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项目编号：HCCG-2023-13</w:t>
      </w:r>
      <w:r>
        <w:rPr>
          <w:rFonts w:hint="eastAsia" w:ascii="仿宋" w:hAnsi="仿宋" w:eastAsia="仿宋" w:cs="仿宋"/>
          <w:b/>
          <w:bCs/>
          <w:sz w:val="28"/>
          <w:szCs w:val="28"/>
          <w:highlight w:val="none"/>
          <w:lang w:val="en-US" w:eastAsia="zh-CN"/>
        </w:rPr>
        <w:t>6</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b/>
          <w:bCs/>
          <w:sz w:val="36"/>
          <w:szCs w:val="36"/>
          <w:highlight w:val="none"/>
          <w:lang w:eastAsia="zh-CN"/>
        </w:rPr>
      </w:pPr>
      <w:bookmarkStart w:id="0" w:name="_Toc26532"/>
      <w:r>
        <w:rPr>
          <w:rFonts w:hint="eastAsia" w:ascii="仿宋" w:hAnsi="仿宋" w:eastAsia="仿宋" w:cs="仿宋"/>
          <w:b/>
          <w:bCs/>
          <w:sz w:val="36"/>
          <w:szCs w:val="36"/>
          <w:highlight w:val="none"/>
          <w:lang w:eastAsia="zh-CN"/>
        </w:rPr>
        <w:t>车管处机动车驾驶人2023年社会化考场购买服务</w:t>
      </w: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征集公告</w:t>
      </w:r>
      <w:bookmarkEnd w:id="0"/>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征集人名称：西安市公安局交通警察支队</w:t>
      </w: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采购代理机构名称：华春建设工程项目管理有限责任公司</w:t>
      </w: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202</w:t>
      </w:r>
      <w:r>
        <w:rPr>
          <w:rFonts w:hint="eastAsia" w:ascii="仿宋" w:hAnsi="仿宋" w:eastAsia="仿宋" w:cs="仿宋"/>
          <w:b w:val="0"/>
          <w:bCs w:val="0"/>
          <w:sz w:val="28"/>
          <w:szCs w:val="28"/>
          <w:highlight w:val="none"/>
          <w:lang w:val="en-US" w:eastAsia="zh-CN"/>
        </w:rPr>
        <w:t>3</w:t>
      </w:r>
      <w:r>
        <w:rPr>
          <w:rFonts w:hint="eastAsia" w:ascii="仿宋" w:hAnsi="仿宋" w:eastAsia="仿宋" w:cs="仿宋"/>
          <w:b w:val="0"/>
          <w:bCs w:val="0"/>
          <w:sz w:val="28"/>
          <w:szCs w:val="28"/>
          <w:highlight w:val="none"/>
        </w:rPr>
        <w:t>年</w:t>
      </w:r>
      <w:r>
        <w:rPr>
          <w:rFonts w:hint="eastAsia" w:ascii="仿宋" w:hAnsi="仿宋" w:eastAsia="仿宋" w:cs="仿宋"/>
          <w:b w:val="0"/>
          <w:bCs w:val="0"/>
          <w:sz w:val="28"/>
          <w:szCs w:val="28"/>
          <w:highlight w:val="none"/>
          <w:lang w:val="en-US" w:eastAsia="zh-CN"/>
        </w:rPr>
        <w:t>9</w:t>
      </w:r>
      <w:r>
        <w:rPr>
          <w:rFonts w:hint="eastAsia" w:ascii="仿宋" w:hAnsi="仿宋" w:eastAsia="仿宋" w:cs="仿宋"/>
          <w:b w:val="0"/>
          <w:bCs w:val="0"/>
          <w:sz w:val="28"/>
          <w:szCs w:val="28"/>
          <w:highlight w:val="none"/>
        </w:rPr>
        <w:t>月</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sectPr>
          <w:pgSz w:w="11907" w:h="16839"/>
          <w:pgMar w:top="1431" w:right="1417" w:bottom="1417" w:left="1418" w:header="0" w:footer="0" w:gutter="0"/>
          <w:cols w:space="720" w:num="1"/>
        </w:sectPr>
      </w:pP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240" w:lineRule="auto"/>
        <w:ind w:left="0" w:leftChars="0" w:right="0" w:rightChars="0" w:firstLine="0" w:firstLineChars="0"/>
        <w:jc w:val="center"/>
        <w:textAlignment w:val="baseline"/>
        <w:rPr>
          <w:rFonts w:ascii="宋体" w:hAnsi="宋体" w:eastAsia="宋体" w:cs="Arial"/>
          <w:b w:val="0"/>
          <w:bCs w:val="0"/>
          <w:snapToGrid w:val="0"/>
          <w:color w:val="000000"/>
          <w:kern w:val="0"/>
          <w:sz w:val="48"/>
          <w:szCs w:val="48"/>
          <w:highlight w:val="none"/>
        </w:rPr>
      </w:pP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240" w:lineRule="auto"/>
        <w:ind w:left="0" w:leftChars="0" w:right="0" w:rightChars="0" w:firstLine="0" w:firstLineChars="0"/>
        <w:jc w:val="center"/>
        <w:textAlignment w:val="baseline"/>
        <w:rPr>
          <w:b w:val="0"/>
          <w:bCs w:val="0"/>
          <w:sz w:val="48"/>
          <w:szCs w:val="48"/>
          <w:highlight w:val="none"/>
        </w:rPr>
      </w:pPr>
      <w:r>
        <w:rPr>
          <w:rFonts w:ascii="宋体" w:hAnsi="宋体" w:eastAsia="宋体"/>
          <w:b w:val="0"/>
          <w:bCs w:val="0"/>
          <w:sz w:val="48"/>
          <w:szCs w:val="48"/>
          <w:highlight w:val="none"/>
        </w:rPr>
        <w:t>目</w:t>
      </w:r>
      <w:r>
        <w:rPr>
          <w:rFonts w:hint="eastAsia" w:ascii="宋体" w:hAnsi="宋体" w:eastAsia="宋体"/>
          <w:b w:val="0"/>
          <w:bCs w:val="0"/>
          <w:sz w:val="48"/>
          <w:szCs w:val="48"/>
          <w:highlight w:val="none"/>
          <w:lang w:val="en-US" w:eastAsia="zh-CN"/>
        </w:rPr>
        <w:t xml:space="preserve">  </w:t>
      </w:r>
      <w:r>
        <w:rPr>
          <w:rFonts w:ascii="宋体" w:hAnsi="宋体" w:eastAsia="宋体"/>
          <w:b w:val="0"/>
          <w:bCs w:val="0"/>
          <w:sz w:val="48"/>
          <w:szCs w:val="48"/>
          <w:highlight w:val="none"/>
        </w:rPr>
        <w:t>录</w:t>
      </w:r>
    </w:p>
    <w:p>
      <w:pPr>
        <w:pStyle w:val="23"/>
        <w:keepNext w:val="0"/>
        <w:keepLines w:val="0"/>
        <w:pageBreakBefore w:val="0"/>
        <w:widowControl/>
        <w:tabs>
          <w:tab w:val="right" w:leader="dot" w:pos="9354"/>
        </w:tabs>
        <w:kinsoku/>
        <w:wordWrap/>
        <w:overflowPunct/>
        <w:topLinePunct w:val="0"/>
        <w:autoSpaceDE/>
        <w:autoSpaceDN/>
        <w:bidi w:val="0"/>
        <w:adjustRightInd/>
        <w:snapToGrid/>
        <w:spacing w:line="480" w:lineRule="auto"/>
        <w:textAlignment w:val="auto"/>
        <w:rPr>
          <w:rFonts w:hint="eastAsia" w:ascii="仿宋" w:hAnsi="仿宋" w:eastAsia="仿宋" w:cs="仿宋"/>
          <w:b w:val="0"/>
          <w:bCs w:val="0"/>
          <w:sz w:val="52"/>
          <w:szCs w:val="52"/>
          <w:highlight w:val="none"/>
        </w:rPr>
      </w:pPr>
    </w:p>
    <w:p>
      <w:pPr>
        <w:pStyle w:val="15"/>
        <w:pageBreakBefore w:val="0"/>
        <w:widowControl/>
        <w:tabs>
          <w:tab w:val="right" w:leader="dot" w:pos="9354"/>
        </w:tabs>
        <w:wordWrap/>
        <w:overflowPunct/>
        <w:topLinePunct w:val="0"/>
        <w:autoSpaceDE w:val="0"/>
        <w:autoSpaceDN w:val="0"/>
        <w:bidi w:val="0"/>
        <w:adjustRightInd w:val="0"/>
        <w:snapToGrid w:val="0"/>
        <w:spacing w:line="720" w:lineRule="auto"/>
        <w:jc w:val="left"/>
        <w:textAlignment w:val="baseline"/>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fldChar w:fldCharType="begin"/>
      </w:r>
      <w:r>
        <w:rPr>
          <w:rFonts w:hint="eastAsia" w:ascii="仿宋" w:hAnsi="仿宋" w:eastAsia="仿宋" w:cs="仿宋"/>
          <w:b/>
          <w:bCs/>
          <w:sz w:val="30"/>
          <w:szCs w:val="30"/>
          <w:highlight w:val="none"/>
        </w:rPr>
        <w:instrText xml:space="preserve">TOC \o "1-1" \h \u </w:instrText>
      </w:r>
      <w:r>
        <w:rPr>
          <w:rFonts w:hint="eastAsia" w:ascii="仿宋" w:hAnsi="仿宋" w:eastAsia="仿宋" w:cs="仿宋"/>
          <w:b/>
          <w:bCs/>
          <w:sz w:val="30"/>
          <w:szCs w:val="30"/>
          <w:highlight w:val="none"/>
        </w:rPr>
        <w:fldChar w:fldCharType="separate"/>
      </w:r>
      <w:r>
        <w:rPr>
          <w:rFonts w:hint="eastAsia" w:ascii="仿宋" w:hAnsi="仿宋" w:eastAsia="仿宋" w:cs="仿宋"/>
          <w:b/>
          <w:bCs/>
          <w:sz w:val="30"/>
          <w:szCs w:val="30"/>
          <w:highlight w:val="none"/>
        </w:rPr>
        <w:fldChar w:fldCharType="begin"/>
      </w:r>
      <w:r>
        <w:rPr>
          <w:rFonts w:hint="eastAsia" w:ascii="仿宋" w:hAnsi="仿宋" w:eastAsia="仿宋" w:cs="仿宋"/>
          <w:b/>
          <w:bCs/>
          <w:sz w:val="30"/>
          <w:szCs w:val="30"/>
          <w:highlight w:val="none"/>
        </w:rPr>
        <w:instrText xml:space="preserve"> HYPERLINK \l _Toc22674 </w:instrText>
      </w:r>
      <w:r>
        <w:rPr>
          <w:rFonts w:hint="eastAsia" w:ascii="仿宋" w:hAnsi="仿宋" w:eastAsia="仿宋" w:cs="仿宋"/>
          <w:b/>
          <w:bCs/>
          <w:sz w:val="30"/>
          <w:szCs w:val="30"/>
          <w:highlight w:val="none"/>
        </w:rPr>
        <w:fldChar w:fldCharType="separate"/>
      </w:r>
      <w:r>
        <w:rPr>
          <w:rFonts w:hint="eastAsia" w:ascii="仿宋" w:hAnsi="仿宋" w:eastAsia="仿宋" w:cs="仿宋"/>
          <w:b/>
          <w:bCs/>
          <w:sz w:val="30"/>
          <w:szCs w:val="30"/>
          <w:highlight w:val="none"/>
        </w:rPr>
        <w:t xml:space="preserve">第一章 </w:t>
      </w:r>
      <w:r>
        <w:rPr>
          <w:rFonts w:hint="eastAsia" w:ascii="仿宋" w:hAnsi="仿宋" w:eastAsia="仿宋" w:cs="仿宋"/>
          <w:b/>
          <w:bCs/>
          <w:sz w:val="30"/>
          <w:szCs w:val="30"/>
          <w:highlight w:val="none"/>
          <w:lang w:eastAsia="zh-CN"/>
        </w:rPr>
        <w:t>订立</w:t>
      </w:r>
      <w:r>
        <w:rPr>
          <w:rFonts w:hint="eastAsia" w:ascii="仿宋" w:hAnsi="仿宋" w:eastAsia="仿宋" w:cs="仿宋"/>
          <w:b/>
          <w:bCs/>
          <w:sz w:val="30"/>
          <w:szCs w:val="30"/>
          <w:highlight w:val="none"/>
        </w:rPr>
        <w:t>开放式框架协议的邀请</w:t>
      </w:r>
      <w:r>
        <w:rPr>
          <w:rFonts w:hint="eastAsia" w:ascii="仿宋" w:hAnsi="仿宋" w:eastAsia="仿宋" w:cs="仿宋"/>
          <w:b/>
          <w:bCs/>
          <w:sz w:val="30"/>
          <w:szCs w:val="30"/>
          <w:highlight w:val="none"/>
        </w:rPr>
        <w:tab/>
      </w:r>
      <w:r>
        <w:rPr>
          <w:rFonts w:hint="eastAsia" w:ascii="仿宋" w:hAnsi="仿宋" w:eastAsia="仿宋" w:cs="仿宋"/>
          <w:b/>
          <w:bCs/>
          <w:sz w:val="30"/>
          <w:szCs w:val="30"/>
          <w:highlight w:val="none"/>
        </w:rPr>
        <w:fldChar w:fldCharType="begin"/>
      </w:r>
      <w:r>
        <w:rPr>
          <w:rFonts w:hint="eastAsia" w:ascii="仿宋" w:hAnsi="仿宋" w:eastAsia="仿宋" w:cs="仿宋"/>
          <w:b/>
          <w:bCs/>
          <w:sz w:val="30"/>
          <w:szCs w:val="30"/>
          <w:highlight w:val="none"/>
        </w:rPr>
        <w:instrText xml:space="preserve"> PAGEREF _Toc22674 \h </w:instrText>
      </w:r>
      <w:r>
        <w:rPr>
          <w:rFonts w:hint="eastAsia" w:ascii="仿宋" w:hAnsi="仿宋" w:eastAsia="仿宋" w:cs="仿宋"/>
          <w:b/>
          <w:bCs/>
          <w:sz w:val="30"/>
          <w:szCs w:val="30"/>
          <w:highlight w:val="none"/>
        </w:rPr>
        <w:fldChar w:fldCharType="separate"/>
      </w:r>
      <w:r>
        <w:rPr>
          <w:rFonts w:hint="eastAsia" w:ascii="仿宋" w:hAnsi="仿宋" w:eastAsia="仿宋" w:cs="仿宋"/>
          <w:b/>
          <w:bCs/>
          <w:sz w:val="30"/>
          <w:szCs w:val="30"/>
          <w:highlight w:val="none"/>
        </w:rPr>
        <w:t>1</w:t>
      </w:r>
      <w:r>
        <w:rPr>
          <w:rFonts w:hint="eastAsia" w:ascii="仿宋" w:hAnsi="仿宋" w:eastAsia="仿宋" w:cs="仿宋"/>
          <w:b/>
          <w:bCs/>
          <w:sz w:val="30"/>
          <w:szCs w:val="30"/>
          <w:highlight w:val="none"/>
        </w:rPr>
        <w:fldChar w:fldCharType="end"/>
      </w:r>
      <w:r>
        <w:rPr>
          <w:rFonts w:hint="eastAsia" w:ascii="仿宋" w:hAnsi="仿宋" w:eastAsia="仿宋" w:cs="仿宋"/>
          <w:b/>
          <w:bCs/>
          <w:sz w:val="30"/>
          <w:szCs w:val="30"/>
          <w:highlight w:val="none"/>
        </w:rPr>
        <w:fldChar w:fldCharType="end"/>
      </w:r>
    </w:p>
    <w:p>
      <w:pPr>
        <w:pStyle w:val="15"/>
        <w:pageBreakBefore w:val="0"/>
        <w:widowControl/>
        <w:tabs>
          <w:tab w:val="right" w:leader="dot" w:pos="9354"/>
        </w:tabs>
        <w:wordWrap/>
        <w:overflowPunct/>
        <w:topLinePunct w:val="0"/>
        <w:autoSpaceDE w:val="0"/>
        <w:autoSpaceDN w:val="0"/>
        <w:bidi w:val="0"/>
        <w:adjustRightInd w:val="0"/>
        <w:snapToGrid w:val="0"/>
        <w:spacing w:line="720" w:lineRule="auto"/>
        <w:jc w:val="left"/>
        <w:textAlignment w:val="baseline"/>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fldChar w:fldCharType="begin"/>
      </w:r>
      <w:r>
        <w:rPr>
          <w:rFonts w:hint="eastAsia" w:ascii="仿宋" w:hAnsi="仿宋" w:eastAsia="仿宋" w:cs="仿宋"/>
          <w:b/>
          <w:bCs/>
          <w:sz w:val="30"/>
          <w:szCs w:val="30"/>
          <w:highlight w:val="none"/>
        </w:rPr>
        <w:instrText xml:space="preserve"> HYPERLINK \l _Toc18693 </w:instrText>
      </w:r>
      <w:r>
        <w:rPr>
          <w:rFonts w:hint="eastAsia" w:ascii="仿宋" w:hAnsi="仿宋" w:eastAsia="仿宋" w:cs="仿宋"/>
          <w:b/>
          <w:bCs/>
          <w:sz w:val="30"/>
          <w:szCs w:val="30"/>
          <w:highlight w:val="none"/>
        </w:rPr>
        <w:fldChar w:fldCharType="separate"/>
      </w:r>
      <w:r>
        <w:rPr>
          <w:rFonts w:hint="eastAsia" w:ascii="仿宋" w:hAnsi="仿宋" w:eastAsia="仿宋" w:cs="仿宋"/>
          <w:b/>
          <w:bCs/>
          <w:sz w:val="30"/>
          <w:szCs w:val="30"/>
          <w:highlight w:val="none"/>
        </w:rPr>
        <w:t xml:space="preserve">第二章 </w:t>
      </w:r>
      <w:r>
        <w:rPr>
          <w:rFonts w:hint="eastAsia" w:ascii="仿宋" w:hAnsi="仿宋" w:eastAsia="仿宋" w:cs="仿宋"/>
          <w:b/>
          <w:bCs/>
          <w:sz w:val="30"/>
          <w:szCs w:val="30"/>
          <w:highlight w:val="none"/>
          <w:lang w:val="en-US" w:eastAsia="zh-CN"/>
        </w:rPr>
        <w:t>供应商须知</w:t>
      </w:r>
      <w:r>
        <w:rPr>
          <w:rFonts w:hint="eastAsia" w:ascii="仿宋" w:hAnsi="仿宋" w:eastAsia="仿宋" w:cs="仿宋"/>
          <w:b/>
          <w:bCs/>
          <w:sz w:val="30"/>
          <w:szCs w:val="30"/>
          <w:highlight w:val="none"/>
        </w:rPr>
        <w:tab/>
      </w:r>
      <w:r>
        <w:rPr>
          <w:rFonts w:hint="eastAsia" w:ascii="仿宋" w:hAnsi="仿宋" w:eastAsia="仿宋" w:cs="仿宋"/>
          <w:b/>
          <w:bCs/>
          <w:sz w:val="30"/>
          <w:szCs w:val="30"/>
          <w:highlight w:val="none"/>
        </w:rPr>
        <w:fldChar w:fldCharType="begin"/>
      </w:r>
      <w:r>
        <w:rPr>
          <w:rFonts w:hint="eastAsia" w:ascii="仿宋" w:hAnsi="仿宋" w:eastAsia="仿宋" w:cs="仿宋"/>
          <w:b/>
          <w:bCs/>
          <w:sz w:val="30"/>
          <w:szCs w:val="30"/>
          <w:highlight w:val="none"/>
        </w:rPr>
        <w:instrText xml:space="preserve"> PAGEREF _Toc18693 \h </w:instrText>
      </w:r>
      <w:r>
        <w:rPr>
          <w:rFonts w:hint="eastAsia" w:ascii="仿宋" w:hAnsi="仿宋" w:eastAsia="仿宋" w:cs="仿宋"/>
          <w:b/>
          <w:bCs/>
          <w:sz w:val="30"/>
          <w:szCs w:val="30"/>
          <w:highlight w:val="none"/>
        </w:rPr>
        <w:fldChar w:fldCharType="separate"/>
      </w:r>
      <w:r>
        <w:rPr>
          <w:rFonts w:hint="eastAsia" w:ascii="仿宋" w:hAnsi="仿宋" w:eastAsia="仿宋" w:cs="仿宋"/>
          <w:b/>
          <w:bCs/>
          <w:sz w:val="30"/>
          <w:szCs w:val="30"/>
          <w:highlight w:val="none"/>
        </w:rPr>
        <w:t>4</w:t>
      </w:r>
      <w:r>
        <w:rPr>
          <w:rFonts w:hint="eastAsia" w:ascii="仿宋" w:hAnsi="仿宋" w:eastAsia="仿宋" w:cs="仿宋"/>
          <w:b/>
          <w:bCs/>
          <w:sz w:val="30"/>
          <w:szCs w:val="30"/>
          <w:highlight w:val="none"/>
        </w:rPr>
        <w:fldChar w:fldCharType="end"/>
      </w:r>
      <w:r>
        <w:rPr>
          <w:rFonts w:hint="eastAsia" w:ascii="仿宋" w:hAnsi="仿宋" w:eastAsia="仿宋" w:cs="仿宋"/>
          <w:b/>
          <w:bCs/>
          <w:sz w:val="30"/>
          <w:szCs w:val="30"/>
          <w:highlight w:val="none"/>
        </w:rPr>
        <w:fldChar w:fldCharType="end"/>
      </w:r>
    </w:p>
    <w:p>
      <w:pPr>
        <w:pStyle w:val="15"/>
        <w:pageBreakBefore w:val="0"/>
        <w:widowControl/>
        <w:tabs>
          <w:tab w:val="right" w:leader="dot" w:pos="9354"/>
        </w:tabs>
        <w:wordWrap/>
        <w:overflowPunct/>
        <w:topLinePunct w:val="0"/>
        <w:autoSpaceDE w:val="0"/>
        <w:autoSpaceDN w:val="0"/>
        <w:bidi w:val="0"/>
        <w:adjustRightInd w:val="0"/>
        <w:snapToGrid w:val="0"/>
        <w:spacing w:line="720" w:lineRule="auto"/>
        <w:jc w:val="left"/>
        <w:textAlignment w:val="baseline"/>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fldChar w:fldCharType="begin"/>
      </w:r>
      <w:r>
        <w:rPr>
          <w:rFonts w:hint="eastAsia" w:ascii="仿宋" w:hAnsi="仿宋" w:eastAsia="仿宋" w:cs="仿宋"/>
          <w:b/>
          <w:bCs/>
          <w:sz w:val="30"/>
          <w:szCs w:val="30"/>
          <w:highlight w:val="none"/>
        </w:rPr>
        <w:instrText xml:space="preserve"> HYPERLINK \l _Toc29238 </w:instrText>
      </w:r>
      <w:r>
        <w:rPr>
          <w:rFonts w:hint="eastAsia" w:ascii="仿宋" w:hAnsi="仿宋" w:eastAsia="仿宋" w:cs="仿宋"/>
          <w:b/>
          <w:bCs/>
          <w:sz w:val="30"/>
          <w:szCs w:val="30"/>
          <w:highlight w:val="none"/>
        </w:rPr>
        <w:fldChar w:fldCharType="separate"/>
      </w:r>
      <w:r>
        <w:rPr>
          <w:rFonts w:hint="eastAsia" w:ascii="仿宋" w:hAnsi="仿宋" w:eastAsia="仿宋" w:cs="仿宋"/>
          <w:b/>
          <w:bCs/>
          <w:sz w:val="30"/>
          <w:szCs w:val="30"/>
          <w:highlight w:val="none"/>
        </w:rPr>
        <w:t>第三章 采购需求</w:t>
      </w:r>
      <w:r>
        <w:rPr>
          <w:rFonts w:hint="eastAsia" w:ascii="仿宋" w:hAnsi="仿宋" w:eastAsia="仿宋" w:cs="仿宋"/>
          <w:b/>
          <w:bCs/>
          <w:sz w:val="30"/>
          <w:szCs w:val="30"/>
          <w:highlight w:val="none"/>
        </w:rPr>
        <w:tab/>
      </w:r>
      <w:r>
        <w:rPr>
          <w:rFonts w:hint="eastAsia" w:ascii="仿宋" w:hAnsi="仿宋" w:eastAsia="仿宋" w:cs="仿宋"/>
          <w:b/>
          <w:bCs/>
          <w:sz w:val="30"/>
          <w:szCs w:val="30"/>
          <w:highlight w:val="none"/>
        </w:rPr>
        <w:fldChar w:fldCharType="begin"/>
      </w:r>
      <w:r>
        <w:rPr>
          <w:rFonts w:hint="eastAsia" w:ascii="仿宋" w:hAnsi="仿宋" w:eastAsia="仿宋" w:cs="仿宋"/>
          <w:b/>
          <w:bCs/>
          <w:sz w:val="30"/>
          <w:szCs w:val="30"/>
          <w:highlight w:val="none"/>
        </w:rPr>
        <w:instrText xml:space="preserve"> PAGEREF _Toc29238 \h </w:instrText>
      </w:r>
      <w:r>
        <w:rPr>
          <w:rFonts w:hint="eastAsia" w:ascii="仿宋" w:hAnsi="仿宋" w:eastAsia="仿宋" w:cs="仿宋"/>
          <w:b/>
          <w:bCs/>
          <w:sz w:val="30"/>
          <w:szCs w:val="30"/>
          <w:highlight w:val="none"/>
        </w:rPr>
        <w:fldChar w:fldCharType="separate"/>
      </w:r>
      <w:r>
        <w:rPr>
          <w:rFonts w:hint="eastAsia" w:ascii="仿宋" w:hAnsi="仿宋" w:eastAsia="仿宋" w:cs="仿宋"/>
          <w:b/>
          <w:bCs/>
          <w:sz w:val="30"/>
          <w:szCs w:val="30"/>
          <w:highlight w:val="none"/>
        </w:rPr>
        <w:t>13</w:t>
      </w:r>
      <w:r>
        <w:rPr>
          <w:rFonts w:hint="eastAsia" w:ascii="仿宋" w:hAnsi="仿宋" w:eastAsia="仿宋" w:cs="仿宋"/>
          <w:b/>
          <w:bCs/>
          <w:sz w:val="30"/>
          <w:szCs w:val="30"/>
          <w:highlight w:val="none"/>
        </w:rPr>
        <w:fldChar w:fldCharType="end"/>
      </w:r>
      <w:r>
        <w:rPr>
          <w:rFonts w:hint="eastAsia" w:ascii="仿宋" w:hAnsi="仿宋" w:eastAsia="仿宋" w:cs="仿宋"/>
          <w:b/>
          <w:bCs/>
          <w:sz w:val="30"/>
          <w:szCs w:val="30"/>
          <w:highlight w:val="none"/>
        </w:rPr>
        <w:fldChar w:fldCharType="end"/>
      </w:r>
    </w:p>
    <w:p>
      <w:pPr>
        <w:pStyle w:val="15"/>
        <w:pageBreakBefore w:val="0"/>
        <w:widowControl/>
        <w:tabs>
          <w:tab w:val="right" w:leader="dot" w:pos="9354"/>
        </w:tabs>
        <w:wordWrap/>
        <w:overflowPunct/>
        <w:topLinePunct w:val="0"/>
        <w:autoSpaceDE w:val="0"/>
        <w:autoSpaceDN w:val="0"/>
        <w:bidi w:val="0"/>
        <w:adjustRightInd w:val="0"/>
        <w:snapToGrid w:val="0"/>
        <w:spacing w:line="720" w:lineRule="auto"/>
        <w:jc w:val="left"/>
        <w:textAlignment w:val="baseline"/>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fldChar w:fldCharType="begin"/>
      </w:r>
      <w:r>
        <w:rPr>
          <w:rFonts w:hint="eastAsia" w:ascii="仿宋" w:hAnsi="仿宋" w:eastAsia="仿宋" w:cs="仿宋"/>
          <w:b/>
          <w:bCs/>
          <w:sz w:val="30"/>
          <w:szCs w:val="30"/>
          <w:highlight w:val="none"/>
        </w:rPr>
        <w:instrText xml:space="preserve"> HYPERLINK \l _Toc6008 </w:instrText>
      </w:r>
      <w:r>
        <w:rPr>
          <w:rFonts w:hint="eastAsia" w:ascii="仿宋" w:hAnsi="仿宋" w:eastAsia="仿宋" w:cs="仿宋"/>
          <w:b/>
          <w:bCs/>
          <w:sz w:val="30"/>
          <w:szCs w:val="30"/>
          <w:highlight w:val="none"/>
        </w:rPr>
        <w:fldChar w:fldCharType="separate"/>
      </w:r>
      <w:r>
        <w:rPr>
          <w:rFonts w:hint="eastAsia" w:ascii="仿宋" w:hAnsi="仿宋" w:eastAsia="仿宋" w:cs="仿宋"/>
          <w:b/>
          <w:bCs/>
          <w:sz w:val="30"/>
          <w:szCs w:val="30"/>
          <w:highlight w:val="none"/>
        </w:rPr>
        <w:t>第四章 拟签订的框架协议文本及合同文本</w:t>
      </w:r>
      <w:r>
        <w:rPr>
          <w:rFonts w:hint="eastAsia" w:ascii="仿宋" w:hAnsi="仿宋" w:eastAsia="仿宋" w:cs="仿宋"/>
          <w:b/>
          <w:bCs/>
          <w:sz w:val="30"/>
          <w:szCs w:val="30"/>
          <w:highlight w:val="none"/>
        </w:rPr>
        <w:tab/>
      </w:r>
      <w:r>
        <w:rPr>
          <w:rFonts w:hint="eastAsia" w:ascii="仿宋" w:hAnsi="仿宋" w:eastAsia="仿宋" w:cs="仿宋"/>
          <w:b/>
          <w:bCs/>
          <w:sz w:val="30"/>
          <w:szCs w:val="30"/>
          <w:highlight w:val="none"/>
        </w:rPr>
        <w:fldChar w:fldCharType="begin"/>
      </w:r>
      <w:r>
        <w:rPr>
          <w:rFonts w:hint="eastAsia" w:ascii="仿宋" w:hAnsi="仿宋" w:eastAsia="仿宋" w:cs="仿宋"/>
          <w:b/>
          <w:bCs/>
          <w:sz w:val="30"/>
          <w:szCs w:val="30"/>
          <w:highlight w:val="none"/>
        </w:rPr>
        <w:instrText xml:space="preserve"> PAGEREF _Toc6008 \h </w:instrText>
      </w:r>
      <w:r>
        <w:rPr>
          <w:rFonts w:hint="eastAsia" w:ascii="仿宋" w:hAnsi="仿宋" w:eastAsia="仿宋" w:cs="仿宋"/>
          <w:b/>
          <w:bCs/>
          <w:sz w:val="30"/>
          <w:szCs w:val="30"/>
          <w:highlight w:val="none"/>
        </w:rPr>
        <w:fldChar w:fldCharType="separate"/>
      </w:r>
      <w:r>
        <w:rPr>
          <w:rFonts w:hint="eastAsia" w:ascii="仿宋" w:hAnsi="仿宋" w:eastAsia="仿宋" w:cs="仿宋"/>
          <w:b/>
          <w:bCs/>
          <w:sz w:val="30"/>
          <w:szCs w:val="30"/>
          <w:highlight w:val="none"/>
        </w:rPr>
        <w:t>13</w:t>
      </w:r>
      <w:r>
        <w:rPr>
          <w:rFonts w:hint="eastAsia" w:ascii="仿宋" w:hAnsi="仿宋" w:eastAsia="仿宋" w:cs="仿宋"/>
          <w:b/>
          <w:bCs/>
          <w:sz w:val="30"/>
          <w:szCs w:val="30"/>
          <w:highlight w:val="none"/>
        </w:rPr>
        <w:fldChar w:fldCharType="end"/>
      </w:r>
      <w:r>
        <w:rPr>
          <w:rFonts w:hint="eastAsia" w:ascii="仿宋" w:hAnsi="仿宋" w:eastAsia="仿宋" w:cs="仿宋"/>
          <w:b/>
          <w:bCs/>
          <w:sz w:val="30"/>
          <w:szCs w:val="30"/>
          <w:highlight w:val="none"/>
        </w:rPr>
        <w:fldChar w:fldCharType="end"/>
      </w:r>
    </w:p>
    <w:p>
      <w:pPr>
        <w:pStyle w:val="15"/>
        <w:pageBreakBefore w:val="0"/>
        <w:widowControl/>
        <w:tabs>
          <w:tab w:val="right" w:leader="dot" w:pos="9354"/>
        </w:tabs>
        <w:wordWrap/>
        <w:overflowPunct/>
        <w:topLinePunct w:val="0"/>
        <w:autoSpaceDE w:val="0"/>
        <w:autoSpaceDN w:val="0"/>
        <w:bidi w:val="0"/>
        <w:adjustRightInd w:val="0"/>
        <w:snapToGrid w:val="0"/>
        <w:spacing w:line="720" w:lineRule="auto"/>
        <w:jc w:val="left"/>
        <w:textAlignment w:val="baseline"/>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fldChar w:fldCharType="begin"/>
      </w:r>
      <w:r>
        <w:rPr>
          <w:rFonts w:hint="eastAsia" w:ascii="仿宋" w:hAnsi="仿宋" w:eastAsia="仿宋" w:cs="仿宋"/>
          <w:b/>
          <w:bCs/>
          <w:sz w:val="30"/>
          <w:szCs w:val="30"/>
          <w:highlight w:val="none"/>
        </w:rPr>
        <w:instrText xml:space="preserve"> HYPERLINK \l _Toc21476 </w:instrText>
      </w:r>
      <w:r>
        <w:rPr>
          <w:rFonts w:hint="eastAsia" w:ascii="仿宋" w:hAnsi="仿宋" w:eastAsia="仿宋" w:cs="仿宋"/>
          <w:b/>
          <w:bCs/>
          <w:sz w:val="30"/>
          <w:szCs w:val="30"/>
          <w:highlight w:val="none"/>
        </w:rPr>
        <w:fldChar w:fldCharType="separate"/>
      </w:r>
      <w:r>
        <w:rPr>
          <w:rFonts w:hint="eastAsia" w:ascii="仿宋" w:hAnsi="仿宋" w:eastAsia="仿宋" w:cs="仿宋"/>
          <w:b/>
          <w:bCs/>
          <w:sz w:val="30"/>
          <w:szCs w:val="30"/>
          <w:highlight w:val="none"/>
        </w:rPr>
        <w:t>第五章 申请文件格式</w:t>
      </w:r>
      <w:r>
        <w:rPr>
          <w:rFonts w:hint="eastAsia" w:ascii="仿宋" w:hAnsi="仿宋" w:eastAsia="仿宋" w:cs="仿宋"/>
          <w:b/>
          <w:bCs/>
          <w:sz w:val="30"/>
          <w:szCs w:val="30"/>
          <w:highlight w:val="none"/>
        </w:rPr>
        <w:tab/>
      </w:r>
      <w:r>
        <w:rPr>
          <w:rFonts w:hint="eastAsia" w:ascii="仿宋" w:hAnsi="仿宋" w:eastAsia="仿宋" w:cs="仿宋"/>
          <w:b/>
          <w:bCs/>
          <w:sz w:val="30"/>
          <w:szCs w:val="30"/>
          <w:highlight w:val="none"/>
        </w:rPr>
        <w:fldChar w:fldCharType="begin"/>
      </w:r>
      <w:r>
        <w:rPr>
          <w:rFonts w:hint="eastAsia" w:ascii="仿宋" w:hAnsi="仿宋" w:eastAsia="仿宋" w:cs="仿宋"/>
          <w:b/>
          <w:bCs/>
          <w:sz w:val="30"/>
          <w:szCs w:val="30"/>
          <w:highlight w:val="none"/>
        </w:rPr>
        <w:instrText xml:space="preserve"> PAGEREF _Toc21476 \h </w:instrText>
      </w:r>
      <w:r>
        <w:rPr>
          <w:rFonts w:hint="eastAsia" w:ascii="仿宋" w:hAnsi="仿宋" w:eastAsia="仿宋" w:cs="仿宋"/>
          <w:b/>
          <w:bCs/>
          <w:sz w:val="30"/>
          <w:szCs w:val="30"/>
          <w:highlight w:val="none"/>
        </w:rPr>
        <w:fldChar w:fldCharType="separate"/>
      </w:r>
      <w:r>
        <w:rPr>
          <w:rFonts w:hint="eastAsia" w:ascii="仿宋" w:hAnsi="仿宋" w:eastAsia="仿宋" w:cs="仿宋"/>
          <w:b/>
          <w:bCs/>
          <w:sz w:val="30"/>
          <w:szCs w:val="30"/>
          <w:highlight w:val="none"/>
        </w:rPr>
        <w:t>34</w:t>
      </w:r>
      <w:r>
        <w:rPr>
          <w:rFonts w:hint="eastAsia" w:ascii="仿宋" w:hAnsi="仿宋" w:eastAsia="仿宋" w:cs="仿宋"/>
          <w:b/>
          <w:bCs/>
          <w:sz w:val="30"/>
          <w:szCs w:val="30"/>
          <w:highlight w:val="none"/>
        </w:rPr>
        <w:fldChar w:fldCharType="end"/>
      </w:r>
      <w:r>
        <w:rPr>
          <w:rFonts w:hint="eastAsia" w:ascii="仿宋" w:hAnsi="仿宋" w:eastAsia="仿宋" w:cs="仿宋"/>
          <w:b/>
          <w:bCs/>
          <w:sz w:val="30"/>
          <w:szCs w:val="30"/>
          <w:highlight w:val="none"/>
        </w:rPr>
        <w:fldChar w:fldCharType="end"/>
      </w:r>
    </w:p>
    <w:p>
      <w:pPr>
        <w:pStyle w:val="7"/>
        <w:keepNext/>
        <w:keepLines/>
        <w:pageBreakBefore w:val="0"/>
        <w:widowControl/>
        <w:kinsoku/>
        <w:wordWrap/>
        <w:overflowPunct/>
        <w:topLinePunct w:val="0"/>
        <w:autoSpaceDE w:val="0"/>
        <w:autoSpaceDN w:val="0"/>
        <w:bidi w:val="0"/>
        <w:adjustRightInd w:val="0"/>
        <w:snapToGrid w:val="0"/>
        <w:spacing w:before="0" w:beforeLines="0" w:after="0" w:afterLines="0" w:line="720" w:lineRule="auto"/>
        <w:jc w:val="left"/>
        <w:textAlignment w:val="baseline"/>
        <w:outlineLvl w:val="9"/>
        <w:rPr>
          <w:rFonts w:hint="eastAsia" w:ascii="仿宋" w:hAnsi="仿宋" w:eastAsia="仿宋" w:cs="仿宋"/>
          <w:b w:val="0"/>
          <w:bCs w:val="0"/>
          <w:sz w:val="36"/>
          <w:szCs w:val="36"/>
          <w:highlight w:val="none"/>
        </w:rPr>
        <w:sectPr>
          <w:footerReference r:id="rId5" w:type="default"/>
          <w:pgSz w:w="11907" w:h="16839"/>
          <w:pgMar w:top="1236" w:right="1296" w:bottom="1039" w:left="1257" w:header="0" w:footer="859" w:gutter="0"/>
          <w:cols w:space="720" w:num="1"/>
        </w:sectPr>
      </w:pPr>
      <w:r>
        <w:rPr>
          <w:rFonts w:hint="eastAsia" w:ascii="仿宋" w:hAnsi="仿宋" w:eastAsia="仿宋" w:cs="仿宋"/>
          <w:b/>
          <w:bCs/>
          <w:sz w:val="30"/>
          <w:szCs w:val="30"/>
          <w:highlight w:val="none"/>
        </w:rPr>
        <w:fldChar w:fldCharType="end"/>
      </w:r>
    </w:p>
    <w:p>
      <w:pPr>
        <w:pStyle w:val="7"/>
        <w:keepNext/>
        <w:keepLines/>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sz w:val="36"/>
          <w:szCs w:val="36"/>
          <w:highlight w:val="none"/>
        </w:rPr>
      </w:pPr>
      <w:bookmarkStart w:id="1" w:name="_Toc22674"/>
      <w:r>
        <w:rPr>
          <w:rFonts w:hint="eastAsia" w:ascii="仿宋" w:hAnsi="仿宋" w:eastAsia="仿宋" w:cs="仿宋"/>
          <w:b/>
          <w:bCs/>
          <w:sz w:val="36"/>
          <w:szCs w:val="36"/>
          <w:highlight w:val="none"/>
        </w:rPr>
        <w:t xml:space="preserve">第一章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lang w:eastAsia="zh-CN"/>
        </w:rPr>
        <w:t>订立</w:t>
      </w:r>
      <w:r>
        <w:rPr>
          <w:rFonts w:hint="eastAsia" w:ascii="仿宋" w:hAnsi="仿宋" w:eastAsia="仿宋" w:cs="仿宋"/>
          <w:b/>
          <w:bCs/>
          <w:sz w:val="36"/>
          <w:szCs w:val="36"/>
          <w:highlight w:val="none"/>
        </w:rPr>
        <w:t>开放式框架协议的邀请</w:t>
      </w:r>
      <w:bookmarkEnd w:id="1"/>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val="en-US" w:eastAsia="zh-CN"/>
        </w:rPr>
      </w:pPr>
      <w:bookmarkStart w:id="2" w:name="_bookmark2"/>
      <w:bookmarkEnd w:id="2"/>
      <w:r>
        <w:rPr>
          <w:rFonts w:hint="eastAsia" w:ascii="仿宋" w:hAnsi="仿宋" w:eastAsia="仿宋" w:cs="仿宋"/>
          <w:b w:val="0"/>
          <w:bCs w:val="0"/>
          <w:sz w:val="24"/>
          <w:szCs w:val="24"/>
          <w:highlight w:val="none"/>
          <w:lang w:val="en-US" w:eastAsia="zh-CN"/>
        </w:rPr>
        <w:t>华春建设工程项目管理有限责任公司</w:t>
      </w:r>
      <w:r>
        <w:rPr>
          <w:rFonts w:hint="eastAsia" w:ascii="仿宋" w:hAnsi="仿宋" w:eastAsia="仿宋" w:cs="仿宋"/>
          <w:b w:val="0"/>
          <w:bCs w:val="0"/>
          <w:sz w:val="24"/>
          <w:szCs w:val="24"/>
          <w:highlight w:val="none"/>
        </w:rPr>
        <w:t>受西安市公安局交通警察支队的委托，现就如下项目采用开放式框架协议采购的方式公开征集入围供应商。</w:t>
      </w:r>
      <w:r>
        <w:rPr>
          <w:rFonts w:hint="eastAsia" w:ascii="仿宋" w:hAnsi="仿宋" w:eastAsia="仿宋" w:cs="仿宋"/>
          <w:b w:val="0"/>
          <w:bCs w:val="0"/>
          <w:sz w:val="24"/>
          <w:szCs w:val="24"/>
          <w:highlight w:val="none"/>
          <w:lang w:val="en-US" w:eastAsia="zh-CN"/>
        </w:rPr>
        <w:t>现邀请满足采购需求且接受框架协议条件的潜在供应商在西安市南二环西段21号华融国际大厦B座1401室提交申请文件。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一、项目基本情况</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项目编号：HCCG-2023-13</w:t>
      </w:r>
      <w:r>
        <w:rPr>
          <w:rFonts w:hint="eastAsia" w:ascii="仿宋" w:hAnsi="仿宋" w:eastAsia="仿宋" w:cs="仿宋"/>
          <w:b w:val="0"/>
          <w:bCs w:val="0"/>
          <w:sz w:val="24"/>
          <w:szCs w:val="24"/>
          <w:highlight w:val="none"/>
          <w:lang w:val="en-US" w:eastAsia="zh-CN"/>
        </w:rPr>
        <w:t>6</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采购预算：12080.00万元</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rPr>
        <w:t>项目名称：</w:t>
      </w:r>
      <w:r>
        <w:rPr>
          <w:rFonts w:hint="eastAsia" w:ascii="仿宋" w:hAnsi="仿宋" w:eastAsia="仿宋" w:cs="仿宋"/>
          <w:b w:val="0"/>
          <w:bCs w:val="0"/>
          <w:sz w:val="24"/>
          <w:szCs w:val="24"/>
          <w:highlight w:val="none"/>
          <w:lang w:eastAsia="zh-CN"/>
        </w:rPr>
        <w:t>车管处机动车驾驶人2023年社会化考场购买服务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采购方式：开放式框架协议采购</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采购需求概况：</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(1)采购需求</w:t>
      </w:r>
      <w:r>
        <w:rPr>
          <w:rFonts w:hint="eastAsia" w:ascii="仿宋" w:hAnsi="仿宋" w:eastAsia="仿宋" w:cs="仿宋"/>
          <w:b w:val="0"/>
          <w:bCs w:val="0"/>
          <w:sz w:val="24"/>
          <w:szCs w:val="24"/>
          <w:highlight w:val="none"/>
          <w:lang w:val="en-US" w:eastAsia="zh-CN"/>
        </w:rPr>
        <w:t>及最高限制单价</w:t>
      </w:r>
    </w:p>
    <w:tbl>
      <w:tblPr>
        <w:tblStyle w:val="22"/>
        <w:tblW w:w="89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3"/>
        <w:gridCol w:w="4816"/>
        <w:gridCol w:w="25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1583"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包号</w:t>
            </w:r>
          </w:p>
        </w:tc>
        <w:tc>
          <w:tcPr>
            <w:tcW w:w="4816"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服务内容(标的名称)</w:t>
            </w:r>
          </w:p>
        </w:tc>
        <w:tc>
          <w:tcPr>
            <w:tcW w:w="2518" w:type="dxa"/>
            <w:vAlign w:val="top"/>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最高限制单价</w:t>
            </w: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(付费标准)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583" w:type="dxa"/>
            <w:vAlign w:val="top"/>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第一包</w:t>
            </w:r>
          </w:p>
        </w:tc>
        <w:tc>
          <w:tcPr>
            <w:tcW w:w="4816" w:type="dxa"/>
            <w:vAlign w:val="top"/>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汽车驾驶人科目二考场购买考试服务</w:t>
            </w:r>
          </w:p>
        </w:tc>
        <w:tc>
          <w:tcPr>
            <w:tcW w:w="2518" w:type="dxa"/>
            <w:vAlign w:val="top"/>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105</w:t>
            </w:r>
            <w:r>
              <w:rPr>
                <w:rFonts w:hint="eastAsia" w:ascii="仿宋" w:hAnsi="仿宋" w:eastAsia="仿宋" w:cs="仿宋"/>
                <w:b w:val="0"/>
                <w:bCs w:val="0"/>
                <w:sz w:val="24"/>
                <w:szCs w:val="24"/>
                <w:highlight w:val="none"/>
              </w:rPr>
              <w:t>元/人/次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583" w:type="dxa"/>
            <w:vAlign w:val="top"/>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第二包</w:t>
            </w:r>
          </w:p>
        </w:tc>
        <w:tc>
          <w:tcPr>
            <w:tcW w:w="4816" w:type="dxa"/>
            <w:vAlign w:val="top"/>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汽车驾驶人科目三考场购买考试服务</w:t>
            </w:r>
          </w:p>
        </w:tc>
        <w:tc>
          <w:tcPr>
            <w:tcW w:w="2518" w:type="dxa"/>
            <w:vAlign w:val="top"/>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105</w:t>
            </w:r>
            <w:r>
              <w:rPr>
                <w:rFonts w:hint="eastAsia" w:ascii="仿宋" w:hAnsi="仿宋" w:eastAsia="仿宋" w:cs="仿宋"/>
                <w:b w:val="0"/>
                <w:bCs w:val="0"/>
                <w:sz w:val="24"/>
                <w:szCs w:val="24"/>
                <w:highlight w:val="none"/>
              </w:rPr>
              <w:t>元/人/次</w:t>
            </w:r>
          </w:p>
        </w:tc>
      </w:tr>
    </w:tbl>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w:t>
      </w:r>
      <w:r>
        <w:rPr>
          <w:rFonts w:hint="eastAsia" w:ascii="仿宋" w:hAnsi="仿宋" w:eastAsia="仿宋" w:cs="仿宋"/>
          <w:b w:val="0"/>
          <w:bCs w:val="0"/>
          <w:sz w:val="24"/>
          <w:szCs w:val="24"/>
          <w:highlight w:val="none"/>
          <w:lang w:eastAsia="zh-CN"/>
        </w:rPr>
        <w:t>本项目</w:t>
      </w:r>
      <w:r>
        <w:rPr>
          <w:rFonts w:hint="eastAsia" w:ascii="仿宋" w:hAnsi="仿宋" w:eastAsia="仿宋" w:cs="仿宋"/>
          <w:b w:val="0"/>
          <w:bCs w:val="0"/>
          <w:sz w:val="24"/>
          <w:szCs w:val="24"/>
          <w:highlight w:val="none"/>
        </w:rPr>
        <w:t>专门面向中小企业</w:t>
      </w:r>
      <w:r>
        <w:rPr>
          <w:rFonts w:hint="eastAsia" w:ascii="仿宋" w:hAnsi="仿宋" w:eastAsia="仿宋" w:cs="仿宋"/>
          <w:b w:val="0"/>
          <w:bCs w:val="0"/>
          <w:sz w:val="24"/>
          <w:szCs w:val="24"/>
          <w:highlight w:val="none"/>
          <w:lang w:eastAsia="zh-CN"/>
        </w:rPr>
        <w:t>征集，供应商应为中型企业或小型、微型企业或监狱企业或残疾人福利性单位</w:t>
      </w:r>
      <w:r>
        <w:rPr>
          <w:rFonts w:hint="eastAsia" w:ascii="仿宋" w:hAnsi="仿宋" w:eastAsia="仿宋" w:cs="仿宋"/>
          <w:b w:val="0"/>
          <w:bCs w:val="0"/>
          <w:sz w:val="24"/>
          <w:szCs w:val="24"/>
          <w:highlight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(3)适用框架协议服务对象范围为：</w:t>
      </w:r>
      <w:r>
        <w:rPr>
          <w:rFonts w:hint="eastAsia" w:ascii="仿宋" w:hAnsi="仿宋" w:eastAsia="仿宋" w:cs="仿宋"/>
          <w:b w:val="0"/>
          <w:bCs w:val="0"/>
          <w:sz w:val="24"/>
          <w:szCs w:val="24"/>
          <w:highlight w:val="none"/>
          <w:lang w:eastAsia="zh-CN"/>
        </w:rPr>
        <w:t>西安市</w:t>
      </w:r>
      <w:r>
        <w:rPr>
          <w:rFonts w:hint="eastAsia" w:ascii="仿宋" w:hAnsi="仿宋" w:eastAsia="仿宋" w:cs="仿宋"/>
          <w:b w:val="0"/>
          <w:bCs w:val="0"/>
          <w:sz w:val="24"/>
          <w:szCs w:val="24"/>
          <w:highlight w:val="none"/>
        </w:rPr>
        <w:t>范围内参与</w:t>
      </w:r>
      <w:r>
        <w:rPr>
          <w:rFonts w:hint="eastAsia" w:ascii="仿宋" w:hAnsi="仿宋" w:eastAsia="仿宋" w:cs="仿宋"/>
          <w:b w:val="0"/>
          <w:bCs w:val="0"/>
          <w:sz w:val="24"/>
          <w:szCs w:val="24"/>
          <w:highlight w:val="none"/>
          <w:lang w:eastAsia="zh-CN"/>
        </w:rPr>
        <w:t>汽车</w:t>
      </w:r>
      <w:r>
        <w:rPr>
          <w:rFonts w:hint="eastAsia" w:ascii="仿宋" w:hAnsi="仿宋" w:eastAsia="仿宋" w:cs="仿宋"/>
          <w:b w:val="0"/>
          <w:bCs w:val="0"/>
          <w:sz w:val="24"/>
          <w:szCs w:val="24"/>
          <w:highlight w:val="none"/>
        </w:rPr>
        <w:t>驾驶人</w:t>
      </w:r>
      <w:r>
        <w:rPr>
          <w:rFonts w:hint="eastAsia" w:ascii="仿宋" w:hAnsi="仿宋" w:eastAsia="仿宋" w:cs="仿宋"/>
          <w:b w:val="0"/>
          <w:bCs w:val="0"/>
          <w:sz w:val="24"/>
          <w:szCs w:val="24"/>
          <w:highlight w:val="none"/>
          <w:lang w:val="en-US" w:eastAsia="zh-CN"/>
        </w:rPr>
        <w:t>科目二、科目三</w:t>
      </w:r>
      <w:r>
        <w:rPr>
          <w:rFonts w:hint="eastAsia" w:ascii="仿宋" w:hAnsi="仿宋" w:eastAsia="仿宋" w:cs="仿宋"/>
          <w:b w:val="0"/>
          <w:bCs w:val="0"/>
          <w:sz w:val="24"/>
          <w:szCs w:val="24"/>
          <w:highlight w:val="none"/>
        </w:rPr>
        <w:t>考试的人员。</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框架协议的期限：</w:t>
      </w:r>
      <w:bookmarkStart w:id="3" w:name="_bookmark3"/>
      <w:bookmarkEnd w:id="3"/>
      <w:r>
        <w:rPr>
          <w:rFonts w:hint="eastAsia" w:ascii="仿宋" w:hAnsi="仿宋" w:eastAsia="仿宋" w:cs="仿宋"/>
          <w:b w:val="0"/>
          <w:bCs w:val="0"/>
          <w:sz w:val="24"/>
          <w:szCs w:val="24"/>
          <w:highlight w:val="none"/>
        </w:rPr>
        <w:t>自合同签订之日起1年。（项目服务期为一年，服务期限从采购合同签订之日起生效。新入围供应商服务期限为采购合同签订之日至本项目首次征集供应商服务期结束之日。）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二、供应商的资格条件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 满足《中华人民共和国政府采购法》第二十二条规定；</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 落实政府采购政策需满足的资格要求：</w:t>
      </w:r>
      <w:r>
        <w:rPr>
          <w:rFonts w:hint="eastAsia" w:ascii="仿宋" w:hAnsi="仿宋" w:eastAsia="仿宋" w:cs="仿宋"/>
          <w:b w:val="0"/>
          <w:bCs w:val="0"/>
          <w:sz w:val="24"/>
          <w:szCs w:val="24"/>
          <w:highlight w:val="none"/>
          <w:lang w:eastAsia="zh-CN"/>
        </w:rPr>
        <w:t>本项目</w:t>
      </w:r>
      <w:r>
        <w:rPr>
          <w:rFonts w:hint="eastAsia" w:ascii="仿宋" w:hAnsi="仿宋" w:eastAsia="仿宋" w:cs="仿宋"/>
          <w:b w:val="0"/>
          <w:bCs w:val="0"/>
          <w:sz w:val="24"/>
          <w:szCs w:val="24"/>
          <w:highlight w:val="none"/>
        </w:rPr>
        <w:t>专门面向中小企业</w:t>
      </w:r>
      <w:r>
        <w:rPr>
          <w:rFonts w:hint="eastAsia" w:ascii="仿宋" w:hAnsi="仿宋" w:eastAsia="仿宋" w:cs="仿宋"/>
          <w:b w:val="0"/>
          <w:bCs w:val="0"/>
          <w:sz w:val="24"/>
          <w:szCs w:val="24"/>
          <w:highlight w:val="none"/>
          <w:lang w:eastAsia="zh-CN"/>
        </w:rPr>
        <w:t>征集，供应商应为中型企业或小型、微型企业或监狱企业或残疾人福利性单位。</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 本项目的特定资格要求：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提供法定代表人授权委托书、被授权人身份证（法定代表人参加</w:t>
      </w:r>
      <w:r>
        <w:rPr>
          <w:rFonts w:hint="eastAsia" w:ascii="仿宋" w:hAnsi="仿宋" w:eastAsia="仿宋" w:cs="仿宋"/>
          <w:b w:val="0"/>
          <w:bCs w:val="0"/>
          <w:sz w:val="24"/>
          <w:szCs w:val="24"/>
          <w:highlight w:val="none"/>
          <w:lang w:val="en-US" w:eastAsia="zh-CN"/>
        </w:rPr>
        <w:t>申请</w:t>
      </w:r>
      <w:r>
        <w:rPr>
          <w:rFonts w:hint="eastAsia" w:ascii="仿宋" w:hAnsi="仿宋" w:eastAsia="仿宋" w:cs="仿宋"/>
          <w:b w:val="0"/>
          <w:bCs w:val="0"/>
          <w:sz w:val="24"/>
          <w:szCs w:val="24"/>
          <w:highlight w:val="none"/>
        </w:rPr>
        <w:t>时,只需提供法定代表人身份证）；非法人单位参照执行；</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rPr>
        <w:t>)参加征集供应商提交申请文件之日前投标人未被列入信用中国网站(www.creditchina.gov.cn)“失信被执行人、重大税收违法失信主体”；不处于中国政府采购网(www.ccgp.gov.cn)“政府采购严重违法失信行为信息记录”中的禁止参加政府采购活动期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lang w:val="en-US" w:eastAsia="zh-CN"/>
        </w:rPr>
        <w:t>（3）</w:t>
      </w:r>
      <w:r>
        <w:rPr>
          <w:rFonts w:hint="eastAsia" w:ascii="仿宋" w:hAnsi="仿宋" w:eastAsia="仿宋" w:cs="仿宋"/>
          <w:color w:val="auto"/>
          <w:spacing w:val="-1"/>
          <w:sz w:val="24"/>
          <w:szCs w:val="24"/>
          <w:highlight w:val="none"/>
        </w:rPr>
        <w:t>供应商提供的场地须</w:t>
      </w:r>
      <w:r>
        <w:rPr>
          <w:rFonts w:hint="eastAsia" w:ascii="仿宋" w:hAnsi="仿宋" w:eastAsia="仿宋" w:cs="仿宋"/>
          <w:color w:val="auto"/>
          <w:spacing w:val="-1"/>
          <w:sz w:val="24"/>
          <w:szCs w:val="24"/>
          <w:highlight w:val="none"/>
          <w:lang w:eastAsia="zh-CN"/>
        </w:rPr>
        <w:t>为</w:t>
      </w:r>
      <w:r>
        <w:rPr>
          <w:rFonts w:hint="eastAsia" w:ascii="仿宋" w:hAnsi="仿宋" w:eastAsia="仿宋" w:cs="仿宋"/>
          <w:color w:val="auto"/>
          <w:spacing w:val="-1"/>
          <w:sz w:val="24"/>
          <w:szCs w:val="24"/>
          <w:highlight w:val="none"/>
        </w:rPr>
        <w:t>陕西省公安厅交通警察总队审批实地验收合格，并正常开展考试的社会化考场(西安市行政区域内含西咸新区），并提供相关备案通知；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（4）考试场地须通过西安市生态环境局、西安市自然资源和规划局、西安市文物局等政府部门的审批（以采购人及有关部门的核查情况为准）；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（5）</w:t>
      </w:r>
      <w:r>
        <w:rPr>
          <w:rFonts w:hint="eastAsia" w:ascii="仿宋" w:hAnsi="仿宋" w:eastAsia="仿宋" w:cs="仿宋"/>
          <w:b w:val="0"/>
          <w:bCs w:val="0"/>
          <w:sz w:val="24"/>
          <w:szCs w:val="24"/>
          <w:highlight w:val="none"/>
        </w:rPr>
        <w:t>单位负责人为同一人或者存在直接控股、管理关系的不同参加征集供应商，不得参加同一框架协议项下的政府采购活动(如发现参加的，仅以先提交申请文件且通过审查的供应商作为入围供应商)；为本项目提供整体设计、规范编制或者项目管理、监理、检测等服务的供应商，不得参加本项目的框架协议采购；</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6</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本项目不接受联合体参与。</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bookmarkStart w:id="4" w:name="_bookmark4"/>
      <w:bookmarkEnd w:id="4"/>
      <w:r>
        <w:rPr>
          <w:rFonts w:hint="eastAsia" w:ascii="仿宋" w:hAnsi="仿宋" w:eastAsia="仿宋" w:cs="仿宋"/>
          <w:b w:val="0"/>
          <w:bCs w:val="0"/>
          <w:sz w:val="24"/>
          <w:szCs w:val="24"/>
          <w:highlight w:val="none"/>
        </w:rPr>
        <w:t>三、提交加入框架协议申请文件的方式、地点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bookmarkStart w:id="5" w:name="_bookmark5"/>
      <w:bookmarkEnd w:id="5"/>
      <w:r>
        <w:rPr>
          <w:rFonts w:hint="eastAsia" w:ascii="仿宋" w:hAnsi="仿宋" w:eastAsia="仿宋" w:cs="仿宋"/>
          <w:b w:val="0"/>
          <w:bCs w:val="0"/>
          <w:sz w:val="24"/>
          <w:szCs w:val="24"/>
          <w:highlight w:val="none"/>
        </w:rPr>
        <w:t>申请文件提交方式：</w:t>
      </w:r>
      <w:r>
        <w:rPr>
          <w:rFonts w:hint="eastAsia" w:ascii="仿宋" w:hAnsi="仿宋" w:eastAsia="仿宋" w:cs="仿宋"/>
          <w:b w:val="0"/>
          <w:bCs w:val="0"/>
          <w:sz w:val="24"/>
          <w:szCs w:val="24"/>
          <w:highlight w:val="none"/>
          <w:lang w:eastAsia="zh-CN"/>
        </w:rPr>
        <w:t>纸质版</w:t>
      </w:r>
      <w:r>
        <w:rPr>
          <w:rFonts w:hint="eastAsia" w:ascii="仿宋" w:hAnsi="仿宋" w:eastAsia="仿宋" w:cs="仿宋"/>
          <w:b w:val="0"/>
          <w:bCs w:val="0"/>
          <w:sz w:val="24"/>
          <w:szCs w:val="24"/>
          <w:highlight w:val="none"/>
        </w:rPr>
        <w:t>申请文件</w:t>
      </w:r>
      <w:r>
        <w:rPr>
          <w:rFonts w:hint="eastAsia" w:ascii="仿宋" w:hAnsi="仿宋" w:eastAsia="仿宋" w:cs="仿宋"/>
          <w:b w:val="0"/>
          <w:bCs w:val="0"/>
          <w:sz w:val="24"/>
          <w:szCs w:val="24"/>
          <w:highlight w:val="none"/>
          <w:lang w:eastAsia="zh-CN"/>
        </w:rPr>
        <w:t>递交</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rPr>
        <w:t>申请文件提交地点：自本项目征集公告发布之日起至框架协议期限截止日止，潜在供应商可随时将符合要求的</w:t>
      </w:r>
      <w:r>
        <w:rPr>
          <w:rFonts w:hint="eastAsia" w:ascii="仿宋" w:hAnsi="仿宋" w:eastAsia="仿宋" w:cs="仿宋"/>
          <w:b w:val="0"/>
          <w:bCs w:val="0"/>
          <w:sz w:val="24"/>
          <w:szCs w:val="24"/>
          <w:highlight w:val="none"/>
          <w:lang w:eastAsia="zh-CN"/>
        </w:rPr>
        <w:t>纸质版</w:t>
      </w:r>
      <w:r>
        <w:rPr>
          <w:rFonts w:hint="eastAsia" w:ascii="仿宋" w:hAnsi="仿宋" w:eastAsia="仿宋" w:cs="仿宋"/>
          <w:b w:val="0"/>
          <w:bCs w:val="0"/>
          <w:sz w:val="24"/>
          <w:szCs w:val="24"/>
          <w:highlight w:val="none"/>
        </w:rPr>
        <w:t>申请文件</w:t>
      </w:r>
      <w:r>
        <w:rPr>
          <w:rFonts w:hint="eastAsia" w:ascii="仿宋" w:hAnsi="仿宋" w:eastAsia="仿宋" w:cs="仿宋"/>
          <w:b w:val="0"/>
          <w:bCs w:val="0"/>
          <w:sz w:val="24"/>
          <w:szCs w:val="24"/>
          <w:highlight w:val="none"/>
          <w:lang w:eastAsia="zh-CN"/>
        </w:rPr>
        <w:t>递交至</w:t>
      </w:r>
      <w:r>
        <w:rPr>
          <w:rFonts w:hint="eastAsia" w:ascii="仿宋" w:hAnsi="仿宋" w:eastAsia="仿宋" w:cs="仿宋"/>
          <w:b w:val="0"/>
          <w:bCs w:val="0"/>
          <w:sz w:val="24"/>
          <w:szCs w:val="24"/>
          <w:highlight w:val="none"/>
          <w:lang w:val="en-US" w:eastAsia="zh-CN"/>
        </w:rPr>
        <w:t>西安市南二环西段21号华融国际大厦B座1401室</w:t>
      </w:r>
      <w:r>
        <w:rPr>
          <w:rFonts w:hint="eastAsia" w:ascii="仿宋" w:hAnsi="仿宋" w:eastAsia="仿宋" w:cs="仿宋"/>
          <w:b w:val="0"/>
          <w:bCs w:val="0"/>
          <w:sz w:val="24"/>
          <w:szCs w:val="24"/>
          <w:highlight w:val="none"/>
          <w:u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四、其他补充事宜：</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接受申请文件时间：即日起，潜在参加征集供应商可随时将其申请文件提交至</w:t>
      </w:r>
      <w:r>
        <w:rPr>
          <w:rFonts w:hint="eastAsia" w:ascii="仿宋" w:hAnsi="仿宋" w:eastAsia="仿宋" w:cs="仿宋"/>
          <w:b w:val="0"/>
          <w:bCs w:val="0"/>
          <w:sz w:val="24"/>
          <w:szCs w:val="24"/>
          <w:highlight w:val="none"/>
          <w:lang w:val="en-US" w:eastAsia="zh-CN"/>
        </w:rPr>
        <w:t>征集公告要求</w:t>
      </w:r>
      <w:r>
        <w:rPr>
          <w:rFonts w:hint="eastAsia" w:ascii="仿宋" w:hAnsi="仿宋" w:eastAsia="仿宋" w:cs="仿宋"/>
          <w:b w:val="0"/>
          <w:bCs w:val="0"/>
          <w:sz w:val="24"/>
          <w:szCs w:val="24"/>
          <w:highlight w:val="none"/>
        </w:rPr>
        <w:t>提交地点，直至框架协议的期限结束。</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bookmarkStart w:id="6" w:name="_bookmark6"/>
      <w:bookmarkEnd w:id="6"/>
      <w:r>
        <w:rPr>
          <w:rFonts w:hint="eastAsia" w:ascii="仿宋" w:hAnsi="仿宋" w:eastAsia="仿宋" w:cs="仿宋"/>
          <w:b w:val="0"/>
          <w:bCs w:val="0"/>
          <w:sz w:val="24"/>
          <w:szCs w:val="24"/>
          <w:highlight w:val="none"/>
        </w:rPr>
        <w:t>五、对本次框架协议采购提出询问，请按以下方式联系。</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1、征集人信息</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采购人信息</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名称：</w:t>
      </w:r>
      <w:r>
        <w:rPr>
          <w:rFonts w:hint="eastAsia" w:ascii="仿宋" w:hAnsi="仿宋" w:eastAsia="仿宋" w:cs="仿宋"/>
          <w:b w:val="0"/>
          <w:bCs w:val="0"/>
          <w:sz w:val="24"/>
          <w:szCs w:val="24"/>
          <w:highlight w:val="none"/>
          <w:lang w:eastAsia="zh-CN"/>
        </w:rPr>
        <w:t>西安市公安局交通警察支队</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地址：太白南路222号</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联系方式：</w:t>
      </w:r>
      <w:r>
        <w:rPr>
          <w:rFonts w:hint="eastAsia" w:ascii="仿宋" w:hAnsi="仿宋" w:eastAsia="仿宋" w:cs="仿宋"/>
          <w:b w:val="0"/>
          <w:bCs w:val="0"/>
          <w:sz w:val="24"/>
          <w:szCs w:val="24"/>
          <w:highlight w:val="none"/>
          <w:lang w:val="en-US" w:eastAsia="zh-CN"/>
        </w:rPr>
        <w:t>13572969097</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采购代理机构信息</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名称：华春建设工程项目管理有限责任公司</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地址：陕西省西安市碑林区南二环西段21号华融国际商务大厦B-1701</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联</w:t>
      </w:r>
      <w:r>
        <w:rPr>
          <w:rFonts w:hint="eastAsia" w:ascii="仿宋" w:hAnsi="仿宋" w:eastAsia="仿宋" w:cs="仿宋"/>
          <w:b w:val="0"/>
          <w:bCs w:val="0"/>
          <w:sz w:val="24"/>
          <w:szCs w:val="24"/>
          <w:highlight w:val="none"/>
        </w:rPr>
        <w:t>系方式：</w:t>
      </w:r>
      <w:r>
        <w:rPr>
          <w:rFonts w:hint="eastAsia" w:ascii="仿宋" w:hAnsi="仿宋" w:eastAsia="仿宋" w:cs="仿宋"/>
          <w:b w:val="0"/>
          <w:bCs w:val="0"/>
          <w:sz w:val="24"/>
          <w:szCs w:val="24"/>
          <w:highlight w:val="none"/>
          <w:lang w:val="en-US" w:eastAsia="zh-CN"/>
        </w:rPr>
        <w:t>18710390679、18966601676</w:t>
      </w:r>
      <w:bookmarkStart w:id="50" w:name="_GoBack"/>
      <w:bookmarkEnd w:id="50"/>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2.项目联系方式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rPr>
        <w:t>项目联系人：</w:t>
      </w:r>
      <w:r>
        <w:rPr>
          <w:rFonts w:hint="eastAsia" w:ascii="仿宋" w:hAnsi="仿宋" w:eastAsia="仿宋" w:cs="仿宋"/>
          <w:b w:val="0"/>
          <w:bCs w:val="0"/>
          <w:sz w:val="24"/>
          <w:szCs w:val="24"/>
          <w:highlight w:val="none"/>
          <w:lang w:eastAsia="zh-CN"/>
        </w:rPr>
        <w:t>张工、冯工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电话：</w:t>
      </w:r>
      <w:r>
        <w:rPr>
          <w:rFonts w:hint="eastAsia" w:ascii="仿宋" w:hAnsi="仿宋" w:eastAsia="仿宋" w:cs="仿宋"/>
          <w:b w:val="0"/>
          <w:bCs w:val="0"/>
          <w:sz w:val="24"/>
          <w:szCs w:val="24"/>
          <w:highlight w:val="none"/>
          <w:lang w:val="en-US" w:eastAsia="zh-CN"/>
        </w:rPr>
        <w:t>18710390679、18966601676</w:t>
      </w:r>
      <w:r>
        <w:rPr>
          <w:rFonts w:hint="eastAsia" w:ascii="仿宋" w:hAnsi="仿宋" w:eastAsia="仿宋" w:cs="仿宋"/>
          <w:b w:val="0"/>
          <w:bCs w:val="0"/>
          <w:sz w:val="24"/>
          <w:szCs w:val="24"/>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p>
    <w:p>
      <w:pPr>
        <w:pStyle w:val="3"/>
        <w:pageBreakBefore w:val="0"/>
        <w:kinsoku/>
        <w:wordWrap w:val="0"/>
        <w:overflowPunct/>
        <w:topLinePunct w:val="0"/>
        <w:bidi w:val="0"/>
        <w:jc w:val="right"/>
        <w:rPr>
          <w:rFonts w:hint="eastAsia" w:ascii="仿宋" w:hAnsi="仿宋" w:eastAsia="仿宋" w:cs="仿宋"/>
          <w:b w:val="0"/>
          <w:bCs w:val="0"/>
          <w:sz w:val="24"/>
          <w:szCs w:val="24"/>
          <w:highlight w:val="none"/>
        </w:rPr>
      </w:pPr>
      <w:bookmarkStart w:id="7" w:name="_bookmark7"/>
      <w:bookmarkEnd w:id="7"/>
      <w:bookmarkStart w:id="8" w:name="_Toc18693"/>
      <w:r>
        <w:rPr>
          <w:rFonts w:hint="eastAsia" w:ascii="仿宋" w:hAnsi="仿宋" w:eastAsia="仿宋" w:cs="仿宋"/>
          <w:b w:val="0"/>
          <w:bCs w:val="0"/>
          <w:sz w:val="24"/>
          <w:szCs w:val="24"/>
          <w:highlight w:val="none"/>
        </w:rPr>
        <w:t>华春建设工程项目管理有限责任公司</w:t>
      </w:r>
    </w:p>
    <w:p>
      <w:pPr>
        <w:pStyle w:val="7"/>
        <w:keepNext/>
        <w:keepLines/>
        <w:pageBreakBefore w:val="0"/>
        <w:widowControl/>
        <w:kinsoku/>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仿宋"/>
          <w:b w:val="0"/>
          <w:bCs w:val="0"/>
          <w:snapToGrid w:val="0"/>
          <w:color w:val="000000"/>
          <w:kern w:val="0"/>
          <w:sz w:val="24"/>
          <w:szCs w:val="24"/>
          <w:highlight w:val="none"/>
          <w:lang w:val="en-US" w:eastAsia="zh-CN"/>
        </w:rPr>
      </w:pPr>
      <w:r>
        <w:rPr>
          <w:rFonts w:hint="eastAsia" w:ascii="仿宋" w:hAnsi="仿宋" w:eastAsia="仿宋" w:cs="仿宋"/>
          <w:b w:val="0"/>
          <w:bCs w:val="0"/>
          <w:snapToGrid w:val="0"/>
          <w:color w:val="000000"/>
          <w:kern w:val="0"/>
          <w:sz w:val="24"/>
          <w:szCs w:val="24"/>
          <w:highlight w:val="none"/>
          <w:lang w:val="en-US" w:eastAsia="zh-CN"/>
        </w:rPr>
        <w:t xml:space="preserve">                                      2023年09月04日</w:t>
      </w:r>
    </w:p>
    <w:p>
      <w:pPr>
        <w:rPr>
          <w:rFonts w:hint="eastAsia" w:ascii="仿宋" w:hAnsi="仿宋" w:eastAsia="仿宋" w:cs="仿宋"/>
          <w:b w:val="0"/>
          <w:bCs w:val="0"/>
          <w:snapToGrid w:val="0"/>
          <w:color w:val="000000"/>
          <w:kern w:val="0"/>
          <w:sz w:val="24"/>
          <w:szCs w:val="24"/>
          <w:highlight w:val="none"/>
          <w:lang w:val="en-US" w:eastAsia="zh-CN"/>
        </w:rPr>
      </w:pPr>
      <w:r>
        <w:rPr>
          <w:rFonts w:hint="eastAsia" w:ascii="仿宋" w:hAnsi="仿宋" w:eastAsia="仿宋" w:cs="仿宋"/>
          <w:b w:val="0"/>
          <w:bCs w:val="0"/>
          <w:snapToGrid w:val="0"/>
          <w:color w:val="000000"/>
          <w:kern w:val="0"/>
          <w:sz w:val="24"/>
          <w:szCs w:val="24"/>
          <w:highlight w:val="none"/>
          <w:lang w:val="en-US" w:eastAsia="zh-CN"/>
        </w:rPr>
        <w:br w:type="page"/>
      </w:r>
    </w:p>
    <w:p>
      <w:pPr>
        <w:pStyle w:val="7"/>
        <w:keepNext/>
        <w:keepLines/>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sz w:val="36"/>
          <w:szCs w:val="36"/>
          <w:highlight w:val="none"/>
          <w:lang w:val="en-US" w:eastAsia="zh-CN"/>
        </w:rPr>
      </w:pPr>
      <w:r>
        <w:rPr>
          <w:rFonts w:hint="eastAsia" w:ascii="仿宋" w:hAnsi="仿宋" w:eastAsia="仿宋" w:cs="仿宋"/>
          <w:b/>
          <w:bCs/>
          <w:sz w:val="36"/>
          <w:szCs w:val="36"/>
          <w:highlight w:val="none"/>
        </w:rPr>
        <w:t xml:space="preserve">第二章 </w:t>
      </w:r>
      <w:r>
        <w:rPr>
          <w:rFonts w:hint="eastAsia" w:ascii="仿宋" w:hAnsi="仿宋" w:eastAsia="仿宋" w:cs="仿宋"/>
          <w:b/>
          <w:bCs/>
          <w:sz w:val="36"/>
          <w:szCs w:val="36"/>
          <w:highlight w:val="none"/>
          <w:lang w:val="en-US" w:eastAsia="zh-CN"/>
        </w:rPr>
        <w:t xml:space="preserve">  供应商须知</w:t>
      </w:r>
      <w:bookmarkEnd w:id="8"/>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bookmarkStart w:id="9" w:name="_bookmark8"/>
      <w:bookmarkEnd w:id="9"/>
      <w:r>
        <w:rPr>
          <w:rFonts w:hint="eastAsia" w:ascii="仿宋" w:hAnsi="仿宋" w:eastAsia="仿宋" w:cs="仿宋"/>
          <w:b w:val="0"/>
          <w:bCs w:val="0"/>
          <w:sz w:val="24"/>
          <w:szCs w:val="24"/>
          <w:highlight w:val="none"/>
        </w:rPr>
        <w:t>一、说明</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rPr>
        <w:t>合格的参加征集供应商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1.1 “参加征集供应商”系指响应征集公告、申请参加本次框架协议采购的法人、其他组织</w:t>
      </w:r>
      <w:r>
        <w:rPr>
          <w:rFonts w:hint="eastAsia" w:ascii="仿宋" w:hAnsi="仿宋" w:eastAsia="仿宋" w:cs="仿宋"/>
          <w:b w:val="0"/>
          <w:bCs w:val="0"/>
          <w:sz w:val="24"/>
          <w:szCs w:val="24"/>
          <w:highlight w:val="none"/>
          <w:lang w:eastAsia="zh-CN"/>
        </w:rPr>
        <w:t>、自然人</w:t>
      </w:r>
      <w:r>
        <w:rPr>
          <w:rFonts w:hint="eastAsia" w:ascii="仿宋" w:hAnsi="仿宋" w:eastAsia="仿宋" w:cs="仿宋"/>
          <w:b w:val="0"/>
          <w:bCs w:val="0"/>
          <w:sz w:val="24"/>
          <w:szCs w:val="24"/>
          <w:highlight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1.2 “合格的参加征集供应商”系指符合第一章第二条供应商的资格条件的参加征集供应商。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 参与征集的费用</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2.1 参加征集供应商应承担所有与编写和提交申请文件有关的费用，不论是否入围，征集人在任何情况下均无义务和责任承担这些费用。</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 通知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3.1 对与本项目有关的通知，采购代理机构将以书面形式(包括书面材料、信函、电子邮件、传真、电子交易平台通知等，下同) 或在本次征集公告刊登的媒体上发布公告的形式，向潜在参加征集供应商或参加征集供应商发出。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4 </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rPr>
        <w:t>政府采购政策相关说明</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4.1 按照《政府采购促进中小企业发展管理办法》第十二条规定，明确采购标的对应的中小企业划分标准所属行业如下：</w:t>
      </w:r>
    </w:p>
    <w:tbl>
      <w:tblPr>
        <w:tblStyle w:val="22"/>
        <w:tblW w:w="50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96"/>
        <w:gridCol w:w="4115"/>
        <w:gridCol w:w="978"/>
        <w:gridCol w:w="21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9" w:hRule="atLeast"/>
        </w:trPr>
        <w:tc>
          <w:tcPr>
            <w:tcW w:w="659" w:type="pct"/>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包号</w:t>
            </w:r>
          </w:p>
        </w:tc>
        <w:tc>
          <w:tcPr>
            <w:tcW w:w="2475" w:type="pct"/>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服务内容(标的名称)</w:t>
            </w:r>
          </w:p>
        </w:tc>
        <w:tc>
          <w:tcPr>
            <w:tcW w:w="588" w:type="pct"/>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标的属性</w:t>
            </w:r>
          </w:p>
        </w:tc>
        <w:tc>
          <w:tcPr>
            <w:tcW w:w="1276" w:type="pct"/>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中小企业划分标准所 属行业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59" w:type="pct"/>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第一包</w:t>
            </w:r>
          </w:p>
        </w:tc>
        <w:tc>
          <w:tcPr>
            <w:tcW w:w="2475" w:type="pct"/>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汽车驾驶人科目二考场购买考试服务</w:t>
            </w:r>
          </w:p>
        </w:tc>
        <w:tc>
          <w:tcPr>
            <w:tcW w:w="588" w:type="pct"/>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服务</w:t>
            </w:r>
          </w:p>
        </w:tc>
        <w:tc>
          <w:tcPr>
            <w:tcW w:w="1276" w:type="pct"/>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租赁和商务服务业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59" w:type="pct"/>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第二包</w:t>
            </w:r>
          </w:p>
        </w:tc>
        <w:tc>
          <w:tcPr>
            <w:tcW w:w="2475" w:type="pct"/>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汽车驾驶人科目三考场购买考试服务</w:t>
            </w:r>
          </w:p>
        </w:tc>
        <w:tc>
          <w:tcPr>
            <w:tcW w:w="588" w:type="pct"/>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服务</w:t>
            </w:r>
          </w:p>
        </w:tc>
        <w:tc>
          <w:tcPr>
            <w:tcW w:w="1276" w:type="pct"/>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租赁和商务服务业</w:t>
            </w:r>
          </w:p>
        </w:tc>
      </w:tr>
    </w:tbl>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bookmarkStart w:id="10" w:name="_bookmark9"/>
      <w:bookmarkEnd w:id="10"/>
      <w:r>
        <w:rPr>
          <w:rFonts w:hint="eastAsia" w:ascii="仿宋" w:hAnsi="仿宋" w:eastAsia="仿宋" w:cs="仿宋"/>
          <w:b w:val="0"/>
          <w:bCs w:val="0"/>
          <w:sz w:val="24"/>
          <w:szCs w:val="24"/>
          <w:highlight w:val="none"/>
        </w:rPr>
        <w:t>二、征集公告的询问和更正</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5  对征集公告的询问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5.1</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rPr>
        <w:t>任何潜在参加征集供应商对征集公告如有疑问，可通过订立开放式框架协议的邀请中载明的联系方式向征集人提出询问。征集人将在收到询问后以适当形式予以答复，并在必要时将答复内容(答复中不包括问题的来源)在征集公告发布媒体上以公告方式进行澄清。如果潜在参加征集供应商认为征集公告的部分设置使自己的合法权益受到损害，请按本须知第20条规定提出质疑。</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6  对征集公告的更正</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6.1</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rPr>
        <w:t>征集人可以对已发出的征集公告进行必要的更正。更正内容将在本项目征集公告发布媒体上发布更正公告。</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bookmarkStart w:id="11" w:name="_bookmark10"/>
      <w:bookmarkEnd w:id="11"/>
      <w:r>
        <w:rPr>
          <w:rFonts w:hint="eastAsia" w:ascii="仿宋" w:hAnsi="仿宋" w:eastAsia="仿宋" w:cs="仿宋"/>
          <w:b w:val="0"/>
          <w:bCs w:val="0"/>
          <w:sz w:val="24"/>
          <w:szCs w:val="24"/>
          <w:highlight w:val="none"/>
        </w:rPr>
        <w:t>三、申请文件的编制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7  申请文件的语言和计量单位</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7.1 参加征集供应商提交的申请文件(包括技术文件和资料、图纸中的说明等) 以及参加征集供应商与征集人就有关参与征集的所有来往函电均应使用中文。</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7.2 参加征集供应商提交的支持材料或已印刷的文献可以用另一种语言，但相应内容应附有中文翻译本，否则，该外文资料未翻译的内容视为未提供。(说明：参与征集涉及的人员为外籍人士的，其打印姓名、签字和身份证明除外；不适宜以中文表述或者已经形成国际惯例的标准、范本、证书证件名称除外。) 在解释申请文件时以中文翻译本为准，但不得明显错误翻译，否则，该明显翻译错误的内容视为无效内容，评标时不予考虑。</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7.3 申请文件所使用的计量单位，应使用国家法定计量单位，但征集公告采购需求中已使用了法定之外计量单位的情况除外。</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8 申请文件构成</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8.1 参加征集供应商编写的申请文件应包括但不限于以下内容： </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(1)申请函                  </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(2)报价一览表；              </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w:t>
      </w:r>
      <w:r>
        <w:rPr>
          <w:rFonts w:hint="eastAsia" w:ascii="仿宋" w:hAnsi="仿宋" w:eastAsia="仿宋" w:cs="仿宋"/>
          <w:b w:val="0"/>
          <w:bCs w:val="0"/>
          <w:sz w:val="24"/>
          <w:szCs w:val="24"/>
          <w:highlight w:val="none"/>
          <w:lang w:eastAsia="zh-CN"/>
        </w:rPr>
        <w:t>商务部分</w:t>
      </w:r>
      <w:r>
        <w:rPr>
          <w:rFonts w:hint="eastAsia" w:ascii="仿宋" w:hAnsi="仿宋" w:eastAsia="仿宋" w:cs="仿宋"/>
          <w:b w:val="0"/>
          <w:bCs w:val="0"/>
          <w:sz w:val="24"/>
          <w:szCs w:val="24"/>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(4)</w:t>
      </w:r>
      <w:r>
        <w:rPr>
          <w:rFonts w:hint="eastAsia" w:ascii="仿宋" w:hAnsi="仿宋" w:eastAsia="仿宋" w:cs="仿宋"/>
          <w:b w:val="0"/>
          <w:bCs w:val="0"/>
          <w:sz w:val="24"/>
          <w:szCs w:val="24"/>
          <w:highlight w:val="none"/>
          <w:lang w:eastAsia="zh-CN"/>
        </w:rPr>
        <w:t>技术部分</w:t>
      </w:r>
      <w:r>
        <w:rPr>
          <w:rFonts w:hint="eastAsia" w:ascii="仿宋" w:hAnsi="仿宋" w:eastAsia="仿宋" w:cs="仿宋"/>
          <w:b w:val="0"/>
          <w:bCs w:val="0"/>
          <w:sz w:val="24"/>
          <w:szCs w:val="24"/>
          <w:highlight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rPr>
        <w:t>(5)落实政府采购政策须提供的资料及投标人认为有必要提供的其它资料</w:t>
      </w:r>
      <w:r>
        <w:rPr>
          <w:rFonts w:hint="eastAsia" w:ascii="仿宋" w:hAnsi="仿宋" w:eastAsia="仿宋" w:cs="仿宋"/>
          <w:b w:val="0"/>
          <w:bCs w:val="0"/>
          <w:sz w:val="24"/>
          <w:szCs w:val="24"/>
          <w:highlight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8.</w:t>
      </w: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rPr>
        <w:t xml:space="preserve"> 参加征集供应商应保证申请文件所提供的全部资料真实可靠，并接受征集人对其中任何资料进一步审查的要求。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rPr>
        <w:t>9  申请文件的式样</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签署</w:t>
      </w:r>
      <w:r>
        <w:rPr>
          <w:rFonts w:hint="eastAsia" w:ascii="仿宋" w:hAnsi="仿宋" w:eastAsia="仿宋" w:cs="仿宋"/>
          <w:b w:val="0"/>
          <w:bCs w:val="0"/>
          <w:sz w:val="24"/>
          <w:szCs w:val="24"/>
          <w:highlight w:val="none"/>
          <w:lang w:eastAsia="zh-CN"/>
        </w:rPr>
        <w:t>和份数</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bookmarkStart w:id="12" w:name="_bookmark51"/>
      <w:bookmarkEnd w:id="12"/>
      <w:r>
        <w:rPr>
          <w:rFonts w:hint="eastAsia" w:ascii="仿宋" w:hAnsi="仿宋" w:eastAsia="仿宋" w:cs="仿宋"/>
          <w:b w:val="0"/>
          <w:bCs w:val="0"/>
          <w:sz w:val="24"/>
          <w:szCs w:val="24"/>
          <w:highlight w:val="none"/>
        </w:rPr>
        <w:t>9.</w:t>
      </w: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rPr>
        <w:t xml:space="preserve"> </w:t>
      </w:r>
      <w:r>
        <w:rPr>
          <w:rFonts w:hint="eastAsia" w:ascii="仿宋" w:hAnsi="仿宋" w:eastAsia="仿宋" w:cs="仿宋"/>
          <w:b w:val="0"/>
          <w:bCs w:val="0"/>
          <w:sz w:val="24"/>
          <w:szCs w:val="24"/>
          <w:highlight w:val="none"/>
          <w:lang w:eastAsia="zh-CN"/>
        </w:rPr>
        <w:t>申请</w:t>
      </w:r>
      <w:r>
        <w:rPr>
          <w:rFonts w:hint="eastAsia" w:ascii="仿宋" w:hAnsi="仿宋" w:eastAsia="仿宋" w:cs="仿宋"/>
          <w:b w:val="0"/>
          <w:bCs w:val="0"/>
          <w:sz w:val="24"/>
          <w:szCs w:val="24"/>
          <w:highlight w:val="none"/>
        </w:rPr>
        <w:t>文件须打印或用不褪色的蓝（黑）墨水书写,清楚地标明“正本”、“副本”字样，各自装订成册，并由</w:t>
      </w: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法定代表人或经法定代表人正式授权的代表签字或盖章（</w:t>
      </w:r>
      <w:r>
        <w:rPr>
          <w:rFonts w:hint="eastAsia" w:ascii="仿宋" w:hAnsi="仿宋" w:eastAsia="仿宋" w:cs="仿宋"/>
          <w:b w:val="0"/>
          <w:bCs w:val="0"/>
          <w:sz w:val="24"/>
          <w:szCs w:val="24"/>
          <w:highlight w:val="none"/>
          <w:lang w:eastAsia="zh-CN"/>
        </w:rPr>
        <w:t>征集公告</w:t>
      </w:r>
      <w:r>
        <w:rPr>
          <w:rFonts w:hint="eastAsia" w:ascii="仿宋" w:hAnsi="仿宋" w:eastAsia="仿宋" w:cs="仿宋"/>
          <w:b w:val="0"/>
          <w:bCs w:val="0"/>
          <w:sz w:val="24"/>
          <w:szCs w:val="24"/>
          <w:highlight w:val="none"/>
        </w:rPr>
        <w:t>要求</w:t>
      </w:r>
      <w:r>
        <w:rPr>
          <w:rFonts w:hint="eastAsia" w:ascii="仿宋" w:hAnsi="仿宋" w:eastAsia="仿宋" w:cs="仿宋"/>
          <w:b w:val="0"/>
          <w:bCs w:val="0"/>
          <w:sz w:val="24"/>
          <w:szCs w:val="24"/>
          <w:highlight w:val="none"/>
          <w:lang w:eastAsia="zh-CN"/>
        </w:rPr>
        <w:t>响应</w:t>
      </w:r>
      <w:r>
        <w:rPr>
          <w:rFonts w:hint="eastAsia" w:ascii="仿宋" w:hAnsi="仿宋" w:eastAsia="仿宋" w:cs="仿宋"/>
          <w:b w:val="0"/>
          <w:bCs w:val="0"/>
          <w:sz w:val="24"/>
          <w:szCs w:val="24"/>
          <w:highlight w:val="none"/>
        </w:rPr>
        <w:t>文件中法定代表人签字处必须由法定代表人签署，要求授权代表签字处必须由授权代表签署）。若由授权代表签署，须按</w:t>
      </w:r>
      <w:r>
        <w:rPr>
          <w:rFonts w:hint="eastAsia" w:ascii="仿宋" w:hAnsi="仿宋" w:eastAsia="仿宋" w:cs="仿宋"/>
          <w:b w:val="0"/>
          <w:bCs w:val="0"/>
          <w:sz w:val="24"/>
          <w:szCs w:val="24"/>
          <w:highlight w:val="none"/>
          <w:lang w:eastAsia="zh-CN"/>
        </w:rPr>
        <w:t>征集公告</w:t>
      </w:r>
      <w:r>
        <w:rPr>
          <w:rFonts w:hint="eastAsia" w:ascii="仿宋" w:hAnsi="仿宋" w:eastAsia="仿宋" w:cs="仿宋"/>
          <w:b w:val="0"/>
          <w:bCs w:val="0"/>
          <w:sz w:val="24"/>
          <w:szCs w:val="24"/>
          <w:highlight w:val="none"/>
        </w:rPr>
        <w:t>规定的格式出具的“法定代表人授权委托书”原件附在</w:t>
      </w:r>
      <w:r>
        <w:rPr>
          <w:rFonts w:hint="eastAsia" w:ascii="仿宋" w:hAnsi="仿宋" w:eastAsia="仿宋" w:cs="仿宋"/>
          <w:b w:val="0"/>
          <w:bCs w:val="0"/>
          <w:sz w:val="24"/>
          <w:szCs w:val="24"/>
          <w:highlight w:val="none"/>
          <w:lang w:eastAsia="zh-CN"/>
        </w:rPr>
        <w:t>响应</w:t>
      </w:r>
      <w:r>
        <w:rPr>
          <w:rFonts w:hint="eastAsia" w:ascii="仿宋" w:hAnsi="仿宋" w:eastAsia="仿宋" w:cs="仿宋"/>
          <w:b w:val="0"/>
          <w:bCs w:val="0"/>
          <w:sz w:val="24"/>
          <w:szCs w:val="24"/>
          <w:highlight w:val="none"/>
        </w:rPr>
        <w:t>文件中。</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9.</w:t>
      </w: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rPr>
        <w:t xml:space="preserve"> 若本项目采购需求分为两个或以上</w:t>
      </w:r>
      <w:r>
        <w:rPr>
          <w:rFonts w:hint="eastAsia" w:ascii="仿宋" w:hAnsi="仿宋" w:eastAsia="仿宋" w:cs="仿宋"/>
          <w:b w:val="0"/>
          <w:bCs w:val="0"/>
          <w:sz w:val="24"/>
          <w:szCs w:val="24"/>
          <w:highlight w:val="none"/>
          <w:lang w:val="en-US" w:eastAsia="zh-CN"/>
        </w:rPr>
        <w:t>采购包</w:t>
      </w:r>
      <w:r>
        <w:rPr>
          <w:rFonts w:hint="eastAsia" w:ascii="仿宋" w:hAnsi="仿宋" w:eastAsia="仿宋" w:cs="仿宋"/>
          <w:b w:val="0"/>
          <w:bCs w:val="0"/>
          <w:sz w:val="24"/>
          <w:szCs w:val="24"/>
          <w:highlight w:val="none"/>
        </w:rPr>
        <w:t>，参加征集供应商对本项目的多个</w:t>
      </w:r>
      <w:r>
        <w:rPr>
          <w:rFonts w:hint="eastAsia" w:ascii="仿宋" w:hAnsi="仿宋" w:eastAsia="仿宋" w:cs="仿宋"/>
          <w:b w:val="0"/>
          <w:bCs w:val="0"/>
          <w:sz w:val="24"/>
          <w:szCs w:val="24"/>
          <w:highlight w:val="none"/>
          <w:lang w:val="en-US" w:eastAsia="zh-CN"/>
        </w:rPr>
        <w:t>采购包</w:t>
      </w:r>
      <w:r>
        <w:rPr>
          <w:rFonts w:hint="eastAsia" w:ascii="仿宋" w:hAnsi="仿宋" w:eastAsia="仿宋" w:cs="仿宋"/>
          <w:b w:val="0"/>
          <w:bCs w:val="0"/>
          <w:sz w:val="24"/>
          <w:szCs w:val="24"/>
          <w:highlight w:val="none"/>
        </w:rPr>
        <w:t>进行响应时，申请文件须按</w:t>
      </w:r>
      <w:r>
        <w:rPr>
          <w:rFonts w:hint="eastAsia" w:ascii="仿宋" w:hAnsi="仿宋" w:eastAsia="仿宋" w:cs="仿宋"/>
          <w:b w:val="0"/>
          <w:bCs w:val="0"/>
          <w:sz w:val="24"/>
          <w:szCs w:val="24"/>
          <w:highlight w:val="none"/>
          <w:lang w:val="en-US" w:eastAsia="zh-CN"/>
        </w:rPr>
        <w:t>采购包号</w:t>
      </w:r>
      <w:r>
        <w:rPr>
          <w:rFonts w:hint="eastAsia" w:ascii="仿宋" w:hAnsi="仿宋" w:eastAsia="仿宋" w:cs="仿宋"/>
          <w:b w:val="0"/>
          <w:bCs w:val="0"/>
          <w:sz w:val="24"/>
          <w:szCs w:val="24"/>
          <w:highlight w:val="none"/>
        </w:rPr>
        <w:t>分别编制并装订</w:t>
      </w:r>
      <w:r>
        <w:rPr>
          <w:rFonts w:hint="eastAsia" w:ascii="仿宋" w:hAnsi="仿宋" w:eastAsia="仿宋" w:cs="仿宋"/>
          <w:b w:val="0"/>
          <w:bCs w:val="0"/>
          <w:sz w:val="24"/>
          <w:szCs w:val="24"/>
          <w:highlight w:val="none"/>
          <w:lang w:eastAsia="zh-CN"/>
        </w:rPr>
        <w:t>并密封提交</w:t>
      </w:r>
      <w:r>
        <w:rPr>
          <w:rFonts w:hint="eastAsia" w:ascii="仿宋" w:hAnsi="仿宋" w:eastAsia="仿宋" w:cs="仿宋"/>
          <w:b w:val="0"/>
          <w:bCs w:val="0"/>
          <w:sz w:val="24"/>
          <w:szCs w:val="24"/>
          <w:highlight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9.3 响应文件的份数：</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正本的份数：壹份；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副本的份数：贰份；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eastAsia="zh-CN"/>
        </w:rPr>
        <w:t>报价</w:t>
      </w:r>
      <w:r>
        <w:rPr>
          <w:rFonts w:hint="eastAsia" w:ascii="仿宋" w:hAnsi="仿宋" w:eastAsia="仿宋" w:cs="仿宋"/>
          <w:b w:val="0"/>
          <w:bCs w:val="0"/>
          <w:sz w:val="24"/>
          <w:szCs w:val="24"/>
          <w:highlight w:val="none"/>
        </w:rPr>
        <w:t>一览表：壹份；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电子版（U盘）：壹份（文件命名为</w:t>
      </w: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名称）。</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电子版包括：</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1.与</w:t>
      </w:r>
      <w:r>
        <w:rPr>
          <w:rFonts w:hint="eastAsia" w:ascii="仿宋" w:hAnsi="仿宋" w:eastAsia="仿宋" w:cs="仿宋"/>
          <w:b w:val="0"/>
          <w:bCs w:val="0"/>
          <w:sz w:val="24"/>
          <w:szCs w:val="24"/>
          <w:highlight w:val="none"/>
          <w:lang w:eastAsia="zh-CN"/>
        </w:rPr>
        <w:t>响应</w:t>
      </w:r>
      <w:r>
        <w:rPr>
          <w:rFonts w:hint="eastAsia" w:ascii="仿宋" w:hAnsi="仿宋" w:eastAsia="仿宋" w:cs="仿宋"/>
          <w:b w:val="0"/>
          <w:bCs w:val="0"/>
          <w:sz w:val="24"/>
          <w:szCs w:val="24"/>
          <w:highlight w:val="none"/>
        </w:rPr>
        <w:t>文件正本一致的扫描件；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2.word版</w:t>
      </w:r>
      <w:r>
        <w:rPr>
          <w:rFonts w:hint="eastAsia" w:ascii="仿宋" w:hAnsi="仿宋" w:eastAsia="仿宋" w:cs="仿宋"/>
          <w:b w:val="0"/>
          <w:bCs w:val="0"/>
          <w:sz w:val="24"/>
          <w:szCs w:val="24"/>
          <w:highlight w:val="none"/>
          <w:lang w:val="en-US" w:eastAsia="zh-CN"/>
        </w:rPr>
        <w:t>申请文件</w:t>
      </w:r>
      <w:r>
        <w:rPr>
          <w:rFonts w:hint="eastAsia" w:ascii="仿宋" w:hAnsi="仿宋" w:eastAsia="仿宋" w:cs="仿宋"/>
          <w:b w:val="0"/>
          <w:bCs w:val="0"/>
          <w:sz w:val="24"/>
          <w:szCs w:val="24"/>
          <w:highlight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10 报价</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10.1 报价方式：固定单价(全费用综合单价)。</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参加征集供应商必须接受本征集公告给定的付费标准，在报价一览表中以固定单价进行报价。该单价已包含完成本征集公告提出的该项采购需求中所有可能发生的费用，即所需一切人工、车辆、物耗、保险、税费和所有可能发生的其他与考试场服务有关的必要服务费用的综合单价。主管预算单位就本框架协议约定内容将不再支付付费标准以外的费用。入围供应商的考试场服务由服务对象自行选择确定，主管预算单位按实际发生各科目考试数量根据固定单价计算与入围供应商据实结算。</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10.2 所有报价均以人民币元为计量单位。</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10.3 参加征集供应商必须对其参加的一个</w:t>
      </w:r>
      <w:r>
        <w:rPr>
          <w:rFonts w:hint="eastAsia" w:ascii="仿宋" w:hAnsi="仿宋" w:eastAsia="仿宋" w:cs="仿宋"/>
          <w:b w:val="0"/>
          <w:bCs w:val="0"/>
          <w:sz w:val="24"/>
          <w:szCs w:val="24"/>
          <w:highlight w:val="none"/>
          <w:lang w:val="en-US" w:eastAsia="zh-CN"/>
        </w:rPr>
        <w:t>采购包</w:t>
      </w:r>
      <w:r>
        <w:rPr>
          <w:rFonts w:hint="eastAsia" w:ascii="仿宋" w:hAnsi="仿宋" w:eastAsia="仿宋" w:cs="仿宋"/>
          <w:b w:val="0"/>
          <w:bCs w:val="0"/>
          <w:sz w:val="24"/>
          <w:szCs w:val="24"/>
          <w:highlight w:val="none"/>
        </w:rPr>
        <w:t>或多个</w:t>
      </w:r>
      <w:r>
        <w:rPr>
          <w:rFonts w:hint="eastAsia" w:ascii="仿宋" w:hAnsi="仿宋" w:eastAsia="仿宋" w:cs="仿宋"/>
          <w:b w:val="0"/>
          <w:bCs w:val="0"/>
          <w:sz w:val="24"/>
          <w:szCs w:val="24"/>
          <w:highlight w:val="none"/>
          <w:lang w:val="en-US" w:eastAsia="zh-CN"/>
        </w:rPr>
        <w:t>采购包</w:t>
      </w:r>
      <w:r>
        <w:rPr>
          <w:rFonts w:hint="eastAsia" w:ascii="仿宋" w:hAnsi="仿宋" w:eastAsia="仿宋" w:cs="仿宋"/>
          <w:b w:val="0"/>
          <w:bCs w:val="0"/>
          <w:sz w:val="24"/>
          <w:szCs w:val="24"/>
          <w:highlight w:val="none"/>
        </w:rPr>
        <w:t>内的货物和服务以</w:t>
      </w:r>
      <w:r>
        <w:rPr>
          <w:rFonts w:hint="eastAsia" w:ascii="仿宋" w:hAnsi="仿宋" w:eastAsia="仿宋" w:cs="仿宋"/>
          <w:b w:val="0"/>
          <w:bCs w:val="0"/>
          <w:sz w:val="24"/>
          <w:szCs w:val="24"/>
          <w:highlight w:val="none"/>
          <w:lang w:val="en-US" w:eastAsia="zh-CN"/>
        </w:rPr>
        <w:t>采购包</w:t>
      </w:r>
      <w:r>
        <w:rPr>
          <w:rFonts w:hint="eastAsia" w:ascii="仿宋" w:hAnsi="仿宋" w:eastAsia="仿宋" w:cs="仿宋"/>
          <w:b w:val="0"/>
          <w:bCs w:val="0"/>
          <w:sz w:val="24"/>
          <w:szCs w:val="24"/>
          <w:highlight w:val="none"/>
        </w:rPr>
        <w:t>为单位进行申请，不得选择某一个</w:t>
      </w:r>
      <w:r>
        <w:rPr>
          <w:rFonts w:hint="eastAsia" w:ascii="仿宋" w:hAnsi="仿宋" w:eastAsia="仿宋" w:cs="仿宋"/>
          <w:b w:val="0"/>
          <w:bCs w:val="0"/>
          <w:sz w:val="24"/>
          <w:szCs w:val="24"/>
          <w:highlight w:val="none"/>
          <w:lang w:val="en-US" w:eastAsia="zh-CN"/>
        </w:rPr>
        <w:t>采购包</w:t>
      </w:r>
      <w:r>
        <w:rPr>
          <w:rFonts w:hint="eastAsia" w:ascii="仿宋" w:hAnsi="仿宋" w:eastAsia="仿宋" w:cs="仿宋"/>
          <w:b w:val="0"/>
          <w:bCs w:val="0"/>
          <w:sz w:val="24"/>
          <w:szCs w:val="24"/>
          <w:highlight w:val="none"/>
        </w:rPr>
        <w:t>中的部分内容进行申请。如果征集公告采购内容未注明分包采购，即为全部需求内容是一个</w:t>
      </w:r>
      <w:r>
        <w:rPr>
          <w:rFonts w:hint="eastAsia" w:ascii="仿宋" w:hAnsi="仿宋" w:eastAsia="仿宋" w:cs="仿宋"/>
          <w:b w:val="0"/>
          <w:bCs w:val="0"/>
          <w:sz w:val="24"/>
          <w:szCs w:val="24"/>
          <w:highlight w:val="none"/>
          <w:lang w:val="en-US" w:eastAsia="zh-CN"/>
        </w:rPr>
        <w:t>采购包</w:t>
      </w:r>
      <w:r>
        <w:rPr>
          <w:rFonts w:hint="eastAsia" w:ascii="仿宋" w:hAnsi="仿宋" w:eastAsia="仿宋" w:cs="仿宋"/>
          <w:b w:val="0"/>
          <w:bCs w:val="0"/>
          <w:sz w:val="24"/>
          <w:szCs w:val="24"/>
          <w:highlight w:val="none"/>
        </w:rPr>
        <w:t>(即第</w:t>
      </w:r>
      <w:r>
        <w:rPr>
          <w:rFonts w:hint="eastAsia" w:ascii="仿宋" w:hAnsi="仿宋" w:eastAsia="仿宋" w:cs="仿宋"/>
          <w:b w:val="0"/>
          <w:bCs w:val="0"/>
          <w:sz w:val="24"/>
          <w:szCs w:val="24"/>
          <w:highlight w:val="none"/>
          <w:lang w:val="en-US" w:eastAsia="zh-CN"/>
        </w:rPr>
        <w:t>一</w:t>
      </w:r>
      <w:r>
        <w:rPr>
          <w:rFonts w:hint="eastAsia" w:ascii="仿宋" w:hAnsi="仿宋" w:eastAsia="仿宋" w:cs="仿宋"/>
          <w:b w:val="0"/>
          <w:bCs w:val="0"/>
          <w:sz w:val="24"/>
          <w:szCs w:val="24"/>
          <w:highlight w:val="none"/>
        </w:rPr>
        <w:t>包)。</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bookmarkStart w:id="13" w:name="_bookmark11"/>
      <w:bookmarkEnd w:id="13"/>
      <w:r>
        <w:rPr>
          <w:rFonts w:hint="eastAsia" w:ascii="仿宋" w:hAnsi="仿宋" w:eastAsia="仿宋" w:cs="仿宋"/>
          <w:b w:val="0"/>
          <w:bCs w:val="0"/>
          <w:sz w:val="24"/>
          <w:szCs w:val="24"/>
          <w:highlight w:val="none"/>
        </w:rPr>
        <w:t>四、申请文件的</w:t>
      </w:r>
      <w:r>
        <w:rPr>
          <w:rFonts w:hint="eastAsia" w:ascii="仿宋" w:hAnsi="仿宋" w:eastAsia="仿宋" w:cs="仿宋"/>
          <w:b w:val="0"/>
          <w:bCs w:val="0"/>
          <w:sz w:val="24"/>
          <w:szCs w:val="24"/>
          <w:highlight w:val="none"/>
          <w:lang w:eastAsia="zh-CN"/>
        </w:rPr>
        <w:t>密封与</w:t>
      </w:r>
      <w:r>
        <w:rPr>
          <w:rFonts w:hint="eastAsia" w:ascii="仿宋" w:hAnsi="仿宋" w:eastAsia="仿宋" w:cs="仿宋"/>
          <w:b w:val="0"/>
          <w:bCs w:val="0"/>
          <w:sz w:val="24"/>
          <w:szCs w:val="24"/>
          <w:highlight w:val="none"/>
        </w:rPr>
        <w:t>递交</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rPr>
        <w:t>11 申请文件的</w:t>
      </w:r>
      <w:r>
        <w:rPr>
          <w:rFonts w:hint="eastAsia" w:ascii="仿宋" w:hAnsi="仿宋" w:eastAsia="仿宋" w:cs="仿宋"/>
          <w:b w:val="0"/>
          <w:bCs w:val="0"/>
          <w:sz w:val="24"/>
          <w:szCs w:val="24"/>
          <w:highlight w:val="none"/>
          <w:lang w:eastAsia="zh-CN"/>
        </w:rPr>
        <w:t>密封与递交（纸质文件递交）</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11.1 </w:t>
      </w: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应将</w:t>
      </w:r>
      <w:r>
        <w:rPr>
          <w:rFonts w:hint="eastAsia" w:ascii="仿宋" w:hAnsi="仿宋" w:eastAsia="仿宋" w:cs="仿宋"/>
          <w:b w:val="0"/>
          <w:bCs w:val="0"/>
          <w:sz w:val="24"/>
          <w:szCs w:val="24"/>
          <w:highlight w:val="none"/>
          <w:lang w:eastAsia="zh-CN"/>
        </w:rPr>
        <w:t>申请</w:t>
      </w:r>
      <w:r>
        <w:rPr>
          <w:rFonts w:hint="eastAsia" w:ascii="仿宋" w:hAnsi="仿宋" w:eastAsia="仿宋" w:cs="仿宋"/>
          <w:b w:val="0"/>
          <w:bCs w:val="0"/>
          <w:sz w:val="24"/>
          <w:szCs w:val="24"/>
          <w:highlight w:val="none"/>
        </w:rPr>
        <w:t>文件正本、所有副本、电子版</w:t>
      </w:r>
      <w:r>
        <w:rPr>
          <w:rFonts w:hint="eastAsia" w:ascii="仿宋" w:hAnsi="仿宋" w:eastAsia="仿宋" w:cs="仿宋"/>
          <w:b w:val="0"/>
          <w:bCs w:val="0"/>
          <w:sz w:val="24"/>
          <w:szCs w:val="24"/>
          <w:highlight w:val="none"/>
          <w:lang w:eastAsia="zh-CN"/>
        </w:rPr>
        <w:t>全部</w:t>
      </w:r>
      <w:r>
        <w:rPr>
          <w:rFonts w:hint="eastAsia" w:ascii="仿宋" w:hAnsi="仿宋" w:eastAsia="仿宋" w:cs="仿宋"/>
          <w:b w:val="0"/>
          <w:bCs w:val="0"/>
          <w:sz w:val="24"/>
          <w:szCs w:val="24"/>
          <w:highlight w:val="none"/>
        </w:rPr>
        <w:t>密封装在</w:t>
      </w:r>
      <w:r>
        <w:rPr>
          <w:rFonts w:hint="eastAsia" w:ascii="仿宋" w:hAnsi="仿宋" w:eastAsia="仿宋" w:cs="仿宋"/>
          <w:b w:val="0"/>
          <w:bCs w:val="0"/>
          <w:sz w:val="24"/>
          <w:szCs w:val="24"/>
          <w:highlight w:val="none"/>
          <w:lang w:eastAsia="zh-CN"/>
        </w:rPr>
        <w:t>一个</w:t>
      </w:r>
      <w:r>
        <w:rPr>
          <w:rFonts w:hint="eastAsia" w:ascii="仿宋" w:hAnsi="仿宋" w:eastAsia="仿宋" w:cs="仿宋"/>
          <w:b w:val="0"/>
          <w:bCs w:val="0"/>
          <w:sz w:val="24"/>
          <w:szCs w:val="24"/>
          <w:highlight w:val="none"/>
        </w:rPr>
        <w:t>单独封袋/封箱中。封袋/封箱不得破损，否则不予接收。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11.1.1</w:t>
      </w:r>
      <w:r>
        <w:rPr>
          <w:rFonts w:hint="eastAsia" w:ascii="仿宋" w:hAnsi="仿宋" w:eastAsia="仿宋" w:cs="仿宋"/>
          <w:b w:val="0"/>
          <w:bCs w:val="0"/>
          <w:sz w:val="24"/>
          <w:szCs w:val="24"/>
          <w:highlight w:val="none"/>
        </w:rPr>
        <w:t>外层包装请按以下要求标记：</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11.1</w:t>
      </w:r>
      <w:r>
        <w:rPr>
          <w:rFonts w:hint="eastAsia" w:ascii="仿宋" w:hAnsi="仿宋" w:eastAsia="仿宋" w:cs="仿宋"/>
          <w:b w:val="0"/>
          <w:bCs w:val="0"/>
          <w:sz w:val="24"/>
          <w:szCs w:val="24"/>
          <w:highlight w:val="none"/>
        </w:rPr>
        <w:t>.1</w:t>
      </w: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rPr>
        <w:t xml:space="preserve"> </w:t>
      </w:r>
      <w:r>
        <w:rPr>
          <w:rFonts w:hint="eastAsia" w:ascii="仿宋" w:hAnsi="仿宋" w:eastAsia="仿宋" w:cs="仿宋"/>
          <w:b w:val="0"/>
          <w:bCs w:val="0"/>
          <w:sz w:val="24"/>
          <w:szCs w:val="24"/>
          <w:highlight w:val="none"/>
          <w:lang w:eastAsia="zh-CN"/>
        </w:rPr>
        <w:t>申请人</w:t>
      </w:r>
      <w:r>
        <w:rPr>
          <w:rFonts w:hint="eastAsia" w:ascii="仿宋" w:hAnsi="仿宋" w:eastAsia="仿宋" w:cs="仿宋"/>
          <w:b w:val="0"/>
          <w:bCs w:val="0"/>
          <w:sz w:val="24"/>
          <w:szCs w:val="24"/>
          <w:highlight w:val="none"/>
        </w:rPr>
        <w:t>的全称（盖公章）；</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11.1</w:t>
      </w:r>
      <w:r>
        <w:rPr>
          <w:rFonts w:hint="eastAsia" w:ascii="仿宋" w:hAnsi="仿宋" w:eastAsia="仿宋" w:cs="仿宋"/>
          <w:b w:val="0"/>
          <w:bCs w:val="0"/>
          <w:sz w:val="24"/>
          <w:szCs w:val="24"/>
          <w:highlight w:val="none"/>
        </w:rPr>
        <w:t>.1</w:t>
      </w: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rPr>
        <w:t xml:space="preserve"> </w:t>
      </w:r>
      <w:r>
        <w:rPr>
          <w:rFonts w:hint="eastAsia" w:ascii="仿宋" w:hAnsi="仿宋" w:eastAsia="仿宋" w:cs="仿宋"/>
          <w:b w:val="0"/>
          <w:bCs w:val="0"/>
          <w:sz w:val="24"/>
          <w:szCs w:val="24"/>
          <w:highlight w:val="none"/>
          <w:lang w:eastAsia="zh-CN"/>
        </w:rPr>
        <w:t>申请</w:t>
      </w:r>
      <w:r>
        <w:rPr>
          <w:rFonts w:hint="eastAsia" w:ascii="仿宋" w:hAnsi="仿宋" w:eastAsia="仿宋" w:cs="仿宋"/>
          <w:b w:val="0"/>
          <w:bCs w:val="0"/>
          <w:sz w:val="24"/>
          <w:szCs w:val="24"/>
          <w:highlight w:val="none"/>
        </w:rPr>
        <w:t>项目名称、项目编号</w:t>
      </w:r>
      <w:r>
        <w:rPr>
          <w:rFonts w:hint="eastAsia" w:ascii="仿宋" w:hAnsi="仿宋" w:eastAsia="仿宋" w:cs="仿宋"/>
          <w:b w:val="0"/>
          <w:bCs w:val="0"/>
          <w:sz w:val="24"/>
          <w:szCs w:val="24"/>
          <w:highlight w:val="none"/>
          <w:lang w:eastAsia="zh-CN"/>
        </w:rPr>
        <w:t>、包号</w:t>
      </w:r>
      <w:r>
        <w:rPr>
          <w:rFonts w:hint="eastAsia" w:ascii="仿宋" w:hAnsi="仿宋" w:eastAsia="仿宋" w:cs="仿宋"/>
          <w:b w:val="0"/>
          <w:bCs w:val="0"/>
          <w:sz w:val="24"/>
          <w:szCs w:val="24"/>
          <w:highlight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11.2 如果未按本须知上述</w:t>
      </w:r>
      <w:r>
        <w:rPr>
          <w:rFonts w:hint="eastAsia" w:ascii="仿宋" w:hAnsi="仿宋" w:eastAsia="仿宋" w:cs="仿宋"/>
          <w:b w:val="0"/>
          <w:bCs w:val="0"/>
          <w:sz w:val="24"/>
          <w:szCs w:val="24"/>
          <w:highlight w:val="none"/>
        </w:rPr>
        <w:fldChar w:fldCharType="begin"/>
      </w:r>
      <w:r>
        <w:rPr>
          <w:rFonts w:hint="eastAsia" w:ascii="仿宋" w:hAnsi="仿宋" w:eastAsia="仿宋" w:cs="仿宋"/>
          <w:b w:val="0"/>
          <w:bCs w:val="0"/>
          <w:sz w:val="24"/>
          <w:szCs w:val="24"/>
          <w:highlight w:val="none"/>
        </w:rPr>
        <w:instrText xml:space="preserve"> HYPERLINK \l "_bookmark11" </w:instrText>
      </w:r>
      <w:r>
        <w:rPr>
          <w:rFonts w:hint="eastAsia" w:ascii="仿宋" w:hAnsi="仿宋" w:eastAsia="仿宋" w:cs="仿宋"/>
          <w:b w:val="0"/>
          <w:bCs w:val="0"/>
          <w:sz w:val="24"/>
          <w:szCs w:val="24"/>
          <w:highlight w:val="none"/>
        </w:rPr>
        <w:fldChar w:fldCharType="separate"/>
      </w:r>
      <w:r>
        <w:rPr>
          <w:rFonts w:hint="eastAsia" w:ascii="仿宋" w:hAnsi="仿宋" w:eastAsia="仿宋" w:cs="仿宋"/>
          <w:b w:val="0"/>
          <w:bCs w:val="0"/>
          <w:sz w:val="24"/>
          <w:szCs w:val="24"/>
          <w:highlight w:val="none"/>
        </w:rPr>
        <w:t>11.1</w:t>
      </w:r>
      <w:r>
        <w:rPr>
          <w:rFonts w:hint="eastAsia" w:ascii="仿宋" w:hAnsi="仿宋" w:eastAsia="仿宋" w:cs="仿宋"/>
          <w:b w:val="0"/>
          <w:bCs w:val="0"/>
          <w:sz w:val="24"/>
          <w:szCs w:val="24"/>
          <w:highlight w:val="none"/>
        </w:rPr>
        <w:fldChar w:fldCharType="end"/>
      </w:r>
      <w:r>
        <w:rPr>
          <w:rFonts w:hint="eastAsia" w:ascii="仿宋" w:hAnsi="仿宋" w:eastAsia="仿宋" w:cs="仿宋"/>
          <w:b w:val="0"/>
          <w:bCs w:val="0"/>
          <w:sz w:val="24"/>
          <w:szCs w:val="24"/>
          <w:highlight w:val="none"/>
        </w:rPr>
        <w:t>条要求进行</w:t>
      </w:r>
      <w:r>
        <w:rPr>
          <w:rFonts w:hint="eastAsia" w:ascii="仿宋" w:hAnsi="仿宋" w:eastAsia="仿宋" w:cs="仿宋"/>
          <w:b w:val="0"/>
          <w:bCs w:val="0"/>
          <w:sz w:val="24"/>
          <w:szCs w:val="24"/>
          <w:highlight w:val="none"/>
          <w:lang w:eastAsia="zh-CN"/>
        </w:rPr>
        <w:t>递交</w:t>
      </w:r>
      <w:r>
        <w:rPr>
          <w:rFonts w:hint="eastAsia" w:ascii="仿宋" w:hAnsi="仿宋" w:eastAsia="仿宋" w:cs="仿宋"/>
          <w:b w:val="0"/>
          <w:bCs w:val="0"/>
          <w:sz w:val="24"/>
          <w:szCs w:val="24"/>
          <w:highlight w:val="none"/>
        </w:rPr>
        <w:t>，征集人对误投或错误审核概不负责。</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12 申请文件的撤回</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12.1 参加征集供应商在提交申请文件后、入围结果通知发出前，可以向征集公告中载明的采购代理机构电子邮件地址发送撤回申请文件的书面声明。一旦供应商撤回申请文件，征集人将不再对该次提交的申请文件进行审核。</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bookmarkStart w:id="14" w:name="_bookmark12"/>
      <w:bookmarkEnd w:id="14"/>
      <w:r>
        <w:rPr>
          <w:rFonts w:hint="eastAsia" w:ascii="仿宋" w:hAnsi="仿宋" w:eastAsia="仿宋" w:cs="仿宋"/>
          <w:b w:val="0"/>
          <w:bCs w:val="0"/>
          <w:sz w:val="24"/>
          <w:szCs w:val="24"/>
          <w:highlight w:val="none"/>
        </w:rPr>
        <w:t>五、申请文件的审核</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13 审核方法和标准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13.1 收到申请文件后，征集人应当在收到供应商申请后7个工作日内完成审核，并将审核结果书面通知申请供应商。在审核通过后2个工作日内，发布入围结果公告，公告入围供应商名称、地址、联系方式及付费标准，并动态更新入围供应商信息。 征集人应当确保征集公告和入围结果公告在整个框架协议有效期内随时可供公众查阅。 申请文件的审核分为资格性审查和符合性审查。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13.2 资格性审查：征集人对参加征集供应商提供的资格材料等进行审查，以确定参加征集供</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应商是否具备资格。具体如下：</w:t>
      </w:r>
    </w:p>
    <w:tbl>
      <w:tblPr>
        <w:tblStyle w:val="19"/>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5" w:type="dxa"/>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序号</w:t>
            </w:r>
          </w:p>
        </w:tc>
        <w:tc>
          <w:tcPr>
            <w:tcW w:w="7907" w:type="dxa"/>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5" w:type="dxa"/>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w:t>
            </w:r>
          </w:p>
        </w:tc>
        <w:tc>
          <w:tcPr>
            <w:tcW w:w="7907" w:type="dxa"/>
            <w:noWrap w:val="0"/>
            <w:vAlign w:val="center"/>
          </w:tcPr>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供应商具备《中华人民共和国政府采购法》第二十二条规定的资格条件。须提供的证明材料有：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05" w:type="dxa"/>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1.1</w:t>
            </w:r>
          </w:p>
        </w:tc>
        <w:tc>
          <w:tcPr>
            <w:tcW w:w="7907" w:type="dxa"/>
            <w:noWrap w:val="0"/>
            <w:vAlign w:val="center"/>
          </w:tcPr>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有效合格的具有社会统一信用代码的营业执照，其他组织经营的须提供合法凭证，自然人提供身份证明文件;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05" w:type="dxa"/>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1.2</w:t>
            </w:r>
          </w:p>
        </w:tc>
        <w:tc>
          <w:tcPr>
            <w:tcW w:w="7907" w:type="dxa"/>
            <w:noWrap w:val="0"/>
            <w:vAlign w:val="center"/>
          </w:tcPr>
          <w:p>
            <w:pPr>
              <w:pageBreakBefore w:val="0"/>
              <w:kinsoku/>
              <w:overflowPunct/>
              <w:topLinePunct w:val="0"/>
              <w:bidi w:val="0"/>
              <w:spacing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财务状况报告：提供2021年度或2022年度经审计的完整财务报告或开标日期前三个月内其基本存款账户开户银行出具的资信证明（如提供资信证明，须同时提供基本存款账户开户许可证或基本账户信息表;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705" w:type="dxa"/>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1.3</w:t>
            </w:r>
          </w:p>
        </w:tc>
        <w:tc>
          <w:tcPr>
            <w:tcW w:w="7907" w:type="dxa"/>
            <w:noWrap w:val="0"/>
            <w:vAlign w:val="center"/>
          </w:tcPr>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税收缴纳证明：提供2022年1月至今已缴纳的至少一个月的税收缴纳证明，依法免税的单位应提供相关证明材料；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1.4</w:t>
            </w:r>
          </w:p>
        </w:tc>
        <w:tc>
          <w:tcPr>
            <w:tcW w:w="7907" w:type="dxa"/>
            <w:noWrap w:val="0"/>
            <w:vAlign w:val="center"/>
          </w:tcPr>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eastAsia="zh-CN"/>
              </w:rPr>
              <w:t>社保</w:t>
            </w:r>
            <w:r>
              <w:rPr>
                <w:rFonts w:hint="eastAsia" w:ascii="仿宋" w:hAnsi="仿宋" w:eastAsia="仿宋" w:cs="仿宋"/>
                <w:b w:val="0"/>
                <w:bCs w:val="0"/>
                <w:sz w:val="24"/>
                <w:szCs w:val="24"/>
                <w:highlight w:val="none"/>
              </w:rPr>
              <w:t>缴纳证明：2022年1月至今已缴存的至少一个月的社会保障资金缴存单据或社保机构开具的社会保险参保缴费情况证明，依法不需要缴纳社会保障资金的单位应提供相关证明材料；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1.5</w:t>
            </w:r>
          </w:p>
        </w:tc>
        <w:tc>
          <w:tcPr>
            <w:tcW w:w="7907" w:type="dxa"/>
            <w:noWrap w:val="0"/>
            <w:vAlign w:val="center"/>
          </w:tcPr>
          <w:p>
            <w:pPr>
              <w:pageBreakBefore w:val="0"/>
              <w:tabs>
                <w:tab w:val="left" w:pos="0"/>
              </w:tabs>
              <w:suppressAutoHyphens/>
              <w:kinsoku/>
              <w:overflowPunct/>
              <w:topLinePunct w:val="0"/>
              <w:bidi w:val="0"/>
              <w:spacing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具备履行合同所必须的设备和专业技术能力的书面声明;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05" w:type="dxa"/>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1.6</w:t>
            </w:r>
          </w:p>
        </w:tc>
        <w:tc>
          <w:tcPr>
            <w:tcW w:w="7907" w:type="dxa"/>
            <w:noWrap w:val="0"/>
            <w:vAlign w:val="center"/>
          </w:tcPr>
          <w:p>
            <w:pPr>
              <w:pageBreakBefore w:val="0"/>
              <w:tabs>
                <w:tab w:val="left" w:pos="0"/>
              </w:tabs>
              <w:suppressAutoHyphens/>
              <w:kinsoku/>
              <w:overflowPunct/>
              <w:topLinePunct w:val="0"/>
              <w:bidi w:val="0"/>
              <w:spacing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参加政府采购活动前三年内，在经营活动中没有重大违法记录的书面声明；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05" w:type="dxa"/>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w:t>
            </w:r>
          </w:p>
        </w:tc>
        <w:tc>
          <w:tcPr>
            <w:tcW w:w="7907" w:type="dxa"/>
            <w:noWrap w:val="0"/>
            <w:vAlign w:val="center"/>
          </w:tcPr>
          <w:p>
            <w:pPr>
              <w:pageBreakBefore w:val="0"/>
              <w:tabs>
                <w:tab w:val="left" w:pos="0"/>
              </w:tabs>
              <w:suppressAutoHyphens/>
              <w:kinsoku/>
              <w:overflowPunct/>
              <w:topLinePunct w:val="0"/>
              <w:bidi w:val="0"/>
              <w:spacing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特定资格条件，需要提供的资料有：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2.1</w:t>
            </w:r>
          </w:p>
        </w:tc>
        <w:tc>
          <w:tcPr>
            <w:tcW w:w="7907" w:type="dxa"/>
            <w:noWrap w:val="0"/>
            <w:vAlign w:val="center"/>
          </w:tcPr>
          <w:p>
            <w:pPr>
              <w:pageBreakBefore w:val="0"/>
              <w:tabs>
                <w:tab w:val="left" w:pos="0"/>
              </w:tabs>
              <w:suppressAutoHyphens/>
              <w:kinsoku/>
              <w:overflowPunct/>
              <w:topLinePunct w:val="0"/>
              <w:bidi w:val="0"/>
              <w:spacing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提供法定代表人授权委托书、被授权人身份证（法定代表人参加</w:t>
            </w:r>
            <w:r>
              <w:rPr>
                <w:rFonts w:hint="eastAsia" w:ascii="仿宋" w:hAnsi="仿宋" w:eastAsia="仿宋" w:cs="仿宋"/>
                <w:b w:val="0"/>
                <w:bCs w:val="0"/>
                <w:sz w:val="24"/>
                <w:szCs w:val="24"/>
                <w:highlight w:val="none"/>
                <w:lang w:val="en-US" w:eastAsia="zh-CN"/>
              </w:rPr>
              <w:t>申请</w:t>
            </w:r>
            <w:r>
              <w:rPr>
                <w:rFonts w:hint="eastAsia" w:ascii="仿宋" w:hAnsi="仿宋" w:eastAsia="仿宋" w:cs="仿宋"/>
                <w:b w:val="0"/>
                <w:bCs w:val="0"/>
                <w:sz w:val="24"/>
                <w:szCs w:val="24"/>
                <w:highlight w:val="none"/>
              </w:rPr>
              <w:t>时,只需提供法定代表人身份证）；非法人单位参照执行；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2.2</w:t>
            </w:r>
          </w:p>
        </w:tc>
        <w:tc>
          <w:tcPr>
            <w:tcW w:w="7907" w:type="dxa"/>
            <w:noWrap w:val="0"/>
            <w:vAlign w:val="center"/>
          </w:tcPr>
          <w:p>
            <w:pPr>
              <w:pageBreakBefore w:val="0"/>
              <w:tabs>
                <w:tab w:val="left" w:pos="0"/>
              </w:tabs>
              <w:suppressAutoHyphens/>
              <w:kinsoku/>
              <w:overflowPunct/>
              <w:topLinePunct w:val="0"/>
              <w:bidi w:val="0"/>
              <w:spacing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供应商未被列入信用中国网站(www.creditchina.gov.cn)“失信被执行人、重大税收违法案件当事人名单”；不处于中国政府采购网(www.ccgp.gov.cn)“政府采购严重违法失信行为信息记录”中的禁止参加政府采购活动期间；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pPr>
              <w:pageBreakBefore w:val="0"/>
              <w:kinsoku/>
              <w:overflowPunct/>
              <w:topLinePunct w:val="0"/>
              <w:bidi w:val="0"/>
              <w:spacing w:line="36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2.3</w:t>
            </w:r>
          </w:p>
        </w:tc>
        <w:tc>
          <w:tcPr>
            <w:tcW w:w="7907" w:type="dxa"/>
            <w:noWrap w:val="0"/>
            <w:vAlign w:val="center"/>
          </w:tcPr>
          <w:p>
            <w:pPr>
              <w:pageBreakBefore w:val="0"/>
              <w:tabs>
                <w:tab w:val="left" w:pos="0"/>
              </w:tabs>
              <w:suppressAutoHyphens/>
              <w:kinsoku/>
              <w:overflowPunct/>
              <w:topLinePunct w:val="0"/>
              <w:bidi w:val="0"/>
              <w:spacing w:line="360" w:lineRule="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供应商提供的场地须为陕西省公安厅交通警察总队审批实地验收合格，并正常开展考试的社会化考场(西安市行政区域内含西咸新区），并提供相关备案通知；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pPr>
              <w:pageBreakBefore w:val="0"/>
              <w:kinsoku/>
              <w:overflowPunct/>
              <w:topLinePunct w:val="0"/>
              <w:bidi w:val="0"/>
              <w:spacing w:line="36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2.4</w:t>
            </w:r>
          </w:p>
        </w:tc>
        <w:tc>
          <w:tcPr>
            <w:tcW w:w="79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考试场地须通过西安市生态环境局、西安市自然资源和规划局、西安市文物局等政府部门的审批（以采购人及有关部门的核查情况为准）；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pPr>
              <w:pageBreakBefore w:val="0"/>
              <w:kinsoku/>
              <w:overflowPunct/>
              <w:topLinePunct w:val="0"/>
              <w:bidi w:val="0"/>
              <w:spacing w:line="36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2.5</w:t>
            </w:r>
          </w:p>
        </w:tc>
        <w:tc>
          <w:tcPr>
            <w:tcW w:w="7907" w:type="dxa"/>
            <w:noWrap w:val="0"/>
            <w:vAlign w:val="center"/>
          </w:tcPr>
          <w:p>
            <w:pPr>
              <w:pageBreakBefore w:val="0"/>
              <w:tabs>
                <w:tab w:val="left" w:pos="0"/>
              </w:tabs>
              <w:suppressAutoHyphens/>
              <w:kinsoku/>
              <w:overflowPunct/>
              <w:topLinePunct w:val="0"/>
              <w:bidi w:val="0"/>
              <w:spacing w:line="360" w:lineRule="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单位负责人为同一人或者存在直接控股、管理关系的不同参加征集供应商，不 得参加同一框架协议项下的政府采购活动(如发现参加的，仅以先提交申请文件且通过审 查的供应商作为入围供应商)；为本项目提供整体设计、规范编制或者项目管理、监理、检测等服务的供应商，不得参加本项目的框架协议采购；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pPr>
              <w:pageBreakBefore w:val="0"/>
              <w:kinsoku/>
              <w:overflowPunct/>
              <w:topLinePunct w:val="0"/>
              <w:bidi w:val="0"/>
              <w:spacing w:line="36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2.6</w:t>
            </w:r>
          </w:p>
        </w:tc>
        <w:tc>
          <w:tcPr>
            <w:tcW w:w="7907" w:type="dxa"/>
            <w:noWrap w:val="0"/>
            <w:vAlign w:val="center"/>
          </w:tcPr>
          <w:p>
            <w:pPr>
              <w:pageBreakBefore w:val="0"/>
              <w:tabs>
                <w:tab w:val="left" w:pos="0"/>
              </w:tabs>
              <w:suppressAutoHyphens/>
              <w:kinsoku/>
              <w:overflowPunct/>
              <w:topLinePunct w:val="0"/>
              <w:bidi w:val="0"/>
              <w:spacing w:line="360" w:lineRule="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本项目不接受联合体参与；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w:t>
            </w:r>
          </w:p>
        </w:tc>
        <w:tc>
          <w:tcPr>
            <w:tcW w:w="7907" w:type="dxa"/>
            <w:noWrap w:val="0"/>
            <w:vAlign w:val="center"/>
          </w:tcPr>
          <w:p>
            <w:pPr>
              <w:pageBreakBefore w:val="0"/>
              <w:tabs>
                <w:tab w:val="left" w:pos="0"/>
              </w:tabs>
              <w:suppressAutoHyphens/>
              <w:kinsoku/>
              <w:overflowPunct/>
              <w:topLinePunct w:val="0"/>
              <w:bidi w:val="0"/>
              <w:spacing w:line="360" w:lineRule="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本项目专门面向中小企业采购，供应商须为中型企业、小微企业或监狱企业或残疾人福利性单位，须提供的证明材料有：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pPr>
              <w:pageBreakBefore w:val="0"/>
              <w:kinsoku/>
              <w:overflowPunct/>
              <w:topLinePunct w:val="0"/>
              <w:bidi w:val="0"/>
              <w:spacing w:line="36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w:t>
            </w:r>
          </w:p>
        </w:tc>
        <w:tc>
          <w:tcPr>
            <w:tcW w:w="7907"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中小企业声明函（工程、服务）或残疾人福利性单位声明函或监狱企业证明文件。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612" w:type="dxa"/>
            <w:gridSpan w:val="2"/>
            <w:noWrap w:val="0"/>
            <w:vAlign w:val="center"/>
          </w:tcPr>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color w:val="000000"/>
                <w:sz w:val="24"/>
                <w:szCs w:val="24"/>
                <w:highlight w:val="none"/>
              </w:rPr>
              <w:t>注：事业单位参与</w:t>
            </w:r>
            <w:r>
              <w:rPr>
                <w:rFonts w:hint="eastAsia" w:ascii="仿宋" w:hAnsi="仿宋" w:eastAsia="仿宋" w:cs="仿宋"/>
                <w:b w:val="0"/>
                <w:bCs w:val="0"/>
                <w:color w:val="000000"/>
                <w:sz w:val="24"/>
                <w:szCs w:val="24"/>
                <w:highlight w:val="none"/>
                <w:lang w:eastAsia="zh-CN"/>
              </w:rPr>
              <w:t>征集</w:t>
            </w:r>
            <w:r>
              <w:rPr>
                <w:rFonts w:hint="eastAsia" w:ascii="仿宋" w:hAnsi="仿宋" w:eastAsia="仿宋" w:cs="仿宋"/>
                <w:b w:val="0"/>
                <w:bCs w:val="0"/>
                <w:color w:val="000000"/>
                <w:sz w:val="24"/>
                <w:szCs w:val="24"/>
                <w:highlight w:val="none"/>
              </w:rPr>
              <w:t>时，可不提供财务状况报告、社会保障资金和税收缴纳证明；依法免税或不需要缴纳社会保障资金的</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，应提供相应证明文件，证明其依法免税或不需要缴纳社会保障资金；自然人（仅限中国公民）参与</w:t>
            </w:r>
            <w:r>
              <w:rPr>
                <w:rFonts w:hint="eastAsia" w:ascii="仿宋" w:hAnsi="仿宋" w:eastAsia="仿宋" w:cs="仿宋"/>
                <w:b w:val="0"/>
                <w:bCs w:val="0"/>
                <w:color w:val="000000"/>
                <w:sz w:val="24"/>
                <w:szCs w:val="24"/>
                <w:highlight w:val="none"/>
                <w:lang w:eastAsia="zh-CN"/>
              </w:rPr>
              <w:t>征集</w:t>
            </w:r>
            <w:r>
              <w:rPr>
                <w:rFonts w:hint="eastAsia" w:ascii="仿宋" w:hAnsi="仿宋" w:eastAsia="仿宋" w:cs="仿宋"/>
                <w:b w:val="0"/>
                <w:bCs w:val="0"/>
                <w:color w:val="000000"/>
                <w:sz w:val="24"/>
                <w:szCs w:val="24"/>
                <w:highlight w:val="none"/>
              </w:rPr>
              <w:t>时，只须提供身份证复印件。</w:t>
            </w:r>
          </w:p>
        </w:tc>
      </w:tr>
    </w:tbl>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eastAsia="zh-CN"/>
        </w:rPr>
        <w:t>对各供应商响应文件按以上标准进行审查</w:t>
      </w:r>
      <w:r>
        <w:rPr>
          <w:rFonts w:hint="eastAsia" w:ascii="仿宋" w:hAnsi="仿宋" w:eastAsia="仿宋" w:cs="仿宋"/>
          <w:b w:val="0"/>
          <w:bCs w:val="0"/>
          <w:sz w:val="24"/>
          <w:szCs w:val="24"/>
          <w:highlight w:val="none"/>
        </w:rPr>
        <w:t>，有任意一项不符合审查标准的，</w:t>
      </w:r>
      <w:r>
        <w:rPr>
          <w:rFonts w:hint="eastAsia" w:ascii="仿宋" w:hAnsi="仿宋" w:eastAsia="仿宋" w:cs="仿宋"/>
          <w:b w:val="0"/>
          <w:bCs w:val="0"/>
          <w:sz w:val="24"/>
          <w:szCs w:val="24"/>
          <w:highlight w:val="none"/>
          <w:lang w:eastAsia="zh-CN"/>
        </w:rPr>
        <w:t>资格性</w:t>
      </w:r>
      <w:r>
        <w:rPr>
          <w:rFonts w:hint="eastAsia" w:ascii="仿宋" w:hAnsi="仿宋" w:eastAsia="仿宋" w:cs="仿宋"/>
          <w:b w:val="0"/>
          <w:bCs w:val="0"/>
          <w:sz w:val="24"/>
          <w:szCs w:val="24"/>
          <w:highlight w:val="none"/>
        </w:rPr>
        <w:t>审查不合格</w:t>
      </w:r>
      <w:r>
        <w:rPr>
          <w:rFonts w:hint="eastAsia" w:ascii="仿宋" w:hAnsi="仿宋" w:eastAsia="仿宋" w:cs="仿宋"/>
          <w:b w:val="0"/>
          <w:bCs w:val="0"/>
          <w:sz w:val="24"/>
          <w:szCs w:val="24"/>
          <w:highlight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rPr>
        <w:t>) 根据《财政部关于在政府采购活动中查询及使用信用记录有关问题的通知》(财 库〔2016〕125 号)的要求，查询及使用参加征集供应商信用记录的具体要求为：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 查询渠道：“信用中国”网站(www.creditchina.gov.cn) 和中国政府采购网(www.ccgp.gov.cn)。</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2)认定截止时间(查询截止时点)：审核当日；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3)在审核当日的查询时间之后，网站信息发生的任何变更均不再作为评审依据；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4) 信用信息的使用规则：列入失信被执行人、重大税收违法案件当事人名单、政府采购严重违法失信行为记录名单及其他不符合《中华人民共和国政府采购法》第二十二条规定条件的参加征集供应商，资格审查不合格。</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13.3 符合性审查：资格审查合格后，征集人将依据征集公告，进一步对申请文件的有效性、完整性和对征集公告的响应程度进行审查，以确定参加征集供应商是否对征集公告的实质性要求做出响应。实质上没有响应征集公告要求的申请文件将按无效处理。审查标准如下：</w:t>
      </w:r>
    </w:p>
    <w:tbl>
      <w:tblPr>
        <w:tblStyle w:val="19"/>
        <w:tblW w:w="8766" w:type="dxa"/>
        <w:jc w:val="center"/>
        <w:tblLayout w:type="fixed"/>
        <w:tblCellMar>
          <w:top w:w="0" w:type="dxa"/>
          <w:left w:w="108" w:type="dxa"/>
          <w:bottom w:w="0" w:type="dxa"/>
          <w:right w:w="108" w:type="dxa"/>
        </w:tblCellMar>
      </w:tblPr>
      <w:tblGrid>
        <w:gridCol w:w="882"/>
        <w:gridCol w:w="2006"/>
        <w:gridCol w:w="5878"/>
      </w:tblGrid>
      <w:tr>
        <w:tblPrEx>
          <w:tblCellMar>
            <w:top w:w="0" w:type="dxa"/>
            <w:left w:w="108" w:type="dxa"/>
            <w:bottom w:w="0" w:type="dxa"/>
            <w:right w:w="108" w:type="dxa"/>
          </w:tblCellMar>
        </w:tblPrEx>
        <w:trPr>
          <w:trHeight w:val="700"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序号</w:t>
            </w:r>
          </w:p>
        </w:tc>
        <w:tc>
          <w:tcPr>
            <w:tcW w:w="2006"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审查内容</w:t>
            </w:r>
          </w:p>
        </w:tc>
        <w:tc>
          <w:tcPr>
            <w:tcW w:w="5878"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审查细则</w:t>
            </w:r>
          </w:p>
        </w:tc>
      </w:tr>
      <w:tr>
        <w:tblPrEx>
          <w:tblCellMar>
            <w:top w:w="0" w:type="dxa"/>
            <w:left w:w="108" w:type="dxa"/>
            <w:bottom w:w="0" w:type="dxa"/>
            <w:right w:w="108" w:type="dxa"/>
          </w:tblCellMar>
        </w:tblPrEx>
        <w:trPr>
          <w:trHeight w:val="700" w:hRule="atLeast"/>
          <w:jc w:val="center"/>
        </w:trPr>
        <w:tc>
          <w:tcPr>
            <w:tcW w:w="882"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line="360" w:lineRule="auto"/>
              <w:jc w:val="center"/>
              <w:rPr>
                <w:rFonts w:hint="eastAsia" w:ascii="仿宋" w:hAnsi="仿宋" w:eastAsia="仿宋" w:cs="仿宋"/>
                <w:b w:val="0"/>
                <w:bCs w:val="0"/>
                <w:sz w:val="24"/>
                <w:szCs w:val="24"/>
                <w:highlight w:val="none"/>
              </w:rPr>
            </w:pPr>
          </w:p>
          <w:p>
            <w:pPr>
              <w:pageBreakBefore w:val="0"/>
              <w:widowControl/>
              <w:kinsoku/>
              <w:overflowPunct/>
              <w:topLinePunct w:val="0"/>
              <w:bidi w:val="0"/>
              <w:spacing w:line="360" w:lineRule="auto"/>
              <w:jc w:val="center"/>
              <w:rPr>
                <w:rFonts w:hint="eastAsia" w:ascii="仿宋" w:hAnsi="仿宋" w:eastAsia="仿宋" w:cs="仿宋"/>
                <w:b w:val="0"/>
                <w:bCs w:val="0"/>
                <w:sz w:val="24"/>
                <w:szCs w:val="24"/>
                <w:highlight w:val="none"/>
              </w:rPr>
            </w:pPr>
          </w:p>
          <w:p>
            <w:pPr>
              <w:pageBreakBefore w:val="0"/>
              <w:widowControl/>
              <w:kinsoku/>
              <w:overflowPunct/>
              <w:topLinePunct w:val="0"/>
              <w:bidi w:val="0"/>
              <w:spacing w:line="360" w:lineRule="auto"/>
              <w:jc w:val="center"/>
              <w:rPr>
                <w:rFonts w:hint="eastAsia" w:ascii="仿宋" w:hAnsi="仿宋" w:eastAsia="仿宋" w:cs="仿宋"/>
                <w:b w:val="0"/>
                <w:bCs w:val="0"/>
                <w:sz w:val="24"/>
                <w:szCs w:val="24"/>
                <w:highlight w:val="none"/>
              </w:rPr>
            </w:pPr>
          </w:p>
          <w:p>
            <w:pPr>
              <w:pageBreakBefore w:val="0"/>
              <w:widowControl/>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符合性审查</w:t>
            </w:r>
          </w:p>
        </w:tc>
        <w:tc>
          <w:tcPr>
            <w:tcW w:w="2006" w:type="dxa"/>
            <w:tcBorders>
              <w:top w:val="single" w:color="auto" w:sz="4" w:space="0"/>
              <w:left w:val="nil"/>
              <w:bottom w:val="single" w:color="auto" w:sz="4" w:space="0"/>
              <w:right w:val="single" w:color="auto" w:sz="4" w:space="0"/>
            </w:tcBorders>
            <w:noWrap w:val="0"/>
            <w:vAlign w:val="center"/>
          </w:tcPr>
          <w:p>
            <w:pPr>
              <w:pageBreakBefore w:val="0"/>
              <w:widowControl/>
              <w:kinsoku/>
              <w:overflowPunct/>
              <w:topLinePunct w:val="0"/>
              <w:bidi w:val="0"/>
              <w:spacing w:line="360" w:lineRule="auto"/>
              <w:jc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sz w:val="24"/>
                <w:szCs w:val="24"/>
                <w:highlight w:val="none"/>
                <w:lang w:eastAsia="zh-CN"/>
              </w:rPr>
              <w:t>申请</w:t>
            </w:r>
            <w:r>
              <w:rPr>
                <w:rFonts w:hint="eastAsia" w:ascii="仿宋" w:hAnsi="仿宋" w:eastAsia="仿宋" w:cs="仿宋"/>
                <w:b w:val="0"/>
                <w:bCs w:val="0"/>
                <w:sz w:val="24"/>
                <w:szCs w:val="24"/>
                <w:highlight w:val="none"/>
              </w:rPr>
              <w:t>文件</w:t>
            </w:r>
            <w:r>
              <w:rPr>
                <w:rFonts w:hint="eastAsia" w:ascii="仿宋" w:hAnsi="仿宋" w:eastAsia="仿宋" w:cs="仿宋"/>
                <w:b w:val="0"/>
                <w:bCs w:val="0"/>
                <w:color w:val="000000"/>
                <w:sz w:val="24"/>
                <w:szCs w:val="24"/>
                <w:highlight w:val="none"/>
              </w:rPr>
              <w:t>完整性</w:t>
            </w:r>
          </w:p>
        </w:tc>
        <w:tc>
          <w:tcPr>
            <w:tcW w:w="5878" w:type="dxa"/>
            <w:tcBorders>
              <w:top w:val="single" w:color="auto" w:sz="4" w:space="0"/>
              <w:left w:val="nil"/>
              <w:bottom w:val="single" w:color="auto" w:sz="4" w:space="0"/>
              <w:right w:val="single" w:color="auto" w:sz="4" w:space="0"/>
            </w:tcBorders>
            <w:noWrap w:val="0"/>
            <w:vAlign w:val="center"/>
          </w:tcPr>
          <w:p>
            <w:pPr>
              <w:pageBreakBefore w:val="0"/>
              <w:widowControl/>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pacing w:val="4"/>
                <w:sz w:val="24"/>
                <w:szCs w:val="24"/>
                <w:highlight w:val="none"/>
                <w:lang w:eastAsia="zh-CN"/>
              </w:rPr>
              <w:t>申请文件</w:t>
            </w:r>
            <w:r>
              <w:rPr>
                <w:rFonts w:hint="eastAsia" w:ascii="仿宋" w:hAnsi="仿宋" w:eastAsia="仿宋" w:cs="仿宋"/>
                <w:b w:val="0"/>
                <w:bCs w:val="0"/>
                <w:spacing w:val="4"/>
                <w:sz w:val="24"/>
                <w:szCs w:val="24"/>
                <w:highlight w:val="none"/>
              </w:rPr>
              <w:t>构成是否有重大缺项，是否按照</w:t>
            </w:r>
            <w:r>
              <w:rPr>
                <w:rFonts w:hint="eastAsia" w:ascii="仿宋" w:hAnsi="仿宋" w:eastAsia="仿宋" w:cs="仿宋"/>
                <w:b w:val="0"/>
                <w:bCs w:val="0"/>
                <w:spacing w:val="4"/>
                <w:sz w:val="24"/>
                <w:szCs w:val="24"/>
                <w:highlight w:val="none"/>
                <w:lang w:eastAsia="zh-CN"/>
              </w:rPr>
              <w:t>征集公告</w:t>
            </w:r>
            <w:r>
              <w:rPr>
                <w:rFonts w:hint="eastAsia" w:ascii="仿宋" w:hAnsi="仿宋" w:eastAsia="仿宋" w:cs="仿宋"/>
                <w:b w:val="0"/>
                <w:bCs w:val="0"/>
                <w:spacing w:val="4"/>
                <w:sz w:val="24"/>
                <w:szCs w:val="24"/>
                <w:highlight w:val="none"/>
              </w:rPr>
              <w:t>文件要求的格式编写</w:t>
            </w:r>
            <w:r>
              <w:rPr>
                <w:rFonts w:hint="eastAsia" w:ascii="仿宋" w:hAnsi="仿宋" w:eastAsia="仿宋" w:cs="仿宋"/>
                <w:b w:val="0"/>
                <w:bCs w:val="0"/>
                <w:spacing w:val="4"/>
                <w:sz w:val="24"/>
                <w:szCs w:val="24"/>
                <w:highlight w:val="none"/>
                <w:lang w:eastAsia="zh-CN"/>
              </w:rPr>
              <w:t>申请</w:t>
            </w:r>
            <w:r>
              <w:rPr>
                <w:rFonts w:hint="eastAsia" w:ascii="仿宋" w:hAnsi="仿宋" w:eastAsia="仿宋" w:cs="仿宋"/>
                <w:b w:val="0"/>
                <w:bCs w:val="0"/>
                <w:spacing w:val="4"/>
                <w:sz w:val="24"/>
                <w:szCs w:val="24"/>
                <w:highlight w:val="none"/>
              </w:rPr>
              <w:t>文件；</w:t>
            </w:r>
          </w:p>
        </w:tc>
      </w:tr>
      <w:tr>
        <w:tblPrEx>
          <w:tblCellMar>
            <w:top w:w="0" w:type="dxa"/>
            <w:left w:w="108" w:type="dxa"/>
            <w:bottom w:w="0" w:type="dxa"/>
            <w:right w:w="108" w:type="dxa"/>
          </w:tblCellMar>
        </w:tblPrEx>
        <w:trPr>
          <w:trHeight w:val="700"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line="360" w:lineRule="auto"/>
              <w:jc w:val="left"/>
              <w:rPr>
                <w:rFonts w:hint="eastAsia" w:ascii="仿宋" w:hAnsi="仿宋" w:eastAsia="仿宋" w:cs="仿宋"/>
                <w:b w:val="0"/>
                <w:bCs w:val="0"/>
                <w:sz w:val="24"/>
                <w:szCs w:val="24"/>
                <w:highlight w:val="none"/>
              </w:rPr>
            </w:pPr>
          </w:p>
        </w:tc>
        <w:tc>
          <w:tcPr>
            <w:tcW w:w="2006"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line="360" w:lineRule="auto"/>
              <w:jc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sz w:val="24"/>
                <w:szCs w:val="24"/>
                <w:highlight w:val="none"/>
                <w:lang w:eastAsia="zh-CN"/>
              </w:rPr>
              <w:t>申请</w:t>
            </w:r>
            <w:r>
              <w:rPr>
                <w:rFonts w:hint="eastAsia" w:ascii="仿宋" w:hAnsi="仿宋" w:eastAsia="仿宋" w:cs="仿宋"/>
                <w:b w:val="0"/>
                <w:bCs w:val="0"/>
                <w:sz w:val="24"/>
                <w:szCs w:val="24"/>
                <w:highlight w:val="none"/>
              </w:rPr>
              <w:t>文件</w:t>
            </w:r>
            <w:r>
              <w:rPr>
                <w:rFonts w:hint="eastAsia" w:ascii="仿宋" w:hAnsi="仿宋" w:eastAsia="仿宋" w:cs="仿宋"/>
                <w:b w:val="0"/>
                <w:bCs w:val="0"/>
                <w:color w:val="000000"/>
                <w:sz w:val="24"/>
                <w:szCs w:val="24"/>
                <w:highlight w:val="none"/>
              </w:rPr>
              <w:t>报价</w:t>
            </w:r>
          </w:p>
        </w:tc>
        <w:tc>
          <w:tcPr>
            <w:tcW w:w="587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eastAsia="zh-CN"/>
              </w:rPr>
              <w:t>符合报价一览表的内容</w:t>
            </w:r>
            <w:r>
              <w:rPr>
                <w:rFonts w:hint="eastAsia" w:ascii="仿宋" w:hAnsi="仿宋" w:eastAsia="仿宋" w:cs="仿宋"/>
                <w:b w:val="0"/>
                <w:bCs w:val="0"/>
                <w:sz w:val="24"/>
                <w:szCs w:val="24"/>
                <w:highlight w:val="none"/>
              </w:rPr>
              <w:t>；</w:t>
            </w:r>
          </w:p>
        </w:tc>
      </w:tr>
      <w:tr>
        <w:tblPrEx>
          <w:tblCellMar>
            <w:top w:w="0" w:type="dxa"/>
            <w:left w:w="108" w:type="dxa"/>
            <w:bottom w:w="0" w:type="dxa"/>
            <w:right w:w="108" w:type="dxa"/>
          </w:tblCellMar>
        </w:tblPrEx>
        <w:trPr>
          <w:trHeight w:val="700"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line="360" w:lineRule="auto"/>
              <w:jc w:val="left"/>
              <w:rPr>
                <w:rFonts w:hint="eastAsia" w:ascii="仿宋" w:hAnsi="仿宋" w:eastAsia="仿宋" w:cs="仿宋"/>
                <w:b w:val="0"/>
                <w:bCs w:val="0"/>
                <w:sz w:val="24"/>
                <w:szCs w:val="24"/>
                <w:highlight w:val="none"/>
              </w:rPr>
            </w:pPr>
          </w:p>
        </w:tc>
        <w:tc>
          <w:tcPr>
            <w:tcW w:w="2006"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line="360" w:lineRule="auto"/>
              <w:jc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sz w:val="24"/>
                <w:szCs w:val="24"/>
                <w:highlight w:val="none"/>
                <w:lang w:eastAsia="zh-CN"/>
              </w:rPr>
              <w:t>申请</w:t>
            </w:r>
            <w:r>
              <w:rPr>
                <w:rFonts w:hint="eastAsia" w:ascii="仿宋" w:hAnsi="仿宋" w:eastAsia="仿宋" w:cs="仿宋"/>
                <w:b w:val="0"/>
                <w:bCs w:val="0"/>
                <w:sz w:val="24"/>
                <w:szCs w:val="24"/>
                <w:highlight w:val="none"/>
              </w:rPr>
              <w:t>文件</w:t>
            </w:r>
            <w:r>
              <w:rPr>
                <w:rFonts w:hint="eastAsia" w:ascii="仿宋" w:hAnsi="仿宋" w:eastAsia="仿宋" w:cs="仿宋"/>
                <w:b w:val="0"/>
                <w:bCs w:val="0"/>
                <w:color w:val="000000"/>
                <w:sz w:val="24"/>
                <w:szCs w:val="24"/>
                <w:highlight w:val="none"/>
              </w:rPr>
              <w:t>有效性</w:t>
            </w:r>
          </w:p>
        </w:tc>
        <w:tc>
          <w:tcPr>
            <w:tcW w:w="587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eastAsia="zh-CN"/>
              </w:rPr>
              <w:t>申请</w:t>
            </w:r>
            <w:r>
              <w:rPr>
                <w:rFonts w:hint="eastAsia" w:ascii="仿宋" w:hAnsi="仿宋" w:eastAsia="仿宋" w:cs="仿宋"/>
                <w:b w:val="0"/>
                <w:bCs w:val="0"/>
                <w:sz w:val="24"/>
                <w:szCs w:val="24"/>
                <w:highlight w:val="none"/>
              </w:rPr>
              <w:t>文件的签署、盖章是否符合</w:t>
            </w:r>
            <w:r>
              <w:rPr>
                <w:rFonts w:hint="eastAsia" w:ascii="仿宋" w:hAnsi="仿宋" w:eastAsia="仿宋" w:cs="仿宋"/>
                <w:b w:val="0"/>
                <w:bCs w:val="0"/>
                <w:sz w:val="24"/>
                <w:szCs w:val="24"/>
                <w:highlight w:val="none"/>
                <w:lang w:eastAsia="zh-CN"/>
              </w:rPr>
              <w:t>征集</w:t>
            </w:r>
            <w:r>
              <w:rPr>
                <w:rFonts w:hint="eastAsia" w:ascii="仿宋" w:hAnsi="仿宋" w:eastAsia="仿宋" w:cs="仿宋"/>
                <w:b w:val="0"/>
                <w:bCs w:val="0"/>
                <w:sz w:val="24"/>
                <w:szCs w:val="24"/>
                <w:highlight w:val="none"/>
              </w:rPr>
              <w:t>要求，</w:t>
            </w: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递交的</w:t>
            </w:r>
            <w:r>
              <w:rPr>
                <w:rFonts w:hint="eastAsia" w:ascii="仿宋" w:hAnsi="仿宋" w:eastAsia="仿宋" w:cs="仿宋"/>
                <w:b w:val="0"/>
                <w:bCs w:val="0"/>
                <w:sz w:val="24"/>
                <w:szCs w:val="24"/>
                <w:highlight w:val="none"/>
                <w:lang w:eastAsia="zh-CN"/>
              </w:rPr>
              <w:t>申请</w:t>
            </w:r>
            <w:r>
              <w:rPr>
                <w:rFonts w:hint="eastAsia" w:ascii="仿宋" w:hAnsi="仿宋" w:eastAsia="仿宋" w:cs="仿宋"/>
                <w:b w:val="0"/>
                <w:bCs w:val="0"/>
                <w:sz w:val="24"/>
                <w:szCs w:val="24"/>
                <w:highlight w:val="none"/>
              </w:rPr>
              <w:t>文件是否与本项目名称一致；</w:t>
            </w:r>
          </w:p>
        </w:tc>
      </w:tr>
      <w:tr>
        <w:tblPrEx>
          <w:tblCellMar>
            <w:top w:w="0" w:type="dxa"/>
            <w:left w:w="108" w:type="dxa"/>
            <w:bottom w:w="0" w:type="dxa"/>
            <w:right w:w="108" w:type="dxa"/>
          </w:tblCellMar>
        </w:tblPrEx>
        <w:trPr>
          <w:trHeight w:val="700"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line="360" w:lineRule="auto"/>
              <w:jc w:val="left"/>
              <w:rPr>
                <w:rFonts w:hint="eastAsia" w:ascii="仿宋" w:hAnsi="仿宋" w:eastAsia="仿宋" w:cs="仿宋"/>
                <w:b w:val="0"/>
                <w:bCs w:val="0"/>
                <w:sz w:val="24"/>
                <w:szCs w:val="24"/>
                <w:highlight w:val="none"/>
              </w:rPr>
            </w:pPr>
          </w:p>
        </w:tc>
        <w:tc>
          <w:tcPr>
            <w:tcW w:w="2006"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eastAsia="zh-CN"/>
              </w:rPr>
              <w:t>申请</w:t>
            </w:r>
            <w:r>
              <w:rPr>
                <w:rFonts w:hint="eastAsia" w:ascii="仿宋" w:hAnsi="仿宋" w:eastAsia="仿宋" w:cs="仿宋"/>
                <w:b w:val="0"/>
                <w:bCs w:val="0"/>
                <w:sz w:val="24"/>
                <w:szCs w:val="24"/>
                <w:highlight w:val="none"/>
              </w:rPr>
              <w:t>文件响应性</w:t>
            </w:r>
          </w:p>
        </w:tc>
        <w:tc>
          <w:tcPr>
            <w:tcW w:w="5878" w:type="dxa"/>
            <w:tcBorders>
              <w:top w:val="nil"/>
              <w:left w:val="nil"/>
              <w:bottom w:val="single" w:color="auto" w:sz="4" w:space="0"/>
              <w:right w:val="single" w:color="auto" w:sz="4" w:space="0"/>
            </w:tcBorders>
            <w:noWrap w:val="0"/>
            <w:vAlign w:val="center"/>
          </w:tcPr>
          <w:p>
            <w:pPr>
              <w:pageBreakBefore w:val="0"/>
              <w:widowControl/>
              <w:kinsoku/>
              <w:overflowPunct/>
              <w:topLinePunct w:val="0"/>
              <w:bidi w:val="0"/>
              <w:spacing w:line="360" w:lineRule="auto"/>
              <w:jc w:val="left"/>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服务期限、采购需求</w:t>
            </w:r>
            <w:r>
              <w:rPr>
                <w:rFonts w:hint="eastAsia" w:ascii="仿宋" w:hAnsi="仿宋" w:eastAsia="仿宋" w:cs="仿宋"/>
                <w:b w:val="0"/>
                <w:bCs w:val="0"/>
                <w:sz w:val="24"/>
                <w:szCs w:val="24"/>
                <w:highlight w:val="none"/>
              </w:rPr>
              <w:t>是否响应</w:t>
            </w:r>
            <w:r>
              <w:rPr>
                <w:rFonts w:hint="eastAsia" w:ascii="仿宋" w:hAnsi="仿宋" w:eastAsia="仿宋" w:cs="仿宋"/>
                <w:b w:val="0"/>
                <w:bCs w:val="0"/>
                <w:sz w:val="24"/>
                <w:szCs w:val="24"/>
                <w:highlight w:val="none"/>
                <w:lang w:eastAsia="zh-CN"/>
              </w:rPr>
              <w:t>征集公告</w:t>
            </w:r>
            <w:r>
              <w:rPr>
                <w:rFonts w:hint="eastAsia" w:ascii="仿宋" w:hAnsi="仿宋" w:eastAsia="仿宋" w:cs="仿宋"/>
                <w:b w:val="0"/>
                <w:bCs w:val="0"/>
                <w:sz w:val="24"/>
                <w:szCs w:val="24"/>
                <w:highlight w:val="none"/>
              </w:rPr>
              <w:t>要求</w:t>
            </w:r>
            <w:r>
              <w:rPr>
                <w:rFonts w:hint="eastAsia" w:ascii="仿宋" w:hAnsi="仿宋" w:eastAsia="仿宋" w:cs="仿宋"/>
                <w:b w:val="0"/>
                <w:bCs w:val="0"/>
                <w:sz w:val="24"/>
                <w:szCs w:val="24"/>
                <w:highlight w:val="none"/>
                <w:lang w:eastAsia="zh-CN"/>
              </w:rPr>
              <w:t>；</w:t>
            </w:r>
          </w:p>
        </w:tc>
      </w:tr>
      <w:tr>
        <w:tblPrEx>
          <w:tblCellMar>
            <w:top w:w="0" w:type="dxa"/>
            <w:left w:w="108" w:type="dxa"/>
            <w:bottom w:w="0" w:type="dxa"/>
            <w:right w:w="108" w:type="dxa"/>
          </w:tblCellMar>
        </w:tblPrEx>
        <w:trPr>
          <w:trHeight w:val="713"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line="360" w:lineRule="auto"/>
              <w:jc w:val="left"/>
              <w:rPr>
                <w:rFonts w:hint="eastAsia" w:ascii="仿宋" w:hAnsi="仿宋" w:eastAsia="仿宋" w:cs="仿宋"/>
                <w:b w:val="0"/>
                <w:bCs w:val="0"/>
                <w:sz w:val="24"/>
                <w:szCs w:val="24"/>
                <w:highlight w:val="none"/>
              </w:rPr>
            </w:pPr>
          </w:p>
        </w:tc>
        <w:tc>
          <w:tcPr>
            <w:tcW w:w="2006" w:type="dxa"/>
            <w:tcBorders>
              <w:top w:val="nil"/>
              <w:left w:val="nil"/>
              <w:bottom w:val="single" w:color="auto" w:sz="4" w:space="0"/>
              <w:right w:val="single" w:color="auto" w:sz="4" w:space="0"/>
            </w:tcBorders>
            <w:noWrap w:val="0"/>
            <w:vAlign w:val="center"/>
          </w:tcPr>
          <w:p>
            <w:pPr>
              <w:pStyle w:val="18"/>
              <w:pageBreakBefore w:val="0"/>
              <w:kinsoku/>
              <w:overflowPunct/>
              <w:topLinePunct w:val="0"/>
              <w:bidi w:val="0"/>
              <w:spacing w:line="266" w:lineRule="atLeast"/>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其他</w:t>
            </w:r>
          </w:p>
        </w:tc>
        <w:tc>
          <w:tcPr>
            <w:tcW w:w="5878" w:type="dxa"/>
            <w:tcBorders>
              <w:top w:val="nil"/>
              <w:left w:val="nil"/>
              <w:bottom w:val="single" w:color="auto" w:sz="4" w:space="0"/>
              <w:right w:val="single" w:color="auto" w:sz="4" w:space="0"/>
            </w:tcBorders>
            <w:noWrap w:val="0"/>
            <w:vAlign w:val="center"/>
          </w:tcPr>
          <w:p>
            <w:pPr>
              <w:pStyle w:val="18"/>
              <w:pageBreakBefore w:val="0"/>
              <w:kinsoku/>
              <w:overflowPunct/>
              <w:topLinePunct w:val="0"/>
              <w:bidi w:val="0"/>
              <w:spacing w:line="266" w:lineRule="atLeast"/>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rPr>
              <w:t>无</w:t>
            </w:r>
            <w:r>
              <w:rPr>
                <w:rFonts w:hint="eastAsia" w:ascii="仿宋" w:hAnsi="仿宋" w:eastAsia="仿宋" w:cs="仿宋"/>
                <w:b w:val="0"/>
                <w:bCs w:val="0"/>
                <w:sz w:val="24"/>
                <w:szCs w:val="24"/>
                <w:highlight w:val="none"/>
                <w:lang w:eastAsia="zh-CN"/>
              </w:rPr>
              <w:t>征集公告</w:t>
            </w:r>
            <w:r>
              <w:rPr>
                <w:rFonts w:hint="eastAsia" w:ascii="仿宋" w:hAnsi="仿宋" w:eastAsia="仿宋" w:cs="仿宋"/>
                <w:b w:val="0"/>
                <w:bCs w:val="0"/>
                <w:sz w:val="24"/>
                <w:szCs w:val="24"/>
                <w:highlight w:val="none"/>
              </w:rPr>
              <w:t>中规定的无效情形</w:t>
            </w:r>
            <w:r>
              <w:rPr>
                <w:rFonts w:hint="eastAsia" w:ascii="仿宋" w:hAnsi="仿宋" w:eastAsia="仿宋" w:cs="仿宋"/>
                <w:b w:val="0"/>
                <w:bCs w:val="0"/>
                <w:sz w:val="24"/>
                <w:szCs w:val="24"/>
                <w:highlight w:val="none"/>
                <w:lang w:eastAsia="zh-CN"/>
              </w:rPr>
              <w:t>。</w:t>
            </w:r>
          </w:p>
        </w:tc>
      </w:tr>
    </w:tbl>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对各供应商响应文件按以上标准进行审查</w:t>
      </w:r>
      <w:r>
        <w:rPr>
          <w:rFonts w:hint="eastAsia" w:ascii="仿宋" w:hAnsi="仿宋" w:eastAsia="仿宋" w:cs="仿宋"/>
          <w:b w:val="0"/>
          <w:bCs w:val="0"/>
          <w:sz w:val="24"/>
          <w:szCs w:val="24"/>
          <w:highlight w:val="none"/>
        </w:rPr>
        <w:t>，有任意一项不符合审查标准的，</w:t>
      </w:r>
      <w:r>
        <w:rPr>
          <w:rFonts w:hint="eastAsia" w:ascii="仿宋" w:hAnsi="仿宋" w:eastAsia="仿宋" w:cs="仿宋"/>
          <w:b w:val="0"/>
          <w:bCs w:val="0"/>
          <w:sz w:val="24"/>
          <w:szCs w:val="24"/>
          <w:highlight w:val="none"/>
          <w:lang w:eastAsia="zh-CN"/>
        </w:rPr>
        <w:t>符合性</w:t>
      </w:r>
      <w:r>
        <w:rPr>
          <w:rFonts w:hint="eastAsia" w:ascii="仿宋" w:hAnsi="仿宋" w:eastAsia="仿宋" w:cs="仿宋"/>
          <w:b w:val="0"/>
          <w:bCs w:val="0"/>
          <w:sz w:val="24"/>
          <w:szCs w:val="24"/>
          <w:highlight w:val="none"/>
        </w:rPr>
        <w:t>审查不合格</w:t>
      </w:r>
      <w:r>
        <w:rPr>
          <w:rFonts w:hint="eastAsia" w:ascii="仿宋" w:hAnsi="仿宋" w:eastAsia="仿宋" w:cs="仿宋"/>
          <w:b w:val="0"/>
          <w:bCs w:val="0"/>
          <w:sz w:val="24"/>
          <w:szCs w:val="24"/>
          <w:highlight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13.4 征集人对供应商响应性的判断只根据申请文件本身的真实无误的内容，而不依据外部的证据，但申请文件有不真实不正确的内容时除外。</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14 申请文件的澄清、说明或更正</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14.1 征集人可以要求参加征集供应商对申请文件中含义不明确、同类问题表述不一致或者有明显文字和计算错误的内容等作出必要的澄清、说明或者更正。</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14.2 参加征集供应商必须按照征集人要求的时间、地点，通过向征集公告中载明的采购代理机构电子邮件地址发送材料的方式提交澄清、说明或者更正，参加征集供应商的澄清、说明或者更正应当采用书面形式，并逐页加盖公章或者由法定代表人逐页签署或由被授权代表逐页签字。参加征集供应商的澄清、说明或者更正不得超出申请文件的范围或者改变申请文件的实质性内容。参加征集供应商拒不按照要求对申请文件进行澄清、说明或者更正的，视其放弃该项权利。征集人也不接受参加征集供应商超出申请文件的范围或者改变申请文件的实质性内容的澄清。</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bookmarkStart w:id="15" w:name="_bookmark13"/>
      <w:bookmarkEnd w:id="15"/>
      <w:r>
        <w:rPr>
          <w:rFonts w:hint="eastAsia" w:ascii="仿宋" w:hAnsi="仿宋" w:eastAsia="仿宋" w:cs="仿宋"/>
          <w:b w:val="0"/>
          <w:bCs w:val="0"/>
          <w:sz w:val="24"/>
          <w:szCs w:val="24"/>
          <w:highlight w:val="none"/>
        </w:rPr>
        <w:t>六、授予框架协议及合同</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15 入围供应商的确定及框架协议授予</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15.1 参加征集供应商的申请文件通过资格审查和符合性审查后，该参加征集供应商即被确定为入围供应商。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16 入围结果通知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16.1 入围供应商确定后，采购代理机构将在刊登本次征集公告的媒体上发布入围结果公告，同时以书面形式向入围供应商发出入围通知书。入围通知书对主管预算单位和入围供应商具有同等法律效力。</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17 签订框架协议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17.1 《入围通知书》发出，入围供应商应按照征集公告和入围供应商的</w:t>
      </w:r>
      <w:r>
        <w:rPr>
          <w:rFonts w:hint="eastAsia" w:ascii="仿宋" w:hAnsi="仿宋" w:eastAsia="仿宋" w:cs="仿宋"/>
          <w:b w:val="0"/>
          <w:bCs w:val="0"/>
          <w:sz w:val="24"/>
          <w:szCs w:val="24"/>
          <w:highlight w:val="none"/>
          <w:lang w:val="en-US" w:eastAsia="zh-CN"/>
        </w:rPr>
        <w:t>申请</w:t>
      </w:r>
      <w:r>
        <w:rPr>
          <w:rFonts w:hint="eastAsia" w:ascii="仿宋" w:hAnsi="仿宋" w:eastAsia="仿宋" w:cs="仿宋"/>
          <w:b w:val="0"/>
          <w:bCs w:val="0"/>
          <w:sz w:val="24"/>
          <w:szCs w:val="24"/>
          <w:highlight w:val="none"/>
        </w:rPr>
        <w:t>文件及评审过程中的有关澄清文件等与征集人订立书面框架协议。成交供应商不得与征集人再订立背离框架协议实质性内容的其他协议。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17.2 本项目不允许入围供应商分包履行框架协议和采购合同、不允许转包。</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rPr>
        <w:t>18 代理服务费</w:t>
      </w:r>
      <w:r>
        <w:rPr>
          <w:rFonts w:hint="eastAsia" w:ascii="仿宋" w:hAnsi="仿宋" w:eastAsia="仿宋" w:cs="仿宋"/>
          <w:b w:val="0"/>
          <w:bCs w:val="0"/>
          <w:sz w:val="24"/>
          <w:szCs w:val="24"/>
          <w:highlight w:val="none"/>
          <w:lang w:eastAsia="zh-CN"/>
        </w:rPr>
        <w:t>（按包计取）</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18.1 </w:t>
      </w:r>
      <w:r>
        <w:rPr>
          <w:rFonts w:hint="eastAsia" w:ascii="仿宋" w:hAnsi="仿宋" w:eastAsia="仿宋" w:cs="仿宋"/>
          <w:b w:val="0"/>
          <w:bCs w:val="0"/>
          <w:sz w:val="24"/>
          <w:szCs w:val="24"/>
          <w:highlight w:val="none"/>
          <w:lang w:eastAsia="zh-CN"/>
        </w:rPr>
        <w:t>每入围一个采购包的代理服务费为</w:t>
      </w:r>
      <w:r>
        <w:rPr>
          <w:rFonts w:hint="eastAsia" w:ascii="仿宋" w:hAnsi="仿宋" w:eastAsia="仿宋" w:cs="仿宋"/>
          <w:b w:val="0"/>
          <w:bCs w:val="0"/>
          <w:sz w:val="24"/>
          <w:szCs w:val="24"/>
          <w:highlight w:val="none"/>
        </w:rPr>
        <w:t>人</w:t>
      </w:r>
      <w:r>
        <w:rPr>
          <w:rFonts w:hint="eastAsia" w:ascii="仿宋" w:hAnsi="仿宋" w:eastAsia="仿宋" w:cs="仿宋"/>
          <w:b w:val="0"/>
          <w:bCs w:val="0"/>
          <w:sz w:val="24"/>
          <w:szCs w:val="24"/>
          <w:highlight w:val="none"/>
          <w:lang w:eastAsia="zh-CN"/>
        </w:rPr>
        <w:t>民币叁仟元整（</w:t>
      </w:r>
      <w:r>
        <w:rPr>
          <w:rFonts w:hint="eastAsia" w:ascii="仿宋" w:hAnsi="仿宋" w:eastAsia="仿宋" w:cs="仿宋"/>
          <w:b w:val="0"/>
          <w:bCs w:val="0"/>
          <w:sz w:val="24"/>
          <w:szCs w:val="24"/>
          <w:highlight w:val="none"/>
          <w:lang w:val="en-US" w:eastAsia="zh-CN"/>
        </w:rPr>
        <w:t>Y3000.00元</w:t>
      </w:r>
      <w:r>
        <w:rPr>
          <w:rFonts w:hint="eastAsia" w:ascii="仿宋" w:hAnsi="仿宋" w:eastAsia="仿宋" w:cs="仿宋"/>
          <w:b w:val="0"/>
          <w:bCs w:val="0"/>
          <w:sz w:val="24"/>
          <w:szCs w:val="24"/>
          <w:highlight w:val="none"/>
          <w:lang w:eastAsia="zh-CN"/>
        </w:rPr>
        <w:t>），各采购包</w:t>
      </w:r>
      <w:r>
        <w:rPr>
          <w:rFonts w:hint="eastAsia" w:ascii="仿宋" w:hAnsi="仿宋" w:eastAsia="仿宋" w:cs="仿宋"/>
          <w:b w:val="0"/>
          <w:bCs w:val="0"/>
          <w:sz w:val="24"/>
          <w:szCs w:val="24"/>
          <w:highlight w:val="none"/>
        </w:rPr>
        <w:t>入围供应商须按照</w:t>
      </w:r>
      <w:r>
        <w:rPr>
          <w:rFonts w:hint="eastAsia" w:ascii="仿宋" w:hAnsi="仿宋" w:eastAsia="仿宋" w:cs="仿宋"/>
          <w:b w:val="0"/>
          <w:bCs w:val="0"/>
          <w:sz w:val="24"/>
          <w:szCs w:val="24"/>
          <w:highlight w:val="none"/>
          <w:lang w:eastAsia="zh-CN"/>
        </w:rPr>
        <w:t>入围采购包数量</w:t>
      </w:r>
      <w:r>
        <w:rPr>
          <w:rFonts w:hint="eastAsia" w:ascii="仿宋" w:hAnsi="仿宋" w:eastAsia="仿宋" w:cs="仿宋"/>
          <w:b w:val="0"/>
          <w:bCs w:val="0"/>
          <w:sz w:val="24"/>
          <w:szCs w:val="24"/>
          <w:highlight w:val="none"/>
          <w:lang w:val="en-US" w:eastAsia="zh-CN"/>
        </w:rPr>
        <w:t>*3000元</w:t>
      </w:r>
      <w:r>
        <w:rPr>
          <w:rFonts w:hint="eastAsia" w:ascii="仿宋" w:hAnsi="仿宋" w:eastAsia="仿宋" w:cs="仿宋"/>
          <w:b w:val="0"/>
          <w:bCs w:val="0"/>
          <w:sz w:val="24"/>
          <w:szCs w:val="24"/>
          <w:highlight w:val="none"/>
          <w:lang w:eastAsia="zh-CN"/>
        </w:rPr>
        <w:t>向采购代理机构缴纳代理服务费</w:t>
      </w:r>
      <w:r>
        <w:rPr>
          <w:rFonts w:hint="eastAsia" w:ascii="仿宋" w:hAnsi="仿宋" w:eastAsia="仿宋" w:cs="仿宋"/>
          <w:b w:val="0"/>
          <w:bCs w:val="0"/>
          <w:sz w:val="24"/>
          <w:szCs w:val="24"/>
          <w:highlight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19 授予合同</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19.1 成交供应商由服务对象从入围供应商中自行选定</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入围供应商退出机制等内容见第四章框架协议文本。</w:t>
      </w:r>
      <w:bookmarkStart w:id="16" w:name="_bookmark14"/>
      <w:bookmarkEnd w:id="16"/>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七、其他</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20 质疑提出与答复</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20.1 参加征集供应商认为征集公告、申请过程、入围结果使自己的权益受到损害的，可以在知道或者应知其权益受到损害之日起 7 个工作日内，以书面形式向采购人、采购代理机构提出质疑。</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20.2 提出质疑的参加征集供应商应当是参与所质疑项目相关</w:t>
      </w:r>
      <w:r>
        <w:rPr>
          <w:rFonts w:hint="eastAsia" w:ascii="仿宋" w:hAnsi="仿宋" w:eastAsia="仿宋" w:cs="仿宋"/>
          <w:b w:val="0"/>
          <w:bCs w:val="0"/>
          <w:sz w:val="24"/>
          <w:szCs w:val="24"/>
          <w:highlight w:val="none"/>
          <w:lang w:val="en-US" w:eastAsia="zh-CN"/>
        </w:rPr>
        <w:t>采购包</w:t>
      </w:r>
      <w:r>
        <w:rPr>
          <w:rFonts w:hint="eastAsia" w:ascii="仿宋" w:hAnsi="仿宋" w:eastAsia="仿宋" w:cs="仿宋"/>
          <w:b w:val="0"/>
          <w:bCs w:val="0"/>
          <w:sz w:val="24"/>
          <w:szCs w:val="24"/>
          <w:highlight w:val="none"/>
        </w:rPr>
        <w:t>框架协议采购活动的参加征集供应商。潜在参加征集供应商可以对征集公告提出质疑。</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20.3 应当提交书面质疑函和必要的证明材料，质疑函应当包括下列内容：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 供应商的名称、地址、邮编、电子邮箱、联系人及联系电话；</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 质疑项目的名称、编号、包号、</w:t>
      </w:r>
      <w:r>
        <w:rPr>
          <w:rFonts w:hint="eastAsia" w:ascii="仿宋" w:hAnsi="仿宋" w:eastAsia="仿宋" w:cs="仿宋"/>
          <w:b w:val="0"/>
          <w:bCs w:val="0"/>
          <w:sz w:val="24"/>
          <w:szCs w:val="24"/>
          <w:highlight w:val="none"/>
          <w:lang w:val="en-US" w:eastAsia="zh-CN"/>
        </w:rPr>
        <w:t>采购包</w:t>
      </w:r>
      <w:r>
        <w:rPr>
          <w:rFonts w:hint="eastAsia" w:ascii="仿宋" w:hAnsi="仿宋" w:eastAsia="仿宋" w:cs="仿宋"/>
          <w:b w:val="0"/>
          <w:bCs w:val="0"/>
          <w:sz w:val="24"/>
          <w:szCs w:val="24"/>
          <w:highlight w:val="none"/>
        </w:rPr>
        <w:t>名称；</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 具体、明确的质疑事项和与质疑事项相关的请求；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(4) 事实依据；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(5) 必要的法律依据；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(6) 提出质疑的日期。</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质疑函应当使用中文。质疑函应采用财政部在中国政府采购网公布的范本。供应商为法人或者其他组织的，质疑函应当由法定代表人、主要负责人，或者其被授权人签字或者盖章，并加盖公章。供应商可以委托代理人进行质疑。其授权委托书应当载明代理人的姓名或者名称、代理事项、具体权限、期限和相关事项。供应商为法人或者其他组织的，授权委托书应当由法定代表人、主要负责人签字或者盖章，并加盖公章。代理人提出质疑，应当提交供应商签署的授权委托书。</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20.4 接收质疑函的方式、联系部门、联系电话和通讯地址等信息如下 </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联系人：</w:t>
      </w:r>
      <w:r>
        <w:rPr>
          <w:rFonts w:hint="eastAsia" w:ascii="仿宋" w:hAnsi="仿宋" w:eastAsia="仿宋" w:cs="仿宋"/>
          <w:b w:val="0"/>
          <w:bCs w:val="0"/>
          <w:sz w:val="24"/>
          <w:szCs w:val="24"/>
          <w:highlight w:val="none"/>
          <w:lang w:val="en-US" w:eastAsia="zh-CN"/>
        </w:rPr>
        <w:t>张工、冯工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联系电话：</w:t>
      </w:r>
      <w:r>
        <w:rPr>
          <w:rFonts w:hint="eastAsia" w:ascii="仿宋" w:hAnsi="仿宋" w:eastAsia="仿宋" w:cs="仿宋"/>
          <w:b w:val="0"/>
          <w:bCs w:val="0"/>
          <w:sz w:val="24"/>
          <w:szCs w:val="24"/>
          <w:highlight w:val="none"/>
          <w:lang w:val="en-US" w:eastAsia="zh-CN"/>
        </w:rPr>
        <w:t>18710390679、18966601676</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通讯地址：陕西省西安市碑林区南二环西段21号华融国际商务大厦B-1701</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电子邮箱：</w:t>
      </w:r>
      <w:r>
        <w:rPr>
          <w:rFonts w:hint="eastAsia" w:ascii="仿宋" w:hAnsi="仿宋" w:eastAsia="仿宋" w:cs="仿宋"/>
          <w:b w:val="0"/>
          <w:bCs w:val="0"/>
          <w:sz w:val="24"/>
          <w:szCs w:val="24"/>
          <w:highlight w:val="none"/>
          <w:lang w:val="en-US" w:eastAsia="zh-CN"/>
        </w:rPr>
        <w:t>379317520@qq.com</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供应商提出的质疑超出采购人对采购代理机构委托授权范围的，采购代理机构将告知供应商向采购人提出。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20.5 对于依法并按征集公告要求提出的供应商质疑，将在收到质疑函之日起(以送达日期开始计算)七个工作日内作出答复，并以书面形式通知质疑参加征集供应商和其他有关参加征集供应商。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21 参加征集供应商的商业秘密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21.1 参加征集供应商应在申请文件中将属于其商业秘密的内容进行明确标注，采购人、采购代理机构及其有关人员和征集人将对参加征集供应商的商业秘密进行保密。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21.2 拟入围标的名称、规格型号、单价及合同金额等内容不得作为商业秘密。参加征集供应商也不得以商业秘密为由拒绝提供征集公告要求提供的材料或内容。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22  货物和服务的质量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22.1 中华人民共和国法律法规如对供应商提供的货物和服务的技术标准、质量标准和资格资质条件等有强制性规定和其他行政许可，供应商提供的货物和服务须符合其要求。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22.2 供应商应保证在本项目使用的任何产品和服务(包括部分使用)，不会产生因第三方提出侵犯其所有权和专利权、商标权或其它知识产权而引起的法律和经济纠纷，如因所有权或知识产权瑕疵而引起法律和经济纠纷，由供应商承担所有相关责任。</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23  保密条款</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23.1 采购人对参加征集供应商提交的文件将给予保密，但无论入围与否，参加征集供应商的申请文件不予退还。</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sectPr>
          <w:footerReference r:id="rId6" w:type="default"/>
          <w:pgSz w:w="11907" w:h="16839"/>
          <w:pgMar w:top="1236" w:right="1808" w:bottom="1039" w:left="1825" w:header="0" w:footer="861" w:gutter="0"/>
          <w:pgNumType w:fmt="decimal"/>
          <w:cols w:space="720" w:num="1"/>
        </w:sectPr>
      </w:pPr>
    </w:p>
    <w:p>
      <w:pPr>
        <w:pStyle w:val="7"/>
        <w:keepNext/>
        <w:keepLines/>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sz w:val="36"/>
          <w:szCs w:val="18"/>
          <w:highlight w:val="none"/>
        </w:rPr>
      </w:pPr>
      <w:bookmarkStart w:id="17" w:name="_bookmark15"/>
      <w:bookmarkEnd w:id="17"/>
      <w:bookmarkStart w:id="18" w:name="_Toc29238"/>
      <w:r>
        <w:rPr>
          <w:rFonts w:hint="eastAsia" w:ascii="仿宋" w:hAnsi="仿宋" w:eastAsia="仿宋" w:cs="仿宋"/>
          <w:b/>
          <w:bCs/>
          <w:sz w:val="36"/>
          <w:szCs w:val="18"/>
          <w:highlight w:val="none"/>
        </w:rPr>
        <w:t>第三章 采购需求</w:t>
      </w:r>
      <w:bookmarkEnd w:id="18"/>
    </w:p>
    <w:p>
      <w:pPr>
        <w:keepNext w:val="0"/>
        <w:keepLines w:val="0"/>
        <w:pageBreakBefore w:val="0"/>
        <w:widowControl w:val="0"/>
        <w:kinsoku/>
        <w:wordWrap/>
        <w:overflowPunct/>
        <w:topLinePunct w:val="0"/>
        <w:autoSpaceDE/>
        <w:autoSpaceDN/>
        <w:bidi w:val="0"/>
        <w:adjustRightInd/>
        <w:snapToGrid/>
        <w:spacing w:line="360" w:lineRule="auto"/>
        <w:ind w:firstLine="2811" w:firstLineChars="1000"/>
        <w:jc w:val="both"/>
        <w:textAlignment w:val="auto"/>
        <w:rPr>
          <w:rFonts w:hint="eastAsia" w:ascii="仿宋" w:hAnsi="仿宋" w:eastAsia="仿宋" w:cs="仿宋"/>
          <w:b/>
          <w:bCs/>
          <w:sz w:val="28"/>
          <w:szCs w:val="28"/>
          <w:highlight w:val="none"/>
          <w:lang w:eastAsia="zh-CN"/>
        </w:rPr>
      </w:pPr>
      <w:bookmarkStart w:id="19" w:name="_bookmark16"/>
      <w:bookmarkEnd w:id="19"/>
      <w:bookmarkStart w:id="20" w:name="_bookmark32"/>
      <w:bookmarkEnd w:id="20"/>
      <w:r>
        <w:rPr>
          <w:rFonts w:hint="eastAsia" w:ascii="仿宋" w:hAnsi="仿宋" w:eastAsia="仿宋" w:cs="仿宋"/>
          <w:b/>
          <w:bCs/>
          <w:sz w:val="28"/>
          <w:szCs w:val="28"/>
          <w:highlight w:val="none"/>
          <w:lang w:eastAsia="zh-CN"/>
        </w:rPr>
        <w:t>总则及采购需求一览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为进一步加强全市机动车驾驶人考场的监督管理，规范参与购买服务考场的使用管理，根据国务院办公厅印发的《公安部交通运输部关于推进机动车驾驶人培训考试制度改革意见的通知》（国办发〔2015〕88 号）等有关规定，依据中华人民共和国财政部令第110 号《政府采购框架协议采购方式管理暂行办法》的规定，采取开放式框架协议采购方式对全市机动车驾驶人考试场考试服务进行采购，制定本需求书。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采购包划分如下：</w:t>
      </w:r>
    </w:p>
    <w:tbl>
      <w:tblPr>
        <w:tblStyle w:val="20"/>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4896"/>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6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采购包号</w:t>
            </w:r>
          </w:p>
        </w:tc>
        <w:tc>
          <w:tcPr>
            <w:tcW w:w="489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采购包名称</w:t>
            </w:r>
          </w:p>
        </w:tc>
        <w:tc>
          <w:tcPr>
            <w:tcW w:w="24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最高限制单价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6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第一包</w:t>
            </w:r>
          </w:p>
        </w:tc>
        <w:tc>
          <w:tcPr>
            <w:tcW w:w="489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汽车驾驶人科目二考场购买考试服务</w:t>
            </w:r>
          </w:p>
        </w:tc>
        <w:tc>
          <w:tcPr>
            <w:tcW w:w="24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105.00元/人/次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156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第二包</w:t>
            </w:r>
          </w:p>
        </w:tc>
        <w:tc>
          <w:tcPr>
            <w:tcW w:w="489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汽车驾驶人科目三考场购买考试服务</w:t>
            </w:r>
          </w:p>
        </w:tc>
        <w:tc>
          <w:tcPr>
            <w:tcW w:w="24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105.00元/人/次</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kern w:val="2"/>
          <w:sz w:val="24"/>
          <w:szCs w:val="24"/>
          <w:highlight w:val="none"/>
          <w:lang w:val="en-US" w:eastAsia="zh-CN" w:bidi="ar-SA"/>
        </w:rPr>
      </w:pPr>
      <w:bookmarkStart w:id="21" w:name="_Toc6008"/>
      <w:r>
        <w:rPr>
          <w:rFonts w:hint="eastAsia" w:ascii="仿宋" w:hAnsi="仿宋" w:eastAsia="仿宋" w:cs="仿宋"/>
          <w:b/>
          <w:bCs/>
          <w:kern w:val="2"/>
          <w:sz w:val="24"/>
          <w:szCs w:val="24"/>
          <w:highlight w:val="none"/>
          <w:lang w:val="en-US" w:eastAsia="zh-CN" w:bidi="ar-SA"/>
        </w:rPr>
        <w:t>第一包：汽车驾驶人科目二考场购买考试服务采购需求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一、服务内容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lang w:eastAsia="zh-CN"/>
        </w:rPr>
        <w:t>提供</w:t>
      </w:r>
      <w:r>
        <w:rPr>
          <w:rFonts w:hint="eastAsia" w:ascii="仿宋" w:hAnsi="仿宋" w:eastAsia="仿宋" w:cs="仿宋"/>
          <w:b w:val="0"/>
          <w:bCs w:val="0"/>
          <w:sz w:val="24"/>
          <w:szCs w:val="24"/>
          <w:highlight w:val="none"/>
          <w:lang w:val="en-US" w:eastAsia="zh-CN"/>
        </w:rPr>
        <w:t>汽车驾驶人科目二</w:t>
      </w:r>
      <w:r>
        <w:rPr>
          <w:rFonts w:hint="eastAsia" w:ascii="仿宋" w:hAnsi="仿宋" w:eastAsia="仿宋" w:cs="仿宋"/>
          <w:b w:val="0"/>
          <w:bCs w:val="0"/>
          <w:sz w:val="24"/>
          <w:szCs w:val="24"/>
          <w:highlight w:val="none"/>
          <w:lang w:eastAsia="zh-CN"/>
        </w:rPr>
        <w:t>考试工作所需的考场场地、</w:t>
      </w:r>
      <w:r>
        <w:rPr>
          <w:rFonts w:hint="eastAsia" w:ascii="仿宋" w:hAnsi="仿宋" w:eastAsia="仿宋" w:cs="仿宋"/>
          <w:b w:val="0"/>
          <w:bCs w:val="0"/>
          <w:sz w:val="24"/>
          <w:szCs w:val="24"/>
          <w:highlight w:val="none"/>
          <w:lang w:val="en-US" w:eastAsia="zh-CN"/>
        </w:rPr>
        <w:t>车辆、</w:t>
      </w:r>
      <w:r>
        <w:rPr>
          <w:rFonts w:hint="eastAsia" w:ascii="仿宋" w:hAnsi="仿宋" w:eastAsia="仿宋" w:cs="仿宋"/>
          <w:b w:val="0"/>
          <w:bCs w:val="0"/>
          <w:sz w:val="24"/>
          <w:szCs w:val="24"/>
          <w:highlight w:val="none"/>
          <w:lang w:eastAsia="zh-CN"/>
        </w:rPr>
        <w:t>设施设备、考试系统、后勤保障以及人员配备服务等，确保考试正常运作，负责考试场地内产生的一切费用。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lang w:eastAsia="zh-CN"/>
        </w:rPr>
        <w:t>负责考试场、</w:t>
      </w:r>
      <w:r>
        <w:rPr>
          <w:rFonts w:hint="eastAsia" w:ascii="仿宋" w:hAnsi="仿宋" w:eastAsia="仿宋" w:cs="仿宋"/>
          <w:b w:val="0"/>
          <w:bCs w:val="0"/>
          <w:sz w:val="24"/>
          <w:szCs w:val="24"/>
          <w:highlight w:val="none"/>
          <w:lang w:val="en-US" w:eastAsia="zh-CN"/>
        </w:rPr>
        <w:t>车辆及</w:t>
      </w:r>
      <w:r>
        <w:rPr>
          <w:rFonts w:hint="eastAsia" w:ascii="仿宋" w:hAnsi="仿宋" w:eastAsia="仿宋" w:cs="仿宋"/>
          <w:b w:val="0"/>
          <w:bCs w:val="0"/>
          <w:sz w:val="24"/>
          <w:szCs w:val="24"/>
          <w:highlight w:val="none"/>
          <w:lang w:eastAsia="zh-CN"/>
        </w:rPr>
        <w:t>设施设备的日常保养、维修；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lang w:eastAsia="zh-CN"/>
        </w:rPr>
        <w:t>负责考试场地内产生的费用，包括考试设备维护费、考试车辆维修费、油料费，考试场地的水费、电费、保安保洁费等。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二、服务标准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符合《机动车驾驶证申领和使用规定》（公安部第162号令）《机动车驾驶证业务工作规范》《机动车驾驶人考试工作规范》《机动车驾驶人考场监督检查规范》《机动车驾驶人考试内容与方法》《陕西省机动车驾驶人考场建设标准》等规定和系列行业标准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三、技术保障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1、符合《机动车驾驶人考试场地及其设施设置规范》GA1029-2022要求。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2、供应商在框架协议期限内应拥有考场用地的所有权或者合法使用权，并符合国家相关法律规定，提供相关证明材料；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3、建立场地、设施设备日常检查，考试系统日常维护，考试工作台账记录管理，考试异常情况处置等完备的考场运行管理制度；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4、配备保障考场规范运行的管理人员和工作人员；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5、应当满足其它提供考试服务需求。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四、服务人员组成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1、考场负责人不少于</w:t>
      </w:r>
      <w:r>
        <w:rPr>
          <w:rFonts w:hint="eastAsia" w:ascii="仿宋" w:hAnsi="仿宋" w:eastAsia="仿宋" w:cs="仿宋"/>
          <w:b w:val="0"/>
          <w:bCs w:val="0"/>
          <w:sz w:val="24"/>
          <w:szCs w:val="24"/>
          <w:highlight w:val="none"/>
          <w:u w:val="none"/>
          <w:lang w:val="en-US" w:eastAsia="zh-CN"/>
        </w:rPr>
        <w:t>1</w:t>
      </w:r>
      <w:r>
        <w:rPr>
          <w:rFonts w:hint="eastAsia" w:ascii="仿宋" w:hAnsi="仿宋" w:eastAsia="仿宋" w:cs="仿宋"/>
          <w:b w:val="0"/>
          <w:bCs w:val="0"/>
          <w:sz w:val="24"/>
          <w:szCs w:val="24"/>
          <w:highlight w:val="none"/>
          <w:lang w:val="en-US" w:eastAsia="zh-CN"/>
        </w:rPr>
        <w:t>人,负责考场地全盘工作和人员安排，及时处理考试场地发生的各种问题，使考场地工作能正常顺利的进行。组织考场每个月的安全例会，宣传相关安全法律法规，发现考场有安全隐患的督促相关人员进行整改。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2、考场安全员不少于10人，数量应当满足日常考试工作的要求,负责考试日常的维护及检查，发现有问题的考试车辆，向领导汇报并及时检修。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3、考场监控室负责人不少于</w:t>
      </w:r>
      <w:r>
        <w:rPr>
          <w:rFonts w:hint="eastAsia" w:ascii="仿宋" w:hAnsi="仿宋" w:eastAsia="仿宋" w:cs="仿宋"/>
          <w:b w:val="0"/>
          <w:bCs w:val="0"/>
          <w:sz w:val="24"/>
          <w:szCs w:val="24"/>
          <w:highlight w:val="none"/>
          <w:u w:val="none"/>
          <w:lang w:val="en-US" w:eastAsia="zh-CN"/>
        </w:rPr>
        <w:t>1</w:t>
      </w:r>
      <w:r>
        <w:rPr>
          <w:rFonts w:hint="eastAsia" w:ascii="仿宋" w:hAnsi="仿宋" w:eastAsia="仿宋" w:cs="仿宋"/>
          <w:b w:val="0"/>
          <w:bCs w:val="0"/>
          <w:sz w:val="24"/>
          <w:szCs w:val="24"/>
          <w:highlight w:val="none"/>
          <w:lang w:val="en-US" w:eastAsia="zh-CN"/>
        </w:rPr>
        <w:t>人，负责监控负责人负责监控室设备管理及监控室工作人员的安排。了解监控室设备情况并与考试设备及考试程序的提供方做好沟通，保证考试时设备能正常运行。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4、供应商应制定健全、完善的日常工作管理制度，做到分工明确、责任到人，并建立工作日志和台帐，确保各项管理制度真正落到实处。供应商应提供管理制度文件的复印件作为证明材料。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5、供应商应采取切实有效措施，确保考试有序、安全进行。考试场要制定紧急情况应急处置预案，一旦发生突发事件能有效进行处置，紧急情况应急处置预案的内容至少包含应急指挥机构、应急处置计划和程序、应急保障、事故报告机制和联系方式。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五、实施的地域范围</w:t>
      </w:r>
    </w:p>
    <w:p>
      <w:pPr>
        <w:pStyle w:val="24"/>
        <w:pageBreakBefore w:val="0"/>
        <w:numPr>
          <w:ilvl w:val="0"/>
          <w:numId w:val="0"/>
        </w:numPr>
        <w:kinsoku/>
        <w:overflowPunct/>
        <w:topLinePunct w:val="0"/>
        <w:bidi w:val="0"/>
        <w:spacing w:line="360" w:lineRule="auto"/>
        <w:ind w:firstLine="480" w:firstLineChars="200"/>
        <w:rPr>
          <w:rFonts w:hint="eastAsia" w:ascii="仿宋" w:hAnsi="仿宋" w:eastAsia="仿宋" w:cs="仿宋"/>
          <w:b w:val="0"/>
          <w:bCs w:val="0"/>
          <w:sz w:val="24"/>
          <w:szCs w:val="24"/>
          <w:highlight w:val="none"/>
          <w:lang w:eastAsia="zh-CN"/>
        </w:rPr>
      </w:pPr>
      <w:r>
        <w:rPr>
          <w:rFonts w:hint="eastAsia" w:ascii="仿宋" w:hAnsi="仿宋" w:eastAsia="仿宋" w:cs="仿宋"/>
          <w:b w:val="0"/>
          <w:bCs w:val="0"/>
          <w:kern w:val="2"/>
          <w:sz w:val="24"/>
          <w:szCs w:val="24"/>
          <w:highlight w:val="none"/>
          <w:lang w:val="en-US" w:eastAsia="zh-CN" w:bidi="ar-SA"/>
        </w:rPr>
        <w:t>西安市内参加汽车科目二驾驶人考试的群众通过预约等方式自行直接选定供应商考场参与汽车科目二驾驶人考试。供应商考场地理位置应当在西安市行政区划内（含西咸新区）。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六、完成服务所涉及的货物的质量标准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1、考试场地质量标准及要求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（1）考试场地须符合《机动车驾驶人考试场地及其设施设置规范》GA1029-2022。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（2）场地组成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场地应设置候考区、考试区、控制中心、机房等功能性场所，配套设置公共卫生设施、公共服务区、停车区等服务性场所；其他准驾车型的场地设置应符合省级公安机关交通管理部门的规定。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（3）场地设施要求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考试场地应设置供电设施、网络设施、信息公告设施、场地照明设施、防雷设施、考试区设施等，应符合省级公安机关交通管理部门的规定。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2、考试车辆质量标准及要求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（1）须符合考试场地须符合《机动车驾驶人考试场地及其设施设置规范》GA1029-2022、《陕西省机动车驾驶人考试车管理细则》（试行）。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lang w:eastAsia="zh-CN"/>
        </w:rPr>
        <w:t>特种车辆、营运以及营转非车辆不得用作考试车。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lang w:eastAsia="zh-CN"/>
        </w:rPr>
        <w:t>考试车应当依法注册登记，符合相关标准要求，购买商业第三者责任保险，车身不得喷涂与考试无关的任何内容，车窗玻璃不应张贴有不透明和带任何镜面反光材料的色纸或隔热纸。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（4）</w:t>
      </w:r>
      <w:r>
        <w:rPr>
          <w:rFonts w:hint="eastAsia" w:ascii="仿宋" w:hAnsi="仿宋" w:eastAsia="仿宋" w:cs="仿宋"/>
          <w:b w:val="0"/>
          <w:bCs w:val="0"/>
          <w:sz w:val="24"/>
          <w:szCs w:val="24"/>
          <w:highlight w:val="none"/>
          <w:lang w:eastAsia="zh-CN"/>
        </w:rPr>
        <w:t>用作考试车的车辆应符合下列要求：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①</w:t>
      </w:r>
      <w:r>
        <w:rPr>
          <w:rFonts w:hint="eastAsia" w:ascii="仿宋" w:hAnsi="仿宋" w:eastAsia="仿宋" w:cs="仿宋"/>
          <w:b w:val="0"/>
          <w:bCs w:val="0"/>
          <w:sz w:val="24"/>
          <w:szCs w:val="24"/>
          <w:highlight w:val="none"/>
          <w:lang w:eastAsia="zh-CN"/>
        </w:rPr>
        <w:t>大型客车：车长大于等于9m的大型载客汽车；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②</w:t>
      </w:r>
      <w:r>
        <w:rPr>
          <w:rFonts w:hint="eastAsia" w:ascii="仿宋" w:hAnsi="仿宋" w:eastAsia="仿宋" w:cs="仿宋"/>
          <w:b w:val="0"/>
          <w:bCs w:val="0"/>
          <w:sz w:val="24"/>
          <w:szCs w:val="24"/>
          <w:highlight w:val="none"/>
          <w:lang w:eastAsia="zh-CN"/>
        </w:rPr>
        <w:t>牵引车：车长大于等于12m的半挂汽车列车；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③</w:t>
      </w:r>
      <w:r>
        <w:rPr>
          <w:rFonts w:hint="eastAsia" w:ascii="仿宋" w:hAnsi="仿宋" w:eastAsia="仿宋" w:cs="仿宋"/>
          <w:b w:val="0"/>
          <w:bCs w:val="0"/>
          <w:sz w:val="24"/>
          <w:szCs w:val="24"/>
          <w:highlight w:val="none"/>
          <w:lang w:eastAsia="zh-CN"/>
        </w:rPr>
        <w:t>城市公交车：车长大于等于9m的大型载客汽车；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④</w:t>
      </w:r>
      <w:r>
        <w:rPr>
          <w:rFonts w:hint="eastAsia" w:ascii="仿宋" w:hAnsi="仿宋" w:eastAsia="仿宋" w:cs="仿宋"/>
          <w:b w:val="0"/>
          <w:bCs w:val="0"/>
          <w:sz w:val="24"/>
          <w:szCs w:val="24"/>
          <w:highlight w:val="none"/>
          <w:lang w:eastAsia="zh-CN"/>
        </w:rPr>
        <w:t>中型客车：车长大于等于5.8m的中型载客汽车；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⑤大型货车：车长大于等于9m，轴距大于等于5m的重型载货汽车；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⑥小型汽车：车长大于等于5m的轻型载货汽车，或者车长大于等于4m的小型载客汽车；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⑦小型自动挡汽车：车长大于等于5m的轻型自动挡载货汽车，或者车长大于等于4m的小型自动挡载客汽车；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⑧低速载货汽车：车长大于等于5m的低速载货汽车；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⑨残疾人专用小型自动挡载客汽车：加装符合相关标准的肢体残疾人驾驶汽车的操纵辅助装置，且车长大于等于4m的小型自动挡载客汽车。其中，申请人为右下肢残疾的，考试车应当加装制动和加速迁延控制手柄或者制动和加速迁延控制踏板；申请人为双下肢残疾的，考试车应当加装方向盘控制辅助手柄、制动和加速迁延控制手柄、转向信号迁延开关，或者驻车制动辅助手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⑩考试车不应安装倒车雷达、倒车影像等除视镜之外的间接视野和自动提醒装置，不应安装副离合、副转向等可辅助考试操作的装置，启动发动机不应使用“一键启动”装置，驻车制动不应使用电子控制装置，不应具备坡道辅助装置等，不应固定加速踏板、拆除原车座椅或头枕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⑪大型客车、牵引车、城市公交车、中型客车、大型货车、小型汽车、低速载货汽车准驾车型的考试车辆，应需要驾驶人操作离合器、换挡杆才能完成换挡操作，驱动动力装置应为内燃机；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⑫考试车不应存在作弊标记。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（5）</w:t>
      </w:r>
      <w:r>
        <w:rPr>
          <w:rFonts w:hint="eastAsia" w:ascii="仿宋" w:hAnsi="仿宋" w:eastAsia="仿宋" w:cs="仿宋"/>
          <w:b w:val="0"/>
          <w:bCs w:val="0"/>
          <w:sz w:val="24"/>
          <w:szCs w:val="24"/>
          <w:highlight w:val="none"/>
          <w:lang w:eastAsia="zh-CN"/>
        </w:rPr>
        <w:t>场地驾驶技能考试车应安装场地驾驶技能考试系统，符合《机动车驾驶人考试系统通用技术条件 第3部分:场地驾驶技能考试系统》的要求。车载电脑应安装在副驾驶仪表台上方，传感器、视频服务器等集成模块、电源开关应安装在后备箱，设备之间布线应当外套线管，规范整齐。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（6）</w:t>
      </w:r>
      <w:r>
        <w:rPr>
          <w:rFonts w:hint="eastAsia" w:ascii="仿宋" w:hAnsi="仿宋" w:eastAsia="仿宋" w:cs="仿宋"/>
          <w:b w:val="0"/>
          <w:bCs w:val="0"/>
          <w:sz w:val="24"/>
          <w:szCs w:val="24"/>
          <w:highlight w:val="none"/>
          <w:lang w:eastAsia="zh-CN"/>
        </w:rPr>
        <w:t>考试车应安装音视频监控系统，场地驾驶技能考试车的音视频监控系统应符合《机动车驾驶人考试系统通用技术条件 第3部分:场地驾驶技能考试系统》的要求；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（7）</w:t>
      </w:r>
      <w:r>
        <w:rPr>
          <w:rFonts w:hint="eastAsia" w:ascii="仿宋" w:hAnsi="仿宋" w:eastAsia="仿宋" w:cs="仿宋"/>
          <w:b w:val="0"/>
          <w:bCs w:val="0"/>
          <w:sz w:val="24"/>
          <w:szCs w:val="24"/>
          <w:highlight w:val="none"/>
          <w:lang w:eastAsia="zh-CN"/>
        </w:rPr>
        <w:t>考试车应配备人像识别考生身份认证设备，</w:t>
      </w:r>
      <w:r>
        <w:rPr>
          <w:rFonts w:hint="eastAsia" w:ascii="仿宋" w:hAnsi="仿宋" w:eastAsia="仿宋" w:cs="仿宋"/>
          <w:b w:val="0"/>
          <w:bCs w:val="0"/>
          <w:sz w:val="24"/>
          <w:szCs w:val="24"/>
          <w:highlight w:val="none"/>
          <w:lang w:val="en-US" w:eastAsia="zh-CN"/>
        </w:rPr>
        <w:t>应配备</w:t>
      </w:r>
      <w:r>
        <w:rPr>
          <w:rFonts w:hint="eastAsia" w:ascii="仿宋" w:hAnsi="仿宋" w:eastAsia="仿宋" w:cs="仿宋"/>
          <w:b w:val="0"/>
          <w:bCs w:val="0"/>
          <w:sz w:val="24"/>
          <w:szCs w:val="24"/>
          <w:highlight w:val="none"/>
          <w:lang w:eastAsia="zh-CN"/>
        </w:rPr>
        <w:t>人像识别摄像头，方便考生考前进行身份识别。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（8）</w:t>
      </w:r>
      <w:r>
        <w:rPr>
          <w:rFonts w:hint="eastAsia" w:ascii="仿宋" w:hAnsi="仿宋" w:eastAsia="仿宋" w:cs="仿宋"/>
          <w:b w:val="0"/>
          <w:bCs w:val="0"/>
          <w:sz w:val="24"/>
          <w:szCs w:val="24"/>
          <w:highlight w:val="none"/>
          <w:lang w:eastAsia="zh-CN"/>
        </w:rPr>
        <w:t xml:space="preserve"> 考试车应当安装标志号牌、设置明显的考试用车标志和考试车辆编号，残疾人考试车还应当设置残疾人专用标志，标志号牌、考试用车标志式样全省统一规定。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（9）</w:t>
      </w:r>
      <w:r>
        <w:rPr>
          <w:rFonts w:hint="eastAsia" w:ascii="仿宋" w:hAnsi="仿宋" w:eastAsia="仿宋" w:cs="仿宋"/>
          <w:b w:val="0"/>
          <w:bCs w:val="0"/>
          <w:sz w:val="24"/>
          <w:szCs w:val="24"/>
          <w:highlight w:val="none"/>
          <w:lang w:eastAsia="zh-CN"/>
        </w:rPr>
        <w:t>用于大型客车、牵引车、城市公交车、中型客车、大型货车、小型汽车、小型自动挡汽车、残疾人专用小型自动挡载客汽车科目二道路驾驶技能考试的车辆，应安装卫星定位系统。</w:t>
      </w:r>
    </w:p>
    <w:tbl>
      <w:tblPr>
        <w:tblStyle w:val="19"/>
        <w:tblW w:w="95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691"/>
        <w:gridCol w:w="1985"/>
        <w:gridCol w:w="5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1691" w:type="dxa"/>
            <w:tcBorders>
              <w:top w:val="single" w:color="auto" w:sz="8"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准驾车型</w:t>
            </w:r>
          </w:p>
        </w:tc>
        <w:tc>
          <w:tcPr>
            <w:tcW w:w="1985" w:type="dxa"/>
            <w:tcBorders>
              <w:top w:val="single" w:color="auto" w:sz="8" w:space="0"/>
              <w:left w:val="single" w:color="auto" w:sz="4" w:space="0"/>
              <w:bottom w:val="single" w:color="auto" w:sz="8"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考试车辆类型</w:t>
            </w:r>
          </w:p>
        </w:tc>
        <w:tc>
          <w:tcPr>
            <w:tcW w:w="5894" w:type="dxa"/>
            <w:tcBorders>
              <w:top w:val="single" w:color="auto" w:sz="8" w:space="0"/>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1691" w:type="dxa"/>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大型客车</w:t>
            </w:r>
          </w:p>
        </w:tc>
        <w:tc>
          <w:tcPr>
            <w:tcW w:w="1985"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大型载客汽车</w:t>
            </w:r>
          </w:p>
        </w:tc>
        <w:tc>
          <w:tcPr>
            <w:tcW w:w="5894" w:type="dxa"/>
            <w:vMerge w:val="restart"/>
            <w:tcBorders>
              <w:top w:val="single" w:color="auto" w:sz="8"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车长大于或等于9.0 m，科目二考试车辆的车宽大于或等于2.4m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jc w:val="center"/>
        </w:trPr>
        <w:tc>
          <w:tcPr>
            <w:tcW w:w="1691"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城市公交车</w:t>
            </w: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b w:val="0"/>
                <w:bCs w:val="0"/>
                <w:sz w:val="24"/>
                <w:szCs w:val="24"/>
                <w:highlight w:val="none"/>
                <w:lang w:eastAsia="zh-CN"/>
              </w:rPr>
            </w:pPr>
          </w:p>
        </w:tc>
        <w:tc>
          <w:tcPr>
            <w:tcW w:w="5894"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1691"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重型牵引挂车</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半挂汽车列车</w:t>
            </w:r>
          </w:p>
        </w:tc>
        <w:tc>
          <w:tcPr>
            <w:tcW w:w="589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半挂牵引车和半挂车的组合，车长大于或等于12 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6" w:hRule="atLeast"/>
          <w:jc w:val="center"/>
        </w:trPr>
        <w:tc>
          <w:tcPr>
            <w:tcW w:w="1691"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中型客车</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中型载客汽车</w:t>
            </w:r>
          </w:p>
        </w:tc>
        <w:tc>
          <w:tcPr>
            <w:tcW w:w="589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车长大于或等于5.8 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jc w:val="center"/>
        </w:trPr>
        <w:tc>
          <w:tcPr>
            <w:tcW w:w="1691"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大型货车</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重型载货汽车</w:t>
            </w:r>
          </w:p>
        </w:tc>
        <w:tc>
          <w:tcPr>
            <w:tcW w:w="589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车长大于或等于9.0 m、车宽大于或等于2.4m、轴距大于或等于5.0 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1691"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小型汽车</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手动挡轻型载货汽车</w:t>
            </w:r>
          </w:p>
        </w:tc>
        <w:tc>
          <w:tcPr>
            <w:tcW w:w="589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车长大于或等于5.0m、车宽大于或等于1.7m、轴距大于或等于2.8m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169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b w:val="0"/>
                <w:bCs w:val="0"/>
                <w:sz w:val="24"/>
                <w:szCs w:val="24"/>
                <w:highlight w:val="none"/>
                <w:lang w:eastAsia="zh-CN"/>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手动挡小型载客汽车</w:t>
            </w:r>
          </w:p>
        </w:tc>
        <w:tc>
          <w:tcPr>
            <w:tcW w:w="589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车长大于或等于4.0m、车宽大于或等于1.65m、轴距大于或等于2.4m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1691" w:type="dxa"/>
            <w:vMerge w:val="restart"/>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小型自动挡汽车</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自动挡轻型载货汽车</w:t>
            </w:r>
          </w:p>
        </w:tc>
        <w:tc>
          <w:tcPr>
            <w:tcW w:w="589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车长大于或等于5.0m、车宽大于或等于1.7m、轴距大于或等于2.8m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169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b w:val="0"/>
                <w:bCs w:val="0"/>
                <w:sz w:val="24"/>
                <w:szCs w:val="24"/>
                <w:highlight w:val="none"/>
                <w:lang w:eastAsia="zh-CN"/>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自动挡小型载客汽车</w:t>
            </w:r>
          </w:p>
        </w:tc>
        <w:tc>
          <w:tcPr>
            <w:tcW w:w="589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车长大于或等于4.0m、车宽大于或等于1.65m、轴距大于或等于2.4m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169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低速载货汽车</w:t>
            </w:r>
          </w:p>
        </w:tc>
        <w:tc>
          <w:tcPr>
            <w:tcW w:w="1985"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低速载货汽车</w:t>
            </w:r>
          </w:p>
        </w:tc>
        <w:tc>
          <w:tcPr>
            <w:tcW w:w="5894" w:type="dxa"/>
            <w:tcBorders>
              <w:top w:val="single" w:color="auto" w:sz="4" w:space="0"/>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车长大于或等于5.0 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1691" w:type="dxa"/>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残疾人专用小型自动挡载客汽车</w:t>
            </w:r>
          </w:p>
        </w:tc>
        <w:tc>
          <w:tcPr>
            <w:tcW w:w="1985" w:type="dxa"/>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自动挡小型载客汽车</w:t>
            </w:r>
          </w:p>
        </w:tc>
        <w:tc>
          <w:tcPr>
            <w:tcW w:w="5894" w:type="dxa"/>
            <w:tcBorders>
              <w:top w:val="single" w:color="auto" w:sz="8"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车长大于或等于4.0m、车宽大于或等于1.65m、轴距大于或等于2.4m，且加装符合相关标准要求的肢体残疾人驾驶汽车的操纵辅助装置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1691"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轻型牵引挂车</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乘用车列车</w:t>
            </w:r>
          </w:p>
        </w:tc>
        <w:tc>
          <w:tcPr>
            <w:tcW w:w="589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自动挡小型载客汽车与中置轴挂车的组合，组合车辆的车宽大于或等于2.0m、车长大于或等于10m、总质量小于4500kg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84" w:hRule="atLeast"/>
          <w:jc w:val="center"/>
        </w:trPr>
        <w:tc>
          <w:tcPr>
            <w:tcW w:w="169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b w:val="0"/>
                <w:bCs w:val="0"/>
                <w:sz w:val="24"/>
                <w:szCs w:val="24"/>
                <w:highlight w:val="none"/>
                <w:lang w:eastAsia="zh-CN"/>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中置轴挂车列车</w:t>
            </w:r>
          </w:p>
        </w:tc>
        <w:tc>
          <w:tcPr>
            <w:tcW w:w="589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自动挡轻型载货汽车与中置轴挂车的组合；组合车辆的车宽大于或等于2.0m、车长大于或等于10m、总质量小于4500kg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169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其他准驾车型</w:t>
            </w:r>
          </w:p>
        </w:tc>
        <w:tc>
          <w:tcPr>
            <w:tcW w:w="7879" w:type="dxa"/>
            <w:gridSpan w:val="2"/>
            <w:tcBorders>
              <w:top w:val="single" w:color="auto" w:sz="4" w:space="0"/>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考试车辆类型及要求应符合省级公安机关交通管理部门的规定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957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注：除半挂汽车列车外，其他车辆尺寸以车辆公告参数或注册登记参数为准</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3、考试系统标准及要求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符合中华人民共和国公安部《机动车驾驶人考试系统通用技术条件》。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机动车驾驶人考试系统应当符合行业标准要求，并取得公安部交通安全产品质量监督检测中心软件测试报告（考试系统软件和接入监管平台安全要求）、检测报告（考试系统硬件），并在检测有效期范围内，通过陕西省公安厅交警总队及西安市交警支队验收。</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left"/>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七、服务工作量的计量方式</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kern w:val="2"/>
          <w:sz w:val="24"/>
          <w:szCs w:val="24"/>
          <w:highlight w:val="none"/>
          <w:lang w:val="en-US" w:eastAsia="zh-CN" w:bidi="ar-SA"/>
        </w:rPr>
      </w:pPr>
      <w:bookmarkStart w:id="22" w:name="_Toc132207836"/>
      <w:r>
        <w:rPr>
          <w:rFonts w:hint="eastAsia" w:ascii="仿宋" w:hAnsi="仿宋" w:eastAsia="仿宋" w:cs="仿宋"/>
          <w:b w:val="0"/>
          <w:bCs w:val="0"/>
          <w:kern w:val="2"/>
          <w:sz w:val="24"/>
          <w:szCs w:val="24"/>
          <w:highlight w:val="none"/>
          <w:lang w:val="en-US" w:eastAsia="zh-CN" w:bidi="ar-SA"/>
        </w:rPr>
        <w:t>预估数量：服务期限内，每个汽车科目二考场每次最多考试</w:t>
      </w:r>
      <w:r>
        <w:rPr>
          <w:rFonts w:hint="eastAsia" w:ascii="仿宋" w:hAnsi="仿宋" w:eastAsia="仿宋" w:cs="仿宋"/>
          <w:b w:val="0"/>
          <w:bCs w:val="0"/>
          <w:kern w:val="2"/>
          <w:sz w:val="24"/>
          <w:szCs w:val="24"/>
          <w:highlight w:val="none"/>
          <w:u w:val="single"/>
          <w:lang w:val="en-US" w:eastAsia="zh-CN" w:bidi="ar-SA"/>
        </w:rPr>
        <w:t>1600</w:t>
      </w:r>
      <w:r>
        <w:rPr>
          <w:rFonts w:hint="eastAsia" w:ascii="仿宋" w:hAnsi="仿宋" w:eastAsia="仿宋" w:cs="仿宋"/>
          <w:b w:val="0"/>
          <w:bCs w:val="0"/>
          <w:kern w:val="2"/>
          <w:sz w:val="24"/>
          <w:szCs w:val="24"/>
          <w:highlight w:val="none"/>
          <w:lang w:val="en-US" w:eastAsia="zh-CN" w:bidi="ar-SA"/>
        </w:rPr>
        <w:t>人次（</w:t>
      </w:r>
      <w:r>
        <w:rPr>
          <w:rFonts w:hint="eastAsia" w:ascii="仿宋" w:hAnsi="仿宋" w:eastAsia="仿宋" w:cs="仿宋"/>
          <w:b w:val="0"/>
          <w:bCs w:val="0"/>
          <w:sz w:val="24"/>
          <w:szCs w:val="24"/>
          <w:highlight w:val="none"/>
          <w:lang w:val="en-US" w:eastAsia="zh-CN"/>
        </w:rPr>
        <w:t>每人次与学员应缴纳考试费的次数相对应</w:t>
      </w:r>
      <w:r>
        <w:rPr>
          <w:rFonts w:hint="eastAsia" w:ascii="仿宋" w:hAnsi="仿宋" w:eastAsia="仿宋" w:cs="仿宋"/>
          <w:b w:val="0"/>
          <w:bCs w:val="0"/>
          <w:kern w:val="2"/>
          <w:sz w:val="24"/>
          <w:szCs w:val="24"/>
          <w:highlight w:val="none"/>
          <w:lang w:val="en-US" w:eastAsia="zh-CN" w:bidi="ar-SA"/>
        </w:rPr>
        <w:t>）。</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供应商履行采购合同后，依据采购合同约定，西安市公安局交通警察支队车管处以平台导出的考试人次为基础，制作《车管处机动车驾驶人2023年社会化考场购买服务确认单》，经供应商最终确认后，作为履行采购合同的记录凭单，确定最终的考试人次。</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八、其他需要说明的内容</w:t>
      </w:r>
      <w:bookmarkEnd w:id="22"/>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严格执行《西安市公安局交通警察支队车辆管理所机动车驾驶人社会化考场管理规定》。本次采购完成后考场仅用于机动车驾驶人考试，政府购买的考试场地、车辆、考试系统不得再用于任何训练。</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 xml:space="preserve">九、支付方式 </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kern w:val="2"/>
          <w:sz w:val="24"/>
          <w:szCs w:val="24"/>
          <w:highlight w:val="none"/>
          <w:lang w:val="en-US" w:eastAsia="zh-CN" w:bidi="ar-SA"/>
        </w:rPr>
        <w:t>供应商履行采购合同后，供应商履行采购合同后，依据采购合同约定，西安市公安局交通警察支队车管处以平台导出的考试人次为基础，制作《车管处机动车驾驶人2023年社会化考场购买服务确认单》（见附件3），作为履行采购合同的记录凭单，根据在供应商考场实际发生的考试人次及第一包的支付标准（最高限制单价），据实结算。</w:t>
      </w:r>
      <w:r>
        <w:rPr>
          <w:rFonts w:hint="eastAsia" w:ascii="仿宋" w:hAnsi="仿宋" w:eastAsia="仿宋" w:cs="仿宋"/>
          <w:b w:val="0"/>
          <w:bCs w:val="0"/>
          <w:sz w:val="24"/>
          <w:szCs w:val="24"/>
          <w:highlight w:val="none"/>
        </w:rPr>
        <w:t>每月/每季度甲方</w:t>
      </w:r>
      <w:r>
        <w:rPr>
          <w:rFonts w:hint="eastAsia" w:ascii="仿宋" w:hAnsi="仿宋" w:eastAsia="仿宋" w:cs="仿宋"/>
          <w:b w:val="0"/>
          <w:bCs w:val="0"/>
          <w:sz w:val="24"/>
          <w:szCs w:val="24"/>
          <w:highlight w:val="none"/>
          <w:lang w:eastAsia="zh-CN"/>
        </w:rPr>
        <w:t>以</w:t>
      </w:r>
      <w:r>
        <w:rPr>
          <w:rFonts w:hint="eastAsia" w:ascii="仿宋" w:hAnsi="仿宋" w:eastAsia="仿宋" w:cs="仿宋"/>
          <w:b w:val="0"/>
          <w:bCs w:val="0"/>
          <w:sz w:val="24"/>
          <w:szCs w:val="24"/>
          <w:highlight w:val="none"/>
        </w:rPr>
        <w:t>以转账方式支付乙方前一月/前一季度服务费，乙方在收到甲方通知后须提供等额发票。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第二包：汽车驾驶人科目三考场购买考试服务采购需求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一、服务内容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lang w:eastAsia="zh-CN"/>
        </w:rPr>
        <w:t>提供</w:t>
      </w:r>
      <w:r>
        <w:rPr>
          <w:rFonts w:hint="eastAsia" w:ascii="仿宋" w:hAnsi="仿宋" w:eastAsia="仿宋" w:cs="仿宋"/>
          <w:b w:val="0"/>
          <w:bCs w:val="0"/>
          <w:sz w:val="24"/>
          <w:szCs w:val="24"/>
          <w:highlight w:val="none"/>
          <w:lang w:val="en-US" w:eastAsia="zh-CN"/>
        </w:rPr>
        <w:t>汽车驾驶人科目三</w:t>
      </w:r>
      <w:r>
        <w:rPr>
          <w:rFonts w:hint="eastAsia" w:ascii="仿宋" w:hAnsi="仿宋" w:eastAsia="仿宋" w:cs="仿宋"/>
          <w:b w:val="0"/>
          <w:bCs w:val="0"/>
          <w:sz w:val="24"/>
          <w:szCs w:val="24"/>
          <w:highlight w:val="none"/>
          <w:lang w:eastAsia="zh-CN"/>
        </w:rPr>
        <w:t>考试工作所需的考场场地、</w:t>
      </w:r>
      <w:r>
        <w:rPr>
          <w:rFonts w:hint="eastAsia" w:ascii="仿宋" w:hAnsi="仿宋" w:eastAsia="仿宋" w:cs="仿宋"/>
          <w:b w:val="0"/>
          <w:bCs w:val="0"/>
          <w:sz w:val="24"/>
          <w:szCs w:val="24"/>
          <w:highlight w:val="none"/>
          <w:lang w:val="en-US" w:eastAsia="zh-CN"/>
        </w:rPr>
        <w:t>车辆、</w:t>
      </w:r>
      <w:r>
        <w:rPr>
          <w:rFonts w:hint="eastAsia" w:ascii="仿宋" w:hAnsi="仿宋" w:eastAsia="仿宋" w:cs="仿宋"/>
          <w:b w:val="0"/>
          <w:bCs w:val="0"/>
          <w:sz w:val="24"/>
          <w:szCs w:val="24"/>
          <w:highlight w:val="none"/>
          <w:lang w:eastAsia="zh-CN"/>
        </w:rPr>
        <w:t>设施设备、考试系统、后勤保障以及人员配备服务等，确保考试正常运作；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lang w:eastAsia="zh-CN"/>
        </w:rPr>
        <w:t>负责考试场、</w:t>
      </w:r>
      <w:r>
        <w:rPr>
          <w:rFonts w:hint="eastAsia" w:ascii="仿宋" w:hAnsi="仿宋" w:eastAsia="仿宋" w:cs="仿宋"/>
          <w:b w:val="0"/>
          <w:bCs w:val="0"/>
          <w:sz w:val="24"/>
          <w:szCs w:val="24"/>
          <w:highlight w:val="none"/>
          <w:lang w:val="en-US" w:eastAsia="zh-CN"/>
        </w:rPr>
        <w:t>车辆及</w:t>
      </w:r>
      <w:r>
        <w:rPr>
          <w:rFonts w:hint="eastAsia" w:ascii="仿宋" w:hAnsi="仿宋" w:eastAsia="仿宋" w:cs="仿宋"/>
          <w:b w:val="0"/>
          <w:bCs w:val="0"/>
          <w:sz w:val="24"/>
          <w:szCs w:val="24"/>
          <w:highlight w:val="none"/>
          <w:lang w:eastAsia="zh-CN"/>
        </w:rPr>
        <w:t>设施设备的日常保养、维修；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lang w:eastAsia="zh-CN"/>
        </w:rPr>
        <w:t>负责考试场地内产生的费用，包括考试设备维护费、考试车辆维修费、油料费，考试场地的水费、电费、保安保洁费等。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二、服务标准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符合《机动车驾驶证申领和使用规定》（公安部第162号令）《机动车驾驶证业务工作规范》《机动车驾驶人考试工作规范》《机动车驾驶人考场监督检查规范》《机动车驾驶人考试内容与方法》《陕西省机动车驾驶人考场建设标准》等规定和系列行业标准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三、技术保障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1、符合《机动车驾驶人考试场地及其设施设置规范》GA1029-2022要求。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2、供应商在框架协议期限内应拥有考场用地的所有权或者合法使用权，提供相关证明材料；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3、建立场地、设施设备日常检查，考试系统日常维护，考试工作台账记录管理，考试异常情况处置等完备的考场运行管理制度；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4、配备保障考场规范运行的管理人员和工作人员；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5、应当满足其它提供考试服务需求。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四、服务人员组成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1、考场负责人不少于</w:t>
      </w:r>
      <w:r>
        <w:rPr>
          <w:rFonts w:hint="eastAsia" w:ascii="仿宋" w:hAnsi="仿宋" w:eastAsia="仿宋" w:cs="仿宋"/>
          <w:b w:val="0"/>
          <w:bCs w:val="0"/>
          <w:sz w:val="24"/>
          <w:szCs w:val="24"/>
          <w:highlight w:val="none"/>
          <w:u w:val="none"/>
          <w:lang w:val="en-US" w:eastAsia="zh-CN"/>
        </w:rPr>
        <w:t>1</w:t>
      </w:r>
      <w:r>
        <w:rPr>
          <w:rFonts w:hint="eastAsia" w:ascii="仿宋" w:hAnsi="仿宋" w:eastAsia="仿宋" w:cs="仿宋"/>
          <w:b w:val="0"/>
          <w:bCs w:val="0"/>
          <w:sz w:val="24"/>
          <w:szCs w:val="24"/>
          <w:highlight w:val="none"/>
          <w:lang w:val="en-US" w:eastAsia="zh-CN"/>
        </w:rPr>
        <w:t>人,负责考场地全盘工作和人员安排，及时处理考试场地发生的各种问题，使考场地工作能正常顺利的进行。组织考场每个月的安全例会，宣传相关安全法律法规，发现考场有安全隐患的督促相关人员进行整改。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2、考场安全员不少于10人，数量应当满足日常考试工作的要求,负责考试日常的维护及检查，发现有问题的考试车辆，向领导汇报并及时检修。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3、考场监控室负责人不少于</w:t>
      </w:r>
      <w:r>
        <w:rPr>
          <w:rFonts w:hint="eastAsia" w:ascii="仿宋" w:hAnsi="仿宋" w:eastAsia="仿宋" w:cs="仿宋"/>
          <w:b w:val="0"/>
          <w:bCs w:val="0"/>
          <w:sz w:val="24"/>
          <w:szCs w:val="24"/>
          <w:highlight w:val="none"/>
          <w:u w:val="none"/>
          <w:lang w:val="en-US" w:eastAsia="zh-CN"/>
        </w:rPr>
        <w:t>1</w:t>
      </w:r>
      <w:r>
        <w:rPr>
          <w:rFonts w:hint="eastAsia" w:ascii="仿宋" w:hAnsi="仿宋" w:eastAsia="仿宋" w:cs="仿宋"/>
          <w:b w:val="0"/>
          <w:bCs w:val="0"/>
          <w:sz w:val="24"/>
          <w:szCs w:val="24"/>
          <w:highlight w:val="none"/>
          <w:lang w:val="en-US" w:eastAsia="zh-CN"/>
        </w:rPr>
        <w:t>人，负责监控负责人负责监控室设备管理及监控室工作人员的安排。了解监控室设备情况并与考试设备及考试程序的提供方做好沟通，保证考试时设备能正常运行。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4、供应商应制定健全、完善的日常工作管理制度，做到分工明确、责任到人，并建立工作日志和台帐，确保各项管理制度真正落到实处。供应商应提供管理制度文件的复印件作为证明材料。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供应商应采取切实有效措施，确保考试有序、安全进行。考试场要制定紧急情况应急处置预案，一旦发生突发事件能有效进行处置，紧急情况应急处置预案的内容至少包含应急指挥机构、应急处置计划和程序、应急保障、事故报告机制和联系方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五、实施的地域范围</w:t>
      </w:r>
    </w:p>
    <w:p>
      <w:pPr>
        <w:pStyle w:val="24"/>
        <w:pageBreakBefore w:val="0"/>
        <w:numPr>
          <w:ilvl w:val="0"/>
          <w:numId w:val="0"/>
        </w:numPr>
        <w:kinsoku/>
        <w:overflowPunct/>
        <w:topLinePunct w:val="0"/>
        <w:bidi w:val="0"/>
        <w:spacing w:line="360" w:lineRule="auto"/>
        <w:ind w:firstLine="480" w:firstLineChars="200"/>
        <w:rPr>
          <w:rFonts w:hint="eastAsia" w:ascii="仿宋" w:hAnsi="仿宋" w:eastAsia="仿宋" w:cs="仿宋"/>
          <w:b w:val="0"/>
          <w:bCs w:val="0"/>
          <w:sz w:val="24"/>
          <w:szCs w:val="24"/>
          <w:highlight w:val="none"/>
          <w:lang w:eastAsia="zh-CN"/>
        </w:rPr>
      </w:pPr>
      <w:r>
        <w:rPr>
          <w:rFonts w:hint="eastAsia" w:ascii="仿宋" w:hAnsi="仿宋" w:eastAsia="仿宋" w:cs="仿宋"/>
          <w:b w:val="0"/>
          <w:bCs w:val="0"/>
          <w:kern w:val="2"/>
          <w:sz w:val="24"/>
          <w:szCs w:val="24"/>
          <w:highlight w:val="none"/>
          <w:lang w:val="en-US" w:eastAsia="zh-CN" w:bidi="ar-SA"/>
        </w:rPr>
        <w:t>西安市内参加汽车科目三驾驶人考试的群众通过预约等方式自行直接选定供应商考场参与汽车科目三驾驶人考试。供应商考场地理位置应当在西安市行政区划内（含西咸新区）。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六、完成服务所涉及的货物的质量标准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1、考试场地质量标准及要求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（1）考试场地须符合《机动车驾驶人考试场地及其设施设置规范》GA1029-2022。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（2）场地组成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场地应设置候考区、考试区、控制中心、机房等功能性场所，配套设置公共卫生设施、公共服务区、停车区等服务性场所；其他准驾车型的场地设置应符合省级公安机关交通管理部门的规定。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（3）场地设施要求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考试场地应设置供电设施、网络设施、信息公告设施、场地照明设施、防雷设施、考试区设施等，应符合省级公安机关交通管理部门的规定。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2、考试车辆质量标准及要求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（1）须符合考试场地须符合《机动车驾驶人考试场地及其设施设置规范》GA1029-2022、《陕西省机动车驾驶人考试车管理细则》（试行）。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lang w:eastAsia="zh-CN"/>
        </w:rPr>
        <w:t>特种车辆、营运以及营转非车辆不得用作考试车。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lang w:eastAsia="zh-CN"/>
        </w:rPr>
        <w:t>考试车应当依法注册登记，符合相关标准要求，购买商业第三者责任保险，车身不得喷涂与考试无关的任何内容，车窗玻璃不应张贴有不透明和带任何镜面反光材料的色纸或隔热纸。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（4）</w:t>
      </w:r>
      <w:r>
        <w:rPr>
          <w:rFonts w:hint="eastAsia" w:ascii="仿宋" w:hAnsi="仿宋" w:eastAsia="仿宋" w:cs="仿宋"/>
          <w:b w:val="0"/>
          <w:bCs w:val="0"/>
          <w:sz w:val="24"/>
          <w:szCs w:val="24"/>
          <w:highlight w:val="none"/>
          <w:lang w:eastAsia="zh-CN"/>
        </w:rPr>
        <w:t>用作考试车的车辆应符合下列要求：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①</w:t>
      </w:r>
      <w:r>
        <w:rPr>
          <w:rFonts w:hint="eastAsia" w:ascii="仿宋" w:hAnsi="仿宋" w:eastAsia="仿宋" w:cs="仿宋"/>
          <w:b w:val="0"/>
          <w:bCs w:val="0"/>
          <w:sz w:val="24"/>
          <w:szCs w:val="24"/>
          <w:highlight w:val="none"/>
          <w:lang w:eastAsia="zh-CN"/>
        </w:rPr>
        <w:t>大型客车：车长大于等于9m的大型载客汽车；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②</w:t>
      </w:r>
      <w:r>
        <w:rPr>
          <w:rFonts w:hint="eastAsia" w:ascii="仿宋" w:hAnsi="仿宋" w:eastAsia="仿宋" w:cs="仿宋"/>
          <w:b w:val="0"/>
          <w:bCs w:val="0"/>
          <w:sz w:val="24"/>
          <w:szCs w:val="24"/>
          <w:highlight w:val="none"/>
          <w:lang w:eastAsia="zh-CN"/>
        </w:rPr>
        <w:t>牵引车：车长大于等于12m的半挂汽车列车；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③</w:t>
      </w:r>
      <w:r>
        <w:rPr>
          <w:rFonts w:hint="eastAsia" w:ascii="仿宋" w:hAnsi="仿宋" w:eastAsia="仿宋" w:cs="仿宋"/>
          <w:b w:val="0"/>
          <w:bCs w:val="0"/>
          <w:sz w:val="24"/>
          <w:szCs w:val="24"/>
          <w:highlight w:val="none"/>
          <w:lang w:eastAsia="zh-CN"/>
        </w:rPr>
        <w:t>城市公交车：车长大于等于9m的大型载客汽车；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④</w:t>
      </w:r>
      <w:r>
        <w:rPr>
          <w:rFonts w:hint="eastAsia" w:ascii="仿宋" w:hAnsi="仿宋" w:eastAsia="仿宋" w:cs="仿宋"/>
          <w:b w:val="0"/>
          <w:bCs w:val="0"/>
          <w:sz w:val="24"/>
          <w:szCs w:val="24"/>
          <w:highlight w:val="none"/>
          <w:lang w:eastAsia="zh-CN"/>
        </w:rPr>
        <w:t>中型客车：车长大于等于5.8m的中型载客汽车；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⑤大型货车：车长大于等于9m，轴距大于等于5m的重型载货汽车；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⑥小型汽车：车长大于等于5m的轻型载货汽车，或者车长大于等于4m的小型载客汽车；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⑦小型自动挡汽车：车长大于等于5m的轻型自动挡载货汽车，或者车长大于等于4m的小型自动挡载客汽车；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⑧低速载货汽车：车长大于等于5m的低速载货汽车；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⑨残疾人专用小型自动挡载客汽车：加装符合相关标准的肢体残疾人驾驶汽车的操纵辅助装置，且车长大于等于4m的小型自动挡载客汽车。其中，申请人为右下肢残疾的，考试车应当加装制动和加速迁延控制手柄或者制动和加速迁延控制踏板；申请人为双下肢残疾的，考试车应当加装方向盘控制辅助手柄、制动和加速迁延控制手柄、转向信号迁延开关，或者驻车制动辅助手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⑩考试车不应安装倒车雷达、倒车影像等除视镜之外的间接视野和自动提醒装置，不应安装副离合、副转向等可辅助考试操作的装置，启动发动机不应使用“一键启动”装置，驻车制动不应使用电子控制装置，不应具备坡道辅助装置等，不应固定加速踏板、拆除原车座椅或头枕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⑪大型客车、牵引车、城市公交车、中型客车、大型货车、小型汽车、低速载货汽车准驾车型的考试车辆，应需要驾驶人操作离合器、换挡杆才能完成换挡操作，驱动动力装置应为内燃机；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⑫考试车不应存在作弊标记。</w:t>
      </w:r>
    </w:p>
    <w:p>
      <w:pPr>
        <w:pageBreakBefore w:val="0"/>
        <w:kinsoku/>
        <w:overflowPunct/>
        <w:topLinePunct w:val="0"/>
        <w:bidi w:val="0"/>
        <w:spacing w:line="540" w:lineRule="exact"/>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（5）用</w:t>
      </w:r>
      <w:r>
        <w:rPr>
          <w:rFonts w:hint="eastAsia" w:ascii="仿宋" w:hAnsi="仿宋" w:eastAsia="仿宋" w:cs="仿宋"/>
          <w:b w:val="0"/>
          <w:bCs w:val="0"/>
          <w:sz w:val="24"/>
          <w:szCs w:val="24"/>
          <w:highlight w:val="none"/>
        </w:rPr>
        <w:t>于科目三的考试车辆，除三轮汽车外，应安装供考试员使用的副制动踏板和辅助后视镜装置。其中，副制动踏板在不触发考试系统评判传感器条件下应不能触发制动。</w:t>
      </w:r>
    </w:p>
    <w:p>
      <w:pPr>
        <w:pageBreakBefore w:val="0"/>
        <w:kinsoku/>
        <w:overflowPunct/>
        <w:topLinePunct w:val="0"/>
        <w:bidi w:val="0"/>
        <w:spacing w:line="540" w:lineRule="exact"/>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用于科目三考试的小型汽车、大中型客货车应安装灯箱、反光标识等发光、反光装置。</w:t>
      </w:r>
    </w:p>
    <w:p>
      <w:pPr>
        <w:pageBreakBefore w:val="0"/>
        <w:kinsoku/>
        <w:overflowPunct/>
        <w:topLinePunct w:val="0"/>
        <w:bidi w:val="0"/>
        <w:spacing w:line="540" w:lineRule="exact"/>
        <w:ind w:firstLine="480" w:firstLineChars="200"/>
        <w:jc w:val="both"/>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场地驾驶技能考试车辆不应改动原车后视镜或增加辅助后视镜。</w:t>
      </w:r>
    </w:p>
    <w:p>
      <w:pPr>
        <w:pageBreakBefore w:val="0"/>
        <w:kinsoku/>
        <w:overflowPunct/>
        <w:topLinePunct w:val="0"/>
        <w:bidi w:val="0"/>
        <w:spacing w:line="540" w:lineRule="exact"/>
        <w:ind w:firstLine="480" w:firstLineChars="200"/>
        <w:jc w:val="both"/>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（6）道路驾驶技能考试车应安装道路驾驶技能考试系统，符合《机动车驾驶人考试系统通用技术条件 第4部分:道路驾驶技能</w:t>
      </w:r>
      <w:r>
        <w:rPr>
          <w:rFonts w:hint="eastAsia" w:ascii="仿宋" w:hAnsi="仿宋" w:eastAsia="仿宋" w:cs="仿宋"/>
          <w:b w:val="0"/>
          <w:bCs w:val="0"/>
          <w:sz w:val="24"/>
          <w:szCs w:val="24"/>
          <w:highlight w:val="none"/>
          <w:lang w:eastAsia="zh-CN"/>
        </w:rPr>
        <w:t>考试系统》的要求。车载电脑应安装在副驾驶仪表台上方，传感器、视频服务器等集成模块、电源开关应安装在后备箱，设备之间布线应当外套线管，规范整齐。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（7）</w:t>
      </w:r>
      <w:r>
        <w:rPr>
          <w:rFonts w:hint="eastAsia" w:ascii="仿宋" w:hAnsi="仿宋" w:eastAsia="仿宋" w:cs="仿宋"/>
          <w:b w:val="0"/>
          <w:bCs w:val="0"/>
          <w:sz w:val="24"/>
          <w:szCs w:val="24"/>
          <w:highlight w:val="none"/>
          <w:lang w:eastAsia="zh-CN"/>
        </w:rPr>
        <w:t>考试车应安装音视频监控系统，道路驾驶技能考试车的音视频监控系统应符合《机动车驾驶人考试系统通用技术条件 第4部分:道路驾驶技能考试系统》的要求，具体规定为：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①主驾驶位摄像头应固定安装在右侧A柱上角，视频应当能够清晰反映驾驶区域、考生考试时操作及后排座椅情况，分辨率不小于（320×240）像素点，拍摄角度和清晰度能分辨脸部特征；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②副驾驶位摄像头应固定安装，视频应当能够清晰反映副驾驶区域及随车考试员手脚部动作情况，分辨率不小于（320×240）像素点，拍摄角度和清晰度能分辨脸部特征；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③道路驾驶技能考试车运行前方摄像头应固定安装，视频应当能够清晰反映车辆正前方半径50m、角度45°扇形区域交通情况，分辨率不小于（320×240）像素点，清晰度能够分辨道路交通状况；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④车内音频监控拾音器应固定安装，拾音范围应当覆盖整个车厢内部；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⑤车内播放考试指令为外接的音响应固定安装，拾音范围应当覆盖整个车厢内部。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（8）</w:t>
      </w:r>
      <w:r>
        <w:rPr>
          <w:rFonts w:hint="eastAsia" w:ascii="仿宋" w:hAnsi="仿宋" w:eastAsia="仿宋" w:cs="仿宋"/>
          <w:b w:val="0"/>
          <w:bCs w:val="0"/>
          <w:sz w:val="24"/>
          <w:szCs w:val="24"/>
          <w:highlight w:val="none"/>
          <w:lang w:eastAsia="zh-CN"/>
        </w:rPr>
        <w:t>考试车应配备人像识别考生身份认证设备，人像识别摄像头应固定安装，方便考生考前进行身份识别。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（9）</w:t>
      </w:r>
      <w:r>
        <w:rPr>
          <w:rFonts w:hint="eastAsia" w:ascii="仿宋" w:hAnsi="仿宋" w:eastAsia="仿宋" w:cs="仿宋"/>
          <w:b w:val="0"/>
          <w:bCs w:val="0"/>
          <w:sz w:val="24"/>
          <w:szCs w:val="24"/>
          <w:highlight w:val="none"/>
          <w:lang w:eastAsia="zh-CN"/>
        </w:rPr>
        <w:t xml:space="preserve"> 考试车应当安装标志号牌、设置明显的考试用车标志和考试车辆编号，残疾人考试车还应当设置残疾人专用标志，标志号牌、考试用车标志式样全省统一规定。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b w:val="0"/>
          <w:bCs w:val="0"/>
          <w:sz w:val="24"/>
          <w:szCs w:val="24"/>
          <w:highlight w:val="none"/>
          <w:lang w:eastAsia="zh-CN"/>
        </w:rPr>
        <w:t>用于大型客车、牵引车、城市公交车、中型客车、大型货车、小型汽车、小型自动挡汽车、残疾人专用小型自动挡载客汽车科目</w:t>
      </w:r>
      <w:r>
        <w:rPr>
          <w:rFonts w:hint="eastAsia" w:ascii="仿宋" w:hAnsi="仿宋" w:eastAsia="仿宋" w:cs="仿宋"/>
          <w:b w:val="0"/>
          <w:bCs w:val="0"/>
          <w:sz w:val="24"/>
          <w:szCs w:val="24"/>
          <w:highlight w:val="none"/>
          <w:lang w:val="en-US" w:eastAsia="zh-CN"/>
        </w:rPr>
        <w:t>三</w:t>
      </w:r>
      <w:r>
        <w:rPr>
          <w:rFonts w:hint="eastAsia" w:ascii="仿宋" w:hAnsi="仿宋" w:eastAsia="仿宋" w:cs="仿宋"/>
          <w:b w:val="0"/>
          <w:bCs w:val="0"/>
          <w:sz w:val="24"/>
          <w:szCs w:val="24"/>
          <w:highlight w:val="none"/>
          <w:lang w:eastAsia="zh-CN"/>
        </w:rPr>
        <w:t>道路驾驶技能考试的车辆，应安装卫星定位系统。</w:t>
      </w:r>
    </w:p>
    <w:tbl>
      <w:tblPr>
        <w:tblStyle w:val="19"/>
        <w:tblW w:w="95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691"/>
        <w:gridCol w:w="1985"/>
        <w:gridCol w:w="5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1691" w:type="dxa"/>
            <w:tcBorders>
              <w:top w:val="single" w:color="auto" w:sz="8"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准驾车型</w:t>
            </w:r>
          </w:p>
        </w:tc>
        <w:tc>
          <w:tcPr>
            <w:tcW w:w="1985" w:type="dxa"/>
            <w:tcBorders>
              <w:top w:val="single" w:color="auto" w:sz="8" w:space="0"/>
              <w:left w:val="single" w:color="auto" w:sz="4" w:space="0"/>
              <w:bottom w:val="single" w:color="auto" w:sz="8"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考试车辆类型</w:t>
            </w:r>
          </w:p>
        </w:tc>
        <w:tc>
          <w:tcPr>
            <w:tcW w:w="5894" w:type="dxa"/>
            <w:tcBorders>
              <w:top w:val="single" w:color="auto" w:sz="8" w:space="0"/>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1691" w:type="dxa"/>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大型客车</w:t>
            </w:r>
          </w:p>
        </w:tc>
        <w:tc>
          <w:tcPr>
            <w:tcW w:w="1985"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大型载客汽车</w:t>
            </w:r>
          </w:p>
        </w:tc>
        <w:tc>
          <w:tcPr>
            <w:tcW w:w="5894" w:type="dxa"/>
            <w:vMerge w:val="restart"/>
            <w:tcBorders>
              <w:top w:val="single" w:color="auto" w:sz="8"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车长大于或等于9.0 m，科目二考试车辆的车宽大于或等于2.4m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jc w:val="center"/>
        </w:trPr>
        <w:tc>
          <w:tcPr>
            <w:tcW w:w="1691"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城市公交车</w:t>
            </w: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b w:val="0"/>
                <w:bCs w:val="0"/>
                <w:sz w:val="24"/>
                <w:szCs w:val="24"/>
                <w:highlight w:val="none"/>
                <w:lang w:eastAsia="zh-CN"/>
              </w:rPr>
            </w:pPr>
          </w:p>
        </w:tc>
        <w:tc>
          <w:tcPr>
            <w:tcW w:w="5894"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1691"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重型牵引挂车</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半挂汽车列车</w:t>
            </w:r>
          </w:p>
        </w:tc>
        <w:tc>
          <w:tcPr>
            <w:tcW w:w="589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半挂牵引车和半挂车的组合，车长大于或等于12 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1691"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中型客车</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中型载客汽车</w:t>
            </w:r>
          </w:p>
        </w:tc>
        <w:tc>
          <w:tcPr>
            <w:tcW w:w="589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车长大于或等于5.8 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jc w:val="center"/>
        </w:trPr>
        <w:tc>
          <w:tcPr>
            <w:tcW w:w="1691"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大型货车</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重型载货汽车</w:t>
            </w:r>
          </w:p>
        </w:tc>
        <w:tc>
          <w:tcPr>
            <w:tcW w:w="589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车长大于或等于9.0 m、车宽大于或等于2.4m、轴距大于或等于5.0 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1691"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小型汽车</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手动挡轻型载货汽车</w:t>
            </w:r>
          </w:p>
        </w:tc>
        <w:tc>
          <w:tcPr>
            <w:tcW w:w="589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车长大于或等于5.0m、车宽大于或等于1.7m、轴距大于或等于2.8m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169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b w:val="0"/>
                <w:bCs w:val="0"/>
                <w:sz w:val="24"/>
                <w:szCs w:val="24"/>
                <w:highlight w:val="none"/>
                <w:lang w:eastAsia="zh-CN"/>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手动挡小型载客汽车</w:t>
            </w:r>
          </w:p>
        </w:tc>
        <w:tc>
          <w:tcPr>
            <w:tcW w:w="589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车长大于或等于4.0m、车宽大于或等于1.65m、轴距大于或等于2.4m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1691" w:type="dxa"/>
            <w:vMerge w:val="restart"/>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小型自动挡汽车</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自动挡轻型载货汽车</w:t>
            </w:r>
          </w:p>
        </w:tc>
        <w:tc>
          <w:tcPr>
            <w:tcW w:w="589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车长大于或等于5.0m、车宽大于或等于1.7m、轴距大于或等于2.8m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169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b w:val="0"/>
                <w:bCs w:val="0"/>
                <w:sz w:val="24"/>
                <w:szCs w:val="24"/>
                <w:highlight w:val="none"/>
                <w:lang w:eastAsia="zh-CN"/>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自动挡小型载客汽车</w:t>
            </w:r>
          </w:p>
        </w:tc>
        <w:tc>
          <w:tcPr>
            <w:tcW w:w="589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车长大于或等于4.0m、车宽大于或等于1.65m、轴距大于或等于2.4m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169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低速载货汽车</w:t>
            </w:r>
          </w:p>
        </w:tc>
        <w:tc>
          <w:tcPr>
            <w:tcW w:w="1985"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低速载货汽车</w:t>
            </w:r>
          </w:p>
        </w:tc>
        <w:tc>
          <w:tcPr>
            <w:tcW w:w="5894" w:type="dxa"/>
            <w:tcBorders>
              <w:top w:val="single" w:color="auto" w:sz="4" w:space="0"/>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车长大于或等于5.0 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1691" w:type="dxa"/>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残疾人专用小型自动挡载客汽车</w:t>
            </w:r>
          </w:p>
        </w:tc>
        <w:tc>
          <w:tcPr>
            <w:tcW w:w="1985" w:type="dxa"/>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自动挡小型载客汽车</w:t>
            </w:r>
          </w:p>
        </w:tc>
        <w:tc>
          <w:tcPr>
            <w:tcW w:w="5894" w:type="dxa"/>
            <w:tcBorders>
              <w:top w:val="single" w:color="auto" w:sz="8"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车长大于或等于4.0m、车宽大于或等于1.65m、轴距大于或等于2.4m，且加装符合相关标准要求的肢体残疾人驾驶汽车的操纵辅助装置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1691"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轻型牵引挂车</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乘用车列车</w:t>
            </w:r>
          </w:p>
        </w:tc>
        <w:tc>
          <w:tcPr>
            <w:tcW w:w="589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自动挡小型载客汽车与中置轴挂车的组合，组合车辆的车宽大于或等于2.0m、车长大于或等于10m、总质量小于4500kg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84" w:hRule="atLeast"/>
          <w:jc w:val="center"/>
        </w:trPr>
        <w:tc>
          <w:tcPr>
            <w:tcW w:w="169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b w:val="0"/>
                <w:bCs w:val="0"/>
                <w:sz w:val="24"/>
                <w:szCs w:val="24"/>
                <w:highlight w:val="none"/>
                <w:lang w:eastAsia="zh-CN"/>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中置轴挂车列车</w:t>
            </w:r>
          </w:p>
        </w:tc>
        <w:tc>
          <w:tcPr>
            <w:tcW w:w="589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自动挡轻型载货汽车与中置轴挂车的组合；组合车辆的车宽大于或等于2.0m、车长大于或等于10m、总质量小于4500kg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169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其他准驾车型</w:t>
            </w:r>
          </w:p>
        </w:tc>
        <w:tc>
          <w:tcPr>
            <w:tcW w:w="7879" w:type="dxa"/>
            <w:gridSpan w:val="2"/>
            <w:tcBorders>
              <w:top w:val="single" w:color="auto" w:sz="4" w:space="0"/>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考试车辆类型及要求应符合省级公安机关交通管理部门的规定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957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注：除半挂汽车列车外，其他车辆尺寸以车辆公告参数或注册登记参数为准</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3、考试系统标准及要求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机动车驾驶人考试系统应当符合行业标准要求，并取得公安部交通安全产品质量监督检测中心软件测试报告（考试系统软件和接入监管平台安全要求）、检测报告（考试系统硬件），并在检测有效期范围内，通过陕西省公安厅交警总队及西安市交警支队验收。</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left"/>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七、服务工作量的计量方式</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val="0"/>
          <w:bCs w:val="0"/>
          <w:kern w:val="2"/>
          <w:sz w:val="24"/>
          <w:szCs w:val="24"/>
          <w:highlight w:val="none"/>
          <w:lang w:val="en-US" w:eastAsia="zh-CN" w:bidi="ar-SA"/>
        </w:rPr>
        <w:t>预估数量：服务期限内，每个汽车科目三考场每次最多考试</w:t>
      </w:r>
      <w:r>
        <w:rPr>
          <w:rFonts w:hint="eastAsia" w:ascii="仿宋" w:hAnsi="仿宋" w:eastAsia="仿宋" w:cs="仿宋"/>
          <w:b w:val="0"/>
          <w:bCs w:val="0"/>
          <w:kern w:val="2"/>
          <w:sz w:val="24"/>
          <w:szCs w:val="24"/>
          <w:highlight w:val="none"/>
          <w:u w:val="single"/>
          <w:lang w:val="en-US" w:eastAsia="zh-CN" w:bidi="ar-SA"/>
        </w:rPr>
        <w:t>460</w:t>
      </w:r>
      <w:r>
        <w:rPr>
          <w:rFonts w:hint="eastAsia" w:ascii="仿宋" w:hAnsi="仿宋" w:eastAsia="仿宋" w:cs="仿宋"/>
          <w:b w:val="0"/>
          <w:bCs w:val="0"/>
          <w:kern w:val="2"/>
          <w:sz w:val="24"/>
          <w:szCs w:val="24"/>
          <w:highlight w:val="none"/>
          <w:lang w:val="en-US" w:eastAsia="zh-CN" w:bidi="ar-SA"/>
        </w:rPr>
        <w:t>人次（</w:t>
      </w:r>
      <w:r>
        <w:rPr>
          <w:rFonts w:hint="eastAsia" w:ascii="仿宋" w:hAnsi="仿宋" w:eastAsia="仿宋" w:cs="仿宋"/>
          <w:b w:val="0"/>
          <w:bCs w:val="0"/>
          <w:sz w:val="24"/>
          <w:szCs w:val="24"/>
          <w:highlight w:val="none"/>
          <w:lang w:val="en-US" w:eastAsia="zh-CN"/>
        </w:rPr>
        <w:t>每人次与学员应缴纳考试费的次数相对应</w:t>
      </w:r>
      <w:r>
        <w:rPr>
          <w:rFonts w:hint="eastAsia" w:ascii="仿宋" w:hAnsi="仿宋" w:eastAsia="仿宋" w:cs="仿宋"/>
          <w:b w:val="0"/>
          <w:bCs w:val="0"/>
          <w:kern w:val="2"/>
          <w:sz w:val="24"/>
          <w:szCs w:val="24"/>
          <w:highlight w:val="none"/>
          <w:lang w:val="en-US" w:eastAsia="zh-CN" w:bidi="ar-SA"/>
        </w:rPr>
        <w:t>）</w:t>
      </w:r>
      <w:r>
        <w:rPr>
          <w:rFonts w:hint="eastAsia" w:ascii="仿宋" w:hAnsi="仿宋" w:eastAsia="仿宋" w:cs="仿宋"/>
          <w:b w:val="0"/>
          <w:bCs w:val="0"/>
          <w:snapToGrid w:val="0"/>
          <w:color w:val="000000"/>
          <w:kern w:val="0"/>
          <w:sz w:val="24"/>
          <w:szCs w:val="24"/>
          <w:highlight w:val="none"/>
          <w:lang w:val="en-US" w:eastAsia="zh-CN"/>
        </w:rPr>
        <w:t>。</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供应商履行采购合同后，依据采购合同约定，西安市公安局交通警察支队车管处以平台导出的考试人次为基础，制作《车管处机动车驾驶人2023年社会化考场购买服务确认单》，经供应商最终确认后，作为履行采购合同的记录凭单，确定最终的考试人次。</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八、其他需要说明的内容</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严格执行《西安市公安局交通警察支队车辆管理所机动车驾驶人社会化考场管理规定》，本次采购完成后考场仅用于机动车驾驶人考试，政府购买的考试场地、车辆、考试系统不得再用于任何训练。</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 xml:space="preserve">九、支付方式 </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kern w:val="2"/>
          <w:sz w:val="24"/>
          <w:szCs w:val="24"/>
          <w:highlight w:val="none"/>
          <w:lang w:val="en-US" w:eastAsia="zh-CN" w:bidi="ar-SA"/>
        </w:rPr>
        <w:t>供应商履行采购合同后，供应商履行采购合同后，依据采购合同约定，西安市公安局交通警察支队车管处以平台导出的考试人次为基础，制作《车管处机动车驾驶人2023年社会化考场购买服务确认单》（见附件3），作为履行采购合同的记录凭单，根据在供应商考场实际发生的考试人次及第二包的支付标准（最高限制单价），据实结算。</w:t>
      </w:r>
      <w:r>
        <w:rPr>
          <w:rFonts w:hint="eastAsia" w:ascii="仿宋" w:hAnsi="仿宋" w:eastAsia="仿宋" w:cs="仿宋"/>
          <w:b w:val="0"/>
          <w:bCs w:val="0"/>
          <w:sz w:val="24"/>
          <w:szCs w:val="24"/>
          <w:highlight w:val="none"/>
        </w:rPr>
        <w:t>每月/每季度甲方</w:t>
      </w:r>
      <w:r>
        <w:rPr>
          <w:rFonts w:hint="eastAsia" w:ascii="仿宋" w:hAnsi="仿宋" w:eastAsia="仿宋" w:cs="仿宋"/>
          <w:b w:val="0"/>
          <w:bCs w:val="0"/>
          <w:sz w:val="24"/>
          <w:szCs w:val="24"/>
          <w:highlight w:val="none"/>
          <w:lang w:eastAsia="zh-CN"/>
        </w:rPr>
        <w:t>以</w:t>
      </w:r>
      <w:r>
        <w:rPr>
          <w:rFonts w:hint="eastAsia" w:ascii="仿宋" w:hAnsi="仿宋" w:eastAsia="仿宋" w:cs="仿宋"/>
          <w:b w:val="0"/>
          <w:bCs w:val="0"/>
          <w:sz w:val="24"/>
          <w:szCs w:val="24"/>
          <w:highlight w:val="none"/>
        </w:rPr>
        <w:t>以转账方式支付乙方前一月/前一季度服务费，乙方在收到甲方通知后须提供等额发票。</w:t>
      </w:r>
    </w:p>
    <w:p>
      <w:pPr>
        <w:pStyle w:val="7"/>
        <w:keepNext/>
        <w:keepLines/>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sz w:val="24"/>
          <w:szCs w:val="24"/>
          <w:highlight w:val="none"/>
        </w:rPr>
        <w:sectPr>
          <w:footerReference r:id="rId7" w:type="default"/>
          <w:pgSz w:w="11907" w:h="16839"/>
          <w:pgMar w:top="1229" w:right="1808" w:bottom="1039" w:left="1808" w:header="0" w:footer="861" w:gutter="0"/>
          <w:pgNumType w:fmt="decimal"/>
          <w:cols w:space="720" w:num="1"/>
        </w:sectPr>
      </w:pPr>
    </w:p>
    <w:p>
      <w:pPr>
        <w:pStyle w:val="7"/>
        <w:keepNext/>
        <w:keepLines/>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第四章 拟签订的框架协议文本及合同文本</w:t>
      </w:r>
      <w:bookmarkEnd w:id="21"/>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（第</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lang w:val="en-US" w:eastAsia="zh-CN"/>
        </w:rPr>
        <w:t>包</w:t>
      </w:r>
      <w:r>
        <w:rPr>
          <w:rFonts w:hint="eastAsia" w:ascii="仿宋" w:hAnsi="仿宋" w:eastAsia="仿宋" w:cs="仿宋"/>
          <w:b/>
          <w:bCs/>
          <w:sz w:val="24"/>
          <w:szCs w:val="24"/>
          <w:highlight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rPr>
        <w:t>甲方：</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u w:val="single"/>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地址：</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u w:val="single"/>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授权代表：</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u w:val="single"/>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乙方：</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u w:val="single"/>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地址：</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u w:val="single"/>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法定代表人：</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u w:val="single"/>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根据《中华人民共和国民法典》、《中华人民共和国政府采购法》、《机动车驾驶证申领和使用规定》(公安部第 162 号令)《政府采购框架协议采购方式管理暂行办法》(财政部第 110 号令)以及国家相关法律、文件规定，为保证政府购买考试服务质量，明确双方的权利义务，经甲乙双方协商，本着平等互利和诚实信用的原则，双方一致同意，签订本</w:t>
      </w:r>
      <w:r>
        <w:rPr>
          <w:rFonts w:hint="eastAsia" w:ascii="仿宋" w:hAnsi="仿宋" w:eastAsia="仿宋" w:cs="仿宋"/>
          <w:b w:val="0"/>
          <w:bCs w:val="0"/>
          <w:sz w:val="24"/>
          <w:szCs w:val="24"/>
          <w:highlight w:val="none"/>
          <w:lang w:eastAsia="zh-CN"/>
        </w:rPr>
        <w:t>协议</w:t>
      </w:r>
      <w:r>
        <w:rPr>
          <w:rFonts w:hint="eastAsia" w:ascii="仿宋" w:hAnsi="仿宋" w:eastAsia="仿宋" w:cs="仿宋"/>
          <w:b w:val="0"/>
          <w:bCs w:val="0"/>
          <w:sz w:val="24"/>
          <w:szCs w:val="24"/>
          <w:highlight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第一条  </w:t>
      </w:r>
      <w:r>
        <w:rPr>
          <w:rFonts w:hint="eastAsia" w:ascii="仿宋" w:hAnsi="仿宋" w:eastAsia="仿宋" w:cs="仿宋"/>
          <w:b/>
          <w:bCs/>
          <w:sz w:val="24"/>
          <w:szCs w:val="24"/>
          <w:highlight w:val="none"/>
          <w:lang w:eastAsia="zh-CN"/>
        </w:rPr>
        <w:t>框架协议</w:t>
      </w:r>
      <w:r>
        <w:rPr>
          <w:rFonts w:hint="eastAsia" w:ascii="仿宋" w:hAnsi="仿宋" w:eastAsia="仿宋" w:cs="仿宋"/>
          <w:b/>
          <w:bCs/>
          <w:sz w:val="24"/>
          <w:szCs w:val="24"/>
          <w:highlight w:val="none"/>
        </w:rPr>
        <w:t>的构成</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下列文件均属于本协议组成部分，应当相互解释：</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(一) </w:t>
      </w:r>
      <w:r>
        <w:rPr>
          <w:rFonts w:hint="eastAsia" w:ascii="仿宋" w:hAnsi="仿宋" w:eastAsia="仿宋" w:cs="仿宋"/>
          <w:b w:val="0"/>
          <w:bCs w:val="0"/>
          <w:sz w:val="24"/>
          <w:szCs w:val="24"/>
          <w:highlight w:val="none"/>
          <w:lang w:eastAsia="zh-CN"/>
        </w:rPr>
        <w:t>框架协议</w:t>
      </w:r>
      <w:r>
        <w:rPr>
          <w:rFonts w:hint="eastAsia" w:ascii="仿宋" w:hAnsi="仿宋" w:eastAsia="仿宋" w:cs="仿宋"/>
          <w:b w:val="0"/>
          <w:bCs w:val="0"/>
          <w:sz w:val="24"/>
          <w:szCs w:val="24"/>
          <w:highlight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(二) 本项目征集公告；</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(三) 本项目申请文件。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第二条  </w:t>
      </w:r>
      <w:r>
        <w:rPr>
          <w:rFonts w:hint="eastAsia" w:ascii="仿宋" w:hAnsi="仿宋" w:eastAsia="仿宋" w:cs="仿宋"/>
          <w:b/>
          <w:bCs/>
          <w:sz w:val="24"/>
          <w:szCs w:val="24"/>
          <w:highlight w:val="none"/>
          <w:lang w:eastAsia="zh-CN"/>
        </w:rPr>
        <w:t>服务费</w:t>
      </w:r>
      <w:r>
        <w:rPr>
          <w:rFonts w:hint="eastAsia" w:ascii="仿宋" w:hAnsi="仿宋" w:eastAsia="仿宋" w:cs="仿宋"/>
          <w:b/>
          <w:bCs/>
          <w:sz w:val="24"/>
          <w:szCs w:val="24"/>
          <w:highlight w:val="none"/>
        </w:rPr>
        <w:t>定义</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w:t>
      </w:r>
      <w:r>
        <w:rPr>
          <w:rFonts w:hint="eastAsia" w:ascii="仿宋" w:hAnsi="仿宋" w:eastAsia="仿宋" w:cs="仿宋"/>
          <w:b w:val="0"/>
          <w:bCs w:val="0"/>
          <w:sz w:val="24"/>
          <w:szCs w:val="24"/>
          <w:highlight w:val="none"/>
          <w:lang w:eastAsia="zh-CN"/>
        </w:rPr>
        <w:t>框架协议</w:t>
      </w:r>
      <w:r>
        <w:rPr>
          <w:rFonts w:hint="eastAsia" w:ascii="仿宋" w:hAnsi="仿宋" w:eastAsia="仿宋" w:cs="仿宋"/>
          <w:b w:val="0"/>
          <w:bCs w:val="0"/>
          <w:sz w:val="24"/>
          <w:szCs w:val="24"/>
          <w:highlight w:val="none"/>
        </w:rPr>
        <w:t>所称的服务费是指因乙方向甲方提供约定的服务而产生的甲方向乙方支付的合同</w:t>
      </w:r>
      <w:r>
        <w:rPr>
          <w:rFonts w:hint="eastAsia" w:ascii="仿宋" w:hAnsi="仿宋" w:eastAsia="仿宋" w:cs="仿宋"/>
          <w:b w:val="0"/>
          <w:bCs w:val="0"/>
          <w:sz w:val="24"/>
          <w:szCs w:val="24"/>
          <w:highlight w:val="none"/>
          <w:lang w:val="en-US" w:eastAsia="zh-CN"/>
        </w:rPr>
        <w:t>价款</w:t>
      </w:r>
      <w:r>
        <w:rPr>
          <w:rFonts w:hint="eastAsia" w:ascii="仿宋" w:hAnsi="仿宋" w:eastAsia="仿宋" w:cs="仿宋"/>
          <w:b w:val="0"/>
          <w:bCs w:val="0"/>
          <w:sz w:val="24"/>
          <w:szCs w:val="24"/>
          <w:highlight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第三条  服务内容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甲方通过开放式框架协议采购方式确定由乙方提供以下服务：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车管处机动车驾驶人2023年社会化考场购买服务(第</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包)</w:t>
      </w:r>
      <w:r>
        <w:rPr>
          <w:rFonts w:hint="eastAsia" w:ascii="仿宋" w:hAnsi="仿宋" w:eastAsia="仿宋" w:cs="仿宋"/>
          <w:b w:val="0"/>
          <w:bCs w:val="0"/>
          <w:sz w:val="24"/>
          <w:szCs w:val="24"/>
          <w:highlight w:val="none"/>
          <w:lang w:eastAsia="zh-CN"/>
        </w:rPr>
        <w:t>所包含的全部服务内容。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第四条</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4"/>
          <w:szCs w:val="24"/>
          <w:highlight w:val="none"/>
          <w:lang w:eastAsia="zh-CN"/>
        </w:rPr>
        <w:t>预估数量</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napToGrid w:val="0"/>
          <w:color w:val="000000"/>
          <w:kern w:val="0"/>
          <w:sz w:val="24"/>
          <w:szCs w:val="24"/>
          <w:highlight w:val="none"/>
          <w:lang w:val="en-US" w:eastAsia="zh-CN"/>
        </w:rPr>
        <w:t>本项目服务期限内，第</w:t>
      </w:r>
      <w:r>
        <w:rPr>
          <w:rFonts w:hint="eastAsia" w:ascii="仿宋" w:hAnsi="仿宋" w:eastAsia="仿宋" w:cs="仿宋"/>
          <w:b w:val="0"/>
          <w:bCs w:val="0"/>
          <w:snapToGrid w:val="0"/>
          <w:color w:val="000000"/>
          <w:kern w:val="0"/>
          <w:sz w:val="24"/>
          <w:szCs w:val="24"/>
          <w:highlight w:val="none"/>
          <w:u w:val="single"/>
          <w:lang w:val="en-US" w:eastAsia="zh-CN"/>
        </w:rPr>
        <w:t xml:space="preserve">      </w:t>
      </w:r>
      <w:r>
        <w:rPr>
          <w:rFonts w:hint="eastAsia" w:ascii="仿宋" w:hAnsi="仿宋" w:eastAsia="仿宋" w:cs="仿宋"/>
          <w:b w:val="0"/>
          <w:bCs w:val="0"/>
          <w:snapToGrid w:val="0"/>
          <w:color w:val="000000"/>
          <w:kern w:val="0"/>
          <w:sz w:val="24"/>
          <w:szCs w:val="24"/>
          <w:highlight w:val="none"/>
          <w:lang w:val="en-US" w:eastAsia="zh-CN"/>
        </w:rPr>
        <w:t>包每个考场每次最多考试</w:t>
      </w:r>
      <w:r>
        <w:rPr>
          <w:rFonts w:hint="eastAsia" w:ascii="仿宋" w:hAnsi="仿宋" w:eastAsia="仿宋" w:cs="仿宋"/>
          <w:b w:val="0"/>
          <w:bCs w:val="0"/>
          <w:snapToGrid w:val="0"/>
          <w:color w:val="000000"/>
          <w:kern w:val="0"/>
          <w:sz w:val="24"/>
          <w:szCs w:val="24"/>
          <w:highlight w:val="none"/>
          <w:u w:val="single"/>
          <w:lang w:val="en-US" w:eastAsia="zh-CN"/>
        </w:rPr>
        <w:t xml:space="preserve">      </w:t>
      </w:r>
      <w:r>
        <w:rPr>
          <w:rFonts w:hint="eastAsia" w:ascii="仿宋" w:hAnsi="仿宋" w:eastAsia="仿宋" w:cs="仿宋"/>
          <w:b w:val="0"/>
          <w:bCs w:val="0"/>
          <w:snapToGrid w:val="0"/>
          <w:color w:val="000000"/>
          <w:kern w:val="0"/>
          <w:sz w:val="24"/>
          <w:szCs w:val="24"/>
          <w:highlight w:val="none"/>
          <w:lang w:val="en-US" w:eastAsia="zh-CN"/>
        </w:rPr>
        <w:t>人次</w:t>
      </w:r>
      <w:r>
        <w:rPr>
          <w:rFonts w:hint="eastAsia" w:ascii="仿宋" w:hAnsi="仿宋" w:eastAsia="仿宋" w:cs="仿宋"/>
          <w:b w:val="0"/>
          <w:bCs w:val="0"/>
          <w:kern w:val="2"/>
          <w:sz w:val="24"/>
          <w:szCs w:val="24"/>
          <w:highlight w:val="none"/>
          <w:lang w:val="en-US" w:eastAsia="zh-CN" w:bidi="ar-SA"/>
        </w:rPr>
        <w:t>（</w:t>
      </w:r>
      <w:r>
        <w:rPr>
          <w:rFonts w:hint="eastAsia" w:ascii="仿宋" w:hAnsi="仿宋" w:eastAsia="仿宋" w:cs="仿宋"/>
          <w:b w:val="0"/>
          <w:bCs w:val="0"/>
          <w:sz w:val="24"/>
          <w:szCs w:val="24"/>
          <w:highlight w:val="none"/>
          <w:lang w:val="en-US" w:eastAsia="zh-CN"/>
        </w:rPr>
        <w:t>每人次与学员应缴纳考试费的次数相对应</w:t>
      </w:r>
      <w:r>
        <w:rPr>
          <w:rFonts w:hint="eastAsia" w:ascii="仿宋" w:hAnsi="仿宋" w:eastAsia="仿宋" w:cs="仿宋"/>
          <w:b w:val="0"/>
          <w:bCs w:val="0"/>
          <w:kern w:val="2"/>
          <w:sz w:val="24"/>
          <w:szCs w:val="24"/>
          <w:highlight w:val="none"/>
          <w:lang w:val="en-US" w:eastAsia="zh-CN" w:bidi="ar-SA"/>
        </w:rPr>
        <w:t>）</w:t>
      </w:r>
      <w:r>
        <w:rPr>
          <w:rFonts w:hint="eastAsia" w:ascii="仿宋" w:hAnsi="仿宋" w:eastAsia="仿宋" w:cs="仿宋"/>
          <w:b w:val="0"/>
          <w:bCs w:val="0"/>
          <w:snapToGrid w:val="0"/>
          <w:color w:val="000000"/>
          <w:kern w:val="0"/>
          <w:sz w:val="24"/>
          <w:szCs w:val="24"/>
          <w:highlight w:val="none"/>
          <w:lang w:val="en-US" w:eastAsia="zh-CN"/>
        </w:rPr>
        <w:t>。</w:t>
      </w:r>
      <w:r>
        <w:rPr>
          <w:rFonts w:hint="eastAsia" w:ascii="仿宋" w:hAnsi="仿宋" w:eastAsia="仿宋" w:cs="仿宋"/>
          <w:b w:val="0"/>
          <w:bCs w:val="0"/>
          <w:kern w:val="2"/>
          <w:sz w:val="24"/>
          <w:szCs w:val="24"/>
          <w:highlight w:val="none"/>
          <w:lang w:val="en-US" w:eastAsia="zh-CN" w:bidi="ar-SA"/>
        </w:rPr>
        <w:t>供应商履行采购合同后，依据采购合同约定，西安市公安局交通警察支队车管处以平台导出的考试人次为基础，制作《车管处机动车驾驶人2023年社会化考场购买服务确认单》，经供应商最终确认后，作为履行采购合同的记录凭单，确定最终的考试人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第五条</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4"/>
          <w:szCs w:val="24"/>
          <w:highlight w:val="none"/>
        </w:rPr>
        <w:t>服务</w:t>
      </w:r>
      <w:r>
        <w:rPr>
          <w:rFonts w:hint="eastAsia" w:ascii="仿宋" w:hAnsi="仿宋" w:eastAsia="仿宋" w:cs="仿宋"/>
          <w:b/>
          <w:bCs/>
          <w:sz w:val="24"/>
          <w:szCs w:val="24"/>
          <w:highlight w:val="none"/>
          <w:lang w:val="en-US" w:eastAsia="zh-CN"/>
        </w:rPr>
        <w:t>期限</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rPr>
        <w:t>服务</w:t>
      </w:r>
      <w:r>
        <w:rPr>
          <w:rFonts w:hint="eastAsia" w:ascii="仿宋" w:hAnsi="仿宋" w:eastAsia="仿宋" w:cs="仿宋"/>
          <w:b w:val="0"/>
          <w:bCs w:val="0"/>
          <w:sz w:val="24"/>
          <w:szCs w:val="24"/>
          <w:highlight w:val="none"/>
          <w:lang w:val="en-US" w:eastAsia="zh-CN"/>
        </w:rPr>
        <w:t>期限</w:t>
      </w:r>
      <w:r>
        <w:rPr>
          <w:rFonts w:hint="eastAsia" w:ascii="仿宋" w:hAnsi="仿宋" w:eastAsia="仿宋" w:cs="仿宋"/>
          <w:b w:val="0"/>
          <w:bCs w:val="0"/>
          <w:sz w:val="24"/>
          <w:szCs w:val="24"/>
          <w:highlight w:val="none"/>
        </w:rPr>
        <w:t>：</w:t>
      </w:r>
      <w:r>
        <w:rPr>
          <w:rFonts w:hint="eastAsia" w:ascii="仿宋" w:hAnsi="仿宋" w:eastAsia="仿宋" w:cs="仿宋"/>
          <w:color w:val="auto"/>
          <w:sz w:val="24"/>
          <w:szCs w:val="24"/>
          <w:highlight w:val="none"/>
          <w:lang w:val="en-US" w:eastAsia="zh-CN"/>
        </w:rPr>
        <w:t>自合同签订之日起1年。（项目服务期为一年，服务期限从采购合同签订之日起生效。新入围供应商服务期限为采购合同签订之日至本项目首次征集供应商服务期结束之日。）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w:t>
      </w:r>
      <w:r>
        <w:rPr>
          <w:rFonts w:hint="eastAsia" w:ascii="仿宋" w:hAnsi="仿宋" w:eastAsia="仿宋" w:cs="仿宋"/>
          <w:b/>
          <w:bCs/>
          <w:sz w:val="24"/>
          <w:szCs w:val="24"/>
          <w:highlight w:val="none"/>
          <w:lang w:eastAsia="zh-CN"/>
        </w:rPr>
        <w:t>六</w:t>
      </w:r>
      <w:r>
        <w:rPr>
          <w:rFonts w:hint="eastAsia" w:ascii="仿宋" w:hAnsi="仿宋" w:eastAsia="仿宋" w:cs="仿宋"/>
          <w:b/>
          <w:bCs/>
          <w:sz w:val="24"/>
          <w:szCs w:val="24"/>
          <w:highlight w:val="none"/>
        </w:rPr>
        <w:t>条  服务项目质量标准和要求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(一)乙方或乙方考场应当符合以下要求：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1、乙方为具有法人资格的民事法律主体；</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2、法人拥有考场用地的所有权或者使用权，并符合国家相关法律规定；</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3、考试场地建设、路段设置、车辆配备、设施设备、考试系统以及考试项目应当符合公安</w:t>
      </w:r>
      <w:r>
        <w:rPr>
          <w:rFonts w:hint="eastAsia" w:ascii="仿宋" w:hAnsi="仿宋" w:eastAsia="仿宋" w:cs="仿宋"/>
          <w:b w:val="0"/>
          <w:bCs w:val="0"/>
          <w:sz w:val="24"/>
          <w:szCs w:val="24"/>
          <w:highlight w:val="none"/>
          <w:lang w:val="en-US" w:eastAsia="zh-CN"/>
        </w:rPr>
        <w:t>部门</w:t>
      </w:r>
      <w:r>
        <w:rPr>
          <w:rFonts w:hint="eastAsia" w:ascii="仿宋" w:hAnsi="仿宋" w:eastAsia="仿宋" w:cs="仿宋"/>
          <w:b w:val="0"/>
          <w:bCs w:val="0"/>
          <w:sz w:val="24"/>
          <w:szCs w:val="24"/>
          <w:highlight w:val="none"/>
        </w:rPr>
        <w:t>相关标准的规定；</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4、建立场地、车辆、设施设备日常检查，考试系统日常维护，考试工作台账记录管理，考试异常情况处置等完备的考场运行管理制度；</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5、</w:t>
      </w:r>
      <w:r>
        <w:rPr>
          <w:rFonts w:hint="eastAsia" w:ascii="仿宋" w:hAnsi="仿宋" w:eastAsia="仿宋" w:cs="仿宋"/>
          <w:b w:val="0"/>
          <w:bCs w:val="0"/>
          <w:sz w:val="24"/>
          <w:szCs w:val="24"/>
          <w:highlight w:val="none"/>
          <w:lang w:eastAsia="zh-CN"/>
        </w:rPr>
        <w:t>应</w:t>
      </w:r>
      <w:r>
        <w:rPr>
          <w:rFonts w:hint="eastAsia" w:ascii="仿宋" w:hAnsi="仿宋" w:eastAsia="仿宋" w:cs="仿宋"/>
          <w:b w:val="0"/>
          <w:bCs w:val="0"/>
          <w:sz w:val="24"/>
          <w:szCs w:val="24"/>
          <w:highlight w:val="none"/>
        </w:rPr>
        <w:t>配备</w:t>
      </w:r>
      <w:r>
        <w:rPr>
          <w:rFonts w:hint="eastAsia" w:ascii="仿宋" w:hAnsi="仿宋" w:eastAsia="仿宋" w:cs="仿宋"/>
          <w:b w:val="0"/>
          <w:bCs w:val="0"/>
          <w:sz w:val="24"/>
          <w:szCs w:val="24"/>
          <w:highlight w:val="none"/>
          <w:lang w:eastAsia="zh-CN"/>
        </w:rPr>
        <w:t>数名</w:t>
      </w:r>
      <w:r>
        <w:rPr>
          <w:rFonts w:hint="eastAsia" w:ascii="仿宋" w:hAnsi="仿宋" w:eastAsia="仿宋" w:cs="仿宋"/>
          <w:b w:val="0"/>
          <w:bCs w:val="0"/>
          <w:sz w:val="24"/>
          <w:szCs w:val="24"/>
          <w:highlight w:val="none"/>
        </w:rPr>
        <w:t>保障考场规范运行的管理人员和工作人员；</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6、</w:t>
      </w:r>
      <w:r>
        <w:rPr>
          <w:rFonts w:hint="eastAsia" w:ascii="仿宋" w:hAnsi="仿宋" w:eastAsia="仿宋" w:cs="仿宋"/>
          <w:b w:val="0"/>
          <w:bCs w:val="0"/>
          <w:sz w:val="24"/>
          <w:szCs w:val="24"/>
          <w:highlight w:val="none"/>
          <w:lang w:eastAsia="zh-CN"/>
        </w:rPr>
        <w:t>应当提供满足考试需求的其他服务</w:t>
      </w:r>
      <w:r>
        <w:rPr>
          <w:rFonts w:hint="eastAsia" w:ascii="仿宋" w:hAnsi="仿宋" w:eastAsia="仿宋" w:cs="仿宋"/>
          <w:b w:val="0"/>
          <w:bCs w:val="0"/>
          <w:sz w:val="24"/>
          <w:szCs w:val="24"/>
          <w:highlight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(二) 考场场地和设施建设应符合公安部《机动车驾驶证申领和使用规定》(第 162号令)、《机动车驾驶证业务工作规范》(公交管〔2022〕73 号 )、《机动车驾驶人考试内容和 方法》(GA1026)、《机动车驾驶人考试场地及其设施设置规范》(GA1029)、《机动车驾驶人考场使用验收规范》(GA/T 1030)等规章规范及行业标准要求。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(三)考试场地建筑布置与设计应符合相应的建筑设计规范，</w:t>
      </w:r>
      <w:r>
        <w:rPr>
          <w:rFonts w:hint="eastAsia" w:ascii="仿宋" w:hAnsi="仿宋" w:eastAsia="仿宋" w:cs="仿宋"/>
          <w:b w:val="0"/>
          <w:bCs w:val="0"/>
          <w:sz w:val="24"/>
          <w:szCs w:val="24"/>
          <w:highlight w:val="none"/>
          <w:lang w:eastAsia="zh-CN"/>
        </w:rPr>
        <w:t>乙方须</w:t>
      </w:r>
      <w:r>
        <w:rPr>
          <w:rFonts w:hint="eastAsia" w:ascii="仿宋" w:hAnsi="仿宋" w:eastAsia="仿宋" w:cs="仿宋"/>
          <w:b w:val="0"/>
          <w:bCs w:val="0"/>
          <w:sz w:val="24"/>
          <w:szCs w:val="24"/>
          <w:highlight w:val="none"/>
        </w:rPr>
        <w:t>确保使用</w:t>
      </w:r>
      <w:r>
        <w:rPr>
          <w:rFonts w:hint="eastAsia" w:ascii="仿宋" w:hAnsi="仿宋" w:eastAsia="仿宋" w:cs="仿宋"/>
          <w:b w:val="0"/>
          <w:bCs w:val="0"/>
          <w:sz w:val="24"/>
          <w:szCs w:val="24"/>
          <w:highlight w:val="none"/>
          <w:lang w:eastAsia="zh-CN"/>
        </w:rPr>
        <w:t>的</w:t>
      </w:r>
      <w:r>
        <w:rPr>
          <w:rFonts w:hint="eastAsia" w:ascii="仿宋" w:hAnsi="仿宋" w:eastAsia="仿宋" w:cs="仿宋"/>
          <w:b w:val="0"/>
          <w:bCs w:val="0"/>
          <w:sz w:val="24"/>
          <w:szCs w:val="24"/>
          <w:highlight w:val="none"/>
        </w:rPr>
        <w:t>安全，</w:t>
      </w:r>
      <w:r>
        <w:rPr>
          <w:rFonts w:hint="eastAsia" w:ascii="仿宋" w:hAnsi="仿宋" w:eastAsia="仿宋" w:cs="仿宋"/>
          <w:b w:val="0"/>
          <w:bCs w:val="0"/>
          <w:sz w:val="24"/>
          <w:szCs w:val="24"/>
          <w:highlight w:val="none"/>
          <w:lang w:eastAsia="zh-CN"/>
        </w:rPr>
        <w:t>并对建筑设施使用的安全性负责，且确保在组织考试的过程安全有序。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(四) 考场办事大厅、候考区等区域应当公示考试项目、评判标准、收费标准、考试员和工作人员姓名、照片、举报投诉电话等内容，其它建设设施应符合相关标准要求。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(五)考场应实行封闭式管理，并符合《机动车驾驶人考试场地及其设施设置规范》 (GA1029)要求。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(六)考试系统应符合《机动车驾驶人考试系统通用条件 第 1 部分：总则》(GA/T 1028.1) 和《机动车驾驶人考试系统通用条件第 3 部分：场地驾驶技能考试系统》(GA/T 1028.3)  以及《机动车驾驶人考试监管系统通用条件》(GA1027) 等标准要求，并接入全国统一的机动车驾驶人考试管理系统，接受公安机关交通管理部门监督管理。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七)考试车辆类型、数量及考试能力应当满足采购所需的考试需求；考试车辆应当依法在本市注册登记，定期进行安全技术检验，应当购买商业第三者责任等保险；应当设置考试用车专用标识，并符合《机动车驾驶人考试场地及其设施设置规范》(GA1029)其它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(八) 用于大型客车、重型牵引挂车、城市公交车、中型客车、大型货车、小型汽车、小型自动挡汽车、残疾人专用小型自动挡载客汽车、轻型牵引挂车考试的车辆应当按照相关标准要求安装音视频监控系统和卫星定位系统。</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(九)</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rPr>
        <w:t>考场及考试车辆应按规定要求安装使用音视频监控设备，考试过程音视频资料的采集和保存要求应当符合相关标准的规定，保存期限不得少于三年。</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(十)其它要求应符合甲方相关管理要求。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第</w:t>
      </w:r>
      <w:r>
        <w:rPr>
          <w:rFonts w:hint="eastAsia" w:ascii="仿宋" w:hAnsi="仿宋" w:eastAsia="仿宋" w:cs="仿宋"/>
          <w:b/>
          <w:bCs/>
          <w:sz w:val="24"/>
          <w:szCs w:val="24"/>
          <w:highlight w:val="none"/>
          <w:lang w:eastAsia="zh-CN"/>
        </w:rPr>
        <w:t>七</w:t>
      </w:r>
      <w:r>
        <w:rPr>
          <w:rFonts w:hint="eastAsia" w:ascii="仿宋" w:hAnsi="仿宋" w:eastAsia="仿宋" w:cs="仿宋"/>
          <w:b/>
          <w:bCs/>
          <w:sz w:val="24"/>
          <w:szCs w:val="24"/>
          <w:highlight w:val="none"/>
        </w:rPr>
        <w:t xml:space="preserve">条  </w:t>
      </w:r>
      <w:r>
        <w:rPr>
          <w:rFonts w:hint="eastAsia" w:ascii="仿宋" w:hAnsi="仿宋" w:eastAsia="仿宋" w:cs="仿宋"/>
          <w:b/>
          <w:bCs/>
          <w:sz w:val="24"/>
          <w:szCs w:val="24"/>
          <w:highlight w:val="none"/>
          <w:lang w:eastAsia="zh-CN"/>
        </w:rPr>
        <w:t>支付标准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(一)本</w:t>
      </w:r>
      <w:r>
        <w:rPr>
          <w:rFonts w:hint="eastAsia" w:ascii="仿宋" w:hAnsi="仿宋" w:eastAsia="仿宋" w:cs="仿宋"/>
          <w:b w:val="0"/>
          <w:bCs w:val="0"/>
          <w:sz w:val="24"/>
          <w:szCs w:val="24"/>
          <w:highlight w:val="none"/>
          <w:lang w:eastAsia="zh-CN"/>
        </w:rPr>
        <w:t>项目</w:t>
      </w:r>
      <w:r>
        <w:rPr>
          <w:rFonts w:hint="eastAsia" w:ascii="仿宋" w:hAnsi="仿宋" w:eastAsia="仿宋" w:cs="仿宋"/>
          <w:b w:val="0"/>
          <w:bCs w:val="0"/>
          <w:sz w:val="24"/>
          <w:szCs w:val="24"/>
          <w:highlight w:val="none"/>
        </w:rPr>
        <w:t>服务费用总金额以财政预算批复为准。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二</w:t>
      </w:r>
      <w:r>
        <w:rPr>
          <w:rFonts w:hint="eastAsia" w:ascii="仿宋" w:hAnsi="仿宋" w:eastAsia="仿宋" w:cs="仿宋"/>
          <w:b w:val="0"/>
          <w:bCs w:val="0"/>
          <w:sz w:val="24"/>
          <w:szCs w:val="24"/>
          <w:highlight w:val="none"/>
        </w:rPr>
        <w:t>)采购服务价格：</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lang w:val="en-US" w:eastAsia="zh-CN"/>
        </w:rPr>
        <w:t>第一包：汽车驾驶人科目二考场购买考试服务最高限制单价：</w:t>
      </w:r>
      <w:r>
        <w:rPr>
          <w:rFonts w:hint="eastAsia" w:ascii="仿宋" w:hAnsi="仿宋" w:eastAsia="仿宋" w:cs="仿宋"/>
          <w:b w:val="0"/>
          <w:bCs w:val="0"/>
          <w:sz w:val="24"/>
          <w:szCs w:val="24"/>
          <w:highlight w:val="none"/>
          <w:u w:val="single"/>
          <w:lang w:val="en-US" w:eastAsia="zh-CN"/>
        </w:rPr>
        <w:t>￥105.00元/人/次</w:t>
      </w:r>
      <w:r>
        <w:rPr>
          <w:rFonts w:hint="eastAsia" w:ascii="仿宋" w:hAnsi="仿宋" w:eastAsia="仿宋" w:cs="仿宋"/>
          <w:b w:val="0"/>
          <w:bCs w:val="0"/>
          <w:sz w:val="24"/>
          <w:szCs w:val="24"/>
          <w:highlight w:val="none"/>
          <w:u w:val="none"/>
          <w:lang w:val="en-US"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第二包汽车驾驶人科目三考场购买考试服务最高限制单价：</w:t>
      </w:r>
      <w:r>
        <w:rPr>
          <w:rFonts w:hint="eastAsia" w:ascii="仿宋" w:hAnsi="仿宋" w:eastAsia="仿宋" w:cs="仿宋"/>
          <w:b w:val="0"/>
          <w:bCs w:val="0"/>
          <w:sz w:val="24"/>
          <w:szCs w:val="24"/>
          <w:highlight w:val="none"/>
          <w:u w:val="single"/>
          <w:lang w:val="en-US" w:eastAsia="zh-CN"/>
        </w:rPr>
        <w:t>￥105.00元/人/次</w:t>
      </w:r>
      <w:r>
        <w:rPr>
          <w:rFonts w:hint="eastAsia" w:ascii="仿宋" w:hAnsi="仿宋" w:eastAsia="仿宋" w:cs="仿宋"/>
          <w:b w:val="0"/>
          <w:bCs w:val="0"/>
          <w:sz w:val="24"/>
          <w:szCs w:val="24"/>
          <w:highlight w:val="none"/>
          <w:lang w:val="en-US"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备注：每人次与学员应缴纳考试费的次数相对应；因特殊情况未缴纳考试费且无法追缴的，服务费由乙方承担，相应服务费甲方未支付的，有权拒付，已经支付的，乙方应当退还。</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w:t>
      </w:r>
      <w:r>
        <w:rPr>
          <w:rFonts w:hint="eastAsia" w:ascii="仿宋" w:hAnsi="仿宋" w:eastAsia="仿宋" w:cs="仿宋"/>
          <w:b/>
          <w:bCs/>
          <w:sz w:val="24"/>
          <w:szCs w:val="24"/>
          <w:highlight w:val="none"/>
          <w:lang w:eastAsia="zh-CN"/>
        </w:rPr>
        <w:t>八</w:t>
      </w:r>
      <w:r>
        <w:rPr>
          <w:rFonts w:hint="eastAsia" w:ascii="仿宋" w:hAnsi="仿宋" w:eastAsia="仿宋" w:cs="仿宋"/>
          <w:b/>
          <w:bCs/>
          <w:sz w:val="24"/>
          <w:szCs w:val="24"/>
          <w:highlight w:val="none"/>
        </w:rPr>
        <w:t xml:space="preserve">条  </w:t>
      </w:r>
      <w:r>
        <w:rPr>
          <w:rFonts w:hint="eastAsia" w:ascii="仿宋" w:hAnsi="仿宋" w:eastAsia="仿宋" w:cs="仿宋"/>
          <w:b/>
          <w:bCs/>
          <w:sz w:val="24"/>
          <w:szCs w:val="24"/>
          <w:highlight w:val="none"/>
          <w:lang w:val="en-US" w:eastAsia="zh-CN"/>
        </w:rPr>
        <w:t>支付</w:t>
      </w:r>
      <w:r>
        <w:rPr>
          <w:rFonts w:hint="eastAsia" w:ascii="仿宋" w:hAnsi="仿宋" w:eastAsia="仿宋" w:cs="仿宋"/>
          <w:b/>
          <w:bCs/>
          <w:sz w:val="24"/>
          <w:szCs w:val="24"/>
          <w:highlight w:val="none"/>
        </w:rPr>
        <w:t>方式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（1）以转账方式付款。 </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kern w:val="2"/>
          <w:sz w:val="24"/>
          <w:szCs w:val="24"/>
          <w:highlight w:val="none"/>
          <w:lang w:val="en-US" w:eastAsia="zh-CN" w:bidi="ar-SA"/>
        </w:rPr>
        <w:t>（2）供应商履行采购合同后，西安市公安局交通警察支队车管处根据平台导出的考试人次制作《车管处机动车驾驶人2023年社会化考场购买服务确认单》（见附件3），作为履行采购合同的记录凭单，根据在供应商考场实际发生的考试人次及第</w:t>
      </w:r>
      <w:r>
        <w:rPr>
          <w:rFonts w:hint="eastAsia" w:ascii="仿宋" w:hAnsi="仿宋" w:eastAsia="仿宋" w:cs="仿宋"/>
          <w:b w:val="0"/>
          <w:bCs w:val="0"/>
          <w:kern w:val="2"/>
          <w:sz w:val="24"/>
          <w:szCs w:val="24"/>
          <w:highlight w:val="none"/>
          <w:u w:val="single"/>
          <w:lang w:val="en-US" w:eastAsia="zh-CN" w:bidi="ar-SA"/>
        </w:rPr>
        <w:t xml:space="preserve">    </w:t>
      </w:r>
      <w:r>
        <w:rPr>
          <w:rFonts w:hint="eastAsia" w:ascii="仿宋" w:hAnsi="仿宋" w:eastAsia="仿宋" w:cs="仿宋"/>
          <w:b w:val="0"/>
          <w:bCs w:val="0"/>
          <w:kern w:val="2"/>
          <w:sz w:val="24"/>
          <w:szCs w:val="24"/>
          <w:highlight w:val="none"/>
          <w:lang w:val="en-US" w:eastAsia="zh-CN" w:bidi="ar-SA"/>
        </w:rPr>
        <w:t>包支付标准（最高限制单价），据实结算，</w:t>
      </w:r>
      <w:r>
        <w:rPr>
          <w:rFonts w:hint="eastAsia" w:ascii="仿宋" w:hAnsi="仿宋" w:eastAsia="仿宋" w:cs="仿宋"/>
          <w:b w:val="0"/>
          <w:bCs w:val="0"/>
          <w:sz w:val="24"/>
          <w:szCs w:val="24"/>
          <w:highlight w:val="none"/>
        </w:rPr>
        <w:t>每月/每季度甲方支付乙方前一月/前一季度服务费，乙方在收到甲方通知后须提供等额发票。</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w:t>
      </w:r>
      <w:r>
        <w:rPr>
          <w:rFonts w:hint="eastAsia" w:ascii="仿宋" w:hAnsi="仿宋" w:eastAsia="仿宋" w:cs="仿宋"/>
          <w:b/>
          <w:bCs/>
          <w:sz w:val="24"/>
          <w:szCs w:val="24"/>
          <w:highlight w:val="none"/>
          <w:lang w:eastAsia="zh-CN"/>
        </w:rPr>
        <w:t>九</w:t>
      </w:r>
      <w:r>
        <w:rPr>
          <w:rFonts w:hint="eastAsia" w:ascii="仿宋" w:hAnsi="仿宋" w:eastAsia="仿宋" w:cs="仿宋"/>
          <w:b/>
          <w:bCs/>
          <w:sz w:val="24"/>
          <w:szCs w:val="24"/>
          <w:highlight w:val="none"/>
        </w:rPr>
        <w:t>条  甲方的权利和义务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(一)甲方的权利</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1、甲方有权随时向乙方了解项目进度，并要求乙方提供项目相关资料。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2、甲方有权对项目资金使用情况进行监督、检查，并要求乙方提供相关资料。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3、甲方有权按照本</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约定或有关法律法规、政府管理的相关</w:t>
      </w:r>
      <w:r>
        <w:rPr>
          <w:rFonts w:hint="eastAsia" w:ascii="仿宋" w:hAnsi="仿宋" w:eastAsia="仿宋" w:cs="仿宋"/>
          <w:b w:val="0"/>
          <w:bCs w:val="0"/>
          <w:sz w:val="24"/>
          <w:szCs w:val="24"/>
          <w:highlight w:val="none"/>
          <w:lang w:val="en-US" w:eastAsia="zh-CN"/>
        </w:rPr>
        <w:t>文件等</w:t>
      </w:r>
      <w:r>
        <w:rPr>
          <w:rFonts w:hint="eastAsia" w:ascii="仿宋" w:hAnsi="仿宋" w:eastAsia="仿宋" w:cs="仿宋"/>
          <w:b w:val="0"/>
          <w:bCs w:val="0"/>
          <w:sz w:val="24"/>
          <w:szCs w:val="24"/>
          <w:highlight w:val="none"/>
        </w:rPr>
        <w:t>规定，对本项目进行监督和检查，有权要求乙方按照监督检查情况制定相应措施并加以整改。甲方不因行使该监督和检查权而承担任何责任，也不因此减轻或免除乙方根据本</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约定或相关法律法规规定应承担的任何义务或责任。</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4、甲方有权在乙方履行</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过程中出现损害或可能损害公共利益、公共安全情形时终止本</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5、甲方有权根据国家政策或法律法规的变动对服务项目的需求标准和质量要求作出相应变动或者取消项目。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6、甲方有权将乙方履行</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情况及不符合政府购买服务管理规定情况，向相关部门报告并纳入不良信用记录、年检(报)、评估、执法等监管体系中。</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7、甲方每月根据考试服务质量对乙方进行综合排名。</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(二)甲方的义务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1、甲方应为乙方履行本</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过程中与相关政府部门及其他第三方的沟通、协调提供必要的协助。</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2、甲方应按照</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约定支付服务费用。</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w:t>
      </w:r>
      <w:r>
        <w:rPr>
          <w:rFonts w:hint="eastAsia" w:ascii="仿宋" w:hAnsi="仿宋" w:eastAsia="仿宋" w:cs="仿宋"/>
          <w:b/>
          <w:bCs/>
          <w:sz w:val="24"/>
          <w:szCs w:val="24"/>
          <w:highlight w:val="none"/>
          <w:lang w:eastAsia="zh-CN"/>
        </w:rPr>
        <w:t>十</w:t>
      </w:r>
      <w:r>
        <w:rPr>
          <w:rFonts w:hint="eastAsia" w:ascii="仿宋" w:hAnsi="仿宋" w:eastAsia="仿宋" w:cs="仿宋"/>
          <w:b/>
          <w:bCs/>
          <w:sz w:val="24"/>
          <w:szCs w:val="24"/>
          <w:highlight w:val="none"/>
        </w:rPr>
        <w:t>条  乙方的权利和义务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(一)乙方的权利</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1、乙方有权按照本</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约定向甲方收取服务费用。</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2、乙方有权自甲方处获得与提供本</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项下服务相关的所有必须的文件、资料。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(二)乙方的义务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1、乙方应配备具有相应资质、特定经验的工作人员负责项目实施，按照本</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约定的标准、要求和时间完成项目。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2、乙方不得以任何理由将本</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项下的服务项目</w:t>
      </w:r>
      <w:r>
        <w:rPr>
          <w:rFonts w:hint="eastAsia" w:ascii="仿宋" w:hAnsi="仿宋" w:eastAsia="仿宋" w:cs="仿宋"/>
          <w:b w:val="0"/>
          <w:bCs w:val="0"/>
          <w:sz w:val="24"/>
          <w:szCs w:val="24"/>
          <w:highlight w:val="none"/>
          <w:lang w:eastAsia="zh-CN"/>
        </w:rPr>
        <w:t>分包、转包给第三方承担</w:t>
      </w:r>
      <w:r>
        <w:rPr>
          <w:rFonts w:hint="eastAsia" w:ascii="仿宋" w:hAnsi="仿宋" w:eastAsia="仿宋" w:cs="仿宋"/>
          <w:b w:val="0"/>
          <w:bCs w:val="0"/>
          <w:sz w:val="24"/>
          <w:szCs w:val="24"/>
          <w:highlight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3、乙方应全面履行本项目实施过程中的相关安全管理职责，因乙方未尽到管理职责发生安全事故的，由乙方承担相应的法律责任和经济赔偿责任。</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4、乙方承诺根据本</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提供考试服务的相关系统软件，符合公安</w:t>
      </w:r>
      <w:r>
        <w:rPr>
          <w:rFonts w:hint="eastAsia" w:ascii="仿宋" w:hAnsi="仿宋" w:eastAsia="仿宋" w:cs="仿宋"/>
          <w:b w:val="0"/>
          <w:bCs w:val="0"/>
          <w:sz w:val="24"/>
          <w:szCs w:val="24"/>
          <w:highlight w:val="none"/>
          <w:lang w:val="en-US" w:eastAsia="zh-CN"/>
        </w:rPr>
        <w:t>部门</w:t>
      </w:r>
      <w:r>
        <w:rPr>
          <w:rFonts w:hint="eastAsia" w:ascii="仿宋" w:hAnsi="仿宋" w:eastAsia="仿宋" w:cs="仿宋"/>
          <w:b w:val="0"/>
          <w:bCs w:val="0"/>
          <w:sz w:val="24"/>
          <w:szCs w:val="24"/>
          <w:highlight w:val="none"/>
        </w:rPr>
        <w:t>相关标准要求。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5、乙方应接受并配合甲方组织的对本</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履行情况的监督与检查，对于甲方指出的问题，应</w:t>
      </w:r>
      <w:r>
        <w:rPr>
          <w:rFonts w:hint="eastAsia" w:ascii="仿宋" w:hAnsi="仿宋" w:eastAsia="仿宋" w:cs="仿宋"/>
          <w:b w:val="0"/>
          <w:bCs w:val="0"/>
          <w:sz w:val="24"/>
          <w:szCs w:val="24"/>
          <w:highlight w:val="none"/>
          <w:lang w:val="en-US" w:eastAsia="zh-CN"/>
        </w:rPr>
        <w:t>限期整改</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rPr>
        <w:br w:type="textWrapping"/>
      </w:r>
      <w:r>
        <w:rPr>
          <w:rFonts w:hint="eastAsia" w:ascii="仿宋" w:hAnsi="仿宋" w:eastAsia="仿宋" w:cs="仿宋"/>
          <w:b w:val="0"/>
          <w:bCs w:val="0"/>
          <w:sz w:val="24"/>
          <w:szCs w:val="24"/>
          <w:highlight w:val="none"/>
          <w:lang w:val="en-US" w:eastAsia="zh-CN"/>
        </w:rPr>
        <w:t xml:space="preserve">    6</w:t>
      </w:r>
      <w:r>
        <w:rPr>
          <w:rFonts w:hint="eastAsia" w:ascii="仿宋" w:hAnsi="仿宋" w:eastAsia="仿宋" w:cs="仿宋"/>
          <w:b w:val="0"/>
          <w:bCs w:val="0"/>
          <w:sz w:val="24"/>
          <w:szCs w:val="24"/>
          <w:highlight w:val="none"/>
        </w:rPr>
        <w:t>、乙方应建立健全财务管理与报告制度，按要求向甲方提供资金的使用情况、项目执行情况、成果总结等材料，并配合甲方及甲方组织的监督检查或绩效评价。</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7</w:t>
      </w:r>
      <w:r>
        <w:rPr>
          <w:rFonts w:hint="eastAsia" w:ascii="仿宋" w:hAnsi="仿宋" w:eastAsia="仿宋" w:cs="仿宋"/>
          <w:b w:val="0"/>
          <w:bCs w:val="0"/>
          <w:sz w:val="24"/>
          <w:szCs w:val="24"/>
          <w:highlight w:val="none"/>
        </w:rPr>
        <w:t>、乙方应根据甲方要求，接受和配合甲方或甲方委托的会计师事务所进行的与本</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相关的审计。乙方应长期保存本</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及与本</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相关的记录和账目</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甲方或甲方委托的会计师事务所有权检查并复制上述记录和账目。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8</w:t>
      </w:r>
      <w:r>
        <w:rPr>
          <w:rFonts w:hint="eastAsia" w:ascii="仿宋" w:hAnsi="仿宋" w:eastAsia="仿宋" w:cs="仿宋"/>
          <w:b w:val="0"/>
          <w:bCs w:val="0"/>
          <w:sz w:val="24"/>
          <w:szCs w:val="24"/>
          <w:highlight w:val="none"/>
        </w:rPr>
        <w:t>、若本</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期满且双方未续约，在</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期满之日起一个月内，乙方应无条件返还甲方向其提供的文件、资料并向甲方移交项目资料，同时乙方应当自留一份完整的项目档案并予以妥善保存。</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9、如乙方申请退出框架</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lang w:val="en-US" w:eastAsia="zh-CN"/>
        </w:rPr>
        <w:t>，甲方在收到退出申请后两个工作日内发布退出公告并暂停考试计划，乙方须完成已预约考场的考试服务。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第</w:t>
      </w:r>
      <w:r>
        <w:rPr>
          <w:rFonts w:hint="eastAsia" w:ascii="仿宋" w:hAnsi="仿宋" w:eastAsia="仿宋" w:cs="仿宋"/>
          <w:b/>
          <w:bCs/>
          <w:sz w:val="24"/>
          <w:szCs w:val="24"/>
          <w:highlight w:val="none"/>
          <w:lang w:eastAsia="zh-CN"/>
        </w:rPr>
        <w:t>十一</w:t>
      </w:r>
      <w:r>
        <w:rPr>
          <w:rFonts w:hint="eastAsia" w:ascii="仿宋" w:hAnsi="仿宋" w:eastAsia="仿宋" w:cs="仿宋"/>
          <w:b/>
          <w:bCs/>
          <w:sz w:val="24"/>
          <w:szCs w:val="24"/>
          <w:highlight w:val="none"/>
        </w:rPr>
        <w:t>条  责任追究</w:t>
      </w:r>
      <w:r>
        <w:rPr>
          <w:rFonts w:hint="eastAsia" w:ascii="仿宋" w:hAnsi="仿宋" w:eastAsia="仿宋" w:cs="仿宋"/>
          <w:b/>
          <w:bCs/>
          <w:sz w:val="24"/>
          <w:szCs w:val="24"/>
          <w:highlight w:val="none"/>
          <w:lang w:eastAsia="zh-CN"/>
        </w:rPr>
        <w:t>（履约验收）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乙方应严格遵守公安部门相关法规及规定，如有违反进行相关责任追究。</w:t>
      </w:r>
      <w:r>
        <w:rPr>
          <w:rFonts w:hint="eastAsia" w:ascii="仿宋" w:hAnsi="仿宋" w:eastAsia="仿宋" w:cs="仿宋"/>
          <w:b w:val="0"/>
          <w:bCs w:val="0"/>
          <w:sz w:val="24"/>
          <w:szCs w:val="24"/>
          <w:highlight w:val="none"/>
        </w:rPr>
        <w:t>考场有下列行为之一的</w:t>
      </w:r>
      <w:r>
        <w:rPr>
          <w:rFonts w:hint="eastAsia" w:ascii="仿宋" w:hAnsi="仿宋" w:eastAsia="仿宋" w:cs="仿宋"/>
          <w:b w:val="0"/>
          <w:bCs w:val="0"/>
          <w:sz w:val="24"/>
          <w:szCs w:val="24"/>
          <w:highlight w:val="none"/>
          <w:lang w:eastAsia="zh-CN"/>
        </w:rPr>
        <w:t>，立即对该考场进行约谈整改，经整改后再次发现下列行为的，暂停</w:t>
      </w:r>
      <w:r>
        <w:rPr>
          <w:rFonts w:hint="eastAsia" w:ascii="仿宋" w:hAnsi="仿宋" w:eastAsia="仿宋" w:cs="仿宋"/>
          <w:b w:val="0"/>
          <w:bCs w:val="0"/>
          <w:sz w:val="24"/>
          <w:szCs w:val="24"/>
          <w:highlight w:val="none"/>
          <w:lang w:val="en-US" w:eastAsia="zh-CN"/>
        </w:rPr>
        <w:t>该</w:t>
      </w:r>
      <w:r>
        <w:rPr>
          <w:rFonts w:hint="eastAsia" w:ascii="仿宋" w:hAnsi="仿宋" w:eastAsia="仿宋" w:cs="仿宋"/>
          <w:b w:val="0"/>
          <w:bCs w:val="0"/>
          <w:sz w:val="24"/>
          <w:szCs w:val="24"/>
          <w:highlight w:val="none"/>
          <w:lang w:eastAsia="zh-CN"/>
        </w:rPr>
        <w:t>考场业务半个月：</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①</w:t>
      </w:r>
      <w:r>
        <w:rPr>
          <w:rFonts w:hint="eastAsia" w:ascii="仿宋" w:hAnsi="仿宋" w:eastAsia="仿宋" w:cs="仿宋"/>
          <w:b w:val="0"/>
          <w:bCs w:val="0"/>
          <w:sz w:val="24"/>
          <w:szCs w:val="24"/>
          <w:highlight w:val="none"/>
        </w:rPr>
        <w:t>考场日常管理、培训</w:t>
      </w:r>
      <w:r>
        <w:rPr>
          <w:rFonts w:hint="eastAsia" w:ascii="仿宋" w:hAnsi="仿宋" w:eastAsia="仿宋" w:cs="仿宋"/>
          <w:b w:val="0"/>
          <w:bCs w:val="0"/>
          <w:sz w:val="24"/>
          <w:szCs w:val="24"/>
          <w:highlight w:val="none"/>
          <w:lang w:val="en-US" w:eastAsia="zh-CN"/>
        </w:rPr>
        <w:t>等</w:t>
      </w:r>
      <w:r>
        <w:rPr>
          <w:rFonts w:hint="eastAsia" w:ascii="仿宋" w:hAnsi="仿宋" w:eastAsia="仿宋" w:cs="仿宋"/>
          <w:b w:val="0"/>
          <w:bCs w:val="0"/>
          <w:sz w:val="24"/>
          <w:szCs w:val="24"/>
          <w:highlight w:val="none"/>
        </w:rPr>
        <w:t>工作不落实</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台账不齐全的</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拒不执行或拖延</w:t>
      </w:r>
      <w:r>
        <w:rPr>
          <w:rFonts w:hint="eastAsia" w:ascii="仿宋" w:hAnsi="仿宋" w:eastAsia="仿宋" w:cs="仿宋"/>
          <w:b w:val="0"/>
          <w:bCs w:val="0"/>
          <w:sz w:val="24"/>
          <w:szCs w:val="24"/>
          <w:highlight w:val="none"/>
          <w:lang w:val="en-US" w:eastAsia="zh-CN"/>
        </w:rPr>
        <w:t>车管所</w:t>
      </w:r>
      <w:r>
        <w:rPr>
          <w:rFonts w:hint="eastAsia" w:ascii="仿宋" w:hAnsi="仿宋" w:eastAsia="仿宋" w:cs="仿宋"/>
          <w:b w:val="0"/>
          <w:bCs w:val="0"/>
          <w:sz w:val="24"/>
          <w:szCs w:val="24"/>
          <w:highlight w:val="none"/>
        </w:rPr>
        <w:t>各项规章制度的落实工作的</w:t>
      </w:r>
      <w:r>
        <w:rPr>
          <w:rFonts w:hint="eastAsia" w:ascii="仿宋" w:hAnsi="仿宋" w:eastAsia="仿宋" w:cs="仿宋"/>
          <w:b w:val="0"/>
          <w:bCs w:val="0"/>
          <w:sz w:val="24"/>
          <w:szCs w:val="24"/>
          <w:highlight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②</w:t>
      </w:r>
      <w:r>
        <w:rPr>
          <w:rFonts w:hint="eastAsia" w:ascii="仿宋" w:hAnsi="仿宋" w:eastAsia="仿宋" w:cs="仿宋"/>
          <w:b w:val="0"/>
          <w:bCs w:val="0"/>
          <w:sz w:val="24"/>
          <w:szCs w:val="24"/>
          <w:highlight w:val="none"/>
        </w:rPr>
        <w:t>考试</w:t>
      </w:r>
      <w:r>
        <w:rPr>
          <w:rFonts w:hint="eastAsia" w:ascii="仿宋" w:hAnsi="仿宋" w:eastAsia="仿宋" w:cs="仿宋"/>
          <w:b w:val="0"/>
          <w:bCs w:val="0"/>
          <w:sz w:val="24"/>
          <w:szCs w:val="24"/>
          <w:highlight w:val="none"/>
          <w:lang w:eastAsia="zh-CN"/>
        </w:rPr>
        <w:t>期间，考场</w:t>
      </w:r>
      <w:r>
        <w:rPr>
          <w:rFonts w:hint="eastAsia" w:ascii="仿宋" w:hAnsi="仿宋" w:eastAsia="仿宋" w:cs="仿宋"/>
          <w:b w:val="0"/>
          <w:bCs w:val="0"/>
          <w:sz w:val="24"/>
          <w:szCs w:val="24"/>
          <w:highlight w:val="none"/>
        </w:rPr>
        <w:t>不按规定悬挂考场标</w:t>
      </w:r>
      <w:r>
        <w:rPr>
          <w:rFonts w:hint="eastAsia" w:ascii="仿宋" w:hAnsi="仿宋" w:eastAsia="仿宋" w:cs="仿宋"/>
          <w:b w:val="0"/>
          <w:bCs w:val="0"/>
          <w:sz w:val="24"/>
          <w:szCs w:val="24"/>
          <w:highlight w:val="none"/>
          <w:lang w:eastAsia="zh-CN"/>
        </w:rPr>
        <w:t>志</w:t>
      </w:r>
      <w:r>
        <w:rPr>
          <w:rFonts w:hint="eastAsia" w:ascii="仿宋" w:hAnsi="仿宋" w:eastAsia="仿宋" w:cs="仿宋"/>
          <w:b w:val="0"/>
          <w:bCs w:val="0"/>
          <w:sz w:val="24"/>
          <w:szCs w:val="24"/>
          <w:highlight w:val="none"/>
        </w:rPr>
        <w:t>和公示考务相关信息的</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秩序混乱，</w:t>
      </w:r>
      <w:r>
        <w:rPr>
          <w:rFonts w:hint="eastAsia" w:ascii="仿宋" w:hAnsi="仿宋" w:eastAsia="仿宋" w:cs="仿宋"/>
          <w:b w:val="0"/>
          <w:bCs w:val="0"/>
          <w:sz w:val="24"/>
          <w:szCs w:val="24"/>
          <w:highlight w:val="none"/>
          <w:lang w:eastAsia="zh-CN"/>
        </w:rPr>
        <w:t>卫生环境脏乱差，未按规定播放交通安全宣传片，未提供饮用水、储物等便民服务设施；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③</w:t>
      </w:r>
      <w:r>
        <w:rPr>
          <w:rFonts w:hint="eastAsia" w:ascii="仿宋" w:hAnsi="仿宋" w:eastAsia="仿宋" w:cs="仿宋"/>
          <w:b w:val="0"/>
          <w:bCs w:val="0"/>
          <w:sz w:val="24"/>
          <w:szCs w:val="24"/>
          <w:highlight w:val="none"/>
        </w:rPr>
        <w:t>在考试期间</w:t>
      </w:r>
      <w:r>
        <w:rPr>
          <w:rFonts w:hint="eastAsia" w:ascii="仿宋" w:hAnsi="仿宋" w:eastAsia="仿宋" w:cs="仿宋"/>
          <w:b w:val="0"/>
          <w:bCs w:val="0"/>
          <w:sz w:val="24"/>
          <w:szCs w:val="24"/>
          <w:highlight w:val="none"/>
          <w:lang w:eastAsia="zh-CN"/>
        </w:rPr>
        <w:t>考场</w:t>
      </w:r>
      <w:r>
        <w:rPr>
          <w:rFonts w:hint="eastAsia" w:ascii="仿宋" w:hAnsi="仿宋" w:eastAsia="仿宋" w:cs="仿宋"/>
          <w:b w:val="0"/>
          <w:bCs w:val="0"/>
          <w:sz w:val="24"/>
          <w:szCs w:val="24"/>
          <w:highlight w:val="none"/>
        </w:rPr>
        <w:t>考试系统、考试车辆存在项目评判标准不符合国家行业标准要求，</w:t>
      </w:r>
      <w:r>
        <w:rPr>
          <w:rFonts w:hint="eastAsia" w:ascii="仿宋" w:hAnsi="仿宋" w:eastAsia="仿宋" w:cs="仿宋"/>
          <w:b w:val="0"/>
          <w:bCs w:val="0"/>
          <w:sz w:val="24"/>
          <w:szCs w:val="24"/>
          <w:highlight w:val="none"/>
          <w:lang w:eastAsia="zh-CN"/>
        </w:rPr>
        <w:t>造成</w:t>
      </w:r>
      <w:r>
        <w:rPr>
          <w:rFonts w:hint="eastAsia" w:ascii="仿宋" w:hAnsi="仿宋" w:eastAsia="仿宋" w:cs="仿宋"/>
          <w:b w:val="0"/>
          <w:bCs w:val="0"/>
          <w:sz w:val="24"/>
          <w:szCs w:val="24"/>
          <w:highlight w:val="none"/>
        </w:rPr>
        <w:t>考试项目不报、漏报或误报问题的；</w:t>
      </w:r>
      <w:r>
        <w:rPr>
          <w:rFonts w:hint="eastAsia" w:ascii="仿宋" w:hAnsi="仿宋" w:eastAsia="仿宋" w:cs="仿宋"/>
          <w:b w:val="0"/>
          <w:bCs w:val="0"/>
          <w:sz w:val="24"/>
          <w:szCs w:val="24"/>
          <w:highlight w:val="none"/>
          <w:lang w:eastAsia="zh-CN"/>
        </w:rPr>
        <w:t>发现一次进行约谈整改；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在发现问题至开始暂停业务期间，如考试中再次发现违规问题，将累计叠加一并处罚。</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rPr>
        <w:t>考场有下列行为之一的</w:t>
      </w:r>
      <w:r>
        <w:rPr>
          <w:rFonts w:hint="eastAsia" w:ascii="仿宋" w:hAnsi="仿宋" w:eastAsia="仿宋" w:cs="仿宋"/>
          <w:b w:val="0"/>
          <w:bCs w:val="0"/>
          <w:sz w:val="24"/>
          <w:szCs w:val="24"/>
          <w:highlight w:val="none"/>
          <w:lang w:eastAsia="zh-CN"/>
        </w:rPr>
        <w:t>，立即</w:t>
      </w:r>
      <w:r>
        <w:rPr>
          <w:rFonts w:hint="eastAsia" w:ascii="仿宋" w:hAnsi="仿宋" w:eastAsia="仿宋" w:cs="仿宋"/>
          <w:b w:val="0"/>
          <w:bCs w:val="0"/>
          <w:sz w:val="24"/>
          <w:szCs w:val="24"/>
          <w:highlight w:val="none"/>
          <w:lang w:val="en-US" w:eastAsia="zh-CN"/>
        </w:rPr>
        <w:t>暂停该考场考试业务半个月并责令</w:t>
      </w:r>
      <w:r>
        <w:rPr>
          <w:rFonts w:hint="eastAsia" w:ascii="仿宋" w:hAnsi="仿宋" w:eastAsia="仿宋" w:cs="仿宋"/>
          <w:b w:val="0"/>
          <w:bCs w:val="0"/>
          <w:sz w:val="24"/>
          <w:szCs w:val="24"/>
          <w:highlight w:val="none"/>
          <w:lang w:eastAsia="zh-CN"/>
        </w:rPr>
        <w:t>整改，经整改后再次发现下列行为的，暂停</w:t>
      </w:r>
      <w:r>
        <w:rPr>
          <w:rFonts w:hint="eastAsia" w:ascii="仿宋" w:hAnsi="仿宋" w:eastAsia="仿宋" w:cs="仿宋"/>
          <w:b w:val="0"/>
          <w:bCs w:val="0"/>
          <w:sz w:val="24"/>
          <w:szCs w:val="24"/>
          <w:highlight w:val="none"/>
          <w:lang w:val="en-US" w:eastAsia="zh-CN"/>
        </w:rPr>
        <w:t>该</w:t>
      </w:r>
      <w:r>
        <w:rPr>
          <w:rFonts w:hint="eastAsia" w:ascii="仿宋" w:hAnsi="仿宋" w:eastAsia="仿宋" w:cs="仿宋"/>
          <w:b w:val="0"/>
          <w:bCs w:val="0"/>
          <w:sz w:val="24"/>
          <w:szCs w:val="24"/>
          <w:highlight w:val="none"/>
          <w:lang w:eastAsia="zh-CN"/>
        </w:rPr>
        <w:t>考场业务</w:t>
      </w:r>
      <w:r>
        <w:rPr>
          <w:rFonts w:hint="eastAsia" w:ascii="仿宋" w:hAnsi="仿宋" w:eastAsia="仿宋" w:cs="仿宋"/>
          <w:b w:val="0"/>
          <w:bCs w:val="0"/>
          <w:sz w:val="24"/>
          <w:szCs w:val="24"/>
          <w:highlight w:val="none"/>
          <w:lang w:val="en-US" w:eastAsia="zh-CN"/>
        </w:rPr>
        <w:t>一</w:t>
      </w:r>
      <w:r>
        <w:rPr>
          <w:rFonts w:hint="eastAsia" w:ascii="仿宋" w:hAnsi="仿宋" w:eastAsia="仿宋" w:cs="仿宋"/>
          <w:b w:val="0"/>
          <w:bCs w:val="0"/>
          <w:sz w:val="24"/>
          <w:szCs w:val="24"/>
          <w:highlight w:val="none"/>
          <w:lang w:eastAsia="zh-CN"/>
        </w:rPr>
        <w:t>个月：</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①</w:t>
      </w:r>
      <w:r>
        <w:rPr>
          <w:rFonts w:hint="eastAsia" w:ascii="仿宋" w:hAnsi="仿宋" w:eastAsia="仿宋" w:cs="仿宋"/>
          <w:b w:val="0"/>
          <w:bCs w:val="0"/>
          <w:sz w:val="24"/>
          <w:szCs w:val="24"/>
          <w:highlight w:val="none"/>
        </w:rPr>
        <w:t>在考试期间，考场</w:t>
      </w:r>
      <w:r>
        <w:rPr>
          <w:rFonts w:hint="eastAsia" w:ascii="仿宋" w:hAnsi="仿宋" w:eastAsia="仿宋" w:cs="仿宋"/>
          <w:b w:val="0"/>
          <w:bCs w:val="0"/>
          <w:sz w:val="24"/>
          <w:szCs w:val="24"/>
          <w:highlight w:val="none"/>
          <w:lang w:eastAsia="zh-CN"/>
        </w:rPr>
        <w:t>纵容</w:t>
      </w:r>
      <w:r>
        <w:rPr>
          <w:rFonts w:hint="eastAsia" w:ascii="仿宋" w:hAnsi="仿宋" w:eastAsia="仿宋" w:cs="仿宋"/>
          <w:b w:val="0"/>
          <w:bCs w:val="0"/>
          <w:sz w:val="24"/>
          <w:szCs w:val="24"/>
          <w:highlight w:val="none"/>
        </w:rPr>
        <w:t>工作人员或其他无关人员进入考试区域，违规指挥、提示以及有其他协助考试</w:t>
      </w:r>
      <w:r>
        <w:rPr>
          <w:rFonts w:hint="eastAsia" w:ascii="仿宋" w:hAnsi="仿宋" w:eastAsia="仿宋" w:cs="仿宋"/>
          <w:b w:val="0"/>
          <w:bCs w:val="0"/>
          <w:sz w:val="24"/>
          <w:szCs w:val="24"/>
          <w:highlight w:val="none"/>
          <w:lang w:eastAsia="zh-CN"/>
        </w:rPr>
        <w:t>违规</w:t>
      </w:r>
      <w:r>
        <w:rPr>
          <w:rFonts w:hint="eastAsia" w:ascii="仿宋" w:hAnsi="仿宋" w:eastAsia="仿宋" w:cs="仿宋"/>
          <w:b w:val="0"/>
          <w:bCs w:val="0"/>
          <w:sz w:val="24"/>
          <w:szCs w:val="24"/>
          <w:highlight w:val="none"/>
        </w:rPr>
        <w:t>行为的</w:t>
      </w:r>
      <w:r>
        <w:rPr>
          <w:rFonts w:hint="eastAsia" w:ascii="仿宋" w:hAnsi="仿宋" w:eastAsia="仿宋" w:cs="仿宋"/>
          <w:b w:val="0"/>
          <w:bCs w:val="0"/>
          <w:sz w:val="24"/>
          <w:szCs w:val="24"/>
          <w:highlight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②在考试期间，考场</w:t>
      </w:r>
      <w:r>
        <w:rPr>
          <w:rFonts w:hint="eastAsia" w:ascii="仿宋" w:hAnsi="仿宋" w:eastAsia="仿宋" w:cs="仿宋"/>
          <w:b w:val="0"/>
          <w:bCs w:val="0"/>
          <w:sz w:val="24"/>
          <w:szCs w:val="24"/>
          <w:highlight w:val="none"/>
        </w:rPr>
        <w:t>考试设施损坏维修不及时、考试车辆维护不及时，影响正常考试的</w:t>
      </w:r>
      <w:r>
        <w:rPr>
          <w:rFonts w:hint="eastAsia" w:ascii="仿宋" w:hAnsi="仿宋" w:eastAsia="仿宋" w:cs="仿宋"/>
          <w:b w:val="0"/>
          <w:bCs w:val="0"/>
          <w:sz w:val="24"/>
          <w:szCs w:val="24"/>
          <w:highlight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③</w:t>
      </w:r>
      <w:r>
        <w:rPr>
          <w:rFonts w:hint="eastAsia" w:ascii="仿宋" w:hAnsi="仿宋" w:eastAsia="仿宋" w:cs="仿宋"/>
          <w:b w:val="0"/>
          <w:bCs w:val="0"/>
          <w:sz w:val="24"/>
          <w:szCs w:val="24"/>
          <w:highlight w:val="none"/>
        </w:rPr>
        <w:t>因故障、停电等原因不能正常开展考试工作，未及时对外公布及向</w:t>
      </w:r>
      <w:r>
        <w:rPr>
          <w:rFonts w:hint="eastAsia" w:ascii="仿宋" w:hAnsi="仿宋" w:eastAsia="仿宋" w:cs="仿宋"/>
          <w:b w:val="0"/>
          <w:bCs w:val="0"/>
          <w:sz w:val="24"/>
          <w:szCs w:val="24"/>
          <w:highlight w:val="none"/>
          <w:lang w:val="en-US" w:eastAsia="zh-CN"/>
        </w:rPr>
        <w:t>车管所</w:t>
      </w:r>
      <w:r>
        <w:rPr>
          <w:rFonts w:hint="eastAsia" w:ascii="仿宋" w:hAnsi="仿宋" w:eastAsia="仿宋" w:cs="仿宋"/>
          <w:b w:val="0"/>
          <w:bCs w:val="0"/>
          <w:sz w:val="24"/>
          <w:szCs w:val="24"/>
          <w:highlight w:val="none"/>
        </w:rPr>
        <w:t>报告的</w:t>
      </w:r>
      <w:r>
        <w:rPr>
          <w:rFonts w:hint="eastAsia" w:ascii="仿宋" w:hAnsi="仿宋" w:eastAsia="仿宋" w:cs="仿宋"/>
          <w:b w:val="0"/>
          <w:bCs w:val="0"/>
          <w:sz w:val="24"/>
          <w:szCs w:val="24"/>
          <w:highlight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④</w:t>
      </w:r>
      <w:r>
        <w:rPr>
          <w:rFonts w:hint="eastAsia" w:ascii="仿宋" w:hAnsi="仿宋" w:eastAsia="仿宋" w:cs="仿宋"/>
          <w:b w:val="0"/>
          <w:bCs w:val="0"/>
          <w:sz w:val="24"/>
          <w:szCs w:val="24"/>
          <w:highlight w:val="none"/>
        </w:rPr>
        <w:t>在考试期间，考场</w:t>
      </w:r>
      <w:r>
        <w:rPr>
          <w:rFonts w:hint="eastAsia" w:ascii="仿宋" w:hAnsi="仿宋" w:eastAsia="仿宋" w:cs="仿宋"/>
          <w:b w:val="0"/>
          <w:bCs w:val="0"/>
          <w:sz w:val="24"/>
          <w:szCs w:val="24"/>
          <w:highlight w:val="none"/>
          <w:lang w:eastAsia="zh-CN"/>
        </w:rPr>
        <w:t>纵容</w:t>
      </w:r>
      <w:r>
        <w:rPr>
          <w:rFonts w:hint="eastAsia" w:ascii="仿宋" w:hAnsi="仿宋" w:eastAsia="仿宋" w:cs="仿宋"/>
          <w:b w:val="0"/>
          <w:bCs w:val="0"/>
          <w:sz w:val="24"/>
          <w:szCs w:val="24"/>
          <w:highlight w:val="none"/>
        </w:rPr>
        <w:t>工作人员或其他无关人员进入考试区域</w:t>
      </w:r>
      <w:r>
        <w:rPr>
          <w:rFonts w:hint="eastAsia" w:ascii="仿宋" w:hAnsi="仿宋" w:eastAsia="仿宋" w:cs="仿宋"/>
          <w:b w:val="0"/>
          <w:bCs w:val="0"/>
          <w:sz w:val="24"/>
          <w:szCs w:val="24"/>
          <w:highlight w:val="none"/>
          <w:lang w:eastAsia="zh-CN"/>
        </w:rPr>
        <w:t>或在考试</w:t>
      </w:r>
      <w:r>
        <w:rPr>
          <w:rFonts w:hint="eastAsia" w:ascii="仿宋" w:hAnsi="仿宋" w:eastAsia="仿宋" w:cs="仿宋"/>
          <w:b w:val="0"/>
          <w:bCs w:val="0"/>
          <w:sz w:val="24"/>
          <w:szCs w:val="24"/>
          <w:highlight w:val="none"/>
          <w:lang w:val="en-US" w:eastAsia="zh-CN"/>
        </w:rPr>
        <w:t>车上</w:t>
      </w:r>
      <w:r>
        <w:rPr>
          <w:rFonts w:hint="eastAsia" w:ascii="仿宋" w:hAnsi="仿宋" w:eastAsia="仿宋" w:cs="仿宋"/>
          <w:b w:val="0"/>
          <w:bCs w:val="0"/>
          <w:sz w:val="24"/>
          <w:szCs w:val="24"/>
          <w:highlight w:val="none"/>
        </w:rPr>
        <w:t>，违规人为设置参照物、标记物以及有其他协助考试</w:t>
      </w:r>
      <w:r>
        <w:rPr>
          <w:rFonts w:hint="eastAsia" w:ascii="仿宋" w:hAnsi="仿宋" w:eastAsia="仿宋" w:cs="仿宋"/>
          <w:b w:val="0"/>
          <w:bCs w:val="0"/>
          <w:sz w:val="24"/>
          <w:szCs w:val="24"/>
          <w:highlight w:val="none"/>
          <w:lang w:eastAsia="zh-CN"/>
        </w:rPr>
        <w:t>违规</w:t>
      </w:r>
      <w:r>
        <w:rPr>
          <w:rFonts w:hint="eastAsia" w:ascii="仿宋" w:hAnsi="仿宋" w:eastAsia="仿宋" w:cs="仿宋"/>
          <w:b w:val="0"/>
          <w:bCs w:val="0"/>
          <w:sz w:val="24"/>
          <w:szCs w:val="24"/>
          <w:highlight w:val="none"/>
        </w:rPr>
        <w:t>行为的</w:t>
      </w:r>
      <w:r>
        <w:rPr>
          <w:rFonts w:hint="eastAsia" w:ascii="仿宋" w:hAnsi="仿宋" w:eastAsia="仿宋" w:cs="仿宋"/>
          <w:b w:val="0"/>
          <w:bCs w:val="0"/>
          <w:sz w:val="24"/>
          <w:szCs w:val="24"/>
          <w:highlight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在发现问题至开始暂停业务期间，如考试中再次发现违规问题，将累计叠加一并处罚。</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rPr>
        <w:t>考场有下列行为之一的，暂停该考场考试业务一</w:t>
      </w:r>
      <w:r>
        <w:rPr>
          <w:rFonts w:hint="eastAsia" w:ascii="仿宋" w:hAnsi="仿宋" w:eastAsia="仿宋" w:cs="仿宋"/>
          <w:b w:val="0"/>
          <w:bCs w:val="0"/>
          <w:sz w:val="24"/>
          <w:szCs w:val="24"/>
          <w:highlight w:val="none"/>
          <w:lang w:eastAsia="zh-CN"/>
        </w:rPr>
        <w:t>个月</w:t>
      </w:r>
      <w:r>
        <w:rPr>
          <w:rFonts w:hint="eastAsia" w:ascii="仿宋" w:hAnsi="仿宋" w:eastAsia="仿宋" w:cs="仿宋"/>
          <w:b w:val="0"/>
          <w:bCs w:val="0"/>
          <w:sz w:val="24"/>
          <w:szCs w:val="24"/>
          <w:highlight w:val="none"/>
        </w:rPr>
        <w:t>并责令整改</w:t>
      </w:r>
      <w:r>
        <w:rPr>
          <w:rFonts w:hint="eastAsia" w:ascii="仿宋" w:hAnsi="仿宋" w:eastAsia="仿宋" w:cs="仿宋"/>
          <w:b w:val="0"/>
          <w:bCs w:val="0"/>
          <w:sz w:val="24"/>
          <w:szCs w:val="24"/>
          <w:highlight w:val="none"/>
          <w:lang w:eastAsia="zh-CN"/>
        </w:rPr>
        <w:t>，经整改后再次发现下列行为的，暂停该考场考试业务二个月：</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①</w:t>
      </w:r>
      <w:r>
        <w:rPr>
          <w:rFonts w:hint="eastAsia" w:ascii="仿宋" w:hAnsi="仿宋" w:eastAsia="仿宋" w:cs="仿宋"/>
          <w:b w:val="0"/>
          <w:bCs w:val="0"/>
          <w:sz w:val="24"/>
          <w:szCs w:val="24"/>
          <w:highlight w:val="none"/>
        </w:rPr>
        <w:t>考场有考生投诉，经查证存在违规行为的，或被</w:t>
      </w:r>
      <w:r>
        <w:rPr>
          <w:rFonts w:hint="eastAsia" w:ascii="仿宋" w:hAnsi="仿宋" w:eastAsia="仿宋" w:cs="仿宋"/>
          <w:b w:val="0"/>
          <w:bCs w:val="0"/>
          <w:sz w:val="24"/>
          <w:szCs w:val="24"/>
          <w:highlight w:val="none"/>
          <w:lang w:val="en-US" w:eastAsia="zh-CN"/>
        </w:rPr>
        <w:t>部</w:t>
      </w:r>
      <w:r>
        <w:rPr>
          <w:rFonts w:hint="eastAsia" w:ascii="仿宋" w:hAnsi="仿宋" w:eastAsia="仿宋" w:cs="仿宋"/>
          <w:b w:val="0"/>
          <w:bCs w:val="0"/>
          <w:sz w:val="24"/>
          <w:szCs w:val="24"/>
          <w:highlight w:val="none"/>
        </w:rPr>
        <w:t>省级交通管理部门通报批评及支队车管所检查中发现存在违规问题的；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②</w:t>
      </w:r>
      <w:r>
        <w:rPr>
          <w:rFonts w:hint="eastAsia" w:ascii="仿宋" w:hAnsi="仿宋" w:eastAsia="仿宋" w:cs="仿宋"/>
          <w:b w:val="0"/>
          <w:bCs w:val="0"/>
          <w:sz w:val="24"/>
          <w:szCs w:val="24"/>
          <w:highlight w:val="none"/>
        </w:rPr>
        <w:t>考场及其工作人员以强迫、变相强迫、欺骗、虚假承诺等方式收取考生“保过费</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包过费</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场地使用费”，或强制要求考生进入场地内训练，违规收取训练费的</w:t>
      </w:r>
      <w:r>
        <w:rPr>
          <w:rFonts w:hint="eastAsia" w:ascii="仿宋" w:hAnsi="仿宋" w:eastAsia="仿宋" w:cs="仿宋"/>
          <w:b w:val="0"/>
          <w:bCs w:val="0"/>
          <w:sz w:val="24"/>
          <w:szCs w:val="24"/>
          <w:highlight w:val="none"/>
          <w:lang w:eastAsia="zh-CN"/>
        </w:rPr>
        <w:t>，经查证属实的；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③</w:t>
      </w:r>
      <w:r>
        <w:rPr>
          <w:rFonts w:hint="eastAsia" w:ascii="仿宋" w:hAnsi="仿宋" w:eastAsia="仿宋" w:cs="仿宋"/>
          <w:b w:val="0"/>
          <w:bCs w:val="0"/>
          <w:sz w:val="24"/>
          <w:szCs w:val="24"/>
          <w:highlight w:val="none"/>
        </w:rPr>
        <w:t>在考试期间</w:t>
      </w:r>
      <w:r>
        <w:rPr>
          <w:rFonts w:hint="eastAsia" w:ascii="仿宋" w:hAnsi="仿宋" w:eastAsia="仿宋" w:cs="仿宋"/>
          <w:b w:val="0"/>
          <w:bCs w:val="0"/>
          <w:sz w:val="24"/>
          <w:szCs w:val="24"/>
          <w:highlight w:val="none"/>
          <w:lang w:eastAsia="zh-CN"/>
        </w:rPr>
        <w:t>考场</w:t>
      </w:r>
      <w:r>
        <w:rPr>
          <w:rFonts w:hint="eastAsia" w:ascii="仿宋" w:hAnsi="仿宋" w:eastAsia="仿宋" w:cs="仿宋"/>
          <w:b w:val="0"/>
          <w:bCs w:val="0"/>
          <w:sz w:val="24"/>
          <w:szCs w:val="24"/>
          <w:highlight w:val="none"/>
        </w:rPr>
        <w:t>考试设备、考试系统、考试车辆存在项目评判标准不符合国家行业标准要求，</w:t>
      </w:r>
      <w:r>
        <w:rPr>
          <w:rFonts w:hint="eastAsia" w:ascii="仿宋" w:hAnsi="仿宋" w:eastAsia="仿宋" w:cs="仿宋"/>
          <w:b w:val="0"/>
          <w:bCs w:val="0"/>
          <w:sz w:val="24"/>
          <w:szCs w:val="24"/>
          <w:highlight w:val="none"/>
          <w:lang w:eastAsia="zh-CN"/>
        </w:rPr>
        <w:t>无法正常完成考试工作的；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④</w:t>
      </w:r>
      <w:r>
        <w:rPr>
          <w:rFonts w:hint="eastAsia" w:ascii="仿宋" w:hAnsi="仿宋" w:eastAsia="仿宋" w:cs="仿宋"/>
          <w:b w:val="0"/>
          <w:bCs w:val="0"/>
          <w:sz w:val="24"/>
          <w:szCs w:val="24"/>
          <w:highlight w:val="none"/>
        </w:rPr>
        <w:t>考试过程音视频本地存储、传输、调取不符合要求的；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⑤</w:t>
      </w:r>
      <w:r>
        <w:rPr>
          <w:rFonts w:hint="eastAsia" w:ascii="仿宋" w:hAnsi="仿宋" w:eastAsia="仿宋" w:cs="仿宋"/>
          <w:b w:val="0"/>
          <w:bCs w:val="0"/>
          <w:sz w:val="24"/>
          <w:szCs w:val="24"/>
          <w:highlight w:val="none"/>
        </w:rPr>
        <w:t>使用未按期参加机动车年度检验，安全技术状况不达标的考试车辆进行考试</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使用未在</w:t>
      </w:r>
      <w:r>
        <w:rPr>
          <w:rFonts w:hint="eastAsia" w:ascii="仿宋" w:hAnsi="仿宋" w:eastAsia="仿宋" w:cs="仿宋"/>
          <w:b w:val="0"/>
          <w:bCs w:val="0"/>
          <w:sz w:val="24"/>
          <w:szCs w:val="24"/>
          <w:highlight w:val="none"/>
          <w:lang w:eastAsia="zh-CN"/>
        </w:rPr>
        <w:t>市级交通管理部门</w:t>
      </w:r>
      <w:r>
        <w:rPr>
          <w:rFonts w:hint="eastAsia" w:ascii="仿宋" w:hAnsi="仿宋" w:eastAsia="仿宋" w:cs="仿宋"/>
          <w:b w:val="0"/>
          <w:bCs w:val="0"/>
          <w:sz w:val="24"/>
          <w:szCs w:val="24"/>
          <w:highlight w:val="none"/>
        </w:rPr>
        <w:t>备案的考试辅助员的；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⑥</w:t>
      </w:r>
      <w:r>
        <w:rPr>
          <w:rFonts w:hint="eastAsia" w:ascii="仿宋" w:hAnsi="仿宋" w:eastAsia="仿宋" w:cs="仿宋"/>
          <w:b w:val="0"/>
          <w:bCs w:val="0"/>
          <w:sz w:val="24"/>
          <w:szCs w:val="24"/>
          <w:highlight w:val="none"/>
        </w:rPr>
        <w:t>考试组织工作不到位，管理混乱，拒绝考生查阅考试视频</w:t>
      </w:r>
      <w:r>
        <w:rPr>
          <w:rFonts w:hint="eastAsia" w:ascii="仿宋" w:hAnsi="仿宋" w:eastAsia="仿宋" w:cs="仿宋"/>
          <w:b w:val="0"/>
          <w:bCs w:val="0"/>
          <w:sz w:val="24"/>
          <w:szCs w:val="24"/>
          <w:highlight w:val="none"/>
          <w:lang w:eastAsia="zh-CN"/>
        </w:rPr>
        <w:t>相关</w:t>
      </w:r>
      <w:r>
        <w:rPr>
          <w:rFonts w:hint="eastAsia" w:ascii="仿宋" w:hAnsi="仿宋" w:eastAsia="仿宋" w:cs="仿宋"/>
          <w:b w:val="0"/>
          <w:bCs w:val="0"/>
          <w:sz w:val="24"/>
          <w:szCs w:val="24"/>
          <w:highlight w:val="none"/>
        </w:rPr>
        <w:t>信息，造成投诉的；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⑦</w:t>
      </w:r>
      <w:r>
        <w:rPr>
          <w:rFonts w:hint="eastAsia" w:ascii="仿宋" w:hAnsi="仿宋" w:eastAsia="仿宋" w:cs="仿宋"/>
          <w:b w:val="0"/>
          <w:bCs w:val="0"/>
          <w:sz w:val="24"/>
          <w:szCs w:val="24"/>
          <w:highlight w:val="none"/>
          <w:lang w:eastAsia="zh-CN"/>
        </w:rPr>
        <w:t>使用</w:t>
      </w:r>
      <w:r>
        <w:rPr>
          <w:rFonts w:hint="eastAsia" w:ascii="仿宋" w:hAnsi="仿宋" w:eastAsia="仿宋" w:cs="仿宋"/>
          <w:b w:val="0"/>
          <w:bCs w:val="0"/>
          <w:sz w:val="24"/>
          <w:szCs w:val="24"/>
          <w:highlight w:val="none"/>
          <w:lang w:val="en-US" w:eastAsia="zh-CN"/>
        </w:rPr>
        <w:t>考试车辆、系统、场地用于考前训练的；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⑧</w:t>
      </w:r>
      <w:r>
        <w:rPr>
          <w:rFonts w:hint="eastAsia" w:ascii="仿宋" w:hAnsi="仿宋" w:eastAsia="仿宋" w:cs="仿宋"/>
          <w:b w:val="0"/>
          <w:bCs w:val="0"/>
          <w:sz w:val="24"/>
          <w:szCs w:val="24"/>
          <w:highlight w:val="none"/>
        </w:rPr>
        <w:t>考场或工作人员接受考生、驾培机构人员的礼金、礼品或者宴请的</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或者以承诺考试合格等名义向他人索取财物或者吃拿卡要等行为，经核实确有其事的；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⑨</w:t>
      </w:r>
      <w:r>
        <w:rPr>
          <w:rFonts w:hint="eastAsia" w:ascii="仿宋" w:hAnsi="仿宋" w:eastAsia="仿宋" w:cs="仿宋"/>
          <w:b w:val="0"/>
          <w:bCs w:val="0"/>
          <w:sz w:val="24"/>
          <w:szCs w:val="24"/>
          <w:highlight w:val="none"/>
        </w:rPr>
        <w:t>落实公安交管部门规范驾驶人考试相关措施不力，未按规定时限和要求及时整改的</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考场未执行法律、法规、规章及公安部规范性文件的；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⑩考场或工作人员</w:t>
      </w:r>
      <w:r>
        <w:rPr>
          <w:rFonts w:hint="eastAsia" w:ascii="仿宋" w:hAnsi="仿宋" w:eastAsia="仿宋" w:cs="仿宋"/>
          <w:b w:val="0"/>
          <w:bCs w:val="0"/>
          <w:sz w:val="24"/>
          <w:szCs w:val="24"/>
          <w:highlight w:val="none"/>
          <w:lang w:eastAsia="zh-CN"/>
        </w:rPr>
        <w:t>向考试员赠送</w:t>
      </w:r>
      <w:r>
        <w:rPr>
          <w:rFonts w:hint="eastAsia" w:ascii="仿宋" w:hAnsi="仿宋" w:eastAsia="仿宋" w:cs="仿宋"/>
          <w:b w:val="0"/>
          <w:bCs w:val="0"/>
          <w:sz w:val="24"/>
          <w:szCs w:val="24"/>
          <w:highlight w:val="none"/>
        </w:rPr>
        <w:t>礼金（含有价证券、支付凭证）、礼品或宴请等；</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⑪有其他违规违纪行为，经考试员指出拒不整改的。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考场有下列行为之一的，暂停该考场考试业务三个月，并责成整改；经整改仍不符合要求或者一年内再次发生违规情形的，取消考试资格，并依法解除</w:t>
      </w:r>
      <w:r>
        <w:rPr>
          <w:rFonts w:hint="eastAsia" w:ascii="仿宋" w:hAnsi="仿宋" w:eastAsia="仿宋" w:cs="仿宋"/>
          <w:b w:val="0"/>
          <w:bCs w:val="0"/>
          <w:sz w:val="24"/>
          <w:szCs w:val="24"/>
          <w:highlight w:val="none"/>
          <w:lang w:val="en-US" w:eastAsia="zh-CN"/>
        </w:rPr>
        <w:t>框架协议和采购合同</w:t>
      </w:r>
      <w:r>
        <w:rPr>
          <w:rFonts w:hint="eastAsia" w:ascii="仿宋" w:hAnsi="仿宋" w:eastAsia="仿宋" w:cs="仿宋"/>
          <w:b w:val="0"/>
          <w:bCs w:val="0"/>
          <w:sz w:val="24"/>
          <w:szCs w:val="24"/>
          <w:highlight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①</w:t>
      </w:r>
      <w:r>
        <w:rPr>
          <w:rFonts w:hint="eastAsia" w:ascii="仿宋" w:hAnsi="仿宋" w:eastAsia="仿宋" w:cs="仿宋"/>
          <w:b w:val="0"/>
          <w:bCs w:val="0"/>
          <w:sz w:val="24"/>
          <w:szCs w:val="24"/>
          <w:highlight w:val="none"/>
        </w:rPr>
        <w:t>被公安部、部交管局</w:t>
      </w:r>
      <w:r>
        <w:rPr>
          <w:rFonts w:hint="eastAsia" w:ascii="仿宋" w:hAnsi="仿宋" w:eastAsia="仿宋" w:cs="仿宋"/>
          <w:b w:val="0"/>
          <w:bCs w:val="0"/>
          <w:sz w:val="24"/>
          <w:szCs w:val="24"/>
          <w:highlight w:val="none"/>
          <w:lang w:val="en-US" w:eastAsia="zh-CN"/>
        </w:rPr>
        <w:t>通报批评，并</w:t>
      </w:r>
      <w:r>
        <w:rPr>
          <w:rFonts w:hint="eastAsia" w:ascii="仿宋" w:hAnsi="仿宋" w:eastAsia="仿宋" w:cs="仿宋"/>
          <w:b w:val="0"/>
          <w:bCs w:val="0"/>
          <w:sz w:val="24"/>
          <w:szCs w:val="24"/>
          <w:highlight w:val="none"/>
        </w:rPr>
        <w:t>在全国范围内造成</w:t>
      </w:r>
      <w:r>
        <w:rPr>
          <w:rFonts w:hint="eastAsia" w:ascii="仿宋" w:hAnsi="仿宋" w:eastAsia="仿宋" w:cs="仿宋"/>
          <w:b w:val="0"/>
          <w:bCs w:val="0"/>
          <w:sz w:val="24"/>
          <w:szCs w:val="24"/>
          <w:highlight w:val="none"/>
          <w:lang w:val="en-US" w:eastAsia="zh-CN"/>
        </w:rPr>
        <w:t>严重</w:t>
      </w:r>
      <w:r>
        <w:rPr>
          <w:rFonts w:hint="eastAsia" w:ascii="仿宋" w:hAnsi="仿宋" w:eastAsia="仿宋" w:cs="仿宋"/>
          <w:b w:val="0"/>
          <w:bCs w:val="0"/>
          <w:sz w:val="24"/>
          <w:szCs w:val="24"/>
          <w:highlight w:val="none"/>
        </w:rPr>
        <w:t>恶劣影响的；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②</w:t>
      </w:r>
      <w:r>
        <w:rPr>
          <w:rFonts w:hint="eastAsia" w:ascii="仿宋" w:hAnsi="仿宋" w:eastAsia="仿宋" w:cs="仿宋"/>
          <w:b w:val="0"/>
          <w:bCs w:val="0"/>
          <w:sz w:val="24"/>
          <w:szCs w:val="24"/>
          <w:highlight w:val="none"/>
        </w:rPr>
        <w:t>连续两次被省级交通管理部门通报批评，</w:t>
      </w:r>
      <w:r>
        <w:rPr>
          <w:rFonts w:hint="eastAsia" w:ascii="仿宋" w:hAnsi="仿宋" w:eastAsia="仿宋" w:cs="仿宋"/>
          <w:b w:val="0"/>
          <w:bCs w:val="0"/>
          <w:sz w:val="24"/>
          <w:szCs w:val="24"/>
          <w:highlight w:val="none"/>
          <w:lang w:val="en-US" w:eastAsia="zh-CN"/>
        </w:rPr>
        <w:t>并</w:t>
      </w:r>
      <w:r>
        <w:rPr>
          <w:rFonts w:hint="eastAsia" w:ascii="仿宋" w:hAnsi="仿宋" w:eastAsia="仿宋" w:cs="仿宋"/>
          <w:b w:val="0"/>
          <w:bCs w:val="0"/>
          <w:sz w:val="24"/>
          <w:szCs w:val="24"/>
          <w:highlight w:val="none"/>
        </w:rPr>
        <w:t>在全省范围内造成</w:t>
      </w:r>
      <w:r>
        <w:rPr>
          <w:rFonts w:hint="eastAsia" w:ascii="仿宋" w:hAnsi="仿宋" w:eastAsia="仿宋" w:cs="仿宋"/>
          <w:b w:val="0"/>
          <w:bCs w:val="0"/>
          <w:sz w:val="24"/>
          <w:szCs w:val="24"/>
          <w:highlight w:val="none"/>
          <w:lang w:val="en-US" w:eastAsia="zh-CN"/>
        </w:rPr>
        <w:t>严重</w:t>
      </w:r>
      <w:r>
        <w:rPr>
          <w:rFonts w:hint="eastAsia" w:ascii="仿宋" w:hAnsi="仿宋" w:eastAsia="仿宋" w:cs="仿宋"/>
          <w:b w:val="0"/>
          <w:bCs w:val="0"/>
          <w:sz w:val="24"/>
          <w:szCs w:val="24"/>
          <w:highlight w:val="none"/>
        </w:rPr>
        <w:t>恶劣影响的；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③</w:t>
      </w:r>
      <w:r>
        <w:rPr>
          <w:rFonts w:hint="eastAsia" w:ascii="仿宋" w:hAnsi="仿宋" w:eastAsia="仿宋" w:cs="仿宋"/>
          <w:b w:val="0"/>
          <w:bCs w:val="0"/>
          <w:sz w:val="24"/>
          <w:szCs w:val="24"/>
          <w:highlight w:val="none"/>
        </w:rPr>
        <w:t>被媒体曝光或被上级单位通报</w:t>
      </w:r>
      <w:r>
        <w:rPr>
          <w:rFonts w:hint="eastAsia" w:ascii="仿宋" w:hAnsi="仿宋" w:eastAsia="仿宋" w:cs="仿宋"/>
          <w:b w:val="0"/>
          <w:bCs w:val="0"/>
          <w:sz w:val="24"/>
          <w:szCs w:val="24"/>
          <w:highlight w:val="none"/>
          <w:lang w:eastAsia="zh-CN"/>
        </w:rPr>
        <w:t>违规</w:t>
      </w:r>
      <w:r>
        <w:rPr>
          <w:rFonts w:hint="eastAsia" w:ascii="仿宋" w:hAnsi="仿宋" w:eastAsia="仿宋" w:cs="仿宋"/>
          <w:b w:val="0"/>
          <w:bCs w:val="0"/>
          <w:sz w:val="24"/>
          <w:szCs w:val="24"/>
          <w:highlight w:val="none"/>
        </w:rPr>
        <w:t>，造成负面影响的，查证属实的；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④</w:t>
      </w:r>
      <w:r>
        <w:rPr>
          <w:rFonts w:hint="eastAsia" w:ascii="仿宋" w:hAnsi="仿宋" w:eastAsia="仿宋" w:cs="仿宋"/>
          <w:b w:val="0"/>
          <w:bCs w:val="0"/>
          <w:sz w:val="24"/>
          <w:szCs w:val="24"/>
          <w:highlight w:val="none"/>
        </w:rPr>
        <w:t>考场及其工作人员因管理不到位，致使考场发生安全事故或群体性事件</w:t>
      </w:r>
      <w:r>
        <w:rPr>
          <w:rFonts w:hint="eastAsia" w:ascii="仿宋" w:hAnsi="仿宋" w:eastAsia="仿宋" w:cs="仿宋"/>
          <w:b w:val="0"/>
          <w:bCs w:val="0"/>
          <w:sz w:val="24"/>
          <w:szCs w:val="24"/>
          <w:highlight w:val="none"/>
          <w:lang w:val="en-US" w:eastAsia="zh-CN"/>
        </w:rPr>
        <w:t>且</w:t>
      </w:r>
      <w:r>
        <w:rPr>
          <w:rFonts w:hint="eastAsia" w:ascii="仿宋" w:hAnsi="仿宋" w:eastAsia="仿宋" w:cs="仿宋"/>
          <w:b w:val="0"/>
          <w:bCs w:val="0"/>
          <w:sz w:val="24"/>
          <w:szCs w:val="24"/>
          <w:highlight w:val="none"/>
        </w:rPr>
        <w:t>情节严重的</w:t>
      </w:r>
      <w:r>
        <w:rPr>
          <w:rFonts w:hint="eastAsia" w:ascii="仿宋" w:hAnsi="仿宋" w:eastAsia="仿宋" w:cs="仿宋"/>
          <w:b w:val="0"/>
          <w:bCs w:val="0"/>
          <w:sz w:val="24"/>
          <w:szCs w:val="24"/>
          <w:highlight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⑤</w:t>
      </w:r>
      <w:r>
        <w:rPr>
          <w:rFonts w:hint="eastAsia" w:ascii="仿宋" w:hAnsi="仿宋" w:eastAsia="仿宋" w:cs="仿宋"/>
          <w:b w:val="0"/>
          <w:bCs w:val="0"/>
          <w:sz w:val="24"/>
          <w:szCs w:val="24"/>
          <w:highlight w:val="none"/>
        </w:rPr>
        <w:t>考场或工作人员组织、参与、协助或者纵容</w:t>
      </w:r>
      <w:r>
        <w:rPr>
          <w:rFonts w:hint="eastAsia" w:ascii="仿宋" w:hAnsi="仿宋" w:eastAsia="仿宋" w:cs="仿宋"/>
          <w:b w:val="0"/>
          <w:bCs w:val="0"/>
          <w:sz w:val="24"/>
          <w:szCs w:val="24"/>
          <w:highlight w:val="none"/>
          <w:lang w:eastAsia="zh-CN"/>
        </w:rPr>
        <w:t>驾驶人</w:t>
      </w:r>
      <w:r>
        <w:rPr>
          <w:rFonts w:hint="eastAsia" w:ascii="仿宋" w:hAnsi="仿宋" w:eastAsia="仿宋" w:cs="仿宋"/>
          <w:b w:val="0"/>
          <w:bCs w:val="0"/>
          <w:sz w:val="24"/>
          <w:szCs w:val="24"/>
          <w:highlight w:val="none"/>
        </w:rPr>
        <w:t>考试作弊的；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⑥</w:t>
      </w:r>
      <w:r>
        <w:rPr>
          <w:rFonts w:hint="eastAsia" w:ascii="仿宋" w:hAnsi="仿宋" w:eastAsia="仿宋" w:cs="仿宋"/>
          <w:b w:val="0"/>
          <w:bCs w:val="0"/>
          <w:sz w:val="24"/>
          <w:szCs w:val="24"/>
          <w:highlight w:val="none"/>
        </w:rPr>
        <w:t>考试设施、设备、系统不能满足考试需求以及损坏未及时修复或考场工作人员不服从管理，严重影响正常考试秩序，</w:t>
      </w:r>
      <w:r>
        <w:rPr>
          <w:rFonts w:hint="eastAsia" w:ascii="仿宋" w:hAnsi="仿宋" w:eastAsia="仿宋" w:cs="仿宋"/>
          <w:b w:val="0"/>
          <w:bCs w:val="0"/>
          <w:sz w:val="24"/>
          <w:szCs w:val="24"/>
          <w:highlight w:val="none"/>
          <w:lang w:eastAsia="zh-CN"/>
        </w:rPr>
        <w:t>造成负面影响，</w:t>
      </w:r>
      <w:r>
        <w:rPr>
          <w:rFonts w:hint="eastAsia" w:ascii="仿宋" w:hAnsi="仿宋" w:eastAsia="仿宋" w:cs="仿宋"/>
          <w:b w:val="0"/>
          <w:bCs w:val="0"/>
          <w:sz w:val="24"/>
          <w:szCs w:val="24"/>
          <w:highlight w:val="none"/>
        </w:rPr>
        <w:t>情节严重的；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考场有下列行为之一的，取消该考场年度考试计划，一年后报省级交通管理部门进行重新验收，验收合格后方可恢复考试业务。该考场考试系统建设方参与违规的，报省级交通管理部门建议取消其公安部建设报告的认证资质。构成违法犯罪的，依法追究相关人员的刑事责任。</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①</w:t>
      </w:r>
      <w:r>
        <w:rPr>
          <w:rFonts w:hint="eastAsia" w:ascii="仿宋" w:hAnsi="仿宋" w:eastAsia="仿宋" w:cs="仿宋"/>
          <w:b w:val="0"/>
          <w:bCs w:val="0"/>
          <w:sz w:val="24"/>
          <w:szCs w:val="24"/>
          <w:highlight w:val="none"/>
        </w:rPr>
        <w:t>故意修改考试评判系统参数，以及人为提供考试作弊程序的；考场因违规造成大面积舆情或影响极其恶劣，</w:t>
      </w:r>
      <w:r>
        <w:rPr>
          <w:rFonts w:hint="eastAsia" w:ascii="仿宋" w:hAnsi="仿宋" w:eastAsia="仿宋" w:cs="仿宋"/>
          <w:b w:val="0"/>
          <w:bCs w:val="0"/>
          <w:sz w:val="24"/>
          <w:szCs w:val="24"/>
          <w:highlight w:val="none"/>
          <w:lang w:eastAsia="zh-CN"/>
        </w:rPr>
        <w:t>上级</w:t>
      </w:r>
      <w:r>
        <w:rPr>
          <w:rFonts w:hint="eastAsia" w:ascii="仿宋" w:hAnsi="仿宋" w:eastAsia="仿宋" w:cs="仿宋"/>
          <w:b w:val="0"/>
          <w:bCs w:val="0"/>
          <w:sz w:val="24"/>
          <w:szCs w:val="24"/>
          <w:highlight w:val="none"/>
        </w:rPr>
        <w:t>批示的；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②</w:t>
      </w:r>
      <w:r>
        <w:rPr>
          <w:rFonts w:hint="eastAsia" w:ascii="仿宋" w:hAnsi="仿宋" w:eastAsia="仿宋" w:cs="仿宋"/>
          <w:b w:val="0"/>
          <w:bCs w:val="0"/>
          <w:sz w:val="24"/>
          <w:szCs w:val="24"/>
          <w:highlight w:val="none"/>
        </w:rPr>
        <w:t>在公安部、省、市</w:t>
      </w:r>
      <w:r>
        <w:rPr>
          <w:rFonts w:hint="eastAsia" w:ascii="仿宋" w:hAnsi="仿宋" w:eastAsia="仿宋" w:cs="仿宋"/>
          <w:b w:val="0"/>
          <w:bCs w:val="0"/>
          <w:sz w:val="24"/>
          <w:szCs w:val="24"/>
          <w:highlight w:val="none"/>
          <w:lang w:eastAsia="zh-CN"/>
        </w:rPr>
        <w:t>交通管理部门明察暗访</w:t>
      </w:r>
      <w:r>
        <w:rPr>
          <w:rFonts w:hint="eastAsia" w:ascii="仿宋" w:hAnsi="仿宋" w:eastAsia="仿宋" w:cs="仿宋"/>
          <w:b w:val="0"/>
          <w:bCs w:val="0"/>
          <w:sz w:val="24"/>
          <w:szCs w:val="24"/>
          <w:highlight w:val="none"/>
        </w:rPr>
        <w:t>中发现考试系统、设备、场地不符合公安部、省总队要求，有删除修改考试日志行为，私自提供屏蔽考试项目功能，放宽考试评判项目尺寸等行为的。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③</w:t>
      </w:r>
      <w:r>
        <w:rPr>
          <w:rFonts w:hint="eastAsia" w:ascii="仿宋" w:hAnsi="仿宋" w:eastAsia="仿宋" w:cs="仿宋"/>
          <w:b w:val="0"/>
          <w:bCs w:val="0"/>
          <w:sz w:val="24"/>
          <w:szCs w:val="24"/>
          <w:highlight w:val="none"/>
        </w:rPr>
        <w:t>考试监管平台出现异常报警，经查证属于考场人为干扰考试结果或纵容考试作弊的；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④</w:t>
      </w:r>
      <w:r>
        <w:rPr>
          <w:rFonts w:hint="eastAsia" w:ascii="仿宋" w:hAnsi="仿宋" w:eastAsia="仿宋" w:cs="仿宋"/>
          <w:b w:val="0"/>
          <w:bCs w:val="0"/>
          <w:sz w:val="24"/>
          <w:szCs w:val="24"/>
          <w:highlight w:val="none"/>
        </w:rPr>
        <w:t>考试中人为关闭考试监控设备、考试车内摄像设备，由他人代替考生参加考试的；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⑤</w:t>
      </w:r>
      <w:r>
        <w:rPr>
          <w:rFonts w:hint="eastAsia" w:ascii="仿宋" w:hAnsi="仿宋" w:eastAsia="仿宋" w:cs="仿宋"/>
          <w:b w:val="0"/>
          <w:bCs w:val="0"/>
          <w:sz w:val="24"/>
          <w:szCs w:val="24"/>
          <w:highlight w:val="none"/>
        </w:rPr>
        <w:t>连续两次被公安部、部交管局通报批评，</w:t>
      </w:r>
      <w:r>
        <w:rPr>
          <w:rFonts w:hint="eastAsia" w:ascii="仿宋" w:hAnsi="仿宋" w:eastAsia="仿宋" w:cs="仿宋"/>
          <w:b w:val="0"/>
          <w:bCs w:val="0"/>
          <w:sz w:val="24"/>
          <w:szCs w:val="24"/>
          <w:highlight w:val="none"/>
          <w:lang w:val="en-US" w:eastAsia="zh-CN"/>
        </w:rPr>
        <w:t>并</w:t>
      </w:r>
      <w:r>
        <w:rPr>
          <w:rFonts w:hint="eastAsia" w:ascii="仿宋" w:hAnsi="仿宋" w:eastAsia="仿宋" w:cs="仿宋"/>
          <w:b w:val="0"/>
          <w:bCs w:val="0"/>
          <w:sz w:val="24"/>
          <w:szCs w:val="24"/>
          <w:highlight w:val="none"/>
        </w:rPr>
        <w:t>在全国范围内造成</w:t>
      </w:r>
      <w:r>
        <w:rPr>
          <w:rFonts w:hint="eastAsia" w:ascii="仿宋" w:hAnsi="仿宋" w:eastAsia="仿宋" w:cs="仿宋"/>
          <w:b w:val="0"/>
          <w:bCs w:val="0"/>
          <w:sz w:val="24"/>
          <w:szCs w:val="24"/>
          <w:highlight w:val="none"/>
          <w:lang w:val="en-US" w:eastAsia="zh-CN"/>
        </w:rPr>
        <w:t>严重</w:t>
      </w:r>
      <w:r>
        <w:rPr>
          <w:rFonts w:hint="eastAsia" w:ascii="仿宋" w:hAnsi="仿宋" w:eastAsia="仿宋" w:cs="仿宋"/>
          <w:b w:val="0"/>
          <w:bCs w:val="0"/>
          <w:sz w:val="24"/>
          <w:szCs w:val="24"/>
          <w:highlight w:val="none"/>
        </w:rPr>
        <w:t>恶劣影响的；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⑥</w:t>
      </w:r>
      <w:r>
        <w:rPr>
          <w:rFonts w:hint="eastAsia" w:ascii="仿宋" w:hAnsi="仿宋" w:eastAsia="仿宋" w:cs="仿宋"/>
          <w:b w:val="0"/>
          <w:bCs w:val="0"/>
          <w:sz w:val="24"/>
          <w:szCs w:val="24"/>
          <w:highlight w:val="none"/>
        </w:rPr>
        <w:t>根据部令规定，考场需提供真实有效的土地所有权或使用权证明，并符合国家相关法律规定。土地管理部门发现考场使用违法用地的；对于提供虚假证明的，依法追究其相关责任</w:t>
      </w:r>
      <w:r>
        <w:rPr>
          <w:rFonts w:hint="eastAsia" w:ascii="仿宋" w:hAnsi="仿宋" w:eastAsia="仿宋" w:cs="仿宋"/>
          <w:b w:val="0"/>
          <w:bCs w:val="0"/>
          <w:sz w:val="24"/>
          <w:szCs w:val="24"/>
          <w:highlight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考场超出建设周期未完成建设的，因搬迁、土地拆迁、考试路线不能正常使用</w:t>
      </w:r>
      <w:r>
        <w:rPr>
          <w:rFonts w:hint="eastAsia" w:ascii="仿宋" w:hAnsi="仿宋" w:eastAsia="仿宋" w:cs="仿宋"/>
          <w:b w:val="0"/>
          <w:bCs w:val="0"/>
          <w:sz w:val="24"/>
          <w:szCs w:val="24"/>
          <w:highlight w:val="none"/>
          <w:lang w:eastAsia="zh-CN"/>
        </w:rPr>
        <w:t>等原因不能开展考试业务，未向车管所报备</w:t>
      </w:r>
      <w:r>
        <w:rPr>
          <w:rFonts w:hint="eastAsia" w:ascii="仿宋" w:hAnsi="仿宋" w:eastAsia="仿宋" w:cs="仿宋"/>
          <w:b w:val="0"/>
          <w:bCs w:val="0"/>
          <w:sz w:val="24"/>
          <w:szCs w:val="24"/>
          <w:highlight w:val="none"/>
        </w:rPr>
        <w:t>的</w:t>
      </w:r>
      <w:r>
        <w:rPr>
          <w:rFonts w:hint="eastAsia" w:ascii="仿宋" w:hAnsi="仿宋" w:eastAsia="仿宋" w:cs="仿宋"/>
          <w:b w:val="0"/>
          <w:bCs w:val="0"/>
          <w:sz w:val="24"/>
          <w:szCs w:val="24"/>
          <w:highlight w:val="none"/>
          <w:lang w:eastAsia="zh-CN"/>
        </w:rPr>
        <w:t>考场</w:t>
      </w:r>
      <w:r>
        <w:rPr>
          <w:rFonts w:hint="eastAsia" w:ascii="仿宋" w:hAnsi="仿宋" w:eastAsia="仿宋" w:cs="仿宋"/>
          <w:b w:val="0"/>
          <w:bCs w:val="0"/>
          <w:sz w:val="24"/>
          <w:szCs w:val="24"/>
          <w:highlight w:val="none"/>
        </w:rPr>
        <w:t>视为自动退出。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第</w:t>
      </w:r>
      <w:r>
        <w:rPr>
          <w:rFonts w:hint="eastAsia" w:ascii="仿宋" w:hAnsi="仿宋" w:eastAsia="仿宋" w:cs="仿宋"/>
          <w:b/>
          <w:bCs/>
          <w:sz w:val="24"/>
          <w:szCs w:val="24"/>
          <w:highlight w:val="none"/>
        </w:rPr>
        <w:t>十</w:t>
      </w:r>
      <w:r>
        <w:rPr>
          <w:rFonts w:hint="eastAsia" w:ascii="仿宋" w:hAnsi="仿宋" w:eastAsia="仿宋" w:cs="仿宋"/>
          <w:b/>
          <w:bCs/>
          <w:sz w:val="24"/>
          <w:szCs w:val="24"/>
          <w:highlight w:val="none"/>
          <w:lang w:eastAsia="zh-CN"/>
        </w:rPr>
        <w:t>二</w:t>
      </w:r>
      <w:r>
        <w:rPr>
          <w:rFonts w:hint="eastAsia" w:ascii="仿宋" w:hAnsi="仿宋" w:eastAsia="仿宋" w:cs="仿宋"/>
          <w:b/>
          <w:bCs/>
          <w:sz w:val="24"/>
          <w:szCs w:val="24"/>
          <w:highlight w:val="none"/>
        </w:rPr>
        <w:t>条  保密条款</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rPr>
        <w:t>乙方应遵守国家有关保密的法律法规和行业规定，并对甲方提供的资料负有保密义务。未经甲方同意，不得将承接政府公共服务项目获得的政府、公民个人等各种信息和资料提供给其他单位和个人。如发生以上情况，乙方承担相应法律责任。</w:t>
      </w:r>
      <w:r>
        <w:rPr>
          <w:rFonts w:hint="eastAsia" w:ascii="仿宋" w:hAnsi="仿宋" w:eastAsia="仿宋" w:cs="仿宋"/>
          <w:b w:val="0"/>
          <w:bCs w:val="0"/>
          <w:sz w:val="24"/>
          <w:szCs w:val="24"/>
          <w:highlight w:val="none"/>
          <w:lang w:eastAsia="zh-CN"/>
        </w:rPr>
        <w:t>履行前述保密义务，不受本合同期满终止，中止或解除等任何情形的影响而被限制或取消，直至相关保密信息通过合法途径为公众所知，或对方书面同意解除此项义务时止。</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w:t>
      </w:r>
      <w:r>
        <w:rPr>
          <w:rFonts w:hint="eastAsia" w:ascii="仿宋" w:hAnsi="仿宋" w:eastAsia="仿宋" w:cs="仿宋"/>
          <w:b/>
          <w:bCs/>
          <w:sz w:val="24"/>
          <w:szCs w:val="24"/>
          <w:highlight w:val="none"/>
          <w:lang w:eastAsia="zh-CN"/>
        </w:rPr>
        <w:t>三</w:t>
      </w:r>
      <w:r>
        <w:rPr>
          <w:rFonts w:hint="eastAsia" w:ascii="仿宋" w:hAnsi="仿宋" w:eastAsia="仿宋" w:cs="仿宋"/>
          <w:b/>
          <w:bCs/>
          <w:sz w:val="24"/>
          <w:szCs w:val="24"/>
          <w:highlight w:val="none"/>
        </w:rPr>
        <w:t>条  争议的解决</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在履行过程中发生的任何争议，如双方不能通过友好协商解决，通过甲方所在地有管辖权的人民法院诉讼处理。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w:t>
      </w:r>
      <w:r>
        <w:rPr>
          <w:rFonts w:hint="eastAsia" w:ascii="仿宋" w:hAnsi="仿宋" w:eastAsia="仿宋" w:cs="仿宋"/>
          <w:b/>
          <w:bCs/>
          <w:sz w:val="24"/>
          <w:szCs w:val="24"/>
          <w:highlight w:val="none"/>
          <w:lang w:eastAsia="zh-CN"/>
        </w:rPr>
        <w:t>四</w:t>
      </w:r>
      <w:r>
        <w:rPr>
          <w:rFonts w:hint="eastAsia" w:ascii="仿宋" w:hAnsi="仿宋" w:eastAsia="仿宋" w:cs="仿宋"/>
          <w:b/>
          <w:bCs/>
          <w:sz w:val="24"/>
          <w:szCs w:val="24"/>
          <w:highlight w:val="none"/>
        </w:rPr>
        <w:t>条  不可抗力</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任何一方由于不可抗力原因不能履行</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时，应在不可抗力事件发生后 1日内向对方通报，以减轻可能给对方造成的损失，在取得有关机构的不可抗力证明或双方谅解确认后，允许延期履行或修订</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，并可根据具体情况部分或全部免于承担违约责任。</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w:t>
      </w:r>
      <w:r>
        <w:rPr>
          <w:rFonts w:hint="eastAsia" w:ascii="仿宋" w:hAnsi="仿宋" w:eastAsia="仿宋" w:cs="仿宋"/>
          <w:b/>
          <w:bCs/>
          <w:sz w:val="24"/>
          <w:szCs w:val="24"/>
          <w:highlight w:val="none"/>
          <w:lang w:eastAsia="zh-CN"/>
        </w:rPr>
        <w:t>五</w:t>
      </w:r>
      <w:r>
        <w:rPr>
          <w:rFonts w:hint="eastAsia" w:ascii="仿宋" w:hAnsi="仿宋" w:eastAsia="仿宋" w:cs="仿宋"/>
          <w:b/>
          <w:bCs/>
          <w:sz w:val="24"/>
          <w:szCs w:val="24"/>
          <w:highlight w:val="none"/>
        </w:rPr>
        <w:t>条  补充协议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rPr>
        <w:t>在</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有效期内，乙方申请新增考试车型服务的，经验收合格后，双方可签订本</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补充协议</w:t>
      </w:r>
      <w:r>
        <w:rPr>
          <w:rFonts w:hint="eastAsia" w:ascii="仿宋" w:hAnsi="仿宋" w:eastAsia="仿宋" w:cs="仿宋"/>
          <w:b w:val="0"/>
          <w:bCs w:val="0"/>
          <w:sz w:val="24"/>
          <w:szCs w:val="24"/>
          <w:highlight w:val="none"/>
          <w:lang w:eastAsia="zh-CN"/>
        </w:rPr>
        <w:t>，补充协议与本合同具有同等的法律效力。</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w:t>
      </w:r>
      <w:r>
        <w:rPr>
          <w:rFonts w:hint="eastAsia" w:ascii="仿宋" w:hAnsi="仿宋" w:eastAsia="仿宋" w:cs="仿宋"/>
          <w:b/>
          <w:bCs/>
          <w:sz w:val="24"/>
          <w:szCs w:val="24"/>
          <w:highlight w:val="none"/>
          <w:lang w:eastAsia="zh-CN"/>
        </w:rPr>
        <w:t>六</w:t>
      </w:r>
      <w:r>
        <w:rPr>
          <w:rFonts w:hint="eastAsia" w:ascii="仿宋" w:hAnsi="仿宋" w:eastAsia="仿宋" w:cs="仿宋"/>
          <w:b/>
          <w:bCs/>
          <w:sz w:val="24"/>
          <w:szCs w:val="24"/>
          <w:highlight w:val="none"/>
        </w:rPr>
        <w:t xml:space="preserve">条  </w:t>
      </w:r>
      <w:r>
        <w:rPr>
          <w:rFonts w:hint="eastAsia" w:ascii="仿宋" w:hAnsi="仿宋" w:eastAsia="仿宋" w:cs="仿宋"/>
          <w:b/>
          <w:bCs/>
          <w:sz w:val="24"/>
          <w:szCs w:val="24"/>
          <w:highlight w:val="none"/>
          <w:lang w:eastAsia="zh-CN"/>
        </w:rPr>
        <w:t>合同</w:t>
      </w:r>
      <w:r>
        <w:rPr>
          <w:rFonts w:hint="eastAsia" w:ascii="仿宋" w:hAnsi="仿宋" w:eastAsia="仿宋" w:cs="仿宋"/>
          <w:b/>
          <w:bCs/>
          <w:sz w:val="24"/>
          <w:szCs w:val="24"/>
          <w:highlight w:val="none"/>
        </w:rPr>
        <w:t>的终止</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(一)本</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期满，双方未续签</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(二)乙方服务能力丧失，致使本</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服务无法正常提供的；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(三)在履行</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过程中，发现乙方已不符合承接主体应具备的条件，造成</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无法履行的；</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eastAsia="zh-CN"/>
        </w:rPr>
        <w:t>（四）</w:t>
      </w:r>
      <w:r>
        <w:rPr>
          <w:rFonts w:hint="eastAsia" w:ascii="仿宋" w:hAnsi="仿宋" w:eastAsia="仿宋" w:cs="仿宋"/>
          <w:b w:val="0"/>
          <w:bCs w:val="0"/>
          <w:sz w:val="24"/>
          <w:szCs w:val="24"/>
          <w:highlight w:val="none"/>
        </w:rPr>
        <w:t>受国家政策或法律法规变动影响，经双方协商终止本</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 xml:space="preserve">的。 </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w:t>
      </w:r>
      <w:r>
        <w:rPr>
          <w:rFonts w:hint="eastAsia" w:ascii="仿宋" w:hAnsi="仿宋" w:eastAsia="仿宋" w:cs="仿宋"/>
          <w:b/>
          <w:bCs/>
          <w:sz w:val="24"/>
          <w:szCs w:val="24"/>
          <w:highlight w:val="none"/>
          <w:lang w:eastAsia="zh-CN"/>
        </w:rPr>
        <w:t>七</w:t>
      </w:r>
      <w:r>
        <w:rPr>
          <w:rFonts w:hint="eastAsia" w:ascii="仿宋" w:hAnsi="仿宋" w:eastAsia="仿宋" w:cs="仿宋"/>
          <w:b/>
          <w:bCs/>
          <w:sz w:val="24"/>
          <w:szCs w:val="24"/>
          <w:highlight w:val="none"/>
        </w:rPr>
        <w:t>条  税费与履行本合同有关的一切</w:t>
      </w:r>
      <w:r>
        <w:rPr>
          <w:rFonts w:hint="eastAsia" w:ascii="仿宋" w:hAnsi="仿宋" w:eastAsia="仿宋" w:cs="仿宋"/>
          <w:b/>
          <w:bCs/>
          <w:sz w:val="24"/>
          <w:szCs w:val="24"/>
          <w:highlight w:val="none"/>
          <w:lang w:val="en-US" w:eastAsia="zh-CN"/>
        </w:rPr>
        <w:t>费用</w:t>
      </w:r>
      <w:r>
        <w:rPr>
          <w:rFonts w:hint="eastAsia" w:ascii="仿宋" w:hAnsi="仿宋" w:eastAsia="仿宋" w:cs="仿宋"/>
          <w:b/>
          <w:bCs/>
          <w:sz w:val="24"/>
          <w:szCs w:val="24"/>
          <w:highlight w:val="none"/>
        </w:rPr>
        <w:t>均由乙方负担。</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w:t>
      </w:r>
      <w:r>
        <w:rPr>
          <w:rFonts w:hint="eastAsia" w:ascii="仿宋" w:hAnsi="仿宋" w:eastAsia="仿宋" w:cs="仿宋"/>
          <w:b/>
          <w:bCs/>
          <w:sz w:val="24"/>
          <w:szCs w:val="24"/>
          <w:highlight w:val="none"/>
          <w:lang w:eastAsia="zh-CN"/>
        </w:rPr>
        <w:t>八</w:t>
      </w:r>
      <w:r>
        <w:rPr>
          <w:rFonts w:hint="eastAsia" w:ascii="仿宋" w:hAnsi="仿宋" w:eastAsia="仿宋" w:cs="仿宋"/>
          <w:b/>
          <w:bCs/>
          <w:sz w:val="24"/>
          <w:szCs w:val="24"/>
          <w:highlight w:val="none"/>
        </w:rPr>
        <w:t>条  其他</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（一）各考场在履行合同中，经</w:t>
      </w:r>
      <w:r>
        <w:rPr>
          <w:rFonts w:hint="eastAsia" w:ascii="仿宋" w:hAnsi="仿宋" w:eastAsia="仿宋" w:cs="仿宋"/>
          <w:b w:val="0"/>
          <w:bCs w:val="0"/>
          <w:sz w:val="24"/>
          <w:szCs w:val="24"/>
          <w:highlight w:val="none"/>
          <w:lang w:val="en-US" w:eastAsia="zh-CN"/>
        </w:rPr>
        <w:t xml:space="preserve">西安市生态环境局、西安市自然资源和规划局、西安市文物局等政府部门审查不合格的考场将退出框架协议，集中采购机构或者主管预算单位应当在收到退出申请2个工作日内，发布入围供应商退出公告。整改合格后随时提交加入框架协议的申请。  </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eastAsia="zh-CN"/>
        </w:rPr>
        <w:t>二</w:t>
      </w:r>
      <w:r>
        <w:rPr>
          <w:rFonts w:hint="eastAsia" w:ascii="仿宋" w:hAnsi="仿宋" w:eastAsia="仿宋" w:cs="仿宋"/>
          <w:b w:val="0"/>
          <w:bCs w:val="0"/>
          <w:sz w:val="24"/>
          <w:szCs w:val="24"/>
          <w:highlight w:val="none"/>
        </w:rPr>
        <w:t>)本</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所有附件及相关购买文件均为本</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的有效组成部分，与本</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具有同等法律效力。若</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附件与本</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存在不一致的，则以本</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为准。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eastAsia="zh-CN"/>
        </w:rPr>
        <w:t>三</w:t>
      </w:r>
      <w:r>
        <w:rPr>
          <w:rFonts w:hint="eastAsia" w:ascii="仿宋" w:hAnsi="仿宋" w:eastAsia="仿宋" w:cs="仿宋"/>
          <w:b w:val="0"/>
          <w:bCs w:val="0"/>
          <w:sz w:val="24"/>
          <w:szCs w:val="24"/>
          <w:highlight w:val="none"/>
        </w:rPr>
        <w:t>)在履行本</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过程中，所有经双方签署确认的文件(包括会议纪要、补充协议、往来信函)即成为本</w:t>
      </w:r>
      <w:r>
        <w:rPr>
          <w:rFonts w:hint="eastAsia" w:ascii="仿宋" w:hAnsi="仿宋" w:eastAsia="仿宋" w:cs="仿宋"/>
          <w:b w:val="0"/>
          <w:bCs w:val="0"/>
          <w:sz w:val="24"/>
          <w:szCs w:val="24"/>
          <w:highlight w:val="none"/>
          <w:lang w:eastAsia="zh-CN"/>
        </w:rPr>
        <w:t>合同</w:t>
      </w:r>
      <w:r>
        <w:rPr>
          <w:rFonts w:hint="eastAsia" w:ascii="仿宋" w:hAnsi="仿宋" w:eastAsia="仿宋" w:cs="仿宋"/>
          <w:b w:val="0"/>
          <w:bCs w:val="0"/>
          <w:sz w:val="24"/>
          <w:szCs w:val="24"/>
          <w:highlight w:val="none"/>
        </w:rPr>
        <w:t>的有效组成部分。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eastAsia="zh-CN"/>
        </w:rPr>
        <w:t>四</w:t>
      </w:r>
      <w:r>
        <w:rPr>
          <w:rFonts w:hint="eastAsia" w:ascii="仿宋" w:hAnsi="仿宋" w:eastAsia="仿宋" w:cs="仿宋"/>
          <w:b w:val="0"/>
          <w:bCs w:val="0"/>
          <w:sz w:val="24"/>
          <w:szCs w:val="24"/>
          <w:highlight w:val="none"/>
        </w:rPr>
        <w:t>)如一方地址及乙方银行账户信息有变更，应在变更当日书面通知对方，否则应承担相应责任。</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w:t>
      </w:r>
      <w:r>
        <w:rPr>
          <w:rFonts w:hint="eastAsia" w:ascii="仿宋" w:hAnsi="仿宋" w:eastAsia="仿宋" w:cs="仿宋"/>
          <w:b/>
          <w:bCs/>
          <w:sz w:val="24"/>
          <w:szCs w:val="24"/>
          <w:highlight w:val="none"/>
          <w:lang w:eastAsia="zh-CN"/>
        </w:rPr>
        <w:t>九</w:t>
      </w:r>
      <w:r>
        <w:rPr>
          <w:rFonts w:hint="eastAsia" w:ascii="仿宋" w:hAnsi="仿宋" w:eastAsia="仿宋" w:cs="仿宋"/>
          <w:b/>
          <w:bCs/>
          <w:sz w:val="24"/>
          <w:szCs w:val="24"/>
          <w:highlight w:val="none"/>
        </w:rPr>
        <w:t>条  合同生效</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本合同一式</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u w:val="single"/>
          <w:lang w:val="en-US" w:eastAsia="zh-CN"/>
        </w:rPr>
        <w:t>肆</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份，具有同等法律效力，双方各执</w:t>
      </w:r>
      <w:r>
        <w:rPr>
          <w:rFonts w:hint="eastAsia" w:ascii="仿宋" w:hAnsi="仿宋" w:eastAsia="仿宋" w:cs="仿宋"/>
          <w:b w:val="0"/>
          <w:bCs w:val="0"/>
          <w:sz w:val="24"/>
          <w:szCs w:val="24"/>
          <w:highlight w:val="none"/>
          <w:u w:val="single"/>
        </w:rPr>
        <w:t xml:space="preserve"> 贰 </w:t>
      </w:r>
      <w:r>
        <w:rPr>
          <w:rFonts w:hint="eastAsia" w:ascii="仿宋" w:hAnsi="仿宋" w:eastAsia="仿宋" w:cs="仿宋"/>
          <w:b w:val="0"/>
          <w:bCs w:val="0"/>
          <w:sz w:val="24"/>
          <w:szCs w:val="24"/>
          <w:highlight w:val="none"/>
        </w:rPr>
        <w:t>份，各方签字盖章后生效，</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甲方(盖章)</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单位名称：</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授权代表(签字)：</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日</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rPr>
        <w:t>期：</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rPr>
        <w:t>年      月      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乙方(盖章)</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单位名称：</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法定代表人(签字)：</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val="0"/>
          <w:bCs w:val="0"/>
          <w:sz w:val="24"/>
          <w:szCs w:val="24"/>
          <w:highlight w:val="none"/>
        </w:rPr>
        <w:t>日</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rPr>
        <w:t>期：</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rPr>
        <w:t>年      月      日</w:t>
      </w:r>
    </w:p>
    <w:p>
      <w:pPr>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br w:type="page"/>
      </w: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合同文本</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注：为提高效率，本项目采用《西安市公安局交通警察支队车管处2023年购买社会化考场服务</w:t>
      </w:r>
      <w:r>
        <w:rPr>
          <w:rFonts w:hint="eastAsia" w:ascii="仿宋" w:hAnsi="仿宋" w:eastAsia="仿宋" w:cs="仿宋"/>
          <w:b w:val="0"/>
          <w:bCs w:val="0"/>
          <w:sz w:val="24"/>
          <w:szCs w:val="24"/>
          <w:highlight w:val="none"/>
          <w:lang w:eastAsia="zh-CN"/>
        </w:rPr>
        <w:t>确认单</w:t>
      </w:r>
      <w:r>
        <w:rPr>
          <w:rFonts w:hint="eastAsia" w:ascii="仿宋" w:hAnsi="仿宋" w:eastAsia="仿宋" w:cs="仿宋"/>
          <w:b w:val="0"/>
          <w:bCs w:val="0"/>
          <w:sz w:val="24"/>
          <w:szCs w:val="24"/>
          <w:highlight w:val="none"/>
        </w:rPr>
        <w:t>》作为具有合同性质的凭证，效力等同于合同。</w:t>
      </w: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车管处机动车驾驶人2023年社会化考场购买服务</w:t>
      </w: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确认单</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统计人：                             统计时间：</w:t>
      </w:r>
    </w:p>
    <w:tbl>
      <w:tblPr>
        <w:tblStyle w:val="22"/>
        <w:tblW w:w="924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2"/>
        <w:gridCol w:w="3604"/>
        <w:gridCol w:w="40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542" w:type="dxa"/>
            <w:vAlign w:val="bottom"/>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考场名称</w:t>
            </w:r>
          </w:p>
        </w:tc>
        <w:tc>
          <w:tcPr>
            <w:tcW w:w="769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jc w:val="center"/>
        </w:trPr>
        <w:tc>
          <w:tcPr>
            <w:tcW w:w="1542" w:type="dxa"/>
            <w:vAlign w:val="bottom"/>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服务期限</w:t>
            </w:r>
          </w:p>
        </w:tc>
        <w:tc>
          <w:tcPr>
            <w:tcW w:w="769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1542"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考试人次</w:t>
            </w:r>
          </w:p>
        </w:tc>
        <w:tc>
          <w:tcPr>
            <w:tcW w:w="3604" w:type="dxa"/>
            <w:vAlign w:val="bottom"/>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汽车</w:t>
            </w:r>
            <w:r>
              <w:rPr>
                <w:rFonts w:hint="eastAsia" w:ascii="仿宋" w:hAnsi="仿宋" w:eastAsia="仿宋" w:cs="仿宋"/>
                <w:color w:val="auto"/>
                <w:sz w:val="24"/>
                <w:szCs w:val="24"/>
                <w:highlight w:val="none"/>
              </w:rPr>
              <w:t>科目</w:t>
            </w: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考试</w:t>
            </w:r>
          </w:p>
        </w:tc>
        <w:tc>
          <w:tcPr>
            <w:tcW w:w="4095" w:type="dxa"/>
            <w:vAlign w:val="bottom"/>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汽车</w:t>
            </w:r>
            <w:r>
              <w:rPr>
                <w:rFonts w:hint="eastAsia" w:ascii="仿宋" w:hAnsi="仿宋" w:eastAsia="仿宋" w:cs="仿宋"/>
                <w:color w:val="auto"/>
                <w:sz w:val="24"/>
                <w:szCs w:val="24"/>
                <w:highlight w:val="none"/>
              </w:rPr>
              <w:t>科目</w:t>
            </w: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考试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542"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color w:val="auto"/>
                <w:sz w:val="24"/>
                <w:szCs w:val="24"/>
                <w:highlight w:val="none"/>
              </w:rPr>
            </w:pPr>
          </w:p>
        </w:tc>
        <w:tc>
          <w:tcPr>
            <w:tcW w:w="3604"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color w:val="auto"/>
                <w:sz w:val="24"/>
                <w:szCs w:val="24"/>
                <w:highlight w:val="none"/>
              </w:rPr>
            </w:pPr>
          </w:p>
        </w:tc>
        <w:tc>
          <w:tcPr>
            <w:tcW w:w="409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1" w:hRule="atLeast"/>
          <w:jc w:val="center"/>
        </w:trPr>
        <w:tc>
          <w:tcPr>
            <w:tcW w:w="154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考场意见</w:t>
            </w:r>
          </w:p>
        </w:tc>
        <w:tc>
          <w:tcPr>
            <w:tcW w:w="769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经确认，与实际考试次数相符。</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负责人签字、盖章：                          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1" w:hRule="atLeast"/>
          <w:jc w:val="center"/>
        </w:trPr>
        <w:tc>
          <w:tcPr>
            <w:tcW w:w="154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西安市公安局交通警察支队车管处意见</w:t>
            </w:r>
          </w:p>
        </w:tc>
        <w:tc>
          <w:tcPr>
            <w:tcW w:w="769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经办人</w:t>
            </w:r>
            <w:r>
              <w:rPr>
                <w:rFonts w:hint="eastAsia" w:ascii="仿宋" w:hAnsi="仿宋" w:eastAsia="仿宋" w:cs="仿宋"/>
                <w:color w:val="auto"/>
                <w:sz w:val="24"/>
                <w:szCs w:val="24"/>
                <w:highlight w:val="none"/>
              </w:rPr>
              <w:t>签字：                                年   月   日</w:t>
            </w:r>
          </w:p>
        </w:tc>
      </w:tr>
    </w:tbl>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备注：1.各科目考试人次包含在服务</w:t>
      </w:r>
      <w:r>
        <w:rPr>
          <w:rFonts w:hint="eastAsia" w:ascii="仿宋" w:hAnsi="仿宋" w:eastAsia="仿宋" w:cs="仿宋"/>
          <w:b w:val="0"/>
          <w:bCs w:val="0"/>
          <w:color w:val="auto"/>
          <w:sz w:val="24"/>
          <w:szCs w:val="24"/>
          <w:highlight w:val="none"/>
          <w:lang w:val="en-US" w:eastAsia="zh-CN"/>
        </w:rPr>
        <w:t>期限</w:t>
      </w:r>
      <w:r>
        <w:rPr>
          <w:rFonts w:hint="eastAsia" w:ascii="仿宋" w:hAnsi="仿宋" w:eastAsia="仿宋" w:cs="仿宋"/>
          <w:b w:val="0"/>
          <w:bCs w:val="0"/>
          <w:color w:val="auto"/>
          <w:sz w:val="24"/>
          <w:szCs w:val="24"/>
          <w:highlight w:val="none"/>
        </w:rPr>
        <w:t>内核发驾驶证人员的初学、增驾业务的考试人次</w:t>
      </w:r>
      <w:r>
        <w:rPr>
          <w:rFonts w:hint="eastAsia" w:ascii="仿宋" w:hAnsi="仿宋" w:eastAsia="仿宋" w:cs="仿宋"/>
          <w:b w:val="0"/>
          <w:bCs w:val="0"/>
          <w:color w:val="auto"/>
          <w:sz w:val="24"/>
          <w:szCs w:val="24"/>
          <w:highlight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仿宋" w:hAnsi="仿宋" w:eastAsia="仿宋" w:cs="仿宋"/>
          <w:b w:val="0"/>
          <w:bCs w:val="0"/>
          <w:sz w:val="24"/>
          <w:szCs w:val="24"/>
          <w:highlight w:val="none"/>
        </w:rPr>
      </w:pPr>
      <w:r>
        <w:rPr>
          <w:rFonts w:hint="eastAsia" w:ascii="仿宋" w:hAnsi="仿宋" w:eastAsia="仿宋" w:cs="仿宋"/>
          <w:b w:val="0"/>
          <w:bCs w:val="0"/>
          <w:color w:val="auto"/>
          <w:sz w:val="24"/>
          <w:szCs w:val="24"/>
          <w:highlight w:val="none"/>
        </w:rPr>
        <w:t>2.表中的“考试人次”是指进行</w:t>
      </w:r>
      <w:r>
        <w:rPr>
          <w:rFonts w:hint="eastAsia" w:ascii="仿宋" w:hAnsi="仿宋" w:eastAsia="仿宋" w:cs="仿宋"/>
          <w:b w:val="0"/>
          <w:bCs w:val="0"/>
          <w:sz w:val="24"/>
          <w:szCs w:val="24"/>
          <w:highlight w:val="none"/>
        </w:rPr>
        <w:t>考试且已缴纳考试费的次数。</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sectPr>
          <w:pgSz w:w="11907" w:h="16839"/>
          <w:pgMar w:top="1229" w:right="1808" w:bottom="1039" w:left="1808" w:header="0" w:footer="861" w:gutter="0"/>
          <w:pgNumType w:fmt="decimal"/>
          <w:cols w:space="720" w:num="1"/>
        </w:sectPr>
      </w:pPr>
    </w:p>
    <w:p>
      <w:pPr>
        <w:pStyle w:val="7"/>
        <w:keepNext/>
        <w:keepLines/>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sz w:val="36"/>
          <w:szCs w:val="36"/>
          <w:highlight w:val="none"/>
        </w:rPr>
      </w:pPr>
      <w:bookmarkStart w:id="23" w:name="_bookmark33"/>
      <w:bookmarkEnd w:id="23"/>
      <w:bookmarkStart w:id="24" w:name="_Toc21476"/>
      <w:r>
        <w:rPr>
          <w:rFonts w:hint="eastAsia" w:ascii="仿宋" w:hAnsi="仿宋" w:eastAsia="仿宋" w:cs="仿宋"/>
          <w:b/>
          <w:bCs/>
          <w:sz w:val="36"/>
          <w:szCs w:val="36"/>
          <w:highlight w:val="none"/>
        </w:rPr>
        <w:t>第五章 申请文件格式</w:t>
      </w:r>
      <w:bookmarkEnd w:id="24"/>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8"/>
          <w:szCs w:val="28"/>
          <w:highlight w:val="none"/>
        </w:rPr>
      </w:pPr>
      <w:bookmarkStart w:id="25" w:name="_bookmark34"/>
      <w:bookmarkEnd w:id="25"/>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申请</w:t>
      </w:r>
      <w:r>
        <w:rPr>
          <w:rFonts w:hint="eastAsia" w:ascii="仿宋" w:hAnsi="仿宋" w:eastAsia="仿宋" w:cs="仿宋"/>
          <w:b w:val="0"/>
          <w:bCs w:val="0"/>
          <w:sz w:val="28"/>
          <w:szCs w:val="28"/>
          <w:highlight w:val="none"/>
        </w:rPr>
        <w:t>文件编制说明</w:t>
      </w:r>
    </w:p>
    <w:p>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b w:val="0"/>
          <w:bCs w:val="0"/>
          <w:sz w:val="28"/>
          <w:szCs w:val="28"/>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w:t>
      </w:r>
      <w:r>
        <w:rPr>
          <w:rFonts w:hint="eastAsia" w:ascii="仿宋" w:hAnsi="仿宋" w:eastAsia="仿宋" w:cs="仿宋"/>
          <w:b w:val="0"/>
          <w:bCs w:val="0"/>
          <w:sz w:val="28"/>
          <w:szCs w:val="28"/>
          <w:highlight w:val="none"/>
          <w:lang w:val="en-US" w:eastAsia="zh-CN"/>
        </w:rPr>
        <w:t>征集公告</w:t>
      </w:r>
      <w:r>
        <w:rPr>
          <w:rFonts w:hint="eastAsia" w:ascii="仿宋" w:hAnsi="仿宋" w:eastAsia="仿宋" w:cs="仿宋"/>
          <w:b w:val="0"/>
          <w:bCs w:val="0"/>
          <w:sz w:val="28"/>
          <w:szCs w:val="28"/>
          <w:highlight w:val="none"/>
        </w:rPr>
        <w:t>中提供的</w:t>
      </w:r>
      <w:r>
        <w:rPr>
          <w:rFonts w:hint="eastAsia" w:ascii="仿宋" w:hAnsi="仿宋" w:eastAsia="仿宋" w:cs="仿宋"/>
          <w:b w:val="0"/>
          <w:bCs w:val="0"/>
          <w:sz w:val="28"/>
          <w:szCs w:val="28"/>
          <w:highlight w:val="none"/>
          <w:lang w:val="en-US" w:eastAsia="zh-CN"/>
        </w:rPr>
        <w:t>申请</w:t>
      </w:r>
      <w:r>
        <w:rPr>
          <w:rFonts w:hint="eastAsia" w:ascii="仿宋" w:hAnsi="仿宋" w:eastAsia="仿宋" w:cs="仿宋"/>
          <w:b w:val="0"/>
          <w:bCs w:val="0"/>
          <w:sz w:val="28"/>
          <w:szCs w:val="28"/>
          <w:highlight w:val="none"/>
        </w:rPr>
        <w:t>文件格式，起到样式作用，编制</w:t>
      </w:r>
      <w:r>
        <w:rPr>
          <w:rFonts w:hint="eastAsia" w:ascii="仿宋" w:hAnsi="仿宋" w:eastAsia="仿宋" w:cs="仿宋"/>
          <w:b w:val="0"/>
          <w:bCs w:val="0"/>
          <w:sz w:val="28"/>
          <w:szCs w:val="28"/>
          <w:highlight w:val="none"/>
          <w:lang w:val="en-US" w:eastAsia="zh-CN"/>
        </w:rPr>
        <w:t>申请</w:t>
      </w:r>
      <w:r>
        <w:rPr>
          <w:rFonts w:hint="eastAsia" w:ascii="仿宋" w:hAnsi="仿宋" w:eastAsia="仿宋" w:cs="仿宋"/>
          <w:b w:val="0"/>
          <w:bCs w:val="0"/>
          <w:sz w:val="28"/>
          <w:szCs w:val="28"/>
          <w:highlight w:val="none"/>
        </w:rPr>
        <w:t>文件前，请详细阅读</w:t>
      </w:r>
      <w:r>
        <w:rPr>
          <w:rFonts w:hint="eastAsia" w:ascii="仿宋" w:hAnsi="仿宋" w:eastAsia="仿宋" w:cs="仿宋"/>
          <w:b w:val="0"/>
          <w:bCs w:val="0"/>
          <w:sz w:val="28"/>
          <w:szCs w:val="28"/>
          <w:highlight w:val="none"/>
          <w:lang w:val="en-US" w:eastAsia="zh-CN"/>
        </w:rPr>
        <w:t>征集公告</w:t>
      </w:r>
      <w:r>
        <w:rPr>
          <w:rFonts w:hint="eastAsia" w:ascii="仿宋" w:hAnsi="仿宋" w:eastAsia="仿宋" w:cs="仿宋"/>
          <w:b w:val="0"/>
          <w:bCs w:val="0"/>
          <w:sz w:val="28"/>
          <w:szCs w:val="28"/>
          <w:highlight w:val="none"/>
        </w:rPr>
        <w:t>，理解文件中的每一项要求。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b w:val="0"/>
          <w:bCs w:val="0"/>
          <w:sz w:val="28"/>
          <w:szCs w:val="28"/>
          <w:highlight w:val="none"/>
        </w:rPr>
        <w:sectPr>
          <w:pgSz w:w="11906" w:h="16838"/>
          <w:pgMar w:top="1440" w:right="1803" w:bottom="1440" w:left="1803" w:header="851" w:footer="992" w:gutter="0"/>
          <w:pgNumType w:fmt="decimal"/>
          <w:cols w:space="720" w:num="1"/>
          <w:docGrid w:type="lines" w:linePitch="312" w:charSpace="0"/>
        </w:sectPr>
      </w:pPr>
      <w:r>
        <w:rPr>
          <w:rFonts w:hint="eastAsia" w:ascii="仿宋" w:hAnsi="仿宋" w:eastAsia="仿宋" w:cs="仿宋"/>
          <w:b w:val="0"/>
          <w:bCs w:val="0"/>
          <w:sz w:val="28"/>
          <w:szCs w:val="28"/>
          <w:highlight w:val="none"/>
        </w:rPr>
        <w:t>2、</w:t>
      </w:r>
      <w:r>
        <w:rPr>
          <w:rFonts w:hint="eastAsia" w:ascii="仿宋" w:hAnsi="仿宋" w:eastAsia="仿宋" w:cs="仿宋"/>
          <w:b w:val="0"/>
          <w:bCs w:val="0"/>
          <w:sz w:val="28"/>
          <w:szCs w:val="28"/>
          <w:highlight w:val="none"/>
          <w:lang w:val="en-US" w:eastAsia="zh-CN"/>
        </w:rPr>
        <w:t>申请</w:t>
      </w:r>
      <w:r>
        <w:rPr>
          <w:rFonts w:hint="eastAsia" w:ascii="仿宋" w:hAnsi="仿宋" w:eastAsia="仿宋" w:cs="仿宋"/>
          <w:b w:val="0"/>
          <w:bCs w:val="0"/>
          <w:sz w:val="28"/>
          <w:szCs w:val="28"/>
          <w:highlight w:val="none"/>
        </w:rPr>
        <w:t>文件的编制应按照样本格式提供的内容，做出逐一明确的答复；</w:t>
      </w:r>
      <w:r>
        <w:rPr>
          <w:rFonts w:hint="eastAsia" w:ascii="仿宋" w:hAnsi="仿宋" w:eastAsia="仿宋" w:cs="仿宋"/>
          <w:b w:val="0"/>
          <w:bCs w:val="0"/>
          <w:sz w:val="28"/>
          <w:szCs w:val="28"/>
          <w:highlight w:val="none"/>
          <w:lang w:val="en-US" w:eastAsia="zh-CN"/>
        </w:rPr>
        <w:t>申请</w:t>
      </w:r>
      <w:r>
        <w:rPr>
          <w:rFonts w:hint="eastAsia" w:ascii="仿宋" w:hAnsi="仿宋" w:eastAsia="仿宋" w:cs="仿宋"/>
          <w:b w:val="0"/>
          <w:bCs w:val="0"/>
          <w:sz w:val="28"/>
          <w:szCs w:val="28"/>
          <w:highlight w:val="none"/>
        </w:rPr>
        <w:t>人认为有必要，还可以做其它补充说明。</w:t>
      </w:r>
    </w:p>
    <w:p>
      <w:pP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rPr>
        <w:t>项目编号：HCCG-2023-13</w:t>
      </w:r>
      <w:r>
        <w:rPr>
          <w:rFonts w:hint="eastAsia" w:ascii="仿宋" w:hAnsi="仿宋" w:eastAsia="仿宋" w:cs="仿宋"/>
          <w:b/>
          <w:bCs/>
          <w:sz w:val="32"/>
          <w:szCs w:val="32"/>
          <w:highlight w:val="none"/>
          <w:lang w:val="en-US" w:eastAsia="zh-CN"/>
        </w:rPr>
        <w:t>5</w:t>
      </w:r>
    </w:p>
    <w:p>
      <w:pPr>
        <w:ind w:firstLine="4343" w:firstLineChars="1352"/>
        <w:rPr>
          <w:rFonts w:hint="eastAsia" w:ascii="仿宋" w:hAnsi="仿宋" w:eastAsia="仿宋" w:cs="仿宋"/>
          <w:b/>
          <w:sz w:val="32"/>
          <w:szCs w:val="32"/>
          <w:highlight w:val="none"/>
        </w:rPr>
      </w:pPr>
      <w:r>
        <w:rPr>
          <w:rFonts w:hint="eastAsia" w:ascii="仿宋" w:hAnsi="仿宋" w:eastAsia="仿宋" w:cs="仿宋"/>
          <w:b/>
          <w:bCs/>
          <w:sz w:val="32"/>
          <w:szCs w:val="32"/>
          <w:highlight w:val="none"/>
        </w:rPr>
        <w:t xml:space="preserve">          </w:t>
      </w:r>
      <w:r>
        <w:rPr>
          <w:rFonts w:hint="eastAsia" w:ascii="仿宋" w:hAnsi="仿宋" w:eastAsia="仿宋" w:cs="仿宋"/>
          <w:b/>
          <w:sz w:val="32"/>
          <w:szCs w:val="32"/>
          <w:highlight w:val="none"/>
        </w:rPr>
        <w:t>（正本/副本）</w:t>
      </w:r>
    </w:p>
    <w:p>
      <w:pPr>
        <w:jc w:val="center"/>
        <w:rPr>
          <w:rFonts w:hint="eastAsia" w:ascii="仿宋" w:hAnsi="仿宋" w:eastAsia="仿宋" w:cs="仿宋"/>
          <w:b/>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40"/>
          <w:szCs w:val="40"/>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40"/>
          <w:szCs w:val="40"/>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kern w:val="2"/>
          <w:sz w:val="40"/>
          <w:szCs w:val="40"/>
          <w:highlight w:val="none"/>
          <w:lang w:val="en-US" w:eastAsia="zh-CN"/>
        </w:rPr>
      </w:pPr>
      <w:r>
        <w:rPr>
          <w:rFonts w:hint="eastAsia" w:ascii="仿宋" w:hAnsi="仿宋" w:eastAsia="仿宋" w:cs="仿宋"/>
          <w:b/>
          <w:bCs/>
          <w:sz w:val="40"/>
          <w:szCs w:val="40"/>
          <w:highlight w:val="none"/>
          <w:lang w:val="en-US" w:eastAsia="zh-CN"/>
        </w:rPr>
        <w:t xml:space="preserve">车管处机动车驾驶人2023年社会化考场购买服务        </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40"/>
          <w:szCs w:val="40"/>
          <w:highlight w:val="none"/>
          <w:lang w:val="en-US" w:eastAsia="zh-CN"/>
        </w:rPr>
      </w:pPr>
      <w:r>
        <w:rPr>
          <w:rFonts w:hint="eastAsia" w:ascii="仿宋" w:hAnsi="仿宋" w:eastAsia="仿宋" w:cs="仿宋"/>
          <w:b/>
          <w:bCs/>
          <w:sz w:val="40"/>
          <w:szCs w:val="40"/>
          <w:highlight w:val="none"/>
          <w:lang w:val="en-US" w:eastAsia="zh-CN"/>
        </w:rPr>
        <w:t>第</w:t>
      </w:r>
      <w:r>
        <w:rPr>
          <w:rFonts w:hint="eastAsia" w:ascii="仿宋" w:hAnsi="仿宋" w:eastAsia="仿宋" w:cs="仿宋"/>
          <w:b/>
          <w:bCs/>
          <w:sz w:val="40"/>
          <w:szCs w:val="40"/>
          <w:highlight w:val="none"/>
          <w:u w:val="single"/>
          <w:lang w:val="en-US" w:eastAsia="zh-CN"/>
        </w:rPr>
        <w:t xml:space="preserve">   </w:t>
      </w:r>
      <w:r>
        <w:rPr>
          <w:rFonts w:hint="eastAsia" w:ascii="仿宋" w:hAnsi="仿宋" w:eastAsia="仿宋" w:cs="仿宋"/>
          <w:b/>
          <w:bCs/>
          <w:sz w:val="40"/>
          <w:szCs w:val="40"/>
          <w:highlight w:val="none"/>
          <w:lang w:val="en-US" w:eastAsia="zh-CN"/>
        </w:rPr>
        <w:t>包</w:t>
      </w:r>
      <w:r>
        <w:rPr>
          <w:rFonts w:hint="eastAsia" w:ascii="仿宋" w:hAnsi="仿宋" w:eastAsia="仿宋" w:cs="仿宋"/>
          <w:b/>
          <w:bCs/>
          <w:sz w:val="40"/>
          <w:szCs w:val="40"/>
          <w:highlight w:val="none"/>
          <w:u w:val="single"/>
          <w:lang w:val="en-US" w:eastAsia="zh-CN"/>
        </w:rPr>
        <w:t>（采购包名称）</w:t>
      </w:r>
    </w:p>
    <w:p>
      <w:pPr>
        <w:jc w:val="center"/>
        <w:rPr>
          <w:rFonts w:hint="eastAsia" w:ascii="仿宋" w:hAnsi="仿宋" w:eastAsia="仿宋" w:cs="仿宋"/>
          <w:b/>
          <w:bCs/>
          <w:sz w:val="36"/>
          <w:szCs w:val="36"/>
          <w:highlight w:val="none"/>
          <w:lang w:val="en-US" w:eastAsia="zh-CN"/>
        </w:rPr>
      </w:pPr>
    </w:p>
    <w:p>
      <w:pPr>
        <w:jc w:val="center"/>
        <w:rPr>
          <w:rFonts w:hint="eastAsia" w:ascii="仿宋" w:hAnsi="仿宋" w:eastAsia="仿宋" w:cs="仿宋"/>
          <w:b/>
          <w:bCs/>
          <w:sz w:val="36"/>
          <w:szCs w:val="36"/>
          <w:highlight w:val="none"/>
          <w:lang w:val="en-US" w:eastAsia="zh-CN"/>
        </w:rPr>
      </w:pPr>
    </w:p>
    <w:p>
      <w:pPr>
        <w:jc w:val="center"/>
        <w:rPr>
          <w:rFonts w:hint="eastAsia" w:ascii="仿宋" w:hAnsi="仿宋" w:eastAsia="仿宋" w:cs="仿宋"/>
          <w:b/>
          <w:bCs/>
          <w:sz w:val="36"/>
          <w:szCs w:val="36"/>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40"/>
          <w:szCs w:val="40"/>
          <w:highlight w:val="none"/>
        </w:rPr>
      </w:pPr>
      <w:r>
        <w:rPr>
          <w:rFonts w:hint="eastAsia" w:ascii="仿宋" w:hAnsi="仿宋" w:eastAsia="仿宋" w:cs="仿宋"/>
          <w:b/>
          <w:bCs/>
          <w:sz w:val="40"/>
          <w:szCs w:val="40"/>
          <w:highlight w:val="none"/>
          <w:lang w:val="en-US" w:eastAsia="zh-CN"/>
        </w:rPr>
        <w:t>申请</w:t>
      </w:r>
      <w:r>
        <w:rPr>
          <w:rFonts w:hint="eastAsia" w:ascii="仿宋" w:hAnsi="仿宋" w:eastAsia="仿宋" w:cs="仿宋"/>
          <w:b/>
          <w:bCs/>
          <w:sz w:val="40"/>
          <w:szCs w:val="40"/>
          <w:highlight w:val="none"/>
        </w:rPr>
        <w:t>文件</w:t>
      </w:r>
    </w:p>
    <w:p>
      <w:pPr>
        <w:jc w:val="center"/>
        <w:rPr>
          <w:rFonts w:hint="eastAsia" w:ascii="仿宋" w:hAnsi="仿宋" w:eastAsia="仿宋" w:cs="仿宋"/>
          <w:b w:val="0"/>
          <w:bCs w:val="0"/>
          <w:sz w:val="32"/>
          <w:szCs w:val="32"/>
          <w:highlight w:val="none"/>
        </w:rPr>
      </w:pPr>
    </w:p>
    <w:p>
      <w:pPr>
        <w:jc w:val="center"/>
        <w:rPr>
          <w:rFonts w:hint="eastAsia" w:ascii="仿宋" w:hAnsi="仿宋" w:eastAsia="仿宋" w:cs="仿宋"/>
          <w:b w:val="0"/>
          <w:bCs w:val="0"/>
          <w:sz w:val="32"/>
          <w:szCs w:val="32"/>
          <w:highlight w:val="none"/>
        </w:rPr>
      </w:pPr>
    </w:p>
    <w:p>
      <w:pPr>
        <w:jc w:val="center"/>
        <w:rPr>
          <w:rFonts w:hint="eastAsia" w:ascii="仿宋" w:hAnsi="仿宋" w:eastAsia="仿宋" w:cs="仿宋"/>
          <w:b w:val="0"/>
          <w:bCs w:val="0"/>
          <w:sz w:val="32"/>
          <w:szCs w:val="32"/>
          <w:highlight w:val="none"/>
        </w:rPr>
      </w:pPr>
    </w:p>
    <w:p>
      <w:pPr>
        <w:jc w:val="center"/>
        <w:rPr>
          <w:rFonts w:hint="eastAsia" w:ascii="仿宋" w:hAnsi="仿宋" w:eastAsia="仿宋" w:cs="仿宋"/>
          <w:b w:val="0"/>
          <w:bCs w:val="0"/>
          <w:sz w:val="32"/>
          <w:szCs w:val="32"/>
          <w:highlight w:val="none"/>
        </w:rPr>
      </w:pPr>
    </w:p>
    <w:p>
      <w:pPr>
        <w:pStyle w:val="2"/>
        <w:rPr>
          <w:rFonts w:hint="eastAsia" w:ascii="仿宋" w:hAnsi="仿宋" w:eastAsia="仿宋" w:cs="仿宋"/>
          <w:b w:val="0"/>
          <w:bCs w:val="0"/>
          <w:sz w:val="32"/>
          <w:szCs w:val="32"/>
          <w:highlight w:val="none"/>
        </w:rPr>
      </w:pPr>
    </w:p>
    <w:p>
      <w:pPr>
        <w:pStyle w:val="4"/>
        <w:rPr>
          <w:rFonts w:hint="eastAsia" w:ascii="仿宋" w:hAnsi="仿宋" w:eastAsia="仿宋" w:cs="仿宋"/>
          <w:b w:val="0"/>
          <w:bCs w:val="0"/>
          <w:sz w:val="32"/>
          <w:szCs w:val="32"/>
          <w:highlight w:val="none"/>
        </w:rPr>
      </w:pPr>
    </w:p>
    <w:p>
      <w:pPr>
        <w:rPr>
          <w:rFonts w:hint="eastAsia" w:ascii="仿宋" w:hAnsi="仿宋" w:eastAsia="仿宋" w:cs="仿宋"/>
          <w:b w:val="0"/>
          <w:bCs w:val="0"/>
          <w:sz w:val="32"/>
          <w:szCs w:val="32"/>
          <w:highlight w:val="none"/>
        </w:rPr>
      </w:pPr>
    </w:p>
    <w:p>
      <w:pPr>
        <w:pStyle w:val="2"/>
        <w:rPr>
          <w:rFonts w:hint="eastAsia" w:ascii="仿宋" w:hAnsi="仿宋" w:eastAsia="仿宋" w:cs="仿宋"/>
          <w:b w:val="0"/>
          <w:bCs w:val="0"/>
          <w:sz w:val="32"/>
          <w:szCs w:val="32"/>
          <w:highlight w:val="none"/>
        </w:rPr>
      </w:pPr>
    </w:p>
    <w:p>
      <w:pPr>
        <w:pStyle w:val="4"/>
        <w:rPr>
          <w:rFonts w:hint="eastAsia" w:ascii="仿宋" w:hAnsi="仿宋" w:eastAsia="仿宋" w:cs="仿宋"/>
          <w:highlight w:val="none"/>
        </w:rPr>
      </w:pPr>
    </w:p>
    <w:p>
      <w:pPr>
        <w:jc w:val="center"/>
        <w:rPr>
          <w:rFonts w:hint="eastAsia" w:ascii="仿宋" w:hAnsi="仿宋" w:eastAsia="仿宋" w:cs="仿宋"/>
          <w:b w:val="0"/>
          <w:bCs w:val="0"/>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1928" w:firstLineChars="600"/>
        <w:jc w:val="left"/>
        <w:textAlignment w:val="baseline"/>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申请</w:t>
      </w:r>
      <w:r>
        <w:rPr>
          <w:rFonts w:hint="eastAsia" w:ascii="仿宋" w:hAnsi="仿宋" w:eastAsia="仿宋" w:cs="仿宋"/>
          <w:b/>
          <w:bCs/>
          <w:sz w:val="32"/>
          <w:szCs w:val="32"/>
          <w:highlight w:val="none"/>
        </w:rPr>
        <w:t>人名称（公章）：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1928" w:firstLineChars="600"/>
        <w:jc w:val="left"/>
        <w:textAlignment w:val="baseline"/>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法定代表人/被授权人（签字或盖章）：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1928" w:firstLineChars="600"/>
        <w:jc w:val="left"/>
        <w:textAlignment w:val="baseline"/>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时间：2023年</w:t>
      </w:r>
      <w:r>
        <w:rPr>
          <w:rFonts w:hint="eastAsia"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月</w:t>
      </w:r>
      <w:r>
        <w:rPr>
          <w:rFonts w:hint="eastAsia"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日</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sectPr>
          <w:footerReference r:id="rId8" w:type="default"/>
          <w:pgSz w:w="11907" w:h="16839"/>
          <w:pgMar w:top="1233" w:right="1785" w:bottom="1039" w:left="1246" w:header="0" w:footer="859" w:gutter="0"/>
          <w:pgNumType w:fmt="decimal"/>
          <w:cols w:space="720" w:num="1"/>
        </w:sectPr>
      </w:pP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6"/>
          <w:szCs w:val="36"/>
          <w:highlight w:val="none"/>
        </w:rPr>
      </w:pPr>
      <w:bookmarkStart w:id="26" w:name="_bookmark35"/>
      <w:bookmarkEnd w:id="26"/>
      <w:r>
        <w:rPr>
          <w:rFonts w:hint="eastAsia" w:ascii="仿宋" w:hAnsi="仿宋" w:eastAsia="仿宋" w:cs="仿宋"/>
          <w:b/>
          <w:bCs/>
          <w:sz w:val="36"/>
          <w:szCs w:val="36"/>
          <w:highlight w:val="none"/>
          <w:lang w:eastAsia="zh-CN"/>
        </w:rPr>
        <w:t>一、</w:t>
      </w:r>
      <w:r>
        <w:rPr>
          <w:rFonts w:hint="eastAsia" w:ascii="仿宋" w:hAnsi="仿宋" w:eastAsia="仿宋" w:cs="仿宋"/>
          <w:b/>
          <w:bCs/>
          <w:sz w:val="36"/>
          <w:szCs w:val="36"/>
          <w:highlight w:val="none"/>
        </w:rPr>
        <w:t>申请函</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致：</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u w:val="single"/>
          <w:lang w:eastAsia="zh-CN"/>
        </w:rPr>
        <w:t>（</w:t>
      </w:r>
      <w:r>
        <w:rPr>
          <w:rFonts w:hint="eastAsia" w:ascii="仿宋" w:hAnsi="仿宋" w:eastAsia="仿宋" w:cs="仿宋"/>
          <w:b w:val="0"/>
          <w:bCs w:val="0"/>
          <w:sz w:val="24"/>
          <w:szCs w:val="24"/>
          <w:highlight w:val="none"/>
          <w:u w:val="single"/>
        </w:rPr>
        <w:t>采购代理机构</w:t>
      </w:r>
      <w:r>
        <w:rPr>
          <w:rFonts w:hint="eastAsia" w:ascii="仿宋" w:hAnsi="仿宋" w:eastAsia="仿宋" w:cs="仿宋"/>
          <w:b w:val="0"/>
          <w:bCs w:val="0"/>
          <w:sz w:val="24"/>
          <w:szCs w:val="24"/>
          <w:highlight w:val="none"/>
          <w:u w:val="single"/>
          <w:lang w:eastAsia="zh-CN"/>
        </w:rPr>
        <w:t>）</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根据贵方为</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u w:val="single"/>
          <w:lang w:eastAsia="zh-CN"/>
        </w:rPr>
        <w:t>（</w:t>
      </w:r>
      <w:r>
        <w:rPr>
          <w:rFonts w:hint="eastAsia" w:ascii="仿宋" w:hAnsi="仿宋" w:eastAsia="仿宋" w:cs="仿宋"/>
          <w:b w:val="0"/>
          <w:bCs w:val="0"/>
          <w:sz w:val="24"/>
          <w:szCs w:val="24"/>
          <w:highlight w:val="none"/>
          <w:u w:val="single"/>
        </w:rPr>
        <w:t>项目名称</w:t>
      </w:r>
      <w:r>
        <w:rPr>
          <w:rFonts w:hint="eastAsia" w:ascii="仿宋" w:hAnsi="仿宋" w:eastAsia="仿宋" w:cs="仿宋"/>
          <w:b w:val="0"/>
          <w:bCs w:val="0"/>
          <w:sz w:val="24"/>
          <w:szCs w:val="24"/>
          <w:highlight w:val="none"/>
          <w:u w:val="single"/>
          <w:lang w:eastAsia="zh-CN"/>
        </w:rPr>
        <w:t>、包号）</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项目框架协议采购的</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u w:val="single"/>
          <w:lang w:eastAsia="zh-CN"/>
        </w:rPr>
        <w:t>（</w:t>
      </w:r>
      <w:r>
        <w:rPr>
          <w:rFonts w:hint="eastAsia" w:ascii="仿宋" w:hAnsi="仿宋" w:eastAsia="仿宋" w:cs="仿宋"/>
          <w:b w:val="0"/>
          <w:bCs w:val="0"/>
          <w:sz w:val="24"/>
          <w:szCs w:val="24"/>
          <w:highlight w:val="none"/>
          <w:u w:val="single"/>
        </w:rPr>
        <w:t>项目编号</w:t>
      </w:r>
      <w:r>
        <w:rPr>
          <w:rFonts w:hint="eastAsia" w:ascii="仿宋" w:hAnsi="仿宋" w:eastAsia="仿宋" w:cs="仿宋"/>
          <w:b w:val="0"/>
          <w:bCs w:val="0"/>
          <w:sz w:val="24"/>
          <w:szCs w:val="24"/>
          <w:highlight w:val="none"/>
          <w:u w:val="single"/>
          <w:lang w:eastAsia="zh-CN"/>
        </w:rPr>
        <w:t>）</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 xml:space="preserve"> 征集公告，签字代表</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u w:val="single"/>
          <w:lang w:eastAsia="zh-CN"/>
        </w:rPr>
        <w:t>（</w:t>
      </w:r>
      <w:r>
        <w:rPr>
          <w:rFonts w:hint="eastAsia" w:ascii="仿宋" w:hAnsi="仿宋" w:eastAsia="仿宋" w:cs="仿宋"/>
          <w:b w:val="0"/>
          <w:bCs w:val="0"/>
          <w:sz w:val="24"/>
          <w:szCs w:val="24"/>
          <w:highlight w:val="none"/>
          <w:u w:val="single"/>
        </w:rPr>
        <w:t>全名、职务</w:t>
      </w:r>
      <w:r>
        <w:rPr>
          <w:rFonts w:hint="eastAsia" w:ascii="仿宋" w:hAnsi="仿宋" w:eastAsia="仿宋" w:cs="仿宋"/>
          <w:b w:val="0"/>
          <w:bCs w:val="0"/>
          <w:sz w:val="24"/>
          <w:szCs w:val="24"/>
          <w:highlight w:val="none"/>
          <w:u w:val="single"/>
          <w:lang w:eastAsia="zh-CN"/>
        </w:rPr>
        <w:t>）</w:t>
      </w:r>
      <w:r>
        <w:rPr>
          <w:rFonts w:hint="eastAsia" w:ascii="仿宋" w:hAnsi="仿宋" w:eastAsia="仿宋" w:cs="仿宋"/>
          <w:b w:val="0"/>
          <w:bCs w:val="0"/>
          <w:sz w:val="24"/>
          <w:szCs w:val="24"/>
          <w:highlight w:val="none"/>
        </w:rPr>
        <w:t>经正式授权并代表参加征集供应商</w:t>
      </w:r>
      <w:r>
        <w:rPr>
          <w:rFonts w:hint="eastAsia" w:ascii="仿宋" w:hAnsi="仿宋" w:eastAsia="仿宋" w:cs="仿宋"/>
          <w:b w:val="0"/>
          <w:bCs w:val="0"/>
          <w:sz w:val="24"/>
          <w:szCs w:val="24"/>
          <w:highlight w:val="none"/>
          <w:u w:val="single"/>
          <w:lang w:eastAsia="zh-CN"/>
        </w:rPr>
        <w:t>（</w:t>
      </w:r>
      <w:r>
        <w:rPr>
          <w:rFonts w:hint="eastAsia" w:ascii="仿宋" w:hAnsi="仿宋" w:eastAsia="仿宋" w:cs="仿宋"/>
          <w:b w:val="0"/>
          <w:bCs w:val="0"/>
          <w:sz w:val="24"/>
          <w:szCs w:val="24"/>
          <w:highlight w:val="none"/>
          <w:u w:val="single"/>
        </w:rPr>
        <w:t>参加征集供应商名称、地 址</w:t>
      </w:r>
      <w:r>
        <w:rPr>
          <w:rFonts w:hint="eastAsia" w:ascii="仿宋" w:hAnsi="仿宋" w:eastAsia="仿宋" w:cs="仿宋"/>
          <w:b w:val="0"/>
          <w:bCs w:val="0"/>
          <w:sz w:val="24"/>
          <w:szCs w:val="24"/>
          <w:highlight w:val="none"/>
          <w:u w:val="single"/>
          <w:lang w:eastAsia="zh-CN"/>
        </w:rPr>
        <w:t>）</w:t>
      </w:r>
      <w:r>
        <w:rPr>
          <w:rFonts w:hint="eastAsia" w:ascii="仿宋" w:hAnsi="仿宋" w:eastAsia="仿宋" w:cs="仿宋"/>
          <w:b w:val="0"/>
          <w:bCs w:val="0"/>
          <w:sz w:val="24"/>
          <w:szCs w:val="24"/>
          <w:highlight w:val="none"/>
        </w:rPr>
        <w:t>提交下述文件：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  本申请函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  报价一览表；</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  采购需求偏离表；</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4.  框架协议及合同条款偏离表；</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5. </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u w:val="single"/>
        </w:rPr>
        <w:t>法定代表人授权书 或者 法定代表人的身份证明复印件</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6.  详细的技术服务响应 (如有)；</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7.  资格材料；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8.  其他。</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在此，我方郑重承诺：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1、我方提交的申请文件资料是完整的、真实的和准确的。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2、我方同意按照贵方的要求， 提供有关的数据和资料。为此，我们授权任何相关的个人和公司向贵方提供要求的和必要的真实情况和资料以证实我们所填报的各项内容。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如果在该项目框架协议征集过程中或者在获得入围后，采购人或有管辖权的行政监管机构发现并查实我方在该项目的申请文件中所报的资料存在虚假或不真实的信息或者伪造数据、资料或证书等情况，我方将无条件地自动放弃该项目的参与资格和入围资格；如果我方已经收到入围通知书，我方将无条件的承认，我方收到的该项目的入围通知书为无效文件，对采购人不具有任何法律约束力，由此造成的任何损失均由我方承担。</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4、我方及我方提供的货物和服务均满足中华人民共和国法律法规的强制性规定和其他行政许可。保证提供的货物和服务等的所有权及知识产权等权利无瑕疵。</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5、若我单位最终入围， 我单位保证在接到入围通知后三日内按征集公告的规定，以电汇形式向如下账户支付服务费：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户名：</w:t>
      </w:r>
      <w:r>
        <w:rPr>
          <w:rFonts w:hint="eastAsia" w:ascii="仿宋" w:hAnsi="仿宋" w:eastAsia="仿宋" w:cs="仿宋"/>
          <w:b w:val="0"/>
          <w:bCs w:val="0"/>
          <w:sz w:val="24"/>
          <w:szCs w:val="24"/>
          <w:highlight w:val="none"/>
          <w:lang w:val="en-US" w:eastAsia="zh-CN"/>
        </w:rPr>
        <w:t>华春建设工程项目管理有限责任公司</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开户银行：中国银行西安南二环支行</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账号：</w:t>
      </w:r>
      <w:r>
        <w:rPr>
          <w:rFonts w:hint="eastAsia" w:ascii="仿宋" w:hAnsi="仿宋" w:eastAsia="仿宋" w:cs="仿宋"/>
          <w:b w:val="0"/>
          <w:bCs w:val="0"/>
          <w:sz w:val="24"/>
          <w:szCs w:val="24"/>
          <w:highlight w:val="none"/>
          <w:lang w:val="en-US" w:eastAsia="zh-CN"/>
        </w:rPr>
        <w:t>102807336850</w:t>
      </w:r>
    </w:p>
    <w:p>
      <w:pPr>
        <w:keepNext w:val="0"/>
        <w:keepLines w:val="0"/>
        <w:pageBreakBefore w:val="0"/>
        <w:widowControl/>
        <w:kinsoku/>
        <w:wordWrap/>
        <w:overflowPunct/>
        <w:topLinePunct w:val="0"/>
        <w:autoSpaceDE w:val="0"/>
        <w:autoSpaceDN w:val="0"/>
        <w:bidi w:val="0"/>
        <w:adjustRightInd w:val="0"/>
        <w:snapToGrid w:val="0"/>
        <w:spacing w:line="360" w:lineRule="auto"/>
        <w:ind w:left="479" w:leftChars="228" w:firstLine="0" w:firstLineChars="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注：为便于采购代理机构及时准确地核实供应商的服务费是否到账，供应商</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应在电汇汇款附言里注明：项目编号(包号)后四位和用途，即“</w:t>
      </w:r>
      <w:r>
        <w:rPr>
          <w:rFonts w:hint="eastAsia" w:ascii="仿宋" w:hAnsi="仿宋" w:eastAsia="仿宋" w:cs="仿宋"/>
          <w:b w:val="0"/>
          <w:bCs w:val="0"/>
          <w:sz w:val="24"/>
          <w:szCs w:val="24"/>
          <w:highlight w:val="none"/>
          <w:lang w:val="en-US" w:eastAsia="zh-CN"/>
        </w:rPr>
        <w:t>2023-136（*包）服务费</w:t>
      </w:r>
      <w:r>
        <w:rPr>
          <w:rFonts w:hint="eastAsia" w:ascii="仿宋" w:hAnsi="仿宋" w:eastAsia="仿宋" w:cs="仿宋"/>
          <w:b w:val="0"/>
          <w:bCs w:val="0"/>
          <w:sz w:val="24"/>
          <w:szCs w:val="24"/>
          <w:highlight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由此产生的一切法律后果和责任由我单位承担，我单位声明放弃对此提出任何异议和追索的权利。</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以上承诺是我方真实意思的表示且具有相对独立性，不管是否有其他相反的说明，本段承诺均为我方申请文件的有效组成内容， 对我方在与该项目有关的任何行为中始终具有优先的法律约束力。</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据此函，我方宣布同意如下:</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  我方接受征集公告中给定的付费标准，我方报价见《报价一览表》。</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  一旦我方入围，我方将严格履行框架协议及合同规定的责任和义务。</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  我方己详细审查全部征集公告，包括征集公告的更正公告 (如果有的话)。我们完全理解并同意放弃对这方面有不明及误解的权利。</w:t>
      </w:r>
    </w:p>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4.  我方承诺除框架协议及合同条款偏离表“偏离说明”栏中列明的“正偏离”或“负偏离”项外，我方无条件满足并接受征集公告规定的所有其它框架协议及合同条款。我方承诺框架协议及合同条款偏离表内容(包括该表未列出的一致且满足的条款) 与申请文件其它位置响应不一致的，以框架协议及合同条款偏离表内容为准。</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与本框架协议采购有关的一切正式往来通讯请寄： </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240" w:firstLineChars="1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地址：                 </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rPr>
        <w:t xml:space="preserve">  传真：                   </w:t>
      </w:r>
    </w:p>
    <w:p>
      <w:pPr>
        <w:keepNext w:val="0"/>
        <w:keepLines w:val="0"/>
        <w:pageBreakBefore w:val="0"/>
        <w:widowControl/>
        <w:kinsoku/>
        <w:wordWrap/>
        <w:overflowPunct/>
        <w:topLinePunct w:val="0"/>
        <w:autoSpaceDE w:val="0"/>
        <w:autoSpaceDN w:val="0"/>
        <w:bidi w:val="0"/>
        <w:adjustRightInd w:val="0"/>
        <w:snapToGrid w:val="0"/>
        <w:spacing w:line="360" w:lineRule="auto"/>
        <w:ind w:firstLine="240" w:firstLineChars="1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eastAsia="zh-CN"/>
        </w:rPr>
        <w:t>项目联系人手机号码</w:t>
      </w:r>
      <w:r>
        <w:rPr>
          <w:rFonts w:hint="eastAsia" w:ascii="仿宋" w:hAnsi="仿宋" w:eastAsia="仿宋" w:cs="仿宋"/>
          <w:b w:val="0"/>
          <w:bCs w:val="0"/>
          <w:sz w:val="24"/>
          <w:szCs w:val="24"/>
          <w:highlight w:val="none"/>
        </w:rPr>
        <w:t>：                   电子邮箱</w:t>
      </w:r>
      <w:r>
        <w:rPr>
          <w:rFonts w:hint="eastAsia" w:ascii="仿宋" w:hAnsi="仿宋" w:eastAsia="仿宋" w:cs="仿宋"/>
          <w:b w:val="0"/>
          <w:bCs w:val="0"/>
          <w:sz w:val="24"/>
          <w:szCs w:val="24"/>
          <w:highlight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法定代表人签署或被授权人签字：                                 </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应商名称 (公章)：                                     </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日期：                                  </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sectPr>
          <w:footerReference r:id="rId9" w:type="default"/>
          <w:pgSz w:w="11907" w:h="16839"/>
          <w:pgMar w:top="1236" w:right="1808" w:bottom="1039" w:left="1808" w:header="0" w:footer="859" w:gutter="0"/>
          <w:pgNumType w:fmt="decimal"/>
          <w:cols w:space="720" w:num="1"/>
        </w:sectPr>
      </w:pPr>
    </w:p>
    <w:p>
      <w:pPr>
        <w:pageBreakBefore w:val="0"/>
        <w:kinsoku/>
        <w:overflowPunct/>
        <w:topLinePunct w:val="0"/>
        <w:bidi w:val="0"/>
        <w:spacing w:line="360" w:lineRule="auto"/>
        <w:jc w:val="center"/>
        <w:rPr>
          <w:rFonts w:hint="eastAsia" w:ascii="仿宋" w:hAnsi="仿宋" w:eastAsia="仿宋" w:cs="仿宋"/>
          <w:b/>
          <w:bCs/>
          <w:sz w:val="36"/>
          <w:szCs w:val="36"/>
          <w:highlight w:val="none"/>
        </w:rPr>
      </w:pPr>
      <w:bookmarkStart w:id="27" w:name="_bookmark36"/>
      <w:bookmarkEnd w:id="27"/>
      <w:r>
        <w:rPr>
          <w:rFonts w:hint="eastAsia" w:ascii="仿宋" w:hAnsi="仿宋" w:eastAsia="仿宋" w:cs="仿宋"/>
          <w:b/>
          <w:bCs/>
          <w:kern w:val="2"/>
          <w:sz w:val="36"/>
          <w:szCs w:val="36"/>
          <w:highlight w:val="none"/>
        </w:rPr>
        <w:t>二、法定代表人授权委托书</w:t>
      </w:r>
    </w:p>
    <w:p>
      <w:pPr>
        <w:pageBreakBefore w:val="0"/>
        <w:kinsoku/>
        <w:overflowPunct/>
        <w:topLinePunct w:val="0"/>
        <w:bidi w:val="0"/>
        <w:spacing w:line="360" w:lineRule="auto"/>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2.1法定代表人身份证明书</w:t>
      </w:r>
    </w:p>
    <w:p>
      <w:pPr>
        <w:pStyle w:val="10"/>
        <w:pageBreakBefore w:val="0"/>
        <w:kinsoku/>
        <w:overflowPunct/>
        <w:topLinePunct w:val="0"/>
        <w:bidi w:val="0"/>
        <w:rPr>
          <w:rFonts w:hint="eastAsia" w:ascii="仿宋" w:hAnsi="仿宋" w:eastAsia="仿宋" w:cs="仿宋"/>
          <w:b w:val="0"/>
          <w:bCs w:val="0"/>
          <w:sz w:val="24"/>
          <w:szCs w:val="24"/>
          <w:highlight w:val="none"/>
        </w:rPr>
      </w:pPr>
    </w:p>
    <w:p>
      <w:pPr>
        <w:pageBreakBefore w:val="0"/>
        <w:kinsoku/>
        <w:overflowPunct/>
        <w:topLinePunct w:val="0"/>
        <w:autoSpaceDE w:val="0"/>
        <w:autoSpaceDN w:val="0"/>
        <w:bidi w:val="0"/>
        <w:adjustRightInd w:val="0"/>
        <w:spacing w:line="360" w:lineRule="auto"/>
        <w:jc w:val="left"/>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西安市公安局交通警察支队：</w:t>
      </w:r>
    </w:p>
    <w:p>
      <w:pPr>
        <w:pageBreakBefore w:val="0"/>
        <w:kinsoku/>
        <w:overflowPunct/>
        <w:topLinePunct w:val="0"/>
        <w:autoSpaceDE w:val="0"/>
        <w:autoSpaceDN w:val="0"/>
        <w:bidi w:val="0"/>
        <w:adjustRightInd w:val="0"/>
        <w:spacing w:line="360" w:lineRule="auto"/>
        <w:ind w:firstLine="480" w:firstLineChars="200"/>
        <w:jc w:val="left"/>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姓名：</w:t>
      </w:r>
      <w:r>
        <w:rPr>
          <w:rFonts w:hint="eastAsia" w:ascii="仿宋" w:hAnsi="仿宋" w:eastAsia="仿宋" w:cs="仿宋"/>
          <w:b w:val="0"/>
          <w:bCs w:val="0"/>
          <w:sz w:val="24"/>
          <w:szCs w:val="24"/>
          <w:highlight w:val="none"/>
          <w:u w:val="single"/>
          <w:lang w:val="zh-CN"/>
        </w:rPr>
        <w:t xml:space="preserve">      </w:t>
      </w:r>
      <w:r>
        <w:rPr>
          <w:rFonts w:hint="eastAsia" w:ascii="仿宋" w:hAnsi="仿宋" w:eastAsia="仿宋" w:cs="仿宋"/>
          <w:b w:val="0"/>
          <w:bCs w:val="0"/>
          <w:sz w:val="24"/>
          <w:szCs w:val="24"/>
          <w:highlight w:val="none"/>
          <w:lang w:val="zh-CN"/>
        </w:rPr>
        <w:t>性别：</w:t>
      </w:r>
      <w:r>
        <w:rPr>
          <w:rFonts w:hint="eastAsia" w:ascii="仿宋" w:hAnsi="仿宋" w:eastAsia="仿宋" w:cs="仿宋"/>
          <w:b w:val="0"/>
          <w:bCs w:val="0"/>
          <w:sz w:val="24"/>
          <w:szCs w:val="24"/>
          <w:highlight w:val="none"/>
          <w:u w:val="single"/>
          <w:lang w:val="zh-CN"/>
        </w:rPr>
        <w:t xml:space="preserve">      </w:t>
      </w:r>
      <w:r>
        <w:rPr>
          <w:rFonts w:hint="eastAsia" w:ascii="仿宋" w:hAnsi="仿宋" w:eastAsia="仿宋" w:cs="仿宋"/>
          <w:b w:val="0"/>
          <w:bCs w:val="0"/>
          <w:sz w:val="24"/>
          <w:szCs w:val="24"/>
          <w:highlight w:val="none"/>
          <w:lang w:val="zh-CN"/>
        </w:rPr>
        <w:t>年龄：</w:t>
      </w:r>
      <w:r>
        <w:rPr>
          <w:rFonts w:hint="eastAsia" w:ascii="仿宋" w:hAnsi="仿宋" w:eastAsia="仿宋" w:cs="仿宋"/>
          <w:b w:val="0"/>
          <w:bCs w:val="0"/>
          <w:sz w:val="24"/>
          <w:szCs w:val="24"/>
          <w:highlight w:val="none"/>
          <w:u w:val="single"/>
          <w:lang w:val="zh-CN"/>
        </w:rPr>
        <w:t xml:space="preserve">      </w:t>
      </w:r>
      <w:r>
        <w:rPr>
          <w:rFonts w:hint="eastAsia" w:ascii="仿宋" w:hAnsi="仿宋" w:eastAsia="仿宋" w:cs="仿宋"/>
          <w:b w:val="0"/>
          <w:bCs w:val="0"/>
          <w:sz w:val="24"/>
          <w:szCs w:val="24"/>
          <w:highlight w:val="none"/>
          <w:lang w:val="zh-CN"/>
        </w:rPr>
        <w:t>职务：</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lang w:val="zh-CN"/>
        </w:rPr>
        <w:t>供应商名称）的法定代表人（单位负责人）。</w:t>
      </w:r>
    </w:p>
    <w:p>
      <w:pPr>
        <w:pageBreakBefore w:val="0"/>
        <w:kinsoku/>
        <w:overflowPunct/>
        <w:topLinePunct w:val="0"/>
        <w:autoSpaceDE w:val="0"/>
        <w:autoSpaceDN w:val="0"/>
        <w:bidi w:val="0"/>
        <w:adjustRightInd w:val="0"/>
        <w:spacing w:line="360" w:lineRule="auto"/>
        <w:ind w:firstLine="480" w:firstLineChars="200"/>
        <w:jc w:val="left"/>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特此证明。</w:t>
      </w:r>
    </w:p>
    <w:p>
      <w:pPr>
        <w:pageBreakBefore w:val="0"/>
        <w:kinsoku/>
        <w:overflowPunct/>
        <w:topLinePunct w:val="0"/>
        <w:autoSpaceDE w:val="0"/>
        <w:autoSpaceDN w:val="0"/>
        <w:bidi w:val="0"/>
        <w:adjustRightInd w:val="0"/>
        <w:spacing w:line="360" w:lineRule="auto"/>
        <w:jc w:val="left"/>
        <w:rPr>
          <w:rFonts w:hint="eastAsia" w:ascii="仿宋" w:hAnsi="仿宋" w:eastAsia="仿宋" w:cs="仿宋"/>
          <w:b w:val="0"/>
          <w:bCs w:val="0"/>
          <w:sz w:val="24"/>
          <w:szCs w:val="24"/>
          <w:highlight w:val="none"/>
          <w:lang w:val="zh-CN"/>
        </w:rPr>
      </w:pPr>
    </w:p>
    <w:p>
      <w:pPr>
        <w:pageBreakBefore w:val="0"/>
        <w:kinsoku/>
        <w:overflowPunct/>
        <w:topLinePunct w:val="0"/>
        <w:autoSpaceDE w:val="0"/>
        <w:autoSpaceDN w:val="0"/>
        <w:bidi w:val="0"/>
        <w:adjustRightInd w:val="0"/>
        <w:spacing w:line="360" w:lineRule="auto"/>
        <w:jc w:val="left"/>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附：法定代表人（单位负责人）身份证复印件。</w:t>
      </w:r>
    </w:p>
    <w:p>
      <w:pPr>
        <w:pageBreakBefore w:val="0"/>
        <w:kinsoku/>
        <w:overflowPunct/>
        <w:topLinePunct w:val="0"/>
        <w:autoSpaceDE w:val="0"/>
        <w:autoSpaceDN w:val="0"/>
        <w:bidi w:val="0"/>
        <w:adjustRightInd w:val="0"/>
        <w:spacing w:line="360" w:lineRule="auto"/>
        <w:jc w:val="left"/>
        <w:rPr>
          <w:rFonts w:hint="eastAsia" w:ascii="仿宋" w:hAnsi="仿宋" w:eastAsia="仿宋" w:cs="仿宋"/>
          <w:b w:val="0"/>
          <w:bCs w:val="0"/>
          <w:sz w:val="24"/>
          <w:szCs w:val="24"/>
          <w:highlight w:val="none"/>
          <w:lang w:val="zh-CN"/>
        </w:rPr>
      </w:pPr>
    </w:p>
    <w:p>
      <w:pPr>
        <w:pageBreakBefore w:val="0"/>
        <w:kinsoku/>
        <w:overflowPunct/>
        <w:topLinePunct w:val="0"/>
        <w:autoSpaceDE w:val="0"/>
        <w:autoSpaceDN w:val="0"/>
        <w:bidi w:val="0"/>
        <w:adjustRightInd w:val="0"/>
        <w:spacing w:line="360" w:lineRule="auto"/>
        <w:jc w:val="left"/>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注：自然人参与征集的此处只附身份证复印件。</w:t>
      </w:r>
    </w:p>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p>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p>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p>
    <w:p>
      <w:pPr>
        <w:pageBreakBefore w:val="0"/>
        <w:kinsoku/>
        <w:overflowPunct/>
        <w:topLinePunct w:val="0"/>
        <w:bidi w:val="0"/>
        <w:spacing w:line="360" w:lineRule="auto"/>
        <w:rPr>
          <w:rFonts w:hint="eastAsia" w:ascii="仿宋" w:hAnsi="仿宋" w:eastAsia="仿宋" w:cs="仿宋"/>
          <w:b w:val="0"/>
          <w:bCs w:val="0"/>
          <w:spacing w:val="4"/>
          <w:sz w:val="24"/>
          <w:szCs w:val="24"/>
          <w:highlight w:val="none"/>
        </w:rPr>
      </w:pPr>
    </w:p>
    <w:p>
      <w:pPr>
        <w:pageBreakBefore w:val="0"/>
        <w:kinsoku/>
        <w:overflowPunct/>
        <w:topLinePunct w:val="0"/>
        <w:bidi w:val="0"/>
        <w:spacing w:line="360" w:lineRule="auto"/>
        <w:rPr>
          <w:rFonts w:hint="eastAsia" w:ascii="仿宋" w:hAnsi="仿宋" w:eastAsia="仿宋" w:cs="仿宋"/>
          <w:b w:val="0"/>
          <w:bCs w:val="0"/>
          <w:spacing w:val="4"/>
          <w:sz w:val="24"/>
          <w:szCs w:val="24"/>
          <w:highlight w:val="none"/>
        </w:rPr>
      </w:pPr>
      <w:r>
        <w:rPr>
          <w:rFonts w:hint="eastAsia" w:ascii="仿宋" w:hAnsi="仿宋" w:eastAsia="仿宋" w:cs="仿宋"/>
          <w:b w:val="0"/>
          <w:bCs w:val="0"/>
          <w:spacing w:val="4"/>
          <w:sz w:val="24"/>
          <w:szCs w:val="24"/>
          <w:highlight w:val="none"/>
          <w:lang w:eastAsia="zh-CN"/>
        </w:rPr>
        <w:t>供应商</w:t>
      </w:r>
      <w:r>
        <w:rPr>
          <w:rFonts w:hint="eastAsia" w:ascii="仿宋" w:hAnsi="仿宋" w:eastAsia="仿宋" w:cs="仿宋"/>
          <w:b w:val="0"/>
          <w:bCs w:val="0"/>
          <w:spacing w:val="4"/>
          <w:sz w:val="24"/>
          <w:szCs w:val="24"/>
          <w:highlight w:val="none"/>
        </w:rPr>
        <w:t xml:space="preserve">名称（公章）:             </w:t>
      </w:r>
    </w:p>
    <w:p>
      <w:pPr>
        <w:pageBreakBefore w:val="0"/>
        <w:kinsoku/>
        <w:overflowPunct/>
        <w:topLinePunct w:val="0"/>
        <w:bidi w:val="0"/>
        <w:spacing w:line="360" w:lineRule="auto"/>
        <w:rPr>
          <w:rFonts w:hint="eastAsia" w:ascii="仿宋" w:hAnsi="仿宋" w:eastAsia="仿宋" w:cs="仿宋"/>
          <w:b w:val="0"/>
          <w:bCs w:val="0"/>
          <w:spacing w:val="4"/>
          <w:sz w:val="24"/>
          <w:szCs w:val="24"/>
          <w:highlight w:val="none"/>
        </w:rPr>
      </w:pPr>
      <w:r>
        <w:rPr>
          <w:rFonts w:hint="eastAsia" w:ascii="仿宋" w:hAnsi="仿宋" w:eastAsia="仿宋" w:cs="仿宋"/>
          <w:b w:val="0"/>
          <w:bCs w:val="0"/>
          <w:spacing w:val="4"/>
          <w:sz w:val="24"/>
          <w:szCs w:val="24"/>
          <w:highlight w:val="none"/>
        </w:rPr>
        <w:t xml:space="preserve">日期：                         </w:t>
      </w:r>
    </w:p>
    <w:p>
      <w:pPr>
        <w:pageBreakBefore w:val="0"/>
        <w:kinsoku/>
        <w:overflowPunct/>
        <w:topLinePunct w:val="0"/>
        <w:bidi w:val="0"/>
        <w:spacing w:line="360" w:lineRule="auto"/>
        <w:jc w:val="center"/>
        <w:rPr>
          <w:rFonts w:hint="eastAsia" w:ascii="仿宋" w:hAnsi="仿宋" w:eastAsia="仿宋" w:cs="仿宋"/>
          <w:b w:val="0"/>
          <w:bCs w:val="0"/>
          <w:spacing w:val="4"/>
          <w:sz w:val="24"/>
          <w:szCs w:val="24"/>
          <w:highlight w:val="none"/>
        </w:rPr>
      </w:pPr>
      <w:r>
        <w:rPr>
          <w:rFonts w:hint="eastAsia" w:ascii="仿宋" w:hAnsi="仿宋" w:eastAsia="仿宋" w:cs="仿宋"/>
          <w:b w:val="0"/>
          <w:bCs w:val="0"/>
          <w:sz w:val="24"/>
          <w:szCs w:val="24"/>
          <w:highlight w:val="none"/>
        </w:rPr>
        <w:br w:type="page"/>
      </w:r>
      <w:r>
        <w:rPr>
          <w:rFonts w:hint="eastAsia" w:ascii="仿宋" w:hAnsi="仿宋" w:eastAsia="仿宋" w:cs="仿宋"/>
          <w:b/>
          <w:bCs/>
          <w:spacing w:val="4"/>
          <w:sz w:val="36"/>
          <w:szCs w:val="36"/>
          <w:highlight w:val="none"/>
        </w:rPr>
        <w:t>2.2授权委托书</w:t>
      </w: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pacing w:val="4"/>
          <w:sz w:val="24"/>
          <w:szCs w:val="24"/>
          <w:highlight w:val="none"/>
        </w:rPr>
        <w:t>致：西安市公安局交通警察支队</w:t>
      </w:r>
    </w:p>
    <w:p>
      <w:pPr>
        <w:pageBreakBefore w:val="0"/>
        <w:kinsoku/>
        <w:overflowPunct/>
        <w:topLinePunct w:val="0"/>
        <w:bidi w:val="0"/>
        <w:spacing w:line="360" w:lineRule="auto"/>
        <w:ind w:firstLine="496" w:firstLineChars="200"/>
        <w:jc w:val="left"/>
        <w:rPr>
          <w:rFonts w:hint="eastAsia" w:ascii="仿宋" w:hAnsi="仿宋" w:eastAsia="仿宋" w:cs="仿宋"/>
          <w:b w:val="0"/>
          <w:bCs w:val="0"/>
          <w:spacing w:val="4"/>
          <w:sz w:val="24"/>
          <w:szCs w:val="24"/>
          <w:highlight w:val="none"/>
        </w:rPr>
      </w:pPr>
      <w:r>
        <w:rPr>
          <w:rFonts w:hint="eastAsia" w:ascii="仿宋" w:hAnsi="仿宋" w:eastAsia="仿宋" w:cs="仿宋"/>
          <w:b w:val="0"/>
          <w:bCs w:val="0"/>
          <w:spacing w:val="4"/>
          <w:sz w:val="24"/>
          <w:szCs w:val="24"/>
          <w:highlight w:val="none"/>
          <w:u w:val="single"/>
        </w:rPr>
        <w:t xml:space="preserve">    (</w:t>
      </w:r>
      <w:r>
        <w:rPr>
          <w:rFonts w:hint="eastAsia" w:ascii="仿宋" w:hAnsi="仿宋" w:eastAsia="仿宋" w:cs="仿宋"/>
          <w:b w:val="0"/>
          <w:bCs w:val="0"/>
          <w:spacing w:val="4"/>
          <w:sz w:val="24"/>
          <w:szCs w:val="24"/>
          <w:highlight w:val="none"/>
          <w:u w:val="single"/>
          <w:lang w:eastAsia="zh-CN"/>
        </w:rPr>
        <w:t>供应商</w:t>
      </w:r>
      <w:r>
        <w:rPr>
          <w:rFonts w:hint="eastAsia" w:ascii="仿宋" w:hAnsi="仿宋" w:eastAsia="仿宋" w:cs="仿宋"/>
          <w:b w:val="0"/>
          <w:bCs w:val="0"/>
          <w:spacing w:val="4"/>
          <w:sz w:val="24"/>
          <w:szCs w:val="24"/>
          <w:highlight w:val="none"/>
          <w:u w:val="single"/>
        </w:rPr>
        <w:t xml:space="preserve">名称)    </w:t>
      </w:r>
      <w:r>
        <w:rPr>
          <w:rFonts w:hint="eastAsia" w:ascii="仿宋" w:hAnsi="仿宋" w:eastAsia="仿宋" w:cs="仿宋"/>
          <w:b w:val="0"/>
          <w:bCs w:val="0"/>
          <w:spacing w:val="4"/>
          <w:sz w:val="24"/>
          <w:szCs w:val="24"/>
          <w:highlight w:val="none"/>
        </w:rPr>
        <w:t>按中华人民共和国法律于</w:t>
      </w:r>
      <w:r>
        <w:rPr>
          <w:rFonts w:hint="eastAsia" w:ascii="仿宋" w:hAnsi="仿宋" w:eastAsia="仿宋" w:cs="仿宋"/>
          <w:b w:val="0"/>
          <w:bCs w:val="0"/>
          <w:spacing w:val="4"/>
          <w:sz w:val="24"/>
          <w:szCs w:val="24"/>
          <w:highlight w:val="none"/>
          <w:u w:val="single"/>
        </w:rPr>
        <w:t>（  年  月  日 ）</w:t>
      </w:r>
      <w:r>
        <w:rPr>
          <w:rFonts w:hint="eastAsia" w:ascii="仿宋" w:hAnsi="仿宋" w:eastAsia="仿宋" w:cs="仿宋"/>
          <w:b w:val="0"/>
          <w:bCs w:val="0"/>
          <w:spacing w:val="4"/>
          <w:sz w:val="24"/>
          <w:szCs w:val="24"/>
          <w:highlight w:val="none"/>
        </w:rPr>
        <w:t xml:space="preserve">成立。  </w:t>
      </w:r>
      <w:r>
        <w:rPr>
          <w:rFonts w:hint="eastAsia" w:ascii="仿宋" w:hAnsi="仿宋" w:eastAsia="仿宋" w:cs="仿宋"/>
          <w:b w:val="0"/>
          <w:bCs w:val="0"/>
          <w:spacing w:val="4"/>
          <w:sz w:val="24"/>
          <w:szCs w:val="24"/>
          <w:highlight w:val="none"/>
          <w:u w:val="single"/>
        </w:rPr>
        <w:t xml:space="preserve">(法定代表人姓名)  </w:t>
      </w:r>
      <w:r>
        <w:rPr>
          <w:rFonts w:hint="eastAsia" w:ascii="仿宋" w:hAnsi="仿宋" w:eastAsia="仿宋" w:cs="仿宋"/>
          <w:b w:val="0"/>
          <w:bCs w:val="0"/>
          <w:spacing w:val="4"/>
          <w:sz w:val="24"/>
          <w:szCs w:val="24"/>
          <w:highlight w:val="none"/>
        </w:rPr>
        <w:t>特授权</w:t>
      </w:r>
      <w:r>
        <w:rPr>
          <w:rFonts w:hint="eastAsia" w:ascii="仿宋" w:hAnsi="仿宋" w:eastAsia="仿宋" w:cs="仿宋"/>
          <w:b w:val="0"/>
          <w:bCs w:val="0"/>
          <w:spacing w:val="4"/>
          <w:sz w:val="24"/>
          <w:szCs w:val="24"/>
          <w:highlight w:val="none"/>
          <w:u w:val="single"/>
        </w:rPr>
        <w:t xml:space="preserve"> （被授权人姓名）  </w:t>
      </w:r>
      <w:r>
        <w:rPr>
          <w:rFonts w:hint="eastAsia" w:ascii="仿宋" w:hAnsi="仿宋" w:eastAsia="仿宋" w:cs="仿宋"/>
          <w:b w:val="0"/>
          <w:bCs w:val="0"/>
          <w:spacing w:val="4"/>
          <w:sz w:val="24"/>
          <w:szCs w:val="24"/>
          <w:highlight w:val="none"/>
        </w:rPr>
        <w:t>代表我公司全权办理针对本次</w:t>
      </w:r>
      <w:r>
        <w:rPr>
          <w:rFonts w:hint="eastAsia" w:ascii="仿宋" w:hAnsi="仿宋" w:eastAsia="仿宋" w:cs="仿宋"/>
          <w:b w:val="0"/>
          <w:bCs w:val="0"/>
          <w:spacing w:val="4"/>
          <w:sz w:val="24"/>
          <w:szCs w:val="24"/>
          <w:highlight w:val="none"/>
          <w:u w:val="single"/>
        </w:rPr>
        <w:t xml:space="preserve">         (项目名称）</w:t>
      </w:r>
      <w:r>
        <w:rPr>
          <w:rFonts w:hint="eastAsia" w:ascii="仿宋" w:hAnsi="仿宋" w:eastAsia="仿宋" w:cs="仿宋"/>
          <w:b w:val="0"/>
          <w:bCs w:val="0"/>
          <w:spacing w:val="4"/>
          <w:sz w:val="24"/>
          <w:szCs w:val="24"/>
          <w:highlight w:val="none"/>
        </w:rPr>
        <w:t>（项目编号：</w:t>
      </w:r>
      <w:r>
        <w:rPr>
          <w:rFonts w:hint="eastAsia" w:ascii="仿宋" w:hAnsi="仿宋" w:eastAsia="仿宋" w:cs="仿宋"/>
          <w:b w:val="0"/>
          <w:bCs w:val="0"/>
          <w:spacing w:val="4"/>
          <w:sz w:val="24"/>
          <w:szCs w:val="24"/>
          <w:highlight w:val="none"/>
          <w:u w:val="single"/>
        </w:rPr>
        <w:t xml:space="preserve">      </w:t>
      </w:r>
      <w:r>
        <w:rPr>
          <w:rFonts w:hint="eastAsia" w:ascii="仿宋" w:hAnsi="仿宋" w:eastAsia="仿宋" w:cs="仿宋"/>
          <w:b w:val="0"/>
          <w:bCs w:val="0"/>
          <w:spacing w:val="4"/>
          <w:sz w:val="24"/>
          <w:szCs w:val="24"/>
          <w:highlight w:val="none"/>
        </w:rPr>
        <w:t>）的投标、签约等具体工作，并签署全部有关的文件、协议及合同。</w:t>
      </w:r>
    </w:p>
    <w:p>
      <w:pPr>
        <w:pageBreakBefore w:val="0"/>
        <w:kinsoku/>
        <w:overflowPunct/>
        <w:topLinePunct w:val="0"/>
        <w:bidi w:val="0"/>
        <w:spacing w:line="360" w:lineRule="auto"/>
        <w:ind w:firstLine="496" w:firstLineChars="200"/>
        <w:jc w:val="left"/>
        <w:rPr>
          <w:rFonts w:hint="eastAsia" w:ascii="仿宋" w:hAnsi="仿宋" w:eastAsia="仿宋" w:cs="仿宋"/>
          <w:b w:val="0"/>
          <w:bCs w:val="0"/>
          <w:spacing w:val="4"/>
          <w:sz w:val="24"/>
          <w:szCs w:val="24"/>
          <w:highlight w:val="none"/>
        </w:rPr>
      </w:pPr>
      <w:r>
        <w:rPr>
          <w:rFonts w:hint="eastAsia" w:ascii="仿宋" w:hAnsi="仿宋" w:eastAsia="仿宋" w:cs="仿宋"/>
          <w:b w:val="0"/>
          <w:bCs w:val="0"/>
          <w:spacing w:val="4"/>
          <w:sz w:val="24"/>
          <w:szCs w:val="24"/>
          <w:highlight w:val="none"/>
        </w:rPr>
        <w:t>我公司对被授权人的签名负全部责任。</w:t>
      </w:r>
    </w:p>
    <w:p>
      <w:pPr>
        <w:pageBreakBefore w:val="0"/>
        <w:kinsoku/>
        <w:overflowPunct/>
        <w:topLinePunct w:val="0"/>
        <w:bidi w:val="0"/>
        <w:spacing w:line="360" w:lineRule="auto"/>
        <w:ind w:firstLine="480" w:firstLineChars="200"/>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委托期限：自</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年</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月</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日至</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年</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月</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日</w:t>
      </w:r>
    </w:p>
    <w:p>
      <w:pPr>
        <w:pageBreakBefore w:val="0"/>
        <w:kinsoku/>
        <w:overflowPunct/>
        <w:topLinePunct w:val="0"/>
        <w:bidi w:val="0"/>
        <w:spacing w:line="360" w:lineRule="auto"/>
        <w:ind w:firstLine="496" w:firstLineChars="200"/>
        <w:jc w:val="left"/>
        <w:rPr>
          <w:rFonts w:hint="eastAsia" w:ascii="仿宋" w:hAnsi="仿宋" w:eastAsia="仿宋" w:cs="仿宋"/>
          <w:b w:val="0"/>
          <w:bCs w:val="0"/>
          <w:spacing w:val="4"/>
          <w:sz w:val="24"/>
          <w:szCs w:val="24"/>
          <w:highlight w:val="none"/>
        </w:rPr>
      </w:pPr>
      <w:r>
        <w:rPr>
          <w:rFonts w:hint="eastAsia" w:ascii="仿宋" w:hAnsi="仿宋" w:eastAsia="仿宋" w:cs="仿宋"/>
          <w:b w:val="0"/>
          <w:bCs w:val="0"/>
          <w:spacing w:val="4"/>
          <w:sz w:val="24"/>
          <w:szCs w:val="24"/>
          <w:highlight w:val="none"/>
        </w:rPr>
        <w:t>本授权书于</w:t>
      </w:r>
      <w:r>
        <w:rPr>
          <w:rFonts w:hint="eastAsia" w:ascii="仿宋" w:hAnsi="仿宋" w:eastAsia="仿宋" w:cs="仿宋"/>
          <w:b w:val="0"/>
          <w:bCs w:val="0"/>
          <w:spacing w:val="4"/>
          <w:sz w:val="24"/>
          <w:szCs w:val="24"/>
          <w:highlight w:val="none"/>
          <w:u w:val="single"/>
        </w:rPr>
        <w:t xml:space="preserve">      </w:t>
      </w:r>
      <w:r>
        <w:rPr>
          <w:rFonts w:hint="eastAsia" w:ascii="仿宋" w:hAnsi="仿宋" w:eastAsia="仿宋" w:cs="仿宋"/>
          <w:b w:val="0"/>
          <w:bCs w:val="0"/>
          <w:sz w:val="24"/>
          <w:szCs w:val="24"/>
          <w:highlight w:val="none"/>
        </w:rPr>
        <w:t>年</w:t>
      </w:r>
      <w:r>
        <w:rPr>
          <w:rFonts w:hint="eastAsia" w:ascii="仿宋" w:hAnsi="仿宋" w:eastAsia="仿宋" w:cs="仿宋"/>
          <w:b w:val="0"/>
          <w:bCs w:val="0"/>
          <w:spacing w:val="4"/>
          <w:sz w:val="24"/>
          <w:szCs w:val="24"/>
          <w:highlight w:val="none"/>
          <w:u w:val="single"/>
        </w:rPr>
        <w:t xml:space="preserve">    </w:t>
      </w:r>
      <w:r>
        <w:rPr>
          <w:rFonts w:hint="eastAsia" w:ascii="仿宋" w:hAnsi="仿宋" w:eastAsia="仿宋" w:cs="仿宋"/>
          <w:b w:val="0"/>
          <w:bCs w:val="0"/>
          <w:sz w:val="24"/>
          <w:szCs w:val="24"/>
          <w:highlight w:val="none"/>
        </w:rPr>
        <w:t>月</w:t>
      </w:r>
      <w:r>
        <w:rPr>
          <w:rFonts w:hint="eastAsia" w:ascii="仿宋" w:hAnsi="仿宋" w:eastAsia="仿宋" w:cs="仿宋"/>
          <w:b w:val="0"/>
          <w:bCs w:val="0"/>
          <w:spacing w:val="4"/>
          <w:sz w:val="24"/>
          <w:szCs w:val="24"/>
          <w:highlight w:val="none"/>
          <w:u w:val="single"/>
        </w:rPr>
        <w:t xml:space="preserve">     </w:t>
      </w:r>
      <w:r>
        <w:rPr>
          <w:rFonts w:hint="eastAsia" w:ascii="仿宋" w:hAnsi="仿宋" w:eastAsia="仿宋" w:cs="仿宋"/>
          <w:b w:val="0"/>
          <w:bCs w:val="0"/>
          <w:sz w:val="24"/>
          <w:szCs w:val="24"/>
          <w:highlight w:val="none"/>
        </w:rPr>
        <w:t>日签</w:t>
      </w:r>
      <w:r>
        <w:rPr>
          <w:rFonts w:hint="eastAsia" w:ascii="仿宋" w:hAnsi="仿宋" w:eastAsia="仿宋" w:cs="仿宋"/>
          <w:b w:val="0"/>
          <w:bCs w:val="0"/>
          <w:spacing w:val="4"/>
          <w:sz w:val="24"/>
          <w:szCs w:val="24"/>
          <w:highlight w:val="none"/>
        </w:rPr>
        <w:t>字生效，特此证明。</w:t>
      </w:r>
    </w:p>
    <w:p>
      <w:pPr>
        <w:pageBreakBefore w:val="0"/>
        <w:kinsoku/>
        <w:overflowPunct/>
        <w:topLinePunct w:val="0"/>
        <w:bidi w:val="0"/>
        <w:spacing w:line="360" w:lineRule="auto"/>
        <w:ind w:firstLine="496" w:firstLineChars="200"/>
        <w:jc w:val="left"/>
        <w:rPr>
          <w:rFonts w:hint="eastAsia" w:ascii="仿宋" w:hAnsi="仿宋" w:eastAsia="仿宋" w:cs="仿宋"/>
          <w:b w:val="0"/>
          <w:bCs w:val="0"/>
          <w:spacing w:val="4"/>
          <w:sz w:val="24"/>
          <w:szCs w:val="24"/>
          <w:highlight w:val="none"/>
        </w:rPr>
      </w:pPr>
    </w:p>
    <w:tbl>
      <w:tblPr>
        <w:tblStyle w:val="19"/>
        <w:tblW w:w="0" w:type="auto"/>
        <w:tblInd w:w="0" w:type="dxa"/>
        <w:tblLayout w:type="fixed"/>
        <w:tblCellMar>
          <w:top w:w="0" w:type="dxa"/>
          <w:left w:w="108" w:type="dxa"/>
          <w:bottom w:w="0" w:type="dxa"/>
          <w:right w:w="108" w:type="dxa"/>
        </w:tblCellMar>
      </w:tblPr>
      <w:tblGrid>
        <w:gridCol w:w="4839"/>
        <w:gridCol w:w="4200"/>
      </w:tblGrid>
      <w:tr>
        <w:tblPrEx>
          <w:tblCellMar>
            <w:top w:w="0" w:type="dxa"/>
            <w:left w:w="108" w:type="dxa"/>
            <w:bottom w:w="0" w:type="dxa"/>
            <w:right w:w="108" w:type="dxa"/>
          </w:tblCellMar>
        </w:tblPrEx>
        <w:trPr>
          <w:trHeight w:val="600" w:hRule="atLeast"/>
        </w:trPr>
        <w:tc>
          <w:tcPr>
            <w:tcW w:w="4839" w:type="dxa"/>
            <w:noWrap w:val="0"/>
            <w:vAlign w:val="top"/>
          </w:tcPr>
          <w:p>
            <w:pPr>
              <w:pageBreakBefore w:val="0"/>
              <w:kinsoku/>
              <w:overflowPunct/>
              <w:topLinePunct w:val="0"/>
              <w:bidi w:val="0"/>
              <w:spacing w:line="360" w:lineRule="auto"/>
              <w:ind w:firstLine="124" w:firstLineChars="50"/>
              <w:jc w:val="left"/>
              <w:rPr>
                <w:rFonts w:hint="eastAsia" w:ascii="仿宋" w:hAnsi="仿宋" w:eastAsia="仿宋" w:cs="仿宋"/>
                <w:b w:val="0"/>
                <w:bCs w:val="0"/>
                <w:sz w:val="24"/>
                <w:szCs w:val="24"/>
                <w:highlight w:val="none"/>
              </w:rPr>
            </w:pPr>
            <w:r>
              <w:rPr>
                <w:rFonts w:hint="eastAsia" w:ascii="仿宋" w:hAnsi="仿宋" w:eastAsia="仿宋" w:cs="仿宋"/>
                <w:b w:val="0"/>
                <w:bCs w:val="0"/>
                <w:spacing w:val="4"/>
                <w:sz w:val="24"/>
                <w:szCs w:val="24"/>
                <w:highlight w:val="none"/>
              </w:rPr>
              <w:t>法定代表人（签字或盖章）：</w:t>
            </w:r>
            <w:r>
              <w:rPr>
                <w:rFonts w:hint="eastAsia" w:ascii="仿宋" w:hAnsi="仿宋" w:eastAsia="仿宋" w:cs="仿宋"/>
                <w:b w:val="0"/>
                <w:bCs w:val="0"/>
                <w:spacing w:val="4"/>
                <w:sz w:val="24"/>
                <w:szCs w:val="24"/>
                <w:highlight w:val="none"/>
                <w:u w:val="single"/>
              </w:rPr>
              <w:t xml:space="preserve">               </w:t>
            </w:r>
          </w:p>
        </w:tc>
        <w:tc>
          <w:tcPr>
            <w:tcW w:w="4200" w:type="dxa"/>
            <w:noWrap w:val="0"/>
            <w:vAlign w:val="top"/>
          </w:tcPr>
          <w:p>
            <w:pPr>
              <w:pageBreakBefore w:val="0"/>
              <w:kinsoku/>
              <w:overflowPunct/>
              <w:topLinePunct w:val="0"/>
              <w:bidi w:val="0"/>
              <w:spacing w:line="360" w:lineRule="auto"/>
              <w:jc w:val="left"/>
              <w:rPr>
                <w:rFonts w:hint="eastAsia" w:ascii="仿宋" w:hAnsi="仿宋" w:eastAsia="仿宋" w:cs="仿宋"/>
                <w:b w:val="0"/>
                <w:bCs w:val="0"/>
                <w:spacing w:val="4"/>
                <w:sz w:val="24"/>
                <w:szCs w:val="24"/>
                <w:highlight w:val="none"/>
                <w:u w:val="single"/>
              </w:rPr>
            </w:pPr>
            <w:r>
              <w:rPr>
                <w:rFonts w:hint="eastAsia" w:ascii="仿宋" w:hAnsi="仿宋" w:eastAsia="仿宋" w:cs="仿宋"/>
                <w:b w:val="0"/>
                <w:bCs w:val="0"/>
                <w:spacing w:val="4"/>
                <w:sz w:val="24"/>
                <w:szCs w:val="24"/>
                <w:highlight w:val="none"/>
              </w:rPr>
              <w:t>被授权人（签字）：</w:t>
            </w:r>
            <w:r>
              <w:rPr>
                <w:rFonts w:hint="eastAsia" w:ascii="仿宋" w:hAnsi="仿宋" w:eastAsia="仿宋" w:cs="仿宋"/>
                <w:b w:val="0"/>
                <w:bCs w:val="0"/>
                <w:spacing w:val="4"/>
                <w:sz w:val="24"/>
                <w:szCs w:val="24"/>
                <w:highlight w:val="none"/>
                <w:u w:val="single"/>
              </w:rPr>
              <w:t xml:space="preserve">              </w:t>
            </w:r>
          </w:p>
        </w:tc>
      </w:tr>
      <w:tr>
        <w:tblPrEx>
          <w:tblCellMar>
            <w:top w:w="0" w:type="dxa"/>
            <w:left w:w="108" w:type="dxa"/>
            <w:bottom w:w="0" w:type="dxa"/>
            <w:right w:w="108" w:type="dxa"/>
          </w:tblCellMar>
        </w:tblPrEx>
        <w:trPr>
          <w:trHeight w:val="600" w:hRule="atLeast"/>
        </w:trPr>
        <w:tc>
          <w:tcPr>
            <w:tcW w:w="4839" w:type="dxa"/>
            <w:noWrap w:val="0"/>
            <w:vAlign w:val="top"/>
          </w:tcPr>
          <w:p>
            <w:pPr>
              <w:pageBreakBefore w:val="0"/>
              <w:kinsoku/>
              <w:overflowPunct/>
              <w:topLinePunct w:val="0"/>
              <w:bidi w:val="0"/>
              <w:spacing w:line="360" w:lineRule="auto"/>
              <w:ind w:firstLine="124" w:firstLineChars="50"/>
              <w:jc w:val="left"/>
              <w:rPr>
                <w:rFonts w:hint="eastAsia" w:ascii="仿宋" w:hAnsi="仿宋" w:eastAsia="仿宋" w:cs="仿宋"/>
                <w:b w:val="0"/>
                <w:bCs w:val="0"/>
                <w:sz w:val="24"/>
                <w:szCs w:val="24"/>
                <w:highlight w:val="none"/>
              </w:rPr>
            </w:pPr>
            <w:r>
              <w:rPr>
                <w:rFonts w:hint="eastAsia" w:ascii="仿宋" w:hAnsi="仿宋" w:eastAsia="仿宋" w:cs="仿宋"/>
                <w:b w:val="0"/>
                <w:bCs w:val="0"/>
                <w:spacing w:val="4"/>
                <w:sz w:val="24"/>
                <w:szCs w:val="24"/>
                <w:highlight w:val="none"/>
              </w:rPr>
              <w:t>职务：</w:t>
            </w:r>
            <w:r>
              <w:rPr>
                <w:rFonts w:hint="eastAsia" w:ascii="仿宋" w:hAnsi="仿宋" w:eastAsia="仿宋" w:cs="仿宋"/>
                <w:b w:val="0"/>
                <w:bCs w:val="0"/>
                <w:spacing w:val="4"/>
                <w:sz w:val="24"/>
                <w:szCs w:val="24"/>
                <w:highlight w:val="none"/>
                <w:u w:val="single"/>
              </w:rPr>
              <w:t xml:space="preserve">                              </w:t>
            </w:r>
          </w:p>
        </w:tc>
        <w:tc>
          <w:tcPr>
            <w:tcW w:w="4200" w:type="dxa"/>
            <w:noWrap w:val="0"/>
            <w:vAlign w:val="top"/>
          </w:tcPr>
          <w:p>
            <w:pPr>
              <w:pageBreakBefore w:val="0"/>
              <w:kinsoku/>
              <w:overflowPunct/>
              <w:topLinePunct w:val="0"/>
              <w:bidi w:val="0"/>
              <w:spacing w:line="360" w:lineRule="auto"/>
              <w:jc w:val="left"/>
              <w:rPr>
                <w:rFonts w:hint="eastAsia" w:ascii="仿宋" w:hAnsi="仿宋" w:eastAsia="仿宋" w:cs="仿宋"/>
                <w:b w:val="0"/>
                <w:bCs w:val="0"/>
                <w:spacing w:val="4"/>
                <w:sz w:val="24"/>
                <w:szCs w:val="24"/>
                <w:highlight w:val="none"/>
                <w:u w:val="single"/>
              </w:rPr>
            </w:pPr>
            <w:r>
              <w:rPr>
                <w:rFonts w:hint="eastAsia" w:ascii="仿宋" w:hAnsi="仿宋" w:eastAsia="仿宋" w:cs="仿宋"/>
                <w:b w:val="0"/>
                <w:bCs w:val="0"/>
                <w:spacing w:val="4"/>
                <w:sz w:val="24"/>
                <w:szCs w:val="24"/>
                <w:highlight w:val="none"/>
              </w:rPr>
              <w:t>职务：</w:t>
            </w:r>
            <w:r>
              <w:rPr>
                <w:rFonts w:hint="eastAsia" w:ascii="仿宋" w:hAnsi="仿宋" w:eastAsia="仿宋" w:cs="仿宋"/>
                <w:b w:val="0"/>
                <w:bCs w:val="0"/>
                <w:spacing w:val="4"/>
                <w:sz w:val="24"/>
                <w:szCs w:val="24"/>
                <w:highlight w:val="none"/>
                <w:u w:val="single"/>
              </w:rPr>
              <w:t xml:space="preserve">                      </w:t>
            </w:r>
          </w:p>
        </w:tc>
      </w:tr>
      <w:tr>
        <w:tblPrEx>
          <w:tblCellMar>
            <w:top w:w="0" w:type="dxa"/>
            <w:left w:w="108" w:type="dxa"/>
            <w:bottom w:w="0" w:type="dxa"/>
            <w:right w:w="108" w:type="dxa"/>
          </w:tblCellMar>
        </w:tblPrEx>
        <w:trPr>
          <w:trHeight w:val="600" w:hRule="atLeast"/>
        </w:trPr>
        <w:tc>
          <w:tcPr>
            <w:tcW w:w="4839" w:type="dxa"/>
            <w:noWrap w:val="0"/>
            <w:vAlign w:val="top"/>
          </w:tcPr>
          <w:p>
            <w:pPr>
              <w:pageBreakBefore w:val="0"/>
              <w:kinsoku/>
              <w:overflowPunct/>
              <w:topLinePunct w:val="0"/>
              <w:bidi w:val="0"/>
              <w:spacing w:line="360" w:lineRule="auto"/>
              <w:ind w:firstLine="124" w:firstLineChars="50"/>
              <w:jc w:val="left"/>
              <w:rPr>
                <w:rFonts w:hint="eastAsia" w:ascii="仿宋" w:hAnsi="仿宋" w:eastAsia="仿宋" w:cs="仿宋"/>
                <w:b w:val="0"/>
                <w:bCs w:val="0"/>
                <w:sz w:val="24"/>
                <w:szCs w:val="24"/>
                <w:highlight w:val="none"/>
              </w:rPr>
            </w:pPr>
            <w:r>
              <w:rPr>
                <w:rFonts w:hint="eastAsia" w:ascii="仿宋" w:hAnsi="仿宋" w:eastAsia="仿宋" w:cs="仿宋"/>
                <w:b w:val="0"/>
                <w:bCs w:val="0"/>
                <w:spacing w:val="4"/>
                <w:sz w:val="24"/>
                <w:szCs w:val="24"/>
                <w:highlight w:val="none"/>
              </w:rPr>
              <w:t>身份证号：</w:t>
            </w:r>
            <w:r>
              <w:rPr>
                <w:rFonts w:hint="eastAsia" w:ascii="仿宋" w:hAnsi="仿宋" w:eastAsia="仿宋" w:cs="仿宋"/>
                <w:b w:val="0"/>
                <w:bCs w:val="0"/>
                <w:spacing w:val="4"/>
                <w:sz w:val="24"/>
                <w:szCs w:val="24"/>
                <w:highlight w:val="none"/>
                <w:u w:val="single"/>
              </w:rPr>
              <w:t xml:space="preserve">                          </w:t>
            </w:r>
          </w:p>
        </w:tc>
        <w:tc>
          <w:tcPr>
            <w:tcW w:w="4200" w:type="dxa"/>
            <w:noWrap w:val="0"/>
            <w:vAlign w:val="top"/>
          </w:tcPr>
          <w:p>
            <w:pPr>
              <w:pageBreakBefore w:val="0"/>
              <w:kinsoku/>
              <w:overflowPunct/>
              <w:topLinePunct w:val="0"/>
              <w:bidi w:val="0"/>
              <w:spacing w:line="360" w:lineRule="auto"/>
              <w:jc w:val="left"/>
              <w:rPr>
                <w:rFonts w:hint="eastAsia" w:ascii="仿宋" w:hAnsi="仿宋" w:eastAsia="仿宋" w:cs="仿宋"/>
                <w:b w:val="0"/>
                <w:bCs w:val="0"/>
                <w:spacing w:val="4"/>
                <w:sz w:val="24"/>
                <w:szCs w:val="24"/>
                <w:highlight w:val="none"/>
                <w:u w:val="single"/>
              </w:rPr>
            </w:pPr>
            <w:r>
              <w:rPr>
                <w:rFonts w:hint="eastAsia" w:ascii="仿宋" w:hAnsi="仿宋" w:eastAsia="仿宋" w:cs="仿宋"/>
                <w:b w:val="0"/>
                <w:bCs w:val="0"/>
                <w:spacing w:val="4"/>
                <w:sz w:val="24"/>
                <w:szCs w:val="24"/>
                <w:highlight w:val="none"/>
              </w:rPr>
              <w:t>身份证号：</w:t>
            </w:r>
            <w:r>
              <w:rPr>
                <w:rFonts w:hint="eastAsia" w:ascii="仿宋" w:hAnsi="仿宋" w:eastAsia="仿宋" w:cs="仿宋"/>
                <w:b w:val="0"/>
                <w:bCs w:val="0"/>
                <w:spacing w:val="4"/>
                <w:sz w:val="24"/>
                <w:szCs w:val="24"/>
                <w:highlight w:val="none"/>
                <w:u w:val="single"/>
              </w:rPr>
              <w:t xml:space="preserve">                  </w:t>
            </w:r>
          </w:p>
        </w:tc>
      </w:tr>
      <w:tr>
        <w:tblPrEx>
          <w:tblCellMar>
            <w:top w:w="0" w:type="dxa"/>
            <w:left w:w="108" w:type="dxa"/>
            <w:bottom w:w="0" w:type="dxa"/>
            <w:right w:w="108" w:type="dxa"/>
          </w:tblCellMar>
        </w:tblPrEx>
        <w:trPr>
          <w:trHeight w:val="600" w:hRule="atLeast"/>
        </w:trPr>
        <w:tc>
          <w:tcPr>
            <w:tcW w:w="4839" w:type="dxa"/>
            <w:noWrap w:val="0"/>
            <w:vAlign w:val="top"/>
          </w:tcPr>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p>
        </w:tc>
        <w:tc>
          <w:tcPr>
            <w:tcW w:w="4200" w:type="dxa"/>
            <w:noWrap w:val="0"/>
            <w:vAlign w:val="top"/>
          </w:tcPr>
          <w:p>
            <w:pPr>
              <w:pageBreakBefore w:val="0"/>
              <w:kinsoku/>
              <w:overflowPunct/>
              <w:topLinePunct w:val="0"/>
              <w:bidi w:val="0"/>
              <w:spacing w:line="360" w:lineRule="auto"/>
              <w:jc w:val="left"/>
              <w:rPr>
                <w:rFonts w:hint="eastAsia" w:ascii="仿宋" w:hAnsi="仿宋" w:eastAsia="仿宋" w:cs="仿宋"/>
                <w:b w:val="0"/>
                <w:bCs w:val="0"/>
                <w:spacing w:val="4"/>
                <w:sz w:val="24"/>
                <w:szCs w:val="24"/>
                <w:highlight w:val="none"/>
                <w:u w:val="single"/>
              </w:rPr>
            </w:pPr>
            <w:r>
              <w:rPr>
                <w:rFonts w:hint="eastAsia" w:ascii="仿宋" w:hAnsi="仿宋" w:eastAsia="仿宋" w:cs="仿宋"/>
                <w:b w:val="0"/>
                <w:bCs w:val="0"/>
                <w:spacing w:val="4"/>
                <w:sz w:val="24"/>
                <w:szCs w:val="24"/>
                <w:highlight w:val="none"/>
              </w:rPr>
              <w:t>所在部门：</w:t>
            </w:r>
            <w:r>
              <w:rPr>
                <w:rFonts w:hint="eastAsia" w:ascii="仿宋" w:hAnsi="仿宋" w:eastAsia="仿宋" w:cs="仿宋"/>
                <w:b w:val="0"/>
                <w:bCs w:val="0"/>
                <w:spacing w:val="4"/>
                <w:sz w:val="24"/>
                <w:szCs w:val="24"/>
                <w:highlight w:val="none"/>
                <w:u w:val="single"/>
              </w:rPr>
              <w:t xml:space="preserve">                  </w:t>
            </w:r>
          </w:p>
        </w:tc>
      </w:tr>
      <w:tr>
        <w:tblPrEx>
          <w:tblCellMar>
            <w:top w:w="0" w:type="dxa"/>
            <w:left w:w="108" w:type="dxa"/>
            <w:bottom w:w="0" w:type="dxa"/>
            <w:right w:w="108" w:type="dxa"/>
          </w:tblCellMar>
        </w:tblPrEx>
        <w:trPr>
          <w:trHeight w:val="600" w:hRule="atLeast"/>
        </w:trPr>
        <w:tc>
          <w:tcPr>
            <w:tcW w:w="4839" w:type="dxa"/>
            <w:noWrap w:val="0"/>
            <w:vAlign w:val="top"/>
          </w:tcPr>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p>
        </w:tc>
        <w:tc>
          <w:tcPr>
            <w:tcW w:w="4200" w:type="dxa"/>
            <w:noWrap w:val="0"/>
            <w:vAlign w:val="top"/>
          </w:tcPr>
          <w:p>
            <w:pPr>
              <w:pageBreakBefore w:val="0"/>
              <w:kinsoku/>
              <w:overflowPunct/>
              <w:topLinePunct w:val="0"/>
              <w:bidi w:val="0"/>
              <w:spacing w:line="360" w:lineRule="auto"/>
              <w:jc w:val="left"/>
              <w:rPr>
                <w:rFonts w:hint="eastAsia" w:ascii="仿宋" w:hAnsi="仿宋" w:eastAsia="仿宋" w:cs="仿宋"/>
                <w:b w:val="0"/>
                <w:bCs w:val="0"/>
                <w:spacing w:val="4"/>
                <w:sz w:val="24"/>
                <w:szCs w:val="24"/>
                <w:highlight w:val="none"/>
              </w:rPr>
            </w:pPr>
          </w:p>
        </w:tc>
      </w:tr>
    </w:tbl>
    <w:p>
      <w:pPr>
        <w:pageBreakBefore w:val="0"/>
        <w:kinsoku/>
        <w:overflowPunct/>
        <w:topLinePunct w:val="0"/>
        <w:bidi w:val="0"/>
        <w:spacing w:line="360" w:lineRule="auto"/>
        <w:rPr>
          <w:rFonts w:hint="eastAsia" w:ascii="仿宋" w:hAnsi="仿宋" w:eastAsia="仿宋" w:cs="仿宋"/>
          <w:b/>
          <w:bCs/>
          <w:spacing w:val="4"/>
          <w:sz w:val="24"/>
          <w:szCs w:val="24"/>
          <w:highlight w:val="none"/>
        </w:rPr>
      </w:pPr>
      <w:r>
        <w:rPr>
          <w:rFonts w:hint="eastAsia" w:ascii="仿宋" w:hAnsi="仿宋" w:eastAsia="仿宋" w:cs="仿宋"/>
          <w:b/>
          <w:bCs/>
          <w:spacing w:val="4"/>
          <w:sz w:val="24"/>
          <w:szCs w:val="24"/>
          <w:highlight w:val="none"/>
        </w:rPr>
        <w:t>附：法定代表人、被授权人二代身份证双面复印件</w:t>
      </w:r>
    </w:p>
    <w:p>
      <w:pPr>
        <w:pageBreakBefore w:val="0"/>
        <w:kinsoku/>
        <w:overflowPunct/>
        <w:topLinePunct w:val="0"/>
        <w:bidi w:val="0"/>
        <w:spacing w:line="360" w:lineRule="auto"/>
        <w:rPr>
          <w:rFonts w:hint="eastAsia" w:ascii="仿宋" w:hAnsi="仿宋" w:eastAsia="仿宋" w:cs="仿宋"/>
          <w:b w:val="0"/>
          <w:bCs w:val="0"/>
          <w:spacing w:val="4"/>
          <w:sz w:val="24"/>
          <w:szCs w:val="24"/>
          <w:highlight w:val="none"/>
        </w:rPr>
      </w:pPr>
      <w:r>
        <w:rPr>
          <w:rFonts w:hint="eastAsia" w:ascii="仿宋" w:hAnsi="仿宋" w:eastAsia="仿宋" w:cs="仿宋"/>
          <w:b w:val="0"/>
          <w:bCs w:val="0"/>
          <w:spacing w:val="4"/>
          <w:sz w:val="24"/>
          <w:szCs w:val="24"/>
          <w:highlight w:val="none"/>
        </w:rPr>
        <w:t>备注：法定代表人直接参与</w:t>
      </w:r>
      <w:r>
        <w:rPr>
          <w:rFonts w:hint="eastAsia" w:ascii="仿宋" w:hAnsi="仿宋" w:eastAsia="仿宋" w:cs="仿宋"/>
          <w:b w:val="0"/>
          <w:bCs w:val="0"/>
          <w:spacing w:val="4"/>
          <w:sz w:val="24"/>
          <w:szCs w:val="24"/>
          <w:highlight w:val="none"/>
          <w:lang w:eastAsia="zh-CN"/>
        </w:rPr>
        <w:t>征集</w:t>
      </w:r>
      <w:r>
        <w:rPr>
          <w:rFonts w:hint="eastAsia" w:ascii="仿宋" w:hAnsi="仿宋" w:eastAsia="仿宋" w:cs="仿宋"/>
          <w:b w:val="0"/>
          <w:bCs w:val="0"/>
          <w:spacing w:val="4"/>
          <w:sz w:val="24"/>
          <w:szCs w:val="24"/>
          <w:highlight w:val="none"/>
        </w:rPr>
        <w:t>的无需提供此页内容</w:t>
      </w:r>
    </w:p>
    <w:p>
      <w:pPr>
        <w:pageBreakBefore w:val="0"/>
        <w:kinsoku/>
        <w:overflowPunct/>
        <w:topLinePunct w:val="0"/>
        <w:bidi w:val="0"/>
        <w:spacing w:line="360" w:lineRule="auto"/>
        <w:ind w:firstLine="510"/>
        <w:rPr>
          <w:rFonts w:hint="eastAsia" w:ascii="仿宋" w:hAnsi="仿宋" w:eastAsia="仿宋" w:cs="仿宋"/>
          <w:b w:val="0"/>
          <w:bCs w:val="0"/>
          <w:spacing w:val="4"/>
          <w:sz w:val="24"/>
          <w:szCs w:val="24"/>
          <w:highlight w:val="none"/>
        </w:rPr>
      </w:pPr>
    </w:p>
    <w:p>
      <w:pPr>
        <w:pageBreakBefore w:val="0"/>
        <w:kinsoku/>
        <w:overflowPunct/>
        <w:topLinePunct w:val="0"/>
        <w:bidi w:val="0"/>
        <w:spacing w:line="360" w:lineRule="auto"/>
        <w:ind w:firstLine="510"/>
        <w:rPr>
          <w:rFonts w:hint="eastAsia" w:ascii="仿宋" w:hAnsi="仿宋" w:eastAsia="仿宋" w:cs="仿宋"/>
          <w:b w:val="0"/>
          <w:bCs w:val="0"/>
          <w:spacing w:val="4"/>
          <w:sz w:val="24"/>
          <w:szCs w:val="24"/>
          <w:highlight w:val="none"/>
        </w:rPr>
      </w:pPr>
    </w:p>
    <w:p>
      <w:pPr>
        <w:pageBreakBefore w:val="0"/>
        <w:kinsoku/>
        <w:overflowPunct/>
        <w:topLinePunct w:val="0"/>
        <w:bidi w:val="0"/>
        <w:spacing w:line="360" w:lineRule="auto"/>
        <w:ind w:firstLine="510"/>
        <w:rPr>
          <w:rFonts w:hint="eastAsia" w:ascii="仿宋" w:hAnsi="仿宋" w:eastAsia="仿宋" w:cs="仿宋"/>
          <w:b w:val="0"/>
          <w:bCs w:val="0"/>
          <w:spacing w:val="4"/>
          <w:sz w:val="24"/>
          <w:szCs w:val="24"/>
          <w:highlight w:val="none"/>
        </w:rPr>
      </w:pPr>
    </w:p>
    <w:p>
      <w:pPr>
        <w:pageBreakBefore w:val="0"/>
        <w:kinsoku/>
        <w:overflowPunct/>
        <w:topLinePunct w:val="0"/>
        <w:bidi w:val="0"/>
        <w:spacing w:line="360" w:lineRule="auto"/>
        <w:rPr>
          <w:rFonts w:hint="eastAsia" w:ascii="仿宋" w:hAnsi="仿宋" w:eastAsia="仿宋" w:cs="仿宋"/>
          <w:b w:val="0"/>
          <w:bCs w:val="0"/>
          <w:spacing w:val="4"/>
          <w:sz w:val="24"/>
          <w:szCs w:val="24"/>
          <w:highlight w:val="none"/>
          <w:u w:val="single"/>
        </w:rPr>
      </w:pPr>
      <w:r>
        <w:rPr>
          <w:rFonts w:hint="eastAsia" w:ascii="仿宋" w:hAnsi="仿宋" w:eastAsia="仿宋" w:cs="仿宋"/>
          <w:b w:val="0"/>
          <w:bCs w:val="0"/>
          <w:spacing w:val="4"/>
          <w:sz w:val="24"/>
          <w:szCs w:val="24"/>
          <w:highlight w:val="none"/>
          <w:lang w:eastAsia="zh-CN"/>
        </w:rPr>
        <w:t>供应商</w:t>
      </w:r>
      <w:r>
        <w:rPr>
          <w:rFonts w:hint="eastAsia" w:ascii="仿宋" w:hAnsi="仿宋" w:eastAsia="仿宋" w:cs="仿宋"/>
          <w:b w:val="0"/>
          <w:bCs w:val="0"/>
          <w:spacing w:val="4"/>
          <w:sz w:val="24"/>
          <w:szCs w:val="24"/>
          <w:highlight w:val="none"/>
        </w:rPr>
        <w:t xml:space="preserve">名称（公章）:             </w:t>
      </w:r>
    </w:p>
    <w:p>
      <w:pPr>
        <w:pageBreakBefore w:val="0"/>
        <w:kinsoku/>
        <w:overflowPunct/>
        <w:topLinePunct w:val="0"/>
        <w:bidi w:val="0"/>
        <w:spacing w:line="360" w:lineRule="auto"/>
        <w:rPr>
          <w:rFonts w:hint="eastAsia" w:ascii="仿宋" w:hAnsi="仿宋" w:eastAsia="仿宋" w:cs="仿宋"/>
          <w:b w:val="0"/>
          <w:bCs w:val="0"/>
          <w:spacing w:val="4"/>
          <w:sz w:val="24"/>
          <w:szCs w:val="24"/>
          <w:highlight w:val="none"/>
        </w:rPr>
      </w:pPr>
      <w:r>
        <w:rPr>
          <w:rFonts w:hint="eastAsia" w:ascii="仿宋" w:hAnsi="仿宋" w:eastAsia="仿宋" w:cs="仿宋"/>
          <w:b w:val="0"/>
          <w:bCs w:val="0"/>
          <w:spacing w:val="4"/>
          <w:sz w:val="24"/>
          <w:szCs w:val="24"/>
          <w:highlight w:val="none"/>
        </w:rPr>
        <w:t>法定代表人/被授权人（签字或盖章）：</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sectPr>
          <w:footerReference r:id="rId10" w:type="default"/>
          <w:pgSz w:w="11907" w:h="16839"/>
          <w:pgMar w:top="1425" w:right="1808" w:bottom="1168" w:left="1808" w:header="0" w:footer="990" w:gutter="0"/>
          <w:pgNumType w:fmt="decimal"/>
          <w:cols w:space="720" w:num="1"/>
        </w:sectPr>
      </w:pPr>
      <w:r>
        <w:rPr>
          <w:rFonts w:hint="eastAsia" w:ascii="仿宋" w:hAnsi="仿宋" w:eastAsia="仿宋" w:cs="仿宋"/>
          <w:b w:val="0"/>
          <w:bCs w:val="0"/>
          <w:spacing w:val="4"/>
          <w:sz w:val="24"/>
          <w:szCs w:val="24"/>
          <w:highlight w:val="none"/>
        </w:rPr>
        <w:t xml:space="preserve">日期：                        </w:t>
      </w:r>
    </w:p>
    <w:p>
      <w:pPr>
        <w:pageBreakBefore w:val="0"/>
        <w:kinsoku/>
        <w:overflowPunct/>
        <w:topLinePunct w:val="0"/>
        <w:bidi w:val="0"/>
        <w:spacing w:line="360" w:lineRule="auto"/>
        <w:rPr>
          <w:rFonts w:hint="eastAsia" w:ascii="仿宋" w:hAnsi="仿宋" w:eastAsia="仿宋" w:cs="仿宋"/>
          <w:b/>
          <w:bCs/>
          <w:spacing w:val="4"/>
          <w:sz w:val="24"/>
          <w:szCs w:val="24"/>
          <w:highlight w:val="none"/>
          <w:lang w:eastAsia="zh-CN"/>
        </w:rPr>
      </w:pPr>
      <w:r>
        <w:rPr>
          <w:rFonts w:hint="eastAsia" w:ascii="仿宋" w:hAnsi="仿宋" w:eastAsia="仿宋" w:cs="仿宋"/>
          <w:b/>
          <w:bCs/>
          <w:spacing w:val="4"/>
          <w:sz w:val="24"/>
          <w:szCs w:val="24"/>
          <w:highlight w:val="none"/>
        </w:rPr>
        <w:t>法定代表人二代身份证双面复印件</w:t>
      </w:r>
      <w:r>
        <w:rPr>
          <w:rFonts w:hint="eastAsia" w:ascii="仿宋" w:hAnsi="仿宋" w:eastAsia="仿宋" w:cs="仿宋"/>
          <w:b/>
          <w:bCs/>
          <w:spacing w:val="4"/>
          <w:sz w:val="24"/>
          <w:szCs w:val="24"/>
          <w:highlight w:val="none"/>
          <w:lang w:eastAsia="zh-CN"/>
        </w:rPr>
        <w:t>：</w:t>
      </w:r>
    </w:p>
    <w:p>
      <w:pPr>
        <w:pageBreakBefore w:val="0"/>
        <w:kinsoku/>
        <w:overflowPunct/>
        <w:topLinePunct w:val="0"/>
        <w:bidi w:val="0"/>
        <w:spacing w:line="360" w:lineRule="auto"/>
        <w:rPr>
          <w:rFonts w:hint="eastAsia" w:ascii="仿宋" w:hAnsi="仿宋" w:eastAsia="仿宋" w:cs="仿宋"/>
          <w:b/>
          <w:bCs/>
          <w:spacing w:val="4"/>
          <w:sz w:val="24"/>
          <w:szCs w:val="24"/>
          <w:highlight w:val="none"/>
        </w:rPr>
      </w:pPr>
    </w:p>
    <w:p>
      <w:pPr>
        <w:pageBreakBefore w:val="0"/>
        <w:kinsoku/>
        <w:overflowPunct/>
        <w:topLinePunct w:val="0"/>
        <w:bidi w:val="0"/>
        <w:spacing w:line="360" w:lineRule="auto"/>
        <w:rPr>
          <w:rFonts w:hint="eastAsia" w:ascii="仿宋" w:hAnsi="仿宋" w:eastAsia="仿宋" w:cs="仿宋"/>
          <w:b/>
          <w:bCs/>
          <w:spacing w:val="4"/>
          <w:sz w:val="24"/>
          <w:szCs w:val="24"/>
          <w:highlight w:val="none"/>
        </w:rPr>
      </w:pPr>
    </w:p>
    <w:p>
      <w:pPr>
        <w:pageBreakBefore w:val="0"/>
        <w:kinsoku/>
        <w:overflowPunct/>
        <w:topLinePunct w:val="0"/>
        <w:bidi w:val="0"/>
        <w:spacing w:line="360" w:lineRule="auto"/>
        <w:rPr>
          <w:rFonts w:hint="eastAsia" w:ascii="仿宋" w:hAnsi="仿宋" w:eastAsia="仿宋" w:cs="仿宋"/>
          <w:b/>
          <w:bCs/>
          <w:spacing w:val="4"/>
          <w:sz w:val="24"/>
          <w:szCs w:val="24"/>
          <w:highlight w:val="none"/>
        </w:rPr>
      </w:pPr>
    </w:p>
    <w:p>
      <w:pPr>
        <w:pageBreakBefore w:val="0"/>
        <w:kinsoku/>
        <w:overflowPunct/>
        <w:topLinePunct w:val="0"/>
        <w:bidi w:val="0"/>
        <w:spacing w:line="360" w:lineRule="auto"/>
        <w:rPr>
          <w:rFonts w:hint="eastAsia" w:ascii="仿宋" w:hAnsi="仿宋" w:eastAsia="仿宋" w:cs="仿宋"/>
          <w:b/>
          <w:bCs/>
          <w:spacing w:val="4"/>
          <w:sz w:val="24"/>
          <w:szCs w:val="24"/>
          <w:highlight w:val="none"/>
        </w:rPr>
      </w:pPr>
    </w:p>
    <w:p>
      <w:pPr>
        <w:pageBreakBefore w:val="0"/>
        <w:kinsoku/>
        <w:overflowPunct/>
        <w:topLinePunct w:val="0"/>
        <w:bidi w:val="0"/>
        <w:spacing w:line="360" w:lineRule="auto"/>
        <w:rPr>
          <w:rFonts w:hint="eastAsia" w:ascii="仿宋" w:hAnsi="仿宋" w:eastAsia="仿宋" w:cs="仿宋"/>
          <w:b/>
          <w:bCs/>
          <w:spacing w:val="4"/>
          <w:sz w:val="24"/>
          <w:szCs w:val="24"/>
          <w:highlight w:val="none"/>
        </w:rPr>
      </w:pPr>
    </w:p>
    <w:p>
      <w:pPr>
        <w:pageBreakBefore w:val="0"/>
        <w:kinsoku/>
        <w:overflowPunct/>
        <w:topLinePunct w:val="0"/>
        <w:bidi w:val="0"/>
        <w:spacing w:line="360" w:lineRule="auto"/>
        <w:rPr>
          <w:rFonts w:hint="eastAsia" w:ascii="仿宋" w:hAnsi="仿宋" w:eastAsia="仿宋" w:cs="仿宋"/>
          <w:b/>
          <w:bCs/>
          <w:spacing w:val="4"/>
          <w:sz w:val="24"/>
          <w:szCs w:val="24"/>
          <w:highlight w:val="none"/>
        </w:rPr>
      </w:pPr>
    </w:p>
    <w:p>
      <w:pPr>
        <w:pageBreakBefore w:val="0"/>
        <w:kinsoku/>
        <w:overflowPunct/>
        <w:topLinePunct w:val="0"/>
        <w:bidi w:val="0"/>
        <w:spacing w:line="360" w:lineRule="auto"/>
        <w:rPr>
          <w:rFonts w:hint="eastAsia" w:ascii="仿宋" w:hAnsi="仿宋" w:eastAsia="仿宋" w:cs="仿宋"/>
          <w:b/>
          <w:bCs/>
          <w:spacing w:val="4"/>
          <w:sz w:val="24"/>
          <w:szCs w:val="24"/>
          <w:highlight w:val="none"/>
        </w:rPr>
      </w:pPr>
    </w:p>
    <w:p>
      <w:pPr>
        <w:pageBreakBefore w:val="0"/>
        <w:kinsoku/>
        <w:overflowPunct/>
        <w:topLinePunct w:val="0"/>
        <w:bidi w:val="0"/>
        <w:spacing w:line="360" w:lineRule="auto"/>
        <w:rPr>
          <w:rFonts w:hint="eastAsia" w:ascii="仿宋" w:hAnsi="仿宋" w:eastAsia="仿宋" w:cs="仿宋"/>
          <w:b/>
          <w:bCs/>
          <w:spacing w:val="4"/>
          <w:sz w:val="24"/>
          <w:szCs w:val="24"/>
          <w:highlight w:val="none"/>
        </w:rPr>
      </w:pPr>
    </w:p>
    <w:p>
      <w:pPr>
        <w:pageBreakBefore w:val="0"/>
        <w:kinsoku/>
        <w:overflowPunct/>
        <w:topLinePunct w:val="0"/>
        <w:bidi w:val="0"/>
        <w:spacing w:line="360" w:lineRule="auto"/>
        <w:rPr>
          <w:rFonts w:hint="eastAsia" w:ascii="仿宋" w:hAnsi="仿宋" w:eastAsia="仿宋" w:cs="仿宋"/>
          <w:b/>
          <w:bCs/>
          <w:spacing w:val="4"/>
          <w:sz w:val="24"/>
          <w:szCs w:val="24"/>
          <w:highlight w:val="none"/>
        </w:rPr>
      </w:pPr>
    </w:p>
    <w:p>
      <w:pPr>
        <w:pageBreakBefore w:val="0"/>
        <w:kinsoku/>
        <w:overflowPunct/>
        <w:topLinePunct w:val="0"/>
        <w:bidi w:val="0"/>
        <w:spacing w:line="360" w:lineRule="auto"/>
        <w:rPr>
          <w:rFonts w:hint="eastAsia" w:ascii="仿宋" w:hAnsi="仿宋" w:eastAsia="仿宋" w:cs="仿宋"/>
          <w:b/>
          <w:bCs/>
          <w:spacing w:val="4"/>
          <w:sz w:val="24"/>
          <w:szCs w:val="24"/>
          <w:highlight w:val="none"/>
        </w:rPr>
      </w:pPr>
    </w:p>
    <w:p>
      <w:pPr>
        <w:pageBreakBefore w:val="0"/>
        <w:kinsoku/>
        <w:overflowPunct/>
        <w:topLinePunct w:val="0"/>
        <w:bidi w:val="0"/>
        <w:spacing w:line="360" w:lineRule="auto"/>
        <w:rPr>
          <w:rFonts w:hint="eastAsia" w:ascii="仿宋" w:hAnsi="仿宋" w:eastAsia="仿宋" w:cs="仿宋"/>
          <w:b/>
          <w:bCs/>
          <w:spacing w:val="4"/>
          <w:sz w:val="24"/>
          <w:szCs w:val="24"/>
          <w:highlight w:val="none"/>
        </w:rPr>
      </w:pPr>
    </w:p>
    <w:p>
      <w:pPr>
        <w:pageBreakBefore w:val="0"/>
        <w:kinsoku/>
        <w:overflowPunct/>
        <w:topLinePunct w:val="0"/>
        <w:bidi w:val="0"/>
        <w:spacing w:line="360" w:lineRule="auto"/>
        <w:rPr>
          <w:rFonts w:hint="eastAsia" w:ascii="仿宋" w:hAnsi="仿宋" w:eastAsia="仿宋" w:cs="仿宋"/>
          <w:b/>
          <w:bCs/>
          <w:spacing w:val="4"/>
          <w:sz w:val="24"/>
          <w:szCs w:val="24"/>
          <w:highlight w:val="none"/>
        </w:rPr>
      </w:pPr>
    </w:p>
    <w:p>
      <w:pP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br w:type="page"/>
      </w:r>
    </w:p>
    <w:p>
      <w:pPr>
        <w:pageBreakBefore w:val="0"/>
        <w:kinsoku/>
        <w:overflowPunct/>
        <w:topLinePunct w:val="0"/>
        <w:bidi w:val="0"/>
        <w:spacing w:line="360" w:lineRule="auto"/>
        <w:rPr>
          <w:rFonts w:hint="eastAsia" w:ascii="仿宋" w:hAnsi="仿宋" w:eastAsia="仿宋" w:cs="仿宋"/>
          <w:b/>
          <w:bCs/>
          <w:spacing w:val="4"/>
          <w:sz w:val="24"/>
          <w:szCs w:val="24"/>
          <w:highlight w:val="none"/>
        </w:rPr>
      </w:pPr>
    </w:p>
    <w:p>
      <w:pPr>
        <w:pageBreakBefore w:val="0"/>
        <w:kinsoku/>
        <w:overflowPunct/>
        <w:topLinePunct w:val="0"/>
        <w:bidi w:val="0"/>
        <w:spacing w:line="360" w:lineRule="auto"/>
        <w:rPr>
          <w:rFonts w:hint="eastAsia" w:ascii="仿宋" w:hAnsi="仿宋" w:eastAsia="仿宋" w:cs="仿宋"/>
          <w:b/>
          <w:bCs/>
          <w:spacing w:val="4"/>
          <w:sz w:val="24"/>
          <w:szCs w:val="24"/>
          <w:highlight w:val="none"/>
          <w:lang w:eastAsia="zh-CN"/>
        </w:rPr>
      </w:pPr>
      <w:r>
        <w:rPr>
          <w:rFonts w:hint="eastAsia" w:ascii="仿宋" w:hAnsi="仿宋" w:eastAsia="仿宋" w:cs="仿宋"/>
          <w:b/>
          <w:bCs/>
          <w:spacing w:val="4"/>
          <w:sz w:val="24"/>
          <w:szCs w:val="24"/>
          <w:highlight w:val="none"/>
        </w:rPr>
        <w:t>被授权人二代身份证双面复印件</w:t>
      </w:r>
      <w:r>
        <w:rPr>
          <w:rFonts w:hint="eastAsia" w:ascii="仿宋" w:hAnsi="仿宋" w:eastAsia="仿宋" w:cs="仿宋"/>
          <w:b/>
          <w:bCs/>
          <w:spacing w:val="4"/>
          <w:sz w:val="24"/>
          <w:szCs w:val="24"/>
          <w:highlight w:val="none"/>
          <w:lang w:eastAsia="zh-CN"/>
        </w:rPr>
        <w:t>：</w:t>
      </w:r>
    </w:p>
    <w:p>
      <w:pP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br w:type="page"/>
      </w: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三、</w:t>
      </w:r>
      <w:r>
        <w:rPr>
          <w:rFonts w:hint="eastAsia" w:ascii="仿宋" w:hAnsi="仿宋" w:eastAsia="仿宋" w:cs="仿宋"/>
          <w:b/>
          <w:bCs/>
          <w:sz w:val="36"/>
          <w:szCs w:val="36"/>
          <w:highlight w:val="none"/>
        </w:rPr>
        <w:t>报价一览表</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项目名称：</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包号</w:t>
      </w:r>
      <w:r>
        <w:rPr>
          <w:rFonts w:hint="eastAsia" w:ascii="仿宋" w:hAnsi="仿宋" w:eastAsia="仿宋" w:cs="仿宋"/>
          <w:b w:val="0"/>
          <w:bCs w:val="0"/>
          <w:sz w:val="24"/>
          <w:szCs w:val="24"/>
          <w:highlight w:val="none"/>
          <w:lang w:val="en-US" w:eastAsia="zh-CN"/>
        </w:rPr>
        <w:t>及采购包名称</w:t>
      </w:r>
      <w:r>
        <w:rPr>
          <w:rFonts w:hint="eastAsia" w:ascii="仿宋" w:hAnsi="仿宋" w:eastAsia="仿宋" w:cs="仿宋"/>
          <w:b w:val="0"/>
          <w:bCs w:val="0"/>
          <w:sz w:val="24"/>
          <w:szCs w:val="24"/>
          <w:highlight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项目编号： </w:t>
      </w:r>
    </w:p>
    <w:tbl>
      <w:tblPr>
        <w:tblStyle w:val="22"/>
        <w:tblW w:w="83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63"/>
        <w:gridCol w:w="1399"/>
        <w:gridCol w:w="4461"/>
        <w:gridCol w:w="19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包号</w:t>
            </w: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采购包</w:t>
            </w:r>
            <w:r>
              <w:rPr>
                <w:rFonts w:hint="eastAsia" w:ascii="仿宋" w:hAnsi="仿宋" w:eastAsia="仿宋" w:cs="仿宋"/>
                <w:b w:val="0"/>
                <w:bCs w:val="0"/>
                <w:sz w:val="24"/>
                <w:szCs w:val="24"/>
                <w:highlight w:val="none"/>
              </w:rPr>
              <w:t>名称</w:t>
            </w: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标的名称</w:t>
            </w: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固定单价报价</w:t>
            </w: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(单位人民币元)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w:t>
            </w: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第一包</w:t>
            </w: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汽车驾驶人科目二考场购买考试服务</w:t>
            </w: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105</w:t>
            </w:r>
            <w:r>
              <w:rPr>
                <w:rFonts w:hint="eastAsia" w:ascii="仿宋" w:hAnsi="仿宋" w:eastAsia="仿宋" w:cs="仿宋"/>
                <w:b w:val="0"/>
                <w:bCs w:val="0"/>
                <w:sz w:val="24"/>
                <w:szCs w:val="24"/>
                <w:highlight w:val="none"/>
              </w:rPr>
              <w:t xml:space="preserve"> 元/人/次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w:t>
            </w: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第二包</w:t>
            </w: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汽车驾驶人科目三考场购买考试服务</w:t>
            </w: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105</w:t>
            </w:r>
            <w:r>
              <w:rPr>
                <w:rFonts w:hint="eastAsia" w:ascii="仿宋" w:hAnsi="仿宋" w:eastAsia="仿宋" w:cs="仿宋"/>
                <w:b w:val="0"/>
                <w:bCs w:val="0"/>
                <w:sz w:val="24"/>
                <w:szCs w:val="24"/>
                <w:highlight w:val="none"/>
              </w:rPr>
              <w:t>元/人/次</w:t>
            </w:r>
          </w:p>
        </w:tc>
      </w:tr>
    </w:tbl>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注：</w:t>
      </w: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rPr>
        <w:t>供应商不参加征集的</w:t>
      </w:r>
      <w:r>
        <w:rPr>
          <w:rFonts w:hint="eastAsia" w:ascii="仿宋" w:hAnsi="仿宋" w:eastAsia="仿宋" w:cs="仿宋"/>
          <w:b w:val="0"/>
          <w:bCs w:val="0"/>
          <w:sz w:val="24"/>
          <w:szCs w:val="24"/>
          <w:highlight w:val="none"/>
          <w:lang w:val="en-US" w:eastAsia="zh-CN"/>
        </w:rPr>
        <w:t>采购包</w:t>
      </w:r>
      <w:r>
        <w:rPr>
          <w:rFonts w:hint="eastAsia" w:ascii="仿宋" w:hAnsi="仿宋" w:eastAsia="仿宋" w:cs="仿宋"/>
          <w:b w:val="0"/>
          <w:bCs w:val="0"/>
          <w:sz w:val="24"/>
          <w:szCs w:val="24"/>
          <w:highlight w:val="none"/>
        </w:rPr>
        <w:t>，应删除相应</w:t>
      </w:r>
      <w:r>
        <w:rPr>
          <w:rFonts w:hint="eastAsia" w:ascii="仿宋" w:hAnsi="仿宋" w:eastAsia="仿宋" w:cs="仿宋"/>
          <w:b w:val="0"/>
          <w:bCs w:val="0"/>
          <w:sz w:val="24"/>
          <w:szCs w:val="24"/>
          <w:highlight w:val="none"/>
          <w:lang w:val="en-US" w:eastAsia="zh-CN"/>
        </w:rPr>
        <w:t>采购包</w:t>
      </w:r>
      <w:r>
        <w:rPr>
          <w:rFonts w:hint="eastAsia" w:ascii="仿宋" w:hAnsi="仿宋" w:eastAsia="仿宋" w:cs="仿宋"/>
          <w:b w:val="0"/>
          <w:bCs w:val="0"/>
          <w:sz w:val="24"/>
          <w:szCs w:val="24"/>
          <w:highlight w:val="none"/>
        </w:rPr>
        <w:t>的整行。</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rPr>
        <w:t>本表除</w:t>
      </w:r>
      <w:r>
        <w:rPr>
          <w:rFonts w:hint="eastAsia" w:ascii="仿宋" w:hAnsi="仿宋" w:eastAsia="仿宋" w:cs="仿宋"/>
          <w:b w:val="0"/>
          <w:bCs w:val="0"/>
          <w:sz w:val="24"/>
          <w:szCs w:val="24"/>
          <w:highlight w:val="none"/>
          <w:lang w:eastAsia="zh-CN"/>
        </w:rPr>
        <w:t>响应</w:t>
      </w:r>
      <w:r>
        <w:rPr>
          <w:rFonts w:hint="eastAsia" w:ascii="仿宋" w:hAnsi="仿宋" w:eastAsia="仿宋" w:cs="仿宋"/>
          <w:b w:val="0"/>
          <w:bCs w:val="0"/>
          <w:sz w:val="24"/>
          <w:szCs w:val="24"/>
          <w:highlight w:val="none"/>
        </w:rPr>
        <w:t>文件内装订外，再制作一份按“投标人须知”的规定密封单独提交。</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供应商名称 (公章)：                 </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日期 ：                          </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sectPr>
          <w:pgSz w:w="11907" w:h="16839"/>
          <w:pgMar w:top="1425" w:right="1808" w:bottom="1168" w:left="1808" w:header="0" w:footer="990" w:gutter="0"/>
          <w:pgNumType w:fmt="decimal"/>
          <w:cols w:space="720" w:num="1"/>
        </w:sectPr>
      </w:pPr>
    </w:p>
    <w:p>
      <w:pPr>
        <w:pStyle w:val="2"/>
        <w:pageBreakBefore w:val="0"/>
        <w:kinsoku/>
        <w:overflowPunct/>
        <w:topLinePunct w:val="0"/>
        <w:bidi w:val="0"/>
        <w:ind w:left="0" w:leftChars="0" w:firstLine="0" w:firstLineChars="0"/>
        <w:jc w:val="center"/>
        <w:rPr>
          <w:rFonts w:hint="eastAsia" w:ascii="仿宋" w:hAnsi="仿宋" w:eastAsia="仿宋" w:cs="仿宋"/>
          <w:b/>
          <w:bCs/>
          <w:sz w:val="36"/>
          <w:szCs w:val="36"/>
          <w:highlight w:val="none"/>
          <w:lang w:val="en-US" w:eastAsia="zh-CN"/>
        </w:rPr>
      </w:pPr>
      <w:bookmarkStart w:id="28" w:name="_bookmark37"/>
      <w:bookmarkEnd w:id="28"/>
      <w:r>
        <w:rPr>
          <w:rFonts w:hint="eastAsia" w:ascii="仿宋" w:hAnsi="仿宋" w:eastAsia="仿宋" w:cs="仿宋"/>
          <w:b/>
          <w:bCs/>
          <w:sz w:val="36"/>
          <w:szCs w:val="36"/>
          <w:highlight w:val="none"/>
          <w:lang w:val="en-US" w:eastAsia="zh-CN"/>
        </w:rPr>
        <w:t>三、商务要求</w:t>
      </w:r>
    </w:p>
    <w:p>
      <w:pPr>
        <w:pStyle w:val="4"/>
        <w:pageBreakBefore w:val="0"/>
        <w:kinsoku/>
        <w:overflowPunct/>
        <w:topLinePunct w:val="0"/>
        <w:bidi w:val="0"/>
        <w:rPr>
          <w:rFonts w:hint="eastAsia" w:ascii="仿宋" w:hAnsi="仿宋" w:eastAsia="仿宋" w:cs="仿宋"/>
          <w:b w:val="0"/>
          <w:bCs w:val="0"/>
          <w:sz w:val="24"/>
          <w:szCs w:val="24"/>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应按照</w:t>
      </w:r>
      <w:r>
        <w:rPr>
          <w:rFonts w:hint="eastAsia" w:ascii="仿宋" w:hAnsi="仿宋" w:eastAsia="仿宋" w:cs="仿宋"/>
          <w:b w:val="0"/>
          <w:bCs w:val="0"/>
          <w:sz w:val="24"/>
          <w:szCs w:val="24"/>
          <w:highlight w:val="none"/>
          <w:lang w:eastAsia="zh-CN"/>
        </w:rPr>
        <w:t>以下</w:t>
      </w:r>
      <w:r>
        <w:rPr>
          <w:rFonts w:hint="eastAsia" w:ascii="仿宋" w:hAnsi="仿宋" w:eastAsia="仿宋" w:cs="仿宋"/>
          <w:b w:val="0"/>
          <w:bCs w:val="0"/>
          <w:sz w:val="24"/>
          <w:szCs w:val="24"/>
          <w:highlight w:val="none"/>
        </w:rPr>
        <w:t>要求编制商务要求，并封装至</w:t>
      </w:r>
      <w:r>
        <w:rPr>
          <w:rFonts w:hint="eastAsia" w:ascii="仿宋" w:hAnsi="仿宋" w:eastAsia="仿宋" w:cs="仿宋"/>
          <w:b w:val="0"/>
          <w:bCs w:val="0"/>
          <w:sz w:val="24"/>
          <w:szCs w:val="24"/>
          <w:highlight w:val="none"/>
          <w:lang w:eastAsia="zh-CN"/>
        </w:rPr>
        <w:t>响应</w:t>
      </w:r>
      <w:r>
        <w:rPr>
          <w:rFonts w:hint="eastAsia" w:ascii="仿宋" w:hAnsi="仿宋" w:eastAsia="仿宋" w:cs="仿宋"/>
          <w:b w:val="0"/>
          <w:bCs w:val="0"/>
          <w:sz w:val="24"/>
          <w:szCs w:val="24"/>
          <w:highlight w:val="none"/>
        </w:rPr>
        <w:t>文件中。主要内容须包括以下几点，如果实质上没有响应</w:t>
      </w:r>
      <w:r>
        <w:rPr>
          <w:rFonts w:hint="eastAsia" w:ascii="仿宋" w:hAnsi="仿宋" w:eastAsia="仿宋" w:cs="仿宋"/>
          <w:b w:val="0"/>
          <w:bCs w:val="0"/>
          <w:sz w:val="24"/>
          <w:szCs w:val="24"/>
          <w:highlight w:val="none"/>
          <w:lang w:eastAsia="zh-CN"/>
        </w:rPr>
        <w:t>以下</w:t>
      </w:r>
      <w:r>
        <w:rPr>
          <w:rFonts w:hint="eastAsia" w:ascii="仿宋" w:hAnsi="仿宋" w:eastAsia="仿宋" w:cs="仿宋"/>
          <w:b w:val="0"/>
          <w:bCs w:val="0"/>
          <w:sz w:val="24"/>
          <w:szCs w:val="24"/>
          <w:highlight w:val="none"/>
        </w:rPr>
        <w:t>要求，将按无效</w:t>
      </w:r>
      <w:r>
        <w:rPr>
          <w:rFonts w:hint="eastAsia" w:ascii="仿宋" w:hAnsi="仿宋" w:eastAsia="仿宋" w:cs="仿宋"/>
          <w:b w:val="0"/>
          <w:bCs w:val="0"/>
          <w:sz w:val="24"/>
          <w:szCs w:val="24"/>
          <w:highlight w:val="none"/>
          <w:lang w:eastAsia="zh-CN"/>
        </w:rPr>
        <w:t>响应</w:t>
      </w:r>
      <w:r>
        <w:rPr>
          <w:rFonts w:hint="eastAsia" w:ascii="仿宋" w:hAnsi="仿宋" w:eastAsia="仿宋" w:cs="仿宋"/>
          <w:b w:val="0"/>
          <w:bCs w:val="0"/>
          <w:sz w:val="24"/>
          <w:szCs w:val="24"/>
          <w:highlight w:val="none"/>
        </w:rPr>
        <w:t>处理。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（备注：</w:t>
      </w:r>
      <w:r>
        <w:rPr>
          <w:rFonts w:hint="eastAsia" w:ascii="仿宋" w:hAnsi="仿宋" w:eastAsia="仿宋" w:cs="仿宋"/>
          <w:b/>
          <w:bCs/>
          <w:color w:val="000000"/>
          <w:sz w:val="24"/>
          <w:szCs w:val="24"/>
          <w:highlight w:val="none"/>
        </w:rPr>
        <w:t>自然人（仅限中国公民）参与</w:t>
      </w:r>
      <w:r>
        <w:rPr>
          <w:rFonts w:hint="eastAsia" w:ascii="仿宋" w:hAnsi="仿宋" w:eastAsia="仿宋" w:cs="仿宋"/>
          <w:b/>
          <w:bCs/>
          <w:color w:val="000000"/>
          <w:sz w:val="24"/>
          <w:szCs w:val="24"/>
          <w:highlight w:val="none"/>
          <w:lang w:eastAsia="zh-CN"/>
        </w:rPr>
        <w:t>征集</w:t>
      </w:r>
      <w:r>
        <w:rPr>
          <w:rFonts w:hint="eastAsia" w:ascii="仿宋" w:hAnsi="仿宋" w:eastAsia="仿宋" w:cs="仿宋"/>
          <w:b/>
          <w:bCs/>
          <w:color w:val="000000"/>
          <w:sz w:val="24"/>
          <w:szCs w:val="24"/>
          <w:highlight w:val="none"/>
        </w:rPr>
        <w:t>时，只须提供身份证复印件。</w:t>
      </w:r>
      <w:r>
        <w:rPr>
          <w:rFonts w:hint="eastAsia" w:ascii="仿宋" w:hAnsi="仿宋" w:eastAsia="仿宋" w:cs="仿宋"/>
          <w:b/>
          <w:bCs/>
          <w:sz w:val="24"/>
          <w:szCs w:val="24"/>
          <w:highlight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rPr>
        <w:t>资格</w:t>
      </w:r>
      <w:r>
        <w:rPr>
          <w:rFonts w:hint="eastAsia" w:ascii="仿宋" w:hAnsi="仿宋" w:eastAsia="仿宋" w:cs="仿宋"/>
          <w:b w:val="0"/>
          <w:bCs w:val="0"/>
          <w:sz w:val="24"/>
          <w:szCs w:val="24"/>
          <w:highlight w:val="none"/>
          <w:lang w:eastAsia="zh-CN"/>
        </w:rPr>
        <w:t>性</w:t>
      </w:r>
      <w:r>
        <w:rPr>
          <w:rFonts w:hint="eastAsia" w:ascii="仿宋" w:hAnsi="仿宋" w:eastAsia="仿宋" w:cs="仿宋"/>
          <w:b w:val="0"/>
          <w:bCs w:val="0"/>
          <w:sz w:val="24"/>
          <w:szCs w:val="24"/>
          <w:highlight w:val="none"/>
        </w:rPr>
        <w:t>审查文件（以下相关资料按文件要求提供，须清晰可见）</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1.1</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4"/>
          <w:szCs w:val="24"/>
          <w:highlight w:val="none"/>
        </w:rPr>
        <w:t>提供有效合格的具有社会统一信用代码的营业执照，其他组织经营的须提供合法凭证，自然人提供身份证明文件</w:t>
      </w:r>
      <w:r>
        <w:rPr>
          <w:rFonts w:hint="eastAsia" w:ascii="仿宋" w:hAnsi="仿宋" w:eastAsia="仿宋" w:cs="仿宋"/>
          <w:b/>
          <w:bCs/>
          <w:sz w:val="24"/>
          <w:szCs w:val="24"/>
          <w:highlight w:val="none"/>
          <w:lang w:eastAsia="zh-CN"/>
        </w:rPr>
        <w:t>：</w:t>
      </w:r>
    </w:p>
    <w:p>
      <w:pP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br w:type="page"/>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1.2</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4"/>
          <w:szCs w:val="24"/>
          <w:highlight w:val="none"/>
        </w:rPr>
        <w:t>财务状况报告：提供2021年度或2022年度经审计的完整财务报告或开标日期前三个月内其基本存款账户开户银行出具的资信证明（如提供资信证明，须同时提供基本存款账户开户许可证或基本账户信息表；</w:t>
      </w:r>
    </w:p>
    <w:p>
      <w:pP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br w:type="page"/>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1.3</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4"/>
          <w:szCs w:val="24"/>
          <w:highlight w:val="none"/>
        </w:rPr>
        <w:t>税收缴纳证明：提供2022年1月至今已缴纳的至少一个月的税收缴纳证明，依法免税的单位应提供相关证明材料；</w:t>
      </w:r>
    </w:p>
    <w:p>
      <w:pP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br w:type="page"/>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1.4</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4"/>
          <w:szCs w:val="24"/>
          <w:highlight w:val="none"/>
        </w:rPr>
        <w:t>社会保障资金缴纳证明：提供2022年1月至今已缴存的至少一个月的社会保障资金缴存单据或社保机构开具的社会保险参保缴费情况证明，依法不需要缴纳社会保障资金的单位应提供相关证明材料；</w:t>
      </w:r>
    </w:p>
    <w:p>
      <w:pP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br w:type="page"/>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1.5</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4"/>
          <w:szCs w:val="24"/>
          <w:highlight w:val="none"/>
        </w:rPr>
        <w:t>具备履行合同所必须的设备和专业技术能力的书面声明（见附件1）;</w:t>
      </w:r>
    </w:p>
    <w:p>
      <w:pPr>
        <w:pageBreakBefore w:val="0"/>
        <w:kinsoku/>
        <w:overflowPunct/>
        <w:topLinePunct w:val="0"/>
        <w:bidi w:val="0"/>
        <w:adjustRightInd w:val="0"/>
        <w:snapToGrid w:val="0"/>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附件1：</w:t>
      </w:r>
    </w:p>
    <w:p>
      <w:pPr>
        <w:pageBreakBefore w:val="0"/>
        <w:kinsoku/>
        <w:overflowPunct/>
        <w:topLinePunct w:val="0"/>
        <w:bidi w:val="0"/>
        <w:adjustRightInd w:val="0"/>
        <w:snapToGrid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具备履行合同所必须的设备和专业技术能力</w:t>
      </w:r>
    </w:p>
    <w:p>
      <w:pPr>
        <w:pageBreakBefore w:val="0"/>
        <w:kinsoku/>
        <w:overflowPunct/>
        <w:topLinePunct w:val="0"/>
        <w:bidi w:val="0"/>
        <w:adjustRightInd w:val="0"/>
        <w:snapToGrid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的书面声明</w:t>
      </w:r>
    </w:p>
    <w:p>
      <w:pPr>
        <w:pageBreakBefore w:val="0"/>
        <w:kinsoku/>
        <w:overflowPunct/>
        <w:topLinePunct w:val="0"/>
        <w:bidi w:val="0"/>
        <w:spacing w:line="72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致：西安市公安局交通警察支队</w:t>
      </w:r>
    </w:p>
    <w:p>
      <w:pPr>
        <w:pageBreakBefore w:val="0"/>
        <w:kinsoku/>
        <w:overflowPunct/>
        <w:topLinePunct w:val="0"/>
        <w:bidi w:val="0"/>
        <w:spacing w:line="720" w:lineRule="auto"/>
        <w:ind w:firstLine="480" w:firstLineChars="200"/>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作为参加贵</w:t>
      </w:r>
      <w:r>
        <w:rPr>
          <w:rFonts w:hint="eastAsia" w:ascii="仿宋" w:hAnsi="仿宋" w:eastAsia="仿宋" w:cs="仿宋"/>
          <w:b w:val="0"/>
          <w:bCs w:val="0"/>
          <w:sz w:val="24"/>
          <w:szCs w:val="24"/>
          <w:highlight w:val="none"/>
          <w:lang w:eastAsia="zh-CN"/>
        </w:rPr>
        <w:t>单位</w:t>
      </w:r>
      <w:r>
        <w:rPr>
          <w:rFonts w:hint="eastAsia" w:ascii="仿宋" w:hAnsi="仿宋" w:eastAsia="仿宋" w:cs="仿宋"/>
          <w:b w:val="0"/>
          <w:bCs w:val="0"/>
          <w:sz w:val="24"/>
          <w:szCs w:val="24"/>
          <w:highlight w:val="none"/>
        </w:rPr>
        <w:t>组织的</w:t>
      </w:r>
      <w:r>
        <w:rPr>
          <w:rFonts w:hint="eastAsia" w:ascii="仿宋" w:hAnsi="仿宋" w:eastAsia="仿宋" w:cs="仿宋"/>
          <w:b w:val="0"/>
          <w:bCs w:val="0"/>
          <w:sz w:val="24"/>
          <w:szCs w:val="24"/>
          <w:highlight w:val="none"/>
          <w:lang w:eastAsia="zh-CN"/>
        </w:rPr>
        <w:t>征集</w:t>
      </w:r>
      <w:r>
        <w:rPr>
          <w:rFonts w:hint="eastAsia" w:ascii="仿宋" w:hAnsi="仿宋" w:eastAsia="仿宋" w:cs="仿宋"/>
          <w:b w:val="0"/>
          <w:bCs w:val="0"/>
          <w:sz w:val="24"/>
          <w:szCs w:val="24"/>
          <w:highlight w:val="none"/>
        </w:rPr>
        <w:t>项目的</w:t>
      </w: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，本公司郑重申告并承诺：我公司（</w:t>
      </w:r>
      <w:r>
        <w:rPr>
          <w:rFonts w:hint="eastAsia" w:ascii="仿宋" w:hAnsi="仿宋" w:eastAsia="仿宋" w:cs="仿宋"/>
          <w:b w:val="0"/>
          <w:bCs w:val="0"/>
          <w:sz w:val="24"/>
          <w:szCs w:val="24"/>
          <w:highlight w:val="none"/>
          <w:u w:val="single"/>
        </w:rPr>
        <w:t>具备/不具备</w:t>
      </w:r>
      <w:r>
        <w:rPr>
          <w:rFonts w:hint="eastAsia" w:ascii="仿宋" w:hAnsi="仿宋" w:eastAsia="仿宋" w:cs="仿宋"/>
          <w:b w:val="0"/>
          <w:bCs w:val="0"/>
          <w:sz w:val="24"/>
          <w:szCs w:val="24"/>
          <w:highlight w:val="none"/>
        </w:rPr>
        <w:t>）履行合同所必须的设备和专业技术能力的书面声明，如有隐瞒或违反，同意接受主业及行政主管部门处理和处罚决定。</w:t>
      </w:r>
    </w:p>
    <w:p>
      <w:pPr>
        <w:pageBreakBefore w:val="0"/>
        <w:kinsoku/>
        <w:overflowPunct/>
        <w:topLinePunct w:val="0"/>
        <w:bidi w:val="0"/>
        <w:spacing w:line="720" w:lineRule="auto"/>
        <w:ind w:firstLine="480" w:firstLineChars="200"/>
        <w:jc w:val="left"/>
        <w:rPr>
          <w:rFonts w:hint="eastAsia" w:ascii="仿宋" w:hAnsi="仿宋" w:eastAsia="仿宋" w:cs="仿宋"/>
          <w:b w:val="0"/>
          <w:bCs w:val="0"/>
          <w:sz w:val="24"/>
          <w:szCs w:val="24"/>
          <w:highlight w:val="none"/>
        </w:rPr>
      </w:pP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名称（公章）：</w:t>
      </w: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法定代表人</w:t>
      </w:r>
      <w:r>
        <w:rPr>
          <w:rFonts w:hint="eastAsia" w:ascii="仿宋" w:hAnsi="仿宋" w:eastAsia="仿宋" w:cs="仿宋"/>
          <w:b w:val="0"/>
          <w:bCs w:val="0"/>
          <w:sz w:val="24"/>
          <w:szCs w:val="24"/>
          <w:highlight w:val="none"/>
          <w:lang w:val="en-US" w:eastAsia="zh-CN"/>
        </w:rPr>
        <w:t>或被授权人</w:t>
      </w:r>
      <w:r>
        <w:rPr>
          <w:rFonts w:hint="eastAsia" w:ascii="仿宋" w:hAnsi="仿宋" w:eastAsia="仿宋" w:cs="仿宋"/>
          <w:b w:val="0"/>
          <w:bCs w:val="0"/>
          <w:sz w:val="24"/>
          <w:szCs w:val="24"/>
          <w:highlight w:val="none"/>
        </w:rPr>
        <w:t>（</w:t>
      </w:r>
      <w:r>
        <w:rPr>
          <w:rFonts w:hint="eastAsia" w:ascii="仿宋" w:hAnsi="仿宋" w:eastAsia="仿宋" w:cs="仿宋"/>
          <w:b w:val="0"/>
          <w:bCs w:val="0"/>
          <w:spacing w:val="4"/>
          <w:sz w:val="24"/>
          <w:szCs w:val="24"/>
          <w:highlight w:val="none"/>
        </w:rPr>
        <w:t>签字或盖章</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u w:val="single"/>
        </w:rPr>
        <w:t xml:space="preserve">                </w:t>
      </w:r>
    </w:p>
    <w:p>
      <w:pPr>
        <w:pageBreakBefore w:val="0"/>
        <w:kinsoku/>
        <w:overflowPunct/>
        <w:topLinePunct w:val="0"/>
        <w:bidi w:val="0"/>
        <w:spacing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日    期：</w:t>
      </w:r>
    </w:p>
    <w:p>
      <w:pPr>
        <w:pageBreakBefore w:val="0"/>
        <w:kinsoku/>
        <w:overflowPunct/>
        <w:topLinePunct w:val="0"/>
        <w:bidi w:val="0"/>
        <w:adjustRightInd w:val="0"/>
        <w:snapToGrid w:val="0"/>
        <w:spacing w:line="360" w:lineRule="auto"/>
        <w:jc w:val="left"/>
        <w:rPr>
          <w:rFonts w:hint="eastAsia" w:ascii="仿宋" w:hAnsi="仿宋" w:eastAsia="仿宋" w:cs="仿宋"/>
          <w:b w:val="0"/>
          <w:bCs w:val="0"/>
          <w:sz w:val="24"/>
          <w:szCs w:val="24"/>
          <w:highlight w:val="none"/>
        </w:rPr>
      </w:pPr>
    </w:p>
    <w:p>
      <w:pPr>
        <w:pStyle w:val="25"/>
        <w:pageBreakBefore w:val="0"/>
        <w:kinsoku/>
        <w:overflowPunct/>
        <w:topLinePunct w:val="0"/>
        <w:bidi w:val="0"/>
        <w:ind w:firstLine="0" w:firstLineChars="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备注：</w:t>
      </w: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须根据自身实际情况作出真实声明。</w:t>
      </w:r>
    </w:p>
    <w:p>
      <w:pPr>
        <w:pStyle w:val="25"/>
        <w:pageBreakBefore w:val="0"/>
        <w:kinsoku/>
        <w:overflowPunct/>
        <w:topLinePunct w:val="0"/>
        <w:bidi w:val="0"/>
        <w:spacing w:line="360" w:lineRule="auto"/>
        <w:ind w:firstLine="0" w:firstLineChars="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br w:type="page"/>
      </w:r>
    </w:p>
    <w:p>
      <w:pPr>
        <w:rPr>
          <w:rFonts w:hint="eastAsia" w:ascii="仿宋" w:hAnsi="仿宋" w:eastAsia="仿宋" w:cs="仿宋"/>
          <w:b/>
          <w:bCs/>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1.6</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4"/>
          <w:szCs w:val="24"/>
          <w:highlight w:val="none"/>
        </w:rPr>
        <w:t>参加政府采购活动前三年内，在经营活动中没有重大违法记录的书面声明（见附件2）；</w:t>
      </w:r>
    </w:p>
    <w:p>
      <w:pPr>
        <w:pageBreakBefore w:val="0"/>
        <w:kinsoku/>
        <w:overflowPunct/>
        <w:topLinePunct w:val="0"/>
        <w:bidi w:val="0"/>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附件2：</w:t>
      </w:r>
    </w:p>
    <w:p>
      <w:pPr>
        <w:pageBreakBefore w:val="0"/>
        <w:kinsoku/>
        <w:overflowPunct/>
        <w:topLinePunct w:val="0"/>
        <w:bidi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参加政府采购活动前三年内，在经营活动中</w:t>
      </w:r>
    </w:p>
    <w:p>
      <w:pPr>
        <w:pageBreakBefore w:val="0"/>
        <w:kinsoku/>
        <w:overflowPunct/>
        <w:topLinePunct w:val="0"/>
        <w:bidi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没有重大违法记录书面声明</w:t>
      </w:r>
    </w:p>
    <w:p>
      <w:pPr>
        <w:pageBreakBefore w:val="0"/>
        <w:kinsoku/>
        <w:overflowPunct/>
        <w:topLinePunct w:val="0"/>
        <w:bidi w:val="0"/>
        <w:spacing w:line="72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致：西安市公安局交通警察支队</w:t>
      </w:r>
    </w:p>
    <w:p>
      <w:pPr>
        <w:pageBreakBefore w:val="0"/>
        <w:kinsoku/>
        <w:overflowPunct/>
        <w:topLinePunct w:val="0"/>
        <w:bidi w:val="0"/>
        <w:spacing w:line="720" w:lineRule="auto"/>
        <w:ind w:firstLine="480" w:firstLineChars="200"/>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作为参加贵</w:t>
      </w:r>
      <w:r>
        <w:rPr>
          <w:rFonts w:hint="eastAsia" w:ascii="仿宋" w:hAnsi="仿宋" w:eastAsia="仿宋" w:cs="仿宋"/>
          <w:b w:val="0"/>
          <w:bCs w:val="0"/>
          <w:sz w:val="24"/>
          <w:szCs w:val="24"/>
          <w:highlight w:val="none"/>
          <w:lang w:eastAsia="zh-CN"/>
        </w:rPr>
        <w:t>单位</w:t>
      </w:r>
      <w:r>
        <w:rPr>
          <w:rFonts w:hint="eastAsia" w:ascii="仿宋" w:hAnsi="仿宋" w:eastAsia="仿宋" w:cs="仿宋"/>
          <w:b w:val="0"/>
          <w:bCs w:val="0"/>
          <w:sz w:val="24"/>
          <w:szCs w:val="24"/>
          <w:highlight w:val="none"/>
        </w:rPr>
        <w:t>组织的</w:t>
      </w:r>
      <w:r>
        <w:rPr>
          <w:rFonts w:hint="eastAsia" w:ascii="仿宋" w:hAnsi="仿宋" w:eastAsia="仿宋" w:cs="仿宋"/>
          <w:b w:val="0"/>
          <w:bCs w:val="0"/>
          <w:sz w:val="24"/>
          <w:szCs w:val="24"/>
          <w:highlight w:val="none"/>
          <w:lang w:eastAsia="zh-CN"/>
        </w:rPr>
        <w:t>征集</w:t>
      </w:r>
      <w:r>
        <w:rPr>
          <w:rFonts w:hint="eastAsia" w:ascii="仿宋" w:hAnsi="仿宋" w:eastAsia="仿宋" w:cs="仿宋"/>
          <w:b w:val="0"/>
          <w:bCs w:val="0"/>
          <w:sz w:val="24"/>
          <w:szCs w:val="24"/>
          <w:highlight w:val="none"/>
        </w:rPr>
        <w:t>项目的</w:t>
      </w: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，本公司郑重声明：近三年未受到有关行政主管部门的行政处理、无不良行为，产生的重大违法记录为</w:t>
      </w:r>
      <w:r>
        <w:rPr>
          <w:rFonts w:hint="eastAsia" w:ascii="仿宋" w:hAnsi="仿宋" w:eastAsia="仿宋" w:cs="仿宋"/>
          <w:b w:val="0"/>
          <w:bCs w:val="0"/>
          <w:sz w:val="24"/>
          <w:szCs w:val="24"/>
          <w:highlight w:val="none"/>
          <w:u w:val="single"/>
        </w:rPr>
        <w:t>      </w:t>
      </w:r>
      <w:r>
        <w:rPr>
          <w:rFonts w:hint="eastAsia" w:ascii="仿宋" w:hAnsi="仿宋" w:eastAsia="仿宋" w:cs="仿宋"/>
          <w:b w:val="0"/>
          <w:bCs w:val="0"/>
          <w:sz w:val="24"/>
          <w:szCs w:val="24"/>
          <w:highlight w:val="none"/>
        </w:rPr>
        <w:t>（没有填“零”）次。如有隐瞒或违反，同意接受主业及行政主管部门处理和处罚决定。</w:t>
      </w:r>
    </w:p>
    <w:p>
      <w:pPr>
        <w:pageBreakBefore w:val="0"/>
        <w:kinsoku/>
        <w:overflowPunct/>
        <w:topLinePunct w:val="0"/>
        <w:bidi w:val="0"/>
        <w:spacing w:line="360" w:lineRule="auto"/>
        <w:ind w:firstLine="480" w:firstLineChars="200"/>
        <w:jc w:val="left"/>
        <w:rPr>
          <w:rFonts w:hint="eastAsia" w:ascii="仿宋" w:hAnsi="仿宋" w:eastAsia="仿宋" w:cs="仿宋"/>
          <w:b w:val="0"/>
          <w:bCs w:val="0"/>
          <w:sz w:val="24"/>
          <w:szCs w:val="24"/>
          <w:highlight w:val="none"/>
        </w:rPr>
      </w:pPr>
    </w:p>
    <w:p>
      <w:pPr>
        <w:pageBreakBefore w:val="0"/>
        <w:kinsoku/>
        <w:overflowPunct/>
        <w:topLinePunct w:val="0"/>
        <w:bidi w:val="0"/>
        <w:spacing w:line="360" w:lineRule="auto"/>
        <w:ind w:firstLine="480" w:firstLineChars="200"/>
        <w:jc w:val="left"/>
        <w:rPr>
          <w:rFonts w:hint="eastAsia" w:ascii="仿宋" w:hAnsi="仿宋" w:eastAsia="仿宋" w:cs="仿宋"/>
          <w:b w:val="0"/>
          <w:bCs w:val="0"/>
          <w:sz w:val="24"/>
          <w:szCs w:val="24"/>
          <w:highlight w:val="none"/>
        </w:rPr>
      </w:pP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名称（公章）：</w:t>
      </w: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法定代表人</w:t>
      </w:r>
      <w:r>
        <w:rPr>
          <w:rFonts w:hint="eastAsia" w:ascii="仿宋" w:hAnsi="仿宋" w:eastAsia="仿宋" w:cs="仿宋"/>
          <w:b w:val="0"/>
          <w:bCs w:val="0"/>
          <w:sz w:val="24"/>
          <w:szCs w:val="24"/>
          <w:highlight w:val="none"/>
          <w:lang w:val="en-US" w:eastAsia="zh-CN"/>
        </w:rPr>
        <w:t>或被授权人</w:t>
      </w:r>
      <w:r>
        <w:rPr>
          <w:rFonts w:hint="eastAsia" w:ascii="仿宋" w:hAnsi="仿宋" w:eastAsia="仿宋" w:cs="仿宋"/>
          <w:b w:val="0"/>
          <w:bCs w:val="0"/>
          <w:sz w:val="24"/>
          <w:szCs w:val="24"/>
          <w:highlight w:val="none"/>
        </w:rPr>
        <w:t>（</w:t>
      </w:r>
      <w:r>
        <w:rPr>
          <w:rFonts w:hint="eastAsia" w:ascii="仿宋" w:hAnsi="仿宋" w:eastAsia="仿宋" w:cs="仿宋"/>
          <w:b w:val="0"/>
          <w:bCs w:val="0"/>
          <w:spacing w:val="4"/>
          <w:sz w:val="24"/>
          <w:szCs w:val="24"/>
          <w:highlight w:val="none"/>
        </w:rPr>
        <w:t>签字或盖章</w:t>
      </w:r>
      <w:r>
        <w:rPr>
          <w:rFonts w:hint="eastAsia" w:ascii="仿宋" w:hAnsi="仿宋" w:eastAsia="仿宋" w:cs="仿宋"/>
          <w:b w:val="0"/>
          <w:bCs w:val="0"/>
          <w:sz w:val="24"/>
          <w:szCs w:val="24"/>
          <w:highlight w:val="none"/>
        </w:rPr>
        <w:t>）：</w:t>
      </w:r>
    </w:p>
    <w:p>
      <w:pPr>
        <w:pageBreakBefore w:val="0"/>
        <w:kinsoku/>
        <w:overflowPunct/>
        <w:topLinePunct w:val="0"/>
        <w:bidi w:val="0"/>
        <w:spacing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日    期：</w:t>
      </w:r>
    </w:p>
    <w:p>
      <w:pPr>
        <w:pageBreakBefore w:val="0"/>
        <w:kinsoku/>
        <w:overflowPunct/>
        <w:topLinePunct w:val="0"/>
        <w:bidi w:val="0"/>
        <w:adjustRightInd w:val="0"/>
        <w:snapToGrid w:val="0"/>
        <w:spacing w:line="360" w:lineRule="auto"/>
        <w:jc w:val="left"/>
        <w:rPr>
          <w:rFonts w:hint="eastAsia" w:ascii="仿宋" w:hAnsi="仿宋" w:eastAsia="仿宋" w:cs="仿宋"/>
          <w:b w:val="0"/>
          <w:bCs w:val="0"/>
          <w:sz w:val="24"/>
          <w:szCs w:val="24"/>
          <w:highlight w:val="none"/>
        </w:rPr>
      </w:pPr>
    </w:p>
    <w:p>
      <w:pPr>
        <w:pageBreakBefore w:val="0"/>
        <w:kinsoku/>
        <w:overflowPunct/>
        <w:topLinePunct w:val="0"/>
        <w:bidi w:val="0"/>
        <w:adjustRightInd w:val="0"/>
        <w:snapToGrid w:val="0"/>
        <w:spacing w:line="360" w:lineRule="auto"/>
        <w:jc w:val="left"/>
        <w:rPr>
          <w:rFonts w:hint="eastAsia" w:ascii="仿宋" w:hAnsi="仿宋" w:eastAsia="仿宋" w:cs="仿宋"/>
          <w:b w:val="0"/>
          <w:bCs w:val="0"/>
          <w:sz w:val="24"/>
          <w:szCs w:val="24"/>
          <w:highlight w:val="none"/>
        </w:rPr>
      </w:pPr>
    </w:p>
    <w:p>
      <w:pPr>
        <w:pStyle w:val="25"/>
        <w:pageBreakBefore w:val="0"/>
        <w:kinsoku/>
        <w:overflowPunct/>
        <w:topLinePunct w:val="0"/>
        <w:bidi w:val="0"/>
        <w:spacing w:line="360" w:lineRule="auto"/>
        <w:ind w:firstLine="0" w:firstLineChars="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备注：1.</w:t>
      </w: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须根据自身实际情况作出真实声明。2.重大违法记录，是指</w:t>
      </w:r>
      <w:r>
        <w:rPr>
          <w:rFonts w:hint="eastAsia" w:ascii="仿宋" w:hAnsi="仿宋" w:eastAsia="仿宋" w:cs="仿宋"/>
          <w:b w:val="0"/>
          <w:bCs w:val="0"/>
          <w:sz w:val="24"/>
          <w:szCs w:val="24"/>
          <w:highlight w:val="none"/>
        </w:rPr>
        <w:fldChar w:fldCharType="begin"/>
      </w:r>
      <w:r>
        <w:rPr>
          <w:rFonts w:hint="eastAsia" w:ascii="仿宋" w:hAnsi="仿宋" w:eastAsia="仿宋" w:cs="仿宋"/>
          <w:b w:val="0"/>
          <w:bCs w:val="0"/>
          <w:sz w:val="24"/>
          <w:szCs w:val="24"/>
          <w:highlight w:val="none"/>
        </w:rPr>
        <w:instrText xml:space="preserve"> HYPERLINK "http://search.xinmin.cn/?q=供应商" \t "_blank" </w:instrText>
      </w:r>
      <w:r>
        <w:rPr>
          <w:rFonts w:hint="eastAsia" w:ascii="仿宋" w:hAnsi="仿宋" w:eastAsia="仿宋" w:cs="仿宋"/>
          <w:b w:val="0"/>
          <w:bCs w:val="0"/>
          <w:sz w:val="24"/>
          <w:szCs w:val="24"/>
          <w:highlight w:val="none"/>
        </w:rPr>
        <w:fldChar w:fldCharType="separate"/>
      </w:r>
      <w:r>
        <w:rPr>
          <w:rFonts w:hint="eastAsia" w:ascii="仿宋" w:hAnsi="仿宋" w:eastAsia="仿宋" w:cs="仿宋"/>
          <w:b w:val="0"/>
          <w:bCs w:val="0"/>
          <w:sz w:val="24"/>
          <w:szCs w:val="24"/>
          <w:highlight w:val="none"/>
        </w:rPr>
        <w:t>供应商</w:t>
      </w:r>
      <w:r>
        <w:rPr>
          <w:rFonts w:hint="eastAsia" w:ascii="仿宋" w:hAnsi="仿宋" w:eastAsia="仿宋" w:cs="仿宋"/>
          <w:b w:val="0"/>
          <w:bCs w:val="0"/>
          <w:sz w:val="24"/>
          <w:szCs w:val="24"/>
          <w:highlight w:val="none"/>
        </w:rPr>
        <w:fldChar w:fldCharType="end"/>
      </w:r>
      <w:r>
        <w:rPr>
          <w:rFonts w:hint="eastAsia" w:ascii="仿宋" w:hAnsi="仿宋" w:eastAsia="仿宋" w:cs="仿宋"/>
          <w:b w:val="0"/>
          <w:bCs w:val="0"/>
          <w:sz w:val="24"/>
          <w:szCs w:val="24"/>
          <w:highlight w:val="none"/>
        </w:rPr>
        <w:t>因违法经营受到刑事处罚或者责令停产停业、吊销许可证或者执照、较大数额罚款等行政处罚。</w:t>
      </w:r>
    </w:p>
    <w:p>
      <w:pPr>
        <w:rPr>
          <w:rFonts w:hint="eastAsia" w:ascii="仿宋" w:hAnsi="仿宋" w:eastAsia="仿宋" w:cs="仿宋"/>
          <w:b w:val="0"/>
          <w:bCs w:val="0"/>
          <w:sz w:val="24"/>
          <w:szCs w:val="24"/>
          <w:highlight w:val="none"/>
        </w:rPr>
      </w:pPr>
    </w:p>
    <w:p>
      <w:pP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br w:type="page"/>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2.特定资格条件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 xml:space="preserve">2.1 </w:t>
      </w:r>
      <w:r>
        <w:rPr>
          <w:rFonts w:hint="eastAsia" w:ascii="仿宋" w:hAnsi="仿宋" w:eastAsia="仿宋" w:cs="仿宋"/>
          <w:b w:val="0"/>
          <w:bCs w:val="0"/>
          <w:sz w:val="24"/>
          <w:szCs w:val="24"/>
          <w:highlight w:val="none"/>
        </w:rPr>
        <w:t>提供法定代表人授权委托书、被授权人身份证（法定代表人参加</w:t>
      </w:r>
      <w:r>
        <w:rPr>
          <w:rFonts w:hint="eastAsia" w:ascii="仿宋" w:hAnsi="仿宋" w:eastAsia="仿宋" w:cs="仿宋"/>
          <w:b w:val="0"/>
          <w:bCs w:val="0"/>
          <w:sz w:val="24"/>
          <w:szCs w:val="24"/>
          <w:highlight w:val="none"/>
          <w:lang w:val="en-US" w:eastAsia="zh-CN"/>
        </w:rPr>
        <w:t>申请</w:t>
      </w:r>
      <w:r>
        <w:rPr>
          <w:rFonts w:hint="eastAsia" w:ascii="仿宋" w:hAnsi="仿宋" w:eastAsia="仿宋" w:cs="仿宋"/>
          <w:b w:val="0"/>
          <w:bCs w:val="0"/>
          <w:sz w:val="24"/>
          <w:szCs w:val="24"/>
          <w:highlight w:val="none"/>
        </w:rPr>
        <w:t>时,只需提供法定代表人身份证）；非法人单位参照执行；</w:t>
      </w:r>
    </w:p>
    <w:p>
      <w:pPr>
        <w:pageBreakBefore w:val="0"/>
        <w:kinsoku/>
        <w:overflowPunct/>
        <w:topLinePunct w:val="0"/>
        <w:bidi w:val="0"/>
        <w:spacing w:line="360" w:lineRule="auto"/>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法定代表人身份证明书</w:t>
      </w:r>
    </w:p>
    <w:p>
      <w:pPr>
        <w:pStyle w:val="10"/>
        <w:pageBreakBefore w:val="0"/>
        <w:kinsoku/>
        <w:overflowPunct/>
        <w:topLinePunct w:val="0"/>
        <w:bidi w:val="0"/>
        <w:rPr>
          <w:rFonts w:hint="eastAsia" w:ascii="仿宋" w:hAnsi="仿宋" w:eastAsia="仿宋" w:cs="仿宋"/>
          <w:b w:val="0"/>
          <w:bCs w:val="0"/>
          <w:sz w:val="24"/>
          <w:szCs w:val="24"/>
          <w:highlight w:val="none"/>
        </w:rPr>
      </w:pPr>
    </w:p>
    <w:p>
      <w:pPr>
        <w:pageBreakBefore w:val="0"/>
        <w:kinsoku/>
        <w:overflowPunct/>
        <w:topLinePunct w:val="0"/>
        <w:autoSpaceDE w:val="0"/>
        <w:autoSpaceDN w:val="0"/>
        <w:bidi w:val="0"/>
        <w:adjustRightInd w:val="0"/>
        <w:spacing w:line="360" w:lineRule="auto"/>
        <w:jc w:val="left"/>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西安市公安局交通警察支队：</w:t>
      </w:r>
    </w:p>
    <w:p>
      <w:pPr>
        <w:pageBreakBefore w:val="0"/>
        <w:kinsoku/>
        <w:overflowPunct/>
        <w:topLinePunct w:val="0"/>
        <w:autoSpaceDE w:val="0"/>
        <w:autoSpaceDN w:val="0"/>
        <w:bidi w:val="0"/>
        <w:adjustRightInd w:val="0"/>
        <w:spacing w:line="360" w:lineRule="auto"/>
        <w:ind w:firstLine="480" w:firstLineChars="200"/>
        <w:jc w:val="left"/>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姓名：</w:t>
      </w:r>
      <w:r>
        <w:rPr>
          <w:rFonts w:hint="eastAsia" w:ascii="仿宋" w:hAnsi="仿宋" w:eastAsia="仿宋" w:cs="仿宋"/>
          <w:b w:val="0"/>
          <w:bCs w:val="0"/>
          <w:sz w:val="24"/>
          <w:szCs w:val="24"/>
          <w:highlight w:val="none"/>
          <w:u w:val="single"/>
          <w:lang w:val="zh-CN"/>
        </w:rPr>
        <w:t xml:space="preserve">      </w:t>
      </w:r>
      <w:r>
        <w:rPr>
          <w:rFonts w:hint="eastAsia" w:ascii="仿宋" w:hAnsi="仿宋" w:eastAsia="仿宋" w:cs="仿宋"/>
          <w:b w:val="0"/>
          <w:bCs w:val="0"/>
          <w:sz w:val="24"/>
          <w:szCs w:val="24"/>
          <w:highlight w:val="none"/>
          <w:lang w:val="zh-CN"/>
        </w:rPr>
        <w:t>性别：</w:t>
      </w:r>
      <w:r>
        <w:rPr>
          <w:rFonts w:hint="eastAsia" w:ascii="仿宋" w:hAnsi="仿宋" w:eastAsia="仿宋" w:cs="仿宋"/>
          <w:b w:val="0"/>
          <w:bCs w:val="0"/>
          <w:sz w:val="24"/>
          <w:szCs w:val="24"/>
          <w:highlight w:val="none"/>
          <w:u w:val="single"/>
          <w:lang w:val="zh-CN"/>
        </w:rPr>
        <w:t xml:space="preserve">      </w:t>
      </w:r>
      <w:r>
        <w:rPr>
          <w:rFonts w:hint="eastAsia" w:ascii="仿宋" w:hAnsi="仿宋" w:eastAsia="仿宋" w:cs="仿宋"/>
          <w:b w:val="0"/>
          <w:bCs w:val="0"/>
          <w:sz w:val="24"/>
          <w:szCs w:val="24"/>
          <w:highlight w:val="none"/>
          <w:lang w:val="zh-CN"/>
        </w:rPr>
        <w:t>年龄：</w:t>
      </w:r>
      <w:r>
        <w:rPr>
          <w:rFonts w:hint="eastAsia" w:ascii="仿宋" w:hAnsi="仿宋" w:eastAsia="仿宋" w:cs="仿宋"/>
          <w:b w:val="0"/>
          <w:bCs w:val="0"/>
          <w:sz w:val="24"/>
          <w:szCs w:val="24"/>
          <w:highlight w:val="none"/>
          <w:u w:val="single"/>
          <w:lang w:val="zh-CN"/>
        </w:rPr>
        <w:t xml:space="preserve">      </w:t>
      </w:r>
      <w:r>
        <w:rPr>
          <w:rFonts w:hint="eastAsia" w:ascii="仿宋" w:hAnsi="仿宋" w:eastAsia="仿宋" w:cs="仿宋"/>
          <w:b w:val="0"/>
          <w:bCs w:val="0"/>
          <w:sz w:val="24"/>
          <w:szCs w:val="24"/>
          <w:highlight w:val="none"/>
          <w:lang w:val="zh-CN"/>
        </w:rPr>
        <w:t>职务：</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lang w:val="zh-CN"/>
        </w:rPr>
        <w:t>供应商名称）的法定代表人（单位负责人）。</w:t>
      </w:r>
    </w:p>
    <w:p>
      <w:pPr>
        <w:pageBreakBefore w:val="0"/>
        <w:kinsoku/>
        <w:overflowPunct/>
        <w:topLinePunct w:val="0"/>
        <w:autoSpaceDE w:val="0"/>
        <w:autoSpaceDN w:val="0"/>
        <w:bidi w:val="0"/>
        <w:adjustRightInd w:val="0"/>
        <w:spacing w:line="360" w:lineRule="auto"/>
        <w:ind w:firstLine="480" w:firstLineChars="200"/>
        <w:jc w:val="left"/>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特此证明。</w:t>
      </w:r>
    </w:p>
    <w:p>
      <w:pPr>
        <w:pageBreakBefore w:val="0"/>
        <w:kinsoku/>
        <w:overflowPunct/>
        <w:topLinePunct w:val="0"/>
        <w:autoSpaceDE w:val="0"/>
        <w:autoSpaceDN w:val="0"/>
        <w:bidi w:val="0"/>
        <w:adjustRightInd w:val="0"/>
        <w:spacing w:line="360" w:lineRule="auto"/>
        <w:jc w:val="left"/>
        <w:rPr>
          <w:rFonts w:hint="eastAsia" w:ascii="仿宋" w:hAnsi="仿宋" w:eastAsia="仿宋" w:cs="仿宋"/>
          <w:b w:val="0"/>
          <w:bCs w:val="0"/>
          <w:sz w:val="24"/>
          <w:szCs w:val="24"/>
          <w:highlight w:val="none"/>
          <w:lang w:val="zh-CN"/>
        </w:rPr>
      </w:pPr>
    </w:p>
    <w:p>
      <w:pPr>
        <w:pageBreakBefore w:val="0"/>
        <w:kinsoku/>
        <w:overflowPunct/>
        <w:topLinePunct w:val="0"/>
        <w:autoSpaceDE w:val="0"/>
        <w:autoSpaceDN w:val="0"/>
        <w:bidi w:val="0"/>
        <w:adjustRightInd w:val="0"/>
        <w:spacing w:line="360" w:lineRule="auto"/>
        <w:jc w:val="left"/>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附：法定代表人（单位负责人）身份证复印件。</w:t>
      </w:r>
    </w:p>
    <w:p>
      <w:pPr>
        <w:pageBreakBefore w:val="0"/>
        <w:kinsoku/>
        <w:overflowPunct/>
        <w:topLinePunct w:val="0"/>
        <w:autoSpaceDE w:val="0"/>
        <w:autoSpaceDN w:val="0"/>
        <w:bidi w:val="0"/>
        <w:adjustRightInd w:val="0"/>
        <w:spacing w:line="360" w:lineRule="auto"/>
        <w:jc w:val="left"/>
        <w:rPr>
          <w:rFonts w:hint="eastAsia" w:ascii="仿宋" w:hAnsi="仿宋" w:eastAsia="仿宋" w:cs="仿宋"/>
          <w:b w:val="0"/>
          <w:bCs w:val="0"/>
          <w:sz w:val="24"/>
          <w:szCs w:val="24"/>
          <w:highlight w:val="none"/>
          <w:lang w:val="zh-CN"/>
        </w:rPr>
      </w:pPr>
    </w:p>
    <w:p>
      <w:pPr>
        <w:pageBreakBefore w:val="0"/>
        <w:kinsoku/>
        <w:overflowPunct/>
        <w:topLinePunct w:val="0"/>
        <w:autoSpaceDE w:val="0"/>
        <w:autoSpaceDN w:val="0"/>
        <w:bidi w:val="0"/>
        <w:adjustRightInd w:val="0"/>
        <w:spacing w:line="360" w:lineRule="auto"/>
        <w:jc w:val="left"/>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注：自然人参与征集的此处只附身份证复印件。</w:t>
      </w:r>
    </w:p>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p>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p>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p>
    <w:p>
      <w:pPr>
        <w:pageBreakBefore w:val="0"/>
        <w:kinsoku/>
        <w:overflowPunct/>
        <w:topLinePunct w:val="0"/>
        <w:bidi w:val="0"/>
        <w:spacing w:line="360" w:lineRule="auto"/>
        <w:rPr>
          <w:rFonts w:hint="eastAsia" w:ascii="仿宋" w:hAnsi="仿宋" w:eastAsia="仿宋" w:cs="仿宋"/>
          <w:b w:val="0"/>
          <w:bCs w:val="0"/>
          <w:spacing w:val="4"/>
          <w:sz w:val="24"/>
          <w:szCs w:val="24"/>
          <w:highlight w:val="none"/>
        </w:rPr>
      </w:pPr>
    </w:p>
    <w:p>
      <w:pPr>
        <w:pageBreakBefore w:val="0"/>
        <w:kinsoku/>
        <w:overflowPunct/>
        <w:topLinePunct w:val="0"/>
        <w:bidi w:val="0"/>
        <w:spacing w:line="360" w:lineRule="auto"/>
        <w:rPr>
          <w:rFonts w:hint="eastAsia" w:ascii="仿宋" w:hAnsi="仿宋" w:eastAsia="仿宋" w:cs="仿宋"/>
          <w:b w:val="0"/>
          <w:bCs w:val="0"/>
          <w:spacing w:val="4"/>
          <w:sz w:val="24"/>
          <w:szCs w:val="24"/>
          <w:highlight w:val="none"/>
        </w:rPr>
      </w:pPr>
      <w:r>
        <w:rPr>
          <w:rFonts w:hint="eastAsia" w:ascii="仿宋" w:hAnsi="仿宋" w:eastAsia="仿宋" w:cs="仿宋"/>
          <w:b w:val="0"/>
          <w:bCs w:val="0"/>
          <w:spacing w:val="4"/>
          <w:sz w:val="24"/>
          <w:szCs w:val="24"/>
          <w:highlight w:val="none"/>
          <w:lang w:eastAsia="zh-CN"/>
        </w:rPr>
        <w:t>供应商</w:t>
      </w:r>
      <w:r>
        <w:rPr>
          <w:rFonts w:hint="eastAsia" w:ascii="仿宋" w:hAnsi="仿宋" w:eastAsia="仿宋" w:cs="仿宋"/>
          <w:b w:val="0"/>
          <w:bCs w:val="0"/>
          <w:spacing w:val="4"/>
          <w:sz w:val="24"/>
          <w:szCs w:val="24"/>
          <w:highlight w:val="none"/>
        </w:rPr>
        <w:t xml:space="preserve">名称（公章）:             </w:t>
      </w:r>
    </w:p>
    <w:p>
      <w:pPr>
        <w:pageBreakBefore w:val="0"/>
        <w:kinsoku/>
        <w:overflowPunct/>
        <w:topLinePunct w:val="0"/>
        <w:bidi w:val="0"/>
        <w:spacing w:line="360" w:lineRule="auto"/>
        <w:rPr>
          <w:rFonts w:hint="eastAsia" w:ascii="仿宋" w:hAnsi="仿宋" w:eastAsia="仿宋" w:cs="仿宋"/>
          <w:b w:val="0"/>
          <w:bCs w:val="0"/>
          <w:spacing w:val="4"/>
          <w:sz w:val="24"/>
          <w:szCs w:val="24"/>
          <w:highlight w:val="none"/>
        </w:rPr>
      </w:pPr>
      <w:r>
        <w:rPr>
          <w:rFonts w:hint="eastAsia" w:ascii="仿宋" w:hAnsi="仿宋" w:eastAsia="仿宋" w:cs="仿宋"/>
          <w:b w:val="0"/>
          <w:bCs w:val="0"/>
          <w:spacing w:val="4"/>
          <w:sz w:val="24"/>
          <w:szCs w:val="24"/>
          <w:highlight w:val="none"/>
        </w:rPr>
        <w:t xml:space="preserve">日期：                         </w:t>
      </w:r>
    </w:p>
    <w:p>
      <w:pPr>
        <w:pageBreakBefore w:val="0"/>
        <w:kinsoku/>
        <w:overflowPunct/>
        <w:topLinePunct w:val="0"/>
        <w:bidi w:val="0"/>
        <w:spacing w:line="360" w:lineRule="auto"/>
        <w:jc w:val="center"/>
        <w:rPr>
          <w:rFonts w:hint="eastAsia" w:ascii="仿宋" w:hAnsi="仿宋" w:eastAsia="仿宋" w:cs="仿宋"/>
          <w:b w:val="0"/>
          <w:bCs w:val="0"/>
          <w:spacing w:val="4"/>
          <w:sz w:val="24"/>
          <w:szCs w:val="24"/>
          <w:highlight w:val="none"/>
        </w:rPr>
      </w:pPr>
      <w:r>
        <w:rPr>
          <w:rFonts w:hint="eastAsia" w:ascii="仿宋" w:hAnsi="仿宋" w:eastAsia="仿宋" w:cs="仿宋"/>
          <w:b w:val="0"/>
          <w:bCs w:val="0"/>
          <w:sz w:val="24"/>
          <w:szCs w:val="24"/>
          <w:highlight w:val="none"/>
        </w:rPr>
        <w:br w:type="page"/>
      </w:r>
      <w:r>
        <w:rPr>
          <w:rFonts w:hint="eastAsia" w:ascii="仿宋" w:hAnsi="仿宋" w:eastAsia="仿宋" w:cs="仿宋"/>
          <w:b/>
          <w:bCs/>
          <w:spacing w:val="4"/>
          <w:sz w:val="36"/>
          <w:szCs w:val="36"/>
          <w:highlight w:val="none"/>
        </w:rPr>
        <w:t>2.2授权委托书</w:t>
      </w: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pacing w:val="4"/>
          <w:sz w:val="24"/>
          <w:szCs w:val="24"/>
          <w:highlight w:val="none"/>
        </w:rPr>
        <w:t>致：西安市公安局交通警察支队</w:t>
      </w:r>
    </w:p>
    <w:p>
      <w:pPr>
        <w:pageBreakBefore w:val="0"/>
        <w:kinsoku/>
        <w:overflowPunct/>
        <w:topLinePunct w:val="0"/>
        <w:bidi w:val="0"/>
        <w:spacing w:line="360" w:lineRule="auto"/>
        <w:ind w:firstLine="496" w:firstLineChars="200"/>
        <w:jc w:val="left"/>
        <w:rPr>
          <w:rFonts w:hint="eastAsia" w:ascii="仿宋" w:hAnsi="仿宋" w:eastAsia="仿宋" w:cs="仿宋"/>
          <w:b w:val="0"/>
          <w:bCs w:val="0"/>
          <w:spacing w:val="4"/>
          <w:sz w:val="24"/>
          <w:szCs w:val="24"/>
          <w:highlight w:val="none"/>
        </w:rPr>
      </w:pPr>
      <w:r>
        <w:rPr>
          <w:rFonts w:hint="eastAsia" w:ascii="仿宋" w:hAnsi="仿宋" w:eastAsia="仿宋" w:cs="仿宋"/>
          <w:b w:val="0"/>
          <w:bCs w:val="0"/>
          <w:spacing w:val="4"/>
          <w:sz w:val="24"/>
          <w:szCs w:val="24"/>
          <w:highlight w:val="none"/>
          <w:u w:val="single"/>
        </w:rPr>
        <w:t xml:space="preserve">    (</w:t>
      </w:r>
      <w:r>
        <w:rPr>
          <w:rFonts w:hint="eastAsia" w:ascii="仿宋" w:hAnsi="仿宋" w:eastAsia="仿宋" w:cs="仿宋"/>
          <w:b w:val="0"/>
          <w:bCs w:val="0"/>
          <w:spacing w:val="4"/>
          <w:sz w:val="24"/>
          <w:szCs w:val="24"/>
          <w:highlight w:val="none"/>
          <w:u w:val="single"/>
          <w:lang w:eastAsia="zh-CN"/>
        </w:rPr>
        <w:t>供应商</w:t>
      </w:r>
      <w:r>
        <w:rPr>
          <w:rFonts w:hint="eastAsia" w:ascii="仿宋" w:hAnsi="仿宋" w:eastAsia="仿宋" w:cs="仿宋"/>
          <w:b w:val="0"/>
          <w:bCs w:val="0"/>
          <w:spacing w:val="4"/>
          <w:sz w:val="24"/>
          <w:szCs w:val="24"/>
          <w:highlight w:val="none"/>
          <w:u w:val="single"/>
        </w:rPr>
        <w:t xml:space="preserve">名称)    </w:t>
      </w:r>
      <w:r>
        <w:rPr>
          <w:rFonts w:hint="eastAsia" w:ascii="仿宋" w:hAnsi="仿宋" w:eastAsia="仿宋" w:cs="仿宋"/>
          <w:b w:val="0"/>
          <w:bCs w:val="0"/>
          <w:spacing w:val="4"/>
          <w:sz w:val="24"/>
          <w:szCs w:val="24"/>
          <w:highlight w:val="none"/>
        </w:rPr>
        <w:t>按中华人民共和国法律于</w:t>
      </w:r>
      <w:r>
        <w:rPr>
          <w:rFonts w:hint="eastAsia" w:ascii="仿宋" w:hAnsi="仿宋" w:eastAsia="仿宋" w:cs="仿宋"/>
          <w:b w:val="0"/>
          <w:bCs w:val="0"/>
          <w:spacing w:val="4"/>
          <w:sz w:val="24"/>
          <w:szCs w:val="24"/>
          <w:highlight w:val="none"/>
          <w:u w:val="single"/>
        </w:rPr>
        <w:t>（  年  月  日 ）</w:t>
      </w:r>
      <w:r>
        <w:rPr>
          <w:rFonts w:hint="eastAsia" w:ascii="仿宋" w:hAnsi="仿宋" w:eastAsia="仿宋" w:cs="仿宋"/>
          <w:b w:val="0"/>
          <w:bCs w:val="0"/>
          <w:spacing w:val="4"/>
          <w:sz w:val="24"/>
          <w:szCs w:val="24"/>
          <w:highlight w:val="none"/>
        </w:rPr>
        <w:t xml:space="preserve">成立。  </w:t>
      </w:r>
      <w:r>
        <w:rPr>
          <w:rFonts w:hint="eastAsia" w:ascii="仿宋" w:hAnsi="仿宋" w:eastAsia="仿宋" w:cs="仿宋"/>
          <w:b w:val="0"/>
          <w:bCs w:val="0"/>
          <w:spacing w:val="4"/>
          <w:sz w:val="24"/>
          <w:szCs w:val="24"/>
          <w:highlight w:val="none"/>
          <w:u w:val="single"/>
        </w:rPr>
        <w:t xml:space="preserve">(法定代表人姓名)  </w:t>
      </w:r>
      <w:r>
        <w:rPr>
          <w:rFonts w:hint="eastAsia" w:ascii="仿宋" w:hAnsi="仿宋" w:eastAsia="仿宋" w:cs="仿宋"/>
          <w:b w:val="0"/>
          <w:bCs w:val="0"/>
          <w:spacing w:val="4"/>
          <w:sz w:val="24"/>
          <w:szCs w:val="24"/>
          <w:highlight w:val="none"/>
        </w:rPr>
        <w:t>特授权</w:t>
      </w:r>
      <w:r>
        <w:rPr>
          <w:rFonts w:hint="eastAsia" w:ascii="仿宋" w:hAnsi="仿宋" w:eastAsia="仿宋" w:cs="仿宋"/>
          <w:b w:val="0"/>
          <w:bCs w:val="0"/>
          <w:spacing w:val="4"/>
          <w:sz w:val="24"/>
          <w:szCs w:val="24"/>
          <w:highlight w:val="none"/>
          <w:u w:val="single"/>
        </w:rPr>
        <w:t xml:space="preserve"> （被授权人姓名）  </w:t>
      </w:r>
      <w:r>
        <w:rPr>
          <w:rFonts w:hint="eastAsia" w:ascii="仿宋" w:hAnsi="仿宋" w:eastAsia="仿宋" w:cs="仿宋"/>
          <w:b w:val="0"/>
          <w:bCs w:val="0"/>
          <w:spacing w:val="4"/>
          <w:sz w:val="24"/>
          <w:szCs w:val="24"/>
          <w:highlight w:val="none"/>
        </w:rPr>
        <w:t>代表我公司全权办理针对本次</w:t>
      </w:r>
      <w:r>
        <w:rPr>
          <w:rFonts w:hint="eastAsia" w:ascii="仿宋" w:hAnsi="仿宋" w:eastAsia="仿宋" w:cs="仿宋"/>
          <w:b w:val="0"/>
          <w:bCs w:val="0"/>
          <w:spacing w:val="4"/>
          <w:sz w:val="24"/>
          <w:szCs w:val="24"/>
          <w:highlight w:val="none"/>
          <w:u w:val="single"/>
        </w:rPr>
        <w:t xml:space="preserve">         (项目名称）</w:t>
      </w:r>
      <w:r>
        <w:rPr>
          <w:rFonts w:hint="eastAsia" w:ascii="仿宋" w:hAnsi="仿宋" w:eastAsia="仿宋" w:cs="仿宋"/>
          <w:b w:val="0"/>
          <w:bCs w:val="0"/>
          <w:spacing w:val="4"/>
          <w:sz w:val="24"/>
          <w:szCs w:val="24"/>
          <w:highlight w:val="none"/>
        </w:rPr>
        <w:t>（项目编号：</w:t>
      </w:r>
      <w:r>
        <w:rPr>
          <w:rFonts w:hint="eastAsia" w:ascii="仿宋" w:hAnsi="仿宋" w:eastAsia="仿宋" w:cs="仿宋"/>
          <w:b w:val="0"/>
          <w:bCs w:val="0"/>
          <w:spacing w:val="4"/>
          <w:sz w:val="24"/>
          <w:szCs w:val="24"/>
          <w:highlight w:val="none"/>
          <w:u w:val="single"/>
        </w:rPr>
        <w:t xml:space="preserve">      </w:t>
      </w:r>
      <w:r>
        <w:rPr>
          <w:rFonts w:hint="eastAsia" w:ascii="仿宋" w:hAnsi="仿宋" w:eastAsia="仿宋" w:cs="仿宋"/>
          <w:b w:val="0"/>
          <w:bCs w:val="0"/>
          <w:spacing w:val="4"/>
          <w:sz w:val="24"/>
          <w:szCs w:val="24"/>
          <w:highlight w:val="none"/>
        </w:rPr>
        <w:t>）的投标、签约等具体工作，并签署全部有关的文件、协议及合同。</w:t>
      </w:r>
    </w:p>
    <w:p>
      <w:pPr>
        <w:pageBreakBefore w:val="0"/>
        <w:kinsoku/>
        <w:overflowPunct/>
        <w:topLinePunct w:val="0"/>
        <w:bidi w:val="0"/>
        <w:spacing w:line="360" w:lineRule="auto"/>
        <w:ind w:firstLine="496" w:firstLineChars="200"/>
        <w:jc w:val="left"/>
        <w:rPr>
          <w:rFonts w:hint="eastAsia" w:ascii="仿宋" w:hAnsi="仿宋" w:eastAsia="仿宋" w:cs="仿宋"/>
          <w:b w:val="0"/>
          <w:bCs w:val="0"/>
          <w:spacing w:val="4"/>
          <w:sz w:val="24"/>
          <w:szCs w:val="24"/>
          <w:highlight w:val="none"/>
        </w:rPr>
      </w:pPr>
      <w:r>
        <w:rPr>
          <w:rFonts w:hint="eastAsia" w:ascii="仿宋" w:hAnsi="仿宋" w:eastAsia="仿宋" w:cs="仿宋"/>
          <w:b w:val="0"/>
          <w:bCs w:val="0"/>
          <w:spacing w:val="4"/>
          <w:sz w:val="24"/>
          <w:szCs w:val="24"/>
          <w:highlight w:val="none"/>
        </w:rPr>
        <w:t>我公司对被授权人的签名负全部责任。</w:t>
      </w:r>
    </w:p>
    <w:p>
      <w:pPr>
        <w:pageBreakBefore w:val="0"/>
        <w:kinsoku/>
        <w:overflowPunct/>
        <w:topLinePunct w:val="0"/>
        <w:bidi w:val="0"/>
        <w:spacing w:line="360" w:lineRule="auto"/>
        <w:ind w:firstLine="480" w:firstLineChars="200"/>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委托期限：自</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年</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月</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日至</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年</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月</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日</w:t>
      </w:r>
    </w:p>
    <w:p>
      <w:pPr>
        <w:pageBreakBefore w:val="0"/>
        <w:kinsoku/>
        <w:overflowPunct/>
        <w:topLinePunct w:val="0"/>
        <w:bidi w:val="0"/>
        <w:spacing w:line="360" w:lineRule="auto"/>
        <w:ind w:firstLine="496" w:firstLineChars="200"/>
        <w:jc w:val="left"/>
        <w:rPr>
          <w:rFonts w:hint="eastAsia" w:ascii="仿宋" w:hAnsi="仿宋" w:eastAsia="仿宋" w:cs="仿宋"/>
          <w:b w:val="0"/>
          <w:bCs w:val="0"/>
          <w:spacing w:val="4"/>
          <w:sz w:val="24"/>
          <w:szCs w:val="24"/>
          <w:highlight w:val="none"/>
        </w:rPr>
      </w:pPr>
      <w:r>
        <w:rPr>
          <w:rFonts w:hint="eastAsia" w:ascii="仿宋" w:hAnsi="仿宋" w:eastAsia="仿宋" w:cs="仿宋"/>
          <w:b w:val="0"/>
          <w:bCs w:val="0"/>
          <w:spacing w:val="4"/>
          <w:sz w:val="24"/>
          <w:szCs w:val="24"/>
          <w:highlight w:val="none"/>
        </w:rPr>
        <w:t>本授权书于</w:t>
      </w:r>
      <w:r>
        <w:rPr>
          <w:rFonts w:hint="eastAsia" w:ascii="仿宋" w:hAnsi="仿宋" w:eastAsia="仿宋" w:cs="仿宋"/>
          <w:b w:val="0"/>
          <w:bCs w:val="0"/>
          <w:spacing w:val="4"/>
          <w:sz w:val="24"/>
          <w:szCs w:val="24"/>
          <w:highlight w:val="none"/>
          <w:u w:val="single"/>
        </w:rPr>
        <w:t xml:space="preserve">      </w:t>
      </w:r>
      <w:r>
        <w:rPr>
          <w:rFonts w:hint="eastAsia" w:ascii="仿宋" w:hAnsi="仿宋" w:eastAsia="仿宋" w:cs="仿宋"/>
          <w:b w:val="0"/>
          <w:bCs w:val="0"/>
          <w:sz w:val="24"/>
          <w:szCs w:val="24"/>
          <w:highlight w:val="none"/>
        </w:rPr>
        <w:t>年</w:t>
      </w:r>
      <w:r>
        <w:rPr>
          <w:rFonts w:hint="eastAsia" w:ascii="仿宋" w:hAnsi="仿宋" w:eastAsia="仿宋" w:cs="仿宋"/>
          <w:b w:val="0"/>
          <w:bCs w:val="0"/>
          <w:spacing w:val="4"/>
          <w:sz w:val="24"/>
          <w:szCs w:val="24"/>
          <w:highlight w:val="none"/>
          <w:u w:val="single"/>
        </w:rPr>
        <w:t xml:space="preserve">    </w:t>
      </w:r>
      <w:r>
        <w:rPr>
          <w:rFonts w:hint="eastAsia" w:ascii="仿宋" w:hAnsi="仿宋" w:eastAsia="仿宋" w:cs="仿宋"/>
          <w:b w:val="0"/>
          <w:bCs w:val="0"/>
          <w:sz w:val="24"/>
          <w:szCs w:val="24"/>
          <w:highlight w:val="none"/>
        </w:rPr>
        <w:t>月</w:t>
      </w:r>
      <w:r>
        <w:rPr>
          <w:rFonts w:hint="eastAsia" w:ascii="仿宋" w:hAnsi="仿宋" w:eastAsia="仿宋" w:cs="仿宋"/>
          <w:b w:val="0"/>
          <w:bCs w:val="0"/>
          <w:spacing w:val="4"/>
          <w:sz w:val="24"/>
          <w:szCs w:val="24"/>
          <w:highlight w:val="none"/>
          <w:u w:val="single"/>
        </w:rPr>
        <w:t xml:space="preserve">     </w:t>
      </w:r>
      <w:r>
        <w:rPr>
          <w:rFonts w:hint="eastAsia" w:ascii="仿宋" w:hAnsi="仿宋" w:eastAsia="仿宋" w:cs="仿宋"/>
          <w:b w:val="0"/>
          <w:bCs w:val="0"/>
          <w:sz w:val="24"/>
          <w:szCs w:val="24"/>
          <w:highlight w:val="none"/>
        </w:rPr>
        <w:t>日签</w:t>
      </w:r>
      <w:r>
        <w:rPr>
          <w:rFonts w:hint="eastAsia" w:ascii="仿宋" w:hAnsi="仿宋" w:eastAsia="仿宋" w:cs="仿宋"/>
          <w:b w:val="0"/>
          <w:bCs w:val="0"/>
          <w:spacing w:val="4"/>
          <w:sz w:val="24"/>
          <w:szCs w:val="24"/>
          <w:highlight w:val="none"/>
        </w:rPr>
        <w:t>字生效，特此证明。</w:t>
      </w:r>
    </w:p>
    <w:p>
      <w:pPr>
        <w:pageBreakBefore w:val="0"/>
        <w:kinsoku/>
        <w:overflowPunct/>
        <w:topLinePunct w:val="0"/>
        <w:bidi w:val="0"/>
        <w:spacing w:line="360" w:lineRule="auto"/>
        <w:ind w:firstLine="496" w:firstLineChars="200"/>
        <w:jc w:val="left"/>
        <w:rPr>
          <w:rFonts w:hint="eastAsia" w:ascii="仿宋" w:hAnsi="仿宋" w:eastAsia="仿宋" w:cs="仿宋"/>
          <w:b w:val="0"/>
          <w:bCs w:val="0"/>
          <w:spacing w:val="4"/>
          <w:sz w:val="24"/>
          <w:szCs w:val="24"/>
          <w:highlight w:val="none"/>
        </w:rPr>
      </w:pPr>
    </w:p>
    <w:tbl>
      <w:tblPr>
        <w:tblStyle w:val="19"/>
        <w:tblW w:w="0" w:type="auto"/>
        <w:tblInd w:w="0" w:type="dxa"/>
        <w:tblLayout w:type="fixed"/>
        <w:tblCellMar>
          <w:top w:w="0" w:type="dxa"/>
          <w:left w:w="108" w:type="dxa"/>
          <w:bottom w:w="0" w:type="dxa"/>
          <w:right w:w="108" w:type="dxa"/>
        </w:tblCellMar>
      </w:tblPr>
      <w:tblGrid>
        <w:gridCol w:w="4839"/>
        <w:gridCol w:w="4200"/>
      </w:tblGrid>
      <w:tr>
        <w:tblPrEx>
          <w:tblCellMar>
            <w:top w:w="0" w:type="dxa"/>
            <w:left w:w="108" w:type="dxa"/>
            <w:bottom w:w="0" w:type="dxa"/>
            <w:right w:w="108" w:type="dxa"/>
          </w:tblCellMar>
        </w:tblPrEx>
        <w:trPr>
          <w:trHeight w:val="600" w:hRule="atLeast"/>
        </w:trPr>
        <w:tc>
          <w:tcPr>
            <w:tcW w:w="4839" w:type="dxa"/>
            <w:noWrap w:val="0"/>
            <w:vAlign w:val="top"/>
          </w:tcPr>
          <w:p>
            <w:pPr>
              <w:pageBreakBefore w:val="0"/>
              <w:kinsoku/>
              <w:overflowPunct/>
              <w:topLinePunct w:val="0"/>
              <w:bidi w:val="0"/>
              <w:spacing w:line="360" w:lineRule="auto"/>
              <w:ind w:firstLine="124" w:firstLineChars="50"/>
              <w:jc w:val="left"/>
              <w:rPr>
                <w:rFonts w:hint="eastAsia" w:ascii="仿宋" w:hAnsi="仿宋" w:eastAsia="仿宋" w:cs="仿宋"/>
                <w:b w:val="0"/>
                <w:bCs w:val="0"/>
                <w:sz w:val="24"/>
                <w:szCs w:val="24"/>
                <w:highlight w:val="none"/>
              </w:rPr>
            </w:pPr>
            <w:r>
              <w:rPr>
                <w:rFonts w:hint="eastAsia" w:ascii="仿宋" w:hAnsi="仿宋" w:eastAsia="仿宋" w:cs="仿宋"/>
                <w:b w:val="0"/>
                <w:bCs w:val="0"/>
                <w:spacing w:val="4"/>
                <w:sz w:val="24"/>
                <w:szCs w:val="24"/>
                <w:highlight w:val="none"/>
              </w:rPr>
              <w:t>法定代表人（签字或盖章）：</w:t>
            </w:r>
            <w:r>
              <w:rPr>
                <w:rFonts w:hint="eastAsia" w:ascii="仿宋" w:hAnsi="仿宋" w:eastAsia="仿宋" w:cs="仿宋"/>
                <w:b w:val="0"/>
                <w:bCs w:val="0"/>
                <w:spacing w:val="4"/>
                <w:sz w:val="24"/>
                <w:szCs w:val="24"/>
                <w:highlight w:val="none"/>
                <w:u w:val="single"/>
              </w:rPr>
              <w:t xml:space="preserve">               </w:t>
            </w:r>
          </w:p>
        </w:tc>
        <w:tc>
          <w:tcPr>
            <w:tcW w:w="4200" w:type="dxa"/>
            <w:noWrap w:val="0"/>
            <w:vAlign w:val="top"/>
          </w:tcPr>
          <w:p>
            <w:pPr>
              <w:pageBreakBefore w:val="0"/>
              <w:kinsoku/>
              <w:overflowPunct/>
              <w:topLinePunct w:val="0"/>
              <w:bidi w:val="0"/>
              <w:spacing w:line="360" w:lineRule="auto"/>
              <w:jc w:val="left"/>
              <w:rPr>
                <w:rFonts w:hint="eastAsia" w:ascii="仿宋" w:hAnsi="仿宋" w:eastAsia="仿宋" w:cs="仿宋"/>
                <w:b w:val="0"/>
                <w:bCs w:val="0"/>
                <w:spacing w:val="4"/>
                <w:sz w:val="24"/>
                <w:szCs w:val="24"/>
                <w:highlight w:val="none"/>
                <w:u w:val="single"/>
              </w:rPr>
            </w:pPr>
            <w:r>
              <w:rPr>
                <w:rFonts w:hint="eastAsia" w:ascii="仿宋" w:hAnsi="仿宋" w:eastAsia="仿宋" w:cs="仿宋"/>
                <w:b w:val="0"/>
                <w:bCs w:val="0"/>
                <w:spacing w:val="4"/>
                <w:sz w:val="24"/>
                <w:szCs w:val="24"/>
                <w:highlight w:val="none"/>
              </w:rPr>
              <w:t>被授权人（签字）：</w:t>
            </w:r>
            <w:r>
              <w:rPr>
                <w:rFonts w:hint="eastAsia" w:ascii="仿宋" w:hAnsi="仿宋" w:eastAsia="仿宋" w:cs="仿宋"/>
                <w:b w:val="0"/>
                <w:bCs w:val="0"/>
                <w:spacing w:val="4"/>
                <w:sz w:val="24"/>
                <w:szCs w:val="24"/>
                <w:highlight w:val="none"/>
                <w:u w:val="single"/>
              </w:rPr>
              <w:t xml:space="preserve">              </w:t>
            </w:r>
          </w:p>
        </w:tc>
      </w:tr>
      <w:tr>
        <w:tblPrEx>
          <w:tblCellMar>
            <w:top w:w="0" w:type="dxa"/>
            <w:left w:w="108" w:type="dxa"/>
            <w:bottom w:w="0" w:type="dxa"/>
            <w:right w:w="108" w:type="dxa"/>
          </w:tblCellMar>
        </w:tblPrEx>
        <w:trPr>
          <w:trHeight w:val="600" w:hRule="atLeast"/>
        </w:trPr>
        <w:tc>
          <w:tcPr>
            <w:tcW w:w="4839" w:type="dxa"/>
            <w:noWrap w:val="0"/>
            <w:vAlign w:val="top"/>
          </w:tcPr>
          <w:p>
            <w:pPr>
              <w:pageBreakBefore w:val="0"/>
              <w:kinsoku/>
              <w:overflowPunct/>
              <w:topLinePunct w:val="0"/>
              <w:bidi w:val="0"/>
              <w:spacing w:line="360" w:lineRule="auto"/>
              <w:ind w:firstLine="124" w:firstLineChars="50"/>
              <w:jc w:val="left"/>
              <w:rPr>
                <w:rFonts w:hint="eastAsia" w:ascii="仿宋" w:hAnsi="仿宋" w:eastAsia="仿宋" w:cs="仿宋"/>
                <w:b w:val="0"/>
                <w:bCs w:val="0"/>
                <w:sz w:val="24"/>
                <w:szCs w:val="24"/>
                <w:highlight w:val="none"/>
              </w:rPr>
            </w:pPr>
            <w:r>
              <w:rPr>
                <w:rFonts w:hint="eastAsia" w:ascii="仿宋" w:hAnsi="仿宋" w:eastAsia="仿宋" w:cs="仿宋"/>
                <w:b w:val="0"/>
                <w:bCs w:val="0"/>
                <w:spacing w:val="4"/>
                <w:sz w:val="24"/>
                <w:szCs w:val="24"/>
                <w:highlight w:val="none"/>
              </w:rPr>
              <w:t>职务：</w:t>
            </w:r>
            <w:r>
              <w:rPr>
                <w:rFonts w:hint="eastAsia" w:ascii="仿宋" w:hAnsi="仿宋" w:eastAsia="仿宋" w:cs="仿宋"/>
                <w:b w:val="0"/>
                <w:bCs w:val="0"/>
                <w:spacing w:val="4"/>
                <w:sz w:val="24"/>
                <w:szCs w:val="24"/>
                <w:highlight w:val="none"/>
                <w:u w:val="single"/>
              </w:rPr>
              <w:t xml:space="preserve">                              </w:t>
            </w:r>
          </w:p>
        </w:tc>
        <w:tc>
          <w:tcPr>
            <w:tcW w:w="4200" w:type="dxa"/>
            <w:noWrap w:val="0"/>
            <w:vAlign w:val="top"/>
          </w:tcPr>
          <w:p>
            <w:pPr>
              <w:pageBreakBefore w:val="0"/>
              <w:kinsoku/>
              <w:overflowPunct/>
              <w:topLinePunct w:val="0"/>
              <w:bidi w:val="0"/>
              <w:spacing w:line="360" w:lineRule="auto"/>
              <w:jc w:val="left"/>
              <w:rPr>
                <w:rFonts w:hint="eastAsia" w:ascii="仿宋" w:hAnsi="仿宋" w:eastAsia="仿宋" w:cs="仿宋"/>
                <w:b w:val="0"/>
                <w:bCs w:val="0"/>
                <w:spacing w:val="4"/>
                <w:sz w:val="24"/>
                <w:szCs w:val="24"/>
                <w:highlight w:val="none"/>
                <w:u w:val="single"/>
              </w:rPr>
            </w:pPr>
            <w:r>
              <w:rPr>
                <w:rFonts w:hint="eastAsia" w:ascii="仿宋" w:hAnsi="仿宋" w:eastAsia="仿宋" w:cs="仿宋"/>
                <w:b w:val="0"/>
                <w:bCs w:val="0"/>
                <w:spacing w:val="4"/>
                <w:sz w:val="24"/>
                <w:szCs w:val="24"/>
                <w:highlight w:val="none"/>
              </w:rPr>
              <w:t>职务：</w:t>
            </w:r>
            <w:r>
              <w:rPr>
                <w:rFonts w:hint="eastAsia" w:ascii="仿宋" w:hAnsi="仿宋" w:eastAsia="仿宋" w:cs="仿宋"/>
                <w:b w:val="0"/>
                <w:bCs w:val="0"/>
                <w:spacing w:val="4"/>
                <w:sz w:val="24"/>
                <w:szCs w:val="24"/>
                <w:highlight w:val="none"/>
                <w:u w:val="single"/>
              </w:rPr>
              <w:t xml:space="preserve">                      </w:t>
            </w:r>
          </w:p>
        </w:tc>
      </w:tr>
      <w:tr>
        <w:tblPrEx>
          <w:tblCellMar>
            <w:top w:w="0" w:type="dxa"/>
            <w:left w:w="108" w:type="dxa"/>
            <w:bottom w:w="0" w:type="dxa"/>
            <w:right w:w="108" w:type="dxa"/>
          </w:tblCellMar>
        </w:tblPrEx>
        <w:trPr>
          <w:trHeight w:val="600" w:hRule="atLeast"/>
        </w:trPr>
        <w:tc>
          <w:tcPr>
            <w:tcW w:w="4839" w:type="dxa"/>
            <w:noWrap w:val="0"/>
            <w:vAlign w:val="top"/>
          </w:tcPr>
          <w:p>
            <w:pPr>
              <w:pageBreakBefore w:val="0"/>
              <w:kinsoku/>
              <w:overflowPunct/>
              <w:topLinePunct w:val="0"/>
              <w:bidi w:val="0"/>
              <w:spacing w:line="360" w:lineRule="auto"/>
              <w:ind w:firstLine="124" w:firstLineChars="50"/>
              <w:jc w:val="left"/>
              <w:rPr>
                <w:rFonts w:hint="eastAsia" w:ascii="仿宋" w:hAnsi="仿宋" w:eastAsia="仿宋" w:cs="仿宋"/>
                <w:b w:val="0"/>
                <w:bCs w:val="0"/>
                <w:sz w:val="24"/>
                <w:szCs w:val="24"/>
                <w:highlight w:val="none"/>
              </w:rPr>
            </w:pPr>
            <w:r>
              <w:rPr>
                <w:rFonts w:hint="eastAsia" w:ascii="仿宋" w:hAnsi="仿宋" w:eastAsia="仿宋" w:cs="仿宋"/>
                <w:b w:val="0"/>
                <w:bCs w:val="0"/>
                <w:spacing w:val="4"/>
                <w:sz w:val="24"/>
                <w:szCs w:val="24"/>
                <w:highlight w:val="none"/>
              </w:rPr>
              <w:t>身份证号：</w:t>
            </w:r>
            <w:r>
              <w:rPr>
                <w:rFonts w:hint="eastAsia" w:ascii="仿宋" w:hAnsi="仿宋" w:eastAsia="仿宋" w:cs="仿宋"/>
                <w:b w:val="0"/>
                <w:bCs w:val="0"/>
                <w:spacing w:val="4"/>
                <w:sz w:val="24"/>
                <w:szCs w:val="24"/>
                <w:highlight w:val="none"/>
                <w:u w:val="single"/>
              </w:rPr>
              <w:t xml:space="preserve">                          </w:t>
            </w:r>
          </w:p>
        </w:tc>
        <w:tc>
          <w:tcPr>
            <w:tcW w:w="4200" w:type="dxa"/>
            <w:noWrap w:val="0"/>
            <w:vAlign w:val="top"/>
          </w:tcPr>
          <w:p>
            <w:pPr>
              <w:pageBreakBefore w:val="0"/>
              <w:kinsoku/>
              <w:overflowPunct/>
              <w:topLinePunct w:val="0"/>
              <w:bidi w:val="0"/>
              <w:spacing w:line="360" w:lineRule="auto"/>
              <w:jc w:val="left"/>
              <w:rPr>
                <w:rFonts w:hint="eastAsia" w:ascii="仿宋" w:hAnsi="仿宋" w:eastAsia="仿宋" w:cs="仿宋"/>
                <w:b w:val="0"/>
                <w:bCs w:val="0"/>
                <w:spacing w:val="4"/>
                <w:sz w:val="24"/>
                <w:szCs w:val="24"/>
                <w:highlight w:val="none"/>
                <w:u w:val="single"/>
              </w:rPr>
            </w:pPr>
            <w:r>
              <w:rPr>
                <w:rFonts w:hint="eastAsia" w:ascii="仿宋" w:hAnsi="仿宋" w:eastAsia="仿宋" w:cs="仿宋"/>
                <w:b w:val="0"/>
                <w:bCs w:val="0"/>
                <w:spacing w:val="4"/>
                <w:sz w:val="24"/>
                <w:szCs w:val="24"/>
                <w:highlight w:val="none"/>
              </w:rPr>
              <w:t>身份证号：</w:t>
            </w:r>
            <w:r>
              <w:rPr>
                <w:rFonts w:hint="eastAsia" w:ascii="仿宋" w:hAnsi="仿宋" w:eastAsia="仿宋" w:cs="仿宋"/>
                <w:b w:val="0"/>
                <w:bCs w:val="0"/>
                <w:spacing w:val="4"/>
                <w:sz w:val="24"/>
                <w:szCs w:val="24"/>
                <w:highlight w:val="none"/>
                <w:u w:val="single"/>
              </w:rPr>
              <w:t xml:space="preserve">                  </w:t>
            </w:r>
          </w:p>
        </w:tc>
      </w:tr>
      <w:tr>
        <w:tblPrEx>
          <w:tblCellMar>
            <w:top w:w="0" w:type="dxa"/>
            <w:left w:w="108" w:type="dxa"/>
            <w:bottom w:w="0" w:type="dxa"/>
            <w:right w:w="108" w:type="dxa"/>
          </w:tblCellMar>
        </w:tblPrEx>
        <w:trPr>
          <w:trHeight w:val="600" w:hRule="atLeast"/>
        </w:trPr>
        <w:tc>
          <w:tcPr>
            <w:tcW w:w="4839" w:type="dxa"/>
            <w:noWrap w:val="0"/>
            <w:vAlign w:val="top"/>
          </w:tcPr>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p>
        </w:tc>
        <w:tc>
          <w:tcPr>
            <w:tcW w:w="4200" w:type="dxa"/>
            <w:noWrap w:val="0"/>
            <w:vAlign w:val="top"/>
          </w:tcPr>
          <w:p>
            <w:pPr>
              <w:pageBreakBefore w:val="0"/>
              <w:kinsoku/>
              <w:overflowPunct/>
              <w:topLinePunct w:val="0"/>
              <w:bidi w:val="0"/>
              <w:spacing w:line="360" w:lineRule="auto"/>
              <w:jc w:val="left"/>
              <w:rPr>
                <w:rFonts w:hint="eastAsia" w:ascii="仿宋" w:hAnsi="仿宋" w:eastAsia="仿宋" w:cs="仿宋"/>
                <w:b w:val="0"/>
                <w:bCs w:val="0"/>
                <w:spacing w:val="4"/>
                <w:sz w:val="24"/>
                <w:szCs w:val="24"/>
                <w:highlight w:val="none"/>
                <w:u w:val="single"/>
              </w:rPr>
            </w:pPr>
            <w:r>
              <w:rPr>
                <w:rFonts w:hint="eastAsia" w:ascii="仿宋" w:hAnsi="仿宋" w:eastAsia="仿宋" w:cs="仿宋"/>
                <w:b w:val="0"/>
                <w:bCs w:val="0"/>
                <w:spacing w:val="4"/>
                <w:sz w:val="24"/>
                <w:szCs w:val="24"/>
                <w:highlight w:val="none"/>
              </w:rPr>
              <w:t>所在部门：</w:t>
            </w:r>
            <w:r>
              <w:rPr>
                <w:rFonts w:hint="eastAsia" w:ascii="仿宋" w:hAnsi="仿宋" w:eastAsia="仿宋" w:cs="仿宋"/>
                <w:b w:val="0"/>
                <w:bCs w:val="0"/>
                <w:spacing w:val="4"/>
                <w:sz w:val="24"/>
                <w:szCs w:val="24"/>
                <w:highlight w:val="none"/>
                <w:u w:val="single"/>
              </w:rPr>
              <w:t xml:space="preserve">                  </w:t>
            </w:r>
          </w:p>
        </w:tc>
      </w:tr>
      <w:tr>
        <w:tblPrEx>
          <w:tblCellMar>
            <w:top w:w="0" w:type="dxa"/>
            <w:left w:w="108" w:type="dxa"/>
            <w:bottom w:w="0" w:type="dxa"/>
            <w:right w:w="108" w:type="dxa"/>
          </w:tblCellMar>
        </w:tblPrEx>
        <w:trPr>
          <w:trHeight w:val="600" w:hRule="atLeast"/>
        </w:trPr>
        <w:tc>
          <w:tcPr>
            <w:tcW w:w="4839" w:type="dxa"/>
            <w:noWrap w:val="0"/>
            <w:vAlign w:val="top"/>
          </w:tcPr>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p>
        </w:tc>
        <w:tc>
          <w:tcPr>
            <w:tcW w:w="4200" w:type="dxa"/>
            <w:noWrap w:val="0"/>
            <w:vAlign w:val="top"/>
          </w:tcPr>
          <w:p>
            <w:pPr>
              <w:pageBreakBefore w:val="0"/>
              <w:kinsoku/>
              <w:overflowPunct/>
              <w:topLinePunct w:val="0"/>
              <w:bidi w:val="0"/>
              <w:spacing w:line="360" w:lineRule="auto"/>
              <w:jc w:val="left"/>
              <w:rPr>
                <w:rFonts w:hint="eastAsia" w:ascii="仿宋" w:hAnsi="仿宋" w:eastAsia="仿宋" w:cs="仿宋"/>
                <w:b w:val="0"/>
                <w:bCs w:val="0"/>
                <w:spacing w:val="4"/>
                <w:sz w:val="24"/>
                <w:szCs w:val="24"/>
                <w:highlight w:val="none"/>
              </w:rPr>
            </w:pPr>
          </w:p>
        </w:tc>
      </w:tr>
    </w:tbl>
    <w:p>
      <w:pPr>
        <w:pageBreakBefore w:val="0"/>
        <w:kinsoku/>
        <w:overflowPunct/>
        <w:topLinePunct w:val="0"/>
        <w:bidi w:val="0"/>
        <w:spacing w:line="360" w:lineRule="auto"/>
        <w:rPr>
          <w:rFonts w:hint="eastAsia" w:ascii="仿宋" w:hAnsi="仿宋" w:eastAsia="仿宋" w:cs="仿宋"/>
          <w:b/>
          <w:bCs/>
          <w:spacing w:val="4"/>
          <w:sz w:val="24"/>
          <w:szCs w:val="24"/>
          <w:highlight w:val="none"/>
        </w:rPr>
      </w:pPr>
      <w:r>
        <w:rPr>
          <w:rFonts w:hint="eastAsia" w:ascii="仿宋" w:hAnsi="仿宋" w:eastAsia="仿宋" w:cs="仿宋"/>
          <w:b/>
          <w:bCs/>
          <w:spacing w:val="4"/>
          <w:sz w:val="24"/>
          <w:szCs w:val="24"/>
          <w:highlight w:val="none"/>
        </w:rPr>
        <w:t>附：法定代表人、被授权人二代身份证双面复印件</w:t>
      </w:r>
    </w:p>
    <w:p>
      <w:pPr>
        <w:pageBreakBefore w:val="0"/>
        <w:kinsoku/>
        <w:overflowPunct/>
        <w:topLinePunct w:val="0"/>
        <w:bidi w:val="0"/>
        <w:spacing w:line="360" w:lineRule="auto"/>
        <w:rPr>
          <w:rFonts w:hint="eastAsia" w:ascii="仿宋" w:hAnsi="仿宋" w:eastAsia="仿宋" w:cs="仿宋"/>
          <w:b w:val="0"/>
          <w:bCs w:val="0"/>
          <w:spacing w:val="4"/>
          <w:sz w:val="24"/>
          <w:szCs w:val="24"/>
          <w:highlight w:val="none"/>
        </w:rPr>
      </w:pPr>
      <w:r>
        <w:rPr>
          <w:rFonts w:hint="eastAsia" w:ascii="仿宋" w:hAnsi="仿宋" w:eastAsia="仿宋" w:cs="仿宋"/>
          <w:b w:val="0"/>
          <w:bCs w:val="0"/>
          <w:spacing w:val="4"/>
          <w:sz w:val="24"/>
          <w:szCs w:val="24"/>
          <w:highlight w:val="none"/>
        </w:rPr>
        <w:t>备注：法定代表人直接参与</w:t>
      </w:r>
      <w:r>
        <w:rPr>
          <w:rFonts w:hint="eastAsia" w:ascii="仿宋" w:hAnsi="仿宋" w:eastAsia="仿宋" w:cs="仿宋"/>
          <w:b w:val="0"/>
          <w:bCs w:val="0"/>
          <w:spacing w:val="4"/>
          <w:sz w:val="24"/>
          <w:szCs w:val="24"/>
          <w:highlight w:val="none"/>
          <w:lang w:eastAsia="zh-CN"/>
        </w:rPr>
        <w:t>征集</w:t>
      </w:r>
      <w:r>
        <w:rPr>
          <w:rFonts w:hint="eastAsia" w:ascii="仿宋" w:hAnsi="仿宋" w:eastAsia="仿宋" w:cs="仿宋"/>
          <w:b w:val="0"/>
          <w:bCs w:val="0"/>
          <w:spacing w:val="4"/>
          <w:sz w:val="24"/>
          <w:szCs w:val="24"/>
          <w:highlight w:val="none"/>
        </w:rPr>
        <w:t>的无需提供此页内容</w:t>
      </w:r>
    </w:p>
    <w:p>
      <w:pPr>
        <w:pageBreakBefore w:val="0"/>
        <w:kinsoku/>
        <w:overflowPunct/>
        <w:topLinePunct w:val="0"/>
        <w:bidi w:val="0"/>
        <w:spacing w:line="360" w:lineRule="auto"/>
        <w:ind w:firstLine="510"/>
        <w:rPr>
          <w:rFonts w:hint="eastAsia" w:ascii="仿宋" w:hAnsi="仿宋" w:eastAsia="仿宋" w:cs="仿宋"/>
          <w:b w:val="0"/>
          <w:bCs w:val="0"/>
          <w:spacing w:val="4"/>
          <w:sz w:val="24"/>
          <w:szCs w:val="24"/>
          <w:highlight w:val="none"/>
        </w:rPr>
      </w:pPr>
    </w:p>
    <w:p>
      <w:pPr>
        <w:pageBreakBefore w:val="0"/>
        <w:kinsoku/>
        <w:overflowPunct/>
        <w:topLinePunct w:val="0"/>
        <w:bidi w:val="0"/>
        <w:spacing w:line="360" w:lineRule="auto"/>
        <w:ind w:firstLine="510"/>
        <w:rPr>
          <w:rFonts w:hint="eastAsia" w:ascii="仿宋" w:hAnsi="仿宋" w:eastAsia="仿宋" w:cs="仿宋"/>
          <w:b w:val="0"/>
          <w:bCs w:val="0"/>
          <w:spacing w:val="4"/>
          <w:sz w:val="24"/>
          <w:szCs w:val="24"/>
          <w:highlight w:val="none"/>
        </w:rPr>
      </w:pPr>
    </w:p>
    <w:p>
      <w:pPr>
        <w:pageBreakBefore w:val="0"/>
        <w:kinsoku/>
        <w:overflowPunct/>
        <w:topLinePunct w:val="0"/>
        <w:bidi w:val="0"/>
        <w:spacing w:line="360" w:lineRule="auto"/>
        <w:ind w:firstLine="510"/>
        <w:rPr>
          <w:rFonts w:hint="eastAsia" w:ascii="仿宋" w:hAnsi="仿宋" w:eastAsia="仿宋" w:cs="仿宋"/>
          <w:b w:val="0"/>
          <w:bCs w:val="0"/>
          <w:spacing w:val="4"/>
          <w:sz w:val="24"/>
          <w:szCs w:val="24"/>
          <w:highlight w:val="none"/>
        </w:rPr>
      </w:pPr>
    </w:p>
    <w:p>
      <w:pPr>
        <w:pageBreakBefore w:val="0"/>
        <w:kinsoku/>
        <w:overflowPunct/>
        <w:topLinePunct w:val="0"/>
        <w:bidi w:val="0"/>
        <w:spacing w:line="360" w:lineRule="auto"/>
        <w:rPr>
          <w:rFonts w:hint="eastAsia" w:ascii="仿宋" w:hAnsi="仿宋" w:eastAsia="仿宋" w:cs="仿宋"/>
          <w:b w:val="0"/>
          <w:bCs w:val="0"/>
          <w:spacing w:val="4"/>
          <w:sz w:val="24"/>
          <w:szCs w:val="24"/>
          <w:highlight w:val="none"/>
          <w:u w:val="single"/>
        </w:rPr>
      </w:pPr>
      <w:r>
        <w:rPr>
          <w:rFonts w:hint="eastAsia" w:ascii="仿宋" w:hAnsi="仿宋" w:eastAsia="仿宋" w:cs="仿宋"/>
          <w:b w:val="0"/>
          <w:bCs w:val="0"/>
          <w:spacing w:val="4"/>
          <w:sz w:val="24"/>
          <w:szCs w:val="24"/>
          <w:highlight w:val="none"/>
          <w:lang w:eastAsia="zh-CN"/>
        </w:rPr>
        <w:t>供应商</w:t>
      </w:r>
      <w:r>
        <w:rPr>
          <w:rFonts w:hint="eastAsia" w:ascii="仿宋" w:hAnsi="仿宋" w:eastAsia="仿宋" w:cs="仿宋"/>
          <w:b w:val="0"/>
          <w:bCs w:val="0"/>
          <w:spacing w:val="4"/>
          <w:sz w:val="24"/>
          <w:szCs w:val="24"/>
          <w:highlight w:val="none"/>
        </w:rPr>
        <w:t xml:space="preserve">名称（公章）:             </w:t>
      </w:r>
    </w:p>
    <w:p>
      <w:pPr>
        <w:pageBreakBefore w:val="0"/>
        <w:kinsoku/>
        <w:overflowPunct/>
        <w:topLinePunct w:val="0"/>
        <w:bidi w:val="0"/>
        <w:spacing w:line="360" w:lineRule="auto"/>
        <w:rPr>
          <w:rFonts w:hint="eastAsia" w:ascii="仿宋" w:hAnsi="仿宋" w:eastAsia="仿宋" w:cs="仿宋"/>
          <w:b w:val="0"/>
          <w:bCs w:val="0"/>
          <w:spacing w:val="4"/>
          <w:sz w:val="24"/>
          <w:szCs w:val="24"/>
          <w:highlight w:val="none"/>
        </w:rPr>
      </w:pPr>
      <w:r>
        <w:rPr>
          <w:rFonts w:hint="eastAsia" w:ascii="仿宋" w:hAnsi="仿宋" w:eastAsia="仿宋" w:cs="仿宋"/>
          <w:b w:val="0"/>
          <w:bCs w:val="0"/>
          <w:spacing w:val="4"/>
          <w:sz w:val="24"/>
          <w:szCs w:val="24"/>
          <w:highlight w:val="none"/>
        </w:rPr>
        <w:t>法定代表人/被授权人（签字或盖章）：</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sectPr>
          <w:footerReference r:id="rId11" w:type="default"/>
          <w:pgSz w:w="11907" w:h="16839"/>
          <w:pgMar w:top="1425" w:right="1808" w:bottom="1168" w:left="1808" w:header="0" w:footer="990" w:gutter="0"/>
          <w:pgNumType w:fmt="decimal"/>
          <w:cols w:space="720" w:num="1"/>
        </w:sectPr>
      </w:pPr>
      <w:r>
        <w:rPr>
          <w:rFonts w:hint="eastAsia" w:ascii="仿宋" w:hAnsi="仿宋" w:eastAsia="仿宋" w:cs="仿宋"/>
          <w:b w:val="0"/>
          <w:bCs w:val="0"/>
          <w:spacing w:val="4"/>
          <w:sz w:val="24"/>
          <w:szCs w:val="24"/>
          <w:highlight w:val="none"/>
        </w:rPr>
        <w:t xml:space="preserve">日期：                        </w:t>
      </w:r>
    </w:p>
    <w:p>
      <w:pPr>
        <w:pageBreakBefore w:val="0"/>
        <w:kinsoku/>
        <w:overflowPunct/>
        <w:topLinePunct w:val="0"/>
        <w:bidi w:val="0"/>
        <w:spacing w:line="360" w:lineRule="auto"/>
        <w:rPr>
          <w:rFonts w:hint="eastAsia" w:ascii="仿宋" w:hAnsi="仿宋" w:eastAsia="仿宋" w:cs="仿宋"/>
          <w:b/>
          <w:bCs/>
          <w:spacing w:val="4"/>
          <w:sz w:val="24"/>
          <w:szCs w:val="24"/>
          <w:highlight w:val="none"/>
          <w:lang w:eastAsia="zh-CN"/>
        </w:rPr>
      </w:pPr>
      <w:r>
        <w:rPr>
          <w:rFonts w:hint="eastAsia" w:ascii="仿宋" w:hAnsi="仿宋" w:eastAsia="仿宋" w:cs="仿宋"/>
          <w:b/>
          <w:bCs/>
          <w:spacing w:val="4"/>
          <w:sz w:val="24"/>
          <w:szCs w:val="24"/>
          <w:highlight w:val="none"/>
        </w:rPr>
        <w:t>法定代表人二代身份证双面复印件</w:t>
      </w:r>
      <w:r>
        <w:rPr>
          <w:rFonts w:hint="eastAsia" w:ascii="仿宋" w:hAnsi="仿宋" w:eastAsia="仿宋" w:cs="仿宋"/>
          <w:b/>
          <w:bCs/>
          <w:spacing w:val="4"/>
          <w:sz w:val="24"/>
          <w:szCs w:val="24"/>
          <w:highlight w:val="none"/>
          <w:lang w:eastAsia="zh-CN"/>
        </w:rPr>
        <w:t>：</w:t>
      </w:r>
    </w:p>
    <w:p>
      <w:pPr>
        <w:pageBreakBefore w:val="0"/>
        <w:kinsoku/>
        <w:overflowPunct/>
        <w:topLinePunct w:val="0"/>
        <w:bidi w:val="0"/>
        <w:spacing w:line="360" w:lineRule="auto"/>
        <w:rPr>
          <w:rFonts w:hint="eastAsia" w:ascii="仿宋" w:hAnsi="仿宋" w:eastAsia="仿宋" w:cs="仿宋"/>
          <w:b/>
          <w:bCs/>
          <w:spacing w:val="4"/>
          <w:sz w:val="24"/>
          <w:szCs w:val="24"/>
          <w:highlight w:val="none"/>
        </w:rPr>
      </w:pPr>
    </w:p>
    <w:p>
      <w:pPr>
        <w:pageBreakBefore w:val="0"/>
        <w:kinsoku/>
        <w:overflowPunct/>
        <w:topLinePunct w:val="0"/>
        <w:bidi w:val="0"/>
        <w:spacing w:line="360" w:lineRule="auto"/>
        <w:rPr>
          <w:rFonts w:hint="eastAsia" w:ascii="仿宋" w:hAnsi="仿宋" w:eastAsia="仿宋" w:cs="仿宋"/>
          <w:b/>
          <w:bCs/>
          <w:spacing w:val="4"/>
          <w:sz w:val="24"/>
          <w:szCs w:val="24"/>
          <w:highlight w:val="none"/>
        </w:rPr>
      </w:pPr>
    </w:p>
    <w:p>
      <w:pPr>
        <w:pageBreakBefore w:val="0"/>
        <w:kinsoku/>
        <w:overflowPunct/>
        <w:topLinePunct w:val="0"/>
        <w:bidi w:val="0"/>
        <w:spacing w:line="360" w:lineRule="auto"/>
        <w:rPr>
          <w:rFonts w:hint="eastAsia" w:ascii="仿宋" w:hAnsi="仿宋" w:eastAsia="仿宋" w:cs="仿宋"/>
          <w:b/>
          <w:bCs/>
          <w:spacing w:val="4"/>
          <w:sz w:val="24"/>
          <w:szCs w:val="24"/>
          <w:highlight w:val="none"/>
        </w:rPr>
      </w:pPr>
    </w:p>
    <w:p>
      <w:pPr>
        <w:pageBreakBefore w:val="0"/>
        <w:kinsoku/>
        <w:overflowPunct/>
        <w:topLinePunct w:val="0"/>
        <w:bidi w:val="0"/>
        <w:spacing w:line="360" w:lineRule="auto"/>
        <w:rPr>
          <w:rFonts w:hint="eastAsia" w:ascii="仿宋" w:hAnsi="仿宋" w:eastAsia="仿宋" w:cs="仿宋"/>
          <w:b/>
          <w:bCs/>
          <w:spacing w:val="4"/>
          <w:sz w:val="24"/>
          <w:szCs w:val="24"/>
          <w:highlight w:val="none"/>
        </w:rPr>
      </w:pPr>
    </w:p>
    <w:p>
      <w:pPr>
        <w:pageBreakBefore w:val="0"/>
        <w:kinsoku/>
        <w:overflowPunct/>
        <w:topLinePunct w:val="0"/>
        <w:bidi w:val="0"/>
        <w:spacing w:line="360" w:lineRule="auto"/>
        <w:rPr>
          <w:rFonts w:hint="eastAsia" w:ascii="仿宋" w:hAnsi="仿宋" w:eastAsia="仿宋" w:cs="仿宋"/>
          <w:b/>
          <w:bCs/>
          <w:spacing w:val="4"/>
          <w:sz w:val="24"/>
          <w:szCs w:val="24"/>
          <w:highlight w:val="none"/>
        </w:rPr>
      </w:pPr>
    </w:p>
    <w:p>
      <w:pPr>
        <w:pageBreakBefore w:val="0"/>
        <w:kinsoku/>
        <w:overflowPunct/>
        <w:topLinePunct w:val="0"/>
        <w:bidi w:val="0"/>
        <w:spacing w:line="360" w:lineRule="auto"/>
        <w:rPr>
          <w:rFonts w:hint="eastAsia" w:ascii="仿宋" w:hAnsi="仿宋" w:eastAsia="仿宋" w:cs="仿宋"/>
          <w:b/>
          <w:bCs/>
          <w:spacing w:val="4"/>
          <w:sz w:val="24"/>
          <w:szCs w:val="24"/>
          <w:highlight w:val="none"/>
        </w:rPr>
      </w:pPr>
    </w:p>
    <w:p>
      <w:pPr>
        <w:pageBreakBefore w:val="0"/>
        <w:kinsoku/>
        <w:overflowPunct/>
        <w:topLinePunct w:val="0"/>
        <w:bidi w:val="0"/>
        <w:spacing w:line="360" w:lineRule="auto"/>
        <w:rPr>
          <w:rFonts w:hint="eastAsia" w:ascii="仿宋" w:hAnsi="仿宋" w:eastAsia="仿宋" w:cs="仿宋"/>
          <w:b/>
          <w:bCs/>
          <w:spacing w:val="4"/>
          <w:sz w:val="24"/>
          <w:szCs w:val="24"/>
          <w:highlight w:val="none"/>
        </w:rPr>
      </w:pPr>
    </w:p>
    <w:p>
      <w:pPr>
        <w:pageBreakBefore w:val="0"/>
        <w:kinsoku/>
        <w:overflowPunct/>
        <w:topLinePunct w:val="0"/>
        <w:bidi w:val="0"/>
        <w:spacing w:line="360" w:lineRule="auto"/>
        <w:rPr>
          <w:rFonts w:hint="eastAsia" w:ascii="仿宋" w:hAnsi="仿宋" w:eastAsia="仿宋" w:cs="仿宋"/>
          <w:b/>
          <w:bCs/>
          <w:spacing w:val="4"/>
          <w:sz w:val="24"/>
          <w:szCs w:val="24"/>
          <w:highlight w:val="none"/>
        </w:rPr>
      </w:pPr>
    </w:p>
    <w:p>
      <w:pPr>
        <w:pageBreakBefore w:val="0"/>
        <w:kinsoku/>
        <w:overflowPunct/>
        <w:topLinePunct w:val="0"/>
        <w:bidi w:val="0"/>
        <w:spacing w:line="360" w:lineRule="auto"/>
        <w:rPr>
          <w:rFonts w:hint="eastAsia" w:ascii="仿宋" w:hAnsi="仿宋" w:eastAsia="仿宋" w:cs="仿宋"/>
          <w:b/>
          <w:bCs/>
          <w:spacing w:val="4"/>
          <w:sz w:val="24"/>
          <w:szCs w:val="24"/>
          <w:highlight w:val="none"/>
        </w:rPr>
      </w:pPr>
    </w:p>
    <w:p>
      <w:pPr>
        <w:pageBreakBefore w:val="0"/>
        <w:kinsoku/>
        <w:overflowPunct/>
        <w:topLinePunct w:val="0"/>
        <w:bidi w:val="0"/>
        <w:spacing w:line="360" w:lineRule="auto"/>
        <w:rPr>
          <w:rFonts w:hint="eastAsia" w:ascii="仿宋" w:hAnsi="仿宋" w:eastAsia="仿宋" w:cs="仿宋"/>
          <w:b/>
          <w:bCs/>
          <w:spacing w:val="4"/>
          <w:sz w:val="24"/>
          <w:szCs w:val="24"/>
          <w:highlight w:val="none"/>
        </w:rPr>
      </w:pPr>
    </w:p>
    <w:p>
      <w:pPr>
        <w:pageBreakBefore w:val="0"/>
        <w:kinsoku/>
        <w:overflowPunct/>
        <w:topLinePunct w:val="0"/>
        <w:bidi w:val="0"/>
        <w:spacing w:line="360" w:lineRule="auto"/>
        <w:rPr>
          <w:rFonts w:hint="eastAsia" w:ascii="仿宋" w:hAnsi="仿宋" w:eastAsia="仿宋" w:cs="仿宋"/>
          <w:b/>
          <w:bCs/>
          <w:spacing w:val="4"/>
          <w:sz w:val="24"/>
          <w:szCs w:val="24"/>
          <w:highlight w:val="none"/>
        </w:rPr>
      </w:pPr>
    </w:p>
    <w:p>
      <w:pPr>
        <w:pageBreakBefore w:val="0"/>
        <w:kinsoku/>
        <w:overflowPunct/>
        <w:topLinePunct w:val="0"/>
        <w:bidi w:val="0"/>
        <w:spacing w:line="360" w:lineRule="auto"/>
        <w:rPr>
          <w:rFonts w:hint="eastAsia" w:ascii="仿宋" w:hAnsi="仿宋" w:eastAsia="仿宋" w:cs="仿宋"/>
          <w:b/>
          <w:bCs/>
          <w:spacing w:val="4"/>
          <w:sz w:val="24"/>
          <w:szCs w:val="24"/>
          <w:highlight w:val="none"/>
        </w:rPr>
      </w:pPr>
    </w:p>
    <w:p>
      <w:pP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br w:type="page"/>
      </w:r>
    </w:p>
    <w:p>
      <w:pPr>
        <w:pageBreakBefore w:val="0"/>
        <w:kinsoku/>
        <w:overflowPunct/>
        <w:topLinePunct w:val="0"/>
        <w:bidi w:val="0"/>
        <w:spacing w:line="360" w:lineRule="auto"/>
        <w:rPr>
          <w:rFonts w:hint="eastAsia" w:ascii="仿宋" w:hAnsi="仿宋" w:eastAsia="仿宋" w:cs="仿宋"/>
          <w:b/>
          <w:bCs/>
          <w:spacing w:val="4"/>
          <w:sz w:val="24"/>
          <w:szCs w:val="24"/>
          <w:highlight w:val="none"/>
        </w:rPr>
      </w:pPr>
    </w:p>
    <w:p>
      <w:pPr>
        <w:pageBreakBefore w:val="0"/>
        <w:kinsoku/>
        <w:overflowPunct/>
        <w:topLinePunct w:val="0"/>
        <w:bidi w:val="0"/>
        <w:spacing w:line="360" w:lineRule="auto"/>
        <w:rPr>
          <w:rFonts w:hint="eastAsia" w:ascii="仿宋" w:hAnsi="仿宋" w:eastAsia="仿宋" w:cs="仿宋"/>
          <w:b/>
          <w:bCs/>
          <w:spacing w:val="4"/>
          <w:sz w:val="24"/>
          <w:szCs w:val="24"/>
          <w:highlight w:val="none"/>
          <w:lang w:eastAsia="zh-CN"/>
        </w:rPr>
      </w:pPr>
      <w:r>
        <w:rPr>
          <w:rFonts w:hint="eastAsia" w:ascii="仿宋" w:hAnsi="仿宋" w:eastAsia="仿宋" w:cs="仿宋"/>
          <w:b/>
          <w:bCs/>
          <w:spacing w:val="4"/>
          <w:sz w:val="24"/>
          <w:szCs w:val="24"/>
          <w:highlight w:val="none"/>
        </w:rPr>
        <w:t>被授权人二代身份证双面复印件</w:t>
      </w:r>
      <w:r>
        <w:rPr>
          <w:rFonts w:hint="eastAsia" w:ascii="仿宋" w:hAnsi="仿宋" w:eastAsia="仿宋" w:cs="仿宋"/>
          <w:b/>
          <w:bCs/>
          <w:spacing w:val="4"/>
          <w:sz w:val="24"/>
          <w:szCs w:val="24"/>
          <w:highlight w:val="none"/>
          <w:lang w:eastAsia="zh-CN"/>
        </w:rPr>
        <w:t>：</w:t>
      </w:r>
    </w:p>
    <w:p>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br w:type="page"/>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 xml:space="preserve">2.2 </w:t>
      </w:r>
      <w:r>
        <w:rPr>
          <w:rFonts w:hint="eastAsia" w:ascii="仿宋" w:hAnsi="仿宋" w:eastAsia="仿宋" w:cs="仿宋"/>
          <w:b/>
          <w:bCs/>
          <w:sz w:val="24"/>
          <w:szCs w:val="24"/>
          <w:highlight w:val="none"/>
        </w:rPr>
        <w:t>参加征集供应商提交申请文件之日前投标人未被列入信用中国网站(www.creditchina.gov.cn)“失信被执行人、重大税收违法失信主体”；不处于中国政府采购网(www.ccgp.gov.cn)“政府采购严重违法失信行为信息记录”中的禁止参加政府采购活动期间；</w:t>
      </w:r>
    </w:p>
    <w:p>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2.2.1</w:t>
      </w:r>
      <w:r>
        <w:rPr>
          <w:rFonts w:hint="eastAsia" w:ascii="仿宋" w:hAnsi="仿宋" w:eastAsia="仿宋" w:cs="仿宋"/>
          <w:b/>
          <w:bCs/>
          <w:sz w:val="24"/>
          <w:szCs w:val="24"/>
          <w:highlight w:val="none"/>
        </w:rPr>
        <w:t>信用中国网站(www.creditchina.gov.cn)“失信被执行人</w:t>
      </w:r>
      <w:r>
        <w:rPr>
          <w:rFonts w:hint="eastAsia" w:ascii="仿宋" w:hAnsi="仿宋" w:eastAsia="仿宋" w:cs="仿宋"/>
          <w:b/>
          <w:bCs/>
          <w:sz w:val="24"/>
          <w:szCs w:val="24"/>
          <w:highlight w:val="none"/>
          <w:lang w:val="en-US" w:eastAsia="zh-CN"/>
        </w:rPr>
        <w:t>查询”截图</w:t>
      </w:r>
    </w:p>
    <w:p>
      <w:pPr>
        <w:rPr>
          <w:rFonts w:hint="eastAsia" w:ascii="仿宋" w:hAnsi="仿宋" w:eastAsia="仿宋" w:cs="仿宋"/>
          <w:b/>
          <w:bCs/>
          <w:sz w:val="24"/>
          <w:szCs w:val="24"/>
          <w:highlight w:val="none"/>
        </w:rPr>
      </w:pPr>
    </w:p>
    <w:p>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p>
    <w:p>
      <w:pPr>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2.2.2</w:t>
      </w:r>
      <w:r>
        <w:rPr>
          <w:rFonts w:hint="eastAsia" w:ascii="仿宋" w:hAnsi="仿宋" w:eastAsia="仿宋" w:cs="仿宋"/>
          <w:b/>
          <w:bCs/>
          <w:sz w:val="24"/>
          <w:szCs w:val="24"/>
          <w:highlight w:val="none"/>
        </w:rPr>
        <w:t>信用中国网站(www.creditchina.gov.cn)“重大税收违法失信主体</w:t>
      </w:r>
      <w:r>
        <w:rPr>
          <w:rFonts w:hint="eastAsia" w:ascii="仿宋" w:hAnsi="仿宋" w:eastAsia="仿宋" w:cs="仿宋"/>
          <w:b/>
          <w:bCs/>
          <w:sz w:val="24"/>
          <w:szCs w:val="24"/>
          <w:highlight w:val="none"/>
          <w:lang w:val="en-US" w:eastAsia="zh-CN"/>
        </w:rPr>
        <w:t>”截图</w:t>
      </w:r>
      <w:r>
        <w:rPr>
          <w:rFonts w:hint="eastAsia" w:ascii="仿宋" w:hAnsi="仿宋" w:eastAsia="仿宋" w:cs="仿宋"/>
          <w:b w:val="0"/>
          <w:bCs w:val="0"/>
          <w:sz w:val="24"/>
          <w:szCs w:val="24"/>
          <w:highlight w:val="none"/>
          <w:lang w:val="en-US" w:eastAsia="zh-CN"/>
        </w:rPr>
        <w:br w:type="page"/>
      </w:r>
    </w:p>
    <w:p>
      <w:pPr>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2.2.3</w:t>
      </w:r>
      <w:r>
        <w:rPr>
          <w:rFonts w:hint="eastAsia" w:ascii="仿宋" w:hAnsi="仿宋" w:eastAsia="仿宋" w:cs="仿宋"/>
          <w:b/>
          <w:bCs/>
          <w:sz w:val="24"/>
          <w:szCs w:val="24"/>
          <w:highlight w:val="none"/>
        </w:rPr>
        <w:t>中国政府采购网(www.ccgp.gov.cn)“政府采购严重违法失信行为信息记录”</w:t>
      </w:r>
      <w:r>
        <w:rPr>
          <w:rFonts w:hint="eastAsia" w:ascii="仿宋" w:hAnsi="仿宋" w:eastAsia="仿宋" w:cs="仿宋"/>
          <w:b/>
          <w:bCs/>
          <w:sz w:val="24"/>
          <w:szCs w:val="24"/>
          <w:highlight w:val="none"/>
          <w:lang w:val="en-US" w:eastAsia="zh-CN"/>
        </w:rPr>
        <w:t>截图</w:t>
      </w:r>
      <w:r>
        <w:rPr>
          <w:rFonts w:hint="eastAsia" w:ascii="仿宋" w:hAnsi="仿宋" w:eastAsia="仿宋" w:cs="仿宋"/>
          <w:b w:val="0"/>
          <w:bCs w:val="0"/>
          <w:sz w:val="24"/>
          <w:szCs w:val="24"/>
          <w:highlight w:val="none"/>
          <w:lang w:val="en-US" w:eastAsia="zh-CN"/>
        </w:rPr>
        <w:br w:type="page"/>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2.3 供应商提供的场地须为陕西省公安厅交通警察总队审批实地验收合格，并正常开展考试的社会化考场(西安市行政区域内含西咸新区），并提供相关备案通知；</w:t>
      </w:r>
    </w:p>
    <w:p>
      <w:pPr>
        <w:rPr>
          <w:rFonts w:hint="eastAsia" w:ascii="仿宋" w:hAnsi="仿宋" w:eastAsia="仿宋" w:cs="仿宋"/>
          <w:b w:val="0"/>
          <w:bCs w:val="0"/>
          <w:snapToGrid w:val="0"/>
          <w:color w:val="000000"/>
          <w:kern w:val="0"/>
          <w:sz w:val="24"/>
          <w:szCs w:val="24"/>
          <w:highlight w:val="none"/>
          <w:lang w:val="en-US" w:eastAsia="zh-CN"/>
        </w:rPr>
      </w:pPr>
      <w:r>
        <w:rPr>
          <w:rFonts w:hint="eastAsia" w:ascii="仿宋" w:hAnsi="仿宋" w:eastAsia="仿宋" w:cs="仿宋"/>
          <w:b w:val="0"/>
          <w:bCs w:val="0"/>
          <w:snapToGrid w:val="0"/>
          <w:color w:val="000000"/>
          <w:kern w:val="0"/>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napToGrid w:val="0"/>
          <w:color w:val="000000"/>
          <w:kern w:val="0"/>
          <w:sz w:val="24"/>
          <w:szCs w:val="24"/>
          <w:highlight w:val="none"/>
          <w:lang w:val="en-US" w:eastAsia="zh-CN"/>
        </w:rPr>
        <w:t>2.4</w:t>
      </w:r>
      <w:r>
        <w:rPr>
          <w:rFonts w:hint="eastAsia" w:ascii="仿宋" w:hAnsi="仿宋" w:eastAsia="仿宋" w:cs="仿宋"/>
          <w:b/>
          <w:bCs/>
          <w:sz w:val="24"/>
          <w:szCs w:val="24"/>
          <w:highlight w:val="none"/>
          <w:lang w:val="en-US" w:eastAsia="zh-CN"/>
        </w:rPr>
        <w:t>考试场地须通过西安市生态环境局、西安市自然资源和规划局、西安市文物局等政府部门的审批（投标人无需提该项内容，该项资质以采购人及有关部门的核查情况为准）；</w:t>
      </w:r>
    </w:p>
    <w:p>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br w:type="page"/>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 xml:space="preserve">2.5 </w:t>
      </w:r>
      <w:r>
        <w:rPr>
          <w:rFonts w:hint="eastAsia" w:ascii="仿宋" w:hAnsi="仿宋" w:eastAsia="仿宋" w:cs="仿宋"/>
          <w:b w:val="0"/>
          <w:bCs w:val="0"/>
          <w:sz w:val="24"/>
          <w:szCs w:val="24"/>
          <w:highlight w:val="none"/>
        </w:rPr>
        <w:t>单位负责人为同一人或者存在直接控股、管理关系的不同参加征集供应商，不 得参加同一框架协议项下的政府采购活动(如发现参加的，仅以先提交申请文件且通过审 查的供应商作为入围供应商)；为本项目提供整体设计、规范编制或者项目管理、监理、检测等服务的供应商，不得参加本项目的框架协议采购；</w:t>
      </w:r>
    </w:p>
    <w:p>
      <w:pPr>
        <w:jc w:val="center"/>
        <w:rPr>
          <w:rFonts w:hint="eastAsia" w:ascii="仿宋" w:hAnsi="仿宋" w:eastAsia="仿宋" w:cs="仿宋"/>
          <w:b/>
          <w:bCs/>
          <w:sz w:val="24"/>
          <w:szCs w:val="24"/>
          <w:highlight w:val="none"/>
          <w:lang w:val="en-US" w:eastAsia="zh-CN"/>
        </w:rPr>
      </w:pPr>
    </w:p>
    <w:p>
      <w:pPr>
        <w:jc w:val="center"/>
        <w:rPr>
          <w:rFonts w:hint="eastAsia" w:ascii="仿宋" w:hAnsi="仿宋" w:eastAsia="仿宋" w:cs="仿宋"/>
          <w:b/>
          <w:bCs/>
          <w:sz w:val="24"/>
          <w:szCs w:val="24"/>
          <w:highlight w:val="none"/>
          <w:lang w:val="en-US" w:eastAsia="zh-CN"/>
        </w:rPr>
      </w:pPr>
    </w:p>
    <w:p>
      <w:pPr>
        <w:jc w:val="center"/>
        <w:rPr>
          <w:rFonts w:hint="eastAsia" w:ascii="仿宋" w:hAnsi="仿宋" w:eastAsia="仿宋" w:cs="仿宋"/>
          <w:b/>
          <w:bCs/>
          <w:sz w:val="36"/>
          <w:szCs w:val="36"/>
          <w:highlight w:val="none"/>
          <w:lang w:val="en-US" w:eastAsia="zh-CN"/>
        </w:rPr>
      </w:pPr>
      <w:r>
        <w:rPr>
          <w:rFonts w:hint="eastAsia" w:ascii="仿宋" w:hAnsi="仿宋" w:eastAsia="仿宋" w:cs="仿宋"/>
          <w:b/>
          <w:bCs/>
          <w:sz w:val="36"/>
          <w:szCs w:val="36"/>
          <w:highlight w:val="none"/>
          <w:lang w:val="en-US" w:eastAsia="zh-CN"/>
        </w:rPr>
        <w:t>承  诺</w:t>
      </w:r>
    </w:p>
    <w:p>
      <w:pPr>
        <w:pageBreakBefore w:val="0"/>
        <w:kinsoku/>
        <w:overflowPunct/>
        <w:topLinePunct w:val="0"/>
        <w:bidi w:val="0"/>
        <w:spacing w:line="360" w:lineRule="auto"/>
        <w:jc w:val="left"/>
        <w:rPr>
          <w:rFonts w:hint="eastAsia" w:ascii="仿宋" w:hAnsi="仿宋" w:eastAsia="仿宋" w:cs="仿宋"/>
          <w:b/>
          <w:bCs/>
          <w:spacing w:val="4"/>
          <w:sz w:val="24"/>
          <w:szCs w:val="24"/>
          <w:highlight w:val="none"/>
        </w:rPr>
      </w:pPr>
    </w:p>
    <w:p>
      <w:pPr>
        <w:pageBreakBefore w:val="0"/>
        <w:kinsoku/>
        <w:overflowPunct/>
        <w:topLinePunct w:val="0"/>
        <w:bidi w:val="0"/>
        <w:spacing w:line="360" w:lineRule="auto"/>
        <w:jc w:val="left"/>
        <w:rPr>
          <w:rFonts w:hint="eastAsia" w:ascii="仿宋" w:hAnsi="仿宋" w:eastAsia="仿宋" w:cs="仿宋"/>
          <w:b/>
          <w:bCs/>
          <w:sz w:val="24"/>
          <w:szCs w:val="24"/>
          <w:highlight w:val="none"/>
        </w:rPr>
      </w:pPr>
      <w:r>
        <w:rPr>
          <w:rFonts w:hint="eastAsia" w:ascii="仿宋" w:hAnsi="仿宋" w:eastAsia="仿宋" w:cs="仿宋"/>
          <w:b/>
          <w:bCs/>
          <w:spacing w:val="4"/>
          <w:sz w:val="24"/>
          <w:szCs w:val="24"/>
          <w:highlight w:val="none"/>
        </w:rPr>
        <w:t>西安市公安局交通警察支队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我公司郑重承诺:在参加本次政府采购活动中，不存在与参加本项目的其它供应商单位负责人为同一人或者存在直接控股、管理关系。没有为</w:t>
      </w:r>
      <w:r>
        <w:rPr>
          <w:rFonts w:hint="eastAsia" w:ascii="仿宋" w:hAnsi="仿宋" w:eastAsia="仿宋" w:cs="仿宋"/>
          <w:b w:val="0"/>
          <w:bCs w:val="0"/>
          <w:sz w:val="24"/>
          <w:szCs w:val="24"/>
          <w:highlight w:val="none"/>
        </w:rPr>
        <w:t>本项目提供整体设计、规范编制或者项目管理、监理、检测等服务</w:t>
      </w:r>
      <w:r>
        <w:rPr>
          <w:rFonts w:hint="eastAsia" w:ascii="仿宋" w:hAnsi="仿宋" w:eastAsia="仿宋" w:cs="仿宋"/>
          <w:b w:val="0"/>
          <w:bCs w:val="0"/>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本公司对上述承诺的真实性负责。如有虚假，将依法承担相应责任。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特此承诺。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供应商名称 (公章)：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 xml:space="preserve">日期 ：     </w:t>
      </w:r>
      <w:r>
        <w:rPr>
          <w:rFonts w:hint="eastAsia" w:ascii="仿宋" w:hAnsi="仿宋" w:eastAsia="仿宋" w:cs="仿宋"/>
          <w:b w:val="0"/>
          <w:bCs w:val="0"/>
          <w:sz w:val="24"/>
          <w:szCs w:val="24"/>
          <w:highlight w:val="none"/>
          <w:lang w:val="en-US" w:eastAsia="zh-CN"/>
        </w:rPr>
        <w:br w:type="page"/>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 xml:space="preserve">2.6 </w:t>
      </w:r>
      <w:r>
        <w:rPr>
          <w:rFonts w:hint="eastAsia" w:ascii="仿宋" w:hAnsi="仿宋" w:eastAsia="仿宋" w:cs="仿宋"/>
          <w:b w:val="0"/>
          <w:bCs w:val="0"/>
          <w:sz w:val="24"/>
          <w:szCs w:val="24"/>
          <w:highlight w:val="none"/>
        </w:rPr>
        <w:t>本项目不接受联合体参与。</w:t>
      </w:r>
    </w:p>
    <w:p>
      <w:pPr>
        <w:keepNext w:val="0"/>
        <w:keepLines w:val="0"/>
        <w:pageBreakBefore w:val="0"/>
        <w:widowControl/>
        <w:kinsoku/>
        <w:wordWrap/>
        <w:overflowPunct/>
        <w:topLinePunct w:val="0"/>
        <w:autoSpaceDE w:val="0"/>
        <w:autoSpaceDN w:val="0"/>
        <w:bidi w:val="0"/>
        <w:adjustRightInd w:val="0"/>
        <w:snapToGrid w:val="0"/>
        <w:spacing w:line="360" w:lineRule="auto"/>
        <w:ind w:firstLine="2160" w:firstLineChars="900"/>
        <w:textAlignment w:val="baseline"/>
        <w:rPr>
          <w:rFonts w:hint="eastAsia" w:ascii="仿宋" w:hAnsi="仿宋" w:eastAsia="仿宋" w:cs="仿宋"/>
          <w:b w:val="0"/>
          <w:bCs w:val="0"/>
          <w:sz w:val="24"/>
          <w:szCs w:val="24"/>
          <w:highlight w:val="none"/>
          <w:lang w:val="en-US" w:eastAsia="zh-CN"/>
        </w:rPr>
      </w:pPr>
    </w:p>
    <w:p>
      <w:pPr>
        <w:jc w:val="center"/>
        <w:rPr>
          <w:rFonts w:hint="eastAsia" w:ascii="仿宋" w:hAnsi="仿宋" w:eastAsia="仿宋" w:cs="仿宋"/>
          <w:b/>
          <w:bCs/>
          <w:sz w:val="36"/>
          <w:szCs w:val="36"/>
          <w:highlight w:val="none"/>
          <w:lang w:val="en-US" w:eastAsia="zh-CN"/>
        </w:rPr>
      </w:pPr>
      <w:r>
        <w:rPr>
          <w:rFonts w:hint="eastAsia" w:ascii="仿宋" w:hAnsi="仿宋" w:eastAsia="仿宋" w:cs="仿宋"/>
          <w:b/>
          <w:bCs/>
          <w:sz w:val="36"/>
          <w:szCs w:val="36"/>
          <w:highlight w:val="none"/>
          <w:lang w:val="en-US" w:eastAsia="zh-CN"/>
        </w:rPr>
        <w:t>承  诺</w:t>
      </w:r>
    </w:p>
    <w:p>
      <w:pPr>
        <w:pageBreakBefore w:val="0"/>
        <w:kinsoku/>
        <w:overflowPunct/>
        <w:topLinePunct w:val="0"/>
        <w:bidi w:val="0"/>
        <w:spacing w:line="360" w:lineRule="auto"/>
        <w:jc w:val="left"/>
        <w:rPr>
          <w:rFonts w:hint="eastAsia" w:ascii="仿宋" w:hAnsi="仿宋" w:eastAsia="仿宋" w:cs="仿宋"/>
          <w:b/>
          <w:bCs/>
          <w:spacing w:val="4"/>
          <w:sz w:val="24"/>
          <w:szCs w:val="24"/>
          <w:highlight w:val="none"/>
        </w:rPr>
      </w:pPr>
    </w:p>
    <w:p>
      <w:pPr>
        <w:pageBreakBefore w:val="0"/>
        <w:kinsoku/>
        <w:overflowPunct/>
        <w:topLinePunct w:val="0"/>
        <w:bidi w:val="0"/>
        <w:spacing w:line="360" w:lineRule="auto"/>
        <w:jc w:val="left"/>
        <w:rPr>
          <w:rFonts w:hint="eastAsia" w:ascii="仿宋" w:hAnsi="仿宋" w:eastAsia="仿宋" w:cs="仿宋"/>
          <w:b/>
          <w:bCs/>
          <w:sz w:val="24"/>
          <w:szCs w:val="24"/>
          <w:highlight w:val="none"/>
        </w:rPr>
      </w:pPr>
      <w:r>
        <w:rPr>
          <w:rFonts w:hint="eastAsia" w:ascii="仿宋" w:hAnsi="仿宋" w:eastAsia="仿宋" w:cs="仿宋"/>
          <w:b/>
          <w:bCs/>
          <w:spacing w:val="4"/>
          <w:sz w:val="24"/>
          <w:szCs w:val="24"/>
          <w:highlight w:val="none"/>
        </w:rPr>
        <w:t>西安市公安局交通警察支队</w:t>
      </w:r>
    </w:p>
    <w:p>
      <w:pPr>
        <w:keepNext w:val="0"/>
        <w:keepLines w:val="0"/>
        <w:pageBreakBefore w:val="0"/>
        <w:widowControl/>
        <w:kinsoku/>
        <w:wordWrap/>
        <w:overflowPunct/>
        <w:topLinePunct w:val="0"/>
        <w:autoSpaceDE w:val="0"/>
        <w:autoSpaceDN w:val="0"/>
        <w:bidi w:val="0"/>
        <w:adjustRightInd w:val="0"/>
        <w:snapToGrid w:val="0"/>
        <w:spacing w:line="360" w:lineRule="auto"/>
        <w:ind w:firstLine="2160" w:firstLineChars="900"/>
        <w:textAlignment w:val="baseline"/>
        <w:rPr>
          <w:rFonts w:hint="eastAsia" w:ascii="仿宋" w:hAnsi="仿宋" w:eastAsia="仿宋" w:cs="仿宋"/>
          <w:b w:val="0"/>
          <w:bCs w:val="0"/>
          <w:sz w:val="24"/>
          <w:szCs w:val="24"/>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我公司郑重承诺：我公司参加本次招标活动，属于非联合体投标。本公司对上述承诺的真实性负责，如有虚假，将依法承担相应责任。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特此承诺。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供应商名称 (公章)：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 xml:space="preserve">日期 ：     </w:t>
      </w:r>
      <w:r>
        <w:rPr>
          <w:rFonts w:hint="eastAsia" w:ascii="仿宋" w:hAnsi="仿宋" w:eastAsia="仿宋" w:cs="仿宋"/>
          <w:b w:val="0"/>
          <w:bCs w:val="0"/>
          <w:sz w:val="24"/>
          <w:szCs w:val="24"/>
          <w:highlight w:val="none"/>
          <w:lang w:val="en-US" w:eastAsia="zh-CN"/>
        </w:rPr>
        <w:br w:type="page"/>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rPr>
        <w:t>本项目专门面向中小企业采购，</w:t>
      </w: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须为中型企业、小微企业或监狱企业或残疾人福利性单位，须提供的证明材料有：</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rPr>
        <w:t>中小企业声明函（工程、服务）或残疾人福利性单位声明函或监狱企业证明文件。</w:t>
      </w: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中小企业声明函(服务)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本公司(联合体)郑重声明，根据《政府采购促进中小企业发展管理办法》(财库﹝ 2020 ﹞ 46 号)的规定，本公司(联合体)参加</w:t>
      </w:r>
      <w:r>
        <w:rPr>
          <w:rFonts w:hint="eastAsia" w:ascii="仿宋" w:hAnsi="仿宋" w:eastAsia="仿宋" w:cs="仿宋"/>
          <w:b w:val="0"/>
          <w:bCs w:val="0"/>
          <w:sz w:val="24"/>
          <w:szCs w:val="24"/>
          <w:highlight w:val="none"/>
          <w:u w:val="single"/>
          <w:lang w:eastAsia="zh-CN"/>
        </w:rPr>
        <w:t>（</w:t>
      </w:r>
      <w:r>
        <w:rPr>
          <w:rFonts w:hint="eastAsia" w:ascii="仿宋" w:hAnsi="仿宋" w:eastAsia="仿宋" w:cs="仿宋"/>
          <w:b w:val="0"/>
          <w:bCs w:val="0"/>
          <w:spacing w:val="4"/>
          <w:sz w:val="24"/>
          <w:szCs w:val="24"/>
          <w:highlight w:val="none"/>
        </w:rPr>
        <w:t>西安市公安局交通警察支队</w:t>
      </w:r>
      <w:r>
        <w:rPr>
          <w:rFonts w:hint="eastAsia" w:ascii="仿宋" w:hAnsi="仿宋" w:eastAsia="仿宋" w:cs="仿宋"/>
          <w:b w:val="0"/>
          <w:bCs w:val="0"/>
          <w:sz w:val="24"/>
          <w:szCs w:val="24"/>
          <w:highlight w:val="none"/>
          <w:u w:val="single"/>
          <w:lang w:eastAsia="zh-CN"/>
        </w:rPr>
        <w:t>）</w:t>
      </w:r>
      <w:r>
        <w:rPr>
          <w:rFonts w:hint="eastAsia" w:ascii="仿宋" w:hAnsi="仿宋" w:eastAsia="仿宋" w:cs="仿宋"/>
          <w:b w:val="0"/>
          <w:bCs w:val="0"/>
          <w:sz w:val="24"/>
          <w:szCs w:val="24"/>
          <w:highlight w:val="none"/>
        </w:rPr>
        <w:t xml:space="preserve">的 </w:t>
      </w:r>
      <w:r>
        <w:rPr>
          <w:rFonts w:hint="eastAsia" w:ascii="仿宋" w:hAnsi="仿宋" w:eastAsia="仿宋" w:cs="仿宋"/>
          <w:b/>
          <w:bCs/>
          <w:sz w:val="24"/>
          <w:szCs w:val="24"/>
          <w:highlight w:val="none"/>
          <w:u w:val="single"/>
          <w:lang w:eastAsia="zh-CN"/>
        </w:rPr>
        <w:t>（</w:t>
      </w:r>
      <w:r>
        <w:rPr>
          <w:rFonts w:hint="eastAsia" w:ascii="仿宋" w:hAnsi="仿宋" w:eastAsia="仿宋" w:cs="仿宋"/>
          <w:b/>
          <w:bCs/>
          <w:sz w:val="24"/>
          <w:szCs w:val="24"/>
          <w:highlight w:val="none"/>
          <w:u w:val="single"/>
        </w:rPr>
        <w:t>项目名称</w:t>
      </w:r>
      <w:r>
        <w:rPr>
          <w:rFonts w:hint="eastAsia" w:ascii="仿宋" w:hAnsi="仿宋" w:eastAsia="仿宋" w:cs="仿宋"/>
          <w:b/>
          <w:bCs/>
          <w:sz w:val="24"/>
          <w:szCs w:val="24"/>
          <w:highlight w:val="none"/>
          <w:u w:val="single"/>
          <w:lang w:eastAsia="zh-CN"/>
        </w:rPr>
        <w:t>）</w:t>
      </w:r>
      <w:r>
        <w:rPr>
          <w:rFonts w:hint="eastAsia" w:ascii="仿宋" w:hAnsi="仿宋" w:eastAsia="仿宋" w:cs="仿宋"/>
          <w:b w:val="0"/>
          <w:bCs w:val="0"/>
          <w:sz w:val="24"/>
          <w:szCs w:val="24"/>
          <w:highlight w:val="none"/>
        </w:rPr>
        <w:t>采购活动，服务全部由符合政策要求的中小企业承接。相关企业(含联合体中的 中小企业、签订分包意向协议的中小企业)的具体情况如下：</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ab/>
      </w:r>
      <w:r>
        <w:rPr>
          <w:rFonts w:hint="eastAsia" w:ascii="仿宋" w:hAnsi="仿宋" w:eastAsia="仿宋" w:cs="仿宋"/>
          <w:b w:val="0"/>
          <w:bCs w:val="0"/>
          <w:sz w:val="24"/>
          <w:szCs w:val="24"/>
          <w:highlight w:val="none"/>
          <w:u w:val="single"/>
          <w:lang w:eastAsia="zh-CN"/>
        </w:rPr>
        <w:t>（</w:t>
      </w:r>
      <w:r>
        <w:rPr>
          <w:rFonts w:hint="eastAsia" w:ascii="仿宋" w:hAnsi="仿宋" w:eastAsia="仿宋" w:cs="仿宋"/>
          <w:b w:val="0"/>
          <w:bCs w:val="0"/>
          <w:sz w:val="24"/>
          <w:szCs w:val="24"/>
          <w:highlight w:val="none"/>
          <w:u w:val="single"/>
          <w:lang w:val="en-US" w:eastAsia="zh-CN"/>
        </w:rPr>
        <w:t>项目名称、包号、采购包名称</w:t>
      </w:r>
      <w:r>
        <w:rPr>
          <w:rFonts w:hint="eastAsia" w:ascii="仿宋" w:hAnsi="仿宋" w:eastAsia="仿宋" w:cs="仿宋"/>
          <w:b w:val="0"/>
          <w:bCs w:val="0"/>
          <w:sz w:val="24"/>
          <w:szCs w:val="24"/>
          <w:highlight w:val="none"/>
          <w:u w:val="single"/>
          <w:lang w:eastAsia="zh-CN"/>
        </w:rPr>
        <w:t>）</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 xml:space="preserve"> ，属于</w:t>
      </w:r>
      <w:r>
        <w:rPr>
          <w:rFonts w:hint="eastAsia" w:ascii="仿宋" w:hAnsi="仿宋" w:eastAsia="仿宋" w:cs="仿宋"/>
          <w:b w:val="0"/>
          <w:bCs w:val="0"/>
          <w:sz w:val="24"/>
          <w:szCs w:val="24"/>
          <w:highlight w:val="none"/>
          <w:u w:val="single"/>
        </w:rPr>
        <w:t>租赁和商务服务业</w:t>
      </w:r>
      <w:r>
        <w:rPr>
          <w:rFonts w:hint="eastAsia" w:ascii="仿宋" w:hAnsi="仿宋" w:eastAsia="仿宋" w:cs="仿宋"/>
          <w:b w:val="0"/>
          <w:bCs w:val="0"/>
          <w:sz w:val="24"/>
          <w:szCs w:val="24"/>
          <w:highlight w:val="none"/>
        </w:rPr>
        <w:t>；承接企业为</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u w:val="single"/>
          <w:lang w:eastAsia="zh-CN"/>
        </w:rPr>
        <w:t>（</w:t>
      </w:r>
      <w:r>
        <w:rPr>
          <w:rFonts w:hint="eastAsia" w:ascii="仿宋" w:hAnsi="仿宋" w:eastAsia="仿宋" w:cs="仿宋"/>
          <w:b w:val="0"/>
          <w:bCs w:val="0"/>
          <w:sz w:val="24"/>
          <w:szCs w:val="24"/>
          <w:highlight w:val="none"/>
          <w:u w:val="single"/>
          <w:lang w:val="en-US" w:eastAsia="zh-CN"/>
        </w:rPr>
        <w:t>供应商名称</w:t>
      </w:r>
      <w:r>
        <w:rPr>
          <w:rFonts w:hint="eastAsia" w:ascii="仿宋" w:hAnsi="仿宋" w:eastAsia="仿宋" w:cs="仿宋"/>
          <w:b w:val="0"/>
          <w:bCs w:val="0"/>
          <w:sz w:val="24"/>
          <w:szCs w:val="24"/>
          <w:highlight w:val="none"/>
          <w:u w:val="single"/>
          <w:lang w:eastAsia="zh-CN"/>
        </w:rPr>
        <w:t>）</w:t>
      </w:r>
      <w:r>
        <w:rPr>
          <w:rFonts w:hint="eastAsia" w:ascii="仿宋" w:hAnsi="仿宋" w:eastAsia="仿宋" w:cs="仿宋"/>
          <w:b w:val="0"/>
          <w:bCs w:val="0"/>
          <w:sz w:val="24"/>
          <w:szCs w:val="24"/>
          <w:highlight w:val="none"/>
        </w:rPr>
        <w:t>，从业人员______人，营 业收入为______万元，资产总额为______万元</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属于</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u w:val="single"/>
          <w:lang w:eastAsia="zh-CN"/>
        </w:rPr>
        <w:t>（</w:t>
      </w:r>
      <w:r>
        <w:rPr>
          <w:rFonts w:hint="eastAsia" w:ascii="仿宋" w:hAnsi="仿宋" w:eastAsia="仿宋" w:cs="仿宋"/>
          <w:b w:val="0"/>
          <w:bCs w:val="0"/>
          <w:sz w:val="24"/>
          <w:szCs w:val="24"/>
          <w:highlight w:val="none"/>
          <w:u w:val="single"/>
        </w:rPr>
        <w:t>填写：中型企业、小型企业 或 微型企业</w:t>
      </w:r>
      <w:r>
        <w:rPr>
          <w:rFonts w:hint="eastAsia" w:ascii="仿宋" w:hAnsi="仿宋" w:eastAsia="仿宋" w:cs="仿宋"/>
          <w:b w:val="0"/>
          <w:bCs w:val="0"/>
          <w:sz w:val="24"/>
          <w:szCs w:val="24"/>
          <w:highlight w:val="none"/>
          <w:u w:val="single"/>
          <w:lang w:eastAsia="zh-CN"/>
        </w:rPr>
        <w:t>）</w:t>
      </w:r>
      <w:r>
        <w:rPr>
          <w:rFonts w:hint="eastAsia" w:ascii="仿宋" w:hAnsi="仿宋" w:eastAsia="仿宋" w:cs="仿宋"/>
          <w:b w:val="0"/>
          <w:bCs w:val="0"/>
          <w:sz w:val="24"/>
          <w:szCs w:val="24"/>
          <w:highlight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本企业对上述声明内容的真实性负责。如有虚假，将依法承担相应责任。</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企业名称(盖章)：</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参加征集供应商名称(公章)</w:t>
      </w:r>
      <w:r>
        <w:rPr>
          <w:rFonts w:hint="eastAsia" w:ascii="仿宋" w:hAnsi="仿宋" w:eastAsia="仿宋" w:cs="仿宋"/>
          <w:b w:val="0"/>
          <w:bCs w:val="0"/>
          <w:sz w:val="24"/>
          <w:szCs w:val="24"/>
          <w:highlight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日  期：</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说明：                                  </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1从业人员、营业收入、资产总额填报上一年度数据，无上一年度数据的新成立企业可不填报。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如不是该类企业则不需提供相关声明，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rPr>
          <w:rFonts w:hint="eastAsia" w:ascii="仿宋" w:hAnsi="仿宋" w:eastAsia="仿宋" w:cs="仿宋"/>
          <w:b/>
          <w:bCs/>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sectPr>
          <w:footerReference r:id="rId12" w:type="default"/>
          <w:pgSz w:w="11907" w:h="16839"/>
          <w:pgMar w:top="1425" w:right="1808" w:bottom="1168" w:left="1808" w:header="0" w:footer="990" w:gutter="0"/>
          <w:pgNumType w:fmt="decimal"/>
          <w:cols w:equalWidth="0" w:num="1">
            <w:col w:w="9353"/>
          </w:cols>
        </w:sectPr>
      </w:pPr>
      <w:r>
        <w:rPr>
          <w:rFonts w:hint="eastAsia" w:ascii="仿宋" w:hAnsi="仿宋" w:eastAsia="仿宋" w:cs="仿宋"/>
          <w:b w:val="0"/>
          <w:bCs w:val="0"/>
          <w:sz w:val="24"/>
          <w:szCs w:val="24"/>
          <w:highlight w:val="none"/>
        </w:rPr>
        <w:br w:type="page"/>
      </w: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bookmarkStart w:id="29" w:name="_bookmark39"/>
      <w:bookmarkEnd w:id="29"/>
      <w:r>
        <w:rPr>
          <w:rFonts w:hint="eastAsia" w:ascii="仿宋" w:hAnsi="仿宋" w:eastAsia="仿宋" w:cs="仿宋"/>
          <w:b w:val="0"/>
          <w:bCs w:val="0"/>
          <w:sz w:val="24"/>
          <w:szCs w:val="24"/>
          <w:highlight w:val="none"/>
        </w:rPr>
        <w:t>（二）</w:t>
      </w: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资格声明</w:t>
      </w:r>
    </w:p>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w:t>
      </w: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资格声明</w:t>
      </w: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1.名称及其它情况</w:t>
      </w: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供应商名称：</w:t>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ab/>
      </w: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u w:val="single"/>
        </w:rPr>
      </w:pPr>
      <w:r>
        <w:rPr>
          <w:rFonts w:hint="eastAsia" w:ascii="仿宋" w:hAnsi="仿宋" w:eastAsia="仿宋" w:cs="仿宋"/>
          <w:b w:val="0"/>
          <w:bCs w:val="0"/>
          <w:sz w:val="24"/>
          <w:szCs w:val="24"/>
          <w:highlight w:val="none"/>
        </w:rPr>
        <w:t xml:space="preserve">  地   址：</w:t>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u w:val="single"/>
        </w:rPr>
        <w:tab/>
      </w:r>
    </w:p>
    <w:p>
      <w:pPr>
        <w:pageBreakBefore w:val="0"/>
        <w:kinsoku/>
        <w:overflowPunct/>
        <w:topLinePunct w:val="0"/>
        <w:bidi w:val="0"/>
        <w:spacing w:line="360" w:lineRule="auto"/>
        <w:ind w:firstLine="240" w:firstLineChars="100"/>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电  话：</w:t>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ab/>
      </w: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成立和注册日期：</w:t>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u w:val="single"/>
        </w:rPr>
        <w:tab/>
      </w: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主管部门：</w:t>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ab/>
      </w: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公司性质：</w:t>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u w:val="single"/>
        </w:rPr>
        <w:tab/>
      </w: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职工总人数：</w:t>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ab/>
      </w: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rPr>
        <w:t>.供应商最近三年法律纠纷情况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2280"/>
        <w:gridCol w:w="1826"/>
        <w:gridCol w:w="2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9" w:type="dxa"/>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时间</w:t>
            </w:r>
          </w:p>
        </w:tc>
        <w:tc>
          <w:tcPr>
            <w:tcW w:w="2280" w:type="dxa"/>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案由</w:t>
            </w:r>
          </w:p>
        </w:tc>
        <w:tc>
          <w:tcPr>
            <w:tcW w:w="1826" w:type="dxa"/>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涉及金额</w:t>
            </w:r>
          </w:p>
        </w:tc>
        <w:tc>
          <w:tcPr>
            <w:tcW w:w="2812" w:type="dxa"/>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目前办理情况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9" w:type="dxa"/>
            <w:noWrap w:val="0"/>
            <w:vAlign w:val="top"/>
          </w:tcPr>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p>
        </w:tc>
        <w:tc>
          <w:tcPr>
            <w:tcW w:w="2280" w:type="dxa"/>
            <w:noWrap w:val="0"/>
            <w:vAlign w:val="top"/>
          </w:tcPr>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p>
        </w:tc>
        <w:tc>
          <w:tcPr>
            <w:tcW w:w="1826" w:type="dxa"/>
            <w:noWrap w:val="0"/>
            <w:vAlign w:val="top"/>
          </w:tcPr>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p>
        </w:tc>
        <w:tc>
          <w:tcPr>
            <w:tcW w:w="2812" w:type="dxa"/>
            <w:noWrap w:val="0"/>
            <w:vAlign w:val="top"/>
          </w:tcPr>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noWrap w:val="0"/>
            <w:vAlign w:val="top"/>
          </w:tcPr>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p>
        </w:tc>
        <w:tc>
          <w:tcPr>
            <w:tcW w:w="2280" w:type="dxa"/>
            <w:noWrap w:val="0"/>
            <w:vAlign w:val="top"/>
          </w:tcPr>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p>
        </w:tc>
        <w:tc>
          <w:tcPr>
            <w:tcW w:w="1826" w:type="dxa"/>
            <w:noWrap w:val="0"/>
            <w:vAlign w:val="top"/>
          </w:tcPr>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p>
        </w:tc>
        <w:tc>
          <w:tcPr>
            <w:tcW w:w="2812" w:type="dxa"/>
            <w:noWrap w:val="0"/>
            <w:vAlign w:val="top"/>
          </w:tcPr>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noWrap w:val="0"/>
            <w:vAlign w:val="top"/>
          </w:tcPr>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p>
        </w:tc>
        <w:tc>
          <w:tcPr>
            <w:tcW w:w="2280" w:type="dxa"/>
            <w:noWrap w:val="0"/>
            <w:vAlign w:val="top"/>
          </w:tcPr>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p>
        </w:tc>
        <w:tc>
          <w:tcPr>
            <w:tcW w:w="1826" w:type="dxa"/>
            <w:noWrap w:val="0"/>
            <w:vAlign w:val="top"/>
          </w:tcPr>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p>
        </w:tc>
        <w:tc>
          <w:tcPr>
            <w:tcW w:w="2812" w:type="dxa"/>
            <w:noWrap w:val="0"/>
            <w:vAlign w:val="top"/>
          </w:tcPr>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p>
        </w:tc>
      </w:tr>
    </w:tbl>
    <w:p>
      <w:pPr>
        <w:pageBreakBefore w:val="0"/>
        <w:numPr>
          <w:ilvl w:val="0"/>
          <w:numId w:val="0"/>
        </w:numPr>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rPr>
        <w:t>有关银行的名称和地址：</w:t>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 xml:space="preserve">                  </w:t>
      </w: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4.</w:t>
      </w:r>
      <w:r>
        <w:rPr>
          <w:rFonts w:hint="eastAsia" w:ascii="仿宋" w:hAnsi="仿宋" w:eastAsia="仿宋" w:cs="仿宋"/>
          <w:b w:val="0"/>
          <w:bCs w:val="0"/>
          <w:sz w:val="24"/>
          <w:szCs w:val="24"/>
          <w:highlight w:val="none"/>
        </w:rPr>
        <w:t>其他情况：</w:t>
      </w:r>
      <w:r>
        <w:rPr>
          <w:rFonts w:hint="eastAsia" w:ascii="仿宋" w:hAnsi="仿宋" w:eastAsia="仿宋" w:cs="仿宋"/>
          <w:b w:val="0"/>
          <w:bCs w:val="0"/>
          <w:sz w:val="24"/>
          <w:szCs w:val="24"/>
          <w:highlight w:val="none"/>
          <w:u w:val="single"/>
        </w:rPr>
        <w:t xml:space="preserve">                                     </w:t>
      </w:r>
    </w:p>
    <w:p>
      <w:pPr>
        <w:pageBreakBefore w:val="0"/>
        <w:kinsoku/>
        <w:overflowPunct/>
        <w:topLinePunct w:val="0"/>
        <w:bidi w:val="0"/>
        <w:spacing w:line="360" w:lineRule="auto"/>
        <w:ind w:firstLine="360" w:firstLineChars="150"/>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我们保证上述声明是真实的、正确的，并提供了全部能提供的资料和数据；如贵方要求我们同意出示进一步证明文件。</w:t>
      </w: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u w:val="single"/>
        </w:rPr>
      </w:pPr>
      <w:r>
        <w:rPr>
          <w:rFonts w:hint="eastAsia" w:ascii="仿宋" w:hAnsi="仿宋" w:eastAsia="仿宋" w:cs="仿宋"/>
          <w:b w:val="0"/>
          <w:bCs w:val="0"/>
          <w:sz w:val="24"/>
          <w:szCs w:val="24"/>
          <w:highlight w:val="none"/>
        </w:rPr>
        <w:t>授权代表的职务：</w:t>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 xml:space="preserve">  </w:t>
      </w: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电话号和传真号：</w:t>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ab/>
      </w:r>
      <w:r>
        <w:rPr>
          <w:rFonts w:hint="eastAsia" w:ascii="仿宋" w:hAnsi="仿宋" w:eastAsia="仿宋" w:cs="仿宋"/>
          <w:b w:val="0"/>
          <w:bCs w:val="0"/>
          <w:sz w:val="24"/>
          <w:szCs w:val="24"/>
          <w:highlight w:val="none"/>
          <w:u w:val="single"/>
        </w:rPr>
        <w:t xml:space="preserve">  </w:t>
      </w:r>
    </w:p>
    <w:p>
      <w:pPr>
        <w:pageBreakBefore w:val="0"/>
        <w:kinsoku/>
        <w:overflowPunct/>
        <w:topLinePunct w:val="0"/>
        <w:bidi w:val="0"/>
        <w:spacing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w:t>
      </w:r>
    </w:p>
    <w:p>
      <w:pPr>
        <w:pageBreakBefore w:val="0"/>
        <w:kinsoku/>
        <w:overflowPunct/>
        <w:topLinePunct w:val="0"/>
        <w:bidi w:val="0"/>
        <w:spacing w:line="360" w:lineRule="auto"/>
        <w:rPr>
          <w:rFonts w:hint="eastAsia" w:ascii="仿宋" w:hAnsi="仿宋" w:eastAsia="仿宋" w:cs="仿宋"/>
          <w:b w:val="0"/>
          <w:bCs w:val="0"/>
          <w:sz w:val="24"/>
          <w:szCs w:val="24"/>
          <w:highlight w:val="none"/>
        </w:rPr>
      </w:pP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供应商名称（公章）：          </w:t>
      </w: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法定代表人/被授权人</w:t>
      </w:r>
      <w:r>
        <w:rPr>
          <w:rFonts w:hint="eastAsia" w:ascii="仿宋" w:hAnsi="仿宋" w:eastAsia="仿宋" w:cs="仿宋"/>
          <w:b w:val="0"/>
          <w:bCs w:val="0"/>
          <w:spacing w:val="4"/>
          <w:sz w:val="24"/>
          <w:szCs w:val="24"/>
          <w:highlight w:val="none"/>
        </w:rPr>
        <w:t>（签字或盖章）</w:t>
      </w:r>
      <w:r>
        <w:rPr>
          <w:rFonts w:hint="eastAsia" w:ascii="仿宋" w:hAnsi="仿宋" w:eastAsia="仿宋" w:cs="仿宋"/>
          <w:b w:val="0"/>
          <w:bCs w:val="0"/>
          <w:sz w:val="24"/>
          <w:szCs w:val="24"/>
          <w:highlight w:val="none"/>
        </w:rPr>
        <w:t>：</w:t>
      </w:r>
    </w:p>
    <w:p>
      <w:pPr>
        <w:pStyle w:val="15"/>
        <w:pageBreakBefore w:val="0"/>
        <w:kinsoku/>
        <w:overflowPunct/>
        <w:topLinePunct w:val="0"/>
        <w:bidi w:val="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日    期：</w:t>
      </w:r>
    </w:p>
    <w:p>
      <w:pPr>
        <w:pageBreakBefore w:val="0"/>
        <w:widowControl/>
        <w:kinsoku/>
        <w:overflowPunct/>
        <w:topLinePunct w:val="0"/>
        <w:bidi w:val="0"/>
        <w:spacing w:before="156" w:beforeLines="50" w:after="156" w:afterLines="50" w:line="600" w:lineRule="exact"/>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br w:type="page"/>
      </w:r>
      <w:r>
        <w:rPr>
          <w:rFonts w:hint="eastAsia" w:ascii="仿宋" w:hAnsi="仿宋" w:eastAsia="仿宋" w:cs="仿宋"/>
          <w:b w:val="0"/>
          <w:bCs w:val="0"/>
          <w:sz w:val="24"/>
          <w:szCs w:val="24"/>
          <w:highlight w:val="none"/>
        </w:rPr>
        <w:t>2.</w:t>
      </w: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企业关联关系声明函</w:t>
      </w:r>
    </w:p>
    <w:p>
      <w:pPr>
        <w:pageBreakBefore w:val="0"/>
        <w:kinsoku/>
        <w:overflowPunct/>
        <w:topLinePunct w:val="0"/>
        <w:bidi w:val="0"/>
        <w:adjustRightInd w:val="0"/>
        <w:snapToGrid w:val="0"/>
        <w:spacing w:line="360" w:lineRule="auto"/>
        <w:ind w:right="105" w:rightChars="50" w:firstLine="544" w:firstLineChars="227"/>
        <w:jc w:val="left"/>
        <w:rPr>
          <w:rFonts w:hint="eastAsia" w:ascii="仿宋" w:hAnsi="仿宋" w:eastAsia="仿宋" w:cs="仿宋"/>
          <w:b w:val="0"/>
          <w:bCs w:val="0"/>
          <w:sz w:val="24"/>
          <w:szCs w:val="24"/>
          <w:highlight w:val="none"/>
        </w:rPr>
      </w:pPr>
    </w:p>
    <w:p>
      <w:pPr>
        <w:pageBreakBefore w:val="0"/>
        <w:kinsoku/>
        <w:overflowPunct/>
        <w:topLinePunct w:val="0"/>
        <w:bidi w:val="0"/>
        <w:adjustRightInd w:val="0"/>
        <w:snapToGrid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说明：供应商应当如实披露与本单位存在下列关联关系的单位名称：</w:t>
      </w:r>
    </w:p>
    <w:p>
      <w:pPr>
        <w:pStyle w:val="3"/>
        <w:pageBreakBefore w:val="0"/>
        <w:kinsoku/>
        <w:overflowPunct/>
        <w:topLinePunct w:val="0"/>
        <w:bidi w:val="0"/>
        <w:spacing w:after="0" w:line="360" w:lineRule="auto"/>
        <w:rPr>
          <w:rFonts w:hint="eastAsia" w:ascii="仿宋" w:hAnsi="仿宋" w:eastAsia="仿宋" w:cs="仿宋"/>
          <w:b w:val="0"/>
          <w:bCs w:val="0"/>
          <w:sz w:val="24"/>
          <w:szCs w:val="24"/>
          <w:highlight w:val="none"/>
        </w:rPr>
      </w:pPr>
    </w:p>
    <w:p>
      <w:pPr>
        <w:pageBreakBefore w:val="0"/>
        <w:kinsoku/>
        <w:overflowPunct/>
        <w:topLinePunct w:val="0"/>
        <w:bidi w:val="0"/>
        <w:adjustRightInd w:val="0"/>
        <w:snapToGrid w:val="0"/>
        <w:spacing w:line="360" w:lineRule="auto"/>
        <w:jc w:val="left"/>
        <w:rPr>
          <w:rFonts w:hint="eastAsia" w:ascii="仿宋" w:hAnsi="仿宋" w:eastAsia="仿宋" w:cs="仿宋"/>
          <w:b w:val="0"/>
          <w:bCs w:val="0"/>
          <w:sz w:val="24"/>
          <w:szCs w:val="24"/>
          <w:highlight w:val="none"/>
        </w:rPr>
      </w:pPr>
      <w:bookmarkStart w:id="30" w:name="_Toc31070_WPSOffice_Level2"/>
      <w:bookmarkStart w:id="31" w:name="_Toc2074_WPSOffice_Level2"/>
      <w:r>
        <w:rPr>
          <w:rFonts w:hint="eastAsia" w:ascii="仿宋" w:hAnsi="仿宋" w:eastAsia="仿宋" w:cs="仿宋"/>
          <w:b w:val="0"/>
          <w:bCs w:val="0"/>
          <w:sz w:val="24"/>
          <w:szCs w:val="24"/>
          <w:highlight w:val="none"/>
        </w:rPr>
        <w:t>（1）与供应商单位法定代表人为同一人的其他单位</w:t>
      </w:r>
      <w:bookmarkEnd w:id="30"/>
      <w:bookmarkEnd w:id="31"/>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w:t>
      </w:r>
    </w:p>
    <w:p>
      <w:pPr>
        <w:pageBreakBefore w:val="0"/>
        <w:kinsoku/>
        <w:overflowPunct/>
        <w:topLinePunct w:val="0"/>
        <w:bidi w:val="0"/>
        <w:adjustRightInd w:val="0"/>
        <w:snapToGrid w:val="0"/>
        <w:spacing w:line="360" w:lineRule="auto"/>
        <w:jc w:val="left"/>
        <w:rPr>
          <w:rFonts w:hint="eastAsia" w:ascii="仿宋" w:hAnsi="仿宋" w:eastAsia="仿宋" w:cs="仿宋"/>
          <w:b w:val="0"/>
          <w:bCs w:val="0"/>
          <w:sz w:val="24"/>
          <w:szCs w:val="24"/>
          <w:highlight w:val="none"/>
        </w:rPr>
      </w:pPr>
      <w:bookmarkStart w:id="32" w:name="_Toc27053_WPSOffice_Level2"/>
      <w:bookmarkStart w:id="33" w:name="_Toc889_WPSOffice_Level2"/>
      <w:r>
        <w:rPr>
          <w:rFonts w:hint="eastAsia" w:ascii="仿宋" w:hAnsi="仿宋" w:eastAsia="仿宋" w:cs="仿宋"/>
          <w:b w:val="0"/>
          <w:bCs w:val="0"/>
          <w:sz w:val="24"/>
          <w:szCs w:val="24"/>
          <w:highlight w:val="none"/>
        </w:rPr>
        <w:t>（2）与供应商存在直接控股、管理关系的其他单位</w:t>
      </w:r>
      <w:bookmarkEnd w:id="32"/>
      <w:bookmarkEnd w:id="33"/>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w:t>
      </w:r>
    </w:p>
    <w:p>
      <w:pPr>
        <w:pageBreakBefore w:val="0"/>
        <w:kinsoku/>
        <w:overflowPunct/>
        <w:topLinePunct w:val="0"/>
        <w:bidi w:val="0"/>
        <w:adjustRightInd w:val="0"/>
        <w:snapToGrid w:val="0"/>
        <w:spacing w:line="360" w:lineRule="auto"/>
        <w:ind w:right="105" w:rightChars="50" w:firstLine="544" w:firstLineChars="227"/>
        <w:jc w:val="left"/>
        <w:rPr>
          <w:rFonts w:hint="eastAsia" w:ascii="仿宋" w:hAnsi="仿宋" w:eastAsia="仿宋" w:cs="仿宋"/>
          <w:b w:val="0"/>
          <w:bCs w:val="0"/>
          <w:sz w:val="24"/>
          <w:szCs w:val="24"/>
          <w:highlight w:val="none"/>
        </w:rPr>
      </w:pPr>
    </w:p>
    <w:p>
      <w:pPr>
        <w:pageBreakBefore w:val="0"/>
        <w:kinsoku/>
        <w:overflowPunct/>
        <w:topLinePunct w:val="0"/>
        <w:bidi w:val="0"/>
        <w:adjustRightInd w:val="0"/>
        <w:snapToGrid w:val="0"/>
        <w:spacing w:line="360" w:lineRule="auto"/>
        <w:ind w:right="105" w:rightChars="50"/>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注：若无此情形，写“无”即可</w:t>
      </w:r>
    </w:p>
    <w:p>
      <w:pPr>
        <w:pStyle w:val="3"/>
        <w:pageBreakBefore w:val="0"/>
        <w:kinsoku/>
        <w:overflowPunct/>
        <w:topLinePunct w:val="0"/>
        <w:bidi w:val="0"/>
        <w:rPr>
          <w:rFonts w:hint="eastAsia" w:ascii="仿宋" w:hAnsi="仿宋" w:eastAsia="仿宋" w:cs="仿宋"/>
          <w:b w:val="0"/>
          <w:bCs w:val="0"/>
          <w:sz w:val="24"/>
          <w:szCs w:val="24"/>
          <w:highlight w:val="none"/>
        </w:rPr>
      </w:pP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供应商名称（公章）：</w:t>
      </w: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法定代表人法定代表人</w:t>
      </w:r>
      <w:r>
        <w:rPr>
          <w:rFonts w:hint="eastAsia" w:ascii="仿宋" w:hAnsi="仿宋" w:eastAsia="仿宋" w:cs="仿宋"/>
          <w:b w:val="0"/>
          <w:bCs w:val="0"/>
          <w:sz w:val="24"/>
          <w:szCs w:val="24"/>
          <w:highlight w:val="none"/>
          <w:lang w:val="en-US" w:eastAsia="zh-CN"/>
        </w:rPr>
        <w:t>或被授权人</w:t>
      </w:r>
      <w:r>
        <w:rPr>
          <w:rFonts w:hint="eastAsia" w:ascii="仿宋" w:hAnsi="仿宋" w:eastAsia="仿宋" w:cs="仿宋"/>
          <w:b w:val="0"/>
          <w:bCs w:val="0"/>
          <w:sz w:val="24"/>
          <w:szCs w:val="24"/>
          <w:highlight w:val="none"/>
        </w:rPr>
        <w:t>（</w:t>
      </w:r>
      <w:r>
        <w:rPr>
          <w:rFonts w:hint="eastAsia" w:ascii="仿宋" w:hAnsi="仿宋" w:eastAsia="仿宋" w:cs="仿宋"/>
          <w:b w:val="0"/>
          <w:bCs w:val="0"/>
          <w:spacing w:val="4"/>
          <w:sz w:val="24"/>
          <w:szCs w:val="24"/>
          <w:highlight w:val="none"/>
        </w:rPr>
        <w:t>签字或盖章</w:t>
      </w:r>
      <w:r>
        <w:rPr>
          <w:rFonts w:hint="eastAsia" w:ascii="仿宋" w:hAnsi="仿宋" w:eastAsia="仿宋" w:cs="仿宋"/>
          <w:b w:val="0"/>
          <w:bCs w:val="0"/>
          <w:sz w:val="24"/>
          <w:szCs w:val="24"/>
          <w:highlight w:val="none"/>
        </w:rPr>
        <w:t>）：</w:t>
      </w:r>
    </w:p>
    <w:p>
      <w:pPr>
        <w:pageBreakBefore w:val="0"/>
        <w:kinsoku/>
        <w:overflowPunct/>
        <w:topLinePunct w:val="0"/>
        <w:bidi w:val="0"/>
        <w:spacing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日    期：</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b w:val="0"/>
          <w:bCs w:val="0"/>
          <w:sz w:val="24"/>
          <w:szCs w:val="24"/>
          <w:highlight w:val="none"/>
        </w:rPr>
        <w:sectPr>
          <w:footerReference r:id="rId13" w:type="default"/>
          <w:pgSz w:w="11907" w:h="16839"/>
          <w:pgMar w:top="1425" w:right="1411" w:bottom="1168" w:left="1558" w:header="0" w:footer="990" w:gutter="0"/>
          <w:pgNumType w:fmt="decimal"/>
          <w:cols w:space="720" w:num="1"/>
        </w:sectPr>
      </w:pPr>
      <w:r>
        <w:rPr>
          <w:rFonts w:hint="eastAsia" w:ascii="仿宋" w:hAnsi="仿宋" w:eastAsia="仿宋" w:cs="仿宋"/>
          <w:b w:val="0"/>
          <w:bCs w:val="0"/>
          <w:sz w:val="24"/>
          <w:szCs w:val="24"/>
          <w:highlight w:val="none"/>
        </w:rPr>
        <w:br w:type="page"/>
      </w:r>
    </w:p>
    <w:p>
      <w:pPr>
        <w:pStyle w:val="2"/>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6"/>
          <w:szCs w:val="36"/>
          <w:highlight w:val="none"/>
          <w:lang w:val="en-US" w:eastAsia="zh-CN"/>
        </w:rPr>
      </w:pPr>
      <w:r>
        <w:rPr>
          <w:rFonts w:hint="eastAsia" w:ascii="仿宋" w:hAnsi="仿宋" w:eastAsia="仿宋" w:cs="仿宋"/>
          <w:b/>
          <w:bCs/>
          <w:sz w:val="36"/>
          <w:szCs w:val="36"/>
          <w:highlight w:val="none"/>
          <w:lang w:val="en-US" w:eastAsia="zh-CN"/>
        </w:rPr>
        <w:t>四、技术要求</w:t>
      </w:r>
    </w:p>
    <w:p>
      <w:pPr>
        <w:pStyle w:val="3"/>
        <w:keepNext w:val="0"/>
        <w:keepLines w:val="0"/>
        <w:pageBreakBefore w:val="0"/>
        <w:widowControl/>
        <w:kinsoku/>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（格式自拟）</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供应商根据以下几点编制技术方案，并封装至响应文件中</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1.供应商有足够的考场硬件；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1.1考场用地的所有权或者合法使用权，并符合国家相关法律规定，提供相关证明材料；</w:t>
      </w:r>
    </w:p>
    <w:p>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br w:type="page"/>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2.考场人员管理能力及考试系统管理能力；</w:t>
      </w:r>
    </w:p>
    <w:p>
      <w:pP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2.1 人员组成情况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2.1.1 考场负责人（不少于</w:t>
      </w:r>
      <w:r>
        <w:rPr>
          <w:rFonts w:hint="eastAsia" w:ascii="仿宋" w:hAnsi="仿宋" w:eastAsia="仿宋" w:cs="仿宋"/>
          <w:b/>
          <w:bCs/>
          <w:sz w:val="24"/>
          <w:szCs w:val="24"/>
          <w:highlight w:val="none"/>
          <w:u w:val="none"/>
          <w:lang w:val="en-US" w:eastAsia="zh-CN"/>
        </w:rPr>
        <w:t>1</w:t>
      </w:r>
      <w:r>
        <w:rPr>
          <w:rFonts w:hint="eastAsia" w:ascii="仿宋" w:hAnsi="仿宋" w:eastAsia="仿宋" w:cs="仿宋"/>
          <w:b/>
          <w:bCs/>
          <w:sz w:val="24"/>
          <w:szCs w:val="24"/>
          <w:highlight w:val="none"/>
          <w:lang w:val="en-US" w:eastAsia="zh-CN"/>
        </w:rPr>
        <w:t>人），提供人员资料</w:t>
      </w:r>
    </w:p>
    <w:p>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2.1.2 考场安全员（不少于10人），提供人员资料</w:t>
      </w:r>
    </w:p>
    <w:p>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br w:type="page"/>
      </w:r>
    </w:p>
    <w:p>
      <w:pPr>
        <w:pStyle w:val="2"/>
        <w:ind w:left="0" w:leftChars="0" w:firstLine="0" w:firstLineChars="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2.1.3 考场监控室负责人（不少于</w:t>
      </w:r>
      <w:r>
        <w:rPr>
          <w:rFonts w:hint="eastAsia" w:ascii="仿宋" w:hAnsi="仿宋" w:eastAsia="仿宋" w:cs="仿宋"/>
          <w:b/>
          <w:bCs/>
          <w:sz w:val="24"/>
          <w:szCs w:val="24"/>
          <w:highlight w:val="none"/>
          <w:u w:val="none"/>
          <w:lang w:val="en-US" w:eastAsia="zh-CN"/>
        </w:rPr>
        <w:t>1</w:t>
      </w:r>
      <w:r>
        <w:rPr>
          <w:rFonts w:hint="eastAsia" w:ascii="仿宋" w:hAnsi="仿宋" w:eastAsia="仿宋" w:cs="仿宋"/>
          <w:b/>
          <w:bCs/>
          <w:sz w:val="24"/>
          <w:szCs w:val="24"/>
          <w:highlight w:val="none"/>
          <w:lang w:val="en-US" w:eastAsia="zh-CN"/>
        </w:rPr>
        <w:t>人），提供人员资料</w:t>
      </w:r>
    </w:p>
    <w:p>
      <w:pPr>
        <w:rPr>
          <w:rFonts w:hint="default"/>
          <w:lang w:val="en-US" w:eastAsia="zh-CN"/>
        </w:rPr>
      </w:pPr>
      <w:r>
        <w:rPr>
          <w:rFonts w:hint="default"/>
          <w:lang w:val="en-US" w:eastAsia="zh-CN"/>
        </w:rPr>
        <w:br w:type="page"/>
      </w:r>
    </w:p>
    <w:p>
      <w:pPr>
        <w:rPr>
          <w:rFonts w:hint="eastAsia" w:ascii="仿宋" w:hAnsi="仿宋" w:eastAsia="仿宋" w:cs="仿宋"/>
          <w:b w:val="0"/>
          <w:bCs w:val="0"/>
          <w:sz w:val="24"/>
          <w:szCs w:val="24"/>
          <w:highlight w:val="none"/>
          <w:lang w:val="en-US" w:eastAsia="zh-CN"/>
        </w:rPr>
      </w:pPr>
      <w:r>
        <w:rPr>
          <w:rFonts w:hint="eastAsia" w:ascii="仿宋" w:hAnsi="仿宋" w:eastAsia="仿宋" w:cs="仿宋"/>
          <w:b/>
          <w:bCs/>
          <w:snapToGrid w:val="0"/>
          <w:color w:val="auto"/>
          <w:kern w:val="2"/>
          <w:sz w:val="24"/>
          <w:szCs w:val="24"/>
          <w:highlight w:val="none"/>
          <w:lang w:val="en-US" w:eastAsia="zh-CN"/>
        </w:rPr>
        <w:t>2.2 人考场人员管理方案及考试系统管理方案</w:t>
      </w:r>
      <w:r>
        <w:rPr>
          <w:rFonts w:hint="eastAsia" w:ascii="仿宋" w:hAnsi="仿宋" w:eastAsia="仿宋" w:cs="仿宋"/>
          <w:b w:val="0"/>
          <w:bCs w:val="0"/>
          <w:sz w:val="24"/>
          <w:szCs w:val="24"/>
          <w:highlight w:val="none"/>
          <w:lang w:val="en-US" w:eastAsia="zh-CN"/>
        </w:rPr>
        <w:br w:type="page"/>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3.对服务期间的设备故障处理、突发事件有具体可行的应急措施和解决方案；</w:t>
      </w:r>
    </w:p>
    <w:p>
      <w:pPr>
        <w:rPr>
          <w:rFonts w:hint="eastAsia" w:ascii="仿宋" w:hAnsi="仿宋" w:eastAsia="仿宋" w:cs="仿宋"/>
          <w:b w:val="0"/>
          <w:bCs w:val="0"/>
          <w:sz w:val="24"/>
          <w:szCs w:val="24"/>
          <w:highlight w:val="none"/>
          <w:lang w:val="en-US" w:eastAsia="zh-CN"/>
        </w:rPr>
      </w:pPr>
      <w:bookmarkStart w:id="34" w:name="OLE_LINK19"/>
      <w:bookmarkStart w:id="35" w:name="_Toc363474033"/>
      <w:bookmarkStart w:id="36" w:name="_Toc403077656"/>
      <w:bookmarkStart w:id="37" w:name="_Toc426457714"/>
      <w:r>
        <w:rPr>
          <w:rFonts w:hint="eastAsia" w:ascii="仿宋" w:hAnsi="仿宋" w:eastAsia="仿宋" w:cs="仿宋"/>
          <w:b w:val="0"/>
          <w:bCs w:val="0"/>
          <w:sz w:val="24"/>
          <w:szCs w:val="24"/>
          <w:highlight w:val="none"/>
          <w:lang w:val="en-US" w:eastAsia="zh-CN"/>
        </w:rPr>
        <w:br w:type="page"/>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4.项目组织管理机构设置及人员分工安排合理、职责制度划分明确；</w:t>
      </w:r>
    </w:p>
    <w:p>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br w:type="page"/>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5.投标人需要说明的其他问题。</w:t>
      </w:r>
    </w:p>
    <w:p>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br w:type="page"/>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完成附件3、附件4、附件5。</w:t>
      </w:r>
    </w:p>
    <w:bookmarkEnd w:id="34"/>
    <w:p>
      <w:pPr>
        <w:pageBreakBefore w:val="0"/>
        <w:kinsoku/>
        <w:overflowPunct/>
        <w:topLinePunct w:val="0"/>
        <w:bidi w:val="0"/>
        <w:spacing w:line="360" w:lineRule="auto"/>
        <w:rPr>
          <w:rFonts w:hint="eastAsia" w:ascii="楷体" w:hAnsi="楷体" w:eastAsia="楷体" w:cs="楷体"/>
          <w:b w:val="0"/>
          <w:bCs w:val="0"/>
          <w:highlight w:val="none"/>
        </w:rPr>
      </w:pPr>
    </w:p>
    <w:p>
      <w:pPr>
        <w:pageBreakBefore w:val="0"/>
        <w:kinsoku/>
        <w:overflowPunct/>
        <w:topLinePunct w:val="0"/>
        <w:bidi w:val="0"/>
        <w:spacing w:line="360" w:lineRule="auto"/>
        <w:jc w:val="left"/>
        <w:rPr>
          <w:rFonts w:hint="eastAsia" w:ascii="仿宋" w:hAnsi="仿宋" w:eastAsia="仿宋" w:cs="仿宋"/>
          <w:b/>
          <w:bCs/>
          <w:sz w:val="24"/>
          <w:szCs w:val="24"/>
          <w:highlight w:val="none"/>
        </w:rPr>
      </w:pPr>
      <w:r>
        <w:rPr>
          <w:rFonts w:hint="eastAsia" w:ascii="楷体" w:hAnsi="楷体" w:eastAsia="楷体" w:cs="楷体"/>
          <w:b w:val="0"/>
          <w:bCs w:val="0"/>
          <w:sz w:val="30"/>
          <w:szCs w:val="30"/>
          <w:highlight w:val="none"/>
        </w:rPr>
        <w:br w:type="page"/>
      </w:r>
      <w:bookmarkEnd w:id="35"/>
      <w:bookmarkEnd w:id="36"/>
      <w:bookmarkEnd w:id="37"/>
      <w:r>
        <w:rPr>
          <w:rFonts w:hint="eastAsia" w:ascii="仿宋" w:hAnsi="仿宋" w:eastAsia="仿宋" w:cs="仿宋"/>
          <w:b/>
          <w:bCs/>
          <w:sz w:val="24"/>
          <w:szCs w:val="24"/>
          <w:highlight w:val="none"/>
        </w:rPr>
        <w:t>附件3：</w:t>
      </w:r>
    </w:p>
    <w:p>
      <w:pPr>
        <w:pageBreakBefore w:val="0"/>
        <w:kinsoku/>
        <w:overflowPunct/>
        <w:topLinePunct w:val="0"/>
        <w:bidi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采购需求</w:t>
      </w:r>
      <w:r>
        <w:rPr>
          <w:rFonts w:hint="eastAsia" w:ascii="仿宋" w:hAnsi="仿宋" w:eastAsia="仿宋" w:cs="仿宋"/>
          <w:b/>
          <w:bCs/>
          <w:sz w:val="24"/>
          <w:szCs w:val="24"/>
          <w:highlight w:val="none"/>
        </w:rPr>
        <w:t>响应表</w:t>
      </w: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项目名称：</w:t>
      </w:r>
    </w:p>
    <w:p>
      <w:pPr>
        <w:pStyle w:val="3"/>
        <w:pageBreakBefore w:val="0"/>
        <w:kinsoku/>
        <w:overflowPunct/>
        <w:topLinePunct w:val="0"/>
        <w:bidi w:val="0"/>
        <w:spacing w:after="0" w:line="360" w:lineRule="auto"/>
        <w:rPr>
          <w:rFonts w:hint="eastAsia" w:ascii="仿宋" w:hAnsi="仿宋" w:eastAsia="仿宋" w:cs="仿宋"/>
          <w:b w:val="0"/>
          <w:bCs w:val="0"/>
          <w:kern w:val="0"/>
          <w:sz w:val="24"/>
          <w:szCs w:val="24"/>
          <w:highlight w:val="none"/>
          <w:lang w:eastAsia="zh-CN"/>
        </w:rPr>
      </w:pPr>
      <w:r>
        <w:rPr>
          <w:rFonts w:hint="eastAsia" w:ascii="仿宋" w:hAnsi="仿宋" w:eastAsia="仿宋" w:cs="仿宋"/>
          <w:b w:val="0"/>
          <w:bCs w:val="0"/>
          <w:kern w:val="0"/>
          <w:sz w:val="24"/>
          <w:szCs w:val="24"/>
          <w:highlight w:val="none"/>
          <w:lang w:eastAsia="zh-CN"/>
        </w:rPr>
        <w:t>包号</w:t>
      </w:r>
      <w:r>
        <w:rPr>
          <w:rFonts w:hint="eastAsia" w:ascii="仿宋" w:hAnsi="仿宋" w:eastAsia="仿宋" w:cs="仿宋"/>
          <w:b w:val="0"/>
          <w:bCs w:val="0"/>
          <w:kern w:val="0"/>
          <w:sz w:val="24"/>
          <w:szCs w:val="24"/>
          <w:highlight w:val="none"/>
          <w:lang w:val="en-US" w:eastAsia="zh-CN"/>
        </w:rPr>
        <w:t>及采购包名称</w:t>
      </w:r>
      <w:r>
        <w:rPr>
          <w:rFonts w:hint="eastAsia" w:ascii="仿宋" w:hAnsi="仿宋" w:eastAsia="仿宋" w:cs="仿宋"/>
          <w:b w:val="0"/>
          <w:bCs w:val="0"/>
          <w:kern w:val="0"/>
          <w:sz w:val="24"/>
          <w:szCs w:val="24"/>
          <w:highlight w:val="none"/>
          <w:lang w:eastAsia="zh-CN"/>
        </w:rPr>
        <w:t>：</w:t>
      </w:r>
    </w:p>
    <w:p>
      <w:pPr>
        <w:pStyle w:val="3"/>
        <w:pageBreakBefore w:val="0"/>
        <w:kinsoku/>
        <w:overflowPunct/>
        <w:topLinePunct w:val="0"/>
        <w:bidi w:val="0"/>
        <w:spacing w:after="0"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kern w:val="0"/>
          <w:sz w:val="24"/>
          <w:szCs w:val="24"/>
          <w:highlight w:val="none"/>
        </w:rPr>
        <w:t>项目编号：</w:t>
      </w:r>
      <w:r>
        <w:rPr>
          <w:rFonts w:hint="eastAsia" w:ascii="仿宋" w:hAnsi="仿宋" w:eastAsia="仿宋" w:cs="仿宋"/>
          <w:b w:val="0"/>
          <w:bCs w:val="0"/>
          <w:sz w:val="24"/>
          <w:szCs w:val="24"/>
          <w:highlight w:val="none"/>
        </w:rPr>
        <w:t xml:space="preserve">                                    </w:t>
      </w:r>
    </w:p>
    <w:tbl>
      <w:tblPr>
        <w:tblStyle w:val="19"/>
        <w:tblW w:w="8844" w:type="dxa"/>
        <w:jc w:val="center"/>
        <w:tblLayout w:type="fixed"/>
        <w:tblCellMar>
          <w:top w:w="0" w:type="dxa"/>
          <w:left w:w="28" w:type="dxa"/>
          <w:bottom w:w="0" w:type="dxa"/>
          <w:right w:w="28" w:type="dxa"/>
        </w:tblCellMar>
      </w:tblPr>
      <w:tblGrid>
        <w:gridCol w:w="737"/>
        <w:gridCol w:w="1276"/>
        <w:gridCol w:w="2268"/>
        <w:gridCol w:w="2439"/>
        <w:gridCol w:w="1263"/>
        <w:gridCol w:w="861"/>
      </w:tblGrid>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kern w:val="2"/>
                <w:sz w:val="24"/>
                <w:szCs w:val="24"/>
                <w:highlight w:val="none"/>
              </w:rPr>
            </w:pPr>
            <w:r>
              <w:rPr>
                <w:rFonts w:hint="eastAsia" w:ascii="仿宋" w:hAnsi="仿宋" w:eastAsia="仿宋" w:cs="仿宋"/>
                <w:b w:val="0"/>
                <w:bCs w:val="0"/>
                <w:sz w:val="24"/>
                <w:szCs w:val="24"/>
                <w:highlight w:val="none"/>
              </w:rPr>
              <w:t>序号</w:t>
            </w:r>
          </w:p>
        </w:tc>
        <w:tc>
          <w:tcPr>
            <w:tcW w:w="1276"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kern w:val="2"/>
                <w:sz w:val="24"/>
                <w:szCs w:val="24"/>
                <w:highlight w:val="none"/>
              </w:rPr>
            </w:pPr>
            <w:r>
              <w:rPr>
                <w:rFonts w:hint="eastAsia" w:ascii="仿宋" w:hAnsi="仿宋" w:eastAsia="仿宋" w:cs="仿宋"/>
                <w:b w:val="0"/>
                <w:bCs w:val="0"/>
                <w:sz w:val="24"/>
                <w:szCs w:val="24"/>
                <w:highlight w:val="none"/>
              </w:rPr>
              <w:t>名称</w:t>
            </w:r>
          </w:p>
        </w:tc>
        <w:tc>
          <w:tcPr>
            <w:tcW w:w="2268"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kern w:val="2"/>
                <w:sz w:val="24"/>
                <w:szCs w:val="24"/>
                <w:highlight w:val="none"/>
                <w:lang w:eastAsia="zh-CN"/>
              </w:rPr>
            </w:pPr>
            <w:r>
              <w:rPr>
                <w:rFonts w:hint="eastAsia" w:ascii="仿宋" w:hAnsi="仿宋" w:eastAsia="仿宋" w:cs="仿宋"/>
                <w:b w:val="0"/>
                <w:bCs w:val="0"/>
                <w:sz w:val="24"/>
                <w:szCs w:val="24"/>
                <w:highlight w:val="none"/>
                <w:lang w:eastAsia="zh-CN"/>
              </w:rPr>
              <w:t>采购需求</w:t>
            </w:r>
          </w:p>
        </w:tc>
        <w:tc>
          <w:tcPr>
            <w:tcW w:w="2439"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kern w:val="2"/>
                <w:sz w:val="24"/>
                <w:szCs w:val="24"/>
                <w:highlight w:val="none"/>
              </w:rPr>
            </w:pPr>
            <w:r>
              <w:rPr>
                <w:rFonts w:hint="eastAsia" w:ascii="仿宋" w:hAnsi="仿宋" w:eastAsia="仿宋" w:cs="仿宋"/>
                <w:b w:val="0"/>
                <w:bCs w:val="0"/>
                <w:sz w:val="24"/>
                <w:szCs w:val="24"/>
                <w:highlight w:val="none"/>
                <w:lang w:eastAsia="zh-CN"/>
              </w:rPr>
              <w:t>采购需求</w:t>
            </w:r>
            <w:r>
              <w:rPr>
                <w:rFonts w:hint="eastAsia" w:ascii="仿宋" w:hAnsi="仿宋" w:eastAsia="仿宋" w:cs="仿宋"/>
                <w:b w:val="0"/>
                <w:bCs w:val="0"/>
                <w:sz w:val="24"/>
                <w:szCs w:val="24"/>
                <w:highlight w:val="none"/>
              </w:rPr>
              <w:t>响应</w:t>
            </w:r>
          </w:p>
        </w:tc>
        <w:tc>
          <w:tcPr>
            <w:tcW w:w="1263"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kern w:val="2"/>
                <w:sz w:val="24"/>
                <w:szCs w:val="24"/>
                <w:highlight w:val="none"/>
              </w:rPr>
            </w:pPr>
            <w:r>
              <w:rPr>
                <w:rFonts w:hint="eastAsia" w:ascii="仿宋" w:hAnsi="仿宋" w:eastAsia="仿宋" w:cs="仿宋"/>
                <w:b w:val="0"/>
                <w:bCs w:val="0"/>
                <w:sz w:val="24"/>
                <w:szCs w:val="24"/>
                <w:highlight w:val="none"/>
              </w:rPr>
              <w:t>偏离说明</w:t>
            </w:r>
          </w:p>
        </w:tc>
        <w:tc>
          <w:tcPr>
            <w:tcW w:w="861"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kern w:val="2"/>
                <w:sz w:val="24"/>
                <w:szCs w:val="24"/>
                <w:highlight w:val="none"/>
              </w:rPr>
            </w:pPr>
            <w:r>
              <w:rPr>
                <w:rFonts w:hint="eastAsia" w:ascii="仿宋" w:hAnsi="仿宋" w:eastAsia="仿宋" w:cs="仿宋"/>
                <w:b w:val="0"/>
                <w:bCs w:val="0"/>
                <w:sz w:val="24"/>
                <w:szCs w:val="24"/>
                <w:highlight w:val="none"/>
              </w:rPr>
              <w:t>备注</w:t>
            </w: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1276"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2268"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2439"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1263"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861"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1276"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2268"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2439"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1263"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861"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1276"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2268"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2439"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1263"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861"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1276"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2268"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2439"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1263"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861"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1276"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2268"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2439"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1263"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861"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1276"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2268"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2439"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1263"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c>
          <w:tcPr>
            <w:tcW w:w="861" w:type="dxa"/>
            <w:tcBorders>
              <w:top w:val="single" w:color="auto" w:sz="4" w:space="0"/>
              <w:left w:val="nil"/>
              <w:bottom w:val="single" w:color="auto" w:sz="4" w:space="0"/>
              <w:right w:val="single" w:color="auto" w:sz="4" w:space="0"/>
            </w:tcBorders>
            <w:noWrap w:val="0"/>
            <w:vAlign w:val="top"/>
          </w:tcPr>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tc>
      </w:tr>
    </w:tbl>
    <w:p>
      <w:pPr>
        <w:pageBreakBefore w:val="0"/>
        <w:widowControl/>
        <w:kinsoku/>
        <w:overflowPunct/>
        <w:topLinePunct w:val="0"/>
        <w:bidi w:val="0"/>
        <w:spacing w:line="360" w:lineRule="auto"/>
        <w:ind w:left="723" w:hanging="720" w:hangingChars="300"/>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注:</w:t>
      </w:r>
      <w:r>
        <w:rPr>
          <w:rFonts w:hint="eastAsia" w:ascii="仿宋" w:hAnsi="仿宋" w:eastAsia="仿宋" w:cs="仿宋"/>
          <w:b w:val="0"/>
          <w:bCs w:val="0"/>
          <w:color w:val="000000"/>
          <w:sz w:val="24"/>
          <w:szCs w:val="24"/>
          <w:highlight w:val="none"/>
        </w:rPr>
        <w:t>1.</w:t>
      </w:r>
      <w:r>
        <w:rPr>
          <w:rFonts w:hint="eastAsia" w:ascii="仿宋" w:hAnsi="仿宋" w:eastAsia="仿宋" w:cs="仿宋"/>
          <w:b/>
          <w:bCs/>
          <w:color w:val="000000"/>
          <w:sz w:val="24"/>
          <w:szCs w:val="24"/>
          <w:highlight w:val="none"/>
        </w:rPr>
        <w:t>本表须对第</w:t>
      </w:r>
      <w:r>
        <w:rPr>
          <w:rFonts w:hint="eastAsia" w:ascii="仿宋" w:hAnsi="仿宋" w:eastAsia="仿宋" w:cs="仿宋"/>
          <w:b/>
          <w:bCs/>
          <w:color w:val="000000"/>
          <w:sz w:val="24"/>
          <w:szCs w:val="24"/>
          <w:highlight w:val="none"/>
          <w:lang w:eastAsia="zh-CN"/>
        </w:rPr>
        <w:t>三</w:t>
      </w:r>
      <w:r>
        <w:rPr>
          <w:rFonts w:hint="eastAsia" w:ascii="仿宋" w:hAnsi="仿宋" w:eastAsia="仿宋" w:cs="仿宋"/>
          <w:b/>
          <w:bCs/>
          <w:color w:val="000000"/>
          <w:sz w:val="24"/>
          <w:szCs w:val="24"/>
          <w:highlight w:val="none"/>
        </w:rPr>
        <w:t>章“采购</w:t>
      </w:r>
      <w:r>
        <w:rPr>
          <w:rFonts w:hint="eastAsia" w:ascii="仿宋" w:hAnsi="仿宋" w:eastAsia="仿宋" w:cs="仿宋"/>
          <w:b/>
          <w:bCs/>
          <w:color w:val="000000"/>
          <w:sz w:val="24"/>
          <w:szCs w:val="24"/>
          <w:highlight w:val="none"/>
          <w:lang w:eastAsia="zh-CN"/>
        </w:rPr>
        <w:t>需求</w:t>
      </w:r>
      <w:r>
        <w:rPr>
          <w:rFonts w:hint="eastAsia" w:ascii="仿宋" w:hAnsi="仿宋" w:eastAsia="仿宋" w:cs="仿宋"/>
          <w:b/>
          <w:bCs/>
          <w:color w:val="000000"/>
          <w:sz w:val="24"/>
          <w:szCs w:val="24"/>
          <w:highlight w:val="none"/>
        </w:rPr>
        <w:t>”进行响应。</w:t>
      </w:r>
    </w:p>
    <w:p>
      <w:pPr>
        <w:pageBreakBefore w:val="0"/>
        <w:widowControl/>
        <w:kinsoku/>
        <w:overflowPunct/>
        <w:topLinePunct w:val="0"/>
        <w:bidi w:val="0"/>
        <w:spacing w:line="360" w:lineRule="auto"/>
        <w:ind w:left="723" w:hanging="720" w:hangingChars="300"/>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2.本表须逐如实填写，不得空缺；如空缺将视为没有实质性响应</w:t>
      </w:r>
      <w:r>
        <w:rPr>
          <w:rFonts w:hint="eastAsia" w:ascii="仿宋" w:hAnsi="仿宋" w:eastAsia="仿宋" w:cs="仿宋"/>
          <w:b w:val="0"/>
          <w:bCs w:val="0"/>
          <w:sz w:val="24"/>
          <w:szCs w:val="24"/>
          <w:highlight w:val="none"/>
          <w:lang w:eastAsia="zh-CN"/>
        </w:rPr>
        <w:t>征集公告</w:t>
      </w:r>
      <w:r>
        <w:rPr>
          <w:rFonts w:hint="eastAsia" w:ascii="仿宋" w:hAnsi="仿宋" w:eastAsia="仿宋" w:cs="仿宋"/>
          <w:b w:val="0"/>
          <w:bCs w:val="0"/>
          <w:sz w:val="24"/>
          <w:szCs w:val="24"/>
          <w:highlight w:val="none"/>
        </w:rPr>
        <w:t>。</w:t>
      </w:r>
    </w:p>
    <w:p>
      <w:pPr>
        <w:pageBreakBefore w:val="0"/>
        <w:widowControl/>
        <w:kinsoku/>
        <w:overflowPunct/>
        <w:topLinePunct w:val="0"/>
        <w:bidi w:val="0"/>
        <w:spacing w:line="360" w:lineRule="auto"/>
        <w:ind w:left="723" w:hanging="720" w:hangingChars="300"/>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偏离说明填写：优于、满足或低于。</w:t>
      </w:r>
    </w:p>
    <w:p>
      <w:pPr>
        <w:pageBreakBefore w:val="0"/>
        <w:widowControl/>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w:t>
      </w: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必须据实填写，不得虚假响应，否则将取消其</w:t>
      </w:r>
      <w:r>
        <w:rPr>
          <w:rFonts w:hint="eastAsia" w:ascii="仿宋" w:hAnsi="仿宋" w:eastAsia="仿宋" w:cs="仿宋"/>
          <w:b w:val="0"/>
          <w:bCs w:val="0"/>
          <w:sz w:val="24"/>
          <w:szCs w:val="24"/>
          <w:highlight w:val="none"/>
          <w:lang w:eastAsia="zh-CN"/>
        </w:rPr>
        <w:t>入围资格</w:t>
      </w:r>
      <w:r>
        <w:rPr>
          <w:rFonts w:hint="eastAsia" w:ascii="仿宋" w:hAnsi="仿宋" w:eastAsia="仿宋" w:cs="仿宋"/>
          <w:b w:val="0"/>
          <w:bCs w:val="0"/>
          <w:sz w:val="24"/>
          <w:szCs w:val="24"/>
          <w:highlight w:val="none"/>
        </w:rPr>
        <w:t>，并按有关规定进行处罚。</w:t>
      </w:r>
    </w:p>
    <w:p>
      <w:pPr>
        <w:pStyle w:val="15"/>
        <w:pageBreakBefore w:val="0"/>
        <w:kinsoku/>
        <w:overflowPunct/>
        <w:topLinePunct w:val="0"/>
        <w:bidi w:val="0"/>
        <w:rPr>
          <w:rFonts w:hint="eastAsia" w:ascii="仿宋" w:hAnsi="仿宋" w:eastAsia="仿宋" w:cs="仿宋"/>
          <w:b w:val="0"/>
          <w:bCs w:val="0"/>
          <w:sz w:val="24"/>
          <w:szCs w:val="24"/>
          <w:highlight w:val="none"/>
        </w:rPr>
      </w:pPr>
    </w:p>
    <w:p>
      <w:pPr>
        <w:pageBreakBefore w:val="0"/>
        <w:kinsoku/>
        <w:overflowPunct/>
        <w:topLinePunct w:val="0"/>
        <w:bidi w:val="0"/>
        <w:spacing w:line="360" w:lineRule="auto"/>
        <w:rPr>
          <w:rFonts w:hint="eastAsia" w:ascii="仿宋" w:hAnsi="仿宋" w:eastAsia="仿宋" w:cs="仿宋"/>
          <w:b w:val="0"/>
          <w:bCs w:val="0"/>
          <w:kern w:val="2"/>
          <w:sz w:val="24"/>
          <w:szCs w:val="24"/>
          <w:highlight w:val="none"/>
        </w:rPr>
      </w:pPr>
    </w:p>
    <w:p>
      <w:pPr>
        <w:pageBreakBefore w:val="0"/>
        <w:kinsoku/>
        <w:overflowPunct/>
        <w:topLinePunct w:val="0"/>
        <w:bidi w:val="0"/>
        <w:spacing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 xml:space="preserve">名称（公章）  ：          </w:t>
      </w: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法定代表人</w:t>
      </w:r>
      <w:r>
        <w:rPr>
          <w:rFonts w:hint="eastAsia" w:ascii="仿宋" w:hAnsi="仿宋" w:eastAsia="仿宋" w:cs="仿宋"/>
          <w:b w:val="0"/>
          <w:bCs w:val="0"/>
          <w:sz w:val="24"/>
          <w:szCs w:val="24"/>
          <w:highlight w:val="none"/>
          <w:lang w:val="en-US" w:eastAsia="zh-CN"/>
        </w:rPr>
        <w:t>或</w:t>
      </w:r>
      <w:r>
        <w:rPr>
          <w:rFonts w:hint="eastAsia" w:ascii="仿宋" w:hAnsi="仿宋" w:eastAsia="仿宋" w:cs="仿宋"/>
          <w:b w:val="0"/>
          <w:bCs w:val="0"/>
          <w:sz w:val="24"/>
          <w:szCs w:val="24"/>
          <w:highlight w:val="none"/>
        </w:rPr>
        <w:t>被授权人</w:t>
      </w:r>
      <w:r>
        <w:rPr>
          <w:rFonts w:hint="eastAsia" w:ascii="仿宋" w:hAnsi="仿宋" w:eastAsia="仿宋" w:cs="仿宋"/>
          <w:b w:val="0"/>
          <w:bCs w:val="0"/>
          <w:spacing w:val="4"/>
          <w:sz w:val="24"/>
          <w:szCs w:val="24"/>
          <w:highlight w:val="none"/>
        </w:rPr>
        <w:t>（签字或盖章）</w:t>
      </w:r>
      <w:r>
        <w:rPr>
          <w:rFonts w:hint="eastAsia" w:ascii="仿宋" w:hAnsi="仿宋" w:eastAsia="仿宋" w:cs="仿宋"/>
          <w:b w:val="0"/>
          <w:bCs w:val="0"/>
          <w:sz w:val="24"/>
          <w:szCs w:val="24"/>
          <w:highlight w:val="none"/>
        </w:rPr>
        <w:t>：</w:t>
      </w:r>
    </w:p>
    <w:p>
      <w:pPr>
        <w:pageBreakBefore w:val="0"/>
        <w:kinsoku/>
        <w:overflowPunct/>
        <w:topLinePunct w:val="0"/>
        <w:bidi w:val="0"/>
        <w:spacing w:line="360" w:lineRule="auto"/>
        <w:rPr>
          <w:rFonts w:hint="eastAsia" w:ascii="仿宋" w:hAnsi="仿宋" w:eastAsia="仿宋" w:cs="仿宋"/>
          <w:b w:val="0"/>
          <w:bCs w:val="0"/>
          <w:sz w:val="24"/>
          <w:szCs w:val="24"/>
          <w:highlight w:val="none"/>
        </w:rPr>
        <w:sectPr>
          <w:headerReference r:id="rId14" w:type="default"/>
          <w:footerReference r:id="rId15" w:type="default"/>
          <w:pgSz w:w="11906" w:h="16838"/>
          <w:pgMar w:top="1440" w:right="1803" w:bottom="1440" w:left="1803" w:header="851" w:footer="992" w:gutter="0"/>
          <w:pgNumType w:fmt="decimal"/>
          <w:cols w:space="720" w:num="1"/>
          <w:docGrid w:type="lines" w:linePitch="312" w:charSpace="0"/>
        </w:sectPr>
      </w:pPr>
      <w:r>
        <w:rPr>
          <w:rFonts w:hint="eastAsia" w:ascii="仿宋" w:hAnsi="仿宋" w:eastAsia="仿宋" w:cs="仿宋"/>
          <w:b w:val="0"/>
          <w:bCs w:val="0"/>
          <w:sz w:val="24"/>
          <w:szCs w:val="24"/>
          <w:highlight w:val="none"/>
        </w:rPr>
        <w:t>日    期：</w:t>
      </w:r>
    </w:p>
    <w:p>
      <w:pPr>
        <w:pageBreakBefore w:val="0"/>
        <w:kinsoku/>
        <w:overflowPunct/>
        <w:topLinePunct w:val="0"/>
        <w:bidi w:val="0"/>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附件</w:t>
      </w:r>
      <w:r>
        <w:rPr>
          <w:rFonts w:hint="eastAsia" w:ascii="仿宋" w:hAnsi="仿宋" w:eastAsia="仿宋" w:cs="仿宋"/>
          <w:b/>
          <w:bCs/>
          <w:sz w:val="24"/>
          <w:szCs w:val="24"/>
          <w:highlight w:val="none"/>
          <w:lang w:val="en-US" w:eastAsia="zh-CN"/>
        </w:rPr>
        <w:t>4</w:t>
      </w:r>
      <w:r>
        <w:rPr>
          <w:rFonts w:hint="eastAsia" w:ascii="仿宋" w:hAnsi="仿宋" w:eastAsia="仿宋" w:cs="仿宋"/>
          <w:b/>
          <w:bCs/>
          <w:sz w:val="24"/>
          <w:szCs w:val="24"/>
          <w:highlight w:val="none"/>
        </w:rPr>
        <w:t>：</w:t>
      </w:r>
    </w:p>
    <w:p>
      <w:pPr>
        <w:pageBreakBefore w:val="0"/>
        <w:kinsoku/>
        <w:overflowPunct/>
        <w:topLinePunct w:val="0"/>
        <w:bidi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本项目拟投入人员汇总表</w:t>
      </w:r>
    </w:p>
    <w:tbl>
      <w:tblPr>
        <w:tblStyle w:val="19"/>
        <w:tblW w:w="0" w:type="auto"/>
        <w:jc w:val="center"/>
        <w:tblLayout w:type="fixed"/>
        <w:tblCellMar>
          <w:top w:w="0" w:type="dxa"/>
          <w:left w:w="0" w:type="dxa"/>
          <w:bottom w:w="0" w:type="dxa"/>
          <w:right w:w="0" w:type="dxa"/>
        </w:tblCellMar>
      </w:tblPr>
      <w:tblGrid>
        <w:gridCol w:w="632"/>
        <w:gridCol w:w="981"/>
        <w:gridCol w:w="730"/>
        <w:gridCol w:w="593"/>
        <w:gridCol w:w="649"/>
        <w:gridCol w:w="1025"/>
        <w:gridCol w:w="1124"/>
        <w:gridCol w:w="912"/>
        <w:gridCol w:w="1776"/>
      </w:tblGrid>
      <w:tr>
        <w:tblPrEx>
          <w:tblCellMar>
            <w:top w:w="0" w:type="dxa"/>
            <w:left w:w="0" w:type="dxa"/>
            <w:bottom w:w="0" w:type="dxa"/>
            <w:right w:w="0" w:type="dxa"/>
          </w:tblCellMar>
        </w:tblPrEx>
        <w:trPr>
          <w:trHeight w:val="851" w:hRule="exact"/>
          <w:jc w:val="center"/>
        </w:trPr>
        <w:tc>
          <w:tcPr>
            <w:tcW w:w="63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26"/>
              <w:pageBreakBefore w:val="0"/>
              <w:kinsoku/>
              <w:overflowPunct/>
              <w:topLinePunct w:val="0"/>
              <w:bidi w:val="0"/>
              <w:spacing w:line="360" w:lineRule="auto"/>
              <w:ind w:left="0" w:leftChars="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序号</w:t>
            </w:r>
          </w:p>
        </w:tc>
        <w:tc>
          <w:tcPr>
            <w:tcW w:w="98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6"/>
              <w:pageBreakBefore w:val="0"/>
              <w:kinsoku/>
              <w:overflowPunct/>
              <w:topLinePunct w:val="0"/>
              <w:bidi w:val="0"/>
              <w:spacing w:line="360" w:lineRule="auto"/>
              <w:ind w:left="0" w:leftChars="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姓  名</w:t>
            </w:r>
          </w:p>
        </w:tc>
        <w:tc>
          <w:tcPr>
            <w:tcW w:w="73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6"/>
              <w:pageBreakBefore w:val="0"/>
              <w:kinsoku/>
              <w:overflowPunct/>
              <w:topLinePunct w:val="0"/>
              <w:bidi w:val="0"/>
              <w:spacing w:line="360" w:lineRule="auto"/>
              <w:ind w:left="0" w:leftChars="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性别</w:t>
            </w:r>
          </w:p>
        </w:tc>
        <w:tc>
          <w:tcPr>
            <w:tcW w:w="59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6"/>
              <w:pageBreakBefore w:val="0"/>
              <w:kinsoku/>
              <w:overflowPunct/>
              <w:topLinePunct w:val="0"/>
              <w:bidi w:val="0"/>
              <w:spacing w:line="360" w:lineRule="auto"/>
              <w:ind w:left="0" w:leftChars="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年龄</w:t>
            </w:r>
          </w:p>
        </w:tc>
        <w:tc>
          <w:tcPr>
            <w:tcW w:w="64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6"/>
              <w:pageBreakBefore w:val="0"/>
              <w:kinsoku/>
              <w:overflowPunct/>
              <w:topLinePunct w:val="0"/>
              <w:bidi w:val="0"/>
              <w:spacing w:line="360" w:lineRule="auto"/>
              <w:ind w:left="0" w:leftChars="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学历</w:t>
            </w:r>
          </w:p>
        </w:tc>
        <w:tc>
          <w:tcPr>
            <w:tcW w:w="10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6"/>
              <w:pageBreakBefore w:val="0"/>
              <w:kinsoku/>
              <w:overflowPunct/>
              <w:topLinePunct w:val="0"/>
              <w:bidi w:val="0"/>
              <w:spacing w:line="360" w:lineRule="auto"/>
              <w:ind w:left="0" w:leftChars="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技术</w:t>
            </w:r>
          </w:p>
          <w:p>
            <w:pPr>
              <w:pStyle w:val="26"/>
              <w:pageBreakBefore w:val="0"/>
              <w:kinsoku/>
              <w:overflowPunct/>
              <w:topLinePunct w:val="0"/>
              <w:bidi w:val="0"/>
              <w:spacing w:line="360" w:lineRule="auto"/>
              <w:ind w:left="0" w:leftChars="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职称</w:t>
            </w:r>
          </w:p>
        </w:tc>
        <w:tc>
          <w:tcPr>
            <w:tcW w:w="112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6"/>
              <w:pageBreakBefore w:val="0"/>
              <w:kinsoku/>
              <w:overflowPunct/>
              <w:topLinePunct w:val="0"/>
              <w:bidi w:val="0"/>
              <w:spacing w:line="360" w:lineRule="auto"/>
              <w:ind w:left="0" w:leftChars="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资格证</w:t>
            </w:r>
          </w:p>
          <w:p>
            <w:pPr>
              <w:pStyle w:val="26"/>
              <w:pageBreakBefore w:val="0"/>
              <w:kinsoku/>
              <w:overflowPunct/>
              <w:topLinePunct w:val="0"/>
              <w:bidi w:val="0"/>
              <w:spacing w:line="360" w:lineRule="auto"/>
              <w:ind w:left="0" w:leftChars="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书种类</w:t>
            </w:r>
          </w:p>
        </w:tc>
        <w:tc>
          <w:tcPr>
            <w:tcW w:w="91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6"/>
              <w:pageBreakBefore w:val="0"/>
              <w:kinsoku/>
              <w:overflowPunct/>
              <w:topLinePunct w:val="0"/>
              <w:bidi w:val="0"/>
              <w:spacing w:line="360" w:lineRule="auto"/>
              <w:ind w:left="0" w:leftChars="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工作</w:t>
            </w:r>
          </w:p>
          <w:p>
            <w:pPr>
              <w:pStyle w:val="26"/>
              <w:pageBreakBefore w:val="0"/>
              <w:kinsoku/>
              <w:overflowPunct/>
              <w:topLinePunct w:val="0"/>
              <w:bidi w:val="0"/>
              <w:spacing w:line="360" w:lineRule="auto"/>
              <w:ind w:left="0" w:leftChars="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年限</w:t>
            </w:r>
          </w:p>
        </w:tc>
        <w:tc>
          <w:tcPr>
            <w:tcW w:w="17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6"/>
              <w:pageBreakBefore w:val="0"/>
              <w:kinsoku/>
              <w:overflowPunct/>
              <w:topLinePunct w:val="0"/>
              <w:bidi w:val="0"/>
              <w:spacing w:line="360" w:lineRule="auto"/>
              <w:ind w:left="0" w:leftChars="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拟担任的职务</w:t>
            </w:r>
          </w:p>
        </w:tc>
      </w:tr>
      <w:tr>
        <w:tblPrEx>
          <w:tblCellMar>
            <w:top w:w="0" w:type="dxa"/>
            <w:left w:w="0" w:type="dxa"/>
            <w:bottom w:w="0" w:type="dxa"/>
            <w:right w:w="0" w:type="dxa"/>
          </w:tblCellMar>
        </w:tblPrEx>
        <w:trPr>
          <w:trHeight w:val="851" w:hRule="exact"/>
          <w:jc w:val="center"/>
        </w:trPr>
        <w:tc>
          <w:tcPr>
            <w:tcW w:w="63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98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73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59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64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10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112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91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17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r>
      <w:tr>
        <w:tblPrEx>
          <w:tblCellMar>
            <w:top w:w="0" w:type="dxa"/>
            <w:left w:w="0" w:type="dxa"/>
            <w:bottom w:w="0" w:type="dxa"/>
            <w:right w:w="0" w:type="dxa"/>
          </w:tblCellMar>
        </w:tblPrEx>
        <w:trPr>
          <w:trHeight w:val="851" w:hRule="exact"/>
          <w:jc w:val="center"/>
        </w:trPr>
        <w:tc>
          <w:tcPr>
            <w:tcW w:w="63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98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73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59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64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10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112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91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17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r>
      <w:tr>
        <w:tblPrEx>
          <w:tblCellMar>
            <w:top w:w="0" w:type="dxa"/>
            <w:left w:w="0" w:type="dxa"/>
            <w:bottom w:w="0" w:type="dxa"/>
            <w:right w:w="0" w:type="dxa"/>
          </w:tblCellMar>
        </w:tblPrEx>
        <w:trPr>
          <w:trHeight w:val="851" w:hRule="exact"/>
          <w:jc w:val="center"/>
        </w:trPr>
        <w:tc>
          <w:tcPr>
            <w:tcW w:w="63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98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73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59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64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10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112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91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17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r>
      <w:tr>
        <w:tblPrEx>
          <w:tblCellMar>
            <w:top w:w="0" w:type="dxa"/>
            <w:left w:w="0" w:type="dxa"/>
            <w:bottom w:w="0" w:type="dxa"/>
            <w:right w:w="0" w:type="dxa"/>
          </w:tblCellMar>
        </w:tblPrEx>
        <w:trPr>
          <w:trHeight w:val="851" w:hRule="exact"/>
          <w:jc w:val="center"/>
        </w:trPr>
        <w:tc>
          <w:tcPr>
            <w:tcW w:w="63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98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73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59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64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10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112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91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17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r>
      <w:tr>
        <w:tblPrEx>
          <w:tblCellMar>
            <w:top w:w="0" w:type="dxa"/>
            <w:left w:w="0" w:type="dxa"/>
            <w:bottom w:w="0" w:type="dxa"/>
            <w:right w:w="0" w:type="dxa"/>
          </w:tblCellMar>
        </w:tblPrEx>
        <w:trPr>
          <w:trHeight w:val="851" w:hRule="exact"/>
          <w:jc w:val="center"/>
        </w:trPr>
        <w:tc>
          <w:tcPr>
            <w:tcW w:w="63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98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73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59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64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10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112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91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17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r>
      <w:tr>
        <w:tblPrEx>
          <w:tblCellMar>
            <w:top w:w="0" w:type="dxa"/>
            <w:left w:w="0" w:type="dxa"/>
            <w:bottom w:w="0" w:type="dxa"/>
            <w:right w:w="0" w:type="dxa"/>
          </w:tblCellMar>
        </w:tblPrEx>
        <w:trPr>
          <w:trHeight w:val="851" w:hRule="exact"/>
          <w:jc w:val="center"/>
        </w:trPr>
        <w:tc>
          <w:tcPr>
            <w:tcW w:w="63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98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73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59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64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10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112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91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17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r>
    </w:tbl>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注：1.在填写时，如本表不适合投标人实际情况，可根据本表格式自行划表填写。</w:t>
      </w:r>
    </w:p>
    <w:p>
      <w:pPr>
        <w:pageBreakBefore w:val="0"/>
        <w:kinsoku/>
        <w:overflowPunct/>
        <w:topLinePunct w:val="0"/>
        <w:bidi w:val="0"/>
        <w:spacing w:line="360"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2.附人员相关证明材料。</w:t>
      </w: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p>
    <w:p>
      <w:pPr>
        <w:pStyle w:val="10"/>
        <w:pageBreakBefore w:val="0"/>
        <w:kinsoku/>
        <w:overflowPunct/>
        <w:topLinePunct w:val="0"/>
        <w:bidi w:val="0"/>
        <w:spacing w:line="360" w:lineRule="auto"/>
        <w:ind w:left="2880"/>
        <w:rPr>
          <w:rFonts w:hint="eastAsia" w:ascii="仿宋" w:hAnsi="仿宋" w:eastAsia="仿宋" w:cs="仿宋"/>
          <w:b w:val="0"/>
          <w:bCs w:val="0"/>
          <w:sz w:val="24"/>
          <w:szCs w:val="24"/>
          <w:highlight w:val="none"/>
        </w:rPr>
      </w:pPr>
    </w:p>
    <w:p>
      <w:pPr>
        <w:pStyle w:val="10"/>
        <w:pageBreakBefore w:val="0"/>
        <w:kinsoku/>
        <w:overflowPunct/>
        <w:topLinePunct w:val="0"/>
        <w:bidi w:val="0"/>
        <w:spacing w:line="360" w:lineRule="auto"/>
        <w:ind w:left="2880"/>
        <w:rPr>
          <w:rFonts w:hint="eastAsia" w:ascii="仿宋" w:hAnsi="仿宋" w:eastAsia="仿宋" w:cs="仿宋"/>
          <w:b w:val="0"/>
          <w:bCs w:val="0"/>
          <w:sz w:val="24"/>
          <w:szCs w:val="24"/>
          <w:highlight w:val="none"/>
        </w:rPr>
      </w:pPr>
    </w:p>
    <w:p>
      <w:pPr>
        <w:pStyle w:val="10"/>
        <w:pageBreakBefore w:val="0"/>
        <w:kinsoku/>
        <w:overflowPunct/>
        <w:topLinePunct w:val="0"/>
        <w:bidi w:val="0"/>
        <w:spacing w:line="360" w:lineRule="auto"/>
        <w:ind w:left="2880"/>
        <w:rPr>
          <w:rFonts w:hint="eastAsia" w:ascii="仿宋" w:hAnsi="仿宋" w:eastAsia="仿宋" w:cs="仿宋"/>
          <w:b w:val="0"/>
          <w:bCs w:val="0"/>
          <w:sz w:val="24"/>
          <w:szCs w:val="24"/>
          <w:highlight w:val="none"/>
        </w:rPr>
      </w:pPr>
    </w:p>
    <w:p>
      <w:pPr>
        <w:pStyle w:val="10"/>
        <w:pageBreakBefore w:val="0"/>
        <w:kinsoku/>
        <w:overflowPunct/>
        <w:topLinePunct w:val="0"/>
        <w:bidi w:val="0"/>
        <w:spacing w:line="360" w:lineRule="auto"/>
        <w:ind w:left="2880"/>
        <w:rPr>
          <w:rFonts w:hint="eastAsia" w:ascii="仿宋" w:hAnsi="仿宋" w:eastAsia="仿宋" w:cs="仿宋"/>
          <w:b w:val="0"/>
          <w:bCs w:val="0"/>
          <w:sz w:val="24"/>
          <w:szCs w:val="24"/>
          <w:highlight w:val="none"/>
        </w:rPr>
      </w:pP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投标人名称（公章）：</w:t>
      </w: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法定代表人</w:t>
      </w:r>
      <w:r>
        <w:rPr>
          <w:rFonts w:hint="eastAsia" w:ascii="仿宋" w:hAnsi="仿宋" w:eastAsia="仿宋" w:cs="仿宋"/>
          <w:b w:val="0"/>
          <w:bCs w:val="0"/>
          <w:sz w:val="24"/>
          <w:szCs w:val="24"/>
          <w:highlight w:val="none"/>
          <w:lang w:val="en-US" w:eastAsia="zh-CN"/>
        </w:rPr>
        <w:t>或</w:t>
      </w:r>
      <w:r>
        <w:rPr>
          <w:rFonts w:hint="eastAsia" w:ascii="仿宋" w:hAnsi="仿宋" w:eastAsia="仿宋" w:cs="仿宋"/>
          <w:b w:val="0"/>
          <w:bCs w:val="0"/>
          <w:sz w:val="24"/>
          <w:szCs w:val="24"/>
          <w:highlight w:val="none"/>
        </w:rPr>
        <w:t>被授权人</w:t>
      </w:r>
      <w:r>
        <w:rPr>
          <w:rFonts w:hint="eastAsia" w:ascii="仿宋" w:hAnsi="仿宋" w:eastAsia="仿宋" w:cs="仿宋"/>
          <w:b w:val="0"/>
          <w:bCs w:val="0"/>
          <w:spacing w:val="4"/>
          <w:sz w:val="24"/>
          <w:szCs w:val="24"/>
          <w:highlight w:val="none"/>
        </w:rPr>
        <w:t>（签字或盖章）</w:t>
      </w:r>
      <w:r>
        <w:rPr>
          <w:rFonts w:hint="eastAsia" w:ascii="仿宋" w:hAnsi="仿宋" w:eastAsia="仿宋" w:cs="仿宋"/>
          <w:b w:val="0"/>
          <w:bCs w:val="0"/>
          <w:sz w:val="24"/>
          <w:szCs w:val="24"/>
          <w:highlight w:val="none"/>
        </w:rPr>
        <w:t>：</w:t>
      </w:r>
    </w:p>
    <w:p>
      <w:pPr>
        <w:pageBreakBefore w:val="0"/>
        <w:kinsoku/>
        <w:overflowPunct/>
        <w:topLinePunct w:val="0"/>
        <w:bidi w:val="0"/>
        <w:spacing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日    期：</w:t>
      </w:r>
    </w:p>
    <w:p>
      <w:pPr>
        <w:pageBreakBefore w:val="0"/>
        <w:kinsoku/>
        <w:overflowPunct/>
        <w:topLinePunct w:val="0"/>
        <w:bidi w:val="0"/>
        <w:spacing w:line="360" w:lineRule="auto"/>
        <w:rPr>
          <w:rFonts w:hint="eastAsia" w:ascii="仿宋" w:hAnsi="仿宋" w:eastAsia="仿宋" w:cs="仿宋"/>
          <w:b/>
          <w:bCs/>
          <w:sz w:val="24"/>
          <w:szCs w:val="24"/>
          <w:highlight w:val="none"/>
        </w:rPr>
      </w:pPr>
      <w:r>
        <w:rPr>
          <w:rFonts w:hint="eastAsia" w:ascii="仿宋" w:hAnsi="仿宋" w:eastAsia="仿宋" w:cs="仿宋"/>
          <w:b w:val="0"/>
          <w:bCs w:val="0"/>
          <w:sz w:val="24"/>
          <w:szCs w:val="24"/>
          <w:highlight w:val="none"/>
        </w:rPr>
        <w:br w:type="page"/>
      </w:r>
      <w:r>
        <w:rPr>
          <w:rFonts w:hint="eastAsia" w:ascii="仿宋" w:hAnsi="仿宋" w:eastAsia="仿宋" w:cs="仿宋"/>
          <w:b/>
          <w:bCs/>
          <w:sz w:val="24"/>
          <w:szCs w:val="24"/>
          <w:highlight w:val="none"/>
        </w:rPr>
        <w:t>附件</w:t>
      </w:r>
      <w:r>
        <w:rPr>
          <w:rFonts w:hint="eastAsia" w:ascii="仿宋" w:hAnsi="仿宋" w:eastAsia="仿宋" w:cs="仿宋"/>
          <w:b/>
          <w:bCs/>
          <w:sz w:val="24"/>
          <w:szCs w:val="24"/>
          <w:highlight w:val="none"/>
          <w:lang w:val="en-US" w:eastAsia="zh-CN"/>
        </w:rPr>
        <w:t>5</w:t>
      </w:r>
      <w:r>
        <w:rPr>
          <w:rFonts w:hint="eastAsia" w:ascii="仿宋" w:hAnsi="仿宋" w:eastAsia="仿宋" w:cs="仿宋"/>
          <w:b/>
          <w:bCs/>
          <w:sz w:val="24"/>
          <w:szCs w:val="24"/>
          <w:highlight w:val="none"/>
        </w:rPr>
        <w:t>：</w:t>
      </w:r>
    </w:p>
    <w:p>
      <w:pPr>
        <w:pageBreakBefore w:val="0"/>
        <w:kinsoku/>
        <w:overflowPunct/>
        <w:topLinePunct w:val="0"/>
        <w:bidi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项目负责人简历表</w:t>
      </w:r>
    </w:p>
    <w:tbl>
      <w:tblPr>
        <w:tblStyle w:val="19"/>
        <w:tblW w:w="0" w:type="auto"/>
        <w:jc w:val="center"/>
        <w:tblLayout w:type="fixed"/>
        <w:tblCellMar>
          <w:top w:w="0" w:type="dxa"/>
          <w:left w:w="108" w:type="dxa"/>
          <w:bottom w:w="0" w:type="dxa"/>
          <w:right w:w="108" w:type="dxa"/>
        </w:tblCellMar>
      </w:tblPr>
      <w:tblGrid>
        <w:gridCol w:w="1413"/>
        <w:gridCol w:w="252"/>
        <w:gridCol w:w="1485"/>
        <w:gridCol w:w="1436"/>
        <w:gridCol w:w="1211"/>
        <w:gridCol w:w="41"/>
        <w:gridCol w:w="1608"/>
        <w:gridCol w:w="7"/>
        <w:gridCol w:w="1063"/>
      </w:tblGrid>
      <w:tr>
        <w:tblPrEx>
          <w:tblCellMar>
            <w:top w:w="0" w:type="dxa"/>
            <w:left w:w="108" w:type="dxa"/>
            <w:bottom w:w="0" w:type="dxa"/>
            <w:right w:w="108" w:type="dxa"/>
          </w:tblCellMar>
        </w:tblPrEx>
        <w:trPr>
          <w:trHeight w:val="521" w:hRule="atLeast"/>
          <w:jc w:val="center"/>
        </w:trPr>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姓  名</w:t>
            </w:r>
          </w:p>
        </w:tc>
        <w:tc>
          <w:tcPr>
            <w:tcW w:w="1485"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p>
        </w:tc>
        <w:tc>
          <w:tcPr>
            <w:tcW w:w="1436"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性 别</w:t>
            </w:r>
          </w:p>
        </w:tc>
        <w:tc>
          <w:tcPr>
            <w:tcW w:w="1252" w:type="dxa"/>
            <w:gridSpan w:val="2"/>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p>
        </w:tc>
        <w:tc>
          <w:tcPr>
            <w:tcW w:w="1608"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年 龄</w:t>
            </w:r>
          </w:p>
        </w:tc>
        <w:tc>
          <w:tcPr>
            <w:tcW w:w="1070" w:type="dxa"/>
            <w:gridSpan w:val="2"/>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p>
        </w:tc>
      </w:tr>
      <w:tr>
        <w:tblPrEx>
          <w:tblCellMar>
            <w:top w:w="0" w:type="dxa"/>
            <w:left w:w="108" w:type="dxa"/>
            <w:bottom w:w="0" w:type="dxa"/>
            <w:right w:w="108" w:type="dxa"/>
          </w:tblCellMar>
        </w:tblPrEx>
        <w:trPr>
          <w:trHeight w:val="522" w:hRule="atLeast"/>
          <w:jc w:val="center"/>
        </w:trPr>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职 称</w:t>
            </w:r>
          </w:p>
        </w:tc>
        <w:tc>
          <w:tcPr>
            <w:tcW w:w="1485"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p>
        </w:tc>
        <w:tc>
          <w:tcPr>
            <w:tcW w:w="1436"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身份证号</w:t>
            </w:r>
          </w:p>
        </w:tc>
        <w:tc>
          <w:tcPr>
            <w:tcW w:w="1252" w:type="dxa"/>
            <w:gridSpan w:val="2"/>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p>
        </w:tc>
        <w:tc>
          <w:tcPr>
            <w:tcW w:w="1608"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专业/年限</w:t>
            </w:r>
          </w:p>
        </w:tc>
        <w:tc>
          <w:tcPr>
            <w:tcW w:w="1070" w:type="dxa"/>
            <w:gridSpan w:val="2"/>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p>
        </w:tc>
      </w:tr>
      <w:tr>
        <w:tblPrEx>
          <w:tblCellMar>
            <w:top w:w="0" w:type="dxa"/>
            <w:left w:w="108" w:type="dxa"/>
            <w:bottom w:w="0" w:type="dxa"/>
            <w:right w:w="108" w:type="dxa"/>
          </w:tblCellMar>
        </w:tblPrEx>
        <w:trPr>
          <w:trHeight w:val="521" w:hRule="atLeast"/>
          <w:jc w:val="center"/>
        </w:trPr>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毕业时间</w:t>
            </w:r>
          </w:p>
        </w:tc>
        <w:tc>
          <w:tcPr>
            <w:tcW w:w="1485"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p>
        </w:tc>
        <w:tc>
          <w:tcPr>
            <w:tcW w:w="1436"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毕业学校</w:t>
            </w:r>
          </w:p>
        </w:tc>
        <w:tc>
          <w:tcPr>
            <w:tcW w:w="1252" w:type="dxa"/>
            <w:gridSpan w:val="2"/>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p>
        </w:tc>
        <w:tc>
          <w:tcPr>
            <w:tcW w:w="1608"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学历/专业</w:t>
            </w:r>
          </w:p>
        </w:tc>
        <w:tc>
          <w:tcPr>
            <w:tcW w:w="1070" w:type="dxa"/>
            <w:gridSpan w:val="2"/>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p>
        </w:tc>
      </w:tr>
      <w:tr>
        <w:tblPrEx>
          <w:tblCellMar>
            <w:top w:w="0" w:type="dxa"/>
            <w:left w:w="108" w:type="dxa"/>
            <w:bottom w:w="0" w:type="dxa"/>
            <w:right w:w="108" w:type="dxa"/>
          </w:tblCellMar>
        </w:tblPrEx>
        <w:trPr>
          <w:trHeight w:val="521" w:hRule="atLeast"/>
          <w:jc w:val="center"/>
        </w:trPr>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资格证书</w:t>
            </w:r>
          </w:p>
        </w:tc>
        <w:tc>
          <w:tcPr>
            <w:tcW w:w="1485"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p>
        </w:tc>
        <w:tc>
          <w:tcPr>
            <w:tcW w:w="1436"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注册时间</w:t>
            </w:r>
          </w:p>
        </w:tc>
        <w:tc>
          <w:tcPr>
            <w:tcW w:w="1252" w:type="dxa"/>
            <w:gridSpan w:val="2"/>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p>
        </w:tc>
        <w:tc>
          <w:tcPr>
            <w:tcW w:w="1608"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从业时间</w:t>
            </w:r>
          </w:p>
        </w:tc>
        <w:tc>
          <w:tcPr>
            <w:tcW w:w="1070" w:type="dxa"/>
            <w:gridSpan w:val="2"/>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p>
        </w:tc>
      </w:tr>
      <w:tr>
        <w:tblPrEx>
          <w:tblCellMar>
            <w:top w:w="0" w:type="dxa"/>
            <w:left w:w="108" w:type="dxa"/>
            <w:bottom w:w="0" w:type="dxa"/>
            <w:right w:w="108" w:type="dxa"/>
          </w:tblCellMar>
        </w:tblPrEx>
        <w:trPr>
          <w:trHeight w:val="522" w:hRule="atLeast"/>
          <w:jc w:val="center"/>
        </w:trPr>
        <w:tc>
          <w:tcPr>
            <w:tcW w:w="3150"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是否属投标人固定雇员</w:t>
            </w:r>
          </w:p>
        </w:tc>
        <w:tc>
          <w:tcPr>
            <w:tcW w:w="1436"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p>
        </w:tc>
        <w:tc>
          <w:tcPr>
            <w:tcW w:w="2860" w:type="dxa"/>
            <w:gridSpan w:val="3"/>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为投标人服务时间</w:t>
            </w:r>
          </w:p>
        </w:tc>
        <w:tc>
          <w:tcPr>
            <w:tcW w:w="1070" w:type="dxa"/>
            <w:gridSpan w:val="2"/>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p>
        </w:tc>
      </w:tr>
      <w:tr>
        <w:tblPrEx>
          <w:tblCellMar>
            <w:top w:w="0" w:type="dxa"/>
            <w:left w:w="108" w:type="dxa"/>
            <w:bottom w:w="0" w:type="dxa"/>
            <w:right w:w="108" w:type="dxa"/>
          </w:tblCellMar>
        </w:tblPrEx>
        <w:trPr>
          <w:trHeight w:val="521" w:hRule="atLeast"/>
          <w:jc w:val="center"/>
        </w:trPr>
        <w:tc>
          <w:tcPr>
            <w:tcW w:w="3150"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拟在本项目担任职务</w:t>
            </w:r>
          </w:p>
        </w:tc>
        <w:tc>
          <w:tcPr>
            <w:tcW w:w="5366" w:type="dxa"/>
            <w:gridSpan w:val="6"/>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仿宋" w:hAnsi="仿宋" w:eastAsia="仿宋" w:cs="仿宋"/>
                <w:b w:val="0"/>
                <w:bCs w:val="0"/>
                <w:sz w:val="24"/>
                <w:szCs w:val="24"/>
                <w:highlight w:val="none"/>
              </w:rPr>
            </w:pPr>
          </w:p>
        </w:tc>
      </w:tr>
      <w:tr>
        <w:tblPrEx>
          <w:tblCellMar>
            <w:top w:w="0" w:type="dxa"/>
            <w:left w:w="108" w:type="dxa"/>
            <w:bottom w:w="0" w:type="dxa"/>
            <w:right w:w="108" w:type="dxa"/>
          </w:tblCellMar>
        </w:tblPrEx>
        <w:trPr>
          <w:trHeight w:val="546" w:hRule="atLeast"/>
          <w:jc w:val="center"/>
        </w:trPr>
        <w:tc>
          <w:tcPr>
            <w:tcW w:w="8516" w:type="dxa"/>
            <w:gridSpan w:val="9"/>
            <w:tcBorders>
              <w:top w:val="single" w:color="auto" w:sz="4" w:space="0"/>
              <w:left w:val="single" w:color="auto" w:sz="4" w:space="0"/>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工作经历</w:t>
            </w:r>
          </w:p>
        </w:tc>
      </w:tr>
      <w:tr>
        <w:tblPrEx>
          <w:tblCellMar>
            <w:top w:w="0" w:type="dxa"/>
            <w:left w:w="108" w:type="dxa"/>
            <w:bottom w:w="0" w:type="dxa"/>
            <w:right w:w="108" w:type="dxa"/>
          </w:tblCellMar>
        </w:tblPrEx>
        <w:trPr>
          <w:trHeight w:val="546" w:hRule="atLeast"/>
          <w:jc w:val="center"/>
        </w:trPr>
        <w:tc>
          <w:tcPr>
            <w:tcW w:w="1413" w:type="dxa"/>
            <w:tcBorders>
              <w:top w:val="single" w:color="auto" w:sz="4" w:space="0"/>
              <w:left w:val="single" w:color="auto" w:sz="4" w:space="0"/>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时  间</w:t>
            </w:r>
          </w:p>
        </w:tc>
        <w:tc>
          <w:tcPr>
            <w:tcW w:w="3173" w:type="dxa"/>
            <w:gridSpan w:val="3"/>
            <w:tcBorders>
              <w:top w:val="single" w:color="auto" w:sz="4" w:space="0"/>
              <w:left w:val="nil"/>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参加过的项目名称</w:t>
            </w:r>
          </w:p>
          <w:p>
            <w:pPr>
              <w:pStyle w:val="26"/>
              <w:pageBreakBefore w:val="0"/>
              <w:kinsoku/>
              <w:overflowPunct/>
              <w:topLinePunct w:val="0"/>
              <w:bidi w:val="0"/>
              <w:spacing w:line="360" w:lineRule="auto"/>
              <w:ind w:left="0" w:leftChars="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及当时所在单位</w:t>
            </w:r>
          </w:p>
        </w:tc>
        <w:tc>
          <w:tcPr>
            <w:tcW w:w="1211" w:type="dxa"/>
            <w:tcBorders>
              <w:top w:val="single" w:color="auto" w:sz="4" w:space="0"/>
              <w:left w:val="nil"/>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担任何职</w:t>
            </w:r>
          </w:p>
        </w:tc>
        <w:tc>
          <w:tcPr>
            <w:tcW w:w="1656" w:type="dxa"/>
            <w:gridSpan w:val="3"/>
            <w:tcBorders>
              <w:top w:val="single" w:color="auto" w:sz="4" w:space="0"/>
              <w:left w:val="nil"/>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主要工作内容</w:t>
            </w:r>
          </w:p>
        </w:tc>
        <w:tc>
          <w:tcPr>
            <w:tcW w:w="1063" w:type="dxa"/>
            <w:tcBorders>
              <w:top w:val="single" w:color="auto" w:sz="4" w:space="0"/>
              <w:left w:val="nil"/>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备 注</w:t>
            </w:r>
          </w:p>
        </w:tc>
      </w:tr>
      <w:tr>
        <w:tblPrEx>
          <w:tblCellMar>
            <w:top w:w="0" w:type="dxa"/>
            <w:left w:w="108" w:type="dxa"/>
            <w:bottom w:w="0" w:type="dxa"/>
            <w:right w:w="108" w:type="dxa"/>
          </w:tblCellMar>
        </w:tblPrEx>
        <w:trPr>
          <w:trHeight w:val="546" w:hRule="atLeast"/>
          <w:jc w:val="center"/>
        </w:trPr>
        <w:tc>
          <w:tcPr>
            <w:tcW w:w="1413" w:type="dxa"/>
            <w:tcBorders>
              <w:top w:val="single" w:color="auto" w:sz="4" w:space="0"/>
              <w:left w:val="single" w:color="auto" w:sz="4" w:space="0"/>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jc w:val="both"/>
              <w:rPr>
                <w:rFonts w:hint="eastAsia" w:ascii="仿宋" w:hAnsi="仿宋" w:eastAsia="仿宋" w:cs="仿宋"/>
                <w:b w:val="0"/>
                <w:bCs w:val="0"/>
                <w:sz w:val="24"/>
                <w:szCs w:val="24"/>
                <w:highlight w:val="none"/>
              </w:rPr>
            </w:pPr>
          </w:p>
        </w:tc>
        <w:tc>
          <w:tcPr>
            <w:tcW w:w="3173" w:type="dxa"/>
            <w:gridSpan w:val="3"/>
            <w:tcBorders>
              <w:top w:val="single" w:color="auto" w:sz="4" w:space="0"/>
              <w:left w:val="nil"/>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jc w:val="both"/>
              <w:rPr>
                <w:rFonts w:hint="eastAsia" w:ascii="仿宋" w:hAnsi="仿宋" w:eastAsia="仿宋" w:cs="仿宋"/>
                <w:b w:val="0"/>
                <w:bCs w:val="0"/>
                <w:sz w:val="24"/>
                <w:szCs w:val="24"/>
                <w:highlight w:val="none"/>
              </w:rPr>
            </w:pPr>
          </w:p>
        </w:tc>
        <w:tc>
          <w:tcPr>
            <w:tcW w:w="1211" w:type="dxa"/>
            <w:tcBorders>
              <w:top w:val="single" w:color="auto" w:sz="4" w:space="0"/>
              <w:left w:val="nil"/>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jc w:val="both"/>
              <w:rPr>
                <w:rFonts w:hint="eastAsia" w:ascii="仿宋" w:hAnsi="仿宋" w:eastAsia="仿宋" w:cs="仿宋"/>
                <w:b w:val="0"/>
                <w:bCs w:val="0"/>
                <w:sz w:val="24"/>
                <w:szCs w:val="24"/>
                <w:highlight w:val="none"/>
              </w:rPr>
            </w:pPr>
          </w:p>
        </w:tc>
        <w:tc>
          <w:tcPr>
            <w:tcW w:w="1656" w:type="dxa"/>
            <w:gridSpan w:val="3"/>
            <w:tcBorders>
              <w:top w:val="single" w:color="auto" w:sz="4" w:space="0"/>
              <w:left w:val="nil"/>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jc w:val="both"/>
              <w:rPr>
                <w:rFonts w:hint="eastAsia" w:ascii="仿宋" w:hAnsi="仿宋" w:eastAsia="仿宋" w:cs="仿宋"/>
                <w:b w:val="0"/>
                <w:bCs w:val="0"/>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jc w:val="both"/>
              <w:rPr>
                <w:rFonts w:hint="eastAsia" w:ascii="仿宋" w:hAnsi="仿宋" w:eastAsia="仿宋" w:cs="仿宋"/>
                <w:b w:val="0"/>
                <w:bCs w:val="0"/>
                <w:sz w:val="24"/>
                <w:szCs w:val="24"/>
                <w:highlight w:val="none"/>
              </w:rPr>
            </w:pPr>
          </w:p>
        </w:tc>
      </w:tr>
      <w:tr>
        <w:tblPrEx>
          <w:tblCellMar>
            <w:top w:w="0" w:type="dxa"/>
            <w:left w:w="108" w:type="dxa"/>
            <w:bottom w:w="0" w:type="dxa"/>
            <w:right w:w="108" w:type="dxa"/>
          </w:tblCellMar>
        </w:tblPrEx>
        <w:trPr>
          <w:trHeight w:val="547" w:hRule="atLeast"/>
          <w:jc w:val="center"/>
        </w:trPr>
        <w:tc>
          <w:tcPr>
            <w:tcW w:w="1413" w:type="dxa"/>
            <w:tcBorders>
              <w:top w:val="single" w:color="auto" w:sz="4" w:space="0"/>
              <w:left w:val="single" w:color="auto" w:sz="4" w:space="0"/>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jc w:val="both"/>
              <w:rPr>
                <w:rFonts w:hint="eastAsia" w:ascii="仿宋" w:hAnsi="仿宋" w:eastAsia="仿宋" w:cs="仿宋"/>
                <w:b w:val="0"/>
                <w:bCs w:val="0"/>
                <w:sz w:val="24"/>
                <w:szCs w:val="24"/>
                <w:highlight w:val="none"/>
              </w:rPr>
            </w:pPr>
          </w:p>
        </w:tc>
        <w:tc>
          <w:tcPr>
            <w:tcW w:w="3173" w:type="dxa"/>
            <w:gridSpan w:val="3"/>
            <w:tcBorders>
              <w:top w:val="single" w:color="auto" w:sz="4" w:space="0"/>
              <w:left w:val="nil"/>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jc w:val="both"/>
              <w:rPr>
                <w:rFonts w:hint="eastAsia" w:ascii="仿宋" w:hAnsi="仿宋" w:eastAsia="仿宋" w:cs="仿宋"/>
                <w:b w:val="0"/>
                <w:bCs w:val="0"/>
                <w:sz w:val="24"/>
                <w:szCs w:val="24"/>
                <w:highlight w:val="none"/>
              </w:rPr>
            </w:pPr>
          </w:p>
        </w:tc>
        <w:tc>
          <w:tcPr>
            <w:tcW w:w="1211" w:type="dxa"/>
            <w:tcBorders>
              <w:top w:val="single" w:color="auto" w:sz="4" w:space="0"/>
              <w:left w:val="nil"/>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jc w:val="both"/>
              <w:rPr>
                <w:rFonts w:hint="eastAsia" w:ascii="仿宋" w:hAnsi="仿宋" w:eastAsia="仿宋" w:cs="仿宋"/>
                <w:b w:val="0"/>
                <w:bCs w:val="0"/>
                <w:sz w:val="24"/>
                <w:szCs w:val="24"/>
                <w:highlight w:val="none"/>
              </w:rPr>
            </w:pPr>
          </w:p>
        </w:tc>
        <w:tc>
          <w:tcPr>
            <w:tcW w:w="1656" w:type="dxa"/>
            <w:gridSpan w:val="3"/>
            <w:tcBorders>
              <w:top w:val="single" w:color="auto" w:sz="4" w:space="0"/>
              <w:left w:val="nil"/>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jc w:val="both"/>
              <w:rPr>
                <w:rFonts w:hint="eastAsia" w:ascii="仿宋" w:hAnsi="仿宋" w:eastAsia="仿宋" w:cs="仿宋"/>
                <w:b w:val="0"/>
                <w:bCs w:val="0"/>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jc w:val="both"/>
              <w:rPr>
                <w:rFonts w:hint="eastAsia" w:ascii="仿宋" w:hAnsi="仿宋" w:eastAsia="仿宋" w:cs="仿宋"/>
                <w:b w:val="0"/>
                <w:bCs w:val="0"/>
                <w:sz w:val="24"/>
                <w:szCs w:val="24"/>
                <w:highlight w:val="none"/>
              </w:rPr>
            </w:pPr>
          </w:p>
        </w:tc>
      </w:tr>
      <w:tr>
        <w:tblPrEx>
          <w:tblCellMar>
            <w:top w:w="0" w:type="dxa"/>
            <w:left w:w="108" w:type="dxa"/>
            <w:bottom w:w="0" w:type="dxa"/>
            <w:right w:w="108" w:type="dxa"/>
          </w:tblCellMar>
        </w:tblPrEx>
        <w:trPr>
          <w:trHeight w:val="546" w:hRule="atLeast"/>
          <w:jc w:val="center"/>
        </w:trPr>
        <w:tc>
          <w:tcPr>
            <w:tcW w:w="1413" w:type="dxa"/>
            <w:tcBorders>
              <w:top w:val="single" w:color="auto" w:sz="4" w:space="0"/>
              <w:left w:val="single" w:color="auto" w:sz="4" w:space="0"/>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jc w:val="both"/>
              <w:rPr>
                <w:rFonts w:hint="eastAsia" w:ascii="仿宋" w:hAnsi="仿宋" w:eastAsia="仿宋" w:cs="仿宋"/>
                <w:b w:val="0"/>
                <w:bCs w:val="0"/>
                <w:sz w:val="24"/>
                <w:szCs w:val="24"/>
                <w:highlight w:val="none"/>
              </w:rPr>
            </w:pPr>
          </w:p>
        </w:tc>
        <w:tc>
          <w:tcPr>
            <w:tcW w:w="3173" w:type="dxa"/>
            <w:gridSpan w:val="3"/>
            <w:tcBorders>
              <w:top w:val="single" w:color="auto" w:sz="4" w:space="0"/>
              <w:left w:val="nil"/>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jc w:val="both"/>
              <w:rPr>
                <w:rFonts w:hint="eastAsia" w:ascii="仿宋" w:hAnsi="仿宋" w:eastAsia="仿宋" w:cs="仿宋"/>
                <w:b w:val="0"/>
                <w:bCs w:val="0"/>
                <w:sz w:val="24"/>
                <w:szCs w:val="24"/>
                <w:highlight w:val="none"/>
              </w:rPr>
            </w:pPr>
          </w:p>
        </w:tc>
        <w:tc>
          <w:tcPr>
            <w:tcW w:w="1211" w:type="dxa"/>
            <w:tcBorders>
              <w:top w:val="single" w:color="auto" w:sz="4" w:space="0"/>
              <w:left w:val="nil"/>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jc w:val="both"/>
              <w:rPr>
                <w:rFonts w:hint="eastAsia" w:ascii="仿宋" w:hAnsi="仿宋" w:eastAsia="仿宋" w:cs="仿宋"/>
                <w:b w:val="0"/>
                <w:bCs w:val="0"/>
                <w:sz w:val="24"/>
                <w:szCs w:val="24"/>
                <w:highlight w:val="none"/>
              </w:rPr>
            </w:pPr>
          </w:p>
        </w:tc>
        <w:tc>
          <w:tcPr>
            <w:tcW w:w="1656" w:type="dxa"/>
            <w:gridSpan w:val="3"/>
            <w:tcBorders>
              <w:top w:val="single" w:color="auto" w:sz="4" w:space="0"/>
              <w:left w:val="nil"/>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jc w:val="both"/>
              <w:rPr>
                <w:rFonts w:hint="eastAsia" w:ascii="仿宋" w:hAnsi="仿宋" w:eastAsia="仿宋" w:cs="仿宋"/>
                <w:b w:val="0"/>
                <w:bCs w:val="0"/>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jc w:val="both"/>
              <w:rPr>
                <w:rFonts w:hint="eastAsia" w:ascii="仿宋" w:hAnsi="仿宋" w:eastAsia="仿宋" w:cs="仿宋"/>
                <w:b w:val="0"/>
                <w:bCs w:val="0"/>
                <w:sz w:val="24"/>
                <w:szCs w:val="24"/>
                <w:highlight w:val="none"/>
              </w:rPr>
            </w:pPr>
          </w:p>
        </w:tc>
      </w:tr>
      <w:tr>
        <w:tblPrEx>
          <w:tblCellMar>
            <w:top w:w="0" w:type="dxa"/>
            <w:left w:w="108" w:type="dxa"/>
            <w:bottom w:w="0" w:type="dxa"/>
            <w:right w:w="108" w:type="dxa"/>
          </w:tblCellMar>
        </w:tblPrEx>
        <w:trPr>
          <w:trHeight w:val="546" w:hRule="atLeast"/>
          <w:jc w:val="center"/>
        </w:trPr>
        <w:tc>
          <w:tcPr>
            <w:tcW w:w="1413" w:type="dxa"/>
            <w:tcBorders>
              <w:top w:val="single" w:color="auto" w:sz="4" w:space="0"/>
              <w:left w:val="single" w:color="auto" w:sz="4" w:space="0"/>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jc w:val="both"/>
              <w:rPr>
                <w:rFonts w:hint="eastAsia" w:ascii="仿宋" w:hAnsi="仿宋" w:eastAsia="仿宋" w:cs="仿宋"/>
                <w:b w:val="0"/>
                <w:bCs w:val="0"/>
                <w:sz w:val="24"/>
                <w:szCs w:val="24"/>
                <w:highlight w:val="none"/>
              </w:rPr>
            </w:pPr>
          </w:p>
        </w:tc>
        <w:tc>
          <w:tcPr>
            <w:tcW w:w="3173" w:type="dxa"/>
            <w:gridSpan w:val="3"/>
            <w:tcBorders>
              <w:top w:val="single" w:color="auto" w:sz="4" w:space="0"/>
              <w:left w:val="nil"/>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jc w:val="both"/>
              <w:rPr>
                <w:rFonts w:hint="eastAsia" w:ascii="仿宋" w:hAnsi="仿宋" w:eastAsia="仿宋" w:cs="仿宋"/>
                <w:b w:val="0"/>
                <w:bCs w:val="0"/>
                <w:sz w:val="24"/>
                <w:szCs w:val="24"/>
                <w:highlight w:val="none"/>
              </w:rPr>
            </w:pPr>
          </w:p>
        </w:tc>
        <w:tc>
          <w:tcPr>
            <w:tcW w:w="1211" w:type="dxa"/>
            <w:tcBorders>
              <w:top w:val="single" w:color="auto" w:sz="4" w:space="0"/>
              <w:left w:val="nil"/>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jc w:val="both"/>
              <w:rPr>
                <w:rFonts w:hint="eastAsia" w:ascii="仿宋" w:hAnsi="仿宋" w:eastAsia="仿宋" w:cs="仿宋"/>
                <w:b w:val="0"/>
                <w:bCs w:val="0"/>
                <w:sz w:val="24"/>
                <w:szCs w:val="24"/>
                <w:highlight w:val="none"/>
              </w:rPr>
            </w:pPr>
          </w:p>
        </w:tc>
        <w:tc>
          <w:tcPr>
            <w:tcW w:w="1656" w:type="dxa"/>
            <w:gridSpan w:val="3"/>
            <w:tcBorders>
              <w:top w:val="single" w:color="auto" w:sz="4" w:space="0"/>
              <w:left w:val="nil"/>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jc w:val="both"/>
              <w:rPr>
                <w:rFonts w:hint="eastAsia" w:ascii="仿宋" w:hAnsi="仿宋" w:eastAsia="仿宋" w:cs="仿宋"/>
                <w:b w:val="0"/>
                <w:bCs w:val="0"/>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jc w:val="both"/>
              <w:rPr>
                <w:rFonts w:hint="eastAsia" w:ascii="仿宋" w:hAnsi="仿宋" w:eastAsia="仿宋" w:cs="仿宋"/>
                <w:b w:val="0"/>
                <w:bCs w:val="0"/>
                <w:sz w:val="24"/>
                <w:szCs w:val="24"/>
                <w:highlight w:val="none"/>
              </w:rPr>
            </w:pPr>
          </w:p>
        </w:tc>
      </w:tr>
      <w:tr>
        <w:tblPrEx>
          <w:tblCellMar>
            <w:top w:w="0" w:type="dxa"/>
            <w:left w:w="108" w:type="dxa"/>
            <w:bottom w:w="0" w:type="dxa"/>
            <w:right w:w="108" w:type="dxa"/>
          </w:tblCellMar>
        </w:tblPrEx>
        <w:trPr>
          <w:trHeight w:val="546" w:hRule="atLeast"/>
          <w:jc w:val="center"/>
        </w:trPr>
        <w:tc>
          <w:tcPr>
            <w:tcW w:w="1413" w:type="dxa"/>
            <w:tcBorders>
              <w:top w:val="single" w:color="auto" w:sz="4" w:space="0"/>
              <w:left w:val="single" w:color="auto" w:sz="4" w:space="0"/>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3173" w:type="dxa"/>
            <w:gridSpan w:val="3"/>
            <w:tcBorders>
              <w:top w:val="single" w:color="auto" w:sz="4" w:space="0"/>
              <w:left w:val="nil"/>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1211" w:type="dxa"/>
            <w:tcBorders>
              <w:top w:val="single" w:color="auto" w:sz="4" w:space="0"/>
              <w:left w:val="nil"/>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1656" w:type="dxa"/>
            <w:gridSpan w:val="3"/>
            <w:tcBorders>
              <w:top w:val="single" w:color="auto" w:sz="4" w:space="0"/>
              <w:left w:val="nil"/>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r>
      <w:tr>
        <w:tblPrEx>
          <w:tblCellMar>
            <w:top w:w="0" w:type="dxa"/>
            <w:left w:w="108" w:type="dxa"/>
            <w:bottom w:w="0" w:type="dxa"/>
            <w:right w:w="108" w:type="dxa"/>
          </w:tblCellMar>
        </w:tblPrEx>
        <w:trPr>
          <w:trHeight w:val="546" w:hRule="atLeast"/>
          <w:jc w:val="center"/>
        </w:trPr>
        <w:tc>
          <w:tcPr>
            <w:tcW w:w="1413" w:type="dxa"/>
            <w:tcBorders>
              <w:top w:val="single" w:color="auto" w:sz="4" w:space="0"/>
              <w:left w:val="single" w:color="auto" w:sz="4" w:space="0"/>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3173" w:type="dxa"/>
            <w:gridSpan w:val="3"/>
            <w:tcBorders>
              <w:top w:val="single" w:color="auto" w:sz="4" w:space="0"/>
              <w:left w:val="nil"/>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1211" w:type="dxa"/>
            <w:tcBorders>
              <w:top w:val="single" w:color="auto" w:sz="4" w:space="0"/>
              <w:left w:val="nil"/>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1656" w:type="dxa"/>
            <w:gridSpan w:val="3"/>
            <w:tcBorders>
              <w:top w:val="single" w:color="auto" w:sz="4" w:space="0"/>
              <w:left w:val="nil"/>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pPr>
              <w:pStyle w:val="26"/>
              <w:pageBreakBefore w:val="0"/>
              <w:kinsoku/>
              <w:overflowPunct/>
              <w:topLinePunct w:val="0"/>
              <w:bidi w:val="0"/>
              <w:spacing w:line="360" w:lineRule="auto"/>
              <w:ind w:left="0" w:leftChars="0" w:firstLine="480" w:firstLineChars="200"/>
              <w:jc w:val="both"/>
              <w:rPr>
                <w:rFonts w:hint="eastAsia" w:ascii="仿宋" w:hAnsi="仿宋" w:eastAsia="仿宋" w:cs="仿宋"/>
                <w:b w:val="0"/>
                <w:bCs w:val="0"/>
                <w:sz w:val="24"/>
                <w:szCs w:val="24"/>
                <w:highlight w:val="none"/>
              </w:rPr>
            </w:pPr>
          </w:p>
        </w:tc>
      </w:tr>
    </w:tbl>
    <w:p>
      <w:pPr>
        <w:pStyle w:val="27"/>
        <w:pageBreakBefore w:val="0"/>
        <w:kinsoku/>
        <w:overflowPunct/>
        <w:topLinePunct w:val="0"/>
        <w:bidi w:val="0"/>
        <w:spacing w:before="0" w:beforeLines="0" w:line="360" w:lineRule="auto"/>
        <w:ind w:left="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注：附人员相关证明材料。</w:t>
      </w: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投标人名称（公章） ：          </w:t>
      </w:r>
    </w:p>
    <w:p>
      <w:pPr>
        <w:pageBreakBefore w:val="0"/>
        <w:kinsoku/>
        <w:overflowPunct/>
        <w:topLinePunct w:val="0"/>
        <w:bidi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法定代表人</w:t>
      </w:r>
      <w:r>
        <w:rPr>
          <w:rFonts w:hint="eastAsia" w:ascii="仿宋" w:hAnsi="仿宋" w:eastAsia="仿宋" w:cs="仿宋"/>
          <w:b w:val="0"/>
          <w:bCs w:val="0"/>
          <w:sz w:val="24"/>
          <w:szCs w:val="24"/>
          <w:highlight w:val="none"/>
          <w:lang w:val="en-US" w:eastAsia="zh-CN"/>
        </w:rPr>
        <w:t>或</w:t>
      </w:r>
      <w:r>
        <w:rPr>
          <w:rFonts w:hint="eastAsia" w:ascii="仿宋" w:hAnsi="仿宋" w:eastAsia="仿宋" w:cs="仿宋"/>
          <w:b w:val="0"/>
          <w:bCs w:val="0"/>
          <w:sz w:val="24"/>
          <w:szCs w:val="24"/>
          <w:highlight w:val="none"/>
        </w:rPr>
        <w:t>被授权人</w:t>
      </w:r>
      <w:r>
        <w:rPr>
          <w:rFonts w:hint="eastAsia" w:ascii="仿宋" w:hAnsi="仿宋" w:eastAsia="仿宋" w:cs="仿宋"/>
          <w:b w:val="0"/>
          <w:bCs w:val="0"/>
          <w:spacing w:val="4"/>
          <w:sz w:val="24"/>
          <w:szCs w:val="24"/>
          <w:highlight w:val="none"/>
        </w:rPr>
        <w:t>（签字或盖章）</w:t>
      </w:r>
      <w:r>
        <w:rPr>
          <w:rFonts w:hint="eastAsia" w:ascii="仿宋" w:hAnsi="仿宋" w:eastAsia="仿宋" w:cs="仿宋"/>
          <w:b w:val="0"/>
          <w:bCs w:val="0"/>
          <w:sz w:val="24"/>
          <w:szCs w:val="24"/>
          <w:highlight w:val="none"/>
        </w:rPr>
        <w:t>：</w:t>
      </w:r>
    </w:p>
    <w:p>
      <w:pPr>
        <w:pageBreakBefore w:val="0"/>
        <w:kinsoku/>
        <w:overflowPunct/>
        <w:topLinePunct w:val="0"/>
        <w:bidi w:val="0"/>
        <w:spacing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日    期：</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sectPr>
          <w:pgSz w:w="11907" w:h="16839"/>
          <w:pgMar w:top="1425" w:right="1411" w:bottom="1168" w:left="1558" w:header="0" w:footer="990" w:gutter="0"/>
          <w:pgNumType w:fmt="decimal"/>
          <w:cols w:space="720" w:num="1"/>
        </w:sectPr>
      </w:pPr>
      <w:r>
        <w:rPr>
          <w:rFonts w:hint="eastAsia" w:ascii="仿宋" w:hAnsi="仿宋" w:eastAsia="仿宋" w:cs="仿宋"/>
          <w:b w:val="0"/>
          <w:bCs w:val="0"/>
          <w:sz w:val="24"/>
          <w:szCs w:val="24"/>
          <w:highlight w:val="none"/>
        </w:rPr>
        <w:br w:type="page"/>
      </w: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24"/>
          <w:szCs w:val="24"/>
          <w:highlight w:val="none"/>
          <w:lang w:val="en-US" w:eastAsia="zh-CN"/>
        </w:rPr>
      </w:pPr>
      <w:bookmarkStart w:id="38" w:name="_bookmark40"/>
      <w:bookmarkEnd w:id="38"/>
      <w:bookmarkStart w:id="39" w:name="_bookmark45"/>
      <w:bookmarkEnd w:id="39"/>
      <w:bookmarkStart w:id="40" w:name="_bookmark50"/>
      <w:bookmarkEnd w:id="40"/>
      <w:bookmarkStart w:id="41" w:name="_bookmark42"/>
      <w:bookmarkEnd w:id="41"/>
      <w:bookmarkStart w:id="42" w:name="_bookmark49"/>
      <w:bookmarkEnd w:id="42"/>
      <w:r>
        <w:rPr>
          <w:rFonts w:hint="eastAsia" w:ascii="仿宋" w:hAnsi="仿宋" w:eastAsia="仿宋" w:cs="仿宋"/>
          <w:b/>
          <w:bCs/>
          <w:sz w:val="24"/>
          <w:szCs w:val="24"/>
          <w:highlight w:val="none"/>
          <w:lang w:val="en-US" w:eastAsia="zh-CN"/>
        </w:rPr>
        <w:t>五、</w:t>
      </w:r>
      <w:bookmarkStart w:id="43" w:name="_Toc23264"/>
      <w:bookmarkStart w:id="44" w:name="_Toc12415"/>
      <w:bookmarkStart w:id="45" w:name="_Toc4157"/>
      <w:r>
        <w:rPr>
          <w:rStyle w:val="28"/>
          <w:rFonts w:hint="eastAsia" w:ascii="仿宋" w:hAnsi="仿宋" w:eastAsia="仿宋" w:cs="仿宋"/>
          <w:b/>
          <w:bCs/>
          <w:sz w:val="24"/>
          <w:szCs w:val="24"/>
          <w:highlight w:val="none"/>
        </w:rPr>
        <w:t>落实政府采购政策须提供的资料及投标人认为有必要提供的其它资料</w:t>
      </w:r>
      <w:bookmarkEnd w:id="43"/>
      <w:bookmarkEnd w:id="44"/>
      <w:bookmarkEnd w:id="45"/>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附件</w:t>
      </w:r>
      <w:r>
        <w:rPr>
          <w:rFonts w:hint="eastAsia" w:ascii="仿宋" w:hAnsi="仿宋" w:eastAsia="仿宋" w:cs="仿宋"/>
          <w:b w:val="0"/>
          <w:bCs w:val="0"/>
          <w:sz w:val="24"/>
          <w:szCs w:val="24"/>
          <w:highlight w:val="none"/>
          <w:lang w:val="en-US" w:eastAsia="zh-CN"/>
        </w:rPr>
        <w:t>6：</w:t>
      </w: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中小企业声明函(服务)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本公司(联合体)郑重声明，根据《政府采购促进中小企业发展管理办法》(财库﹝ 2020 ﹞ 46 号)的规定，本公司(联合体)参加</w:t>
      </w:r>
      <w:r>
        <w:rPr>
          <w:rFonts w:hint="eastAsia" w:ascii="仿宋" w:hAnsi="仿宋" w:eastAsia="仿宋" w:cs="仿宋"/>
          <w:b w:val="0"/>
          <w:bCs w:val="0"/>
          <w:sz w:val="24"/>
          <w:szCs w:val="24"/>
          <w:highlight w:val="none"/>
          <w:u w:val="single"/>
          <w:lang w:eastAsia="zh-CN"/>
        </w:rPr>
        <w:t>（</w:t>
      </w:r>
      <w:r>
        <w:rPr>
          <w:rFonts w:hint="eastAsia" w:ascii="仿宋" w:hAnsi="仿宋" w:eastAsia="仿宋" w:cs="仿宋"/>
          <w:b w:val="0"/>
          <w:bCs w:val="0"/>
          <w:sz w:val="24"/>
          <w:szCs w:val="24"/>
          <w:highlight w:val="none"/>
          <w:u w:val="single"/>
        </w:rPr>
        <w:t>采购人单位名称</w:t>
      </w:r>
      <w:r>
        <w:rPr>
          <w:rFonts w:hint="eastAsia" w:ascii="仿宋" w:hAnsi="仿宋" w:eastAsia="仿宋" w:cs="仿宋"/>
          <w:b w:val="0"/>
          <w:bCs w:val="0"/>
          <w:sz w:val="24"/>
          <w:szCs w:val="24"/>
          <w:highlight w:val="none"/>
          <w:u w:val="single"/>
          <w:lang w:eastAsia="zh-CN"/>
        </w:rPr>
        <w:t>）</w:t>
      </w:r>
      <w:r>
        <w:rPr>
          <w:rFonts w:hint="eastAsia" w:ascii="仿宋" w:hAnsi="仿宋" w:eastAsia="仿宋" w:cs="仿宋"/>
          <w:b w:val="0"/>
          <w:bCs w:val="0"/>
          <w:sz w:val="24"/>
          <w:szCs w:val="24"/>
          <w:highlight w:val="none"/>
        </w:rPr>
        <w:t xml:space="preserve">的 </w:t>
      </w:r>
      <w:r>
        <w:rPr>
          <w:rFonts w:hint="eastAsia" w:ascii="仿宋" w:hAnsi="仿宋" w:eastAsia="仿宋" w:cs="仿宋"/>
          <w:b w:val="0"/>
          <w:bCs w:val="0"/>
          <w:sz w:val="24"/>
          <w:szCs w:val="24"/>
          <w:highlight w:val="none"/>
          <w:u w:val="single"/>
          <w:lang w:eastAsia="zh-CN"/>
        </w:rPr>
        <w:t>（</w:t>
      </w:r>
      <w:r>
        <w:rPr>
          <w:rFonts w:hint="eastAsia" w:ascii="仿宋" w:hAnsi="仿宋" w:eastAsia="仿宋" w:cs="仿宋"/>
          <w:b w:val="0"/>
          <w:bCs w:val="0"/>
          <w:sz w:val="24"/>
          <w:szCs w:val="24"/>
          <w:highlight w:val="none"/>
          <w:u w:val="single"/>
        </w:rPr>
        <w:t>项目名称</w:t>
      </w:r>
      <w:r>
        <w:rPr>
          <w:rFonts w:hint="eastAsia" w:ascii="仿宋" w:hAnsi="仿宋" w:eastAsia="仿宋" w:cs="仿宋"/>
          <w:b w:val="0"/>
          <w:bCs w:val="0"/>
          <w:sz w:val="24"/>
          <w:szCs w:val="24"/>
          <w:highlight w:val="none"/>
          <w:u w:val="single"/>
          <w:lang w:eastAsia="zh-CN"/>
        </w:rPr>
        <w:t>）</w:t>
      </w:r>
      <w:r>
        <w:rPr>
          <w:rFonts w:hint="eastAsia" w:ascii="仿宋" w:hAnsi="仿宋" w:eastAsia="仿宋" w:cs="仿宋"/>
          <w:b w:val="0"/>
          <w:bCs w:val="0"/>
          <w:sz w:val="24"/>
          <w:szCs w:val="24"/>
          <w:highlight w:val="none"/>
        </w:rPr>
        <w:t>采购活动，服务全部由符合政策要求的中小企业承接。相关企业(含联合体中的 中小企业、签订分包意向协议的中小企业)的具体情况如下：</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ab/>
      </w:r>
      <w:r>
        <w:rPr>
          <w:rFonts w:hint="eastAsia" w:ascii="仿宋" w:hAnsi="仿宋" w:eastAsia="仿宋" w:cs="仿宋"/>
          <w:b w:val="0"/>
          <w:bCs w:val="0"/>
          <w:sz w:val="24"/>
          <w:szCs w:val="24"/>
          <w:highlight w:val="none"/>
          <w:u w:val="single"/>
          <w:lang w:eastAsia="zh-CN"/>
        </w:rPr>
        <w:t>（</w:t>
      </w:r>
      <w:r>
        <w:rPr>
          <w:rFonts w:hint="eastAsia" w:ascii="仿宋" w:hAnsi="仿宋" w:eastAsia="仿宋" w:cs="仿宋"/>
          <w:b w:val="0"/>
          <w:bCs w:val="0"/>
          <w:sz w:val="24"/>
          <w:szCs w:val="24"/>
          <w:highlight w:val="none"/>
          <w:u w:val="single"/>
          <w:lang w:val="en-US" w:eastAsia="zh-CN"/>
        </w:rPr>
        <w:t>项目名称、包号、采购包名称</w:t>
      </w:r>
      <w:r>
        <w:rPr>
          <w:rFonts w:hint="eastAsia" w:ascii="仿宋" w:hAnsi="仿宋" w:eastAsia="仿宋" w:cs="仿宋"/>
          <w:b w:val="0"/>
          <w:bCs w:val="0"/>
          <w:sz w:val="24"/>
          <w:szCs w:val="24"/>
          <w:highlight w:val="none"/>
          <w:u w:val="single"/>
          <w:lang w:eastAsia="zh-CN"/>
        </w:rPr>
        <w:t>）</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 xml:space="preserve"> ，属于</w:t>
      </w:r>
      <w:r>
        <w:rPr>
          <w:rFonts w:hint="eastAsia" w:ascii="仿宋" w:hAnsi="仿宋" w:eastAsia="仿宋" w:cs="仿宋"/>
          <w:b w:val="0"/>
          <w:bCs w:val="0"/>
          <w:sz w:val="24"/>
          <w:szCs w:val="24"/>
          <w:highlight w:val="none"/>
          <w:u w:val="single"/>
        </w:rPr>
        <w:t>租赁和商务服务业</w:t>
      </w:r>
      <w:r>
        <w:rPr>
          <w:rFonts w:hint="eastAsia" w:ascii="仿宋" w:hAnsi="仿宋" w:eastAsia="仿宋" w:cs="仿宋"/>
          <w:b w:val="0"/>
          <w:bCs w:val="0"/>
          <w:sz w:val="24"/>
          <w:szCs w:val="24"/>
          <w:highlight w:val="none"/>
        </w:rPr>
        <w:t>；承接企业为</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u w:val="single"/>
          <w:lang w:eastAsia="zh-CN"/>
        </w:rPr>
        <w:t>（</w:t>
      </w:r>
      <w:r>
        <w:rPr>
          <w:rFonts w:hint="eastAsia" w:ascii="仿宋" w:hAnsi="仿宋" w:eastAsia="仿宋" w:cs="仿宋"/>
          <w:b w:val="0"/>
          <w:bCs w:val="0"/>
          <w:sz w:val="24"/>
          <w:szCs w:val="24"/>
          <w:highlight w:val="none"/>
          <w:u w:val="single"/>
          <w:lang w:val="en-US" w:eastAsia="zh-CN"/>
        </w:rPr>
        <w:t>供应商名称</w:t>
      </w:r>
      <w:r>
        <w:rPr>
          <w:rFonts w:hint="eastAsia" w:ascii="仿宋" w:hAnsi="仿宋" w:eastAsia="仿宋" w:cs="仿宋"/>
          <w:b w:val="0"/>
          <w:bCs w:val="0"/>
          <w:sz w:val="24"/>
          <w:szCs w:val="24"/>
          <w:highlight w:val="none"/>
          <w:u w:val="single"/>
          <w:lang w:eastAsia="zh-CN"/>
        </w:rPr>
        <w:t>）</w:t>
      </w:r>
      <w:r>
        <w:rPr>
          <w:rFonts w:hint="eastAsia" w:ascii="仿宋" w:hAnsi="仿宋" w:eastAsia="仿宋" w:cs="仿宋"/>
          <w:b w:val="0"/>
          <w:bCs w:val="0"/>
          <w:sz w:val="24"/>
          <w:szCs w:val="24"/>
          <w:highlight w:val="none"/>
        </w:rPr>
        <w:t>，从业人员______人，营 业收入为______万元，资产总额为______万元</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属于</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u w:val="single"/>
          <w:lang w:eastAsia="zh-CN"/>
        </w:rPr>
        <w:t>（</w:t>
      </w:r>
      <w:r>
        <w:rPr>
          <w:rFonts w:hint="eastAsia" w:ascii="仿宋" w:hAnsi="仿宋" w:eastAsia="仿宋" w:cs="仿宋"/>
          <w:b w:val="0"/>
          <w:bCs w:val="0"/>
          <w:sz w:val="24"/>
          <w:szCs w:val="24"/>
          <w:highlight w:val="none"/>
          <w:u w:val="single"/>
        </w:rPr>
        <w:t>填写：中型企业、小型企业 或 微型企业</w:t>
      </w:r>
      <w:r>
        <w:rPr>
          <w:rFonts w:hint="eastAsia" w:ascii="仿宋" w:hAnsi="仿宋" w:eastAsia="仿宋" w:cs="仿宋"/>
          <w:b w:val="0"/>
          <w:bCs w:val="0"/>
          <w:sz w:val="24"/>
          <w:szCs w:val="24"/>
          <w:highlight w:val="none"/>
          <w:u w:val="single"/>
          <w:lang w:eastAsia="zh-CN"/>
        </w:rPr>
        <w:t>）</w:t>
      </w:r>
      <w:r>
        <w:rPr>
          <w:rFonts w:hint="eastAsia" w:ascii="仿宋" w:hAnsi="仿宋" w:eastAsia="仿宋" w:cs="仿宋"/>
          <w:b w:val="0"/>
          <w:bCs w:val="0"/>
          <w:sz w:val="24"/>
          <w:szCs w:val="24"/>
          <w:highlight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本企业对上述声明内容的真实性负责。如有虚假，将依法承担相应责任。</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企业名称(盖章)：</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参加征集供应商名称(公章)</w:t>
      </w:r>
      <w:r>
        <w:rPr>
          <w:rFonts w:hint="eastAsia" w:ascii="仿宋" w:hAnsi="仿宋" w:eastAsia="仿宋" w:cs="仿宋"/>
          <w:b w:val="0"/>
          <w:bCs w:val="0"/>
          <w:sz w:val="24"/>
          <w:szCs w:val="24"/>
          <w:highlight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日  期：</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bookmarkStart w:id="46" w:name="_bookmark46"/>
      <w:bookmarkEnd w:id="46"/>
      <w:r>
        <w:rPr>
          <w:rFonts w:hint="eastAsia" w:ascii="仿宋" w:hAnsi="仿宋" w:eastAsia="仿宋" w:cs="仿宋"/>
          <w:b w:val="0"/>
          <w:bCs w:val="0"/>
          <w:sz w:val="24"/>
          <w:szCs w:val="24"/>
          <w:highlight w:val="none"/>
        </w:rPr>
        <w:t xml:space="preserve">说明：                                  </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1从业人员、营业收入、资产总额填报上一年度数据，无上一年度数据的新成立企业可不填报。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如不是该类企业则不需提供相关声明，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val="en-US" w:eastAsia="zh-CN"/>
        </w:rPr>
        <w:sectPr>
          <w:footerReference r:id="rId16" w:type="default"/>
          <w:pgSz w:w="11907" w:h="16839"/>
          <w:pgMar w:top="1431" w:right="1465" w:bottom="1168" w:left="1558" w:header="0" w:footer="990" w:gutter="0"/>
          <w:pgNumType w:fmt="decimal"/>
          <w:cols w:space="720" w:num="1"/>
        </w:sect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lang w:val="en-US" w:eastAsia="zh-CN"/>
        </w:rPr>
        <w:sectPr>
          <w:type w:val="continuous"/>
          <w:pgSz w:w="11907" w:h="16839"/>
          <w:pgMar w:top="1431" w:right="1465" w:bottom="1168" w:left="1558" w:header="0" w:footer="990" w:gutter="0"/>
          <w:pgNumType w:fmt="decimal"/>
          <w:cols w:space="720" w:num="1"/>
        </w:sect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附件7：</w:t>
      </w:r>
      <w:r>
        <w:rPr>
          <w:rFonts w:hint="eastAsia" w:ascii="仿宋" w:hAnsi="仿宋" w:eastAsia="仿宋" w:cs="仿宋"/>
          <w:b w:val="0"/>
          <w:bCs w:val="0"/>
          <w:sz w:val="24"/>
          <w:szCs w:val="24"/>
          <w:highlight w:val="none"/>
        </w:rPr>
        <w:t>残疾人福利性单位声明函格式</w:t>
      </w: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残疾人福利性单位声明函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本单位郑重声明，根据《财政部 民政部 中国残疾人联合会关于促进残疾人就业 政府采购政策的通知》(财库〔2017〕  141 号)的规定，本单位为符合条件的残疾人 福利性单位，且本单位参加</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u w:val="single"/>
        </w:rPr>
        <w:t>采购人</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单位的</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u w:val="single"/>
        </w:rPr>
        <w:t>项目名称</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项目采购活动</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按响应实际情况在下方选择，在□中划勾或涂黑</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□提供本单位制造的货物</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□由本单位提供服务</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□提供其他残疾人福利性单位制造的货物(不包括使用非残疾人福利性单位注册 商标的货物)。</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本单位对上述声明的真实性负责。如有虚假，将依法承担相应责任。</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jc w:val="right"/>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单位名称(盖章)：</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参加征集供应商名称(公 章)</w:t>
      </w:r>
      <w:r>
        <w:rPr>
          <w:rFonts w:hint="eastAsia" w:ascii="仿宋" w:hAnsi="仿宋" w:eastAsia="仿宋" w:cs="仿宋"/>
          <w:b w:val="0"/>
          <w:bCs w:val="0"/>
          <w:sz w:val="24"/>
          <w:szCs w:val="24"/>
          <w:highlight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0" w:firstLineChars="2300"/>
        <w:jc w:val="both"/>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日  期：</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注：</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1、符合(财库〔2017〕141 号)规定条件的残疾人福利性单位在参加政府采购活动 时，应当提供此格式文件。响应不涉及残疾人福利性单位的，无需填写此也无需提交 此格式文件。</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2、此表如未正确填写，评审时将不予承认。</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3、成交供应商享受了本征集公告规定的残疾人福利性单位促进政策的，其残疾人福 利性单位声明函将按规定进行公告。</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rPr>
        <w:sectPr>
          <w:pgSz w:w="11907" w:h="16839"/>
          <w:pgMar w:top="1431" w:right="1465" w:bottom="1168" w:left="1558" w:header="0" w:footer="990" w:gutter="0"/>
          <w:pgNumType w:fmt="decimal"/>
          <w:cols w:space="720" w:num="1"/>
        </w:sectPr>
      </w:pPr>
      <w:bookmarkStart w:id="47" w:name="_bookmark47"/>
      <w:bookmarkEnd w:id="47"/>
    </w:p>
    <w:p>
      <w:pPr>
        <w:pStyle w:val="2"/>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6"/>
          <w:szCs w:val="36"/>
          <w:highlight w:val="none"/>
          <w:lang w:val="en-US" w:eastAsia="zh-CN"/>
        </w:rPr>
      </w:pPr>
      <w:bookmarkStart w:id="48" w:name="_Toc25634"/>
      <w:r>
        <w:rPr>
          <w:rFonts w:hint="eastAsia" w:ascii="仿宋" w:hAnsi="仿宋" w:eastAsia="仿宋" w:cs="仿宋"/>
          <w:b/>
          <w:bCs/>
          <w:sz w:val="36"/>
          <w:szCs w:val="36"/>
          <w:highlight w:val="none"/>
          <w:lang w:val="en-US" w:eastAsia="zh-CN"/>
        </w:rPr>
        <w:t>五、供应商认为需要提供的其他材料</w:t>
      </w:r>
      <w:bookmarkEnd w:id="48"/>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4"/>
          <w:szCs w:val="24"/>
          <w:highlight w:val="none"/>
          <w:lang w:val="en-US" w:eastAsia="zh-CN"/>
        </w:rPr>
        <w:sectPr>
          <w:footerReference r:id="rId17" w:type="default"/>
          <w:pgSz w:w="11907" w:h="16839"/>
          <w:pgMar w:top="1425" w:right="1418" w:bottom="1167" w:left="1569" w:header="0" w:footer="990" w:gutter="0"/>
          <w:pgNumType w:fmt="decimal"/>
          <w:cols w:space="720" w:num="1"/>
        </w:sect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val="0"/>
          <w:bCs w:val="0"/>
          <w:sz w:val="24"/>
          <w:szCs w:val="24"/>
          <w:highlight w:val="none"/>
        </w:rPr>
      </w:pPr>
      <w:bookmarkStart w:id="49" w:name="_Toc31989"/>
      <w:r>
        <w:rPr>
          <w:rFonts w:hint="eastAsia" w:ascii="仿宋" w:hAnsi="仿宋" w:eastAsia="仿宋" w:cs="仿宋"/>
          <w:b w:val="0"/>
          <w:bCs w:val="0"/>
          <w:sz w:val="24"/>
          <w:szCs w:val="24"/>
          <w:highlight w:val="none"/>
        </w:rPr>
        <w:t>参加征集供应商开票信息表建议格式</w:t>
      </w:r>
      <w:bookmarkEnd w:id="49"/>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项目名称： ____________________________</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9"/>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包号及采购包名称：</w:t>
      </w:r>
      <w:r>
        <w:rPr>
          <w:rFonts w:hint="eastAsia" w:ascii="仿宋" w:hAnsi="仿宋" w:eastAsia="仿宋" w:cs="仿宋"/>
          <w:b w:val="0"/>
          <w:bCs w:val="0"/>
          <w:sz w:val="24"/>
          <w:szCs w:val="24"/>
          <w:highlight w:val="none"/>
        </w:rPr>
        <w:t>_____________________</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项目编号： ____________________________</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如果我单位入围，请贵单位开具以下服务费发票：</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□增值税普通发票      □增值税专用发票   (请在方框□内打勾) 我单位开票信息为：</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单位全称： ____________________________</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纳税人识别号： ____________________________</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增值税专用发票地址： ____________________________</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增值税专用发票电话： ____________________________</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增值税专用发票开户行名称： ____________________________</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增值税专用发票开户行账号： ____________________________</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注：如我单位在项目流程未完成期间，所提供的发票信息已有变动或正处于工商 信息变动期，我单位将及时与财务部门或当地税务部门或相关部门咨询，向本项目负 责人提供最新的开票信息并保证提供的开票信息有效。</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我单位确认所填开票信息正确无误，以上信息已与我单位财务人员核实，若因开 票信息错误等原因造成的相关损失，由我单位自行承担。</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我单位将在贵单位发票开出后，派人到现场领取。</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邮寄服务并非中化商务有限公司提供，存在发票丢失、损毁的风险，我单位自行 负责。</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参加征集供应商名称(公章)：</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日期：</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附：如为一般纳税人，则需提供一般纳税人资格证书(证明)复印件，或国家税务局网 站一般纳税人资格查询截图</w:t>
      </w:r>
    </w:p>
    <w:p>
      <w:pPr>
        <w:pStyle w:val="9"/>
        <w:spacing w:before="0" w:beforeLines="0" w:line="360" w:lineRule="auto"/>
        <w:rPr>
          <w:rFonts w:hint="eastAsia" w:ascii="仿宋" w:hAnsi="仿宋" w:eastAsia="仿宋" w:cs="仿宋"/>
          <w:sz w:val="24"/>
          <w:szCs w:val="18"/>
          <w:lang w:val="en-US" w:eastAsia="zh-CN"/>
        </w:rPr>
      </w:pPr>
      <w:r>
        <w:rPr>
          <w:rFonts w:hint="eastAsia" w:ascii="仿宋" w:hAnsi="仿宋" w:eastAsia="仿宋" w:cs="仿宋"/>
          <w:sz w:val="24"/>
          <w:szCs w:val="18"/>
          <w:lang w:eastAsia="zh-CN"/>
        </w:rPr>
        <w:t>附件</w:t>
      </w:r>
      <w:r>
        <w:rPr>
          <w:rFonts w:hint="eastAsia" w:ascii="仿宋" w:hAnsi="仿宋" w:eastAsia="仿宋" w:cs="仿宋"/>
          <w:sz w:val="24"/>
          <w:szCs w:val="18"/>
          <w:lang w:val="en-US" w:eastAsia="zh-CN"/>
        </w:rPr>
        <w:t>8：</w:t>
      </w:r>
    </w:p>
    <w:p>
      <w:pPr>
        <w:pStyle w:val="9"/>
        <w:spacing w:before="0" w:beforeLines="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封袋/封箱正面标识式样</w:t>
      </w:r>
    </w:p>
    <w:p>
      <w:pPr>
        <w:rPr>
          <w:rFonts w:hint="eastAsia" w:ascii="仿宋" w:hAnsi="仿宋" w:eastAsia="仿宋" w:cs="仿宋"/>
          <w:sz w:val="18"/>
          <w:szCs w:val="18"/>
          <w:lang w:val="en-US" w:eastAsia="zh-CN"/>
        </w:rPr>
      </w:pPr>
    </w:p>
    <w:p>
      <w:pPr>
        <w:spacing w:line="460" w:lineRule="exact"/>
        <w:ind w:firstLine="361" w:firstLineChars="200"/>
        <w:rPr>
          <w:rFonts w:hint="eastAsia" w:ascii="仿宋" w:hAnsi="仿宋" w:eastAsia="仿宋" w:cs="仿宋"/>
          <w:b/>
          <w:sz w:val="18"/>
          <w:szCs w:val="18"/>
          <w:highlight w:val="none"/>
        </w:rPr>
      </w:pPr>
      <w:r>
        <w:rPr>
          <w:rFonts w:hint="eastAsia" w:ascii="仿宋" w:hAnsi="仿宋" w:eastAsia="仿宋" w:cs="仿宋"/>
          <w:b/>
          <w:sz w:val="18"/>
          <w:szCs w:val="18"/>
          <w:highlight w:val="none"/>
          <w:lang w:val="zh-CN"/>
        </w:rPr>
        <mc:AlternateContent>
          <mc:Choice Requires="wps">
            <w:drawing>
              <wp:anchor distT="0" distB="0" distL="114300" distR="114300" simplePos="0" relativeHeight="251660288" behindDoc="0" locked="0" layoutInCell="1" allowOverlap="1">
                <wp:simplePos x="0" y="0"/>
                <wp:positionH relativeFrom="column">
                  <wp:posOffset>-165100</wp:posOffset>
                </wp:positionH>
                <wp:positionV relativeFrom="paragraph">
                  <wp:posOffset>123190</wp:posOffset>
                </wp:positionV>
                <wp:extent cx="5550535" cy="3604895"/>
                <wp:effectExtent l="4445" t="4445" r="7620" b="10160"/>
                <wp:wrapNone/>
                <wp:docPr id="10" name="文本框 10"/>
                <wp:cNvGraphicFramePr/>
                <a:graphic xmlns:a="http://schemas.openxmlformats.org/drawingml/2006/main">
                  <a:graphicData uri="http://schemas.microsoft.com/office/word/2010/wordprocessingShape">
                    <wps:wsp>
                      <wps:cNvSpPr txBox="1"/>
                      <wps:spPr>
                        <a:xfrm>
                          <a:off x="0" y="0"/>
                          <a:ext cx="5550535" cy="36048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 w:hAnsi="仿宋" w:eastAsia="仿宋" w:cs="仿宋"/>
                                <w:sz w:val="24"/>
                                <w:szCs w:val="24"/>
                              </w:rPr>
                            </w:pPr>
                            <w:r>
                              <w:rPr>
                                <w:rFonts w:hint="eastAsia" w:ascii="仿宋" w:hAnsi="仿宋" w:eastAsia="仿宋" w:cs="仿宋"/>
                                <w:sz w:val="24"/>
                                <w:szCs w:val="24"/>
                              </w:rPr>
                              <w:t>致：华春建设工程项目管理有限责任公司</w:t>
                            </w:r>
                          </w:p>
                          <w:p>
                            <w:pPr>
                              <w:rPr>
                                <w:rFonts w:hint="eastAsia" w:ascii="仿宋" w:hAnsi="仿宋" w:eastAsia="仿宋" w:cs="仿宋"/>
                                <w:color w:val="FF0000"/>
                                <w:sz w:val="24"/>
                                <w:szCs w:val="24"/>
                              </w:rPr>
                            </w:pPr>
                            <w:r>
                              <w:rPr>
                                <w:rFonts w:hint="eastAsia" w:ascii="仿宋" w:hAnsi="仿宋" w:eastAsia="仿宋" w:cs="仿宋"/>
                                <w:sz w:val="24"/>
                                <w:szCs w:val="24"/>
                              </w:rPr>
                              <w:t>项目编号：</w:t>
                            </w:r>
                          </w:p>
                          <w:p>
                            <w:pPr>
                              <w:rPr>
                                <w:rFonts w:hint="eastAsia" w:ascii="仿宋" w:hAnsi="仿宋" w:eastAsia="仿宋" w:cs="仿宋"/>
                                <w:sz w:val="24"/>
                                <w:szCs w:val="24"/>
                              </w:rPr>
                            </w:pPr>
                            <w:r>
                              <w:rPr>
                                <w:rFonts w:hint="eastAsia" w:ascii="仿宋" w:hAnsi="仿宋" w:eastAsia="仿宋" w:cs="仿宋"/>
                                <w:sz w:val="24"/>
                                <w:szCs w:val="24"/>
                              </w:rPr>
                              <w:t>项目名称：</w:t>
                            </w:r>
                          </w:p>
                          <w:p>
                            <w:pPr>
                              <w:pStyle w:val="2"/>
                              <w:ind w:left="0" w:lef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包号：</w:t>
                            </w:r>
                          </w:p>
                          <w:p>
                            <w:pPr>
                              <w:jc w:val="center"/>
                              <w:rPr>
                                <w:rFonts w:hint="eastAsia" w:ascii="仿宋" w:hAnsi="仿宋" w:eastAsia="仿宋" w:cs="仿宋"/>
                                <w:b/>
                                <w:sz w:val="44"/>
                                <w:szCs w:val="44"/>
                                <w:lang w:eastAsia="zh-CN"/>
                              </w:rPr>
                            </w:pPr>
                          </w:p>
                          <w:p>
                            <w:pPr>
                              <w:jc w:val="center"/>
                              <w:rPr>
                                <w:rFonts w:hint="eastAsia" w:ascii="仿宋" w:hAnsi="仿宋" w:eastAsia="仿宋" w:cs="仿宋"/>
                                <w:b/>
                                <w:sz w:val="44"/>
                                <w:szCs w:val="44"/>
                                <w:lang w:eastAsia="zh-CN"/>
                              </w:rPr>
                            </w:pPr>
                            <w:r>
                              <w:rPr>
                                <w:rFonts w:hint="eastAsia" w:ascii="仿宋" w:hAnsi="仿宋" w:eastAsia="仿宋" w:cs="仿宋"/>
                                <w:b/>
                                <w:sz w:val="44"/>
                                <w:szCs w:val="44"/>
                                <w:lang w:eastAsia="zh-CN"/>
                              </w:rPr>
                              <w:t>响应文件</w:t>
                            </w:r>
                          </w:p>
                          <w:p>
                            <w:pPr>
                              <w:jc w:val="cente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名称（公章）：</w:t>
                            </w:r>
                          </w:p>
                          <w:p>
                            <w:pPr>
                              <w:rPr>
                                <w:rFonts w:hint="eastAsia" w:ascii="仿宋" w:hAnsi="仿宋" w:eastAsia="仿宋" w:cs="仿宋"/>
                                <w:sz w:val="24"/>
                                <w:szCs w:val="24"/>
                              </w:rPr>
                            </w:pPr>
                            <w:r>
                              <w:rPr>
                                <w:rFonts w:hint="eastAsia" w:ascii="仿宋" w:hAnsi="仿宋" w:eastAsia="仿宋" w:cs="仿宋"/>
                                <w:sz w:val="24"/>
                                <w:szCs w:val="24"/>
                              </w:rPr>
                              <w:t>时间：</w:t>
                            </w:r>
                          </w:p>
                        </w:txbxContent>
                      </wps:txbx>
                      <wps:bodyPr upright="1"/>
                    </wps:wsp>
                  </a:graphicData>
                </a:graphic>
              </wp:anchor>
            </w:drawing>
          </mc:Choice>
          <mc:Fallback>
            <w:pict>
              <v:shape id="_x0000_s1026" o:spid="_x0000_s1026" o:spt="202" type="#_x0000_t202" style="position:absolute;left:0pt;margin-left:-13pt;margin-top:9.7pt;height:283.85pt;width:437.05pt;z-index:251660288;mso-width-relative:page;mso-height-relative:page;" fillcolor="#FFFFFF" filled="t" stroked="t" coordsize="21600,21600" o:gfxdata="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fFsNdoAAAAKAQAADwAAAAAAAAABACAA&#10;AAAiAAAAZHJzL2Rvd25yZXYueG1sUEsBAhQAFAAAAAgAh07iQExt8YoLAgAAOQQAAA4AAAAAAAAA&#10;AQAgAAAAKQEAAGRycy9lMm9Eb2MueG1sUEsFBgAAAAAGAAYAWQEAAKYFAAAAAA==&#10;">
                <v:fill on="t" focussize="0,0"/>
                <v:stroke color="#000000" joinstyle="miter"/>
                <v:imagedata o:title=""/>
                <o:lock v:ext="edit" aspectratio="f"/>
                <v:textbox>
                  <w:txbxContent>
                    <w:p>
                      <w:pPr>
                        <w:rPr>
                          <w:rFonts w:hint="eastAsia" w:ascii="仿宋" w:hAnsi="仿宋" w:eastAsia="仿宋" w:cs="仿宋"/>
                          <w:sz w:val="24"/>
                          <w:szCs w:val="24"/>
                        </w:rPr>
                      </w:pPr>
                      <w:r>
                        <w:rPr>
                          <w:rFonts w:hint="eastAsia" w:ascii="仿宋" w:hAnsi="仿宋" w:eastAsia="仿宋" w:cs="仿宋"/>
                          <w:sz w:val="24"/>
                          <w:szCs w:val="24"/>
                        </w:rPr>
                        <w:t>致：华春建设工程项目管理有限责任公司</w:t>
                      </w:r>
                    </w:p>
                    <w:p>
                      <w:pPr>
                        <w:rPr>
                          <w:rFonts w:hint="eastAsia" w:ascii="仿宋" w:hAnsi="仿宋" w:eastAsia="仿宋" w:cs="仿宋"/>
                          <w:color w:val="FF0000"/>
                          <w:sz w:val="24"/>
                          <w:szCs w:val="24"/>
                        </w:rPr>
                      </w:pPr>
                      <w:r>
                        <w:rPr>
                          <w:rFonts w:hint="eastAsia" w:ascii="仿宋" w:hAnsi="仿宋" w:eastAsia="仿宋" w:cs="仿宋"/>
                          <w:sz w:val="24"/>
                          <w:szCs w:val="24"/>
                        </w:rPr>
                        <w:t>项目编号：</w:t>
                      </w:r>
                    </w:p>
                    <w:p>
                      <w:pPr>
                        <w:rPr>
                          <w:rFonts w:hint="eastAsia" w:ascii="仿宋" w:hAnsi="仿宋" w:eastAsia="仿宋" w:cs="仿宋"/>
                          <w:sz w:val="24"/>
                          <w:szCs w:val="24"/>
                        </w:rPr>
                      </w:pPr>
                      <w:r>
                        <w:rPr>
                          <w:rFonts w:hint="eastAsia" w:ascii="仿宋" w:hAnsi="仿宋" w:eastAsia="仿宋" w:cs="仿宋"/>
                          <w:sz w:val="24"/>
                          <w:szCs w:val="24"/>
                        </w:rPr>
                        <w:t>项目名称：</w:t>
                      </w:r>
                    </w:p>
                    <w:p>
                      <w:pPr>
                        <w:pStyle w:val="2"/>
                        <w:ind w:left="0" w:lef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包号：</w:t>
                      </w:r>
                    </w:p>
                    <w:p>
                      <w:pPr>
                        <w:jc w:val="center"/>
                        <w:rPr>
                          <w:rFonts w:hint="eastAsia" w:ascii="仿宋" w:hAnsi="仿宋" w:eastAsia="仿宋" w:cs="仿宋"/>
                          <w:b/>
                          <w:sz w:val="44"/>
                          <w:szCs w:val="44"/>
                          <w:lang w:eastAsia="zh-CN"/>
                        </w:rPr>
                      </w:pPr>
                    </w:p>
                    <w:p>
                      <w:pPr>
                        <w:jc w:val="center"/>
                        <w:rPr>
                          <w:rFonts w:hint="eastAsia" w:ascii="仿宋" w:hAnsi="仿宋" w:eastAsia="仿宋" w:cs="仿宋"/>
                          <w:b/>
                          <w:sz w:val="44"/>
                          <w:szCs w:val="44"/>
                          <w:lang w:eastAsia="zh-CN"/>
                        </w:rPr>
                      </w:pPr>
                      <w:r>
                        <w:rPr>
                          <w:rFonts w:hint="eastAsia" w:ascii="仿宋" w:hAnsi="仿宋" w:eastAsia="仿宋" w:cs="仿宋"/>
                          <w:b/>
                          <w:sz w:val="44"/>
                          <w:szCs w:val="44"/>
                          <w:lang w:eastAsia="zh-CN"/>
                        </w:rPr>
                        <w:t>响应文件</w:t>
                      </w:r>
                    </w:p>
                    <w:p>
                      <w:pPr>
                        <w:jc w:val="cente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名称（公章）：</w:t>
                      </w:r>
                    </w:p>
                    <w:p>
                      <w:pPr>
                        <w:rPr>
                          <w:rFonts w:hint="eastAsia" w:ascii="仿宋" w:hAnsi="仿宋" w:eastAsia="仿宋" w:cs="仿宋"/>
                          <w:sz w:val="24"/>
                          <w:szCs w:val="24"/>
                        </w:rPr>
                      </w:pPr>
                      <w:r>
                        <w:rPr>
                          <w:rFonts w:hint="eastAsia" w:ascii="仿宋" w:hAnsi="仿宋" w:eastAsia="仿宋" w:cs="仿宋"/>
                          <w:sz w:val="24"/>
                          <w:szCs w:val="24"/>
                        </w:rPr>
                        <w:t>时间：</w:t>
                      </w:r>
                    </w:p>
                  </w:txbxContent>
                </v:textbox>
              </v:shape>
            </w:pict>
          </mc:Fallback>
        </mc:AlternateContent>
      </w:r>
    </w:p>
    <w:p>
      <w:pPr>
        <w:tabs>
          <w:tab w:val="left" w:pos="684"/>
        </w:tabs>
        <w:jc w:val="left"/>
        <w:rPr>
          <w:rFonts w:hint="eastAsia" w:ascii="仿宋" w:hAnsi="仿宋" w:eastAsia="仿宋" w:cs="仿宋"/>
          <w:sz w:val="18"/>
          <w:szCs w:val="18"/>
          <w:highlight w:val="none"/>
        </w:rPr>
      </w:pPr>
    </w:p>
    <w:p>
      <w:pPr>
        <w:rPr>
          <w:rFonts w:hint="eastAsia" w:ascii="仿宋" w:hAnsi="仿宋" w:eastAsia="仿宋" w:cs="仿宋"/>
          <w:b/>
          <w:sz w:val="18"/>
          <w:szCs w:val="21"/>
          <w:highlight w:val="none"/>
        </w:rPr>
      </w:pPr>
    </w:p>
    <w:p>
      <w:pPr>
        <w:rPr>
          <w:rFonts w:hint="eastAsia" w:ascii="仿宋" w:hAnsi="仿宋" w:eastAsia="仿宋" w:cs="仿宋"/>
          <w:b/>
          <w:sz w:val="18"/>
          <w:szCs w:val="21"/>
          <w:highlight w:val="none"/>
        </w:rPr>
      </w:pPr>
    </w:p>
    <w:p>
      <w:pPr>
        <w:rPr>
          <w:rFonts w:hint="eastAsia" w:ascii="仿宋" w:hAnsi="仿宋" w:eastAsia="仿宋" w:cs="仿宋"/>
          <w:b/>
          <w:sz w:val="18"/>
          <w:szCs w:val="21"/>
          <w:highlight w:val="none"/>
        </w:rPr>
      </w:pPr>
    </w:p>
    <w:p>
      <w:pPr>
        <w:rPr>
          <w:rFonts w:hint="eastAsia" w:ascii="仿宋" w:hAnsi="仿宋" w:eastAsia="仿宋" w:cs="仿宋"/>
          <w:b/>
          <w:sz w:val="18"/>
          <w:szCs w:val="21"/>
          <w:highlight w:val="none"/>
        </w:rPr>
      </w:pPr>
    </w:p>
    <w:p>
      <w:pPr>
        <w:rPr>
          <w:rFonts w:hint="eastAsia" w:ascii="仿宋" w:hAnsi="仿宋" w:eastAsia="仿宋" w:cs="仿宋"/>
          <w:sz w:val="18"/>
          <w:szCs w:val="21"/>
          <w:highlight w:val="none"/>
        </w:rPr>
      </w:pPr>
    </w:p>
    <w:p>
      <w:pPr>
        <w:rPr>
          <w:rFonts w:hint="eastAsia" w:ascii="仿宋" w:hAnsi="仿宋" w:eastAsia="仿宋" w:cs="仿宋"/>
          <w:sz w:val="18"/>
          <w:szCs w:val="21"/>
          <w:highlight w:val="none"/>
        </w:rPr>
      </w:pPr>
    </w:p>
    <w:p>
      <w:pPr>
        <w:rPr>
          <w:rFonts w:hint="eastAsia" w:ascii="仿宋" w:hAnsi="仿宋" w:eastAsia="仿宋" w:cs="仿宋"/>
          <w:sz w:val="18"/>
          <w:szCs w:val="21"/>
          <w:highlight w:val="none"/>
        </w:rPr>
      </w:pPr>
    </w:p>
    <w:p>
      <w:pPr>
        <w:rPr>
          <w:rFonts w:hint="eastAsia" w:ascii="仿宋" w:hAnsi="仿宋" w:eastAsia="仿宋" w:cs="仿宋"/>
          <w:sz w:val="18"/>
          <w:szCs w:val="21"/>
          <w:highlight w:val="none"/>
        </w:rPr>
      </w:pPr>
    </w:p>
    <w:p>
      <w:pPr>
        <w:rPr>
          <w:rFonts w:hint="eastAsia" w:ascii="仿宋" w:hAnsi="仿宋" w:eastAsia="仿宋" w:cs="仿宋"/>
          <w:sz w:val="18"/>
          <w:szCs w:val="21"/>
          <w:highlight w:val="none"/>
        </w:rPr>
      </w:pPr>
    </w:p>
    <w:p>
      <w:pPr>
        <w:rPr>
          <w:rFonts w:hint="eastAsia" w:ascii="仿宋" w:hAnsi="仿宋" w:eastAsia="仿宋" w:cs="仿宋"/>
          <w:sz w:val="18"/>
          <w:szCs w:val="21"/>
          <w:highlight w:val="none"/>
        </w:rPr>
      </w:pPr>
    </w:p>
    <w:p>
      <w:pPr>
        <w:rPr>
          <w:rFonts w:hint="eastAsia" w:ascii="仿宋" w:hAnsi="仿宋" w:eastAsia="仿宋" w:cs="仿宋"/>
          <w:sz w:val="18"/>
          <w:szCs w:val="21"/>
          <w:highlight w:val="none"/>
        </w:rPr>
      </w:pPr>
    </w:p>
    <w:p>
      <w:pPr>
        <w:rPr>
          <w:rFonts w:hint="eastAsia" w:ascii="仿宋" w:hAnsi="仿宋" w:eastAsia="仿宋" w:cs="仿宋"/>
          <w:sz w:val="18"/>
          <w:szCs w:val="21"/>
          <w:highlight w:val="none"/>
        </w:rPr>
      </w:pPr>
    </w:p>
    <w:p>
      <w:pPr>
        <w:rPr>
          <w:rFonts w:hint="eastAsia" w:ascii="仿宋" w:hAnsi="仿宋" w:eastAsia="仿宋" w:cs="仿宋"/>
          <w:sz w:val="18"/>
          <w:szCs w:val="21"/>
          <w:highlight w:val="none"/>
        </w:rPr>
      </w:pPr>
    </w:p>
    <w:p>
      <w:pPr>
        <w:rPr>
          <w:rFonts w:hint="eastAsia" w:ascii="仿宋" w:hAnsi="仿宋" w:eastAsia="仿宋" w:cs="仿宋"/>
          <w:sz w:val="18"/>
          <w:szCs w:val="21"/>
          <w:highlight w:val="none"/>
        </w:rPr>
      </w:pPr>
    </w:p>
    <w:p>
      <w:pPr>
        <w:rPr>
          <w:rFonts w:hint="eastAsia" w:ascii="仿宋" w:hAnsi="仿宋" w:eastAsia="仿宋" w:cs="仿宋"/>
          <w:sz w:val="18"/>
          <w:szCs w:val="21"/>
          <w:highlight w:val="none"/>
        </w:rPr>
      </w:pPr>
    </w:p>
    <w:p>
      <w:pPr>
        <w:rPr>
          <w:rFonts w:hint="eastAsia" w:ascii="仿宋" w:hAnsi="仿宋" w:eastAsia="仿宋" w:cs="仿宋"/>
          <w:sz w:val="18"/>
          <w:szCs w:val="21"/>
          <w:highlight w:val="none"/>
        </w:rPr>
      </w:pPr>
    </w:p>
    <w:p>
      <w:pPr>
        <w:spacing w:line="460" w:lineRule="exact"/>
        <w:rPr>
          <w:rFonts w:hint="eastAsia" w:ascii="仿宋" w:hAnsi="仿宋" w:eastAsia="仿宋" w:cs="仿宋"/>
          <w:b/>
          <w:sz w:val="18"/>
          <w:szCs w:val="21"/>
          <w:highlight w:val="none"/>
        </w:rPr>
      </w:pPr>
    </w:p>
    <w:p>
      <w:pPr>
        <w:spacing w:line="360" w:lineRule="auto"/>
        <w:rPr>
          <w:rFonts w:hint="eastAsia" w:ascii="仿宋" w:hAnsi="仿宋" w:eastAsia="仿宋" w:cs="仿宋"/>
          <w:sz w:val="18"/>
          <w:szCs w:val="18"/>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val="0"/>
          <w:bCs w:val="0"/>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val="0"/>
          <w:bCs w:val="0"/>
          <w:sz w:val="24"/>
          <w:szCs w:val="24"/>
          <w:highlight w:val="none"/>
        </w:rPr>
      </w:pPr>
    </w:p>
    <w:sectPr>
      <w:pgSz w:w="11907" w:h="16839"/>
      <w:pgMar w:top="1425" w:right="1418" w:bottom="1167" w:left="1569" w:header="0" w:footer="99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661"/>
      <w:rPr>
        <w:rFonts w:ascii="宋体" w:hAnsi="宋体" w:eastAsia="宋体" w:cs="宋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r>
                            <w:fldChar w:fldCharType="begin"/>
                          </w:r>
                          <w:r>
                            <w:instrText xml:space="preserve"> PAGE  \* MERGEFORMAT </w:instrText>
                          </w:r>
                          <w:r>
                            <w:fldChar w:fldCharType="separate"/>
                          </w:r>
                          <w:r>
                            <w:t>57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0ziRtIBAAClAwAADgAAAAAAAAABACAAAAAi&#10;AQAAZHJzL2Uyb0RvYy54bWxQSwUGAAAAAAYABgBZAQAAZgUAAAAA&#10;">
              <v:fill on="f" focussize="0,0"/>
              <v:stroke on="f" weight="1.2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385"/>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374"/>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656"/>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613"/>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623"/>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613"/>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5018"/>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5018"/>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382"/>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381"/>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30"/>
      <w:suff w:val="nothing"/>
      <w:lvlText w:val="%1.%2.%3　"/>
      <w:lvlJc w:val="left"/>
      <w:pPr>
        <w:ind w:left="850" w:firstLine="0"/>
      </w:pPr>
      <w:rPr>
        <w:rFonts w:hint="eastAsia" w:ascii="黑体" w:hAnsi="Times New Roman" w:eastAsia="黑体"/>
        <w:b w:val="0"/>
        <w:i w:val="0"/>
        <w:color w:val="00000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5293793F"/>
    <w:multiLevelType w:val="singleLevel"/>
    <w:tmpl w:val="5293793F"/>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MWY2MjhkMDY3ZmVmNjVmNTNmYjBkMDhkYTE4YWMifQ=="/>
  </w:docVars>
  <w:rsids>
    <w:rsidRoot w:val="4B615DEA"/>
    <w:rsid w:val="00953D9C"/>
    <w:rsid w:val="010D7DD7"/>
    <w:rsid w:val="01D709AB"/>
    <w:rsid w:val="02F64D69"/>
    <w:rsid w:val="034B6B64"/>
    <w:rsid w:val="03E424F8"/>
    <w:rsid w:val="03EC1C79"/>
    <w:rsid w:val="041819FC"/>
    <w:rsid w:val="064124D0"/>
    <w:rsid w:val="067F2409"/>
    <w:rsid w:val="07243D7D"/>
    <w:rsid w:val="07672E8A"/>
    <w:rsid w:val="09E23318"/>
    <w:rsid w:val="09F9590B"/>
    <w:rsid w:val="0A5B1544"/>
    <w:rsid w:val="0A6A78A1"/>
    <w:rsid w:val="0A8A5E25"/>
    <w:rsid w:val="0B420FC5"/>
    <w:rsid w:val="0B450B21"/>
    <w:rsid w:val="0E1F54D2"/>
    <w:rsid w:val="0F4C7EBA"/>
    <w:rsid w:val="0FEB3DA7"/>
    <w:rsid w:val="104E314C"/>
    <w:rsid w:val="10CF50A9"/>
    <w:rsid w:val="127759F8"/>
    <w:rsid w:val="127A3E77"/>
    <w:rsid w:val="142C636E"/>
    <w:rsid w:val="15CC605B"/>
    <w:rsid w:val="17225596"/>
    <w:rsid w:val="17E92EF4"/>
    <w:rsid w:val="18377BB1"/>
    <w:rsid w:val="188501DE"/>
    <w:rsid w:val="18EF020B"/>
    <w:rsid w:val="194B578A"/>
    <w:rsid w:val="19E020D4"/>
    <w:rsid w:val="19F172DC"/>
    <w:rsid w:val="1A886ACE"/>
    <w:rsid w:val="1B1C15DA"/>
    <w:rsid w:val="1B2F50C2"/>
    <w:rsid w:val="1B7C7BDB"/>
    <w:rsid w:val="1BF16EB2"/>
    <w:rsid w:val="1C2F2E9F"/>
    <w:rsid w:val="1C8C52F8"/>
    <w:rsid w:val="1CEB6DC6"/>
    <w:rsid w:val="1D1215A9"/>
    <w:rsid w:val="1DC55F3A"/>
    <w:rsid w:val="1E0851B3"/>
    <w:rsid w:val="1EBA10F1"/>
    <w:rsid w:val="1EBF4146"/>
    <w:rsid w:val="1FD04999"/>
    <w:rsid w:val="231336BF"/>
    <w:rsid w:val="25382DC5"/>
    <w:rsid w:val="25C82446"/>
    <w:rsid w:val="260A0955"/>
    <w:rsid w:val="268F4C66"/>
    <w:rsid w:val="26C20E1B"/>
    <w:rsid w:val="26D60AE7"/>
    <w:rsid w:val="27C941A8"/>
    <w:rsid w:val="29FA0F90"/>
    <w:rsid w:val="2A585CB7"/>
    <w:rsid w:val="2AD96DF8"/>
    <w:rsid w:val="2C624BCB"/>
    <w:rsid w:val="2C6E17C2"/>
    <w:rsid w:val="2C776175"/>
    <w:rsid w:val="2D7152ED"/>
    <w:rsid w:val="2EE26C9E"/>
    <w:rsid w:val="2F740E9D"/>
    <w:rsid w:val="2F8512FC"/>
    <w:rsid w:val="2FA06B1C"/>
    <w:rsid w:val="308B5380"/>
    <w:rsid w:val="31984F6F"/>
    <w:rsid w:val="31A13C66"/>
    <w:rsid w:val="31F3029C"/>
    <w:rsid w:val="31F938DC"/>
    <w:rsid w:val="343D55E2"/>
    <w:rsid w:val="35EF01E2"/>
    <w:rsid w:val="368B47B1"/>
    <w:rsid w:val="373F6235"/>
    <w:rsid w:val="3B056635"/>
    <w:rsid w:val="3CAC5F43"/>
    <w:rsid w:val="3CC263CE"/>
    <w:rsid w:val="3DE93535"/>
    <w:rsid w:val="3E303D58"/>
    <w:rsid w:val="4192786B"/>
    <w:rsid w:val="429F720C"/>
    <w:rsid w:val="43CD42CB"/>
    <w:rsid w:val="43D45D88"/>
    <w:rsid w:val="440E1469"/>
    <w:rsid w:val="44942C22"/>
    <w:rsid w:val="46A55012"/>
    <w:rsid w:val="46F662FC"/>
    <w:rsid w:val="4860425D"/>
    <w:rsid w:val="48F14EB5"/>
    <w:rsid w:val="493E4A48"/>
    <w:rsid w:val="495B2E30"/>
    <w:rsid w:val="4AF14FA9"/>
    <w:rsid w:val="4B615DEA"/>
    <w:rsid w:val="4BA70097"/>
    <w:rsid w:val="4BBE19C6"/>
    <w:rsid w:val="4C0A69B9"/>
    <w:rsid w:val="4C6E030A"/>
    <w:rsid w:val="4D565036"/>
    <w:rsid w:val="4E5F5600"/>
    <w:rsid w:val="4EA75226"/>
    <w:rsid w:val="4F134203"/>
    <w:rsid w:val="501834E2"/>
    <w:rsid w:val="504D50C7"/>
    <w:rsid w:val="50D00E26"/>
    <w:rsid w:val="51073E37"/>
    <w:rsid w:val="52B72AD6"/>
    <w:rsid w:val="558E0FF3"/>
    <w:rsid w:val="55F90990"/>
    <w:rsid w:val="56222B52"/>
    <w:rsid w:val="572F5526"/>
    <w:rsid w:val="58020079"/>
    <w:rsid w:val="58F52118"/>
    <w:rsid w:val="59F675DE"/>
    <w:rsid w:val="5A61664B"/>
    <w:rsid w:val="5AA91A93"/>
    <w:rsid w:val="5AD97F1F"/>
    <w:rsid w:val="5D115DEC"/>
    <w:rsid w:val="5EDF3CD6"/>
    <w:rsid w:val="60CC733D"/>
    <w:rsid w:val="615A5895"/>
    <w:rsid w:val="61A06B38"/>
    <w:rsid w:val="61C00DBC"/>
    <w:rsid w:val="648A7C9E"/>
    <w:rsid w:val="64CA0F84"/>
    <w:rsid w:val="670A5668"/>
    <w:rsid w:val="67424E02"/>
    <w:rsid w:val="689A5102"/>
    <w:rsid w:val="68DF4651"/>
    <w:rsid w:val="69121659"/>
    <w:rsid w:val="69833C19"/>
    <w:rsid w:val="69FF522C"/>
    <w:rsid w:val="6AFC38F9"/>
    <w:rsid w:val="6D390568"/>
    <w:rsid w:val="6D433955"/>
    <w:rsid w:val="6DCA3E3C"/>
    <w:rsid w:val="6F034CBF"/>
    <w:rsid w:val="70457711"/>
    <w:rsid w:val="70EB65C3"/>
    <w:rsid w:val="71940950"/>
    <w:rsid w:val="71A46E80"/>
    <w:rsid w:val="71BF6659"/>
    <w:rsid w:val="71EC42E8"/>
    <w:rsid w:val="72BD4C72"/>
    <w:rsid w:val="73AF1A71"/>
    <w:rsid w:val="74D1450F"/>
    <w:rsid w:val="764861AD"/>
    <w:rsid w:val="76EE1DE9"/>
    <w:rsid w:val="77354CD9"/>
    <w:rsid w:val="77A16401"/>
    <w:rsid w:val="77CD0717"/>
    <w:rsid w:val="78144598"/>
    <w:rsid w:val="79213C3F"/>
    <w:rsid w:val="79F006ED"/>
    <w:rsid w:val="79F438E1"/>
    <w:rsid w:val="7C4D1E27"/>
    <w:rsid w:val="7C8D40E6"/>
    <w:rsid w:val="7D3702E5"/>
    <w:rsid w:val="7EA621CC"/>
    <w:rsid w:val="7F9623DF"/>
    <w:rsid w:val="7FA87255"/>
    <w:rsid w:val="7FB16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7">
    <w:name w:val="heading 1"/>
    <w:basedOn w:val="1"/>
    <w:next w:val="1"/>
    <w:link w:val="28"/>
    <w:qFormat/>
    <w:uiPriority w:val="0"/>
    <w:pPr>
      <w:keepNext/>
      <w:keepLines/>
      <w:spacing w:before="340" w:beforeLines="0" w:beforeAutospacing="0" w:after="330" w:afterLines="0" w:afterAutospacing="0" w:line="576" w:lineRule="auto"/>
      <w:outlineLvl w:val="0"/>
    </w:pPr>
    <w:rPr>
      <w:b/>
      <w:kern w:val="44"/>
      <w:sz w:val="44"/>
    </w:rPr>
  </w:style>
  <w:style w:type="paragraph" w:styleId="8">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9">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after="120"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pPr>
      <w:spacing w:after="120" w:afterLines="0"/>
    </w:pPr>
    <w:rPr>
      <w:rFonts w:ascii="Times New Roman" w:hAnsi="Times New Roman" w:eastAsia="宋体" w:cs="Times New Roman"/>
      <w:kern w:val="2"/>
      <w:sz w:val="21"/>
    </w:rPr>
  </w:style>
  <w:style w:type="paragraph" w:styleId="4">
    <w:name w:val="Body Text First Indent 2"/>
    <w:basedOn w:val="5"/>
    <w:next w:val="1"/>
    <w:unhideWhenUsed/>
    <w:qFormat/>
    <w:uiPriority w:val="99"/>
    <w:pPr>
      <w:spacing w:after="120" w:afterLines="0" w:line="240" w:lineRule="auto"/>
      <w:ind w:left="420" w:leftChars="200" w:firstLine="420" w:firstLineChars="200"/>
    </w:pPr>
  </w:style>
  <w:style w:type="paragraph" w:styleId="5">
    <w:name w:val="Body Text Indent"/>
    <w:basedOn w:val="1"/>
    <w:next w:val="6"/>
    <w:qFormat/>
    <w:uiPriority w:val="0"/>
    <w:pPr>
      <w:widowControl/>
      <w:ind w:firstLine="652" w:firstLineChars="233"/>
    </w:pPr>
    <w:rPr>
      <w:rFonts w:ascii="Times New Roman"/>
      <w:sz w:val="28"/>
    </w:rPr>
  </w:style>
  <w:style w:type="paragraph" w:styleId="6">
    <w:name w:val="envelope return"/>
    <w:basedOn w:val="1"/>
    <w:qFormat/>
    <w:uiPriority w:val="99"/>
    <w:pPr>
      <w:snapToGrid w:val="0"/>
    </w:pPr>
    <w:rPr>
      <w:rFonts w:ascii="Arial" w:hAnsi="Arial" w:cs="Arial"/>
    </w:rPr>
  </w:style>
  <w:style w:type="paragraph" w:styleId="10">
    <w:name w:val="Normal Indent"/>
    <w:basedOn w:val="1"/>
    <w:next w:val="11"/>
    <w:qFormat/>
    <w:uiPriority w:val="0"/>
    <w:pPr>
      <w:spacing w:line="300" w:lineRule="auto"/>
      <w:ind w:firstLine="420" w:firstLineChars="200"/>
    </w:pPr>
    <w:rPr>
      <w:rFonts w:ascii="Times New Roman"/>
      <w:kern w:val="2"/>
      <w:sz w:val="21"/>
      <w:szCs w:val="24"/>
    </w:rPr>
  </w:style>
  <w:style w:type="paragraph" w:styleId="11">
    <w:name w:val="toc 4"/>
    <w:basedOn w:val="1"/>
    <w:next w:val="1"/>
    <w:unhideWhenUsed/>
    <w:qFormat/>
    <w:uiPriority w:val="39"/>
    <w:pPr>
      <w:ind w:left="1260" w:leftChars="600"/>
    </w:pPr>
  </w:style>
  <w:style w:type="paragraph" w:styleId="12">
    <w:name w:val="annotation text"/>
    <w:basedOn w:val="1"/>
    <w:qFormat/>
    <w:uiPriority w:val="0"/>
    <w:pPr>
      <w:jc w:val="left"/>
    </w:pPr>
  </w:style>
  <w:style w:type="paragraph" w:styleId="13">
    <w:name w:val="footer"/>
    <w:basedOn w:val="1"/>
    <w:next w:val="3"/>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unhideWhenUsed/>
    <w:qFormat/>
    <w:uiPriority w:val="39"/>
  </w:style>
  <w:style w:type="paragraph" w:styleId="16">
    <w:name w:val="toc 9"/>
    <w:basedOn w:val="1"/>
    <w:next w:val="1"/>
    <w:unhideWhenUsed/>
    <w:qFormat/>
    <w:uiPriority w:val="39"/>
    <w:pPr>
      <w:ind w:left="3360" w:leftChars="1600"/>
    </w:pPr>
  </w:style>
  <w:style w:type="paragraph" w:styleId="17">
    <w:name w:val="Body Text 2"/>
    <w:basedOn w:val="1"/>
    <w:qFormat/>
    <w:uiPriority w:val="0"/>
    <w:rPr>
      <w:rFonts w:ascii="楷体_GB2312" w:hAnsi="Copperplate Gothic Bold" w:eastAsia="楷体_GB2312"/>
      <w:kern w:val="2"/>
      <w:sz w:val="28"/>
    </w:rPr>
  </w:style>
  <w:style w:type="paragraph" w:styleId="18">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WPSOffice手动目录 1"/>
    <w:qFormat/>
    <w:uiPriority w:val="0"/>
    <w:pPr>
      <w:ind w:leftChars="0"/>
    </w:pPr>
    <w:rPr>
      <w:rFonts w:asciiTheme="minorHAnsi" w:hAnsiTheme="minorHAnsi" w:eastAsiaTheme="minorEastAsia" w:cstheme="minorBidi"/>
      <w:sz w:val="20"/>
      <w:szCs w:val="20"/>
    </w:rPr>
  </w:style>
  <w:style w:type="paragraph" w:styleId="24">
    <w:name w:val="List Paragraph"/>
    <w:basedOn w:val="1"/>
    <w:qFormat/>
    <w:uiPriority w:val="34"/>
    <w:pPr>
      <w:ind w:firstLine="420" w:firstLineChars="200"/>
    </w:pPr>
  </w:style>
  <w:style w:type="paragraph" w:customStyle="1" w:styleId="25">
    <w:name w:val="正文缩进1"/>
    <w:basedOn w:val="1"/>
    <w:qFormat/>
    <w:uiPriority w:val="0"/>
    <w:pPr>
      <w:ind w:firstLine="420" w:firstLineChars="200"/>
    </w:pPr>
  </w:style>
  <w:style w:type="paragraph" w:customStyle="1" w:styleId="26">
    <w:name w:val="表格文字中"/>
    <w:basedOn w:val="1"/>
    <w:qFormat/>
    <w:uiPriority w:val="0"/>
    <w:pPr>
      <w:adjustRightInd w:val="0"/>
      <w:snapToGrid w:val="0"/>
      <w:ind w:left="22" w:leftChars="8"/>
      <w:jc w:val="center"/>
    </w:pPr>
    <w:rPr>
      <w:kern w:val="0"/>
      <w:szCs w:val="24"/>
    </w:rPr>
  </w:style>
  <w:style w:type="paragraph" w:customStyle="1" w:styleId="27">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 w:type="character" w:customStyle="1" w:styleId="28">
    <w:name w:val="标题 1 Char"/>
    <w:link w:val="7"/>
    <w:qFormat/>
    <w:uiPriority w:val="0"/>
    <w:rPr>
      <w:b/>
      <w:kern w:val="44"/>
      <w:sz w:val="44"/>
    </w:rPr>
  </w:style>
  <w:style w:type="paragraph" w:customStyle="1" w:styleId="29">
    <w:name w:val="二级无"/>
    <w:basedOn w:val="30"/>
    <w:qFormat/>
    <w:uiPriority w:val="0"/>
    <w:pPr>
      <w:spacing w:before="0" w:beforeLines="0" w:after="0" w:afterLines="0"/>
    </w:pPr>
    <w:rPr>
      <w:rFonts w:ascii="宋体" w:eastAsia="宋体"/>
    </w:rPr>
  </w:style>
  <w:style w:type="paragraph" w:customStyle="1" w:styleId="30">
    <w:name w:val="二级条标题"/>
    <w:basedOn w:val="31"/>
    <w:next w:val="32"/>
    <w:qFormat/>
    <w:uiPriority w:val="0"/>
    <w:pPr>
      <w:numPr>
        <w:ilvl w:val="2"/>
      </w:numPr>
      <w:spacing w:before="50" w:after="50"/>
      <w:outlineLvl w:val="3"/>
    </w:pPr>
  </w:style>
  <w:style w:type="paragraph" w:customStyle="1" w:styleId="31">
    <w:name w:val="一级条标题"/>
    <w:next w:val="32"/>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header" Target="header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27107</Words>
  <Characters>28408</Characters>
  <Lines>0</Lines>
  <Paragraphs>0</Paragraphs>
  <TotalTime>2</TotalTime>
  <ScaleCrop>false</ScaleCrop>
  <LinksUpToDate>false</LinksUpToDate>
  <CharactersWithSpaces>30390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2023-03-29T06:46:00Z</dcterms:created>
  <dc:creator>Administrator</dc:creator>
  <cp:lastModifiedBy>123</cp:lastModifiedBy>
  <cp:lastPrinted>2023-07-24T12:25:00Z</cp:lastPrinted>
  <dcterms:modified xsi:type="dcterms:W3CDTF">2023-09-04T06:51:36Z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8AD3E5229CDD45B5AD051899375F9F62_13</vt:lpwstr>
  </property>
</Properties>
</file>