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ascii="宋体" w:cs="Times New Roman"/>
          <w:b/>
          <w:bCs/>
          <w:highlight w:val="none"/>
        </w:rPr>
      </w:pPr>
      <w:r>
        <w:rPr>
          <w:rFonts w:hint="eastAsia" w:ascii="宋体" w:cs="Times New Roman"/>
          <w:sz w:val="28"/>
          <w:szCs w:val="28"/>
          <w:highlight w:val="none"/>
        </w:rPr>
        <w:t xml:space="preserve"> </w:t>
      </w:r>
      <w:r>
        <w:rPr>
          <w:rFonts w:ascii="宋体" w:cs="Times New Roman"/>
          <w:sz w:val="28"/>
          <w:szCs w:val="28"/>
          <w:highlight w:val="none"/>
        </w:rPr>
        <w:drawing>
          <wp:inline distT="0" distB="0" distL="114300" distR="114300">
            <wp:extent cx="882650" cy="854710"/>
            <wp:effectExtent l="0" t="0" r="0" b="0"/>
            <wp:docPr id="9" name="图片 2" descr="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徽标"/>
                    <pic:cNvPicPr>
                      <a:picLocks noChangeAspect="1"/>
                    </pic:cNvPicPr>
                  </pic:nvPicPr>
                  <pic:blipFill>
                    <a:blip r:embed="rId6"/>
                    <a:stretch>
                      <a:fillRect/>
                    </a:stretch>
                  </pic:blipFill>
                  <pic:spPr>
                    <a:xfrm>
                      <a:off x="0" y="0"/>
                      <a:ext cx="882650" cy="854710"/>
                    </a:xfrm>
                    <a:prstGeom prst="rect">
                      <a:avLst/>
                    </a:prstGeom>
                    <a:noFill/>
                    <a:ln>
                      <a:noFill/>
                    </a:ln>
                  </pic:spPr>
                </pic:pic>
              </a:graphicData>
            </a:graphic>
          </wp:inline>
        </w:drawing>
      </w:r>
    </w:p>
    <w:p>
      <w:pPr>
        <w:spacing w:line="360" w:lineRule="auto"/>
        <w:rPr>
          <w:rFonts w:ascii="宋体" w:cs="Times New Roman"/>
          <w:b/>
          <w:bCs/>
          <w:highlight w:val="none"/>
        </w:rPr>
      </w:pPr>
    </w:p>
    <w:p>
      <w:pPr>
        <w:spacing w:line="360" w:lineRule="auto"/>
        <w:rPr>
          <w:rFonts w:ascii="宋体" w:cs="Times New Roman"/>
          <w:b/>
          <w:bCs/>
          <w:highlight w:val="none"/>
        </w:rPr>
      </w:pPr>
    </w:p>
    <w:p>
      <w:pPr>
        <w:spacing w:line="360" w:lineRule="auto"/>
        <w:rPr>
          <w:rFonts w:ascii="宋体" w:cs="Times New Roman"/>
          <w:b/>
          <w:bCs/>
          <w:highlight w:val="none"/>
        </w:rPr>
      </w:pPr>
    </w:p>
    <w:p>
      <w:pPr>
        <w:tabs>
          <w:tab w:val="left" w:pos="420"/>
          <w:tab w:val="left" w:pos="6660"/>
        </w:tabs>
        <w:spacing w:line="360" w:lineRule="auto"/>
        <w:jc w:val="center"/>
        <w:rPr>
          <w:rFonts w:hint="eastAsia" w:ascii="宋体" w:hAnsi="宋体" w:cs="宋体"/>
          <w:b/>
          <w:bCs/>
          <w:sz w:val="52"/>
          <w:szCs w:val="52"/>
          <w:highlight w:val="none"/>
        </w:rPr>
      </w:pPr>
      <w:r>
        <w:rPr>
          <w:rFonts w:hint="eastAsia" w:ascii="宋体" w:hAnsi="宋体" w:cs="宋体"/>
          <w:b/>
          <w:bCs/>
          <w:sz w:val="52"/>
          <w:szCs w:val="52"/>
          <w:highlight w:val="none"/>
        </w:rPr>
        <w:t>公开招标文件</w:t>
      </w:r>
    </w:p>
    <w:p>
      <w:pPr>
        <w:spacing w:line="360" w:lineRule="auto"/>
        <w:jc w:val="center"/>
        <w:rPr>
          <w:rFonts w:hint="eastAsia" w:ascii="宋体" w:hAnsi="宋体" w:cs="宋体"/>
          <w:highlight w:val="none"/>
        </w:rPr>
      </w:pPr>
    </w:p>
    <w:p>
      <w:pPr>
        <w:spacing w:line="360" w:lineRule="auto"/>
        <w:jc w:val="center"/>
        <w:rPr>
          <w:rFonts w:hint="eastAsia" w:ascii="宋体" w:hAnsi="宋体" w:cs="宋体"/>
          <w:highlight w:val="none"/>
        </w:rPr>
      </w:pPr>
    </w:p>
    <w:p>
      <w:pPr>
        <w:spacing w:line="360" w:lineRule="auto"/>
        <w:jc w:val="center"/>
        <w:rPr>
          <w:rFonts w:hint="eastAsia" w:ascii="宋体" w:hAnsi="宋体" w:cs="宋体"/>
          <w:highlight w:val="none"/>
        </w:rPr>
      </w:pPr>
    </w:p>
    <w:p>
      <w:pPr>
        <w:spacing w:line="360" w:lineRule="auto"/>
        <w:jc w:val="center"/>
        <w:rPr>
          <w:rFonts w:hint="eastAsia" w:ascii="宋体" w:hAnsi="宋体" w:cs="宋体"/>
          <w:highlight w:val="none"/>
        </w:rPr>
      </w:pPr>
    </w:p>
    <w:p>
      <w:pPr>
        <w:spacing w:line="360" w:lineRule="auto"/>
        <w:jc w:val="center"/>
        <w:rPr>
          <w:rFonts w:hint="eastAsia" w:ascii="宋体" w:hAnsi="宋体" w:cs="宋体"/>
          <w:highlight w:val="none"/>
        </w:rPr>
      </w:pPr>
    </w:p>
    <w:p>
      <w:pPr>
        <w:spacing w:line="360" w:lineRule="auto"/>
        <w:jc w:val="center"/>
        <w:rPr>
          <w:rFonts w:hint="eastAsia" w:ascii="宋体" w:hAnsi="宋体" w:cs="宋体"/>
          <w:highlight w:val="none"/>
        </w:rPr>
      </w:pPr>
    </w:p>
    <w:p>
      <w:pPr>
        <w:spacing w:line="360" w:lineRule="auto"/>
        <w:jc w:val="center"/>
        <w:rPr>
          <w:rFonts w:hint="eastAsia" w:ascii="宋体" w:hAnsi="宋体" w:cs="宋体"/>
          <w:highlight w:val="none"/>
        </w:rPr>
      </w:pPr>
    </w:p>
    <w:p>
      <w:pPr>
        <w:spacing w:line="360" w:lineRule="auto"/>
        <w:jc w:val="center"/>
        <w:rPr>
          <w:rFonts w:hint="eastAsia" w:ascii="宋体" w:hAnsi="宋体" w:cs="宋体"/>
          <w:b/>
          <w:bCs/>
          <w:sz w:val="28"/>
          <w:szCs w:val="28"/>
          <w:highlight w:val="none"/>
          <w:u w:val="single"/>
        </w:rPr>
      </w:pPr>
      <w:r>
        <w:rPr>
          <w:rFonts w:hint="eastAsia" w:ascii="宋体" w:hAnsi="宋体" w:cs="宋体"/>
          <w:b/>
          <w:bCs/>
          <w:sz w:val="28"/>
          <w:szCs w:val="28"/>
          <w:highlight w:val="none"/>
        </w:rPr>
        <w:t>采购项目编号：</w:t>
      </w:r>
      <w:r>
        <w:rPr>
          <w:rFonts w:hint="eastAsia" w:ascii="宋体" w:hAnsi="宋体" w:cs="宋体"/>
          <w:b/>
          <w:bCs/>
          <w:sz w:val="28"/>
          <w:szCs w:val="28"/>
          <w:highlight w:val="none"/>
          <w:u w:val="single"/>
          <w:lang w:val="en-US" w:eastAsia="zh-CN"/>
        </w:rPr>
        <w:t>DQ-2022018--ZB</w:t>
      </w:r>
      <w:r>
        <w:rPr>
          <w:rFonts w:hint="eastAsia" w:ascii="宋体" w:hAnsi="宋体" w:cs="宋体"/>
          <w:b/>
          <w:bCs/>
          <w:sz w:val="28"/>
          <w:szCs w:val="28"/>
          <w:highlight w:val="none"/>
          <w:u w:val="single"/>
        </w:rPr>
        <w:fldChar w:fldCharType="begin"/>
      </w:r>
      <w:r>
        <w:rPr>
          <w:rFonts w:hint="eastAsia" w:ascii="宋体" w:hAnsi="宋体" w:cs="宋体"/>
          <w:b/>
          <w:bCs/>
          <w:sz w:val="28"/>
          <w:szCs w:val="28"/>
          <w:highlight w:val="none"/>
          <w:u w:val="single"/>
        </w:rPr>
        <w:instrText xml:space="preserve"> DOCVARIABLE  采购编号  \* MERGEFORMAT </w:instrText>
      </w:r>
      <w:r>
        <w:rPr>
          <w:rFonts w:hint="eastAsia" w:ascii="宋体" w:hAnsi="宋体" w:cs="宋体"/>
          <w:b/>
          <w:bCs/>
          <w:sz w:val="28"/>
          <w:szCs w:val="28"/>
          <w:highlight w:val="none"/>
          <w:u w:val="single"/>
        </w:rPr>
        <w:fldChar w:fldCharType="end"/>
      </w:r>
    </w:p>
    <w:p>
      <w:pPr>
        <w:spacing w:line="360" w:lineRule="auto"/>
        <w:jc w:val="center"/>
        <w:rPr>
          <w:rFonts w:hint="eastAsia" w:ascii="宋体" w:hAnsi="宋体" w:eastAsia="宋体" w:cs="宋体"/>
          <w:b/>
          <w:bCs/>
          <w:spacing w:val="-20"/>
          <w:sz w:val="28"/>
          <w:szCs w:val="28"/>
          <w:highlight w:val="none"/>
          <w:lang w:eastAsia="zh-CN"/>
        </w:rPr>
      </w:pPr>
      <w:r>
        <w:rPr>
          <w:rFonts w:hint="eastAsia" w:ascii="宋体" w:hAnsi="宋体" w:cs="宋体"/>
          <w:b/>
          <w:bCs/>
          <w:sz w:val="28"/>
          <w:szCs w:val="28"/>
          <w:highlight w:val="none"/>
        </w:rPr>
        <w:t>采购项目名称：</w:t>
      </w:r>
      <w:r>
        <w:rPr>
          <w:rFonts w:hint="eastAsia" w:ascii="宋体" w:hAnsi="宋体" w:cs="宋体"/>
          <w:b/>
          <w:bCs/>
          <w:sz w:val="28"/>
          <w:szCs w:val="28"/>
          <w:highlight w:val="none"/>
          <w:u w:val="single"/>
          <w:lang w:eastAsia="zh-CN"/>
        </w:rPr>
        <w:t>陕西科技大学2022年中文纸质馆藏图书采购项目</w:t>
      </w:r>
    </w:p>
    <w:p>
      <w:pPr>
        <w:spacing w:line="360" w:lineRule="auto"/>
        <w:jc w:val="center"/>
        <w:rPr>
          <w:rFonts w:hint="eastAsia" w:ascii="宋体" w:hAnsi="宋体" w:cs="宋体"/>
          <w:b/>
          <w:bCs/>
          <w:sz w:val="28"/>
          <w:szCs w:val="28"/>
          <w:highlight w:val="none"/>
          <w:u w:val="single"/>
        </w:rPr>
      </w:pPr>
    </w:p>
    <w:p>
      <w:pPr>
        <w:spacing w:line="360" w:lineRule="auto"/>
        <w:jc w:val="center"/>
        <w:rPr>
          <w:rFonts w:hint="eastAsia" w:ascii="宋体" w:hAnsi="宋体" w:cs="宋体"/>
          <w:b/>
          <w:bCs/>
          <w:highlight w:val="none"/>
        </w:rPr>
      </w:pPr>
    </w:p>
    <w:p>
      <w:pPr>
        <w:spacing w:line="360" w:lineRule="auto"/>
        <w:jc w:val="center"/>
        <w:rPr>
          <w:rFonts w:hint="eastAsia" w:ascii="宋体" w:hAnsi="宋体" w:cs="宋体"/>
          <w:b/>
          <w:bCs/>
          <w:highlight w:val="none"/>
        </w:rPr>
      </w:pPr>
    </w:p>
    <w:p>
      <w:pPr>
        <w:spacing w:line="360" w:lineRule="auto"/>
        <w:jc w:val="center"/>
        <w:rPr>
          <w:rFonts w:hint="eastAsia" w:ascii="宋体" w:hAnsi="宋体" w:cs="宋体"/>
          <w:b/>
          <w:bCs/>
          <w:highlight w:val="none"/>
        </w:rPr>
      </w:pPr>
    </w:p>
    <w:p>
      <w:pPr>
        <w:spacing w:line="360" w:lineRule="auto"/>
        <w:jc w:val="center"/>
        <w:rPr>
          <w:rFonts w:hint="eastAsia" w:ascii="宋体" w:hAnsi="宋体" w:cs="宋体"/>
          <w:b/>
          <w:bCs/>
          <w:highlight w:val="none"/>
        </w:rPr>
      </w:pPr>
    </w:p>
    <w:p>
      <w:pPr>
        <w:spacing w:line="360" w:lineRule="auto"/>
        <w:jc w:val="center"/>
        <w:rPr>
          <w:rFonts w:hint="eastAsia" w:ascii="宋体" w:hAnsi="宋体" w:cs="宋体"/>
          <w:b/>
          <w:bCs/>
          <w:highlight w:val="none"/>
        </w:rPr>
      </w:pPr>
    </w:p>
    <w:p>
      <w:pPr>
        <w:spacing w:line="360" w:lineRule="auto"/>
        <w:jc w:val="center"/>
        <w:rPr>
          <w:rFonts w:hint="eastAsia" w:ascii="宋体" w:hAnsi="宋体" w:cs="宋体"/>
          <w:b/>
          <w:bCs/>
          <w:highlight w:val="none"/>
        </w:rPr>
      </w:pPr>
    </w:p>
    <w:p>
      <w:pPr>
        <w:spacing w:line="360" w:lineRule="auto"/>
        <w:jc w:val="center"/>
        <w:rPr>
          <w:rFonts w:hint="eastAsia" w:ascii="宋体" w:hAnsi="宋体" w:cs="宋体"/>
          <w:b/>
          <w:bCs/>
          <w:highlight w:val="none"/>
        </w:rPr>
      </w:pPr>
    </w:p>
    <w:p>
      <w:pPr>
        <w:spacing w:line="360" w:lineRule="auto"/>
        <w:jc w:val="center"/>
        <w:rPr>
          <w:rFonts w:hint="eastAsia" w:ascii="宋体" w:hAnsi="宋体" w:cs="宋体"/>
          <w:b/>
          <w:bCs/>
          <w:highlight w:val="none"/>
        </w:rPr>
      </w:pPr>
    </w:p>
    <w:p>
      <w:pPr>
        <w:spacing w:line="360" w:lineRule="auto"/>
        <w:jc w:val="center"/>
        <w:rPr>
          <w:rFonts w:hint="eastAsia" w:ascii="宋体" w:hAnsi="宋体" w:cs="宋体"/>
          <w:b/>
          <w:bCs/>
          <w:sz w:val="24"/>
          <w:szCs w:val="24"/>
          <w:highlight w:val="none"/>
        </w:rPr>
      </w:pPr>
      <w:r>
        <w:rPr>
          <w:rFonts w:hint="eastAsia" w:ascii="宋体" w:hAnsi="宋体" w:cs="宋体"/>
          <w:b/>
          <w:bCs/>
          <w:sz w:val="24"/>
          <w:szCs w:val="24"/>
          <w:highlight w:val="none"/>
        </w:rPr>
        <w:t>陕西德勤招标有限公司编制</w:t>
      </w:r>
    </w:p>
    <w:p>
      <w:pPr>
        <w:spacing w:line="360" w:lineRule="auto"/>
        <w:jc w:val="center"/>
        <w:rPr>
          <w:rFonts w:hint="default" w:ascii="宋体" w:hAnsi="宋体" w:eastAsia="宋体" w:cs="宋体"/>
          <w:highlight w:val="none"/>
          <w:lang w:val="en-US" w:eastAsia="zh-CN"/>
        </w:rPr>
      </w:pPr>
      <w:r>
        <w:rPr>
          <w:rFonts w:hint="eastAsia" w:ascii="宋体" w:hAnsi="宋体" w:cs="宋体"/>
          <w:b/>
          <w:bCs/>
          <w:sz w:val="24"/>
          <w:szCs w:val="24"/>
          <w:highlight w:val="none"/>
          <w:lang w:eastAsia="zh-CN"/>
        </w:rPr>
        <w:t>发布日期：</w:t>
      </w:r>
      <w:r>
        <w:rPr>
          <w:rFonts w:hint="eastAsia" w:ascii="宋体" w:hAnsi="宋体" w:cs="宋体"/>
          <w:b/>
          <w:bCs/>
          <w:sz w:val="24"/>
          <w:szCs w:val="24"/>
          <w:highlight w:val="none"/>
          <w:lang w:val="en-US" w:eastAsia="zh-CN"/>
        </w:rPr>
        <w:t>2022年4月25日</w:t>
      </w:r>
    </w:p>
    <w:p>
      <w:pPr>
        <w:spacing w:line="360" w:lineRule="auto"/>
        <w:jc w:val="center"/>
        <w:rPr>
          <w:rFonts w:hint="eastAsia" w:ascii="黑体" w:hAnsi="黑体" w:eastAsia="黑体" w:cs="黑体"/>
          <w:b/>
          <w:bCs/>
          <w:color w:val="auto"/>
          <w:sz w:val="32"/>
          <w:szCs w:val="32"/>
          <w:highlight w:val="none"/>
          <w:lang w:eastAsia="zh-CN"/>
        </w:rPr>
      </w:pPr>
      <w:r>
        <w:rPr>
          <w:rFonts w:hint="eastAsia" w:ascii="黑体" w:hAnsi="黑体" w:eastAsia="黑体" w:cs="黑体"/>
          <w:b/>
          <w:sz w:val="32"/>
          <w:szCs w:val="32"/>
          <w:highlight w:val="none"/>
        </w:rPr>
        <w:br w:type="page"/>
      </w:r>
      <w:bookmarkStart w:id="0" w:name="_Toc205"/>
      <w:bookmarkStart w:id="1" w:name="_Toc28018"/>
      <w:r>
        <w:rPr>
          <w:rFonts w:hint="eastAsia" w:ascii="黑体" w:hAnsi="黑体" w:eastAsia="黑体" w:cs="黑体"/>
          <w:b/>
          <w:bCs/>
          <w:color w:val="auto"/>
          <w:sz w:val="32"/>
          <w:szCs w:val="32"/>
          <w:highlight w:val="none"/>
          <w:lang w:val="en-US" w:eastAsia="zh-CN"/>
        </w:rPr>
        <w:t>温馨提示</w:t>
      </w:r>
    </w:p>
    <w:p>
      <w:pPr>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（本提示内容非采购文件的组成部分，仅为善意提醒。如有不一致，以采购文件为准）。</w:t>
      </w:r>
    </w:p>
    <w:p>
      <w:pPr>
        <w:widowControl/>
        <w:spacing w:line="360" w:lineRule="auto"/>
        <w:ind w:firstLine="480" w:firstLineChars="200"/>
        <w:jc w:val="left"/>
        <w:rPr>
          <w:rFonts w:hint="eastAsia" w:ascii="宋体" w:hAnsi="宋体" w:eastAsia="宋体" w:cs="宋体"/>
          <w:color w:val="auto"/>
          <w:kern w:val="0"/>
          <w:sz w:val="24"/>
          <w:szCs w:val="24"/>
          <w:highlight w:val="none"/>
          <w:u w:val="none"/>
          <w:lang w:val="en-US" w:eastAsia="zh-CN"/>
        </w:rPr>
      </w:pPr>
      <w:r>
        <w:rPr>
          <w:rFonts w:hint="eastAsia" w:ascii="宋体" w:hAnsi="宋体" w:cs="宋体"/>
          <w:color w:val="auto"/>
          <w:kern w:val="0"/>
          <w:sz w:val="24"/>
          <w:szCs w:val="24"/>
          <w:highlight w:val="none"/>
          <w:u w:val="none"/>
          <w:lang w:val="en-US" w:eastAsia="zh-CN"/>
        </w:rPr>
        <w:t>一、</w:t>
      </w:r>
      <w:r>
        <w:rPr>
          <w:rFonts w:hint="eastAsia" w:ascii="宋体" w:hAnsi="宋体" w:eastAsia="宋体" w:cs="宋体"/>
          <w:color w:val="auto"/>
          <w:kern w:val="0"/>
          <w:sz w:val="24"/>
          <w:szCs w:val="24"/>
          <w:highlight w:val="none"/>
          <w:u w:val="none"/>
          <w:lang w:val="en-US" w:eastAsia="zh-CN"/>
        </w:rPr>
        <w:t>如无另行说明，投标/</w:t>
      </w:r>
      <w:r>
        <w:rPr>
          <w:rFonts w:hint="eastAsia" w:ascii="宋体" w:hAnsi="宋体" w:cs="宋体"/>
          <w:color w:val="auto"/>
          <w:kern w:val="0"/>
          <w:sz w:val="24"/>
          <w:szCs w:val="24"/>
          <w:highlight w:val="none"/>
          <w:u w:val="none"/>
          <w:lang w:val="en-US" w:eastAsia="zh-CN"/>
        </w:rPr>
        <w:t>响应</w:t>
      </w:r>
      <w:r>
        <w:rPr>
          <w:rFonts w:hint="eastAsia" w:ascii="宋体" w:hAnsi="宋体" w:eastAsia="宋体" w:cs="宋体"/>
          <w:color w:val="auto"/>
          <w:kern w:val="0"/>
          <w:sz w:val="24"/>
          <w:szCs w:val="24"/>
          <w:highlight w:val="none"/>
          <w:u w:val="none"/>
          <w:lang w:val="en-US" w:eastAsia="zh-CN"/>
        </w:rPr>
        <w:t>文件递交时间为投标/</w:t>
      </w:r>
      <w:r>
        <w:rPr>
          <w:rFonts w:hint="eastAsia" w:ascii="宋体" w:hAnsi="宋体" w:cs="宋体"/>
          <w:color w:val="auto"/>
          <w:kern w:val="0"/>
          <w:sz w:val="24"/>
          <w:szCs w:val="24"/>
          <w:highlight w:val="none"/>
          <w:u w:val="none"/>
          <w:lang w:val="en-US" w:eastAsia="zh-CN"/>
        </w:rPr>
        <w:t>响应</w:t>
      </w:r>
      <w:r>
        <w:rPr>
          <w:rFonts w:hint="eastAsia" w:ascii="宋体" w:hAnsi="宋体" w:eastAsia="宋体" w:cs="宋体"/>
          <w:color w:val="auto"/>
          <w:kern w:val="0"/>
          <w:sz w:val="24"/>
          <w:szCs w:val="24"/>
          <w:highlight w:val="none"/>
          <w:u w:val="none"/>
          <w:lang w:val="en-US" w:eastAsia="zh-CN"/>
        </w:rPr>
        <w:t>文件递交截止时间之前</w:t>
      </w:r>
      <w:r>
        <w:rPr>
          <w:rFonts w:hint="eastAsia" w:ascii="宋体" w:hAnsi="宋体" w:cs="宋体"/>
          <w:color w:val="auto"/>
          <w:kern w:val="0"/>
          <w:sz w:val="24"/>
          <w:szCs w:val="24"/>
          <w:highlight w:val="none"/>
          <w:u w:val="none"/>
          <w:lang w:val="en-US" w:eastAsia="zh-CN"/>
        </w:rPr>
        <w:t>60</w:t>
      </w:r>
      <w:r>
        <w:rPr>
          <w:rFonts w:hint="eastAsia" w:ascii="宋体" w:hAnsi="宋体" w:eastAsia="宋体" w:cs="宋体"/>
          <w:color w:val="auto"/>
          <w:kern w:val="0"/>
          <w:sz w:val="24"/>
          <w:szCs w:val="24"/>
          <w:highlight w:val="none"/>
          <w:u w:val="none"/>
          <w:lang w:val="en-US" w:eastAsia="zh-CN"/>
        </w:rPr>
        <w:t>分钟内。</w:t>
      </w:r>
    </w:p>
    <w:p>
      <w:pPr>
        <w:widowControl/>
        <w:spacing w:line="360" w:lineRule="auto"/>
        <w:ind w:firstLine="480" w:firstLineChars="200"/>
        <w:jc w:val="left"/>
        <w:rPr>
          <w:rFonts w:hint="eastAsia" w:ascii="宋体" w:hAnsi="宋体" w:eastAsia="宋体" w:cs="宋体"/>
          <w:color w:val="auto"/>
          <w:kern w:val="0"/>
          <w:sz w:val="24"/>
          <w:szCs w:val="24"/>
          <w:highlight w:val="none"/>
          <w:u w:val="none"/>
          <w:lang w:val="en-US" w:eastAsia="zh-CN"/>
        </w:rPr>
      </w:pPr>
      <w:r>
        <w:rPr>
          <w:rFonts w:hint="eastAsia" w:ascii="宋体" w:hAnsi="宋体" w:cs="宋体"/>
          <w:color w:val="auto"/>
          <w:kern w:val="0"/>
          <w:sz w:val="24"/>
          <w:szCs w:val="24"/>
          <w:highlight w:val="none"/>
          <w:u w:val="none"/>
          <w:lang w:val="en-US" w:eastAsia="zh-CN"/>
        </w:rPr>
        <w:t>二、</w:t>
      </w:r>
      <w:r>
        <w:rPr>
          <w:rFonts w:hint="eastAsia" w:ascii="宋体" w:hAnsi="宋体" w:eastAsia="宋体" w:cs="宋体"/>
          <w:color w:val="auto"/>
          <w:kern w:val="0"/>
          <w:sz w:val="24"/>
          <w:szCs w:val="24"/>
          <w:highlight w:val="none"/>
          <w:u w:val="none"/>
          <w:lang w:val="en-US" w:eastAsia="zh-CN"/>
        </w:rPr>
        <w:t>每个供应商每个项目的保证金缴纳账户是唯一的，本</w:t>
      </w:r>
      <w:r>
        <w:rPr>
          <w:rFonts w:hint="eastAsia" w:ascii="宋体" w:hAnsi="宋体" w:cs="宋体"/>
          <w:color w:val="auto"/>
          <w:kern w:val="0"/>
          <w:sz w:val="24"/>
          <w:szCs w:val="24"/>
          <w:highlight w:val="none"/>
          <w:u w:val="none"/>
          <w:lang w:val="en-US" w:eastAsia="zh-CN"/>
        </w:rPr>
        <w:t>公司</w:t>
      </w:r>
      <w:r>
        <w:rPr>
          <w:rFonts w:hint="eastAsia" w:ascii="宋体" w:hAnsi="宋体" w:eastAsia="宋体" w:cs="宋体"/>
          <w:color w:val="auto"/>
          <w:kern w:val="0"/>
          <w:sz w:val="24"/>
          <w:szCs w:val="24"/>
          <w:highlight w:val="none"/>
          <w:u w:val="none"/>
          <w:lang w:val="en-US" w:eastAsia="zh-CN"/>
        </w:rPr>
        <w:t>将根据唯一保证金缴纳账户的缴纳情况，确认供应商是否已按规定缴纳项目保证金。所以请各供应商缴纳保证金前务必核对正确的缴纳账户，错缴误缴导致未按项目缴纳保证金的情况将由供应商自行负责。</w:t>
      </w:r>
    </w:p>
    <w:p>
      <w:pPr>
        <w:widowControl/>
        <w:spacing w:line="360" w:lineRule="auto"/>
        <w:ind w:firstLine="480" w:firstLineChars="200"/>
        <w:jc w:val="left"/>
        <w:rPr>
          <w:rFonts w:hint="eastAsia" w:ascii="宋体" w:hAnsi="宋体" w:eastAsia="宋体" w:cs="宋体"/>
          <w:color w:val="auto"/>
          <w:kern w:val="0"/>
          <w:sz w:val="24"/>
          <w:szCs w:val="24"/>
          <w:highlight w:val="none"/>
          <w:u w:val="none"/>
          <w:lang w:val="en-US" w:eastAsia="zh-CN"/>
        </w:rPr>
      </w:pPr>
      <w:r>
        <w:rPr>
          <w:rFonts w:hint="eastAsia" w:ascii="宋体" w:hAnsi="宋体" w:eastAsia="宋体" w:cs="宋体"/>
          <w:color w:val="auto"/>
          <w:kern w:val="0"/>
          <w:sz w:val="24"/>
          <w:szCs w:val="24"/>
          <w:highlight w:val="none"/>
          <w:u w:val="none"/>
          <w:lang w:val="en-US" w:eastAsia="zh-CN"/>
        </w:rPr>
        <w:t>三、为了提高政府采购效率，节约社会交易成本与时间，本公司希望购买了采购文件而决定不参加本次投标/响应的供应商，在投标/响应文件递交截止时间的3日前，按《投标/采购邀请函》中的联系方式，以</w:t>
      </w:r>
      <w:r>
        <w:rPr>
          <w:rFonts w:hint="eastAsia" w:ascii="宋体" w:hAnsi="宋体" w:cs="宋体"/>
          <w:color w:val="auto"/>
          <w:kern w:val="0"/>
          <w:sz w:val="24"/>
          <w:szCs w:val="24"/>
          <w:highlight w:val="none"/>
          <w:u w:val="none"/>
          <w:lang w:val="en-US" w:eastAsia="zh-CN"/>
        </w:rPr>
        <w:t>电话或</w:t>
      </w:r>
      <w:r>
        <w:rPr>
          <w:rFonts w:hint="eastAsia" w:ascii="宋体" w:hAnsi="宋体" w:eastAsia="宋体" w:cs="宋体"/>
          <w:color w:val="auto"/>
          <w:kern w:val="0"/>
          <w:sz w:val="24"/>
          <w:szCs w:val="24"/>
          <w:highlight w:val="none"/>
          <w:u w:val="none"/>
          <w:lang w:val="en-US" w:eastAsia="zh-CN"/>
        </w:rPr>
        <w:t>电子邮件形式告知本公司。对您的支持与配合，谨此致谢。</w:t>
      </w:r>
    </w:p>
    <w:p>
      <w:pPr>
        <w:widowControl/>
        <w:spacing w:line="360" w:lineRule="auto"/>
        <w:ind w:firstLine="480" w:firstLineChars="200"/>
        <w:jc w:val="left"/>
        <w:rPr>
          <w:rFonts w:hint="eastAsia" w:ascii="宋体" w:hAnsi="宋体" w:eastAsia="宋体" w:cs="宋体"/>
          <w:color w:val="auto"/>
          <w:kern w:val="0"/>
          <w:sz w:val="24"/>
          <w:szCs w:val="24"/>
          <w:highlight w:val="none"/>
          <w:u w:val="none"/>
          <w:lang w:val="en-US" w:eastAsia="zh-CN"/>
        </w:rPr>
      </w:pPr>
      <w:r>
        <w:rPr>
          <w:rFonts w:hint="eastAsia" w:ascii="宋体" w:hAnsi="宋体" w:cs="宋体"/>
          <w:color w:val="auto"/>
          <w:kern w:val="0"/>
          <w:sz w:val="24"/>
          <w:szCs w:val="24"/>
          <w:highlight w:val="none"/>
          <w:u w:val="none"/>
          <w:lang w:val="en-US" w:eastAsia="zh-CN"/>
        </w:rPr>
        <w:t>四</w:t>
      </w:r>
      <w:r>
        <w:rPr>
          <w:rFonts w:hint="default" w:ascii="宋体" w:hAnsi="宋体" w:cs="宋体"/>
          <w:color w:val="auto"/>
          <w:kern w:val="0"/>
          <w:sz w:val="24"/>
          <w:szCs w:val="24"/>
          <w:highlight w:val="none"/>
          <w:u w:val="none"/>
          <w:lang w:eastAsia="zh-CN"/>
        </w:rPr>
        <w:t>、</w:t>
      </w:r>
      <w:r>
        <w:rPr>
          <w:rFonts w:hint="eastAsia" w:ascii="宋体" w:hAnsi="宋体" w:eastAsia="宋体" w:cs="宋体"/>
          <w:color w:val="auto"/>
          <w:kern w:val="0"/>
          <w:sz w:val="24"/>
          <w:szCs w:val="24"/>
          <w:highlight w:val="none"/>
          <w:u w:val="none"/>
          <w:lang w:val="en-US" w:eastAsia="zh-CN"/>
        </w:rPr>
        <w:t>供应商如需对项目提出询问或质疑，应按采购文件中要求的询问函和质疑函的格式提交。</w:t>
      </w:r>
    </w:p>
    <w:p>
      <w:pPr>
        <w:widowControl/>
        <w:spacing w:line="360" w:lineRule="auto"/>
        <w:ind w:firstLine="480" w:firstLineChars="200"/>
        <w:jc w:val="left"/>
        <w:rPr>
          <w:rFonts w:hint="default" w:ascii="宋体" w:hAnsi="宋体" w:eastAsia="宋体" w:cs="宋体"/>
          <w:color w:val="auto"/>
          <w:kern w:val="0"/>
          <w:sz w:val="24"/>
          <w:szCs w:val="24"/>
          <w:highlight w:val="none"/>
          <w:u w:val="none"/>
          <w:lang w:val="en-US" w:eastAsia="zh-CN"/>
        </w:rPr>
      </w:pPr>
      <w:r>
        <w:rPr>
          <w:rFonts w:hint="eastAsia" w:ascii="宋体" w:hAnsi="宋体" w:eastAsia="宋体" w:cs="宋体"/>
          <w:color w:val="auto"/>
          <w:kern w:val="0"/>
          <w:sz w:val="24"/>
          <w:szCs w:val="24"/>
          <w:highlight w:val="none"/>
          <w:u w:val="none"/>
          <w:lang w:val="en-US" w:eastAsia="zh-CN"/>
        </w:rPr>
        <w:t>五、本公司享受国家在疫情期间的税收减免，在此期间公司针对各类发票无法开具增值税专用发票，只能为您提供增值税普通发票，希望得到您的理解和支持。</w:t>
      </w:r>
    </w:p>
    <w:p>
      <w:pPr>
        <w:widowControl/>
        <w:spacing w:line="360" w:lineRule="auto"/>
        <w:ind w:firstLine="480" w:firstLineChars="200"/>
        <w:jc w:val="left"/>
        <w:rPr>
          <w:rFonts w:hint="eastAsia" w:ascii="宋体" w:hAnsi="宋体" w:eastAsia="宋体" w:cs="宋体"/>
          <w:color w:val="auto"/>
          <w:kern w:val="0"/>
          <w:sz w:val="24"/>
          <w:szCs w:val="24"/>
          <w:highlight w:val="none"/>
          <w:u w:val="none"/>
          <w:lang w:val="en-US" w:eastAsia="zh-CN"/>
        </w:rPr>
      </w:pPr>
      <w:r>
        <w:rPr>
          <w:rFonts w:hint="eastAsia" w:ascii="宋体" w:hAnsi="宋体" w:eastAsia="宋体" w:cs="宋体"/>
          <w:color w:val="auto"/>
          <w:kern w:val="0"/>
          <w:sz w:val="24"/>
          <w:szCs w:val="24"/>
          <w:highlight w:val="none"/>
          <w:u w:val="none"/>
          <w:lang w:val="en-US" w:eastAsia="zh-CN"/>
        </w:rPr>
        <w:t>六、若遇高峰期停车困难，可至公司周边停车场停车，如绿地SOHO同盟、旺都、绿地领海、绿地蓝海及其他对外营业的停车场等。</w:t>
      </w:r>
    </w:p>
    <w:p>
      <w:pPr>
        <w:jc w:val="center"/>
        <w:rPr>
          <w:rFonts w:hint="eastAsia" w:ascii="黑体" w:hAnsi="黑体" w:eastAsia="黑体" w:cs="黑体"/>
          <w:b/>
          <w:sz w:val="32"/>
          <w:szCs w:val="32"/>
          <w:highlight w:val="none"/>
        </w:rPr>
      </w:pPr>
      <w:r>
        <w:rPr>
          <w:rStyle w:val="86"/>
          <w:rFonts w:hint="eastAsia" w:ascii="黑体" w:hAnsi="黑体" w:eastAsia="黑体" w:cs="黑体"/>
          <w:sz w:val="32"/>
          <w:szCs w:val="32"/>
          <w:highlight w:val="none"/>
        </w:rPr>
        <w:br w:type="page"/>
      </w:r>
      <w:r>
        <w:rPr>
          <w:rStyle w:val="86"/>
          <w:rFonts w:hint="eastAsia" w:ascii="黑体" w:hAnsi="黑体" w:eastAsia="黑体" w:cs="黑体"/>
          <w:sz w:val="32"/>
          <w:szCs w:val="32"/>
          <w:highlight w:val="none"/>
        </w:rPr>
        <w:t>目录</w:t>
      </w:r>
      <w:bookmarkEnd w:id="0"/>
      <w:bookmarkEnd w:id="1"/>
    </w:p>
    <w:p>
      <w:pPr>
        <w:pStyle w:val="22"/>
        <w:tabs>
          <w:tab w:val="right" w:leader="dot" w:pos="9242"/>
          <w:tab w:val="clear" w:pos="9742"/>
        </w:tabs>
        <w:rPr>
          <w:highlight w:val="none"/>
        </w:rPr>
      </w:pPr>
      <w:r>
        <w:rPr>
          <w:rFonts w:hint="eastAsia" w:eastAsia="黑体"/>
          <w:b w:val="0"/>
          <w:bCs w:val="0"/>
          <w:highlight w:val="none"/>
        </w:rPr>
        <w:fldChar w:fldCharType="begin"/>
      </w:r>
      <w:r>
        <w:rPr>
          <w:rFonts w:hint="eastAsia" w:eastAsia="黑体"/>
          <w:b w:val="0"/>
          <w:bCs w:val="0"/>
          <w:highlight w:val="none"/>
        </w:rPr>
        <w:instrText xml:space="preserve">TOC \o "1-3" \h \u </w:instrText>
      </w:r>
      <w:r>
        <w:rPr>
          <w:rFonts w:hint="eastAsia" w:eastAsia="黑体"/>
          <w:b w:val="0"/>
          <w:bCs w:val="0"/>
          <w:highlight w:val="none"/>
        </w:rPr>
        <w:fldChar w:fldCharType="separate"/>
      </w:r>
      <w:r>
        <w:rPr>
          <w:rFonts w:hint="eastAsia" w:eastAsia="黑体"/>
          <w:bCs w:val="0"/>
          <w:highlight w:val="none"/>
        </w:rPr>
        <w:fldChar w:fldCharType="begin"/>
      </w:r>
      <w:r>
        <w:rPr>
          <w:rFonts w:hint="eastAsia" w:eastAsia="黑体"/>
          <w:bCs w:val="0"/>
          <w:highlight w:val="none"/>
        </w:rPr>
        <w:instrText xml:space="preserve"> HYPERLINK \l _Toc16636 </w:instrText>
      </w:r>
      <w:r>
        <w:rPr>
          <w:rFonts w:hint="eastAsia" w:eastAsia="黑体"/>
          <w:bCs w:val="0"/>
          <w:highlight w:val="none"/>
        </w:rPr>
        <w:fldChar w:fldCharType="separate"/>
      </w:r>
      <w:r>
        <w:rPr>
          <w:rFonts w:hint="eastAsia" w:ascii="黑体" w:hAnsi="黑体" w:eastAsia="黑体" w:cs="黑体"/>
          <w:szCs w:val="32"/>
          <w:highlight w:val="none"/>
        </w:rPr>
        <w:t>第一部分 投标邀请函</w:t>
      </w:r>
      <w:r>
        <w:rPr>
          <w:highlight w:val="none"/>
        </w:rPr>
        <w:tab/>
      </w:r>
      <w:r>
        <w:rPr>
          <w:highlight w:val="none"/>
        </w:rPr>
        <w:fldChar w:fldCharType="begin"/>
      </w:r>
      <w:r>
        <w:rPr>
          <w:highlight w:val="none"/>
        </w:rPr>
        <w:instrText xml:space="preserve"> PAGEREF _Toc16636 \h </w:instrText>
      </w:r>
      <w:r>
        <w:rPr>
          <w:highlight w:val="none"/>
        </w:rPr>
        <w:fldChar w:fldCharType="separate"/>
      </w:r>
      <w:r>
        <w:rPr>
          <w:highlight w:val="none"/>
        </w:rPr>
        <w:t>4</w:t>
      </w:r>
      <w:r>
        <w:rPr>
          <w:highlight w:val="none"/>
        </w:rPr>
        <w:fldChar w:fldCharType="end"/>
      </w:r>
      <w:r>
        <w:rPr>
          <w:rFonts w:hint="eastAsia" w:eastAsia="黑体"/>
          <w:bCs w:val="0"/>
          <w:highlight w:val="none"/>
        </w:rPr>
        <w:fldChar w:fldCharType="end"/>
      </w:r>
    </w:p>
    <w:p>
      <w:pPr>
        <w:pStyle w:val="22"/>
        <w:tabs>
          <w:tab w:val="right" w:leader="dot" w:pos="9242"/>
          <w:tab w:val="clear" w:pos="9742"/>
        </w:tabs>
        <w:rPr>
          <w:highlight w:val="none"/>
        </w:rPr>
      </w:pPr>
      <w:r>
        <w:rPr>
          <w:rFonts w:hint="eastAsia" w:ascii="黑体" w:hAnsi="黑体" w:eastAsia="黑体" w:cs="黑体"/>
          <w:highlight w:val="none"/>
        </w:rPr>
        <w:fldChar w:fldCharType="begin"/>
      </w:r>
      <w:r>
        <w:rPr>
          <w:rFonts w:hint="eastAsia" w:ascii="黑体" w:hAnsi="黑体" w:eastAsia="黑体" w:cs="黑体"/>
          <w:highlight w:val="none"/>
        </w:rPr>
        <w:instrText xml:space="preserve"> HYPERLINK \l _Toc17161 </w:instrText>
      </w:r>
      <w:r>
        <w:rPr>
          <w:rFonts w:hint="eastAsia" w:ascii="黑体" w:hAnsi="黑体" w:eastAsia="黑体" w:cs="黑体"/>
          <w:highlight w:val="none"/>
        </w:rPr>
        <w:fldChar w:fldCharType="separate"/>
      </w:r>
      <w:r>
        <w:rPr>
          <w:rFonts w:hint="eastAsia" w:ascii="黑体" w:hAnsi="黑体" w:eastAsia="黑体" w:cs="黑体"/>
          <w:szCs w:val="32"/>
          <w:highlight w:val="none"/>
        </w:rPr>
        <w:t>第二部分 用户需求书</w:t>
      </w:r>
      <w:r>
        <w:rPr>
          <w:highlight w:val="none"/>
        </w:rPr>
        <w:tab/>
      </w:r>
      <w:r>
        <w:rPr>
          <w:highlight w:val="none"/>
        </w:rPr>
        <w:fldChar w:fldCharType="begin"/>
      </w:r>
      <w:r>
        <w:rPr>
          <w:highlight w:val="none"/>
        </w:rPr>
        <w:instrText xml:space="preserve"> PAGEREF _Toc17161 \h </w:instrText>
      </w:r>
      <w:r>
        <w:rPr>
          <w:highlight w:val="none"/>
        </w:rPr>
        <w:fldChar w:fldCharType="separate"/>
      </w:r>
      <w:r>
        <w:rPr>
          <w:highlight w:val="none"/>
        </w:rPr>
        <w:t>8</w:t>
      </w:r>
      <w:r>
        <w:rPr>
          <w:highlight w:val="none"/>
        </w:rPr>
        <w:fldChar w:fldCharType="end"/>
      </w:r>
      <w:r>
        <w:rPr>
          <w:rFonts w:hint="eastAsia" w:ascii="黑体" w:hAnsi="黑体" w:eastAsia="黑体" w:cs="黑体"/>
          <w:highlight w:val="none"/>
        </w:rPr>
        <w:fldChar w:fldCharType="end"/>
      </w:r>
    </w:p>
    <w:p>
      <w:pPr>
        <w:pStyle w:val="22"/>
        <w:tabs>
          <w:tab w:val="right" w:leader="dot" w:pos="9242"/>
          <w:tab w:val="clear" w:pos="9742"/>
        </w:tabs>
        <w:rPr>
          <w:highlight w:val="none"/>
        </w:rPr>
      </w:pPr>
      <w:r>
        <w:rPr>
          <w:rFonts w:hint="eastAsia" w:ascii="黑体" w:hAnsi="黑体" w:eastAsia="黑体" w:cs="黑体"/>
          <w:highlight w:val="none"/>
        </w:rPr>
        <w:fldChar w:fldCharType="begin"/>
      </w:r>
      <w:r>
        <w:rPr>
          <w:rFonts w:hint="eastAsia" w:ascii="黑体" w:hAnsi="黑体" w:eastAsia="黑体" w:cs="黑体"/>
          <w:highlight w:val="none"/>
        </w:rPr>
        <w:instrText xml:space="preserve"> HYPERLINK \l _Toc11880 </w:instrText>
      </w:r>
      <w:r>
        <w:rPr>
          <w:rFonts w:hint="eastAsia" w:ascii="黑体" w:hAnsi="黑体" w:eastAsia="黑体" w:cs="黑体"/>
          <w:highlight w:val="none"/>
        </w:rPr>
        <w:fldChar w:fldCharType="separate"/>
      </w:r>
      <w:r>
        <w:rPr>
          <w:rFonts w:hint="eastAsia" w:ascii="黑体" w:hAnsi="黑体" w:eastAsia="黑体" w:cs="黑体"/>
          <w:szCs w:val="32"/>
          <w:highlight w:val="none"/>
        </w:rPr>
        <w:t>第三部分 投标供应商须知</w:t>
      </w:r>
      <w:r>
        <w:rPr>
          <w:highlight w:val="none"/>
        </w:rPr>
        <w:tab/>
      </w:r>
      <w:r>
        <w:rPr>
          <w:highlight w:val="none"/>
        </w:rPr>
        <w:fldChar w:fldCharType="begin"/>
      </w:r>
      <w:r>
        <w:rPr>
          <w:highlight w:val="none"/>
        </w:rPr>
        <w:instrText xml:space="preserve"> PAGEREF _Toc11880 \h </w:instrText>
      </w:r>
      <w:r>
        <w:rPr>
          <w:highlight w:val="none"/>
        </w:rPr>
        <w:fldChar w:fldCharType="separate"/>
      </w:r>
      <w:r>
        <w:rPr>
          <w:highlight w:val="none"/>
        </w:rPr>
        <w:t>11</w:t>
      </w:r>
      <w:r>
        <w:rPr>
          <w:highlight w:val="none"/>
        </w:rPr>
        <w:fldChar w:fldCharType="end"/>
      </w:r>
      <w:r>
        <w:rPr>
          <w:rFonts w:hint="eastAsia" w:ascii="黑体" w:hAnsi="黑体" w:eastAsia="黑体" w:cs="黑体"/>
          <w:highlight w:val="none"/>
        </w:rPr>
        <w:fldChar w:fldCharType="end"/>
      </w:r>
    </w:p>
    <w:p>
      <w:pPr>
        <w:pStyle w:val="27"/>
        <w:tabs>
          <w:tab w:val="right" w:leader="dot" w:pos="9242"/>
        </w:tabs>
        <w:rPr>
          <w:highlight w:val="none"/>
        </w:rPr>
      </w:pPr>
      <w:r>
        <w:rPr>
          <w:rFonts w:hint="eastAsia" w:ascii="黑体" w:hAnsi="黑体" w:eastAsia="黑体" w:cs="黑体"/>
          <w:highlight w:val="none"/>
        </w:rPr>
        <w:fldChar w:fldCharType="begin"/>
      </w:r>
      <w:r>
        <w:rPr>
          <w:rFonts w:hint="eastAsia" w:ascii="黑体" w:hAnsi="黑体" w:eastAsia="黑体" w:cs="黑体"/>
          <w:highlight w:val="none"/>
        </w:rPr>
        <w:instrText xml:space="preserve"> HYPERLINK \l _Toc6185 </w:instrText>
      </w:r>
      <w:r>
        <w:rPr>
          <w:rFonts w:hint="eastAsia" w:ascii="黑体" w:hAnsi="黑体" w:eastAsia="黑体" w:cs="黑体"/>
          <w:highlight w:val="none"/>
        </w:rPr>
        <w:fldChar w:fldCharType="separate"/>
      </w:r>
      <w:r>
        <w:rPr>
          <w:rFonts w:hint="eastAsia" w:ascii="黑体" w:hAnsi="黑体" w:eastAsia="黑体" w:cs="黑体"/>
          <w:bCs/>
          <w:szCs w:val="24"/>
          <w:highlight w:val="none"/>
        </w:rPr>
        <w:t>一、总则</w:t>
      </w:r>
      <w:r>
        <w:rPr>
          <w:highlight w:val="none"/>
        </w:rPr>
        <w:tab/>
      </w:r>
      <w:r>
        <w:rPr>
          <w:highlight w:val="none"/>
        </w:rPr>
        <w:fldChar w:fldCharType="begin"/>
      </w:r>
      <w:r>
        <w:rPr>
          <w:highlight w:val="none"/>
        </w:rPr>
        <w:instrText xml:space="preserve"> PAGEREF _Toc6185 \h </w:instrText>
      </w:r>
      <w:r>
        <w:rPr>
          <w:highlight w:val="none"/>
        </w:rPr>
        <w:fldChar w:fldCharType="separate"/>
      </w:r>
      <w:r>
        <w:rPr>
          <w:highlight w:val="none"/>
        </w:rPr>
        <w:t>14</w:t>
      </w:r>
      <w:r>
        <w:rPr>
          <w:highlight w:val="none"/>
        </w:rPr>
        <w:fldChar w:fldCharType="end"/>
      </w:r>
      <w:r>
        <w:rPr>
          <w:rFonts w:hint="eastAsia" w:ascii="黑体" w:hAnsi="黑体" w:eastAsia="黑体" w:cs="黑体"/>
          <w:highlight w:val="none"/>
        </w:rPr>
        <w:fldChar w:fldCharType="end"/>
      </w:r>
    </w:p>
    <w:p>
      <w:pPr>
        <w:pStyle w:val="27"/>
        <w:tabs>
          <w:tab w:val="right" w:leader="dot" w:pos="9242"/>
        </w:tabs>
        <w:rPr>
          <w:highlight w:val="none"/>
        </w:rPr>
      </w:pPr>
      <w:r>
        <w:rPr>
          <w:rFonts w:hint="eastAsia" w:ascii="黑体" w:hAnsi="黑体" w:eastAsia="黑体" w:cs="黑体"/>
          <w:highlight w:val="none"/>
        </w:rPr>
        <w:fldChar w:fldCharType="begin"/>
      </w:r>
      <w:r>
        <w:rPr>
          <w:rFonts w:hint="eastAsia" w:ascii="黑体" w:hAnsi="黑体" w:eastAsia="黑体" w:cs="黑体"/>
          <w:highlight w:val="none"/>
        </w:rPr>
        <w:instrText xml:space="preserve"> HYPERLINK \l _Toc5623 </w:instrText>
      </w:r>
      <w:r>
        <w:rPr>
          <w:rFonts w:hint="eastAsia" w:ascii="黑体" w:hAnsi="黑体" w:eastAsia="黑体" w:cs="黑体"/>
          <w:highlight w:val="none"/>
        </w:rPr>
        <w:fldChar w:fldCharType="separate"/>
      </w:r>
      <w:r>
        <w:rPr>
          <w:rFonts w:hint="eastAsia" w:ascii="黑体" w:hAnsi="黑体" w:eastAsia="黑体" w:cs="黑体"/>
          <w:bCs/>
          <w:szCs w:val="24"/>
          <w:highlight w:val="none"/>
        </w:rPr>
        <w:t>二、招标文件</w:t>
      </w:r>
      <w:r>
        <w:rPr>
          <w:highlight w:val="none"/>
        </w:rPr>
        <w:tab/>
      </w:r>
      <w:r>
        <w:rPr>
          <w:highlight w:val="none"/>
        </w:rPr>
        <w:fldChar w:fldCharType="begin"/>
      </w:r>
      <w:r>
        <w:rPr>
          <w:highlight w:val="none"/>
        </w:rPr>
        <w:instrText xml:space="preserve"> PAGEREF _Toc5623 \h </w:instrText>
      </w:r>
      <w:r>
        <w:rPr>
          <w:highlight w:val="none"/>
        </w:rPr>
        <w:fldChar w:fldCharType="separate"/>
      </w:r>
      <w:r>
        <w:rPr>
          <w:highlight w:val="none"/>
        </w:rPr>
        <w:t>18</w:t>
      </w:r>
      <w:r>
        <w:rPr>
          <w:highlight w:val="none"/>
        </w:rPr>
        <w:fldChar w:fldCharType="end"/>
      </w:r>
      <w:r>
        <w:rPr>
          <w:rFonts w:hint="eastAsia" w:ascii="黑体" w:hAnsi="黑体" w:eastAsia="黑体" w:cs="黑体"/>
          <w:highlight w:val="none"/>
        </w:rPr>
        <w:fldChar w:fldCharType="end"/>
      </w:r>
    </w:p>
    <w:p>
      <w:pPr>
        <w:pStyle w:val="27"/>
        <w:tabs>
          <w:tab w:val="right" w:leader="dot" w:pos="9242"/>
        </w:tabs>
        <w:rPr>
          <w:highlight w:val="none"/>
        </w:rPr>
      </w:pPr>
      <w:r>
        <w:rPr>
          <w:rFonts w:hint="eastAsia" w:ascii="黑体" w:hAnsi="黑体" w:eastAsia="黑体" w:cs="黑体"/>
          <w:highlight w:val="none"/>
        </w:rPr>
        <w:fldChar w:fldCharType="begin"/>
      </w:r>
      <w:r>
        <w:rPr>
          <w:rFonts w:hint="eastAsia" w:ascii="黑体" w:hAnsi="黑体" w:eastAsia="黑体" w:cs="黑体"/>
          <w:highlight w:val="none"/>
        </w:rPr>
        <w:instrText xml:space="preserve"> HYPERLINK \l _Toc28492 </w:instrText>
      </w:r>
      <w:r>
        <w:rPr>
          <w:rFonts w:hint="eastAsia" w:ascii="黑体" w:hAnsi="黑体" w:eastAsia="黑体" w:cs="黑体"/>
          <w:highlight w:val="none"/>
        </w:rPr>
        <w:fldChar w:fldCharType="separate"/>
      </w:r>
      <w:r>
        <w:rPr>
          <w:rFonts w:hint="eastAsia" w:ascii="黑体" w:hAnsi="黑体" w:eastAsia="黑体" w:cs="黑体"/>
          <w:bCs/>
          <w:szCs w:val="24"/>
          <w:highlight w:val="none"/>
        </w:rPr>
        <w:t>三、投标文件的编制</w:t>
      </w:r>
      <w:r>
        <w:rPr>
          <w:highlight w:val="none"/>
        </w:rPr>
        <w:tab/>
      </w:r>
      <w:r>
        <w:rPr>
          <w:highlight w:val="none"/>
        </w:rPr>
        <w:fldChar w:fldCharType="begin"/>
      </w:r>
      <w:r>
        <w:rPr>
          <w:highlight w:val="none"/>
        </w:rPr>
        <w:instrText xml:space="preserve"> PAGEREF _Toc28492 \h </w:instrText>
      </w:r>
      <w:r>
        <w:rPr>
          <w:highlight w:val="none"/>
        </w:rPr>
        <w:fldChar w:fldCharType="separate"/>
      </w:r>
      <w:r>
        <w:rPr>
          <w:highlight w:val="none"/>
        </w:rPr>
        <w:t>19</w:t>
      </w:r>
      <w:r>
        <w:rPr>
          <w:highlight w:val="none"/>
        </w:rPr>
        <w:fldChar w:fldCharType="end"/>
      </w:r>
      <w:r>
        <w:rPr>
          <w:rFonts w:hint="eastAsia" w:ascii="黑体" w:hAnsi="黑体" w:eastAsia="黑体" w:cs="黑体"/>
          <w:highlight w:val="none"/>
        </w:rPr>
        <w:fldChar w:fldCharType="end"/>
      </w:r>
    </w:p>
    <w:p>
      <w:pPr>
        <w:pStyle w:val="27"/>
        <w:tabs>
          <w:tab w:val="right" w:leader="dot" w:pos="9242"/>
        </w:tabs>
        <w:rPr>
          <w:highlight w:val="none"/>
        </w:rPr>
      </w:pPr>
      <w:r>
        <w:rPr>
          <w:rFonts w:hint="eastAsia" w:ascii="黑体" w:hAnsi="黑体" w:eastAsia="黑体" w:cs="黑体"/>
          <w:highlight w:val="none"/>
        </w:rPr>
        <w:fldChar w:fldCharType="begin"/>
      </w:r>
      <w:r>
        <w:rPr>
          <w:rFonts w:hint="eastAsia" w:ascii="黑体" w:hAnsi="黑体" w:eastAsia="黑体" w:cs="黑体"/>
          <w:highlight w:val="none"/>
        </w:rPr>
        <w:instrText xml:space="preserve"> HYPERLINK \l _Toc8000 </w:instrText>
      </w:r>
      <w:r>
        <w:rPr>
          <w:rFonts w:hint="eastAsia" w:ascii="黑体" w:hAnsi="黑体" w:eastAsia="黑体" w:cs="黑体"/>
          <w:highlight w:val="none"/>
        </w:rPr>
        <w:fldChar w:fldCharType="separate"/>
      </w:r>
      <w:r>
        <w:rPr>
          <w:rFonts w:hint="eastAsia" w:ascii="黑体" w:hAnsi="黑体" w:eastAsia="黑体" w:cs="黑体"/>
          <w:bCs/>
          <w:szCs w:val="24"/>
          <w:highlight w:val="none"/>
        </w:rPr>
        <w:t>四、投标文件密封、递交</w:t>
      </w:r>
      <w:r>
        <w:rPr>
          <w:highlight w:val="none"/>
        </w:rPr>
        <w:tab/>
      </w:r>
      <w:r>
        <w:rPr>
          <w:highlight w:val="none"/>
        </w:rPr>
        <w:fldChar w:fldCharType="begin"/>
      </w:r>
      <w:r>
        <w:rPr>
          <w:highlight w:val="none"/>
        </w:rPr>
        <w:instrText xml:space="preserve"> PAGEREF _Toc8000 \h </w:instrText>
      </w:r>
      <w:r>
        <w:rPr>
          <w:highlight w:val="none"/>
        </w:rPr>
        <w:fldChar w:fldCharType="separate"/>
      </w:r>
      <w:r>
        <w:rPr>
          <w:highlight w:val="none"/>
        </w:rPr>
        <w:t>23</w:t>
      </w:r>
      <w:r>
        <w:rPr>
          <w:highlight w:val="none"/>
        </w:rPr>
        <w:fldChar w:fldCharType="end"/>
      </w:r>
      <w:r>
        <w:rPr>
          <w:rFonts w:hint="eastAsia" w:ascii="黑体" w:hAnsi="黑体" w:eastAsia="黑体" w:cs="黑体"/>
          <w:highlight w:val="none"/>
        </w:rPr>
        <w:fldChar w:fldCharType="end"/>
      </w:r>
    </w:p>
    <w:p>
      <w:pPr>
        <w:pStyle w:val="27"/>
        <w:tabs>
          <w:tab w:val="right" w:leader="dot" w:pos="9242"/>
        </w:tabs>
        <w:rPr>
          <w:highlight w:val="none"/>
        </w:rPr>
      </w:pPr>
      <w:r>
        <w:rPr>
          <w:rFonts w:hint="eastAsia" w:ascii="黑体" w:hAnsi="黑体" w:eastAsia="黑体" w:cs="黑体"/>
          <w:highlight w:val="none"/>
        </w:rPr>
        <w:fldChar w:fldCharType="begin"/>
      </w:r>
      <w:r>
        <w:rPr>
          <w:rFonts w:hint="eastAsia" w:ascii="黑体" w:hAnsi="黑体" w:eastAsia="黑体" w:cs="黑体"/>
          <w:highlight w:val="none"/>
        </w:rPr>
        <w:instrText xml:space="preserve"> HYPERLINK \l _Toc32510 </w:instrText>
      </w:r>
      <w:r>
        <w:rPr>
          <w:rFonts w:hint="eastAsia" w:ascii="黑体" w:hAnsi="黑体" w:eastAsia="黑体" w:cs="黑体"/>
          <w:highlight w:val="none"/>
        </w:rPr>
        <w:fldChar w:fldCharType="separate"/>
      </w:r>
      <w:r>
        <w:rPr>
          <w:rFonts w:hint="eastAsia" w:ascii="黑体" w:hAnsi="黑体" w:eastAsia="黑体" w:cs="黑体"/>
          <w:bCs/>
          <w:szCs w:val="24"/>
          <w:highlight w:val="none"/>
        </w:rPr>
        <w:t>五、开标、评标、定标</w:t>
      </w:r>
      <w:r>
        <w:rPr>
          <w:highlight w:val="none"/>
        </w:rPr>
        <w:tab/>
      </w:r>
      <w:r>
        <w:rPr>
          <w:highlight w:val="none"/>
        </w:rPr>
        <w:fldChar w:fldCharType="begin"/>
      </w:r>
      <w:r>
        <w:rPr>
          <w:highlight w:val="none"/>
        </w:rPr>
        <w:instrText xml:space="preserve"> PAGEREF _Toc32510 \h </w:instrText>
      </w:r>
      <w:r>
        <w:rPr>
          <w:highlight w:val="none"/>
        </w:rPr>
        <w:fldChar w:fldCharType="separate"/>
      </w:r>
      <w:r>
        <w:rPr>
          <w:highlight w:val="none"/>
        </w:rPr>
        <w:t>24</w:t>
      </w:r>
      <w:r>
        <w:rPr>
          <w:highlight w:val="none"/>
        </w:rPr>
        <w:fldChar w:fldCharType="end"/>
      </w:r>
      <w:r>
        <w:rPr>
          <w:rFonts w:hint="eastAsia" w:ascii="黑体" w:hAnsi="黑体" w:eastAsia="黑体" w:cs="黑体"/>
          <w:highlight w:val="none"/>
        </w:rPr>
        <w:fldChar w:fldCharType="end"/>
      </w:r>
    </w:p>
    <w:p>
      <w:pPr>
        <w:pStyle w:val="27"/>
        <w:tabs>
          <w:tab w:val="right" w:leader="dot" w:pos="9242"/>
        </w:tabs>
        <w:rPr>
          <w:highlight w:val="none"/>
        </w:rPr>
      </w:pPr>
      <w:r>
        <w:rPr>
          <w:rFonts w:hint="eastAsia" w:ascii="黑体" w:hAnsi="黑体" w:eastAsia="黑体" w:cs="黑体"/>
          <w:highlight w:val="none"/>
        </w:rPr>
        <w:fldChar w:fldCharType="begin"/>
      </w:r>
      <w:r>
        <w:rPr>
          <w:rFonts w:hint="eastAsia" w:ascii="黑体" w:hAnsi="黑体" w:eastAsia="黑体" w:cs="黑体"/>
          <w:highlight w:val="none"/>
        </w:rPr>
        <w:instrText xml:space="preserve"> HYPERLINK \l _Toc26279 </w:instrText>
      </w:r>
      <w:r>
        <w:rPr>
          <w:rFonts w:hint="eastAsia" w:ascii="黑体" w:hAnsi="黑体" w:eastAsia="黑体" w:cs="黑体"/>
          <w:highlight w:val="none"/>
        </w:rPr>
        <w:fldChar w:fldCharType="separate"/>
      </w:r>
      <w:r>
        <w:rPr>
          <w:rFonts w:hint="eastAsia" w:ascii="黑体" w:hAnsi="黑体" w:eastAsia="黑体" w:cs="黑体"/>
          <w:bCs/>
          <w:szCs w:val="24"/>
          <w:highlight w:val="none"/>
        </w:rPr>
        <w:t>六、投标纪律要求</w:t>
      </w:r>
      <w:r>
        <w:rPr>
          <w:highlight w:val="none"/>
        </w:rPr>
        <w:tab/>
      </w:r>
      <w:r>
        <w:rPr>
          <w:highlight w:val="none"/>
        </w:rPr>
        <w:fldChar w:fldCharType="begin"/>
      </w:r>
      <w:r>
        <w:rPr>
          <w:highlight w:val="none"/>
        </w:rPr>
        <w:instrText xml:space="preserve"> PAGEREF _Toc26279 \h </w:instrText>
      </w:r>
      <w:r>
        <w:rPr>
          <w:highlight w:val="none"/>
        </w:rPr>
        <w:fldChar w:fldCharType="separate"/>
      </w:r>
      <w:r>
        <w:rPr>
          <w:highlight w:val="none"/>
        </w:rPr>
        <w:t>24</w:t>
      </w:r>
      <w:r>
        <w:rPr>
          <w:highlight w:val="none"/>
        </w:rPr>
        <w:fldChar w:fldCharType="end"/>
      </w:r>
      <w:r>
        <w:rPr>
          <w:rFonts w:hint="eastAsia" w:ascii="黑体" w:hAnsi="黑体" w:eastAsia="黑体" w:cs="黑体"/>
          <w:highlight w:val="none"/>
        </w:rPr>
        <w:fldChar w:fldCharType="end"/>
      </w:r>
    </w:p>
    <w:p>
      <w:pPr>
        <w:pStyle w:val="27"/>
        <w:tabs>
          <w:tab w:val="right" w:leader="dot" w:pos="9242"/>
        </w:tabs>
        <w:rPr>
          <w:highlight w:val="none"/>
        </w:rPr>
      </w:pPr>
      <w:r>
        <w:rPr>
          <w:rFonts w:hint="eastAsia" w:ascii="黑体" w:hAnsi="黑体" w:eastAsia="黑体" w:cs="黑体"/>
          <w:highlight w:val="none"/>
        </w:rPr>
        <w:fldChar w:fldCharType="begin"/>
      </w:r>
      <w:r>
        <w:rPr>
          <w:rFonts w:hint="eastAsia" w:ascii="黑体" w:hAnsi="黑体" w:eastAsia="黑体" w:cs="黑体"/>
          <w:highlight w:val="none"/>
        </w:rPr>
        <w:instrText xml:space="preserve"> HYPERLINK \l _Toc23027 </w:instrText>
      </w:r>
      <w:r>
        <w:rPr>
          <w:rFonts w:hint="eastAsia" w:ascii="黑体" w:hAnsi="黑体" w:eastAsia="黑体" w:cs="黑体"/>
          <w:highlight w:val="none"/>
        </w:rPr>
        <w:fldChar w:fldCharType="separate"/>
      </w:r>
      <w:r>
        <w:rPr>
          <w:rFonts w:hint="eastAsia" w:ascii="黑体" w:hAnsi="黑体" w:eastAsia="黑体" w:cs="黑体"/>
          <w:bCs/>
          <w:szCs w:val="24"/>
          <w:highlight w:val="none"/>
        </w:rPr>
        <w:t>七、询问、质疑、投诉</w:t>
      </w:r>
      <w:r>
        <w:rPr>
          <w:highlight w:val="none"/>
        </w:rPr>
        <w:tab/>
      </w:r>
      <w:r>
        <w:rPr>
          <w:highlight w:val="none"/>
        </w:rPr>
        <w:fldChar w:fldCharType="begin"/>
      </w:r>
      <w:r>
        <w:rPr>
          <w:highlight w:val="none"/>
        </w:rPr>
        <w:instrText xml:space="preserve"> PAGEREF _Toc23027 \h </w:instrText>
      </w:r>
      <w:r>
        <w:rPr>
          <w:highlight w:val="none"/>
        </w:rPr>
        <w:fldChar w:fldCharType="separate"/>
      </w:r>
      <w:r>
        <w:rPr>
          <w:highlight w:val="none"/>
        </w:rPr>
        <w:t>25</w:t>
      </w:r>
      <w:r>
        <w:rPr>
          <w:highlight w:val="none"/>
        </w:rPr>
        <w:fldChar w:fldCharType="end"/>
      </w:r>
      <w:r>
        <w:rPr>
          <w:rFonts w:hint="eastAsia" w:ascii="黑体" w:hAnsi="黑体" w:eastAsia="黑体" w:cs="黑体"/>
          <w:highlight w:val="none"/>
        </w:rPr>
        <w:fldChar w:fldCharType="end"/>
      </w:r>
    </w:p>
    <w:p>
      <w:pPr>
        <w:pStyle w:val="27"/>
        <w:tabs>
          <w:tab w:val="right" w:leader="dot" w:pos="9242"/>
        </w:tabs>
        <w:rPr>
          <w:highlight w:val="none"/>
        </w:rPr>
      </w:pPr>
      <w:r>
        <w:rPr>
          <w:rFonts w:hint="eastAsia" w:ascii="黑体" w:hAnsi="黑体" w:eastAsia="黑体" w:cs="黑体"/>
          <w:highlight w:val="none"/>
        </w:rPr>
        <w:fldChar w:fldCharType="begin"/>
      </w:r>
      <w:r>
        <w:rPr>
          <w:rFonts w:hint="eastAsia" w:ascii="黑体" w:hAnsi="黑体" w:eastAsia="黑体" w:cs="黑体"/>
          <w:highlight w:val="none"/>
        </w:rPr>
        <w:instrText xml:space="preserve"> HYPERLINK \l _Toc1129 </w:instrText>
      </w:r>
      <w:r>
        <w:rPr>
          <w:rFonts w:hint="eastAsia" w:ascii="黑体" w:hAnsi="黑体" w:eastAsia="黑体" w:cs="黑体"/>
          <w:highlight w:val="none"/>
        </w:rPr>
        <w:fldChar w:fldCharType="separate"/>
      </w:r>
      <w:r>
        <w:rPr>
          <w:rFonts w:hint="eastAsia" w:ascii="黑体" w:hAnsi="黑体" w:eastAsia="黑体" w:cs="黑体"/>
          <w:bCs/>
          <w:szCs w:val="24"/>
          <w:highlight w:val="none"/>
        </w:rPr>
        <w:t>八、合同的签订及履行</w:t>
      </w:r>
      <w:r>
        <w:rPr>
          <w:highlight w:val="none"/>
        </w:rPr>
        <w:tab/>
      </w:r>
      <w:r>
        <w:rPr>
          <w:highlight w:val="none"/>
        </w:rPr>
        <w:fldChar w:fldCharType="begin"/>
      </w:r>
      <w:r>
        <w:rPr>
          <w:highlight w:val="none"/>
        </w:rPr>
        <w:instrText xml:space="preserve"> PAGEREF _Toc1129 \h </w:instrText>
      </w:r>
      <w:r>
        <w:rPr>
          <w:highlight w:val="none"/>
        </w:rPr>
        <w:fldChar w:fldCharType="separate"/>
      </w:r>
      <w:r>
        <w:rPr>
          <w:highlight w:val="none"/>
        </w:rPr>
        <w:t>27</w:t>
      </w:r>
      <w:r>
        <w:rPr>
          <w:highlight w:val="none"/>
        </w:rPr>
        <w:fldChar w:fldCharType="end"/>
      </w:r>
      <w:r>
        <w:rPr>
          <w:rFonts w:hint="eastAsia" w:ascii="黑体" w:hAnsi="黑体" w:eastAsia="黑体" w:cs="黑体"/>
          <w:highlight w:val="none"/>
        </w:rPr>
        <w:fldChar w:fldCharType="end"/>
      </w:r>
    </w:p>
    <w:p>
      <w:pPr>
        <w:pStyle w:val="27"/>
        <w:tabs>
          <w:tab w:val="right" w:leader="dot" w:pos="9242"/>
        </w:tabs>
        <w:rPr>
          <w:highlight w:val="none"/>
        </w:rPr>
      </w:pPr>
      <w:r>
        <w:rPr>
          <w:rFonts w:hint="eastAsia" w:ascii="黑体" w:hAnsi="黑体" w:eastAsia="黑体" w:cs="黑体"/>
          <w:highlight w:val="none"/>
        </w:rPr>
        <w:fldChar w:fldCharType="begin"/>
      </w:r>
      <w:r>
        <w:rPr>
          <w:rFonts w:hint="eastAsia" w:ascii="黑体" w:hAnsi="黑体" w:eastAsia="黑体" w:cs="黑体"/>
          <w:highlight w:val="none"/>
        </w:rPr>
        <w:instrText xml:space="preserve"> HYPERLINK \l _Toc11878 </w:instrText>
      </w:r>
      <w:r>
        <w:rPr>
          <w:rFonts w:hint="eastAsia" w:ascii="黑体" w:hAnsi="黑体" w:eastAsia="黑体" w:cs="黑体"/>
          <w:highlight w:val="none"/>
        </w:rPr>
        <w:fldChar w:fldCharType="separate"/>
      </w:r>
      <w:r>
        <w:rPr>
          <w:rFonts w:hint="eastAsia" w:ascii="黑体" w:hAnsi="黑体" w:eastAsia="黑体" w:cs="黑体"/>
          <w:bCs/>
          <w:szCs w:val="24"/>
          <w:highlight w:val="none"/>
        </w:rPr>
        <w:t>九、采购代理服务费</w:t>
      </w:r>
      <w:r>
        <w:rPr>
          <w:highlight w:val="none"/>
        </w:rPr>
        <w:tab/>
      </w:r>
      <w:r>
        <w:rPr>
          <w:highlight w:val="none"/>
        </w:rPr>
        <w:fldChar w:fldCharType="begin"/>
      </w:r>
      <w:r>
        <w:rPr>
          <w:highlight w:val="none"/>
        </w:rPr>
        <w:instrText xml:space="preserve"> PAGEREF _Toc11878 \h </w:instrText>
      </w:r>
      <w:r>
        <w:rPr>
          <w:highlight w:val="none"/>
        </w:rPr>
        <w:fldChar w:fldCharType="separate"/>
      </w:r>
      <w:r>
        <w:rPr>
          <w:highlight w:val="none"/>
        </w:rPr>
        <w:t>28</w:t>
      </w:r>
      <w:r>
        <w:rPr>
          <w:highlight w:val="none"/>
        </w:rPr>
        <w:fldChar w:fldCharType="end"/>
      </w:r>
      <w:r>
        <w:rPr>
          <w:rFonts w:hint="eastAsia" w:ascii="黑体" w:hAnsi="黑体" w:eastAsia="黑体" w:cs="黑体"/>
          <w:highlight w:val="none"/>
        </w:rPr>
        <w:fldChar w:fldCharType="end"/>
      </w:r>
    </w:p>
    <w:p>
      <w:pPr>
        <w:pStyle w:val="27"/>
        <w:tabs>
          <w:tab w:val="right" w:leader="dot" w:pos="9242"/>
        </w:tabs>
        <w:rPr>
          <w:highlight w:val="none"/>
        </w:rPr>
      </w:pPr>
      <w:r>
        <w:rPr>
          <w:rFonts w:hint="eastAsia" w:ascii="黑体" w:hAnsi="黑体" w:eastAsia="黑体" w:cs="黑体"/>
          <w:highlight w:val="none"/>
        </w:rPr>
        <w:fldChar w:fldCharType="begin"/>
      </w:r>
      <w:r>
        <w:rPr>
          <w:rFonts w:hint="eastAsia" w:ascii="黑体" w:hAnsi="黑体" w:eastAsia="黑体" w:cs="黑体"/>
          <w:highlight w:val="none"/>
        </w:rPr>
        <w:instrText xml:space="preserve"> HYPERLINK \l _Toc20737 </w:instrText>
      </w:r>
      <w:r>
        <w:rPr>
          <w:rFonts w:hint="eastAsia" w:ascii="黑体" w:hAnsi="黑体" w:eastAsia="黑体" w:cs="黑体"/>
          <w:highlight w:val="none"/>
        </w:rPr>
        <w:fldChar w:fldCharType="separate"/>
      </w:r>
      <w:r>
        <w:rPr>
          <w:rFonts w:hint="eastAsia" w:ascii="黑体" w:hAnsi="黑体" w:eastAsia="黑体" w:cs="黑体"/>
          <w:bCs/>
          <w:szCs w:val="24"/>
          <w:highlight w:val="none"/>
        </w:rPr>
        <w:t>十、其它事项</w:t>
      </w:r>
      <w:r>
        <w:rPr>
          <w:highlight w:val="none"/>
        </w:rPr>
        <w:tab/>
      </w:r>
      <w:r>
        <w:rPr>
          <w:highlight w:val="none"/>
        </w:rPr>
        <w:fldChar w:fldCharType="begin"/>
      </w:r>
      <w:r>
        <w:rPr>
          <w:highlight w:val="none"/>
        </w:rPr>
        <w:instrText xml:space="preserve"> PAGEREF _Toc20737 \h </w:instrText>
      </w:r>
      <w:r>
        <w:rPr>
          <w:highlight w:val="none"/>
        </w:rPr>
        <w:fldChar w:fldCharType="separate"/>
      </w:r>
      <w:r>
        <w:rPr>
          <w:highlight w:val="none"/>
        </w:rPr>
        <w:t>28</w:t>
      </w:r>
      <w:r>
        <w:rPr>
          <w:highlight w:val="none"/>
        </w:rPr>
        <w:fldChar w:fldCharType="end"/>
      </w:r>
      <w:r>
        <w:rPr>
          <w:rFonts w:hint="eastAsia" w:ascii="黑体" w:hAnsi="黑体" w:eastAsia="黑体" w:cs="黑体"/>
          <w:highlight w:val="none"/>
        </w:rPr>
        <w:fldChar w:fldCharType="end"/>
      </w:r>
    </w:p>
    <w:p>
      <w:pPr>
        <w:pStyle w:val="22"/>
        <w:tabs>
          <w:tab w:val="right" w:leader="dot" w:pos="9242"/>
          <w:tab w:val="clear" w:pos="9742"/>
        </w:tabs>
        <w:rPr>
          <w:highlight w:val="none"/>
        </w:rPr>
      </w:pPr>
      <w:r>
        <w:rPr>
          <w:rFonts w:hint="eastAsia" w:ascii="黑体" w:hAnsi="黑体" w:eastAsia="黑体" w:cs="黑体"/>
          <w:highlight w:val="none"/>
        </w:rPr>
        <w:fldChar w:fldCharType="begin"/>
      </w:r>
      <w:r>
        <w:rPr>
          <w:rFonts w:hint="eastAsia" w:ascii="黑体" w:hAnsi="黑体" w:eastAsia="黑体" w:cs="黑体"/>
          <w:highlight w:val="none"/>
        </w:rPr>
        <w:instrText xml:space="preserve"> HYPERLINK \l _Toc29036 </w:instrText>
      </w:r>
      <w:r>
        <w:rPr>
          <w:rFonts w:hint="eastAsia" w:ascii="黑体" w:hAnsi="黑体" w:eastAsia="黑体" w:cs="黑体"/>
          <w:highlight w:val="none"/>
        </w:rPr>
        <w:fldChar w:fldCharType="separate"/>
      </w:r>
      <w:r>
        <w:rPr>
          <w:rFonts w:hint="eastAsia" w:ascii="黑体" w:hAnsi="黑体" w:eastAsia="黑体" w:cs="黑体"/>
          <w:bCs/>
          <w:szCs w:val="32"/>
          <w:highlight w:val="none"/>
        </w:rPr>
        <w:t>第四部分</w:t>
      </w:r>
      <w:r>
        <w:rPr>
          <w:rFonts w:ascii="黑体" w:hAnsi="黑体" w:eastAsia="黑体" w:cs="黑体"/>
          <w:bCs/>
          <w:szCs w:val="32"/>
          <w:highlight w:val="none"/>
        </w:rPr>
        <w:t xml:space="preserve"> </w:t>
      </w:r>
      <w:r>
        <w:rPr>
          <w:rFonts w:hint="eastAsia" w:ascii="黑体" w:hAnsi="黑体" w:eastAsia="黑体" w:cs="黑体"/>
          <w:bCs/>
          <w:szCs w:val="32"/>
          <w:highlight w:val="none"/>
        </w:rPr>
        <w:t>开标、评标、定标</w:t>
      </w:r>
      <w:r>
        <w:rPr>
          <w:highlight w:val="none"/>
        </w:rPr>
        <w:tab/>
      </w:r>
      <w:r>
        <w:rPr>
          <w:highlight w:val="none"/>
        </w:rPr>
        <w:fldChar w:fldCharType="begin"/>
      </w:r>
      <w:r>
        <w:rPr>
          <w:highlight w:val="none"/>
        </w:rPr>
        <w:instrText xml:space="preserve"> PAGEREF _Toc29036 \h </w:instrText>
      </w:r>
      <w:r>
        <w:rPr>
          <w:highlight w:val="none"/>
        </w:rPr>
        <w:fldChar w:fldCharType="separate"/>
      </w:r>
      <w:r>
        <w:rPr>
          <w:highlight w:val="none"/>
        </w:rPr>
        <w:t>30</w:t>
      </w:r>
      <w:r>
        <w:rPr>
          <w:highlight w:val="none"/>
        </w:rPr>
        <w:fldChar w:fldCharType="end"/>
      </w:r>
      <w:r>
        <w:rPr>
          <w:rFonts w:hint="eastAsia" w:ascii="黑体" w:hAnsi="黑体" w:eastAsia="黑体" w:cs="黑体"/>
          <w:highlight w:val="none"/>
        </w:rPr>
        <w:fldChar w:fldCharType="end"/>
      </w:r>
    </w:p>
    <w:p>
      <w:pPr>
        <w:pStyle w:val="27"/>
        <w:tabs>
          <w:tab w:val="right" w:leader="dot" w:pos="9242"/>
        </w:tabs>
        <w:rPr>
          <w:highlight w:val="none"/>
        </w:rPr>
      </w:pPr>
      <w:r>
        <w:rPr>
          <w:rFonts w:hint="eastAsia" w:ascii="黑体" w:hAnsi="黑体" w:eastAsia="黑体" w:cs="黑体"/>
          <w:highlight w:val="none"/>
        </w:rPr>
        <w:fldChar w:fldCharType="begin"/>
      </w:r>
      <w:r>
        <w:rPr>
          <w:rFonts w:hint="eastAsia" w:ascii="黑体" w:hAnsi="黑体" w:eastAsia="黑体" w:cs="黑体"/>
          <w:highlight w:val="none"/>
        </w:rPr>
        <w:instrText xml:space="preserve"> HYPERLINK \l _Toc31145 </w:instrText>
      </w:r>
      <w:r>
        <w:rPr>
          <w:rFonts w:hint="eastAsia" w:ascii="黑体" w:hAnsi="黑体" w:eastAsia="黑体" w:cs="黑体"/>
          <w:highlight w:val="none"/>
        </w:rPr>
        <w:fldChar w:fldCharType="separate"/>
      </w:r>
      <w:r>
        <w:rPr>
          <w:rFonts w:hint="eastAsia" w:ascii="黑体" w:hAnsi="黑体" w:eastAsia="黑体" w:cs="黑体"/>
          <w:bCs/>
          <w:szCs w:val="24"/>
          <w:highlight w:val="none"/>
        </w:rPr>
        <w:t>一、</w:t>
      </w:r>
      <w:r>
        <w:rPr>
          <w:rFonts w:hint="eastAsia" w:ascii="黑体" w:hAnsi="黑体" w:eastAsia="黑体" w:cs="黑体"/>
          <w:bCs/>
          <w:szCs w:val="24"/>
          <w:highlight w:val="none"/>
          <w:lang w:val="en-US" w:eastAsia="zh-CN"/>
        </w:rPr>
        <w:t>组织</w:t>
      </w:r>
      <w:r>
        <w:rPr>
          <w:rFonts w:hint="eastAsia" w:ascii="黑体" w:hAnsi="黑体" w:eastAsia="黑体" w:cs="黑体"/>
          <w:bCs/>
          <w:szCs w:val="24"/>
          <w:highlight w:val="none"/>
        </w:rPr>
        <w:t>开标</w:t>
      </w:r>
      <w:r>
        <w:rPr>
          <w:highlight w:val="none"/>
        </w:rPr>
        <w:tab/>
      </w:r>
      <w:r>
        <w:rPr>
          <w:highlight w:val="none"/>
        </w:rPr>
        <w:fldChar w:fldCharType="begin"/>
      </w:r>
      <w:r>
        <w:rPr>
          <w:highlight w:val="none"/>
        </w:rPr>
        <w:instrText xml:space="preserve"> PAGEREF _Toc31145 \h </w:instrText>
      </w:r>
      <w:r>
        <w:rPr>
          <w:highlight w:val="none"/>
        </w:rPr>
        <w:fldChar w:fldCharType="separate"/>
      </w:r>
      <w:r>
        <w:rPr>
          <w:highlight w:val="none"/>
        </w:rPr>
        <w:t>30</w:t>
      </w:r>
      <w:r>
        <w:rPr>
          <w:highlight w:val="none"/>
        </w:rPr>
        <w:fldChar w:fldCharType="end"/>
      </w:r>
      <w:r>
        <w:rPr>
          <w:rFonts w:hint="eastAsia" w:ascii="黑体" w:hAnsi="黑体" w:eastAsia="黑体" w:cs="黑体"/>
          <w:highlight w:val="none"/>
        </w:rPr>
        <w:fldChar w:fldCharType="end"/>
      </w:r>
    </w:p>
    <w:p>
      <w:pPr>
        <w:pStyle w:val="27"/>
        <w:tabs>
          <w:tab w:val="right" w:leader="dot" w:pos="9242"/>
        </w:tabs>
        <w:rPr>
          <w:highlight w:val="none"/>
        </w:rPr>
      </w:pPr>
      <w:r>
        <w:rPr>
          <w:rFonts w:hint="eastAsia" w:ascii="黑体" w:hAnsi="黑体" w:eastAsia="黑体" w:cs="黑体"/>
          <w:highlight w:val="none"/>
        </w:rPr>
        <w:fldChar w:fldCharType="begin"/>
      </w:r>
      <w:r>
        <w:rPr>
          <w:rFonts w:hint="eastAsia" w:ascii="黑体" w:hAnsi="黑体" w:eastAsia="黑体" w:cs="黑体"/>
          <w:highlight w:val="none"/>
        </w:rPr>
        <w:instrText xml:space="preserve"> HYPERLINK \l _Toc24037 </w:instrText>
      </w:r>
      <w:r>
        <w:rPr>
          <w:rFonts w:hint="eastAsia" w:ascii="黑体" w:hAnsi="黑体" w:eastAsia="黑体" w:cs="黑体"/>
          <w:highlight w:val="none"/>
        </w:rPr>
        <w:fldChar w:fldCharType="separate"/>
      </w:r>
      <w:r>
        <w:rPr>
          <w:rFonts w:hint="eastAsia" w:ascii="黑体" w:hAnsi="黑体" w:eastAsia="黑体" w:cs="黑体"/>
          <w:bCs/>
          <w:szCs w:val="24"/>
          <w:highlight w:val="none"/>
          <w:lang w:val="en-US" w:eastAsia="zh-CN"/>
        </w:rPr>
        <w:t>二、资格审查</w:t>
      </w:r>
      <w:r>
        <w:rPr>
          <w:highlight w:val="none"/>
        </w:rPr>
        <w:tab/>
      </w:r>
      <w:r>
        <w:rPr>
          <w:highlight w:val="none"/>
        </w:rPr>
        <w:fldChar w:fldCharType="begin"/>
      </w:r>
      <w:r>
        <w:rPr>
          <w:highlight w:val="none"/>
        </w:rPr>
        <w:instrText xml:space="preserve"> PAGEREF _Toc24037 \h </w:instrText>
      </w:r>
      <w:r>
        <w:rPr>
          <w:highlight w:val="none"/>
        </w:rPr>
        <w:fldChar w:fldCharType="separate"/>
      </w:r>
      <w:r>
        <w:rPr>
          <w:highlight w:val="none"/>
        </w:rPr>
        <w:t>30</w:t>
      </w:r>
      <w:r>
        <w:rPr>
          <w:highlight w:val="none"/>
        </w:rPr>
        <w:fldChar w:fldCharType="end"/>
      </w:r>
      <w:r>
        <w:rPr>
          <w:rFonts w:hint="eastAsia" w:ascii="黑体" w:hAnsi="黑体" w:eastAsia="黑体" w:cs="黑体"/>
          <w:highlight w:val="none"/>
        </w:rPr>
        <w:fldChar w:fldCharType="end"/>
      </w:r>
    </w:p>
    <w:p>
      <w:pPr>
        <w:pStyle w:val="27"/>
        <w:tabs>
          <w:tab w:val="right" w:leader="dot" w:pos="9242"/>
        </w:tabs>
        <w:rPr>
          <w:highlight w:val="none"/>
        </w:rPr>
      </w:pPr>
      <w:r>
        <w:rPr>
          <w:rFonts w:hint="eastAsia" w:ascii="黑体" w:hAnsi="黑体" w:eastAsia="黑体" w:cs="黑体"/>
          <w:highlight w:val="none"/>
        </w:rPr>
        <w:fldChar w:fldCharType="begin"/>
      </w:r>
      <w:r>
        <w:rPr>
          <w:rFonts w:hint="eastAsia" w:ascii="黑体" w:hAnsi="黑体" w:eastAsia="黑体" w:cs="黑体"/>
          <w:highlight w:val="none"/>
        </w:rPr>
        <w:instrText xml:space="preserve"> HYPERLINK \l _Toc19981 </w:instrText>
      </w:r>
      <w:r>
        <w:rPr>
          <w:rFonts w:hint="eastAsia" w:ascii="黑体" w:hAnsi="黑体" w:eastAsia="黑体" w:cs="黑体"/>
          <w:highlight w:val="none"/>
        </w:rPr>
        <w:fldChar w:fldCharType="separate"/>
      </w:r>
      <w:r>
        <w:rPr>
          <w:rFonts w:hint="eastAsia" w:ascii="黑体" w:hAnsi="黑体" w:eastAsia="黑体" w:cs="黑体"/>
          <w:bCs/>
          <w:szCs w:val="24"/>
          <w:highlight w:val="none"/>
          <w:lang w:val="en-US" w:eastAsia="zh-CN"/>
        </w:rPr>
        <w:t>三、组织评标</w:t>
      </w:r>
      <w:r>
        <w:rPr>
          <w:highlight w:val="none"/>
        </w:rPr>
        <w:tab/>
      </w:r>
      <w:r>
        <w:rPr>
          <w:highlight w:val="none"/>
        </w:rPr>
        <w:fldChar w:fldCharType="begin"/>
      </w:r>
      <w:r>
        <w:rPr>
          <w:highlight w:val="none"/>
        </w:rPr>
        <w:instrText xml:space="preserve"> PAGEREF _Toc19981 \h </w:instrText>
      </w:r>
      <w:r>
        <w:rPr>
          <w:highlight w:val="none"/>
        </w:rPr>
        <w:fldChar w:fldCharType="separate"/>
      </w:r>
      <w:r>
        <w:rPr>
          <w:highlight w:val="none"/>
        </w:rPr>
        <w:t>30</w:t>
      </w:r>
      <w:r>
        <w:rPr>
          <w:highlight w:val="none"/>
        </w:rPr>
        <w:fldChar w:fldCharType="end"/>
      </w:r>
      <w:r>
        <w:rPr>
          <w:rFonts w:hint="eastAsia" w:ascii="黑体" w:hAnsi="黑体" w:eastAsia="黑体" w:cs="黑体"/>
          <w:highlight w:val="none"/>
        </w:rPr>
        <w:fldChar w:fldCharType="end"/>
      </w:r>
    </w:p>
    <w:p>
      <w:pPr>
        <w:pStyle w:val="27"/>
        <w:tabs>
          <w:tab w:val="right" w:leader="dot" w:pos="9242"/>
        </w:tabs>
        <w:rPr>
          <w:highlight w:val="none"/>
        </w:rPr>
      </w:pPr>
      <w:r>
        <w:rPr>
          <w:rFonts w:hint="eastAsia" w:ascii="黑体" w:hAnsi="黑体" w:eastAsia="黑体" w:cs="黑体"/>
          <w:highlight w:val="none"/>
        </w:rPr>
        <w:fldChar w:fldCharType="begin"/>
      </w:r>
      <w:r>
        <w:rPr>
          <w:rFonts w:hint="eastAsia" w:ascii="黑体" w:hAnsi="黑体" w:eastAsia="黑体" w:cs="黑体"/>
          <w:highlight w:val="none"/>
        </w:rPr>
        <w:instrText xml:space="preserve"> HYPERLINK \l _Toc11248 </w:instrText>
      </w:r>
      <w:r>
        <w:rPr>
          <w:rFonts w:hint="eastAsia" w:ascii="黑体" w:hAnsi="黑体" w:eastAsia="黑体" w:cs="黑体"/>
          <w:highlight w:val="none"/>
        </w:rPr>
        <w:fldChar w:fldCharType="separate"/>
      </w:r>
      <w:r>
        <w:rPr>
          <w:rFonts w:hint="eastAsia" w:ascii="黑体" w:hAnsi="黑体" w:eastAsia="黑体" w:cs="黑体"/>
          <w:bCs/>
          <w:szCs w:val="24"/>
          <w:highlight w:val="none"/>
          <w:lang w:val="en-US" w:eastAsia="zh-CN"/>
        </w:rPr>
        <w:t>十、中标</w:t>
      </w:r>
      <w:r>
        <w:rPr>
          <w:highlight w:val="none"/>
        </w:rPr>
        <w:tab/>
      </w:r>
      <w:r>
        <w:rPr>
          <w:highlight w:val="none"/>
        </w:rPr>
        <w:fldChar w:fldCharType="begin"/>
      </w:r>
      <w:r>
        <w:rPr>
          <w:highlight w:val="none"/>
        </w:rPr>
        <w:instrText xml:space="preserve"> PAGEREF _Toc11248 \h </w:instrText>
      </w:r>
      <w:r>
        <w:rPr>
          <w:highlight w:val="none"/>
        </w:rPr>
        <w:fldChar w:fldCharType="separate"/>
      </w:r>
      <w:r>
        <w:rPr>
          <w:highlight w:val="none"/>
        </w:rPr>
        <w:t>37</w:t>
      </w:r>
      <w:r>
        <w:rPr>
          <w:highlight w:val="none"/>
        </w:rPr>
        <w:fldChar w:fldCharType="end"/>
      </w:r>
      <w:r>
        <w:rPr>
          <w:rFonts w:hint="eastAsia" w:ascii="黑体" w:hAnsi="黑体" w:eastAsia="黑体" w:cs="黑体"/>
          <w:highlight w:val="none"/>
        </w:rPr>
        <w:fldChar w:fldCharType="end"/>
      </w:r>
      <w:bookmarkStart w:id="526" w:name="_GoBack"/>
      <w:bookmarkEnd w:id="526"/>
    </w:p>
    <w:p>
      <w:pPr>
        <w:pStyle w:val="27"/>
        <w:tabs>
          <w:tab w:val="right" w:leader="dot" w:pos="9242"/>
        </w:tabs>
        <w:rPr>
          <w:highlight w:val="none"/>
        </w:rPr>
      </w:pPr>
      <w:r>
        <w:rPr>
          <w:rFonts w:hint="eastAsia" w:ascii="黑体" w:hAnsi="黑体" w:eastAsia="黑体" w:cs="黑体"/>
          <w:highlight w:val="none"/>
        </w:rPr>
        <w:fldChar w:fldCharType="begin"/>
      </w:r>
      <w:r>
        <w:rPr>
          <w:rFonts w:hint="eastAsia" w:ascii="黑体" w:hAnsi="黑体" w:eastAsia="黑体" w:cs="黑体"/>
          <w:highlight w:val="none"/>
        </w:rPr>
        <w:instrText xml:space="preserve"> HYPERLINK \l _Toc14439 </w:instrText>
      </w:r>
      <w:r>
        <w:rPr>
          <w:rFonts w:hint="eastAsia" w:ascii="黑体" w:hAnsi="黑体" w:eastAsia="黑体" w:cs="黑体"/>
          <w:highlight w:val="none"/>
        </w:rPr>
        <w:fldChar w:fldCharType="separate"/>
      </w:r>
      <w:r>
        <w:rPr>
          <w:rFonts w:hint="eastAsia" w:ascii="黑体" w:hAnsi="仿宋" w:eastAsia="黑体" w:cs="黑体"/>
          <w:bCs/>
          <w:szCs w:val="24"/>
          <w:highlight w:val="none"/>
        </w:rPr>
        <w:t>附表1：《资格审查表》</w:t>
      </w:r>
      <w:r>
        <w:rPr>
          <w:highlight w:val="none"/>
        </w:rPr>
        <w:tab/>
      </w:r>
      <w:r>
        <w:rPr>
          <w:highlight w:val="none"/>
        </w:rPr>
        <w:fldChar w:fldCharType="begin"/>
      </w:r>
      <w:r>
        <w:rPr>
          <w:highlight w:val="none"/>
        </w:rPr>
        <w:instrText xml:space="preserve"> PAGEREF _Toc14439 \h </w:instrText>
      </w:r>
      <w:r>
        <w:rPr>
          <w:highlight w:val="none"/>
        </w:rPr>
        <w:fldChar w:fldCharType="separate"/>
      </w:r>
      <w:r>
        <w:rPr>
          <w:highlight w:val="none"/>
        </w:rPr>
        <w:t>39</w:t>
      </w:r>
      <w:r>
        <w:rPr>
          <w:highlight w:val="none"/>
        </w:rPr>
        <w:fldChar w:fldCharType="end"/>
      </w:r>
      <w:r>
        <w:rPr>
          <w:rFonts w:hint="eastAsia" w:ascii="黑体" w:hAnsi="黑体" w:eastAsia="黑体" w:cs="黑体"/>
          <w:highlight w:val="none"/>
        </w:rPr>
        <w:fldChar w:fldCharType="end"/>
      </w:r>
    </w:p>
    <w:p>
      <w:pPr>
        <w:pStyle w:val="27"/>
        <w:tabs>
          <w:tab w:val="right" w:leader="dot" w:pos="9242"/>
        </w:tabs>
        <w:rPr>
          <w:highlight w:val="none"/>
        </w:rPr>
      </w:pPr>
      <w:r>
        <w:rPr>
          <w:rFonts w:hint="eastAsia" w:ascii="黑体" w:hAnsi="黑体" w:eastAsia="黑体" w:cs="黑体"/>
          <w:highlight w:val="none"/>
        </w:rPr>
        <w:fldChar w:fldCharType="begin"/>
      </w:r>
      <w:r>
        <w:rPr>
          <w:rFonts w:hint="eastAsia" w:ascii="黑体" w:hAnsi="黑体" w:eastAsia="黑体" w:cs="黑体"/>
          <w:highlight w:val="none"/>
        </w:rPr>
        <w:instrText xml:space="preserve"> HYPERLINK \l _Toc19728 </w:instrText>
      </w:r>
      <w:r>
        <w:rPr>
          <w:rFonts w:hint="eastAsia" w:ascii="黑体" w:hAnsi="黑体" w:eastAsia="黑体" w:cs="黑体"/>
          <w:highlight w:val="none"/>
        </w:rPr>
        <w:fldChar w:fldCharType="separate"/>
      </w:r>
      <w:r>
        <w:rPr>
          <w:rFonts w:hint="eastAsia" w:ascii="黑体" w:hAnsi="仿宋" w:eastAsia="黑体" w:cs="黑体"/>
          <w:bCs/>
          <w:szCs w:val="24"/>
          <w:highlight w:val="none"/>
        </w:rPr>
        <w:t>附表2：《符合性审查表》</w:t>
      </w:r>
      <w:r>
        <w:rPr>
          <w:highlight w:val="none"/>
        </w:rPr>
        <w:tab/>
      </w:r>
      <w:r>
        <w:rPr>
          <w:highlight w:val="none"/>
        </w:rPr>
        <w:fldChar w:fldCharType="begin"/>
      </w:r>
      <w:r>
        <w:rPr>
          <w:highlight w:val="none"/>
        </w:rPr>
        <w:instrText xml:space="preserve"> PAGEREF _Toc19728 \h </w:instrText>
      </w:r>
      <w:r>
        <w:rPr>
          <w:highlight w:val="none"/>
        </w:rPr>
        <w:fldChar w:fldCharType="separate"/>
      </w:r>
      <w:r>
        <w:rPr>
          <w:highlight w:val="none"/>
        </w:rPr>
        <w:t>40</w:t>
      </w:r>
      <w:r>
        <w:rPr>
          <w:highlight w:val="none"/>
        </w:rPr>
        <w:fldChar w:fldCharType="end"/>
      </w:r>
      <w:r>
        <w:rPr>
          <w:rFonts w:hint="eastAsia" w:ascii="黑体" w:hAnsi="黑体" w:eastAsia="黑体" w:cs="黑体"/>
          <w:highlight w:val="none"/>
        </w:rPr>
        <w:fldChar w:fldCharType="end"/>
      </w:r>
    </w:p>
    <w:p>
      <w:pPr>
        <w:pStyle w:val="27"/>
        <w:tabs>
          <w:tab w:val="right" w:leader="dot" w:pos="9242"/>
        </w:tabs>
        <w:rPr>
          <w:highlight w:val="none"/>
        </w:rPr>
      </w:pPr>
      <w:r>
        <w:rPr>
          <w:rFonts w:hint="eastAsia" w:ascii="黑体" w:hAnsi="黑体" w:eastAsia="黑体" w:cs="黑体"/>
          <w:highlight w:val="none"/>
        </w:rPr>
        <w:fldChar w:fldCharType="begin"/>
      </w:r>
      <w:r>
        <w:rPr>
          <w:rFonts w:hint="eastAsia" w:ascii="黑体" w:hAnsi="黑体" w:eastAsia="黑体" w:cs="黑体"/>
          <w:highlight w:val="none"/>
        </w:rPr>
        <w:instrText xml:space="preserve"> HYPERLINK \l _Toc7066 </w:instrText>
      </w:r>
      <w:r>
        <w:rPr>
          <w:rFonts w:hint="eastAsia" w:ascii="黑体" w:hAnsi="黑体" w:eastAsia="黑体" w:cs="黑体"/>
          <w:highlight w:val="none"/>
        </w:rPr>
        <w:fldChar w:fldCharType="separate"/>
      </w:r>
      <w:r>
        <w:rPr>
          <w:rFonts w:hint="eastAsia" w:ascii="黑体" w:hAnsi="仿宋" w:eastAsia="黑体" w:cs="黑体"/>
          <w:bCs/>
          <w:szCs w:val="24"/>
          <w:highlight w:val="none"/>
        </w:rPr>
        <w:t>附表</w:t>
      </w:r>
      <w:r>
        <w:rPr>
          <w:rFonts w:hint="eastAsia" w:ascii="黑体" w:hAnsi="仿宋" w:eastAsia="黑体" w:cs="黑体"/>
          <w:bCs/>
          <w:szCs w:val="24"/>
          <w:highlight w:val="none"/>
          <w:lang w:val="en-US" w:eastAsia="zh-CN"/>
        </w:rPr>
        <w:t>3</w:t>
      </w:r>
      <w:r>
        <w:rPr>
          <w:rFonts w:hint="eastAsia" w:ascii="黑体" w:hAnsi="仿宋" w:eastAsia="黑体" w:cs="黑体"/>
          <w:bCs/>
          <w:szCs w:val="24"/>
          <w:highlight w:val="none"/>
        </w:rPr>
        <w:t>：《</w:t>
      </w:r>
      <w:r>
        <w:rPr>
          <w:rFonts w:hint="eastAsia" w:ascii="黑体" w:hAnsi="仿宋" w:eastAsia="黑体" w:cs="黑体"/>
          <w:bCs/>
          <w:szCs w:val="24"/>
          <w:highlight w:val="none"/>
          <w:lang w:eastAsia="zh-CN"/>
        </w:rPr>
        <w:t>价格</w:t>
      </w:r>
      <w:r>
        <w:rPr>
          <w:rFonts w:hint="eastAsia" w:ascii="黑体" w:hAnsi="仿宋" w:eastAsia="黑体" w:cs="黑体"/>
          <w:bCs/>
          <w:szCs w:val="24"/>
          <w:highlight w:val="none"/>
        </w:rPr>
        <w:t>评审表》</w:t>
      </w:r>
      <w:r>
        <w:rPr>
          <w:highlight w:val="none"/>
        </w:rPr>
        <w:tab/>
      </w:r>
      <w:r>
        <w:rPr>
          <w:highlight w:val="none"/>
        </w:rPr>
        <w:fldChar w:fldCharType="begin"/>
      </w:r>
      <w:r>
        <w:rPr>
          <w:highlight w:val="none"/>
        </w:rPr>
        <w:instrText xml:space="preserve"> PAGEREF _Toc7066 \h </w:instrText>
      </w:r>
      <w:r>
        <w:rPr>
          <w:highlight w:val="none"/>
        </w:rPr>
        <w:fldChar w:fldCharType="separate"/>
      </w:r>
      <w:r>
        <w:rPr>
          <w:highlight w:val="none"/>
        </w:rPr>
        <w:t>41</w:t>
      </w:r>
      <w:r>
        <w:rPr>
          <w:highlight w:val="none"/>
        </w:rPr>
        <w:fldChar w:fldCharType="end"/>
      </w:r>
      <w:r>
        <w:rPr>
          <w:rFonts w:hint="eastAsia" w:ascii="黑体" w:hAnsi="黑体" w:eastAsia="黑体" w:cs="黑体"/>
          <w:highlight w:val="none"/>
        </w:rPr>
        <w:fldChar w:fldCharType="end"/>
      </w:r>
    </w:p>
    <w:p>
      <w:pPr>
        <w:pStyle w:val="27"/>
        <w:tabs>
          <w:tab w:val="right" w:leader="dot" w:pos="9242"/>
        </w:tabs>
        <w:rPr>
          <w:highlight w:val="none"/>
        </w:rPr>
      </w:pPr>
      <w:r>
        <w:rPr>
          <w:rFonts w:hint="eastAsia" w:ascii="黑体" w:hAnsi="黑体" w:eastAsia="黑体" w:cs="黑体"/>
          <w:highlight w:val="none"/>
        </w:rPr>
        <w:fldChar w:fldCharType="begin"/>
      </w:r>
      <w:r>
        <w:rPr>
          <w:rFonts w:hint="eastAsia" w:ascii="黑体" w:hAnsi="黑体" w:eastAsia="黑体" w:cs="黑体"/>
          <w:highlight w:val="none"/>
        </w:rPr>
        <w:instrText xml:space="preserve"> HYPERLINK \l _Toc6754 </w:instrText>
      </w:r>
      <w:r>
        <w:rPr>
          <w:rFonts w:hint="eastAsia" w:ascii="黑体" w:hAnsi="黑体" w:eastAsia="黑体" w:cs="黑体"/>
          <w:highlight w:val="none"/>
        </w:rPr>
        <w:fldChar w:fldCharType="separate"/>
      </w:r>
      <w:r>
        <w:rPr>
          <w:rFonts w:hint="eastAsia" w:ascii="黑体" w:hAnsi="仿宋" w:eastAsia="黑体" w:cs="黑体"/>
          <w:bCs/>
          <w:szCs w:val="24"/>
          <w:highlight w:val="none"/>
        </w:rPr>
        <w:t>附表</w:t>
      </w:r>
      <w:r>
        <w:rPr>
          <w:rFonts w:hint="eastAsia" w:ascii="黑体" w:hAnsi="仿宋" w:eastAsia="黑体" w:cs="黑体"/>
          <w:bCs/>
          <w:szCs w:val="24"/>
          <w:highlight w:val="none"/>
          <w:lang w:val="en-US" w:eastAsia="zh-CN"/>
        </w:rPr>
        <w:t>4</w:t>
      </w:r>
      <w:r>
        <w:rPr>
          <w:rFonts w:hint="eastAsia" w:ascii="黑体" w:hAnsi="仿宋" w:eastAsia="黑体" w:cs="黑体"/>
          <w:bCs/>
          <w:szCs w:val="24"/>
          <w:highlight w:val="none"/>
        </w:rPr>
        <w:t>：《技术评审表》</w:t>
      </w:r>
      <w:r>
        <w:rPr>
          <w:highlight w:val="none"/>
        </w:rPr>
        <w:tab/>
      </w:r>
      <w:r>
        <w:rPr>
          <w:highlight w:val="none"/>
        </w:rPr>
        <w:fldChar w:fldCharType="begin"/>
      </w:r>
      <w:r>
        <w:rPr>
          <w:highlight w:val="none"/>
        </w:rPr>
        <w:instrText xml:space="preserve"> PAGEREF _Toc6754 \h </w:instrText>
      </w:r>
      <w:r>
        <w:rPr>
          <w:highlight w:val="none"/>
        </w:rPr>
        <w:fldChar w:fldCharType="separate"/>
      </w:r>
      <w:r>
        <w:rPr>
          <w:highlight w:val="none"/>
        </w:rPr>
        <w:t>42</w:t>
      </w:r>
      <w:r>
        <w:rPr>
          <w:highlight w:val="none"/>
        </w:rPr>
        <w:fldChar w:fldCharType="end"/>
      </w:r>
      <w:r>
        <w:rPr>
          <w:rFonts w:hint="eastAsia" w:ascii="黑体" w:hAnsi="黑体" w:eastAsia="黑体" w:cs="黑体"/>
          <w:highlight w:val="none"/>
        </w:rPr>
        <w:fldChar w:fldCharType="end"/>
      </w:r>
    </w:p>
    <w:p>
      <w:pPr>
        <w:pStyle w:val="27"/>
        <w:tabs>
          <w:tab w:val="right" w:leader="dot" w:pos="9242"/>
        </w:tabs>
        <w:rPr>
          <w:highlight w:val="none"/>
        </w:rPr>
      </w:pPr>
      <w:r>
        <w:rPr>
          <w:rFonts w:hint="eastAsia" w:ascii="黑体" w:hAnsi="黑体" w:eastAsia="黑体" w:cs="黑体"/>
          <w:highlight w:val="none"/>
        </w:rPr>
        <w:fldChar w:fldCharType="begin"/>
      </w:r>
      <w:r>
        <w:rPr>
          <w:rFonts w:hint="eastAsia" w:ascii="黑体" w:hAnsi="黑体" w:eastAsia="黑体" w:cs="黑体"/>
          <w:highlight w:val="none"/>
        </w:rPr>
        <w:instrText xml:space="preserve"> HYPERLINK \l _Toc28422 </w:instrText>
      </w:r>
      <w:r>
        <w:rPr>
          <w:rFonts w:hint="eastAsia" w:ascii="黑体" w:hAnsi="黑体" w:eastAsia="黑体" w:cs="黑体"/>
          <w:highlight w:val="none"/>
        </w:rPr>
        <w:fldChar w:fldCharType="separate"/>
      </w:r>
      <w:r>
        <w:rPr>
          <w:rFonts w:hint="eastAsia" w:ascii="黑体" w:hAnsi="仿宋" w:eastAsia="黑体" w:cs="黑体"/>
          <w:bCs/>
          <w:szCs w:val="24"/>
          <w:highlight w:val="none"/>
        </w:rPr>
        <w:t>附表</w:t>
      </w:r>
      <w:r>
        <w:rPr>
          <w:rFonts w:hint="eastAsia" w:ascii="黑体" w:hAnsi="仿宋" w:eastAsia="黑体" w:cs="黑体"/>
          <w:bCs/>
          <w:szCs w:val="24"/>
          <w:highlight w:val="none"/>
          <w:lang w:val="en-US" w:eastAsia="zh-CN"/>
        </w:rPr>
        <w:t>5</w:t>
      </w:r>
      <w:r>
        <w:rPr>
          <w:rFonts w:hint="eastAsia" w:ascii="黑体" w:hAnsi="仿宋" w:eastAsia="黑体" w:cs="黑体"/>
          <w:bCs/>
          <w:szCs w:val="24"/>
          <w:highlight w:val="none"/>
        </w:rPr>
        <w:t>：《商务评审表》</w:t>
      </w:r>
      <w:r>
        <w:rPr>
          <w:highlight w:val="none"/>
        </w:rPr>
        <w:tab/>
      </w:r>
      <w:r>
        <w:rPr>
          <w:highlight w:val="none"/>
        </w:rPr>
        <w:fldChar w:fldCharType="begin"/>
      </w:r>
      <w:r>
        <w:rPr>
          <w:highlight w:val="none"/>
        </w:rPr>
        <w:instrText xml:space="preserve"> PAGEREF _Toc28422 \h </w:instrText>
      </w:r>
      <w:r>
        <w:rPr>
          <w:highlight w:val="none"/>
        </w:rPr>
        <w:fldChar w:fldCharType="separate"/>
      </w:r>
      <w:r>
        <w:rPr>
          <w:highlight w:val="none"/>
        </w:rPr>
        <w:t>44</w:t>
      </w:r>
      <w:r>
        <w:rPr>
          <w:highlight w:val="none"/>
        </w:rPr>
        <w:fldChar w:fldCharType="end"/>
      </w:r>
      <w:r>
        <w:rPr>
          <w:rFonts w:hint="eastAsia" w:ascii="黑体" w:hAnsi="黑体" w:eastAsia="黑体" w:cs="黑体"/>
          <w:highlight w:val="none"/>
        </w:rPr>
        <w:fldChar w:fldCharType="end"/>
      </w:r>
    </w:p>
    <w:p>
      <w:pPr>
        <w:pStyle w:val="22"/>
        <w:tabs>
          <w:tab w:val="right" w:leader="dot" w:pos="9242"/>
          <w:tab w:val="clear" w:pos="9742"/>
        </w:tabs>
        <w:rPr>
          <w:highlight w:val="none"/>
        </w:rPr>
      </w:pPr>
      <w:r>
        <w:rPr>
          <w:rFonts w:hint="eastAsia" w:ascii="黑体" w:hAnsi="黑体" w:eastAsia="黑体" w:cs="黑体"/>
          <w:highlight w:val="none"/>
        </w:rPr>
        <w:fldChar w:fldCharType="begin"/>
      </w:r>
      <w:r>
        <w:rPr>
          <w:rFonts w:hint="eastAsia" w:ascii="黑体" w:hAnsi="黑体" w:eastAsia="黑体" w:cs="黑体"/>
          <w:highlight w:val="none"/>
        </w:rPr>
        <w:instrText xml:space="preserve"> HYPERLINK \l _Toc3476 </w:instrText>
      </w:r>
      <w:r>
        <w:rPr>
          <w:rFonts w:hint="eastAsia" w:ascii="黑体" w:hAnsi="黑体" w:eastAsia="黑体" w:cs="黑体"/>
          <w:highlight w:val="none"/>
        </w:rPr>
        <w:fldChar w:fldCharType="separate"/>
      </w:r>
      <w:r>
        <w:rPr>
          <w:rFonts w:hint="eastAsia" w:ascii="黑体" w:hAnsi="黑体" w:eastAsia="黑体" w:cs="黑体"/>
          <w:szCs w:val="32"/>
          <w:highlight w:val="none"/>
        </w:rPr>
        <w:t>第五部分</w:t>
      </w:r>
      <w:r>
        <w:rPr>
          <w:rFonts w:ascii="黑体" w:hAnsi="黑体" w:eastAsia="黑体" w:cs="黑体"/>
          <w:szCs w:val="32"/>
          <w:highlight w:val="none"/>
        </w:rPr>
        <w:t xml:space="preserve"> </w:t>
      </w:r>
      <w:r>
        <w:rPr>
          <w:rFonts w:hint="eastAsia" w:ascii="黑体" w:hAnsi="黑体" w:eastAsia="黑体" w:cs="黑体"/>
          <w:szCs w:val="32"/>
          <w:highlight w:val="none"/>
        </w:rPr>
        <w:t>政府采购合同格式</w:t>
      </w:r>
      <w:r>
        <w:rPr>
          <w:highlight w:val="none"/>
        </w:rPr>
        <w:tab/>
      </w:r>
      <w:r>
        <w:rPr>
          <w:highlight w:val="none"/>
        </w:rPr>
        <w:fldChar w:fldCharType="begin"/>
      </w:r>
      <w:r>
        <w:rPr>
          <w:highlight w:val="none"/>
        </w:rPr>
        <w:instrText xml:space="preserve"> PAGEREF _Toc3476 \h </w:instrText>
      </w:r>
      <w:r>
        <w:rPr>
          <w:highlight w:val="none"/>
        </w:rPr>
        <w:fldChar w:fldCharType="separate"/>
      </w:r>
      <w:r>
        <w:rPr>
          <w:highlight w:val="none"/>
        </w:rPr>
        <w:t>45</w:t>
      </w:r>
      <w:r>
        <w:rPr>
          <w:highlight w:val="none"/>
        </w:rPr>
        <w:fldChar w:fldCharType="end"/>
      </w:r>
      <w:r>
        <w:rPr>
          <w:rFonts w:hint="eastAsia" w:ascii="黑体" w:hAnsi="黑体" w:eastAsia="黑体" w:cs="黑体"/>
          <w:highlight w:val="none"/>
        </w:rPr>
        <w:fldChar w:fldCharType="end"/>
      </w:r>
    </w:p>
    <w:p>
      <w:pPr>
        <w:pStyle w:val="22"/>
        <w:tabs>
          <w:tab w:val="right" w:leader="dot" w:pos="9242"/>
          <w:tab w:val="clear" w:pos="9742"/>
        </w:tabs>
        <w:rPr>
          <w:highlight w:val="none"/>
        </w:rPr>
      </w:pPr>
      <w:r>
        <w:rPr>
          <w:rFonts w:hint="eastAsia" w:ascii="黑体" w:hAnsi="黑体" w:eastAsia="黑体" w:cs="黑体"/>
          <w:highlight w:val="none"/>
        </w:rPr>
        <w:fldChar w:fldCharType="begin"/>
      </w:r>
      <w:r>
        <w:rPr>
          <w:rFonts w:hint="eastAsia" w:ascii="黑体" w:hAnsi="黑体" w:eastAsia="黑体" w:cs="黑体"/>
          <w:highlight w:val="none"/>
        </w:rPr>
        <w:instrText xml:space="preserve"> HYPERLINK \l _Toc11897 </w:instrText>
      </w:r>
      <w:r>
        <w:rPr>
          <w:rFonts w:hint="eastAsia" w:ascii="黑体" w:hAnsi="黑体" w:eastAsia="黑体" w:cs="黑体"/>
          <w:highlight w:val="none"/>
        </w:rPr>
        <w:fldChar w:fldCharType="separate"/>
      </w:r>
      <w:r>
        <w:rPr>
          <w:rFonts w:hint="eastAsia" w:ascii="黑体" w:hAnsi="黑体" w:eastAsia="黑体" w:cs="黑体"/>
          <w:szCs w:val="32"/>
          <w:highlight w:val="none"/>
        </w:rPr>
        <w:t>第六部分 投标</w:t>
      </w:r>
      <w:r>
        <w:rPr>
          <w:rFonts w:hint="eastAsia" w:ascii="黑体" w:hAnsi="黑体" w:eastAsia="黑体" w:cs="黑体"/>
          <w:szCs w:val="32"/>
          <w:highlight w:val="none"/>
          <w:lang w:val="zh-CN"/>
        </w:rPr>
        <w:t>文件格式</w:t>
      </w:r>
      <w:r>
        <w:rPr>
          <w:highlight w:val="none"/>
        </w:rPr>
        <w:tab/>
      </w:r>
      <w:r>
        <w:rPr>
          <w:highlight w:val="none"/>
        </w:rPr>
        <w:fldChar w:fldCharType="begin"/>
      </w:r>
      <w:r>
        <w:rPr>
          <w:highlight w:val="none"/>
        </w:rPr>
        <w:instrText xml:space="preserve"> PAGEREF _Toc11897 \h </w:instrText>
      </w:r>
      <w:r>
        <w:rPr>
          <w:highlight w:val="none"/>
        </w:rPr>
        <w:fldChar w:fldCharType="separate"/>
      </w:r>
      <w:r>
        <w:rPr>
          <w:highlight w:val="none"/>
        </w:rPr>
        <w:t>49</w:t>
      </w:r>
      <w:r>
        <w:rPr>
          <w:highlight w:val="none"/>
        </w:rPr>
        <w:fldChar w:fldCharType="end"/>
      </w:r>
      <w:r>
        <w:rPr>
          <w:rFonts w:hint="eastAsia" w:ascii="黑体" w:hAnsi="黑体" w:eastAsia="黑体" w:cs="黑体"/>
          <w:highlight w:val="none"/>
        </w:rPr>
        <w:fldChar w:fldCharType="end"/>
      </w:r>
    </w:p>
    <w:p>
      <w:pPr>
        <w:pStyle w:val="27"/>
        <w:tabs>
          <w:tab w:val="right" w:leader="dot" w:pos="9242"/>
        </w:tabs>
        <w:rPr>
          <w:highlight w:val="none"/>
        </w:rPr>
      </w:pPr>
      <w:r>
        <w:rPr>
          <w:rFonts w:hint="eastAsia" w:ascii="黑体" w:hAnsi="黑体" w:eastAsia="黑体" w:cs="黑体"/>
          <w:highlight w:val="none"/>
        </w:rPr>
        <w:fldChar w:fldCharType="begin"/>
      </w:r>
      <w:r>
        <w:rPr>
          <w:rFonts w:hint="eastAsia" w:ascii="黑体" w:hAnsi="黑体" w:eastAsia="黑体" w:cs="黑体"/>
          <w:highlight w:val="none"/>
        </w:rPr>
        <w:instrText xml:space="preserve"> HYPERLINK \l _Toc32582 </w:instrText>
      </w:r>
      <w:r>
        <w:rPr>
          <w:rFonts w:hint="eastAsia" w:ascii="黑体" w:hAnsi="黑体" w:eastAsia="黑体" w:cs="黑体"/>
          <w:highlight w:val="none"/>
        </w:rPr>
        <w:fldChar w:fldCharType="separate"/>
      </w:r>
      <w:r>
        <w:rPr>
          <w:rFonts w:hint="eastAsia" w:ascii="黑体" w:hAnsi="仿宋" w:eastAsia="黑体" w:cs="黑体"/>
          <w:bCs/>
          <w:szCs w:val="32"/>
          <w:highlight w:val="none"/>
        </w:rPr>
        <w:t>一、资格证明文件</w:t>
      </w:r>
      <w:r>
        <w:rPr>
          <w:highlight w:val="none"/>
        </w:rPr>
        <w:tab/>
      </w:r>
      <w:r>
        <w:rPr>
          <w:highlight w:val="none"/>
        </w:rPr>
        <w:fldChar w:fldCharType="begin"/>
      </w:r>
      <w:r>
        <w:rPr>
          <w:highlight w:val="none"/>
        </w:rPr>
        <w:instrText xml:space="preserve"> PAGEREF _Toc32582 \h </w:instrText>
      </w:r>
      <w:r>
        <w:rPr>
          <w:highlight w:val="none"/>
        </w:rPr>
        <w:fldChar w:fldCharType="separate"/>
      </w:r>
      <w:r>
        <w:rPr>
          <w:highlight w:val="none"/>
        </w:rPr>
        <w:t>52</w:t>
      </w:r>
      <w:r>
        <w:rPr>
          <w:highlight w:val="none"/>
        </w:rPr>
        <w:fldChar w:fldCharType="end"/>
      </w:r>
      <w:r>
        <w:rPr>
          <w:rFonts w:hint="eastAsia" w:ascii="黑体" w:hAnsi="黑体" w:eastAsia="黑体" w:cs="黑体"/>
          <w:highlight w:val="none"/>
        </w:rPr>
        <w:fldChar w:fldCharType="end"/>
      </w:r>
    </w:p>
    <w:p>
      <w:pPr>
        <w:pStyle w:val="27"/>
        <w:tabs>
          <w:tab w:val="right" w:leader="dot" w:pos="9242"/>
        </w:tabs>
        <w:rPr>
          <w:highlight w:val="none"/>
        </w:rPr>
      </w:pPr>
      <w:r>
        <w:rPr>
          <w:rFonts w:hint="eastAsia" w:ascii="黑体" w:hAnsi="黑体" w:eastAsia="黑体" w:cs="黑体"/>
          <w:highlight w:val="none"/>
        </w:rPr>
        <w:fldChar w:fldCharType="begin"/>
      </w:r>
      <w:r>
        <w:rPr>
          <w:rFonts w:hint="eastAsia" w:ascii="黑体" w:hAnsi="黑体" w:eastAsia="黑体" w:cs="黑体"/>
          <w:highlight w:val="none"/>
        </w:rPr>
        <w:instrText xml:space="preserve"> HYPERLINK \l _Toc9250 </w:instrText>
      </w:r>
      <w:r>
        <w:rPr>
          <w:rFonts w:hint="eastAsia" w:ascii="黑体" w:hAnsi="黑体" w:eastAsia="黑体" w:cs="黑体"/>
          <w:highlight w:val="none"/>
        </w:rPr>
        <w:fldChar w:fldCharType="separate"/>
      </w:r>
      <w:r>
        <w:rPr>
          <w:rFonts w:hint="eastAsia" w:ascii="黑体" w:hAnsi="仿宋" w:eastAsia="黑体" w:cs="黑体"/>
          <w:bCs/>
          <w:szCs w:val="32"/>
          <w:highlight w:val="none"/>
        </w:rPr>
        <w:t>二、自查表</w:t>
      </w:r>
      <w:r>
        <w:rPr>
          <w:highlight w:val="none"/>
        </w:rPr>
        <w:tab/>
      </w:r>
      <w:r>
        <w:rPr>
          <w:highlight w:val="none"/>
        </w:rPr>
        <w:fldChar w:fldCharType="begin"/>
      </w:r>
      <w:r>
        <w:rPr>
          <w:highlight w:val="none"/>
        </w:rPr>
        <w:instrText xml:space="preserve"> PAGEREF _Toc9250 \h </w:instrText>
      </w:r>
      <w:r>
        <w:rPr>
          <w:highlight w:val="none"/>
        </w:rPr>
        <w:fldChar w:fldCharType="separate"/>
      </w:r>
      <w:r>
        <w:rPr>
          <w:highlight w:val="none"/>
        </w:rPr>
        <w:t>61</w:t>
      </w:r>
      <w:r>
        <w:rPr>
          <w:highlight w:val="none"/>
        </w:rPr>
        <w:fldChar w:fldCharType="end"/>
      </w:r>
      <w:r>
        <w:rPr>
          <w:rFonts w:hint="eastAsia" w:ascii="黑体" w:hAnsi="黑体" w:eastAsia="黑体" w:cs="黑体"/>
          <w:highlight w:val="none"/>
        </w:rPr>
        <w:fldChar w:fldCharType="end"/>
      </w:r>
    </w:p>
    <w:p>
      <w:pPr>
        <w:pStyle w:val="27"/>
        <w:tabs>
          <w:tab w:val="right" w:leader="dot" w:pos="9242"/>
        </w:tabs>
        <w:rPr>
          <w:highlight w:val="none"/>
        </w:rPr>
      </w:pPr>
      <w:r>
        <w:rPr>
          <w:rFonts w:hint="eastAsia" w:ascii="黑体" w:hAnsi="黑体" w:eastAsia="黑体" w:cs="黑体"/>
          <w:highlight w:val="none"/>
        </w:rPr>
        <w:fldChar w:fldCharType="begin"/>
      </w:r>
      <w:r>
        <w:rPr>
          <w:rFonts w:hint="eastAsia" w:ascii="黑体" w:hAnsi="黑体" w:eastAsia="黑体" w:cs="黑体"/>
          <w:highlight w:val="none"/>
        </w:rPr>
        <w:instrText xml:space="preserve"> HYPERLINK \l _Toc11432 </w:instrText>
      </w:r>
      <w:r>
        <w:rPr>
          <w:rFonts w:hint="eastAsia" w:ascii="黑体" w:hAnsi="黑体" w:eastAsia="黑体" w:cs="黑体"/>
          <w:highlight w:val="none"/>
        </w:rPr>
        <w:fldChar w:fldCharType="separate"/>
      </w:r>
      <w:r>
        <w:rPr>
          <w:rFonts w:hint="eastAsia" w:ascii="黑体" w:hAnsi="仿宋" w:eastAsia="黑体" w:cs="黑体"/>
          <w:bCs/>
          <w:szCs w:val="32"/>
          <w:highlight w:val="none"/>
        </w:rPr>
        <w:t>三、投标函（格式）</w:t>
      </w:r>
      <w:r>
        <w:rPr>
          <w:highlight w:val="none"/>
        </w:rPr>
        <w:tab/>
      </w:r>
      <w:r>
        <w:rPr>
          <w:highlight w:val="none"/>
        </w:rPr>
        <w:fldChar w:fldCharType="begin"/>
      </w:r>
      <w:r>
        <w:rPr>
          <w:highlight w:val="none"/>
        </w:rPr>
        <w:instrText xml:space="preserve"> PAGEREF _Toc11432 \h </w:instrText>
      </w:r>
      <w:r>
        <w:rPr>
          <w:highlight w:val="none"/>
        </w:rPr>
        <w:fldChar w:fldCharType="separate"/>
      </w:r>
      <w:r>
        <w:rPr>
          <w:highlight w:val="none"/>
        </w:rPr>
        <w:t>66</w:t>
      </w:r>
      <w:r>
        <w:rPr>
          <w:highlight w:val="none"/>
        </w:rPr>
        <w:fldChar w:fldCharType="end"/>
      </w:r>
      <w:r>
        <w:rPr>
          <w:rFonts w:hint="eastAsia" w:ascii="黑体" w:hAnsi="黑体" w:eastAsia="黑体" w:cs="黑体"/>
          <w:highlight w:val="none"/>
        </w:rPr>
        <w:fldChar w:fldCharType="end"/>
      </w:r>
    </w:p>
    <w:p>
      <w:pPr>
        <w:pStyle w:val="27"/>
        <w:tabs>
          <w:tab w:val="right" w:leader="dot" w:pos="9242"/>
        </w:tabs>
        <w:rPr>
          <w:highlight w:val="none"/>
        </w:rPr>
      </w:pPr>
      <w:r>
        <w:rPr>
          <w:rFonts w:hint="eastAsia" w:ascii="黑体" w:hAnsi="黑体" w:eastAsia="黑体" w:cs="黑体"/>
          <w:highlight w:val="none"/>
        </w:rPr>
        <w:fldChar w:fldCharType="begin"/>
      </w:r>
      <w:r>
        <w:rPr>
          <w:rFonts w:hint="eastAsia" w:ascii="黑体" w:hAnsi="黑体" w:eastAsia="黑体" w:cs="黑体"/>
          <w:highlight w:val="none"/>
        </w:rPr>
        <w:instrText xml:space="preserve"> HYPERLINK \l _Toc19381 </w:instrText>
      </w:r>
      <w:r>
        <w:rPr>
          <w:rFonts w:hint="eastAsia" w:ascii="黑体" w:hAnsi="黑体" w:eastAsia="黑体" w:cs="黑体"/>
          <w:highlight w:val="none"/>
        </w:rPr>
        <w:fldChar w:fldCharType="separate"/>
      </w:r>
      <w:r>
        <w:rPr>
          <w:rFonts w:hint="eastAsia" w:ascii="黑体" w:hAnsi="仿宋" w:eastAsia="黑体" w:cs="黑体"/>
          <w:bCs/>
          <w:szCs w:val="32"/>
          <w:highlight w:val="none"/>
        </w:rPr>
        <w:t>四、报价表</w:t>
      </w:r>
      <w:r>
        <w:rPr>
          <w:highlight w:val="none"/>
        </w:rPr>
        <w:tab/>
      </w:r>
      <w:r>
        <w:rPr>
          <w:highlight w:val="none"/>
        </w:rPr>
        <w:fldChar w:fldCharType="begin"/>
      </w:r>
      <w:r>
        <w:rPr>
          <w:highlight w:val="none"/>
        </w:rPr>
        <w:instrText xml:space="preserve"> PAGEREF _Toc19381 \h </w:instrText>
      </w:r>
      <w:r>
        <w:rPr>
          <w:highlight w:val="none"/>
        </w:rPr>
        <w:fldChar w:fldCharType="separate"/>
      </w:r>
      <w:r>
        <w:rPr>
          <w:highlight w:val="none"/>
        </w:rPr>
        <w:t>68</w:t>
      </w:r>
      <w:r>
        <w:rPr>
          <w:highlight w:val="none"/>
        </w:rPr>
        <w:fldChar w:fldCharType="end"/>
      </w:r>
      <w:r>
        <w:rPr>
          <w:rFonts w:hint="eastAsia" w:ascii="黑体" w:hAnsi="黑体" w:eastAsia="黑体" w:cs="黑体"/>
          <w:highlight w:val="none"/>
        </w:rPr>
        <w:fldChar w:fldCharType="end"/>
      </w:r>
    </w:p>
    <w:p>
      <w:pPr>
        <w:pStyle w:val="27"/>
        <w:tabs>
          <w:tab w:val="right" w:leader="dot" w:pos="9242"/>
        </w:tabs>
        <w:rPr>
          <w:highlight w:val="none"/>
        </w:rPr>
      </w:pPr>
      <w:r>
        <w:rPr>
          <w:rFonts w:hint="eastAsia" w:ascii="黑体" w:hAnsi="黑体" w:eastAsia="黑体" w:cs="黑体"/>
          <w:highlight w:val="none"/>
        </w:rPr>
        <w:fldChar w:fldCharType="begin"/>
      </w:r>
      <w:r>
        <w:rPr>
          <w:rFonts w:hint="eastAsia" w:ascii="黑体" w:hAnsi="黑体" w:eastAsia="黑体" w:cs="黑体"/>
          <w:highlight w:val="none"/>
        </w:rPr>
        <w:instrText xml:space="preserve"> HYPERLINK \l _Toc3616 </w:instrText>
      </w:r>
      <w:r>
        <w:rPr>
          <w:rFonts w:hint="eastAsia" w:ascii="黑体" w:hAnsi="黑体" w:eastAsia="黑体" w:cs="黑体"/>
          <w:highlight w:val="none"/>
        </w:rPr>
        <w:fldChar w:fldCharType="separate"/>
      </w:r>
      <w:r>
        <w:rPr>
          <w:rFonts w:hint="eastAsia" w:ascii="黑体" w:hAnsi="仿宋" w:eastAsia="黑体" w:cs="黑体"/>
          <w:bCs/>
          <w:szCs w:val="32"/>
          <w:highlight w:val="none"/>
        </w:rPr>
        <w:t>五、技术部分</w:t>
      </w:r>
      <w:r>
        <w:rPr>
          <w:highlight w:val="none"/>
        </w:rPr>
        <w:tab/>
      </w:r>
      <w:r>
        <w:rPr>
          <w:highlight w:val="none"/>
        </w:rPr>
        <w:fldChar w:fldCharType="begin"/>
      </w:r>
      <w:r>
        <w:rPr>
          <w:highlight w:val="none"/>
        </w:rPr>
        <w:instrText xml:space="preserve"> PAGEREF _Toc3616 \h </w:instrText>
      </w:r>
      <w:r>
        <w:rPr>
          <w:highlight w:val="none"/>
        </w:rPr>
        <w:fldChar w:fldCharType="separate"/>
      </w:r>
      <w:r>
        <w:rPr>
          <w:highlight w:val="none"/>
        </w:rPr>
        <w:t>70</w:t>
      </w:r>
      <w:r>
        <w:rPr>
          <w:highlight w:val="none"/>
        </w:rPr>
        <w:fldChar w:fldCharType="end"/>
      </w:r>
      <w:r>
        <w:rPr>
          <w:rFonts w:hint="eastAsia" w:ascii="黑体" w:hAnsi="黑体" w:eastAsia="黑体" w:cs="黑体"/>
          <w:highlight w:val="none"/>
        </w:rPr>
        <w:fldChar w:fldCharType="end"/>
      </w:r>
    </w:p>
    <w:p>
      <w:pPr>
        <w:pStyle w:val="27"/>
        <w:tabs>
          <w:tab w:val="right" w:leader="dot" w:pos="9242"/>
        </w:tabs>
        <w:rPr>
          <w:highlight w:val="none"/>
        </w:rPr>
      </w:pPr>
      <w:r>
        <w:rPr>
          <w:rFonts w:hint="eastAsia" w:ascii="黑体" w:hAnsi="黑体" w:eastAsia="黑体" w:cs="黑体"/>
          <w:highlight w:val="none"/>
        </w:rPr>
        <w:fldChar w:fldCharType="begin"/>
      </w:r>
      <w:r>
        <w:rPr>
          <w:rFonts w:hint="eastAsia" w:ascii="黑体" w:hAnsi="黑体" w:eastAsia="黑体" w:cs="黑体"/>
          <w:highlight w:val="none"/>
        </w:rPr>
        <w:instrText xml:space="preserve"> HYPERLINK \l _Toc13658 </w:instrText>
      </w:r>
      <w:r>
        <w:rPr>
          <w:rFonts w:hint="eastAsia" w:ascii="黑体" w:hAnsi="黑体" w:eastAsia="黑体" w:cs="黑体"/>
          <w:highlight w:val="none"/>
        </w:rPr>
        <w:fldChar w:fldCharType="separate"/>
      </w:r>
      <w:r>
        <w:rPr>
          <w:rFonts w:hint="eastAsia" w:ascii="黑体" w:hAnsi="仿宋" w:eastAsia="黑体" w:cs="黑体"/>
          <w:bCs/>
          <w:szCs w:val="32"/>
          <w:highlight w:val="none"/>
        </w:rPr>
        <w:t>六、商务部分</w:t>
      </w:r>
      <w:r>
        <w:rPr>
          <w:highlight w:val="none"/>
        </w:rPr>
        <w:tab/>
      </w:r>
      <w:r>
        <w:rPr>
          <w:highlight w:val="none"/>
        </w:rPr>
        <w:fldChar w:fldCharType="begin"/>
      </w:r>
      <w:r>
        <w:rPr>
          <w:highlight w:val="none"/>
        </w:rPr>
        <w:instrText xml:space="preserve"> PAGEREF _Toc13658 \h </w:instrText>
      </w:r>
      <w:r>
        <w:rPr>
          <w:highlight w:val="none"/>
        </w:rPr>
        <w:fldChar w:fldCharType="separate"/>
      </w:r>
      <w:r>
        <w:rPr>
          <w:highlight w:val="none"/>
        </w:rPr>
        <w:t>74</w:t>
      </w:r>
      <w:r>
        <w:rPr>
          <w:highlight w:val="none"/>
        </w:rPr>
        <w:fldChar w:fldCharType="end"/>
      </w:r>
      <w:r>
        <w:rPr>
          <w:rFonts w:hint="eastAsia" w:ascii="黑体" w:hAnsi="黑体" w:eastAsia="黑体" w:cs="黑体"/>
          <w:highlight w:val="none"/>
        </w:rPr>
        <w:fldChar w:fldCharType="end"/>
      </w:r>
    </w:p>
    <w:p>
      <w:pPr>
        <w:pStyle w:val="27"/>
        <w:tabs>
          <w:tab w:val="right" w:leader="dot" w:pos="9242"/>
        </w:tabs>
        <w:rPr>
          <w:highlight w:val="none"/>
        </w:rPr>
      </w:pPr>
      <w:r>
        <w:rPr>
          <w:rFonts w:hint="eastAsia" w:ascii="黑体" w:hAnsi="黑体" w:eastAsia="黑体" w:cs="黑体"/>
          <w:highlight w:val="none"/>
        </w:rPr>
        <w:fldChar w:fldCharType="begin"/>
      </w:r>
      <w:r>
        <w:rPr>
          <w:rFonts w:hint="eastAsia" w:ascii="黑体" w:hAnsi="黑体" w:eastAsia="黑体" w:cs="黑体"/>
          <w:highlight w:val="none"/>
        </w:rPr>
        <w:instrText xml:space="preserve"> HYPERLINK \l _Toc19627 </w:instrText>
      </w:r>
      <w:r>
        <w:rPr>
          <w:rFonts w:hint="eastAsia" w:ascii="黑体" w:hAnsi="黑体" w:eastAsia="黑体" w:cs="黑体"/>
          <w:highlight w:val="none"/>
        </w:rPr>
        <w:fldChar w:fldCharType="separate"/>
      </w:r>
      <w:r>
        <w:rPr>
          <w:rFonts w:hint="eastAsia" w:ascii="黑体" w:hAnsi="仿宋" w:eastAsia="黑体" w:cs="黑体"/>
          <w:bCs/>
          <w:szCs w:val="32"/>
          <w:highlight w:val="none"/>
        </w:rPr>
        <w:t>七、投标供应商认为必要说明的其它内容</w:t>
      </w:r>
      <w:r>
        <w:rPr>
          <w:highlight w:val="none"/>
        </w:rPr>
        <w:tab/>
      </w:r>
      <w:r>
        <w:rPr>
          <w:highlight w:val="none"/>
        </w:rPr>
        <w:fldChar w:fldCharType="begin"/>
      </w:r>
      <w:r>
        <w:rPr>
          <w:highlight w:val="none"/>
        </w:rPr>
        <w:instrText xml:space="preserve"> PAGEREF _Toc19627 \h </w:instrText>
      </w:r>
      <w:r>
        <w:rPr>
          <w:highlight w:val="none"/>
        </w:rPr>
        <w:fldChar w:fldCharType="separate"/>
      </w:r>
      <w:r>
        <w:rPr>
          <w:highlight w:val="none"/>
        </w:rPr>
        <w:t>79</w:t>
      </w:r>
      <w:r>
        <w:rPr>
          <w:highlight w:val="none"/>
        </w:rPr>
        <w:fldChar w:fldCharType="end"/>
      </w:r>
      <w:r>
        <w:rPr>
          <w:rFonts w:hint="eastAsia" w:ascii="黑体" w:hAnsi="黑体" w:eastAsia="黑体" w:cs="黑体"/>
          <w:highlight w:val="none"/>
        </w:rPr>
        <w:fldChar w:fldCharType="end"/>
      </w:r>
    </w:p>
    <w:p>
      <w:pPr>
        <w:pStyle w:val="27"/>
        <w:tabs>
          <w:tab w:val="right" w:leader="dot" w:pos="9242"/>
        </w:tabs>
        <w:rPr>
          <w:highlight w:val="none"/>
        </w:rPr>
      </w:pPr>
      <w:r>
        <w:rPr>
          <w:rFonts w:hint="eastAsia" w:ascii="黑体" w:hAnsi="黑体" w:eastAsia="黑体" w:cs="黑体"/>
          <w:highlight w:val="none"/>
        </w:rPr>
        <w:fldChar w:fldCharType="begin"/>
      </w:r>
      <w:r>
        <w:rPr>
          <w:rFonts w:hint="eastAsia" w:ascii="黑体" w:hAnsi="黑体" w:eastAsia="黑体" w:cs="黑体"/>
          <w:highlight w:val="none"/>
        </w:rPr>
        <w:instrText xml:space="preserve"> HYPERLINK \l _Toc5741 </w:instrText>
      </w:r>
      <w:r>
        <w:rPr>
          <w:rFonts w:hint="eastAsia" w:ascii="黑体" w:hAnsi="黑体" w:eastAsia="黑体" w:cs="黑体"/>
          <w:highlight w:val="none"/>
        </w:rPr>
        <w:fldChar w:fldCharType="separate"/>
      </w:r>
      <w:r>
        <w:rPr>
          <w:rFonts w:hint="eastAsia" w:ascii="黑体" w:hAnsi="仿宋" w:eastAsia="黑体" w:cs="黑体"/>
          <w:bCs/>
          <w:szCs w:val="32"/>
          <w:highlight w:val="none"/>
        </w:rPr>
        <w:t>八、承诺书</w:t>
      </w:r>
      <w:r>
        <w:rPr>
          <w:highlight w:val="none"/>
        </w:rPr>
        <w:tab/>
      </w:r>
      <w:r>
        <w:rPr>
          <w:highlight w:val="none"/>
        </w:rPr>
        <w:fldChar w:fldCharType="begin"/>
      </w:r>
      <w:r>
        <w:rPr>
          <w:highlight w:val="none"/>
        </w:rPr>
        <w:instrText xml:space="preserve"> PAGEREF _Toc5741 \h </w:instrText>
      </w:r>
      <w:r>
        <w:rPr>
          <w:highlight w:val="none"/>
        </w:rPr>
        <w:fldChar w:fldCharType="separate"/>
      </w:r>
      <w:r>
        <w:rPr>
          <w:highlight w:val="none"/>
        </w:rPr>
        <w:t>80</w:t>
      </w:r>
      <w:r>
        <w:rPr>
          <w:highlight w:val="none"/>
        </w:rPr>
        <w:fldChar w:fldCharType="end"/>
      </w:r>
      <w:r>
        <w:rPr>
          <w:rFonts w:hint="eastAsia" w:ascii="黑体" w:hAnsi="黑体" w:eastAsia="黑体" w:cs="黑体"/>
          <w:highlight w:val="none"/>
        </w:rPr>
        <w:fldChar w:fldCharType="end"/>
      </w:r>
    </w:p>
    <w:p>
      <w:pPr>
        <w:pStyle w:val="22"/>
        <w:tabs>
          <w:tab w:val="right" w:leader="dot" w:pos="9242"/>
          <w:tab w:val="clear" w:pos="9742"/>
        </w:tabs>
        <w:rPr>
          <w:highlight w:val="none"/>
        </w:rPr>
      </w:pPr>
      <w:r>
        <w:rPr>
          <w:rFonts w:hint="eastAsia" w:ascii="黑体" w:hAnsi="黑体" w:eastAsia="黑体" w:cs="黑体"/>
          <w:highlight w:val="none"/>
        </w:rPr>
        <w:fldChar w:fldCharType="begin"/>
      </w:r>
      <w:r>
        <w:rPr>
          <w:rFonts w:hint="eastAsia" w:ascii="黑体" w:hAnsi="黑体" w:eastAsia="黑体" w:cs="黑体"/>
          <w:highlight w:val="none"/>
        </w:rPr>
        <w:instrText xml:space="preserve"> HYPERLINK \l _Toc9718 </w:instrText>
      </w:r>
      <w:r>
        <w:rPr>
          <w:rFonts w:hint="eastAsia" w:ascii="黑体" w:hAnsi="黑体" w:eastAsia="黑体" w:cs="黑体"/>
          <w:highlight w:val="none"/>
        </w:rPr>
        <w:fldChar w:fldCharType="separate"/>
      </w:r>
      <w:r>
        <w:rPr>
          <w:rFonts w:hint="eastAsia" w:ascii="黑体" w:hAnsi="仿宋" w:eastAsia="黑体" w:cs="黑体"/>
          <w:bCs/>
          <w:szCs w:val="32"/>
          <w:highlight w:val="none"/>
          <w:lang w:val="en-GB"/>
        </w:rPr>
        <w:t>询问函、质疑函格式</w:t>
      </w:r>
      <w:r>
        <w:rPr>
          <w:highlight w:val="none"/>
        </w:rPr>
        <w:tab/>
      </w:r>
      <w:r>
        <w:rPr>
          <w:highlight w:val="none"/>
        </w:rPr>
        <w:fldChar w:fldCharType="begin"/>
      </w:r>
      <w:r>
        <w:rPr>
          <w:highlight w:val="none"/>
        </w:rPr>
        <w:instrText xml:space="preserve"> PAGEREF _Toc9718 \h </w:instrText>
      </w:r>
      <w:r>
        <w:rPr>
          <w:highlight w:val="none"/>
        </w:rPr>
        <w:fldChar w:fldCharType="separate"/>
      </w:r>
      <w:r>
        <w:rPr>
          <w:highlight w:val="none"/>
        </w:rPr>
        <w:t>82</w:t>
      </w:r>
      <w:r>
        <w:rPr>
          <w:highlight w:val="none"/>
        </w:rPr>
        <w:fldChar w:fldCharType="end"/>
      </w:r>
      <w:r>
        <w:rPr>
          <w:rFonts w:hint="eastAsia" w:ascii="黑体" w:hAnsi="黑体" w:eastAsia="黑体" w:cs="黑体"/>
          <w:highlight w:val="none"/>
        </w:rPr>
        <w:fldChar w:fldCharType="end"/>
      </w:r>
    </w:p>
    <w:p>
      <w:pPr>
        <w:pStyle w:val="27"/>
        <w:tabs>
          <w:tab w:val="right" w:leader="dot" w:pos="9242"/>
        </w:tabs>
        <w:rPr>
          <w:highlight w:val="none"/>
        </w:rPr>
      </w:pPr>
      <w:r>
        <w:rPr>
          <w:rFonts w:hint="eastAsia" w:ascii="黑体" w:hAnsi="黑体" w:eastAsia="黑体" w:cs="黑体"/>
          <w:highlight w:val="none"/>
        </w:rPr>
        <w:fldChar w:fldCharType="begin"/>
      </w:r>
      <w:r>
        <w:rPr>
          <w:rFonts w:hint="eastAsia" w:ascii="黑体" w:hAnsi="黑体" w:eastAsia="黑体" w:cs="黑体"/>
          <w:highlight w:val="none"/>
        </w:rPr>
        <w:instrText xml:space="preserve"> HYPERLINK \l _Toc7458 </w:instrText>
      </w:r>
      <w:r>
        <w:rPr>
          <w:rFonts w:hint="eastAsia" w:ascii="黑体" w:hAnsi="黑体" w:eastAsia="黑体" w:cs="黑体"/>
          <w:highlight w:val="none"/>
        </w:rPr>
        <w:fldChar w:fldCharType="separate"/>
      </w:r>
      <w:r>
        <w:rPr>
          <w:rFonts w:hint="eastAsia" w:ascii="黑体" w:hAnsi="黑体" w:eastAsia="黑体" w:cs="黑体"/>
          <w:szCs w:val="32"/>
          <w:highlight w:val="none"/>
          <w:lang w:val="en-GB"/>
        </w:rPr>
        <w:t>询问函</w:t>
      </w:r>
      <w:r>
        <w:rPr>
          <w:highlight w:val="none"/>
        </w:rPr>
        <w:tab/>
      </w:r>
      <w:r>
        <w:rPr>
          <w:highlight w:val="none"/>
        </w:rPr>
        <w:fldChar w:fldCharType="begin"/>
      </w:r>
      <w:r>
        <w:rPr>
          <w:highlight w:val="none"/>
        </w:rPr>
        <w:instrText xml:space="preserve"> PAGEREF _Toc7458 \h </w:instrText>
      </w:r>
      <w:r>
        <w:rPr>
          <w:highlight w:val="none"/>
        </w:rPr>
        <w:fldChar w:fldCharType="separate"/>
      </w:r>
      <w:r>
        <w:rPr>
          <w:highlight w:val="none"/>
        </w:rPr>
        <w:t>82</w:t>
      </w:r>
      <w:r>
        <w:rPr>
          <w:highlight w:val="none"/>
        </w:rPr>
        <w:fldChar w:fldCharType="end"/>
      </w:r>
      <w:r>
        <w:rPr>
          <w:rFonts w:hint="eastAsia" w:ascii="黑体" w:hAnsi="黑体" w:eastAsia="黑体" w:cs="黑体"/>
          <w:highlight w:val="none"/>
        </w:rPr>
        <w:fldChar w:fldCharType="end"/>
      </w:r>
    </w:p>
    <w:p>
      <w:pPr>
        <w:pStyle w:val="27"/>
        <w:tabs>
          <w:tab w:val="right" w:leader="dot" w:pos="9242"/>
        </w:tabs>
        <w:rPr>
          <w:highlight w:val="none"/>
        </w:rPr>
      </w:pPr>
      <w:r>
        <w:rPr>
          <w:rFonts w:hint="eastAsia" w:ascii="黑体" w:hAnsi="黑体" w:eastAsia="黑体" w:cs="黑体"/>
          <w:highlight w:val="none"/>
        </w:rPr>
        <w:fldChar w:fldCharType="begin"/>
      </w:r>
      <w:r>
        <w:rPr>
          <w:rFonts w:hint="eastAsia" w:ascii="黑体" w:hAnsi="黑体" w:eastAsia="黑体" w:cs="黑体"/>
          <w:highlight w:val="none"/>
        </w:rPr>
        <w:instrText xml:space="preserve"> HYPERLINK \l _Toc16821 </w:instrText>
      </w:r>
      <w:r>
        <w:rPr>
          <w:rFonts w:hint="eastAsia" w:ascii="黑体" w:hAnsi="黑体" w:eastAsia="黑体" w:cs="黑体"/>
          <w:highlight w:val="none"/>
        </w:rPr>
        <w:fldChar w:fldCharType="separate"/>
      </w:r>
      <w:r>
        <w:rPr>
          <w:rFonts w:hint="eastAsia" w:ascii="黑体" w:hAnsi="黑体" w:eastAsia="黑体" w:cs="黑体"/>
          <w:szCs w:val="32"/>
          <w:highlight w:val="none"/>
          <w:lang w:val="en-GB"/>
        </w:rPr>
        <w:t>质疑</w:t>
      </w:r>
      <w:r>
        <w:rPr>
          <w:rFonts w:hint="eastAsia" w:ascii="黑体" w:hAnsi="黑体" w:eastAsia="黑体" w:cs="黑体"/>
          <w:szCs w:val="32"/>
          <w:highlight w:val="none"/>
        </w:rPr>
        <w:t>书</w:t>
      </w:r>
      <w:r>
        <w:rPr>
          <w:highlight w:val="none"/>
        </w:rPr>
        <w:tab/>
      </w:r>
      <w:r>
        <w:rPr>
          <w:highlight w:val="none"/>
        </w:rPr>
        <w:fldChar w:fldCharType="begin"/>
      </w:r>
      <w:r>
        <w:rPr>
          <w:highlight w:val="none"/>
        </w:rPr>
        <w:instrText xml:space="preserve"> PAGEREF _Toc16821 \h </w:instrText>
      </w:r>
      <w:r>
        <w:rPr>
          <w:highlight w:val="none"/>
        </w:rPr>
        <w:fldChar w:fldCharType="separate"/>
      </w:r>
      <w:r>
        <w:rPr>
          <w:highlight w:val="none"/>
        </w:rPr>
        <w:t>83</w:t>
      </w:r>
      <w:r>
        <w:rPr>
          <w:highlight w:val="none"/>
        </w:rPr>
        <w:fldChar w:fldCharType="end"/>
      </w:r>
      <w:r>
        <w:rPr>
          <w:rFonts w:hint="eastAsia" w:ascii="黑体" w:hAnsi="黑体" w:eastAsia="黑体" w:cs="黑体"/>
          <w:highlight w:val="none"/>
        </w:rPr>
        <w:fldChar w:fldCharType="end"/>
      </w:r>
    </w:p>
    <w:p>
      <w:pPr>
        <w:pStyle w:val="22"/>
        <w:tabs>
          <w:tab w:val="right" w:leader="dot" w:pos="9242"/>
          <w:tab w:val="clear" w:pos="9742"/>
        </w:tabs>
        <w:rPr>
          <w:highlight w:val="none"/>
        </w:rPr>
      </w:pPr>
      <w:r>
        <w:rPr>
          <w:rFonts w:hint="eastAsia" w:ascii="黑体" w:hAnsi="黑体" w:eastAsia="黑体" w:cs="黑体"/>
          <w:highlight w:val="none"/>
        </w:rPr>
        <w:fldChar w:fldCharType="begin"/>
      </w:r>
      <w:r>
        <w:rPr>
          <w:rFonts w:hint="eastAsia" w:ascii="黑体" w:hAnsi="黑体" w:eastAsia="黑体" w:cs="黑体"/>
          <w:highlight w:val="none"/>
        </w:rPr>
        <w:instrText xml:space="preserve"> HYPERLINK \l _Toc870 </w:instrText>
      </w:r>
      <w:r>
        <w:rPr>
          <w:rFonts w:hint="eastAsia" w:ascii="黑体" w:hAnsi="黑体" w:eastAsia="黑体" w:cs="黑体"/>
          <w:highlight w:val="none"/>
        </w:rPr>
        <w:fldChar w:fldCharType="separate"/>
      </w:r>
      <w:r>
        <w:rPr>
          <w:rFonts w:hint="eastAsia" w:ascii="黑体" w:hAnsi="仿宋" w:eastAsia="黑体" w:cs="黑体"/>
          <w:bCs/>
          <w:szCs w:val="32"/>
          <w:highlight w:val="none"/>
          <w:lang w:val="en-GB"/>
        </w:rPr>
        <w:t>封袋正面标识式样</w:t>
      </w:r>
      <w:r>
        <w:rPr>
          <w:highlight w:val="none"/>
        </w:rPr>
        <w:tab/>
      </w:r>
      <w:r>
        <w:rPr>
          <w:highlight w:val="none"/>
        </w:rPr>
        <w:fldChar w:fldCharType="begin"/>
      </w:r>
      <w:r>
        <w:rPr>
          <w:highlight w:val="none"/>
        </w:rPr>
        <w:instrText xml:space="preserve"> PAGEREF _Toc870 \h </w:instrText>
      </w:r>
      <w:r>
        <w:rPr>
          <w:highlight w:val="none"/>
        </w:rPr>
        <w:fldChar w:fldCharType="separate"/>
      </w:r>
      <w:r>
        <w:rPr>
          <w:highlight w:val="none"/>
        </w:rPr>
        <w:t>85</w:t>
      </w:r>
      <w:r>
        <w:rPr>
          <w:highlight w:val="none"/>
        </w:rPr>
        <w:fldChar w:fldCharType="end"/>
      </w:r>
      <w:r>
        <w:rPr>
          <w:rFonts w:hint="eastAsia" w:ascii="黑体" w:hAnsi="黑体" w:eastAsia="黑体" w:cs="黑体"/>
          <w:highlight w:val="none"/>
        </w:rPr>
        <w:fldChar w:fldCharType="end"/>
      </w:r>
    </w:p>
    <w:p>
      <w:pPr>
        <w:spacing w:line="440" w:lineRule="exact"/>
        <w:rPr>
          <w:rFonts w:ascii="宋体" w:cs="Times New Roman"/>
          <w:highlight w:val="none"/>
        </w:rPr>
      </w:pPr>
      <w:r>
        <w:rPr>
          <w:rFonts w:hint="eastAsia" w:ascii="黑体" w:hAnsi="黑体" w:eastAsia="黑体" w:cs="黑体"/>
          <w:highlight w:val="none"/>
        </w:rPr>
        <w:fldChar w:fldCharType="end"/>
      </w:r>
    </w:p>
    <w:p>
      <w:pPr>
        <w:spacing w:line="360" w:lineRule="auto"/>
        <w:jc w:val="center"/>
        <w:outlineLvl w:val="0"/>
        <w:rPr>
          <w:rStyle w:val="50"/>
          <w:rFonts w:hint="eastAsia" w:ascii="黑体" w:hAnsi="黑体" w:eastAsia="黑体" w:cs="黑体"/>
          <w:sz w:val="32"/>
          <w:szCs w:val="32"/>
          <w:highlight w:val="none"/>
        </w:rPr>
      </w:pPr>
      <w:r>
        <w:rPr>
          <w:rStyle w:val="86"/>
          <w:rFonts w:hint="eastAsia" w:ascii="黑体" w:hAnsi="黑体" w:eastAsia="黑体" w:cs="黑体"/>
          <w:sz w:val="32"/>
          <w:szCs w:val="32"/>
          <w:highlight w:val="none"/>
        </w:rPr>
        <w:br w:type="page"/>
      </w:r>
      <w:bookmarkStart w:id="2" w:name="_Toc16636"/>
      <w:r>
        <w:rPr>
          <w:rStyle w:val="50"/>
          <w:rFonts w:hint="eastAsia" w:ascii="黑体" w:hAnsi="黑体" w:eastAsia="黑体" w:cs="黑体"/>
          <w:sz w:val="32"/>
          <w:szCs w:val="32"/>
          <w:highlight w:val="none"/>
        </w:rPr>
        <w:t>第一部分 投标邀请函</w:t>
      </w:r>
      <w:bookmarkEnd w:id="2"/>
    </w:p>
    <w:p>
      <w:pPr>
        <w:spacing w:line="360" w:lineRule="auto"/>
        <w:ind w:firstLine="480" w:firstLineChars="200"/>
        <w:rPr>
          <w:rFonts w:ascii="黑体" w:hAnsi="仿宋" w:eastAsia="黑体" w:cs="黑体"/>
          <w:b/>
          <w:bCs/>
          <w:color w:val="auto"/>
          <w:sz w:val="24"/>
          <w:szCs w:val="24"/>
          <w:highlight w:val="none"/>
        </w:rPr>
      </w:pPr>
      <w:bookmarkStart w:id="3" w:name="_Toc8480"/>
      <w:r>
        <w:rPr>
          <w:rFonts w:hint="eastAsia" w:ascii="宋体" w:hAnsi="宋体" w:cs="宋体"/>
          <w:color w:val="auto"/>
          <w:sz w:val="24"/>
          <w:highlight w:val="none"/>
        </w:rPr>
        <w:t>陕西德勤招标有限公司受</w:t>
      </w:r>
      <w:r>
        <w:rPr>
          <w:rFonts w:hint="eastAsia" w:ascii="宋体" w:hAnsi="宋体" w:cs="宋体"/>
          <w:color w:val="auto"/>
          <w:sz w:val="24"/>
          <w:highlight w:val="none"/>
          <w:lang w:val="en-US" w:eastAsia="zh-CN"/>
        </w:rPr>
        <w:t>陕西科技大学</w:t>
      </w:r>
      <w:r>
        <w:rPr>
          <w:rFonts w:hint="eastAsia" w:ascii="宋体" w:hAnsi="宋体" w:cs="宋体"/>
          <w:color w:val="auto"/>
          <w:sz w:val="24"/>
          <w:highlight w:val="none"/>
        </w:rPr>
        <w:t>的委托，经政府采购管理部门批准，按照政府采购程序，对“</w:t>
      </w:r>
      <w:r>
        <w:rPr>
          <w:rFonts w:hint="eastAsia" w:ascii="宋体" w:hAnsi="宋体" w:cs="宋体"/>
          <w:color w:val="auto"/>
          <w:sz w:val="24"/>
          <w:highlight w:val="none"/>
          <w:lang w:val="en-US" w:eastAsia="zh-CN"/>
        </w:rPr>
        <w:t>陕西科技大学2022年中文纸质馆藏图书采购项目</w:t>
      </w:r>
      <w:r>
        <w:rPr>
          <w:rFonts w:hint="eastAsia" w:ascii="宋体" w:hAnsi="宋体" w:cs="宋体"/>
          <w:color w:val="auto"/>
          <w:sz w:val="24"/>
          <w:highlight w:val="none"/>
        </w:rPr>
        <w:t>”组织公开招标，欢迎符合资格条件的、有能力提供本项目所需</w:t>
      </w:r>
      <w:r>
        <w:rPr>
          <w:rFonts w:hint="eastAsia" w:ascii="宋体" w:hAnsi="宋体" w:cs="宋体"/>
          <w:color w:val="auto"/>
          <w:sz w:val="24"/>
          <w:highlight w:val="none"/>
          <w:lang w:val="en-US" w:eastAsia="zh-CN"/>
        </w:rPr>
        <w:t>货物或（和）服务</w:t>
      </w:r>
      <w:r>
        <w:rPr>
          <w:rFonts w:hint="eastAsia" w:ascii="宋体" w:hAnsi="宋体" w:cs="宋体"/>
          <w:color w:val="auto"/>
          <w:sz w:val="24"/>
          <w:highlight w:val="none"/>
        </w:rPr>
        <w:t>的供应商投标。</w:t>
      </w:r>
    </w:p>
    <w:p>
      <w:pPr>
        <w:spacing w:line="360" w:lineRule="auto"/>
        <w:ind w:firstLine="482" w:firstLineChars="200"/>
        <w:rPr>
          <w:rFonts w:ascii="黑体" w:hAnsi="仿宋" w:eastAsia="黑体" w:cs="黑体"/>
          <w:b/>
          <w:bCs/>
          <w:color w:val="auto"/>
          <w:sz w:val="24"/>
          <w:szCs w:val="24"/>
          <w:highlight w:val="none"/>
        </w:rPr>
      </w:pPr>
      <w:r>
        <w:rPr>
          <w:rFonts w:hint="eastAsia" w:ascii="黑体" w:hAnsi="仿宋" w:eastAsia="黑体" w:cs="黑体"/>
          <w:b/>
          <w:bCs/>
          <w:color w:val="auto"/>
          <w:sz w:val="24"/>
          <w:szCs w:val="24"/>
          <w:highlight w:val="none"/>
        </w:rPr>
        <w:t>一、项目基本情况：</w:t>
      </w:r>
    </w:p>
    <w:p>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1.项目编号：</w:t>
      </w:r>
      <w:r>
        <w:rPr>
          <w:rFonts w:hint="eastAsia" w:ascii="宋体" w:hAnsi="宋体" w:cs="宋体"/>
          <w:color w:val="auto"/>
          <w:sz w:val="24"/>
          <w:highlight w:val="none"/>
          <w:lang w:val="en-US" w:eastAsia="zh-CN"/>
        </w:rPr>
        <w:t>DQ-2022018--ZB</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2.项目名称：</w:t>
      </w:r>
      <w:r>
        <w:rPr>
          <w:rFonts w:hint="eastAsia" w:ascii="宋体" w:hAnsi="宋体" w:cs="宋体"/>
          <w:color w:val="auto"/>
          <w:sz w:val="24"/>
          <w:highlight w:val="none"/>
          <w:lang w:val="en-US" w:eastAsia="zh-CN"/>
        </w:rPr>
        <w:t>陕西科技大学2022年中文纸质馆藏图书采购项目</w:t>
      </w:r>
    </w:p>
    <w:p>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3.预算金额：</w:t>
      </w:r>
      <w:r>
        <w:rPr>
          <w:rFonts w:hint="eastAsia" w:ascii="宋体" w:hAnsi="宋体" w:cs="宋体"/>
          <w:color w:val="auto"/>
          <w:sz w:val="24"/>
          <w:highlight w:val="none"/>
          <w:lang w:val="en-US" w:eastAsia="zh-CN"/>
        </w:rPr>
        <w:t>900,000.00元</w:t>
      </w:r>
    </w:p>
    <w:p>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4.最高限价：</w:t>
      </w:r>
      <w:r>
        <w:rPr>
          <w:rFonts w:hint="eastAsia" w:ascii="宋体" w:hAnsi="宋体" w:cs="宋体"/>
          <w:color w:val="auto"/>
          <w:sz w:val="24"/>
          <w:highlight w:val="none"/>
          <w:lang w:val="en-US" w:eastAsia="zh-CN"/>
        </w:rPr>
        <w:t>900,000.00元</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5.采购需求：</w:t>
      </w:r>
    </w:p>
    <w:p>
      <w:pPr>
        <w:spacing w:line="360" w:lineRule="auto"/>
        <w:ind w:firstLine="480" w:firstLineChars="200"/>
        <w:rPr>
          <w:rFonts w:hint="default" w:ascii="宋体" w:hAnsi="宋体" w:cs="宋体"/>
          <w:color w:val="auto"/>
          <w:sz w:val="24"/>
          <w:highlight w:val="none"/>
          <w:lang w:val="en-US" w:eastAsia="zh-CN"/>
        </w:rPr>
      </w:pPr>
      <w:r>
        <w:rPr>
          <w:rFonts w:hint="default" w:ascii="宋体" w:hAnsi="宋体" w:cs="宋体"/>
          <w:color w:val="auto"/>
          <w:sz w:val="24"/>
          <w:highlight w:val="none"/>
          <w:lang w:val="en-US" w:eastAsia="zh-CN"/>
        </w:rPr>
        <w:t>第1包：社科类图书，1批，预算金额：350,000.00元，简要技术要求、用途：社科类图书采购、教学及科研用</w:t>
      </w:r>
      <w:r>
        <w:rPr>
          <w:rFonts w:hint="eastAsia" w:ascii="宋体" w:hAnsi="宋体" w:cs="宋体"/>
          <w:color w:val="auto"/>
          <w:sz w:val="24"/>
          <w:highlight w:val="none"/>
          <w:lang w:val="en-US" w:eastAsia="zh-CN"/>
        </w:rPr>
        <w:t>；</w:t>
      </w:r>
    </w:p>
    <w:p>
      <w:pPr>
        <w:spacing w:line="360" w:lineRule="auto"/>
        <w:ind w:firstLine="480" w:firstLineChars="200"/>
        <w:rPr>
          <w:rFonts w:hint="default" w:ascii="宋体" w:hAnsi="宋体" w:cs="宋体"/>
          <w:color w:val="auto"/>
          <w:sz w:val="24"/>
          <w:highlight w:val="none"/>
          <w:lang w:val="en-US" w:eastAsia="zh-CN"/>
        </w:rPr>
      </w:pPr>
      <w:r>
        <w:rPr>
          <w:rFonts w:hint="default" w:ascii="宋体" w:hAnsi="宋体" w:cs="宋体"/>
          <w:color w:val="auto"/>
          <w:sz w:val="24"/>
          <w:highlight w:val="none"/>
          <w:lang w:val="en-US" w:eastAsia="zh-CN"/>
        </w:rPr>
        <w:t>第2包：自然科学及综合类图书，1批，预算金额：450,000.00元，简要技术要求、用途：自然科学及综合类图书采购，教学及科研用。</w:t>
      </w:r>
    </w:p>
    <w:p>
      <w:pPr>
        <w:spacing w:line="360" w:lineRule="auto"/>
        <w:ind w:firstLine="480" w:firstLineChars="200"/>
        <w:rPr>
          <w:rFonts w:hint="default" w:ascii="宋体" w:hAnsi="宋体" w:cs="宋体"/>
          <w:color w:val="auto"/>
          <w:sz w:val="24"/>
          <w:highlight w:val="none"/>
          <w:lang w:val="en-US" w:eastAsia="zh-CN"/>
        </w:rPr>
      </w:pPr>
      <w:r>
        <w:rPr>
          <w:rFonts w:hint="default" w:ascii="宋体" w:hAnsi="宋体" w:cs="宋体"/>
          <w:color w:val="auto"/>
          <w:sz w:val="24"/>
          <w:highlight w:val="none"/>
          <w:lang w:val="en-US" w:eastAsia="zh-CN"/>
        </w:rPr>
        <w:t>第3包：荐购图书及专题采购图书，1批，预算金额100,000.00元</w:t>
      </w:r>
      <w:r>
        <w:rPr>
          <w:rFonts w:hint="eastAsia" w:ascii="宋体" w:hAnsi="宋体" w:cs="宋体"/>
          <w:color w:val="auto"/>
          <w:sz w:val="24"/>
          <w:highlight w:val="none"/>
          <w:lang w:val="en-US" w:eastAsia="zh-CN"/>
        </w:rPr>
        <w:t>，</w:t>
      </w:r>
      <w:r>
        <w:rPr>
          <w:rFonts w:hint="default" w:ascii="宋体" w:hAnsi="宋体" w:cs="宋体"/>
          <w:color w:val="auto"/>
          <w:sz w:val="24"/>
          <w:highlight w:val="none"/>
          <w:lang w:val="en-US" w:eastAsia="zh-CN"/>
        </w:rPr>
        <w:t>简要技术要求、用途：读者荐购图书及各类专题订购图书，教学及科研用。</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w:t>
      </w:r>
      <w:r>
        <w:rPr>
          <w:rFonts w:hint="eastAsia" w:ascii="宋体" w:hAnsi="宋体" w:cs="宋体"/>
          <w:color w:val="auto"/>
          <w:sz w:val="24"/>
          <w:highlight w:val="none"/>
          <w:lang w:eastAsia="zh-CN"/>
        </w:rPr>
        <w:t>.</w:t>
      </w:r>
      <w:r>
        <w:rPr>
          <w:rFonts w:hint="eastAsia" w:ascii="宋体" w:hAnsi="宋体" w:cs="宋体"/>
          <w:color w:val="auto"/>
          <w:sz w:val="24"/>
          <w:highlight w:val="none"/>
        </w:rPr>
        <w:t>合同履行期限：第1、2</w:t>
      </w:r>
      <w:r>
        <w:rPr>
          <w:rFonts w:hint="eastAsia" w:ascii="宋体" w:hAnsi="宋体" w:cs="宋体"/>
          <w:color w:val="auto"/>
          <w:sz w:val="24"/>
          <w:highlight w:val="none"/>
          <w:lang w:val="en-US" w:eastAsia="zh-CN"/>
        </w:rPr>
        <w:t>包</w:t>
      </w:r>
      <w:r>
        <w:rPr>
          <w:rFonts w:hint="eastAsia" w:ascii="宋体" w:hAnsi="宋体" w:cs="宋体"/>
          <w:color w:val="auto"/>
          <w:sz w:val="24"/>
          <w:highlight w:val="none"/>
        </w:rPr>
        <w:t>为</w:t>
      </w: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收到</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订购单之日起，预订中文图书应在60个自然日内送书到</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指定地点，到书率不低于90%；现采中文图书应在30个自然日内送书到，到书率不低于95%。第</w:t>
      </w:r>
      <w:r>
        <w:rPr>
          <w:rFonts w:hint="eastAsia" w:ascii="宋体" w:hAnsi="宋体" w:cs="宋体"/>
          <w:color w:val="auto"/>
          <w:sz w:val="24"/>
          <w:highlight w:val="none"/>
          <w:lang w:val="en-US" w:eastAsia="zh-CN"/>
        </w:rPr>
        <w:t>3包</w:t>
      </w:r>
      <w:r>
        <w:rPr>
          <w:rFonts w:hint="eastAsia" w:ascii="宋体" w:hAnsi="宋体" w:cs="宋体"/>
          <w:color w:val="auto"/>
          <w:sz w:val="24"/>
          <w:highlight w:val="none"/>
        </w:rPr>
        <w:t>到货率98%以上，发（送）货时间为收到订单后3个工作日以内。（具体服务起止日期可随合同签订时间相应顺延）</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本项目是否接受联合体投标：否</w:t>
      </w:r>
    </w:p>
    <w:p>
      <w:pPr>
        <w:spacing w:line="360" w:lineRule="auto"/>
        <w:ind w:firstLine="482" w:firstLineChars="200"/>
        <w:rPr>
          <w:rFonts w:hint="eastAsia" w:ascii="黑体" w:hAnsi="仿宋" w:eastAsia="黑体" w:cs="黑体"/>
          <w:b/>
          <w:bCs/>
          <w:color w:val="auto"/>
          <w:sz w:val="24"/>
          <w:szCs w:val="24"/>
          <w:highlight w:val="none"/>
        </w:rPr>
      </w:pPr>
      <w:r>
        <w:rPr>
          <w:rFonts w:hint="eastAsia" w:ascii="黑体" w:hAnsi="仿宋" w:eastAsia="黑体" w:cs="黑体"/>
          <w:b/>
          <w:bCs/>
          <w:color w:val="auto"/>
          <w:sz w:val="24"/>
          <w:szCs w:val="24"/>
          <w:highlight w:val="none"/>
          <w:lang w:val="en-US" w:eastAsia="zh-CN"/>
        </w:rPr>
        <w:t>二</w:t>
      </w:r>
      <w:r>
        <w:rPr>
          <w:rFonts w:hint="eastAsia" w:ascii="黑体" w:hAnsi="仿宋" w:eastAsia="黑体" w:cs="黑体"/>
          <w:b/>
          <w:bCs/>
          <w:color w:val="auto"/>
          <w:sz w:val="24"/>
          <w:szCs w:val="24"/>
          <w:highlight w:val="none"/>
        </w:rPr>
        <w:t>、所属行业：</w:t>
      </w:r>
      <w:r>
        <w:rPr>
          <w:rFonts w:hint="eastAsia" w:ascii="宋体" w:hAnsi="宋体" w:eastAsia="宋体" w:cs="宋体"/>
          <w:i w:val="0"/>
          <w:iCs w:val="0"/>
          <w:caps w:val="0"/>
          <w:color w:val="000000"/>
          <w:spacing w:val="0"/>
          <w:sz w:val="24"/>
          <w:szCs w:val="24"/>
          <w:highlight w:val="none"/>
          <w:shd w:val="clear" w:fill="FFFFFF"/>
        </w:rPr>
        <w:t>其他未列明行业</w:t>
      </w:r>
    </w:p>
    <w:p>
      <w:pPr>
        <w:spacing w:line="360" w:lineRule="auto"/>
        <w:ind w:firstLine="482" w:firstLineChars="200"/>
        <w:rPr>
          <w:rFonts w:hint="eastAsia" w:ascii="宋体" w:hAnsi="宋体" w:eastAsia="宋体" w:cs="宋体"/>
          <w:color w:val="auto"/>
          <w:sz w:val="24"/>
          <w:highlight w:val="none"/>
        </w:rPr>
      </w:pPr>
      <w:r>
        <w:rPr>
          <w:rFonts w:hint="eastAsia" w:ascii="黑体" w:hAnsi="仿宋" w:eastAsia="黑体" w:cs="黑体"/>
          <w:b/>
          <w:bCs/>
          <w:color w:val="auto"/>
          <w:sz w:val="24"/>
          <w:szCs w:val="24"/>
          <w:highlight w:val="none"/>
          <w:lang w:val="en-US" w:eastAsia="zh-CN"/>
        </w:rPr>
        <w:t>三</w:t>
      </w:r>
      <w:r>
        <w:rPr>
          <w:rFonts w:hint="eastAsia" w:ascii="黑体" w:hAnsi="仿宋" w:eastAsia="黑体" w:cs="黑体"/>
          <w:b/>
          <w:bCs/>
          <w:color w:val="auto"/>
          <w:sz w:val="24"/>
          <w:szCs w:val="24"/>
          <w:highlight w:val="none"/>
        </w:rPr>
        <w:t>、项目属性：</w:t>
      </w:r>
      <w:r>
        <w:rPr>
          <w:rFonts w:hint="eastAsia" w:ascii="宋体" w:hAnsi="宋体" w:eastAsia="宋体" w:cs="宋体"/>
          <w:color w:val="auto"/>
          <w:sz w:val="24"/>
          <w:highlight w:val="none"/>
          <w:lang w:val="en-US" w:eastAsia="zh-CN"/>
        </w:rPr>
        <w:t>货物</w:t>
      </w:r>
      <w:r>
        <w:rPr>
          <w:rFonts w:hint="eastAsia" w:ascii="宋体" w:hAnsi="宋体" w:eastAsia="宋体" w:cs="宋体"/>
          <w:color w:val="auto"/>
          <w:sz w:val="24"/>
          <w:highlight w:val="none"/>
        </w:rPr>
        <w:t>类</w:t>
      </w:r>
    </w:p>
    <w:p>
      <w:pPr>
        <w:spacing w:line="360" w:lineRule="auto"/>
        <w:ind w:firstLine="482" w:firstLineChars="200"/>
        <w:rPr>
          <w:rFonts w:ascii="黑体" w:hAnsi="仿宋" w:eastAsia="黑体" w:cs="黑体"/>
          <w:b/>
          <w:bCs/>
          <w:color w:val="auto"/>
          <w:sz w:val="24"/>
          <w:szCs w:val="24"/>
          <w:highlight w:val="none"/>
        </w:rPr>
      </w:pPr>
      <w:r>
        <w:rPr>
          <w:rFonts w:hint="eastAsia" w:ascii="黑体" w:hAnsi="仿宋" w:eastAsia="黑体" w:cs="黑体"/>
          <w:b/>
          <w:bCs/>
          <w:color w:val="auto"/>
          <w:sz w:val="24"/>
          <w:szCs w:val="24"/>
          <w:highlight w:val="none"/>
          <w:lang w:val="en-US" w:eastAsia="zh-CN"/>
        </w:rPr>
        <w:t>四</w:t>
      </w:r>
      <w:r>
        <w:rPr>
          <w:rFonts w:hint="eastAsia" w:ascii="黑体" w:hAnsi="仿宋" w:eastAsia="黑体" w:cs="黑体"/>
          <w:b/>
          <w:bCs/>
          <w:color w:val="auto"/>
          <w:sz w:val="24"/>
          <w:szCs w:val="24"/>
          <w:highlight w:val="none"/>
        </w:rPr>
        <w:t>、</w:t>
      </w:r>
      <w:r>
        <w:rPr>
          <w:rFonts w:hint="eastAsia" w:ascii="黑体" w:hAnsi="仿宋" w:eastAsia="黑体" w:cs="黑体"/>
          <w:b/>
          <w:bCs/>
          <w:color w:val="auto"/>
          <w:sz w:val="24"/>
          <w:szCs w:val="24"/>
          <w:highlight w:val="none"/>
          <w:lang w:val="en-US" w:eastAsia="zh-CN"/>
        </w:rPr>
        <w:t>投标</w:t>
      </w:r>
      <w:r>
        <w:rPr>
          <w:rFonts w:hint="eastAsia" w:ascii="黑体" w:hAnsi="仿宋" w:eastAsia="黑体" w:cs="黑体"/>
          <w:b/>
          <w:bCs/>
          <w:color w:val="auto"/>
          <w:sz w:val="24"/>
          <w:szCs w:val="24"/>
          <w:highlight w:val="none"/>
        </w:rPr>
        <w:t>供应商的资格要求：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1.满足《中华人民共和国政府采购法》第二十二条规定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2.落实政府采购政策需满足的资格要求：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2.1</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政府采购促进中小企业发展管理办法</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财库〔2020〕46号</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2.2</w:t>
      </w:r>
      <w:r>
        <w:rPr>
          <w:rFonts w:hint="eastAsia" w:ascii="宋体" w:hAnsi="宋体" w:cs="宋体"/>
          <w:color w:val="auto"/>
          <w:sz w:val="24"/>
          <w:highlight w:val="none"/>
        </w:rPr>
        <w:t>《财政部 司法部关于政府采购支持监狱企业发展有关问题的通知》（财库〔2014〕68号）；</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2.3</w:t>
      </w:r>
      <w:r>
        <w:rPr>
          <w:rFonts w:hint="eastAsia" w:ascii="宋体" w:hAnsi="宋体" w:cs="宋体"/>
          <w:color w:val="auto"/>
          <w:sz w:val="24"/>
          <w:highlight w:val="none"/>
        </w:rPr>
        <w:t>《国务院办公厅关于建立政府强制采购节能产品制度的通知》（国办发〔2007〕51号）；</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2.4</w:t>
      </w:r>
      <w:r>
        <w:rPr>
          <w:rFonts w:hint="eastAsia" w:ascii="宋体" w:hAnsi="宋体" w:cs="宋体"/>
          <w:color w:val="auto"/>
          <w:sz w:val="24"/>
          <w:highlight w:val="none"/>
        </w:rPr>
        <w:t>《节能产品政府采购实施意见》（财库[2004]185号）；</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2.5</w:t>
      </w:r>
      <w:r>
        <w:rPr>
          <w:rFonts w:hint="eastAsia" w:ascii="宋体" w:hAnsi="宋体" w:cs="宋体"/>
          <w:color w:val="auto"/>
          <w:sz w:val="24"/>
          <w:highlight w:val="none"/>
        </w:rPr>
        <w:t>《环境标志产品政府采购实施的意见》（财库[2006]90号）；</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2.6</w:t>
      </w:r>
      <w:r>
        <w:rPr>
          <w:rFonts w:hint="eastAsia" w:ascii="宋体" w:hAnsi="宋体" w:cs="宋体"/>
          <w:color w:val="auto"/>
          <w:sz w:val="24"/>
          <w:highlight w:val="none"/>
        </w:rPr>
        <w:t>《三部门联合发布关于促进残疾人就业政府采购政策的通知》（财库〔2017〕141号）；</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2.7《财政部 发展改革委 生态环境部 市场监管总局关于调整优化节能产品、环境标志产品政府采购执行机制的通知》（财库〔2019〕9号）</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2.8《财政部 国务院扶贫办关于运用政府采购政策支持脱贫攻坚的通知》（财库〔2019〕27号）；</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2.9</w:t>
      </w:r>
      <w:r>
        <w:rPr>
          <w:rFonts w:hint="eastAsia" w:ascii="宋体" w:hAnsi="宋体" w:cs="宋体"/>
          <w:color w:val="auto"/>
          <w:sz w:val="24"/>
          <w:highlight w:val="none"/>
        </w:rPr>
        <w:t>《陕西省中小企业政府采购信用融资办法》（陕财办采〔2018〕23号）；</w:t>
      </w:r>
    </w:p>
    <w:p>
      <w:pPr>
        <w:spacing w:line="360" w:lineRule="auto"/>
        <w:ind w:firstLine="480" w:firstLineChars="200"/>
        <w:rPr>
          <w:rFonts w:ascii="宋体" w:hAnsi="宋体" w:cs="宋体"/>
          <w:color w:val="auto"/>
          <w:sz w:val="24"/>
          <w:highlight w:val="none"/>
        </w:rPr>
      </w:pPr>
      <w:r>
        <w:rPr>
          <w:rFonts w:hint="eastAsia" w:ascii="宋体" w:hAnsi="宋体" w:cs="宋体"/>
          <w:sz w:val="24"/>
          <w:highlight w:val="none"/>
          <w:lang w:val="en-US" w:eastAsia="zh-CN"/>
        </w:rPr>
        <w:t>2.10</w:t>
      </w:r>
      <w:r>
        <w:rPr>
          <w:rFonts w:hint="eastAsia" w:ascii="宋体" w:hAnsi="宋体" w:cs="宋体"/>
          <w:color w:val="auto"/>
          <w:sz w:val="24"/>
          <w:highlight w:val="none"/>
        </w:rPr>
        <w:t>其他需要落实的政府采购政策</w:t>
      </w:r>
      <w:r>
        <w:rPr>
          <w:rFonts w:hint="eastAsia" w:ascii="宋体" w:hAnsi="宋体" w:cs="宋体"/>
          <w:color w:val="auto"/>
          <w:sz w:val="24"/>
          <w:highlight w:val="none"/>
          <w:lang w:eastAsia="zh-CN"/>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3.本项目的特定资格要求：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3.1符合《政府采购法》第二十二条规定：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1）具有独立承担民事责任的能力，且应是中华人民共和国境内注册的法人、其他组织或自然人；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3）具有履行合同所必须的设备和专业技术能力；</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4）具有依法缴纳税收和社会保障资金的良好记录；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5）参加本次政府采购活动前三年内，在经营活动中没有重大违法记录；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6）供应商必须符合法律、行政法规规定的其他条件。</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3.2供应商未被列入“信用中国”网站(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s="宋体"/>
          <w:color w:val="auto"/>
          <w:sz w:val="24"/>
          <w:highlight w:val="none"/>
        </w:rPr>
        <w:t>www.creditchina.gov.cn</w:t>
      </w:r>
      <w:r>
        <w:rPr>
          <w:rFonts w:hint="eastAsia" w:ascii="宋体" w:hAnsi="宋体" w:cs="宋体"/>
          <w:color w:val="auto"/>
          <w:sz w:val="24"/>
          <w:highlight w:val="none"/>
        </w:rPr>
        <w:fldChar w:fldCharType="end"/>
      </w:r>
      <w:r>
        <w:rPr>
          <w:rFonts w:hint="eastAsia" w:ascii="宋体" w:hAnsi="宋体" w:cs="宋体"/>
          <w:color w:val="auto"/>
          <w:sz w:val="24"/>
          <w:highlight w:val="none"/>
        </w:rPr>
        <w:t>)“记录失信被执行人或重大税收违法案件当事人名单或政府采购严重违法失信行为”记录名单；不处于中国政府采购网(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ascii="宋体" w:hAnsi="宋体" w:cs="宋体"/>
          <w:color w:val="auto"/>
          <w:sz w:val="24"/>
          <w:highlight w:val="none"/>
        </w:rPr>
        <w:t>www.ccgp.gov.cn</w:t>
      </w:r>
      <w:r>
        <w:rPr>
          <w:rFonts w:hint="eastAsia" w:ascii="宋体" w:hAnsi="宋体" w:cs="宋体"/>
          <w:color w:val="auto"/>
          <w:sz w:val="24"/>
          <w:highlight w:val="none"/>
        </w:rPr>
        <w:fldChar w:fldCharType="end"/>
      </w:r>
      <w:r>
        <w:rPr>
          <w:rFonts w:hint="eastAsia" w:ascii="宋体" w:hAnsi="宋体" w:cs="宋体"/>
          <w:color w:val="auto"/>
          <w:sz w:val="24"/>
          <w:highlight w:val="none"/>
        </w:rPr>
        <w:t>)“政府采购严重违法失信行为信息记录”中的禁止参加政府采购活动期间；</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单位负责人为同一人或者存在直接控股、管理关系的不同供应商，不得同时参加本采购项目投标；</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为本项目提供整体设计、规范编制或者项目管理、监理、检测等服务的供应商，不得再参与本项目投标；</w:t>
      </w:r>
    </w:p>
    <w:p>
      <w:pPr>
        <w:spacing w:line="360" w:lineRule="auto"/>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3.5供应商需具备《出版物经营许可证》。</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已登记报名并获取本项目采购文件。</w:t>
      </w:r>
    </w:p>
    <w:p>
      <w:pPr>
        <w:spacing w:line="360" w:lineRule="auto"/>
        <w:ind w:firstLine="482" w:firstLineChars="200"/>
        <w:rPr>
          <w:rFonts w:ascii="黑体" w:hAnsi="仿宋" w:eastAsia="黑体" w:cs="黑体"/>
          <w:b/>
          <w:bCs/>
          <w:color w:val="auto"/>
          <w:sz w:val="24"/>
          <w:szCs w:val="24"/>
          <w:highlight w:val="none"/>
        </w:rPr>
      </w:pPr>
      <w:r>
        <w:rPr>
          <w:rFonts w:hint="eastAsia" w:ascii="黑体" w:hAnsi="仿宋" w:eastAsia="黑体" w:cs="黑体"/>
          <w:b/>
          <w:bCs/>
          <w:color w:val="auto"/>
          <w:sz w:val="24"/>
          <w:szCs w:val="24"/>
          <w:highlight w:val="none"/>
          <w:lang w:val="en-US" w:eastAsia="zh-CN"/>
        </w:rPr>
        <w:t>五</w:t>
      </w:r>
      <w:r>
        <w:rPr>
          <w:rFonts w:hint="eastAsia" w:ascii="黑体" w:hAnsi="仿宋" w:eastAsia="黑体" w:cs="黑体"/>
          <w:b/>
          <w:bCs/>
          <w:color w:val="auto"/>
          <w:sz w:val="24"/>
          <w:szCs w:val="24"/>
          <w:highlight w:val="none"/>
        </w:rPr>
        <w:t>、采购文件获取方式</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时间：即日起至202</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日17时止</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地点：陕西省西安市高新区丈八一路1号汇鑫IBC大厦D座2206室</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方式：线下发售</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售价：人民币</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00元</w:t>
      </w:r>
      <w:r>
        <w:rPr>
          <w:rFonts w:hint="eastAsia" w:ascii="宋体" w:hAnsi="宋体" w:cs="宋体"/>
          <w:color w:val="auto"/>
          <w:sz w:val="24"/>
          <w:highlight w:val="none"/>
          <w:lang w:val="en-US" w:eastAsia="zh-CN"/>
        </w:rPr>
        <w:t>/包</w:t>
      </w:r>
      <w:r>
        <w:rPr>
          <w:rFonts w:hint="eastAsia" w:ascii="宋体" w:hAnsi="宋体" w:cs="宋体"/>
          <w:color w:val="auto"/>
          <w:sz w:val="24"/>
          <w:highlight w:val="none"/>
        </w:rPr>
        <w:t>，售后不退。</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注：购买</w:t>
      </w:r>
      <w:r>
        <w:rPr>
          <w:rFonts w:hint="eastAsia" w:ascii="宋体" w:hAnsi="宋体" w:cs="宋体"/>
          <w:color w:val="auto"/>
          <w:sz w:val="24"/>
          <w:highlight w:val="none"/>
          <w:lang w:eastAsia="zh-CN"/>
        </w:rPr>
        <w:t>招标</w:t>
      </w:r>
      <w:r>
        <w:rPr>
          <w:rFonts w:hint="eastAsia" w:ascii="宋体" w:hAnsi="宋体" w:cs="宋体"/>
          <w:color w:val="auto"/>
          <w:sz w:val="24"/>
          <w:highlight w:val="none"/>
        </w:rPr>
        <w:t>文件时须携带单位介绍信、身份证原件及复印件。（谢绝邮寄）</w:t>
      </w:r>
    </w:p>
    <w:p>
      <w:pPr>
        <w:spacing w:line="360" w:lineRule="auto"/>
        <w:ind w:firstLine="482" w:firstLineChars="200"/>
        <w:rPr>
          <w:rFonts w:ascii="黑体" w:hAnsi="仿宋" w:eastAsia="黑体" w:cs="黑体"/>
          <w:b/>
          <w:bCs/>
          <w:color w:val="auto"/>
          <w:sz w:val="24"/>
          <w:szCs w:val="24"/>
          <w:highlight w:val="none"/>
        </w:rPr>
      </w:pPr>
      <w:r>
        <w:rPr>
          <w:rFonts w:hint="eastAsia" w:ascii="黑体" w:hAnsi="仿宋" w:eastAsia="黑体" w:cs="黑体"/>
          <w:b/>
          <w:bCs/>
          <w:color w:val="auto"/>
          <w:sz w:val="24"/>
          <w:szCs w:val="24"/>
          <w:highlight w:val="none"/>
          <w:lang w:val="en-US" w:eastAsia="zh-CN"/>
        </w:rPr>
        <w:t>六</w:t>
      </w:r>
      <w:r>
        <w:rPr>
          <w:rFonts w:hint="eastAsia" w:ascii="黑体" w:hAnsi="仿宋" w:eastAsia="黑体" w:cs="黑体"/>
          <w:b/>
          <w:bCs/>
          <w:color w:val="auto"/>
          <w:sz w:val="24"/>
          <w:szCs w:val="24"/>
          <w:highlight w:val="none"/>
        </w:rPr>
        <w:t>、</w:t>
      </w:r>
      <w:r>
        <w:rPr>
          <w:rFonts w:hint="eastAsia" w:ascii="黑体" w:hAnsi="仿宋" w:eastAsia="黑体" w:cs="黑体"/>
          <w:b/>
          <w:bCs/>
          <w:color w:val="auto"/>
          <w:sz w:val="24"/>
          <w:szCs w:val="24"/>
          <w:highlight w:val="none"/>
          <w:lang w:val="en-US" w:eastAsia="zh-CN"/>
        </w:rPr>
        <w:t>投标</w:t>
      </w:r>
      <w:r>
        <w:rPr>
          <w:rFonts w:hint="eastAsia" w:ascii="黑体" w:hAnsi="仿宋" w:eastAsia="黑体" w:cs="黑体"/>
          <w:b/>
          <w:bCs/>
          <w:color w:val="auto"/>
          <w:sz w:val="24"/>
          <w:szCs w:val="24"/>
          <w:highlight w:val="none"/>
        </w:rPr>
        <w:t>文件递交</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截止时间：202</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16</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时</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分止</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地点：陕西省西安市高新区丈八一路1号汇鑫IBC大厦D座2206室陕西德勤招标有限公司第一会议室</w:t>
      </w:r>
    </w:p>
    <w:p>
      <w:pPr>
        <w:spacing w:line="360" w:lineRule="auto"/>
        <w:ind w:firstLine="482" w:firstLineChars="200"/>
        <w:rPr>
          <w:rFonts w:ascii="黑体" w:hAnsi="仿宋" w:eastAsia="黑体" w:cs="黑体"/>
          <w:b/>
          <w:bCs/>
          <w:color w:val="auto"/>
          <w:sz w:val="24"/>
          <w:szCs w:val="24"/>
          <w:highlight w:val="none"/>
        </w:rPr>
      </w:pPr>
      <w:r>
        <w:rPr>
          <w:rFonts w:hint="eastAsia" w:ascii="黑体" w:hAnsi="仿宋" w:eastAsia="黑体" w:cs="黑体"/>
          <w:b/>
          <w:bCs/>
          <w:color w:val="auto"/>
          <w:sz w:val="24"/>
          <w:szCs w:val="24"/>
          <w:highlight w:val="none"/>
          <w:lang w:val="en-US" w:eastAsia="zh-CN"/>
        </w:rPr>
        <w:t>七</w:t>
      </w:r>
      <w:r>
        <w:rPr>
          <w:rFonts w:hint="eastAsia" w:ascii="黑体" w:hAnsi="仿宋" w:eastAsia="黑体" w:cs="黑体"/>
          <w:b/>
          <w:bCs/>
          <w:color w:val="auto"/>
          <w:sz w:val="24"/>
          <w:szCs w:val="24"/>
          <w:highlight w:val="none"/>
        </w:rPr>
        <w:t>、公告期限</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本公告期限为自发布之日起5个工作日。</w:t>
      </w:r>
    </w:p>
    <w:p>
      <w:pPr>
        <w:spacing w:line="360" w:lineRule="auto"/>
        <w:ind w:firstLine="482" w:firstLineChars="200"/>
        <w:rPr>
          <w:rFonts w:ascii="黑体" w:hAnsi="仿宋" w:eastAsia="黑体" w:cs="黑体"/>
          <w:b/>
          <w:bCs/>
          <w:color w:val="auto"/>
          <w:sz w:val="24"/>
          <w:szCs w:val="24"/>
          <w:highlight w:val="none"/>
        </w:rPr>
      </w:pPr>
      <w:r>
        <w:rPr>
          <w:rFonts w:hint="eastAsia" w:ascii="黑体" w:hAnsi="仿宋" w:eastAsia="黑体" w:cs="黑体"/>
          <w:b/>
          <w:bCs/>
          <w:color w:val="auto"/>
          <w:sz w:val="24"/>
          <w:szCs w:val="24"/>
          <w:highlight w:val="none"/>
          <w:lang w:val="en-US" w:eastAsia="zh-CN"/>
        </w:rPr>
        <w:t>八</w:t>
      </w:r>
      <w:r>
        <w:rPr>
          <w:rFonts w:hint="eastAsia" w:ascii="黑体" w:hAnsi="仿宋" w:eastAsia="黑体" w:cs="黑体"/>
          <w:b/>
          <w:bCs/>
          <w:color w:val="auto"/>
          <w:sz w:val="24"/>
          <w:szCs w:val="24"/>
          <w:highlight w:val="none"/>
        </w:rPr>
        <w:t>、其它补充事宜</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本项目招标分三个</w:t>
      </w:r>
      <w:r>
        <w:rPr>
          <w:rFonts w:hint="eastAsia" w:ascii="宋体" w:hAnsi="宋体" w:cs="宋体"/>
          <w:color w:val="auto"/>
          <w:sz w:val="24"/>
          <w:highlight w:val="none"/>
          <w:lang w:val="en-US" w:eastAsia="zh-CN"/>
        </w:rPr>
        <w:t>包</w:t>
      </w:r>
      <w:r>
        <w:rPr>
          <w:rFonts w:hint="eastAsia" w:ascii="宋体" w:hAnsi="宋体" w:cs="宋体"/>
          <w:color w:val="auto"/>
          <w:sz w:val="24"/>
          <w:highlight w:val="none"/>
        </w:rPr>
        <w:t>，采取兼投不兼中原则。评标顺序为</w:t>
      </w:r>
      <w:r>
        <w:rPr>
          <w:rFonts w:hint="eastAsia" w:ascii="宋体" w:hAnsi="宋体" w:cs="宋体"/>
          <w:color w:val="auto"/>
          <w:sz w:val="24"/>
          <w:highlight w:val="none"/>
          <w:lang w:val="en-US" w:eastAsia="zh-CN"/>
        </w:rPr>
        <w:t>第1包、第2包、第3包</w:t>
      </w:r>
      <w:r>
        <w:rPr>
          <w:rFonts w:hint="eastAsia" w:ascii="宋体" w:hAnsi="宋体" w:cs="宋体"/>
          <w:color w:val="auto"/>
          <w:sz w:val="24"/>
          <w:highlight w:val="none"/>
        </w:rPr>
        <w:t>，在</w:t>
      </w:r>
      <w:r>
        <w:rPr>
          <w:rFonts w:hint="eastAsia" w:ascii="宋体" w:hAnsi="宋体" w:cs="宋体"/>
          <w:color w:val="auto"/>
          <w:sz w:val="24"/>
          <w:highlight w:val="none"/>
          <w:lang w:val="en-US" w:eastAsia="zh-CN"/>
        </w:rPr>
        <w:t>第1包</w:t>
      </w:r>
      <w:r>
        <w:rPr>
          <w:rFonts w:hint="eastAsia" w:ascii="宋体" w:hAnsi="宋体" w:cs="宋体"/>
          <w:color w:val="auto"/>
          <w:sz w:val="24"/>
          <w:highlight w:val="none"/>
        </w:rPr>
        <w:t>中被推荐为第一中标候选人的单位不得成为</w:t>
      </w:r>
      <w:r>
        <w:rPr>
          <w:rFonts w:hint="eastAsia" w:ascii="宋体" w:hAnsi="宋体" w:cs="宋体"/>
          <w:color w:val="auto"/>
          <w:sz w:val="24"/>
          <w:highlight w:val="none"/>
          <w:lang w:val="en-US" w:eastAsia="zh-CN"/>
        </w:rPr>
        <w:t>第2包</w:t>
      </w:r>
      <w:r>
        <w:rPr>
          <w:rFonts w:hint="eastAsia" w:ascii="宋体" w:hAnsi="宋体" w:cs="宋体"/>
          <w:color w:val="auto"/>
          <w:sz w:val="24"/>
          <w:highlight w:val="none"/>
        </w:rPr>
        <w:t>推荐的</w:t>
      </w:r>
      <w:r>
        <w:rPr>
          <w:rFonts w:hint="eastAsia" w:ascii="宋体" w:hAnsi="宋体" w:cs="宋体"/>
          <w:color w:val="auto"/>
          <w:sz w:val="24"/>
          <w:highlight w:val="none"/>
          <w:lang w:val="en-US" w:eastAsia="zh-CN"/>
        </w:rPr>
        <w:t>第一</w:t>
      </w:r>
      <w:r>
        <w:rPr>
          <w:rFonts w:hint="eastAsia" w:ascii="宋体" w:hAnsi="宋体" w:cs="宋体"/>
          <w:color w:val="auto"/>
          <w:sz w:val="24"/>
          <w:highlight w:val="none"/>
        </w:rPr>
        <w:t>中标候选人，以此类推。</w:t>
      </w:r>
    </w:p>
    <w:p>
      <w:pPr>
        <w:spacing w:line="360" w:lineRule="auto"/>
        <w:ind w:firstLine="482" w:firstLineChars="200"/>
        <w:rPr>
          <w:rFonts w:ascii="黑体" w:hAnsi="仿宋" w:eastAsia="黑体" w:cs="黑体"/>
          <w:b/>
          <w:bCs/>
          <w:color w:val="auto"/>
          <w:sz w:val="24"/>
          <w:szCs w:val="24"/>
          <w:highlight w:val="none"/>
        </w:rPr>
      </w:pPr>
      <w:bookmarkStart w:id="4" w:name="_Toc14544"/>
      <w:bookmarkStart w:id="5" w:name="_Toc17151"/>
      <w:bookmarkStart w:id="6" w:name="_Toc21944"/>
      <w:bookmarkStart w:id="7" w:name="_Toc28218"/>
      <w:r>
        <w:rPr>
          <w:rFonts w:hint="eastAsia" w:ascii="黑体" w:hAnsi="仿宋" w:eastAsia="黑体" w:cs="黑体"/>
          <w:b/>
          <w:bCs/>
          <w:color w:val="auto"/>
          <w:sz w:val="24"/>
          <w:szCs w:val="24"/>
          <w:highlight w:val="none"/>
          <w:lang w:val="en-US" w:eastAsia="zh-CN"/>
        </w:rPr>
        <w:t>九</w:t>
      </w:r>
      <w:r>
        <w:rPr>
          <w:rFonts w:hint="eastAsia" w:ascii="黑体" w:hAnsi="仿宋" w:eastAsia="黑体" w:cs="黑体"/>
          <w:b/>
          <w:bCs/>
          <w:color w:val="auto"/>
          <w:sz w:val="24"/>
          <w:szCs w:val="24"/>
          <w:highlight w:val="none"/>
        </w:rPr>
        <w:t>、对本次采购提出询问，请按以下方式联系。</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1.采购人信息：</w:t>
      </w:r>
      <w:r>
        <w:rPr>
          <w:rFonts w:hint="eastAsia" w:ascii="宋体" w:hAnsi="宋体" w:cs="宋体"/>
          <w:color w:val="auto"/>
          <w:sz w:val="24"/>
          <w:highlight w:val="none"/>
          <w:lang w:val="en-US" w:eastAsia="zh-CN"/>
        </w:rPr>
        <w:t>陕西科技大学</w:t>
      </w:r>
    </w:p>
    <w:p>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地址：</w:t>
      </w:r>
      <w:r>
        <w:rPr>
          <w:rFonts w:hint="eastAsia" w:ascii="宋体" w:hAnsi="宋体" w:cs="宋体"/>
          <w:color w:val="auto"/>
          <w:sz w:val="24"/>
          <w:highlight w:val="none"/>
          <w:lang w:val="en-US" w:eastAsia="zh-CN"/>
        </w:rPr>
        <w:t>西安市未央大学城陕西科技大学</w:t>
      </w:r>
    </w:p>
    <w:p>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联系人：</w:t>
      </w:r>
      <w:r>
        <w:rPr>
          <w:rFonts w:hint="eastAsia" w:ascii="宋体" w:hAnsi="宋体" w:cs="宋体"/>
          <w:color w:val="auto"/>
          <w:sz w:val="24"/>
          <w:highlight w:val="none"/>
          <w:lang w:val="en-US" w:eastAsia="zh-CN"/>
        </w:rPr>
        <w:t>陕西科技大学经办</w:t>
      </w:r>
    </w:p>
    <w:p>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电话：</w:t>
      </w:r>
      <w:r>
        <w:rPr>
          <w:rFonts w:hint="eastAsia" w:ascii="宋体" w:hAnsi="宋体" w:cs="宋体"/>
          <w:color w:val="auto"/>
          <w:sz w:val="24"/>
          <w:highlight w:val="none"/>
          <w:lang w:val="en-US" w:eastAsia="zh-CN"/>
        </w:rPr>
        <w:t>029-86168378</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2.项目联系方式</w:t>
      </w:r>
    </w:p>
    <w:p>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项目联系人：</w:t>
      </w:r>
      <w:r>
        <w:rPr>
          <w:rFonts w:hint="eastAsia" w:ascii="宋体" w:hAnsi="宋体" w:cs="宋体"/>
          <w:color w:val="auto"/>
          <w:sz w:val="24"/>
          <w:highlight w:val="none"/>
          <w:lang w:val="en-US" w:eastAsia="zh-CN"/>
        </w:rPr>
        <w:t>贾旭鸣、李浩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 话：029-81106093</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 真：029-81106093</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3.采购代理机构信息</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名称：陕西德勤招标有限公司</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联系地址：陕西省西安市高新区丈八一路1号汇鑫IBC大厦D座2206室</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联系方式：</w:t>
      </w:r>
      <w:bookmarkEnd w:id="4"/>
      <w:bookmarkEnd w:id="5"/>
      <w:bookmarkEnd w:id="6"/>
      <w:bookmarkEnd w:id="7"/>
      <w:r>
        <w:rPr>
          <w:rFonts w:hint="eastAsia" w:ascii="宋体" w:hAnsi="宋体" w:cs="宋体"/>
          <w:color w:val="auto"/>
          <w:sz w:val="24"/>
          <w:highlight w:val="none"/>
        </w:rPr>
        <w:t>029-81106093</w:t>
      </w:r>
    </w:p>
    <w:p>
      <w:pPr>
        <w:spacing w:line="360" w:lineRule="auto"/>
        <w:ind w:firstLine="480" w:firstLineChars="200"/>
        <w:jc w:val="left"/>
        <w:rPr>
          <w:rFonts w:ascii="宋体" w:hAnsi="宋体" w:cs="宋体"/>
          <w:color w:val="auto"/>
          <w:sz w:val="24"/>
          <w:szCs w:val="24"/>
          <w:highlight w:val="none"/>
        </w:rPr>
      </w:pPr>
    </w:p>
    <w:p>
      <w:pPr>
        <w:spacing w:line="360" w:lineRule="auto"/>
        <w:ind w:firstLine="480" w:firstLineChars="200"/>
        <w:jc w:val="right"/>
        <w:rPr>
          <w:rFonts w:ascii="宋体" w:hAnsi="宋体" w:cs="宋体"/>
          <w:color w:val="auto"/>
          <w:sz w:val="24"/>
          <w:szCs w:val="24"/>
          <w:highlight w:val="none"/>
        </w:rPr>
      </w:pPr>
      <w:r>
        <w:rPr>
          <w:rFonts w:hint="eastAsia" w:ascii="宋体" w:hAnsi="宋体" w:cs="宋体"/>
          <w:color w:val="auto"/>
          <w:sz w:val="24"/>
          <w:szCs w:val="24"/>
          <w:highlight w:val="none"/>
        </w:rPr>
        <w:t>陕西德勤招标有限公司</w:t>
      </w:r>
      <w:bookmarkEnd w:id="3"/>
    </w:p>
    <w:p>
      <w:pPr>
        <w:jc w:val="right"/>
        <w:rPr>
          <w:rFonts w:ascii="宋体" w:hAnsi="宋体" w:cs="宋体"/>
          <w:color w:val="auto"/>
          <w:sz w:val="24"/>
          <w:szCs w:val="24"/>
          <w:highlight w:val="none"/>
        </w:rPr>
      </w:pPr>
      <w:r>
        <w:rPr>
          <w:rFonts w:hint="eastAsia" w:ascii="宋体" w:hAnsi="宋体" w:cs="宋体"/>
          <w:color w:val="auto"/>
          <w:sz w:val="24"/>
          <w:szCs w:val="24"/>
          <w:highlight w:val="none"/>
        </w:rPr>
        <w:t>202</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25</w:t>
      </w:r>
      <w:r>
        <w:rPr>
          <w:rFonts w:hint="eastAsia" w:ascii="宋体" w:hAnsi="宋体" w:cs="宋体"/>
          <w:color w:val="auto"/>
          <w:sz w:val="24"/>
          <w:szCs w:val="24"/>
          <w:highlight w:val="none"/>
        </w:rPr>
        <w:t>日</w:t>
      </w:r>
    </w:p>
    <w:p>
      <w:pPr>
        <w:spacing w:line="360" w:lineRule="auto"/>
        <w:jc w:val="center"/>
        <w:outlineLvl w:val="0"/>
        <w:rPr>
          <w:rFonts w:hint="eastAsia" w:ascii="黑体" w:hAnsi="黑体" w:eastAsia="黑体" w:cs="黑体"/>
          <w:b/>
          <w:bCs/>
          <w:sz w:val="24"/>
          <w:szCs w:val="24"/>
          <w:highlight w:val="none"/>
        </w:rPr>
      </w:pPr>
      <w:r>
        <w:rPr>
          <w:rFonts w:hint="eastAsia" w:ascii="宋体" w:hAnsi="宋体" w:cs="宋体"/>
          <w:sz w:val="24"/>
          <w:szCs w:val="24"/>
          <w:highlight w:val="none"/>
          <w:lang w:eastAsia="zh-CN"/>
        </w:rPr>
        <w:br w:type="page"/>
      </w:r>
      <w:bookmarkStart w:id="8" w:name="_Toc17161"/>
      <w:r>
        <w:rPr>
          <w:rStyle w:val="50"/>
          <w:rFonts w:hint="eastAsia" w:ascii="黑体" w:hAnsi="黑体" w:eastAsia="黑体" w:cs="黑体"/>
          <w:sz w:val="32"/>
          <w:szCs w:val="32"/>
          <w:highlight w:val="none"/>
        </w:rPr>
        <w:t>第二部分 用户需求书</w:t>
      </w:r>
      <w:bookmarkEnd w:id="8"/>
    </w:p>
    <w:p>
      <w:pPr>
        <w:spacing w:line="360" w:lineRule="auto"/>
        <w:ind w:firstLine="482" w:firstLineChars="200"/>
        <w:rPr>
          <w:rFonts w:hint="eastAsia" w:ascii="黑体" w:hAnsi="仿宋" w:eastAsia="黑体" w:cs="黑体"/>
          <w:b/>
          <w:bCs/>
          <w:sz w:val="24"/>
          <w:szCs w:val="24"/>
          <w:highlight w:val="none"/>
        </w:rPr>
      </w:pPr>
      <w:r>
        <w:rPr>
          <w:rFonts w:hint="eastAsia" w:ascii="黑体" w:hAnsi="仿宋" w:eastAsia="黑体" w:cs="黑体"/>
          <w:b/>
          <w:bCs/>
          <w:sz w:val="24"/>
          <w:szCs w:val="24"/>
          <w:highlight w:val="none"/>
          <w:lang w:val="en-US" w:eastAsia="zh-CN"/>
        </w:rPr>
        <w:t>一、</w:t>
      </w:r>
      <w:r>
        <w:rPr>
          <w:rFonts w:hint="eastAsia" w:ascii="黑体" w:hAnsi="仿宋" w:eastAsia="黑体" w:cs="黑体"/>
          <w:b/>
          <w:bCs/>
          <w:sz w:val="24"/>
          <w:szCs w:val="24"/>
          <w:highlight w:val="none"/>
        </w:rPr>
        <w:t>采购需求</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5"/>
        <w:gridCol w:w="2523"/>
        <w:gridCol w:w="1729"/>
        <w:gridCol w:w="4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5" w:type="dxa"/>
            <w:vAlign w:val="center"/>
          </w:tcPr>
          <w:p>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包号</w:t>
            </w:r>
          </w:p>
        </w:tc>
        <w:tc>
          <w:tcPr>
            <w:tcW w:w="2523" w:type="dxa"/>
            <w:vAlign w:val="center"/>
          </w:tcPr>
          <w:p>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采购内容</w:t>
            </w:r>
          </w:p>
        </w:tc>
        <w:tc>
          <w:tcPr>
            <w:tcW w:w="1729" w:type="dxa"/>
            <w:vAlign w:val="center"/>
          </w:tcPr>
          <w:p>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000000" w:themeColor="text1"/>
                <w:sz w:val="21"/>
                <w:szCs w:val="21"/>
                <w:highlight w:val="none"/>
                <w14:textFill>
                  <w14:solidFill>
                    <w14:schemeClr w14:val="tx1"/>
                  </w14:solidFill>
                </w14:textFill>
              </w:rPr>
              <w:t>预算金额</w:t>
            </w:r>
          </w:p>
        </w:tc>
        <w:tc>
          <w:tcPr>
            <w:tcW w:w="4121" w:type="dxa"/>
            <w:vAlign w:val="center"/>
          </w:tcPr>
          <w:p>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000000" w:themeColor="text1"/>
                <w:sz w:val="21"/>
                <w:szCs w:val="21"/>
                <w:highlight w:val="none"/>
                <w14:textFill>
                  <w14:solidFill>
                    <w14:schemeClr w14:val="tx1"/>
                  </w14:solidFill>
                </w14:textFill>
              </w:rPr>
              <w:t>简要技术要求、用途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5" w:type="dxa"/>
            <w:vAlign w:val="center"/>
          </w:tcPr>
          <w:p>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sz w:val="21"/>
                <w:szCs w:val="21"/>
                <w:highlight w:val="none"/>
              </w:rPr>
              <w:t>第1包</w:t>
            </w:r>
          </w:p>
        </w:tc>
        <w:tc>
          <w:tcPr>
            <w:tcW w:w="2523" w:type="dxa"/>
            <w:vAlign w:val="center"/>
          </w:tcPr>
          <w:p>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sz w:val="21"/>
                <w:szCs w:val="21"/>
                <w:highlight w:val="none"/>
              </w:rPr>
              <w:t>社科类图书</w:t>
            </w:r>
          </w:p>
        </w:tc>
        <w:tc>
          <w:tcPr>
            <w:tcW w:w="1729" w:type="dxa"/>
            <w:vAlign w:val="center"/>
          </w:tcPr>
          <w:p>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000000" w:themeColor="text1"/>
                <w:sz w:val="21"/>
                <w:szCs w:val="21"/>
                <w:highlight w:val="none"/>
                <w14:textFill>
                  <w14:solidFill>
                    <w14:schemeClr w14:val="tx1"/>
                  </w14:solidFill>
                </w14:textFill>
              </w:rPr>
              <w:t>350,000.00元</w:t>
            </w:r>
          </w:p>
        </w:tc>
        <w:tc>
          <w:tcPr>
            <w:tcW w:w="4121" w:type="dxa"/>
            <w:vAlign w:val="center"/>
          </w:tcPr>
          <w:p>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000000" w:themeColor="text1"/>
                <w:sz w:val="21"/>
                <w:szCs w:val="21"/>
                <w:highlight w:val="none"/>
                <w14:textFill>
                  <w14:solidFill>
                    <w14:schemeClr w14:val="tx1"/>
                  </w14:solidFill>
                </w14:textFill>
              </w:rPr>
              <w:t>社科类图书采购</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教学及科研用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5" w:type="dxa"/>
            <w:vAlign w:val="center"/>
          </w:tcPr>
          <w:p>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000000" w:themeColor="text1"/>
                <w:sz w:val="21"/>
                <w:szCs w:val="21"/>
                <w:highlight w:val="none"/>
                <w14:textFill>
                  <w14:solidFill>
                    <w14:schemeClr w14:val="tx1"/>
                  </w14:solidFill>
                </w14:textFill>
              </w:rPr>
              <w:t>第2包</w:t>
            </w:r>
          </w:p>
        </w:tc>
        <w:tc>
          <w:tcPr>
            <w:tcW w:w="2523" w:type="dxa"/>
            <w:vAlign w:val="center"/>
          </w:tcPr>
          <w:p>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000000" w:themeColor="text1"/>
                <w:sz w:val="21"/>
                <w:szCs w:val="21"/>
                <w:highlight w:val="none"/>
                <w14:textFill>
                  <w14:solidFill>
                    <w14:schemeClr w14:val="tx1"/>
                  </w14:solidFill>
                </w14:textFill>
              </w:rPr>
              <w:t>自然科学及综合类图书</w:t>
            </w:r>
          </w:p>
        </w:tc>
        <w:tc>
          <w:tcPr>
            <w:tcW w:w="1729" w:type="dxa"/>
            <w:vAlign w:val="center"/>
          </w:tcPr>
          <w:p>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000000" w:themeColor="text1"/>
                <w:sz w:val="21"/>
                <w:szCs w:val="21"/>
                <w:highlight w:val="none"/>
                <w14:textFill>
                  <w14:solidFill>
                    <w14:schemeClr w14:val="tx1"/>
                  </w14:solidFill>
                </w14:textFill>
              </w:rPr>
              <w:t>450,000.00元</w:t>
            </w:r>
          </w:p>
        </w:tc>
        <w:tc>
          <w:tcPr>
            <w:tcW w:w="4121" w:type="dxa"/>
            <w:vAlign w:val="center"/>
          </w:tcPr>
          <w:p>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000000" w:themeColor="text1"/>
                <w:sz w:val="21"/>
                <w:szCs w:val="21"/>
                <w:highlight w:val="none"/>
                <w14:textFill>
                  <w14:solidFill>
                    <w14:schemeClr w14:val="tx1"/>
                  </w14:solidFill>
                </w14:textFill>
              </w:rPr>
              <w:t>自然科学及综合类图书采购，教学及科研用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5" w:type="dxa"/>
            <w:vAlign w:val="center"/>
          </w:tcPr>
          <w:p>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sz w:val="21"/>
                <w:szCs w:val="21"/>
                <w:highlight w:val="none"/>
              </w:rPr>
              <w:t>第3包</w:t>
            </w:r>
          </w:p>
        </w:tc>
        <w:tc>
          <w:tcPr>
            <w:tcW w:w="2523" w:type="dxa"/>
            <w:vAlign w:val="center"/>
          </w:tcPr>
          <w:p>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sz w:val="21"/>
                <w:szCs w:val="21"/>
                <w:highlight w:val="none"/>
              </w:rPr>
              <w:t>荐购图书及专题采购图书</w:t>
            </w:r>
          </w:p>
        </w:tc>
        <w:tc>
          <w:tcPr>
            <w:tcW w:w="1729" w:type="dxa"/>
            <w:vAlign w:val="center"/>
          </w:tcPr>
          <w:p>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sz w:val="21"/>
                <w:szCs w:val="21"/>
                <w:highlight w:val="none"/>
              </w:rPr>
              <w:t>100,000.00元</w:t>
            </w:r>
          </w:p>
        </w:tc>
        <w:tc>
          <w:tcPr>
            <w:tcW w:w="4121" w:type="dxa"/>
            <w:vAlign w:val="center"/>
          </w:tcPr>
          <w:p>
            <w:pPr>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sz w:val="21"/>
                <w:szCs w:val="21"/>
                <w:highlight w:val="none"/>
              </w:rPr>
              <w:t>读者荐购图书及各类专题订购图书，要求到货率98%以上，发（送）货时间为收到订单后3个工作日以内，教学及科研用。</w:t>
            </w:r>
          </w:p>
        </w:tc>
      </w:tr>
    </w:tbl>
    <w:p>
      <w:pPr>
        <w:spacing w:line="360" w:lineRule="auto"/>
        <w:ind w:firstLine="482" w:firstLineChars="200"/>
        <w:rPr>
          <w:rFonts w:hint="eastAsia" w:ascii="黑体" w:hAnsi="仿宋" w:eastAsia="黑体" w:cs="黑体"/>
          <w:b/>
          <w:bCs/>
          <w:sz w:val="24"/>
          <w:szCs w:val="24"/>
          <w:highlight w:val="none"/>
          <w:lang w:val="en-US" w:eastAsia="zh-CN"/>
        </w:rPr>
      </w:pPr>
      <w:r>
        <w:rPr>
          <w:rFonts w:hint="eastAsia" w:ascii="黑体" w:hAnsi="仿宋" w:eastAsia="黑体" w:cs="黑体"/>
          <w:b/>
          <w:bCs/>
          <w:sz w:val="24"/>
          <w:szCs w:val="24"/>
          <w:highlight w:val="none"/>
          <w:lang w:val="en-US" w:eastAsia="zh-CN"/>
        </w:rPr>
        <w:t>二、图书供应商要求</w:t>
      </w:r>
    </w:p>
    <w:p>
      <w:pPr>
        <w:widowControl/>
        <w:spacing w:line="360" w:lineRule="auto"/>
        <w:ind w:firstLine="482" w:firstLineChars="200"/>
        <w:jc w:val="lef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1</w:t>
      </w:r>
      <w:r>
        <w:rPr>
          <w:rFonts w:hint="eastAsia" w:ascii="宋体" w:hAnsi="宋体" w:eastAsia="宋体" w:cs="宋体"/>
          <w:b/>
          <w:bCs/>
          <w:kern w:val="0"/>
          <w:sz w:val="24"/>
          <w:szCs w:val="24"/>
          <w:highlight w:val="none"/>
          <w:lang w:val="en-US" w:eastAsia="zh-CN"/>
        </w:rPr>
        <w:t>.</w:t>
      </w:r>
      <w:r>
        <w:rPr>
          <w:rFonts w:hint="eastAsia" w:ascii="宋体" w:hAnsi="宋体" w:eastAsia="宋体" w:cs="宋体"/>
          <w:b/>
          <w:bCs/>
          <w:kern w:val="0"/>
          <w:sz w:val="24"/>
          <w:szCs w:val="24"/>
          <w:highlight w:val="none"/>
        </w:rPr>
        <w:t>基本要求</w:t>
      </w:r>
    </w:p>
    <w:p>
      <w:pPr>
        <w:widowControl/>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供应商与全国大多数出版机构有直接的业务往来，图书经营品种至少达到当年全国出版图书品种的60%以上，能保证涵盖我校95%以上学科所需图书的采集供应。特别能满足化学工业出版社、机械工业出版社、科学出版社、高等教育出版社、中国轻工业出版社、电子工业出版社、人民邮电出版社、清华大学出版社、北京大学出版社、中国人民大学出版社等重点出版社的图书供应。</w:t>
      </w:r>
    </w:p>
    <w:p>
      <w:pPr>
        <w:widowControl/>
        <w:spacing w:line="360" w:lineRule="auto"/>
        <w:ind w:firstLine="482" w:firstLineChars="200"/>
        <w:jc w:val="lef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2</w:t>
      </w:r>
      <w:r>
        <w:rPr>
          <w:rFonts w:hint="eastAsia" w:ascii="宋体" w:hAnsi="宋体" w:eastAsia="宋体" w:cs="宋体"/>
          <w:b/>
          <w:bCs/>
          <w:kern w:val="0"/>
          <w:sz w:val="24"/>
          <w:szCs w:val="24"/>
          <w:highlight w:val="none"/>
          <w:lang w:val="en-US" w:eastAsia="zh-CN"/>
        </w:rPr>
        <w:t>.</w:t>
      </w:r>
      <w:r>
        <w:rPr>
          <w:rFonts w:hint="eastAsia" w:ascii="宋体" w:hAnsi="宋体" w:eastAsia="宋体" w:cs="宋体"/>
          <w:b/>
          <w:bCs/>
          <w:kern w:val="0"/>
          <w:sz w:val="24"/>
          <w:szCs w:val="24"/>
          <w:highlight w:val="none"/>
        </w:rPr>
        <w:t>图书质量要求</w:t>
      </w:r>
    </w:p>
    <w:p>
      <w:pPr>
        <w:widowControl/>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供应商必须保证提供的图书为国家正规出版社的正版图书，不得加入盗版图书及其它类型非法出版物。若出现有盗版或其它类型非法出版物，一经查实，我校将拒付书款，终止合同，供应商要承担所有经济损失和法律责任。</w:t>
      </w:r>
    </w:p>
    <w:p>
      <w:pPr>
        <w:widowControl/>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（2）供应商所供图书必须与我校图书馆提供的图书采购订单相符，不得更换或搭配未订购的图书，如果出现违例，超出订单以外的图书我校将不予以付款。</w:t>
      </w:r>
    </w:p>
    <w:p>
      <w:pPr>
        <w:widowControl/>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在验收图书的过程中，如发现因出版信息、预定信息不完整造成的不适合本馆收藏的，及其他原因造成重订、错订等图书，能保证无条件退货。因包装或运输过程造成的图书质量问题或损失，由供应商负责。必要时，供应商能够派出人员驻校进行加工，有关费用自理。</w:t>
      </w:r>
    </w:p>
    <w:p>
      <w:pPr>
        <w:widowControl/>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（4）对于出现开胶、散页、倒装、缺页、污损等有质量问题的图书，无论加工与否，供应商必须无条件及时退换。</w:t>
      </w:r>
    </w:p>
    <w:p>
      <w:pPr>
        <w:widowControl/>
        <w:spacing w:line="360" w:lineRule="auto"/>
        <w:ind w:firstLine="482" w:firstLineChars="200"/>
        <w:jc w:val="lef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3</w:t>
      </w:r>
      <w:r>
        <w:rPr>
          <w:rFonts w:hint="eastAsia" w:ascii="宋体" w:hAnsi="宋体" w:eastAsia="宋体" w:cs="宋体"/>
          <w:b/>
          <w:bCs/>
          <w:kern w:val="0"/>
          <w:sz w:val="24"/>
          <w:szCs w:val="24"/>
          <w:highlight w:val="none"/>
          <w:lang w:val="en-US" w:eastAsia="zh-CN"/>
        </w:rPr>
        <w:t>.</w:t>
      </w:r>
      <w:r>
        <w:rPr>
          <w:rFonts w:hint="eastAsia" w:ascii="宋体" w:hAnsi="宋体" w:eastAsia="宋体" w:cs="宋体"/>
          <w:b/>
          <w:bCs/>
          <w:kern w:val="0"/>
          <w:sz w:val="24"/>
          <w:szCs w:val="24"/>
          <w:highlight w:val="none"/>
        </w:rPr>
        <w:t>服务要求</w:t>
      </w:r>
    </w:p>
    <w:p>
      <w:pPr>
        <w:widowControl/>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供应商应免费及时提供全国各大出版社出版的最新图书目录信息以及完整的EXCEL和MARC格式的采访数据，并能提供以下出版社全品种的采访数据：化学工业出版社、机械工业出版社、科学出版社、高等教育出版社、中国轻工业出版社、电子工业出版社、人民邮电出版社、清华大学出版社、北京大学出版社、中国人民大学出版社等。</w:t>
      </w:r>
    </w:p>
    <w:p>
      <w:pPr>
        <w:widowControl/>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供应商收到图书采购订单后应在一个工作日内以电话、电子邮件方式回告，核实订单的图书预订册数和金额，并根据我校图书馆提供的书目订单及时组织图书。及时向我校图书馆通报图书组织情况，对于未采购到的图书说明原因。</w:t>
      </w:r>
    </w:p>
    <w:p>
      <w:pPr>
        <w:widowControl/>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（3）当图书出版实际价格比订单价格高出30%、ISBN和书名等信息与采访数据不符以及图书订购复本量与我馆订购原则不符时，供应商应及时与我校图书馆联系确认后再组织图书。否则，我校图书馆有权拒收。</w:t>
      </w:r>
    </w:p>
    <w:p>
      <w:pPr>
        <w:widowControl/>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（4）供应商应满足我校图书馆提出的到全国大型书市、各级图书展览会或指定地点现场采购图书的要求，负责安排图书现采有关事宜。</w:t>
      </w:r>
    </w:p>
    <w:p>
      <w:pPr>
        <w:widowControl/>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供应商收到我校图书馆订购单之日起，预订中文图书应在60个自然日内送书到我校指定地点，到书率不低于90%；现采中文图书应在30个自然日内送书到，到书率不低于95%，订购图书超过60个自然日未到者，我校图书馆有权取消订购。（第</w:t>
      </w:r>
      <w:r>
        <w:rPr>
          <w:rFonts w:hint="eastAsia" w:ascii="宋体" w:hAnsi="宋体" w:eastAsia="宋体" w:cs="宋体"/>
          <w:kern w:val="0"/>
          <w:sz w:val="24"/>
          <w:szCs w:val="24"/>
          <w:highlight w:val="none"/>
          <w:lang w:val="en-US" w:eastAsia="zh-CN"/>
        </w:rPr>
        <w:t>3包</w:t>
      </w:r>
      <w:r>
        <w:rPr>
          <w:rFonts w:hint="eastAsia" w:ascii="宋体" w:hAnsi="宋体" w:eastAsia="宋体" w:cs="宋体"/>
          <w:kern w:val="0"/>
          <w:sz w:val="24"/>
          <w:szCs w:val="24"/>
          <w:highlight w:val="none"/>
        </w:rPr>
        <w:t>到货率98%以上，发（送）货时间为收到订单后3个工作日以内）</w:t>
      </w:r>
    </w:p>
    <w:p>
      <w:pPr>
        <w:widowControl/>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供应商应将图书免费送到我校图书馆指定地点，随书提供图书总清单一份和每包书清单一式两份，总清单上要注明订单号、批次号、本批书种数、册数、码洋，分包清单注明该包书的码洋，书名、书号、定价、出版社、复本等详细信息，以便于图书的验收。送书同时将本批书的编目MARC数据发到我校图书馆。</w:t>
      </w:r>
    </w:p>
    <w:p>
      <w:pPr>
        <w:widowControl/>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（7）订购图书经我校图书馆验收合格后予以付款，付款金额以实际验收图书为准。供应商应履行其价格结算优惠承诺，提供合法正规的发票，并在发票上注明图书码洋、销售折扣、实洋等项内容。</w:t>
      </w:r>
    </w:p>
    <w:p>
      <w:pPr>
        <w:widowControl/>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（8）供应商应积极协助采购方解决在采购过程中遇见的其他问题。</w:t>
      </w:r>
    </w:p>
    <w:p>
      <w:pPr>
        <w:widowControl/>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（9）供应商应在工作人员和工作场所的管理中，图书的整个物流和加工过程中，有科学的消杀毒措施和严格的管理制度。</w:t>
      </w:r>
    </w:p>
    <w:p>
      <w:pPr>
        <w:widowControl/>
        <w:spacing w:line="360" w:lineRule="auto"/>
        <w:ind w:firstLine="482" w:firstLineChars="200"/>
        <w:jc w:val="lef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4</w:t>
      </w:r>
      <w:r>
        <w:rPr>
          <w:rFonts w:hint="eastAsia" w:ascii="宋体" w:hAnsi="宋体" w:eastAsia="宋体" w:cs="宋体"/>
          <w:b/>
          <w:bCs/>
          <w:kern w:val="0"/>
          <w:sz w:val="24"/>
          <w:szCs w:val="24"/>
          <w:highlight w:val="none"/>
          <w:lang w:val="en-US" w:eastAsia="zh-CN"/>
        </w:rPr>
        <w:t>.</w:t>
      </w:r>
      <w:r>
        <w:rPr>
          <w:rFonts w:hint="eastAsia" w:ascii="宋体" w:hAnsi="宋体" w:eastAsia="宋体" w:cs="宋体"/>
          <w:b/>
          <w:bCs/>
          <w:kern w:val="0"/>
          <w:sz w:val="24"/>
          <w:szCs w:val="24"/>
          <w:highlight w:val="none"/>
        </w:rPr>
        <w:t>加工技术要求</w:t>
      </w:r>
    </w:p>
    <w:p>
      <w:pPr>
        <w:widowControl/>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（1）供应商</w:t>
      </w:r>
      <w:r>
        <w:rPr>
          <w:rFonts w:hint="eastAsia" w:ascii="宋体" w:hAnsi="宋体" w:eastAsia="宋体" w:cs="宋体"/>
          <w:kern w:val="0"/>
          <w:sz w:val="24"/>
          <w:szCs w:val="24"/>
          <w:highlight w:val="none"/>
          <w:lang w:val="en-US" w:eastAsia="zh-CN"/>
        </w:rPr>
        <w:t>应</w:t>
      </w:r>
      <w:r>
        <w:rPr>
          <w:rFonts w:hint="eastAsia" w:ascii="宋体" w:hAnsi="宋体" w:eastAsia="宋体" w:cs="宋体"/>
          <w:kern w:val="0"/>
          <w:sz w:val="24"/>
          <w:szCs w:val="24"/>
          <w:highlight w:val="none"/>
        </w:rPr>
        <w:t>免费提供规范详实的新书征订书目数据和机读预编目数据，数据格式符合《CALIS联合目录中文图书著录细则》，标准图书分类以《中国图书馆分类法》为准，并能适用于我校图书馆使用的管理系统的格式及运行要求，提供的所有数据都能在需方系统无障碍的使用（供应商可提供MARC数据样本以及其编目人员经CALIS或国家图书馆培训合格证明）。同时，确保所提供的数据能正常传递、下载、导入并及时更新。</w:t>
      </w:r>
    </w:p>
    <w:p>
      <w:pPr>
        <w:widowControl/>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（2）供应商须提供我校图书馆需要的图书加工服务，主要包括：</w:t>
      </w:r>
    </w:p>
    <w:p>
      <w:pPr>
        <w:widowControl/>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提供粘贴rfid图书标签：使用指定厂商的rfid图书标签(提供rfid图书标签时应同时出具指定厂商的销售发票或者供货合同），要求埋设标签贴近图书装订缝处，牢固隐蔽不易发现。提供规范的机读编目数据，并根据需方要求提供图书验收、分编、盖馆藏章、粘贴条码和书标等加工服务。</w:t>
      </w:r>
    </w:p>
    <w:p>
      <w:pPr>
        <w:widowControl/>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以上服务涉及的相关材料及人工费用由供应商承担。</w:t>
      </w:r>
    </w:p>
    <w:p>
      <w:pPr>
        <w:spacing w:line="360" w:lineRule="auto"/>
        <w:ind w:firstLine="482" w:firstLineChars="200"/>
        <w:rPr>
          <w:rFonts w:hint="eastAsia" w:ascii="黑体" w:hAnsi="仿宋" w:eastAsia="黑体" w:cs="黑体"/>
          <w:b/>
          <w:bCs/>
          <w:sz w:val="24"/>
          <w:szCs w:val="24"/>
          <w:highlight w:val="none"/>
          <w:lang w:val="en-US" w:eastAsia="zh-CN"/>
        </w:rPr>
      </w:pPr>
      <w:r>
        <w:rPr>
          <w:rFonts w:hint="eastAsia" w:ascii="黑体" w:hAnsi="仿宋" w:eastAsia="黑体" w:cs="黑体"/>
          <w:b/>
          <w:bCs/>
          <w:sz w:val="24"/>
          <w:szCs w:val="24"/>
          <w:highlight w:val="none"/>
          <w:lang w:val="en-US" w:eastAsia="zh-CN"/>
        </w:rPr>
        <w:t>三、商务条款</w:t>
      </w:r>
    </w:p>
    <w:p>
      <w:pPr>
        <w:widowControl/>
        <w:spacing w:line="360" w:lineRule="auto"/>
        <w:ind w:firstLine="482" w:firstLineChars="200"/>
        <w:jc w:val="left"/>
        <w:rPr>
          <w:rFonts w:hint="eastAsia" w:ascii="宋体" w:hAnsi="宋体" w:eastAsia="宋体" w:cs="宋体"/>
          <w:kern w:val="0"/>
          <w:sz w:val="24"/>
          <w:szCs w:val="24"/>
          <w:highlight w:val="none"/>
        </w:rPr>
      </w:pPr>
      <w:r>
        <w:rPr>
          <w:rFonts w:hint="eastAsia" w:ascii="宋体" w:hAnsi="宋体" w:cs="宋体"/>
          <w:b/>
          <w:bCs/>
          <w:kern w:val="0"/>
          <w:sz w:val="24"/>
          <w:szCs w:val="24"/>
          <w:highlight w:val="none"/>
          <w:lang w:val="en-US" w:eastAsia="zh-CN"/>
        </w:rPr>
        <w:t>1.</w:t>
      </w:r>
      <w:r>
        <w:rPr>
          <w:rFonts w:hint="eastAsia" w:ascii="宋体" w:hAnsi="宋体" w:eastAsia="宋体" w:cs="宋体"/>
          <w:b/>
          <w:bCs/>
          <w:kern w:val="0"/>
          <w:sz w:val="24"/>
          <w:szCs w:val="24"/>
          <w:highlight w:val="none"/>
        </w:rPr>
        <w:t>交货地点：</w:t>
      </w:r>
      <w:r>
        <w:rPr>
          <w:rFonts w:hint="eastAsia" w:ascii="宋体" w:hAnsi="宋体" w:eastAsia="宋体" w:cs="宋体"/>
          <w:kern w:val="0"/>
          <w:sz w:val="24"/>
          <w:szCs w:val="24"/>
          <w:highlight w:val="none"/>
        </w:rPr>
        <w:t>陕西科技大学指定地点</w:t>
      </w:r>
    </w:p>
    <w:p>
      <w:pPr>
        <w:widowControl/>
        <w:spacing w:line="360" w:lineRule="auto"/>
        <w:ind w:firstLine="482" w:firstLineChars="200"/>
        <w:jc w:val="left"/>
        <w:rPr>
          <w:rFonts w:hint="eastAsia" w:ascii="宋体" w:hAnsi="宋体" w:eastAsia="宋体" w:cs="宋体"/>
          <w:kern w:val="0"/>
          <w:sz w:val="24"/>
          <w:szCs w:val="24"/>
          <w:highlight w:val="none"/>
        </w:rPr>
      </w:pPr>
      <w:r>
        <w:rPr>
          <w:rFonts w:hint="eastAsia" w:ascii="宋体" w:hAnsi="宋体" w:cs="宋体"/>
          <w:b/>
          <w:bCs/>
          <w:kern w:val="0"/>
          <w:sz w:val="24"/>
          <w:szCs w:val="24"/>
          <w:highlight w:val="none"/>
          <w:lang w:val="en-US" w:eastAsia="zh-CN"/>
        </w:rPr>
        <w:t>2.</w:t>
      </w:r>
      <w:r>
        <w:rPr>
          <w:rFonts w:hint="eastAsia" w:ascii="宋体" w:hAnsi="宋体" w:eastAsia="宋体" w:cs="宋体"/>
          <w:b/>
          <w:bCs/>
          <w:kern w:val="0"/>
          <w:sz w:val="24"/>
          <w:szCs w:val="24"/>
          <w:highlight w:val="none"/>
        </w:rPr>
        <w:t>服务期：</w:t>
      </w:r>
      <w:r>
        <w:rPr>
          <w:rFonts w:hint="eastAsia" w:ascii="宋体" w:hAnsi="宋体" w:eastAsia="宋体" w:cs="宋体"/>
          <w:kern w:val="0"/>
          <w:sz w:val="24"/>
          <w:szCs w:val="24"/>
          <w:highlight w:val="none"/>
        </w:rPr>
        <w:t>1年</w:t>
      </w:r>
    </w:p>
    <w:p>
      <w:pPr>
        <w:widowControl/>
        <w:spacing w:line="360" w:lineRule="auto"/>
        <w:ind w:firstLine="482" w:firstLineChars="200"/>
        <w:jc w:val="left"/>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rPr>
        <w:t>3</w:t>
      </w:r>
      <w:r>
        <w:rPr>
          <w:rFonts w:hint="eastAsia" w:ascii="宋体" w:hAnsi="宋体" w:cs="宋体"/>
          <w:b/>
          <w:bCs/>
          <w:kern w:val="0"/>
          <w:sz w:val="24"/>
          <w:szCs w:val="24"/>
          <w:highlight w:val="none"/>
          <w:lang w:val="en-US" w:eastAsia="zh-CN"/>
        </w:rPr>
        <w:t>.</w:t>
      </w:r>
      <w:r>
        <w:rPr>
          <w:rFonts w:hint="eastAsia" w:ascii="宋体" w:hAnsi="宋体" w:eastAsia="宋体" w:cs="宋体"/>
          <w:b/>
          <w:bCs/>
          <w:kern w:val="0"/>
          <w:sz w:val="24"/>
          <w:szCs w:val="24"/>
          <w:highlight w:val="none"/>
        </w:rPr>
        <w:t>到书周期及到书率：</w:t>
      </w:r>
      <w:r>
        <w:rPr>
          <w:rFonts w:hint="eastAsia" w:ascii="宋体" w:hAnsi="宋体" w:eastAsia="宋体" w:cs="宋体"/>
          <w:kern w:val="0"/>
          <w:sz w:val="24"/>
          <w:szCs w:val="24"/>
          <w:highlight w:val="none"/>
        </w:rPr>
        <w:t>第1、2</w:t>
      </w:r>
      <w:r>
        <w:rPr>
          <w:rFonts w:hint="eastAsia" w:ascii="宋体" w:hAnsi="宋体" w:cs="宋体"/>
          <w:kern w:val="0"/>
          <w:sz w:val="24"/>
          <w:szCs w:val="24"/>
          <w:highlight w:val="none"/>
          <w:lang w:val="en-US" w:eastAsia="zh-CN"/>
        </w:rPr>
        <w:t>包</w:t>
      </w:r>
      <w:r>
        <w:rPr>
          <w:rFonts w:hint="eastAsia" w:ascii="宋体" w:hAnsi="宋体" w:eastAsia="宋体" w:cs="宋体"/>
          <w:kern w:val="0"/>
          <w:sz w:val="24"/>
          <w:szCs w:val="24"/>
          <w:highlight w:val="none"/>
        </w:rPr>
        <w:t>为</w:t>
      </w:r>
      <w:r>
        <w:rPr>
          <w:rFonts w:hint="eastAsia" w:ascii="宋体" w:hAnsi="宋体" w:cs="宋体"/>
          <w:kern w:val="0"/>
          <w:sz w:val="24"/>
          <w:szCs w:val="24"/>
          <w:highlight w:val="none"/>
          <w:lang w:val="en-US" w:eastAsia="zh-CN"/>
        </w:rPr>
        <w:t>供应商</w:t>
      </w:r>
      <w:r>
        <w:rPr>
          <w:rFonts w:hint="eastAsia" w:ascii="宋体" w:hAnsi="宋体" w:eastAsia="宋体" w:cs="宋体"/>
          <w:kern w:val="0"/>
          <w:sz w:val="24"/>
          <w:szCs w:val="24"/>
          <w:highlight w:val="none"/>
        </w:rPr>
        <w:t>收到</w:t>
      </w:r>
      <w:r>
        <w:rPr>
          <w:rFonts w:hint="eastAsia" w:ascii="宋体" w:hAnsi="宋体" w:cs="宋体"/>
          <w:kern w:val="0"/>
          <w:sz w:val="24"/>
          <w:szCs w:val="24"/>
          <w:highlight w:val="none"/>
          <w:lang w:val="en-US" w:eastAsia="zh-CN"/>
        </w:rPr>
        <w:t>采购人</w:t>
      </w:r>
      <w:r>
        <w:rPr>
          <w:rFonts w:hint="eastAsia" w:ascii="宋体" w:hAnsi="宋体" w:eastAsia="宋体" w:cs="宋体"/>
          <w:kern w:val="0"/>
          <w:sz w:val="24"/>
          <w:szCs w:val="24"/>
          <w:highlight w:val="none"/>
        </w:rPr>
        <w:t>订购单之日起，预订中文图书应在60个自然日内送书到</w:t>
      </w:r>
      <w:r>
        <w:rPr>
          <w:rFonts w:hint="eastAsia" w:ascii="宋体" w:hAnsi="宋体" w:cs="宋体"/>
          <w:kern w:val="0"/>
          <w:sz w:val="24"/>
          <w:szCs w:val="24"/>
          <w:highlight w:val="none"/>
          <w:lang w:val="en-US" w:eastAsia="zh-CN"/>
        </w:rPr>
        <w:t>采购人</w:t>
      </w:r>
      <w:r>
        <w:rPr>
          <w:rFonts w:hint="eastAsia" w:ascii="宋体" w:hAnsi="宋体" w:eastAsia="宋体" w:cs="宋体"/>
          <w:kern w:val="0"/>
          <w:sz w:val="24"/>
          <w:szCs w:val="24"/>
          <w:highlight w:val="none"/>
        </w:rPr>
        <w:t>指定地点，到书率不低于90%；现采中文图书应在30个自然日内送书到，到书率不低于95%。第</w:t>
      </w:r>
      <w:r>
        <w:rPr>
          <w:rFonts w:hint="eastAsia" w:ascii="宋体" w:hAnsi="宋体" w:cs="宋体"/>
          <w:kern w:val="0"/>
          <w:sz w:val="24"/>
          <w:szCs w:val="24"/>
          <w:highlight w:val="none"/>
          <w:lang w:val="en-US" w:eastAsia="zh-CN"/>
        </w:rPr>
        <w:t>3包</w:t>
      </w:r>
      <w:r>
        <w:rPr>
          <w:rFonts w:hint="eastAsia" w:ascii="宋体" w:hAnsi="宋体" w:eastAsia="宋体" w:cs="宋体"/>
          <w:kern w:val="0"/>
          <w:sz w:val="24"/>
          <w:szCs w:val="24"/>
          <w:highlight w:val="none"/>
        </w:rPr>
        <w:t>到货率98%以上，发（送）货时间为收到订单后3个工作日以内。</w:t>
      </w:r>
    </w:p>
    <w:p>
      <w:pPr>
        <w:widowControl/>
        <w:spacing w:line="360" w:lineRule="auto"/>
        <w:ind w:firstLine="482" w:firstLineChars="200"/>
        <w:jc w:val="lef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4</w:t>
      </w:r>
      <w:r>
        <w:rPr>
          <w:rFonts w:hint="eastAsia" w:ascii="宋体" w:hAnsi="宋体" w:cs="宋体"/>
          <w:b/>
          <w:bCs/>
          <w:kern w:val="0"/>
          <w:sz w:val="24"/>
          <w:szCs w:val="24"/>
          <w:highlight w:val="none"/>
          <w:lang w:val="en-US" w:eastAsia="zh-CN"/>
        </w:rPr>
        <w:t>.</w:t>
      </w:r>
      <w:r>
        <w:rPr>
          <w:rFonts w:hint="eastAsia" w:ascii="宋体" w:hAnsi="宋体" w:eastAsia="宋体" w:cs="宋体"/>
          <w:b/>
          <w:bCs/>
          <w:kern w:val="0"/>
          <w:sz w:val="24"/>
          <w:szCs w:val="24"/>
          <w:highlight w:val="none"/>
        </w:rPr>
        <w:t>付款方式</w:t>
      </w:r>
    </w:p>
    <w:p>
      <w:pPr>
        <w:widowControl/>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甲方不预付书款。</w:t>
      </w:r>
    </w:p>
    <w:p>
      <w:pPr>
        <w:widowControl/>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2</w:t>
      </w:r>
      <w:r>
        <w:rPr>
          <w:rFonts w:hint="eastAsia" w:ascii="宋体" w:hAnsi="宋体" w:cs="宋体"/>
          <w:kern w:val="0"/>
          <w:sz w:val="24"/>
          <w:szCs w:val="24"/>
          <w:highlight w:val="none"/>
          <w:lang w:eastAsia="zh-CN"/>
        </w:rPr>
        <w:t>）</w:t>
      </w:r>
      <w:r>
        <w:rPr>
          <w:rFonts w:hint="eastAsia" w:ascii="宋体" w:hAnsi="宋体" w:eastAsia="宋体" w:cs="宋体"/>
          <w:kern w:val="0"/>
          <w:sz w:val="24"/>
          <w:szCs w:val="24"/>
          <w:highlight w:val="none"/>
        </w:rPr>
        <w:t>订购图书经</w:t>
      </w:r>
      <w:r>
        <w:rPr>
          <w:rFonts w:hint="eastAsia" w:ascii="宋体" w:hAnsi="宋体" w:cs="宋体"/>
          <w:kern w:val="0"/>
          <w:sz w:val="24"/>
          <w:szCs w:val="24"/>
          <w:highlight w:val="none"/>
          <w:lang w:val="en-US" w:eastAsia="zh-CN"/>
        </w:rPr>
        <w:t>采购人</w:t>
      </w:r>
      <w:r>
        <w:rPr>
          <w:rFonts w:hint="eastAsia" w:ascii="宋体" w:hAnsi="宋体" w:eastAsia="宋体" w:cs="宋体"/>
          <w:kern w:val="0"/>
          <w:sz w:val="24"/>
          <w:szCs w:val="24"/>
          <w:highlight w:val="none"/>
        </w:rPr>
        <w:t>验收合格后予以付款，付款金额以实际验收图书为准。</w:t>
      </w:r>
      <w:r>
        <w:rPr>
          <w:rFonts w:hint="eastAsia" w:ascii="宋体" w:hAnsi="宋体" w:cs="宋体"/>
          <w:kern w:val="0"/>
          <w:sz w:val="24"/>
          <w:szCs w:val="24"/>
          <w:highlight w:val="none"/>
          <w:lang w:val="en-US" w:eastAsia="zh-CN"/>
        </w:rPr>
        <w:t>供应商</w:t>
      </w:r>
      <w:r>
        <w:rPr>
          <w:rFonts w:hint="eastAsia" w:ascii="宋体" w:hAnsi="宋体" w:eastAsia="宋体" w:cs="宋体"/>
          <w:kern w:val="0"/>
          <w:sz w:val="24"/>
          <w:szCs w:val="24"/>
          <w:highlight w:val="none"/>
        </w:rPr>
        <w:t>应履行其价格结算优惠承诺，提供合法正规的发票，并在发票上注明图书码洋、</w:t>
      </w:r>
      <w:r>
        <w:rPr>
          <w:rFonts w:hint="eastAsia" w:ascii="宋体" w:hAnsi="宋体" w:cs="宋体"/>
          <w:kern w:val="0"/>
          <w:sz w:val="24"/>
          <w:szCs w:val="24"/>
          <w:highlight w:val="none"/>
          <w:lang w:val="en-US" w:eastAsia="zh-CN"/>
        </w:rPr>
        <w:t>优惠率</w:t>
      </w:r>
      <w:r>
        <w:rPr>
          <w:rFonts w:hint="eastAsia" w:ascii="宋体" w:hAnsi="宋体" w:eastAsia="宋体" w:cs="宋体"/>
          <w:kern w:val="0"/>
          <w:sz w:val="24"/>
          <w:szCs w:val="24"/>
          <w:highlight w:val="none"/>
        </w:rPr>
        <w:t>、实洋等项内容。</w:t>
      </w:r>
    </w:p>
    <w:p>
      <w:pPr>
        <w:widowControl/>
        <w:spacing w:line="360" w:lineRule="auto"/>
        <w:ind w:firstLine="482" w:firstLineChars="200"/>
        <w:jc w:val="lef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5</w:t>
      </w:r>
      <w:r>
        <w:rPr>
          <w:rFonts w:hint="eastAsia" w:ascii="宋体" w:hAnsi="宋体" w:cs="宋体"/>
          <w:b/>
          <w:bCs/>
          <w:kern w:val="0"/>
          <w:sz w:val="24"/>
          <w:szCs w:val="24"/>
          <w:highlight w:val="none"/>
          <w:lang w:val="en-US" w:eastAsia="zh-CN"/>
        </w:rPr>
        <w:t>.</w:t>
      </w:r>
      <w:r>
        <w:rPr>
          <w:rFonts w:hint="eastAsia" w:ascii="宋体" w:hAnsi="宋体" w:eastAsia="宋体" w:cs="宋体"/>
          <w:b/>
          <w:bCs/>
          <w:kern w:val="0"/>
          <w:sz w:val="24"/>
          <w:szCs w:val="24"/>
          <w:highlight w:val="none"/>
        </w:rPr>
        <w:t>产品验收</w:t>
      </w:r>
    </w:p>
    <w:p>
      <w:pPr>
        <w:widowControl/>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供应商应将图书免费送到我校图书馆指定地点，随书提供图书总清单一份和每包书清单一式两份，总清单上要注明订单号、批次号、本批书种数、册数、码洋，分包清单注明该包书的码洋，书名、书号、定价、出版社、复本等详细信息，以便于图书的验收。送书同时将本批书的编目MARC数据发到我校图书馆。</w:t>
      </w:r>
    </w:p>
    <w:p>
      <w:pPr>
        <w:spacing w:line="360" w:lineRule="auto"/>
        <w:ind w:firstLine="643" w:firstLineChars="200"/>
        <w:outlineLvl w:val="1"/>
        <w:rPr>
          <w:rFonts w:hint="eastAsia" w:ascii="黑体" w:hAnsi="黑体" w:eastAsia="黑体" w:cs="黑体"/>
          <w:b/>
          <w:bCs/>
          <w:sz w:val="32"/>
          <w:szCs w:val="32"/>
          <w:highlight w:val="none"/>
        </w:rPr>
      </w:pPr>
    </w:p>
    <w:p>
      <w:pPr>
        <w:pStyle w:val="3"/>
        <w:spacing w:before="120" w:after="120" w:line="360" w:lineRule="auto"/>
        <w:rPr>
          <w:rFonts w:hint="eastAsia" w:ascii="黑体" w:hAnsi="黑体" w:eastAsia="黑体" w:cs="黑体"/>
          <w:color w:val="000000"/>
          <w:sz w:val="32"/>
          <w:szCs w:val="32"/>
          <w:highlight w:val="none"/>
        </w:rPr>
      </w:pPr>
      <w:r>
        <w:rPr>
          <w:rFonts w:hint="eastAsia" w:ascii="黑体" w:hAnsi="黑体" w:eastAsia="黑体" w:cs="黑体"/>
          <w:b w:val="0"/>
          <w:bCs w:val="0"/>
          <w:sz w:val="32"/>
          <w:szCs w:val="32"/>
          <w:highlight w:val="none"/>
        </w:rPr>
        <w:br w:type="page"/>
      </w:r>
      <w:bookmarkStart w:id="9" w:name="_Toc15248"/>
      <w:bookmarkStart w:id="10" w:name="_Toc11880"/>
      <w:r>
        <w:rPr>
          <w:rFonts w:hint="eastAsia" w:ascii="黑体" w:hAnsi="黑体" w:eastAsia="黑体" w:cs="黑体"/>
          <w:color w:val="000000"/>
          <w:sz w:val="32"/>
          <w:szCs w:val="32"/>
          <w:highlight w:val="none"/>
        </w:rPr>
        <w:t>第三部分 投标供应商须知</w:t>
      </w:r>
      <w:bookmarkEnd w:id="9"/>
      <w:bookmarkEnd w:id="10"/>
    </w:p>
    <w:p>
      <w:pPr>
        <w:spacing w:line="360" w:lineRule="auto"/>
        <w:jc w:val="center"/>
        <w:outlineLvl w:val="9"/>
        <w:rPr>
          <w:rFonts w:hint="eastAsia"/>
          <w:b/>
          <w:sz w:val="32"/>
          <w:szCs w:val="32"/>
          <w:highlight w:val="none"/>
        </w:rPr>
      </w:pPr>
      <w:bookmarkStart w:id="11" w:name="_Toc6799"/>
      <w:bookmarkStart w:id="12" w:name="_Toc3619"/>
      <w:bookmarkStart w:id="13" w:name="_Toc17775"/>
      <w:bookmarkStart w:id="14" w:name="_Toc2222"/>
      <w:bookmarkStart w:id="15" w:name="_Toc16257"/>
      <w:r>
        <w:rPr>
          <w:rFonts w:hint="eastAsia"/>
          <w:b/>
          <w:sz w:val="32"/>
          <w:szCs w:val="32"/>
          <w:highlight w:val="none"/>
        </w:rPr>
        <w:t>投标须知前附表</w:t>
      </w:r>
      <w:r>
        <w:rPr>
          <w:rFonts w:hint="eastAsia"/>
          <w:b/>
          <w:highlight w:val="none"/>
        </w:rPr>
        <w:t>（如有不一致，以本表为准）</w:t>
      </w:r>
      <w:bookmarkEnd w:id="11"/>
      <w:bookmarkEnd w:id="12"/>
      <w:bookmarkEnd w:id="13"/>
      <w:bookmarkEnd w:id="14"/>
    </w:p>
    <w:tbl>
      <w:tblPr>
        <w:tblStyle w:val="32"/>
        <w:tblW w:w="0" w:type="auto"/>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9"/>
        <w:gridCol w:w="829"/>
        <w:gridCol w:w="8364"/>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9" w:type="dxa"/>
            <w:noWrap w:val="0"/>
            <w:vAlign w:val="center"/>
          </w:tcPr>
          <w:p>
            <w:pPr>
              <w:jc w:val="center"/>
              <w:outlineLvl w:val="9"/>
              <w:rPr>
                <w:rFonts w:hint="eastAsia" w:ascii="黑体" w:hAnsi="黑体" w:eastAsia="黑体" w:cs="黑体"/>
                <w:b/>
                <w:sz w:val="24"/>
                <w:szCs w:val="24"/>
                <w:highlight w:val="none"/>
              </w:rPr>
            </w:pPr>
            <w:r>
              <w:rPr>
                <w:rFonts w:hint="eastAsia" w:ascii="黑体" w:hAnsi="黑体" w:eastAsia="黑体" w:cs="黑体"/>
                <w:b/>
                <w:sz w:val="24"/>
                <w:szCs w:val="24"/>
                <w:highlight w:val="none"/>
              </w:rPr>
              <w:t>序号</w:t>
            </w:r>
          </w:p>
        </w:tc>
        <w:tc>
          <w:tcPr>
            <w:tcW w:w="829" w:type="dxa"/>
            <w:noWrap w:val="0"/>
            <w:vAlign w:val="center"/>
          </w:tcPr>
          <w:p>
            <w:pPr>
              <w:jc w:val="center"/>
              <w:outlineLvl w:val="9"/>
              <w:rPr>
                <w:rFonts w:hint="eastAsia" w:ascii="黑体" w:hAnsi="黑体" w:eastAsia="黑体" w:cs="黑体"/>
                <w:b/>
                <w:sz w:val="24"/>
                <w:szCs w:val="24"/>
                <w:highlight w:val="none"/>
              </w:rPr>
            </w:pPr>
            <w:r>
              <w:rPr>
                <w:rFonts w:hint="eastAsia" w:ascii="黑体" w:hAnsi="黑体" w:eastAsia="黑体" w:cs="黑体"/>
                <w:b/>
                <w:sz w:val="24"/>
                <w:szCs w:val="24"/>
                <w:highlight w:val="none"/>
              </w:rPr>
              <w:t>条款</w:t>
            </w:r>
          </w:p>
          <w:p>
            <w:pPr>
              <w:jc w:val="center"/>
              <w:outlineLvl w:val="9"/>
              <w:rPr>
                <w:rFonts w:hint="eastAsia" w:ascii="黑体" w:hAnsi="黑体" w:eastAsia="黑体" w:cs="黑体"/>
                <w:b/>
                <w:sz w:val="24"/>
                <w:szCs w:val="24"/>
                <w:highlight w:val="none"/>
              </w:rPr>
            </w:pPr>
            <w:r>
              <w:rPr>
                <w:rFonts w:hint="eastAsia" w:ascii="黑体" w:hAnsi="黑体" w:eastAsia="黑体" w:cs="黑体"/>
                <w:b/>
                <w:sz w:val="24"/>
                <w:szCs w:val="24"/>
                <w:highlight w:val="none"/>
              </w:rPr>
              <w:t>序号</w:t>
            </w:r>
          </w:p>
        </w:tc>
        <w:tc>
          <w:tcPr>
            <w:tcW w:w="8364" w:type="dxa"/>
            <w:noWrap w:val="0"/>
            <w:vAlign w:val="center"/>
          </w:tcPr>
          <w:p>
            <w:pPr>
              <w:jc w:val="center"/>
              <w:outlineLvl w:val="9"/>
              <w:rPr>
                <w:rFonts w:hint="eastAsia" w:ascii="黑体" w:hAnsi="黑体" w:eastAsia="黑体" w:cs="黑体"/>
                <w:b/>
                <w:sz w:val="24"/>
                <w:szCs w:val="24"/>
                <w:highlight w:val="none"/>
              </w:rPr>
            </w:pPr>
            <w:r>
              <w:rPr>
                <w:rFonts w:hint="eastAsia" w:ascii="黑体" w:hAnsi="黑体" w:eastAsia="黑体" w:cs="黑体"/>
                <w:b/>
                <w:sz w:val="24"/>
                <w:szCs w:val="24"/>
                <w:highlight w:val="none"/>
              </w:rPr>
              <w:t>内  容</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noWrap w:val="0"/>
            <w:vAlign w:val="center"/>
          </w:tcPr>
          <w:p>
            <w:pPr>
              <w:jc w:val="center"/>
              <w:outlineLvl w:val="9"/>
              <w:rPr>
                <w:rFonts w:hint="eastAsia"/>
                <w:b/>
                <w:highlight w:val="none"/>
              </w:rPr>
            </w:pPr>
          </w:p>
        </w:tc>
        <w:tc>
          <w:tcPr>
            <w:tcW w:w="829" w:type="dxa"/>
            <w:noWrap w:val="0"/>
            <w:vAlign w:val="center"/>
          </w:tcPr>
          <w:p>
            <w:pPr>
              <w:jc w:val="center"/>
              <w:outlineLvl w:val="9"/>
              <w:rPr>
                <w:rFonts w:hint="eastAsia"/>
                <w:b/>
                <w:highlight w:val="none"/>
              </w:rPr>
            </w:pPr>
          </w:p>
        </w:tc>
        <w:tc>
          <w:tcPr>
            <w:tcW w:w="8364" w:type="dxa"/>
            <w:noWrap w:val="0"/>
            <w:vAlign w:val="center"/>
          </w:tcPr>
          <w:p>
            <w:pPr>
              <w:jc w:val="center"/>
              <w:outlineLvl w:val="9"/>
              <w:rPr>
                <w:rFonts w:hint="eastAsia"/>
                <w:b/>
                <w:highlight w:val="none"/>
              </w:rPr>
            </w:pPr>
            <w:r>
              <w:rPr>
                <w:rFonts w:hint="eastAsia"/>
                <w:b/>
                <w:highlight w:val="none"/>
              </w:rPr>
              <w:t>一、总则</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noWrap w:val="0"/>
            <w:vAlign w:val="center"/>
          </w:tcPr>
          <w:p>
            <w:pPr>
              <w:spacing w:line="360" w:lineRule="auto"/>
              <w:jc w:val="center"/>
              <w:outlineLvl w:val="9"/>
              <w:rPr>
                <w:rFonts w:hint="eastAsia"/>
                <w:b/>
                <w:highlight w:val="none"/>
              </w:rPr>
            </w:pPr>
            <w:r>
              <w:rPr>
                <w:rFonts w:hint="eastAsia"/>
                <w:b/>
                <w:highlight w:val="none"/>
              </w:rPr>
              <w:t>1</w:t>
            </w:r>
          </w:p>
        </w:tc>
        <w:tc>
          <w:tcPr>
            <w:tcW w:w="829" w:type="dxa"/>
            <w:noWrap w:val="0"/>
            <w:vAlign w:val="center"/>
          </w:tcPr>
          <w:p>
            <w:pPr>
              <w:spacing w:line="360" w:lineRule="auto"/>
              <w:jc w:val="center"/>
              <w:outlineLvl w:val="9"/>
              <w:rPr>
                <w:rFonts w:hint="eastAsia"/>
                <w:b/>
                <w:highlight w:val="none"/>
              </w:rPr>
            </w:pPr>
            <w:r>
              <w:rPr>
                <w:rFonts w:hint="eastAsia"/>
                <w:b/>
                <w:highlight w:val="none"/>
              </w:rPr>
              <w:t>1</w:t>
            </w:r>
            <w:r>
              <w:rPr>
                <w:b/>
                <w:highlight w:val="none"/>
              </w:rPr>
              <w:t>.</w:t>
            </w:r>
            <w:r>
              <w:rPr>
                <w:rFonts w:hint="eastAsia"/>
                <w:b/>
                <w:highlight w:val="none"/>
              </w:rPr>
              <w:t>1</w:t>
            </w:r>
          </w:p>
        </w:tc>
        <w:tc>
          <w:tcPr>
            <w:tcW w:w="8364" w:type="dxa"/>
            <w:noWrap w:val="0"/>
            <w:vAlign w:val="center"/>
          </w:tcPr>
          <w:p>
            <w:pPr>
              <w:spacing w:line="360" w:lineRule="auto"/>
              <w:outlineLvl w:val="9"/>
              <w:rPr>
                <w:rFonts w:hint="eastAsia" w:ascii="宋体" w:hAnsi="宋体" w:eastAsia="宋体" w:cs="宋体"/>
                <w:highlight w:val="none"/>
                <w:lang w:eastAsia="zh-CN"/>
              </w:rPr>
            </w:pPr>
            <w:r>
              <w:rPr>
                <w:rFonts w:hint="eastAsia" w:ascii="宋体" w:hAnsi="宋体" w:cs="宋体"/>
                <w:highlight w:val="none"/>
                <w:u w:val="single"/>
              </w:rPr>
              <w:t>项目名称</w:t>
            </w:r>
            <w:r>
              <w:rPr>
                <w:rFonts w:hint="eastAsia" w:ascii="宋体" w:hAnsi="宋体" w:cs="宋体"/>
                <w:highlight w:val="none"/>
                <w:u w:val="none"/>
              </w:rPr>
              <w:t>：</w:t>
            </w:r>
            <w:r>
              <w:rPr>
                <w:rFonts w:hint="eastAsia" w:ascii="宋体" w:hAnsi="宋体" w:cs="宋体"/>
                <w:highlight w:val="none"/>
                <w:u w:val="none"/>
                <w:lang w:eastAsia="zh-CN"/>
              </w:rPr>
              <w:t>陕西科技大学2022年中文纸质馆藏图书采购项目</w:t>
            </w:r>
          </w:p>
          <w:p>
            <w:pPr>
              <w:spacing w:line="360" w:lineRule="auto"/>
              <w:outlineLvl w:val="9"/>
              <w:rPr>
                <w:rFonts w:hint="eastAsia" w:ascii="宋体" w:hAnsi="宋体" w:cs="宋体"/>
                <w:highlight w:val="none"/>
                <w:u w:val="single"/>
              </w:rPr>
            </w:pPr>
            <w:r>
              <w:rPr>
                <w:rFonts w:hint="eastAsia" w:ascii="宋体" w:hAnsi="宋体" w:cs="宋体"/>
                <w:kern w:val="28"/>
                <w:highlight w:val="none"/>
                <w:u w:val="single"/>
              </w:rPr>
              <w:t>采购预算</w:t>
            </w:r>
            <w:r>
              <w:rPr>
                <w:rFonts w:hint="eastAsia" w:ascii="宋体" w:hAnsi="宋体" w:cs="宋体"/>
                <w:kern w:val="28"/>
                <w:highlight w:val="none"/>
                <w:u w:val="none"/>
              </w:rPr>
              <w:t>：</w:t>
            </w:r>
            <w:r>
              <w:rPr>
                <w:rFonts w:hint="eastAsia" w:ascii="宋体" w:hAnsi="宋体" w:cs="宋体"/>
                <w:highlight w:val="none"/>
                <w:lang w:val="en-US" w:eastAsia="zh-CN"/>
              </w:rPr>
              <w:t>900,000.00元</w:t>
            </w:r>
          </w:p>
          <w:p>
            <w:pPr>
              <w:spacing w:line="360" w:lineRule="auto"/>
              <w:outlineLvl w:val="9"/>
              <w:rPr>
                <w:rFonts w:hint="eastAsia" w:ascii="宋体" w:hAnsi="宋体" w:cs="宋体"/>
                <w:highlight w:val="none"/>
              </w:rPr>
            </w:pPr>
            <w:r>
              <w:rPr>
                <w:rFonts w:hint="eastAsia" w:ascii="宋体" w:hAnsi="宋体" w:cs="宋体"/>
                <w:kern w:val="28"/>
                <w:highlight w:val="none"/>
                <w:u w:val="single"/>
              </w:rPr>
              <w:t>资金来源：</w:t>
            </w:r>
            <w:r>
              <w:rPr>
                <w:rFonts w:hint="eastAsia" w:ascii="宋体" w:hAnsi="宋体" w:cs="宋体"/>
                <w:kern w:val="28"/>
                <w:highlight w:val="none"/>
              </w:rPr>
              <w:t>财政资金</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noWrap w:val="0"/>
            <w:vAlign w:val="center"/>
          </w:tcPr>
          <w:p>
            <w:pPr>
              <w:spacing w:line="360" w:lineRule="auto"/>
              <w:jc w:val="center"/>
              <w:outlineLvl w:val="9"/>
              <w:rPr>
                <w:rFonts w:hint="eastAsia"/>
                <w:b/>
                <w:highlight w:val="none"/>
              </w:rPr>
            </w:pPr>
            <w:r>
              <w:rPr>
                <w:rFonts w:hint="eastAsia"/>
                <w:b/>
                <w:highlight w:val="none"/>
              </w:rPr>
              <w:t>2</w:t>
            </w:r>
          </w:p>
        </w:tc>
        <w:tc>
          <w:tcPr>
            <w:tcW w:w="829" w:type="dxa"/>
            <w:noWrap w:val="0"/>
            <w:vAlign w:val="center"/>
          </w:tcPr>
          <w:p>
            <w:pPr>
              <w:spacing w:line="360" w:lineRule="auto"/>
              <w:jc w:val="center"/>
              <w:outlineLvl w:val="9"/>
              <w:rPr>
                <w:rFonts w:hint="eastAsia"/>
                <w:b/>
                <w:highlight w:val="none"/>
              </w:rPr>
            </w:pPr>
            <w:r>
              <w:rPr>
                <w:rFonts w:hint="eastAsia"/>
                <w:b/>
                <w:highlight w:val="none"/>
              </w:rPr>
              <w:t>1.2</w:t>
            </w:r>
          </w:p>
        </w:tc>
        <w:tc>
          <w:tcPr>
            <w:tcW w:w="8364" w:type="dxa"/>
            <w:noWrap w:val="0"/>
            <w:vAlign w:val="center"/>
          </w:tcPr>
          <w:p>
            <w:pPr>
              <w:spacing w:line="360" w:lineRule="auto"/>
              <w:outlineLvl w:val="9"/>
              <w:rPr>
                <w:rFonts w:hint="eastAsia"/>
                <w:highlight w:val="none"/>
                <w:lang w:eastAsia="zh-CN"/>
              </w:rPr>
            </w:pPr>
            <w:r>
              <w:rPr>
                <w:rFonts w:hint="eastAsia"/>
                <w:highlight w:val="none"/>
                <w:u w:val="single"/>
              </w:rPr>
              <w:t>采购人名称</w:t>
            </w:r>
            <w:r>
              <w:rPr>
                <w:rFonts w:hint="eastAsia"/>
                <w:highlight w:val="none"/>
                <w:u w:val="none"/>
              </w:rPr>
              <w:t>：</w:t>
            </w:r>
            <w:r>
              <w:rPr>
                <w:rFonts w:hint="eastAsia"/>
                <w:highlight w:val="none"/>
                <w:lang w:eastAsia="zh-CN"/>
              </w:rPr>
              <w:t>陕西科技大学</w:t>
            </w:r>
          </w:p>
          <w:p>
            <w:pPr>
              <w:spacing w:line="360" w:lineRule="auto"/>
              <w:outlineLvl w:val="9"/>
              <w:rPr>
                <w:rFonts w:hint="eastAsia"/>
                <w:highlight w:val="none"/>
                <w:lang w:val="en-US" w:eastAsia="zh-CN"/>
              </w:rPr>
            </w:pPr>
            <w:r>
              <w:rPr>
                <w:rFonts w:hint="eastAsia"/>
                <w:highlight w:val="none"/>
                <w:u w:val="single"/>
              </w:rPr>
              <w:t>地址</w:t>
            </w:r>
            <w:r>
              <w:rPr>
                <w:rFonts w:hint="eastAsia"/>
                <w:highlight w:val="none"/>
                <w:u w:val="none"/>
              </w:rPr>
              <w:t>：</w:t>
            </w:r>
            <w:r>
              <w:rPr>
                <w:rFonts w:hint="eastAsia"/>
                <w:highlight w:val="none"/>
                <w:lang w:val="en-US" w:eastAsia="zh-CN"/>
              </w:rPr>
              <w:t>西安市未央大学城陕西科技大学</w:t>
            </w:r>
          </w:p>
          <w:p>
            <w:pPr>
              <w:spacing w:line="360" w:lineRule="auto"/>
              <w:outlineLvl w:val="9"/>
              <w:rPr>
                <w:rFonts w:hint="eastAsia" w:eastAsia="宋体"/>
                <w:highlight w:val="none"/>
                <w:u w:val="none"/>
                <w:lang w:val="en-US" w:eastAsia="zh-CN"/>
              </w:rPr>
            </w:pPr>
            <w:r>
              <w:rPr>
                <w:rFonts w:hint="eastAsia"/>
                <w:highlight w:val="none"/>
                <w:u w:val="single"/>
                <w:lang w:val="en-US" w:eastAsia="zh-CN"/>
              </w:rPr>
              <w:t>联系人</w:t>
            </w:r>
            <w:r>
              <w:rPr>
                <w:rFonts w:hint="eastAsia"/>
                <w:highlight w:val="none"/>
                <w:u w:val="none"/>
                <w:lang w:val="en-US" w:eastAsia="zh-CN"/>
              </w:rPr>
              <w:t>：陕西科技大学经办</w:t>
            </w:r>
          </w:p>
          <w:p>
            <w:pPr>
              <w:spacing w:line="360" w:lineRule="auto"/>
              <w:outlineLvl w:val="9"/>
              <w:rPr>
                <w:rFonts w:hint="eastAsia"/>
                <w:highlight w:val="none"/>
                <w:lang w:eastAsia="zh-CN"/>
              </w:rPr>
            </w:pPr>
            <w:r>
              <w:rPr>
                <w:rFonts w:hint="eastAsia"/>
                <w:highlight w:val="none"/>
                <w:u w:val="single"/>
              </w:rPr>
              <w:t>联系方式</w:t>
            </w:r>
            <w:r>
              <w:rPr>
                <w:rFonts w:hint="eastAsia"/>
                <w:highlight w:val="none"/>
                <w:u w:val="none"/>
              </w:rPr>
              <w:t>：</w:t>
            </w:r>
            <w:r>
              <w:rPr>
                <w:rFonts w:hint="eastAsia"/>
                <w:highlight w:val="none"/>
                <w:lang w:val="en-US" w:eastAsia="zh-CN"/>
              </w:rPr>
              <w:t>029-86168378</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noWrap w:val="0"/>
            <w:vAlign w:val="center"/>
          </w:tcPr>
          <w:p>
            <w:pPr>
              <w:spacing w:line="360" w:lineRule="auto"/>
              <w:jc w:val="center"/>
              <w:outlineLvl w:val="9"/>
              <w:rPr>
                <w:rFonts w:hint="eastAsia"/>
                <w:b/>
                <w:highlight w:val="none"/>
              </w:rPr>
            </w:pPr>
            <w:r>
              <w:rPr>
                <w:rFonts w:hint="eastAsia"/>
                <w:b/>
                <w:highlight w:val="none"/>
              </w:rPr>
              <w:t>3</w:t>
            </w:r>
          </w:p>
        </w:tc>
        <w:tc>
          <w:tcPr>
            <w:tcW w:w="829" w:type="dxa"/>
            <w:noWrap w:val="0"/>
            <w:vAlign w:val="center"/>
          </w:tcPr>
          <w:p>
            <w:pPr>
              <w:spacing w:line="360" w:lineRule="auto"/>
              <w:jc w:val="center"/>
              <w:outlineLvl w:val="9"/>
              <w:rPr>
                <w:rFonts w:hint="eastAsia"/>
                <w:b/>
                <w:highlight w:val="none"/>
              </w:rPr>
            </w:pPr>
            <w:r>
              <w:rPr>
                <w:rFonts w:hint="eastAsia"/>
                <w:b/>
                <w:highlight w:val="none"/>
              </w:rPr>
              <w:t>1.4</w:t>
            </w:r>
          </w:p>
        </w:tc>
        <w:tc>
          <w:tcPr>
            <w:tcW w:w="8364" w:type="dxa"/>
            <w:noWrap w:val="0"/>
            <w:vAlign w:val="center"/>
          </w:tcPr>
          <w:p>
            <w:pPr>
              <w:spacing w:line="360" w:lineRule="auto"/>
              <w:outlineLvl w:val="9"/>
              <w:rPr>
                <w:rFonts w:hint="eastAsia" w:ascii="宋体" w:hAnsi="宋体" w:cs="宋体"/>
                <w:kern w:val="28"/>
                <w:highlight w:val="none"/>
              </w:rPr>
            </w:pPr>
            <w:r>
              <w:rPr>
                <w:rFonts w:hint="eastAsia" w:ascii="宋体" w:hAnsi="宋体" w:cs="宋体"/>
                <w:kern w:val="28"/>
                <w:highlight w:val="none"/>
                <w:u w:val="single"/>
              </w:rPr>
              <w:t>采购代理机构名称</w:t>
            </w:r>
            <w:r>
              <w:rPr>
                <w:rFonts w:hint="eastAsia" w:ascii="宋体" w:hAnsi="宋体" w:cs="宋体"/>
                <w:kern w:val="28"/>
                <w:highlight w:val="none"/>
                <w:u w:val="none"/>
              </w:rPr>
              <w:t>：</w:t>
            </w:r>
            <w:r>
              <w:rPr>
                <w:rFonts w:hint="eastAsia" w:ascii="宋体" w:hAnsi="宋体" w:cs="宋体"/>
                <w:kern w:val="28"/>
                <w:highlight w:val="none"/>
              </w:rPr>
              <w:t>陕西德勤招标有限公司</w:t>
            </w:r>
          </w:p>
          <w:p>
            <w:pPr>
              <w:spacing w:line="360" w:lineRule="auto"/>
              <w:outlineLvl w:val="9"/>
              <w:rPr>
                <w:rFonts w:hint="eastAsia" w:ascii="宋体" w:hAnsi="宋体" w:eastAsia="宋体" w:cs="宋体"/>
                <w:kern w:val="28"/>
                <w:highlight w:val="none"/>
                <w:u w:val="single"/>
                <w:lang w:eastAsia="zh-CN"/>
              </w:rPr>
            </w:pPr>
            <w:r>
              <w:rPr>
                <w:rFonts w:hint="eastAsia" w:ascii="宋体" w:hAnsi="宋体" w:cs="宋体"/>
                <w:kern w:val="28"/>
                <w:highlight w:val="none"/>
                <w:u w:val="single"/>
              </w:rPr>
              <w:t>地址</w:t>
            </w:r>
            <w:r>
              <w:rPr>
                <w:rFonts w:hint="eastAsia" w:ascii="宋体" w:hAnsi="宋体" w:cs="宋体"/>
                <w:kern w:val="28"/>
                <w:highlight w:val="none"/>
                <w:u w:val="none"/>
              </w:rPr>
              <w:t>：</w:t>
            </w:r>
            <w:r>
              <w:rPr>
                <w:rFonts w:hint="eastAsia" w:ascii="宋体" w:hAnsi="宋体" w:cs="宋体"/>
                <w:kern w:val="28"/>
                <w:highlight w:val="none"/>
                <w:lang w:eastAsia="zh-CN"/>
              </w:rPr>
              <w:t>陕西省西安市高新区丈八一路1号汇鑫IBC大厦D座2206室</w:t>
            </w:r>
          </w:p>
          <w:p>
            <w:pPr>
              <w:spacing w:line="360" w:lineRule="auto"/>
              <w:outlineLvl w:val="9"/>
              <w:rPr>
                <w:rFonts w:hint="eastAsia" w:ascii="宋体" w:hAnsi="宋体" w:cs="宋体"/>
                <w:kern w:val="28"/>
                <w:highlight w:val="none"/>
                <w:u w:val="single"/>
              </w:rPr>
            </w:pPr>
            <w:r>
              <w:rPr>
                <w:rFonts w:hint="eastAsia" w:ascii="宋体" w:hAnsi="宋体" w:cs="宋体"/>
                <w:kern w:val="28"/>
                <w:highlight w:val="none"/>
                <w:u w:val="single"/>
              </w:rPr>
              <w:t>联系人</w:t>
            </w:r>
            <w:r>
              <w:rPr>
                <w:rFonts w:hint="eastAsia" w:ascii="宋体" w:hAnsi="宋体" w:cs="宋体"/>
                <w:kern w:val="28"/>
                <w:highlight w:val="none"/>
                <w:u w:val="none"/>
              </w:rPr>
              <w:t>：</w:t>
            </w:r>
            <w:r>
              <w:rPr>
                <w:rFonts w:hint="eastAsia"/>
                <w:kern w:val="28"/>
                <w:highlight w:val="none"/>
                <w:u w:val="none"/>
                <w:lang w:val="en-US" w:eastAsia="zh-CN"/>
              </w:rPr>
              <w:t>贾旭鸣、李浩</w:t>
            </w:r>
          </w:p>
          <w:p>
            <w:pPr>
              <w:spacing w:line="360" w:lineRule="auto"/>
              <w:outlineLvl w:val="9"/>
              <w:rPr>
                <w:rFonts w:hint="eastAsia" w:ascii="宋体" w:hAnsi="宋体" w:eastAsia="宋体" w:cs="宋体"/>
                <w:kern w:val="28"/>
                <w:highlight w:val="none"/>
                <w:u w:val="single"/>
                <w:lang w:eastAsia="zh-CN"/>
              </w:rPr>
            </w:pPr>
            <w:r>
              <w:rPr>
                <w:rFonts w:hint="eastAsia" w:ascii="宋体" w:hAnsi="宋体" w:cs="宋体"/>
                <w:kern w:val="28"/>
                <w:highlight w:val="none"/>
                <w:u w:val="single"/>
              </w:rPr>
              <w:t>联系电话</w:t>
            </w:r>
            <w:r>
              <w:rPr>
                <w:rFonts w:hint="eastAsia" w:ascii="宋体" w:hAnsi="宋体" w:cs="宋体"/>
                <w:kern w:val="28"/>
                <w:highlight w:val="none"/>
                <w:u w:val="none"/>
              </w:rPr>
              <w:t>：</w:t>
            </w:r>
            <w:r>
              <w:rPr>
                <w:rFonts w:hint="eastAsia" w:ascii="宋体" w:hAnsi="宋体" w:cs="宋体"/>
                <w:kern w:val="28"/>
                <w:highlight w:val="none"/>
                <w:lang w:eastAsia="zh-CN"/>
              </w:rPr>
              <w:t>029-81106093</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noWrap w:val="0"/>
            <w:vAlign w:val="center"/>
          </w:tcPr>
          <w:p>
            <w:pPr>
              <w:spacing w:line="360" w:lineRule="auto"/>
              <w:jc w:val="center"/>
              <w:outlineLvl w:val="9"/>
              <w:rPr>
                <w:rFonts w:hint="eastAsia"/>
                <w:b/>
                <w:highlight w:val="none"/>
              </w:rPr>
            </w:pPr>
            <w:r>
              <w:rPr>
                <w:rFonts w:hint="eastAsia"/>
                <w:b/>
                <w:highlight w:val="none"/>
              </w:rPr>
              <w:t>4</w:t>
            </w:r>
          </w:p>
        </w:tc>
        <w:tc>
          <w:tcPr>
            <w:tcW w:w="829" w:type="dxa"/>
            <w:noWrap w:val="0"/>
            <w:vAlign w:val="center"/>
          </w:tcPr>
          <w:p>
            <w:pPr>
              <w:spacing w:line="360" w:lineRule="auto"/>
              <w:jc w:val="center"/>
              <w:outlineLvl w:val="9"/>
              <w:rPr>
                <w:rFonts w:hint="eastAsia"/>
                <w:b/>
                <w:highlight w:val="none"/>
              </w:rPr>
            </w:pPr>
            <w:r>
              <w:rPr>
                <w:rFonts w:hint="eastAsia"/>
                <w:b/>
                <w:highlight w:val="none"/>
              </w:rPr>
              <w:t>2.1</w:t>
            </w:r>
          </w:p>
        </w:tc>
        <w:tc>
          <w:tcPr>
            <w:tcW w:w="8364" w:type="dxa"/>
            <w:noWrap w:val="0"/>
            <w:vAlign w:val="center"/>
          </w:tcPr>
          <w:p>
            <w:pPr>
              <w:spacing w:line="360" w:lineRule="auto"/>
              <w:outlineLvl w:val="9"/>
              <w:rPr>
                <w:rFonts w:hint="eastAsia" w:ascii="宋体" w:hAnsi="宋体" w:eastAsia="宋体" w:cs="宋体"/>
                <w:kern w:val="28"/>
                <w:highlight w:val="none"/>
                <w:lang w:val="en-US" w:eastAsia="zh-CN"/>
              </w:rPr>
            </w:pPr>
            <w:r>
              <w:rPr>
                <w:rFonts w:hint="eastAsia" w:ascii="宋体" w:hAnsi="宋体" w:cs="宋体"/>
                <w:kern w:val="28"/>
                <w:highlight w:val="none"/>
                <w:u w:val="single"/>
              </w:rPr>
              <w:t>本项目是否专门面向中小企业采购</w:t>
            </w:r>
            <w:r>
              <w:rPr>
                <w:rFonts w:hint="eastAsia" w:ascii="宋体" w:hAnsi="宋体" w:cs="宋体"/>
                <w:kern w:val="28"/>
                <w:highlight w:val="none"/>
                <w:u w:val="none"/>
              </w:rPr>
              <w:t>：</w:t>
            </w:r>
            <w:r>
              <w:rPr>
                <w:rFonts w:hint="eastAsia" w:ascii="宋体" w:hAnsi="宋体" w:cs="宋体"/>
                <w:kern w:val="28"/>
                <w:highlight w:val="none"/>
                <w:u w:val="none"/>
                <w:lang w:val="en-US" w:eastAsia="zh-CN"/>
              </w:rPr>
              <w:t>否</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noWrap w:val="0"/>
            <w:vAlign w:val="center"/>
          </w:tcPr>
          <w:p>
            <w:pPr>
              <w:spacing w:line="360" w:lineRule="auto"/>
              <w:jc w:val="center"/>
              <w:outlineLvl w:val="9"/>
              <w:rPr>
                <w:rFonts w:hint="eastAsia"/>
                <w:b/>
                <w:highlight w:val="none"/>
              </w:rPr>
            </w:pPr>
            <w:r>
              <w:rPr>
                <w:rFonts w:hint="eastAsia"/>
                <w:b/>
                <w:highlight w:val="none"/>
              </w:rPr>
              <w:t>5</w:t>
            </w:r>
          </w:p>
        </w:tc>
        <w:tc>
          <w:tcPr>
            <w:tcW w:w="829" w:type="dxa"/>
            <w:noWrap w:val="0"/>
            <w:vAlign w:val="center"/>
          </w:tcPr>
          <w:p>
            <w:pPr>
              <w:spacing w:line="360" w:lineRule="auto"/>
              <w:jc w:val="center"/>
              <w:outlineLvl w:val="9"/>
              <w:rPr>
                <w:rFonts w:hint="eastAsia"/>
                <w:b/>
                <w:highlight w:val="none"/>
              </w:rPr>
            </w:pPr>
            <w:r>
              <w:rPr>
                <w:rFonts w:hint="eastAsia"/>
                <w:b/>
                <w:highlight w:val="none"/>
              </w:rPr>
              <w:t>2.1</w:t>
            </w:r>
          </w:p>
        </w:tc>
        <w:tc>
          <w:tcPr>
            <w:tcW w:w="8364" w:type="dxa"/>
            <w:noWrap w:val="0"/>
            <w:vAlign w:val="center"/>
          </w:tcPr>
          <w:p>
            <w:pPr>
              <w:spacing w:line="360" w:lineRule="auto"/>
              <w:outlineLvl w:val="9"/>
              <w:rPr>
                <w:rFonts w:hint="eastAsia" w:ascii="宋体" w:hAnsi="宋体" w:cs="宋体"/>
                <w:kern w:val="28"/>
                <w:highlight w:val="none"/>
              </w:rPr>
            </w:pPr>
            <w:r>
              <w:rPr>
                <w:rFonts w:hint="eastAsia" w:ascii="宋体" w:hAnsi="宋体" w:cs="宋体"/>
                <w:kern w:val="28"/>
                <w:highlight w:val="none"/>
                <w:u w:val="single"/>
              </w:rPr>
              <w:t>是否允许联合体投标</w:t>
            </w:r>
            <w:r>
              <w:rPr>
                <w:rFonts w:hint="eastAsia" w:ascii="宋体" w:hAnsi="宋体" w:cs="宋体"/>
                <w:kern w:val="28"/>
                <w:highlight w:val="none"/>
                <w:u w:val="none"/>
              </w:rPr>
              <w:t>：</w:t>
            </w:r>
            <w:r>
              <w:rPr>
                <w:rFonts w:hint="eastAsia" w:ascii="宋体" w:hAnsi="宋体" w:cs="宋体"/>
                <w:kern w:val="28"/>
                <w:highlight w:val="none"/>
              </w:rPr>
              <w:t>否</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noWrap w:val="0"/>
            <w:vAlign w:val="center"/>
          </w:tcPr>
          <w:p>
            <w:pPr>
              <w:spacing w:line="360" w:lineRule="auto"/>
              <w:jc w:val="center"/>
              <w:outlineLvl w:val="9"/>
              <w:rPr>
                <w:rFonts w:hint="eastAsia"/>
                <w:b/>
                <w:highlight w:val="none"/>
              </w:rPr>
            </w:pPr>
            <w:r>
              <w:rPr>
                <w:rFonts w:hint="eastAsia"/>
                <w:b/>
                <w:highlight w:val="none"/>
              </w:rPr>
              <w:t>6</w:t>
            </w:r>
          </w:p>
        </w:tc>
        <w:tc>
          <w:tcPr>
            <w:tcW w:w="829" w:type="dxa"/>
            <w:noWrap w:val="0"/>
            <w:vAlign w:val="center"/>
          </w:tcPr>
          <w:p>
            <w:pPr>
              <w:spacing w:line="360" w:lineRule="auto"/>
              <w:jc w:val="center"/>
              <w:outlineLvl w:val="9"/>
              <w:rPr>
                <w:rFonts w:hint="eastAsia"/>
                <w:b/>
                <w:highlight w:val="none"/>
              </w:rPr>
            </w:pPr>
            <w:r>
              <w:rPr>
                <w:rFonts w:hint="eastAsia"/>
                <w:b/>
                <w:highlight w:val="none"/>
              </w:rPr>
              <w:t>2</w:t>
            </w:r>
            <w:r>
              <w:rPr>
                <w:b/>
                <w:highlight w:val="none"/>
              </w:rPr>
              <w:t>.</w:t>
            </w:r>
            <w:r>
              <w:rPr>
                <w:rFonts w:hint="eastAsia"/>
                <w:b/>
                <w:highlight w:val="none"/>
              </w:rPr>
              <w:t>2</w:t>
            </w:r>
          </w:p>
        </w:tc>
        <w:tc>
          <w:tcPr>
            <w:tcW w:w="8364" w:type="dxa"/>
            <w:noWrap w:val="0"/>
            <w:vAlign w:val="center"/>
          </w:tcPr>
          <w:p>
            <w:pPr>
              <w:spacing w:line="360" w:lineRule="auto"/>
              <w:outlineLvl w:val="9"/>
              <w:rPr>
                <w:rFonts w:hint="eastAsia" w:ascii="宋体" w:hAnsi="宋体" w:cs="宋体"/>
                <w:kern w:val="28"/>
                <w:highlight w:val="none"/>
                <w:u w:val="single"/>
              </w:rPr>
            </w:pPr>
            <w:r>
              <w:rPr>
                <w:rFonts w:hint="eastAsia" w:ascii="宋体" w:hAnsi="宋体" w:cs="宋体"/>
                <w:kern w:val="28"/>
                <w:highlight w:val="none"/>
                <w:u w:val="single"/>
              </w:rPr>
              <w:t>2.2投标供应商应在投标文件中提交以下文件以证明其资格：</w:t>
            </w:r>
          </w:p>
          <w:p>
            <w:pPr>
              <w:spacing w:line="360" w:lineRule="auto"/>
              <w:outlineLvl w:val="9"/>
              <w:rPr>
                <w:rFonts w:hint="eastAsia" w:ascii="宋体" w:hAnsi="宋体" w:cs="宋体"/>
                <w:kern w:val="28"/>
                <w:highlight w:val="none"/>
              </w:rPr>
            </w:pPr>
            <w:r>
              <w:rPr>
                <w:rFonts w:hint="eastAsia" w:ascii="宋体" w:hAnsi="宋体" w:cs="宋体"/>
                <w:kern w:val="28"/>
                <w:highlight w:val="none"/>
              </w:rPr>
              <w:t>2.2.1供应商资格声明（格式）；</w:t>
            </w:r>
          </w:p>
          <w:p>
            <w:pPr>
              <w:spacing w:line="360" w:lineRule="auto"/>
              <w:outlineLvl w:val="9"/>
              <w:rPr>
                <w:rFonts w:hint="eastAsia" w:ascii="宋体" w:hAnsi="宋体" w:cs="宋体"/>
                <w:kern w:val="28"/>
                <w:highlight w:val="none"/>
              </w:rPr>
            </w:pPr>
            <w:r>
              <w:rPr>
                <w:rFonts w:hint="eastAsia" w:ascii="宋体" w:hAnsi="宋体" w:cs="宋体"/>
                <w:kern w:val="28"/>
                <w:highlight w:val="none"/>
              </w:rPr>
              <w:t>1）企业法人</w:t>
            </w:r>
            <w:r>
              <w:rPr>
                <w:rFonts w:hint="eastAsia" w:ascii="宋体" w:hAnsi="宋体" w:cs="宋体"/>
                <w:kern w:val="28"/>
                <w:highlight w:val="none"/>
                <w:lang w:eastAsia="zh-CN"/>
              </w:rPr>
              <w:t>、</w:t>
            </w:r>
            <w:r>
              <w:rPr>
                <w:rFonts w:hint="eastAsia" w:ascii="宋体" w:hAnsi="宋体" w:cs="宋体"/>
                <w:kern w:val="28"/>
                <w:highlight w:val="none"/>
                <w:lang w:val="en-US" w:eastAsia="zh-CN"/>
              </w:rPr>
              <w:t>其他组织</w:t>
            </w:r>
            <w:r>
              <w:rPr>
                <w:rFonts w:hint="eastAsia" w:ascii="宋体" w:hAnsi="宋体" w:cs="宋体"/>
                <w:kern w:val="28"/>
                <w:highlight w:val="none"/>
              </w:rPr>
              <w:t>营业执照副本</w:t>
            </w:r>
            <w:r>
              <w:rPr>
                <w:rFonts w:hint="eastAsia" w:ascii="宋体" w:hAnsi="宋体" w:cs="宋体"/>
                <w:kern w:val="28"/>
                <w:highlight w:val="none"/>
                <w:lang w:val="en-US" w:eastAsia="zh-CN"/>
              </w:rPr>
              <w:t>或</w:t>
            </w:r>
            <w:r>
              <w:rPr>
                <w:rFonts w:hint="eastAsia" w:ascii="宋体" w:hAnsi="宋体" w:cs="宋体"/>
                <w:kern w:val="28"/>
                <w:highlight w:val="none"/>
              </w:rPr>
              <w:t>事业单位法人证书</w:t>
            </w:r>
            <w:r>
              <w:rPr>
                <w:rFonts w:hint="eastAsia" w:ascii="宋体" w:hAnsi="宋体" w:cs="宋体"/>
                <w:kern w:val="28"/>
                <w:highlight w:val="none"/>
                <w:lang w:eastAsia="zh-CN"/>
              </w:rPr>
              <w:t>，自然人提供身份证明</w:t>
            </w:r>
            <w:r>
              <w:rPr>
                <w:rFonts w:hint="eastAsia" w:ascii="宋体" w:hAnsi="宋体" w:cs="宋体"/>
                <w:kern w:val="28"/>
                <w:highlight w:val="none"/>
              </w:rPr>
              <w:t>（复印件加盖投标供应商公章）；</w:t>
            </w:r>
          </w:p>
          <w:p>
            <w:pPr>
              <w:spacing w:line="360" w:lineRule="auto"/>
              <w:jc w:val="both"/>
              <w:outlineLvl w:val="9"/>
              <w:rPr>
                <w:rFonts w:hint="eastAsia"/>
                <w:highlight w:val="none"/>
                <w:lang w:val="en-US" w:eastAsia="zh-CN"/>
              </w:rPr>
            </w:pPr>
            <w:r>
              <w:rPr>
                <w:rFonts w:hint="eastAsia" w:ascii="宋体" w:hAnsi="宋体" w:cs="宋体"/>
                <w:kern w:val="28"/>
                <w:highlight w:val="none"/>
              </w:rPr>
              <w:t>2）</w:t>
            </w:r>
            <w:r>
              <w:rPr>
                <w:rFonts w:hint="eastAsia"/>
                <w:highlight w:val="none"/>
                <w:lang w:val="en-US" w:eastAsia="zh-CN"/>
              </w:rPr>
              <w:t>2020年度经审计的财务报告（成立时间至开标会议日期不足一年的响应供应商可提供成立后任意时段的资产负债表）（复印件加盖投标供应商公章）；</w:t>
            </w:r>
          </w:p>
          <w:p>
            <w:pPr>
              <w:spacing w:line="360" w:lineRule="auto"/>
              <w:jc w:val="both"/>
              <w:outlineLvl w:val="9"/>
              <w:rPr>
                <w:rFonts w:hint="eastAsia"/>
                <w:highlight w:val="none"/>
                <w:lang w:val="en-US" w:eastAsia="zh-CN"/>
              </w:rPr>
            </w:pPr>
            <w:r>
              <w:rPr>
                <w:rFonts w:hint="eastAsia"/>
                <w:highlight w:val="none"/>
                <w:lang w:val="en-US" w:eastAsia="zh-CN"/>
              </w:rPr>
              <w:t>或在开标会议日期前六个月内其基本存款账户开户银行出具的资信证明（原件）；</w:t>
            </w:r>
          </w:p>
          <w:p>
            <w:pPr>
              <w:spacing w:line="360" w:lineRule="auto"/>
              <w:jc w:val="both"/>
              <w:outlineLvl w:val="9"/>
              <w:rPr>
                <w:rFonts w:hint="eastAsia"/>
                <w:highlight w:val="none"/>
                <w:lang w:val="en-US" w:eastAsia="zh-CN"/>
              </w:rPr>
            </w:pPr>
            <w:r>
              <w:rPr>
                <w:rFonts w:hint="eastAsia"/>
                <w:highlight w:val="none"/>
                <w:lang w:val="en-US" w:eastAsia="zh-CN"/>
              </w:rPr>
              <w:t>或在开标会议日期前六个月内信用担保机构出具的投标担保函（原件）；</w:t>
            </w:r>
          </w:p>
          <w:p>
            <w:pPr>
              <w:spacing w:line="360" w:lineRule="auto"/>
              <w:jc w:val="both"/>
              <w:outlineLvl w:val="9"/>
              <w:rPr>
                <w:rFonts w:hint="eastAsia" w:ascii="宋体" w:hAnsi="宋体" w:cs="宋体"/>
                <w:kern w:val="28"/>
                <w:highlight w:val="none"/>
              </w:rPr>
            </w:pPr>
            <w:r>
              <w:rPr>
                <w:rFonts w:hint="eastAsia"/>
                <w:highlight w:val="none"/>
                <w:lang w:val="en-US" w:eastAsia="zh-CN"/>
              </w:rPr>
              <w:t>（以上三种形式的资料提供任何一种即可）</w:t>
            </w:r>
          </w:p>
          <w:p>
            <w:pPr>
              <w:spacing w:line="360" w:lineRule="auto"/>
              <w:outlineLvl w:val="9"/>
              <w:rPr>
                <w:rFonts w:hint="eastAsia" w:ascii="宋体" w:hAnsi="宋体" w:cs="宋体"/>
                <w:kern w:val="28"/>
                <w:highlight w:val="none"/>
              </w:rPr>
            </w:pPr>
            <w:r>
              <w:rPr>
                <w:rFonts w:hint="eastAsia" w:ascii="宋体" w:hAnsi="宋体" w:cs="宋体"/>
                <w:kern w:val="28"/>
                <w:highlight w:val="none"/>
              </w:rPr>
              <w:t>3）开标会议日期前十二个月任意</w:t>
            </w:r>
            <w:r>
              <w:rPr>
                <w:rFonts w:hint="eastAsia" w:ascii="宋体" w:hAnsi="宋体" w:cs="宋体"/>
                <w:kern w:val="28"/>
                <w:highlight w:val="none"/>
                <w:lang w:eastAsia="zh-CN"/>
              </w:rPr>
              <w:t>一</w:t>
            </w:r>
            <w:r>
              <w:rPr>
                <w:rFonts w:hint="eastAsia" w:ascii="宋体" w:hAnsi="宋体" w:cs="宋体"/>
                <w:kern w:val="28"/>
                <w:highlight w:val="none"/>
              </w:rPr>
              <w:t>个月缴税凭据（复印件加盖投标供应商公章）（依法免税的投标供应商应提供相应文件证明）；</w:t>
            </w:r>
          </w:p>
          <w:p>
            <w:pPr>
              <w:spacing w:line="360" w:lineRule="auto"/>
              <w:outlineLvl w:val="9"/>
              <w:rPr>
                <w:rFonts w:hint="eastAsia" w:ascii="宋体" w:hAnsi="宋体" w:cs="宋体"/>
                <w:kern w:val="28"/>
                <w:highlight w:val="none"/>
                <w:lang w:eastAsia="zh-CN"/>
              </w:rPr>
            </w:pPr>
            <w:r>
              <w:rPr>
                <w:rFonts w:hint="eastAsia" w:ascii="宋体" w:hAnsi="宋体" w:cs="宋体"/>
                <w:kern w:val="28"/>
                <w:highlight w:val="none"/>
              </w:rPr>
              <w:t>4）开标会议日期前十二个月任意</w:t>
            </w:r>
            <w:r>
              <w:rPr>
                <w:rFonts w:hint="eastAsia" w:ascii="宋体" w:hAnsi="宋体" w:cs="宋体"/>
                <w:kern w:val="28"/>
                <w:highlight w:val="none"/>
                <w:lang w:eastAsia="zh-CN"/>
              </w:rPr>
              <w:t>一</w:t>
            </w:r>
            <w:r>
              <w:rPr>
                <w:rFonts w:hint="eastAsia" w:ascii="宋体" w:hAnsi="宋体" w:cs="宋体"/>
                <w:kern w:val="28"/>
                <w:highlight w:val="none"/>
              </w:rPr>
              <w:t>个月缴纳社会保险的凭据（专用收据或社会保险缴纳清单或其他证明材料）（复印件加盖投标供应商公章）（依法不需要缴纳社会保障资金的投标供应商应提供相应文件证明）</w:t>
            </w:r>
            <w:r>
              <w:rPr>
                <w:rFonts w:hint="eastAsia" w:ascii="宋体" w:hAnsi="宋体" w:cs="宋体"/>
                <w:kern w:val="28"/>
                <w:highlight w:val="none"/>
                <w:lang w:eastAsia="zh-CN"/>
              </w:rPr>
              <w:t>；</w:t>
            </w:r>
          </w:p>
          <w:p>
            <w:pPr>
              <w:spacing w:line="360" w:lineRule="auto"/>
              <w:outlineLvl w:val="9"/>
              <w:rPr>
                <w:rFonts w:hint="eastAsia" w:ascii="宋体" w:hAnsi="宋体" w:cs="宋体"/>
                <w:kern w:val="28"/>
                <w:highlight w:val="none"/>
                <w:lang w:val="en-GB"/>
              </w:rPr>
            </w:pPr>
            <w:r>
              <w:rPr>
                <w:rFonts w:hint="eastAsia" w:ascii="宋体" w:hAnsi="宋体" w:cs="宋体"/>
                <w:kern w:val="28"/>
                <w:highlight w:val="none"/>
              </w:rPr>
              <w:t>2.2.2投标</w:t>
            </w:r>
            <w:r>
              <w:rPr>
                <w:rFonts w:hint="eastAsia" w:ascii="宋体" w:hAnsi="宋体" w:cs="宋体"/>
                <w:kern w:val="28"/>
                <w:highlight w:val="none"/>
                <w:lang w:val="en-GB"/>
              </w:rPr>
              <w:t>保证金汇款声明函</w:t>
            </w:r>
            <w:r>
              <w:rPr>
                <w:rFonts w:hint="eastAsia" w:ascii="宋体" w:hAnsi="宋体" w:cs="宋体"/>
                <w:kern w:val="28"/>
                <w:highlight w:val="none"/>
              </w:rPr>
              <w:t>/保函</w:t>
            </w:r>
            <w:r>
              <w:rPr>
                <w:rFonts w:hint="eastAsia" w:ascii="宋体" w:hAnsi="宋体" w:cs="宋体"/>
                <w:kern w:val="28"/>
                <w:highlight w:val="none"/>
                <w:lang w:val="en-GB"/>
              </w:rPr>
              <w:t>（</w:t>
            </w:r>
            <w:r>
              <w:rPr>
                <w:rFonts w:hint="eastAsia" w:ascii="宋体" w:hAnsi="宋体" w:cs="宋体"/>
                <w:kern w:val="28"/>
                <w:highlight w:val="none"/>
              </w:rPr>
              <w:t>格式</w:t>
            </w:r>
            <w:r>
              <w:rPr>
                <w:rFonts w:hint="eastAsia" w:ascii="宋体" w:hAnsi="宋体" w:cs="宋体"/>
                <w:kern w:val="28"/>
                <w:highlight w:val="none"/>
                <w:lang w:val="en-GB"/>
              </w:rPr>
              <w:t>）；</w:t>
            </w:r>
          </w:p>
          <w:p>
            <w:pPr>
              <w:spacing w:line="360" w:lineRule="auto"/>
              <w:outlineLvl w:val="9"/>
              <w:rPr>
                <w:rFonts w:hint="eastAsia" w:ascii="宋体" w:hAnsi="宋体" w:cs="宋体"/>
                <w:kern w:val="28"/>
                <w:highlight w:val="none"/>
              </w:rPr>
            </w:pPr>
            <w:r>
              <w:rPr>
                <w:rFonts w:hint="eastAsia" w:ascii="宋体" w:hAnsi="宋体" w:cs="宋体"/>
                <w:kern w:val="28"/>
                <w:highlight w:val="none"/>
              </w:rPr>
              <w:t>2.2.3法定代表人授权书（法定代表人直接参加投标须提交法定代表人证明书）（格式）；</w:t>
            </w:r>
          </w:p>
          <w:p>
            <w:pPr>
              <w:spacing w:line="360" w:lineRule="auto"/>
              <w:outlineLvl w:val="9"/>
              <w:rPr>
                <w:rFonts w:hint="eastAsia" w:ascii="宋体" w:hAnsi="宋体" w:cs="宋体"/>
                <w:highlight w:val="none"/>
              </w:rPr>
            </w:pPr>
            <w:r>
              <w:rPr>
                <w:rFonts w:hint="eastAsia" w:ascii="宋体" w:hAnsi="宋体" w:eastAsia="宋体" w:cs="宋体"/>
                <w:kern w:val="28"/>
                <w:highlight w:val="none"/>
                <w:lang w:val="en-US" w:eastAsia="zh-CN"/>
              </w:rPr>
              <w:t>2.2.4供应商需具备《出版物经营许可证》</w:t>
            </w:r>
            <w:r>
              <w:rPr>
                <w:rFonts w:hint="eastAsia" w:ascii="宋体" w:hAnsi="宋体" w:cs="宋体"/>
                <w:kern w:val="28"/>
                <w:highlight w:val="none"/>
              </w:rPr>
              <w:t>（复印件加盖投标供应商公章）</w:t>
            </w:r>
            <w:r>
              <w:rPr>
                <w:rFonts w:hint="eastAsia" w:ascii="宋体" w:hAnsi="宋体" w:eastAsia="宋体" w:cs="宋体"/>
                <w:kern w:val="28"/>
                <w:highlight w:val="none"/>
                <w:lang w:val="en-US" w:eastAsia="zh-CN"/>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noWrap w:val="0"/>
            <w:vAlign w:val="center"/>
          </w:tcPr>
          <w:p>
            <w:pPr>
              <w:spacing w:line="360" w:lineRule="auto"/>
              <w:jc w:val="center"/>
              <w:outlineLvl w:val="9"/>
              <w:rPr>
                <w:rFonts w:hint="eastAsia"/>
                <w:b/>
                <w:highlight w:val="none"/>
              </w:rPr>
            </w:pPr>
            <w:r>
              <w:rPr>
                <w:rFonts w:hint="eastAsia"/>
                <w:b/>
                <w:highlight w:val="none"/>
              </w:rPr>
              <w:t>7</w:t>
            </w:r>
          </w:p>
        </w:tc>
        <w:tc>
          <w:tcPr>
            <w:tcW w:w="829" w:type="dxa"/>
            <w:noWrap w:val="0"/>
            <w:vAlign w:val="center"/>
          </w:tcPr>
          <w:p>
            <w:pPr>
              <w:spacing w:line="360" w:lineRule="auto"/>
              <w:jc w:val="center"/>
              <w:outlineLvl w:val="9"/>
              <w:rPr>
                <w:rFonts w:hint="eastAsia"/>
                <w:b/>
                <w:highlight w:val="none"/>
              </w:rPr>
            </w:pPr>
            <w:r>
              <w:rPr>
                <w:rFonts w:hint="eastAsia"/>
                <w:b/>
                <w:highlight w:val="none"/>
              </w:rPr>
              <w:t>2.3</w:t>
            </w:r>
          </w:p>
        </w:tc>
        <w:tc>
          <w:tcPr>
            <w:tcW w:w="8364" w:type="dxa"/>
            <w:noWrap w:val="0"/>
            <w:vAlign w:val="center"/>
          </w:tcPr>
          <w:p>
            <w:pPr>
              <w:spacing w:line="360" w:lineRule="auto"/>
              <w:outlineLvl w:val="9"/>
              <w:rPr>
                <w:rFonts w:hint="eastAsia" w:ascii="宋体" w:hAnsi="宋体" w:cs="宋体"/>
                <w:kern w:val="28"/>
                <w:highlight w:val="none"/>
                <w:u w:val="single"/>
              </w:rPr>
            </w:pPr>
            <w:r>
              <w:rPr>
                <w:rFonts w:hint="eastAsia" w:ascii="宋体" w:hAnsi="宋体" w:cs="宋体"/>
                <w:kern w:val="28"/>
                <w:highlight w:val="none"/>
                <w:u w:val="single"/>
              </w:rPr>
              <w:t>2.3投标供应商递交投标文件时，必须同时提交以下资格证明文件证明材料原件，以证明其资格：</w:t>
            </w:r>
          </w:p>
          <w:p>
            <w:pPr>
              <w:spacing w:line="360" w:lineRule="auto"/>
              <w:outlineLvl w:val="9"/>
              <w:rPr>
                <w:rFonts w:hint="eastAsia" w:ascii="宋体" w:hAnsi="宋体" w:cs="宋体"/>
                <w:kern w:val="28"/>
                <w:highlight w:val="none"/>
              </w:rPr>
            </w:pPr>
            <w:r>
              <w:rPr>
                <w:rFonts w:hint="eastAsia" w:ascii="宋体" w:hAnsi="宋体" w:cs="宋体"/>
                <w:kern w:val="28"/>
                <w:highlight w:val="none"/>
              </w:rPr>
              <w:t>2.3.1</w:t>
            </w:r>
            <w:r>
              <w:rPr>
                <w:rFonts w:hint="eastAsia" w:ascii="宋体" w:hAnsi="宋体" w:cs="宋体"/>
                <w:color w:val="auto"/>
                <w:kern w:val="28"/>
                <w:highlight w:val="none"/>
              </w:rPr>
              <w:t>企业法人</w:t>
            </w:r>
            <w:r>
              <w:rPr>
                <w:rFonts w:hint="eastAsia" w:ascii="宋体" w:hAnsi="宋体" w:cs="宋体"/>
                <w:color w:val="auto"/>
                <w:kern w:val="28"/>
                <w:highlight w:val="none"/>
                <w:lang w:eastAsia="zh-CN"/>
              </w:rPr>
              <w:t>、</w:t>
            </w:r>
            <w:r>
              <w:rPr>
                <w:rFonts w:hint="eastAsia" w:ascii="宋体" w:hAnsi="宋体" w:cs="宋体"/>
                <w:color w:val="auto"/>
                <w:kern w:val="28"/>
                <w:highlight w:val="none"/>
                <w:lang w:val="en-US" w:eastAsia="zh-CN"/>
              </w:rPr>
              <w:t>其他组织</w:t>
            </w:r>
            <w:r>
              <w:rPr>
                <w:rFonts w:hint="eastAsia" w:ascii="宋体" w:hAnsi="宋体" w:cs="宋体"/>
                <w:color w:val="auto"/>
                <w:kern w:val="28"/>
                <w:highlight w:val="none"/>
              </w:rPr>
              <w:t>营业执照副本</w:t>
            </w:r>
            <w:r>
              <w:rPr>
                <w:rFonts w:hint="eastAsia" w:ascii="宋体" w:hAnsi="宋体" w:cs="宋体"/>
                <w:color w:val="auto"/>
                <w:kern w:val="28"/>
                <w:highlight w:val="none"/>
                <w:lang w:val="en-US" w:eastAsia="zh-CN"/>
              </w:rPr>
              <w:t>或</w:t>
            </w:r>
            <w:r>
              <w:rPr>
                <w:rFonts w:hint="eastAsia" w:ascii="宋体" w:hAnsi="宋体" w:cs="宋体"/>
                <w:color w:val="auto"/>
                <w:kern w:val="28"/>
                <w:highlight w:val="none"/>
              </w:rPr>
              <w:t>事业单位法人证书</w:t>
            </w:r>
            <w:r>
              <w:rPr>
                <w:rFonts w:hint="eastAsia" w:ascii="宋体" w:hAnsi="宋体" w:cs="宋体"/>
                <w:color w:val="auto"/>
                <w:kern w:val="28"/>
                <w:highlight w:val="none"/>
                <w:lang w:eastAsia="zh-CN"/>
              </w:rPr>
              <w:t>，自然人提供身份证明</w:t>
            </w:r>
            <w:r>
              <w:rPr>
                <w:rFonts w:hint="eastAsia" w:ascii="宋体" w:hAnsi="宋体" w:cs="宋体"/>
                <w:kern w:val="28"/>
                <w:highlight w:val="none"/>
              </w:rPr>
              <w:t>；</w:t>
            </w:r>
          </w:p>
          <w:p>
            <w:pPr>
              <w:spacing w:line="360" w:lineRule="auto"/>
              <w:outlineLvl w:val="9"/>
              <w:rPr>
                <w:rFonts w:hint="eastAsia" w:ascii="宋体" w:hAnsi="宋体" w:cs="宋体"/>
                <w:highlight w:val="none"/>
              </w:rPr>
            </w:pPr>
            <w:r>
              <w:rPr>
                <w:rFonts w:hint="eastAsia" w:ascii="宋体" w:hAnsi="宋体" w:cs="宋体"/>
                <w:kern w:val="28"/>
                <w:highlight w:val="none"/>
              </w:rPr>
              <w:t>2.3.2授权代表身份证（法定代表人直接参加投标提交法定代表人身份证）。</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74" w:hRule="atLeast"/>
          <w:jc w:val="center"/>
        </w:trPr>
        <w:tc>
          <w:tcPr>
            <w:tcW w:w="829" w:type="dxa"/>
            <w:noWrap w:val="0"/>
            <w:vAlign w:val="center"/>
          </w:tcPr>
          <w:p>
            <w:pPr>
              <w:spacing w:line="240" w:lineRule="auto"/>
              <w:jc w:val="center"/>
              <w:outlineLvl w:val="9"/>
              <w:rPr>
                <w:rFonts w:hint="eastAsia" w:eastAsia="宋体"/>
                <w:b/>
                <w:highlight w:val="none"/>
                <w:lang w:val="en-US" w:eastAsia="zh-CN"/>
              </w:rPr>
            </w:pPr>
            <w:r>
              <w:rPr>
                <w:rFonts w:hint="eastAsia"/>
                <w:b/>
                <w:highlight w:val="none"/>
                <w:lang w:val="en-US" w:eastAsia="zh-CN"/>
              </w:rPr>
              <w:t>8</w:t>
            </w:r>
          </w:p>
        </w:tc>
        <w:tc>
          <w:tcPr>
            <w:tcW w:w="829" w:type="dxa"/>
            <w:noWrap w:val="0"/>
            <w:vAlign w:val="center"/>
          </w:tcPr>
          <w:p>
            <w:pPr>
              <w:spacing w:line="240" w:lineRule="auto"/>
              <w:jc w:val="center"/>
              <w:outlineLvl w:val="9"/>
              <w:rPr>
                <w:rFonts w:hint="default" w:eastAsia="宋体"/>
                <w:b/>
                <w:highlight w:val="none"/>
                <w:lang w:val="en-US" w:eastAsia="zh-CN"/>
              </w:rPr>
            </w:pPr>
            <w:r>
              <w:rPr>
                <w:rFonts w:hint="eastAsia"/>
                <w:b/>
                <w:highlight w:val="none"/>
                <w:lang w:val="en-US" w:eastAsia="zh-CN"/>
              </w:rPr>
              <w:t>2.12</w:t>
            </w:r>
          </w:p>
        </w:tc>
        <w:tc>
          <w:tcPr>
            <w:tcW w:w="8364" w:type="dxa"/>
            <w:noWrap w:val="0"/>
            <w:vAlign w:val="center"/>
          </w:tcPr>
          <w:p>
            <w:pPr>
              <w:spacing w:line="240" w:lineRule="auto"/>
              <w:jc w:val="left"/>
              <w:outlineLvl w:val="9"/>
              <w:rPr>
                <w:rFonts w:hint="eastAsia" w:ascii="宋体" w:hAnsi="宋体" w:cs="宋体"/>
                <w:b/>
                <w:highlight w:val="none"/>
              </w:rPr>
            </w:pPr>
            <w:r>
              <w:rPr>
                <w:rFonts w:hint="eastAsia"/>
                <w:kern w:val="28"/>
                <w:highlight w:val="none"/>
                <w:u w:val="single"/>
              </w:rPr>
              <w:t>是否允许</w:t>
            </w:r>
            <w:r>
              <w:rPr>
                <w:rFonts w:hint="eastAsia"/>
                <w:kern w:val="28"/>
                <w:highlight w:val="none"/>
                <w:u w:val="single"/>
                <w:lang w:val="en-US" w:eastAsia="zh-CN"/>
              </w:rPr>
              <w:t>采购进口产品</w:t>
            </w:r>
            <w:r>
              <w:rPr>
                <w:rFonts w:hint="eastAsia"/>
                <w:kern w:val="28"/>
                <w:highlight w:val="none"/>
                <w:u w:val="single"/>
              </w:rPr>
              <w:t>：</w:t>
            </w:r>
            <w:r>
              <w:rPr>
                <w:rFonts w:hint="eastAsia"/>
                <w:kern w:val="28"/>
                <w:highlight w:val="none"/>
              </w:rPr>
              <w:t>否</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noWrap w:val="0"/>
            <w:vAlign w:val="center"/>
          </w:tcPr>
          <w:p>
            <w:pPr>
              <w:spacing w:line="360" w:lineRule="auto"/>
              <w:jc w:val="center"/>
              <w:outlineLvl w:val="9"/>
              <w:rPr>
                <w:rFonts w:hint="eastAsia"/>
                <w:b/>
                <w:highlight w:val="none"/>
              </w:rPr>
            </w:pPr>
          </w:p>
        </w:tc>
        <w:tc>
          <w:tcPr>
            <w:tcW w:w="829" w:type="dxa"/>
            <w:noWrap w:val="0"/>
            <w:vAlign w:val="center"/>
          </w:tcPr>
          <w:p>
            <w:pPr>
              <w:spacing w:line="360" w:lineRule="auto"/>
              <w:jc w:val="center"/>
              <w:outlineLvl w:val="9"/>
              <w:rPr>
                <w:rFonts w:hint="eastAsia"/>
                <w:b/>
                <w:highlight w:val="none"/>
              </w:rPr>
            </w:pPr>
          </w:p>
        </w:tc>
        <w:tc>
          <w:tcPr>
            <w:tcW w:w="8364" w:type="dxa"/>
            <w:noWrap w:val="0"/>
            <w:vAlign w:val="center"/>
          </w:tcPr>
          <w:p>
            <w:pPr>
              <w:spacing w:line="560" w:lineRule="exact"/>
              <w:jc w:val="center"/>
              <w:outlineLvl w:val="9"/>
              <w:rPr>
                <w:rFonts w:hint="eastAsia" w:ascii="宋体" w:hAnsi="宋体" w:cs="宋体"/>
                <w:highlight w:val="none"/>
              </w:rPr>
            </w:pPr>
            <w:r>
              <w:rPr>
                <w:rFonts w:hint="eastAsia" w:ascii="宋体" w:hAnsi="宋体" w:cs="宋体"/>
                <w:b/>
                <w:highlight w:val="none"/>
              </w:rPr>
              <w:t>二、招标文件</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noWrap w:val="0"/>
            <w:vAlign w:val="center"/>
          </w:tcPr>
          <w:p>
            <w:pPr>
              <w:spacing w:line="360" w:lineRule="auto"/>
              <w:jc w:val="center"/>
              <w:outlineLvl w:val="9"/>
              <w:rPr>
                <w:rFonts w:hint="eastAsia" w:eastAsia="宋体"/>
                <w:b/>
                <w:highlight w:val="none"/>
                <w:lang w:eastAsia="zh-CN"/>
              </w:rPr>
            </w:pPr>
            <w:r>
              <w:rPr>
                <w:rFonts w:hint="eastAsia"/>
                <w:b/>
                <w:highlight w:val="none"/>
                <w:lang w:val="en-US" w:eastAsia="zh-CN"/>
              </w:rPr>
              <w:t>9</w:t>
            </w:r>
          </w:p>
        </w:tc>
        <w:tc>
          <w:tcPr>
            <w:tcW w:w="829" w:type="dxa"/>
            <w:noWrap w:val="0"/>
            <w:vAlign w:val="center"/>
          </w:tcPr>
          <w:p>
            <w:pPr>
              <w:spacing w:line="360" w:lineRule="auto"/>
              <w:jc w:val="center"/>
              <w:outlineLvl w:val="9"/>
              <w:rPr>
                <w:rFonts w:hint="eastAsia"/>
                <w:b/>
                <w:highlight w:val="none"/>
              </w:rPr>
            </w:pPr>
            <w:r>
              <w:rPr>
                <w:rFonts w:hint="eastAsia"/>
                <w:b/>
                <w:highlight w:val="none"/>
              </w:rPr>
              <w:t>7</w:t>
            </w:r>
          </w:p>
        </w:tc>
        <w:tc>
          <w:tcPr>
            <w:tcW w:w="8364" w:type="dxa"/>
            <w:noWrap w:val="0"/>
            <w:vAlign w:val="center"/>
          </w:tcPr>
          <w:p>
            <w:pPr>
              <w:tabs>
                <w:tab w:val="left" w:pos="315"/>
                <w:tab w:val="left" w:pos="1785"/>
                <w:tab w:val="left" w:pos="2310"/>
                <w:tab w:val="left" w:pos="8640"/>
              </w:tabs>
              <w:outlineLvl w:val="9"/>
              <w:rPr>
                <w:rFonts w:hint="eastAsia" w:ascii="宋体" w:hAnsi="宋体" w:cs="宋体"/>
                <w:bCs/>
                <w:highlight w:val="none"/>
              </w:rPr>
            </w:pPr>
            <w:r>
              <w:rPr>
                <w:rFonts w:hint="eastAsia" w:ascii="宋体" w:hAnsi="宋体" w:cs="宋体"/>
                <w:bCs/>
                <w:highlight w:val="none"/>
              </w:rPr>
              <w:t>投标答疑会时间：无</w:t>
            </w:r>
          </w:p>
          <w:p>
            <w:pPr>
              <w:outlineLvl w:val="9"/>
              <w:rPr>
                <w:rFonts w:hint="eastAsia" w:ascii="宋体" w:hAnsi="宋体" w:cs="宋体"/>
                <w:highlight w:val="none"/>
              </w:rPr>
            </w:pPr>
            <w:r>
              <w:rPr>
                <w:rFonts w:hint="eastAsia" w:ascii="宋体" w:hAnsi="宋体" w:cs="宋体"/>
                <w:bCs/>
                <w:highlight w:val="none"/>
              </w:rPr>
              <w:t>投标答疑会地点：无</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noWrap w:val="0"/>
            <w:vAlign w:val="center"/>
          </w:tcPr>
          <w:p>
            <w:pPr>
              <w:spacing w:line="360" w:lineRule="auto"/>
              <w:jc w:val="center"/>
              <w:outlineLvl w:val="9"/>
              <w:rPr>
                <w:rFonts w:hint="eastAsia"/>
                <w:b/>
                <w:highlight w:val="none"/>
              </w:rPr>
            </w:pPr>
          </w:p>
        </w:tc>
        <w:tc>
          <w:tcPr>
            <w:tcW w:w="829" w:type="dxa"/>
            <w:noWrap w:val="0"/>
            <w:vAlign w:val="center"/>
          </w:tcPr>
          <w:p>
            <w:pPr>
              <w:tabs>
                <w:tab w:val="left" w:pos="315"/>
                <w:tab w:val="left" w:pos="1785"/>
                <w:tab w:val="left" w:pos="2310"/>
                <w:tab w:val="left" w:pos="8640"/>
              </w:tabs>
              <w:spacing w:line="360" w:lineRule="auto"/>
              <w:jc w:val="center"/>
              <w:outlineLvl w:val="9"/>
              <w:rPr>
                <w:rFonts w:hint="eastAsia"/>
                <w:b/>
                <w:highlight w:val="none"/>
              </w:rPr>
            </w:pPr>
          </w:p>
        </w:tc>
        <w:tc>
          <w:tcPr>
            <w:tcW w:w="8364" w:type="dxa"/>
            <w:noWrap w:val="0"/>
            <w:vAlign w:val="center"/>
          </w:tcPr>
          <w:p>
            <w:pPr>
              <w:tabs>
                <w:tab w:val="left" w:pos="315"/>
                <w:tab w:val="left" w:pos="1785"/>
                <w:tab w:val="left" w:pos="2310"/>
                <w:tab w:val="left" w:pos="8640"/>
              </w:tabs>
              <w:spacing w:line="360" w:lineRule="auto"/>
              <w:jc w:val="center"/>
              <w:outlineLvl w:val="9"/>
              <w:rPr>
                <w:rFonts w:hint="eastAsia" w:ascii="宋体" w:hAnsi="宋体" w:cs="宋体"/>
                <w:b/>
                <w:highlight w:val="none"/>
              </w:rPr>
            </w:pPr>
            <w:r>
              <w:rPr>
                <w:rFonts w:hint="eastAsia" w:ascii="宋体" w:hAnsi="宋体" w:cs="宋体"/>
                <w:b/>
                <w:highlight w:val="none"/>
              </w:rPr>
              <w:t>三、投标文件的编制</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235" w:hRule="atLeast"/>
          <w:jc w:val="center"/>
        </w:trPr>
        <w:tc>
          <w:tcPr>
            <w:tcW w:w="829" w:type="dxa"/>
            <w:noWrap w:val="0"/>
            <w:vAlign w:val="center"/>
          </w:tcPr>
          <w:p>
            <w:pPr>
              <w:spacing w:line="360" w:lineRule="auto"/>
              <w:jc w:val="center"/>
              <w:outlineLvl w:val="9"/>
              <w:rPr>
                <w:rFonts w:hint="default" w:eastAsia="宋体"/>
                <w:b/>
                <w:highlight w:val="none"/>
                <w:lang w:val="en-US" w:eastAsia="zh-CN"/>
              </w:rPr>
            </w:pPr>
            <w:r>
              <w:rPr>
                <w:rFonts w:hint="eastAsia"/>
                <w:b/>
                <w:highlight w:val="none"/>
                <w:lang w:val="en-US" w:eastAsia="zh-CN"/>
              </w:rPr>
              <w:t>10</w:t>
            </w:r>
          </w:p>
        </w:tc>
        <w:tc>
          <w:tcPr>
            <w:tcW w:w="829" w:type="dxa"/>
            <w:noWrap w:val="0"/>
            <w:vAlign w:val="center"/>
          </w:tcPr>
          <w:p>
            <w:pPr>
              <w:tabs>
                <w:tab w:val="left" w:pos="315"/>
                <w:tab w:val="left" w:pos="1785"/>
                <w:tab w:val="left" w:pos="2310"/>
                <w:tab w:val="left" w:pos="8640"/>
              </w:tabs>
              <w:spacing w:line="360" w:lineRule="auto"/>
              <w:jc w:val="center"/>
              <w:outlineLvl w:val="9"/>
              <w:rPr>
                <w:rFonts w:hint="eastAsia"/>
                <w:b/>
                <w:highlight w:val="none"/>
              </w:rPr>
            </w:pPr>
            <w:r>
              <w:rPr>
                <w:rFonts w:hint="eastAsia"/>
                <w:b/>
                <w:highlight w:val="none"/>
              </w:rPr>
              <w:t>13.1</w:t>
            </w:r>
          </w:p>
        </w:tc>
        <w:tc>
          <w:tcPr>
            <w:tcW w:w="8364" w:type="dxa"/>
            <w:noWrap w:val="0"/>
            <w:vAlign w:val="center"/>
          </w:tcPr>
          <w:p>
            <w:pPr>
              <w:spacing w:line="360" w:lineRule="auto"/>
              <w:outlineLvl w:val="9"/>
              <w:rPr>
                <w:rFonts w:hint="eastAsia" w:ascii="宋体" w:hAnsi="宋体" w:cs="宋体"/>
                <w:b/>
                <w:bCs/>
                <w:kern w:val="28"/>
                <w:highlight w:val="none"/>
                <w:vertAlign w:val="baseline"/>
                <w:lang w:val="en-US" w:eastAsia="zh-CN"/>
              </w:rPr>
            </w:pPr>
            <w:r>
              <w:rPr>
                <w:rFonts w:hint="eastAsia" w:ascii="宋体" w:hAnsi="宋体" w:cs="宋体"/>
                <w:kern w:val="28"/>
                <w:highlight w:val="none"/>
                <w:u w:val="single"/>
              </w:rPr>
              <w:t>本次投标活动需交纳保证金为：</w:t>
            </w:r>
          </w:p>
          <w:tbl>
            <w:tblPr>
              <w:tblStyle w:val="33"/>
              <w:tblW w:w="4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073" w:type="dxa"/>
                  <w:vAlign w:val="center"/>
                </w:tcPr>
                <w:p>
                  <w:pPr>
                    <w:spacing w:line="360" w:lineRule="auto"/>
                    <w:jc w:val="center"/>
                    <w:outlineLvl w:val="9"/>
                    <w:rPr>
                      <w:rFonts w:hint="default" w:ascii="宋体" w:hAnsi="宋体" w:cs="宋体"/>
                      <w:b/>
                      <w:bCs/>
                      <w:kern w:val="28"/>
                      <w:sz w:val="21"/>
                      <w:szCs w:val="21"/>
                      <w:highlight w:val="none"/>
                      <w:vertAlign w:val="baseline"/>
                      <w:lang w:val="en-US" w:eastAsia="zh-CN"/>
                    </w:rPr>
                  </w:pPr>
                  <w:r>
                    <w:rPr>
                      <w:rFonts w:hint="eastAsia" w:ascii="宋体" w:hAnsi="宋体" w:cs="宋体"/>
                      <w:b/>
                      <w:bCs/>
                      <w:kern w:val="28"/>
                      <w:sz w:val="21"/>
                      <w:szCs w:val="21"/>
                      <w:highlight w:val="none"/>
                      <w:vertAlign w:val="baseline"/>
                      <w:lang w:val="en-US" w:eastAsia="zh-CN"/>
                    </w:rPr>
                    <w:t>包号</w:t>
                  </w:r>
                </w:p>
              </w:tc>
              <w:tc>
                <w:tcPr>
                  <w:tcW w:w="2966" w:type="dxa"/>
                  <w:vAlign w:val="center"/>
                </w:tcPr>
                <w:p>
                  <w:pPr>
                    <w:spacing w:line="360" w:lineRule="auto"/>
                    <w:jc w:val="center"/>
                    <w:outlineLvl w:val="9"/>
                    <w:rPr>
                      <w:rFonts w:hint="default" w:ascii="宋体" w:hAnsi="宋体" w:cs="宋体"/>
                      <w:b/>
                      <w:bCs/>
                      <w:kern w:val="28"/>
                      <w:sz w:val="21"/>
                      <w:szCs w:val="21"/>
                      <w:highlight w:val="none"/>
                      <w:vertAlign w:val="baseline"/>
                      <w:lang w:val="en-US" w:eastAsia="zh-CN"/>
                    </w:rPr>
                  </w:pPr>
                  <w:r>
                    <w:rPr>
                      <w:rFonts w:hint="eastAsia" w:ascii="宋体" w:hAnsi="宋体" w:cs="宋体"/>
                      <w:b/>
                      <w:bCs/>
                      <w:kern w:val="28"/>
                      <w:sz w:val="21"/>
                      <w:szCs w:val="21"/>
                      <w:highlight w:val="none"/>
                      <w:vertAlign w:val="baseline"/>
                      <w:lang w:val="en-US" w:eastAsia="zh-CN"/>
                    </w:rPr>
                    <w:t>保证金金额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073" w:type="dxa"/>
                  <w:vAlign w:val="center"/>
                </w:tcPr>
                <w:p>
                  <w:pPr>
                    <w:spacing w:line="360" w:lineRule="auto"/>
                    <w:jc w:val="center"/>
                    <w:outlineLvl w:val="9"/>
                    <w:rPr>
                      <w:rFonts w:hint="default" w:ascii="宋体" w:hAnsi="宋体" w:cs="宋体"/>
                      <w:b/>
                      <w:bCs/>
                      <w:kern w:val="28"/>
                      <w:sz w:val="21"/>
                      <w:szCs w:val="21"/>
                      <w:highlight w:val="none"/>
                      <w:vertAlign w:val="baseline"/>
                      <w:lang w:val="en-US" w:eastAsia="zh-CN"/>
                    </w:rPr>
                  </w:pPr>
                  <w:r>
                    <w:rPr>
                      <w:rFonts w:hint="eastAsia" w:ascii="宋体" w:hAnsi="宋体" w:cs="宋体"/>
                      <w:b/>
                      <w:bCs/>
                      <w:kern w:val="28"/>
                      <w:sz w:val="21"/>
                      <w:szCs w:val="21"/>
                      <w:highlight w:val="none"/>
                      <w:vertAlign w:val="baseline"/>
                      <w:lang w:val="en-US" w:eastAsia="zh-CN"/>
                    </w:rPr>
                    <w:t>第1包</w:t>
                  </w:r>
                </w:p>
              </w:tc>
              <w:tc>
                <w:tcPr>
                  <w:tcW w:w="2966" w:type="dxa"/>
                  <w:vAlign w:val="center"/>
                </w:tcPr>
                <w:p>
                  <w:pPr>
                    <w:spacing w:line="360" w:lineRule="auto"/>
                    <w:jc w:val="center"/>
                    <w:outlineLvl w:val="9"/>
                    <w:rPr>
                      <w:rFonts w:hint="eastAsia" w:ascii="宋体" w:hAnsi="宋体" w:cs="宋体"/>
                      <w:b/>
                      <w:bCs/>
                      <w:kern w:val="28"/>
                      <w:sz w:val="21"/>
                      <w:szCs w:val="21"/>
                      <w:highlight w:val="none"/>
                      <w:vertAlign w:val="baseline"/>
                      <w:lang w:val="en-US" w:eastAsia="zh-CN"/>
                    </w:rPr>
                  </w:pPr>
                  <w:r>
                    <w:rPr>
                      <w:rFonts w:hint="eastAsia" w:ascii="宋体" w:hAnsi="宋体" w:cs="宋体"/>
                      <w:b/>
                      <w:bCs/>
                      <w:kern w:val="28"/>
                      <w:sz w:val="21"/>
                      <w:szCs w:val="21"/>
                      <w:highlight w:val="none"/>
                      <w:lang w:val="en-US" w:eastAsia="zh-CN"/>
                    </w:rPr>
                    <w:t>柒仟元整（7,000.00元）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073" w:type="dxa"/>
                  <w:vAlign w:val="center"/>
                </w:tcPr>
                <w:p>
                  <w:pPr>
                    <w:spacing w:line="360" w:lineRule="auto"/>
                    <w:jc w:val="center"/>
                    <w:outlineLvl w:val="9"/>
                    <w:rPr>
                      <w:rFonts w:hint="eastAsia" w:ascii="宋体" w:hAnsi="宋体" w:cs="宋体"/>
                      <w:b/>
                      <w:bCs/>
                      <w:kern w:val="28"/>
                      <w:sz w:val="21"/>
                      <w:szCs w:val="21"/>
                      <w:highlight w:val="none"/>
                      <w:vertAlign w:val="baseline"/>
                      <w:lang w:val="en-US" w:eastAsia="zh-CN"/>
                    </w:rPr>
                  </w:pPr>
                  <w:r>
                    <w:rPr>
                      <w:rFonts w:hint="eastAsia" w:ascii="宋体" w:hAnsi="宋体" w:cs="宋体"/>
                      <w:b/>
                      <w:bCs/>
                      <w:kern w:val="28"/>
                      <w:sz w:val="21"/>
                      <w:szCs w:val="21"/>
                      <w:highlight w:val="none"/>
                      <w:vertAlign w:val="baseline"/>
                      <w:lang w:val="en-US" w:eastAsia="zh-CN"/>
                    </w:rPr>
                    <w:t>第2包</w:t>
                  </w:r>
                </w:p>
              </w:tc>
              <w:tc>
                <w:tcPr>
                  <w:tcW w:w="2966" w:type="dxa"/>
                  <w:vAlign w:val="center"/>
                </w:tcPr>
                <w:p>
                  <w:pPr>
                    <w:spacing w:line="360" w:lineRule="auto"/>
                    <w:jc w:val="center"/>
                    <w:outlineLvl w:val="9"/>
                    <w:rPr>
                      <w:rFonts w:hint="eastAsia" w:ascii="宋体" w:hAnsi="宋体" w:cs="宋体"/>
                      <w:b/>
                      <w:bCs/>
                      <w:kern w:val="28"/>
                      <w:sz w:val="21"/>
                      <w:szCs w:val="21"/>
                      <w:highlight w:val="none"/>
                      <w:vertAlign w:val="baseline"/>
                      <w:lang w:val="en-US" w:eastAsia="zh-CN"/>
                    </w:rPr>
                  </w:pPr>
                  <w:r>
                    <w:rPr>
                      <w:rFonts w:hint="eastAsia" w:ascii="宋体" w:hAnsi="宋体" w:cs="宋体"/>
                      <w:b/>
                      <w:bCs/>
                      <w:kern w:val="28"/>
                      <w:highlight w:val="none"/>
                      <w:lang w:val="en-US" w:eastAsia="zh-CN"/>
                    </w:rPr>
                    <w:t>玖仟元整（9,000.00元）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073" w:type="dxa"/>
                  <w:vAlign w:val="center"/>
                </w:tcPr>
                <w:p>
                  <w:pPr>
                    <w:spacing w:line="360" w:lineRule="auto"/>
                    <w:jc w:val="center"/>
                    <w:outlineLvl w:val="9"/>
                    <w:rPr>
                      <w:rFonts w:hint="eastAsia" w:ascii="宋体" w:hAnsi="宋体" w:cs="宋体"/>
                      <w:b/>
                      <w:bCs/>
                      <w:kern w:val="28"/>
                      <w:sz w:val="21"/>
                      <w:szCs w:val="21"/>
                      <w:highlight w:val="none"/>
                      <w:vertAlign w:val="baseline"/>
                      <w:lang w:val="en-US" w:eastAsia="zh-CN"/>
                    </w:rPr>
                  </w:pPr>
                  <w:r>
                    <w:rPr>
                      <w:rFonts w:hint="eastAsia" w:ascii="宋体" w:hAnsi="宋体" w:cs="宋体"/>
                      <w:b/>
                      <w:bCs/>
                      <w:kern w:val="28"/>
                      <w:sz w:val="21"/>
                      <w:szCs w:val="21"/>
                      <w:highlight w:val="none"/>
                      <w:vertAlign w:val="baseline"/>
                      <w:lang w:val="en-US" w:eastAsia="zh-CN"/>
                    </w:rPr>
                    <w:t>第3包</w:t>
                  </w:r>
                </w:p>
              </w:tc>
              <w:tc>
                <w:tcPr>
                  <w:tcW w:w="2966" w:type="dxa"/>
                  <w:vAlign w:val="center"/>
                </w:tcPr>
                <w:p>
                  <w:pPr>
                    <w:spacing w:line="360" w:lineRule="auto"/>
                    <w:jc w:val="center"/>
                    <w:outlineLvl w:val="9"/>
                    <w:rPr>
                      <w:rFonts w:hint="eastAsia" w:ascii="宋体" w:hAnsi="宋体" w:cs="宋体"/>
                      <w:b/>
                      <w:bCs/>
                      <w:kern w:val="28"/>
                      <w:sz w:val="21"/>
                      <w:szCs w:val="21"/>
                      <w:highlight w:val="none"/>
                      <w:vertAlign w:val="baseline"/>
                      <w:lang w:val="en-US" w:eastAsia="zh-CN"/>
                    </w:rPr>
                  </w:pPr>
                  <w:r>
                    <w:rPr>
                      <w:rFonts w:hint="eastAsia" w:ascii="宋体" w:hAnsi="宋体" w:cs="宋体"/>
                      <w:b/>
                      <w:bCs/>
                      <w:kern w:val="28"/>
                      <w:highlight w:val="none"/>
                      <w:lang w:val="en-US" w:eastAsia="zh-CN"/>
                    </w:rPr>
                    <w:t>贰仟元整（2,000.00元）</w:t>
                  </w:r>
                </w:p>
              </w:tc>
            </w:tr>
          </w:tbl>
          <w:p>
            <w:pPr>
              <w:spacing w:line="360" w:lineRule="auto"/>
              <w:outlineLvl w:val="9"/>
              <w:rPr>
                <w:rFonts w:hint="eastAsia" w:ascii="宋体" w:hAnsi="宋体" w:cs="宋体"/>
                <w:b/>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noWrap w:val="0"/>
            <w:vAlign w:val="center"/>
          </w:tcPr>
          <w:p>
            <w:pPr>
              <w:spacing w:line="360" w:lineRule="auto"/>
              <w:jc w:val="center"/>
              <w:outlineLvl w:val="9"/>
              <w:rPr>
                <w:rFonts w:hint="default" w:eastAsia="宋体"/>
                <w:b/>
                <w:highlight w:val="none"/>
                <w:lang w:val="en-US" w:eastAsia="zh-CN"/>
              </w:rPr>
            </w:pPr>
            <w:r>
              <w:rPr>
                <w:rFonts w:hint="eastAsia"/>
                <w:b/>
                <w:highlight w:val="none"/>
                <w:lang w:val="en-US" w:eastAsia="zh-CN"/>
              </w:rPr>
              <w:t>11</w:t>
            </w:r>
          </w:p>
        </w:tc>
        <w:tc>
          <w:tcPr>
            <w:tcW w:w="829" w:type="dxa"/>
            <w:noWrap w:val="0"/>
            <w:vAlign w:val="center"/>
          </w:tcPr>
          <w:p>
            <w:pPr>
              <w:tabs>
                <w:tab w:val="left" w:pos="315"/>
                <w:tab w:val="left" w:pos="1785"/>
                <w:tab w:val="left" w:pos="2310"/>
                <w:tab w:val="left" w:pos="8640"/>
              </w:tabs>
              <w:spacing w:line="360" w:lineRule="auto"/>
              <w:jc w:val="center"/>
              <w:outlineLvl w:val="9"/>
              <w:rPr>
                <w:rFonts w:hint="eastAsia"/>
                <w:b/>
                <w:highlight w:val="none"/>
              </w:rPr>
            </w:pPr>
            <w:r>
              <w:rPr>
                <w:rFonts w:hint="eastAsia"/>
                <w:b/>
                <w:highlight w:val="none"/>
              </w:rPr>
              <w:t>13.2</w:t>
            </w:r>
          </w:p>
        </w:tc>
        <w:tc>
          <w:tcPr>
            <w:tcW w:w="8364" w:type="dxa"/>
            <w:noWrap w:val="0"/>
            <w:vAlign w:val="center"/>
          </w:tcPr>
          <w:p>
            <w:pPr>
              <w:spacing w:line="360" w:lineRule="auto"/>
              <w:outlineLvl w:val="9"/>
              <w:rPr>
                <w:rFonts w:hint="eastAsia" w:ascii="宋体" w:hAnsi="宋体" w:cs="宋体"/>
                <w:kern w:val="28"/>
                <w:highlight w:val="none"/>
              </w:rPr>
            </w:pPr>
            <w:r>
              <w:rPr>
                <w:rFonts w:hint="eastAsia" w:ascii="宋体" w:hAnsi="宋体" w:cs="宋体"/>
                <w:kern w:val="28"/>
                <w:highlight w:val="none"/>
                <w:u w:val="single"/>
              </w:rPr>
              <w:t>投标保证金应为人民币，可采用下列任何一种形式支付</w:t>
            </w:r>
            <w:r>
              <w:rPr>
                <w:rFonts w:hint="eastAsia" w:ascii="宋体" w:hAnsi="宋体" w:cs="宋体"/>
                <w:kern w:val="28"/>
                <w:highlight w:val="none"/>
              </w:rPr>
              <w:t>：</w:t>
            </w:r>
          </w:p>
          <w:p>
            <w:pPr>
              <w:spacing w:line="360" w:lineRule="auto"/>
              <w:outlineLvl w:val="9"/>
              <w:rPr>
                <w:rFonts w:hint="eastAsia" w:ascii="宋体" w:hAnsi="宋体" w:cs="宋体"/>
                <w:kern w:val="28"/>
                <w:highlight w:val="none"/>
              </w:rPr>
            </w:pPr>
            <w:r>
              <w:rPr>
                <w:rFonts w:hint="eastAsia" w:ascii="宋体" w:hAnsi="宋体" w:cs="宋体"/>
                <w:kern w:val="28"/>
                <w:highlight w:val="none"/>
              </w:rPr>
              <w:t xml:space="preserve">  1.银行转账</w:t>
            </w:r>
          </w:p>
          <w:p>
            <w:pPr>
              <w:spacing w:line="360" w:lineRule="auto"/>
              <w:outlineLvl w:val="9"/>
              <w:rPr>
                <w:rFonts w:hint="eastAsia" w:ascii="宋体" w:hAnsi="宋体" w:cs="宋体"/>
                <w:kern w:val="28"/>
                <w:highlight w:val="none"/>
              </w:rPr>
            </w:pPr>
            <w:r>
              <w:rPr>
                <w:rFonts w:hint="eastAsia" w:ascii="宋体" w:hAnsi="宋体" w:cs="宋体"/>
                <w:kern w:val="28"/>
                <w:highlight w:val="none"/>
              </w:rPr>
              <w:t xml:space="preserve">  2.电汇</w:t>
            </w:r>
          </w:p>
          <w:p>
            <w:pPr>
              <w:spacing w:line="360" w:lineRule="auto"/>
              <w:outlineLvl w:val="9"/>
              <w:rPr>
                <w:rFonts w:hint="eastAsia" w:ascii="宋体" w:hAnsi="宋体" w:cs="宋体"/>
                <w:kern w:val="28"/>
                <w:highlight w:val="none"/>
              </w:rPr>
            </w:pPr>
            <w:r>
              <w:rPr>
                <w:rFonts w:hint="eastAsia" w:ascii="宋体" w:hAnsi="宋体" w:cs="宋体"/>
                <w:kern w:val="28"/>
                <w:highlight w:val="none"/>
              </w:rPr>
              <w:t xml:space="preserve">  3.保函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noWrap w:val="0"/>
            <w:vAlign w:val="center"/>
          </w:tcPr>
          <w:p>
            <w:pPr>
              <w:spacing w:line="360" w:lineRule="auto"/>
              <w:jc w:val="center"/>
              <w:outlineLvl w:val="9"/>
              <w:rPr>
                <w:rFonts w:hint="default" w:eastAsia="宋体"/>
                <w:b/>
                <w:highlight w:val="none"/>
                <w:lang w:val="en-US" w:eastAsia="zh-CN"/>
              </w:rPr>
            </w:pPr>
            <w:r>
              <w:rPr>
                <w:rFonts w:hint="eastAsia"/>
                <w:b/>
                <w:highlight w:val="none"/>
                <w:lang w:val="en-US" w:eastAsia="zh-CN"/>
              </w:rPr>
              <w:t>12</w:t>
            </w:r>
          </w:p>
        </w:tc>
        <w:tc>
          <w:tcPr>
            <w:tcW w:w="829" w:type="dxa"/>
            <w:noWrap w:val="0"/>
            <w:vAlign w:val="center"/>
          </w:tcPr>
          <w:p>
            <w:pPr>
              <w:tabs>
                <w:tab w:val="left" w:pos="315"/>
                <w:tab w:val="left" w:pos="1785"/>
                <w:tab w:val="left" w:pos="2310"/>
                <w:tab w:val="left" w:pos="8640"/>
              </w:tabs>
              <w:spacing w:line="360" w:lineRule="auto"/>
              <w:jc w:val="center"/>
              <w:outlineLvl w:val="9"/>
              <w:rPr>
                <w:rFonts w:hint="eastAsia"/>
                <w:b/>
                <w:highlight w:val="none"/>
              </w:rPr>
            </w:pPr>
            <w:r>
              <w:rPr>
                <w:rFonts w:hint="eastAsia"/>
                <w:b/>
                <w:highlight w:val="none"/>
              </w:rPr>
              <w:t>13.3</w:t>
            </w:r>
          </w:p>
        </w:tc>
        <w:tc>
          <w:tcPr>
            <w:tcW w:w="8364" w:type="dxa"/>
            <w:noWrap w:val="0"/>
            <w:vAlign w:val="center"/>
          </w:tcPr>
          <w:p>
            <w:pPr>
              <w:spacing w:line="360" w:lineRule="auto"/>
              <w:outlineLvl w:val="9"/>
              <w:rPr>
                <w:rFonts w:hint="eastAsia" w:ascii="宋体" w:hAnsi="宋体" w:cs="宋体"/>
                <w:kern w:val="28"/>
                <w:highlight w:val="none"/>
              </w:rPr>
            </w:pPr>
            <w:r>
              <w:rPr>
                <w:rFonts w:hint="eastAsia" w:ascii="宋体" w:hAnsi="宋体" w:cs="宋体"/>
                <w:kern w:val="28"/>
                <w:highlight w:val="none"/>
                <w:u w:val="single"/>
              </w:rPr>
              <w:t>投标保证金必须在开标会议前到达采购代理机构指定的账户</w:t>
            </w:r>
            <w:r>
              <w:rPr>
                <w:rFonts w:hint="eastAsia" w:ascii="宋体" w:hAnsi="宋体" w:cs="宋体"/>
                <w:kern w:val="28"/>
                <w:highlight w:val="none"/>
              </w:rPr>
              <w:t>。</w:t>
            </w:r>
          </w:p>
          <w:p>
            <w:pPr>
              <w:spacing w:line="360" w:lineRule="auto"/>
              <w:outlineLvl w:val="9"/>
              <w:rPr>
                <w:rFonts w:hint="eastAsia" w:ascii="宋体" w:hAnsi="宋体" w:cs="宋体"/>
                <w:kern w:val="28"/>
                <w:highlight w:val="none"/>
              </w:rPr>
            </w:pPr>
            <w:r>
              <w:rPr>
                <w:rFonts w:hint="eastAsia" w:ascii="宋体" w:hAnsi="宋体" w:cs="宋体"/>
                <w:kern w:val="28"/>
                <w:highlight w:val="none"/>
              </w:rPr>
              <w:t xml:space="preserve">  开户名称：陕西德勤招标有限公司</w:t>
            </w:r>
          </w:p>
          <w:p>
            <w:pPr>
              <w:spacing w:line="360" w:lineRule="auto"/>
              <w:outlineLvl w:val="9"/>
              <w:rPr>
                <w:rFonts w:hint="eastAsia" w:ascii="宋体" w:hAnsi="宋体" w:cs="宋体"/>
                <w:kern w:val="28"/>
                <w:highlight w:val="none"/>
              </w:rPr>
            </w:pPr>
            <w:r>
              <w:rPr>
                <w:rFonts w:hint="eastAsia" w:ascii="宋体" w:hAnsi="宋体" w:cs="宋体"/>
                <w:kern w:val="28"/>
                <w:highlight w:val="none"/>
              </w:rPr>
              <w:t xml:space="preserve">  账  号：</w:t>
            </w:r>
            <w:r>
              <w:rPr>
                <w:rFonts w:hint="eastAsia" w:ascii="宋体" w:hAnsi="宋体" w:cs="宋体"/>
                <w:kern w:val="28"/>
                <w:highlight w:val="none"/>
                <w:lang w:val="en-US" w:eastAsia="zh-CN"/>
              </w:rPr>
              <w:t>52880188000025295</w:t>
            </w:r>
          </w:p>
          <w:p>
            <w:pPr>
              <w:spacing w:line="360" w:lineRule="auto"/>
              <w:outlineLvl w:val="9"/>
              <w:rPr>
                <w:rFonts w:hint="eastAsia" w:ascii="宋体" w:hAnsi="宋体" w:cs="宋体"/>
                <w:kern w:val="28"/>
                <w:highlight w:val="none"/>
              </w:rPr>
            </w:pPr>
            <w:r>
              <w:rPr>
                <w:rFonts w:hint="eastAsia" w:ascii="宋体" w:hAnsi="宋体" w:cs="宋体"/>
                <w:kern w:val="28"/>
                <w:highlight w:val="none"/>
              </w:rPr>
              <w:t xml:space="preserve">  开户行：</w:t>
            </w:r>
            <w:r>
              <w:rPr>
                <w:rFonts w:hint="eastAsia" w:ascii="宋体" w:hAnsi="宋体" w:cs="宋体"/>
                <w:kern w:val="28"/>
                <w:highlight w:val="none"/>
                <w:lang w:val="en-US" w:eastAsia="zh-CN"/>
              </w:rPr>
              <w:t>光大银行西安丈八东路支行</w:t>
            </w:r>
          </w:p>
          <w:p>
            <w:pPr>
              <w:spacing w:line="360" w:lineRule="auto"/>
              <w:outlineLvl w:val="9"/>
              <w:rPr>
                <w:rFonts w:hint="eastAsia" w:ascii="宋体" w:hAnsi="宋体" w:cs="宋体"/>
                <w:b/>
                <w:highlight w:val="none"/>
              </w:rPr>
            </w:pPr>
            <w:r>
              <w:rPr>
                <w:rFonts w:hint="eastAsia" w:ascii="宋体" w:hAnsi="宋体" w:cs="宋体"/>
                <w:kern w:val="28"/>
                <w:highlight w:val="none"/>
              </w:rPr>
              <w:t xml:space="preserve">  转账事由：</w:t>
            </w:r>
            <w:r>
              <w:rPr>
                <w:rFonts w:hint="eastAsia" w:ascii="宋体" w:hAnsi="宋体" w:cs="宋体"/>
                <w:kern w:val="28"/>
                <w:highlight w:val="none"/>
                <w:lang w:eastAsia="zh-CN"/>
              </w:rPr>
              <w:t>DQ-2022018--ZB</w:t>
            </w:r>
            <w:r>
              <w:rPr>
                <w:rFonts w:hint="eastAsia" w:ascii="宋体" w:hAnsi="宋体" w:cs="宋体"/>
                <w:kern w:val="28"/>
                <w:highlight w:val="none"/>
              </w:rPr>
              <w:t>项目</w:t>
            </w:r>
            <w:r>
              <w:rPr>
                <w:rFonts w:hint="eastAsia" w:ascii="宋体" w:hAnsi="宋体" w:cs="宋体"/>
                <w:kern w:val="28"/>
                <w:highlight w:val="none"/>
                <w:lang w:eastAsia="zh-CN"/>
              </w:rPr>
              <w:t>（</w:t>
            </w:r>
            <w:r>
              <w:rPr>
                <w:rFonts w:hint="eastAsia" w:ascii="宋体" w:hAnsi="宋体" w:cs="宋体"/>
                <w:kern w:val="28"/>
                <w:highlight w:val="none"/>
                <w:lang w:val="en-US" w:eastAsia="zh-CN"/>
              </w:rPr>
              <w:t>包号</w:t>
            </w:r>
            <w:r>
              <w:rPr>
                <w:rFonts w:hint="eastAsia" w:ascii="宋体" w:hAnsi="宋体" w:cs="宋体"/>
                <w:kern w:val="28"/>
                <w:highlight w:val="none"/>
                <w:lang w:eastAsia="zh-CN"/>
              </w:rPr>
              <w:t>）</w:t>
            </w:r>
            <w:r>
              <w:rPr>
                <w:rFonts w:hint="eastAsia" w:ascii="宋体" w:hAnsi="宋体" w:cs="宋体"/>
                <w:kern w:val="28"/>
                <w:highlight w:val="none"/>
              </w:rPr>
              <w:t>投标保证金</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noWrap w:val="0"/>
            <w:vAlign w:val="center"/>
          </w:tcPr>
          <w:p>
            <w:pPr>
              <w:spacing w:line="360" w:lineRule="auto"/>
              <w:jc w:val="center"/>
              <w:outlineLvl w:val="9"/>
              <w:rPr>
                <w:rFonts w:hint="default" w:eastAsia="宋体"/>
                <w:b/>
                <w:highlight w:val="none"/>
                <w:lang w:val="en-US" w:eastAsia="zh-CN"/>
              </w:rPr>
            </w:pPr>
            <w:r>
              <w:rPr>
                <w:rFonts w:hint="eastAsia"/>
                <w:b/>
                <w:highlight w:val="none"/>
                <w:lang w:val="en-US" w:eastAsia="zh-CN"/>
              </w:rPr>
              <w:t>13</w:t>
            </w:r>
          </w:p>
        </w:tc>
        <w:tc>
          <w:tcPr>
            <w:tcW w:w="829" w:type="dxa"/>
            <w:noWrap w:val="0"/>
            <w:vAlign w:val="center"/>
          </w:tcPr>
          <w:p>
            <w:pPr>
              <w:tabs>
                <w:tab w:val="left" w:pos="315"/>
                <w:tab w:val="left" w:pos="1785"/>
                <w:tab w:val="left" w:pos="2310"/>
                <w:tab w:val="left" w:pos="8640"/>
              </w:tabs>
              <w:spacing w:line="360" w:lineRule="auto"/>
              <w:jc w:val="center"/>
              <w:outlineLvl w:val="9"/>
              <w:rPr>
                <w:rFonts w:hint="eastAsia"/>
                <w:b/>
                <w:highlight w:val="none"/>
              </w:rPr>
            </w:pPr>
            <w:r>
              <w:rPr>
                <w:rFonts w:hint="eastAsia"/>
                <w:b/>
                <w:highlight w:val="none"/>
              </w:rPr>
              <w:t>14.1</w:t>
            </w:r>
          </w:p>
        </w:tc>
        <w:tc>
          <w:tcPr>
            <w:tcW w:w="8364" w:type="dxa"/>
            <w:noWrap w:val="0"/>
            <w:vAlign w:val="center"/>
          </w:tcPr>
          <w:p>
            <w:pPr>
              <w:spacing w:line="360" w:lineRule="auto"/>
              <w:outlineLvl w:val="9"/>
              <w:rPr>
                <w:rFonts w:hint="eastAsia" w:ascii="宋体" w:hAnsi="宋体" w:cs="宋体"/>
                <w:b/>
                <w:highlight w:val="none"/>
              </w:rPr>
            </w:pPr>
            <w:r>
              <w:rPr>
                <w:rFonts w:hint="eastAsia" w:ascii="宋体" w:hAnsi="宋体" w:cs="宋体"/>
                <w:kern w:val="28"/>
                <w:highlight w:val="none"/>
                <w:u w:val="single"/>
              </w:rPr>
              <w:t>投标文件有效期</w:t>
            </w:r>
            <w:r>
              <w:rPr>
                <w:rFonts w:hint="eastAsia" w:ascii="宋体" w:hAnsi="宋体" w:cs="宋体"/>
                <w:kern w:val="28"/>
                <w:highlight w:val="none"/>
              </w:rPr>
              <w:t>为自开标之日起算九十（90）个日历日</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noWrap w:val="0"/>
            <w:vAlign w:val="center"/>
          </w:tcPr>
          <w:p>
            <w:pPr>
              <w:spacing w:line="360" w:lineRule="auto"/>
              <w:jc w:val="center"/>
              <w:outlineLvl w:val="9"/>
              <w:rPr>
                <w:rFonts w:hint="eastAsia"/>
                <w:b/>
                <w:highlight w:val="none"/>
              </w:rPr>
            </w:pPr>
          </w:p>
        </w:tc>
        <w:tc>
          <w:tcPr>
            <w:tcW w:w="829" w:type="dxa"/>
            <w:noWrap w:val="0"/>
            <w:vAlign w:val="center"/>
          </w:tcPr>
          <w:p>
            <w:pPr>
              <w:tabs>
                <w:tab w:val="left" w:pos="315"/>
                <w:tab w:val="left" w:pos="1785"/>
                <w:tab w:val="left" w:pos="2310"/>
                <w:tab w:val="left" w:pos="8640"/>
              </w:tabs>
              <w:spacing w:line="360" w:lineRule="auto"/>
              <w:jc w:val="center"/>
              <w:outlineLvl w:val="9"/>
              <w:rPr>
                <w:rFonts w:hint="eastAsia"/>
                <w:b/>
                <w:highlight w:val="none"/>
              </w:rPr>
            </w:pPr>
          </w:p>
        </w:tc>
        <w:tc>
          <w:tcPr>
            <w:tcW w:w="8364" w:type="dxa"/>
            <w:noWrap w:val="0"/>
            <w:vAlign w:val="center"/>
          </w:tcPr>
          <w:p>
            <w:pPr>
              <w:tabs>
                <w:tab w:val="left" w:pos="315"/>
                <w:tab w:val="left" w:pos="1785"/>
                <w:tab w:val="left" w:pos="2310"/>
                <w:tab w:val="left" w:pos="8640"/>
              </w:tabs>
              <w:spacing w:line="360" w:lineRule="auto"/>
              <w:jc w:val="center"/>
              <w:outlineLvl w:val="9"/>
              <w:rPr>
                <w:rFonts w:hint="eastAsia" w:ascii="宋体" w:hAnsi="宋体" w:cs="宋体"/>
                <w:b/>
                <w:highlight w:val="none"/>
              </w:rPr>
            </w:pPr>
            <w:r>
              <w:rPr>
                <w:rFonts w:hint="eastAsia" w:ascii="宋体" w:hAnsi="宋体" w:cs="宋体"/>
                <w:b/>
                <w:highlight w:val="none"/>
              </w:rPr>
              <w:t>四、投标文件密封、递交</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noWrap w:val="0"/>
            <w:vAlign w:val="center"/>
          </w:tcPr>
          <w:p>
            <w:pPr>
              <w:spacing w:line="360" w:lineRule="auto"/>
              <w:jc w:val="center"/>
              <w:outlineLvl w:val="9"/>
              <w:rPr>
                <w:rFonts w:hint="default" w:eastAsia="宋体"/>
                <w:b/>
                <w:highlight w:val="none"/>
                <w:lang w:val="en-US" w:eastAsia="zh-CN"/>
              </w:rPr>
            </w:pPr>
            <w:r>
              <w:rPr>
                <w:rFonts w:hint="eastAsia"/>
                <w:b/>
                <w:highlight w:val="none"/>
                <w:lang w:val="en-US" w:eastAsia="zh-CN"/>
              </w:rPr>
              <w:t>14</w:t>
            </w:r>
          </w:p>
        </w:tc>
        <w:tc>
          <w:tcPr>
            <w:tcW w:w="829" w:type="dxa"/>
            <w:noWrap w:val="0"/>
            <w:vAlign w:val="center"/>
          </w:tcPr>
          <w:p>
            <w:pPr>
              <w:tabs>
                <w:tab w:val="left" w:pos="315"/>
                <w:tab w:val="left" w:pos="1785"/>
                <w:tab w:val="left" w:pos="2310"/>
                <w:tab w:val="left" w:pos="8640"/>
              </w:tabs>
              <w:spacing w:line="360" w:lineRule="auto"/>
              <w:jc w:val="center"/>
              <w:outlineLvl w:val="9"/>
              <w:rPr>
                <w:rFonts w:hint="eastAsia"/>
                <w:b/>
                <w:highlight w:val="none"/>
              </w:rPr>
            </w:pPr>
            <w:r>
              <w:rPr>
                <w:rFonts w:hint="eastAsia"/>
                <w:b/>
                <w:highlight w:val="none"/>
              </w:rPr>
              <w:t>15.1</w:t>
            </w:r>
          </w:p>
        </w:tc>
        <w:tc>
          <w:tcPr>
            <w:tcW w:w="8364" w:type="dxa"/>
            <w:noWrap w:val="0"/>
            <w:vAlign w:val="center"/>
          </w:tcPr>
          <w:p>
            <w:pPr>
              <w:spacing w:line="360" w:lineRule="auto"/>
              <w:outlineLvl w:val="9"/>
              <w:rPr>
                <w:rFonts w:hint="eastAsia" w:ascii="宋体" w:hAnsi="宋体" w:cs="宋体"/>
                <w:b/>
                <w:highlight w:val="none"/>
              </w:rPr>
            </w:pPr>
            <w:r>
              <w:rPr>
                <w:rFonts w:hint="eastAsia" w:ascii="宋体" w:hAnsi="宋体" w:cs="宋体"/>
                <w:kern w:val="28"/>
                <w:highlight w:val="none"/>
                <w:u w:val="single"/>
              </w:rPr>
              <w:t>投标文件</w:t>
            </w:r>
            <w:r>
              <w:rPr>
                <w:rFonts w:hint="eastAsia" w:ascii="宋体" w:hAnsi="宋体" w:cs="宋体"/>
                <w:kern w:val="28"/>
                <w:highlight w:val="none"/>
              </w:rPr>
              <w:t>正本壹份、副本伍份，电子版本壹份（以U盘形式</w:t>
            </w:r>
            <w:r>
              <w:rPr>
                <w:rFonts w:hint="eastAsia" w:ascii="宋体" w:hAnsi="宋体" w:cs="宋体"/>
                <w:kern w:val="28"/>
                <w:highlight w:val="none"/>
                <w:lang w:val="en-US" w:eastAsia="zh-CN"/>
              </w:rPr>
              <w:t>提供</w:t>
            </w:r>
            <w:r>
              <w:rPr>
                <w:rFonts w:hint="eastAsia" w:ascii="宋体" w:hAnsi="宋体" w:cs="宋体"/>
                <w:kern w:val="28"/>
                <w:highlight w:val="none"/>
              </w:rPr>
              <w:t>，文件格式包含.doc/.docx格式及正本盖章后扫描的.pdf格式），共柒份。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noWrap w:val="0"/>
            <w:vAlign w:val="center"/>
          </w:tcPr>
          <w:p>
            <w:pPr>
              <w:spacing w:line="360" w:lineRule="auto"/>
              <w:jc w:val="center"/>
              <w:outlineLvl w:val="9"/>
              <w:rPr>
                <w:rFonts w:hint="default" w:eastAsia="宋体"/>
                <w:b/>
                <w:highlight w:val="none"/>
                <w:lang w:val="en-US" w:eastAsia="zh-CN"/>
              </w:rPr>
            </w:pPr>
            <w:r>
              <w:rPr>
                <w:rFonts w:hint="eastAsia"/>
                <w:b/>
                <w:highlight w:val="none"/>
                <w:lang w:val="en-US" w:eastAsia="zh-CN"/>
              </w:rPr>
              <w:t>15</w:t>
            </w:r>
          </w:p>
        </w:tc>
        <w:tc>
          <w:tcPr>
            <w:tcW w:w="829" w:type="dxa"/>
            <w:noWrap w:val="0"/>
            <w:vAlign w:val="center"/>
          </w:tcPr>
          <w:p>
            <w:pPr>
              <w:tabs>
                <w:tab w:val="left" w:pos="315"/>
                <w:tab w:val="left" w:pos="1785"/>
                <w:tab w:val="left" w:pos="2310"/>
                <w:tab w:val="left" w:pos="8640"/>
              </w:tabs>
              <w:spacing w:line="360" w:lineRule="auto"/>
              <w:jc w:val="center"/>
              <w:outlineLvl w:val="9"/>
              <w:rPr>
                <w:rFonts w:hint="eastAsia"/>
                <w:b/>
                <w:highlight w:val="none"/>
              </w:rPr>
            </w:pPr>
            <w:r>
              <w:rPr>
                <w:rFonts w:hint="eastAsia"/>
                <w:b/>
                <w:highlight w:val="none"/>
              </w:rPr>
              <w:t>15.2</w:t>
            </w:r>
          </w:p>
        </w:tc>
        <w:tc>
          <w:tcPr>
            <w:tcW w:w="8364" w:type="dxa"/>
            <w:noWrap w:val="0"/>
            <w:vAlign w:val="center"/>
          </w:tcPr>
          <w:p>
            <w:pPr>
              <w:spacing w:line="360" w:lineRule="auto"/>
              <w:outlineLvl w:val="9"/>
              <w:rPr>
                <w:rFonts w:hint="eastAsia" w:ascii="宋体" w:hAnsi="宋体" w:cs="宋体"/>
                <w:b/>
                <w:highlight w:val="none"/>
              </w:rPr>
            </w:pPr>
            <w:r>
              <w:rPr>
                <w:rFonts w:hint="eastAsia" w:ascii="宋体" w:hAnsi="宋体" w:cs="宋体"/>
                <w:kern w:val="28"/>
                <w:highlight w:val="none"/>
                <w:u w:val="single"/>
              </w:rPr>
              <w:t>“</w:t>
            </w:r>
            <w:r>
              <w:rPr>
                <w:rFonts w:hint="eastAsia" w:ascii="宋体" w:hAnsi="宋体" w:cs="宋体"/>
                <w:kern w:val="28"/>
                <w:highlight w:val="none"/>
                <w:u w:val="single"/>
                <w:lang w:eastAsia="zh-CN"/>
              </w:rPr>
              <w:t>开标一览表</w:t>
            </w:r>
            <w:r>
              <w:rPr>
                <w:rFonts w:hint="eastAsia" w:ascii="宋体" w:hAnsi="宋体" w:cs="宋体"/>
                <w:kern w:val="28"/>
                <w:highlight w:val="none"/>
                <w:u w:val="single"/>
              </w:rPr>
              <w:t>”</w:t>
            </w:r>
            <w:r>
              <w:rPr>
                <w:rFonts w:hint="eastAsia" w:ascii="宋体" w:hAnsi="宋体" w:cs="宋体"/>
                <w:kern w:val="28"/>
                <w:highlight w:val="none"/>
              </w:rPr>
              <w:t>除在投标文件内装订外，另制作一份单独放在一个信封中。</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noWrap w:val="0"/>
            <w:vAlign w:val="center"/>
          </w:tcPr>
          <w:p>
            <w:pPr>
              <w:spacing w:line="360" w:lineRule="auto"/>
              <w:jc w:val="center"/>
              <w:outlineLvl w:val="9"/>
              <w:rPr>
                <w:rFonts w:hint="default" w:eastAsia="宋体"/>
                <w:b/>
                <w:highlight w:val="none"/>
                <w:lang w:val="en-US" w:eastAsia="zh-CN"/>
              </w:rPr>
            </w:pPr>
            <w:r>
              <w:rPr>
                <w:rFonts w:hint="eastAsia"/>
                <w:b/>
                <w:highlight w:val="none"/>
                <w:lang w:val="en-US" w:eastAsia="zh-CN"/>
              </w:rPr>
              <w:t>16</w:t>
            </w:r>
          </w:p>
        </w:tc>
        <w:tc>
          <w:tcPr>
            <w:tcW w:w="829" w:type="dxa"/>
            <w:noWrap w:val="0"/>
            <w:vAlign w:val="center"/>
          </w:tcPr>
          <w:p>
            <w:pPr>
              <w:tabs>
                <w:tab w:val="left" w:pos="315"/>
                <w:tab w:val="left" w:pos="1785"/>
                <w:tab w:val="left" w:pos="2310"/>
                <w:tab w:val="left" w:pos="8640"/>
              </w:tabs>
              <w:spacing w:line="360" w:lineRule="auto"/>
              <w:jc w:val="center"/>
              <w:outlineLvl w:val="9"/>
              <w:rPr>
                <w:rFonts w:hint="eastAsia"/>
                <w:b/>
                <w:highlight w:val="none"/>
              </w:rPr>
            </w:pPr>
            <w:r>
              <w:rPr>
                <w:rFonts w:hint="eastAsia"/>
                <w:b/>
                <w:highlight w:val="none"/>
              </w:rPr>
              <w:t>15.3</w:t>
            </w:r>
          </w:p>
        </w:tc>
        <w:tc>
          <w:tcPr>
            <w:tcW w:w="8364" w:type="dxa"/>
            <w:noWrap w:val="0"/>
            <w:vAlign w:val="center"/>
          </w:tcPr>
          <w:p>
            <w:pPr>
              <w:spacing w:line="360" w:lineRule="auto"/>
              <w:outlineLvl w:val="9"/>
              <w:rPr>
                <w:rFonts w:hint="eastAsia" w:ascii="宋体" w:hAnsi="宋体" w:cs="宋体"/>
                <w:b/>
                <w:highlight w:val="none"/>
              </w:rPr>
            </w:pPr>
            <w:r>
              <w:rPr>
                <w:rFonts w:hint="eastAsia" w:ascii="宋体" w:hAnsi="宋体" w:cs="宋体"/>
                <w:kern w:val="28"/>
                <w:highlight w:val="none"/>
                <w:u w:val="single"/>
              </w:rPr>
              <w:t>“资格证明文件证明材料原件”</w:t>
            </w:r>
            <w:r>
              <w:rPr>
                <w:rFonts w:hint="eastAsia" w:ascii="宋体" w:hAnsi="宋体" w:cs="宋体"/>
                <w:kern w:val="28"/>
                <w:highlight w:val="none"/>
              </w:rPr>
              <w:t>按照本须知2.3条要求内容组成。</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noWrap w:val="0"/>
            <w:vAlign w:val="center"/>
          </w:tcPr>
          <w:p>
            <w:pPr>
              <w:spacing w:line="360" w:lineRule="auto"/>
              <w:jc w:val="center"/>
              <w:outlineLvl w:val="9"/>
              <w:rPr>
                <w:rFonts w:hint="default" w:eastAsia="宋体"/>
                <w:b/>
                <w:highlight w:val="none"/>
                <w:lang w:val="en-US" w:eastAsia="zh-CN"/>
              </w:rPr>
            </w:pPr>
            <w:r>
              <w:rPr>
                <w:rFonts w:hint="eastAsia"/>
                <w:b/>
                <w:highlight w:val="none"/>
                <w:lang w:val="en-US" w:eastAsia="zh-CN"/>
              </w:rPr>
              <w:t>17</w:t>
            </w:r>
          </w:p>
        </w:tc>
        <w:tc>
          <w:tcPr>
            <w:tcW w:w="829" w:type="dxa"/>
            <w:noWrap w:val="0"/>
            <w:vAlign w:val="center"/>
          </w:tcPr>
          <w:p>
            <w:pPr>
              <w:tabs>
                <w:tab w:val="left" w:pos="315"/>
                <w:tab w:val="left" w:pos="1785"/>
                <w:tab w:val="left" w:pos="2310"/>
                <w:tab w:val="left" w:pos="8640"/>
              </w:tabs>
              <w:spacing w:line="360" w:lineRule="auto"/>
              <w:jc w:val="center"/>
              <w:outlineLvl w:val="9"/>
              <w:rPr>
                <w:rFonts w:hint="eastAsia"/>
                <w:b/>
                <w:highlight w:val="none"/>
              </w:rPr>
            </w:pPr>
            <w:r>
              <w:rPr>
                <w:rFonts w:hint="eastAsia"/>
                <w:b/>
                <w:highlight w:val="none"/>
              </w:rPr>
              <w:t>15.4</w:t>
            </w:r>
          </w:p>
        </w:tc>
        <w:tc>
          <w:tcPr>
            <w:tcW w:w="8364" w:type="dxa"/>
            <w:noWrap w:val="0"/>
            <w:vAlign w:val="center"/>
          </w:tcPr>
          <w:p>
            <w:pPr>
              <w:spacing w:line="360" w:lineRule="auto"/>
              <w:outlineLvl w:val="9"/>
              <w:rPr>
                <w:rFonts w:hint="eastAsia" w:ascii="宋体" w:hAnsi="宋体" w:cs="宋体"/>
                <w:b/>
                <w:highlight w:val="none"/>
              </w:rPr>
            </w:pPr>
            <w:r>
              <w:rPr>
                <w:rFonts w:hint="eastAsia" w:ascii="宋体" w:hAnsi="宋体" w:cs="宋体"/>
                <w:kern w:val="28"/>
                <w:highlight w:val="none"/>
                <w:u w:val="single"/>
              </w:rPr>
              <w:t>“评审证明材料”</w:t>
            </w:r>
            <w:r>
              <w:rPr>
                <w:rFonts w:hint="eastAsia" w:ascii="宋体" w:hAnsi="宋体" w:cs="宋体"/>
                <w:kern w:val="28"/>
                <w:highlight w:val="none"/>
              </w:rPr>
              <w:t>（如果有）按照评审表要求内容组成。</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noWrap w:val="0"/>
            <w:vAlign w:val="center"/>
          </w:tcPr>
          <w:p>
            <w:pPr>
              <w:spacing w:line="360" w:lineRule="auto"/>
              <w:jc w:val="center"/>
              <w:outlineLvl w:val="9"/>
              <w:rPr>
                <w:rFonts w:hint="default" w:eastAsia="宋体"/>
                <w:b/>
                <w:highlight w:val="none"/>
                <w:lang w:val="en-US" w:eastAsia="zh-CN"/>
              </w:rPr>
            </w:pPr>
            <w:r>
              <w:rPr>
                <w:rFonts w:hint="eastAsia"/>
                <w:b/>
                <w:highlight w:val="none"/>
                <w:lang w:val="en-US" w:eastAsia="zh-CN"/>
              </w:rPr>
              <w:t>18</w:t>
            </w:r>
          </w:p>
        </w:tc>
        <w:tc>
          <w:tcPr>
            <w:tcW w:w="829" w:type="dxa"/>
            <w:noWrap w:val="0"/>
            <w:vAlign w:val="center"/>
          </w:tcPr>
          <w:p>
            <w:pPr>
              <w:tabs>
                <w:tab w:val="left" w:pos="315"/>
                <w:tab w:val="left" w:pos="1785"/>
                <w:tab w:val="left" w:pos="2310"/>
                <w:tab w:val="left" w:pos="8640"/>
              </w:tabs>
              <w:spacing w:line="360" w:lineRule="auto"/>
              <w:jc w:val="center"/>
              <w:outlineLvl w:val="9"/>
              <w:rPr>
                <w:rFonts w:hint="eastAsia"/>
                <w:b/>
                <w:highlight w:val="none"/>
              </w:rPr>
            </w:pPr>
            <w:r>
              <w:rPr>
                <w:rFonts w:hint="eastAsia"/>
                <w:b/>
                <w:highlight w:val="none"/>
              </w:rPr>
              <w:t>17</w:t>
            </w:r>
          </w:p>
        </w:tc>
        <w:tc>
          <w:tcPr>
            <w:tcW w:w="8364" w:type="dxa"/>
            <w:noWrap w:val="0"/>
            <w:vAlign w:val="center"/>
          </w:tcPr>
          <w:p>
            <w:pPr>
              <w:spacing w:line="360" w:lineRule="auto"/>
              <w:outlineLvl w:val="9"/>
              <w:rPr>
                <w:rFonts w:hint="eastAsia" w:ascii="宋体" w:hAnsi="宋体" w:cs="宋体"/>
                <w:kern w:val="28"/>
                <w:highlight w:val="none"/>
              </w:rPr>
            </w:pPr>
            <w:r>
              <w:rPr>
                <w:rFonts w:hint="eastAsia" w:ascii="宋体" w:hAnsi="宋体" w:cs="宋体"/>
                <w:kern w:val="28"/>
                <w:highlight w:val="none"/>
                <w:u w:val="single"/>
              </w:rPr>
              <w:t>投标截止时间：</w:t>
            </w:r>
            <w:r>
              <w:rPr>
                <w:rFonts w:hint="eastAsia" w:ascii="宋体" w:hAnsi="宋体" w:cs="宋体"/>
                <w:kern w:val="28"/>
                <w:highlight w:val="none"/>
              </w:rPr>
              <w:t>202</w:t>
            </w:r>
            <w:r>
              <w:rPr>
                <w:rFonts w:hint="eastAsia" w:ascii="宋体" w:hAnsi="宋体" w:cs="宋体"/>
                <w:kern w:val="28"/>
                <w:highlight w:val="none"/>
                <w:lang w:val="en-US" w:eastAsia="zh-CN"/>
              </w:rPr>
              <w:t>2</w:t>
            </w:r>
            <w:r>
              <w:rPr>
                <w:rFonts w:hint="eastAsia" w:ascii="宋体" w:hAnsi="宋体" w:cs="宋体"/>
                <w:kern w:val="28"/>
                <w:highlight w:val="none"/>
              </w:rPr>
              <w:t>年</w:t>
            </w:r>
            <w:r>
              <w:rPr>
                <w:rFonts w:hint="eastAsia" w:ascii="宋体" w:hAnsi="宋体" w:cs="宋体"/>
                <w:kern w:val="28"/>
                <w:highlight w:val="none"/>
                <w:lang w:val="en-US" w:eastAsia="zh-CN"/>
              </w:rPr>
              <w:t>5</w:t>
            </w:r>
            <w:r>
              <w:rPr>
                <w:rFonts w:hint="eastAsia" w:ascii="宋体" w:hAnsi="宋体" w:cs="宋体"/>
                <w:kern w:val="28"/>
                <w:highlight w:val="none"/>
              </w:rPr>
              <w:t>月</w:t>
            </w:r>
            <w:r>
              <w:rPr>
                <w:rFonts w:hint="eastAsia" w:ascii="宋体" w:hAnsi="宋体" w:cs="宋体"/>
                <w:kern w:val="28"/>
                <w:highlight w:val="none"/>
                <w:lang w:val="en-US" w:eastAsia="zh-CN"/>
              </w:rPr>
              <w:t>16</w:t>
            </w:r>
            <w:r>
              <w:rPr>
                <w:rFonts w:hint="eastAsia" w:ascii="宋体" w:hAnsi="宋体" w:cs="宋体"/>
                <w:kern w:val="28"/>
                <w:highlight w:val="none"/>
              </w:rPr>
              <w:t>日</w:t>
            </w:r>
            <w:r>
              <w:rPr>
                <w:rFonts w:hint="eastAsia" w:ascii="宋体" w:hAnsi="宋体" w:cs="宋体"/>
                <w:kern w:val="28"/>
                <w:highlight w:val="none"/>
                <w:lang w:val="en-US" w:eastAsia="zh-CN"/>
              </w:rPr>
              <w:t>9</w:t>
            </w:r>
            <w:r>
              <w:rPr>
                <w:rFonts w:hint="eastAsia" w:ascii="宋体" w:hAnsi="宋体" w:cs="宋体"/>
                <w:kern w:val="28"/>
                <w:highlight w:val="none"/>
              </w:rPr>
              <w:t>时</w:t>
            </w:r>
            <w:r>
              <w:rPr>
                <w:rFonts w:hint="eastAsia" w:ascii="宋体" w:hAnsi="宋体" w:cs="宋体"/>
                <w:kern w:val="28"/>
                <w:highlight w:val="none"/>
                <w:lang w:val="en-US" w:eastAsia="zh-CN"/>
              </w:rPr>
              <w:t>30</w:t>
            </w:r>
            <w:r>
              <w:rPr>
                <w:rFonts w:hint="eastAsia" w:ascii="宋体" w:hAnsi="宋体" w:cs="宋体"/>
                <w:kern w:val="28"/>
                <w:highlight w:val="none"/>
              </w:rPr>
              <w:t>分止</w:t>
            </w:r>
          </w:p>
          <w:p>
            <w:pPr>
              <w:spacing w:line="360" w:lineRule="auto"/>
              <w:outlineLvl w:val="9"/>
              <w:rPr>
                <w:rFonts w:hint="eastAsia" w:ascii="宋体" w:hAnsi="宋体" w:cs="宋体"/>
                <w:kern w:val="28"/>
                <w:highlight w:val="none"/>
              </w:rPr>
            </w:pPr>
            <w:r>
              <w:rPr>
                <w:rFonts w:hint="eastAsia" w:ascii="宋体" w:hAnsi="宋体" w:cs="宋体"/>
                <w:kern w:val="28"/>
                <w:highlight w:val="none"/>
                <w:u w:val="single"/>
              </w:rPr>
              <w:t>投标文件送达地点为：</w:t>
            </w:r>
            <w:r>
              <w:rPr>
                <w:rFonts w:hint="eastAsia" w:ascii="宋体" w:hAnsi="宋体" w:cs="宋体"/>
                <w:kern w:val="28"/>
                <w:highlight w:val="none"/>
              </w:rPr>
              <w:t>陕西省西安市高新区丈八一路1号汇鑫IBC大厦D座2206室陕西德勤招标有限公司第一会议室。</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noWrap w:val="0"/>
            <w:vAlign w:val="center"/>
          </w:tcPr>
          <w:p>
            <w:pPr>
              <w:spacing w:line="360" w:lineRule="auto"/>
              <w:jc w:val="center"/>
              <w:outlineLvl w:val="9"/>
              <w:rPr>
                <w:rFonts w:hint="eastAsia"/>
                <w:b/>
                <w:highlight w:val="none"/>
              </w:rPr>
            </w:pPr>
          </w:p>
        </w:tc>
        <w:tc>
          <w:tcPr>
            <w:tcW w:w="829" w:type="dxa"/>
            <w:noWrap w:val="0"/>
            <w:vAlign w:val="center"/>
          </w:tcPr>
          <w:p>
            <w:pPr>
              <w:tabs>
                <w:tab w:val="left" w:pos="315"/>
                <w:tab w:val="left" w:pos="1785"/>
                <w:tab w:val="left" w:pos="2310"/>
                <w:tab w:val="left" w:pos="8640"/>
              </w:tabs>
              <w:spacing w:line="360" w:lineRule="auto"/>
              <w:jc w:val="center"/>
              <w:outlineLvl w:val="9"/>
              <w:rPr>
                <w:rFonts w:hint="eastAsia"/>
                <w:b/>
                <w:highlight w:val="none"/>
              </w:rPr>
            </w:pPr>
          </w:p>
        </w:tc>
        <w:tc>
          <w:tcPr>
            <w:tcW w:w="8364" w:type="dxa"/>
            <w:noWrap w:val="0"/>
            <w:vAlign w:val="center"/>
          </w:tcPr>
          <w:p>
            <w:pPr>
              <w:spacing w:line="360" w:lineRule="auto"/>
              <w:jc w:val="center"/>
              <w:outlineLvl w:val="9"/>
              <w:rPr>
                <w:rFonts w:hint="eastAsia" w:ascii="宋体" w:hAnsi="宋体" w:cs="宋体"/>
                <w:kern w:val="28"/>
                <w:highlight w:val="none"/>
              </w:rPr>
            </w:pPr>
            <w:bookmarkStart w:id="16" w:name="_Toc22970"/>
            <w:bookmarkStart w:id="17" w:name="_Toc12"/>
            <w:bookmarkStart w:id="18" w:name="_Toc6575"/>
            <w:bookmarkStart w:id="19" w:name="_Toc9978"/>
            <w:bookmarkStart w:id="20" w:name="_Toc852"/>
            <w:bookmarkStart w:id="21" w:name="_Toc12066"/>
            <w:bookmarkStart w:id="22" w:name="_Toc27566"/>
            <w:r>
              <w:rPr>
                <w:rFonts w:hint="eastAsia" w:ascii="宋体" w:hAnsi="宋体" w:cs="宋体"/>
                <w:b/>
                <w:highlight w:val="none"/>
              </w:rPr>
              <w:t>五、开标、评标和定标</w:t>
            </w:r>
            <w:bookmarkEnd w:id="16"/>
            <w:bookmarkEnd w:id="17"/>
            <w:bookmarkEnd w:id="18"/>
            <w:bookmarkEnd w:id="19"/>
            <w:bookmarkEnd w:id="20"/>
            <w:bookmarkEnd w:id="21"/>
            <w:bookmarkEnd w:id="22"/>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noWrap w:val="0"/>
            <w:vAlign w:val="center"/>
          </w:tcPr>
          <w:p>
            <w:pPr>
              <w:spacing w:line="360" w:lineRule="auto"/>
              <w:jc w:val="center"/>
              <w:outlineLvl w:val="9"/>
              <w:rPr>
                <w:rFonts w:hint="default" w:eastAsia="宋体"/>
                <w:b/>
                <w:highlight w:val="none"/>
                <w:lang w:val="en-US" w:eastAsia="zh-CN"/>
              </w:rPr>
            </w:pPr>
            <w:r>
              <w:rPr>
                <w:rFonts w:hint="eastAsia"/>
                <w:b/>
                <w:highlight w:val="none"/>
                <w:lang w:val="en-US" w:eastAsia="zh-CN"/>
              </w:rPr>
              <w:t>19</w:t>
            </w:r>
          </w:p>
        </w:tc>
        <w:tc>
          <w:tcPr>
            <w:tcW w:w="829" w:type="dxa"/>
            <w:noWrap w:val="0"/>
            <w:vAlign w:val="center"/>
          </w:tcPr>
          <w:p>
            <w:pPr>
              <w:tabs>
                <w:tab w:val="left" w:pos="315"/>
                <w:tab w:val="left" w:pos="1785"/>
                <w:tab w:val="left" w:pos="2310"/>
                <w:tab w:val="left" w:pos="8640"/>
              </w:tabs>
              <w:spacing w:line="360" w:lineRule="auto"/>
              <w:jc w:val="center"/>
              <w:outlineLvl w:val="9"/>
              <w:rPr>
                <w:rFonts w:hint="eastAsia"/>
                <w:b/>
                <w:highlight w:val="none"/>
              </w:rPr>
            </w:pPr>
            <w:r>
              <w:rPr>
                <w:rFonts w:hint="eastAsia"/>
                <w:b/>
                <w:highlight w:val="none"/>
              </w:rPr>
              <w:t>19</w:t>
            </w:r>
          </w:p>
        </w:tc>
        <w:tc>
          <w:tcPr>
            <w:tcW w:w="8364" w:type="dxa"/>
            <w:noWrap w:val="0"/>
            <w:vAlign w:val="center"/>
          </w:tcPr>
          <w:p>
            <w:pPr>
              <w:spacing w:line="360" w:lineRule="auto"/>
              <w:jc w:val="left"/>
              <w:outlineLvl w:val="9"/>
              <w:rPr>
                <w:rFonts w:hint="eastAsia" w:ascii="宋体" w:hAnsi="宋体" w:cs="宋体"/>
                <w:kern w:val="28"/>
                <w:highlight w:val="none"/>
                <w:u w:val="single"/>
              </w:rPr>
            </w:pPr>
            <w:bookmarkStart w:id="23" w:name="_Toc7889"/>
            <w:bookmarkStart w:id="24" w:name="_Toc2808"/>
            <w:bookmarkStart w:id="25" w:name="_Toc13997"/>
            <w:bookmarkStart w:id="26" w:name="_Toc22448"/>
            <w:bookmarkStart w:id="27" w:name="_Toc1039"/>
            <w:bookmarkStart w:id="28" w:name="_Toc15288"/>
            <w:bookmarkStart w:id="29" w:name="_Toc3195"/>
            <w:r>
              <w:rPr>
                <w:rFonts w:hint="eastAsia" w:ascii="宋体" w:hAnsi="宋体" w:cs="宋体"/>
                <w:kern w:val="28"/>
                <w:highlight w:val="none"/>
                <w:u w:val="single"/>
              </w:rPr>
              <w:t>开标、评标、定标：</w:t>
            </w:r>
            <w:r>
              <w:rPr>
                <w:rFonts w:hint="eastAsia" w:ascii="宋体" w:hAnsi="宋体" w:cs="宋体"/>
                <w:kern w:val="28"/>
                <w:highlight w:val="none"/>
              </w:rPr>
              <w:t>见招标文件第四部分。</w:t>
            </w:r>
            <w:bookmarkEnd w:id="23"/>
            <w:bookmarkEnd w:id="24"/>
            <w:bookmarkEnd w:id="25"/>
            <w:bookmarkEnd w:id="26"/>
            <w:bookmarkEnd w:id="27"/>
            <w:bookmarkEnd w:id="28"/>
            <w:bookmarkEnd w:id="29"/>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noWrap w:val="0"/>
            <w:vAlign w:val="center"/>
          </w:tcPr>
          <w:p>
            <w:pPr>
              <w:spacing w:line="360" w:lineRule="auto"/>
              <w:jc w:val="center"/>
              <w:outlineLvl w:val="9"/>
              <w:rPr>
                <w:rFonts w:hint="eastAsia"/>
                <w:b/>
                <w:highlight w:val="none"/>
              </w:rPr>
            </w:pPr>
          </w:p>
        </w:tc>
        <w:tc>
          <w:tcPr>
            <w:tcW w:w="829" w:type="dxa"/>
            <w:noWrap w:val="0"/>
            <w:vAlign w:val="center"/>
          </w:tcPr>
          <w:p>
            <w:pPr>
              <w:tabs>
                <w:tab w:val="left" w:pos="315"/>
                <w:tab w:val="left" w:pos="1785"/>
                <w:tab w:val="left" w:pos="2310"/>
                <w:tab w:val="left" w:pos="8640"/>
              </w:tabs>
              <w:spacing w:line="360" w:lineRule="auto"/>
              <w:jc w:val="center"/>
              <w:outlineLvl w:val="9"/>
              <w:rPr>
                <w:rFonts w:hint="eastAsia"/>
                <w:b/>
                <w:highlight w:val="none"/>
              </w:rPr>
            </w:pPr>
          </w:p>
        </w:tc>
        <w:tc>
          <w:tcPr>
            <w:tcW w:w="8364" w:type="dxa"/>
            <w:noWrap w:val="0"/>
            <w:vAlign w:val="center"/>
          </w:tcPr>
          <w:p>
            <w:pPr>
              <w:spacing w:line="360" w:lineRule="auto"/>
              <w:jc w:val="center"/>
              <w:outlineLvl w:val="9"/>
              <w:rPr>
                <w:rFonts w:hint="eastAsia" w:ascii="宋体" w:hAnsi="宋体" w:cs="宋体"/>
                <w:kern w:val="28"/>
                <w:highlight w:val="none"/>
                <w:u w:val="single"/>
              </w:rPr>
            </w:pPr>
            <w:bookmarkStart w:id="30" w:name="_Toc12191"/>
            <w:bookmarkStart w:id="31" w:name="_Toc31837"/>
            <w:bookmarkStart w:id="32" w:name="_Toc26063"/>
            <w:bookmarkStart w:id="33" w:name="_Toc8191"/>
            <w:bookmarkStart w:id="34" w:name="_Toc22337"/>
            <w:bookmarkStart w:id="35" w:name="_Toc7627"/>
            <w:bookmarkStart w:id="36" w:name="_Toc3470"/>
            <w:r>
              <w:rPr>
                <w:rFonts w:hint="eastAsia" w:ascii="宋体" w:hAnsi="宋体" w:cs="宋体"/>
                <w:b/>
                <w:highlight w:val="none"/>
              </w:rPr>
              <w:t>七、询问、质疑、投诉</w:t>
            </w:r>
            <w:bookmarkEnd w:id="30"/>
            <w:bookmarkEnd w:id="31"/>
            <w:bookmarkEnd w:id="32"/>
            <w:bookmarkEnd w:id="33"/>
            <w:bookmarkEnd w:id="34"/>
            <w:bookmarkEnd w:id="35"/>
            <w:bookmarkEnd w:id="36"/>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noWrap w:val="0"/>
            <w:vAlign w:val="center"/>
          </w:tcPr>
          <w:p>
            <w:pPr>
              <w:spacing w:line="360" w:lineRule="auto"/>
              <w:jc w:val="center"/>
              <w:outlineLvl w:val="9"/>
              <w:rPr>
                <w:rFonts w:hint="default" w:eastAsia="宋体"/>
                <w:b/>
                <w:highlight w:val="none"/>
                <w:lang w:val="en-US" w:eastAsia="zh-CN"/>
              </w:rPr>
            </w:pPr>
            <w:r>
              <w:rPr>
                <w:rFonts w:hint="eastAsia"/>
                <w:b/>
                <w:highlight w:val="none"/>
                <w:lang w:val="en-US" w:eastAsia="zh-CN"/>
              </w:rPr>
              <w:t>20</w:t>
            </w:r>
          </w:p>
        </w:tc>
        <w:tc>
          <w:tcPr>
            <w:tcW w:w="829" w:type="dxa"/>
            <w:noWrap w:val="0"/>
            <w:vAlign w:val="center"/>
          </w:tcPr>
          <w:p>
            <w:pPr>
              <w:tabs>
                <w:tab w:val="left" w:pos="315"/>
                <w:tab w:val="left" w:pos="1785"/>
                <w:tab w:val="left" w:pos="2310"/>
                <w:tab w:val="left" w:pos="8640"/>
              </w:tabs>
              <w:spacing w:line="360" w:lineRule="auto"/>
              <w:jc w:val="center"/>
              <w:outlineLvl w:val="9"/>
              <w:rPr>
                <w:rFonts w:hint="eastAsia"/>
                <w:b/>
                <w:highlight w:val="none"/>
              </w:rPr>
            </w:pPr>
            <w:r>
              <w:rPr>
                <w:rFonts w:hint="eastAsia"/>
                <w:b/>
                <w:highlight w:val="none"/>
              </w:rPr>
              <w:t>21.2</w:t>
            </w:r>
          </w:p>
        </w:tc>
        <w:tc>
          <w:tcPr>
            <w:tcW w:w="8364" w:type="dxa"/>
            <w:noWrap w:val="0"/>
            <w:vAlign w:val="center"/>
          </w:tcPr>
          <w:p>
            <w:pPr>
              <w:spacing w:line="360" w:lineRule="auto"/>
              <w:jc w:val="left"/>
              <w:outlineLvl w:val="9"/>
              <w:rPr>
                <w:rFonts w:hint="eastAsia" w:ascii="宋体" w:hAnsi="宋体" w:cs="宋体"/>
                <w:kern w:val="28"/>
                <w:highlight w:val="none"/>
                <w:u w:val="single"/>
              </w:rPr>
            </w:pPr>
            <w:bookmarkStart w:id="37" w:name="_Toc9897"/>
            <w:bookmarkStart w:id="38" w:name="_Toc32506"/>
            <w:bookmarkStart w:id="39" w:name="_Toc20569"/>
            <w:bookmarkStart w:id="40" w:name="_Toc13856"/>
            <w:bookmarkStart w:id="41" w:name="_Toc1021"/>
            <w:bookmarkStart w:id="42" w:name="_Toc9392"/>
            <w:bookmarkStart w:id="43" w:name="_Toc6168"/>
            <w:r>
              <w:rPr>
                <w:rFonts w:hint="eastAsia" w:ascii="宋体" w:hAnsi="宋体" w:cs="宋体"/>
                <w:kern w:val="28"/>
                <w:highlight w:val="none"/>
                <w:u w:val="single"/>
              </w:rPr>
              <w:t>询问（陕西德勤招标有限公司）联系方式：</w:t>
            </w:r>
            <w:bookmarkEnd w:id="37"/>
            <w:bookmarkEnd w:id="38"/>
            <w:bookmarkEnd w:id="39"/>
            <w:bookmarkEnd w:id="40"/>
            <w:bookmarkEnd w:id="41"/>
            <w:bookmarkEnd w:id="42"/>
            <w:bookmarkEnd w:id="43"/>
          </w:p>
          <w:p>
            <w:pPr>
              <w:spacing w:line="360" w:lineRule="auto"/>
              <w:jc w:val="left"/>
              <w:outlineLvl w:val="9"/>
              <w:rPr>
                <w:rFonts w:hint="eastAsia" w:ascii="宋体" w:hAnsi="宋体" w:cs="宋体"/>
                <w:kern w:val="28"/>
                <w:highlight w:val="none"/>
                <w:u w:val="single"/>
              </w:rPr>
            </w:pPr>
            <w:bookmarkStart w:id="44" w:name="_Toc23065"/>
            <w:bookmarkStart w:id="45" w:name="_Toc21833"/>
            <w:bookmarkStart w:id="46" w:name="_Toc25933"/>
            <w:bookmarkStart w:id="47" w:name="_Toc719"/>
            <w:bookmarkStart w:id="48" w:name="_Toc14263"/>
            <w:bookmarkStart w:id="49" w:name="_Toc25111"/>
            <w:bookmarkStart w:id="50" w:name="_Toc22563"/>
            <w:r>
              <w:rPr>
                <w:rFonts w:hint="eastAsia" w:ascii="宋体" w:hAnsi="宋体" w:cs="宋体"/>
                <w:kern w:val="28"/>
                <w:highlight w:val="none"/>
                <w:u w:val="single"/>
              </w:rPr>
              <w:t>联系人：</w:t>
            </w:r>
            <w:bookmarkEnd w:id="44"/>
            <w:bookmarkEnd w:id="45"/>
            <w:bookmarkEnd w:id="46"/>
            <w:bookmarkEnd w:id="47"/>
            <w:bookmarkEnd w:id="48"/>
            <w:bookmarkEnd w:id="49"/>
            <w:bookmarkEnd w:id="50"/>
            <w:r>
              <w:rPr>
                <w:rFonts w:hint="eastAsia"/>
                <w:kern w:val="28"/>
                <w:highlight w:val="none"/>
                <w:u w:val="none"/>
                <w:lang w:val="en-US" w:eastAsia="zh-CN"/>
              </w:rPr>
              <w:t>贾旭鸣、李浩</w:t>
            </w:r>
          </w:p>
          <w:p>
            <w:pPr>
              <w:spacing w:line="360" w:lineRule="auto"/>
              <w:jc w:val="left"/>
              <w:outlineLvl w:val="9"/>
              <w:rPr>
                <w:rFonts w:hint="eastAsia" w:ascii="宋体" w:hAnsi="宋体" w:eastAsia="宋体" w:cs="宋体"/>
                <w:kern w:val="28"/>
                <w:highlight w:val="none"/>
                <w:u w:val="single"/>
                <w:lang w:eastAsia="zh-CN"/>
              </w:rPr>
            </w:pPr>
            <w:bookmarkStart w:id="51" w:name="_Toc10307"/>
            <w:bookmarkStart w:id="52" w:name="_Toc11758"/>
            <w:bookmarkStart w:id="53" w:name="_Toc911"/>
            <w:bookmarkStart w:id="54" w:name="_Toc12102"/>
            <w:bookmarkStart w:id="55" w:name="_Toc9532"/>
            <w:bookmarkStart w:id="56" w:name="_Toc6009"/>
            <w:bookmarkStart w:id="57" w:name="_Toc6863"/>
            <w:r>
              <w:rPr>
                <w:rFonts w:hint="eastAsia" w:ascii="宋体" w:hAnsi="宋体" w:cs="宋体"/>
                <w:kern w:val="28"/>
                <w:highlight w:val="none"/>
                <w:u w:val="single"/>
              </w:rPr>
              <w:t>联系电话（传真）：</w:t>
            </w:r>
            <w:bookmarkEnd w:id="51"/>
            <w:bookmarkEnd w:id="52"/>
            <w:bookmarkEnd w:id="53"/>
            <w:bookmarkEnd w:id="54"/>
            <w:bookmarkEnd w:id="55"/>
            <w:bookmarkEnd w:id="56"/>
            <w:bookmarkEnd w:id="57"/>
            <w:r>
              <w:rPr>
                <w:rFonts w:hint="eastAsia" w:ascii="宋体" w:hAnsi="宋体" w:cs="宋体"/>
                <w:kern w:val="28"/>
                <w:highlight w:val="none"/>
                <w:u w:val="single"/>
                <w:lang w:eastAsia="zh-CN"/>
              </w:rPr>
              <w:t>029-81106093</w:t>
            </w:r>
          </w:p>
          <w:p>
            <w:pPr>
              <w:spacing w:line="360" w:lineRule="auto"/>
              <w:jc w:val="left"/>
              <w:outlineLvl w:val="9"/>
              <w:rPr>
                <w:rFonts w:hint="eastAsia" w:ascii="宋体" w:hAnsi="宋体" w:cs="宋体"/>
                <w:kern w:val="28"/>
                <w:highlight w:val="none"/>
                <w:u w:val="single"/>
              </w:rPr>
            </w:pPr>
            <w:bookmarkStart w:id="58" w:name="_Toc2581"/>
            <w:bookmarkStart w:id="59" w:name="_Toc12963"/>
            <w:bookmarkStart w:id="60" w:name="_Toc27279"/>
            <w:bookmarkStart w:id="61" w:name="_Toc3804"/>
            <w:bookmarkStart w:id="62" w:name="_Toc16406"/>
            <w:bookmarkStart w:id="63" w:name="_Toc29657"/>
            <w:bookmarkStart w:id="64" w:name="_Toc685"/>
            <w:r>
              <w:rPr>
                <w:rFonts w:hint="eastAsia" w:ascii="宋体" w:hAnsi="宋体" w:cs="宋体"/>
                <w:kern w:val="28"/>
                <w:highlight w:val="none"/>
                <w:u w:val="single"/>
              </w:rPr>
              <w:t>电子邮箱：deqinjxm@126.com</w:t>
            </w:r>
            <w:bookmarkEnd w:id="58"/>
            <w:bookmarkEnd w:id="59"/>
            <w:bookmarkEnd w:id="60"/>
            <w:bookmarkEnd w:id="61"/>
            <w:bookmarkEnd w:id="62"/>
            <w:bookmarkEnd w:id="63"/>
            <w:bookmarkEnd w:id="64"/>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noWrap w:val="0"/>
            <w:vAlign w:val="center"/>
          </w:tcPr>
          <w:p>
            <w:pPr>
              <w:spacing w:line="360" w:lineRule="auto"/>
              <w:jc w:val="center"/>
              <w:outlineLvl w:val="9"/>
              <w:rPr>
                <w:rFonts w:hint="default" w:ascii="宋体" w:hAnsi="宋体" w:eastAsia="宋体" w:cs="宋体"/>
                <w:b/>
                <w:highlight w:val="none"/>
                <w:lang w:val="en-US" w:eastAsia="zh-CN"/>
              </w:rPr>
            </w:pPr>
            <w:r>
              <w:rPr>
                <w:rFonts w:hint="eastAsia" w:ascii="宋体" w:hAnsi="宋体" w:cs="宋体"/>
                <w:b/>
                <w:highlight w:val="none"/>
                <w:lang w:val="en-US" w:eastAsia="zh-CN"/>
              </w:rPr>
              <w:t>21</w:t>
            </w:r>
          </w:p>
        </w:tc>
        <w:tc>
          <w:tcPr>
            <w:tcW w:w="829" w:type="dxa"/>
            <w:noWrap w:val="0"/>
            <w:vAlign w:val="center"/>
          </w:tcPr>
          <w:p>
            <w:pPr>
              <w:tabs>
                <w:tab w:val="left" w:pos="315"/>
                <w:tab w:val="left" w:pos="1785"/>
                <w:tab w:val="left" w:pos="2310"/>
                <w:tab w:val="left" w:pos="8640"/>
              </w:tabs>
              <w:spacing w:line="360" w:lineRule="auto"/>
              <w:jc w:val="center"/>
              <w:outlineLvl w:val="9"/>
              <w:rPr>
                <w:rFonts w:hint="eastAsia" w:ascii="宋体" w:hAnsi="宋体" w:cs="宋体"/>
                <w:b/>
                <w:highlight w:val="none"/>
              </w:rPr>
            </w:pPr>
            <w:r>
              <w:rPr>
                <w:rFonts w:hint="eastAsia" w:ascii="宋体" w:hAnsi="宋体" w:cs="宋体"/>
                <w:b/>
                <w:highlight w:val="none"/>
              </w:rPr>
              <w:t>22.1</w:t>
            </w:r>
          </w:p>
        </w:tc>
        <w:tc>
          <w:tcPr>
            <w:tcW w:w="8364" w:type="dxa"/>
            <w:noWrap w:val="0"/>
            <w:vAlign w:val="center"/>
          </w:tcPr>
          <w:p>
            <w:pPr>
              <w:spacing w:line="360" w:lineRule="auto"/>
              <w:jc w:val="left"/>
              <w:outlineLvl w:val="9"/>
              <w:rPr>
                <w:rFonts w:hint="eastAsia" w:ascii="宋体" w:hAnsi="宋体" w:cs="宋体"/>
                <w:kern w:val="28"/>
                <w:highlight w:val="none"/>
                <w:u w:val="single"/>
              </w:rPr>
            </w:pPr>
            <w:bookmarkStart w:id="65" w:name="_Toc8252"/>
            <w:bookmarkStart w:id="66" w:name="_Toc4903"/>
            <w:bookmarkStart w:id="67" w:name="_Toc20669"/>
            <w:bookmarkStart w:id="68" w:name="_Toc29873"/>
            <w:bookmarkStart w:id="69" w:name="_Toc15983"/>
            <w:bookmarkStart w:id="70" w:name="_Toc29712"/>
            <w:bookmarkStart w:id="71" w:name="_Toc24783"/>
            <w:r>
              <w:rPr>
                <w:rFonts w:hint="eastAsia" w:ascii="宋体" w:hAnsi="宋体" w:cs="宋体"/>
                <w:kern w:val="28"/>
                <w:highlight w:val="none"/>
                <w:u w:val="single"/>
              </w:rPr>
              <w:t>质疑（陕西德勤招标有限公司）联系方式：</w:t>
            </w:r>
            <w:bookmarkEnd w:id="65"/>
            <w:bookmarkEnd w:id="66"/>
            <w:bookmarkEnd w:id="67"/>
            <w:bookmarkEnd w:id="68"/>
            <w:bookmarkEnd w:id="69"/>
            <w:bookmarkEnd w:id="70"/>
            <w:bookmarkEnd w:id="71"/>
          </w:p>
          <w:p>
            <w:pPr>
              <w:spacing w:line="360" w:lineRule="auto"/>
              <w:jc w:val="left"/>
              <w:outlineLvl w:val="9"/>
              <w:rPr>
                <w:rFonts w:hint="eastAsia" w:ascii="宋体" w:hAnsi="宋体" w:cs="宋体"/>
                <w:kern w:val="28"/>
                <w:highlight w:val="none"/>
                <w:u w:val="single"/>
              </w:rPr>
            </w:pPr>
            <w:bookmarkStart w:id="72" w:name="_Toc32152"/>
            <w:bookmarkStart w:id="73" w:name="_Toc10454"/>
            <w:bookmarkStart w:id="74" w:name="_Toc23215"/>
            <w:bookmarkStart w:id="75" w:name="_Toc4335"/>
            <w:bookmarkStart w:id="76" w:name="_Toc17946"/>
            <w:bookmarkStart w:id="77" w:name="_Toc3737"/>
            <w:bookmarkStart w:id="78" w:name="_Toc20879"/>
            <w:r>
              <w:rPr>
                <w:rFonts w:hint="eastAsia" w:ascii="宋体" w:hAnsi="宋体" w:cs="宋体"/>
                <w:kern w:val="28"/>
                <w:highlight w:val="none"/>
                <w:u w:val="single"/>
              </w:rPr>
              <w:t>联系人：</w:t>
            </w:r>
            <w:bookmarkEnd w:id="72"/>
            <w:bookmarkEnd w:id="73"/>
            <w:bookmarkEnd w:id="74"/>
            <w:bookmarkEnd w:id="75"/>
            <w:bookmarkEnd w:id="76"/>
            <w:bookmarkEnd w:id="77"/>
            <w:bookmarkEnd w:id="78"/>
            <w:r>
              <w:rPr>
                <w:rFonts w:hint="eastAsia"/>
                <w:kern w:val="28"/>
                <w:highlight w:val="none"/>
                <w:u w:val="none"/>
                <w:lang w:val="en-US" w:eastAsia="zh-CN"/>
              </w:rPr>
              <w:t>贾旭鸣、李浩</w:t>
            </w:r>
          </w:p>
          <w:p>
            <w:pPr>
              <w:spacing w:line="360" w:lineRule="auto"/>
              <w:jc w:val="left"/>
              <w:outlineLvl w:val="9"/>
              <w:rPr>
                <w:rFonts w:hint="eastAsia" w:ascii="宋体" w:hAnsi="宋体" w:eastAsia="宋体" w:cs="宋体"/>
                <w:kern w:val="28"/>
                <w:highlight w:val="none"/>
                <w:u w:val="single"/>
                <w:lang w:eastAsia="zh-CN"/>
              </w:rPr>
            </w:pPr>
            <w:bookmarkStart w:id="79" w:name="_Toc26933"/>
            <w:bookmarkStart w:id="80" w:name="_Toc14811"/>
            <w:bookmarkStart w:id="81" w:name="_Toc27084"/>
            <w:bookmarkStart w:id="82" w:name="_Toc5681"/>
            <w:bookmarkStart w:id="83" w:name="_Toc29782"/>
            <w:bookmarkStart w:id="84" w:name="_Toc1938"/>
            <w:bookmarkStart w:id="85" w:name="_Toc13043"/>
            <w:r>
              <w:rPr>
                <w:rFonts w:hint="eastAsia" w:ascii="宋体" w:hAnsi="宋体" w:cs="宋体"/>
                <w:kern w:val="28"/>
                <w:highlight w:val="none"/>
                <w:u w:val="single"/>
              </w:rPr>
              <w:t>联系电话（传真）：</w:t>
            </w:r>
            <w:bookmarkEnd w:id="79"/>
            <w:bookmarkEnd w:id="80"/>
            <w:bookmarkEnd w:id="81"/>
            <w:bookmarkEnd w:id="82"/>
            <w:bookmarkEnd w:id="83"/>
            <w:bookmarkEnd w:id="84"/>
            <w:bookmarkEnd w:id="85"/>
            <w:r>
              <w:rPr>
                <w:rFonts w:hint="eastAsia" w:ascii="宋体" w:hAnsi="宋体" w:cs="宋体"/>
                <w:kern w:val="28"/>
                <w:highlight w:val="none"/>
                <w:u w:val="single"/>
                <w:lang w:eastAsia="zh-CN"/>
              </w:rPr>
              <w:t>029-81106093</w:t>
            </w:r>
          </w:p>
          <w:p>
            <w:pPr>
              <w:spacing w:line="360" w:lineRule="auto"/>
              <w:jc w:val="left"/>
              <w:outlineLvl w:val="9"/>
              <w:rPr>
                <w:rFonts w:hint="eastAsia" w:ascii="宋体" w:hAnsi="宋体" w:cs="宋体"/>
                <w:kern w:val="28"/>
                <w:highlight w:val="none"/>
                <w:u w:val="single"/>
              </w:rPr>
            </w:pPr>
            <w:bookmarkStart w:id="86" w:name="_Toc24257"/>
            <w:bookmarkStart w:id="87" w:name="_Toc24271"/>
            <w:bookmarkStart w:id="88" w:name="_Toc15142"/>
            <w:bookmarkStart w:id="89" w:name="_Toc31903"/>
            <w:bookmarkStart w:id="90" w:name="_Toc16233"/>
            <w:bookmarkStart w:id="91" w:name="_Toc5359"/>
            <w:bookmarkStart w:id="92" w:name="_Toc27066"/>
            <w:r>
              <w:rPr>
                <w:rFonts w:hint="eastAsia" w:ascii="宋体" w:hAnsi="宋体" w:cs="宋体"/>
                <w:kern w:val="28"/>
                <w:highlight w:val="none"/>
                <w:u w:val="single"/>
              </w:rPr>
              <w:t>电子邮箱：deqinjxm@126.com</w:t>
            </w:r>
            <w:bookmarkEnd w:id="86"/>
            <w:bookmarkEnd w:id="87"/>
            <w:bookmarkEnd w:id="88"/>
            <w:bookmarkEnd w:id="89"/>
            <w:bookmarkEnd w:id="90"/>
            <w:bookmarkEnd w:id="91"/>
            <w:bookmarkEnd w:id="92"/>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noWrap w:val="0"/>
            <w:vAlign w:val="center"/>
          </w:tcPr>
          <w:p>
            <w:pPr>
              <w:spacing w:line="360" w:lineRule="auto"/>
              <w:jc w:val="center"/>
              <w:outlineLvl w:val="9"/>
              <w:rPr>
                <w:rFonts w:hint="eastAsia" w:ascii="宋体" w:hAnsi="宋体" w:cs="宋体"/>
                <w:b/>
                <w:highlight w:val="none"/>
              </w:rPr>
            </w:pPr>
          </w:p>
        </w:tc>
        <w:tc>
          <w:tcPr>
            <w:tcW w:w="829" w:type="dxa"/>
            <w:noWrap w:val="0"/>
            <w:vAlign w:val="center"/>
          </w:tcPr>
          <w:p>
            <w:pPr>
              <w:tabs>
                <w:tab w:val="left" w:pos="315"/>
                <w:tab w:val="left" w:pos="1785"/>
                <w:tab w:val="left" w:pos="2310"/>
                <w:tab w:val="left" w:pos="8640"/>
              </w:tabs>
              <w:spacing w:line="360" w:lineRule="auto"/>
              <w:jc w:val="center"/>
              <w:outlineLvl w:val="9"/>
              <w:rPr>
                <w:rFonts w:hint="eastAsia" w:ascii="宋体" w:hAnsi="宋体" w:cs="宋体"/>
                <w:b/>
                <w:highlight w:val="none"/>
              </w:rPr>
            </w:pPr>
          </w:p>
        </w:tc>
        <w:tc>
          <w:tcPr>
            <w:tcW w:w="8364" w:type="dxa"/>
            <w:noWrap w:val="0"/>
            <w:vAlign w:val="center"/>
          </w:tcPr>
          <w:p>
            <w:pPr>
              <w:spacing w:line="360" w:lineRule="auto"/>
              <w:jc w:val="center"/>
              <w:outlineLvl w:val="9"/>
              <w:rPr>
                <w:rFonts w:hint="eastAsia" w:ascii="宋体" w:hAnsi="宋体" w:cs="宋体"/>
                <w:kern w:val="28"/>
                <w:highlight w:val="none"/>
                <w:u w:val="single"/>
              </w:rPr>
            </w:pPr>
            <w:bookmarkStart w:id="93" w:name="_Toc5176"/>
            <w:bookmarkStart w:id="94" w:name="_Toc1016"/>
            <w:bookmarkStart w:id="95" w:name="_Toc4879"/>
            <w:bookmarkStart w:id="96" w:name="_Toc19202"/>
            <w:bookmarkStart w:id="97" w:name="_Toc14257"/>
            <w:bookmarkStart w:id="98" w:name="_Toc456"/>
            <w:bookmarkStart w:id="99" w:name="_Toc31200"/>
            <w:r>
              <w:rPr>
                <w:rFonts w:hint="eastAsia" w:ascii="宋体" w:hAnsi="宋体" w:cs="宋体"/>
                <w:b/>
                <w:highlight w:val="none"/>
              </w:rPr>
              <w:t>八、合同的签订及履行</w:t>
            </w:r>
            <w:bookmarkEnd w:id="93"/>
            <w:bookmarkEnd w:id="94"/>
            <w:bookmarkEnd w:id="95"/>
            <w:bookmarkEnd w:id="96"/>
            <w:bookmarkEnd w:id="97"/>
            <w:bookmarkEnd w:id="98"/>
            <w:bookmarkEnd w:id="99"/>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noWrap w:val="0"/>
            <w:vAlign w:val="center"/>
          </w:tcPr>
          <w:p>
            <w:pPr>
              <w:spacing w:line="360" w:lineRule="auto"/>
              <w:jc w:val="center"/>
              <w:outlineLvl w:val="9"/>
              <w:rPr>
                <w:rFonts w:hint="default" w:ascii="宋体" w:hAnsi="宋体" w:eastAsia="宋体" w:cs="宋体"/>
                <w:b/>
                <w:highlight w:val="none"/>
                <w:lang w:val="en-US" w:eastAsia="zh-CN"/>
              </w:rPr>
            </w:pPr>
            <w:r>
              <w:rPr>
                <w:rFonts w:hint="eastAsia" w:ascii="宋体" w:hAnsi="宋体" w:cs="宋体"/>
                <w:b/>
                <w:highlight w:val="none"/>
                <w:lang w:val="en-US" w:eastAsia="zh-CN"/>
              </w:rPr>
              <w:t>22</w:t>
            </w:r>
          </w:p>
        </w:tc>
        <w:tc>
          <w:tcPr>
            <w:tcW w:w="829" w:type="dxa"/>
            <w:noWrap w:val="0"/>
            <w:vAlign w:val="center"/>
          </w:tcPr>
          <w:p>
            <w:pPr>
              <w:tabs>
                <w:tab w:val="left" w:pos="315"/>
                <w:tab w:val="left" w:pos="1785"/>
                <w:tab w:val="left" w:pos="2310"/>
                <w:tab w:val="left" w:pos="8640"/>
              </w:tabs>
              <w:spacing w:line="360" w:lineRule="auto"/>
              <w:jc w:val="center"/>
              <w:outlineLvl w:val="9"/>
              <w:rPr>
                <w:rFonts w:hint="eastAsia" w:ascii="宋体" w:hAnsi="宋体" w:cs="宋体"/>
                <w:b/>
                <w:highlight w:val="none"/>
              </w:rPr>
            </w:pPr>
            <w:r>
              <w:rPr>
                <w:rFonts w:hint="eastAsia" w:ascii="宋体" w:hAnsi="宋体" w:cs="宋体"/>
                <w:b/>
                <w:highlight w:val="none"/>
              </w:rPr>
              <w:t>24.1</w:t>
            </w:r>
          </w:p>
        </w:tc>
        <w:tc>
          <w:tcPr>
            <w:tcW w:w="8364" w:type="dxa"/>
            <w:noWrap w:val="0"/>
            <w:vAlign w:val="center"/>
          </w:tcPr>
          <w:p>
            <w:pPr>
              <w:spacing w:line="360" w:lineRule="auto"/>
              <w:outlineLvl w:val="9"/>
              <w:rPr>
                <w:rFonts w:hint="eastAsia" w:ascii="宋体" w:hAnsi="宋体" w:cs="宋体"/>
                <w:kern w:val="28"/>
                <w:highlight w:val="none"/>
                <w:u w:val="single"/>
              </w:rPr>
            </w:pPr>
            <w:r>
              <w:rPr>
                <w:rFonts w:hint="eastAsia" w:ascii="宋体" w:hAnsi="宋体" w:cs="宋体"/>
                <w:kern w:val="28"/>
                <w:highlight w:val="none"/>
              </w:rPr>
              <w:t>在合同签订前，中标</w:t>
            </w:r>
            <w:r>
              <w:rPr>
                <w:rFonts w:hint="eastAsia" w:ascii="宋体" w:hAnsi="宋体" w:cs="宋体"/>
                <w:kern w:val="28"/>
                <w:highlight w:val="none"/>
                <w:lang w:eastAsia="zh-CN"/>
              </w:rPr>
              <w:t>供应商</w:t>
            </w:r>
            <w:r>
              <w:rPr>
                <w:rFonts w:hint="eastAsia" w:ascii="宋体" w:hAnsi="宋体" w:cs="宋体"/>
                <w:kern w:val="28"/>
                <w:highlight w:val="none"/>
              </w:rPr>
              <w:t>须提供营业执照和在投标文件中提供的资质证明文件、业绩合同等主要证明文件的原件给采购人进行核对。如投标文件中复印件与原件不符，采购人有权取消其中标资格。</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noWrap w:val="0"/>
            <w:vAlign w:val="center"/>
          </w:tcPr>
          <w:p>
            <w:pPr>
              <w:spacing w:line="360" w:lineRule="auto"/>
              <w:jc w:val="center"/>
              <w:outlineLvl w:val="9"/>
              <w:rPr>
                <w:rFonts w:hint="eastAsia" w:ascii="宋体" w:hAnsi="宋体" w:cs="宋体"/>
                <w:b/>
                <w:highlight w:val="none"/>
              </w:rPr>
            </w:pPr>
          </w:p>
        </w:tc>
        <w:tc>
          <w:tcPr>
            <w:tcW w:w="829" w:type="dxa"/>
            <w:noWrap w:val="0"/>
            <w:vAlign w:val="center"/>
          </w:tcPr>
          <w:p>
            <w:pPr>
              <w:tabs>
                <w:tab w:val="left" w:pos="315"/>
                <w:tab w:val="left" w:pos="1785"/>
                <w:tab w:val="left" w:pos="2310"/>
                <w:tab w:val="left" w:pos="8640"/>
              </w:tabs>
              <w:spacing w:line="360" w:lineRule="auto"/>
              <w:jc w:val="center"/>
              <w:outlineLvl w:val="9"/>
              <w:rPr>
                <w:rFonts w:hint="eastAsia" w:ascii="宋体" w:hAnsi="宋体" w:cs="宋体"/>
                <w:b/>
                <w:highlight w:val="none"/>
              </w:rPr>
            </w:pPr>
          </w:p>
        </w:tc>
        <w:tc>
          <w:tcPr>
            <w:tcW w:w="8364" w:type="dxa"/>
            <w:noWrap w:val="0"/>
            <w:vAlign w:val="center"/>
          </w:tcPr>
          <w:p>
            <w:pPr>
              <w:spacing w:line="360" w:lineRule="auto"/>
              <w:jc w:val="center"/>
              <w:outlineLvl w:val="9"/>
              <w:rPr>
                <w:rFonts w:hint="eastAsia" w:ascii="宋体" w:hAnsi="宋体" w:cs="宋体"/>
                <w:kern w:val="28"/>
                <w:highlight w:val="none"/>
                <w:u w:val="single"/>
              </w:rPr>
            </w:pPr>
            <w:bookmarkStart w:id="100" w:name="_Toc28331"/>
            <w:bookmarkStart w:id="101" w:name="_Toc25518"/>
            <w:bookmarkStart w:id="102" w:name="_Toc1645"/>
            <w:bookmarkStart w:id="103" w:name="_Toc4449"/>
            <w:bookmarkStart w:id="104" w:name="_Toc15192"/>
            <w:bookmarkStart w:id="105" w:name="_Toc16084"/>
            <w:bookmarkStart w:id="106" w:name="_Toc25082"/>
            <w:r>
              <w:rPr>
                <w:rFonts w:hint="eastAsia" w:ascii="宋体" w:hAnsi="宋体" w:cs="宋体"/>
                <w:b/>
                <w:highlight w:val="none"/>
              </w:rPr>
              <w:t>九、采购代理服务费</w:t>
            </w:r>
            <w:bookmarkEnd w:id="100"/>
            <w:bookmarkEnd w:id="101"/>
            <w:bookmarkEnd w:id="102"/>
            <w:bookmarkEnd w:id="103"/>
            <w:bookmarkEnd w:id="104"/>
            <w:bookmarkEnd w:id="105"/>
            <w:bookmarkEnd w:id="106"/>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noWrap w:val="0"/>
            <w:vAlign w:val="center"/>
          </w:tcPr>
          <w:p>
            <w:pPr>
              <w:spacing w:line="360" w:lineRule="auto"/>
              <w:jc w:val="center"/>
              <w:outlineLvl w:val="9"/>
              <w:rPr>
                <w:rFonts w:hint="default" w:ascii="宋体" w:hAnsi="宋体" w:eastAsia="宋体" w:cs="宋体"/>
                <w:b/>
                <w:highlight w:val="none"/>
                <w:lang w:val="en-US" w:eastAsia="zh-CN"/>
              </w:rPr>
            </w:pPr>
            <w:r>
              <w:rPr>
                <w:rFonts w:hint="eastAsia" w:ascii="宋体" w:hAnsi="宋体" w:cs="宋体"/>
                <w:b/>
                <w:highlight w:val="none"/>
                <w:lang w:val="en-US" w:eastAsia="zh-CN"/>
              </w:rPr>
              <w:t>23</w:t>
            </w:r>
          </w:p>
        </w:tc>
        <w:tc>
          <w:tcPr>
            <w:tcW w:w="829" w:type="dxa"/>
            <w:noWrap w:val="0"/>
            <w:vAlign w:val="center"/>
          </w:tcPr>
          <w:p>
            <w:pPr>
              <w:tabs>
                <w:tab w:val="left" w:pos="315"/>
                <w:tab w:val="left" w:pos="1785"/>
                <w:tab w:val="left" w:pos="2310"/>
                <w:tab w:val="left" w:pos="8640"/>
              </w:tabs>
              <w:spacing w:line="360" w:lineRule="auto"/>
              <w:jc w:val="center"/>
              <w:outlineLvl w:val="9"/>
              <w:rPr>
                <w:rFonts w:hint="eastAsia" w:ascii="宋体" w:hAnsi="宋体" w:cs="宋体"/>
                <w:b/>
                <w:highlight w:val="none"/>
              </w:rPr>
            </w:pPr>
            <w:r>
              <w:rPr>
                <w:rFonts w:hint="eastAsia" w:ascii="宋体" w:hAnsi="宋体" w:cs="宋体"/>
                <w:b/>
                <w:highlight w:val="none"/>
              </w:rPr>
              <w:t>26.1</w:t>
            </w:r>
          </w:p>
        </w:tc>
        <w:tc>
          <w:tcPr>
            <w:tcW w:w="8364" w:type="dxa"/>
            <w:noWrap w:val="0"/>
            <w:vAlign w:val="center"/>
          </w:tcPr>
          <w:p>
            <w:pPr>
              <w:spacing w:line="360" w:lineRule="auto"/>
              <w:jc w:val="left"/>
              <w:outlineLvl w:val="9"/>
              <w:rPr>
                <w:rFonts w:hint="eastAsia" w:ascii="宋体" w:hAnsi="宋体" w:cs="宋体"/>
                <w:kern w:val="28"/>
                <w:highlight w:val="none"/>
                <w:u w:val="single"/>
              </w:rPr>
            </w:pPr>
            <w:bookmarkStart w:id="107" w:name="_Toc29947"/>
            <w:bookmarkStart w:id="108" w:name="_Toc25305"/>
            <w:bookmarkStart w:id="109" w:name="_Toc23036"/>
            <w:bookmarkStart w:id="110" w:name="_Toc28228"/>
            <w:bookmarkStart w:id="111" w:name="_Toc26032"/>
            <w:bookmarkStart w:id="112" w:name="_Toc4987"/>
            <w:bookmarkStart w:id="113" w:name="_Toc11035"/>
            <w:r>
              <w:rPr>
                <w:rFonts w:hint="eastAsia" w:ascii="宋体" w:hAnsi="宋体" w:cs="宋体"/>
                <w:kern w:val="28"/>
                <w:highlight w:val="none"/>
              </w:rPr>
              <w:t>采购代理服务费按约定由中标供应商支付，采购代理服务费不在投标报价中单列。</w:t>
            </w:r>
            <w:bookmarkEnd w:id="107"/>
            <w:bookmarkEnd w:id="108"/>
            <w:bookmarkEnd w:id="109"/>
            <w:bookmarkEnd w:id="110"/>
            <w:bookmarkEnd w:id="111"/>
            <w:bookmarkEnd w:id="112"/>
            <w:bookmarkEnd w:id="113"/>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noWrap w:val="0"/>
            <w:vAlign w:val="center"/>
          </w:tcPr>
          <w:p>
            <w:pPr>
              <w:spacing w:line="360" w:lineRule="auto"/>
              <w:jc w:val="center"/>
              <w:outlineLvl w:val="9"/>
              <w:rPr>
                <w:rFonts w:hint="default" w:ascii="宋体" w:hAnsi="宋体" w:eastAsia="宋体" w:cs="宋体"/>
                <w:b/>
                <w:highlight w:val="none"/>
                <w:lang w:val="en-US" w:eastAsia="zh-CN"/>
              </w:rPr>
            </w:pPr>
            <w:r>
              <w:rPr>
                <w:rFonts w:hint="eastAsia" w:ascii="宋体" w:hAnsi="宋体" w:cs="宋体"/>
                <w:b/>
                <w:highlight w:val="none"/>
                <w:lang w:val="en-US" w:eastAsia="zh-CN"/>
              </w:rPr>
              <w:t>24</w:t>
            </w:r>
          </w:p>
        </w:tc>
        <w:tc>
          <w:tcPr>
            <w:tcW w:w="829" w:type="dxa"/>
            <w:noWrap w:val="0"/>
            <w:vAlign w:val="center"/>
          </w:tcPr>
          <w:p>
            <w:pPr>
              <w:tabs>
                <w:tab w:val="left" w:pos="315"/>
                <w:tab w:val="left" w:pos="1785"/>
                <w:tab w:val="left" w:pos="2310"/>
                <w:tab w:val="left" w:pos="8640"/>
              </w:tabs>
              <w:spacing w:line="360" w:lineRule="auto"/>
              <w:jc w:val="center"/>
              <w:outlineLvl w:val="9"/>
              <w:rPr>
                <w:rFonts w:hint="eastAsia" w:ascii="宋体" w:hAnsi="宋体" w:cs="宋体"/>
                <w:b/>
                <w:highlight w:val="none"/>
              </w:rPr>
            </w:pPr>
            <w:r>
              <w:rPr>
                <w:rFonts w:hint="eastAsia" w:ascii="宋体" w:hAnsi="宋体" w:cs="宋体"/>
                <w:b/>
                <w:highlight w:val="none"/>
              </w:rPr>
              <w:t>26.2</w:t>
            </w:r>
          </w:p>
        </w:tc>
        <w:tc>
          <w:tcPr>
            <w:tcW w:w="8364" w:type="dxa"/>
            <w:noWrap w:val="0"/>
            <w:vAlign w:val="center"/>
          </w:tcPr>
          <w:p>
            <w:pPr>
              <w:spacing w:line="360" w:lineRule="auto"/>
              <w:jc w:val="left"/>
              <w:outlineLvl w:val="9"/>
              <w:rPr>
                <w:rFonts w:hint="eastAsia" w:ascii="宋体" w:hAnsi="宋体" w:cs="宋体"/>
                <w:kern w:val="28"/>
                <w:highlight w:val="none"/>
              </w:rPr>
            </w:pPr>
            <w:bookmarkStart w:id="114" w:name="_Toc4326"/>
            <w:bookmarkStart w:id="115" w:name="_Toc7162"/>
            <w:bookmarkStart w:id="116" w:name="_Toc14121"/>
            <w:bookmarkStart w:id="117" w:name="_Toc7596"/>
            <w:bookmarkStart w:id="118" w:name="_Toc21603"/>
            <w:bookmarkStart w:id="119" w:name="_Toc11996"/>
            <w:bookmarkStart w:id="120" w:name="_Toc19768"/>
            <w:r>
              <w:rPr>
                <w:rFonts w:hint="eastAsia" w:ascii="宋体" w:hAnsi="宋体" w:cs="宋体"/>
                <w:kern w:val="28"/>
                <w:highlight w:val="none"/>
              </w:rPr>
              <w:t>采购代理服务费按以下标准计取：</w:t>
            </w:r>
            <w:bookmarkEnd w:id="114"/>
            <w:bookmarkEnd w:id="115"/>
            <w:bookmarkEnd w:id="116"/>
            <w:bookmarkEnd w:id="117"/>
            <w:bookmarkEnd w:id="118"/>
            <w:bookmarkEnd w:id="119"/>
            <w:bookmarkEnd w:id="120"/>
          </w:p>
          <w:p>
            <w:pPr>
              <w:spacing w:line="360" w:lineRule="auto"/>
              <w:jc w:val="left"/>
              <w:outlineLvl w:val="9"/>
              <w:rPr>
                <w:rFonts w:hint="eastAsia" w:ascii="宋体" w:hAnsi="宋体" w:cs="宋体"/>
                <w:kern w:val="28"/>
                <w:highlight w:val="none"/>
                <w:u w:val="single"/>
              </w:rPr>
            </w:pPr>
            <w:r>
              <w:rPr>
                <w:rFonts w:hint="eastAsia" w:ascii="宋体" w:hAnsi="宋体" w:cs="宋体"/>
                <w:kern w:val="28"/>
                <w:highlight w:val="none"/>
                <w:lang w:val="en-US" w:eastAsia="zh-CN"/>
              </w:rPr>
              <w:t>采购代理机构参照国家计委关于印发《招标代理服务收费管理暂行办法》的通知（计价格〔2002〕1980号）、《国家发展和改革委员会办公厅关于招标代理服务收费有关问题的通知》（发改办价格〔2003〕857号）规定下浮35%向中标（成交）供应商收取代理服务费。</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noWrap w:val="0"/>
            <w:vAlign w:val="center"/>
          </w:tcPr>
          <w:p>
            <w:pPr>
              <w:tabs>
                <w:tab w:val="left" w:pos="315"/>
                <w:tab w:val="left" w:pos="1785"/>
                <w:tab w:val="left" w:pos="2310"/>
                <w:tab w:val="left" w:pos="8640"/>
              </w:tabs>
              <w:spacing w:line="360" w:lineRule="auto"/>
              <w:jc w:val="center"/>
              <w:outlineLvl w:val="9"/>
              <w:rPr>
                <w:rFonts w:hint="eastAsia" w:ascii="宋体" w:hAnsi="宋体" w:eastAsia="宋体" w:cs="宋体"/>
                <w:b/>
                <w:highlight w:val="none"/>
                <w:lang w:eastAsia="zh-CN"/>
              </w:rPr>
            </w:pPr>
            <w:r>
              <w:rPr>
                <w:rFonts w:hint="eastAsia" w:ascii="宋体" w:hAnsi="宋体" w:cs="宋体"/>
                <w:b/>
                <w:highlight w:val="none"/>
              </w:rPr>
              <w:t>2</w:t>
            </w:r>
            <w:r>
              <w:rPr>
                <w:rFonts w:hint="eastAsia" w:ascii="宋体" w:hAnsi="宋体" w:cs="宋体"/>
                <w:b/>
                <w:highlight w:val="none"/>
                <w:lang w:val="en-US" w:eastAsia="zh-CN"/>
              </w:rPr>
              <w:t>5</w:t>
            </w:r>
          </w:p>
        </w:tc>
        <w:tc>
          <w:tcPr>
            <w:tcW w:w="829" w:type="dxa"/>
            <w:noWrap w:val="0"/>
            <w:vAlign w:val="center"/>
          </w:tcPr>
          <w:p>
            <w:pPr>
              <w:tabs>
                <w:tab w:val="left" w:pos="315"/>
                <w:tab w:val="left" w:pos="1785"/>
                <w:tab w:val="left" w:pos="2310"/>
                <w:tab w:val="left" w:pos="8640"/>
              </w:tabs>
              <w:spacing w:line="360" w:lineRule="auto"/>
              <w:jc w:val="center"/>
              <w:outlineLvl w:val="9"/>
              <w:rPr>
                <w:rFonts w:hint="eastAsia" w:ascii="宋体" w:hAnsi="宋体" w:cs="宋体"/>
                <w:b/>
                <w:highlight w:val="none"/>
              </w:rPr>
            </w:pPr>
          </w:p>
        </w:tc>
        <w:tc>
          <w:tcPr>
            <w:tcW w:w="8364" w:type="dxa"/>
            <w:noWrap w:val="0"/>
            <w:vAlign w:val="center"/>
          </w:tcPr>
          <w:p>
            <w:pPr>
              <w:tabs>
                <w:tab w:val="left" w:pos="315"/>
                <w:tab w:val="left" w:pos="1785"/>
                <w:tab w:val="left" w:pos="2310"/>
                <w:tab w:val="left" w:pos="8640"/>
              </w:tabs>
              <w:spacing w:line="360" w:lineRule="auto"/>
              <w:outlineLvl w:val="9"/>
              <w:rPr>
                <w:rFonts w:hint="eastAsia" w:ascii="宋体" w:hAnsi="宋体" w:cs="宋体"/>
                <w:b/>
                <w:highlight w:val="none"/>
              </w:rPr>
            </w:pPr>
            <w:r>
              <w:rPr>
                <w:rFonts w:hint="eastAsia" w:ascii="宋体" w:hAnsi="宋体" w:cs="宋体"/>
                <w:highlight w:val="none"/>
              </w:rPr>
              <w:t>招标结果公告媒体：陕西省政府采购网(http://www.ccgp-shaanxi.gov.cn/）。</w:t>
            </w:r>
          </w:p>
        </w:tc>
      </w:tr>
    </w:tbl>
    <w:p>
      <w:pPr>
        <w:spacing w:line="360" w:lineRule="auto"/>
        <w:ind w:firstLine="481"/>
        <w:jc w:val="left"/>
        <w:outlineLvl w:val="9"/>
        <w:rPr>
          <w:rFonts w:hint="eastAsia" w:ascii="宋体" w:hAnsi="宋体" w:cs="宋体"/>
          <w:sz w:val="24"/>
          <w:szCs w:val="24"/>
          <w:highlight w:val="none"/>
        </w:rPr>
      </w:pPr>
    </w:p>
    <w:p>
      <w:pPr>
        <w:spacing w:line="360" w:lineRule="auto"/>
        <w:ind w:firstLine="481"/>
        <w:jc w:val="left"/>
        <w:outlineLvl w:val="9"/>
        <w:rPr>
          <w:rFonts w:hint="eastAsia" w:ascii="宋体" w:hAnsi="宋体" w:cs="宋体"/>
          <w:sz w:val="24"/>
          <w:szCs w:val="24"/>
          <w:highlight w:val="none"/>
        </w:rPr>
      </w:pPr>
    </w:p>
    <w:p>
      <w:pPr>
        <w:spacing w:line="360" w:lineRule="auto"/>
        <w:ind w:firstLine="481"/>
        <w:jc w:val="left"/>
        <w:rPr>
          <w:rFonts w:hint="eastAsia" w:ascii="宋体" w:hAnsi="宋体" w:cs="宋体"/>
          <w:sz w:val="24"/>
          <w:szCs w:val="24"/>
          <w:highlight w:val="none"/>
        </w:rPr>
      </w:pPr>
    </w:p>
    <w:p>
      <w:pPr>
        <w:spacing w:line="360" w:lineRule="auto"/>
        <w:ind w:firstLine="481"/>
        <w:jc w:val="left"/>
        <w:rPr>
          <w:rFonts w:hint="eastAsia" w:ascii="宋体" w:hAnsi="宋体" w:cs="宋体"/>
          <w:sz w:val="24"/>
          <w:szCs w:val="24"/>
          <w:highlight w:val="none"/>
        </w:rPr>
      </w:pPr>
      <w:r>
        <w:rPr>
          <w:rFonts w:hint="eastAsia" w:ascii="宋体" w:hAnsi="宋体" w:cs="宋体"/>
          <w:sz w:val="24"/>
          <w:szCs w:val="24"/>
          <w:highlight w:val="none"/>
        </w:rPr>
        <w:br w:type="page"/>
      </w:r>
      <w:r>
        <w:rPr>
          <w:rFonts w:hint="eastAsia" w:ascii="宋体" w:hAnsi="宋体" w:cs="宋体"/>
          <w:sz w:val="24"/>
          <w:szCs w:val="24"/>
          <w:highlight w:val="none"/>
        </w:rPr>
        <w:t>本次采购活动依据《中华人民共和国政府采购法》及其配套的法规、规章及政策执行。</w:t>
      </w:r>
      <w:bookmarkEnd w:id="15"/>
    </w:p>
    <w:p>
      <w:pPr>
        <w:spacing w:line="360" w:lineRule="auto"/>
        <w:ind w:firstLine="481"/>
        <w:jc w:val="left"/>
        <w:outlineLvl w:val="1"/>
        <w:rPr>
          <w:rFonts w:hint="eastAsia" w:ascii="宋体" w:hAnsi="宋体" w:cs="宋体"/>
          <w:b/>
          <w:bCs/>
          <w:sz w:val="24"/>
          <w:szCs w:val="24"/>
          <w:highlight w:val="none"/>
        </w:rPr>
      </w:pPr>
      <w:bookmarkStart w:id="121" w:name="_Toc483349399"/>
      <w:bookmarkStart w:id="122" w:name="_Toc484353346"/>
      <w:bookmarkStart w:id="123" w:name="_Toc5516"/>
      <w:bookmarkStart w:id="124" w:name="_Toc31174"/>
      <w:bookmarkStart w:id="125" w:name="_Toc6185"/>
      <w:r>
        <w:rPr>
          <w:rFonts w:hint="eastAsia" w:ascii="黑体" w:hAnsi="黑体" w:eastAsia="黑体" w:cs="黑体"/>
          <w:b/>
          <w:bCs/>
          <w:sz w:val="24"/>
          <w:szCs w:val="24"/>
          <w:highlight w:val="none"/>
        </w:rPr>
        <w:t>一、总则</w:t>
      </w:r>
      <w:bookmarkEnd w:id="121"/>
      <w:bookmarkEnd w:id="122"/>
      <w:bookmarkEnd w:id="123"/>
      <w:bookmarkEnd w:id="124"/>
      <w:bookmarkEnd w:id="125"/>
    </w:p>
    <w:p>
      <w:pPr>
        <w:spacing w:line="360" w:lineRule="auto"/>
        <w:ind w:firstLine="482" w:firstLineChars="200"/>
        <w:outlineLvl w:val="9"/>
        <w:rPr>
          <w:rFonts w:hint="eastAsia" w:ascii="宋体" w:hAnsi="宋体" w:cs="宋体"/>
          <w:b/>
          <w:bCs/>
          <w:sz w:val="24"/>
          <w:szCs w:val="24"/>
          <w:highlight w:val="none"/>
        </w:rPr>
      </w:pPr>
      <w:bookmarkStart w:id="126" w:name="_Toc21489"/>
      <w:bookmarkStart w:id="127" w:name="_Toc17083"/>
      <w:bookmarkStart w:id="128" w:name="_Toc26829"/>
      <w:bookmarkStart w:id="129" w:name="_Toc9520"/>
      <w:bookmarkStart w:id="130" w:name="_Toc31068"/>
      <w:bookmarkStart w:id="131" w:name="_Toc28591"/>
      <w:bookmarkStart w:id="132" w:name="_Toc11912"/>
      <w:bookmarkStart w:id="133" w:name="_Toc7129"/>
      <w:bookmarkStart w:id="134" w:name="_Toc30906"/>
      <w:bookmarkStart w:id="135" w:name="_Toc23667"/>
      <w:r>
        <w:rPr>
          <w:rFonts w:hint="eastAsia" w:ascii="宋体" w:hAnsi="宋体" w:cs="宋体"/>
          <w:b/>
          <w:bCs/>
          <w:sz w:val="24"/>
          <w:szCs w:val="24"/>
          <w:highlight w:val="none"/>
        </w:rPr>
        <w:t>1.定义</w:t>
      </w:r>
      <w:bookmarkEnd w:id="126"/>
      <w:bookmarkEnd w:id="127"/>
      <w:bookmarkEnd w:id="128"/>
      <w:bookmarkEnd w:id="129"/>
      <w:bookmarkEnd w:id="130"/>
      <w:bookmarkEnd w:id="131"/>
      <w:bookmarkEnd w:id="132"/>
      <w:bookmarkEnd w:id="133"/>
      <w:bookmarkEnd w:id="134"/>
      <w:bookmarkEnd w:id="135"/>
    </w:p>
    <w:p>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1.1“本项目”系指投标邀请函中所描述项目。</w:t>
      </w:r>
    </w:p>
    <w:p>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1.2“采购人”系指投标邀请函中所指采购人，亦指甲方、业主；</w:t>
      </w:r>
    </w:p>
    <w:p>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1.3“监督机构”系财政主管部门及采购人纪检监察部门；</w:t>
      </w:r>
    </w:p>
    <w:p>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1.4“采购代理机构”系陕西德勤招标有限公司；</w:t>
      </w:r>
    </w:p>
    <w:p>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1.5“招标采购单位”系采购人及采购代理机构的统称；</w:t>
      </w:r>
    </w:p>
    <w:p>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1.6“投标供应商”系指购买了招标文件拟向采购人提供货物或（和）服务，并拟参加投标的供应商；</w:t>
      </w:r>
    </w:p>
    <w:p>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1.7“日期”指公历日,“时间”指北京时间。</w:t>
      </w:r>
    </w:p>
    <w:p>
      <w:pPr>
        <w:spacing w:line="360" w:lineRule="auto"/>
        <w:ind w:firstLine="482" w:firstLineChars="200"/>
        <w:outlineLvl w:val="9"/>
        <w:rPr>
          <w:rFonts w:hint="eastAsia" w:ascii="宋体" w:hAnsi="宋体" w:cs="宋体"/>
          <w:b/>
          <w:bCs/>
          <w:sz w:val="24"/>
          <w:szCs w:val="24"/>
          <w:highlight w:val="none"/>
        </w:rPr>
      </w:pPr>
      <w:bookmarkStart w:id="136" w:name="_Toc30655"/>
      <w:bookmarkStart w:id="137" w:name="_Toc6784"/>
      <w:bookmarkStart w:id="138" w:name="_Toc11571"/>
      <w:bookmarkStart w:id="139" w:name="_Toc5506"/>
      <w:bookmarkStart w:id="140" w:name="_Toc29538"/>
      <w:bookmarkStart w:id="141" w:name="_Toc27737"/>
      <w:bookmarkStart w:id="142" w:name="_Toc22768"/>
      <w:bookmarkStart w:id="143" w:name="_Toc22700"/>
      <w:bookmarkStart w:id="144" w:name="_Toc6815"/>
      <w:bookmarkStart w:id="145" w:name="_Toc8002"/>
      <w:r>
        <w:rPr>
          <w:rFonts w:hint="eastAsia" w:ascii="宋体" w:hAnsi="宋体" w:cs="宋体"/>
          <w:b/>
          <w:bCs/>
          <w:sz w:val="24"/>
          <w:szCs w:val="24"/>
          <w:highlight w:val="none"/>
        </w:rPr>
        <w:t>2.合格供应商</w:t>
      </w:r>
      <w:bookmarkEnd w:id="136"/>
      <w:bookmarkEnd w:id="137"/>
      <w:bookmarkEnd w:id="138"/>
      <w:bookmarkEnd w:id="139"/>
      <w:bookmarkEnd w:id="140"/>
      <w:bookmarkEnd w:id="141"/>
      <w:bookmarkEnd w:id="142"/>
      <w:bookmarkEnd w:id="143"/>
      <w:bookmarkEnd w:id="144"/>
      <w:bookmarkEnd w:id="145"/>
    </w:p>
    <w:p>
      <w:pPr>
        <w:spacing w:line="360" w:lineRule="auto"/>
        <w:ind w:firstLine="480" w:firstLineChars="200"/>
        <w:outlineLvl w:val="9"/>
        <w:rPr>
          <w:rFonts w:hint="eastAsia" w:ascii="宋体" w:hAnsi="宋体" w:cs="宋体"/>
          <w:sz w:val="24"/>
          <w:szCs w:val="24"/>
          <w:highlight w:val="none"/>
        </w:rPr>
      </w:pPr>
      <w:bookmarkStart w:id="146" w:name="_Toc4774"/>
      <w:r>
        <w:rPr>
          <w:rFonts w:hint="eastAsia" w:ascii="宋体" w:hAnsi="宋体" w:cs="宋体"/>
          <w:sz w:val="24"/>
          <w:szCs w:val="24"/>
          <w:highlight w:val="none"/>
        </w:rPr>
        <w:t>2.1符合《第一部分 投标邀请函》中“供应商资格要求”、有能力提供本项目所需货物或（和）服务的供应商。</w:t>
      </w:r>
      <w:bookmarkEnd w:id="146"/>
    </w:p>
    <w:p>
      <w:pPr>
        <w:spacing w:line="360" w:lineRule="auto"/>
        <w:ind w:firstLine="480" w:firstLineChars="200"/>
        <w:outlineLvl w:val="9"/>
        <w:rPr>
          <w:rFonts w:hint="eastAsia" w:ascii="宋体" w:hAnsi="宋体" w:cs="宋体"/>
          <w:sz w:val="24"/>
          <w:szCs w:val="24"/>
          <w:highlight w:val="none"/>
        </w:rPr>
      </w:pPr>
      <w:bookmarkStart w:id="147" w:name="_Toc24922"/>
      <w:r>
        <w:rPr>
          <w:rFonts w:hint="eastAsia" w:ascii="宋体" w:hAnsi="宋体" w:cs="宋体"/>
          <w:sz w:val="24"/>
          <w:szCs w:val="24"/>
          <w:highlight w:val="none"/>
        </w:rPr>
        <w:t>2.2投标供应商应在投标文件中提交以下文件以证明其资格：</w:t>
      </w:r>
      <w:bookmarkEnd w:id="147"/>
    </w:p>
    <w:p>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2.2.1供应商资格声明（格式）；</w:t>
      </w:r>
    </w:p>
    <w:p>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1）</w:t>
      </w:r>
      <w:r>
        <w:rPr>
          <w:rFonts w:hint="eastAsia" w:ascii="宋体" w:hAnsi="宋体" w:cs="宋体"/>
          <w:color w:val="auto"/>
          <w:sz w:val="24"/>
          <w:szCs w:val="24"/>
          <w:highlight w:val="none"/>
        </w:rPr>
        <w:t>企业法人</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其他组织</w:t>
      </w:r>
      <w:r>
        <w:rPr>
          <w:rFonts w:hint="eastAsia" w:ascii="宋体" w:hAnsi="宋体" w:cs="宋体"/>
          <w:color w:val="auto"/>
          <w:sz w:val="24"/>
          <w:szCs w:val="24"/>
          <w:highlight w:val="none"/>
        </w:rPr>
        <w:t>营业执照副本</w:t>
      </w:r>
      <w:r>
        <w:rPr>
          <w:rFonts w:hint="eastAsia" w:ascii="宋体" w:hAnsi="宋体" w:cs="宋体"/>
          <w:color w:val="auto"/>
          <w:sz w:val="24"/>
          <w:szCs w:val="24"/>
          <w:highlight w:val="none"/>
          <w:lang w:val="en-US" w:eastAsia="zh-CN"/>
        </w:rPr>
        <w:t>或</w:t>
      </w:r>
      <w:r>
        <w:rPr>
          <w:rFonts w:hint="eastAsia" w:ascii="宋体" w:hAnsi="宋体" w:cs="宋体"/>
          <w:color w:val="auto"/>
          <w:sz w:val="24"/>
          <w:szCs w:val="24"/>
          <w:highlight w:val="none"/>
        </w:rPr>
        <w:t>事业单位法人证书</w:t>
      </w:r>
      <w:r>
        <w:rPr>
          <w:rFonts w:hint="eastAsia" w:ascii="宋体" w:hAnsi="宋体" w:cs="宋体"/>
          <w:color w:val="auto"/>
          <w:sz w:val="24"/>
          <w:szCs w:val="24"/>
          <w:highlight w:val="none"/>
          <w:lang w:eastAsia="zh-CN"/>
        </w:rPr>
        <w:t>，自然人提供身份证明</w:t>
      </w:r>
      <w:r>
        <w:rPr>
          <w:rFonts w:hint="eastAsia" w:ascii="宋体" w:hAnsi="宋体" w:cs="宋体"/>
          <w:sz w:val="24"/>
          <w:szCs w:val="24"/>
          <w:highlight w:val="none"/>
        </w:rPr>
        <w:t>（复印件加盖投标供应商公章）；</w:t>
      </w:r>
    </w:p>
    <w:p>
      <w:pPr>
        <w:spacing w:line="360" w:lineRule="auto"/>
        <w:ind w:firstLine="480" w:firstLineChars="200"/>
        <w:outlineLvl w:val="9"/>
        <w:rPr>
          <w:rFonts w:hint="eastAsia" w:ascii="宋体" w:hAnsi="宋体" w:cs="宋体"/>
          <w:sz w:val="24"/>
          <w:szCs w:val="24"/>
          <w:highlight w:val="none"/>
          <w:lang w:val="en-US" w:eastAsia="zh-CN"/>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2020年度经审计的财务报告（成立时间至开标会议日期不足一年的响应供应商可提供成立后任意时段的资产负债表）（复印件加盖投标供应商公章）；</w:t>
      </w:r>
    </w:p>
    <w:p>
      <w:pPr>
        <w:spacing w:line="360" w:lineRule="auto"/>
        <w:ind w:firstLine="480" w:firstLineChars="200"/>
        <w:outlineLvl w:val="9"/>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或在开标会议日期前六个月内其基本存款账户开户银行出具的资信证明（原件）；</w:t>
      </w:r>
    </w:p>
    <w:p>
      <w:pPr>
        <w:spacing w:line="360" w:lineRule="auto"/>
        <w:ind w:firstLine="480" w:firstLineChars="200"/>
        <w:outlineLvl w:val="9"/>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或在开标会议日期前六个月内信用担保机构出具的投标担保函（原件）；</w:t>
      </w:r>
    </w:p>
    <w:p>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lang w:val="en-US" w:eastAsia="zh-CN"/>
        </w:rPr>
        <w:t>（以上三种形式的资料提供任何一种即可）</w:t>
      </w:r>
    </w:p>
    <w:p>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3）开标会议日期前十二个月任意</w:t>
      </w:r>
      <w:r>
        <w:rPr>
          <w:rFonts w:hint="eastAsia" w:ascii="宋体" w:hAnsi="宋体" w:cs="宋体"/>
          <w:sz w:val="24"/>
          <w:szCs w:val="24"/>
          <w:highlight w:val="none"/>
          <w:lang w:eastAsia="zh-CN"/>
        </w:rPr>
        <w:t>一</w:t>
      </w:r>
      <w:r>
        <w:rPr>
          <w:rFonts w:hint="eastAsia" w:ascii="宋体" w:hAnsi="宋体" w:cs="宋体"/>
          <w:sz w:val="24"/>
          <w:szCs w:val="24"/>
          <w:highlight w:val="none"/>
        </w:rPr>
        <w:t>个月缴税凭据（复印件加盖投标供应商公章）（依法免税的投标供应商应提供相应文件证明）；</w:t>
      </w:r>
    </w:p>
    <w:p>
      <w:pPr>
        <w:spacing w:line="360" w:lineRule="auto"/>
        <w:ind w:firstLine="480" w:firstLineChars="200"/>
        <w:outlineLvl w:val="9"/>
        <w:rPr>
          <w:rFonts w:hint="eastAsia" w:ascii="宋体" w:hAnsi="宋体" w:cs="宋体"/>
          <w:sz w:val="24"/>
          <w:szCs w:val="24"/>
          <w:highlight w:val="none"/>
          <w:lang w:eastAsia="zh-CN"/>
        </w:rPr>
      </w:pPr>
      <w:r>
        <w:rPr>
          <w:rFonts w:hint="eastAsia" w:ascii="宋体" w:hAnsi="宋体" w:cs="宋体"/>
          <w:sz w:val="24"/>
          <w:szCs w:val="24"/>
          <w:highlight w:val="none"/>
        </w:rPr>
        <w:t>4）开标会议日期前十二个月任意</w:t>
      </w:r>
      <w:r>
        <w:rPr>
          <w:rFonts w:hint="eastAsia" w:ascii="宋体" w:hAnsi="宋体" w:cs="宋体"/>
          <w:sz w:val="24"/>
          <w:szCs w:val="24"/>
          <w:highlight w:val="none"/>
          <w:lang w:eastAsia="zh-CN"/>
        </w:rPr>
        <w:t>一</w:t>
      </w:r>
      <w:r>
        <w:rPr>
          <w:rFonts w:hint="eastAsia" w:ascii="宋体" w:hAnsi="宋体" w:cs="宋体"/>
          <w:sz w:val="24"/>
          <w:szCs w:val="24"/>
          <w:highlight w:val="none"/>
        </w:rPr>
        <w:t>个月缴纳社会保险的凭据（专用收据或社会保险缴纳清单或其他证明材料）（复印件加盖投标供应商公章）（依法不需要缴纳社会保障资金的投标供应商应提供相应文件证明）</w:t>
      </w:r>
      <w:r>
        <w:rPr>
          <w:rFonts w:hint="eastAsia" w:ascii="宋体" w:hAnsi="宋体" w:cs="宋体"/>
          <w:sz w:val="24"/>
          <w:szCs w:val="24"/>
          <w:highlight w:val="none"/>
          <w:lang w:eastAsia="zh-CN"/>
        </w:rPr>
        <w:t>；</w:t>
      </w:r>
    </w:p>
    <w:p>
      <w:pPr>
        <w:spacing w:line="360" w:lineRule="auto"/>
        <w:ind w:firstLine="480" w:firstLineChars="200"/>
        <w:outlineLvl w:val="9"/>
        <w:rPr>
          <w:rFonts w:hint="eastAsia" w:ascii="宋体" w:hAnsi="宋体" w:cs="宋体"/>
          <w:sz w:val="24"/>
          <w:szCs w:val="24"/>
          <w:highlight w:val="none"/>
          <w:lang w:val="en-GB"/>
        </w:rPr>
      </w:pPr>
      <w:r>
        <w:rPr>
          <w:rFonts w:hint="eastAsia" w:ascii="宋体" w:hAnsi="宋体" w:cs="宋体"/>
          <w:sz w:val="24"/>
          <w:szCs w:val="24"/>
          <w:highlight w:val="none"/>
        </w:rPr>
        <w:t>2.2.2投标</w:t>
      </w:r>
      <w:r>
        <w:rPr>
          <w:rFonts w:hint="eastAsia" w:ascii="宋体" w:hAnsi="宋体" w:cs="宋体"/>
          <w:sz w:val="24"/>
          <w:szCs w:val="24"/>
          <w:highlight w:val="none"/>
          <w:lang w:val="en-GB"/>
        </w:rPr>
        <w:t>保证金汇款声明函</w:t>
      </w:r>
      <w:r>
        <w:rPr>
          <w:rFonts w:hint="eastAsia" w:ascii="宋体" w:hAnsi="宋体" w:cs="宋体"/>
          <w:sz w:val="24"/>
          <w:szCs w:val="24"/>
          <w:highlight w:val="none"/>
        </w:rPr>
        <w:t>/保函</w:t>
      </w:r>
      <w:r>
        <w:rPr>
          <w:rFonts w:hint="eastAsia" w:ascii="宋体" w:hAnsi="宋体" w:cs="宋体"/>
          <w:sz w:val="24"/>
          <w:szCs w:val="24"/>
          <w:highlight w:val="none"/>
          <w:lang w:val="en-GB"/>
        </w:rPr>
        <w:t>（</w:t>
      </w:r>
      <w:r>
        <w:rPr>
          <w:rFonts w:hint="eastAsia" w:ascii="宋体" w:hAnsi="宋体" w:cs="宋体"/>
          <w:sz w:val="24"/>
          <w:szCs w:val="24"/>
          <w:highlight w:val="none"/>
        </w:rPr>
        <w:t>格式</w:t>
      </w:r>
      <w:r>
        <w:rPr>
          <w:rFonts w:hint="eastAsia" w:ascii="宋体" w:hAnsi="宋体" w:cs="宋体"/>
          <w:sz w:val="24"/>
          <w:szCs w:val="24"/>
          <w:highlight w:val="none"/>
          <w:lang w:val="en-GB"/>
        </w:rPr>
        <w:t>）；</w:t>
      </w:r>
    </w:p>
    <w:p>
      <w:pPr>
        <w:spacing w:line="360" w:lineRule="auto"/>
        <w:ind w:firstLine="480" w:firstLineChars="200"/>
        <w:outlineLvl w:val="9"/>
        <w:rPr>
          <w:rFonts w:hint="eastAsia" w:ascii="宋体" w:hAnsi="宋体" w:eastAsia="宋体" w:cs="宋体"/>
          <w:sz w:val="24"/>
          <w:szCs w:val="24"/>
          <w:highlight w:val="none"/>
        </w:rPr>
      </w:pPr>
      <w:r>
        <w:rPr>
          <w:rFonts w:ascii="宋体" w:hAnsi="宋体" w:cs="宋体"/>
          <w:sz w:val="24"/>
          <w:szCs w:val="24"/>
          <w:highlight w:val="none"/>
        </w:rPr>
        <w:t>2.2.3</w:t>
      </w:r>
      <w:r>
        <w:rPr>
          <w:rFonts w:hint="eastAsia" w:ascii="宋体" w:hAnsi="宋体" w:cs="宋体"/>
          <w:sz w:val="24"/>
          <w:szCs w:val="24"/>
          <w:highlight w:val="none"/>
        </w:rPr>
        <w:t>法定代表人授权书（法定代表人直接参加投标须提交法定代表人证明书）（格</w:t>
      </w:r>
      <w:r>
        <w:rPr>
          <w:rFonts w:hint="eastAsia" w:ascii="宋体" w:hAnsi="宋体" w:eastAsia="宋体" w:cs="宋体"/>
          <w:sz w:val="24"/>
          <w:szCs w:val="24"/>
          <w:highlight w:val="none"/>
        </w:rPr>
        <w:t>式）；</w:t>
      </w:r>
    </w:p>
    <w:p>
      <w:pPr>
        <w:spacing w:line="360" w:lineRule="auto"/>
        <w:ind w:firstLine="480" w:firstLineChars="200"/>
        <w:outlineLvl w:val="9"/>
        <w:rPr>
          <w:rFonts w:hint="eastAsia" w:ascii="宋体" w:hAnsi="宋体" w:eastAsia="宋体" w:cs="宋体"/>
          <w:kern w:val="28"/>
          <w:highlight w:val="none"/>
          <w:lang w:val="en-US" w:eastAsia="zh-CN"/>
        </w:rPr>
      </w:pPr>
      <w:r>
        <w:rPr>
          <w:rFonts w:hint="eastAsia" w:ascii="宋体" w:hAnsi="宋体" w:eastAsia="宋体" w:cs="宋体"/>
          <w:sz w:val="24"/>
          <w:szCs w:val="24"/>
          <w:highlight w:val="none"/>
          <w:lang w:val="en-US" w:eastAsia="zh-CN"/>
        </w:rPr>
        <w:t>2.2.4供应商需具备《出版物经营许可证》（复印件加盖投标供应商公章）。</w:t>
      </w:r>
    </w:p>
    <w:p>
      <w:pPr>
        <w:spacing w:line="360" w:lineRule="auto"/>
        <w:ind w:firstLine="482" w:firstLineChars="200"/>
        <w:outlineLvl w:val="9"/>
        <w:rPr>
          <w:rFonts w:ascii="宋体" w:cs="Times New Roman"/>
          <w:b/>
          <w:bCs/>
          <w:sz w:val="24"/>
          <w:szCs w:val="24"/>
          <w:highlight w:val="none"/>
          <w:u w:val="single"/>
        </w:rPr>
      </w:pPr>
      <w:r>
        <w:rPr>
          <w:rFonts w:hint="eastAsia" w:ascii="宋体" w:cs="Times New Roman"/>
          <w:b/>
          <w:bCs/>
          <w:sz w:val="24"/>
          <w:szCs w:val="24"/>
          <w:highlight w:val="none"/>
          <w:u w:val="single"/>
        </w:rPr>
        <w:t>备注：</w:t>
      </w:r>
      <w:r>
        <w:rPr>
          <w:rFonts w:hint="eastAsia" w:ascii="宋体" w:cs="Times New Roman"/>
          <w:b/>
          <w:bCs/>
          <w:sz w:val="24"/>
          <w:szCs w:val="24"/>
          <w:highlight w:val="none"/>
          <w:u w:val="single"/>
          <w:lang w:eastAsia="zh-CN"/>
        </w:rPr>
        <w:t>（</w:t>
      </w:r>
      <w:r>
        <w:rPr>
          <w:rFonts w:hint="eastAsia" w:ascii="宋体" w:cs="Times New Roman"/>
          <w:b/>
          <w:bCs/>
          <w:sz w:val="24"/>
          <w:szCs w:val="24"/>
          <w:highlight w:val="none"/>
          <w:u w:val="single"/>
          <w:lang w:val="en-US" w:eastAsia="zh-CN"/>
        </w:rPr>
        <w:t>1</w:t>
      </w:r>
      <w:r>
        <w:rPr>
          <w:rFonts w:hint="eastAsia" w:ascii="宋体" w:cs="Times New Roman"/>
          <w:b/>
          <w:bCs/>
          <w:sz w:val="24"/>
          <w:szCs w:val="24"/>
          <w:highlight w:val="none"/>
          <w:u w:val="single"/>
          <w:lang w:eastAsia="zh-CN"/>
        </w:rPr>
        <w:t>）</w:t>
      </w:r>
      <w:r>
        <w:rPr>
          <w:rFonts w:hint="eastAsia" w:ascii="宋体" w:hAnsi="宋体"/>
          <w:b/>
          <w:bCs/>
          <w:sz w:val="24"/>
          <w:highlight w:val="none"/>
          <w:u w:val="single"/>
        </w:rPr>
        <w:t>以上文件为必备资格证明</w:t>
      </w:r>
      <w:r>
        <w:rPr>
          <w:rFonts w:hint="eastAsia" w:ascii="宋体" w:cs="Times New Roman"/>
          <w:b/>
          <w:bCs/>
          <w:sz w:val="24"/>
          <w:szCs w:val="24"/>
          <w:highlight w:val="none"/>
          <w:u w:val="single"/>
        </w:rPr>
        <w:t>，需提供相关证明文件并加盖投标</w:t>
      </w:r>
      <w:r>
        <w:rPr>
          <w:rFonts w:hint="eastAsia" w:ascii="宋体" w:cs="Times New Roman"/>
          <w:b/>
          <w:bCs/>
          <w:sz w:val="24"/>
          <w:szCs w:val="24"/>
          <w:highlight w:val="none"/>
          <w:u w:val="single"/>
          <w:lang w:val="en-US" w:eastAsia="zh-CN"/>
        </w:rPr>
        <w:t>供应商</w:t>
      </w:r>
      <w:r>
        <w:rPr>
          <w:rFonts w:hint="eastAsia" w:ascii="宋体" w:cs="Times New Roman"/>
          <w:b/>
          <w:bCs/>
          <w:sz w:val="24"/>
          <w:szCs w:val="24"/>
          <w:highlight w:val="none"/>
          <w:u w:val="single"/>
        </w:rPr>
        <w:t>公章（如相关证明材料由第三方出具，应有第三方公章），缺少其中任何一项，其投标文件视为无效文件。</w:t>
      </w:r>
    </w:p>
    <w:p>
      <w:pPr>
        <w:spacing w:line="360" w:lineRule="auto"/>
        <w:ind w:firstLine="482" w:firstLineChars="200"/>
        <w:outlineLvl w:val="9"/>
        <w:rPr>
          <w:rFonts w:ascii="宋体" w:cs="Times New Roman"/>
          <w:b/>
          <w:bCs/>
          <w:sz w:val="24"/>
          <w:szCs w:val="24"/>
          <w:highlight w:val="none"/>
          <w:u w:val="single"/>
        </w:rPr>
      </w:pPr>
      <w:r>
        <w:rPr>
          <w:rFonts w:hint="eastAsia" w:ascii="宋体" w:cs="Times New Roman"/>
          <w:b/>
          <w:bCs/>
          <w:sz w:val="24"/>
          <w:szCs w:val="24"/>
          <w:highlight w:val="none"/>
          <w:u w:val="single"/>
          <w:lang w:eastAsia="zh-CN"/>
        </w:rPr>
        <w:t>（</w:t>
      </w:r>
      <w:r>
        <w:rPr>
          <w:rFonts w:hint="eastAsia" w:ascii="宋体" w:cs="Times New Roman"/>
          <w:b/>
          <w:bCs/>
          <w:sz w:val="24"/>
          <w:szCs w:val="24"/>
          <w:highlight w:val="none"/>
          <w:u w:val="single"/>
          <w:lang w:val="en-US" w:eastAsia="zh-CN"/>
        </w:rPr>
        <w:t>2</w:t>
      </w:r>
      <w:r>
        <w:rPr>
          <w:rFonts w:hint="eastAsia" w:ascii="宋体" w:cs="Times New Roman"/>
          <w:b/>
          <w:bCs/>
          <w:sz w:val="24"/>
          <w:szCs w:val="24"/>
          <w:highlight w:val="none"/>
          <w:u w:val="single"/>
          <w:lang w:eastAsia="zh-CN"/>
        </w:rPr>
        <w:t>）</w:t>
      </w:r>
      <w:r>
        <w:rPr>
          <w:rFonts w:hint="eastAsia" w:ascii="宋体" w:cs="Times New Roman"/>
          <w:b/>
          <w:bCs/>
          <w:sz w:val="24"/>
          <w:szCs w:val="24"/>
          <w:highlight w:val="none"/>
          <w:u w:val="single"/>
        </w:rPr>
        <w:t>《</w:t>
      </w:r>
      <w:r>
        <w:rPr>
          <w:rFonts w:hint="eastAsia" w:ascii="宋体" w:cs="Times New Roman"/>
          <w:b/>
          <w:bCs/>
          <w:sz w:val="24"/>
          <w:szCs w:val="24"/>
          <w:highlight w:val="none"/>
          <w:u w:val="single"/>
          <w:lang w:eastAsia="zh-CN"/>
        </w:rPr>
        <w:t>供应商资格声明</w:t>
      </w:r>
      <w:r>
        <w:rPr>
          <w:rFonts w:hint="eastAsia" w:ascii="宋体" w:cs="Times New Roman"/>
          <w:b/>
          <w:bCs/>
          <w:sz w:val="24"/>
          <w:szCs w:val="24"/>
          <w:highlight w:val="none"/>
          <w:u w:val="single"/>
        </w:rPr>
        <w:t>》</w:t>
      </w:r>
      <w:r>
        <w:rPr>
          <w:rFonts w:hint="eastAsia" w:ascii="宋体" w:cs="Times New Roman"/>
          <w:b/>
          <w:bCs/>
          <w:sz w:val="24"/>
          <w:szCs w:val="24"/>
          <w:highlight w:val="none"/>
          <w:u w:val="single"/>
          <w:lang w:eastAsia="zh-CN"/>
        </w:rPr>
        <w:t>、</w:t>
      </w:r>
      <w:r>
        <w:rPr>
          <w:rFonts w:hint="eastAsia" w:ascii="宋体" w:cs="Times New Roman"/>
          <w:b/>
          <w:bCs/>
          <w:sz w:val="24"/>
          <w:szCs w:val="24"/>
          <w:highlight w:val="none"/>
          <w:u w:val="single"/>
        </w:rPr>
        <w:t>《投标</w:t>
      </w:r>
      <w:r>
        <w:rPr>
          <w:rFonts w:hint="eastAsia" w:ascii="宋体" w:cs="Times New Roman"/>
          <w:b/>
          <w:bCs/>
          <w:sz w:val="24"/>
          <w:szCs w:val="24"/>
          <w:highlight w:val="none"/>
          <w:u w:val="single"/>
          <w:lang w:val="en-GB"/>
        </w:rPr>
        <w:t>保证金汇款声明函</w:t>
      </w:r>
      <w:r>
        <w:rPr>
          <w:rFonts w:hint="eastAsia" w:ascii="宋体" w:cs="Times New Roman"/>
          <w:b/>
          <w:bCs/>
          <w:sz w:val="24"/>
          <w:szCs w:val="24"/>
          <w:highlight w:val="none"/>
          <w:u w:val="single"/>
        </w:rPr>
        <w:t>》、《法定代表人授权书</w:t>
      </w:r>
      <w:r>
        <w:rPr>
          <w:rFonts w:hint="eastAsia" w:ascii="宋体" w:cs="Times New Roman"/>
          <w:b/>
          <w:bCs/>
          <w:sz w:val="24"/>
          <w:szCs w:val="24"/>
          <w:highlight w:val="none"/>
          <w:u w:val="single"/>
          <w:lang w:val="en-US" w:eastAsia="zh-CN"/>
        </w:rPr>
        <w:t>/法定代表人证明书</w:t>
      </w:r>
      <w:r>
        <w:rPr>
          <w:rFonts w:hint="eastAsia" w:ascii="宋体" w:cs="Times New Roman"/>
          <w:b/>
          <w:bCs/>
          <w:sz w:val="24"/>
          <w:szCs w:val="24"/>
          <w:highlight w:val="none"/>
          <w:u w:val="single"/>
        </w:rPr>
        <w:t>》应按招标文件</w:t>
      </w:r>
      <w:r>
        <w:rPr>
          <w:rFonts w:hint="eastAsia" w:ascii="宋体" w:cs="Times New Roman"/>
          <w:b/>
          <w:bCs/>
          <w:sz w:val="24"/>
          <w:szCs w:val="24"/>
          <w:highlight w:val="none"/>
          <w:u w:val="single"/>
          <w:lang w:val="en-US" w:eastAsia="zh-CN"/>
        </w:rPr>
        <w:t>第六部分</w:t>
      </w:r>
      <w:r>
        <w:rPr>
          <w:rFonts w:hint="eastAsia" w:ascii="宋体" w:cs="Times New Roman"/>
          <w:b/>
          <w:bCs/>
          <w:sz w:val="24"/>
          <w:szCs w:val="24"/>
          <w:highlight w:val="none"/>
          <w:u w:val="single"/>
        </w:rPr>
        <w:t>给定的格式填写。</w:t>
      </w:r>
    </w:p>
    <w:p>
      <w:pPr>
        <w:spacing w:line="360" w:lineRule="auto"/>
        <w:ind w:firstLine="482" w:firstLineChars="200"/>
        <w:outlineLvl w:val="9"/>
        <w:rPr>
          <w:rFonts w:ascii="宋体" w:cs="Times New Roman"/>
          <w:b/>
          <w:bCs/>
          <w:sz w:val="24"/>
          <w:szCs w:val="24"/>
          <w:highlight w:val="none"/>
          <w:u w:val="single"/>
        </w:rPr>
      </w:pPr>
      <w:r>
        <w:rPr>
          <w:rFonts w:hint="eastAsia" w:ascii="宋体" w:cs="Times New Roman"/>
          <w:b/>
          <w:bCs/>
          <w:sz w:val="24"/>
          <w:szCs w:val="24"/>
          <w:highlight w:val="none"/>
          <w:u w:val="single"/>
          <w:lang w:eastAsia="zh-CN"/>
        </w:rPr>
        <w:t>（</w:t>
      </w:r>
      <w:r>
        <w:rPr>
          <w:rFonts w:hint="eastAsia" w:ascii="宋体" w:cs="Times New Roman"/>
          <w:b/>
          <w:bCs/>
          <w:sz w:val="24"/>
          <w:szCs w:val="24"/>
          <w:highlight w:val="none"/>
          <w:u w:val="single"/>
          <w:lang w:val="en-US" w:eastAsia="zh-CN"/>
        </w:rPr>
        <w:t>3</w:t>
      </w:r>
      <w:r>
        <w:rPr>
          <w:rFonts w:hint="eastAsia" w:ascii="宋体" w:cs="Times New Roman"/>
          <w:b/>
          <w:bCs/>
          <w:sz w:val="24"/>
          <w:szCs w:val="24"/>
          <w:highlight w:val="none"/>
          <w:u w:val="single"/>
          <w:lang w:eastAsia="zh-CN"/>
        </w:rPr>
        <w:t>）</w:t>
      </w:r>
      <w:r>
        <w:rPr>
          <w:rFonts w:hint="eastAsia" w:ascii="宋体" w:cs="Times New Roman"/>
          <w:b/>
          <w:bCs/>
          <w:sz w:val="24"/>
          <w:szCs w:val="24"/>
          <w:highlight w:val="none"/>
          <w:u w:val="single"/>
        </w:rPr>
        <w:t>分支机构参与投标时，投标文件中应附法人出具的授权书。法人只能授权一家分支机构参与投标，且不能与分支机构同时参与投标。分支机构须提供</w:t>
      </w:r>
      <w:r>
        <w:rPr>
          <w:rFonts w:hint="eastAsia" w:ascii="宋体" w:cs="Times New Roman"/>
          <w:b/>
          <w:bCs/>
          <w:sz w:val="24"/>
          <w:szCs w:val="24"/>
          <w:highlight w:val="none"/>
          <w:u w:val="single"/>
          <w:lang w:val="en-US" w:eastAsia="zh-CN"/>
        </w:rPr>
        <w:t>自己</w:t>
      </w:r>
      <w:r>
        <w:rPr>
          <w:rFonts w:hint="eastAsia" w:ascii="宋体" w:cs="Times New Roman"/>
          <w:b/>
          <w:bCs/>
          <w:sz w:val="24"/>
          <w:szCs w:val="24"/>
          <w:highlight w:val="none"/>
          <w:u w:val="single"/>
        </w:rPr>
        <w:t>的资格要求证明文件。</w:t>
      </w:r>
    </w:p>
    <w:p>
      <w:pPr>
        <w:spacing w:line="360" w:lineRule="auto"/>
        <w:ind w:firstLine="482" w:firstLineChars="200"/>
        <w:outlineLvl w:val="9"/>
        <w:rPr>
          <w:rFonts w:hint="eastAsia" w:ascii="宋体" w:cs="Times New Roman"/>
          <w:b/>
          <w:bCs/>
          <w:sz w:val="24"/>
          <w:szCs w:val="24"/>
          <w:highlight w:val="none"/>
          <w:u w:val="single"/>
        </w:rPr>
      </w:pPr>
      <w:r>
        <w:rPr>
          <w:rFonts w:hint="eastAsia" w:ascii="宋体" w:cs="Times New Roman"/>
          <w:b/>
          <w:bCs/>
          <w:sz w:val="24"/>
          <w:szCs w:val="24"/>
          <w:highlight w:val="none"/>
          <w:u w:val="single"/>
          <w:lang w:eastAsia="zh-CN"/>
        </w:rPr>
        <w:t>（</w:t>
      </w:r>
      <w:r>
        <w:rPr>
          <w:rFonts w:hint="eastAsia" w:ascii="宋体" w:cs="Times New Roman"/>
          <w:b/>
          <w:bCs/>
          <w:sz w:val="24"/>
          <w:szCs w:val="24"/>
          <w:highlight w:val="none"/>
          <w:u w:val="single"/>
          <w:lang w:val="en-US" w:eastAsia="zh-CN"/>
        </w:rPr>
        <w:t>4</w:t>
      </w:r>
      <w:r>
        <w:rPr>
          <w:rFonts w:hint="eastAsia" w:ascii="宋体" w:cs="Times New Roman"/>
          <w:b/>
          <w:bCs/>
          <w:sz w:val="24"/>
          <w:szCs w:val="24"/>
          <w:highlight w:val="none"/>
          <w:u w:val="single"/>
          <w:lang w:eastAsia="zh-CN"/>
        </w:rPr>
        <w:t>）</w:t>
      </w:r>
      <w:r>
        <w:rPr>
          <w:rFonts w:hint="eastAsia" w:ascii="宋体" w:cs="Times New Roman"/>
          <w:b/>
          <w:bCs/>
          <w:sz w:val="24"/>
          <w:szCs w:val="24"/>
          <w:highlight w:val="none"/>
          <w:u w:val="single"/>
        </w:rPr>
        <w:t>事业单位法人参与投标可不提供财务状况报告和社会保障资金缴纳证明及税收缴纳证明。</w:t>
      </w:r>
    </w:p>
    <w:p>
      <w:pPr>
        <w:spacing w:line="360" w:lineRule="auto"/>
        <w:ind w:firstLine="480" w:firstLineChars="200"/>
        <w:outlineLvl w:val="9"/>
        <w:rPr>
          <w:rFonts w:ascii="宋体" w:cs="Times New Roman"/>
          <w:sz w:val="24"/>
          <w:szCs w:val="24"/>
          <w:highlight w:val="none"/>
        </w:rPr>
      </w:pPr>
      <w:bookmarkStart w:id="148" w:name="_Toc6183"/>
      <w:r>
        <w:rPr>
          <w:rFonts w:ascii="宋体" w:hAnsi="宋体" w:cs="宋体"/>
          <w:sz w:val="24"/>
          <w:szCs w:val="24"/>
          <w:highlight w:val="none"/>
        </w:rPr>
        <w:t>2.3</w:t>
      </w:r>
      <w:r>
        <w:rPr>
          <w:rFonts w:hint="eastAsia" w:ascii="宋体" w:hAnsi="宋体" w:cs="宋体"/>
          <w:sz w:val="24"/>
          <w:szCs w:val="24"/>
          <w:highlight w:val="none"/>
        </w:rPr>
        <w:t>投标供应商递交投标文件时，必须同时提交以下资格证明文件证明材料原件，以证明其资格：</w:t>
      </w:r>
      <w:bookmarkEnd w:id="148"/>
    </w:p>
    <w:p>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2.3.1企业法人</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其他组织</w:t>
      </w:r>
      <w:r>
        <w:rPr>
          <w:rFonts w:hint="eastAsia" w:ascii="宋体" w:hAnsi="宋体" w:cs="宋体"/>
          <w:sz w:val="24"/>
          <w:szCs w:val="24"/>
          <w:highlight w:val="none"/>
        </w:rPr>
        <w:t>营业执照副本</w:t>
      </w:r>
      <w:r>
        <w:rPr>
          <w:rFonts w:hint="eastAsia" w:ascii="宋体" w:hAnsi="宋体" w:cs="宋体"/>
          <w:sz w:val="24"/>
          <w:szCs w:val="24"/>
          <w:highlight w:val="none"/>
          <w:lang w:val="en-US" w:eastAsia="zh-CN"/>
        </w:rPr>
        <w:t>或</w:t>
      </w:r>
      <w:r>
        <w:rPr>
          <w:rFonts w:hint="eastAsia" w:ascii="宋体" w:hAnsi="宋体" w:cs="宋体"/>
          <w:sz w:val="24"/>
          <w:szCs w:val="24"/>
          <w:highlight w:val="none"/>
        </w:rPr>
        <w:t>事业单位法人证书</w:t>
      </w:r>
      <w:r>
        <w:rPr>
          <w:rFonts w:hint="eastAsia" w:ascii="宋体" w:hAnsi="宋体" w:cs="宋体"/>
          <w:sz w:val="24"/>
          <w:szCs w:val="24"/>
          <w:highlight w:val="none"/>
          <w:lang w:eastAsia="zh-CN"/>
        </w:rPr>
        <w:t>，自然人提供身份证明</w:t>
      </w:r>
      <w:r>
        <w:rPr>
          <w:rFonts w:hint="eastAsia" w:ascii="宋体" w:hAnsi="宋体" w:cs="宋体"/>
          <w:sz w:val="24"/>
          <w:szCs w:val="24"/>
          <w:highlight w:val="none"/>
        </w:rPr>
        <w:t>；</w:t>
      </w:r>
    </w:p>
    <w:p>
      <w:pPr>
        <w:spacing w:line="360" w:lineRule="auto"/>
        <w:ind w:firstLine="480" w:firstLineChars="200"/>
        <w:outlineLvl w:val="9"/>
        <w:rPr>
          <w:rFonts w:ascii="宋体" w:cs="Times New Roman"/>
          <w:sz w:val="24"/>
          <w:szCs w:val="24"/>
          <w:highlight w:val="none"/>
        </w:rPr>
      </w:pPr>
      <w:r>
        <w:rPr>
          <w:rFonts w:hint="eastAsia" w:ascii="宋体" w:hAnsi="宋体" w:cs="宋体"/>
          <w:sz w:val="24"/>
          <w:szCs w:val="24"/>
          <w:highlight w:val="none"/>
        </w:rPr>
        <w:t>2.3.2授权代表身份证（法定代表人直接参加投标提交法定代表人身份证）。</w:t>
      </w:r>
    </w:p>
    <w:p>
      <w:pPr>
        <w:spacing w:line="360" w:lineRule="auto"/>
        <w:ind w:firstLine="482" w:firstLineChars="200"/>
        <w:outlineLvl w:val="9"/>
        <w:rPr>
          <w:rFonts w:ascii="宋体" w:hAnsi="宋体"/>
          <w:color w:val="0000FF"/>
          <w:sz w:val="24"/>
          <w:highlight w:val="none"/>
        </w:rPr>
      </w:pPr>
      <w:r>
        <w:rPr>
          <w:rFonts w:hint="eastAsia" w:ascii="宋体" w:hAnsi="宋体"/>
          <w:b/>
          <w:bCs/>
          <w:sz w:val="24"/>
          <w:highlight w:val="none"/>
          <w:u w:val="single"/>
        </w:rPr>
        <w:t>以上材料提供原件，</w:t>
      </w:r>
      <w:r>
        <w:rPr>
          <w:rFonts w:hint="eastAsia" w:ascii="宋体" w:hAnsi="宋体"/>
          <w:b/>
          <w:bCs/>
          <w:sz w:val="24"/>
          <w:highlight w:val="none"/>
          <w:u w:val="single"/>
          <w:lang w:val="en-US" w:eastAsia="zh-CN"/>
        </w:rPr>
        <w:t>附于“</w:t>
      </w:r>
      <w:r>
        <w:rPr>
          <w:rFonts w:hint="eastAsia" w:ascii="宋体" w:hAnsi="宋体"/>
          <w:b/>
          <w:bCs/>
          <w:sz w:val="24"/>
          <w:highlight w:val="none"/>
          <w:u w:val="single"/>
        </w:rPr>
        <w:t>资格证明文件证明材料原件</w:t>
      </w:r>
      <w:r>
        <w:rPr>
          <w:rFonts w:hint="eastAsia" w:ascii="宋体" w:hAnsi="宋体"/>
          <w:b/>
          <w:bCs/>
          <w:sz w:val="24"/>
          <w:highlight w:val="none"/>
          <w:u w:val="single"/>
          <w:lang w:eastAsia="zh-CN"/>
        </w:rPr>
        <w:t>”（</w:t>
      </w:r>
      <w:r>
        <w:rPr>
          <w:rFonts w:hint="eastAsia" w:ascii="宋体" w:hAnsi="宋体"/>
          <w:b/>
          <w:bCs/>
          <w:sz w:val="24"/>
          <w:highlight w:val="none"/>
          <w:u w:val="single"/>
          <w:lang w:val="en-US" w:eastAsia="zh-CN"/>
        </w:rPr>
        <w:t>无需密封</w:t>
      </w:r>
      <w:r>
        <w:rPr>
          <w:rFonts w:hint="eastAsia" w:ascii="宋体" w:hAnsi="宋体"/>
          <w:b/>
          <w:bCs/>
          <w:sz w:val="24"/>
          <w:highlight w:val="none"/>
          <w:u w:val="single"/>
          <w:lang w:eastAsia="zh-CN"/>
        </w:rPr>
        <w:t>），</w:t>
      </w:r>
      <w:r>
        <w:rPr>
          <w:rFonts w:hint="eastAsia" w:ascii="宋体" w:hAnsi="宋体"/>
          <w:b/>
          <w:bCs/>
          <w:sz w:val="24"/>
          <w:highlight w:val="none"/>
          <w:u w:val="single"/>
        </w:rPr>
        <w:t>资格审查结束后退还，</w:t>
      </w:r>
      <w:r>
        <w:rPr>
          <w:rFonts w:hint="eastAsia" w:ascii="宋体" w:hAnsi="宋体"/>
          <w:b/>
          <w:bCs/>
          <w:sz w:val="24"/>
          <w:highlight w:val="none"/>
          <w:u w:val="single"/>
          <w:lang w:val="en-US" w:eastAsia="zh-CN"/>
        </w:rPr>
        <w:t>投标</w:t>
      </w:r>
      <w:r>
        <w:rPr>
          <w:rFonts w:hint="eastAsia" w:ascii="宋体" w:hAnsi="宋体"/>
          <w:b/>
          <w:bCs/>
          <w:sz w:val="24"/>
          <w:highlight w:val="none"/>
          <w:u w:val="single"/>
        </w:rPr>
        <w:t>供应商若不能全部提供，其</w:t>
      </w:r>
      <w:r>
        <w:rPr>
          <w:rFonts w:hint="eastAsia" w:ascii="宋体" w:hAnsi="宋体"/>
          <w:b/>
          <w:bCs/>
          <w:sz w:val="24"/>
          <w:highlight w:val="none"/>
          <w:u w:val="single"/>
          <w:lang w:val="en-US" w:eastAsia="zh-CN"/>
        </w:rPr>
        <w:t>投标</w:t>
      </w:r>
      <w:r>
        <w:rPr>
          <w:rFonts w:hint="eastAsia" w:ascii="宋体" w:hAnsi="宋体"/>
          <w:b/>
          <w:bCs/>
          <w:sz w:val="24"/>
          <w:highlight w:val="none"/>
          <w:u w:val="single"/>
        </w:rPr>
        <w:t>将被拒绝。</w:t>
      </w:r>
    </w:p>
    <w:p>
      <w:pPr>
        <w:spacing w:line="360" w:lineRule="auto"/>
        <w:ind w:firstLine="480" w:firstLineChars="200"/>
        <w:outlineLvl w:val="9"/>
        <w:rPr>
          <w:rFonts w:hint="eastAsia" w:ascii="宋体" w:hAnsi="宋体"/>
          <w:sz w:val="24"/>
          <w:highlight w:val="none"/>
        </w:rPr>
      </w:pPr>
      <w:bookmarkStart w:id="149" w:name="OLE_LINK43"/>
      <w:r>
        <w:rPr>
          <w:rFonts w:hint="eastAsia" w:ascii="宋体" w:hAnsi="宋体"/>
          <w:sz w:val="24"/>
          <w:highlight w:val="none"/>
          <w:lang w:val="en-US" w:eastAsia="zh-CN"/>
        </w:rPr>
        <w:t>2.4关于信用记录的查询和使用</w:t>
      </w:r>
    </w:p>
    <w:p>
      <w:pPr>
        <w:spacing w:line="360" w:lineRule="auto"/>
        <w:ind w:firstLine="480" w:firstLineChars="200"/>
        <w:outlineLvl w:val="9"/>
        <w:rPr>
          <w:rFonts w:hint="eastAsia" w:ascii="宋体" w:hAnsi="宋体"/>
          <w:sz w:val="24"/>
          <w:highlight w:val="none"/>
        </w:rPr>
      </w:pPr>
      <w:r>
        <w:rPr>
          <w:rFonts w:hint="eastAsia" w:ascii="宋体" w:hAnsi="宋体"/>
          <w:sz w:val="24"/>
          <w:highlight w:val="none"/>
          <w:lang w:val="en-US" w:eastAsia="zh-CN"/>
        </w:rPr>
        <w:t>2.4.1采购代理机构将在资格审查阶段通过【信用中国（www.creditchina.gov.cn）】、【中国政府采购网（www.ccgp.gov.cn）】网站对投标供应商的信用情况进行甄别。对列入失信被执行人、重大税收违法案件当事人名单、政府采购严重违法失信行为记录名单及其他不符合《中华人民共和国政府采购法》第二十二条规定条件的投标供应商，根据《关于在政府采购活动中查询及使用信用记录有关问题的通知》（财库〔2016〕125号）的第二条第（三）款规定，其投标或中标资格将被取消。</w:t>
      </w:r>
    </w:p>
    <w:p>
      <w:pPr>
        <w:spacing w:line="360" w:lineRule="auto"/>
        <w:ind w:firstLine="480" w:firstLineChars="200"/>
        <w:outlineLvl w:val="9"/>
        <w:rPr>
          <w:rFonts w:hint="eastAsia" w:ascii="宋体" w:hAnsi="宋体"/>
          <w:sz w:val="24"/>
          <w:highlight w:val="none"/>
        </w:rPr>
      </w:pPr>
      <w:r>
        <w:rPr>
          <w:rFonts w:hint="eastAsia" w:ascii="宋体" w:hAnsi="宋体"/>
          <w:sz w:val="24"/>
          <w:highlight w:val="none"/>
          <w:lang w:val="en-US" w:eastAsia="zh-CN"/>
        </w:rPr>
        <w:t>2.4.2投标供应商在参加政府采购活动前3年内因违法经营被禁止在一定期限内参加政府采购活动，期限届满的，可以参加政府采购活动的，但投标供应商应提供相关证明材料。</w:t>
      </w:r>
    </w:p>
    <w:p>
      <w:pPr>
        <w:spacing w:line="360" w:lineRule="auto"/>
        <w:ind w:firstLine="480" w:firstLineChars="200"/>
        <w:outlineLvl w:val="9"/>
        <w:rPr>
          <w:rFonts w:hint="eastAsia" w:ascii="宋体" w:hAnsi="宋体"/>
          <w:sz w:val="24"/>
          <w:highlight w:val="none"/>
        </w:rPr>
      </w:pPr>
      <w:r>
        <w:rPr>
          <w:rFonts w:hint="eastAsia" w:ascii="宋体" w:hAnsi="宋体"/>
          <w:sz w:val="24"/>
          <w:highlight w:val="none"/>
          <w:lang w:val="en-US" w:eastAsia="zh-CN"/>
        </w:rPr>
        <w:t>2.4.3两个以上的自然人、法人或者其他组织组成一个联合体，以一个投标供应商的身份共同参加政府采购活动的，应当对所有联合体成员进行信用记录查询，联合体成员存在不良信用记录的，视同联合体存在不良信用记录。</w:t>
      </w:r>
    </w:p>
    <w:p>
      <w:pPr>
        <w:spacing w:line="360" w:lineRule="auto"/>
        <w:ind w:firstLine="480" w:firstLineChars="200"/>
        <w:outlineLvl w:val="9"/>
        <w:rPr>
          <w:rFonts w:hint="eastAsia" w:ascii="宋体" w:hAnsi="宋体"/>
          <w:sz w:val="24"/>
          <w:highlight w:val="none"/>
        </w:rPr>
      </w:pPr>
      <w:r>
        <w:rPr>
          <w:rFonts w:hint="eastAsia" w:ascii="宋体" w:hAnsi="宋体"/>
          <w:sz w:val="24"/>
          <w:highlight w:val="none"/>
          <w:lang w:val="en-US" w:eastAsia="zh-CN"/>
        </w:rPr>
        <w:t>2.5落实的政府采购政策</w:t>
      </w:r>
    </w:p>
    <w:p>
      <w:pPr>
        <w:spacing w:line="360" w:lineRule="auto"/>
        <w:ind w:firstLine="480" w:firstLineChars="200"/>
        <w:outlineLvl w:val="9"/>
        <w:rPr>
          <w:rFonts w:hint="eastAsia" w:ascii="宋体" w:hAnsi="宋体"/>
          <w:sz w:val="24"/>
          <w:highlight w:val="none"/>
        </w:rPr>
      </w:pPr>
      <w:r>
        <w:rPr>
          <w:rFonts w:hint="eastAsia" w:ascii="宋体" w:hAnsi="宋体"/>
          <w:sz w:val="24"/>
          <w:highlight w:val="none"/>
          <w:lang w:val="en-US" w:eastAsia="zh-CN"/>
        </w:rPr>
        <w:t>2.5.1根据《政府采购促进中小企业发展管理办法》（财库〔2020〕46号）的有关规定，在货物采购项目中，货物由小微企业制造，即货物由小微企业生产且使用该小微企业商号或者注册商标；在工程采购项目中，工程由小微企业承建，即工程施工单位为小微企业；在服务采购项目中，服务由小微企业承接，即提供服务的人员为小微企业依照《中华人民共和国民法典》订立劳动合同的从业人员，则参与政府采购活动时，享受中小企业扶持政策。</w:t>
      </w:r>
    </w:p>
    <w:p>
      <w:pPr>
        <w:spacing w:line="360" w:lineRule="auto"/>
        <w:ind w:firstLine="480" w:firstLineChars="200"/>
        <w:outlineLvl w:val="9"/>
        <w:rPr>
          <w:rFonts w:hint="eastAsia" w:ascii="宋体" w:hAnsi="宋体"/>
          <w:sz w:val="24"/>
          <w:highlight w:val="none"/>
        </w:rPr>
      </w:pPr>
      <w:r>
        <w:rPr>
          <w:rFonts w:hint="eastAsia" w:ascii="宋体" w:hAnsi="宋体"/>
          <w:sz w:val="24"/>
          <w:highlight w:val="none"/>
          <w:lang w:val="en-US" w:eastAsia="zh-CN"/>
        </w:rPr>
        <w:t>在货物采购项目中，投标供应商提供的货物既有中小企业制造货物，也有大型企业制造货物的，不享受本办法规定的中小企业扶持政策。</w:t>
      </w:r>
    </w:p>
    <w:p>
      <w:pPr>
        <w:spacing w:line="360" w:lineRule="auto"/>
        <w:ind w:firstLine="480" w:firstLineChars="200"/>
        <w:outlineLvl w:val="9"/>
        <w:rPr>
          <w:rFonts w:hint="eastAsia" w:ascii="宋体" w:hAnsi="宋体"/>
          <w:sz w:val="24"/>
          <w:highlight w:val="none"/>
        </w:rPr>
      </w:pPr>
      <w:r>
        <w:rPr>
          <w:rFonts w:hint="eastAsia" w:ascii="宋体" w:hAnsi="宋体"/>
          <w:sz w:val="24"/>
          <w:highlight w:val="none"/>
          <w:lang w:val="en-US" w:eastAsia="zh-CN"/>
        </w:rPr>
        <w:t>以联合体形式参加政府采购活动，联合体各方均为中小企业的，联合体视同中小企业。其中，联合体各方均为小微企业的，联合体视同小微企业。</w:t>
      </w:r>
    </w:p>
    <w:p>
      <w:pPr>
        <w:spacing w:line="360" w:lineRule="auto"/>
        <w:ind w:firstLine="480" w:firstLineChars="200"/>
        <w:outlineLvl w:val="9"/>
        <w:rPr>
          <w:rFonts w:hint="eastAsia" w:ascii="宋体" w:hAnsi="宋体"/>
          <w:sz w:val="24"/>
          <w:highlight w:val="none"/>
          <w:lang w:val="en-US" w:eastAsia="zh-CN"/>
        </w:rPr>
      </w:pPr>
      <w:r>
        <w:rPr>
          <w:rFonts w:hint="eastAsia" w:ascii="宋体" w:hAnsi="宋体"/>
          <w:sz w:val="24"/>
          <w:highlight w:val="none"/>
          <w:lang w:val="en-US" w:eastAsia="zh-CN"/>
        </w:rPr>
        <w:t>参加政府采购活动的小微企业应提供《中小企业声明函》（格式）。</w:t>
      </w:r>
    </w:p>
    <w:p>
      <w:pPr>
        <w:spacing w:line="360" w:lineRule="auto"/>
        <w:ind w:firstLine="480" w:firstLineChars="200"/>
        <w:outlineLvl w:val="9"/>
        <w:rPr>
          <w:rFonts w:hint="eastAsia" w:ascii="宋体" w:hAnsi="宋体"/>
          <w:sz w:val="24"/>
          <w:highlight w:val="none"/>
        </w:rPr>
      </w:pPr>
      <w:r>
        <w:rPr>
          <w:rFonts w:hint="eastAsia" w:ascii="宋体" w:hAnsi="宋体"/>
          <w:sz w:val="24"/>
          <w:highlight w:val="none"/>
          <w:lang w:val="en-US" w:eastAsia="zh-CN"/>
        </w:rPr>
        <w:t>2.5.2监狱企业应符合《财政部 司法部关于政府采购支持监狱企业发展有关问题的通知》（财库〔2014〕68号）文件规定，并提供由省级以上监狱管理局、戒毒管理局(含新疆生产建设兵团)出具的属于监狱企业的证明文件复印件，监狱和戒毒企业视同小型、微型企业。</w:t>
      </w:r>
    </w:p>
    <w:p>
      <w:pPr>
        <w:spacing w:line="360" w:lineRule="auto"/>
        <w:ind w:firstLine="480" w:firstLineChars="200"/>
        <w:outlineLvl w:val="9"/>
        <w:rPr>
          <w:rFonts w:hint="eastAsia" w:ascii="宋体" w:hAnsi="宋体"/>
          <w:sz w:val="24"/>
          <w:highlight w:val="none"/>
          <w:lang w:val="en-US" w:eastAsia="zh-CN"/>
        </w:rPr>
      </w:pPr>
      <w:r>
        <w:rPr>
          <w:rFonts w:hint="eastAsia" w:ascii="宋体" w:hAnsi="宋体"/>
          <w:sz w:val="24"/>
          <w:highlight w:val="none"/>
          <w:lang w:val="en-US" w:eastAsia="zh-CN"/>
        </w:rPr>
        <w:t>2.5.3根据财政部、民政部、中国残疾人联合会下发的《关于促进残疾人就业政府采购政策的通知》（财库〔2017〕141号）的规定，残疾人福利性单位提供本单位制造的货物、承担的工程或者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pPr>
        <w:spacing w:line="360" w:lineRule="auto"/>
        <w:ind w:firstLine="480" w:firstLineChars="200"/>
        <w:outlineLvl w:val="9"/>
        <w:rPr>
          <w:rFonts w:hint="eastAsia" w:ascii="宋体" w:hAnsi="宋体"/>
          <w:sz w:val="24"/>
          <w:highlight w:val="none"/>
        </w:rPr>
      </w:pPr>
      <w:r>
        <w:rPr>
          <w:rFonts w:hint="eastAsia" w:ascii="宋体" w:hAnsi="宋体"/>
          <w:sz w:val="24"/>
          <w:highlight w:val="none"/>
          <w:lang w:val="en-US" w:eastAsia="zh-CN"/>
        </w:rPr>
        <w:t>参加政府采购活动的残疾人单位应提供《残疾人福利性单位声明函》（格式）。未提供上述声明函原件的，则投标文件无效。</w:t>
      </w:r>
    </w:p>
    <w:p>
      <w:pPr>
        <w:spacing w:line="360" w:lineRule="auto"/>
        <w:ind w:firstLine="480" w:firstLineChars="200"/>
        <w:outlineLvl w:val="9"/>
        <w:rPr>
          <w:rFonts w:hint="eastAsia" w:ascii="宋体" w:hAnsi="宋体"/>
          <w:sz w:val="24"/>
          <w:highlight w:val="none"/>
        </w:rPr>
      </w:pPr>
      <w:r>
        <w:rPr>
          <w:rFonts w:hint="eastAsia" w:ascii="宋体" w:hAnsi="宋体"/>
          <w:sz w:val="24"/>
          <w:highlight w:val="none"/>
          <w:lang w:val="en-US" w:eastAsia="zh-CN"/>
        </w:rPr>
        <w:t>2.5.4根据财政部、国家发展改革委《关于印发〈节能产品政府采购实施意见〉的通知》（财库〔2004〕185号）规定“政府采购属于节能产品品目清单的，在技术、服务等指标同等条件下，应当优先采购节能品目清单的节能产品。”</w:t>
      </w:r>
    </w:p>
    <w:p>
      <w:pPr>
        <w:spacing w:line="360" w:lineRule="auto"/>
        <w:ind w:firstLine="480" w:firstLineChars="200"/>
        <w:outlineLvl w:val="9"/>
        <w:rPr>
          <w:rFonts w:hint="eastAsia" w:ascii="宋体" w:hAnsi="宋体"/>
          <w:sz w:val="24"/>
          <w:highlight w:val="none"/>
        </w:rPr>
      </w:pPr>
      <w:r>
        <w:rPr>
          <w:rFonts w:hint="eastAsia" w:ascii="宋体" w:hAnsi="宋体"/>
          <w:sz w:val="24"/>
          <w:highlight w:val="none"/>
          <w:lang w:val="en-US" w:eastAsia="zh-CN"/>
        </w:rPr>
        <w:t>2.5.5根据财政部、国家环保总局联合印发《关于环境标志产品政府采购实施的意见》（财库〔2006〕90号）规定“采购人采购的产品属于环境标志产品政府采购清单中品目的，在性能、技术、服务等指标同等条件下，应当优先采购清单中的产品”。</w:t>
      </w:r>
    </w:p>
    <w:p>
      <w:pPr>
        <w:spacing w:line="360" w:lineRule="auto"/>
        <w:ind w:firstLine="480" w:firstLineChars="200"/>
        <w:outlineLvl w:val="9"/>
        <w:rPr>
          <w:rFonts w:hint="eastAsia" w:ascii="宋体" w:hAnsi="宋体"/>
          <w:sz w:val="24"/>
          <w:highlight w:val="none"/>
        </w:rPr>
      </w:pPr>
      <w:r>
        <w:rPr>
          <w:rFonts w:hint="eastAsia" w:ascii="宋体" w:hAnsi="宋体"/>
          <w:sz w:val="24"/>
          <w:highlight w:val="none"/>
          <w:lang w:val="en-US" w:eastAsia="zh-CN"/>
        </w:rPr>
        <w:t>2.5.6根据财政部、国家发改委、生态环境部、市场监管总局联合印发《关于调整优化节能产品、环境标志产品政府采购执行机制的通知》（财库〔2019〕9 号）有关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spacing w:line="360" w:lineRule="auto"/>
        <w:ind w:firstLine="480" w:firstLineChars="200"/>
        <w:outlineLvl w:val="9"/>
        <w:rPr>
          <w:rFonts w:hint="eastAsia" w:ascii="宋体" w:hAnsi="宋体"/>
          <w:sz w:val="24"/>
          <w:highlight w:val="none"/>
        </w:rPr>
      </w:pPr>
      <w:r>
        <w:rPr>
          <w:rFonts w:hint="eastAsia" w:ascii="宋体" w:hAnsi="宋体"/>
          <w:sz w:val="24"/>
          <w:highlight w:val="none"/>
          <w:lang w:val="en-US" w:eastAsia="zh-CN"/>
        </w:rPr>
        <w:t>2.5.7根据国务院办公厅《关于建立政府强制采购节能产品制度的通知》（国办发〔2007〕51号）有关要求，采购人需购买的产品属于政府强制采购节能产品范围应当在清单之内采购。节能清单中无对应细化分类且节能清单中的产品确实无法满足工作需要的，允许在节能清单之外采购。</w:t>
      </w:r>
    </w:p>
    <w:p>
      <w:pPr>
        <w:spacing w:line="360" w:lineRule="auto"/>
        <w:ind w:firstLine="480" w:firstLineChars="200"/>
        <w:outlineLvl w:val="9"/>
        <w:rPr>
          <w:rFonts w:hint="eastAsia" w:ascii="宋体" w:hAnsi="宋体"/>
          <w:sz w:val="24"/>
          <w:highlight w:val="none"/>
        </w:rPr>
      </w:pPr>
      <w:r>
        <w:rPr>
          <w:rFonts w:hint="eastAsia" w:ascii="宋体" w:hAnsi="宋体"/>
          <w:sz w:val="24"/>
          <w:highlight w:val="none"/>
          <w:lang w:val="en-US" w:eastAsia="zh-CN"/>
        </w:rPr>
        <w:t>2.5.8节能产品政府采购品目清单详见财政部、发展改革委《关于印发节能产品政府采购品目清单的通知》（财库〔2019〕19号）。</w:t>
      </w:r>
    </w:p>
    <w:p>
      <w:pPr>
        <w:spacing w:line="360" w:lineRule="auto"/>
        <w:ind w:firstLine="480" w:firstLineChars="200"/>
        <w:outlineLvl w:val="9"/>
        <w:rPr>
          <w:rFonts w:hint="eastAsia" w:ascii="宋体" w:hAnsi="宋体"/>
          <w:sz w:val="24"/>
          <w:highlight w:val="none"/>
        </w:rPr>
      </w:pPr>
      <w:r>
        <w:rPr>
          <w:rFonts w:hint="eastAsia" w:ascii="宋体" w:hAnsi="宋体"/>
          <w:sz w:val="24"/>
          <w:highlight w:val="none"/>
          <w:lang w:val="en-US" w:eastAsia="zh-CN"/>
        </w:rPr>
        <w:t>2.5.9环境标志产品政府采购品目清单详见财政部、生态环境部《关于印发环境标志产品政府采购品目清单的通知》（财库〔2019〕18号）。</w:t>
      </w:r>
    </w:p>
    <w:p>
      <w:pPr>
        <w:spacing w:line="360" w:lineRule="auto"/>
        <w:ind w:firstLine="480" w:firstLineChars="200"/>
        <w:outlineLvl w:val="9"/>
        <w:rPr>
          <w:rFonts w:hint="eastAsia" w:ascii="宋体" w:hAnsi="宋体"/>
          <w:sz w:val="24"/>
          <w:highlight w:val="none"/>
          <w:lang w:val="en-US" w:eastAsia="zh-CN"/>
        </w:rPr>
      </w:pPr>
      <w:r>
        <w:rPr>
          <w:rFonts w:hint="eastAsia" w:ascii="宋体" w:hAnsi="宋体"/>
          <w:sz w:val="24"/>
          <w:highlight w:val="none"/>
          <w:lang w:val="en-US" w:eastAsia="zh-CN"/>
        </w:rPr>
        <w:t>2.5.10国家确定的节能产品、环境标志产品认证机构详见市场监管总局《关于发布参与实施政府采购节能产品、环境标志产品认证机构名录的公告》（2019年第16号）。</w:t>
      </w:r>
    </w:p>
    <w:p>
      <w:pPr>
        <w:spacing w:line="360" w:lineRule="auto"/>
        <w:ind w:firstLine="480" w:firstLineChars="200"/>
        <w:outlineLvl w:val="9"/>
        <w:rPr>
          <w:rFonts w:ascii="宋体" w:cs="Times New Roman"/>
          <w:sz w:val="24"/>
          <w:szCs w:val="24"/>
          <w:highlight w:val="none"/>
        </w:rPr>
      </w:pPr>
      <w:r>
        <w:rPr>
          <w:rFonts w:ascii="宋体" w:hAnsi="宋体" w:cs="宋体"/>
          <w:sz w:val="24"/>
          <w:szCs w:val="24"/>
          <w:highlight w:val="none"/>
        </w:rPr>
        <w:t>2.</w:t>
      </w:r>
      <w:r>
        <w:rPr>
          <w:rFonts w:hint="eastAsia" w:ascii="宋体" w:hAnsi="宋体" w:cs="宋体"/>
          <w:sz w:val="24"/>
          <w:szCs w:val="24"/>
          <w:highlight w:val="none"/>
          <w:lang w:val="en-US" w:eastAsia="zh-CN"/>
        </w:rPr>
        <w:t>6</w:t>
      </w:r>
      <w:r>
        <w:rPr>
          <w:rFonts w:hint="eastAsia" w:ascii="宋体" w:hAnsi="宋体" w:cs="宋体"/>
          <w:sz w:val="24"/>
          <w:szCs w:val="24"/>
          <w:highlight w:val="none"/>
        </w:rPr>
        <w:t>投标供应商提交的资格合格证明文件应使采购人满意。</w:t>
      </w:r>
    </w:p>
    <w:p>
      <w:pPr>
        <w:spacing w:line="360" w:lineRule="auto"/>
        <w:ind w:firstLine="480" w:firstLineChars="200"/>
        <w:outlineLvl w:val="9"/>
        <w:rPr>
          <w:rFonts w:ascii="宋体" w:cs="Times New Roman"/>
          <w:sz w:val="24"/>
          <w:szCs w:val="24"/>
          <w:highlight w:val="none"/>
        </w:rPr>
      </w:pPr>
      <w:r>
        <w:rPr>
          <w:rFonts w:ascii="宋体" w:hAnsi="宋体" w:cs="宋体"/>
          <w:sz w:val="24"/>
          <w:szCs w:val="24"/>
          <w:highlight w:val="none"/>
        </w:rPr>
        <w:t>2.</w:t>
      </w:r>
      <w:r>
        <w:rPr>
          <w:rFonts w:hint="eastAsia" w:ascii="宋体" w:hAnsi="宋体" w:cs="宋体"/>
          <w:sz w:val="24"/>
          <w:szCs w:val="24"/>
          <w:highlight w:val="none"/>
          <w:lang w:val="en-US" w:eastAsia="zh-CN"/>
        </w:rPr>
        <w:t>7</w:t>
      </w:r>
      <w:r>
        <w:rPr>
          <w:rFonts w:hint="eastAsia" w:ascii="宋体" w:hAnsi="宋体" w:cs="宋体"/>
          <w:sz w:val="24"/>
          <w:szCs w:val="24"/>
          <w:highlight w:val="none"/>
        </w:rPr>
        <w:t>投标供应商必须向采购代理机构购买招标文件并登记备案，任何未从采购代理机构购买招标文件并登记备案的潜在供应商均无资格参加投标。</w:t>
      </w:r>
    </w:p>
    <w:p>
      <w:pPr>
        <w:spacing w:line="360" w:lineRule="auto"/>
        <w:ind w:firstLine="480" w:firstLineChars="200"/>
        <w:outlineLvl w:val="9"/>
        <w:rPr>
          <w:rFonts w:ascii="宋体" w:cs="Times New Roman"/>
          <w:sz w:val="24"/>
          <w:szCs w:val="24"/>
          <w:highlight w:val="none"/>
        </w:rPr>
      </w:pPr>
      <w:r>
        <w:rPr>
          <w:rFonts w:ascii="宋体" w:hAnsi="宋体" w:cs="宋体"/>
          <w:sz w:val="24"/>
          <w:szCs w:val="24"/>
          <w:highlight w:val="none"/>
        </w:rPr>
        <w:t>2.</w:t>
      </w:r>
      <w:r>
        <w:rPr>
          <w:rFonts w:hint="eastAsia" w:ascii="宋体" w:hAnsi="宋体" w:cs="宋体"/>
          <w:sz w:val="24"/>
          <w:szCs w:val="24"/>
          <w:highlight w:val="none"/>
          <w:lang w:val="en-US" w:eastAsia="zh-CN"/>
        </w:rPr>
        <w:t>8</w:t>
      </w:r>
      <w:r>
        <w:rPr>
          <w:rFonts w:hint="eastAsia" w:ascii="宋体" w:hAnsi="宋体" w:cs="宋体"/>
          <w:sz w:val="24"/>
          <w:szCs w:val="24"/>
          <w:highlight w:val="none"/>
        </w:rPr>
        <w:t>单位负责人为同一人或存在直接控股、管理关系的不同单位，不得同时参加同一合同项下的政府采购活动。</w:t>
      </w:r>
    </w:p>
    <w:p>
      <w:pPr>
        <w:spacing w:line="360" w:lineRule="auto"/>
        <w:ind w:firstLine="480" w:firstLineChars="200"/>
        <w:outlineLvl w:val="9"/>
        <w:rPr>
          <w:rFonts w:ascii="宋体" w:cs="Times New Roman"/>
          <w:sz w:val="24"/>
          <w:szCs w:val="24"/>
          <w:highlight w:val="none"/>
        </w:rPr>
      </w:pPr>
      <w:r>
        <w:rPr>
          <w:rFonts w:hint="eastAsia" w:ascii="宋体" w:hAnsi="宋体" w:cs="宋体"/>
          <w:sz w:val="24"/>
          <w:szCs w:val="24"/>
          <w:highlight w:val="none"/>
        </w:rPr>
        <w:t>“参加同一合同项下的政府采购活动”包括但不限于提交质疑书、提交投诉书、提交投标文件。</w:t>
      </w:r>
    </w:p>
    <w:p>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如有发现，相关质疑、投诉、投标均无效。</w:t>
      </w:r>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2.9</w:t>
      </w:r>
      <w:r>
        <w:rPr>
          <w:rFonts w:hint="eastAsia" w:ascii="宋体" w:hAnsi="宋体" w:cs="宋体"/>
          <w:sz w:val="24"/>
          <w:szCs w:val="24"/>
          <w:highlight w:val="none"/>
        </w:rPr>
        <w:t>为本项目提供整体设计、规范编制或者项目管理、监理、检测等服务的供应商，不得再参与本项目投标</w:t>
      </w:r>
      <w:r>
        <w:rPr>
          <w:rFonts w:hint="eastAsia" w:ascii="宋体" w:hAnsi="宋体" w:cs="宋体"/>
          <w:sz w:val="24"/>
          <w:szCs w:val="24"/>
          <w:highlight w:val="none"/>
          <w:lang w:eastAsia="zh-CN"/>
        </w:rPr>
        <w:t>。供应商为采购人、采购代理机构在确定采购需求、编制招标文件过程中提供咨询论证，其提供的咨询论证意见成为招标文件中规定的供应商资格条件、技术服务商务要求、评审因素和标准、政府采购合同等实质性内容条款的，视同为采购项目提供规范编制。</w:t>
      </w:r>
    </w:p>
    <w:p>
      <w:pPr>
        <w:spacing w:line="360" w:lineRule="auto"/>
        <w:ind w:firstLine="480" w:firstLineChars="200"/>
        <w:outlineLvl w:val="9"/>
        <w:rPr>
          <w:rFonts w:ascii="宋体" w:cs="Times New Roman"/>
          <w:sz w:val="24"/>
          <w:szCs w:val="24"/>
          <w:highlight w:val="none"/>
        </w:rPr>
      </w:pPr>
      <w:r>
        <w:rPr>
          <w:rFonts w:ascii="宋体" w:hAnsi="宋体" w:cs="宋体"/>
          <w:sz w:val="24"/>
          <w:szCs w:val="24"/>
          <w:highlight w:val="none"/>
        </w:rPr>
        <w:t>2.</w:t>
      </w:r>
      <w:r>
        <w:rPr>
          <w:rFonts w:hint="eastAsia" w:ascii="宋体" w:hAnsi="宋体" w:cs="宋体"/>
          <w:sz w:val="24"/>
          <w:szCs w:val="24"/>
          <w:highlight w:val="none"/>
          <w:lang w:val="en-US" w:eastAsia="zh-CN"/>
        </w:rPr>
        <w:t>10</w:t>
      </w:r>
      <w:r>
        <w:rPr>
          <w:rFonts w:hint="eastAsia" w:ascii="宋体" w:hAnsi="宋体" w:cs="宋体"/>
          <w:sz w:val="24"/>
          <w:szCs w:val="24"/>
          <w:highlight w:val="none"/>
        </w:rPr>
        <w:t>投标供应商提供的所有货物或（和）服务，其来源均应符合《中华人民共和国政府采购法》等相关法律法规的规定。</w:t>
      </w:r>
    </w:p>
    <w:p>
      <w:pPr>
        <w:spacing w:line="360" w:lineRule="auto"/>
        <w:ind w:firstLine="480" w:firstLineChars="200"/>
        <w:outlineLvl w:val="9"/>
        <w:rPr>
          <w:rFonts w:ascii="宋体" w:cs="Times New Roman"/>
          <w:sz w:val="24"/>
          <w:szCs w:val="24"/>
          <w:highlight w:val="none"/>
        </w:rPr>
      </w:pPr>
      <w:r>
        <w:rPr>
          <w:rFonts w:ascii="宋体" w:hAnsi="宋体" w:cs="宋体"/>
          <w:sz w:val="24"/>
          <w:szCs w:val="24"/>
          <w:highlight w:val="none"/>
        </w:rPr>
        <w:t>2.</w:t>
      </w:r>
      <w:r>
        <w:rPr>
          <w:rFonts w:hint="eastAsia" w:ascii="宋体" w:hAnsi="宋体" w:cs="宋体"/>
          <w:sz w:val="24"/>
          <w:szCs w:val="24"/>
          <w:highlight w:val="none"/>
          <w:lang w:val="en-US" w:eastAsia="zh-CN"/>
        </w:rPr>
        <w:t>11</w:t>
      </w:r>
      <w:r>
        <w:rPr>
          <w:rFonts w:hint="eastAsia" w:ascii="宋体" w:hAnsi="宋体" w:cs="宋体"/>
          <w:sz w:val="24"/>
          <w:szCs w:val="24"/>
          <w:highlight w:val="none"/>
        </w:rPr>
        <w:t>投标供应商</w:t>
      </w:r>
      <w:r>
        <w:rPr>
          <w:rFonts w:hint="eastAsia" w:ascii="宋体" w:hAnsi="宋体" w:cs="宋体"/>
          <w:sz w:val="24"/>
          <w:szCs w:val="24"/>
          <w:highlight w:val="none"/>
          <w:lang w:val="en-GB"/>
        </w:rPr>
        <w:t>必须保证，采购人在中华人民共和国境内使用报价货物、资料、技术、服务或其任何一部分时，享有不受限制的无偿使用权，不会产生因第三方提出侵犯其专利权、商标权或其它知识产权而引起的法律或经济纠纷。如</w:t>
      </w:r>
      <w:r>
        <w:rPr>
          <w:rFonts w:hint="eastAsia" w:ascii="宋体" w:hAnsi="宋体" w:cs="宋体"/>
          <w:sz w:val="24"/>
          <w:szCs w:val="24"/>
          <w:highlight w:val="none"/>
        </w:rPr>
        <w:t>投标供应商</w:t>
      </w:r>
      <w:r>
        <w:rPr>
          <w:rFonts w:hint="eastAsia" w:ascii="宋体" w:hAnsi="宋体" w:cs="宋体"/>
          <w:sz w:val="24"/>
          <w:szCs w:val="24"/>
          <w:highlight w:val="none"/>
          <w:lang w:val="en-GB"/>
        </w:rPr>
        <w:t>不拥有相应的知识产权，则应由</w:t>
      </w:r>
      <w:r>
        <w:rPr>
          <w:rFonts w:hint="eastAsia" w:ascii="宋体" w:hAnsi="宋体" w:cs="宋体"/>
          <w:sz w:val="24"/>
          <w:szCs w:val="24"/>
          <w:highlight w:val="none"/>
        </w:rPr>
        <w:t>投标供应商</w:t>
      </w:r>
      <w:r>
        <w:rPr>
          <w:rFonts w:hint="eastAsia" w:ascii="宋体" w:hAnsi="宋体" w:cs="宋体"/>
          <w:sz w:val="24"/>
          <w:szCs w:val="24"/>
          <w:highlight w:val="none"/>
          <w:lang w:val="en-GB"/>
        </w:rPr>
        <w:t>负责获得并提供给采购人使用，其报价中必须包括合法获取该知识产权的一切相关费用，如</w:t>
      </w:r>
      <w:r>
        <w:rPr>
          <w:rFonts w:hint="eastAsia" w:ascii="宋体" w:hAnsi="宋体" w:cs="宋体"/>
          <w:sz w:val="24"/>
          <w:szCs w:val="24"/>
          <w:highlight w:val="none"/>
        </w:rPr>
        <w:t>投标供应商</w:t>
      </w:r>
      <w:r>
        <w:rPr>
          <w:rFonts w:hint="eastAsia" w:ascii="宋体" w:hAnsi="宋体" w:cs="宋体"/>
          <w:sz w:val="24"/>
          <w:szCs w:val="24"/>
          <w:highlight w:val="none"/>
          <w:lang w:val="en-GB"/>
        </w:rPr>
        <w:t>没有单独列出的，视为已包含在相应报价中</w:t>
      </w:r>
      <w:r>
        <w:rPr>
          <w:rFonts w:hint="eastAsia" w:ascii="宋体" w:hAnsi="宋体" w:cs="宋体"/>
          <w:sz w:val="24"/>
          <w:szCs w:val="24"/>
          <w:highlight w:val="none"/>
        </w:rPr>
        <w:t>。一旦使用投标供应商提供的产品或服务，采购人不再</w:t>
      </w:r>
      <w:r>
        <w:rPr>
          <w:rFonts w:hint="eastAsia" w:ascii="宋体" w:hAnsi="宋体" w:cs="宋体"/>
          <w:sz w:val="24"/>
          <w:szCs w:val="24"/>
          <w:highlight w:val="none"/>
          <w:lang w:val="en-GB"/>
        </w:rPr>
        <w:t>承担第三方提出侵犯其专利权、商标权或其它知识产权而引起的法律或经济纠纷，</w:t>
      </w:r>
      <w:r>
        <w:rPr>
          <w:rFonts w:hint="eastAsia" w:ascii="宋体" w:hAnsi="宋体" w:cs="宋体"/>
          <w:sz w:val="24"/>
          <w:szCs w:val="24"/>
          <w:highlight w:val="none"/>
        </w:rPr>
        <w:t>以上法律或经济纠纷由投标供应商承担。</w:t>
      </w:r>
    </w:p>
    <w:p>
      <w:pPr>
        <w:spacing w:line="360" w:lineRule="auto"/>
        <w:ind w:firstLine="480" w:firstLineChars="200"/>
        <w:outlineLvl w:val="9"/>
        <w:rPr>
          <w:rFonts w:hint="eastAsia" w:ascii="宋体" w:hAnsi="宋体" w:eastAsia="宋体" w:cs="宋体"/>
          <w:sz w:val="24"/>
          <w:szCs w:val="24"/>
          <w:highlight w:val="none"/>
          <w:lang w:val="en-GB"/>
        </w:rPr>
      </w:pPr>
      <w:bookmarkStart w:id="150" w:name="_Toc31797"/>
      <w:bookmarkStart w:id="151" w:name="_Toc1339"/>
      <w:bookmarkStart w:id="152" w:name="_Toc22218"/>
      <w:bookmarkStart w:id="153" w:name="_Toc23236"/>
      <w:bookmarkStart w:id="154" w:name="_Toc10798"/>
      <w:bookmarkStart w:id="155" w:name="_Toc24938"/>
      <w:bookmarkStart w:id="156" w:name="_Toc23597"/>
      <w:bookmarkStart w:id="157" w:name="_Toc483349400"/>
      <w:bookmarkStart w:id="158" w:name="_Toc32647"/>
      <w:bookmarkStart w:id="159" w:name="_Toc30320"/>
      <w:bookmarkStart w:id="160" w:name="_Toc3409"/>
      <w:bookmarkStart w:id="161" w:name="_Toc14997"/>
      <w:bookmarkStart w:id="162" w:name="_Toc19215"/>
      <w:bookmarkStart w:id="163" w:name="_Toc8647"/>
      <w:bookmarkStart w:id="164" w:name="_Toc28851"/>
      <w:bookmarkStart w:id="165" w:name="_Toc11418"/>
      <w:r>
        <w:rPr>
          <w:rFonts w:hint="eastAsia" w:ascii="宋体" w:hAnsi="宋体" w:eastAsia="宋体"/>
          <w:sz w:val="24"/>
          <w:highlight w:val="none"/>
          <w:lang w:val="en-US" w:eastAsia="zh-CN"/>
        </w:rPr>
        <w:t>2.12关于产品和服务</w:t>
      </w:r>
      <w:bookmarkEnd w:id="150"/>
      <w:bookmarkEnd w:id="151"/>
      <w:bookmarkEnd w:id="152"/>
      <w:bookmarkEnd w:id="153"/>
      <w:bookmarkEnd w:id="154"/>
    </w:p>
    <w:p>
      <w:pPr>
        <w:spacing w:line="360" w:lineRule="auto"/>
        <w:ind w:firstLine="480" w:firstLineChars="200"/>
        <w:outlineLvl w:val="9"/>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2.12.1</w:t>
      </w:r>
      <w:r>
        <w:rPr>
          <w:rFonts w:hint="eastAsia" w:ascii="宋体" w:hAnsi="宋体" w:eastAsia="宋体" w:cs="宋体"/>
          <w:sz w:val="24"/>
          <w:szCs w:val="24"/>
          <w:highlight w:val="none"/>
          <w:lang w:val="en-GB"/>
        </w:rPr>
        <w:t>根据《政府采购进口产品管理办法》（财库〔2007〕119号）与《关于政府采购进口产品管理有关问题的通知》（财办库[2008]248号）的有关规定，未经核准同意，</w:t>
      </w:r>
      <w:r>
        <w:rPr>
          <w:rFonts w:hint="eastAsia" w:ascii="宋体" w:hAnsi="宋体" w:eastAsia="宋体" w:cs="宋体"/>
          <w:sz w:val="24"/>
          <w:szCs w:val="24"/>
          <w:highlight w:val="none"/>
          <w:lang w:val="en-GB" w:eastAsia="zh-CN"/>
        </w:rPr>
        <w:t>投标供应商</w:t>
      </w:r>
      <w:r>
        <w:rPr>
          <w:rFonts w:hint="eastAsia" w:ascii="宋体" w:hAnsi="宋体" w:eastAsia="宋体" w:cs="宋体"/>
          <w:sz w:val="24"/>
          <w:szCs w:val="24"/>
          <w:highlight w:val="none"/>
          <w:lang w:val="en-GB"/>
        </w:rPr>
        <w:t>投标时必须提供本国产品，投标</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lang w:val="en-GB"/>
        </w:rPr>
        <w:t>以进口产品参与投标的，将作无效投标处理。</w:t>
      </w:r>
    </w:p>
    <w:p>
      <w:pPr>
        <w:spacing w:line="360" w:lineRule="auto"/>
        <w:ind w:firstLine="480" w:firstLineChars="200"/>
        <w:outlineLvl w:val="9"/>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2.12.2</w:t>
      </w:r>
      <w:r>
        <w:rPr>
          <w:rFonts w:hint="eastAsia" w:ascii="宋体" w:hAnsi="宋体" w:eastAsia="宋体" w:cs="宋体"/>
          <w:sz w:val="24"/>
          <w:szCs w:val="24"/>
          <w:highlight w:val="none"/>
          <w:lang w:val="en-GB"/>
        </w:rPr>
        <w:t>如招标文件中已说明，经政府采购管理部门审核同意，允许部分或全部产品采购进口产品，</w:t>
      </w:r>
      <w:r>
        <w:rPr>
          <w:rFonts w:hint="eastAsia" w:ascii="宋体" w:hAnsi="宋体" w:eastAsia="宋体" w:cs="宋体"/>
          <w:sz w:val="24"/>
          <w:szCs w:val="24"/>
          <w:highlight w:val="none"/>
          <w:lang w:val="en-GB" w:eastAsia="zh-CN"/>
        </w:rPr>
        <w:t>投标供应商</w:t>
      </w:r>
      <w:r>
        <w:rPr>
          <w:rFonts w:hint="eastAsia" w:ascii="宋体" w:hAnsi="宋体" w:eastAsia="宋体" w:cs="宋体"/>
          <w:sz w:val="24"/>
          <w:szCs w:val="24"/>
          <w:highlight w:val="none"/>
          <w:lang w:val="en-GB"/>
        </w:rPr>
        <w:t>既可提供本国产品，也可以提供进口产品。在提供的进口产品中，优先采购向我国企业转让技术、与我国企业签订消化吸收再创新方案的供应商的进口产品。进口产品必须同时具备原产地证明、中国商检证明及合法进货渠道全套单证。</w:t>
      </w:r>
    </w:p>
    <w:p>
      <w:pPr>
        <w:spacing w:line="360" w:lineRule="auto"/>
        <w:ind w:firstLine="482" w:firstLineChars="200"/>
        <w:outlineLvl w:val="9"/>
        <w:rPr>
          <w:rFonts w:ascii="宋体" w:cs="Times New Roman"/>
          <w:b/>
          <w:bCs/>
          <w:sz w:val="24"/>
          <w:szCs w:val="24"/>
          <w:highlight w:val="none"/>
        </w:rPr>
      </w:pPr>
      <w:r>
        <w:rPr>
          <w:rFonts w:ascii="宋体" w:hAnsi="宋体" w:cs="宋体"/>
          <w:b/>
          <w:bCs/>
          <w:sz w:val="24"/>
          <w:szCs w:val="24"/>
          <w:highlight w:val="none"/>
        </w:rPr>
        <w:t>3.</w:t>
      </w:r>
      <w:r>
        <w:rPr>
          <w:rFonts w:hint="eastAsia" w:ascii="宋体" w:hAnsi="宋体" w:cs="宋体"/>
          <w:b/>
          <w:bCs/>
          <w:sz w:val="24"/>
          <w:szCs w:val="24"/>
          <w:highlight w:val="none"/>
        </w:rPr>
        <w:t>投标费用</w:t>
      </w:r>
      <w:bookmarkEnd w:id="155"/>
      <w:bookmarkEnd w:id="156"/>
      <w:bookmarkEnd w:id="157"/>
      <w:bookmarkEnd w:id="158"/>
      <w:bookmarkEnd w:id="159"/>
      <w:bookmarkEnd w:id="160"/>
      <w:bookmarkEnd w:id="161"/>
      <w:bookmarkEnd w:id="162"/>
      <w:bookmarkEnd w:id="163"/>
      <w:bookmarkEnd w:id="164"/>
      <w:bookmarkEnd w:id="165"/>
    </w:p>
    <w:p>
      <w:pPr>
        <w:spacing w:line="360" w:lineRule="auto"/>
        <w:ind w:firstLine="480" w:firstLineChars="200"/>
        <w:outlineLvl w:val="9"/>
        <w:rPr>
          <w:rFonts w:ascii="宋体" w:cs="Times New Roman"/>
          <w:sz w:val="24"/>
          <w:szCs w:val="24"/>
          <w:highlight w:val="none"/>
        </w:rPr>
      </w:pPr>
      <w:r>
        <w:rPr>
          <w:rFonts w:ascii="宋体" w:hAnsi="宋体" w:cs="宋体"/>
          <w:sz w:val="24"/>
          <w:szCs w:val="24"/>
          <w:highlight w:val="none"/>
        </w:rPr>
        <w:t>3.1</w:t>
      </w:r>
      <w:r>
        <w:rPr>
          <w:rFonts w:hint="eastAsia" w:ascii="宋体" w:hAnsi="宋体" w:cs="宋体"/>
          <w:sz w:val="24"/>
          <w:szCs w:val="24"/>
          <w:highlight w:val="none"/>
        </w:rPr>
        <w:t>投标供应商应承担所有与准备和参加投标有关的费用。不论投标的结果如何，采购人和采购代理机构均无义务和责任承担这些费用。</w:t>
      </w:r>
      <w:bookmarkEnd w:id="149"/>
    </w:p>
    <w:p>
      <w:pPr>
        <w:outlineLvl w:val="9"/>
        <w:rPr>
          <w:highlight w:val="none"/>
        </w:rPr>
      </w:pPr>
    </w:p>
    <w:p>
      <w:pPr>
        <w:spacing w:line="360" w:lineRule="auto"/>
        <w:ind w:firstLine="481"/>
        <w:jc w:val="left"/>
        <w:outlineLvl w:val="1"/>
        <w:rPr>
          <w:rFonts w:ascii="黑体" w:hAnsi="黑体" w:eastAsia="黑体" w:cs="Times New Roman"/>
          <w:b/>
          <w:bCs/>
          <w:sz w:val="24"/>
          <w:szCs w:val="24"/>
          <w:highlight w:val="none"/>
        </w:rPr>
      </w:pPr>
      <w:bookmarkStart w:id="166" w:name="_Toc18343"/>
      <w:bookmarkStart w:id="167" w:name="_Toc5623"/>
      <w:bookmarkStart w:id="168" w:name="_Toc483349401"/>
      <w:bookmarkStart w:id="169" w:name="_Toc484353347"/>
      <w:bookmarkStart w:id="170" w:name="_Toc30024"/>
      <w:r>
        <w:rPr>
          <w:rFonts w:hint="eastAsia" w:ascii="黑体" w:hAnsi="黑体" w:eastAsia="黑体" w:cs="黑体"/>
          <w:b/>
          <w:bCs/>
          <w:sz w:val="24"/>
          <w:szCs w:val="24"/>
          <w:highlight w:val="none"/>
        </w:rPr>
        <w:t>二、招标文件</w:t>
      </w:r>
      <w:bookmarkEnd w:id="166"/>
      <w:bookmarkEnd w:id="167"/>
      <w:bookmarkEnd w:id="168"/>
      <w:bookmarkEnd w:id="169"/>
      <w:bookmarkEnd w:id="170"/>
    </w:p>
    <w:p>
      <w:pPr>
        <w:spacing w:line="360" w:lineRule="auto"/>
        <w:ind w:firstLine="482" w:firstLineChars="200"/>
        <w:outlineLvl w:val="9"/>
        <w:rPr>
          <w:rFonts w:ascii="宋体" w:cs="Times New Roman"/>
          <w:b/>
          <w:bCs/>
          <w:sz w:val="24"/>
          <w:szCs w:val="24"/>
          <w:highlight w:val="none"/>
        </w:rPr>
      </w:pPr>
      <w:bookmarkStart w:id="171" w:name="_Toc29594"/>
      <w:bookmarkStart w:id="172" w:name="_Toc19891"/>
      <w:bookmarkStart w:id="173" w:name="_Toc32121"/>
      <w:bookmarkStart w:id="174" w:name="_Toc20769"/>
      <w:bookmarkStart w:id="175" w:name="_Toc2330"/>
      <w:bookmarkStart w:id="176" w:name="_Toc3184"/>
      <w:bookmarkStart w:id="177" w:name="_Toc25095"/>
      <w:bookmarkStart w:id="178" w:name="_Toc30141"/>
      <w:bookmarkStart w:id="179" w:name="_Toc19477"/>
      <w:bookmarkStart w:id="180" w:name="_Toc2074"/>
      <w:bookmarkStart w:id="181" w:name="_Toc483349402"/>
      <w:r>
        <w:rPr>
          <w:rFonts w:ascii="宋体" w:hAnsi="宋体" w:cs="宋体"/>
          <w:b/>
          <w:bCs/>
          <w:sz w:val="24"/>
          <w:szCs w:val="24"/>
          <w:highlight w:val="none"/>
        </w:rPr>
        <w:t>4.</w:t>
      </w:r>
      <w:bookmarkStart w:id="182" w:name="OLE_LINK45"/>
      <w:r>
        <w:rPr>
          <w:rFonts w:hint="eastAsia" w:ascii="宋体" w:hAnsi="宋体" w:cs="宋体"/>
          <w:b/>
          <w:bCs/>
          <w:sz w:val="24"/>
          <w:szCs w:val="24"/>
          <w:highlight w:val="none"/>
        </w:rPr>
        <w:t>招标文件的</w:t>
      </w:r>
      <w:bookmarkEnd w:id="182"/>
      <w:r>
        <w:rPr>
          <w:rFonts w:hint="eastAsia" w:ascii="宋体" w:hAnsi="宋体" w:cs="宋体"/>
          <w:b/>
          <w:bCs/>
          <w:sz w:val="24"/>
          <w:szCs w:val="24"/>
          <w:highlight w:val="none"/>
        </w:rPr>
        <w:t>构成</w:t>
      </w:r>
      <w:bookmarkEnd w:id="171"/>
      <w:bookmarkEnd w:id="172"/>
      <w:bookmarkEnd w:id="173"/>
      <w:bookmarkEnd w:id="174"/>
      <w:bookmarkEnd w:id="175"/>
      <w:bookmarkEnd w:id="176"/>
      <w:bookmarkEnd w:id="177"/>
      <w:bookmarkEnd w:id="178"/>
      <w:bookmarkEnd w:id="179"/>
      <w:bookmarkEnd w:id="180"/>
      <w:bookmarkEnd w:id="181"/>
    </w:p>
    <w:p>
      <w:pPr>
        <w:spacing w:line="360" w:lineRule="auto"/>
        <w:ind w:firstLine="480" w:firstLineChars="200"/>
        <w:outlineLvl w:val="9"/>
        <w:rPr>
          <w:rFonts w:ascii="宋体" w:cs="Times New Roman"/>
          <w:sz w:val="24"/>
          <w:szCs w:val="24"/>
          <w:highlight w:val="none"/>
        </w:rPr>
      </w:pPr>
      <w:r>
        <w:rPr>
          <w:rFonts w:ascii="宋体" w:hAnsi="宋体" w:cs="宋体"/>
          <w:sz w:val="24"/>
          <w:szCs w:val="24"/>
          <w:highlight w:val="none"/>
        </w:rPr>
        <w:t>4.1</w:t>
      </w:r>
      <w:r>
        <w:rPr>
          <w:rFonts w:hint="eastAsia" w:ascii="宋体" w:hAnsi="宋体" w:cs="宋体"/>
          <w:sz w:val="24"/>
          <w:szCs w:val="24"/>
          <w:highlight w:val="none"/>
        </w:rPr>
        <w:t>招标文件由下列文件以及在招标过程中发出的澄清及变更文件组成：</w:t>
      </w:r>
    </w:p>
    <w:p>
      <w:pPr>
        <w:spacing w:line="360" w:lineRule="auto"/>
        <w:ind w:firstLine="480" w:firstLineChars="200"/>
        <w:outlineLvl w:val="9"/>
        <w:rPr>
          <w:rFonts w:ascii="宋体" w:cs="Times New Roman"/>
          <w:sz w:val="24"/>
          <w:szCs w:val="24"/>
          <w:highlight w:val="none"/>
        </w:rPr>
      </w:pPr>
      <w:r>
        <w:rPr>
          <w:rFonts w:ascii="宋体" w:hAnsi="宋体" w:cs="宋体"/>
          <w:sz w:val="24"/>
          <w:szCs w:val="24"/>
          <w:highlight w:val="none"/>
        </w:rPr>
        <w:t>4.1.1</w:t>
      </w:r>
      <w:r>
        <w:rPr>
          <w:rFonts w:hint="eastAsia" w:ascii="宋体" w:hAnsi="宋体" w:cs="宋体"/>
          <w:sz w:val="24"/>
          <w:szCs w:val="24"/>
          <w:highlight w:val="none"/>
        </w:rPr>
        <w:t>投标邀请函</w:t>
      </w:r>
    </w:p>
    <w:p>
      <w:pPr>
        <w:spacing w:line="360" w:lineRule="auto"/>
        <w:ind w:firstLine="480" w:firstLineChars="200"/>
        <w:outlineLvl w:val="9"/>
        <w:rPr>
          <w:rFonts w:ascii="宋体" w:cs="Times New Roman"/>
          <w:sz w:val="24"/>
          <w:szCs w:val="24"/>
          <w:highlight w:val="none"/>
        </w:rPr>
      </w:pPr>
      <w:r>
        <w:rPr>
          <w:rFonts w:ascii="宋体" w:hAnsi="宋体" w:cs="宋体"/>
          <w:sz w:val="24"/>
          <w:szCs w:val="24"/>
          <w:highlight w:val="none"/>
        </w:rPr>
        <w:t>4.1.2</w:t>
      </w:r>
      <w:r>
        <w:rPr>
          <w:rFonts w:hint="eastAsia" w:ascii="宋体" w:hAnsi="宋体" w:cs="宋体"/>
          <w:sz w:val="24"/>
          <w:szCs w:val="24"/>
          <w:highlight w:val="none"/>
        </w:rPr>
        <w:t>用户需求书</w:t>
      </w:r>
    </w:p>
    <w:p>
      <w:pPr>
        <w:spacing w:line="360" w:lineRule="auto"/>
        <w:ind w:firstLine="480" w:firstLineChars="200"/>
        <w:outlineLvl w:val="9"/>
        <w:rPr>
          <w:rFonts w:ascii="宋体" w:cs="Times New Roman"/>
          <w:sz w:val="24"/>
          <w:szCs w:val="24"/>
          <w:highlight w:val="none"/>
        </w:rPr>
      </w:pPr>
      <w:r>
        <w:rPr>
          <w:rFonts w:ascii="宋体" w:hAnsi="宋体" w:cs="宋体"/>
          <w:sz w:val="24"/>
          <w:szCs w:val="24"/>
          <w:highlight w:val="none"/>
        </w:rPr>
        <w:t>4.1.3</w:t>
      </w:r>
      <w:r>
        <w:rPr>
          <w:rFonts w:hint="eastAsia" w:ascii="宋体" w:hAnsi="宋体" w:cs="宋体"/>
          <w:sz w:val="24"/>
          <w:szCs w:val="24"/>
          <w:highlight w:val="none"/>
        </w:rPr>
        <w:t>投标供应商须知</w:t>
      </w:r>
    </w:p>
    <w:p>
      <w:pPr>
        <w:spacing w:line="360" w:lineRule="auto"/>
        <w:ind w:firstLine="480" w:firstLineChars="200"/>
        <w:outlineLvl w:val="9"/>
        <w:rPr>
          <w:rFonts w:ascii="宋体" w:cs="Times New Roman"/>
          <w:sz w:val="24"/>
          <w:szCs w:val="24"/>
          <w:highlight w:val="none"/>
        </w:rPr>
      </w:pPr>
      <w:r>
        <w:rPr>
          <w:rFonts w:ascii="宋体" w:hAnsi="宋体" w:cs="宋体"/>
          <w:sz w:val="24"/>
          <w:szCs w:val="24"/>
          <w:highlight w:val="none"/>
        </w:rPr>
        <w:t>4.1.4</w:t>
      </w:r>
      <w:r>
        <w:rPr>
          <w:rFonts w:hint="eastAsia" w:ascii="宋体" w:hAnsi="宋体" w:cs="宋体"/>
          <w:sz w:val="24"/>
          <w:szCs w:val="24"/>
          <w:highlight w:val="none"/>
        </w:rPr>
        <w:t>开标、评标、定标</w:t>
      </w:r>
    </w:p>
    <w:p>
      <w:pPr>
        <w:spacing w:line="360" w:lineRule="auto"/>
        <w:ind w:firstLine="480" w:firstLineChars="200"/>
        <w:outlineLvl w:val="9"/>
        <w:rPr>
          <w:rFonts w:ascii="宋体" w:cs="Times New Roman"/>
          <w:sz w:val="24"/>
          <w:szCs w:val="24"/>
          <w:highlight w:val="none"/>
        </w:rPr>
      </w:pPr>
      <w:r>
        <w:rPr>
          <w:rFonts w:ascii="宋体" w:hAnsi="宋体" w:cs="宋体"/>
          <w:sz w:val="24"/>
          <w:szCs w:val="24"/>
          <w:highlight w:val="none"/>
        </w:rPr>
        <w:t>4.1.5</w:t>
      </w:r>
      <w:r>
        <w:rPr>
          <w:rFonts w:hint="eastAsia" w:ascii="宋体" w:hAnsi="宋体" w:cs="宋体"/>
          <w:sz w:val="24"/>
          <w:szCs w:val="24"/>
          <w:highlight w:val="none"/>
        </w:rPr>
        <w:t>政府采购合同格式</w:t>
      </w:r>
    </w:p>
    <w:p>
      <w:pPr>
        <w:spacing w:line="360" w:lineRule="auto"/>
        <w:ind w:firstLine="480" w:firstLineChars="200"/>
        <w:outlineLvl w:val="9"/>
        <w:rPr>
          <w:rFonts w:ascii="宋体" w:cs="Times New Roman"/>
          <w:sz w:val="24"/>
          <w:szCs w:val="24"/>
          <w:highlight w:val="none"/>
        </w:rPr>
      </w:pPr>
      <w:r>
        <w:rPr>
          <w:rFonts w:ascii="宋体" w:hAnsi="宋体" w:cs="宋体"/>
          <w:sz w:val="24"/>
          <w:szCs w:val="24"/>
          <w:highlight w:val="none"/>
        </w:rPr>
        <w:t>4.1.6</w:t>
      </w:r>
      <w:r>
        <w:rPr>
          <w:rFonts w:hint="eastAsia" w:ascii="宋体" w:hAnsi="宋体" w:cs="宋体"/>
          <w:sz w:val="24"/>
          <w:szCs w:val="24"/>
          <w:highlight w:val="none"/>
        </w:rPr>
        <w:t>投标文件格式</w:t>
      </w:r>
    </w:p>
    <w:p>
      <w:pPr>
        <w:spacing w:line="360" w:lineRule="auto"/>
        <w:ind w:firstLine="480" w:firstLineChars="200"/>
        <w:outlineLvl w:val="9"/>
        <w:rPr>
          <w:rFonts w:ascii="宋体" w:cs="Times New Roman"/>
          <w:sz w:val="24"/>
          <w:szCs w:val="24"/>
          <w:highlight w:val="none"/>
        </w:rPr>
      </w:pPr>
      <w:r>
        <w:rPr>
          <w:rFonts w:ascii="宋体" w:hAnsi="宋体" w:cs="宋体"/>
          <w:sz w:val="24"/>
          <w:szCs w:val="24"/>
          <w:highlight w:val="none"/>
        </w:rPr>
        <w:t>4.1.7</w:t>
      </w:r>
      <w:r>
        <w:rPr>
          <w:rFonts w:hint="eastAsia" w:ascii="宋体" w:hAnsi="宋体" w:cs="宋体"/>
          <w:sz w:val="24"/>
          <w:szCs w:val="24"/>
          <w:highlight w:val="none"/>
        </w:rPr>
        <w:t>在招标过程中由采购代理机构发出的澄清及变更文件等。</w:t>
      </w:r>
    </w:p>
    <w:p>
      <w:pPr>
        <w:spacing w:line="360" w:lineRule="auto"/>
        <w:ind w:firstLine="482" w:firstLineChars="200"/>
        <w:outlineLvl w:val="9"/>
        <w:rPr>
          <w:rFonts w:ascii="宋体" w:cs="Times New Roman"/>
          <w:b/>
          <w:bCs/>
          <w:sz w:val="24"/>
          <w:szCs w:val="24"/>
          <w:highlight w:val="none"/>
        </w:rPr>
      </w:pPr>
      <w:bookmarkStart w:id="183" w:name="_Toc6776"/>
      <w:bookmarkStart w:id="184" w:name="_Toc24743"/>
      <w:bookmarkStart w:id="185" w:name="_Toc5937"/>
      <w:bookmarkStart w:id="186" w:name="_Toc30394"/>
      <w:bookmarkStart w:id="187" w:name="_Toc13293"/>
      <w:bookmarkStart w:id="188" w:name="_Toc483349403"/>
      <w:bookmarkStart w:id="189" w:name="_Toc32024"/>
      <w:bookmarkStart w:id="190" w:name="_Toc5321"/>
      <w:bookmarkStart w:id="191" w:name="_Toc29032"/>
      <w:bookmarkStart w:id="192" w:name="_Toc6345"/>
      <w:bookmarkStart w:id="193" w:name="_Toc7277"/>
      <w:r>
        <w:rPr>
          <w:rFonts w:ascii="宋体" w:hAnsi="宋体" w:cs="宋体"/>
          <w:b/>
          <w:bCs/>
          <w:sz w:val="24"/>
          <w:szCs w:val="24"/>
          <w:highlight w:val="none"/>
        </w:rPr>
        <w:t>5.</w:t>
      </w:r>
      <w:r>
        <w:rPr>
          <w:rFonts w:hint="eastAsia" w:ascii="宋体" w:hAnsi="宋体" w:cs="宋体"/>
          <w:b/>
          <w:bCs/>
          <w:sz w:val="24"/>
          <w:szCs w:val="24"/>
          <w:highlight w:val="none"/>
        </w:rPr>
        <w:t>招标文件的澄清</w:t>
      </w:r>
      <w:bookmarkEnd w:id="183"/>
      <w:bookmarkEnd w:id="184"/>
      <w:bookmarkEnd w:id="185"/>
      <w:bookmarkEnd w:id="186"/>
      <w:bookmarkEnd w:id="187"/>
      <w:bookmarkEnd w:id="188"/>
      <w:bookmarkEnd w:id="189"/>
      <w:bookmarkEnd w:id="190"/>
      <w:bookmarkEnd w:id="191"/>
      <w:bookmarkEnd w:id="192"/>
      <w:bookmarkEnd w:id="193"/>
    </w:p>
    <w:p>
      <w:pPr>
        <w:spacing w:line="360" w:lineRule="auto"/>
        <w:ind w:firstLine="480" w:firstLineChars="200"/>
        <w:outlineLvl w:val="9"/>
        <w:rPr>
          <w:rFonts w:ascii="宋体" w:cs="Times New Roman"/>
          <w:sz w:val="24"/>
          <w:szCs w:val="24"/>
          <w:highlight w:val="none"/>
        </w:rPr>
      </w:pPr>
      <w:r>
        <w:rPr>
          <w:rFonts w:ascii="宋体" w:hAnsi="宋体" w:cs="宋体"/>
          <w:sz w:val="24"/>
          <w:szCs w:val="24"/>
          <w:highlight w:val="none"/>
        </w:rPr>
        <w:t>5.1</w:t>
      </w:r>
      <w:r>
        <w:rPr>
          <w:rFonts w:hint="eastAsia" w:ascii="宋体" w:hAnsi="宋体" w:cs="宋体"/>
          <w:sz w:val="24"/>
          <w:szCs w:val="24"/>
          <w:highlight w:val="none"/>
        </w:rPr>
        <w:t>在投标截止期前，招标采购单位有权根据需求对招标文件进行必要的澄清，澄清文件将以书面形式通知每一个购买招标文件的供应商。</w:t>
      </w:r>
    </w:p>
    <w:p>
      <w:pPr>
        <w:spacing w:line="360" w:lineRule="auto"/>
        <w:ind w:firstLine="480" w:firstLineChars="200"/>
        <w:outlineLvl w:val="9"/>
        <w:rPr>
          <w:rFonts w:ascii="宋体" w:cs="Times New Roman"/>
          <w:sz w:val="24"/>
          <w:szCs w:val="24"/>
          <w:highlight w:val="none"/>
        </w:rPr>
      </w:pPr>
      <w:r>
        <w:rPr>
          <w:rFonts w:hint="eastAsia" w:ascii="宋体" w:hAnsi="宋体" w:cs="宋体"/>
          <w:sz w:val="24"/>
          <w:szCs w:val="24"/>
          <w:highlight w:val="none"/>
        </w:rPr>
        <w:t>该澄清的内容为招标文件组成部分。</w:t>
      </w:r>
    </w:p>
    <w:p>
      <w:pPr>
        <w:spacing w:line="360" w:lineRule="auto"/>
        <w:ind w:firstLine="482" w:firstLineChars="200"/>
        <w:outlineLvl w:val="9"/>
        <w:rPr>
          <w:rFonts w:ascii="宋体" w:cs="Times New Roman"/>
          <w:b/>
          <w:bCs/>
          <w:sz w:val="24"/>
          <w:szCs w:val="24"/>
          <w:highlight w:val="none"/>
        </w:rPr>
      </w:pPr>
      <w:bookmarkStart w:id="194" w:name="_Toc28502"/>
      <w:bookmarkStart w:id="195" w:name="_Toc13692"/>
      <w:bookmarkStart w:id="196" w:name="_Toc15627"/>
      <w:bookmarkStart w:id="197" w:name="_Toc21846"/>
      <w:bookmarkStart w:id="198" w:name="_Toc3296"/>
      <w:bookmarkStart w:id="199" w:name="_Toc26117"/>
      <w:bookmarkStart w:id="200" w:name="_Toc25844"/>
      <w:bookmarkStart w:id="201" w:name="_Toc25641"/>
      <w:bookmarkStart w:id="202" w:name="_Toc15062"/>
      <w:bookmarkStart w:id="203" w:name="_Toc1054"/>
      <w:bookmarkStart w:id="204" w:name="_Toc483349404"/>
      <w:r>
        <w:rPr>
          <w:rFonts w:ascii="宋体" w:hAnsi="宋体" w:cs="宋体"/>
          <w:b/>
          <w:bCs/>
          <w:sz w:val="24"/>
          <w:szCs w:val="24"/>
          <w:highlight w:val="none"/>
        </w:rPr>
        <w:t>6.</w:t>
      </w:r>
      <w:r>
        <w:rPr>
          <w:rFonts w:hint="eastAsia" w:ascii="宋体" w:hAnsi="宋体" w:cs="宋体"/>
          <w:b/>
          <w:bCs/>
          <w:sz w:val="24"/>
          <w:szCs w:val="24"/>
          <w:highlight w:val="none"/>
        </w:rPr>
        <w:t>招标文件的修改</w:t>
      </w:r>
      <w:bookmarkEnd w:id="194"/>
      <w:bookmarkEnd w:id="195"/>
      <w:bookmarkEnd w:id="196"/>
      <w:bookmarkEnd w:id="197"/>
      <w:bookmarkEnd w:id="198"/>
      <w:bookmarkEnd w:id="199"/>
      <w:bookmarkEnd w:id="200"/>
      <w:bookmarkEnd w:id="201"/>
      <w:bookmarkEnd w:id="202"/>
      <w:bookmarkEnd w:id="203"/>
      <w:bookmarkEnd w:id="204"/>
    </w:p>
    <w:p>
      <w:pPr>
        <w:spacing w:line="360" w:lineRule="auto"/>
        <w:ind w:firstLine="480" w:firstLineChars="200"/>
        <w:outlineLvl w:val="9"/>
        <w:rPr>
          <w:rFonts w:ascii="宋体" w:cs="Times New Roman"/>
          <w:sz w:val="24"/>
          <w:szCs w:val="24"/>
          <w:highlight w:val="none"/>
        </w:rPr>
      </w:pPr>
      <w:r>
        <w:rPr>
          <w:rFonts w:ascii="宋体" w:hAnsi="宋体" w:cs="宋体"/>
          <w:sz w:val="24"/>
          <w:szCs w:val="24"/>
          <w:highlight w:val="none"/>
        </w:rPr>
        <w:t>6.1</w:t>
      </w:r>
      <w:r>
        <w:rPr>
          <w:rFonts w:hint="eastAsia" w:ascii="宋体" w:hAnsi="宋体" w:cs="宋体"/>
          <w:sz w:val="24"/>
          <w:szCs w:val="24"/>
          <w:highlight w:val="none"/>
        </w:rPr>
        <w:t>在投标截止期前，招标采购单位有权根据需求对招标文件进行必要的修改，对招标文件的修改将以变更公告形式在</w:t>
      </w:r>
      <w:r>
        <w:rPr>
          <w:rFonts w:hint="eastAsia" w:ascii="宋体" w:hAnsi="宋体" w:cs="宋体"/>
          <w:sz w:val="24"/>
          <w:szCs w:val="24"/>
          <w:highlight w:val="none"/>
          <w:lang w:eastAsia="zh-CN"/>
        </w:rPr>
        <w:t>陕西省政府采购网</w:t>
      </w:r>
      <w:r>
        <w:rPr>
          <w:rFonts w:hint="eastAsia" w:ascii="宋体" w:hAnsi="宋体" w:cs="宋体"/>
          <w:sz w:val="24"/>
          <w:szCs w:val="24"/>
          <w:highlight w:val="none"/>
        </w:rPr>
        <w:t>上发布，并将以书面形式通知每一个购买招标文件的供应商。</w:t>
      </w:r>
    </w:p>
    <w:p>
      <w:pPr>
        <w:spacing w:line="360" w:lineRule="auto"/>
        <w:ind w:firstLine="480" w:firstLineChars="200"/>
        <w:outlineLvl w:val="9"/>
        <w:rPr>
          <w:rFonts w:ascii="宋体" w:cs="Times New Roman"/>
          <w:sz w:val="24"/>
          <w:szCs w:val="24"/>
          <w:highlight w:val="none"/>
        </w:rPr>
      </w:pPr>
      <w:r>
        <w:rPr>
          <w:rFonts w:hint="eastAsia" w:ascii="宋体" w:hAnsi="宋体" w:cs="宋体"/>
          <w:sz w:val="24"/>
          <w:szCs w:val="24"/>
          <w:highlight w:val="none"/>
        </w:rPr>
        <w:t>该修改的内容为招标文件组成部分。</w:t>
      </w:r>
    </w:p>
    <w:p>
      <w:pPr>
        <w:spacing w:line="360" w:lineRule="auto"/>
        <w:ind w:firstLine="480" w:firstLineChars="200"/>
        <w:outlineLvl w:val="9"/>
        <w:rPr>
          <w:rFonts w:ascii="宋体" w:cs="Times New Roman"/>
          <w:sz w:val="24"/>
          <w:szCs w:val="24"/>
          <w:highlight w:val="none"/>
        </w:rPr>
      </w:pPr>
      <w:r>
        <w:rPr>
          <w:rFonts w:ascii="宋体" w:hAnsi="宋体" w:cs="宋体"/>
          <w:sz w:val="24"/>
          <w:szCs w:val="24"/>
          <w:highlight w:val="none"/>
        </w:rPr>
        <w:t>6.2</w:t>
      </w:r>
      <w:r>
        <w:rPr>
          <w:rFonts w:hint="eastAsia" w:ascii="宋体" w:hAnsi="宋体" w:cs="宋体"/>
          <w:sz w:val="24"/>
          <w:szCs w:val="24"/>
          <w:highlight w:val="none"/>
        </w:rPr>
        <w:t>为使投标供应商准备投标时有充分时间对招标文件的修改部分进行研究，招标采购单位有权适当延长投标截止期。</w:t>
      </w:r>
    </w:p>
    <w:p>
      <w:pPr>
        <w:spacing w:line="360" w:lineRule="auto"/>
        <w:ind w:firstLine="480" w:firstLineChars="200"/>
        <w:outlineLvl w:val="9"/>
        <w:rPr>
          <w:rFonts w:ascii="宋体" w:cs="Times New Roman"/>
          <w:sz w:val="24"/>
          <w:szCs w:val="24"/>
          <w:highlight w:val="none"/>
        </w:rPr>
      </w:pPr>
      <w:r>
        <w:rPr>
          <w:rFonts w:hint="eastAsia" w:ascii="宋体" w:hAnsi="宋体" w:cs="宋体"/>
          <w:sz w:val="24"/>
          <w:szCs w:val="24"/>
          <w:highlight w:val="none"/>
        </w:rPr>
        <w:t>延期公告将以</w:t>
      </w:r>
      <w:r>
        <w:rPr>
          <w:rFonts w:ascii="宋体" w:hAnsi="宋体" w:cs="宋体"/>
          <w:sz w:val="24"/>
          <w:szCs w:val="24"/>
          <w:highlight w:val="none"/>
        </w:rPr>
        <w:t>6.1</w:t>
      </w:r>
      <w:r>
        <w:rPr>
          <w:rFonts w:hint="eastAsia" w:ascii="宋体" w:hAnsi="宋体" w:cs="宋体"/>
          <w:sz w:val="24"/>
          <w:szCs w:val="24"/>
          <w:highlight w:val="none"/>
        </w:rPr>
        <w:t>所述方式通知每一个购买招标文件的供应商。</w:t>
      </w:r>
    </w:p>
    <w:p>
      <w:pPr>
        <w:spacing w:line="360" w:lineRule="auto"/>
        <w:ind w:firstLine="480" w:firstLineChars="200"/>
        <w:outlineLvl w:val="9"/>
        <w:rPr>
          <w:rFonts w:ascii="宋体" w:cs="Times New Roman"/>
          <w:sz w:val="24"/>
          <w:szCs w:val="24"/>
          <w:highlight w:val="none"/>
        </w:rPr>
      </w:pPr>
      <w:r>
        <w:rPr>
          <w:rFonts w:ascii="宋体" w:hAnsi="宋体" w:cs="宋体"/>
          <w:sz w:val="24"/>
          <w:szCs w:val="24"/>
          <w:highlight w:val="none"/>
        </w:rPr>
        <w:t>6.3</w:t>
      </w:r>
      <w:r>
        <w:rPr>
          <w:rFonts w:hint="eastAsia" w:ascii="宋体" w:hAnsi="宋体" w:cs="宋体"/>
          <w:sz w:val="24"/>
          <w:szCs w:val="24"/>
          <w:highlight w:val="none"/>
        </w:rPr>
        <w:t>投标供应商在收到上述通知后，应在通知规定的时间内向采购代理机构回函确认。</w:t>
      </w:r>
    </w:p>
    <w:p>
      <w:pPr>
        <w:spacing w:line="360" w:lineRule="auto"/>
        <w:ind w:firstLine="482" w:firstLineChars="200"/>
        <w:outlineLvl w:val="9"/>
        <w:rPr>
          <w:rFonts w:ascii="宋体" w:cs="Times New Roman"/>
          <w:b/>
          <w:bCs/>
          <w:sz w:val="24"/>
          <w:szCs w:val="24"/>
          <w:highlight w:val="none"/>
        </w:rPr>
      </w:pPr>
      <w:bookmarkStart w:id="205" w:name="_Toc16195"/>
      <w:bookmarkStart w:id="206" w:name="_Toc31372"/>
      <w:bookmarkStart w:id="207" w:name="_Toc217446041"/>
      <w:bookmarkStart w:id="208" w:name="_Toc23256"/>
      <w:bookmarkStart w:id="209" w:name="_Toc8869"/>
      <w:bookmarkStart w:id="210" w:name="_Toc32264"/>
      <w:bookmarkStart w:id="211" w:name="_Toc30124"/>
      <w:bookmarkStart w:id="212" w:name="_Toc483349405"/>
      <w:bookmarkStart w:id="213" w:name="_Toc1680"/>
      <w:bookmarkStart w:id="214" w:name="_Toc9415"/>
      <w:bookmarkStart w:id="215" w:name="_Toc2008"/>
      <w:bookmarkStart w:id="216" w:name="_Toc19959"/>
      <w:bookmarkStart w:id="217" w:name="_Toc208848971"/>
      <w:r>
        <w:rPr>
          <w:rFonts w:ascii="宋体" w:hAnsi="宋体" w:cs="宋体"/>
          <w:b/>
          <w:bCs/>
          <w:sz w:val="24"/>
          <w:szCs w:val="24"/>
          <w:highlight w:val="none"/>
        </w:rPr>
        <w:t>7.</w:t>
      </w:r>
      <w:r>
        <w:rPr>
          <w:rFonts w:hint="eastAsia" w:ascii="宋体" w:hAnsi="宋体" w:cs="宋体"/>
          <w:b/>
          <w:bCs/>
          <w:sz w:val="24"/>
          <w:szCs w:val="24"/>
          <w:highlight w:val="none"/>
        </w:rPr>
        <w:t>答疑会和现场考察</w:t>
      </w:r>
      <w:bookmarkEnd w:id="205"/>
      <w:bookmarkEnd w:id="206"/>
      <w:bookmarkEnd w:id="207"/>
      <w:bookmarkEnd w:id="208"/>
      <w:bookmarkEnd w:id="209"/>
      <w:bookmarkEnd w:id="210"/>
      <w:bookmarkEnd w:id="211"/>
      <w:bookmarkEnd w:id="212"/>
      <w:bookmarkEnd w:id="213"/>
      <w:bookmarkEnd w:id="214"/>
      <w:bookmarkEnd w:id="215"/>
      <w:bookmarkEnd w:id="216"/>
      <w:bookmarkEnd w:id="217"/>
    </w:p>
    <w:p>
      <w:pPr>
        <w:spacing w:line="360" w:lineRule="auto"/>
        <w:ind w:firstLine="480" w:firstLineChars="200"/>
        <w:outlineLvl w:val="9"/>
        <w:rPr>
          <w:rFonts w:ascii="宋体" w:cs="Times New Roman"/>
          <w:sz w:val="24"/>
          <w:szCs w:val="24"/>
          <w:highlight w:val="none"/>
        </w:rPr>
      </w:pPr>
      <w:r>
        <w:rPr>
          <w:rFonts w:ascii="宋体" w:hAnsi="宋体" w:cs="宋体"/>
          <w:sz w:val="24"/>
          <w:szCs w:val="24"/>
          <w:highlight w:val="none"/>
        </w:rPr>
        <w:t>7.1</w:t>
      </w:r>
      <w:r>
        <w:rPr>
          <w:rFonts w:hint="eastAsia" w:ascii="宋体" w:hAnsi="宋体" w:cs="宋体"/>
          <w:sz w:val="24"/>
          <w:szCs w:val="24"/>
          <w:highlight w:val="none"/>
        </w:rPr>
        <w:t>根据采购项目特点或具体情况，招标采购单位认为有必要，可以在招标文件提供期限截止后，组织已获取招标文件的潜在投标供应商现场考察或者召开开标前答疑会。</w:t>
      </w:r>
    </w:p>
    <w:p>
      <w:pPr>
        <w:spacing w:line="360" w:lineRule="auto"/>
        <w:ind w:firstLine="480" w:firstLineChars="200"/>
        <w:outlineLvl w:val="9"/>
        <w:rPr>
          <w:rFonts w:ascii="宋体" w:cs="Times New Roman"/>
          <w:sz w:val="24"/>
          <w:szCs w:val="24"/>
          <w:highlight w:val="none"/>
        </w:rPr>
      </w:pPr>
      <w:r>
        <w:rPr>
          <w:rFonts w:hint="eastAsia" w:ascii="宋体" w:hAnsi="宋体" w:cs="宋体"/>
          <w:sz w:val="24"/>
          <w:szCs w:val="24"/>
          <w:highlight w:val="none"/>
        </w:rPr>
        <w:t>如需组织现场考察或者召开答疑会的，招标采购单位将以书面形式通知所有获取招标文件的潜在投标供应商参加。</w:t>
      </w:r>
    </w:p>
    <w:p>
      <w:pPr>
        <w:spacing w:line="360" w:lineRule="auto"/>
        <w:ind w:firstLine="480" w:firstLineChars="200"/>
        <w:outlineLvl w:val="9"/>
        <w:rPr>
          <w:rFonts w:ascii="宋体" w:cs="Times New Roman"/>
          <w:sz w:val="24"/>
          <w:szCs w:val="24"/>
          <w:highlight w:val="none"/>
        </w:rPr>
      </w:pPr>
      <w:r>
        <w:rPr>
          <w:rFonts w:ascii="宋体" w:hAnsi="宋体" w:cs="宋体"/>
          <w:sz w:val="24"/>
          <w:szCs w:val="24"/>
          <w:highlight w:val="none"/>
        </w:rPr>
        <w:t>7.2</w:t>
      </w:r>
      <w:r>
        <w:rPr>
          <w:rFonts w:hint="eastAsia" w:ascii="宋体" w:hAnsi="宋体" w:cs="宋体"/>
          <w:sz w:val="24"/>
          <w:szCs w:val="24"/>
          <w:highlight w:val="none"/>
        </w:rPr>
        <w:t>供应商考察现场所发生的一切费用由供应商自己承担。</w:t>
      </w:r>
    </w:p>
    <w:p>
      <w:pPr>
        <w:spacing w:line="360" w:lineRule="auto"/>
        <w:ind w:firstLine="482" w:firstLineChars="200"/>
        <w:outlineLvl w:val="9"/>
        <w:rPr>
          <w:rFonts w:ascii="宋体" w:cs="Times New Roman"/>
          <w:b/>
          <w:bCs/>
          <w:sz w:val="24"/>
          <w:szCs w:val="24"/>
          <w:highlight w:val="none"/>
        </w:rPr>
      </w:pPr>
      <w:bookmarkStart w:id="218" w:name="_Toc31238"/>
      <w:bookmarkStart w:id="219" w:name="_Toc483349406"/>
      <w:bookmarkStart w:id="220" w:name="_Toc14921"/>
      <w:bookmarkStart w:id="221" w:name="_Toc14844"/>
      <w:bookmarkStart w:id="222" w:name="_Toc27631"/>
      <w:bookmarkStart w:id="223" w:name="_Toc21916"/>
      <w:bookmarkStart w:id="224" w:name="_Toc15687"/>
      <w:bookmarkStart w:id="225" w:name="_Toc14580"/>
      <w:bookmarkStart w:id="226" w:name="_Toc8121"/>
      <w:bookmarkStart w:id="227" w:name="_Toc30250"/>
      <w:bookmarkStart w:id="228" w:name="_Toc14341"/>
      <w:r>
        <w:rPr>
          <w:rFonts w:ascii="宋体" w:hAnsi="宋体" w:cs="宋体"/>
          <w:b/>
          <w:bCs/>
          <w:sz w:val="24"/>
          <w:szCs w:val="24"/>
          <w:highlight w:val="none"/>
        </w:rPr>
        <w:t>8.</w:t>
      </w:r>
      <w:r>
        <w:rPr>
          <w:rFonts w:hint="eastAsia" w:ascii="宋体" w:hAnsi="宋体" w:cs="宋体"/>
          <w:b/>
          <w:bCs/>
          <w:sz w:val="24"/>
          <w:szCs w:val="24"/>
          <w:highlight w:val="none"/>
        </w:rPr>
        <w:t>招标文件的解释权归属</w:t>
      </w:r>
      <w:bookmarkEnd w:id="218"/>
      <w:bookmarkEnd w:id="219"/>
      <w:bookmarkEnd w:id="220"/>
      <w:bookmarkEnd w:id="221"/>
      <w:bookmarkEnd w:id="222"/>
      <w:bookmarkEnd w:id="223"/>
      <w:bookmarkEnd w:id="224"/>
      <w:bookmarkEnd w:id="225"/>
      <w:bookmarkEnd w:id="226"/>
      <w:bookmarkEnd w:id="227"/>
      <w:bookmarkEnd w:id="228"/>
    </w:p>
    <w:p>
      <w:pPr>
        <w:spacing w:line="360" w:lineRule="auto"/>
        <w:ind w:firstLine="480" w:firstLineChars="200"/>
        <w:outlineLvl w:val="9"/>
        <w:rPr>
          <w:rFonts w:ascii="宋体" w:cs="Times New Roman"/>
          <w:sz w:val="24"/>
          <w:szCs w:val="24"/>
          <w:highlight w:val="none"/>
        </w:rPr>
      </w:pPr>
      <w:r>
        <w:rPr>
          <w:rFonts w:hint="eastAsia" w:ascii="宋体" w:hAnsi="宋体" w:cs="宋体"/>
          <w:sz w:val="24"/>
          <w:szCs w:val="24"/>
          <w:highlight w:val="none"/>
        </w:rPr>
        <w:t>本招标文件的解释权归采购代理机构。</w:t>
      </w:r>
    </w:p>
    <w:p>
      <w:pPr>
        <w:spacing w:line="360" w:lineRule="auto"/>
        <w:ind w:firstLine="480" w:firstLineChars="200"/>
        <w:rPr>
          <w:rFonts w:ascii="宋体" w:cs="Times New Roman"/>
          <w:sz w:val="24"/>
          <w:szCs w:val="24"/>
          <w:highlight w:val="none"/>
        </w:rPr>
      </w:pPr>
    </w:p>
    <w:p>
      <w:pPr>
        <w:spacing w:line="360" w:lineRule="auto"/>
        <w:ind w:firstLine="481"/>
        <w:jc w:val="left"/>
        <w:outlineLvl w:val="1"/>
        <w:rPr>
          <w:rFonts w:ascii="黑体" w:hAnsi="黑体" w:eastAsia="黑体" w:cs="Times New Roman"/>
          <w:b/>
          <w:bCs/>
          <w:sz w:val="24"/>
          <w:szCs w:val="24"/>
          <w:highlight w:val="none"/>
        </w:rPr>
      </w:pPr>
      <w:bookmarkStart w:id="229" w:name="_Toc12224"/>
      <w:bookmarkStart w:id="230" w:name="_Toc483349407"/>
      <w:bookmarkStart w:id="231" w:name="_Toc18767"/>
      <w:bookmarkStart w:id="232" w:name="_Toc24573"/>
      <w:bookmarkStart w:id="233" w:name="_Toc28492"/>
      <w:bookmarkStart w:id="234" w:name="_Toc484353348"/>
      <w:r>
        <w:rPr>
          <w:rFonts w:hint="eastAsia" w:ascii="黑体" w:hAnsi="黑体" w:eastAsia="黑体" w:cs="黑体"/>
          <w:b/>
          <w:bCs/>
          <w:sz w:val="24"/>
          <w:szCs w:val="24"/>
          <w:highlight w:val="none"/>
        </w:rPr>
        <w:t>三、投标文件的编制</w:t>
      </w:r>
      <w:bookmarkEnd w:id="229"/>
      <w:bookmarkEnd w:id="230"/>
      <w:bookmarkEnd w:id="231"/>
      <w:bookmarkEnd w:id="232"/>
      <w:bookmarkEnd w:id="233"/>
      <w:bookmarkEnd w:id="234"/>
    </w:p>
    <w:p>
      <w:pPr>
        <w:spacing w:line="360" w:lineRule="auto"/>
        <w:ind w:firstLine="482" w:firstLineChars="200"/>
        <w:rPr>
          <w:rFonts w:ascii="宋体" w:cs="Times New Roman"/>
          <w:b/>
          <w:bCs/>
          <w:sz w:val="24"/>
          <w:szCs w:val="24"/>
          <w:highlight w:val="none"/>
        </w:rPr>
      </w:pPr>
      <w:r>
        <w:rPr>
          <w:rFonts w:ascii="宋体" w:hAnsi="宋体" w:cs="宋体"/>
          <w:b/>
          <w:bCs/>
          <w:sz w:val="24"/>
          <w:szCs w:val="24"/>
          <w:highlight w:val="none"/>
        </w:rPr>
        <w:t>9.</w:t>
      </w:r>
      <w:r>
        <w:rPr>
          <w:rFonts w:hint="eastAsia" w:ascii="宋体" w:hAnsi="宋体" w:cs="宋体"/>
          <w:b/>
          <w:bCs/>
          <w:sz w:val="24"/>
          <w:szCs w:val="24"/>
          <w:highlight w:val="none"/>
        </w:rPr>
        <w:t>投标文件的编制要求</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9.1</w:t>
      </w:r>
      <w:r>
        <w:rPr>
          <w:rFonts w:hint="eastAsia" w:ascii="宋体" w:hAnsi="宋体" w:cs="宋体"/>
          <w:sz w:val="24"/>
          <w:szCs w:val="24"/>
          <w:highlight w:val="none"/>
        </w:rPr>
        <w:t>投标文件的构成应符合法律法规及招标文件的要求。</w:t>
      </w:r>
    </w:p>
    <w:p>
      <w:pPr>
        <w:spacing w:line="360" w:lineRule="auto"/>
        <w:ind w:firstLine="480" w:firstLineChars="200"/>
        <w:rPr>
          <w:rFonts w:ascii="宋体" w:cs="Times New Roman"/>
          <w:sz w:val="24"/>
          <w:szCs w:val="24"/>
          <w:highlight w:val="none"/>
        </w:rPr>
      </w:pPr>
      <w:bookmarkStart w:id="235" w:name="OLE_LINK46"/>
      <w:r>
        <w:rPr>
          <w:rFonts w:ascii="宋体" w:hAnsi="宋体" w:cs="宋体"/>
          <w:sz w:val="24"/>
          <w:szCs w:val="24"/>
          <w:highlight w:val="none"/>
        </w:rPr>
        <w:t>9.2</w:t>
      </w:r>
      <w:r>
        <w:rPr>
          <w:rFonts w:hint="eastAsia" w:ascii="宋体" w:hAnsi="宋体" w:cs="宋体"/>
          <w:sz w:val="24"/>
          <w:szCs w:val="24"/>
          <w:highlight w:val="none"/>
        </w:rPr>
        <w:t>投标供应商应认真阅读、并充分理解招标文件的全部内容（包括所有的补充、修改内容、重要事项、格式、条款和技术规范、参数及要求等），并应完整、真实、准确的填写招标文件中规定的所有内容。投标供应商没有按照招标文件要求提交全部资料，或者投标没有对招标文件在各方面都作出实质性响应是投标供应商的风险，有可能导致其投标被拒绝，或被认定为无效投标或被确定为投标无效。</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9.3</w:t>
      </w:r>
      <w:r>
        <w:rPr>
          <w:rFonts w:hint="eastAsia" w:ascii="宋体" w:hAnsi="宋体" w:cs="宋体"/>
          <w:sz w:val="24"/>
          <w:szCs w:val="24"/>
          <w:highlight w:val="none"/>
        </w:rPr>
        <w:t>投标供应商必须对投标文件所提供的全部资料的真实性承担法律责任，并无条件接受采购人或采购代理机构及政府采购监督管理部门等对其中任何资料进行核实的要求。</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9.4</w:t>
      </w:r>
      <w:r>
        <w:rPr>
          <w:rFonts w:hint="eastAsia" w:ascii="宋体" w:hAnsi="宋体" w:cs="宋体"/>
          <w:sz w:val="24"/>
          <w:szCs w:val="24"/>
          <w:highlight w:val="none"/>
        </w:rPr>
        <w:t>如果因为投标供应商投标文件填报的内容不详，或没有提供招标文件中所要求的全部资料及数据，由此造成的后果，其责任由投标供应商承担。</w:t>
      </w:r>
    </w:p>
    <w:p>
      <w:pPr>
        <w:spacing w:line="360" w:lineRule="auto"/>
        <w:ind w:firstLine="482" w:firstLineChars="200"/>
        <w:rPr>
          <w:rFonts w:ascii="宋体" w:cs="Times New Roman"/>
          <w:b/>
          <w:bCs/>
          <w:sz w:val="24"/>
          <w:szCs w:val="24"/>
          <w:highlight w:val="none"/>
        </w:rPr>
      </w:pPr>
      <w:r>
        <w:rPr>
          <w:rFonts w:ascii="宋体" w:hAnsi="宋体" w:cs="宋体"/>
          <w:b/>
          <w:bCs/>
          <w:sz w:val="24"/>
          <w:szCs w:val="24"/>
          <w:highlight w:val="none"/>
        </w:rPr>
        <w:t>10.</w:t>
      </w:r>
      <w:r>
        <w:rPr>
          <w:rFonts w:hint="eastAsia" w:ascii="宋体" w:hAnsi="宋体" w:cs="宋体"/>
          <w:b/>
          <w:bCs/>
          <w:sz w:val="24"/>
          <w:szCs w:val="24"/>
          <w:highlight w:val="none"/>
        </w:rPr>
        <w:t>投标的语言及计量单位</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10.1</w:t>
      </w:r>
      <w:r>
        <w:rPr>
          <w:rFonts w:hint="eastAsia" w:ascii="宋体" w:hAnsi="宋体" w:cs="宋体"/>
          <w:sz w:val="24"/>
          <w:szCs w:val="24"/>
          <w:highlight w:val="none"/>
        </w:rPr>
        <w:t>投标供应商提交的投标文件以及投标供应商与采购代理机构就有关投标的所有来往函电均应使用中文。投标供应商提交的支持文件或印刷的资料可以用另一种语言，但相应内容应附有中文翻译本，两种语言不一致时以中文翻译本为准。</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10.2</w:t>
      </w:r>
      <w:r>
        <w:rPr>
          <w:rFonts w:hint="eastAsia" w:ascii="宋体" w:hAnsi="宋体" w:cs="宋体"/>
          <w:sz w:val="24"/>
          <w:szCs w:val="24"/>
          <w:highlight w:val="none"/>
        </w:rPr>
        <w:t>除非招标文件的技术规格中另有规定，投标供应商在投标文件中及其与采购人和采购代理机构的所有往来文件中的计量单位均应采用中华人民共和国法定计量单位。</w:t>
      </w:r>
    </w:p>
    <w:p>
      <w:pPr>
        <w:spacing w:line="360" w:lineRule="auto"/>
        <w:ind w:firstLine="482" w:firstLineChars="200"/>
        <w:rPr>
          <w:rFonts w:ascii="宋体" w:cs="Times New Roman"/>
          <w:b/>
          <w:bCs/>
          <w:sz w:val="24"/>
          <w:szCs w:val="24"/>
          <w:highlight w:val="none"/>
        </w:rPr>
      </w:pPr>
      <w:r>
        <w:rPr>
          <w:rFonts w:ascii="宋体" w:hAnsi="宋体" w:cs="宋体"/>
          <w:b/>
          <w:bCs/>
          <w:sz w:val="24"/>
          <w:szCs w:val="24"/>
          <w:highlight w:val="none"/>
        </w:rPr>
        <w:t>11.</w:t>
      </w:r>
      <w:r>
        <w:rPr>
          <w:rFonts w:hint="eastAsia" w:ascii="宋体" w:hAnsi="宋体" w:cs="宋体"/>
          <w:b/>
          <w:bCs/>
          <w:sz w:val="24"/>
          <w:szCs w:val="24"/>
          <w:highlight w:val="none"/>
        </w:rPr>
        <w:t>投标的报价</w:t>
      </w:r>
    </w:p>
    <w:p>
      <w:pPr>
        <w:spacing w:line="360" w:lineRule="auto"/>
        <w:ind w:firstLine="481"/>
        <w:rPr>
          <w:rFonts w:hint="eastAsia" w:ascii="宋体" w:hAnsi="宋体" w:cs="宋体"/>
          <w:sz w:val="24"/>
          <w:szCs w:val="24"/>
          <w:highlight w:val="none"/>
        </w:rPr>
      </w:pPr>
      <w:r>
        <w:rPr>
          <w:rFonts w:hint="eastAsia" w:ascii="宋体" w:hAnsi="宋体" w:cs="宋体"/>
          <w:sz w:val="24"/>
          <w:szCs w:val="24"/>
          <w:highlight w:val="none"/>
          <w:lang w:val="en-US" w:eastAsia="zh-CN"/>
        </w:rPr>
        <w:t>11.1</w:t>
      </w:r>
      <w:r>
        <w:rPr>
          <w:rFonts w:hint="eastAsia" w:ascii="宋体" w:hAnsi="宋体" w:cs="宋体"/>
          <w:sz w:val="24"/>
          <w:szCs w:val="24"/>
          <w:highlight w:val="none"/>
        </w:rPr>
        <w:t>投标报价是供应商响应招标项目要求的全部工作内容的价格体现，包括完成采购内容所需的直接费、间接费、利润、税金及其它相关的一切费用。供应商在报价时应充分考虑所有可能发生的费用，招标文件未列明，而供应商认为应当计取的费用均应列入报价中。报价时不论是否计取，采购人均按已计取对待。</w:t>
      </w:r>
    </w:p>
    <w:p>
      <w:pPr>
        <w:spacing w:line="360" w:lineRule="auto"/>
        <w:ind w:firstLine="481"/>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11.2</w:t>
      </w:r>
      <w:r>
        <w:rPr>
          <w:rFonts w:hint="eastAsia" w:ascii="宋体" w:hAnsi="宋体" w:cs="宋体"/>
          <w:sz w:val="24"/>
          <w:szCs w:val="24"/>
          <w:highlight w:val="none"/>
        </w:rPr>
        <w:t>供应商应严格按照《投标文件</w:t>
      </w:r>
      <w:r>
        <w:rPr>
          <w:rFonts w:hint="eastAsia" w:ascii="宋体" w:hAnsi="宋体" w:cs="宋体"/>
          <w:sz w:val="24"/>
          <w:szCs w:val="24"/>
          <w:highlight w:val="none"/>
          <w:lang w:val="en-US" w:eastAsia="zh-CN"/>
        </w:rPr>
        <w:t>格式</w:t>
      </w:r>
      <w:r>
        <w:rPr>
          <w:rFonts w:hint="eastAsia" w:ascii="宋体" w:hAnsi="宋体" w:cs="宋体"/>
          <w:sz w:val="24"/>
          <w:szCs w:val="24"/>
          <w:highlight w:val="none"/>
        </w:rPr>
        <w:t>》中《开标一览表》中的相关要求填写分类报价及其他需要响应的内容</w:t>
      </w:r>
      <w:r>
        <w:rPr>
          <w:rFonts w:hint="eastAsia" w:ascii="宋体" w:hAnsi="宋体" w:cs="宋体"/>
          <w:sz w:val="24"/>
          <w:szCs w:val="24"/>
          <w:highlight w:val="none"/>
          <w:lang w:eastAsia="zh-CN"/>
        </w:rPr>
        <w:t>，</w:t>
      </w:r>
      <w:r>
        <w:rPr>
          <w:rFonts w:hint="eastAsia" w:ascii="宋体" w:hAnsi="宋体"/>
          <w:color w:val="auto"/>
          <w:sz w:val="24"/>
          <w:highlight w:val="none"/>
          <w:lang w:val="en-US" w:eastAsia="zh-CN"/>
        </w:rPr>
        <w:t>报价超过采购预算或招标文件规定的最高限价的，按无效投标处理。</w:t>
      </w:r>
    </w:p>
    <w:p>
      <w:pPr>
        <w:spacing w:line="360" w:lineRule="auto"/>
        <w:ind w:firstLine="481"/>
        <w:rPr>
          <w:rFonts w:hint="eastAsia" w:ascii="宋体" w:hAnsi="宋体" w:cs="宋体"/>
          <w:sz w:val="24"/>
          <w:szCs w:val="24"/>
          <w:highlight w:val="none"/>
        </w:rPr>
      </w:pPr>
      <w:r>
        <w:rPr>
          <w:rFonts w:hint="eastAsia" w:ascii="宋体" w:hAnsi="宋体" w:cs="宋体"/>
          <w:sz w:val="24"/>
          <w:szCs w:val="24"/>
          <w:highlight w:val="none"/>
          <w:lang w:val="en-US" w:eastAsia="zh-CN"/>
        </w:rPr>
        <w:t>11.3</w:t>
      </w:r>
      <w:r>
        <w:rPr>
          <w:rFonts w:hint="eastAsia" w:ascii="宋体" w:hAnsi="宋体" w:cs="宋体"/>
          <w:sz w:val="24"/>
          <w:szCs w:val="24"/>
          <w:highlight w:val="none"/>
        </w:rPr>
        <w:t>投标报价货币：人民币；单位：元，保留到元。</w:t>
      </w:r>
    </w:p>
    <w:p>
      <w:pPr>
        <w:spacing w:line="360" w:lineRule="auto"/>
        <w:ind w:firstLine="481"/>
        <w:rPr>
          <w:rFonts w:hint="eastAsia" w:ascii="宋体" w:hAnsi="宋体" w:cs="宋体"/>
          <w:sz w:val="24"/>
          <w:szCs w:val="24"/>
          <w:highlight w:val="none"/>
        </w:rPr>
      </w:pPr>
      <w:r>
        <w:rPr>
          <w:rFonts w:hint="eastAsia" w:ascii="宋体" w:hAnsi="宋体" w:cs="宋体"/>
          <w:sz w:val="24"/>
          <w:szCs w:val="24"/>
          <w:highlight w:val="none"/>
          <w:lang w:val="en-US" w:eastAsia="zh-CN"/>
        </w:rPr>
        <w:t>11.4</w:t>
      </w:r>
      <w:r>
        <w:rPr>
          <w:rFonts w:hint="eastAsia" w:ascii="宋体" w:hAnsi="宋体" w:cs="宋体"/>
          <w:sz w:val="24"/>
          <w:szCs w:val="24"/>
          <w:highlight w:val="none"/>
        </w:rPr>
        <w:t>投标报价只能提交唯一报价，并且在合同履行过程中是固定不变的，任何有选择的报价将不予接受，按无效投标处理。</w:t>
      </w:r>
    </w:p>
    <w:p>
      <w:pPr>
        <w:spacing w:line="360" w:lineRule="auto"/>
        <w:ind w:firstLine="481"/>
        <w:rPr>
          <w:rFonts w:hint="eastAsia" w:ascii="宋体" w:hAnsi="宋体" w:cs="宋体"/>
          <w:sz w:val="24"/>
          <w:szCs w:val="24"/>
          <w:highlight w:val="none"/>
        </w:rPr>
      </w:pPr>
      <w:r>
        <w:rPr>
          <w:rFonts w:hint="eastAsia" w:ascii="宋体" w:hAnsi="宋体" w:cs="宋体"/>
          <w:sz w:val="24"/>
          <w:szCs w:val="24"/>
          <w:highlight w:val="none"/>
          <w:lang w:val="en-US" w:eastAsia="zh-CN"/>
        </w:rPr>
        <w:t>11.5</w:t>
      </w:r>
      <w:r>
        <w:rPr>
          <w:rFonts w:hint="eastAsia" w:ascii="宋体" w:hAnsi="宋体" w:cs="宋体"/>
          <w:sz w:val="24"/>
          <w:szCs w:val="24"/>
          <w:highlight w:val="none"/>
        </w:rPr>
        <w:t>投标文件报价出现前后不一致的，除招标文件另有规定外，按照下列规定修正：</w:t>
      </w:r>
    </w:p>
    <w:p>
      <w:pPr>
        <w:spacing w:line="360" w:lineRule="auto"/>
        <w:ind w:firstLine="481"/>
        <w:rPr>
          <w:rFonts w:hint="eastAsia" w:ascii="宋体" w:hAnsi="宋体" w:cs="宋体"/>
          <w:sz w:val="24"/>
          <w:szCs w:val="24"/>
          <w:highlight w:val="none"/>
        </w:rPr>
      </w:pPr>
      <w:r>
        <w:rPr>
          <w:rFonts w:hint="eastAsia" w:ascii="宋体" w:hAnsi="宋体" w:cs="宋体"/>
          <w:sz w:val="24"/>
          <w:szCs w:val="24"/>
          <w:highlight w:val="none"/>
          <w:lang w:val="en-US" w:eastAsia="zh-CN"/>
        </w:rPr>
        <w:t>11.5.1</w:t>
      </w:r>
      <w:r>
        <w:rPr>
          <w:rFonts w:hint="eastAsia" w:ascii="宋体" w:hAnsi="宋体" w:cs="宋体"/>
          <w:sz w:val="24"/>
          <w:szCs w:val="24"/>
          <w:highlight w:val="none"/>
        </w:rPr>
        <w:t>投标文件中开标一览表内容与投标文件中相应内容不一致的，以开标一览表为准；</w:t>
      </w:r>
    </w:p>
    <w:p>
      <w:pPr>
        <w:spacing w:line="360" w:lineRule="auto"/>
        <w:ind w:firstLine="481"/>
        <w:rPr>
          <w:rFonts w:hint="eastAsia" w:ascii="宋体" w:hAnsi="宋体" w:cs="宋体"/>
          <w:sz w:val="24"/>
          <w:szCs w:val="24"/>
          <w:highlight w:val="none"/>
        </w:rPr>
      </w:pPr>
      <w:r>
        <w:rPr>
          <w:rFonts w:hint="eastAsia" w:ascii="宋体" w:hAnsi="宋体" w:cs="宋体"/>
          <w:sz w:val="24"/>
          <w:szCs w:val="24"/>
          <w:highlight w:val="none"/>
          <w:lang w:val="en-US" w:eastAsia="zh-CN"/>
        </w:rPr>
        <w:t>11.5.2</w:t>
      </w:r>
      <w:r>
        <w:rPr>
          <w:rFonts w:hint="eastAsia" w:ascii="宋体" w:hAnsi="宋体" w:cs="宋体"/>
          <w:sz w:val="24"/>
          <w:szCs w:val="24"/>
          <w:highlight w:val="none"/>
        </w:rPr>
        <w:t>大写金额和小写金额不一致的，以大写金额为准；</w:t>
      </w:r>
    </w:p>
    <w:p>
      <w:pPr>
        <w:spacing w:line="360" w:lineRule="auto"/>
        <w:ind w:firstLine="481"/>
        <w:rPr>
          <w:rFonts w:hint="eastAsia" w:ascii="宋体" w:hAnsi="宋体" w:cs="宋体"/>
          <w:sz w:val="24"/>
          <w:szCs w:val="24"/>
          <w:highlight w:val="none"/>
        </w:rPr>
      </w:pPr>
      <w:r>
        <w:rPr>
          <w:rFonts w:hint="eastAsia" w:ascii="宋体" w:hAnsi="宋体" w:cs="宋体"/>
          <w:sz w:val="24"/>
          <w:szCs w:val="24"/>
          <w:highlight w:val="none"/>
          <w:lang w:val="en-US" w:eastAsia="zh-CN"/>
        </w:rPr>
        <w:t>11.5.3</w:t>
      </w:r>
      <w:r>
        <w:rPr>
          <w:rFonts w:hint="eastAsia" w:ascii="宋体" w:hAnsi="宋体" w:cs="宋体"/>
          <w:sz w:val="24"/>
          <w:szCs w:val="24"/>
          <w:highlight w:val="none"/>
        </w:rPr>
        <w:t>单价金额小数点或者百分比有明显错位的，以开标一览表的总价为准，并修改单价；</w:t>
      </w:r>
    </w:p>
    <w:p>
      <w:pPr>
        <w:spacing w:line="360" w:lineRule="auto"/>
        <w:ind w:firstLine="481"/>
        <w:rPr>
          <w:rFonts w:hint="eastAsia" w:ascii="宋体" w:hAnsi="宋体" w:cs="宋体"/>
          <w:sz w:val="24"/>
          <w:szCs w:val="24"/>
          <w:highlight w:val="none"/>
        </w:rPr>
      </w:pPr>
      <w:r>
        <w:rPr>
          <w:rFonts w:hint="eastAsia" w:ascii="宋体" w:hAnsi="宋体" w:cs="宋体"/>
          <w:sz w:val="24"/>
          <w:szCs w:val="24"/>
          <w:highlight w:val="none"/>
          <w:lang w:val="en-US" w:eastAsia="zh-CN"/>
        </w:rPr>
        <w:t>11.5.4</w:t>
      </w:r>
      <w:r>
        <w:rPr>
          <w:rFonts w:hint="eastAsia" w:ascii="宋体" w:hAnsi="宋体" w:cs="宋体"/>
          <w:sz w:val="24"/>
          <w:szCs w:val="24"/>
          <w:highlight w:val="none"/>
        </w:rPr>
        <w:t>总价金额与按单价汇总金额不一致的，以单价金额计算结果为准；</w:t>
      </w:r>
    </w:p>
    <w:p>
      <w:pPr>
        <w:spacing w:line="360" w:lineRule="auto"/>
        <w:ind w:firstLine="481"/>
        <w:rPr>
          <w:rFonts w:hint="eastAsia" w:ascii="宋体" w:hAnsi="宋体" w:cs="宋体"/>
          <w:sz w:val="24"/>
          <w:szCs w:val="24"/>
          <w:highlight w:val="none"/>
        </w:rPr>
      </w:pPr>
      <w:r>
        <w:rPr>
          <w:rFonts w:hint="eastAsia" w:ascii="宋体" w:hAnsi="宋体" w:cs="宋体"/>
          <w:sz w:val="24"/>
          <w:szCs w:val="24"/>
          <w:highlight w:val="none"/>
        </w:rPr>
        <w:t>同时出现两种以上不一致的，按照前款规定的顺序修正。修正后的报价经供应商确认后产生约束力，供应商不确认的，其投标无效。</w:t>
      </w:r>
    </w:p>
    <w:p>
      <w:pPr>
        <w:spacing w:line="360" w:lineRule="auto"/>
        <w:ind w:firstLine="481"/>
        <w:rPr>
          <w:rFonts w:hint="eastAsia" w:ascii="宋体" w:hAnsi="宋体" w:cs="宋体"/>
          <w:sz w:val="24"/>
          <w:szCs w:val="24"/>
          <w:highlight w:val="none"/>
        </w:rPr>
      </w:pPr>
      <w:r>
        <w:rPr>
          <w:rFonts w:hint="eastAsia" w:ascii="宋体" w:hAnsi="宋体" w:cs="宋体"/>
          <w:sz w:val="24"/>
          <w:szCs w:val="24"/>
          <w:highlight w:val="none"/>
          <w:lang w:val="en-US" w:eastAsia="zh-CN"/>
        </w:rPr>
        <w:t>11.6</w:t>
      </w:r>
      <w:r>
        <w:rPr>
          <w:rFonts w:hint="eastAsia" w:ascii="宋体" w:hAnsi="宋体" w:cs="宋体"/>
          <w:sz w:val="24"/>
          <w:szCs w:val="24"/>
          <w:highlight w:val="none"/>
        </w:rPr>
        <w:t>因供应商对招标文件理解不透、误解、疏漏或对市场行情了解不清造成的后果和风险，均由供应商自己负责。</w:t>
      </w:r>
    </w:p>
    <w:p>
      <w:pPr>
        <w:spacing w:line="360" w:lineRule="auto"/>
        <w:ind w:firstLine="482" w:firstLineChars="200"/>
        <w:rPr>
          <w:rFonts w:ascii="宋体" w:cs="Times New Roman"/>
          <w:b/>
          <w:bCs/>
          <w:sz w:val="24"/>
          <w:szCs w:val="24"/>
          <w:highlight w:val="none"/>
        </w:rPr>
      </w:pPr>
      <w:r>
        <w:rPr>
          <w:rFonts w:ascii="宋体" w:hAnsi="宋体" w:cs="宋体"/>
          <w:b/>
          <w:bCs/>
          <w:sz w:val="24"/>
          <w:szCs w:val="24"/>
          <w:highlight w:val="none"/>
        </w:rPr>
        <w:t>12.</w:t>
      </w:r>
      <w:r>
        <w:rPr>
          <w:rFonts w:hint="eastAsia" w:ascii="宋体" w:hAnsi="宋体" w:cs="宋体"/>
          <w:b/>
          <w:bCs/>
          <w:sz w:val="24"/>
          <w:szCs w:val="24"/>
          <w:highlight w:val="none"/>
        </w:rPr>
        <w:t>投标文件的制作和签署</w:t>
      </w:r>
    </w:p>
    <w:p>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lang w:val="en-US" w:eastAsia="zh-CN"/>
        </w:rPr>
        <w:t>12.1</w:t>
      </w:r>
      <w:r>
        <w:rPr>
          <w:rFonts w:hint="eastAsia" w:ascii="宋体" w:hAnsi="宋体" w:cs="宋体"/>
          <w:sz w:val="24"/>
          <w:szCs w:val="24"/>
          <w:highlight w:val="none"/>
          <w:u w:val="single"/>
        </w:rPr>
        <w:t>为倡导节约用纸，规范投标文件编制，文件建议采用双面打印或复印，为避免个别投标</w:t>
      </w:r>
      <w:r>
        <w:rPr>
          <w:rFonts w:hint="eastAsia" w:ascii="宋体" w:hAnsi="宋体" w:cs="宋体"/>
          <w:sz w:val="24"/>
          <w:szCs w:val="24"/>
          <w:highlight w:val="none"/>
          <w:u w:val="single"/>
          <w:lang w:val="en-US" w:eastAsia="zh-CN"/>
        </w:rPr>
        <w:t>供应商</w:t>
      </w:r>
      <w:r>
        <w:rPr>
          <w:rFonts w:hint="eastAsia" w:ascii="宋体" w:hAnsi="宋体" w:cs="宋体"/>
          <w:sz w:val="24"/>
          <w:szCs w:val="24"/>
          <w:highlight w:val="none"/>
          <w:u w:val="single"/>
        </w:rPr>
        <w:t>过于追求文件厚度而采用二号等超大号字体、超大字间距及行距等：</w:t>
      </w:r>
    </w:p>
    <w:p>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1）建议投标文件（除特殊规格的图纸外）统一按照A4规格纸张制作；</w:t>
      </w:r>
    </w:p>
    <w:p>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2）建议正文字体大小采用小四或不超过四号字体编制、小标题字体大小合理设置；</w:t>
      </w:r>
    </w:p>
    <w:p>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3）合理设置段落间距，建议正文行距不超过2倍、段前段后不超过1行。</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12.</w:t>
      </w:r>
      <w:r>
        <w:rPr>
          <w:rFonts w:hint="eastAsia" w:ascii="宋体" w:hAnsi="宋体" w:cs="宋体"/>
          <w:sz w:val="24"/>
          <w:szCs w:val="24"/>
          <w:highlight w:val="none"/>
          <w:lang w:val="en-US" w:eastAsia="zh-CN"/>
        </w:rPr>
        <w:t>2</w:t>
      </w:r>
      <w:r>
        <w:rPr>
          <w:rFonts w:hint="eastAsia" w:ascii="宋体" w:hAnsi="宋体" w:cs="宋体"/>
          <w:sz w:val="24"/>
          <w:szCs w:val="24"/>
          <w:highlight w:val="none"/>
        </w:rPr>
        <w:t>投标供应商编写投标文件时，请按照招标文件提供的相应格式及顺序编排；并应编制目录，逐页标注连续页码，装订成册；不得缺少或留空任何招标文件要求填写的表格或提交的资料。</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12.</w:t>
      </w:r>
      <w:r>
        <w:rPr>
          <w:rFonts w:hint="eastAsia" w:ascii="宋体" w:hAnsi="宋体" w:cs="宋体"/>
          <w:sz w:val="24"/>
          <w:szCs w:val="24"/>
          <w:highlight w:val="none"/>
          <w:lang w:val="en-US" w:eastAsia="zh-CN"/>
        </w:rPr>
        <w:t>3</w:t>
      </w:r>
      <w:r>
        <w:rPr>
          <w:rFonts w:hint="eastAsia" w:ascii="宋体" w:hAnsi="宋体" w:cs="宋体"/>
          <w:sz w:val="24"/>
          <w:szCs w:val="24"/>
          <w:highlight w:val="none"/>
        </w:rPr>
        <w:t>投标文件的正本需打印，并由投标供应商的法定代表人或其授权代表签字，并加盖投标供应商公章。投标文件的副本可以采用正本的复印件。</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12.</w:t>
      </w:r>
      <w:r>
        <w:rPr>
          <w:rFonts w:hint="eastAsia" w:ascii="宋体" w:hAnsi="宋体" w:cs="宋体"/>
          <w:sz w:val="24"/>
          <w:szCs w:val="24"/>
          <w:highlight w:val="none"/>
          <w:lang w:val="en-US" w:eastAsia="zh-CN"/>
        </w:rPr>
        <w:t>4</w:t>
      </w:r>
      <w:r>
        <w:rPr>
          <w:rFonts w:hint="eastAsia" w:ascii="宋体" w:hAnsi="宋体" w:cs="宋体"/>
          <w:sz w:val="24"/>
          <w:szCs w:val="24"/>
          <w:highlight w:val="none"/>
        </w:rPr>
        <w:t>除投标供应商对投标文件错处作必要修改外，投标文件不得行间插字、涂改和增删，如有修改，必须由投标供应商的法定代表人或其授权代表在修改处签字并加盖投标供应商公章后才有效。</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12.</w:t>
      </w:r>
      <w:r>
        <w:rPr>
          <w:rFonts w:hint="eastAsia" w:ascii="宋体" w:hAnsi="宋体" w:cs="宋体"/>
          <w:sz w:val="24"/>
          <w:szCs w:val="24"/>
          <w:highlight w:val="none"/>
          <w:lang w:val="en-US" w:eastAsia="zh-CN"/>
        </w:rPr>
        <w:t>5</w:t>
      </w:r>
      <w:r>
        <w:rPr>
          <w:rFonts w:hint="eastAsia" w:ascii="宋体" w:hAnsi="宋体" w:cs="宋体"/>
          <w:sz w:val="24"/>
          <w:szCs w:val="24"/>
          <w:highlight w:val="none"/>
        </w:rPr>
        <w:t>投标文件因表述不清所引起的后果由投标供应商负责。</w:t>
      </w:r>
    </w:p>
    <w:p>
      <w:pPr>
        <w:spacing w:line="360" w:lineRule="auto"/>
        <w:ind w:firstLine="482" w:firstLineChars="200"/>
        <w:rPr>
          <w:rFonts w:ascii="宋体" w:cs="Times New Roman"/>
          <w:b/>
          <w:bCs/>
          <w:sz w:val="24"/>
          <w:szCs w:val="24"/>
          <w:highlight w:val="none"/>
        </w:rPr>
      </w:pPr>
      <w:r>
        <w:rPr>
          <w:rFonts w:ascii="宋体" w:hAnsi="宋体" w:cs="宋体"/>
          <w:b/>
          <w:bCs/>
          <w:sz w:val="24"/>
          <w:szCs w:val="24"/>
          <w:highlight w:val="none"/>
        </w:rPr>
        <w:t>13.</w:t>
      </w:r>
      <w:bookmarkEnd w:id="235"/>
      <w:r>
        <w:rPr>
          <w:rFonts w:hint="eastAsia" w:ascii="宋体" w:hAnsi="宋体" w:cs="宋体"/>
          <w:b/>
          <w:bCs/>
          <w:sz w:val="24"/>
          <w:szCs w:val="24"/>
          <w:highlight w:val="none"/>
        </w:rPr>
        <w:t>投标保证金</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13.1</w:t>
      </w:r>
      <w:r>
        <w:rPr>
          <w:rFonts w:hint="eastAsia" w:ascii="宋体" w:hAnsi="宋体" w:cs="宋体"/>
          <w:sz w:val="24"/>
          <w:szCs w:val="24"/>
          <w:highlight w:val="none"/>
        </w:rPr>
        <w:t>本次投标活动需交纳保证金为</w:t>
      </w:r>
      <w:r>
        <w:rPr>
          <w:rFonts w:hint="eastAsia" w:ascii="宋体" w:hAnsi="宋体" w:cs="宋体"/>
          <w:b/>
          <w:bCs/>
          <w:sz w:val="24"/>
          <w:szCs w:val="24"/>
          <w:highlight w:val="none"/>
        </w:rPr>
        <w:t>：</w:t>
      </w:r>
    </w:p>
    <w:tbl>
      <w:tblPr>
        <w:tblStyle w:val="33"/>
        <w:tblW w:w="4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73" w:type="dxa"/>
            <w:vAlign w:val="center"/>
          </w:tcPr>
          <w:p>
            <w:pPr>
              <w:spacing w:line="360" w:lineRule="auto"/>
              <w:jc w:val="center"/>
              <w:outlineLvl w:val="9"/>
              <w:rPr>
                <w:rFonts w:hint="default" w:ascii="宋体" w:hAnsi="宋体" w:cs="宋体"/>
                <w:b/>
                <w:bCs/>
                <w:kern w:val="28"/>
                <w:sz w:val="21"/>
                <w:szCs w:val="21"/>
                <w:highlight w:val="none"/>
                <w:vertAlign w:val="baseline"/>
                <w:lang w:val="en-US" w:eastAsia="zh-CN"/>
              </w:rPr>
            </w:pPr>
            <w:r>
              <w:rPr>
                <w:rFonts w:hint="eastAsia" w:ascii="宋体" w:hAnsi="宋体" w:cs="宋体"/>
                <w:b/>
                <w:bCs/>
                <w:kern w:val="28"/>
                <w:sz w:val="21"/>
                <w:szCs w:val="21"/>
                <w:highlight w:val="none"/>
                <w:vertAlign w:val="baseline"/>
                <w:lang w:val="en-US" w:eastAsia="zh-CN"/>
              </w:rPr>
              <w:t>包号</w:t>
            </w:r>
          </w:p>
        </w:tc>
        <w:tc>
          <w:tcPr>
            <w:tcW w:w="2966" w:type="dxa"/>
            <w:vAlign w:val="center"/>
          </w:tcPr>
          <w:p>
            <w:pPr>
              <w:spacing w:line="360" w:lineRule="auto"/>
              <w:jc w:val="center"/>
              <w:outlineLvl w:val="9"/>
              <w:rPr>
                <w:rFonts w:hint="default" w:ascii="宋体" w:hAnsi="宋体" w:cs="宋体"/>
                <w:b/>
                <w:bCs/>
                <w:kern w:val="28"/>
                <w:sz w:val="21"/>
                <w:szCs w:val="21"/>
                <w:highlight w:val="none"/>
                <w:vertAlign w:val="baseline"/>
                <w:lang w:val="en-US" w:eastAsia="zh-CN"/>
              </w:rPr>
            </w:pPr>
            <w:r>
              <w:rPr>
                <w:rFonts w:hint="eastAsia" w:ascii="宋体" w:hAnsi="宋体" w:cs="宋体"/>
                <w:b/>
                <w:bCs/>
                <w:kern w:val="28"/>
                <w:sz w:val="21"/>
                <w:szCs w:val="21"/>
                <w:highlight w:val="none"/>
                <w:vertAlign w:val="baseline"/>
                <w:lang w:val="en-US" w:eastAsia="zh-CN"/>
              </w:rPr>
              <w:t>保证金金额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73" w:type="dxa"/>
            <w:vAlign w:val="center"/>
          </w:tcPr>
          <w:p>
            <w:pPr>
              <w:spacing w:line="360" w:lineRule="auto"/>
              <w:jc w:val="center"/>
              <w:outlineLvl w:val="9"/>
              <w:rPr>
                <w:rFonts w:hint="default" w:ascii="宋体" w:hAnsi="宋体" w:cs="宋体"/>
                <w:b/>
                <w:bCs/>
                <w:kern w:val="28"/>
                <w:sz w:val="21"/>
                <w:szCs w:val="21"/>
                <w:highlight w:val="none"/>
                <w:vertAlign w:val="baseline"/>
                <w:lang w:val="en-US" w:eastAsia="zh-CN"/>
              </w:rPr>
            </w:pPr>
            <w:r>
              <w:rPr>
                <w:rFonts w:hint="eastAsia" w:ascii="宋体" w:hAnsi="宋体" w:cs="宋体"/>
                <w:b/>
                <w:bCs/>
                <w:kern w:val="28"/>
                <w:sz w:val="21"/>
                <w:szCs w:val="21"/>
                <w:highlight w:val="none"/>
                <w:vertAlign w:val="baseline"/>
                <w:lang w:val="en-US" w:eastAsia="zh-CN"/>
              </w:rPr>
              <w:t>第1包</w:t>
            </w:r>
          </w:p>
        </w:tc>
        <w:tc>
          <w:tcPr>
            <w:tcW w:w="2966" w:type="dxa"/>
            <w:vAlign w:val="center"/>
          </w:tcPr>
          <w:p>
            <w:pPr>
              <w:spacing w:line="360" w:lineRule="auto"/>
              <w:jc w:val="center"/>
              <w:outlineLvl w:val="9"/>
              <w:rPr>
                <w:rFonts w:hint="eastAsia" w:ascii="宋体" w:hAnsi="宋体" w:cs="宋体"/>
                <w:b/>
                <w:bCs/>
                <w:kern w:val="28"/>
                <w:sz w:val="21"/>
                <w:szCs w:val="21"/>
                <w:highlight w:val="none"/>
                <w:vertAlign w:val="baseline"/>
                <w:lang w:val="en-US" w:eastAsia="zh-CN"/>
              </w:rPr>
            </w:pPr>
            <w:r>
              <w:rPr>
                <w:rFonts w:hint="eastAsia" w:ascii="宋体" w:hAnsi="宋体" w:cs="宋体"/>
                <w:b/>
                <w:bCs/>
                <w:kern w:val="28"/>
                <w:sz w:val="21"/>
                <w:szCs w:val="21"/>
                <w:highlight w:val="none"/>
                <w:lang w:val="en-US" w:eastAsia="zh-CN"/>
              </w:rPr>
              <w:t>柒仟元整（7,000.00元）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73" w:type="dxa"/>
            <w:vAlign w:val="center"/>
          </w:tcPr>
          <w:p>
            <w:pPr>
              <w:spacing w:line="360" w:lineRule="auto"/>
              <w:jc w:val="center"/>
              <w:outlineLvl w:val="9"/>
              <w:rPr>
                <w:rFonts w:hint="eastAsia" w:ascii="宋体" w:hAnsi="宋体" w:cs="宋体"/>
                <w:b/>
                <w:bCs/>
                <w:kern w:val="28"/>
                <w:sz w:val="21"/>
                <w:szCs w:val="21"/>
                <w:highlight w:val="none"/>
                <w:vertAlign w:val="baseline"/>
                <w:lang w:val="en-US" w:eastAsia="zh-CN"/>
              </w:rPr>
            </w:pPr>
            <w:r>
              <w:rPr>
                <w:rFonts w:hint="eastAsia" w:ascii="宋体" w:hAnsi="宋体" w:cs="宋体"/>
                <w:b/>
                <w:bCs/>
                <w:kern w:val="28"/>
                <w:sz w:val="21"/>
                <w:szCs w:val="21"/>
                <w:highlight w:val="none"/>
                <w:vertAlign w:val="baseline"/>
                <w:lang w:val="en-US" w:eastAsia="zh-CN"/>
              </w:rPr>
              <w:t>第2包</w:t>
            </w:r>
          </w:p>
        </w:tc>
        <w:tc>
          <w:tcPr>
            <w:tcW w:w="2966" w:type="dxa"/>
            <w:vAlign w:val="center"/>
          </w:tcPr>
          <w:p>
            <w:pPr>
              <w:spacing w:line="360" w:lineRule="auto"/>
              <w:jc w:val="center"/>
              <w:outlineLvl w:val="9"/>
              <w:rPr>
                <w:rFonts w:hint="eastAsia" w:ascii="宋体" w:hAnsi="宋体" w:cs="宋体"/>
                <w:b/>
                <w:bCs/>
                <w:kern w:val="28"/>
                <w:sz w:val="21"/>
                <w:szCs w:val="21"/>
                <w:highlight w:val="none"/>
                <w:vertAlign w:val="baseline"/>
                <w:lang w:val="en-US" w:eastAsia="zh-CN"/>
              </w:rPr>
            </w:pPr>
            <w:r>
              <w:rPr>
                <w:rFonts w:hint="eastAsia" w:ascii="宋体" w:hAnsi="宋体" w:cs="宋体"/>
                <w:b/>
                <w:bCs/>
                <w:kern w:val="28"/>
                <w:highlight w:val="none"/>
                <w:lang w:val="en-US" w:eastAsia="zh-CN"/>
              </w:rPr>
              <w:t>玖仟元整（9,000.00元）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73" w:type="dxa"/>
            <w:vAlign w:val="center"/>
          </w:tcPr>
          <w:p>
            <w:pPr>
              <w:spacing w:line="360" w:lineRule="auto"/>
              <w:jc w:val="center"/>
              <w:outlineLvl w:val="9"/>
              <w:rPr>
                <w:rFonts w:hint="eastAsia" w:ascii="宋体" w:hAnsi="宋体" w:cs="宋体"/>
                <w:b/>
                <w:bCs/>
                <w:kern w:val="28"/>
                <w:sz w:val="21"/>
                <w:szCs w:val="21"/>
                <w:highlight w:val="none"/>
                <w:vertAlign w:val="baseline"/>
                <w:lang w:val="en-US" w:eastAsia="zh-CN"/>
              </w:rPr>
            </w:pPr>
            <w:r>
              <w:rPr>
                <w:rFonts w:hint="eastAsia" w:ascii="宋体" w:hAnsi="宋体" w:cs="宋体"/>
                <w:b/>
                <w:bCs/>
                <w:kern w:val="28"/>
                <w:sz w:val="21"/>
                <w:szCs w:val="21"/>
                <w:highlight w:val="none"/>
                <w:vertAlign w:val="baseline"/>
                <w:lang w:val="en-US" w:eastAsia="zh-CN"/>
              </w:rPr>
              <w:t>第3包</w:t>
            </w:r>
          </w:p>
        </w:tc>
        <w:tc>
          <w:tcPr>
            <w:tcW w:w="2966" w:type="dxa"/>
            <w:vAlign w:val="center"/>
          </w:tcPr>
          <w:p>
            <w:pPr>
              <w:spacing w:line="360" w:lineRule="auto"/>
              <w:jc w:val="center"/>
              <w:outlineLvl w:val="9"/>
              <w:rPr>
                <w:rFonts w:hint="eastAsia" w:ascii="宋体" w:hAnsi="宋体" w:cs="宋体"/>
                <w:b/>
                <w:bCs/>
                <w:kern w:val="28"/>
                <w:sz w:val="21"/>
                <w:szCs w:val="21"/>
                <w:highlight w:val="none"/>
                <w:vertAlign w:val="baseline"/>
                <w:lang w:val="en-US" w:eastAsia="zh-CN"/>
              </w:rPr>
            </w:pPr>
            <w:r>
              <w:rPr>
                <w:rFonts w:hint="eastAsia" w:ascii="宋体" w:hAnsi="宋体" w:cs="宋体"/>
                <w:b/>
                <w:bCs/>
                <w:kern w:val="28"/>
                <w:highlight w:val="none"/>
                <w:lang w:val="en-US" w:eastAsia="zh-CN"/>
              </w:rPr>
              <w:t>贰仟元整（2,000.00元）</w:t>
            </w:r>
          </w:p>
        </w:tc>
      </w:tr>
    </w:tbl>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13.2</w:t>
      </w:r>
      <w:r>
        <w:rPr>
          <w:rFonts w:hint="eastAsia" w:ascii="宋体" w:hAnsi="宋体" w:cs="宋体"/>
          <w:sz w:val="24"/>
          <w:szCs w:val="24"/>
          <w:highlight w:val="none"/>
        </w:rPr>
        <w:t>投标保证金应为人民币，可采用下列任何一种形式支付：</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 xml:space="preserve">  13.2.1</w:t>
      </w:r>
      <w:r>
        <w:rPr>
          <w:rFonts w:hint="eastAsia" w:ascii="宋体" w:hAnsi="宋体" w:cs="宋体"/>
          <w:sz w:val="24"/>
          <w:szCs w:val="24"/>
          <w:highlight w:val="none"/>
        </w:rPr>
        <w:t>银行转账</w:t>
      </w:r>
    </w:p>
    <w:p>
      <w:pPr>
        <w:spacing w:line="360" w:lineRule="auto"/>
        <w:ind w:firstLine="480" w:firstLineChars="200"/>
        <w:rPr>
          <w:rFonts w:hint="eastAsia" w:ascii="宋体" w:hAnsi="宋体" w:cs="宋体"/>
          <w:sz w:val="24"/>
          <w:szCs w:val="24"/>
          <w:highlight w:val="none"/>
        </w:rPr>
      </w:pPr>
      <w:r>
        <w:rPr>
          <w:rFonts w:ascii="宋体" w:hAnsi="宋体" w:cs="宋体"/>
          <w:sz w:val="24"/>
          <w:szCs w:val="24"/>
          <w:highlight w:val="none"/>
        </w:rPr>
        <w:t xml:space="preserve">  13.2.2</w:t>
      </w:r>
      <w:r>
        <w:rPr>
          <w:rFonts w:hint="eastAsia" w:ascii="宋体" w:hAnsi="宋体" w:cs="宋体"/>
          <w:sz w:val="24"/>
          <w:szCs w:val="24"/>
          <w:highlight w:val="none"/>
        </w:rPr>
        <w:t>电汇</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  13.2.3保函</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13.3</w:t>
      </w:r>
      <w:r>
        <w:rPr>
          <w:rFonts w:hint="eastAsia" w:ascii="宋体" w:hAnsi="宋体" w:cs="宋体"/>
          <w:sz w:val="24"/>
          <w:szCs w:val="24"/>
          <w:highlight w:val="none"/>
        </w:rPr>
        <w:t>投标保证金必须在开标会议前到达采购代理机构指定的账户。</w:t>
      </w:r>
    </w:p>
    <w:p>
      <w:pPr>
        <w:spacing w:line="360" w:lineRule="auto"/>
        <w:ind w:firstLine="482" w:firstLineChars="200"/>
        <w:rPr>
          <w:rFonts w:ascii="宋体" w:cs="Times New Roman"/>
          <w:b/>
          <w:bCs/>
          <w:sz w:val="24"/>
          <w:szCs w:val="24"/>
          <w:highlight w:val="none"/>
        </w:rPr>
      </w:pPr>
      <w:r>
        <w:rPr>
          <w:rFonts w:ascii="宋体" w:hAnsi="宋体" w:cs="宋体"/>
          <w:b/>
          <w:bCs/>
          <w:sz w:val="24"/>
          <w:szCs w:val="24"/>
          <w:highlight w:val="none"/>
        </w:rPr>
        <w:t xml:space="preserve">  </w:t>
      </w:r>
      <w:r>
        <w:rPr>
          <w:rFonts w:hint="eastAsia" w:ascii="宋体" w:hAnsi="宋体" w:cs="宋体"/>
          <w:b/>
          <w:bCs/>
          <w:sz w:val="24"/>
          <w:szCs w:val="24"/>
          <w:highlight w:val="none"/>
        </w:rPr>
        <w:t>开户名称：陕西德勤招标有限公司</w:t>
      </w:r>
    </w:p>
    <w:p>
      <w:pPr>
        <w:spacing w:line="360" w:lineRule="auto"/>
        <w:ind w:firstLine="482" w:firstLineChars="200"/>
        <w:rPr>
          <w:rFonts w:ascii="宋体" w:cs="Times New Roman"/>
          <w:b/>
          <w:bCs/>
          <w:sz w:val="24"/>
          <w:szCs w:val="24"/>
          <w:highlight w:val="none"/>
        </w:rPr>
      </w:pPr>
      <w:r>
        <w:rPr>
          <w:rFonts w:ascii="宋体" w:hAnsi="宋体" w:cs="宋体"/>
          <w:b/>
          <w:bCs/>
          <w:sz w:val="24"/>
          <w:szCs w:val="24"/>
          <w:highlight w:val="none"/>
        </w:rPr>
        <w:t xml:space="preserve">  </w:t>
      </w:r>
      <w:r>
        <w:rPr>
          <w:rFonts w:hint="eastAsia" w:ascii="宋体" w:hAnsi="宋体" w:cs="宋体"/>
          <w:b/>
          <w:bCs/>
          <w:sz w:val="24"/>
          <w:szCs w:val="24"/>
          <w:highlight w:val="none"/>
        </w:rPr>
        <w:t>账</w:t>
      </w:r>
      <w:r>
        <w:rPr>
          <w:rFonts w:ascii="宋体" w:hAnsi="宋体" w:cs="宋体"/>
          <w:b/>
          <w:bCs/>
          <w:sz w:val="24"/>
          <w:szCs w:val="24"/>
          <w:highlight w:val="none"/>
        </w:rPr>
        <w:t xml:space="preserve">  </w:t>
      </w:r>
      <w:r>
        <w:rPr>
          <w:rFonts w:hint="eastAsia" w:ascii="宋体" w:hAnsi="宋体" w:cs="宋体"/>
          <w:b/>
          <w:bCs/>
          <w:sz w:val="24"/>
          <w:szCs w:val="24"/>
          <w:highlight w:val="none"/>
        </w:rPr>
        <w:t>号：</w:t>
      </w:r>
      <w:r>
        <w:rPr>
          <w:rFonts w:hint="eastAsia" w:ascii="宋体" w:hAnsi="宋体" w:cs="宋体"/>
          <w:b/>
          <w:bCs/>
          <w:color w:val="auto"/>
          <w:sz w:val="24"/>
          <w:szCs w:val="24"/>
          <w:highlight w:val="none"/>
          <w:lang w:val="en-US" w:eastAsia="zh-CN"/>
        </w:rPr>
        <w:t>52880188000025295</w:t>
      </w:r>
    </w:p>
    <w:p>
      <w:pPr>
        <w:spacing w:line="360" w:lineRule="auto"/>
        <w:ind w:firstLine="482" w:firstLineChars="200"/>
        <w:rPr>
          <w:rFonts w:hint="eastAsia" w:ascii="宋体" w:cs="Times New Roman"/>
          <w:b/>
          <w:bCs/>
          <w:sz w:val="24"/>
          <w:szCs w:val="24"/>
          <w:highlight w:val="none"/>
        </w:rPr>
      </w:pPr>
      <w:r>
        <w:rPr>
          <w:rFonts w:ascii="宋体" w:hAnsi="宋体" w:cs="宋体"/>
          <w:b/>
          <w:bCs/>
          <w:sz w:val="24"/>
          <w:szCs w:val="24"/>
          <w:highlight w:val="none"/>
        </w:rPr>
        <w:t xml:space="preserve">  </w:t>
      </w:r>
      <w:r>
        <w:rPr>
          <w:rFonts w:hint="eastAsia" w:ascii="宋体" w:hAnsi="宋体" w:cs="宋体"/>
          <w:b/>
          <w:bCs/>
          <w:sz w:val="24"/>
          <w:szCs w:val="24"/>
          <w:highlight w:val="none"/>
        </w:rPr>
        <w:t>开户行：</w:t>
      </w:r>
      <w:r>
        <w:rPr>
          <w:rFonts w:hint="eastAsia" w:ascii="宋体" w:hAnsi="宋体"/>
          <w:b/>
          <w:sz w:val="24"/>
          <w:highlight w:val="none"/>
          <w:lang w:val="en-US" w:eastAsia="zh-CN"/>
        </w:rPr>
        <w:t>光大银行西安丈八东路支行</w:t>
      </w:r>
    </w:p>
    <w:p>
      <w:pPr>
        <w:spacing w:line="360" w:lineRule="auto"/>
        <w:rPr>
          <w:rFonts w:ascii="宋体" w:cs="Times New Roman"/>
          <w:b/>
          <w:bCs/>
          <w:sz w:val="24"/>
          <w:szCs w:val="24"/>
          <w:highlight w:val="none"/>
          <w:u w:val="single"/>
        </w:rPr>
      </w:pPr>
      <w:r>
        <w:rPr>
          <w:rFonts w:ascii="宋体" w:hAnsi="宋体" w:cs="宋体"/>
          <w:b/>
          <w:bCs/>
          <w:sz w:val="24"/>
          <w:szCs w:val="24"/>
          <w:highlight w:val="none"/>
        </w:rPr>
        <w:t xml:space="preserve">      </w:t>
      </w:r>
      <w:r>
        <w:rPr>
          <w:rFonts w:hint="eastAsia" w:ascii="宋体" w:hAnsi="宋体" w:cs="宋体"/>
          <w:b/>
          <w:bCs/>
          <w:sz w:val="24"/>
          <w:szCs w:val="24"/>
          <w:highlight w:val="none"/>
          <w:u w:val="single"/>
        </w:rPr>
        <w:t>转账事由：</w:t>
      </w:r>
      <w:r>
        <w:rPr>
          <w:rFonts w:hint="eastAsia" w:ascii="宋体" w:hAnsi="宋体" w:cs="宋体"/>
          <w:b/>
          <w:bCs/>
          <w:sz w:val="24"/>
          <w:szCs w:val="24"/>
          <w:highlight w:val="none"/>
          <w:u w:val="single"/>
          <w:lang w:eastAsia="zh-CN"/>
        </w:rPr>
        <w:t>DQ-2022018--ZB</w:t>
      </w:r>
      <w:r>
        <w:rPr>
          <w:rFonts w:hint="eastAsia" w:ascii="宋体" w:hAnsi="宋体" w:cs="宋体"/>
          <w:b/>
          <w:bCs/>
          <w:sz w:val="24"/>
          <w:szCs w:val="24"/>
          <w:highlight w:val="none"/>
          <w:u w:val="single"/>
        </w:rPr>
        <w:t>项目</w:t>
      </w:r>
      <w:r>
        <w:rPr>
          <w:rFonts w:hint="eastAsia" w:ascii="宋体" w:hAnsi="宋体" w:cs="宋体"/>
          <w:b/>
          <w:bCs/>
          <w:sz w:val="24"/>
          <w:szCs w:val="24"/>
          <w:highlight w:val="none"/>
          <w:u w:val="single"/>
          <w:lang w:eastAsia="zh-CN"/>
        </w:rPr>
        <w:t>（</w:t>
      </w:r>
      <w:r>
        <w:rPr>
          <w:rFonts w:hint="eastAsia" w:ascii="宋体" w:hAnsi="宋体" w:cs="宋体"/>
          <w:b/>
          <w:bCs/>
          <w:sz w:val="24"/>
          <w:szCs w:val="24"/>
          <w:highlight w:val="none"/>
          <w:u w:val="single"/>
          <w:lang w:val="en-US" w:eastAsia="zh-CN"/>
        </w:rPr>
        <w:t>包号</w:t>
      </w:r>
      <w:r>
        <w:rPr>
          <w:rFonts w:hint="eastAsia" w:ascii="宋体" w:hAnsi="宋体" w:cs="宋体"/>
          <w:b/>
          <w:bCs/>
          <w:sz w:val="24"/>
          <w:szCs w:val="24"/>
          <w:highlight w:val="none"/>
          <w:u w:val="single"/>
          <w:lang w:eastAsia="zh-CN"/>
        </w:rPr>
        <w:t>）</w:t>
      </w:r>
      <w:r>
        <w:rPr>
          <w:rFonts w:hint="eastAsia" w:ascii="宋体" w:hAnsi="宋体" w:cs="宋体"/>
          <w:b/>
          <w:bCs/>
          <w:sz w:val="24"/>
          <w:szCs w:val="24"/>
          <w:highlight w:val="none"/>
          <w:u w:val="single"/>
        </w:rPr>
        <w:t>投标保证金</w:t>
      </w:r>
    </w:p>
    <w:p>
      <w:pPr>
        <w:spacing w:line="360" w:lineRule="auto"/>
        <w:ind w:firstLine="482" w:firstLineChars="200"/>
        <w:rPr>
          <w:rFonts w:ascii="宋体" w:cs="Times New Roman"/>
          <w:b/>
          <w:bCs/>
          <w:sz w:val="24"/>
          <w:szCs w:val="24"/>
          <w:highlight w:val="none"/>
        </w:rPr>
      </w:pPr>
      <w:r>
        <w:rPr>
          <w:rFonts w:hint="eastAsia" w:ascii="宋体" w:hAnsi="宋体" w:cs="宋体"/>
          <w:b/>
          <w:bCs/>
          <w:sz w:val="24"/>
          <w:szCs w:val="24"/>
          <w:highlight w:val="none"/>
        </w:rPr>
        <w:t>备注：投标保证金以投标供应商名称汇款</w:t>
      </w:r>
      <w:r>
        <w:rPr>
          <w:rFonts w:ascii="宋体" w:cs="宋体"/>
          <w:b/>
          <w:bCs/>
          <w:sz w:val="24"/>
          <w:szCs w:val="24"/>
          <w:highlight w:val="none"/>
        </w:rPr>
        <w:t>,</w:t>
      </w:r>
      <w:r>
        <w:rPr>
          <w:rFonts w:hint="eastAsia" w:ascii="宋体" w:hAnsi="宋体" w:cs="宋体"/>
          <w:b/>
          <w:bCs/>
          <w:sz w:val="24"/>
          <w:szCs w:val="24"/>
          <w:highlight w:val="none"/>
        </w:rPr>
        <w:t>汇款凭证标明项目编号</w:t>
      </w:r>
      <w:r>
        <w:rPr>
          <w:rFonts w:hint="eastAsia" w:ascii="宋体" w:hAnsi="宋体" w:cs="宋体"/>
          <w:b/>
          <w:bCs/>
          <w:sz w:val="24"/>
          <w:szCs w:val="24"/>
          <w:highlight w:val="none"/>
          <w:lang w:eastAsia="zh-CN"/>
        </w:rPr>
        <w:t>、</w:t>
      </w:r>
      <w:r>
        <w:rPr>
          <w:rFonts w:hint="eastAsia" w:ascii="宋体" w:hAnsi="宋体" w:cs="宋体"/>
          <w:b/>
          <w:bCs/>
          <w:sz w:val="24"/>
          <w:szCs w:val="24"/>
          <w:highlight w:val="none"/>
          <w:lang w:val="en-US" w:eastAsia="zh-CN"/>
        </w:rPr>
        <w:t>包号</w:t>
      </w:r>
      <w:r>
        <w:rPr>
          <w:rFonts w:hint="eastAsia" w:ascii="宋体" w:hAnsi="宋体" w:cs="宋体"/>
          <w:b/>
          <w:bCs/>
          <w:sz w:val="24"/>
          <w:szCs w:val="24"/>
          <w:highlight w:val="none"/>
        </w:rPr>
        <w:t>，如以个人汇款，视为无效。</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13.4</w:t>
      </w:r>
      <w:r>
        <w:rPr>
          <w:rFonts w:hint="eastAsia" w:ascii="宋体" w:hAnsi="宋体" w:cs="宋体"/>
          <w:sz w:val="24"/>
          <w:szCs w:val="24"/>
          <w:highlight w:val="none"/>
        </w:rPr>
        <w:t>投标供应商未交纳、未足额交纳或未按规定时间交纳保证金的，将被视为自动放弃投标权利。</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13.5</w:t>
      </w:r>
      <w:r>
        <w:rPr>
          <w:rFonts w:hint="eastAsia" w:ascii="宋体" w:hAnsi="宋体" w:cs="宋体"/>
          <w:sz w:val="24"/>
          <w:szCs w:val="24"/>
          <w:highlight w:val="none"/>
        </w:rPr>
        <w:t>投标保证金的交付单位和投标供应商的名称必须一致，否则将视为投标无效。</w:t>
      </w:r>
    </w:p>
    <w:p>
      <w:pPr>
        <w:spacing w:line="360" w:lineRule="auto"/>
        <w:ind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13.6项目废标后重新组织招标的，</w:t>
      </w:r>
      <w:r>
        <w:rPr>
          <w:rFonts w:hint="eastAsia" w:ascii="宋体" w:hAnsi="宋体" w:cs="宋体"/>
          <w:sz w:val="24"/>
          <w:szCs w:val="24"/>
          <w:highlight w:val="none"/>
        </w:rPr>
        <w:t>投标</w:t>
      </w:r>
      <w:r>
        <w:rPr>
          <w:rFonts w:hint="eastAsia" w:ascii="宋体" w:hAnsi="宋体"/>
          <w:sz w:val="24"/>
          <w:highlight w:val="none"/>
          <w:lang w:val="en-US" w:eastAsia="zh-CN"/>
        </w:rPr>
        <w:t>保证金会退回原项目投标供应商账户，投标供应商需按照新的招标文件要求</w:t>
      </w:r>
      <w:r>
        <w:rPr>
          <w:rFonts w:hint="eastAsia" w:ascii="宋体" w:hAnsi="宋体"/>
          <w:b/>
          <w:bCs/>
          <w:sz w:val="24"/>
          <w:highlight w:val="none"/>
          <w:lang w:val="en-US" w:eastAsia="zh-CN"/>
        </w:rPr>
        <w:t>重新交纳保证金</w:t>
      </w:r>
      <w:r>
        <w:rPr>
          <w:rFonts w:hint="eastAsia" w:ascii="宋体" w:hAnsi="宋体"/>
          <w:sz w:val="24"/>
          <w:highlight w:val="none"/>
          <w:lang w:val="en-US" w:eastAsia="zh-CN"/>
        </w:rPr>
        <w:t>。</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13.</w:t>
      </w:r>
      <w:r>
        <w:rPr>
          <w:rFonts w:hint="eastAsia" w:ascii="宋体" w:hAnsi="宋体" w:cs="宋体"/>
          <w:sz w:val="24"/>
          <w:szCs w:val="24"/>
          <w:highlight w:val="none"/>
          <w:lang w:val="en-US" w:eastAsia="zh-CN"/>
        </w:rPr>
        <w:t>7</w:t>
      </w:r>
      <w:r>
        <w:rPr>
          <w:rFonts w:hint="eastAsia" w:ascii="宋体" w:hAnsi="宋体" w:cs="宋体"/>
          <w:sz w:val="24"/>
          <w:szCs w:val="24"/>
          <w:highlight w:val="none"/>
        </w:rPr>
        <w:t>投标保证金退还</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13.</w:t>
      </w:r>
      <w:r>
        <w:rPr>
          <w:rFonts w:hint="eastAsia" w:ascii="宋体" w:hAnsi="宋体" w:cs="宋体"/>
          <w:sz w:val="24"/>
          <w:szCs w:val="24"/>
          <w:highlight w:val="none"/>
          <w:lang w:val="en-US" w:eastAsia="zh-CN"/>
        </w:rPr>
        <w:t>7</w:t>
      </w:r>
      <w:r>
        <w:rPr>
          <w:rFonts w:ascii="宋体" w:hAnsi="宋体" w:cs="宋体"/>
          <w:sz w:val="24"/>
          <w:szCs w:val="24"/>
          <w:highlight w:val="none"/>
        </w:rPr>
        <w:t>.1</w:t>
      </w:r>
      <w:r>
        <w:rPr>
          <w:rFonts w:hint="eastAsia" w:ascii="宋体" w:hAnsi="宋体" w:cs="宋体"/>
          <w:sz w:val="24"/>
          <w:szCs w:val="24"/>
          <w:highlight w:val="none"/>
        </w:rPr>
        <w:t>如无质疑或投诉，未中标供应商的投标保证金，在中标通知书发出后</w:t>
      </w:r>
      <w:r>
        <w:rPr>
          <w:rFonts w:ascii="宋体" w:hAnsi="宋体" w:cs="宋体"/>
          <w:sz w:val="24"/>
          <w:szCs w:val="24"/>
          <w:highlight w:val="none"/>
        </w:rPr>
        <w:t>5</w:t>
      </w:r>
      <w:r>
        <w:rPr>
          <w:rFonts w:hint="eastAsia" w:ascii="宋体" w:hAnsi="宋体" w:cs="宋体"/>
          <w:sz w:val="24"/>
          <w:szCs w:val="24"/>
          <w:highlight w:val="none"/>
        </w:rPr>
        <w:t>个工作日内原额、原账户退还；</w:t>
      </w:r>
    </w:p>
    <w:p>
      <w:pPr>
        <w:spacing w:line="360" w:lineRule="auto"/>
        <w:ind w:firstLine="480" w:firstLineChars="200"/>
        <w:rPr>
          <w:rFonts w:ascii="宋体" w:cs="Times New Roman"/>
          <w:sz w:val="24"/>
          <w:szCs w:val="24"/>
          <w:highlight w:val="none"/>
        </w:rPr>
      </w:pPr>
      <w:r>
        <w:rPr>
          <w:rFonts w:hint="eastAsia" w:ascii="宋体" w:hAnsi="宋体" w:cs="宋体"/>
          <w:sz w:val="24"/>
          <w:szCs w:val="24"/>
          <w:highlight w:val="none"/>
        </w:rPr>
        <w:t>如有质疑或投诉，将在质疑和投诉处理完毕后</w:t>
      </w:r>
      <w:r>
        <w:rPr>
          <w:rFonts w:ascii="宋体" w:hAnsi="宋体" w:cs="宋体"/>
          <w:sz w:val="24"/>
          <w:szCs w:val="24"/>
          <w:highlight w:val="none"/>
        </w:rPr>
        <w:t>5</w:t>
      </w:r>
      <w:r>
        <w:rPr>
          <w:rFonts w:hint="eastAsia" w:ascii="宋体" w:hAnsi="宋体" w:cs="宋体"/>
          <w:sz w:val="24"/>
          <w:szCs w:val="24"/>
          <w:highlight w:val="none"/>
        </w:rPr>
        <w:t>个工作日内原额、原账户退还。</w:t>
      </w:r>
    </w:p>
    <w:p>
      <w:pPr>
        <w:spacing w:line="360" w:lineRule="auto"/>
        <w:ind w:firstLine="482" w:firstLineChars="200"/>
        <w:rPr>
          <w:rFonts w:hint="eastAsia" w:ascii="宋体" w:hAnsi="宋体" w:cs="宋体"/>
          <w:b/>
          <w:bCs/>
          <w:sz w:val="24"/>
          <w:szCs w:val="24"/>
          <w:highlight w:val="none"/>
          <w:u w:val="single"/>
        </w:rPr>
      </w:pPr>
      <w:r>
        <w:rPr>
          <w:rFonts w:ascii="宋体" w:hAnsi="宋体" w:cs="宋体"/>
          <w:b/>
          <w:bCs/>
          <w:sz w:val="24"/>
          <w:szCs w:val="24"/>
          <w:highlight w:val="none"/>
          <w:u w:val="single"/>
        </w:rPr>
        <w:t>13.</w:t>
      </w:r>
      <w:r>
        <w:rPr>
          <w:rFonts w:hint="eastAsia" w:ascii="宋体" w:hAnsi="宋体" w:cs="宋体"/>
          <w:b/>
          <w:bCs/>
          <w:sz w:val="24"/>
          <w:szCs w:val="24"/>
          <w:highlight w:val="none"/>
          <w:u w:val="single"/>
          <w:lang w:val="en-US" w:eastAsia="zh-CN"/>
        </w:rPr>
        <w:t>7</w:t>
      </w:r>
      <w:r>
        <w:rPr>
          <w:rFonts w:ascii="宋体" w:hAnsi="宋体" w:cs="宋体"/>
          <w:b/>
          <w:bCs/>
          <w:sz w:val="24"/>
          <w:szCs w:val="24"/>
          <w:highlight w:val="none"/>
          <w:u w:val="single"/>
        </w:rPr>
        <w:t>.2</w:t>
      </w:r>
      <w:r>
        <w:rPr>
          <w:rFonts w:hint="eastAsia" w:ascii="宋体" w:hAnsi="宋体" w:cs="宋体"/>
          <w:b/>
          <w:bCs/>
          <w:sz w:val="24"/>
          <w:szCs w:val="24"/>
          <w:highlight w:val="none"/>
          <w:u w:val="single"/>
        </w:rPr>
        <w:t>中标供应商的投标保证金</w:t>
      </w:r>
      <w:r>
        <w:rPr>
          <w:rFonts w:ascii="宋体" w:cs="宋体"/>
          <w:b/>
          <w:bCs/>
          <w:sz w:val="24"/>
          <w:szCs w:val="24"/>
          <w:highlight w:val="none"/>
          <w:u w:val="single"/>
        </w:rPr>
        <w:t>,</w:t>
      </w:r>
      <w:r>
        <w:rPr>
          <w:rFonts w:hint="eastAsia" w:ascii="宋体" w:hAnsi="宋体" w:cs="宋体"/>
          <w:b/>
          <w:bCs/>
          <w:sz w:val="24"/>
          <w:szCs w:val="24"/>
          <w:highlight w:val="none"/>
          <w:u w:val="single"/>
        </w:rPr>
        <w:t>在中标供应商与采购人签订采购合同</w:t>
      </w:r>
      <w:r>
        <w:rPr>
          <w:rFonts w:hint="eastAsia" w:ascii="宋体" w:hAnsi="宋体" w:cs="宋体"/>
          <w:b/>
          <w:bCs/>
          <w:sz w:val="24"/>
          <w:szCs w:val="24"/>
          <w:highlight w:val="none"/>
          <w:u w:val="single"/>
          <w:lang w:eastAsia="zh-CN"/>
        </w:rPr>
        <w:t>并将采购合同（一份）送达采购代理机构</w:t>
      </w:r>
      <w:r>
        <w:rPr>
          <w:rFonts w:hint="eastAsia" w:ascii="宋体" w:hAnsi="宋体" w:cs="宋体"/>
          <w:b/>
          <w:bCs/>
          <w:sz w:val="24"/>
          <w:szCs w:val="24"/>
          <w:highlight w:val="none"/>
          <w:u w:val="single"/>
        </w:rPr>
        <w:t>后</w:t>
      </w:r>
      <w:r>
        <w:rPr>
          <w:rFonts w:ascii="宋体" w:hAnsi="宋体" w:cs="宋体"/>
          <w:b/>
          <w:bCs/>
          <w:sz w:val="24"/>
          <w:szCs w:val="24"/>
          <w:highlight w:val="none"/>
          <w:u w:val="single"/>
        </w:rPr>
        <w:t>5</w:t>
      </w:r>
      <w:r>
        <w:rPr>
          <w:rFonts w:hint="eastAsia" w:ascii="宋体" w:hAnsi="宋体" w:cs="宋体"/>
          <w:b/>
          <w:bCs/>
          <w:sz w:val="24"/>
          <w:szCs w:val="24"/>
          <w:highlight w:val="none"/>
          <w:u w:val="single"/>
        </w:rPr>
        <w:t>个工作日内原额、原账户退还。</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13.</w:t>
      </w:r>
      <w:r>
        <w:rPr>
          <w:rFonts w:hint="eastAsia" w:ascii="宋体" w:hAnsi="宋体" w:cs="宋体"/>
          <w:sz w:val="24"/>
          <w:szCs w:val="24"/>
          <w:highlight w:val="none"/>
          <w:lang w:val="en-US" w:eastAsia="zh-CN"/>
        </w:rPr>
        <w:t>8</w:t>
      </w:r>
      <w:r>
        <w:rPr>
          <w:rFonts w:hint="eastAsia" w:ascii="宋体" w:hAnsi="宋体" w:cs="宋体"/>
          <w:sz w:val="24"/>
          <w:szCs w:val="24"/>
          <w:highlight w:val="none"/>
        </w:rPr>
        <w:t>投标供应商有下列情形之一的，采购代理机构不予退还其交纳的保证金；情节严重的，由财政部门将其列入不良行为记录名单，在一至三年内禁止参加政府采购活动，并予以通报：</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13.</w:t>
      </w:r>
      <w:r>
        <w:rPr>
          <w:rFonts w:hint="eastAsia" w:ascii="宋体" w:hAnsi="宋体" w:cs="宋体"/>
          <w:sz w:val="24"/>
          <w:szCs w:val="24"/>
          <w:highlight w:val="none"/>
          <w:lang w:val="en-US" w:eastAsia="zh-CN"/>
        </w:rPr>
        <w:t>8</w:t>
      </w:r>
      <w:r>
        <w:rPr>
          <w:rFonts w:ascii="宋体" w:hAnsi="宋体" w:cs="宋体"/>
          <w:sz w:val="24"/>
          <w:szCs w:val="24"/>
          <w:highlight w:val="none"/>
        </w:rPr>
        <w:t>.1</w:t>
      </w:r>
      <w:r>
        <w:rPr>
          <w:rFonts w:hint="eastAsia" w:ascii="宋体" w:hAnsi="宋体" w:cs="宋体"/>
          <w:sz w:val="24"/>
          <w:szCs w:val="24"/>
          <w:highlight w:val="none"/>
        </w:rPr>
        <w:t>开标后在招标文件规定的投标有效期间，投标供应商撤回其所投投标文件；</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13.</w:t>
      </w:r>
      <w:r>
        <w:rPr>
          <w:rFonts w:hint="eastAsia" w:ascii="宋体" w:hAnsi="宋体" w:cs="宋体"/>
          <w:sz w:val="24"/>
          <w:szCs w:val="24"/>
          <w:highlight w:val="none"/>
          <w:lang w:val="en-US" w:eastAsia="zh-CN"/>
        </w:rPr>
        <w:t>8</w:t>
      </w:r>
      <w:r>
        <w:rPr>
          <w:rFonts w:ascii="宋体" w:hAnsi="宋体" w:cs="宋体"/>
          <w:sz w:val="24"/>
          <w:szCs w:val="24"/>
          <w:highlight w:val="none"/>
        </w:rPr>
        <w:t>.2</w:t>
      </w:r>
      <w:r>
        <w:rPr>
          <w:rFonts w:hint="eastAsia" w:ascii="宋体" w:hAnsi="宋体" w:cs="宋体"/>
          <w:sz w:val="24"/>
          <w:szCs w:val="24"/>
          <w:highlight w:val="none"/>
        </w:rPr>
        <w:t>中标供应商在收到中标通知书后，在招标文件规定的时间内无正当理由不与采购人或者采购代理机构签订合同的；</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13.</w:t>
      </w:r>
      <w:r>
        <w:rPr>
          <w:rFonts w:hint="eastAsia" w:ascii="宋体" w:hAnsi="宋体" w:cs="宋体"/>
          <w:sz w:val="24"/>
          <w:szCs w:val="24"/>
          <w:highlight w:val="none"/>
          <w:lang w:val="en-US" w:eastAsia="zh-CN"/>
        </w:rPr>
        <w:t>8</w:t>
      </w:r>
      <w:r>
        <w:rPr>
          <w:rFonts w:ascii="宋体" w:hAnsi="宋体" w:cs="宋体"/>
          <w:sz w:val="24"/>
          <w:szCs w:val="24"/>
          <w:highlight w:val="none"/>
        </w:rPr>
        <w:t>.3</w:t>
      </w:r>
      <w:r>
        <w:rPr>
          <w:rFonts w:hint="eastAsia" w:ascii="宋体" w:hAnsi="宋体" w:cs="宋体"/>
          <w:sz w:val="24"/>
          <w:szCs w:val="24"/>
          <w:highlight w:val="none"/>
        </w:rPr>
        <w:t>中标供应商未按时缴付采购代理服务费；</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13.</w:t>
      </w:r>
      <w:r>
        <w:rPr>
          <w:rFonts w:hint="eastAsia" w:ascii="宋体" w:hAnsi="宋体" w:cs="宋体"/>
          <w:sz w:val="24"/>
          <w:szCs w:val="24"/>
          <w:highlight w:val="none"/>
          <w:lang w:val="en-US" w:eastAsia="zh-CN"/>
        </w:rPr>
        <w:t>8</w:t>
      </w:r>
      <w:r>
        <w:rPr>
          <w:rFonts w:ascii="宋体" w:hAnsi="宋体" w:cs="宋体"/>
          <w:sz w:val="24"/>
          <w:szCs w:val="24"/>
          <w:highlight w:val="none"/>
        </w:rPr>
        <w:t>.4</w:t>
      </w:r>
      <w:r>
        <w:rPr>
          <w:rFonts w:hint="eastAsia" w:ascii="宋体" w:hAnsi="宋体" w:cs="宋体"/>
          <w:sz w:val="24"/>
          <w:szCs w:val="24"/>
          <w:highlight w:val="none"/>
        </w:rPr>
        <w:t>中标供应商将中标项目转让给他人，或者在投标文件中未说明，且未经采购人同意，将中标项目分包给他人的；</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13.</w:t>
      </w:r>
      <w:r>
        <w:rPr>
          <w:rFonts w:hint="eastAsia" w:ascii="宋体" w:hAnsi="宋体" w:cs="宋体"/>
          <w:sz w:val="24"/>
          <w:szCs w:val="24"/>
          <w:highlight w:val="none"/>
          <w:lang w:val="en-US" w:eastAsia="zh-CN"/>
        </w:rPr>
        <w:t>8</w:t>
      </w:r>
      <w:r>
        <w:rPr>
          <w:rFonts w:ascii="宋体" w:hAnsi="宋体" w:cs="宋体"/>
          <w:sz w:val="24"/>
          <w:szCs w:val="24"/>
          <w:highlight w:val="none"/>
        </w:rPr>
        <w:t>.5</w:t>
      </w:r>
      <w:r>
        <w:rPr>
          <w:rFonts w:hint="eastAsia" w:ascii="宋体" w:hAnsi="宋体" w:cs="宋体"/>
          <w:sz w:val="24"/>
          <w:szCs w:val="24"/>
          <w:highlight w:val="none"/>
        </w:rPr>
        <w:t>中标供应商拒绝履行合同义务的；</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13.</w:t>
      </w:r>
      <w:r>
        <w:rPr>
          <w:rFonts w:hint="eastAsia" w:ascii="宋体" w:hAnsi="宋体" w:cs="宋体"/>
          <w:sz w:val="24"/>
          <w:szCs w:val="24"/>
          <w:highlight w:val="none"/>
          <w:lang w:val="en-US" w:eastAsia="zh-CN"/>
        </w:rPr>
        <w:t>8</w:t>
      </w:r>
      <w:r>
        <w:rPr>
          <w:rFonts w:ascii="宋体" w:hAnsi="宋体" w:cs="宋体"/>
          <w:sz w:val="24"/>
          <w:szCs w:val="24"/>
          <w:highlight w:val="none"/>
        </w:rPr>
        <w:t>.6</w:t>
      </w:r>
      <w:r>
        <w:rPr>
          <w:rFonts w:hint="eastAsia" w:ascii="宋体" w:hAnsi="宋体" w:cs="宋体"/>
          <w:sz w:val="24"/>
          <w:szCs w:val="24"/>
          <w:highlight w:val="none"/>
        </w:rPr>
        <w:t>其他违法、违规行为的。</w:t>
      </w:r>
    </w:p>
    <w:p>
      <w:pPr>
        <w:spacing w:line="360" w:lineRule="auto"/>
        <w:ind w:firstLine="482" w:firstLineChars="200"/>
        <w:rPr>
          <w:rFonts w:ascii="宋体" w:cs="Times New Roman"/>
          <w:b/>
          <w:bCs/>
          <w:sz w:val="24"/>
          <w:szCs w:val="24"/>
          <w:highlight w:val="none"/>
        </w:rPr>
      </w:pPr>
      <w:r>
        <w:rPr>
          <w:rFonts w:ascii="宋体" w:hAnsi="宋体" w:cs="宋体"/>
          <w:b/>
          <w:bCs/>
          <w:sz w:val="24"/>
          <w:szCs w:val="24"/>
          <w:highlight w:val="none"/>
        </w:rPr>
        <w:t>14.</w:t>
      </w:r>
      <w:r>
        <w:rPr>
          <w:rFonts w:hint="eastAsia" w:ascii="宋体" w:hAnsi="宋体" w:cs="宋体"/>
          <w:b/>
          <w:bCs/>
          <w:sz w:val="24"/>
          <w:szCs w:val="24"/>
          <w:highlight w:val="none"/>
        </w:rPr>
        <w:t>投标文件的有效期</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14.1</w:t>
      </w:r>
      <w:r>
        <w:rPr>
          <w:rFonts w:hint="eastAsia" w:ascii="宋体" w:hAnsi="宋体" w:cs="宋体"/>
          <w:sz w:val="24"/>
          <w:szCs w:val="24"/>
          <w:highlight w:val="none"/>
        </w:rPr>
        <w:t>投标文件有效期为自开标之日起算九十（</w:t>
      </w:r>
      <w:r>
        <w:rPr>
          <w:rFonts w:ascii="宋体" w:hAnsi="宋体" w:cs="宋体"/>
          <w:sz w:val="24"/>
          <w:szCs w:val="24"/>
          <w:highlight w:val="none"/>
        </w:rPr>
        <w:t>90</w:t>
      </w:r>
      <w:r>
        <w:rPr>
          <w:rFonts w:hint="eastAsia" w:ascii="宋体" w:hAnsi="宋体" w:cs="宋体"/>
          <w:sz w:val="24"/>
          <w:szCs w:val="24"/>
          <w:highlight w:val="none"/>
        </w:rPr>
        <w:t>）个日历日；投标文件有效期短于招标文件规定的投标有效期，按无效投标文件处理；中标供应商的投标文件有效期延长至合同执行完毕。</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14.2</w:t>
      </w:r>
      <w:r>
        <w:rPr>
          <w:rFonts w:hint="eastAsia" w:ascii="宋体" w:hAnsi="宋体" w:cs="宋体"/>
          <w:sz w:val="24"/>
          <w:szCs w:val="24"/>
          <w:highlight w:val="none"/>
        </w:rPr>
        <w:t>在特殊情况下，采购人可与投标供应商协商延长投标文件的有效期</w:t>
      </w:r>
      <w:r>
        <w:rPr>
          <w:rFonts w:ascii="宋体" w:cs="宋体"/>
          <w:sz w:val="24"/>
          <w:szCs w:val="24"/>
          <w:highlight w:val="none"/>
        </w:rPr>
        <w:t>,</w:t>
      </w:r>
      <w:r>
        <w:rPr>
          <w:rFonts w:hint="eastAsia" w:ascii="宋体" w:hAnsi="宋体" w:cs="宋体"/>
          <w:sz w:val="24"/>
          <w:szCs w:val="24"/>
          <w:highlight w:val="none"/>
        </w:rPr>
        <w:t>这种要求和答复均应以书面形式进行。</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14.3</w:t>
      </w:r>
      <w:r>
        <w:rPr>
          <w:rFonts w:hint="eastAsia" w:ascii="宋体" w:hAnsi="宋体" w:cs="宋体"/>
          <w:sz w:val="24"/>
          <w:szCs w:val="24"/>
          <w:highlight w:val="none"/>
        </w:rPr>
        <w:t>投标供应商可拒绝接受延期要求而不会导致投标保证金被没收，同意延长有效期的投标供应商不能修改投标文件。</w:t>
      </w:r>
      <w:bookmarkStart w:id="236" w:name="_Toc18934"/>
      <w:bookmarkStart w:id="237" w:name="_Toc6401"/>
    </w:p>
    <w:p>
      <w:pPr>
        <w:rPr>
          <w:highlight w:val="none"/>
        </w:rPr>
      </w:pPr>
    </w:p>
    <w:p>
      <w:pPr>
        <w:spacing w:line="360" w:lineRule="auto"/>
        <w:ind w:firstLine="481"/>
        <w:jc w:val="left"/>
        <w:outlineLvl w:val="1"/>
        <w:rPr>
          <w:rFonts w:ascii="黑体" w:hAnsi="黑体" w:eastAsia="黑体" w:cs="Times New Roman"/>
          <w:b/>
          <w:bCs/>
          <w:sz w:val="24"/>
          <w:szCs w:val="24"/>
          <w:highlight w:val="none"/>
        </w:rPr>
      </w:pPr>
      <w:bookmarkStart w:id="238" w:name="_Toc27491"/>
      <w:bookmarkStart w:id="239" w:name="_Toc8000"/>
      <w:bookmarkStart w:id="240" w:name="_Toc5846"/>
      <w:bookmarkStart w:id="241" w:name="_Toc483349408"/>
      <w:bookmarkStart w:id="242" w:name="_Toc484353349"/>
      <w:r>
        <w:rPr>
          <w:rFonts w:hint="eastAsia" w:ascii="黑体" w:hAnsi="黑体" w:eastAsia="黑体" w:cs="黑体"/>
          <w:b/>
          <w:bCs/>
          <w:sz w:val="24"/>
          <w:szCs w:val="24"/>
          <w:highlight w:val="none"/>
        </w:rPr>
        <w:t>四、投标文件密封、递交</w:t>
      </w:r>
      <w:bookmarkEnd w:id="236"/>
      <w:bookmarkEnd w:id="237"/>
      <w:bookmarkEnd w:id="238"/>
      <w:bookmarkEnd w:id="239"/>
      <w:bookmarkEnd w:id="240"/>
      <w:bookmarkEnd w:id="241"/>
      <w:bookmarkEnd w:id="242"/>
    </w:p>
    <w:p>
      <w:pPr>
        <w:spacing w:line="360" w:lineRule="auto"/>
        <w:ind w:firstLine="482" w:firstLineChars="200"/>
        <w:rPr>
          <w:rFonts w:ascii="宋体" w:cs="Times New Roman"/>
          <w:b/>
          <w:bCs/>
          <w:sz w:val="24"/>
          <w:szCs w:val="24"/>
          <w:highlight w:val="none"/>
        </w:rPr>
      </w:pPr>
      <w:r>
        <w:rPr>
          <w:rFonts w:ascii="宋体" w:hAnsi="宋体" w:cs="宋体"/>
          <w:b/>
          <w:bCs/>
          <w:sz w:val="24"/>
          <w:szCs w:val="24"/>
          <w:highlight w:val="none"/>
        </w:rPr>
        <w:t>15.</w:t>
      </w:r>
      <w:r>
        <w:rPr>
          <w:rFonts w:hint="eastAsia" w:ascii="宋体" w:hAnsi="宋体" w:cs="宋体"/>
          <w:b/>
          <w:bCs/>
          <w:sz w:val="24"/>
          <w:szCs w:val="24"/>
          <w:highlight w:val="none"/>
        </w:rPr>
        <w:t>投标文件的密封及标记</w:t>
      </w:r>
    </w:p>
    <w:p>
      <w:pPr>
        <w:spacing w:line="360" w:lineRule="auto"/>
        <w:ind w:firstLine="480" w:firstLineChars="200"/>
        <w:rPr>
          <w:rFonts w:hint="eastAsia" w:ascii="宋体" w:hAnsi="宋体" w:cs="宋体"/>
          <w:sz w:val="24"/>
          <w:szCs w:val="24"/>
          <w:highlight w:val="none"/>
        </w:rPr>
      </w:pPr>
      <w:r>
        <w:rPr>
          <w:rFonts w:ascii="宋体" w:hAnsi="宋体" w:cs="宋体"/>
          <w:sz w:val="24"/>
          <w:szCs w:val="24"/>
          <w:highlight w:val="none"/>
        </w:rPr>
        <w:t>15.1</w:t>
      </w:r>
      <w:r>
        <w:rPr>
          <w:rFonts w:hint="eastAsia" w:ascii="宋体" w:hAnsi="宋体" w:cs="宋体"/>
          <w:sz w:val="24"/>
          <w:szCs w:val="24"/>
          <w:highlight w:val="none"/>
        </w:rPr>
        <w:t>投标文件正本</w:t>
      </w:r>
      <w:r>
        <w:rPr>
          <w:rFonts w:hint="eastAsia" w:ascii="宋体" w:hAnsi="宋体" w:cs="宋体"/>
          <w:b/>
          <w:bCs/>
          <w:sz w:val="24"/>
          <w:szCs w:val="24"/>
          <w:highlight w:val="none"/>
          <w:u w:val="single"/>
        </w:rPr>
        <w:t>壹</w:t>
      </w:r>
      <w:r>
        <w:rPr>
          <w:rFonts w:hint="eastAsia" w:ascii="宋体" w:hAnsi="宋体" w:cs="宋体"/>
          <w:sz w:val="24"/>
          <w:szCs w:val="24"/>
          <w:highlight w:val="none"/>
        </w:rPr>
        <w:t>份、副本</w:t>
      </w:r>
      <w:r>
        <w:rPr>
          <w:rFonts w:hint="eastAsia" w:ascii="宋体" w:hAnsi="宋体" w:cs="宋体"/>
          <w:b/>
          <w:bCs/>
          <w:sz w:val="24"/>
          <w:szCs w:val="24"/>
          <w:highlight w:val="none"/>
          <w:u w:val="single"/>
        </w:rPr>
        <w:t>伍</w:t>
      </w:r>
      <w:r>
        <w:rPr>
          <w:rFonts w:hint="eastAsia" w:ascii="宋体" w:hAnsi="宋体" w:cs="宋体"/>
          <w:sz w:val="24"/>
          <w:szCs w:val="24"/>
          <w:highlight w:val="none"/>
        </w:rPr>
        <w:t>份。正、副本须分别胶装成册，正、副本和电子版本分开密封。</w:t>
      </w:r>
      <w:r>
        <w:rPr>
          <w:rFonts w:hint="eastAsia" w:ascii="宋体" w:hAnsi="宋体" w:cs="宋体"/>
          <w:sz w:val="24"/>
          <w:szCs w:val="24"/>
          <w:highlight w:val="none"/>
          <w:lang w:val="en-US" w:eastAsia="zh-CN"/>
        </w:rPr>
        <w:t>正、副本</w:t>
      </w:r>
      <w:r>
        <w:rPr>
          <w:rFonts w:hint="eastAsia" w:ascii="宋体" w:hAnsi="宋体" w:cs="宋体"/>
          <w:sz w:val="24"/>
          <w:szCs w:val="24"/>
          <w:highlight w:val="none"/>
        </w:rPr>
        <w:t>不允许活页夹装订，由于装订原因造成投标文件得散落、丢失等，责任自负。</w:t>
      </w:r>
      <w:r>
        <w:rPr>
          <w:rFonts w:hint="eastAsia" w:ascii="宋体" w:hAnsi="宋体" w:cs="宋体"/>
          <w:b/>
          <w:bCs/>
          <w:sz w:val="24"/>
          <w:szCs w:val="24"/>
          <w:highlight w:val="none"/>
        </w:rPr>
        <w:t>在封口处需由法定代表人或授权人代表签字，并加盖投标供应商公章。</w:t>
      </w:r>
      <w:r>
        <w:rPr>
          <w:rFonts w:hint="eastAsia" w:ascii="宋体" w:hAnsi="宋体" w:cs="宋体"/>
          <w:sz w:val="24"/>
          <w:szCs w:val="24"/>
          <w:highlight w:val="none"/>
        </w:rPr>
        <w:t>封皮上写明</w:t>
      </w:r>
      <w:r>
        <w:rPr>
          <w:rFonts w:hint="eastAsia" w:ascii="宋体" w:hAnsi="宋体"/>
          <w:sz w:val="24"/>
          <w:highlight w:val="none"/>
        </w:rPr>
        <w:t>采购项目名称、采购项目</w:t>
      </w:r>
      <w:r>
        <w:rPr>
          <w:rFonts w:hint="eastAsia" w:ascii="宋体" w:hAnsi="宋体"/>
          <w:sz w:val="24"/>
          <w:highlight w:val="none"/>
          <w:lang w:eastAsia="zh-CN"/>
        </w:rPr>
        <w:t>编号、</w:t>
      </w:r>
      <w:r>
        <w:rPr>
          <w:rFonts w:hint="eastAsia" w:ascii="宋体" w:hAnsi="宋体"/>
          <w:sz w:val="24"/>
          <w:highlight w:val="none"/>
        </w:rPr>
        <w:t>供应商名称</w:t>
      </w:r>
      <w:r>
        <w:rPr>
          <w:rFonts w:hint="eastAsia" w:ascii="宋体" w:hAnsi="宋体"/>
          <w:sz w:val="24"/>
          <w:highlight w:val="none"/>
          <w:lang w:eastAsia="zh-CN"/>
        </w:rPr>
        <w:t>、标段（如果有）、包号（如果有）</w:t>
      </w:r>
      <w:r>
        <w:rPr>
          <w:rFonts w:hint="eastAsia" w:ascii="宋体" w:hAnsi="宋体" w:cs="宋体"/>
          <w:sz w:val="24"/>
          <w:szCs w:val="24"/>
          <w:highlight w:val="none"/>
        </w:rPr>
        <w:t>，并注明</w:t>
      </w:r>
      <w:r>
        <w:rPr>
          <w:rFonts w:hint="eastAsia" w:ascii="宋体" w:hAnsi="宋体" w:cs="宋体"/>
          <w:b/>
          <w:bCs/>
          <w:sz w:val="24"/>
          <w:szCs w:val="24"/>
          <w:highlight w:val="none"/>
          <w:u w:val="single"/>
        </w:rPr>
        <w:t>“投标文件正（副）本”“非开标会议不得启封”</w:t>
      </w:r>
      <w:r>
        <w:rPr>
          <w:rFonts w:hint="eastAsia" w:ascii="宋体" w:hAnsi="宋体" w:cs="宋体"/>
          <w:sz w:val="24"/>
          <w:szCs w:val="24"/>
          <w:highlight w:val="none"/>
        </w:rPr>
        <w:t>字样。</w:t>
      </w:r>
    </w:p>
    <w:p>
      <w:pPr>
        <w:spacing w:line="360" w:lineRule="auto"/>
        <w:ind w:firstLine="480" w:firstLineChars="200"/>
        <w:rPr>
          <w:rFonts w:hint="eastAsia" w:ascii="宋体" w:hAnsi="宋体" w:cs="宋体"/>
          <w:sz w:val="24"/>
          <w:szCs w:val="24"/>
          <w:highlight w:val="none"/>
        </w:rPr>
      </w:pPr>
      <w:r>
        <w:rPr>
          <w:rFonts w:hint="eastAsia" w:ascii="宋体" w:hAnsi="宋体" w:eastAsia="宋体" w:cs="宋体"/>
          <w:sz w:val="24"/>
          <w:szCs w:val="24"/>
          <w:highlight w:val="none"/>
          <w:lang w:val="en-US" w:eastAsia="zh-CN"/>
        </w:rPr>
        <w:t>15.2投标文件电子版本</w:t>
      </w:r>
      <w:r>
        <w:rPr>
          <w:rFonts w:hint="eastAsia" w:ascii="宋体" w:hAnsi="宋体" w:eastAsia="宋体" w:cs="宋体"/>
          <w:b/>
          <w:bCs/>
          <w:sz w:val="24"/>
          <w:szCs w:val="24"/>
          <w:highlight w:val="none"/>
          <w:u w:val="single"/>
          <w:lang w:val="en-US" w:eastAsia="zh-CN"/>
        </w:rPr>
        <w:t>壹</w:t>
      </w:r>
      <w:r>
        <w:rPr>
          <w:rFonts w:hint="eastAsia" w:ascii="宋体" w:hAnsi="宋体" w:eastAsia="宋体" w:cs="宋体"/>
          <w:sz w:val="24"/>
          <w:szCs w:val="24"/>
          <w:highlight w:val="none"/>
          <w:lang w:val="en-US" w:eastAsia="zh-CN"/>
        </w:rPr>
        <w:t>份，所提交的</w:t>
      </w:r>
      <w:r>
        <w:rPr>
          <w:rFonts w:hint="eastAsia" w:ascii="宋体" w:hAnsi="宋体" w:eastAsia="宋体" w:cs="宋体"/>
          <w:sz w:val="24"/>
          <w:szCs w:val="24"/>
          <w:highlight w:val="none"/>
        </w:rPr>
        <w:t>电子版本</w:t>
      </w:r>
      <w:r>
        <w:rPr>
          <w:rFonts w:hint="eastAsia" w:ascii="宋体" w:hAnsi="宋体" w:eastAsia="宋体" w:cs="宋体"/>
          <w:sz w:val="24"/>
          <w:szCs w:val="24"/>
          <w:highlight w:val="none"/>
          <w:lang w:val="en-US" w:eastAsia="zh-CN"/>
        </w:rPr>
        <w:t>应与投标文件正本内容相同</w:t>
      </w:r>
      <w:r>
        <w:rPr>
          <w:rFonts w:hint="eastAsia" w:ascii="宋体" w:hAnsi="宋体" w:eastAsia="宋体" w:cs="宋体"/>
          <w:sz w:val="24"/>
          <w:szCs w:val="24"/>
          <w:highlight w:val="none"/>
        </w:rPr>
        <w:t>（以U盘形式</w:t>
      </w:r>
      <w:r>
        <w:rPr>
          <w:rFonts w:hint="eastAsia" w:ascii="宋体" w:hAnsi="宋体" w:eastAsia="宋体" w:cs="宋体"/>
          <w:sz w:val="24"/>
          <w:szCs w:val="24"/>
          <w:highlight w:val="none"/>
          <w:lang w:val="en-US" w:eastAsia="zh-CN"/>
        </w:rPr>
        <w:t>提供</w:t>
      </w:r>
      <w:r>
        <w:rPr>
          <w:rFonts w:hint="eastAsia" w:ascii="宋体" w:hAnsi="宋体" w:eastAsia="宋体" w:cs="宋体"/>
          <w:sz w:val="24"/>
          <w:szCs w:val="24"/>
          <w:highlight w:val="none"/>
        </w:rPr>
        <w:t>，文件格式包含.doc/.docx格式及正本盖章后扫描的.pdf格式）。</w:t>
      </w:r>
      <w:r>
        <w:rPr>
          <w:rFonts w:hint="eastAsia" w:ascii="宋体" w:hAnsi="宋体" w:cs="宋体"/>
          <w:b/>
          <w:bCs/>
          <w:sz w:val="24"/>
          <w:szCs w:val="24"/>
          <w:highlight w:val="none"/>
        </w:rPr>
        <w:t>在封口处需由法定代表人或授权人代表签字，并加盖投标供应商公章。</w:t>
      </w:r>
      <w:r>
        <w:rPr>
          <w:rFonts w:hint="eastAsia" w:ascii="宋体" w:hAnsi="宋体" w:cs="宋体"/>
          <w:sz w:val="24"/>
          <w:szCs w:val="24"/>
          <w:highlight w:val="none"/>
        </w:rPr>
        <w:t>封皮上写明</w:t>
      </w:r>
      <w:r>
        <w:rPr>
          <w:rFonts w:hint="eastAsia" w:ascii="宋体" w:hAnsi="宋体"/>
          <w:sz w:val="24"/>
          <w:highlight w:val="none"/>
        </w:rPr>
        <w:t>采购项目名称、采购项目</w:t>
      </w:r>
      <w:r>
        <w:rPr>
          <w:rFonts w:hint="eastAsia" w:ascii="宋体" w:hAnsi="宋体"/>
          <w:sz w:val="24"/>
          <w:highlight w:val="none"/>
          <w:lang w:eastAsia="zh-CN"/>
        </w:rPr>
        <w:t>编号、</w:t>
      </w:r>
      <w:r>
        <w:rPr>
          <w:rFonts w:hint="eastAsia" w:ascii="宋体" w:hAnsi="宋体"/>
          <w:sz w:val="24"/>
          <w:highlight w:val="none"/>
        </w:rPr>
        <w:t>供应商名称</w:t>
      </w:r>
      <w:r>
        <w:rPr>
          <w:rFonts w:hint="eastAsia" w:ascii="宋体" w:hAnsi="宋体"/>
          <w:sz w:val="24"/>
          <w:highlight w:val="none"/>
          <w:lang w:eastAsia="zh-CN"/>
        </w:rPr>
        <w:t>、</w:t>
      </w:r>
      <w:r>
        <w:rPr>
          <w:rFonts w:hint="eastAsia" w:ascii="宋体" w:hAnsi="宋体" w:cs="宋体"/>
          <w:sz w:val="24"/>
          <w:szCs w:val="24"/>
          <w:highlight w:val="none"/>
          <w:lang w:val="en-US" w:eastAsia="zh-CN"/>
        </w:rPr>
        <w:t>包号</w:t>
      </w:r>
      <w:r>
        <w:rPr>
          <w:rFonts w:hint="eastAsia" w:ascii="宋体" w:hAnsi="宋体" w:cs="宋体"/>
          <w:sz w:val="24"/>
          <w:szCs w:val="24"/>
          <w:highlight w:val="none"/>
        </w:rPr>
        <w:t>（如果有）</w:t>
      </w:r>
      <w:r>
        <w:rPr>
          <w:rFonts w:hint="eastAsia" w:ascii="宋体" w:hAnsi="宋体"/>
          <w:sz w:val="24"/>
          <w:highlight w:val="none"/>
          <w:lang w:eastAsia="zh-CN"/>
        </w:rPr>
        <w:t>、包号（如果有）</w:t>
      </w:r>
      <w:r>
        <w:rPr>
          <w:rFonts w:hint="eastAsia" w:ascii="宋体" w:hAnsi="宋体" w:cs="宋体"/>
          <w:sz w:val="24"/>
          <w:szCs w:val="24"/>
          <w:highlight w:val="none"/>
        </w:rPr>
        <w:t>，并注明</w:t>
      </w:r>
      <w:r>
        <w:rPr>
          <w:rFonts w:hint="eastAsia" w:ascii="宋体" w:hAnsi="宋体" w:cs="宋体"/>
          <w:b/>
          <w:bCs/>
          <w:sz w:val="24"/>
          <w:szCs w:val="24"/>
          <w:highlight w:val="none"/>
          <w:u w:val="single"/>
        </w:rPr>
        <w:t>“投标文件</w:t>
      </w:r>
      <w:r>
        <w:rPr>
          <w:rFonts w:hint="eastAsia" w:ascii="宋体" w:hAnsi="宋体" w:cs="宋体"/>
          <w:b/>
          <w:bCs/>
          <w:sz w:val="24"/>
          <w:szCs w:val="24"/>
          <w:highlight w:val="none"/>
          <w:u w:val="single"/>
          <w:lang w:eastAsia="zh-CN"/>
        </w:rPr>
        <w:t>（</w:t>
      </w:r>
      <w:r>
        <w:rPr>
          <w:rFonts w:hint="eastAsia" w:ascii="宋体" w:hAnsi="宋体" w:cs="宋体"/>
          <w:b/>
          <w:bCs/>
          <w:sz w:val="24"/>
          <w:szCs w:val="24"/>
          <w:highlight w:val="none"/>
          <w:u w:val="single"/>
          <w:lang w:val="en-US" w:eastAsia="zh-CN"/>
        </w:rPr>
        <w:t>电子版本</w:t>
      </w:r>
      <w:r>
        <w:rPr>
          <w:rFonts w:hint="eastAsia" w:ascii="宋体" w:hAnsi="宋体" w:cs="宋体"/>
          <w:b/>
          <w:bCs/>
          <w:sz w:val="24"/>
          <w:szCs w:val="24"/>
          <w:highlight w:val="none"/>
          <w:u w:val="single"/>
          <w:lang w:eastAsia="zh-CN"/>
        </w:rPr>
        <w:t>）</w:t>
      </w:r>
      <w:r>
        <w:rPr>
          <w:rFonts w:hint="eastAsia" w:ascii="宋体" w:hAnsi="宋体" w:cs="宋体"/>
          <w:b/>
          <w:bCs/>
          <w:sz w:val="24"/>
          <w:szCs w:val="24"/>
          <w:highlight w:val="none"/>
          <w:u w:val="single"/>
        </w:rPr>
        <w:t>”“非开标会议不得启封”</w:t>
      </w:r>
      <w:r>
        <w:rPr>
          <w:rFonts w:hint="eastAsia" w:ascii="宋体" w:hAnsi="宋体" w:cs="宋体"/>
          <w:sz w:val="24"/>
          <w:szCs w:val="24"/>
          <w:highlight w:val="none"/>
        </w:rPr>
        <w:t>字样。</w:t>
      </w:r>
    </w:p>
    <w:p>
      <w:pPr>
        <w:spacing w:line="360" w:lineRule="auto"/>
        <w:ind w:firstLine="480"/>
        <w:rPr>
          <w:rFonts w:hint="eastAsia" w:ascii="宋体" w:hAnsi="宋体" w:cs="宋体"/>
          <w:b w:val="0"/>
          <w:bCs w:val="0"/>
          <w:sz w:val="24"/>
          <w:szCs w:val="24"/>
          <w:highlight w:val="none"/>
        </w:rPr>
      </w:pPr>
      <w:r>
        <w:rPr>
          <w:rFonts w:ascii="宋体" w:hAnsi="宋体" w:cs="宋体"/>
          <w:sz w:val="24"/>
          <w:szCs w:val="24"/>
          <w:highlight w:val="none"/>
        </w:rPr>
        <w:t>15.</w:t>
      </w:r>
      <w:r>
        <w:rPr>
          <w:rFonts w:hint="eastAsia" w:ascii="宋体" w:hAnsi="宋体" w:cs="宋体"/>
          <w:sz w:val="24"/>
          <w:szCs w:val="24"/>
          <w:highlight w:val="none"/>
          <w:lang w:val="en-US" w:eastAsia="zh-CN"/>
        </w:rPr>
        <w:t>3</w:t>
      </w:r>
      <w:r>
        <w:rPr>
          <w:rFonts w:hint="eastAsia" w:ascii="宋体" w:hAnsi="宋体" w:cs="宋体"/>
          <w:b w:val="0"/>
          <w:bCs w:val="0"/>
          <w:sz w:val="24"/>
          <w:szCs w:val="24"/>
          <w:highlight w:val="none"/>
        </w:rPr>
        <w:t>为方便开标唱价，</w:t>
      </w:r>
      <w:r>
        <w:rPr>
          <w:rFonts w:hint="eastAsia" w:ascii="宋体" w:hAnsi="宋体" w:cs="宋体"/>
          <w:b w:val="0"/>
          <w:bCs w:val="0"/>
          <w:sz w:val="24"/>
          <w:szCs w:val="24"/>
          <w:highlight w:val="none"/>
          <w:lang w:eastAsia="zh-CN"/>
        </w:rPr>
        <w:t>开标一览表</w:t>
      </w:r>
      <w:r>
        <w:rPr>
          <w:rFonts w:hint="eastAsia" w:ascii="宋体" w:hAnsi="宋体" w:cs="宋体"/>
          <w:b w:val="0"/>
          <w:bCs w:val="0"/>
          <w:sz w:val="24"/>
          <w:szCs w:val="24"/>
          <w:highlight w:val="none"/>
        </w:rPr>
        <w:t>除在投标文件内装订外，另制作一份</w:t>
      </w:r>
      <w:r>
        <w:rPr>
          <w:rFonts w:hint="eastAsia" w:ascii="宋体" w:hAnsi="宋体" w:cs="宋体"/>
          <w:b/>
          <w:bCs/>
          <w:sz w:val="24"/>
          <w:szCs w:val="24"/>
          <w:highlight w:val="none"/>
        </w:rPr>
        <w:t>单独</w:t>
      </w:r>
      <w:r>
        <w:rPr>
          <w:rFonts w:hint="eastAsia" w:ascii="宋体" w:hAnsi="宋体" w:cs="宋体"/>
          <w:b w:val="0"/>
          <w:bCs w:val="0"/>
          <w:sz w:val="24"/>
          <w:szCs w:val="24"/>
          <w:highlight w:val="none"/>
        </w:rPr>
        <w:t>放在一个信封中。</w:t>
      </w:r>
      <w:r>
        <w:rPr>
          <w:rFonts w:hint="eastAsia" w:ascii="宋体" w:hAnsi="宋体" w:cs="宋体"/>
          <w:b/>
          <w:bCs/>
          <w:sz w:val="24"/>
          <w:szCs w:val="24"/>
          <w:highlight w:val="none"/>
        </w:rPr>
        <w:t>封口处应有投标供应商法定代表人或授权人代表签字及投标供应商公章。</w:t>
      </w:r>
      <w:r>
        <w:rPr>
          <w:rFonts w:hint="eastAsia" w:ascii="宋体" w:hAnsi="宋体" w:cs="宋体"/>
          <w:b w:val="0"/>
          <w:bCs w:val="0"/>
          <w:sz w:val="24"/>
          <w:szCs w:val="24"/>
          <w:highlight w:val="none"/>
        </w:rPr>
        <w:t>封皮上写明</w:t>
      </w:r>
      <w:r>
        <w:rPr>
          <w:rFonts w:hint="eastAsia" w:ascii="宋体" w:hAnsi="宋体"/>
          <w:sz w:val="24"/>
          <w:highlight w:val="none"/>
        </w:rPr>
        <w:t>采购项目名称、采购项目</w:t>
      </w:r>
      <w:r>
        <w:rPr>
          <w:rFonts w:hint="eastAsia" w:ascii="宋体" w:hAnsi="宋体"/>
          <w:sz w:val="24"/>
          <w:highlight w:val="none"/>
          <w:lang w:eastAsia="zh-CN"/>
        </w:rPr>
        <w:t>编号、</w:t>
      </w:r>
      <w:r>
        <w:rPr>
          <w:rFonts w:hint="eastAsia" w:ascii="宋体" w:hAnsi="宋体"/>
          <w:sz w:val="24"/>
          <w:highlight w:val="none"/>
        </w:rPr>
        <w:t>供应商名称</w:t>
      </w:r>
      <w:r>
        <w:rPr>
          <w:rFonts w:hint="eastAsia" w:ascii="宋体" w:hAnsi="宋体"/>
          <w:sz w:val="24"/>
          <w:highlight w:val="none"/>
          <w:lang w:eastAsia="zh-CN"/>
        </w:rPr>
        <w:t>、标段（如果有）、包号（如果有）</w:t>
      </w:r>
      <w:r>
        <w:rPr>
          <w:rFonts w:hint="eastAsia" w:ascii="宋体" w:hAnsi="宋体" w:cs="宋体"/>
          <w:b w:val="0"/>
          <w:bCs w:val="0"/>
          <w:sz w:val="24"/>
          <w:szCs w:val="24"/>
          <w:highlight w:val="none"/>
        </w:rPr>
        <w:t>，并注明</w:t>
      </w:r>
      <w:r>
        <w:rPr>
          <w:rFonts w:hint="eastAsia" w:ascii="宋体" w:hAnsi="宋体" w:cs="宋体"/>
          <w:b/>
          <w:bCs/>
          <w:sz w:val="24"/>
          <w:szCs w:val="24"/>
          <w:highlight w:val="none"/>
        </w:rPr>
        <w:t>“</w:t>
      </w:r>
      <w:r>
        <w:rPr>
          <w:rFonts w:hint="eastAsia" w:ascii="宋体" w:hAnsi="宋体" w:cs="宋体"/>
          <w:b/>
          <w:bCs/>
          <w:sz w:val="24"/>
          <w:szCs w:val="24"/>
          <w:highlight w:val="none"/>
          <w:u w:val="single"/>
          <w:lang w:eastAsia="zh-CN"/>
        </w:rPr>
        <w:t>开标一览表</w:t>
      </w:r>
      <w:r>
        <w:rPr>
          <w:rFonts w:hint="eastAsia" w:ascii="宋体" w:hAnsi="宋体" w:cs="宋体"/>
          <w:b/>
          <w:bCs/>
          <w:sz w:val="24"/>
          <w:szCs w:val="24"/>
          <w:highlight w:val="none"/>
        </w:rPr>
        <w:t>”“</w:t>
      </w:r>
      <w:r>
        <w:rPr>
          <w:rFonts w:hint="eastAsia" w:ascii="宋体" w:hAnsi="宋体" w:cs="宋体"/>
          <w:b/>
          <w:bCs/>
          <w:sz w:val="24"/>
          <w:szCs w:val="24"/>
          <w:highlight w:val="none"/>
          <w:u w:val="single"/>
        </w:rPr>
        <w:t>非公开唱标不得启封</w:t>
      </w:r>
      <w:r>
        <w:rPr>
          <w:rFonts w:hint="eastAsia" w:ascii="宋体" w:hAnsi="宋体" w:cs="宋体"/>
          <w:b/>
          <w:bCs/>
          <w:sz w:val="24"/>
          <w:szCs w:val="24"/>
          <w:highlight w:val="none"/>
        </w:rPr>
        <w:t>”</w:t>
      </w:r>
      <w:r>
        <w:rPr>
          <w:rFonts w:hint="eastAsia" w:ascii="宋体" w:hAnsi="宋体" w:cs="宋体"/>
          <w:b w:val="0"/>
          <w:bCs w:val="0"/>
          <w:sz w:val="24"/>
          <w:szCs w:val="24"/>
          <w:highlight w:val="none"/>
        </w:rPr>
        <w:t>字样，投标时递交。</w:t>
      </w:r>
    </w:p>
    <w:p>
      <w:pPr>
        <w:spacing w:line="360" w:lineRule="auto"/>
        <w:ind w:firstLine="480"/>
        <w:rPr>
          <w:rFonts w:ascii="宋体" w:cs="Times New Roman"/>
          <w:sz w:val="24"/>
          <w:szCs w:val="24"/>
          <w:highlight w:val="none"/>
        </w:rPr>
      </w:pPr>
      <w:r>
        <w:rPr>
          <w:rFonts w:ascii="宋体" w:hAnsi="宋体" w:cs="宋体"/>
          <w:sz w:val="24"/>
          <w:szCs w:val="24"/>
          <w:highlight w:val="none"/>
        </w:rPr>
        <w:t>15.</w:t>
      </w:r>
      <w:bookmarkStart w:id="243" w:name="OLE_LINK3"/>
      <w:bookmarkStart w:id="244" w:name="OLE_LINK4"/>
      <w:r>
        <w:rPr>
          <w:rFonts w:hint="eastAsia" w:ascii="宋体" w:hAnsi="宋体" w:cs="宋体"/>
          <w:sz w:val="24"/>
          <w:szCs w:val="24"/>
          <w:highlight w:val="none"/>
          <w:lang w:val="en-US" w:eastAsia="zh-CN"/>
        </w:rPr>
        <w:t>4</w:t>
      </w:r>
      <w:r>
        <w:rPr>
          <w:rFonts w:hint="eastAsia" w:ascii="宋体" w:hAnsi="宋体" w:cs="宋体"/>
          <w:sz w:val="24"/>
          <w:szCs w:val="24"/>
          <w:highlight w:val="none"/>
        </w:rPr>
        <w:t>“</w:t>
      </w:r>
      <w:r>
        <w:rPr>
          <w:rFonts w:hint="eastAsia" w:ascii="宋体" w:hAnsi="宋体" w:cs="宋体"/>
          <w:b/>
          <w:bCs/>
          <w:sz w:val="24"/>
          <w:szCs w:val="24"/>
          <w:highlight w:val="none"/>
          <w:u w:val="single"/>
        </w:rPr>
        <w:t>资格证明文件证明材料原件</w:t>
      </w:r>
      <w:r>
        <w:rPr>
          <w:rFonts w:hint="eastAsia" w:ascii="宋体" w:hAnsi="宋体" w:cs="宋体"/>
          <w:sz w:val="24"/>
          <w:szCs w:val="24"/>
          <w:highlight w:val="none"/>
        </w:rPr>
        <w:t>”</w:t>
      </w:r>
      <w:r>
        <w:rPr>
          <w:rFonts w:hint="eastAsia" w:ascii="宋体" w:hAnsi="宋体" w:cs="宋体"/>
          <w:b w:val="0"/>
          <w:bCs w:val="0"/>
          <w:sz w:val="24"/>
          <w:szCs w:val="24"/>
          <w:highlight w:val="none"/>
        </w:rPr>
        <w:t>按照本须知</w:t>
      </w:r>
      <w:r>
        <w:rPr>
          <w:rFonts w:ascii="宋体" w:hAnsi="宋体" w:cs="宋体"/>
          <w:b w:val="0"/>
          <w:bCs w:val="0"/>
          <w:sz w:val="24"/>
          <w:szCs w:val="24"/>
          <w:highlight w:val="none"/>
        </w:rPr>
        <w:t>2.3</w:t>
      </w:r>
      <w:r>
        <w:rPr>
          <w:rFonts w:hint="eastAsia" w:ascii="宋体" w:hAnsi="宋体" w:cs="宋体"/>
          <w:b w:val="0"/>
          <w:bCs w:val="0"/>
          <w:sz w:val="24"/>
          <w:szCs w:val="24"/>
          <w:highlight w:val="none"/>
        </w:rPr>
        <w:t>条要求内容组成。</w:t>
      </w:r>
      <w:r>
        <w:rPr>
          <w:rFonts w:hint="eastAsia" w:ascii="宋体" w:hAnsi="宋体" w:cs="宋体"/>
          <w:b/>
          <w:bCs/>
          <w:sz w:val="24"/>
          <w:szCs w:val="24"/>
          <w:highlight w:val="none"/>
        </w:rPr>
        <w:t>“资格证明文件证明材料原件”</w:t>
      </w:r>
      <w:r>
        <w:rPr>
          <w:rFonts w:hint="eastAsia" w:ascii="宋体" w:hAnsi="宋体" w:cs="宋体"/>
          <w:sz w:val="24"/>
          <w:szCs w:val="24"/>
          <w:highlight w:val="none"/>
        </w:rPr>
        <w:t>文件应汇总放置于在一个文件袋中</w:t>
      </w:r>
      <w:r>
        <w:rPr>
          <w:rFonts w:hint="eastAsia" w:ascii="宋体" w:hAnsi="宋体" w:cs="宋体"/>
          <w:b/>
          <w:bCs/>
          <w:sz w:val="24"/>
          <w:szCs w:val="24"/>
          <w:highlight w:val="none"/>
        </w:rPr>
        <w:t>（无须密封）</w:t>
      </w:r>
      <w:r>
        <w:rPr>
          <w:rFonts w:hint="eastAsia" w:ascii="宋体" w:hAnsi="宋体" w:cs="宋体"/>
          <w:sz w:val="24"/>
          <w:szCs w:val="24"/>
          <w:highlight w:val="none"/>
        </w:rPr>
        <w:t>，封皮上写明</w:t>
      </w:r>
      <w:r>
        <w:rPr>
          <w:rFonts w:hint="eastAsia" w:ascii="宋体" w:hAnsi="宋体"/>
          <w:sz w:val="24"/>
          <w:highlight w:val="none"/>
        </w:rPr>
        <w:t>采购项目名称、采购项目</w:t>
      </w:r>
      <w:r>
        <w:rPr>
          <w:rFonts w:hint="eastAsia" w:ascii="宋体" w:hAnsi="宋体"/>
          <w:sz w:val="24"/>
          <w:highlight w:val="none"/>
          <w:lang w:eastAsia="zh-CN"/>
        </w:rPr>
        <w:t>编号、</w:t>
      </w:r>
      <w:r>
        <w:rPr>
          <w:rFonts w:hint="eastAsia" w:ascii="宋体" w:hAnsi="宋体"/>
          <w:sz w:val="24"/>
          <w:highlight w:val="none"/>
        </w:rPr>
        <w:t>供应商名称</w:t>
      </w:r>
      <w:r>
        <w:rPr>
          <w:rFonts w:hint="eastAsia" w:ascii="宋体" w:hAnsi="宋体"/>
          <w:sz w:val="24"/>
          <w:highlight w:val="none"/>
          <w:lang w:eastAsia="zh-CN"/>
        </w:rPr>
        <w:t>、标段（如果有）、包号（如果有）</w:t>
      </w:r>
      <w:r>
        <w:rPr>
          <w:rFonts w:hint="eastAsia" w:ascii="宋体" w:hAnsi="宋体" w:cs="宋体"/>
          <w:sz w:val="24"/>
          <w:szCs w:val="24"/>
          <w:highlight w:val="none"/>
        </w:rPr>
        <w:t>，并注明</w:t>
      </w:r>
      <w:r>
        <w:rPr>
          <w:rFonts w:hint="eastAsia" w:ascii="宋体" w:hAnsi="宋体" w:cs="宋体"/>
          <w:b/>
          <w:bCs/>
          <w:sz w:val="24"/>
          <w:szCs w:val="24"/>
          <w:highlight w:val="none"/>
          <w:u w:val="single"/>
        </w:rPr>
        <w:t>“资格证明文件证明材料原件”</w:t>
      </w:r>
      <w:r>
        <w:rPr>
          <w:rFonts w:hint="eastAsia" w:ascii="宋体" w:hAnsi="宋体" w:cs="宋体"/>
          <w:sz w:val="24"/>
          <w:szCs w:val="24"/>
          <w:highlight w:val="none"/>
        </w:rPr>
        <w:t>字样及“</w:t>
      </w:r>
      <w:r>
        <w:rPr>
          <w:rFonts w:hint="eastAsia" w:ascii="宋体" w:hAnsi="宋体" w:cs="宋体"/>
          <w:b/>
          <w:bCs/>
          <w:sz w:val="24"/>
          <w:szCs w:val="24"/>
          <w:highlight w:val="none"/>
          <w:u w:val="single"/>
        </w:rPr>
        <w:t>清单目录</w:t>
      </w:r>
      <w:r>
        <w:rPr>
          <w:rFonts w:hint="eastAsia" w:ascii="宋体" w:hAnsi="宋体" w:cs="宋体"/>
          <w:b/>
          <w:bCs/>
          <w:sz w:val="24"/>
          <w:szCs w:val="24"/>
          <w:highlight w:val="none"/>
        </w:rPr>
        <w:t>”</w:t>
      </w:r>
      <w:r>
        <w:rPr>
          <w:rFonts w:hint="eastAsia" w:ascii="宋体" w:hAnsi="宋体" w:cs="宋体"/>
          <w:sz w:val="24"/>
          <w:szCs w:val="24"/>
          <w:highlight w:val="none"/>
        </w:rPr>
        <w:t>，投标时递交，资格审查结束后退还。</w:t>
      </w:r>
    </w:p>
    <w:p>
      <w:pPr>
        <w:spacing w:line="360" w:lineRule="auto"/>
        <w:ind w:firstLine="480"/>
        <w:rPr>
          <w:rFonts w:ascii="宋体" w:cs="Times New Roman"/>
          <w:sz w:val="24"/>
          <w:szCs w:val="24"/>
          <w:highlight w:val="none"/>
        </w:rPr>
      </w:pPr>
      <w:r>
        <w:rPr>
          <w:rFonts w:hint="eastAsia" w:ascii="宋体" w:hAnsi="宋体" w:cs="宋体"/>
          <w:b/>
          <w:bCs/>
          <w:sz w:val="24"/>
          <w:szCs w:val="24"/>
          <w:highlight w:val="none"/>
          <w:u w:val="single"/>
        </w:rPr>
        <w:t>投标供应商若不能按照本须知</w:t>
      </w:r>
      <w:r>
        <w:rPr>
          <w:rFonts w:ascii="宋体" w:hAnsi="宋体" w:cs="宋体"/>
          <w:b/>
          <w:bCs/>
          <w:sz w:val="24"/>
          <w:szCs w:val="24"/>
          <w:highlight w:val="none"/>
          <w:u w:val="single"/>
        </w:rPr>
        <w:t>2.3</w:t>
      </w:r>
      <w:r>
        <w:rPr>
          <w:rFonts w:hint="eastAsia" w:ascii="宋体" w:hAnsi="宋体" w:cs="宋体"/>
          <w:b/>
          <w:bCs/>
          <w:sz w:val="24"/>
          <w:szCs w:val="24"/>
          <w:highlight w:val="none"/>
          <w:u w:val="single"/>
        </w:rPr>
        <w:t>条要求提供全部证明材料原件，其投标将被拒绝。</w:t>
      </w:r>
      <w:bookmarkEnd w:id="243"/>
    </w:p>
    <w:bookmarkEnd w:id="244"/>
    <w:p>
      <w:pPr>
        <w:spacing w:line="360" w:lineRule="auto"/>
        <w:ind w:firstLine="480"/>
        <w:rPr>
          <w:rFonts w:ascii="宋体" w:cs="Times New Roman"/>
          <w:b/>
          <w:bCs/>
          <w:sz w:val="24"/>
          <w:szCs w:val="24"/>
          <w:highlight w:val="none"/>
          <w:u w:val="single"/>
        </w:rPr>
      </w:pPr>
      <w:r>
        <w:rPr>
          <w:rFonts w:ascii="宋体" w:hAnsi="宋体" w:cs="宋体"/>
          <w:b/>
          <w:bCs/>
          <w:sz w:val="24"/>
          <w:szCs w:val="24"/>
          <w:highlight w:val="none"/>
        </w:rPr>
        <w:t>15.</w:t>
      </w:r>
      <w:r>
        <w:rPr>
          <w:rFonts w:hint="eastAsia" w:ascii="宋体" w:hAnsi="宋体" w:cs="宋体"/>
          <w:b/>
          <w:bCs/>
          <w:sz w:val="24"/>
          <w:szCs w:val="24"/>
          <w:highlight w:val="none"/>
          <w:lang w:val="en-US" w:eastAsia="zh-CN"/>
        </w:rPr>
        <w:t>5</w:t>
      </w:r>
      <w:r>
        <w:rPr>
          <w:rFonts w:hint="eastAsia" w:ascii="宋体" w:hAnsi="宋体" w:cs="宋体"/>
          <w:b/>
          <w:bCs/>
          <w:sz w:val="24"/>
          <w:szCs w:val="24"/>
          <w:highlight w:val="none"/>
        </w:rPr>
        <w:t>“</w:t>
      </w:r>
      <w:r>
        <w:rPr>
          <w:rFonts w:hint="eastAsia" w:ascii="宋体" w:hAnsi="宋体" w:cs="宋体"/>
          <w:b/>
          <w:bCs/>
          <w:sz w:val="24"/>
          <w:szCs w:val="24"/>
          <w:highlight w:val="none"/>
          <w:u w:val="single"/>
        </w:rPr>
        <w:t>评审证明材料</w:t>
      </w:r>
      <w:r>
        <w:rPr>
          <w:rFonts w:hint="eastAsia" w:ascii="宋体" w:hAnsi="宋体" w:cs="宋体"/>
          <w:b/>
          <w:bCs/>
          <w:sz w:val="24"/>
          <w:szCs w:val="24"/>
          <w:highlight w:val="none"/>
        </w:rPr>
        <w:t>”（如果有）</w:t>
      </w:r>
      <w:r>
        <w:rPr>
          <w:rFonts w:hint="eastAsia" w:ascii="宋体" w:hAnsi="宋体" w:cs="宋体"/>
          <w:b w:val="0"/>
          <w:bCs w:val="0"/>
          <w:sz w:val="24"/>
          <w:szCs w:val="24"/>
          <w:highlight w:val="none"/>
        </w:rPr>
        <w:t>按照评审表要求内容组成，封口处应有投标供应商法定代表人或授权人代表签字及投标供应商公章。</w:t>
      </w:r>
      <w:r>
        <w:rPr>
          <w:rFonts w:hint="eastAsia" w:ascii="宋体" w:hAnsi="宋体" w:cs="宋体"/>
          <w:sz w:val="24"/>
          <w:szCs w:val="24"/>
          <w:highlight w:val="none"/>
        </w:rPr>
        <w:t>封皮上写明</w:t>
      </w:r>
      <w:r>
        <w:rPr>
          <w:rFonts w:hint="eastAsia" w:ascii="宋体" w:hAnsi="宋体"/>
          <w:sz w:val="24"/>
          <w:highlight w:val="none"/>
        </w:rPr>
        <w:t>采购项目名称、采购项目</w:t>
      </w:r>
      <w:r>
        <w:rPr>
          <w:rFonts w:hint="eastAsia" w:ascii="宋体" w:hAnsi="宋体"/>
          <w:sz w:val="24"/>
          <w:highlight w:val="none"/>
          <w:lang w:eastAsia="zh-CN"/>
        </w:rPr>
        <w:t>编号、</w:t>
      </w:r>
      <w:r>
        <w:rPr>
          <w:rFonts w:hint="eastAsia" w:ascii="宋体" w:hAnsi="宋体"/>
          <w:sz w:val="24"/>
          <w:highlight w:val="none"/>
        </w:rPr>
        <w:t>供应商名称</w:t>
      </w:r>
      <w:r>
        <w:rPr>
          <w:rFonts w:hint="eastAsia" w:ascii="宋体" w:hAnsi="宋体"/>
          <w:sz w:val="24"/>
          <w:highlight w:val="none"/>
          <w:lang w:eastAsia="zh-CN"/>
        </w:rPr>
        <w:t>、标段（如果有）、包号（如果有）</w:t>
      </w:r>
      <w:r>
        <w:rPr>
          <w:rFonts w:hint="eastAsia" w:ascii="宋体" w:hAnsi="宋体" w:cs="宋体"/>
          <w:sz w:val="24"/>
          <w:szCs w:val="24"/>
          <w:highlight w:val="none"/>
        </w:rPr>
        <w:t>，并注明</w:t>
      </w:r>
      <w:r>
        <w:rPr>
          <w:rFonts w:hint="eastAsia" w:ascii="宋体" w:hAnsi="宋体" w:cs="宋体"/>
          <w:b/>
          <w:bCs/>
          <w:sz w:val="24"/>
          <w:szCs w:val="24"/>
          <w:highlight w:val="none"/>
          <w:u w:val="single"/>
        </w:rPr>
        <w:t>“评审证明材料”</w:t>
      </w:r>
      <w:r>
        <w:rPr>
          <w:rFonts w:hint="eastAsia" w:ascii="宋体" w:hAnsi="宋体" w:cs="宋体"/>
          <w:sz w:val="24"/>
          <w:szCs w:val="24"/>
          <w:highlight w:val="none"/>
        </w:rPr>
        <w:t>字样及“</w:t>
      </w:r>
      <w:r>
        <w:rPr>
          <w:rFonts w:hint="eastAsia" w:ascii="宋体" w:hAnsi="宋体" w:cs="宋体"/>
          <w:b/>
          <w:bCs/>
          <w:sz w:val="24"/>
          <w:szCs w:val="24"/>
          <w:highlight w:val="none"/>
          <w:u w:val="single"/>
        </w:rPr>
        <w:t>清单目录</w:t>
      </w:r>
      <w:r>
        <w:rPr>
          <w:rFonts w:hint="eastAsia" w:ascii="宋体" w:hAnsi="宋体" w:cs="宋体"/>
          <w:b/>
          <w:bCs/>
          <w:sz w:val="24"/>
          <w:szCs w:val="24"/>
          <w:highlight w:val="none"/>
        </w:rPr>
        <w:t>”</w:t>
      </w:r>
      <w:r>
        <w:rPr>
          <w:rFonts w:hint="eastAsia" w:ascii="宋体" w:hAnsi="宋体" w:cs="宋体"/>
          <w:sz w:val="24"/>
          <w:szCs w:val="24"/>
          <w:highlight w:val="none"/>
        </w:rPr>
        <w:t>，投标时递交，评审结束后退还。</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15.</w:t>
      </w:r>
      <w:r>
        <w:rPr>
          <w:rFonts w:hint="eastAsia" w:ascii="宋体" w:hAnsi="宋体" w:cs="宋体"/>
          <w:sz w:val="24"/>
          <w:szCs w:val="24"/>
          <w:highlight w:val="none"/>
          <w:lang w:val="en-US" w:eastAsia="zh-CN"/>
        </w:rPr>
        <w:t>6</w:t>
      </w:r>
      <w:r>
        <w:rPr>
          <w:rFonts w:hint="eastAsia" w:ascii="宋体" w:hAnsi="宋体" w:cs="宋体"/>
          <w:sz w:val="24"/>
          <w:szCs w:val="24"/>
          <w:highlight w:val="none"/>
        </w:rPr>
        <w:t>如果投标供应商未按上述要求密封及加写标记，</w:t>
      </w:r>
      <w:bookmarkStart w:id="245" w:name="OLE_LINK5"/>
      <w:r>
        <w:rPr>
          <w:rFonts w:hint="eastAsia" w:ascii="宋体" w:hAnsi="宋体" w:cs="宋体"/>
          <w:sz w:val="24"/>
          <w:szCs w:val="24"/>
          <w:highlight w:val="none"/>
        </w:rPr>
        <w:t>将会导致投标无效。</w:t>
      </w:r>
      <w:bookmarkEnd w:id="245"/>
    </w:p>
    <w:p>
      <w:pPr>
        <w:spacing w:line="360" w:lineRule="auto"/>
        <w:ind w:firstLine="482" w:firstLineChars="200"/>
        <w:rPr>
          <w:rFonts w:ascii="宋体" w:cs="Times New Roman"/>
          <w:b/>
          <w:bCs/>
          <w:sz w:val="24"/>
          <w:szCs w:val="24"/>
          <w:highlight w:val="none"/>
        </w:rPr>
      </w:pPr>
      <w:r>
        <w:rPr>
          <w:rFonts w:ascii="宋体" w:hAnsi="宋体" w:cs="宋体"/>
          <w:b/>
          <w:bCs/>
          <w:sz w:val="24"/>
          <w:szCs w:val="24"/>
          <w:highlight w:val="none"/>
        </w:rPr>
        <w:t>16.</w:t>
      </w:r>
      <w:r>
        <w:rPr>
          <w:rFonts w:hint="eastAsia" w:ascii="宋体" w:hAnsi="宋体" w:cs="宋体"/>
          <w:b/>
          <w:bCs/>
          <w:sz w:val="24"/>
          <w:szCs w:val="24"/>
          <w:highlight w:val="none"/>
        </w:rPr>
        <w:t>投标文件递交</w:t>
      </w:r>
    </w:p>
    <w:p>
      <w:pPr>
        <w:tabs>
          <w:tab w:val="left" w:pos="525"/>
        </w:tabs>
        <w:spacing w:line="360" w:lineRule="auto"/>
        <w:ind w:firstLine="480" w:firstLineChars="200"/>
        <w:rPr>
          <w:rFonts w:ascii="宋体" w:cs="Times New Roman"/>
          <w:sz w:val="24"/>
          <w:szCs w:val="24"/>
          <w:highlight w:val="none"/>
        </w:rPr>
      </w:pPr>
      <w:r>
        <w:rPr>
          <w:rFonts w:ascii="宋体" w:hAnsi="宋体" w:cs="宋体"/>
          <w:sz w:val="24"/>
          <w:szCs w:val="24"/>
          <w:highlight w:val="none"/>
        </w:rPr>
        <w:t>16.1</w:t>
      </w:r>
      <w:r>
        <w:rPr>
          <w:rFonts w:hint="eastAsia" w:ascii="宋体" w:hAnsi="宋体" w:cs="宋体"/>
          <w:sz w:val="24"/>
          <w:szCs w:val="24"/>
          <w:highlight w:val="none"/>
        </w:rPr>
        <w:t>投标供应商必须在招标文件规定的时间和地点，将全部投标文件递交至开标现场；</w:t>
      </w:r>
    </w:p>
    <w:p>
      <w:pPr>
        <w:tabs>
          <w:tab w:val="left" w:pos="525"/>
        </w:tabs>
        <w:spacing w:line="360" w:lineRule="auto"/>
        <w:ind w:firstLine="480" w:firstLineChars="200"/>
        <w:rPr>
          <w:rFonts w:ascii="宋体" w:cs="Times New Roman"/>
          <w:sz w:val="24"/>
          <w:szCs w:val="24"/>
          <w:highlight w:val="none"/>
        </w:rPr>
      </w:pPr>
      <w:r>
        <w:rPr>
          <w:rFonts w:ascii="宋体" w:hAnsi="宋体" w:cs="宋体"/>
          <w:sz w:val="24"/>
          <w:szCs w:val="24"/>
          <w:highlight w:val="none"/>
        </w:rPr>
        <w:t>16.2</w:t>
      </w:r>
      <w:r>
        <w:rPr>
          <w:rFonts w:hint="eastAsia" w:ascii="宋体" w:hAnsi="宋体" w:cs="宋体"/>
          <w:sz w:val="24"/>
          <w:szCs w:val="24"/>
          <w:highlight w:val="none"/>
        </w:rPr>
        <w:t>采购代理机构工作人员在招标文件规定的投标文件递交截止时间前，只负责投标文件的接收、清点、造册登记工作，并请法定代表人或被授权人签字确认，对其有效性不负任何责任；</w:t>
      </w:r>
    </w:p>
    <w:p>
      <w:pPr>
        <w:tabs>
          <w:tab w:val="left" w:pos="525"/>
        </w:tabs>
        <w:spacing w:line="360" w:lineRule="auto"/>
        <w:ind w:firstLine="480" w:firstLineChars="200"/>
        <w:rPr>
          <w:rFonts w:ascii="宋体" w:cs="Times New Roman"/>
          <w:sz w:val="24"/>
          <w:szCs w:val="24"/>
          <w:highlight w:val="none"/>
        </w:rPr>
      </w:pPr>
      <w:r>
        <w:rPr>
          <w:rFonts w:ascii="宋体" w:hAnsi="宋体" w:cs="宋体"/>
          <w:sz w:val="24"/>
          <w:szCs w:val="24"/>
          <w:highlight w:val="none"/>
        </w:rPr>
        <w:t>16.3</w:t>
      </w:r>
      <w:r>
        <w:rPr>
          <w:rFonts w:hint="eastAsia" w:ascii="宋体" w:hAnsi="宋体" w:cs="宋体"/>
          <w:sz w:val="24"/>
          <w:szCs w:val="24"/>
          <w:highlight w:val="none"/>
        </w:rPr>
        <w:t>采购代理机构在宣布递交投标文件截止时间之后，拒绝接收任何人送达、递交的投标文件；</w:t>
      </w:r>
    </w:p>
    <w:p>
      <w:pPr>
        <w:tabs>
          <w:tab w:val="left" w:pos="525"/>
        </w:tabs>
        <w:spacing w:line="360" w:lineRule="auto"/>
        <w:ind w:firstLine="480" w:firstLineChars="200"/>
        <w:rPr>
          <w:rFonts w:ascii="宋体" w:cs="Times New Roman"/>
          <w:sz w:val="24"/>
          <w:szCs w:val="24"/>
          <w:highlight w:val="none"/>
        </w:rPr>
      </w:pPr>
      <w:r>
        <w:rPr>
          <w:rFonts w:ascii="宋体" w:hAnsi="宋体" w:cs="宋体"/>
          <w:sz w:val="24"/>
          <w:szCs w:val="24"/>
          <w:highlight w:val="none"/>
        </w:rPr>
        <w:t>16.4</w:t>
      </w:r>
      <w:r>
        <w:rPr>
          <w:rFonts w:hint="eastAsia" w:ascii="宋体" w:hAnsi="宋体" w:cs="宋体"/>
          <w:sz w:val="24"/>
          <w:szCs w:val="24"/>
          <w:highlight w:val="none"/>
        </w:rPr>
        <w:t>无论投标供应商中标与否或者投标无效，其投标文件恕不退还。</w:t>
      </w:r>
    </w:p>
    <w:p>
      <w:pPr>
        <w:spacing w:line="360" w:lineRule="auto"/>
        <w:ind w:firstLine="482" w:firstLineChars="200"/>
        <w:rPr>
          <w:rFonts w:ascii="宋体" w:cs="Times New Roman"/>
          <w:b/>
          <w:bCs/>
          <w:sz w:val="24"/>
          <w:szCs w:val="24"/>
          <w:highlight w:val="none"/>
        </w:rPr>
      </w:pPr>
      <w:r>
        <w:rPr>
          <w:rFonts w:ascii="宋体" w:hAnsi="宋体" w:cs="宋体"/>
          <w:b/>
          <w:bCs/>
          <w:sz w:val="24"/>
          <w:szCs w:val="24"/>
          <w:highlight w:val="none"/>
        </w:rPr>
        <w:t>17.</w:t>
      </w:r>
      <w:r>
        <w:rPr>
          <w:rFonts w:hint="eastAsia" w:ascii="宋体" w:hAnsi="宋体" w:cs="宋体"/>
          <w:b/>
          <w:bCs/>
          <w:sz w:val="24"/>
          <w:szCs w:val="24"/>
          <w:highlight w:val="none"/>
        </w:rPr>
        <w:t>投标截止时间</w:t>
      </w:r>
    </w:p>
    <w:p>
      <w:pPr>
        <w:tabs>
          <w:tab w:val="left" w:pos="525"/>
        </w:tabs>
        <w:spacing w:line="360" w:lineRule="auto"/>
        <w:ind w:firstLine="480" w:firstLineChars="200"/>
        <w:rPr>
          <w:rFonts w:ascii="宋体" w:cs="Times New Roman"/>
          <w:sz w:val="24"/>
          <w:szCs w:val="24"/>
          <w:highlight w:val="none"/>
        </w:rPr>
      </w:pPr>
      <w:r>
        <w:rPr>
          <w:rFonts w:ascii="宋体" w:hAnsi="宋体" w:cs="宋体"/>
          <w:sz w:val="24"/>
          <w:szCs w:val="24"/>
          <w:highlight w:val="none"/>
        </w:rPr>
        <w:t>17.1</w:t>
      </w:r>
      <w:r>
        <w:rPr>
          <w:rFonts w:hint="eastAsia" w:ascii="宋体" w:hAnsi="宋体" w:cs="宋体"/>
          <w:sz w:val="24"/>
          <w:szCs w:val="24"/>
          <w:highlight w:val="none"/>
        </w:rPr>
        <w:t>投标供应商必须在招标文件规定的递交截止时间之前递交投标文件，采购代理机构在截止时间后拒绝接收任何投标文件。</w:t>
      </w:r>
    </w:p>
    <w:p>
      <w:pPr>
        <w:tabs>
          <w:tab w:val="left" w:pos="525"/>
        </w:tabs>
        <w:spacing w:line="360" w:lineRule="auto"/>
        <w:ind w:firstLine="480" w:firstLineChars="200"/>
        <w:rPr>
          <w:rFonts w:ascii="宋体" w:cs="Times New Roman"/>
          <w:sz w:val="24"/>
          <w:szCs w:val="24"/>
          <w:highlight w:val="none"/>
        </w:rPr>
      </w:pPr>
      <w:r>
        <w:rPr>
          <w:rFonts w:ascii="宋体" w:hAnsi="宋体" w:cs="宋体"/>
          <w:sz w:val="24"/>
          <w:szCs w:val="24"/>
          <w:highlight w:val="none"/>
        </w:rPr>
        <w:t>17.2</w:t>
      </w:r>
      <w:r>
        <w:rPr>
          <w:rFonts w:hint="eastAsia" w:ascii="宋体" w:hAnsi="宋体" w:cs="宋体"/>
          <w:sz w:val="24"/>
          <w:szCs w:val="24"/>
          <w:highlight w:val="none"/>
        </w:rPr>
        <w:t>因采购单位推迟投标截止时间时，采购代理机构应以书面（或传真）的形式</w:t>
      </w:r>
      <w:r>
        <w:rPr>
          <w:rFonts w:ascii="宋体" w:cs="宋体"/>
          <w:sz w:val="24"/>
          <w:szCs w:val="24"/>
          <w:highlight w:val="none"/>
        </w:rPr>
        <w:t>,</w:t>
      </w:r>
      <w:r>
        <w:rPr>
          <w:rFonts w:hint="eastAsia" w:ascii="宋体" w:hAnsi="宋体" w:cs="宋体"/>
          <w:sz w:val="24"/>
          <w:szCs w:val="24"/>
          <w:highlight w:val="none"/>
        </w:rPr>
        <w:t>通知所有投标供应商；在这种情况下，采购代理机构和投标供应商的权利和义务将受到新的截止期的约束。</w:t>
      </w:r>
    </w:p>
    <w:p>
      <w:pPr>
        <w:spacing w:line="360" w:lineRule="auto"/>
        <w:ind w:firstLine="482" w:firstLineChars="200"/>
        <w:rPr>
          <w:rFonts w:ascii="宋体" w:cs="Times New Roman"/>
          <w:b/>
          <w:bCs/>
          <w:sz w:val="24"/>
          <w:szCs w:val="24"/>
          <w:highlight w:val="none"/>
        </w:rPr>
      </w:pPr>
      <w:r>
        <w:rPr>
          <w:rFonts w:ascii="宋体" w:hAnsi="宋体" w:cs="宋体"/>
          <w:b/>
          <w:bCs/>
          <w:sz w:val="24"/>
          <w:szCs w:val="24"/>
          <w:highlight w:val="none"/>
        </w:rPr>
        <w:t>18.</w:t>
      </w:r>
      <w:r>
        <w:rPr>
          <w:rFonts w:hint="eastAsia" w:ascii="宋体" w:hAnsi="宋体" w:cs="宋体"/>
          <w:b/>
          <w:bCs/>
          <w:sz w:val="24"/>
          <w:szCs w:val="24"/>
          <w:highlight w:val="none"/>
        </w:rPr>
        <w:t>投标文件的修改和撤回</w:t>
      </w:r>
    </w:p>
    <w:p>
      <w:pPr>
        <w:tabs>
          <w:tab w:val="left" w:pos="525"/>
        </w:tabs>
        <w:spacing w:line="360" w:lineRule="auto"/>
        <w:ind w:firstLine="480" w:firstLineChars="200"/>
        <w:rPr>
          <w:rFonts w:ascii="宋体" w:cs="Times New Roman"/>
          <w:sz w:val="24"/>
          <w:szCs w:val="24"/>
          <w:highlight w:val="none"/>
        </w:rPr>
      </w:pPr>
      <w:r>
        <w:rPr>
          <w:rFonts w:ascii="宋体" w:hAnsi="宋体" w:cs="宋体"/>
          <w:sz w:val="24"/>
          <w:szCs w:val="24"/>
          <w:highlight w:val="none"/>
        </w:rPr>
        <w:t>18.1</w:t>
      </w:r>
      <w:r>
        <w:rPr>
          <w:rFonts w:hint="eastAsia" w:ascii="宋体" w:hAnsi="宋体" w:cs="宋体"/>
          <w:sz w:val="24"/>
          <w:szCs w:val="24"/>
          <w:highlight w:val="none"/>
        </w:rPr>
        <w:t>投标文件递交后，如果投标供应商提出书面修改、补充和撤回投标文件要求，在投标截止时间前以书面形式送达采购代理机构；</w:t>
      </w:r>
    </w:p>
    <w:p>
      <w:pPr>
        <w:tabs>
          <w:tab w:val="left" w:pos="525"/>
        </w:tabs>
        <w:spacing w:line="360" w:lineRule="auto"/>
        <w:ind w:firstLine="480" w:firstLineChars="200"/>
        <w:rPr>
          <w:rFonts w:ascii="宋体" w:cs="Times New Roman"/>
          <w:sz w:val="24"/>
          <w:szCs w:val="24"/>
          <w:highlight w:val="none"/>
        </w:rPr>
      </w:pPr>
      <w:r>
        <w:rPr>
          <w:rFonts w:ascii="宋体" w:hAnsi="宋体" w:cs="宋体"/>
          <w:sz w:val="24"/>
          <w:szCs w:val="24"/>
          <w:highlight w:val="none"/>
        </w:rPr>
        <w:t>18.2</w:t>
      </w:r>
      <w:r>
        <w:rPr>
          <w:rFonts w:hint="eastAsia" w:ascii="宋体" w:hAnsi="宋体" w:cs="宋体"/>
          <w:sz w:val="24"/>
          <w:szCs w:val="24"/>
          <w:highlight w:val="none"/>
        </w:rPr>
        <w:t>投标供应商修改投标文件的书面材料，须密封送达采购代理机构，修改或补充的内容应按招标文件要求签署、盖章、密封、标记，并作为投标文件的组成部分；</w:t>
      </w:r>
    </w:p>
    <w:p>
      <w:pPr>
        <w:tabs>
          <w:tab w:val="left" w:pos="525"/>
        </w:tabs>
        <w:spacing w:line="360" w:lineRule="auto"/>
        <w:ind w:firstLine="480" w:firstLineChars="200"/>
        <w:rPr>
          <w:rFonts w:ascii="宋体" w:cs="Times New Roman"/>
          <w:sz w:val="24"/>
          <w:szCs w:val="24"/>
          <w:highlight w:val="none"/>
        </w:rPr>
      </w:pPr>
      <w:r>
        <w:rPr>
          <w:rFonts w:ascii="宋体" w:hAnsi="宋体" w:cs="宋体"/>
          <w:sz w:val="24"/>
          <w:szCs w:val="24"/>
          <w:highlight w:val="none"/>
        </w:rPr>
        <w:t>18.3</w:t>
      </w:r>
      <w:r>
        <w:rPr>
          <w:rFonts w:hint="eastAsia" w:ascii="宋体" w:hAnsi="宋体" w:cs="宋体"/>
          <w:sz w:val="24"/>
          <w:szCs w:val="24"/>
          <w:highlight w:val="none"/>
        </w:rPr>
        <w:t>撤回投标文件应以书面形式通知采购代理机构；</w:t>
      </w:r>
    </w:p>
    <w:p>
      <w:pPr>
        <w:tabs>
          <w:tab w:val="left" w:pos="525"/>
        </w:tabs>
        <w:spacing w:line="360" w:lineRule="auto"/>
        <w:ind w:firstLine="480" w:firstLineChars="200"/>
        <w:rPr>
          <w:rFonts w:ascii="宋体" w:cs="Times New Roman"/>
          <w:sz w:val="24"/>
          <w:szCs w:val="24"/>
          <w:highlight w:val="none"/>
        </w:rPr>
      </w:pPr>
      <w:r>
        <w:rPr>
          <w:rFonts w:ascii="宋体" w:hAnsi="宋体" w:cs="宋体"/>
          <w:sz w:val="24"/>
          <w:szCs w:val="24"/>
          <w:highlight w:val="none"/>
        </w:rPr>
        <w:t>18.4</w:t>
      </w:r>
      <w:r>
        <w:rPr>
          <w:rFonts w:hint="eastAsia" w:ascii="宋体" w:hAnsi="宋体" w:cs="宋体"/>
          <w:sz w:val="24"/>
          <w:szCs w:val="24"/>
          <w:highlight w:val="none"/>
        </w:rPr>
        <w:t>在投标截止时间后到招标文件规定的投标有效期满之间的这段时间内，投标供应商不得撤回其投标文件；</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18.5</w:t>
      </w:r>
      <w:r>
        <w:rPr>
          <w:rFonts w:hint="eastAsia" w:ascii="宋体" w:hAnsi="宋体" w:cs="宋体"/>
          <w:sz w:val="24"/>
          <w:szCs w:val="24"/>
          <w:highlight w:val="none"/>
        </w:rPr>
        <w:t>投标供应商在投标文件递交截止时间后，不得对其投标文件做任何修改。</w:t>
      </w:r>
      <w:bookmarkStart w:id="246" w:name="_Toc11068"/>
    </w:p>
    <w:p>
      <w:pPr>
        <w:spacing w:line="360" w:lineRule="auto"/>
        <w:ind w:firstLine="480" w:firstLineChars="200"/>
        <w:rPr>
          <w:rFonts w:ascii="??_GB2312" w:hAnsi="仿宋" w:eastAsia="Times New Roman" w:cs="Times New Roman"/>
          <w:sz w:val="24"/>
          <w:szCs w:val="24"/>
          <w:highlight w:val="none"/>
        </w:rPr>
      </w:pPr>
    </w:p>
    <w:p>
      <w:pPr>
        <w:spacing w:line="360" w:lineRule="auto"/>
        <w:ind w:firstLine="481"/>
        <w:jc w:val="left"/>
        <w:outlineLvl w:val="1"/>
        <w:rPr>
          <w:rFonts w:ascii="黑体" w:hAnsi="黑体" w:eastAsia="黑体" w:cs="Times New Roman"/>
          <w:b/>
          <w:bCs/>
          <w:sz w:val="24"/>
          <w:szCs w:val="24"/>
          <w:highlight w:val="none"/>
        </w:rPr>
      </w:pPr>
      <w:bookmarkStart w:id="247" w:name="_Toc12498"/>
      <w:bookmarkStart w:id="248" w:name="_Toc654"/>
      <w:bookmarkStart w:id="249" w:name="_Toc32510"/>
      <w:bookmarkStart w:id="250" w:name="_Toc484353350"/>
      <w:bookmarkStart w:id="251" w:name="_Toc483349409"/>
      <w:r>
        <w:rPr>
          <w:rFonts w:hint="eastAsia" w:ascii="黑体" w:hAnsi="黑体" w:eastAsia="黑体" w:cs="黑体"/>
          <w:b/>
          <w:bCs/>
          <w:sz w:val="24"/>
          <w:szCs w:val="24"/>
          <w:highlight w:val="none"/>
        </w:rPr>
        <w:t>五、开标、评标、定标</w:t>
      </w:r>
      <w:bookmarkEnd w:id="246"/>
      <w:bookmarkEnd w:id="247"/>
      <w:bookmarkEnd w:id="248"/>
      <w:bookmarkEnd w:id="249"/>
      <w:bookmarkEnd w:id="250"/>
      <w:bookmarkEnd w:id="251"/>
    </w:p>
    <w:p>
      <w:pPr>
        <w:spacing w:line="360" w:lineRule="auto"/>
        <w:ind w:firstLine="481"/>
        <w:jc w:val="left"/>
        <w:rPr>
          <w:rFonts w:ascii="宋体" w:cs="Times New Roman"/>
          <w:b/>
          <w:bCs/>
          <w:sz w:val="24"/>
          <w:szCs w:val="24"/>
          <w:highlight w:val="none"/>
          <w:u w:val="single"/>
        </w:rPr>
      </w:pPr>
      <w:bookmarkStart w:id="252" w:name="_Toc10084"/>
      <w:bookmarkStart w:id="253" w:name="_Toc483349410"/>
      <w:r>
        <w:rPr>
          <w:rFonts w:ascii="宋体" w:hAnsi="宋体" w:cs="宋体"/>
          <w:b/>
          <w:bCs/>
          <w:sz w:val="24"/>
          <w:szCs w:val="24"/>
          <w:highlight w:val="none"/>
          <w:u w:val="single"/>
        </w:rPr>
        <w:t>19.</w:t>
      </w:r>
      <w:r>
        <w:rPr>
          <w:rFonts w:hint="eastAsia" w:ascii="宋体" w:hAnsi="宋体" w:cs="宋体"/>
          <w:b/>
          <w:bCs/>
          <w:sz w:val="24"/>
          <w:szCs w:val="24"/>
          <w:highlight w:val="none"/>
          <w:u w:val="single"/>
        </w:rPr>
        <w:t>见招标文件第四部分。</w:t>
      </w:r>
      <w:bookmarkEnd w:id="252"/>
      <w:bookmarkEnd w:id="253"/>
    </w:p>
    <w:p>
      <w:pPr>
        <w:rPr>
          <w:highlight w:val="none"/>
        </w:rPr>
      </w:pPr>
    </w:p>
    <w:p>
      <w:pPr>
        <w:spacing w:line="360" w:lineRule="auto"/>
        <w:ind w:firstLine="481"/>
        <w:jc w:val="left"/>
        <w:outlineLvl w:val="1"/>
        <w:rPr>
          <w:rFonts w:ascii="黑体" w:hAnsi="黑体" w:eastAsia="黑体" w:cs="Times New Roman"/>
          <w:b/>
          <w:bCs/>
          <w:sz w:val="24"/>
          <w:szCs w:val="24"/>
          <w:highlight w:val="none"/>
        </w:rPr>
      </w:pPr>
      <w:bookmarkStart w:id="254" w:name="_Toc484353351"/>
      <w:bookmarkStart w:id="255" w:name="_Toc1804"/>
      <w:bookmarkStart w:id="256" w:name="_Toc483349411"/>
      <w:bookmarkStart w:id="257" w:name="_Toc26279"/>
      <w:bookmarkStart w:id="258" w:name="_Toc21039"/>
      <w:r>
        <w:rPr>
          <w:rFonts w:hint="eastAsia" w:ascii="黑体" w:hAnsi="黑体" w:eastAsia="黑体" w:cs="黑体"/>
          <w:b/>
          <w:bCs/>
          <w:sz w:val="24"/>
          <w:szCs w:val="24"/>
          <w:highlight w:val="none"/>
        </w:rPr>
        <w:t>六、投标纪律要求</w:t>
      </w:r>
      <w:bookmarkEnd w:id="254"/>
      <w:bookmarkEnd w:id="255"/>
      <w:bookmarkEnd w:id="256"/>
      <w:bookmarkEnd w:id="257"/>
      <w:bookmarkEnd w:id="258"/>
    </w:p>
    <w:p>
      <w:pPr>
        <w:spacing w:line="360" w:lineRule="auto"/>
        <w:ind w:firstLine="482" w:firstLineChars="200"/>
        <w:rPr>
          <w:rFonts w:ascii="宋体" w:cs="Times New Roman"/>
          <w:b/>
          <w:bCs/>
          <w:sz w:val="24"/>
          <w:szCs w:val="24"/>
          <w:highlight w:val="none"/>
        </w:rPr>
      </w:pPr>
      <w:bookmarkStart w:id="259" w:name="_Toc217446075"/>
      <w:bookmarkStart w:id="260" w:name="_Toc308164816"/>
      <w:r>
        <w:rPr>
          <w:rFonts w:ascii="宋体" w:hAnsi="宋体" w:cs="宋体"/>
          <w:b/>
          <w:bCs/>
          <w:sz w:val="24"/>
          <w:szCs w:val="24"/>
          <w:highlight w:val="none"/>
        </w:rPr>
        <w:t>20.</w:t>
      </w:r>
      <w:r>
        <w:rPr>
          <w:rFonts w:hint="eastAsia" w:ascii="宋体" w:hAnsi="宋体" w:cs="宋体"/>
          <w:b/>
          <w:bCs/>
          <w:sz w:val="24"/>
          <w:szCs w:val="24"/>
          <w:highlight w:val="none"/>
        </w:rPr>
        <w:t>投标供应商不得具有的情形</w:t>
      </w:r>
      <w:bookmarkEnd w:id="259"/>
      <w:bookmarkEnd w:id="260"/>
    </w:p>
    <w:p>
      <w:pPr>
        <w:tabs>
          <w:tab w:val="left" w:pos="525"/>
        </w:tabs>
        <w:spacing w:line="360" w:lineRule="auto"/>
        <w:ind w:firstLine="480" w:firstLineChars="200"/>
        <w:rPr>
          <w:rFonts w:ascii="宋体" w:cs="Times New Roman"/>
          <w:sz w:val="24"/>
          <w:szCs w:val="24"/>
          <w:highlight w:val="none"/>
        </w:rPr>
      </w:pPr>
      <w:r>
        <w:rPr>
          <w:rFonts w:hint="eastAsia" w:ascii="宋体" w:hAnsi="宋体" w:cs="宋体"/>
          <w:sz w:val="24"/>
          <w:szCs w:val="24"/>
          <w:highlight w:val="none"/>
        </w:rPr>
        <w:t>投标供应商参加本项目投标不得有下列情形：</w:t>
      </w:r>
    </w:p>
    <w:p>
      <w:pPr>
        <w:tabs>
          <w:tab w:val="left" w:pos="525"/>
        </w:tabs>
        <w:spacing w:line="360" w:lineRule="auto"/>
        <w:ind w:firstLine="480" w:firstLineChars="200"/>
        <w:rPr>
          <w:rFonts w:ascii="宋体" w:cs="Times New Roman"/>
          <w:sz w:val="24"/>
          <w:szCs w:val="24"/>
          <w:highlight w:val="none"/>
        </w:rPr>
      </w:pPr>
      <w:r>
        <w:rPr>
          <w:rFonts w:ascii="宋体" w:hAnsi="宋体" w:cs="宋体"/>
          <w:sz w:val="24"/>
          <w:szCs w:val="24"/>
          <w:highlight w:val="none"/>
        </w:rPr>
        <w:t>20.1</w:t>
      </w:r>
      <w:r>
        <w:rPr>
          <w:rFonts w:hint="eastAsia" w:ascii="宋体" w:hAnsi="宋体" w:cs="宋体"/>
          <w:sz w:val="24"/>
          <w:szCs w:val="24"/>
          <w:highlight w:val="none"/>
        </w:rPr>
        <w:t>提供虚假材料谋取中标；</w:t>
      </w:r>
    </w:p>
    <w:p>
      <w:pPr>
        <w:tabs>
          <w:tab w:val="left" w:pos="525"/>
        </w:tabs>
        <w:spacing w:line="360" w:lineRule="auto"/>
        <w:ind w:firstLine="480" w:firstLineChars="200"/>
        <w:rPr>
          <w:rFonts w:ascii="宋体" w:cs="Times New Roman"/>
          <w:sz w:val="24"/>
          <w:szCs w:val="24"/>
          <w:highlight w:val="none"/>
        </w:rPr>
      </w:pPr>
      <w:r>
        <w:rPr>
          <w:rFonts w:ascii="宋体" w:hAnsi="宋体" w:cs="宋体"/>
          <w:sz w:val="24"/>
          <w:szCs w:val="24"/>
          <w:highlight w:val="none"/>
        </w:rPr>
        <w:t>20.2</w:t>
      </w:r>
      <w:r>
        <w:rPr>
          <w:rFonts w:hint="eastAsia" w:ascii="宋体" w:hAnsi="宋体" w:cs="宋体"/>
          <w:sz w:val="24"/>
          <w:szCs w:val="24"/>
          <w:highlight w:val="none"/>
        </w:rPr>
        <w:t>采取不正当手段诋毁、排挤其他投标供应商；</w:t>
      </w:r>
    </w:p>
    <w:p>
      <w:pPr>
        <w:tabs>
          <w:tab w:val="left" w:pos="525"/>
        </w:tabs>
        <w:spacing w:line="360" w:lineRule="auto"/>
        <w:ind w:firstLine="480" w:firstLineChars="200"/>
        <w:rPr>
          <w:rFonts w:ascii="宋体" w:cs="Times New Roman"/>
          <w:sz w:val="24"/>
          <w:szCs w:val="24"/>
          <w:highlight w:val="none"/>
        </w:rPr>
      </w:pPr>
      <w:r>
        <w:rPr>
          <w:rFonts w:ascii="宋体" w:hAnsi="宋体" w:cs="宋体"/>
          <w:sz w:val="24"/>
          <w:szCs w:val="24"/>
          <w:highlight w:val="none"/>
        </w:rPr>
        <w:t>20.3</w:t>
      </w:r>
      <w:r>
        <w:rPr>
          <w:rFonts w:hint="eastAsia" w:ascii="宋体" w:hAnsi="宋体" w:cs="宋体"/>
          <w:sz w:val="24"/>
          <w:szCs w:val="24"/>
          <w:highlight w:val="none"/>
        </w:rPr>
        <w:t>与招标采购单位、其他投标供应商恶意串通；</w:t>
      </w:r>
    </w:p>
    <w:p>
      <w:pPr>
        <w:tabs>
          <w:tab w:val="left" w:pos="525"/>
        </w:tabs>
        <w:spacing w:line="360" w:lineRule="auto"/>
        <w:ind w:firstLine="480" w:firstLineChars="200"/>
        <w:rPr>
          <w:rFonts w:ascii="宋体" w:cs="Times New Roman"/>
          <w:sz w:val="24"/>
          <w:szCs w:val="24"/>
          <w:highlight w:val="none"/>
        </w:rPr>
      </w:pPr>
      <w:r>
        <w:rPr>
          <w:rFonts w:ascii="宋体" w:hAnsi="宋体" w:cs="宋体"/>
          <w:sz w:val="24"/>
          <w:szCs w:val="24"/>
          <w:highlight w:val="none"/>
        </w:rPr>
        <w:t>20.4</w:t>
      </w:r>
      <w:r>
        <w:rPr>
          <w:rFonts w:hint="eastAsia" w:ascii="宋体" w:hAnsi="宋体" w:cs="宋体"/>
          <w:sz w:val="24"/>
          <w:szCs w:val="24"/>
          <w:highlight w:val="none"/>
        </w:rPr>
        <w:t>中标或者成交后无正当理由拒不与采购人签订政府采购合同；</w:t>
      </w:r>
    </w:p>
    <w:p>
      <w:pPr>
        <w:tabs>
          <w:tab w:val="left" w:pos="525"/>
        </w:tabs>
        <w:spacing w:line="360" w:lineRule="auto"/>
        <w:ind w:firstLine="480" w:firstLineChars="200"/>
        <w:rPr>
          <w:rFonts w:ascii="宋体" w:cs="Times New Roman"/>
          <w:sz w:val="24"/>
          <w:szCs w:val="24"/>
          <w:highlight w:val="none"/>
        </w:rPr>
      </w:pPr>
      <w:r>
        <w:rPr>
          <w:rFonts w:ascii="宋体" w:hAnsi="宋体" w:cs="宋体"/>
          <w:sz w:val="24"/>
          <w:szCs w:val="24"/>
          <w:highlight w:val="none"/>
        </w:rPr>
        <w:t>20.5</w:t>
      </w:r>
      <w:r>
        <w:rPr>
          <w:rFonts w:hint="eastAsia" w:ascii="宋体" w:hAnsi="宋体" w:cs="宋体"/>
          <w:sz w:val="24"/>
          <w:szCs w:val="24"/>
          <w:highlight w:val="none"/>
        </w:rPr>
        <w:t>未按照采购文件确定的事项签订政府采购合同；</w:t>
      </w:r>
    </w:p>
    <w:p>
      <w:pPr>
        <w:tabs>
          <w:tab w:val="left" w:pos="525"/>
        </w:tabs>
        <w:spacing w:line="360" w:lineRule="auto"/>
        <w:ind w:firstLine="480" w:firstLineChars="200"/>
        <w:rPr>
          <w:rFonts w:ascii="宋体" w:cs="Times New Roman"/>
          <w:sz w:val="24"/>
          <w:szCs w:val="24"/>
          <w:highlight w:val="none"/>
        </w:rPr>
      </w:pPr>
      <w:r>
        <w:rPr>
          <w:rFonts w:ascii="宋体" w:hAnsi="宋体" w:cs="宋体"/>
          <w:sz w:val="24"/>
          <w:szCs w:val="24"/>
          <w:highlight w:val="none"/>
        </w:rPr>
        <w:t>20.6</w:t>
      </w:r>
      <w:r>
        <w:rPr>
          <w:rFonts w:hint="eastAsia" w:ascii="宋体" w:hAnsi="宋体" w:cs="宋体"/>
          <w:sz w:val="24"/>
          <w:szCs w:val="24"/>
          <w:highlight w:val="none"/>
        </w:rPr>
        <w:t>将政府采购合同转包或者违规分包；</w:t>
      </w:r>
    </w:p>
    <w:p>
      <w:pPr>
        <w:tabs>
          <w:tab w:val="left" w:pos="525"/>
        </w:tabs>
        <w:spacing w:line="360" w:lineRule="auto"/>
        <w:ind w:firstLine="480" w:firstLineChars="200"/>
        <w:rPr>
          <w:rFonts w:ascii="宋体" w:cs="Times New Roman"/>
          <w:sz w:val="24"/>
          <w:szCs w:val="24"/>
          <w:highlight w:val="none"/>
        </w:rPr>
      </w:pPr>
      <w:r>
        <w:rPr>
          <w:rFonts w:ascii="宋体" w:hAnsi="宋体" w:cs="宋体"/>
          <w:sz w:val="24"/>
          <w:szCs w:val="24"/>
          <w:highlight w:val="none"/>
        </w:rPr>
        <w:t>20.7</w:t>
      </w:r>
      <w:r>
        <w:rPr>
          <w:rFonts w:hint="eastAsia" w:ascii="宋体" w:hAnsi="宋体" w:cs="宋体"/>
          <w:sz w:val="24"/>
          <w:szCs w:val="24"/>
          <w:highlight w:val="none"/>
        </w:rPr>
        <w:t>提供假冒伪劣产品；</w:t>
      </w:r>
    </w:p>
    <w:p>
      <w:pPr>
        <w:tabs>
          <w:tab w:val="left" w:pos="525"/>
        </w:tabs>
        <w:spacing w:line="360" w:lineRule="auto"/>
        <w:ind w:firstLine="480" w:firstLineChars="200"/>
        <w:rPr>
          <w:rFonts w:ascii="宋体" w:cs="Times New Roman"/>
          <w:sz w:val="24"/>
          <w:szCs w:val="24"/>
          <w:highlight w:val="none"/>
        </w:rPr>
      </w:pPr>
      <w:r>
        <w:rPr>
          <w:rFonts w:ascii="宋体" w:hAnsi="宋体" w:cs="宋体"/>
          <w:sz w:val="24"/>
          <w:szCs w:val="24"/>
          <w:highlight w:val="none"/>
        </w:rPr>
        <w:t>20.8</w:t>
      </w:r>
      <w:r>
        <w:rPr>
          <w:rFonts w:hint="eastAsia" w:ascii="宋体" w:hAnsi="宋体" w:cs="宋体"/>
          <w:sz w:val="24"/>
          <w:szCs w:val="24"/>
          <w:highlight w:val="none"/>
        </w:rPr>
        <w:t>擅自变更、中止或者终止政府采购合同；</w:t>
      </w:r>
    </w:p>
    <w:p>
      <w:pPr>
        <w:tabs>
          <w:tab w:val="left" w:pos="525"/>
        </w:tabs>
        <w:spacing w:line="360" w:lineRule="auto"/>
        <w:ind w:firstLine="480" w:firstLineChars="200"/>
        <w:rPr>
          <w:rFonts w:ascii="宋体" w:cs="Times New Roman"/>
          <w:sz w:val="24"/>
          <w:szCs w:val="24"/>
          <w:highlight w:val="none"/>
        </w:rPr>
      </w:pPr>
      <w:r>
        <w:rPr>
          <w:rFonts w:ascii="宋体" w:hAnsi="宋体" w:cs="宋体"/>
          <w:sz w:val="24"/>
          <w:szCs w:val="24"/>
          <w:highlight w:val="none"/>
        </w:rPr>
        <w:t>20.9</w:t>
      </w:r>
      <w:r>
        <w:rPr>
          <w:rFonts w:hint="eastAsia" w:ascii="宋体" w:hAnsi="宋体" w:cs="宋体"/>
          <w:sz w:val="24"/>
          <w:szCs w:val="24"/>
          <w:highlight w:val="none"/>
        </w:rPr>
        <w:t>拒绝有关部门的监督检查或者向监督检查部门提供虚假情况；</w:t>
      </w:r>
    </w:p>
    <w:p>
      <w:pPr>
        <w:tabs>
          <w:tab w:val="left" w:pos="525"/>
        </w:tabs>
        <w:spacing w:line="360" w:lineRule="auto"/>
        <w:ind w:firstLine="480" w:firstLineChars="200"/>
        <w:rPr>
          <w:rFonts w:ascii="宋体" w:cs="Times New Roman"/>
          <w:sz w:val="24"/>
          <w:szCs w:val="24"/>
          <w:highlight w:val="none"/>
        </w:rPr>
      </w:pPr>
      <w:r>
        <w:rPr>
          <w:rFonts w:ascii="宋体" w:hAnsi="宋体" w:cs="宋体"/>
          <w:sz w:val="24"/>
          <w:szCs w:val="24"/>
          <w:highlight w:val="none"/>
        </w:rPr>
        <w:t>20.10</w:t>
      </w:r>
      <w:r>
        <w:rPr>
          <w:rFonts w:hint="eastAsia" w:ascii="宋体" w:hAnsi="宋体" w:cs="宋体"/>
          <w:sz w:val="24"/>
          <w:szCs w:val="24"/>
          <w:highlight w:val="none"/>
        </w:rPr>
        <w:t>法律法规规定的其他情形。</w:t>
      </w:r>
    </w:p>
    <w:p>
      <w:pPr>
        <w:tabs>
          <w:tab w:val="left" w:pos="525"/>
        </w:tabs>
        <w:spacing w:line="360" w:lineRule="auto"/>
        <w:ind w:firstLine="480" w:firstLineChars="200"/>
        <w:rPr>
          <w:rFonts w:ascii="宋体" w:cs="Times New Roman"/>
          <w:sz w:val="24"/>
          <w:szCs w:val="24"/>
          <w:highlight w:val="none"/>
        </w:rPr>
      </w:pPr>
      <w:r>
        <w:rPr>
          <w:rFonts w:hint="eastAsia" w:ascii="宋体" w:hAnsi="宋体" w:cs="宋体"/>
          <w:sz w:val="24"/>
          <w:szCs w:val="24"/>
          <w:highlight w:val="none"/>
        </w:rPr>
        <w:t>投标供应商有上述情形的，按照规定追究法律责任，具备</w:t>
      </w:r>
      <w:r>
        <w:rPr>
          <w:rFonts w:ascii="宋体" w:hAnsi="宋体" w:cs="宋体"/>
          <w:sz w:val="24"/>
          <w:szCs w:val="24"/>
          <w:highlight w:val="none"/>
        </w:rPr>
        <w:t>20.1-20.10</w:t>
      </w:r>
      <w:r>
        <w:rPr>
          <w:rFonts w:hint="eastAsia" w:ascii="宋体" w:hAnsi="宋体" w:cs="宋体"/>
          <w:sz w:val="24"/>
          <w:szCs w:val="24"/>
          <w:highlight w:val="none"/>
        </w:rPr>
        <w:t>条情形之一的，同时将取消中标资格或者认定中标无效。如已经签订合同的，合同同时无效。</w:t>
      </w:r>
    </w:p>
    <w:p>
      <w:pPr>
        <w:tabs>
          <w:tab w:val="left" w:pos="525"/>
        </w:tabs>
        <w:spacing w:line="360" w:lineRule="auto"/>
        <w:ind w:firstLine="480" w:firstLineChars="200"/>
        <w:rPr>
          <w:rFonts w:ascii="宋体" w:cs="Times New Roman"/>
          <w:sz w:val="24"/>
          <w:szCs w:val="24"/>
          <w:highlight w:val="none"/>
        </w:rPr>
      </w:pPr>
    </w:p>
    <w:p>
      <w:pPr>
        <w:spacing w:line="360" w:lineRule="auto"/>
        <w:ind w:firstLine="481"/>
        <w:jc w:val="left"/>
        <w:outlineLvl w:val="1"/>
        <w:rPr>
          <w:rFonts w:ascii="黑体" w:hAnsi="黑体" w:eastAsia="黑体" w:cs="Times New Roman"/>
          <w:b/>
          <w:bCs/>
          <w:sz w:val="24"/>
          <w:szCs w:val="24"/>
          <w:highlight w:val="none"/>
        </w:rPr>
      </w:pPr>
      <w:bookmarkStart w:id="261" w:name="_Toc23027"/>
      <w:bookmarkStart w:id="262" w:name="_Toc484353352"/>
      <w:bookmarkStart w:id="263" w:name="_Toc31056"/>
      <w:bookmarkStart w:id="264" w:name="_Toc483349412"/>
      <w:bookmarkStart w:id="265" w:name="_Toc18696"/>
      <w:r>
        <w:rPr>
          <w:rFonts w:hint="eastAsia" w:ascii="黑体" w:hAnsi="黑体" w:eastAsia="黑体" w:cs="黑体"/>
          <w:b/>
          <w:bCs/>
          <w:sz w:val="24"/>
          <w:szCs w:val="24"/>
          <w:highlight w:val="none"/>
        </w:rPr>
        <w:t>七、询问、质疑、投诉</w:t>
      </w:r>
      <w:bookmarkEnd w:id="261"/>
      <w:bookmarkEnd w:id="262"/>
      <w:bookmarkEnd w:id="263"/>
      <w:bookmarkEnd w:id="264"/>
      <w:bookmarkEnd w:id="265"/>
    </w:p>
    <w:p>
      <w:pPr>
        <w:spacing w:line="360" w:lineRule="auto"/>
        <w:ind w:firstLine="481"/>
        <w:rPr>
          <w:rFonts w:ascii="宋体" w:cs="Times New Roman"/>
          <w:b/>
          <w:bCs/>
          <w:sz w:val="24"/>
          <w:szCs w:val="24"/>
          <w:highlight w:val="none"/>
        </w:rPr>
      </w:pPr>
      <w:bookmarkStart w:id="266" w:name="_Toc483349413"/>
      <w:bookmarkStart w:id="267" w:name="_Toc9065"/>
      <w:r>
        <w:rPr>
          <w:rFonts w:ascii="宋体" w:hAnsi="宋体" w:cs="宋体"/>
          <w:b/>
          <w:bCs/>
          <w:sz w:val="24"/>
          <w:szCs w:val="24"/>
          <w:highlight w:val="none"/>
        </w:rPr>
        <w:t>21.</w:t>
      </w:r>
      <w:r>
        <w:rPr>
          <w:rFonts w:hint="eastAsia" w:ascii="宋体" w:hAnsi="宋体" w:cs="宋体"/>
          <w:b/>
          <w:bCs/>
          <w:sz w:val="24"/>
          <w:szCs w:val="24"/>
          <w:highlight w:val="none"/>
        </w:rPr>
        <w:t>询问</w:t>
      </w:r>
      <w:bookmarkEnd w:id="266"/>
      <w:bookmarkEnd w:id="267"/>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21.1</w:t>
      </w:r>
      <w:r>
        <w:rPr>
          <w:rFonts w:hint="eastAsia" w:ascii="宋体" w:hAnsi="宋体" w:cs="宋体"/>
          <w:sz w:val="24"/>
          <w:szCs w:val="24"/>
          <w:highlight w:val="none"/>
        </w:rPr>
        <w:t>投标供应商对政府采购活动事项（招标文件、采购过程和中标结果）有疑问的，可以向采购人或采购代理机构提出询问；</w:t>
      </w:r>
    </w:p>
    <w:p>
      <w:pPr>
        <w:spacing w:line="360" w:lineRule="auto"/>
        <w:ind w:firstLine="480" w:firstLineChars="200"/>
        <w:rPr>
          <w:rFonts w:ascii="宋体" w:cs="Times New Roman"/>
          <w:sz w:val="24"/>
          <w:szCs w:val="24"/>
          <w:highlight w:val="none"/>
        </w:rPr>
      </w:pPr>
      <w:r>
        <w:rPr>
          <w:rFonts w:hint="eastAsia" w:ascii="宋体" w:hAnsi="宋体" w:cs="宋体"/>
          <w:sz w:val="24"/>
          <w:szCs w:val="24"/>
          <w:highlight w:val="none"/>
        </w:rPr>
        <w:t>如果投标供应商向采购代理机构提出的询问超出采购人对采购代理机构委托授权范围的，采购代理机构将告知投标供应商向采购人提出。</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21.2</w:t>
      </w:r>
      <w:r>
        <w:rPr>
          <w:rFonts w:hint="eastAsia" w:ascii="宋体" w:hAnsi="宋体" w:cs="宋体"/>
          <w:sz w:val="24"/>
          <w:szCs w:val="24"/>
          <w:highlight w:val="none"/>
        </w:rPr>
        <w:t>询问可以口头方式提出，也可以书面方式提出，书面方式包括但不限于传真、信函、电子邮件；</w:t>
      </w:r>
    </w:p>
    <w:p>
      <w:pPr>
        <w:spacing w:line="360" w:lineRule="auto"/>
        <w:ind w:firstLine="480" w:firstLineChars="200"/>
        <w:rPr>
          <w:rFonts w:ascii="宋体" w:cs="Times New Roman"/>
          <w:sz w:val="24"/>
          <w:szCs w:val="24"/>
          <w:highlight w:val="none"/>
        </w:rPr>
      </w:pPr>
      <w:r>
        <w:rPr>
          <w:rFonts w:hint="eastAsia" w:ascii="宋体" w:hAnsi="宋体" w:cs="宋体"/>
          <w:sz w:val="24"/>
          <w:szCs w:val="24"/>
          <w:highlight w:val="none"/>
        </w:rPr>
        <w:t>联系方式见《投标邀请函》中“采购人、采购代理机构的名称、地址和联系方式”。</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21.3</w:t>
      </w:r>
      <w:r>
        <w:rPr>
          <w:rFonts w:hint="eastAsia" w:ascii="宋体" w:hAnsi="宋体" w:cs="宋体"/>
          <w:sz w:val="24"/>
          <w:szCs w:val="24"/>
          <w:highlight w:val="none"/>
        </w:rPr>
        <w:t>采购代理机构或采购人将在三个工作日内对投标供应商依法提出的询问作出答复，但答复的内容不涉及商业秘密。</w:t>
      </w:r>
    </w:p>
    <w:p>
      <w:pPr>
        <w:spacing w:line="360" w:lineRule="auto"/>
        <w:ind w:firstLine="482" w:firstLineChars="200"/>
        <w:rPr>
          <w:rFonts w:ascii="宋体" w:cs="Times New Roman"/>
          <w:b/>
          <w:bCs/>
          <w:sz w:val="24"/>
          <w:szCs w:val="24"/>
          <w:highlight w:val="none"/>
        </w:rPr>
      </w:pPr>
      <w:r>
        <w:rPr>
          <w:rFonts w:ascii="宋体" w:hAnsi="宋体" w:cs="宋体"/>
          <w:b/>
          <w:bCs/>
          <w:sz w:val="24"/>
          <w:szCs w:val="24"/>
          <w:highlight w:val="none"/>
        </w:rPr>
        <w:t>22.</w:t>
      </w:r>
      <w:r>
        <w:rPr>
          <w:rFonts w:hint="eastAsia" w:ascii="宋体" w:hAnsi="宋体" w:cs="宋体"/>
          <w:b/>
          <w:bCs/>
          <w:sz w:val="24"/>
          <w:szCs w:val="24"/>
          <w:highlight w:val="none"/>
        </w:rPr>
        <w:t>质疑</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22.1</w:t>
      </w:r>
      <w:r>
        <w:rPr>
          <w:rFonts w:hint="eastAsia" w:ascii="宋体" w:hAnsi="宋体" w:cs="宋体"/>
          <w:sz w:val="24"/>
          <w:szCs w:val="24"/>
          <w:highlight w:val="none"/>
        </w:rPr>
        <w:t>投标供应商认为政府采购活动事项（招标文件、采购过程和中标结果）使自身的合法权益受到损害，可以在法定期限内，以书面形式向采购代理机构或采购人提出质疑；如果投标供应商向采购代理机构提出的质疑超出采购人对采购代理机构委托授权范围的，采购代理机构将告知投标供应商向采购人提出。</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22.2</w:t>
      </w:r>
      <w:r>
        <w:rPr>
          <w:rFonts w:hint="eastAsia" w:ascii="宋体" w:hAnsi="宋体" w:cs="宋体"/>
          <w:sz w:val="24"/>
          <w:szCs w:val="24"/>
          <w:highlight w:val="none"/>
        </w:rPr>
        <w:t>质疑书应当有明确的请求和必要的证明材料，捏造事实、提供虚假材料或者以非法手段取得证明材料不能作为质疑、投诉的证明材料</w:t>
      </w:r>
      <w:r>
        <w:rPr>
          <w:rFonts w:ascii="宋体" w:hAnsi="宋体" w:cs="宋体"/>
          <w:sz w:val="24"/>
          <w:szCs w:val="24"/>
          <w:highlight w:val="none"/>
        </w:rPr>
        <w:t>(</w:t>
      </w:r>
      <w:r>
        <w:rPr>
          <w:rFonts w:hint="eastAsia" w:ascii="宋体" w:hAnsi="宋体" w:cs="宋体"/>
          <w:sz w:val="24"/>
          <w:szCs w:val="24"/>
          <w:highlight w:val="none"/>
        </w:rPr>
        <w:t>依据《中华人民共和国政府采购法实施条例》第五十七条）；</w:t>
      </w:r>
      <w:r>
        <w:rPr>
          <w:rFonts w:ascii="宋体" w:hAnsi="宋体" w:cs="宋体"/>
          <w:sz w:val="24"/>
          <w:szCs w:val="24"/>
          <w:highlight w:val="none"/>
        </w:rPr>
        <w:t xml:space="preserve"> </w:t>
      </w:r>
    </w:p>
    <w:p>
      <w:pPr>
        <w:spacing w:line="360" w:lineRule="auto"/>
        <w:ind w:firstLine="480" w:firstLineChars="200"/>
        <w:rPr>
          <w:rFonts w:ascii="宋体" w:cs="Times New Roman"/>
          <w:sz w:val="24"/>
          <w:szCs w:val="24"/>
          <w:highlight w:val="none"/>
        </w:rPr>
      </w:pPr>
      <w:r>
        <w:rPr>
          <w:rFonts w:hint="eastAsia" w:ascii="宋体" w:hAnsi="宋体" w:cs="宋体"/>
          <w:sz w:val="24"/>
          <w:szCs w:val="24"/>
          <w:highlight w:val="none"/>
        </w:rPr>
        <w:t>质疑书应当包括但不限于以下主要内容：被质疑项目名称、项目编号、标段（如果有）、</w:t>
      </w:r>
      <w:r>
        <w:rPr>
          <w:rFonts w:hint="eastAsia" w:ascii="宋体" w:hAnsi="宋体" w:cs="宋体"/>
          <w:sz w:val="24"/>
          <w:szCs w:val="24"/>
          <w:highlight w:val="none"/>
          <w:lang w:val="en-US" w:eastAsia="zh-CN"/>
        </w:rPr>
        <w:t>包号</w:t>
      </w:r>
      <w:r>
        <w:rPr>
          <w:rFonts w:hint="eastAsia" w:ascii="宋体" w:hAnsi="宋体" w:cs="宋体"/>
          <w:sz w:val="24"/>
          <w:szCs w:val="24"/>
          <w:highlight w:val="none"/>
        </w:rPr>
        <w:t>（如果有）</w:t>
      </w:r>
      <w:r>
        <w:rPr>
          <w:rFonts w:hint="eastAsia" w:ascii="宋体" w:hAnsi="宋体" w:cs="宋体"/>
          <w:sz w:val="24"/>
          <w:szCs w:val="24"/>
          <w:highlight w:val="none"/>
          <w:lang w:eastAsia="zh-CN"/>
        </w:rPr>
        <w:t>、</w:t>
      </w:r>
      <w:r>
        <w:rPr>
          <w:rFonts w:hint="eastAsia" w:ascii="宋体" w:hAnsi="宋体" w:cs="宋体"/>
          <w:sz w:val="24"/>
          <w:szCs w:val="24"/>
          <w:highlight w:val="none"/>
        </w:rPr>
        <w:t>采购公告发布时间、质疑事项、权益受损害的情况说明及受损害的原因、证据材料、法律依据（具体条款）、质疑供应商有效联系方式等。</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22.3</w:t>
      </w:r>
      <w:r>
        <w:rPr>
          <w:rFonts w:hint="eastAsia" w:ascii="宋体" w:hAnsi="宋体" w:cs="宋体"/>
          <w:sz w:val="24"/>
          <w:szCs w:val="24"/>
          <w:highlight w:val="none"/>
        </w:rPr>
        <w:t>质疑书应当由法定代表人签字并加盖公章，签字不得以签名章代替，公章不得以合同章或其他印章代替；</w:t>
      </w:r>
    </w:p>
    <w:p>
      <w:pPr>
        <w:spacing w:line="360" w:lineRule="auto"/>
        <w:ind w:firstLine="480" w:firstLineChars="200"/>
        <w:rPr>
          <w:rFonts w:ascii="宋体" w:cs="Times New Roman"/>
          <w:sz w:val="24"/>
          <w:szCs w:val="24"/>
          <w:highlight w:val="none"/>
        </w:rPr>
      </w:pPr>
      <w:r>
        <w:rPr>
          <w:rFonts w:hint="eastAsia" w:ascii="宋体" w:hAnsi="宋体" w:cs="宋体"/>
          <w:sz w:val="24"/>
          <w:szCs w:val="24"/>
          <w:highlight w:val="none"/>
        </w:rPr>
        <w:t>质疑供应商可以委托代理人办理质疑事项，代理人办理质疑事项时，除提交质疑书外，还应当提交质疑供应商的授权委托书及代理人的有效身份证明，授权委托书应当载明委托代理的具体权限和事项。</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22.4</w:t>
      </w:r>
      <w:r>
        <w:rPr>
          <w:rFonts w:hint="eastAsia" w:ascii="宋体" w:hAnsi="宋体" w:cs="宋体"/>
          <w:sz w:val="24"/>
          <w:szCs w:val="24"/>
          <w:highlight w:val="none"/>
        </w:rPr>
        <w:t>有下列情形之一的，属于无效质疑，采购代理机构和采购人可不予受理：</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22.4.1</w:t>
      </w:r>
      <w:r>
        <w:rPr>
          <w:rFonts w:hint="eastAsia" w:ascii="宋体" w:hAnsi="宋体" w:cs="宋体"/>
          <w:sz w:val="24"/>
          <w:szCs w:val="24"/>
          <w:highlight w:val="none"/>
        </w:rPr>
        <w:t>质疑供应商不是参与本次政府采购项目的投标供应商或潜在投标供应商；</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22.4.2</w:t>
      </w:r>
      <w:r>
        <w:rPr>
          <w:rFonts w:hint="eastAsia" w:ascii="宋体" w:hAnsi="宋体" w:cs="宋体"/>
          <w:sz w:val="24"/>
          <w:szCs w:val="24"/>
          <w:highlight w:val="none"/>
        </w:rPr>
        <w:t>质疑供应商与质疑事项不存在利害关系的；</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22.4.3</w:t>
      </w:r>
      <w:r>
        <w:rPr>
          <w:rFonts w:hint="eastAsia" w:ascii="宋体" w:hAnsi="宋体" w:cs="宋体"/>
          <w:sz w:val="24"/>
          <w:szCs w:val="24"/>
          <w:highlight w:val="none"/>
        </w:rPr>
        <w:t>未在法定期限内提出质疑的；</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22.4.4</w:t>
      </w:r>
      <w:r>
        <w:rPr>
          <w:rFonts w:hint="eastAsia" w:ascii="宋体" w:hAnsi="宋体" w:cs="宋体"/>
          <w:sz w:val="24"/>
          <w:szCs w:val="24"/>
          <w:highlight w:val="none"/>
        </w:rPr>
        <w:t>质疑未以书面形式提出，或质疑书主要内容构成不完整的；</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22.4.5</w:t>
      </w:r>
      <w:r>
        <w:rPr>
          <w:rFonts w:hint="eastAsia" w:ascii="宋体" w:hAnsi="宋体" w:cs="宋体"/>
          <w:sz w:val="24"/>
          <w:szCs w:val="24"/>
          <w:highlight w:val="none"/>
        </w:rPr>
        <w:t>质疑书没有合法有效的签字、盖章或授权的；</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22.4.6</w:t>
      </w:r>
      <w:r>
        <w:rPr>
          <w:rFonts w:hint="eastAsia" w:ascii="宋体" w:hAnsi="宋体" w:cs="宋体"/>
          <w:sz w:val="24"/>
          <w:szCs w:val="24"/>
          <w:highlight w:val="none"/>
        </w:rPr>
        <w:t>以非法手段取得证据、材料的；</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22.4.7</w:t>
      </w:r>
      <w:r>
        <w:rPr>
          <w:rFonts w:hint="eastAsia" w:ascii="宋体" w:hAnsi="宋体" w:cs="宋体"/>
          <w:sz w:val="24"/>
          <w:szCs w:val="24"/>
          <w:highlight w:val="none"/>
        </w:rPr>
        <w:t>质疑答复后，同一质疑供应商就同一事项再次提出质疑的；</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22.4.8</w:t>
      </w:r>
      <w:r>
        <w:rPr>
          <w:rFonts w:hint="eastAsia" w:ascii="宋体" w:hAnsi="宋体" w:cs="宋体"/>
          <w:sz w:val="24"/>
          <w:szCs w:val="24"/>
          <w:highlight w:val="none"/>
        </w:rPr>
        <w:t>不符合法律、法规、规章和政府采购监管机构规定的其他条件的。</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22.5</w:t>
      </w:r>
      <w:r>
        <w:rPr>
          <w:rFonts w:hint="eastAsia" w:ascii="宋体" w:hAnsi="宋体" w:cs="宋体"/>
          <w:sz w:val="24"/>
          <w:szCs w:val="24"/>
          <w:highlight w:val="none"/>
        </w:rPr>
        <w:t>采购人或采购代理机构将在收到质疑供应商提交的质疑书二个工作日内就质疑书是否有效做出答复。</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22.6</w:t>
      </w:r>
      <w:r>
        <w:rPr>
          <w:rFonts w:hint="eastAsia" w:ascii="宋体" w:hAnsi="宋体" w:cs="宋体"/>
          <w:sz w:val="24"/>
          <w:szCs w:val="24"/>
          <w:highlight w:val="none"/>
        </w:rPr>
        <w:t>对于有效的质疑书，采购人或采购代理机构将在收到书面质疑后七个工作日内做出答复，并以书面形式通知质疑供应商和其他有关投标供应商。</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22.7</w:t>
      </w:r>
      <w:r>
        <w:rPr>
          <w:rFonts w:hint="eastAsia" w:ascii="宋体" w:hAnsi="宋体" w:cs="宋体"/>
          <w:sz w:val="24"/>
          <w:szCs w:val="24"/>
          <w:highlight w:val="none"/>
        </w:rPr>
        <w:t>采购人、采购代理机构不接受信函、电报、电话、传真、电子邮件方式的质疑书，质疑书以送达采购人或采购代理机构处时间为准。</w:t>
      </w:r>
    </w:p>
    <w:p>
      <w:pPr>
        <w:spacing w:line="360" w:lineRule="auto"/>
        <w:ind w:firstLine="482" w:firstLineChars="200"/>
        <w:rPr>
          <w:rFonts w:ascii="宋体" w:cs="Times New Roman"/>
          <w:b/>
          <w:bCs/>
          <w:sz w:val="24"/>
          <w:szCs w:val="24"/>
          <w:highlight w:val="none"/>
        </w:rPr>
      </w:pPr>
      <w:r>
        <w:rPr>
          <w:rFonts w:ascii="宋体" w:hAnsi="宋体" w:cs="宋体"/>
          <w:b/>
          <w:bCs/>
          <w:sz w:val="24"/>
          <w:szCs w:val="24"/>
          <w:highlight w:val="none"/>
        </w:rPr>
        <w:t>23.</w:t>
      </w:r>
      <w:r>
        <w:rPr>
          <w:rFonts w:hint="eastAsia" w:ascii="宋体" w:hAnsi="宋体" w:cs="宋体"/>
          <w:b/>
          <w:bCs/>
          <w:sz w:val="24"/>
          <w:szCs w:val="24"/>
          <w:highlight w:val="none"/>
        </w:rPr>
        <w:t>投诉</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23.1</w:t>
      </w:r>
      <w:r>
        <w:rPr>
          <w:rFonts w:hint="eastAsia" w:ascii="宋体" w:hAnsi="宋体" w:cs="宋体"/>
          <w:sz w:val="24"/>
          <w:szCs w:val="24"/>
          <w:highlight w:val="none"/>
        </w:rPr>
        <w:t>质疑供应商对采购人、采购代理机构的答复不满意或者采购人、采购代理机构未在规定的时间内作出答复的，可以在答复期满后十五个工作日内向同级政府采购监督管理部门投诉。</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23.2</w:t>
      </w:r>
      <w:r>
        <w:rPr>
          <w:rFonts w:hint="eastAsia" w:ascii="宋体" w:hAnsi="宋体" w:cs="宋体"/>
          <w:sz w:val="24"/>
          <w:szCs w:val="24"/>
          <w:highlight w:val="none"/>
        </w:rPr>
        <w:t>供应商投诉的事项不得超出已质疑事项的范围，但基于质疑答复内容提出的投诉事项除外。</w:t>
      </w:r>
    </w:p>
    <w:p>
      <w:pPr>
        <w:spacing w:line="360" w:lineRule="auto"/>
        <w:ind w:firstLine="480" w:firstLineChars="200"/>
        <w:rPr>
          <w:rFonts w:hint="eastAsia" w:ascii="宋体" w:hAnsi="宋体"/>
          <w:sz w:val="24"/>
          <w:highlight w:val="none"/>
          <w:lang w:val="en-US" w:eastAsia="zh-CN"/>
        </w:rPr>
      </w:pPr>
      <w:bookmarkStart w:id="268" w:name="_Toc3525"/>
      <w:r>
        <w:rPr>
          <w:rFonts w:hint="eastAsia" w:ascii="宋体" w:hAnsi="宋体"/>
          <w:b w:val="0"/>
          <w:bCs w:val="0"/>
          <w:sz w:val="24"/>
          <w:highlight w:val="none"/>
          <w:lang w:val="en-US" w:eastAsia="zh-CN"/>
        </w:rPr>
        <w:t>23.3</w:t>
      </w:r>
      <w:r>
        <w:rPr>
          <w:rFonts w:hint="eastAsia" w:ascii="宋体" w:hAnsi="宋体"/>
          <w:b/>
          <w:bCs/>
          <w:sz w:val="24"/>
          <w:highlight w:val="none"/>
          <w:lang w:val="en-US" w:eastAsia="zh-CN"/>
        </w:rPr>
        <w:t>对捏造事实、提供虚假材料进行质疑、投诉的行为予以严肃处理：</w:t>
      </w:r>
      <w:r>
        <w:rPr>
          <w:rFonts w:hint="eastAsia" w:ascii="宋体" w:hAnsi="宋体"/>
          <w:sz w:val="24"/>
          <w:highlight w:val="none"/>
          <w:lang w:val="en-US" w:eastAsia="zh-CN"/>
        </w:rPr>
        <w:t>依据《中华人民共和国政府采购法》及其实施条例、《政府采购竞争性磋商采购方式管理暂行办法》及有关问题的补充通知、《政府采购质疑和投诉办法》等法律法规文件的规定，供应商质疑、投诉应当有明确的请求和必要的证明材料。</w:t>
      </w:r>
      <w:r>
        <w:rPr>
          <w:rFonts w:hint="eastAsia" w:ascii="宋体" w:hAnsi="宋体"/>
          <w:b/>
          <w:bCs/>
          <w:sz w:val="24"/>
          <w:highlight w:val="none"/>
          <w:lang w:val="en-US" w:eastAsia="zh-CN"/>
        </w:rPr>
        <w:t>投诉人在全国范围内十二个月内三次以上投诉查无实据的，由财政部门列入不良行为记录名单。</w:t>
      </w:r>
      <w:r>
        <w:rPr>
          <w:rFonts w:hint="eastAsia" w:ascii="宋体" w:hAnsi="宋体"/>
          <w:sz w:val="24"/>
          <w:highlight w:val="none"/>
          <w:lang w:val="en-US" w:eastAsia="zh-CN"/>
        </w:rPr>
        <w:t>对于捏造事实、提供虚假材料或者以非法手段取得证明材料进行投诉的，财政部门应当予以驳回，并将其列入不良行为记录名单，禁止其一至三年内参加政府采购活动。</w:t>
      </w:r>
    </w:p>
    <w:p>
      <w:pPr>
        <w:spacing w:line="360" w:lineRule="auto"/>
        <w:ind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23.4</w:t>
      </w:r>
      <w:r>
        <w:rPr>
          <w:rFonts w:hint="eastAsia" w:ascii="宋体" w:hAnsi="宋体"/>
          <w:b/>
          <w:bCs/>
          <w:sz w:val="24"/>
          <w:highlight w:val="none"/>
          <w:lang w:val="en-US" w:eastAsia="zh-CN"/>
        </w:rPr>
        <w:t>对捏造事实诬告陷害他人、诽谤他人的法律适用：</w:t>
      </w:r>
      <w:r>
        <w:rPr>
          <w:rFonts w:hint="eastAsia" w:ascii="宋体" w:hAnsi="宋体"/>
          <w:sz w:val="24"/>
          <w:highlight w:val="none"/>
          <w:lang w:val="en-US" w:eastAsia="zh-CN"/>
        </w:rPr>
        <w:t>《中华人民共和国刑法》第243条【诬告陷害罪】捏造事实诬告陷害他人，意图使他人受刑事追究，情节严重的，处三年以下有期徒刑、拘役或者管制；造成严重后果的，处三年以上十年以下有期徒刑。《中华人民共和国刑法》第246条【侮辱罪、诽谤罪】以暴力或者其他方法公然侮辱他人或者捏造事实诽谤他人，情节严重的，处三年以下有期徒刑、拘役、管制或者剥夺政治权利。</w:t>
      </w:r>
    </w:p>
    <w:p>
      <w:pPr>
        <w:pStyle w:val="14"/>
        <w:rPr>
          <w:highlight w:val="none"/>
        </w:rPr>
      </w:pPr>
    </w:p>
    <w:p>
      <w:pPr>
        <w:spacing w:line="360" w:lineRule="auto"/>
        <w:ind w:firstLine="481"/>
        <w:jc w:val="left"/>
        <w:outlineLvl w:val="1"/>
        <w:rPr>
          <w:rFonts w:ascii="黑体" w:hAnsi="黑体" w:eastAsia="黑体" w:cs="Times New Roman"/>
          <w:b/>
          <w:bCs/>
          <w:sz w:val="24"/>
          <w:szCs w:val="24"/>
          <w:highlight w:val="none"/>
        </w:rPr>
      </w:pPr>
      <w:bookmarkStart w:id="269" w:name="_Toc1129"/>
      <w:bookmarkStart w:id="270" w:name="_Toc483349414"/>
      <w:bookmarkStart w:id="271" w:name="_Toc24377"/>
      <w:bookmarkStart w:id="272" w:name="_Toc484353353"/>
      <w:bookmarkStart w:id="273" w:name="_Toc994"/>
      <w:r>
        <w:rPr>
          <w:rFonts w:hint="eastAsia" w:ascii="黑体" w:hAnsi="黑体" w:eastAsia="黑体" w:cs="黑体"/>
          <w:b/>
          <w:bCs/>
          <w:sz w:val="24"/>
          <w:szCs w:val="24"/>
          <w:highlight w:val="none"/>
        </w:rPr>
        <w:t>八、合同</w:t>
      </w:r>
      <w:bookmarkEnd w:id="268"/>
      <w:r>
        <w:rPr>
          <w:rFonts w:hint="eastAsia" w:ascii="黑体" w:hAnsi="黑体" w:eastAsia="黑体" w:cs="黑体"/>
          <w:b/>
          <w:bCs/>
          <w:sz w:val="24"/>
          <w:szCs w:val="24"/>
          <w:highlight w:val="none"/>
        </w:rPr>
        <w:t>的签订及履行</w:t>
      </w:r>
      <w:bookmarkEnd w:id="269"/>
      <w:bookmarkEnd w:id="270"/>
      <w:bookmarkEnd w:id="271"/>
      <w:bookmarkEnd w:id="272"/>
      <w:bookmarkEnd w:id="273"/>
    </w:p>
    <w:p>
      <w:pPr>
        <w:spacing w:line="360" w:lineRule="auto"/>
        <w:ind w:firstLine="482" w:firstLineChars="200"/>
        <w:rPr>
          <w:rFonts w:ascii="宋体" w:cs="Times New Roman"/>
          <w:b/>
          <w:bCs/>
          <w:sz w:val="24"/>
          <w:szCs w:val="24"/>
          <w:highlight w:val="none"/>
        </w:rPr>
      </w:pPr>
      <w:r>
        <w:rPr>
          <w:rFonts w:ascii="宋体" w:hAnsi="宋体" w:cs="宋体"/>
          <w:b/>
          <w:bCs/>
          <w:sz w:val="24"/>
          <w:szCs w:val="24"/>
          <w:highlight w:val="none"/>
        </w:rPr>
        <w:t>24.</w:t>
      </w:r>
      <w:r>
        <w:rPr>
          <w:rFonts w:hint="eastAsia" w:ascii="宋体" w:hAnsi="宋体" w:cs="宋体"/>
          <w:b/>
          <w:bCs/>
          <w:sz w:val="24"/>
          <w:szCs w:val="24"/>
          <w:highlight w:val="none"/>
        </w:rPr>
        <w:t>签订合同</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24.1</w:t>
      </w:r>
      <w:r>
        <w:rPr>
          <w:rFonts w:hint="eastAsia" w:ascii="宋体" w:hAnsi="宋体" w:cs="宋体"/>
          <w:b/>
          <w:bCs/>
          <w:sz w:val="24"/>
          <w:szCs w:val="24"/>
          <w:highlight w:val="none"/>
          <w:u w:val="single"/>
        </w:rPr>
        <w:t>在合同签订前，中标供应商须提供营业执照和在投标文件中提供的资质证明文件、业绩合同等主要证明文件的原件给采购人进行核对。如投标文件中复印件与原件不符，采购人有权取消其中标资格。</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24.2</w:t>
      </w:r>
      <w:r>
        <w:rPr>
          <w:rFonts w:hint="eastAsia" w:ascii="宋体" w:hAnsi="宋体" w:cs="宋体"/>
          <w:sz w:val="24"/>
          <w:szCs w:val="24"/>
          <w:highlight w:val="none"/>
        </w:rPr>
        <w:t>中标供应商应自中标通知书发出之日起三十日内，按招标文件要求和中标供应商投标文件承诺与采购人签订政府采购合同，政府采购合同不得超出招标文件和中标供应商投标文件的范围，也不得再行订立背离合同实质性内容的其他协议。</w:t>
      </w:r>
    </w:p>
    <w:p>
      <w:pPr>
        <w:spacing w:line="360" w:lineRule="auto"/>
        <w:ind w:firstLine="482" w:firstLineChars="200"/>
        <w:rPr>
          <w:rFonts w:ascii="宋体" w:cs="Times New Roman"/>
          <w:b/>
          <w:bCs/>
          <w:sz w:val="24"/>
          <w:szCs w:val="24"/>
          <w:highlight w:val="none"/>
        </w:rPr>
      </w:pPr>
      <w:r>
        <w:rPr>
          <w:rFonts w:ascii="宋体" w:hAnsi="宋体" w:cs="宋体"/>
          <w:b/>
          <w:bCs/>
          <w:sz w:val="24"/>
          <w:szCs w:val="24"/>
          <w:highlight w:val="none"/>
        </w:rPr>
        <w:t>25.</w:t>
      </w:r>
      <w:r>
        <w:rPr>
          <w:rFonts w:hint="eastAsia" w:ascii="宋体" w:hAnsi="宋体" w:cs="宋体"/>
          <w:b/>
          <w:bCs/>
          <w:sz w:val="24"/>
          <w:szCs w:val="24"/>
          <w:highlight w:val="none"/>
        </w:rPr>
        <w:t>合同的履行</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25.1</w:t>
      </w:r>
      <w:r>
        <w:rPr>
          <w:rFonts w:hint="eastAsia" w:ascii="宋体" w:hAnsi="宋体" w:cs="宋体"/>
          <w:sz w:val="24"/>
          <w:szCs w:val="24"/>
          <w:highlight w:val="none"/>
        </w:rPr>
        <w:t>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25.2</w:t>
      </w:r>
      <w:r>
        <w:rPr>
          <w:rFonts w:hint="eastAsia" w:ascii="宋体" w:hAnsi="宋体" w:cs="宋体"/>
          <w:sz w:val="24"/>
          <w:szCs w:val="24"/>
          <w:highlight w:val="none"/>
        </w:rPr>
        <w:t>政府采购合同履行中，采购人需追加与合同标的相同的货物或（和）服务的，在不改变合同其他条款的前提下，可以与中标供应商签订补充合同，但所补充合同的采购金额不得超过原采购金额的</w:t>
      </w:r>
      <w:r>
        <w:rPr>
          <w:rFonts w:ascii="宋体" w:hAnsi="宋体" w:cs="宋体"/>
          <w:sz w:val="24"/>
          <w:szCs w:val="24"/>
          <w:highlight w:val="none"/>
        </w:rPr>
        <w:t>10%</w:t>
      </w:r>
      <w:r>
        <w:rPr>
          <w:rFonts w:hint="eastAsia" w:ascii="宋体" w:hAnsi="宋体" w:cs="宋体"/>
          <w:sz w:val="24"/>
          <w:szCs w:val="24"/>
          <w:highlight w:val="none"/>
        </w:rPr>
        <w:t>，签订补充合同的必须按规定备案。</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25.3</w:t>
      </w:r>
      <w:r>
        <w:rPr>
          <w:rFonts w:hint="eastAsia" w:ascii="宋体" w:hAnsi="宋体" w:cs="宋体"/>
          <w:sz w:val="24"/>
          <w:szCs w:val="24"/>
          <w:highlight w:val="none"/>
        </w:rPr>
        <w:t>根据需要，采购代理机构可会同采购人负责监督、协调和处理履约过程中出现的问题。</w:t>
      </w:r>
    </w:p>
    <w:p>
      <w:pPr>
        <w:spacing w:line="360" w:lineRule="auto"/>
        <w:jc w:val="center"/>
        <w:rPr>
          <w:rFonts w:ascii="宋体" w:cs="Times New Roman"/>
          <w:b/>
          <w:bCs/>
          <w:sz w:val="24"/>
          <w:szCs w:val="24"/>
          <w:highlight w:val="none"/>
        </w:rPr>
      </w:pPr>
      <w:bookmarkStart w:id="274" w:name="_Toc30703"/>
    </w:p>
    <w:p>
      <w:pPr>
        <w:spacing w:line="360" w:lineRule="auto"/>
        <w:ind w:firstLine="481"/>
        <w:jc w:val="left"/>
        <w:outlineLvl w:val="1"/>
        <w:rPr>
          <w:rFonts w:ascii="黑体" w:hAnsi="黑体" w:eastAsia="黑体" w:cs="Times New Roman"/>
          <w:b/>
          <w:bCs/>
          <w:sz w:val="24"/>
          <w:szCs w:val="24"/>
          <w:highlight w:val="none"/>
        </w:rPr>
      </w:pPr>
      <w:bookmarkStart w:id="275" w:name="_Toc483349415"/>
      <w:bookmarkStart w:id="276" w:name="_Toc11878"/>
      <w:bookmarkStart w:id="277" w:name="_Toc12236"/>
      <w:bookmarkStart w:id="278" w:name="_Toc484353354"/>
      <w:bookmarkStart w:id="279" w:name="_Toc9364"/>
      <w:r>
        <w:rPr>
          <w:rFonts w:hint="eastAsia" w:ascii="黑体" w:hAnsi="黑体" w:eastAsia="黑体" w:cs="黑体"/>
          <w:b/>
          <w:bCs/>
          <w:sz w:val="24"/>
          <w:szCs w:val="24"/>
          <w:highlight w:val="none"/>
        </w:rPr>
        <w:t>九、采购代理服务费</w:t>
      </w:r>
      <w:bookmarkEnd w:id="274"/>
      <w:bookmarkEnd w:id="275"/>
      <w:bookmarkEnd w:id="276"/>
      <w:bookmarkEnd w:id="277"/>
      <w:bookmarkEnd w:id="278"/>
      <w:bookmarkEnd w:id="279"/>
    </w:p>
    <w:p>
      <w:pPr>
        <w:spacing w:line="360" w:lineRule="auto"/>
        <w:ind w:firstLine="482" w:firstLineChars="200"/>
        <w:rPr>
          <w:rFonts w:ascii="宋体" w:cs="Times New Roman"/>
          <w:b/>
          <w:bCs/>
          <w:sz w:val="24"/>
          <w:szCs w:val="24"/>
          <w:highlight w:val="none"/>
        </w:rPr>
      </w:pPr>
      <w:r>
        <w:rPr>
          <w:rFonts w:ascii="宋体" w:hAnsi="宋体" w:cs="宋体"/>
          <w:b/>
          <w:bCs/>
          <w:sz w:val="24"/>
          <w:szCs w:val="24"/>
          <w:highlight w:val="none"/>
        </w:rPr>
        <w:t>26.</w:t>
      </w:r>
      <w:r>
        <w:rPr>
          <w:rFonts w:hint="eastAsia" w:ascii="宋体" w:hAnsi="宋体" w:cs="宋体"/>
          <w:b/>
          <w:bCs/>
          <w:sz w:val="24"/>
          <w:szCs w:val="24"/>
          <w:highlight w:val="none"/>
        </w:rPr>
        <w:t>采购代理服务费</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26.1</w:t>
      </w:r>
      <w:r>
        <w:rPr>
          <w:rFonts w:hint="eastAsia" w:ascii="宋体" w:hAnsi="宋体" w:cs="宋体"/>
          <w:sz w:val="24"/>
          <w:szCs w:val="24"/>
          <w:highlight w:val="none"/>
        </w:rPr>
        <w:t>采购代理服务费按约定由中标供应商支付，采购代理服务费不在投标报价中单列。</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26.2</w:t>
      </w:r>
      <w:r>
        <w:rPr>
          <w:rFonts w:hint="eastAsia" w:ascii="宋体" w:hAnsi="宋体" w:cs="宋体"/>
          <w:sz w:val="24"/>
          <w:szCs w:val="24"/>
          <w:highlight w:val="none"/>
        </w:rPr>
        <w:t>采购代理服务费按以下标准计取：</w:t>
      </w:r>
    </w:p>
    <w:p>
      <w:pPr>
        <w:spacing w:line="360" w:lineRule="auto"/>
        <w:ind w:firstLine="480" w:firstLineChars="200"/>
        <w:rPr>
          <w:rFonts w:ascii="宋体" w:cs="Times New Roman"/>
          <w:sz w:val="24"/>
          <w:szCs w:val="24"/>
          <w:highlight w:val="none"/>
        </w:rPr>
      </w:pPr>
      <w:r>
        <w:rPr>
          <w:rFonts w:hint="eastAsia" w:ascii="宋体" w:cs="Times New Roman"/>
          <w:sz w:val="24"/>
          <w:szCs w:val="24"/>
          <w:highlight w:val="none"/>
          <w:lang w:val="en-US" w:eastAsia="zh-CN"/>
        </w:rPr>
        <w:t>采购代理机构参照国家计委关于印发《招标代理服务收费管理暂行办法》的通知（计价格〔2002〕1980号）、《国家发展和改革委员会办公厅关于招标代理服务收费有关问题的通知》（发改办价格〔2003〕857号）规定下浮35%向中标（成交）供应商收取代理服务费。</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26.3</w:t>
      </w:r>
      <w:r>
        <w:rPr>
          <w:rFonts w:hint="eastAsia" w:ascii="宋体" w:hAnsi="宋体" w:cs="宋体"/>
          <w:sz w:val="24"/>
          <w:szCs w:val="24"/>
          <w:highlight w:val="none"/>
        </w:rPr>
        <w:t>中标供应商在取得中标通知书前应向采购代理机构缴付采购代理服务费（以到达采购代理机构开户银行帐户为准），采购代理服务费以电汇或现金形式缴纳。</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26.4</w:t>
      </w:r>
      <w:r>
        <w:rPr>
          <w:rFonts w:hint="eastAsia" w:ascii="宋体" w:hAnsi="宋体" w:cs="宋体"/>
          <w:sz w:val="24"/>
          <w:szCs w:val="24"/>
          <w:highlight w:val="none"/>
        </w:rPr>
        <w:t>中标供应商如未按规定办理，</w:t>
      </w:r>
      <w:bookmarkStart w:id="280" w:name="_Toc11215"/>
      <w:r>
        <w:rPr>
          <w:rFonts w:hint="eastAsia" w:ascii="宋体" w:hAnsi="宋体" w:cs="宋体"/>
          <w:sz w:val="24"/>
          <w:szCs w:val="24"/>
          <w:highlight w:val="none"/>
        </w:rPr>
        <w:t>采购代理机构将没收其保证金，以弥补采购代理机构的损失。</w:t>
      </w:r>
    </w:p>
    <w:p>
      <w:pPr>
        <w:spacing w:line="360" w:lineRule="auto"/>
        <w:ind w:firstLine="480" w:firstLineChars="200"/>
        <w:rPr>
          <w:rFonts w:ascii="宋体" w:cs="Times New Roman"/>
          <w:sz w:val="24"/>
          <w:szCs w:val="24"/>
          <w:highlight w:val="none"/>
        </w:rPr>
      </w:pPr>
    </w:p>
    <w:p>
      <w:pPr>
        <w:spacing w:line="360" w:lineRule="auto"/>
        <w:ind w:firstLine="481"/>
        <w:jc w:val="left"/>
        <w:outlineLvl w:val="1"/>
        <w:rPr>
          <w:rFonts w:ascii="黑体" w:hAnsi="黑体" w:eastAsia="黑体" w:cs="Times New Roman"/>
          <w:b/>
          <w:bCs/>
          <w:sz w:val="24"/>
          <w:szCs w:val="24"/>
          <w:highlight w:val="none"/>
        </w:rPr>
      </w:pPr>
      <w:bookmarkStart w:id="281" w:name="_Toc20737"/>
      <w:bookmarkStart w:id="282" w:name="_Toc19717"/>
      <w:bookmarkStart w:id="283" w:name="_Toc483349416"/>
      <w:bookmarkStart w:id="284" w:name="_Toc484353355"/>
      <w:bookmarkStart w:id="285" w:name="_Toc107"/>
      <w:r>
        <w:rPr>
          <w:rFonts w:hint="eastAsia" w:ascii="黑体" w:hAnsi="黑体" w:eastAsia="黑体" w:cs="黑体"/>
          <w:b/>
          <w:bCs/>
          <w:sz w:val="24"/>
          <w:szCs w:val="24"/>
          <w:highlight w:val="none"/>
        </w:rPr>
        <w:t>十、其它事项</w:t>
      </w:r>
      <w:bookmarkEnd w:id="280"/>
      <w:bookmarkEnd w:id="281"/>
      <w:bookmarkEnd w:id="282"/>
      <w:bookmarkEnd w:id="283"/>
      <w:bookmarkEnd w:id="284"/>
      <w:bookmarkEnd w:id="285"/>
    </w:p>
    <w:p>
      <w:pPr>
        <w:spacing w:line="360" w:lineRule="auto"/>
        <w:ind w:firstLine="482" w:firstLineChars="200"/>
        <w:rPr>
          <w:rFonts w:ascii="宋体" w:cs="Times New Roman"/>
          <w:b/>
          <w:bCs/>
          <w:sz w:val="24"/>
          <w:szCs w:val="24"/>
          <w:highlight w:val="none"/>
        </w:rPr>
      </w:pPr>
      <w:r>
        <w:rPr>
          <w:rFonts w:ascii="宋体" w:hAnsi="宋体" w:cs="宋体"/>
          <w:b/>
          <w:bCs/>
          <w:sz w:val="24"/>
          <w:szCs w:val="24"/>
          <w:highlight w:val="none"/>
        </w:rPr>
        <w:t>27.</w:t>
      </w:r>
      <w:r>
        <w:rPr>
          <w:rFonts w:hint="eastAsia" w:ascii="宋体" w:hAnsi="宋体" w:cs="宋体"/>
          <w:b/>
          <w:bCs/>
          <w:sz w:val="24"/>
          <w:szCs w:val="24"/>
          <w:highlight w:val="none"/>
        </w:rPr>
        <w:t>中标供应商确定后，中标供应商无正当理由拖延或拒签合同的，招标采购单位将有充分理由取消该中标决定，没收其投标保证金，同时报请监督机构予以通报，将其列入不良行为记录名单。在此情况下招标采购单位可将合同授予排名在中标供应商之后第一位的中标候选人，或重新招标。</w:t>
      </w:r>
    </w:p>
    <w:p>
      <w:pPr>
        <w:spacing w:line="360" w:lineRule="auto"/>
        <w:ind w:firstLine="482" w:firstLineChars="200"/>
        <w:rPr>
          <w:rFonts w:ascii="宋体" w:cs="Times New Roman"/>
          <w:b/>
          <w:bCs/>
          <w:sz w:val="24"/>
          <w:szCs w:val="24"/>
          <w:highlight w:val="none"/>
        </w:rPr>
      </w:pPr>
      <w:r>
        <w:rPr>
          <w:rFonts w:hint="eastAsia" w:ascii="宋体" w:hAnsi="宋体" w:cs="宋体"/>
          <w:b/>
          <w:bCs/>
          <w:sz w:val="24"/>
          <w:szCs w:val="24"/>
          <w:highlight w:val="none"/>
        </w:rPr>
        <w:t>28</w:t>
      </w:r>
      <w:r>
        <w:rPr>
          <w:rFonts w:ascii="宋体" w:hAnsi="宋体" w:cs="宋体"/>
          <w:b/>
          <w:bCs/>
          <w:sz w:val="24"/>
          <w:szCs w:val="24"/>
          <w:highlight w:val="none"/>
        </w:rPr>
        <w:t>.</w:t>
      </w:r>
      <w:r>
        <w:rPr>
          <w:rFonts w:hint="eastAsia" w:ascii="宋体" w:hAnsi="宋体" w:cs="宋体"/>
          <w:b/>
          <w:bCs/>
          <w:sz w:val="24"/>
          <w:szCs w:val="24"/>
          <w:highlight w:val="none"/>
        </w:rPr>
        <w:t>拒绝商业贿赂</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采购人、采购代理机构、投标供应商和评标专家在政府采购活动中，都要签订相应的《拒绝商业贿赂承诺书》，并对违反承诺的行为承担全部责任。</w:t>
      </w:r>
    </w:p>
    <w:p>
      <w:pPr>
        <w:spacing w:line="360" w:lineRule="auto"/>
        <w:ind w:firstLine="482" w:firstLineChars="200"/>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29.信用担保</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val="en-US" w:eastAsia="zh-CN"/>
        </w:rPr>
        <w:t>29.1</w:t>
      </w:r>
      <w:r>
        <w:rPr>
          <w:rFonts w:ascii="宋体" w:hAnsi="宋体" w:cs="宋体"/>
          <w:sz w:val="24"/>
          <w:szCs w:val="24"/>
          <w:highlight w:val="none"/>
        </w:rPr>
        <w:t>投标供应商在投标、履约、融资等环节可自愿选择采取信用担保的形式。</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29.2具体详见陕西省财政厅关于印发《陕西省中小企业政府采购信用融资办法》（陕财办采〔2018〕23号）。</w:t>
      </w:r>
    </w:p>
    <w:p>
      <w:pPr>
        <w:spacing w:line="360" w:lineRule="auto"/>
        <w:ind w:firstLine="480" w:firstLineChars="200"/>
        <w:rPr>
          <w:rFonts w:hint="eastAsia" w:ascii="宋体" w:hAnsi="宋体" w:cs="宋体"/>
          <w:sz w:val="24"/>
          <w:szCs w:val="24"/>
          <w:highlight w:val="none"/>
        </w:rPr>
      </w:pPr>
    </w:p>
    <w:p>
      <w:pPr>
        <w:jc w:val="center"/>
        <w:outlineLvl w:val="0"/>
        <w:rPr>
          <w:rFonts w:ascii="黑体" w:hAnsi="黑体" w:eastAsia="黑体"/>
          <w:sz w:val="32"/>
          <w:szCs w:val="32"/>
          <w:highlight w:val="none"/>
        </w:rPr>
      </w:pPr>
      <w:r>
        <w:rPr>
          <w:rFonts w:ascii="宋体" w:cs="Times New Roman"/>
          <w:sz w:val="24"/>
          <w:szCs w:val="24"/>
          <w:highlight w:val="none"/>
        </w:rPr>
        <w:br w:type="page"/>
      </w:r>
      <w:bookmarkStart w:id="286" w:name="_Toc1656"/>
      <w:bookmarkStart w:id="287" w:name="_Toc29036"/>
      <w:bookmarkStart w:id="288" w:name="_Toc24076"/>
      <w:bookmarkStart w:id="289" w:name="_Toc483349417"/>
      <w:bookmarkStart w:id="290" w:name="_Toc484353356"/>
      <w:r>
        <w:rPr>
          <w:rFonts w:hint="eastAsia" w:ascii="黑体" w:hAnsi="黑体" w:eastAsia="黑体" w:cs="黑体"/>
          <w:b/>
          <w:bCs/>
          <w:sz w:val="32"/>
          <w:szCs w:val="32"/>
          <w:highlight w:val="none"/>
        </w:rPr>
        <w:t>第四部分</w:t>
      </w:r>
      <w:r>
        <w:rPr>
          <w:rFonts w:ascii="黑体" w:hAnsi="黑体" w:eastAsia="黑体" w:cs="黑体"/>
          <w:b/>
          <w:bCs/>
          <w:sz w:val="32"/>
          <w:szCs w:val="32"/>
          <w:highlight w:val="none"/>
        </w:rPr>
        <w:t xml:space="preserve"> </w:t>
      </w:r>
      <w:r>
        <w:rPr>
          <w:rFonts w:hint="eastAsia" w:ascii="黑体" w:hAnsi="黑体" w:eastAsia="黑体" w:cs="黑体"/>
          <w:b/>
          <w:bCs/>
          <w:sz w:val="32"/>
          <w:szCs w:val="32"/>
          <w:highlight w:val="none"/>
        </w:rPr>
        <w:t>开标、评标、定标</w:t>
      </w:r>
      <w:bookmarkEnd w:id="286"/>
      <w:bookmarkEnd w:id="287"/>
      <w:bookmarkEnd w:id="288"/>
      <w:bookmarkEnd w:id="289"/>
      <w:bookmarkEnd w:id="290"/>
    </w:p>
    <w:p>
      <w:pPr>
        <w:spacing w:line="360" w:lineRule="auto"/>
        <w:ind w:firstLine="481"/>
        <w:jc w:val="left"/>
        <w:outlineLvl w:val="1"/>
        <w:rPr>
          <w:rFonts w:ascii="黑体" w:hAnsi="黑体" w:eastAsia="黑体" w:cs="Times New Roman"/>
          <w:b/>
          <w:bCs/>
          <w:sz w:val="24"/>
          <w:szCs w:val="24"/>
          <w:highlight w:val="none"/>
        </w:rPr>
      </w:pPr>
      <w:bookmarkStart w:id="291" w:name="_Toc483349418"/>
      <w:bookmarkStart w:id="292" w:name="_Toc13304"/>
      <w:bookmarkStart w:id="293" w:name="_Toc31145"/>
      <w:bookmarkStart w:id="294" w:name="_Toc12520"/>
      <w:bookmarkStart w:id="295" w:name="_Toc484353357"/>
      <w:bookmarkStart w:id="296" w:name="_Toc30718"/>
      <w:r>
        <w:rPr>
          <w:rFonts w:hint="eastAsia" w:ascii="黑体" w:hAnsi="黑体" w:eastAsia="黑体" w:cs="黑体"/>
          <w:b/>
          <w:bCs/>
          <w:sz w:val="24"/>
          <w:szCs w:val="24"/>
          <w:highlight w:val="none"/>
        </w:rPr>
        <w:t>一、</w:t>
      </w:r>
      <w:r>
        <w:rPr>
          <w:rFonts w:hint="eastAsia" w:ascii="黑体" w:hAnsi="黑体" w:eastAsia="黑体" w:cs="黑体"/>
          <w:b/>
          <w:bCs/>
          <w:sz w:val="24"/>
          <w:szCs w:val="24"/>
          <w:highlight w:val="none"/>
          <w:lang w:val="en-US" w:eastAsia="zh-CN"/>
        </w:rPr>
        <w:t>组织</w:t>
      </w:r>
      <w:r>
        <w:rPr>
          <w:rFonts w:hint="eastAsia" w:ascii="黑体" w:hAnsi="黑体" w:eastAsia="黑体" w:cs="黑体"/>
          <w:b/>
          <w:bCs/>
          <w:sz w:val="24"/>
          <w:szCs w:val="24"/>
          <w:highlight w:val="none"/>
        </w:rPr>
        <w:t>开标</w:t>
      </w:r>
      <w:bookmarkEnd w:id="291"/>
      <w:bookmarkEnd w:id="292"/>
      <w:bookmarkEnd w:id="293"/>
      <w:bookmarkEnd w:id="294"/>
      <w:bookmarkEnd w:id="295"/>
      <w:bookmarkEnd w:id="296"/>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1.采购代理机构组织开标、评审工作，整个过程受政府采购监管机构的监督、管理。</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2.采购代理机构在招标文件规定的时间和地点组织开标。供应商须派法定代表人或被授权代表参加，并签到。法定代表人参加的，须出示本人身份证原件；被授权代表参加的，须出示被授权代表的身份证原件。</w:t>
      </w:r>
    </w:p>
    <w:p>
      <w:pPr>
        <w:tabs>
          <w:tab w:val="left" w:pos="525"/>
        </w:tabs>
        <w:spacing w:line="360" w:lineRule="auto"/>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参加投标的供应商不足3家的，不得开标。</w:t>
      </w:r>
    </w:p>
    <w:p>
      <w:pPr>
        <w:spacing w:line="360" w:lineRule="auto"/>
        <w:ind w:firstLine="480" w:firstLineChars="200"/>
        <w:rPr>
          <w:rFonts w:hint="default" w:ascii="宋体" w:hAnsi="宋体" w:eastAsia="宋体" w:cs="宋体"/>
          <w:sz w:val="24"/>
          <w:szCs w:val="24"/>
          <w:highlight w:val="none"/>
          <w:lang w:val="en-US" w:eastAsia="zh-CN"/>
        </w:rPr>
      </w:pPr>
      <w:bookmarkStart w:id="297" w:name="_Toc483349419"/>
      <w:bookmarkStart w:id="298" w:name="_Toc484353358"/>
      <w:bookmarkStart w:id="299" w:name="_Toc16255"/>
      <w:bookmarkStart w:id="300" w:name="_Toc30603"/>
      <w:bookmarkStart w:id="301" w:name="_Toc21914"/>
      <w:r>
        <w:rPr>
          <w:rFonts w:hint="eastAsia" w:ascii="宋体" w:hAnsi="宋体" w:eastAsia="宋体" w:cs="宋体"/>
          <w:sz w:val="24"/>
          <w:szCs w:val="24"/>
          <w:highlight w:val="none"/>
          <w:lang w:val="en-US" w:eastAsia="zh-CN"/>
        </w:rPr>
        <w:t>3.投标供应商对开标过程和开标记录有疑义，以及认为采购人、采购代理机构相关工作人员有需要回避情形的，应在开标现场提出询问或回避申请，采购人、采购代理机构应当及时处理。</w:t>
      </w:r>
    </w:p>
    <w:p>
      <w:pPr>
        <w:spacing w:line="360" w:lineRule="auto"/>
        <w:ind w:firstLine="481"/>
        <w:jc w:val="left"/>
        <w:outlineLvl w:val="9"/>
        <w:rPr>
          <w:rFonts w:hint="eastAsia" w:ascii="黑体" w:hAnsi="黑体" w:eastAsia="黑体" w:cs="黑体"/>
          <w:b/>
          <w:bCs/>
          <w:sz w:val="24"/>
          <w:szCs w:val="24"/>
          <w:highlight w:val="none"/>
        </w:rPr>
      </w:pPr>
      <w:r>
        <w:rPr>
          <w:rFonts w:hint="eastAsia" w:ascii="宋体" w:hAnsi="宋体"/>
          <w:color w:val="auto"/>
          <w:sz w:val="24"/>
          <w:highlight w:val="none"/>
          <w:lang w:val="en-US" w:eastAsia="zh-CN"/>
        </w:rPr>
        <w:t>4.投标供应商未参加开标的，视同认可开标结果。</w:t>
      </w:r>
    </w:p>
    <w:p>
      <w:pPr>
        <w:spacing w:line="360" w:lineRule="auto"/>
        <w:ind w:firstLine="481"/>
        <w:jc w:val="left"/>
        <w:outlineLvl w:val="1"/>
        <w:rPr>
          <w:rFonts w:hint="eastAsia" w:ascii="黑体" w:hAnsi="黑体" w:eastAsia="黑体" w:cs="黑体"/>
          <w:b/>
          <w:bCs/>
          <w:sz w:val="24"/>
          <w:szCs w:val="24"/>
          <w:highlight w:val="none"/>
          <w:lang w:val="en-US" w:eastAsia="zh-CN"/>
        </w:rPr>
      </w:pPr>
      <w:bookmarkStart w:id="302" w:name="_Toc24037"/>
      <w:r>
        <w:rPr>
          <w:rFonts w:hint="eastAsia" w:ascii="黑体" w:hAnsi="黑体" w:eastAsia="黑体" w:cs="黑体"/>
          <w:b/>
          <w:bCs/>
          <w:sz w:val="24"/>
          <w:szCs w:val="24"/>
          <w:highlight w:val="none"/>
          <w:lang w:val="en-US" w:eastAsia="zh-CN"/>
        </w:rPr>
        <w:t>二、资格审查</w:t>
      </w:r>
      <w:bookmarkEnd w:id="302"/>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1.开标结束后，由采购人委派的资格审查小组按照《政府采购货物和服务招标投标管理办法》（财政部第87号令）有关规定，对投标文件中的供应商资格证明文件进行审查。</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2.出现下列情形的，投标文件将被视为无效：</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2.1不具备招标文件中规定的资格要求的；</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2.2未按招标文件要求提供资格证明文件，或未按招标文件要求加盖公章的；</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2.3资格审查小组认为投标供应商的资格证明文件存在疑点，</w:t>
      </w:r>
      <w:r>
        <w:rPr>
          <w:rFonts w:hint="eastAsia" w:ascii="宋体" w:hAnsi="宋体"/>
          <w:color w:val="auto"/>
          <w:sz w:val="24"/>
          <w:highlight w:val="none"/>
          <w:lang w:val="en-US" w:eastAsia="zh-CN"/>
        </w:rPr>
        <w:t>要求投标供应商现场或通过电子邮件等形式提供更清晰有效的证明文件</w:t>
      </w:r>
      <w:r>
        <w:rPr>
          <w:rFonts w:hint="eastAsia" w:ascii="宋体" w:hAnsi="宋体" w:eastAsia="宋体" w:cs="宋体"/>
          <w:sz w:val="24"/>
          <w:szCs w:val="24"/>
          <w:highlight w:val="none"/>
          <w:lang w:val="en-US" w:eastAsia="zh-CN"/>
        </w:rPr>
        <w:t>，投标供应商不能在规定时限内提供符合招标文件要求的证明文件的。</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3.资格审查结束后，资格审查小组成员应当对审查结果进行签字确认，并告知无效投标供应商资格审查未通过的原因。</w:t>
      </w:r>
    </w:p>
    <w:p>
      <w:pPr>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4.合格供应商不足3家的，不得评标，应予以废标。</w:t>
      </w:r>
    </w:p>
    <w:p>
      <w:pPr>
        <w:spacing w:line="360" w:lineRule="auto"/>
        <w:ind w:firstLine="481"/>
        <w:jc w:val="left"/>
        <w:outlineLvl w:val="1"/>
        <w:rPr>
          <w:rFonts w:hint="eastAsia" w:ascii="黑体" w:hAnsi="黑体" w:eastAsia="黑体" w:cs="黑体"/>
          <w:b/>
          <w:bCs/>
          <w:sz w:val="24"/>
          <w:szCs w:val="24"/>
          <w:highlight w:val="none"/>
          <w:lang w:val="en-US" w:eastAsia="zh-CN"/>
        </w:rPr>
      </w:pPr>
      <w:bookmarkStart w:id="303" w:name="_Toc22458"/>
      <w:bookmarkStart w:id="304" w:name="_Toc19981"/>
      <w:r>
        <w:rPr>
          <w:rFonts w:hint="eastAsia" w:ascii="黑体" w:hAnsi="黑体" w:eastAsia="黑体" w:cs="黑体"/>
          <w:b/>
          <w:bCs/>
          <w:sz w:val="24"/>
          <w:szCs w:val="24"/>
          <w:highlight w:val="none"/>
          <w:lang w:val="en-US" w:eastAsia="zh-CN"/>
        </w:rPr>
        <w:t>三、组织评标</w:t>
      </w:r>
      <w:bookmarkEnd w:id="303"/>
      <w:bookmarkEnd w:id="304"/>
    </w:p>
    <w:p>
      <w:pPr>
        <w:spacing w:line="360" w:lineRule="auto"/>
        <w:ind w:firstLine="480" w:firstLineChars="200"/>
        <w:rPr>
          <w:rFonts w:hint="eastAsia" w:ascii="宋体" w:hAnsi="宋体" w:eastAsia="宋体" w:cs="宋体"/>
          <w:sz w:val="24"/>
          <w:szCs w:val="24"/>
          <w:highlight w:val="none"/>
          <w:lang w:val="en-US" w:eastAsia="zh-CN"/>
        </w:rPr>
      </w:pPr>
      <w:bookmarkStart w:id="305" w:name="_Toc22084"/>
      <w:bookmarkStart w:id="306" w:name="_Toc32509"/>
      <w:bookmarkStart w:id="307" w:name="_Toc13209"/>
      <w:r>
        <w:rPr>
          <w:rFonts w:hint="eastAsia" w:ascii="宋体" w:hAnsi="宋体" w:eastAsia="宋体" w:cs="宋体"/>
          <w:sz w:val="24"/>
          <w:szCs w:val="24"/>
          <w:highlight w:val="none"/>
          <w:lang w:val="en-US" w:eastAsia="zh-CN"/>
        </w:rPr>
        <w:t>1.采购代理机构负责组织评标工作，并履行下列职责：</w:t>
      </w:r>
      <w:bookmarkEnd w:id="305"/>
      <w:bookmarkEnd w:id="306"/>
      <w:bookmarkEnd w:id="307"/>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1.1核对评审专家身份和采购人代表授权函，对评审专家在政府采购活动中的职责履行情况予以记录，并及时将有关违法违规行为向财政部门报告;</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1.2宣布评标纪律;</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1.3公布投标供应商名单，告知评审专家应当回避的情形;</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1.4组织评标委员会推选评标组长，采购人代表不得担任组长;</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1.5在评审期间采取必要的通讯管理措施，保证评审活动不受外界干扰;</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1.6根据评标委员会的要求介绍政府采购相关政策法规、招标文件;</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1.7维护评标秩序，监督评标委员会依照招标文件规定的评标程序、方法和标准进行独立评审，及时制止和纠正采购人代表、评审专家的倾向性言论或者违法违规行为;</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1.8核对评标结果;</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1.9评审工作完成后，按照规定向评审专家支付劳务报酬和异地评审差旅费，不得向评审专家以外的其他人员支付评审劳务报酬;</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1.10处理与评标有关的其他事项。</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采购人可以在评标前说明项目背景和采购需求，说明内容不得含有歧视性、倾向性意见，不得超出招标文件所述范围。说明应当提交书面材料，并随采购文件一并存档。</w:t>
      </w:r>
    </w:p>
    <w:p>
      <w:pPr>
        <w:spacing w:line="360" w:lineRule="auto"/>
        <w:ind w:firstLine="480" w:firstLineChars="200"/>
        <w:rPr>
          <w:rFonts w:hint="eastAsia" w:ascii="宋体" w:hAnsi="宋体" w:eastAsia="宋体" w:cs="宋体"/>
          <w:sz w:val="24"/>
          <w:szCs w:val="24"/>
          <w:highlight w:val="none"/>
          <w:lang w:val="en-US" w:eastAsia="zh-CN"/>
        </w:rPr>
      </w:pPr>
      <w:bookmarkStart w:id="308" w:name="_Toc1094"/>
      <w:bookmarkStart w:id="309" w:name="_Toc12271"/>
      <w:bookmarkStart w:id="310" w:name="_Toc11858"/>
      <w:r>
        <w:rPr>
          <w:rFonts w:hint="eastAsia" w:ascii="宋体" w:hAnsi="宋体" w:eastAsia="宋体" w:cs="宋体"/>
          <w:sz w:val="24"/>
          <w:szCs w:val="24"/>
          <w:highlight w:val="none"/>
          <w:lang w:val="en-US" w:eastAsia="zh-CN"/>
        </w:rPr>
        <w:t>2.评标委员会负责具体评标事务，并独立履行下列职责：</w:t>
      </w:r>
      <w:bookmarkEnd w:id="308"/>
      <w:bookmarkEnd w:id="309"/>
      <w:bookmarkEnd w:id="310"/>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2.1严格遵守评审工作纪律，按照客观、公正、审慎的原则，根据招标文件规定的评审程序、评审方法和评审标准进行独立评审；</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2.2招标文件内容违反国家有关强制性规定或者招标文件存在歧义、重大缺陷导致评审工作无法进行时，应当停止评审并向采购人或者采购代理机构书面说明情况；</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2.3审查、评价投标文件是否符合招标文件的商务、技术等实质性要求；</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2.4要求投标供应商对投标文件有关事项作出澄清或者说明；</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2.5对投标文件进行比较和评价；</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2.6确定中标候选人名单，以及根据采购人委托直接确定中标供应商；</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2.7配合答复供应商的询问、质疑和投诉等事项,不得泄露评审文件、评审情况和在评审过程中获悉的商业秘密；</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2.8向采购人、采购代理机构或者有关部门报告评标中发现的违法行为。</w:t>
      </w:r>
    </w:p>
    <w:p>
      <w:pPr>
        <w:spacing w:line="360" w:lineRule="auto"/>
        <w:ind w:firstLine="480" w:firstLineChars="200"/>
        <w:rPr>
          <w:rFonts w:hint="eastAsia" w:ascii="宋体" w:hAnsi="宋体" w:eastAsia="宋体" w:cs="宋体"/>
          <w:sz w:val="24"/>
          <w:szCs w:val="24"/>
          <w:highlight w:val="none"/>
          <w:lang w:val="en-US" w:eastAsia="zh-CN"/>
        </w:rPr>
      </w:pPr>
      <w:bookmarkStart w:id="311" w:name="_Toc25447"/>
      <w:bookmarkStart w:id="312" w:name="_Toc31640"/>
      <w:bookmarkStart w:id="313" w:name="_Toc5809"/>
      <w:r>
        <w:rPr>
          <w:rFonts w:hint="eastAsia" w:ascii="宋体" w:hAnsi="宋体" w:eastAsia="宋体" w:cs="宋体"/>
          <w:sz w:val="24"/>
          <w:szCs w:val="24"/>
          <w:highlight w:val="none"/>
          <w:lang w:val="en-US" w:eastAsia="zh-CN"/>
        </w:rPr>
        <w:t>3.组建评标委员会</w:t>
      </w:r>
      <w:bookmarkEnd w:id="311"/>
      <w:bookmarkEnd w:id="312"/>
      <w:bookmarkEnd w:id="313"/>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3.1为了确保评标工作的公平、公正，依据政府采购法和政府采购相关法规、规章，成立评标委员会。评标委员会由采购人代表和有关技术、经济等方面的专家组成，成员人数为5人以上单数。其中，技术、经济等方面的专家不少于成员总数的三分之二。</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采购项目符合下列情形之一的，评标委员会成员人数应当为7人以上单数：</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（1）采购预算金额在1000万元以上；</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（2）技术复杂；</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（3）社会影响较大。</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评审专家对本单位的采购项目只能作为采购人代表参与评标。采购代理机构工作人员不得参加由本机构代理的政府采购项目的评标。</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评标委员会成员名单在评标结果公告前应当保密。</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评标专家从政府采购评审专家库内相关专业的专家名单中随机抽取。对技术复杂、专业性强的采购项目，通过随机方式难以确定合适评审专家的，经主管预算单位同意，采购人可以自行选定相应专业领域的评审专家。自行选定评审专家的，应当优先选择本单位以外的评审专家。</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3.3评标中因评标委员会成员缺席、回避或者健康等特殊原因导致评标委员会组成不符合规定的，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采购代理机构应当将变更、重新组建评标委员会的情况予以记录，并随采购文件一并存档。</w:t>
      </w:r>
    </w:p>
    <w:p>
      <w:pPr>
        <w:spacing w:line="360" w:lineRule="auto"/>
        <w:ind w:firstLine="480" w:firstLineChars="200"/>
        <w:rPr>
          <w:rFonts w:hint="eastAsia" w:ascii="宋体" w:hAnsi="宋体" w:eastAsia="宋体" w:cs="宋体"/>
          <w:sz w:val="24"/>
          <w:szCs w:val="24"/>
          <w:highlight w:val="none"/>
          <w:lang w:val="en-US" w:eastAsia="zh-CN"/>
        </w:rPr>
      </w:pPr>
      <w:bookmarkStart w:id="314" w:name="_Toc30089"/>
      <w:bookmarkStart w:id="315" w:name="_Toc23311"/>
      <w:bookmarkStart w:id="316" w:name="_Toc11222"/>
      <w:r>
        <w:rPr>
          <w:rFonts w:hint="eastAsia" w:ascii="宋体" w:hAnsi="宋体" w:eastAsia="宋体" w:cs="宋体"/>
          <w:sz w:val="24"/>
          <w:szCs w:val="24"/>
          <w:highlight w:val="none"/>
          <w:lang w:val="en-US" w:eastAsia="zh-CN"/>
        </w:rPr>
        <w:t>4.评标方法：本次评审采用综合评分法</w:t>
      </w:r>
      <w:bookmarkEnd w:id="314"/>
      <w:bookmarkEnd w:id="315"/>
      <w:bookmarkEnd w:id="316"/>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综合评分法，是指投标文件满足招标文件全部实质性要求，且按照评审因素的量化指标评审得分最高的投标供应商为中标候选人的评标方法。</w:t>
      </w:r>
    </w:p>
    <w:p>
      <w:pPr>
        <w:spacing w:line="360" w:lineRule="auto"/>
        <w:ind w:firstLine="480" w:firstLineChars="200"/>
        <w:rPr>
          <w:rFonts w:hint="eastAsia" w:ascii="宋体" w:hAnsi="宋体" w:eastAsia="宋体" w:cs="宋体"/>
          <w:sz w:val="24"/>
          <w:szCs w:val="24"/>
          <w:highlight w:val="none"/>
          <w:lang w:val="en-US" w:eastAsia="zh-CN"/>
        </w:rPr>
      </w:pPr>
      <w:bookmarkStart w:id="317" w:name="_Toc7039"/>
      <w:bookmarkStart w:id="318" w:name="_Toc27750"/>
      <w:bookmarkStart w:id="319" w:name="_Toc32053"/>
      <w:r>
        <w:rPr>
          <w:rFonts w:hint="eastAsia" w:ascii="宋体" w:hAnsi="宋体" w:eastAsia="宋体" w:cs="宋体"/>
          <w:sz w:val="24"/>
          <w:szCs w:val="24"/>
          <w:highlight w:val="none"/>
          <w:lang w:val="en-US" w:eastAsia="zh-CN"/>
        </w:rPr>
        <w:t>5.评标程序</w:t>
      </w:r>
      <w:bookmarkEnd w:id="317"/>
      <w:bookmarkEnd w:id="318"/>
      <w:bookmarkEnd w:id="319"/>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分步评审，每一步评审不符合招标文件要求者，不得进入下一步评审，全部评审合格的供应商，进入最后的打分，最后按得分由高到低排序，推荐中标候选人。</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5.1投标文件的符合性审查</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评标委员会依据招标文件的规定，对投标文件的有效性、完整性和对招标文件的响应程度进行审查，以确定是否对招标文件的全部实质性要求作出响应。</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评标委员会要审查每份投标文件是否实质上响应了招标文件的要求。实质上没有响应招标文件要求的投标作无效投标处理，评标委员会应告知有关供应商未通过审查的原因，供应商不得通过修正或撤销不符之处而使其成为实质上响应。</w:t>
      </w:r>
    </w:p>
    <w:p>
      <w:pPr>
        <w:tabs>
          <w:tab w:val="left" w:pos="525"/>
        </w:tabs>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5.2投标文件的澄清</w:t>
      </w:r>
    </w:p>
    <w:p>
      <w:pPr>
        <w:tabs>
          <w:tab w:val="left" w:pos="525"/>
        </w:tabs>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5.2.1评标委员会在对投标文件的有效性、完整性和响应程度进行审查时，可以要求供应商对投标文件中含义不明确、同类问题表述不一致或者有明显文字和计算错误的内容等做出必要的澄清、说明或者补正。</w:t>
      </w:r>
    </w:p>
    <w:p>
      <w:pPr>
        <w:tabs>
          <w:tab w:val="left" w:pos="525"/>
        </w:tabs>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5.2.2依照民法中的过失责任原则，澄清、说明或补正前评标委员会将按最不利于投标供应商的原则对投标文件做出评判。</w:t>
      </w:r>
    </w:p>
    <w:p>
      <w:pPr>
        <w:tabs>
          <w:tab w:val="left" w:pos="525"/>
        </w:tabs>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5.2.3评标委员会要求供应商澄清、说明或者补正投标文件应通过书面形式做出。供应商应当在规定的澄清时限内按评标委员会要求的方式，通过书面形式提交，供应商的澄清、说明或者补正应当由法定代表人或其授权代表签字或者加盖公章。</w:t>
      </w:r>
    </w:p>
    <w:p>
      <w:pPr>
        <w:tabs>
          <w:tab w:val="left" w:pos="525"/>
        </w:tabs>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5.2.4供应商的澄清、说明或者补正不得超出投标文件的范围或者改变投标文件的实质性内容。澄清、说明或者补正的内容将作为合同履行的重要依据。</w:t>
      </w:r>
    </w:p>
    <w:p>
      <w:pPr>
        <w:tabs>
          <w:tab w:val="left" w:pos="525"/>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5.3</w:t>
      </w:r>
      <w:r>
        <w:rPr>
          <w:rFonts w:hint="eastAsia" w:ascii="宋体" w:hAnsi="宋体" w:eastAsia="宋体" w:cs="宋体"/>
          <w:sz w:val="24"/>
          <w:szCs w:val="24"/>
          <w:highlight w:val="none"/>
        </w:rPr>
        <w:t>综合比较与评价</w:t>
      </w:r>
    </w:p>
    <w:bookmarkEnd w:id="297"/>
    <w:bookmarkEnd w:id="298"/>
    <w:bookmarkEnd w:id="299"/>
    <w:bookmarkEnd w:id="300"/>
    <w:bookmarkEnd w:id="301"/>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5.3.1</w:t>
      </w:r>
      <w:r>
        <w:rPr>
          <w:rFonts w:hint="eastAsia" w:ascii="宋体" w:hAnsi="宋体" w:cs="宋体"/>
          <w:sz w:val="24"/>
          <w:szCs w:val="24"/>
          <w:highlight w:val="none"/>
        </w:rPr>
        <w:t>评分总值最高为</w:t>
      </w:r>
      <w:r>
        <w:rPr>
          <w:rFonts w:ascii="宋体" w:hAnsi="宋体" w:cs="宋体"/>
          <w:sz w:val="24"/>
          <w:szCs w:val="24"/>
          <w:highlight w:val="none"/>
        </w:rPr>
        <w:t>100</w:t>
      </w:r>
      <w:r>
        <w:rPr>
          <w:rFonts w:hint="eastAsia" w:ascii="宋体" w:hAnsi="宋体" w:cs="宋体"/>
          <w:sz w:val="24"/>
          <w:szCs w:val="24"/>
          <w:highlight w:val="none"/>
        </w:rPr>
        <w:t>分，评分分值分配如下：</w:t>
      </w:r>
    </w:p>
    <w:tbl>
      <w:tblPr>
        <w:tblStyle w:val="32"/>
        <w:tblW w:w="0" w:type="auto"/>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1984"/>
        <w:gridCol w:w="1984"/>
        <w:gridCol w:w="1984"/>
        <w:gridCol w:w="1984"/>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984" w:type="dxa"/>
            <w:tcBorders>
              <w:top w:val="outset" w:color="111111" w:sz="6" w:space="0"/>
              <w:bottom w:val="outset" w:color="111111" w:sz="6" w:space="0"/>
              <w:right w:val="outset" w:color="111111" w:sz="6" w:space="0"/>
            </w:tcBorders>
            <w:noWrap w:val="0"/>
            <w:vAlign w:val="center"/>
          </w:tcPr>
          <w:p>
            <w:pPr>
              <w:spacing w:line="360" w:lineRule="auto"/>
              <w:jc w:val="center"/>
              <w:rPr>
                <w:rFonts w:ascii="黑体" w:hAnsi="黑体" w:eastAsia="黑体" w:cs="Times New Roman"/>
                <w:b/>
                <w:bCs/>
                <w:sz w:val="24"/>
                <w:szCs w:val="24"/>
                <w:highlight w:val="none"/>
              </w:rPr>
            </w:pPr>
            <w:r>
              <w:rPr>
                <w:rFonts w:hint="eastAsia" w:ascii="黑体" w:hAnsi="黑体" w:eastAsia="黑体" w:cs="黑体"/>
                <w:b/>
                <w:bCs/>
                <w:sz w:val="24"/>
                <w:szCs w:val="24"/>
                <w:highlight w:val="none"/>
              </w:rPr>
              <w:t>评分项目</w:t>
            </w:r>
          </w:p>
        </w:tc>
        <w:tc>
          <w:tcPr>
            <w:tcW w:w="1984" w:type="dxa"/>
            <w:tcBorders>
              <w:top w:val="outset" w:color="111111" w:sz="6" w:space="0"/>
              <w:left w:val="outset" w:color="111111" w:sz="6" w:space="0"/>
              <w:bottom w:val="outset" w:color="111111" w:sz="6" w:space="0"/>
              <w:right w:val="outset" w:color="111111" w:sz="6" w:space="0"/>
            </w:tcBorders>
            <w:noWrap w:val="0"/>
            <w:vAlign w:val="center"/>
          </w:tcPr>
          <w:p>
            <w:pPr>
              <w:spacing w:line="360" w:lineRule="auto"/>
              <w:jc w:val="center"/>
              <w:rPr>
                <w:rFonts w:ascii="黑体" w:hAnsi="黑体" w:eastAsia="黑体" w:cs="Times New Roman"/>
                <w:b/>
                <w:bCs/>
                <w:sz w:val="24"/>
                <w:szCs w:val="24"/>
                <w:highlight w:val="none"/>
              </w:rPr>
            </w:pPr>
            <w:r>
              <w:rPr>
                <w:rFonts w:hint="eastAsia" w:ascii="黑体" w:hAnsi="黑体" w:eastAsia="黑体" w:cs="黑体"/>
                <w:b/>
                <w:bCs/>
                <w:sz w:val="24"/>
                <w:szCs w:val="24"/>
                <w:highlight w:val="none"/>
              </w:rPr>
              <w:t>技术评分</w:t>
            </w:r>
          </w:p>
        </w:tc>
        <w:tc>
          <w:tcPr>
            <w:tcW w:w="1984" w:type="dxa"/>
            <w:tcBorders>
              <w:top w:val="outset" w:color="111111" w:sz="6" w:space="0"/>
              <w:left w:val="outset" w:color="111111" w:sz="6" w:space="0"/>
              <w:bottom w:val="outset" w:color="111111" w:sz="6" w:space="0"/>
              <w:right w:val="outset" w:color="111111" w:sz="6" w:space="0"/>
            </w:tcBorders>
            <w:noWrap w:val="0"/>
            <w:vAlign w:val="center"/>
          </w:tcPr>
          <w:p>
            <w:pPr>
              <w:spacing w:line="360" w:lineRule="auto"/>
              <w:jc w:val="center"/>
              <w:rPr>
                <w:rFonts w:ascii="黑体" w:hAnsi="黑体" w:eastAsia="黑体" w:cs="Times New Roman"/>
                <w:b/>
                <w:bCs/>
                <w:sz w:val="24"/>
                <w:szCs w:val="24"/>
                <w:highlight w:val="none"/>
              </w:rPr>
            </w:pPr>
            <w:r>
              <w:rPr>
                <w:rFonts w:hint="eastAsia" w:ascii="黑体" w:hAnsi="黑体" w:eastAsia="黑体" w:cs="黑体"/>
                <w:b/>
                <w:bCs/>
                <w:sz w:val="24"/>
                <w:szCs w:val="24"/>
                <w:highlight w:val="none"/>
              </w:rPr>
              <w:t>商务评分</w:t>
            </w:r>
          </w:p>
        </w:tc>
        <w:tc>
          <w:tcPr>
            <w:tcW w:w="1984" w:type="dxa"/>
            <w:tcBorders>
              <w:top w:val="outset" w:color="111111" w:sz="6" w:space="0"/>
              <w:left w:val="outset" w:color="111111" w:sz="6" w:space="0"/>
              <w:bottom w:val="outset" w:color="111111" w:sz="6" w:space="0"/>
            </w:tcBorders>
            <w:noWrap w:val="0"/>
            <w:vAlign w:val="center"/>
          </w:tcPr>
          <w:p>
            <w:pPr>
              <w:spacing w:line="360" w:lineRule="auto"/>
              <w:jc w:val="center"/>
              <w:rPr>
                <w:rFonts w:ascii="黑体" w:hAnsi="黑体" w:eastAsia="黑体" w:cs="Times New Roman"/>
                <w:b/>
                <w:bCs/>
                <w:sz w:val="24"/>
                <w:szCs w:val="24"/>
                <w:highlight w:val="none"/>
              </w:rPr>
            </w:pPr>
            <w:r>
              <w:rPr>
                <w:rFonts w:hint="eastAsia" w:ascii="黑体" w:hAnsi="黑体" w:eastAsia="黑体" w:cs="黑体"/>
                <w:b/>
                <w:bCs/>
                <w:sz w:val="24"/>
                <w:szCs w:val="24"/>
                <w:highlight w:val="none"/>
              </w:rPr>
              <w:t>价格评分</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984" w:type="dxa"/>
            <w:tcBorders>
              <w:top w:val="outset" w:color="111111" w:sz="6" w:space="0"/>
              <w:bottom w:val="outset" w:color="111111" w:sz="6" w:space="0"/>
              <w:right w:val="outset" w:color="111111" w:sz="6" w:space="0"/>
            </w:tcBorders>
            <w:noWrap w:val="0"/>
            <w:vAlign w:val="center"/>
          </w:tcPr>
          <w:p>
            <w:pPr>
              <w:spacing w:line="360" w:lineRule="auto"/>
              <w:jc w:val="center"/>
              <w:rPr>
                <w:rFonts w:ascii="??_GB2312" w:hAnsi="仿宋" w:eastAsia="Times New Roman" w:cs="Times New Roman"/>
                <w:sz w:val="24"/>
                <w:szCs w:val="24"/>
                <w:highlight w:val="none"/>
              </w:rPr>
            </w:pPr>
            <w:r>
              <w:rPr>
                <w:rFonts w:hint="eastAsia" w:ascii="黑体" w:hAnsi="黑体" w:eastAsia="黑体" w:cs="黑体"/>
                <w:sz w:val="24"/>
                <w:szCs w:val="24"/>
                <w:highlight w:val="none"/>
              </w:rPr>
              <w:t>分值</w:t>
            </w:r>
          </w:p>
        </w:tc>
        <w:tc>
          <w:tcPr>
            <w:tcW w:w="1984" w:type="dxa"/>
            <w:tcBorders>
              <w:top w:val="outset" w:color="111111" w:sz="6" w:space="0"/>
              <w:left w:val="outset" w:color="111111" w:sz="6" w:space="0"/>
              <w:bottom w:val="outset" w:color="111111" w:sz="6" w:space="0"/>
              <w:right w:val="outset" w:color="111111" w:sz="6" w:space="0"/>
            </w:tcBorders>
            <w:noWrap w:val="0"/>
            <w:vAlign w:val="center"/>
          </w:tcPr>
          <w:p>
            <w:pPr>
              <w:spacing w:line="360" w:lineRule="auto"/>
              <w:jc w:val="center"/>
              <w:rPr>
                <w:rFonts w:hint="default" w:ascii="宋体" w:hAnsi="宋体" w:cs="宋体"/>
                <w:sz w:val="24"/>
                <w:szCs w:val="24"/>
                <w:highlight w:val="none"/>
                <w:lang w:val="en-US"/>
              </w:rPr>
            </w:pPr>
            <w:r>
              <w:rPr>
                <w:rFonts w:hint="eastAsia" w:ascii="宋体" w:hAnsi="宋体"/>
                <w:color w:val="auto"/>
                <w:sz w:val="24"/>
                <w:highlight w:val="none"/>
                <w:lang w:val="en-US" w:eastAsia="zh-CN"/>
              </w:rPr>
              <w:t>40</w:t>
            </w:r>
          </w:p>
        </w:tc>
        <w:tc>
          <w:tcPr>
            <w:tcW w:w="1984" w:type="dxa"/>
            <w:tcBorders>
              <w:top w:val="outset" w:color="111111" w:sz="6" w:space="0"/>
              <w:left w:val="outset" w:color="111111" w:sz="6" w:space="0"/>
              <w:bottom w:val="outset" w:color="111111" w:sz="6" w:space="0"/>
              <w:right w:val="outset" w:color="111111" w:sz="6" w:space="0"/>
            </w:tcBorders>
            <w:noWrap w:val="0"/>
            <w:vAlign w:val="center"/>
          </w:tcPr>
          <w:p>
            <w:pPr>
              <w:spacing w:line="360" w:lineRule="auto"/>
              <w:jc w:val="center"/>
              <w:rPr>
                <w:rFonts w:hint="default" w:ascii="宋体" w:hAnsi="宋体" w:cs="宋体"/>
                <w:sz w:val="24"/>
                <w:szCs w:val="24"/>
                <w:highlight w:val="none"/>
                <w:lang w:val="en-US"/>
              </w:rPr>
            </w:pPr>
            <w:r>
              <w:rPr>
                <w:rFonts w:hint="eastAsia" w:ascii="宋体" w:hAnsi="宋体"/>
                <w:color w:val="auto"/>
                <w:sz w:val="24"/>
                <w:highlight w:val="none"/>
                <w:lang w:val="en-US" w:eastAsia="zh-CN"/>
              </w:rPr>
              <w:t>30</w:t>
            </w:r>
          </w:p>
        </w:tc>
        <w:tc>
          <w:tcPr>
            <w:tcW w:w="1984" w:type="dxa"/>
            <w:tcBorders>
              <w:top w:val="outset" w:color="111111" w:sz="6" w:space="0"/>
              <w:left w:val="outset" w:color="111111" w:sz="6" w:space="0"/>
              <w:bottom w:val="outset" w:color="111111" w:sz="6" w:space="0"/>
            </w:tcBorders>
            <w:noWrap w:val="0"/>
            <w:vAlign w:val="center"/>
          </w:tcPr>
          <w:p>
            <w:pPr>
              <w:spacing w:line="360" w:lineRule="auto"/>
              <w:jc w:val="center"/>
              <w:rPr>
                <w:rFonts w:hint="default" w:ascii="宋体" w:hAnsi="宋体" w:cs="宋体"/>
                <w:sz w:val="24"/>
                <w:szCs w:val="24"/>
                <w:highlight w:val="none"/>
                <w:lang w:val="en-US"/>
              </w:rPr>
            </w:pPr>
            <w:r>
              <w:rPr>
                <w:rFonts w:hint="eastAsia" w:ascii="宋体" w:hAnsi="宋体"/>
                <w:color w:val="auto"/>
                <w:sz w:val="24"/>
                <w:highlight w:val="none"/>
                <w:lang w:val="en-US" w:eastAsia="zh-CN"/>
              </w:rPr>
              <w:t>30</w:t>
            </w:r>
          </w:p>
        </w:tc>
      </w:tr>
    </w:tbl>
    <w:p>
      <w:pPr>
        <w:spacing w:line="360" w:lineRule="auto"/>
        <w:ind w:firstLine="480" w:firstLineChars="200"/>
        <w:rPr>
          <w:rFonts w:ascii="宋体" w:cs="Times New Roman"/>
          <w:sz w:val="24"/>
          <w:szCs w:val="24"/>
          <w:highlight w:val="none"/>
        </w:rPr>
      </w:pPr>
      <w:r>
        <w:rPr>
          <w:rFonts w:hint="eastAsia" w:ascii="宋体" w:hAnsi="宋体" w:cs="宋体"/>
          <w:sz w:val="24"/>
          <w:szCs w:val="24"/>
          <w:highlight w:val="none"/>
          <w:lang w:val="en-US" w:eastAsia="zh-CN"/>
        </w:rPr>
        <w:t>5.3.2</w:t>
      </w:r>
      <w:r>
        <w:rPr>
          <w:rFonts w:hint="eastAsia" w:ascii="宋体" w:hAnsi="宋体" w:cs="宋体"/>
          <w:sz w:val="24"/>
          <w:szCs w:val="24"/>
          <w:highlight w:val="none"/>
        </w:rPr>
        <w:t>技术评审</w:t>
      </w:r>
    </w:p>
    <w:p>
      <w:pPr>
        <w:spacing w:line="360" w:lineRule="auto"/>
        <w:ind w:firstLine="480" w:firstLineChars="200"/>
        <w:rPr>
          <w:rFonts w:ascii="宋体" w:cs="Times New Roman"/>
          <w:sz w:val="24"/>
          <w:szCs w:val="24"/>
          <w:highlight w:val="none"/>
        </w:rPr>
      </w:pPr>
      <w:r>
        <w:rPr>
          <w:rFonts w:hint="eastAsia" w:ascii="宋体" w:hAnsi="宋体" w:cs="宋体"/>
          <w:sz w:val="24"/>
          <w:szCs w:val="24"/>
          <w:highlight w:val="none"/>
        </w:rPr>
        <w:t>技术评分项明细及各单项所占分值详见附表《技术评审表》。</w:t>
      </w:r>
    </w:p>
    <w:p>
      <w:pPr>
        <w:spacing w:line="360" w:lineRule="auto"/>
        <w:ind w:firstLine="480" w:firstLineChars="200"/>
        <w:rPr>
          <w:rFonts w:ascii="宋体" w:cs="Times New Roman"/>
          <w:sz w:val="24"/>
          <w:szCs w:val="24"/>
          <w:highlight w:val="none"/>
        </w:rPr>
      </w:pPr>
      <w:r>
        <w:rPr>
          <w:rFonts w:hint="eastAsia" w:ascii="宋体" w:hAnsi="宋体" w:cs="宋体"/>
          <w:sz w:val="24"/>
          <w:szCs w:val="24"/>
          <w:highlight w:val="none"/>
          <w:lang w:val="en-US" w:eastAsia="zh-CN"/>
        </w:rPr>
        <w:t>5.3.3</w:t>
      </w:r>
      <w:r>
        <w:rPr>
          <w:rFonts w:hint="eastAsia" w:ascii="宋体" w:hAnsi="宋体" w:cs="宋体"/>
          <w:sz w:val="24"/>
          <w:szCs w:val="24"/>
          <w:highlight w:val="none"/>
        </w:rPr>
        <w:t>商务评审</w:t>
      </w:r>
    </w:p>
    <w:p>
      <w:pPr>
        <w:spacing w:line="360" w:lineRule="auto"/>
        <w:ind w:firstLine="480" w:firstLineChars="200"/>
        <w:rPr>
          <w:rFonts w:ascii="宋体" w:cs="Times New Roman"/>
          <w:sz w:val="24"/>
          <w:szCs w:val="24"/>
          <w:highlight w:val="none"/>
        </w:rPr>
      </w:pPr>
      <w:r>
        <w:rPr>
          <w:rFonts w:hint="eastAsia" w:ascii="宋体" w:hAnsi="宋体" w:cs="宋体"/>
          <w:sz w:val="24"/>
          <w:szCs w:val="24"/>
          <w:highlight w:val="none"/>
        </w:rPr>
        <w:t>商务评分项明细及各单项所占分值详见附表《商务评审表》。</w:t>
      </w:r>
    </w:p>
    <w:p>
      <w:pPr>
        <w:spacing w:line="360" w:lineRule="auto"/>
        <w:ind w:firstLine="480" w:firstLineChars="200"/>
        <w:rPr>
          <w:rFonts w:ascii="宋体" w:cs="Times New Roman"/>
          <w:sz w:val="24"/>
          <w:szCs w:val="24"/>
          <w:highlight w:val="none"/>
        </w:rPr>
      </w:pPr>
      <w:bookmarkStart w:id="320" w:name="_Toc19985"/>
      <w:bookmarkStart w:id="321" w:name="_Toc483349421"/>
      <w:bookmarkStart w:id="322" w:name="_Toc484353360"/>
      <w:r>
        <w:rPr>
          <w:rFonts w:hint="eastAsia" w:ascii="宋体" w:hAnsi="宋体" w:cs="宋体"/>
          <w:sz w:val="24"/>
          <w:szCs w:val="24"/>
          <w:highlight w:val="none"/>
          <w:lang w:val="en-US" w:eastAsia="zh-CN"/>
        </w:rPr>
        <w:t>5.3.4</w:t>
      </w:r>
      <w:r>
        <w:rPr>
          <w:rFonts w:hint="eastAsia" w:ascii="宋体" w:hAnsi="宋体" w:cs="宋体"/>
          <w:sz w:val="24"/>
          <w:szCs w:val="24"/>
          <w:highlight w:val="none"/>
        </w:rPr>
        <w:t>价格评审</w:t>
      </w:r>
    </w:p>
    <w:p>
      <w:pPr>
        <w:spacing w:line="360" w:lineRule="auto"/>
        <w:ind w:firstLine="480" w:firstLineChars="200"/>
        <w:rPr>
          <w:rFonts w:ascii="宋体" w:cs="Times New Roman"/>
          <w:sz w:val="24"/>
          <w:szCs w:val="24"/>
          <w:highlight w:val="none"/>
        </w:rPr>
      </w:pPr>
      <w:r>
        <w:rPr>
          <w:rFonts w:hint="eastAsia" w:ascii="宋体" w:hAnsi="宋体" w:cs="宋体"/>
          <w:sz w:val="24"/>
          <w:szCs w:val="24"/>
          <w:highlight w:val="none"/>
          <w:lang w:val="en-US" w:eastAsia="zh-CN"/>
        </w:rPr>
        <w:t>5.3.4.1</w:t>
      </w:r>
      <w:r>
        <w:rPr>
          <w:rFonts w:hint="eastAsia" w:ascii="宋体" w:hAnsi="宋体" w:cs="宋体"/>
          <w:sz w:val="24"/>
          <w:szCs w:val="24"/>
          <w:highlight w:val="none"/>
        </w:rPr>
        <w:t>投标报价错误的处理原则：</w:t>
      </w:r>
    </w:p>
    <w:p>
      <w:pPr>
        <w:spacing w:line="360" w:lineRule="auto"/>
        <w:ind w:firstLine="481"/>
        <w:rPr>
          <w:rFonts w:hint="eastAsia" w:ascii="宋体" w:hAnsi="宋体" w:cs="宋体"/>
          <w:sz w:val="24"/>
          <w:szCs w:val="24"/>
          <w:highlight w:val="none"/>
        </w:rPr>
      </w:pPr>
      <w:r>
        <w:rPr>
          <w:rFonts w:ascii="宋体" w:hAnsi="宋体" w:cs="宋体"/>
          <w:sz w:val="24"/>
          <w:szCs w:val="24"/>
          <w:highlight w:val="none"/>
        </w:rPr>
        <w:t>1</w:t>
      </w:r>
      <w:r>
        <w:rPr>
          <w:rFonts w:hint="eastAsia" w:ascii="宋体" w:hAnsi="宋体" w:cs="宋体"/>
          <w:sz w:val="24"/>
          <w:szCs w:val="24"/>
          <w:highlight w:val="none"/>
        </w:rPr>
        <w:t>）投标文件中开标一览表内容与投标文件中相应内容不一致的，以开标一览表为准；大写金额和小写金额不一致的，以大写金额为准；单价金额小数点或者百分比有明显错位的，以开标一览表的总价为准，并修改单价；总价金额与按单价汇总金额不一致的，以单价金额计算结果为准；同时出现两种以上不一致的，按照前款规定的顺序修正。修正后的报价经供应商确认后产生约束力，供应商不确认的，其投标无效。</w:t>
      </w:r>
    </w:p>
    <w:p>
      <w:pPr>
        <w:spacing w:line="360" w:lineRule="auto"/>
        <w:ind w:firstLine="481"/>
        <w:rPr>
          <w:rFonts w:ascii="宋体" w:cs="Times New Roman"/>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）对投标货物或（和）服务内容的关键、主要内容，投标供应商报价漏项的，按非实质性响应处理；</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3</w:t>
      </w:r>
      <w:r>
        <w:rPr>
          <w:rFonts w:hint="eastAsia" w:ascii="宋体" w:hAnsi="宋体" w:cs="宋体"/>
          <w:sz w:val="24"/>
          <w:szCs w:val="24"/>
          <w:highlight w:val="none"/>
        </w:rPr>
        <w:t>）对投标货物或（和）服务内容的非关键、非主要内容，投标供应商报价漏项的，评标时将要求漏项的投标供应商予以澄清，但该澄清不作为评标的依据；评标委员会将以其它投标供应商对应项的最高投标报价补充计入其评标价；</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4</w:t>
      </w:r>
      <w:r>
        <w:rPr>
          <w:rFonts w:hint="eastAsia" w:ascii="宋体" w:hAnsi="宋体" w:cs="宋体"/>
          <w:sz w:val="24"/>
          <w:szCs w:val="24"/>
          <w:highlight w:val="none"/>
        </w:rPr>
        <w:t>）对非关键、非主要内容的费用，如果投标供应商是另行单独报价的，评标时也相应另行计入其评标价；</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5</w:t>
      </w:r>
      <w:r>
        <w:rPr>
          <w:rFonts w:hint="eastAsia" w:ascii="宋体" w:hAnsi="宋体" w:cs="宋体"/>
          <w:sz w:val="24"/>
          <w:szCs w:val="24"/>
          <w:highlight w:val="none"/>
        </w:rPr>
        <w:t>）对数量的评审，以《用户需求书》所明示数量为准；《用户需求书》未明示的，由评标委员会以其专业知识判断，必要时参考投标供应商的澄清文件决定；</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6</w:t>
      </w:r>
      <w:r>
        <w:rPr>
          <w:rFonts w:hint="eastAsia" w:ascii="宋体" w:hAnsi="宋体" w:cs="宋体"/>
          <w:sz w:val="24"/>
          <w:szCs w:val="24"/>
          <w:highlight w:val="none"/>
        </w:rPr>
        <w:t>）本条款中多种处理原则所产生的结果不一致的，以最高的修正价作为核实价。</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7</w:t>
      </w:r>
      <w:r>
        <w:rPr>
          <w:rFonts w:hint="eastAsia" w:ascii="宋体" w:hAnsi="宋体" w:cs="宋体"/>
          <w:sz w:val="24"/>
          <w:szCs w:val="24"/>
          <w:highlight w:val="none"/>
        </w:rPr>
        <w:t>）</w:t>
      </w:r>
      <w:r>
        <w:rPr>
          <w:rFonts w:hint="eastAsia" w:ascii="宋体" w:hAnsi="宋体"/>
          <w:color w:val="auto"/>
          <w:sz w:val="24"/>
          <w:highlight w:val="none"/>
          <w:lang w:val="en-US" w:eastAsia="zh-CN"/>
        </w:rPr>
        <w:t>评标委员会认为投标供应商的报价明显低于其他通过符合性和响应性审查投标供应商的报价，有可能影响工程、货物、服务质量或者不能诚信履约的，要求投标供应商在规定时间内以书面形式提供说明（必要时提交相关证明材料），投标供应商不能证明其报价合理性的，按无效投标对待。</w:t>
      </w:r>
    </w:p>
    <w:p>
      <w:pPr>
        <w:spacing w:line="360" w:lineRule="auto"/>
        <w:ind w:firstLine="480" w:firstLineChars="200"/>
        <w:rPr>
          <w:rFonts w:ascii="宋体" w:cs="Times New Roman"/>
          <w:sz w:val="24"/>
          <w:szCs w:val="24"/>
          <w:highlight w:val="none"/>
        </w:rPr>
      </w:pPr>
      <w:r>
        <w:rPr>
          <w:rFonts w:hint="eastAsia" w:ascii="宋体" w:hAnsi="宋体" w:cs="宋体"/>
          <w:sz w:val="24"/>
          <w:szCs w:val="24"/>
          <w:highlight w:val="none"/>
          <w:lang w:val="en-US" w:eastAsia="zh-CN"/>
        </w:rPr>
        <w:t>5.3.4.2</w:t>
      </w:r>
      <w:r>
        <w:rPr>
          <w:rFonts w:hint="eastAsia" w:ascii="宋体" w:hAnsi="宋体" w:cs="宋体"/>
          <w:sz w:val="24"/>
          <w:szCs w:val="24"/>
          <w:highlight w:val="none"/>
        </w:rPr>
        <w:t>对小型或微型企业投标的扶持：</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1</w:t>
      </w:r>
      <w:r>
        <w:rPr>
          <w:rFonts w:hint="eastAsia" w:ascii="宋体" w:hAnsi="宋体" w:cs="宋体"/>
          <w:sz w:val="24"/>
          <w:szCs w:val="24"/>
          <w:highlight w:val="none"/>
        </w:rPr>
        <w:t>）投标供应商为</w:t>
      </w:r>
      <w:r>
        <w:rPr>
          <w:rFonts w:hint="eastAsia" w:ascii="宋体" w:hAnsi="宋体" w:cs="宋体"/>
          <w:b/>
          <w:bCs/>
          <w:sz w:val="24"/>
          <w:szCs w:val="24"/>
          <w:highlight w:val="none"/>
          <w:u w:val="single"/>
        </w:rPr>
        <w:t>小型或微型企业</w:t>
      </w:r>
      <w:r>
        <w:rPr>
          <w:rFonts w:hint="eastAsia" w:ascii="宋体" w:hAnsi="宋体" w:cs="宋体"/>
          <w:sz w:val="24"/>
          <w:szCs w:val="24"/>
          <w:highlight w:val="none"/>
        </w:rPr>
        <w:t>（包括成员全部为小型或微型企业的联合体）时，报价给予</w:t>
      </w:r>
      <w:r>
        <w:rPr>
          <w:rFonts w:ascii="宋体" w:hAnsi="宋体" w:cs="宋体"/>
          <w:highlight w:val="none"/>
        </w:rPr>
        <w:t>C</w:t>
      </w:r>
      <w:r>
        <w:rPr>
          <w:rFonts w:ascii="宋体" w:hAnsi="宋体" w:cs="宋体"/>
          <w:highlight w:val="none"/>
          <w:vertAlign w:val="subscript"/>
        </w:rPr>
        <w:t>1</w:t>
      </w:r>
      <w:r>
        <w:rPr>
          <w:rFonts w:hint="eastAsia" w:ascii="宋体" w:hAnsi="宋体" w:cs="宋体"/>
          <w:sz w:val="24"/>
          <w:szCs w:val="24"/>
          <w:highlight w:val="none"/>
        </w:rPr>
        <w:t>的价格扣除（</w:t>
      </w:r>
      <w:r>
        <w:rPr>
          <w:rFonts w:ascii="宋体" w:hAnsi="宋体" w:cs="宋体"/>
          <w:highlight w:val="none"/>
        </w:rPr>
        <w:t>C</w:t>
      </w:r>
      <w:r>
        <w:rPr>
          <w:rFonts w:ascii="宋体" w:hAnsi="宋体" w:cs="宋体"/>
          <w:highlight w:val="none"/>
          <w:vertAlign w:val="subscript"/>
        </w:rPr>
        <w:t>1</w:t>
      </w:r>
      <w:r>
        <w:rPr>
          <w:rFonts w:hint="eastAsia" w:ascii="宋体" w:hAnsi="宋体" w:cs="宋体"/>
          <w:sz w:val="24"/>
          <w:szCs w:val="24"/>
          <w:highlight w:val="none"/>
        </w:rPr>
        <w:t>的取值范围为</w:t>
      </w:r>
      <w:r>
        <w:rPr>
          <w:rFonts w:ascii="宋体" w:hAnsi="宋体" w:cs="宋体"/>
          <w:sz w:val="24"/>
          <w:szCs w:val="24"/>
          <w:highlight w:val="none"/>
        </w:rPr>
        <w:t>6%</w:t>
      </w:r>
      <w:r>
        <w:rPr>
          <w:rFonts w:hint="eastAsia" w:ascii="宋体" w:hAnsi="宋体" w:cs="宋体"/>
          <w:sz w:val="24"/>
          <w:szCs w:val="24"/>
          <w:highlight w:val="none"/>
        </w:rPr>
        <w:t>），即：评标价＝核实价×</w:t>
      </w:r>
      <w:r>
        <w:rPr>
          <w:rFonts w:ascii="宋体" w:hAnsi="宋体" w:cs="宋体"/>
          <w:sz w:val="24"/>
          <w:szCs w:val="24"/>
          <w:highlight w:val="none"/>
        </w:rPr>
        <w:t>(1</w:t>
      </w:r>
      <w:r>
        <w:rPr>
          <w:rFonts w:hint="eastAsia" w:ascii="宋体" w:hAnsi="宋体" w:cs="宋体"/>
          <w:sz w:val="24"/>
          <w:szCs w:val="24"/>
          <w:highlight w:val="none"/>
        </w:rPr>
        <w:t>－</w:t>
      </w:r>
      <w:r>
        <w:rPr>
          <w:rFonts w:ascii="宋体" w:hAnsi="宋体" w:cs="宋体"/>
          <w:highlight w:val="none"/>
        </w:rPr>
        <w:t>C</w:t>
      </w:r>
      <w:r>
        <w:rPr>
          <w:rFonts w:ascii="宋体" w:hAnsi="宋体" w:cs="宋体"/>
          <w:highlight w:val="none"/>
          <w:vertAlign w:val="subscript"/>
        </w:rPr>
        <w:t>1</w:t>
      </w:r>
      <w:r>
        <w:rPr>
          <w:rFonts w:hint="eastAsia" w:ascii="宋体" w:hAnsi="宋体" w:cs="宋体"/>
          <w:sz w:val="24"/>
          <w:szCs w:val="24"/>
          <w:highlight w:val="none"/>
        </w:rPr>
        <w:t>）。</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）根据</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政府采购促进中小企业发展管理办法</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财库〔2020〕46号</w:t>
      </w:r>
      <w:r>
        <w:rPr>
          <w:rFonts w:hint="eastAsia" w:ascii="宋体" w:hAnsi="宋体" w:cs="宋体"/>
          <w:color w:val="auto"/>
          <w:sz w:val="24"/>
          <w:highlight w:val="none"/>
        </w:rPr>
        <w:t>）</w:t>
      </w:r>
      <w:r>
        <w:rPr>
          <w:rFonts w:hint="eastAsia" w:ascii="宋体" w:hAnsi="宋体" w:cs="宋体"/>
          <w:sz w:val="24"/>
          <w:szCs w:val="24"/>
          <w:highlight w:val="none"/>
        </w:rPr>
        <w:t>的规定，投标供应商投标时需注意：</w:t>
      </w:r>
    </w:p>
    <w:p>
      <w:pPr>
        <w:spacing w:line="360" w:lineRule="auto"/>
        <w:ind w:firstLine="480" w:firstLineChars="200"/>
        <w:rPr>
          <w:rFonts w:ascii="宋体" w:cs="Times New Roman"/>
          <w:sz w:val="24"/>
          <w:szCs w:val="24"/>
          <w:highlight w:val="none"/>
        </w:rPr>
      </w:pPr>
      <w:r>
        <w:rPr>
          <w:rFonts w:hint="eastAsia" w:ascii="宋体" w:hAnsi="宋体" w:cs="宋体"/>
          <w:sz w:val="24"/>
          <w:szCs w:val="24"/>
          <w:highlight w:val="none"/>
        </w:rPr>
        <w:t>本办法所称小型、微型企业应当同时符合以下条件：</w:t>
      </w:r>
    </w:p>
    <w:p>
      <w:pPr>
        <w:spacing w:line="360" w:lineRule="auto"/>
        <w:ind w:firstLine="480" w:firstLineChars="200"/>
        <w:rPr>
          <w:rFonts w:ascii="宋体" w:cs="Times New Roman"/>
          <w:sz w:val="24"/>
          <w:szCs w:val="24"/>
          <w:highlight w:val="none"/>
        </w:rPr>
      </w:pPr>
      <w:r>
        <w:rPr>
          <w:rFonts w:hint="eastAsia" w:ascii="宋体" w:hAnsi="宋体" w:cs="宋体"/>
          <w:sz w:val="24"/>
          <w:szCs w:val="24"/>
          <w:highlight w:val="none"/>
        </w:rPr>
        <w:t>（一）符合小型、微型企业划分标准；</w:t>
      </w:r>
    </w:p>
    <w:p>
      <w:pPr>
        <w:spacing w:line="360" w:lineRule="auto"/>
        <w:ind w:firstLine="480" w:firstLineChars="200"/>
        <w:rPr>
          <w:rFonts w:ascii="宋体" w:cs="Times New Roman"/>
          <w:color w:val="auto"/>
          <w:sz w:val="24"/>
          <w:szCs w:val="24"/>
          <w:highlight w:val="none"/>
        </w:rPr>
      </w:pPr>
      <w:r>
        <w:rPr>
          <w:rFonts w:hint="eastAsia" w:ascii="宋体" w:hAnsi="宋体" w:cs="宋体"/>
          <w:color w:val="auto"/>
          <w:sz w:val="24"/>
          <w:szCs w:val="24"/>
          <w:highlight w:val="none"/>
        </w:rPr>
        <w:t>中小企业划分标准参照《关于印发中小企业划型标准规定的通知》（工信部联企业</w:t>
      </w:r>
      <w:r>
        <w:rPr>
          <w:rFonts w:ascii="宋体" w:hAnsi="宋体" w:cs="宋体"/>
          <w:color w:val="auto"/>
          <w:sz w:val="24"/>
          <w:szCs w:val="24"/>
          <w:highlight w:val="none"/>
        </w:rPr>
        <w:t>[2011]300</w:t>
      </w:r>
      <w:r>
        <w:rPr>
          <w:rFonts w:hint="eastAsia" w:ascii="宋体" w:hAnsi="宋体" w:cs="宋体"/>
          <w:color w:val="auto"/>
          <w:sz w:val="24"/>
          <w:szCs w:val="24"/>
          <w:highlight w:val="none"/>
        </w:rPr>
        <w:t>号）执行。</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w:t>
      </w:r>
      <w:r>
        <w:rPr>
          <w:rFonts w:hint="eastAsia" w:ascii="宋体" w:hAnsi="宋体" w:cs="宋体"/>
          <w:color w:val="auto"/>
          <w:sz w:val="24"/>
          <w:szCs w:val="24"/>
          <w:highlight w:val="none"/>
          <w:lang w:val="en-US" w:eastAsia="zh-CN"/>
        </w:rPr>
        <w:t>根据《政府采购促进中小企业发展管理办法》（财库〔2020〕46号）的有关规定，在货物采购项目中，货物由小微企业制造，即货物由小微企业生产且使用该小微企业商号或者注册商标；在工程采购项目中，工程由小微企业承建，即工程施工单位为小微企业；在服务采购项目中，服务由小微企业承接，即提供服务的人员为小微企业依照《中华人民共和国民法典》订立劳动合同的从业人员，则参与政府采购活动时，享受中小企业扶持政策。</w:t>
      </w:r>
    </w:p>
    <w:p>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在货物采购项目中，供应商提供的货物既有中小企业制造货物，也有大型企业制造货物的，不享受本办法规定的中小企业扶持政策。</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eastAsia="宋体" w:cs="宋体"/>
          <w:color w:val="auto"/>
          <w:sz w:val="24"/>
          <w:szCs w:val="24"/>
          <w:highlight w:val="none"/>
          <w:lang w:eastAsia="zh-CN"/>
        </w:rPr>
      </w:pPr>
      <w:r>
        <w:rPr>
          <w:rFonts w:ascii="宋体" w:hAnsi="宋体" w:cs="宋体"/>
          <w:color w:val="auto"/>
          <w:sz w:val="24"/>
          <w:szCs w:val="24"/>
          <w:highlight w:val="none"/>
        </w:rPr>
        <w:t>3</w:t>
      </w:r>
      <w:r>
        <w:rPr>
          <w:rFonts w:hint="eastAsia" w:ascii="宋体" w:hAnsi="宋体" w:cs="宋体"/>
          <w:color w:val="auto"/>
          <w:sz w:val="24"/>
          <w:szCs w:val="24"/>
          <w:highlight w:val="none"/>
        </w:rPr>
        <w:t>）参加政府采购活动的</w:t>
      </w:r>
      <w:r>
        <w:rPr>
          <w:rFonts w:hint="eastAsia" w:ascii="宋体" w:hAnsi="宋体" w:cs="宋体"/>
          <w:b/>
          <w:bCs/>
          <w:color w:val="auto"/>
          <w:sz w:val="24"/>
          <w:szCs w:val="24"/>
          <w:highlight w:val="none"/>
          <w:u w:val="single"/>
          <w:lang w:val="en-US" w:eastAsia="zh-CN"/>
        </w:rPr>
        <w:t>中型、</w:t>
      </w:r>
      <w:r>
        <w:rPr>
          <w:rFonts w:hint="eastAsia" w:ascii="宋体" w:hAnsi="宋体" w:cs="宋体"/>
          <w:b/>
          <w:bCs/>
          <w:color w:val="auto"/>
          <w:sz w:val="24"/>
          <w:szCs w:val="24"/>
          <w:highlight w:val="none"/>
          <w:u w:val="single"/>
        </w:rPr>
        <w:t>小型、微型企业</w:t>
      </w:r>
      <w:r>
        <w:rPr>
          <w:rFonts w:hint="eastAsia" w:ascii="宋体" w:hAnsi="宋体" w:cs="宋体"/>
          <w:color w:val="auto"/>
          <w:sz w:val="24"/>
          <w:szCs w:val="24"/>
          <w:highlight w:val="none"/>
          <w:lang w:eastAsia="zh-CN"/>
        </w:rPr>
        <w:t>响应</w:t>
      </w:r>
      <w:r>
        <w:rPr>
          <w:rFonts w:hint="eastAsia" w:ascii="宋体" w:hAnsi="宋体" w:cs="宋体"/>
          <w:color w:val="auto"/>
          <w:sz w:val="24"/>
          <w:szCs w:val="24"/>
          <w:highlight w:val="none"/>
        </w:rPr>
        <w:t>时须提供《中小企业声明函》（格式）</w:t>
      </w:r>
      <w:r>
        <w:rPr>
          <w:rFonts w:hint="eastAsia" w:ascii="宋体" w:hAnsi="宋体" w:cs="宋体"/>
          <w:color w:val="auto"/>
          <w:sz w:val="24"/>
          <w:szCs w:val="24"/>
          <w:highlight w:val="none"/>
          <w:lang w:eastAsia="zh-CN"/>
        </w:rPr>
        <w:t>。</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highlight w:val="none"/>
          <w:lang w:val="en-US" w:eastAsia="zh-CN"/>
        </w:rPr>
        <w:t>5.3.4.3</w:t>
      </w:r>
      <w:r>
        <w:rPr>
          <w:rFonts w:hint="eastAsia" w:ascii="宋体" w:hAnsi="宋体" w:cs="宋体"/>
          <w:color w:val="auto"/>
          <w:sz w:val="24"/>
          <w:highlight w:val="none"/>
        </w:rPr>
        <w:t>对</w:t>
      </w:r>
      <w:r>
        <w:rPr>
          <w:rFonts w:hint="eastAsia" w:ascii="宋体" w:hAnsi="宋体" w:cs="宋体"/>
          <w:color w:val="auto"/>
          <w:sz w:val="24"/>
          <w:szCs w:val="24"/>
          <w:highlight w:val="none"/>
        </w:rPr>
        <w:t>监狱企业的扶持</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监狱企业应符合《财政部 司法部关于政府采购支持监狱企业发展有关问题的通知》（财库〔2014〕68号）文件规定，并提供由省级以上监狱管理局、戒毒管理局(含新疆生产建设兵团)出具的属于监狱企业的证明文件复印件，监狱和戒毒企业视同小型、微型企业。</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5.3.4.4</w:t>
      </w:r>
      <w:r>
        <w:rPr>
          <w:rFonts w:hint="eastAsia" w:ascii="宋体" w:hAnsi="宋体" w:cs="宋体"/>
          <w:color w:val="auto"/>
          <w:sz w:val="24"/>
          <w:highlight w:val="none"/>
        </w:rPr>
        <w:t>对残疾人福利性单位的扶持</w:t>
      </w:r>
    </w:p>
    <w:p>
      <w:pPr>
        <w:spacing w:line="360" w:lineRule="auto"/>
        <w:ind w:firstLine="480" w:firstLineChars="200"/>
        <w:rPr>
          <w:rFonts w:hint="eastAsia" w:ascii="宋体" w:hAns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根据财政部、民政部、中国残疾人联合会下发的《关于促进残疾人就业政府采购政策的通知》（财库〔2017〕141 号）的规定，残疾人福利性单位提供本单位制造的货物、承担的工程或者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2）参加政府采购活动的</w:t>
      </w:r>
      <w:r>
        <w:rPr>
          <w:rFonts w:hint="eastAsia" w:ascii="宋体" w:hAnsi="宋体" w:cs="宋体"/>
          <w:b/>
          <w:bCs/>
          <w:color w:val="auto"/>
          <w:sz w:val="24"/>
          <w:szCs w:val="24"/>
          <w:highlight w:val="none"/>
          <w:u w:val="single"/>
          <w:lang w:val="en-US" w:eastAsia="zh-CN"/>
        </w:rPr>
        <w:t>残疾人单位</w:t>
      </w:r>
      <w:r>
        <w:rPr>
          <w:rFonts w:hint="eastAsia" w:ascii="宋体" w:hAnsi="宋体" w:cs="宋体"/>
          <w:color w:val="auto"/>
          <w:sz w:val="24"/>
          <w:szCs w:val="24"/>
          <w:highlight w:val="none"/>
          <w:lang w:val="en-US" w:eastAsia="zh-CN"/>
        </w:rPr>
        <w:t>应提供《残疾人福利性单位声明函》（格式）。</w:t>
      </w:r>
    </w:p>
    <w:p>
      <w:pPr>
        <w:spacing w:line="360" w:lineRule="auto"/>
        <w:ind w:firstLine="482" w:firstLineChars="200"/>
        <w:rPr>
          <w:rFonts w:hint="eastAsia" w:ascii="宋体" w:hAnsi="宋体" w:cs="宋体"/>
          <w:b/>
          <w:bCs/>
          <w:sz w:val="24"/>
          <w:szCs w:val="24"/>
          <w:highlight w:val="none"/>
          <w:u w:val="single"/>
        </w:rPr>
      </w:pPr>
      <w:r>
        <w:rPr>
          <w:rFonts w:hint="eastAsia" w:ascii="宋体" w:hAnsi="宋体" w:cs="宋体"/>
          <w:b/>
          <w:bCs/>
          <w:color w:val="auto"/>
          <w:sz w:val="24"/>
          <w:szCs w:val="24"/>
          <w:highlight w:val="none"/>
          <w:u w:val="single"/>
        </w:rPr>
        <w:t>对于同时属于小微企业、监狱企业或残疾人福利性单位的，不重复进行</w:t>
      </w:r>
      <w:r>
        <w:rPr>
          <w:rFonts w:hint="eastAsia" w:ascii="宋体" w:hAnsi="宋体" w:cs="宋体"/>
          <w:b/>
          <w:bCs/>
          <w:color w:val="auto"/>
          <w:sz w:val="24"/>
          <w:szCs w:val="24"/>
          <w:highlight w:val="none"/>
          <w:u w:val="single"/>
          <w:lang w:eastAsia="zh-CN"/>
        </w:rPr>
        <w:t>响应</w:t>
      </w:r>
      <w:r>
        <w:rPr>
          <w:rFonts w:hint="eastAsia" w:ascii="宋体" w:hAnsi="宋体" w:cs="宋体"/>
          <w:b/>
          <w:bCs/>
          <w:color w:val="auto"/>
          <w:sz w:val="24"/>
          <w:szCs w:val="24"/>
          <w:highlight w:val="none"/>
          <w:u w:val="single"/>
        </w:rPr>
        <w:t>报价扣除。</w:t>
      </w:r>
    </w:p>
    <w:p>
      <w:pPr>
        <w:spacing w:line="360" w:lineRule="auto"/>
        <w:ind w:firstLine="480" w:firstLineChars="200"/>
        <w:rPr>
          <w:rFonts w:ascii="宋体" w:cs="Times New Roman"/>
          <w:sz w:val="24"/>
          <w:szCs w:val="24"/>
          <w:highlight w:val="none"/>
        </w:rPr>
      </w:pPr>
      <w:r>
        <w:rPr>
          <w:rFonts w:hint="eastAsia" w:ascii="宋体" w:hAnsi="宋体" w:cs="宋体"/>
          <w:sz w:val="24"/>
          <w:szCs w:val="24"/>
          <w:highlight w:val="none"/>
          <w:lang w:val="en-US" w:eastAsia="zh-CN"/>
        </w:rPr>
        <w:t>5.3.4</w:t>
      </w:r>
      <w:r>
        <w:rPr>
          <w:rFonts w:ascii="宋体" w:hAnsi="宋体" w:cs="宋体"/>
          <w:sz w:val="24"/>
          <w:szCs w:val="24"/>
          <w:highlight w:val="none"/>
        </w:rPr>
        <w:t>.</w:t>
      </w:r>
      <w:r>
        <w:rPr>
          <w:rFonts w:hint="eastAsia" w:ascii="宋体" w:hAnsi="宋体" w:cs="宋体"/>
          <w:sz w:val="24"/>
          <w:szCs w:val="24"/>
          <w:highlight w:val="none"/>
        </w:rPr>
        <w:t>5评标价的确定</w:t>
      </w:r>
    </w:p>
    <w:p>
      <w:pPr>
        <w:spacing w:line="360" w:lineRule="auto"/>
        <w:ind w:firstLine="480" w:firstLineChars="200"/>
        <w:rPr>
          <w:rFonts w:ascii="宋体" w:cs="Times New Roman"/>
          <w:sz w:val="24"/>
          <w:szCs w:val="24"/>
          <w:highlight w:val="none"/>
        </w:rPr>
      </w:pPr>
      <w:r>
        <w:rPr>
          <w:rFonts w:hint="eastAsia" w:ascii="宋体" w:hAnsi="宋体" w:cs="宋体"/>
          <w:sz w:val="24"/>
          <w:szCs w:val="24"/>
          <w:highlight w:val="none"/>
        </w:rPr>
        <w:t>按上述条款的原则校核修正后的价格为评标价。</w:t>
      </w:r>
    </w:p>
    <w:p>
      <w:pPr>
        <w:spacing w:line="360" w:lineRule="auto"/>
        <w:ind w:firstLine="480" w:firstLineChars="200"/>
        <w:rPr>
          <w:rFonts w:ascii="宋体" w:cs="Times New Roman"/>
          <w:sz w:val="24"/>
          <w:szCs w:val="24"/>
          <w:highlight w:val="none"/>
        </w:rPr>
      </w:pPr>
      <w:r>
        <w:rPr>
          <w:rFonts w:hint="eastAsia" w:ascii="宋体" w:hAnsi="宋体" w:cs="宋体"/>
          <w:sz w:val="24"/>
          <w:szCs w:val="24"/>
          <w:highlight w:val="none"/>
          <w:lang w:val="en-US" w:eastAsia="zh-CN"/>
        </w:rPr>
        <w:t>5.3.4</w:t>
      </w:r>
      <w:r>
        <w:rPr>
          <w:rFonts w:ascii="宋体" w:hAnsi="宋体" w:cs="宋体"/>
          <w:sz w:val="24"/>
          <w:szCs w:val="24"/>
          <w:highlight w:val="none"/>
        </w:rPr>
        <w:t>.</w:t>
      </w:r>
      <w:r>
        <w:rPr>
          <w:rFonts w:hint="eastAsia" w:ascii="宋体" w:hAnsi="宋体" w:cs="宋体"/>
          <w:sz w:val="24"/>
          <w:szCs w:val="24"/>
          <w:highlight w:val="none"/>
        </w:rPr>
        <w:t>6计算价格评分</w:t>
      </w:r>
    </w:p>
    <w:p>
      <w:pPr>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各有效投标供应商的评标价中，取最低者作为基准价，各有效投标供应商的价格评分统一按照下列公式计算：</w:t>
      </w:r>
    </w:p>
    <w:p>
      <w:pPr>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价格评分＝（基准价÷评标价）×价格分分值。</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5.3.5</w:t>
      </w:r>
      <w:r>
        <w:rPr>
          <w:rFonts w:hint="eastAsia" w:ascii="宋体" w:hAnsi="宋体" w:cs="宋体"/>
          <w:sz w:val="24"/>
          <w:szCs w:val="24"/>
          <w:highlight w:val="none"/>
        </w:rPr>
        <w:t>评标总得分及统计：各评委的评分的算术平均值即为该投标供应商的技术评分或商务评分。然后，根据比价原则评出价格评分。将技术评分、商务评分和价格评分分别相加得出评标总得分（评标总得分分值按四舍五入原则精确到小数点后两位）。</w:t>
      </w:r>
    </w:p>
    <w:p>
      <w:pPr>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5.4</w:t>
      </w:r>
      <w:bookmarkEnd w:id="320"/>
      <w:bookmarkEnd w:id="321"/>
      <w:bookmarkEnd w:id="322"/>
      <w:r>
        <w:rPr>
          <w:rFonts w:hint="eastAsia" w:ascii="宋体" w:hAnsi="宋体" w:eastAsia="宋体" w:cs="宋体"/>
          <w:color w:val="000000"/>
          <w:sz w:val="24"/>
          <w:szCs w:val="24"/>
          <w:highlight w:val="none"/>
        </w:rPr>
        <w:t>推荐中标候选</w:t>
      </w:r>
      <w:r>
        <w:rPr>
          <w:rFonts w:hint="eastAsia" w:ascii="宋体" w:hAnsi="宋体" w:eastAsia="宋体" w:cs="宋体"/>
          <w:color w:val="000000"/>
          <w:sz w:val="24"/>
          <w:szCs w:val="24"/>
          <w:highlight w:val="none"/>
          <w:lang w:val="en-US" w:eastAsia="zh-CN"/>
        </w:rPr>
        <w:t>人</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5.4.1</w:t>
      </w:r>
      <w:r>
        <w:rPr>
          <w:rFonts w:hint="eastAsia" w:ascii="宋体" w:hAnsi="宋体" w:eastAsia="宋体" w:cs="宋体"/>
          <w:color w:val="000000"/>
          <w:sz w:val="24"/>
          <w:szCs w:val="24"/>
          <w:highlight w:val="none"/>
        </w:rPr>
        <w:t>中标候选人的确定</w:t>
      </w:r>
    </w:p>
    <w:p>
      <w:pPr>
        <w:spacing w:line="360" w:lineRule="auto"/>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lang w:val="en-US" w:eastAsia="zh-CN"/>
        </w:rPr>
        <w:t>5.4.1.1</w:t>
      </w:r>
      <w:r>
        <w:rPr>
          <w:rFonts w:hint="eastAsia" w:ascii="宋体" w:hAnsi="宋体" w:cs="宋体"/>
          <w:sz w:val="24"/>
          <w:szCs w:val="24"/>
          <w:highlight w:val="none"/>
        </w:rPr>
        <w:t>本项目推荐三名中标候选人</w:t>
      </w:r>
      <w:r>
        <w:rPr>
          <w:rFonts w:hint="eastAsia" w:ascii="宋体" w:hAnsi="宋体" w:cs="宋体"/>
          <w:sz w:val="24"/>
          <w:szCs w:val="24"/>
          <w:highlight w:val="none"/>
          <w:lang w:eastAsia="zh-CN"/>
        </w:rPr>
        <w:t>。</w:t>
      </w:r>
      <w:bookmarkStart w:id="323" w:name="_Toc14421"/>
      <w:bookmarkStart w:id="324" w:name="_Toc27587"/>
      <w:bookmarkStart w:id="325" w:name="_Toc8680"/>
      <w:bookmarkStart w:id="326" w:name="_Toc1187"/>
      <w:bookmarkStart w:id="327" w:name="_Toc9347"/>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5.4.1.2关于同一品牌产品的处理</w:t>
      </w:r>
      <w:bookmarkEnd w:id="323"/>
      <w:bookmarkEnd w:id="324"/>
      <w:bookmarkEnd w:id="325"/>
      <w:bookmarkEnd w:id="326"/>
      <w:bookmarkEnd w:id="327"/>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（1）单一产品采购项目中，提供相同品牌的产品的不同供应商参加同一合同项下投标的，按以下方式处理：</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使用综合评分法的采购项目，提供相同品牌产品且通过资格审查、符合性审查的不同供应商参加同一合同项下投标的，按一家供应商计算，评审后得分最高的同品牌供应商获得中标供应商推荐资格；评审得分相同的，由评标委员会按照投标报价最低的方式确定一个获得中标供应商推荐资格，其他同品牌供应商不作为中标候选人。</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非单一产品采购项目，采购人将根据采购项目技术构成、产品价格比重等因素确定核心产品（可能不止一种），并在招标文件中载明。提供相同品牌的核心产品的不同供应商参加同一合同项下投标的，按以下方式处理：</w:t>
      </w:r>
    </w:p>
    <w:p>
      <w:pPr>
        <w:tabs>
          <w:tab w:val="left" w:pos="525"/>
        </w:tabs>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使用综合评分法的采购项目，提供相同品牌核心产品且通过资格审查、符合性审查的不同供应商参加同一合同项下投标的，按一家供应商计算，评审后得分最高的同品牌供应商获得中标供应商推荐资格；评审得分相同的，由评标委员会按照投标报价最低的方式确定一个获得中标供应商推荐资格，其他同品牌供应商不作为中标候选人。</w:t>
      </w:r>
    </w:p>
    <w:p>
      <w:pPr>
        <w:tabs>
          <w:tab w:val="left" w:pos="525"/>
        </w:tabs>
        <w:spacing w:line="360" w:lineRule="auto"/>
        <w:ind w:firstLine="480" w:firstLineChars="200"/>
        <w:rPr>
          <w:rFonts w:hint="default" w:ascii="宋体" w:hAnsi="宋体" w:cs="宋体"/>
          <w:sz w:val="24"/>
          <w:szCs w:val="24"/>
          <w:highlight w:val="none"/>
          <w:lang w:val="en-US" w:eastAsia="zh-CN"/>
        </w:rPr>
      </w:pPr>
      <w:r>
        <w:rPr>
          <w:rFonts w:hint="eastAsia" w:ascii="宋体" w:hAnsi="宋体" w:eastAsia="宋体" w:cs="宋体"/>
          <w:sz w:val="24"/>
          <w:szCs w:val="24"/>
          <w:highlight w:val="none"/>
          <w:lang w:val="en-US" w:eastAsia="zh-CN"/>
        </w:rPr>
        <w:t>核心产品为两个以上时，多家供应商提供的核心产品有部分采用或全部采用相同品牌的，按一家供应商计算。</w:t>
      </w:r>
    </w:p>
    <w:p>
      <w:pPr>
        <w:spacing w:line="360" w:lineRule="auto"/>
        <w:ind w:firstLine="480" w:firstLineChars="200"/>
        <w:rPr>
          <w:rFonts w:ascii="宋体" w:cs="Times New Roman"/>
          <w:sz w:val="24"/>
          <w:szCs w:val="24"/>
          <w:highlight w:val="none"/>
        </w:rPr>
      </w:pPr>
      <w:r>
        <w:rPr>
          <w:rFonts w:hint="eastAsia" w:ascii="宋体" w:hAnsi="宋体" w:eastAsia="宋体" w:cs="宋体"/>
          <w:sz w:val="24"/>
          <w:szCs w:val="24"/>
          <w:highlight w:val="none"/>
          <w:lang w:val="en-US" w:eastAsia="zh-CN"/>
        </w:rPr>
        <w:t>5.4.1.3</w:t>
      </w:r>
      <w:r>
        <w:rPr>
          <w:rFonts w:hint="eastAsia" w:ascii="宋体" w:hAnsi="宋体" w:cs="宋体"/>
          <w:sz w:val="24"/>
          <w:szCs w:val="24"/>
          <w:highlight w:val="none"/>
        </w:rPr>
        <w:t>将各有效投标供应商按其评标总得分由高到低顺序排列，排名第一的投标供应商为第一中标候选人，排名第二的投标供应商为第二中标候选人，以此类推。</w:t>
      </w:r>
    </w:p>
    <w:p>
      <w:pPr>
        <w:spacing w:line="360" w:lineRule="auto"/>
        <w:ind w:firstLine="480" w:firstLineChars="200"/>
        <w:rPr>
          <w:rFonts w:ascii="宋体" w:cs="Times New Roman"/>
          <w:sz w:val="24"/>
          <w:szCs w:val="24"/>
          <w:highlight w:val="none"/>
        </w:rPr>
      </w:pPr>
      <w:r>
        <w:rPr>
          <w:rFonts w:hint="eastAsia" w:ascii="宋体" w:hAnsi="宋体" w:cs="宋体"/>
          <w:sz w:val="24"/>
          <w:szCs w:val="24"/>
          <w:highlight w:val="none"/>
        </w:rPr>
        <w:t>评标总得分相同的，按下列顺序比较确定：（</w:t>
      </w:r>
      <w:r>
        <w:rPr>
          <w:rFonts w:ascii="宋体" w:hAnsi="宋体" w:cs="宋体"/>
          <w:sz w:val="24"/>
          <w:szCs w:val="24"/>
          <w:highlight w:val="none"/>
        </w:rPr>
        <w:t>1</w:t>
      </w:r>
      <w:r>
        <w:rPr>
          <w:rFonts w:hint="eastAsia" w:ascii="宋体" w:hAnsi="宋体" w:cs="宋体"/>
          <w:sz w:val="24"/>
          <w:szCs w:val="24"/>
          <w:highlight w:val="none"/>
        </w:rPr>
        <w:t>）节能产品占比（由高到低）；（</w:t>
      </w:r>
      <w:r>
        <w:rPr>
          <w:rFonts w:ascii="宋体" w:hAnsi="宋体" w:cs="宋体"/>
          <w:sz w:val="24"/>
          <w:szCs w:val="24"/>
          <w:highlight w:val="none"/>
        </w:rPr>
        <w:t>2</w:t>
      </w:r>
      <w:r>
        <w:rPr>
          <w:rFonts w:hint="eastAsia" w:ascii="宋体" w:hAnsi="宋体" w:cs="宋体"/>
          <w:sz w:val="24"/>
          <w:szCs w:val="24"/>
          <w:highlight w:val="none"/>
        </w:rPr>
        <w:t>）环保产品占比（由高到低）；（</w:t>
      </w:r>
      <w:r>
        <w:rPr>
          <w:rFonts w:ascii="宋体" w:hAnsi="宋体" w:cs="宋体"/>
          <w:sz w:val="24"/>
          <w:szCs w:val="24"/>
          <w:highlight w:val="none"/>
        </w:rPr>
        <w:t>3</w:t>
      </w:r>
      <w:r>
        <w:rPr>
          <w:rFonts w:hint="eastAsia" w:ascii="宋体" w:hAnsi="宋体" w:cs="宋体"/>
          <w:sz w:val="24"/>
          <w:szCs w:val="24"/>
          <w:highlight w:val="none"/>
        </w:rPr>
        <w:t>）投标报价（由低到高）；（</w:t>
      </w:r>
      <w:r>
        <w:rPr>
          <w:rFonts w:ascii="宋体" w:hAnsi="宋体" w:cs="宋体"/>
          <w:sz w:val="24"/>
          <w:szCs w:val="24"/>
          <w:highlight w:val="none"/>
        </w:rPr>
        <w:t>4</w:t>
      </w:r>
      <w:r>
        <w:rPr>
          <w:rFonts w:hint="eastAsia" w:ascii="宋体" w:hAnsi="宋体" w:cs="宋体"/>
          <w:sz w:val="24"/>
          <w:szCs w:val="24"/>
          <w:highlight w:val="none"/>
        </w:rPr>
        <w:t>）技术评分（由高到低），如以上都相同的，名次由评标委员会抽签确定。</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5.5</w:t>
      </w:r>
      <w:r>
        <w:rPr>
          <w:rFonts w:hint="eastAsia" w:ascii="宋体" w:hAnsi="宋体" w:eastAsia="宋体" w:cs="宋体"/>
          <w:sz w:val="24"/>
          <w:szCs w:val="24"/>
          <w:highlight w:val="none"/>
        </w:rPr>
        <w:t>编写评标报告</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评标委员会根据评标情况编制评标报告，评标委员会成员对需要共同认定的事项存在争议的，应当按照少数服从多数的原则做出结论。持不同意见的评标委员会成员应当在评标报告上签署不同意见及理由，否则视为同意评标报告。对拒绝说明理由的，须报政府采购监管部门处理，并将其评审情况如实计入考核表。</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采购人书面授权评标委员会直接确定中标供应商的，评标委员会应在评标报告中明确中标供应商及中标金额。</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评标结果汇总完成后，除下列情形外，任何人不得修改评标结果：</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（1）分值汇总计算错误的；</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（2）分项评分超出评分标准范围的；</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（3）评标委员会成员对客观评审因素评分不一致的；</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（4）经评标委员会认定评分畸高、畸低的。</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pacing w:line="360" w:lineRule="auto"/>
        <w:ind w:firstLine="480" w:firstLineChars="200"/>
        <w:rPr>
          <w:rFonts w:hint="eastAsia" w:ascii="宋体" w:hAnsi="宋体" w:eastAsia="宋体" w:cs="宋体"/>
          <w:sz w:val="24"/>
          <w:szCs w:val="24"/>
          <w:highlight w:val="none"/>
        </w:rPr>
      </w:pPr>
      <w:bookmarkStart w:id="328" w:name="_Toc2851"/>
      <w:bookmarkStart w:id="329" w:name="_Toc3221"/>
      <w:bookmarkStart w:id="330" w:name="_Toc9225"/>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有下列情形之一的，视为供应商串通投标，其投标无效：</w:t>
      </w:r>
      <w:bookmarkEnd w:id="328"/>
      <w:bookmarkEnd w:id="329"/>
      <w:bookmarkEnd w:id="330"/>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1、不同供应商的投标文件由同一单位或者个人编制；</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2、不同供应商的投标文件由同一台电脑编制；</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3、不同供应商委托同一单位或者个人办理投标事宜；</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4、不同供应商的投标文件载明的项目管理成员或者联系人员为同一人；</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5、不同供应商的投标文件异常一致或者投标报价呈规律性差异；</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6、不同供应商的投标文件相互混装；</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7、不同供应商的投标保证金从同一单位或者个人的账户转出。</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8、政府采购法律法规及投标文件规定的其他情形。</w:t>
      </w:r>
    </w:p>
    <w:p>
      <w:pPr>
        <w:spacing w:line="360" w:lineRule="auto"/>
        <w:ind w:firstLine="481"/>
        <w:jc w:val="left"/>
        <w:outlineLvl w:val="1"/>
        <w:rPr>
          <w:rFonts w:hint="eastAsia" w:ascii="黑体" w:hAnsi="黑体" w:eastAsia="黑体" w:cs="黑体"/>
          <w:b/>
          <w:bCs/>
          <w:sz w:val="24"/>
          <w:szCs w:val="24"/>
          <w:highlight w:val="none"/>
          <w:lang w:val="en-US" w:eastAsia="zh-CN"/>
        </w:rPr>
      </w:pPr>
      <w:bookmarkStart w:id="331" w:name="_Toc11248"/>
      <w:bookmarkStart w:id="332" w:name="_Toc8156"/>
      <w:r>
        <w:rPr>
          <w:rFonts w:hint="eastAsia" w:ascii="黑体" w:hAnsi="黑体" w:eastAsia="黑体" w:cs="黑体"/>
          <w:b/>
          <w:bCs/>
          <w:sz w:val="24"/>
          <w:szCs w:val="24"/>
          <w:highlight w:val="none"/>
          <w:lang w:val="en-US" w:eastAsia="zh-CN"/>
        </w:rPr>
        <w:t>四、中标</w:t>
      </w:r>
      <w:bookmarkEnd w:id="331"/>
      <w:bookmarkEnd w:id="332"/>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.中标价的确定</w:t>
      </w:r>
    </w:p>
    <w:p>
      <w:pPr>
        <w:spacing w:line="360" w:lineRule="auto"/>
        <w:ind w:firstLine="480" w:firstLineChars="200"/>
        <w:rPr>
          <w:rFonts w:ascii="宋体" w:cs="Times New Roman"/>
          <w:sz w:val="24"/>
          <w:szCs w:val="24"/>
          <w:highlight w:val="none"/>
        </w:rPr>
      </w:pPr>
      <w:r>
        <w:rPr>
          <w:rFonts w:hint="eastAsia" w:ascii="宋体" w:hAnsi="宋体" w:cs="宋体"/>
          <w:sz w:val="24"/>
          <w:szCs w:val="24"/>
          <w:highlight w:val="none"/>
        </w:rPr>
        <w:t>中标价以开标时公开唱读额为准；</w:t>
      </w:r>
    </w:p>
    <w:p>
      <w:pPr>
        <w:spacing w:line="360" w:lineRule="auto"/>
        <w:ind w:firstLine="480" w:firstLineChars="200"/>
        <w:rPr>
          <w:rFonts w:ascii="宋体" w:cs="Times New Roman"/>
          <w:sz w:val="24"/>
          <w:szCs w:val="24"/>
          <w:highlight w:val="none"/>
        </w:rPr>
      </w:pPr>
      <w:r>
        <w:rPr>
          <w:rFonts w:hint="eastAsia" w:ascii="宋体" w:hAnsi="宋体" w:cs="宋体"/>
          <w:sz w:val="24"/>
          <w:szCs w:val="24"/>
          <w:highlight w:val="none"/>
        </w:rPr>
        <w:t>如有缺项、漏项，视为已包含在中标价中。</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本项目采用第</w:t>
      </w:r>
      <w:r>
        <w:rPr>
          <w:rFonts w:hint="eastAsia" w:ascii="宋体" w:hAnsi="宋体" w:eastAsia="宋体" w:cs="宋体"/>
          <w:sz w:val="24"/>
          <w:szCs w:val="24"/>
          <w:highlight w:val="none"/>
          <w:u w:val="single"/>
          <w:lang w:eastAsia="zh-CN"/>
        </w:rPr>
        <w:t>（</w:t>
      </w:r>
      <w:r>
        <w:rPr>
          <w:rFonts w:hint="eastAsia" w:ascii="宋体" w:hAnsi="宋体" w:eastAsia="宋体" w:cs="宋体"/>
          <w:sz w:val="24"/>
          <w:szCs w:val="24"/>
          <w:highlight w:val="none"/>
          <w:u w:val="single"/>
          <w:lang w:val="en-US" w:eastAsia="zh-CN"/>
        </w:rPr>
        <w:t>1</w:t>
      </w:r>
      <w:r>
        <w:rPr>
          <w:rFonts w:hint="eastAsia" w:ascii="宋体" w:hAnsi="宋体" w:eastAsia="宋体" w:cs="宋体"/>
          <w:sz w:val="24"/>
          <w:szCs w:val="24"/>
          <w:highlight w:val="none"/>
          <w:u w:val="single"/>
          <w:lang w:eastAsia="zh-CN"/>
        </w:rPr>
        <w:t>）</w:t>
      </w:r>
      <w:r>
        <w:rPr>
          <w:rFonts w:hint="eastAsia" w:ascii="宋体" w:hAnsi="宋体" w:eastAsia="宋体" w:cs="宋体"/>
          <w:sz w:val="24"/>
          <w:szCs w:val="24"/>
          <w:highlight w:val="none"/>
        </w:rPr>
        <w:t>种方式确定中标供应商。</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采购人在收到评标报告之日起5个工作日内，在评标报告确定的中标候选人名单中按顺序确定中标供应商。采购人在收到评标报告5个工作日内未按评标报告推荐的中标候选人顺序确定中标供应商，又不能说明合法理由的，视同按评标报告推荐的顺序确定排名第一的中标候选人为中标供应商。</w:t>
      </w:r>
    </w:p>
    <w:p>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2</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采购人可以书面授权评标委员会直接确定中标供应商。</w:t>
      </w:r>
    </w:p>
    <w:p>
      <w:pPr>
        <w:spacing w:line="360" w:lineRule="auto"/>
        <w:ind w:firstLine="482" w:firstLineChars="200"/>
        <w:rPr>
          <w:rFonts w:hint="eastAsia" w:ascii="宋体" w:hAnsi="宋体"/>
          <w:b/>
          <w:bCs/>
          <w:color w:val="auto"/>
          <w:sz w:val="24"/>
          <w:highlight w:val="none"/>
          <w:lang w:val="en-US" w:eastAsia="zh-CN"/>
        </w:rPr>
      </w:pPr>
      <w:r>
        <w:rPr>
          <w:rFonts w:hint="eastAsia" w:ascii="宋体" w:hAnsi="宋体"/>
          <w:b/>
          <w:bCs/>
          <w:color w:val="auto"/>
          <w:sz w:val="24"/>
          <w:highlight w:val="none"/>
          <w:lang w:val="en-US" w:eastAsia="zh-CN"/>
        </w:rPr>
        <w:t>采购人在评审前提供《委托评审小组定标授权书》，评标委员会将根据采购人授权直接确定中标供应商。</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color w:val="auto"/>
          <w:sz w:val="24"/>
          <w:highlight w:val="none"/>
          <w:lang w:val="en-US" w:eastAsia="zh-CN"/>
        </w:rPr>
        <w:t>采购代理机构将在成交供应商确定之日起2个工作日内，在</w:t>
      </w:r>
      <w:r>
        <w:rPr>
          <w:rFonts w:hint="eastAsia" w:ascii="宋体" w:hAnsi="宋体"/>
          <w:color w:val="auto"/>
          <w:sz w:val="24"/>
          <w:highlight w:val="none"/>
        </w:rPr>
        <w:t>财政部门指定的政府采购信息媒体上发布</w:t>
      </w:r>
      <w:r>
        <w:rPr>
          <w:rFonts w:hint="eastAsia" w:ascii="宋体" w:hAnsi="宋体"/>
          <w:color w:val="auto"/>
          <w:sz w:val="24"/>
          <w:highlight w:val="none"/>
          <w:lang w:val="en-US" w:eastAsia="zh-CN"/>
        </w:rPr>
        <w:t>成交</w:t>
      </w:r>
      <w:r>
        <w:rPr>
          <w:rFonts w:hint="eastAsia" w:ascii="宋体" w:hAnsi="宋体"/>
          <w:color w:val="auto"/>
          <w:sz w:val="24"/>
          <w:highlight w:val="none"/>
        </w:rPr>
        <w:t>公告</w:t>
      </w:r>
      <w:r>
        <w:rPr>
          <w:rFonts w:hint="eastAsia" w:ascii="宋体" w:hAnsi="宋体"/>
          <w:color w:val="auto"/>
          <w:sz w:val="24"/>
          <w:highlight w:val="none"/>
          <w:lang w:val="en-US" w:eastAsia="zh-CN"/>
        </w:rPr>
        <w:t>，成交公告期限为1个工作日。同时，采购代理机构向中标供应商发出“中标通知书”，并将招标文件随中标结果同时公告。</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中标结果公告应当包括以下内容：</w:t>
      </w:r>
    </w:p>
    <w:p>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采购人及其委托的采购代理机构的名称、地址、联系方式</w:t>
      </w:r>
      <w:r>
        <w:rPr>
          <w:rFonts w:hint="eastAsia" w:ascii="宋体" w:hAnsi="宋体" w:eastAsia="宋体" w:cs="宋体"/>
          <w:sz w:val="24"/>
          <w:szCs w:val="24"/>
          <w:highlight w:val="none"/>
          <w:lang w:eastAsia="zh-CN"/>
        </w:rPr>
        <w:t>；</w:t>
      </w:r>
    </w:p>
    <w:p>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项目名称和项目编号</w:t>
      </w:r>
      <w:r>
        <w:rPr>
          <w:rFonts w:hint="eastAsia" w:ascii="宋体" w:hAnsi="宋体" w:eastAsia="宋体" w:cs="宋体"/>
          <w:sz w:val="24"/>
          <w:szCs w:val="24"/>
          <w:highlight w:val="none"/>
          <w:lang w:eastAsia="zh-CN"/>
        </w:rPr>
        <w:t>；</w:t>
      </w:r>
    </w:p>
    <w:p>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中标供应商名称、地址和中标金额</w:t>
      </w:r>
      <w:r>
        <w:rPr>
          <w:rFonts w:hint="eastAsia" w:ascii="宋体" w:hAnsi="宋体" w:eastAsia="宋体" w:cs="宋体"/>
          <w:sz w:val="24"/>
          <w:szCs w:val="24"/>
          <w:highlight w:val="none"/>
          <w:lang w:eastAsia="zh-CN"/>
        </w:rPr>
        <w:t>；</w:t>
      </w:r>
    </w:p>
    <w:p>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主要中标标的的名称、规格型号、数量、单价、服务要求</w:t>
      </w:r>
      <w:r>
        <w:rPr>
          <w:rFonts w:hint="eastAsia" w:ascii="宋体" w:hAnsi="宋体" w:eastAsia="宋体" w:cs="宋体"/>
          <w:sz w:val="24"/>
          <w:szCs w:val="24"/>
          <w:highlight w:val="none"/>
          <w:lang w:eastAsia="zh-CN"/>
        </w:rPr>
        <w:t>；</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中标公告期限以及评</w:t>
      </w:r>
      <w:r>
        <w:rPr>
          <w:rFonts w:hint="eastAsia" w:ascii="宋体" w:hAnsi="宋体" w:eastAsia="宋体" w:cs="宋体"/>
          <w:sz w:val="24"/>
          <w:szCs w:val="24"/>
          <w:highlight w:val="none"/>
          <w:lang w:val="en-US" w:eastAsia="zh-CN"/>
        </w:rPr>
        <w:t>标委员会</w:t>
      </w:r>
      <w:r>
        <w:rPr>
          <w:rFonts w:hint="eastAsia" w:ascii="宋体" w:hAnsi="宋体" w:eastAsia="宋体" w:cs="宋体"/>
          <w:sz w:val="24"/>
          <w:szCs w:val="24"/>
          <w:highlight w:val="none"/>
        </w:rPr>
        <w:t>名单。</w:t>
      </w:r>
    </w:p>
    <w:p>
      <w:pPr>
        <w:spacing w:line="360" w:lineRule="auto"/>
        <w:ind w:firstLine="480" w:firstLineChars="200"/>
        <w:rPr>
          <w:rFonts w:ascii="宋体" w:cs="Times New Roman"/>
          <w:b w:val="0"/>
          <w:bCs w:val="0"/>
          <w:sz w:val="24"/>
          <w:szCs w:val="24"/>
          <w:highlight w:val="none"/>
        </w:rPr>
      </w:pPr>
      <w:r>
        <w:rPr>
          <w:rFonts w:hint="eastAsia" w:ascii="宋体" w:hAnsi="宋体" w:cs="宋体"/>
          <w:b w:val="0"/>
          <w:bCs w:val="0"/>
          <w:sz w:val="24"/>
          <w:szCs w:val="24"/>
          <w:highlight w:val="none"/>
          <w:lang w:val="en-US" w:eastAsia="zh-CN"/>
        </w:rPr>
        <w:t>4</w:t>
      </w:r>
      <w:r>
        <w:rPr>
          <w:rFonts w:ascii="宋体" w:hAnsi="宋体" w:cs="宋体"/>
          <w:b w:val="0"/>
          <w:bCs w:val="0"/>
          <w:sz w:val="24"/>
          <w:szCs w:val="24"/>
          <w:highlight w:val="none"/>
        </w:rPr>
        <w:t>.</w:t>
      </w:r>
      <w:r>
        <w:rPr>
          <w:rFonts w:hint="eastAsia" w:ascii="宋体" w:hAnsi="宋体" w:cs="宋体"/>
          <w:b w:val="0"/>
          <w:bCs w:val="0"/>
          <w:sz w:val="24"/>
          <w:szCs w:val="24"/>
          <w:highlight w:val="none"/>
        </w:rPr>
        <w:t>《中标通知书》是合同的一个组成部分，对采购人和中标供应商具有同等法律效力；</w:t>
      </w:r>
    </w:p>
    <w:p>
      <w:pPr>
        <w:spacing w:line="360" w:lineRule="auto"/>
        <w:ind w:firstLine="480" w:firstLineChars="200"/>
        <w:rPr>
          <w:rFonts w:ascii="宋体" w:cs="Times New Roman"/>
          <w:sz w:val="24"/>
          <w:szCs w:val="24"/>
          <w:highlight w:val="none"/>
        </w:rPr>
      </w:pPr>
      <w:r>
        <w:rPr>
          <w:rFonts w:hint="eastAsia" w:ascii="宋体" w:hAnsi="宋体" w:cs="宋体"/>
          <w:sz w:val="24"/>
          <w:szCs w:val="24"/>
          <w:highlight w:val="none"/>
        </w:rPr>
        <w:t>《中标通知书》发出后，采购人改变中标结果，或者中标供应商放弃中标的，均应承担相应的法律责任。</w:t>
      </w:r>
    </w:p>
    <w:p>
      <w:pPr>
        <w:spacing w:line="360" w:lineRule="auto"/>
        <w:outlineLvl w:val="1"/>
        <w:rPr>
          <w:rFonts w:hint="eastAsia" w:eastAsia="黑体"/>
          <w:b/>
          <w:sz w:val="18"/>
          <w:szCs w:val="18"/>
          <w:highlight w:val="none"/>
        </w:rPr>
      </w:pPr>
      <w:r>
        <w:rPr>
          <w:rFonts w:hint="eastAsia" w:ascii="黑体" w:hAnsi="仿宋" w:eastAsia="黑体" w:cs="黑体"/>
          <w:b/>
          <w:bCs/>
          <w:sz w:val="24"/>
          <w:szCs w:val="24"/>
          <w:highlight w:val="none"/>
        </w:rPr>
        <w:br w:type="page"/>
      </w:r>
      <w:bookmarkStart w:id="333" w:name="_Toc14439"/>
      <w:r>
        <w:rPr>
          <w:rFonts w:hint="eastAsia" w:ascii="黑体" w:hAnsi="仿宋" w:eastAsia="黑体" w:cs="黑体"/>
          <w:b/>
          <w:bCs/>
          <w:sz w:val="24"/>
          <w:szCs w:val="24"/>
          <w:highlight w:val="none"/>
        </w:rPr>
        <w:t>附表1：《资格审查表》</w:t>
      </w:r>
      <w:bookmarkEnd w:id="333"/>
    </w:p>
    <w:p>
      <w:pPr>
        <w:spacing w:line="360" w:lineRule="auto"/>
        <w:jc w:val="center"/>
        <w:rPr>
          <w:rFonts w:hint="eastAsia"/>
          <w:highlight w:val="none"/>
        </w:rPr>
      </w:pPr>
      <w:r>
        <w:rPr>
          <w:rFonts w:hint="eastAsia" w:ascii="黑体" w:hAnsi="仿宋" w:eastAsia="黑体" w:cs="黑体"/>
          <w:sz w:val="32"/>
          <w:szCs w:val="32"/>
          <w:highlight w:val="none"/>
        </w:rPr>
        <w:t>资格审查表</w:t>
      </w:r>
    </w:p>
    <w:tbl>
      <w:tblPr>
        <w:tblStyle w:val="32"/>
        <w:tblW w:w="9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542"/>
        <w:gridCol w:w="4759"/>
        <w:gridCol w:w="940"/>
        <w:gridCol w:w="880"/>
        <w:gridCol w:w="880"/>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exact"/>
          <w:tblHeader/>
          <w:jc w:val="center"/>
        </w:trPr>
        <w:tc>
          <w:tcPr>
            <w:tcW w:w="707" w:type="dxa"/>
            <w:noWrap w:val="0"/>
            <w:vAlign w:val="center"/>
          </w:tcPr>
          <w:p>
            <w:pPr>
              <w:jc w:val="center"/>
              <w:rPr>
                <w:rFonts w:hint="eastAsia" w:ascii="黑体" w:hAnsi="黑体" w:eastAsia="黑体" w:cs="黑体"/>
                <w:b/>
                <w:highlight w:val="none"/>
              </w:rPr>
            </w:pPr>
            <w:r>
              <w:rPr>
                <w:rFonts w:hint="eastAsia" w:ascii="黑体" w:hAnsi="黑体" w:eastAsia="黑体" w:cs="黑体"/>
                <w:b/>
                <w:highlight w:val="none"/>
              </w:rPr>
              <w:t>序号</w:t>
            </w:r>
          </w:p>
        </w:tc>
        <w:tc>
          <w:tcPr>
            <w:tcW w:w="5301" w:type="dxa"/>
            <w:gridSpan w:val="2"/>
            <w:tcBorders>
              <w:tl2br w:val="single" w:color="auto" w:sz="4" w:space="0"/>
            </w:tcBorders>
            <w:noWrap w:val="0"/>
            <w:vAlign w:val="center"/>
          </w:tcPr>
          <w:p>
            <w:pPr>
              <w:jc w:val="right"/>
              <w:rPr>
                <w:rFonts w:hint="eastAsia" w:ascii="黑体" w:hAnsi="黑体" w:eastAsia="黑体" w:cs="黑体"/>
                <w:b/>
                <w:highlight w:val="none"/>
              </w:rPr>
            </w:pPr>
            <w:r>
              <w:rPr>
                <w:rFonts w:hint="eastAsia" w:ascii="黑体" w:hAnsi="黑体" w:eastAsia="黑体" w:cs="黑体"/>
                <w:b/>
                <w:highlight w:val="none"/>
              </w:rPr>
              <w:t>投标供应商</w:t>
            </w:r>
          </w:p>
          <w:p>
            <w:pPr>
              <w:rPr>
                <w:rFonts w:hint="eastAsia" w:ascii="黑体" w:hAnsi="黑体" w:eastAsia="黑体" w:cs="黑体"/>
                <w:highlight w:val="none"/>
              </w:rPr>
            </w:pPr>
            <w:r>
              <w:rPr>
                <w:rFonts w:hint="eastAsia" w:ascii="黑体" w:hAnsi="黑体" w:eastAsia="黑体" w:cs="黑体"/>
                <w:b/>
                <w:highlight w:val="none"/>
              </w:rPr>
              <w:t>投标资格审查项</w:t>
            </w:r>
            <w:r>
              <w:rPr>
                <w:rFonts w:hint="eastAsia" w:ascii="黑体" w:hAnsi="黑体" w:eastAsia="黑体" w:cs="黑体"/>
                <w:b/>
                <w:i/>
                <w:highlight w:val="none"/>
              </w:rPr>
              <w:t>（即供应商资格条件）</w:t>
            </w:r>
          </w:p>
        </w:tc>
        <w:tc>
          <w:tcPr>
            <w:tcW w:w="940" w:type="dxa"/>
            <w:noWrap w:val="0"/>
            <w:vAlign w:val="center"/>
          </w:tcPr>
          <w:p>
            <w:pPr>
              <w:jc w:val="center"/>
              <w:rPr>
                <w:rFonts w:hint="eastAsia" w:ascii="黑体" w:hAnsi="黑体" w:eastAsia="黑体" w:cs="黑体"/>
                <w:highlight w:val="none"/>
              </w:rPr>
            </w:pPr>
            <w:r>
              <w:rPr>
                <w:rFonts w:hint="eastAsia" w:ascii="黑体" w:hAnsi="黑体" w:eastAsia="黑体" w:cs="黑体"/>
                <w:highlight w:val="none"/>
              </w:rPr>
              <w:t>A投标供应商</w:t>
            </w:r>
          </w:p>
        </w:tc>
        <w:tc>
          <w:tcPr>
            <w:tcW w:w="880" w:type="dxa"/>
            <w:noWrap w:val="0"/>
            <w:vAlign w:val="center"/>
          </w:tcPr>
          <w:p>
            <w:pPr>
              <w:jc w:val="center"/>
              <w:rPr>
                <w:rFonts w:hint="eastAsia" w:ascii="黑体" w:hAnsi="黑体" w:eastAsia="黑体" w:cs="黑体"/>
                <w:highlight w:val="none"/>
              </w:rPr>
            </w:pPr>
            <w:r>
              <w:rPr>
                <w:rFonts w:hint="eastAsia" w:ascii="黑体" w:hAnsi="黑体" w:eastAsia="黑体" w:cs="黑体"/>
                <w:highlight w:val="none"/>
              </w:rPr>
              <w:t>B投标供应商</w:t>
            </w:r>
          </w:p>
        </w:tc>
        <w:tc>
          <w:tcPr>
            <w:tcW w:w="880" w:type="dxa"/>
            <w:noWrap w:val="0"/>
            <w:vAlign w:val="center"/>
          </w:tcPr>
          <w:p>
            <w:pPr>
              <w:tabs>
                <w:tab w:val="left" w:pos="8640"/>
              </w:tabs>
              <w:jc w:val="center"/>
              <w:rPr>
                <w:rFonts w:hint="eastAsia" w:ascii="黑体" w:hAnsi="黑体" w:eastAsia="黑体" w:cs="黑体"/>
                <w:highlight w:val="none"/>
              </w:rPr>
            </w:pPr>
            <w:r>
              <w:rPr>
                <w:rFonts w:hint="eastAsia" w:ascii="黑体" w:hAnsi="黑体" w:eastAsia="黑体" w:cs="黑体"/>
                <w:highlight w:val="none"/>
              </w:rPr>
              <w:t>C投标供应商</w:t>
            </w:r>
          </w:p>
        </w:tc>
        <w:tc>
          <w:tcPr>
            <w:tcW w:w="944" w:type="dxa"/>
            <w:noWrap w:val="0"/>
            <w:vAlign w:val="center"/>
          </w:tcPr>
          <w:p>
            <w:pPr>
              <w:jc w:val="center"/>
              <w:rPr>
                <w:rFonts w:hint="eastAsia" w:ascii="黑体" w:hAnsi="黑体" w:eastAsia="黑体" w:cs="黑体"/>
                <w:highlight w:val="none"/>
              </w:rPr>
            </w:pPr>
            <w:r>
              <w:rPr>
                <w:rFonts w:hint="eastAsia" w:ascii="黑体" w:hAnsi="黑体" w:eastAsia="黑体" w:cs="黑体"/>
                <w:highlight w:val="none"/>
              </w:rPr>
              <w:t>D投标供应商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7" w:type="dxa"/>
            <w:noWrap w:val="0"/>
            <w:vAlign w:val="center"/>
          </w:tcPr>
          <w:p>
            <w:pPr>
              <w:ind w:left="40" w:leftChars="19"/>
              <w:jc w:val="center"/>
              <w:rPr>
                <w:rFonts w:hint="eastAsia"/>
                <w:highlight w:val="none"/>
              </w:rPr>
            </w:pPr>
            <w:r>
              <w:rPr>
                <w:rFonts w:hint="eastAsia"/>
                <w:highlight w:val="none"/>
              </w:rPr>
              <w:t>1</w:t>
            </w:r>
          </w:p>
        </w:tc>
        <w:tc>
          <w:tcPr>
            <w:tcW w:w="5301" w:type="dxa"/>
            <w:gridSpan w:val="2"/>
            <w:noWrap w:val="0"/>
            <w:vAlign w:val="center"/>
          </w:tcPr>
          <w:p>
            <w:pPr>
              <w:ind w:left="40" w:leftChars="19"/>
              <w:rPr>
                <w:rFonts w:hint="eastAsia"/>
                <w:highlight w:val="none"/>
              </w:rPr>
            </w:pPr>
            <w:r>
              <w:rPr>
                <w:rFonts w:hint="eastAsia"/>
                <w:highlight w:val="none"/>
              </w:rPr>
              <w:t>供应商资格声明（格式）；</w:t>
            </w:r>
          </w:p>
        </w:tc>
        <w:tc>
          <w:tcPr>
            <w:tcW w:w="940" w:type="dxa"/>
            <w:noWrap w:val="0"/>
            <w:vAlign w:val="top"/>
          </w:tcPr>
          <w:p>
            <w:pPr>
              <w:ind w:left="40" w:leftChars="19"/>
              <w:rPr>
                <w:rFonts w:hint="eastAsia"/>
                <w:highlight w:val="none"/>
              </w:rPr>
            </w:pPr>
          </w:p>
        </w:tc>
        <w:tc>
          <w:tcPr>
            <w:tcW w:w="880" w:type="dxa"/>
            <w:noWrap w:val="0"/>
            <w:vAlign w:val="center"/>
          </w:tcPr>
          <w:p>
            <w:pPr>
              <w:ind w:left="40" w:leftChars="19"/>
              <w:rPr>
                <w:rFonts w:hint="eastAsia"/>
                <w:highlight w:val="none"/>
              </w:rPr>
            </w:pPr>
          </w:p>
        </w:tc>
        <w:tc>
          <w:tcPr>
            <w:tcW w:w="880" w:type="dxa"/>
            <w:noWrap w:val="0"/>
            <w:vAlign w:val="center"/>
          </w:tcPr>
          <w:p>
            <w:pPr>
              <w:ind w:left="40" w:leftChars="19"/>
              <w:rPr>
                <w:rFonts w:hint="eastAsia"/>
                <w:highlight w:val="none"/>
              </w:rPr>
            </w:pPr>
          </w:p>
        </w:tc>
        <w:tc>
          <w:tcPr>
            <w:tcW w:w="944" w:type="dxa"/>
            <w:noWrap w:val="0"/>
            <w:vAlign w:val="center"/>
          </w:tcPr>
          <w:p>
            <w:pPr>
              <w:ind w:left="40" w:leftChars="19"/>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7" w:type="dxa"/>
            <w:noWrap w:val="0"/>
            <w:vAlign w:val="center"/>
          </w:tcPr>
          <w:p>
            <w:pPr>
              <w:ind w:left="40" w:leftChars="19"/>
              <w:jc w:val="center"/>
              <w:rPr>
                <w:rFonts w:hint="eastAsia"/>
                <w:highlight w:val="none"/>
              </w:rPr>
            </w:pPr>
            <w:r>
              <w:rPr>
                <w:rFonts w:hint="eastAsia"/>
                <w:highlight w:val="none"/>
              </w:rPr>
              <w:t>1.1</w:t>
            </w:r>
          </w:p>
        </w:tc>
        <w:tc>
          <w:tcPr>
            <w:tcW w:w="5301" w:type="dxa"/>
            <w:gridSpan w:val="2"/>
            <w:noWrap w:val="0"/>
            <w:vAlign w:val="center"/>
          </w:tcPr>
          <w:p>
            <w:pPr>
              <w:ind w:left="40" w:leftChars="19"/>
              <w:rPr>
                <w:rFonts w:hint="eastAsia"/>
                <w:highlight w:val="none"/>
              </w:rPr>
            </w:pPr>
            <w:r>
              <w:rPr>
                <w:rFonts w:hint="eastAsia"/>
                <w:highlight w:val="none"/>
              </w:rPr>
              <w:t>企业法人</w:t>
            </w:r>
            <w:r>
              <w:rPr>
                <w:rFonts w:hint="eastAsia"/>
                <w:highlight w:val="none"/>
                <w:lang w:eastAsia="zh-CN"/>
              </w:rPr>
              <w:t>、</w:t>
            </w:r>
            <w:r>
              <w:rPr>
                <w:rFonts w:hint="eastAsia"/>
                <w:highlight w:val="none"/>
                <w:lang w:val="en-US" w:eastAsia="zh-CN"/>
              </w:rPr>
              <w:t>其他组织</w:t>
            </w:r>
            <w:r>
              <w:rPr>
                <w:rFonts w:hint="eastAsia"/>
                <w:highlight w:val="none"/>
              </w:rPr>
              <w:t>营业执照副本</w:t>
            </w:r>
            <w:r>
              <w:rPr>
                <w:rFonts w:hint="eastAsia"/>
                <w:highlight w:val="none"/>
                <w:lang w:val="en-US" w:eastAsia="zh-CN"/>
              </w:rPr>
              <w:t>或</w:t>
            </w:r>
            <w:r>
              <w:rPr>
                <w:rFonts w:hint="eastAsia"/>
                <w:highlight w:val="none"/>
              </w:rPr>
              <w:t>事业单位法人证书</w:t>
            </w:r>
            <w:r>
              <w:rPr>
                <w:rFonts w:hint="eastAsia"/>
                <w:highlight w:val="none"/>
                <w:lang w:eastAsia="zh-CN"/>
              </w:rPr>
              <w:t>，自然人提供身份证明</w:t>
            </w:r>
            <w:r>
              <w:rPr>
                <w:rFonts w:hint="eastAsia"/>
                <w:highlight w:val="none"/>
              </w:rPr>
              <w:t>（复印件加盖投标供应商公章）；</w:t>
            </w:r>
          </w:p>
        </w:tc>
        <w:tc>
          <w:tcPr>
            <w:tcW w:w="940" w:type="dxa"/>
            <w:noWrap w:val="0"/>
            <w:vAlign w:val="top"/>
          </w:tcPr>
          <w:p>
            <w:pPr>
              <w:ind w:left="40" w:leftChars="19"/>
              <w:rPr>
                <w:rFonts w:hint="eastAsia"/>
                <w:highlight w:val="none"/>
              </w:rPr>
            </w:pPr>
          </w:p>
        </w:tc>
        <w:tc>
          <w:tcPr>
            <w:tcW w:w="880" w:type="dxa"/>
            <w:noWrap w:val="0"/>
            <w:vAlign w:val="center"/>
          </w:tcPr>
          <w:p>
            <w:pPr>
              <w:ind w:left="40" w:leftChars="19"/>
              <w:rPr>
                <w:rFonts w:hint="eastAsia"/>
                <w:highlight w:val="none"/>
              </w:rPr>
            </w:pPr>
          </w:p>
        </w:tc>
        <w:tc>
          <w:tcPr>
            <w:tcW w:w="880" w:type="dxa"/>
            <w:noWrap w:val="0"/>
            <w:vAlign w:val="center"/>
          </w:tcPr>
          <w:p>
            <w:pPr>
              <w:ind w:left="40" w:leftChars="19"/>
              <w:rPr>
                <w:rFonts w:hint="eastAsia"/>
                <w:highlight w:val="none"/>
              </w:rPr>
            </w:pPr>
          </w:p>
        </w:tc>
        <w:tc>
          <w:tcPr>
            <w:tcW w:w="944" w:type="dxa"/>
            <w:noWrap w:val="0"/>
            <w:vAlign w:val="center"/>
          </w:tcPr>
          <w:p>
            <w:pPr>
              <w:ind w:left="40" w:leftChars="19"/>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7" w:type="dxa"/>
            <w:noWrap w:val="0"/>
            <w:vAlign w:val="center"/>
          </w:tcPr>
          <w:p>
            <w:pPr>
              <w:ind w:left="40" w:leftChars="19"/>
              <w:jc w:val="center"/>
              <w:rPr>
                <w:rFonts w:hint="eastAsia"/>
                <w:highlight w:val="none"/>
                <w:lang w:eastAsia="zh-CN"/>
              </w:rPr>
            </w:pPr>
            <w:r>
              <w:rPr>
                <w:rFonts w:hint="eastAsia"/>
                <w:highlight w:val="none"/>
              </w:rPr>
              <w:t>1.</w:t>
            </w:r>
            <w:r>
              <w:rPr>
                <w:rFonts w:hint="eastAsia"/>
                <w:highlight w:val="none"/>
                <w:lang w:val="en-US" w:eastAsia="zh-CN"/>
              </w:rPr>
              <w:t>2</w:t>
            </w:r>
          </w:p>
        </w:tc>
        <w:tc>
          <w:tcPr>
            <w:tcW w:w="5301" w:type="dxa"/>
            <w:gridSpan w:val="2"/>
            <w:noWrap w:val="0"/>
            <w:vAlign w:val="center"/>
          </w:tcPr>
          <w:p>
            <w:pPr>
              <w:ind w:left="40" w:leftChars="19"/>
              <w:rPr>
                <w:rFonts w:hint="eastAsia"/>
                <w:highlight w:val="none"/>
                <w:lang w:val="en-US" w:eastAsia="zh-CN"/>
              </w:rPr>
            </w:pPr>
            <w:r>
              <w:rPr>
                <w:rFonts w:hint="eastAsia"/>
                <w:highlight w:val="none"/>
                <w:lang w:val="en-US" w:eastAsia="zh-CN"/>
              </w:rPr>
              <w:t>2020年度经审计的财务报告（成立时间至开标会议日期不足一年的响应供应商可提供成立后任意时段的资产负债表）（复印件加盖投标供应商公章）；</w:t>
            </w:r>
          </w:p>
          <w:p>
            <w:pPr>
              <w:ind w:left="40" w:leftChars="19"/>
              <w:rPr>
                <w:rFonts w:hint="eastAsia"/>
                <w:highlight w:val="none"/>
                <w:lang w:val="en-US" w:eastAsia="zh-CN"/>
              </w:rPr>
            </w:pPr>
            <w:r>
              <w:rPr>
                <w:rFonts w:hint="eastAsia"/>
                <w:highlight w:val="none"/>
                <w:lang w:val="en-US" w:eastAsia="zh-CN"/>
              </w:rPr>
              <w:t>或在开标会议日期前六个月内其基本存款账户开户银行出具的资信证明（原件）；</w:t>
            </w:r>
          </w:p>
          <w:p>
            <w:pPr>
              <w:ind w:left="40" w:leftChars="19"/>
              <w:rPr>
                <w:rFonts w:hint="eastAsia"/>
                <w:highlight w:val="none"/>
                <w:lang w:val="en-US" w:eastAsia="zh-CN"/>
              </w:rPr>
            </w:pPr>
            <w:r>
              <w:rPr>
                <w:rFonts w:hint="eastAsia"/>
                <w:highlight w:val="none"/>
                <w:lang w:val="en-US" w:eastAsia="zh-CN"/>
              </w:rPr>
              <w:t>或在开标会议日期前六个月内信用担保机构出具的投标担保函（原件）；</w:t>
            </w:r>
          </w:p>
          <w:p>
            <w:pPr>
              <w:ind w:left="40" w:leftChars="19"/>
              <w:rPr>
                <w:rFonts w:hint="eastAsia"/>
                <w:highlight w:val="none"/>
              </w:rPr>
            </w:pPr>
            <w:r>
              <w:rPr>
                <w:rFonts w:hint="eastAsia"/>
                <w:highlight w:val="none"/>
                <w:lang w:val="en-US" w:eastAsia="zh-CN"/>
              </w:rPr>
              <w:t>（以上三种形式的资料提供任何一种即可）</w:t>
            </w:r>
          </w:p>
        </w:tc>
        <w:tc>
          <w:tcPr>
            <w:tcW w:w="940" w:type="dxa"/>
            <w:noWrap w:val="0"/>
            <w:vAlign w:val="top"/>
          </w:tcPr>
          <w:p>
            <w:pPr>
              <w:ind w:left="40" w:leftChars="19"/>
              <w:rPr>
                <w:rFonts w:hint="eastAsia"/>
                <w:highlight w:val="none"/>
              </w:rPr>
            </w:pPr>
          </w:p>
        </w:tc>
        <w:tc>
          <w:tcPr>
            <w:tcW w:w="880" w:type="dxa"/>
            <w:noWrap w:val="0"/>
            <w:vAlign w:val="center"/>
          </w:tcPr>
          <w:p>
            <w:pPr>
              <w:ind w:left="40" w:leftChars="19"/>
              <w:rPr>
                <w:rFonts w:hint="eastAsia"/>
                <w:highlight w:val="none"/>
              </w:rPr>
            </w:pPr>
          </w:p>
        </w:tc>
        <w:tc>
          <w:tcPr>
            <w:tcW w:w="880" w:type="dxa"/>
            <w:noWrap w:val="0"/>
            <w:vAlign w:val="center"/>
          </w:tcPr>
          <w:p>
            <w:pPr>
              <w:ind w:left="40" w:leftChars="19"/>
              <w:rPr>
                <w:rFonts w:hint="eastAsia"/>
                <w:highlight w:val="none"/>
              </w:rPr>
            </w:pPr>
          </w:p>
        </w:tc>
        <w:tc>
          <w:tcPr>
            <w:tcW w:w="944" w:type="dxa"/>
            <w:noWrap w:val="0"/>
            <w:vAlign w:val="center"/>
          </w:tcPr>
          <w:p>
            <w:pPr>
              <w:ind w:left="40" w:leftChars="19"/>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707" w:type="dxa"/>
            <w:noWrap w:val="0"/>
            <w:vAlign w:val="center"/>
          </w:tcPr>
          <w:p>
            <w:pPr>
              <w:ind w:left="40" w:leftChars="19"/>
              <w:jc w:val="center"/>
              <w:rPr>
                <w:rFonts w:hint="eastAsia"/>
                <w:highlight w:val="none"/>
                <w:lang w:eastAsia="zh-CN"/>
              </w:rPr>
            </w:pPr>
            <w:r>
              <w:rPr>
                <w:rFonts w:hint="eastAsia"/>
                <w:highlight w:val="none"/>
              </w:rPr>
              <w:t>1.</w:t>
            </w:r>
            <w:r>
              <w:rPr>
                <w:rFonts w:hint="eastAsia"/>
                <w:highlight w:val="none"/>
                <w:lang w:val="en-US" w:eastAsia="zh-CN"/>
              </w:rPr>
              <w:t>3</w:t>
            </w:r>
          </w:p>
        </w:tc>
        <w:tc>
          <w:tcPr>
            <w:tcW w:w="5301" w:type="dxa"/>
            <w:gridSpan w:val="2"/>
            <w:noWrap w:val="0"/>
            <w:vAlign w:val="center"/>
          </w:tcPr>
          <w:p>
            <w:pPr>
              <w:ind w:left="40" w:leftChars="19"/>
              <w:rPr>
                <w:rFonts w:hint="eastAsia"/>
                <w:highlight w:val="none"/>
              </w:rPr>
            </w:pPr>
            <w:r>
              <w:rPr>
                <w:rFonts w:hint="eastAsia"/>
                <w:highlight w:val="none"/>
              </w:rPr>
              <w:t>开标会议日期前十二个月任意</w:t>
            </w:r>
            <w:r>
              <w:rPr>
                <w:rFonts w:hint="eastAsia"/>
                <w:highlight w:val="none"/>
                <w:lang w:eastAsia="zh-CN"/>
              </w:rPr>
              <w:t>一</w:t>
            </w:r>
            <w:r>
              <w:rPr>
                <w:rFonts w:hint="eastAsia"/>
                <w:highlight w:val="none"/>
              </w:rPr>
              <w:t>个月缴税凭据（复印件加盖投标供应商公章）（依法免税的投标供应商应提供相应文件证明）；</w:t>
            </w:r>
          </w:p>
        </w:tc>
        <w:tc>
          <w:tcPr>
            <w:tcW w:w="940" w:type="dxa"/>
            <w:noWrap w:val="0"/>
            <w:vAlign w:val="top"/>
          </w:tcPr>
          <w:p>
            <w:pPr>
              <w:ind w:left="40" w:leftChars="19"/>
              <w:rPr>
                <w:rFonts w:hint="eastAsia"/>
                <w:highlight w:val="none"/>
              </w:rPr>
            </w:pPr>
          </w:p>
        </w:tc>
        <w:tc>
          <w:tcPr>
            <w:tcW w:w="880" w:type="dxa"/>
            <w:noWrap w:val="0"/>
            <w:vAlign w:val="center"/>
          </w:tcPr>
          <w:p>
            <w:pPr>
              <w:ind w:left="40" w:leftChars="19"/>
              <w:rPr>
                <w:rFonts w:hint="eastAsia"/>
                <w:highlight w:val="none"/>
              </w:rPr>
            </w:pPr>
          </w:p>
        </w:tc>
        <w:tc>
          <w:tcPr>
            <w:tcW w:w="880" w:type="dxa"/>
            <w:noWrap w:val="0"/>
            <w:vAlign w:val="center"/>
          </w:tcPr>
          <w:p>
            <w:pPr>
              <w:ind w:left="40" w:leftChars="19"/>
              <w:rPr>
                <w:rFonts w:hint="eastAsia"/>
                <w:highlight w:val="none"/>
              </w:rPr>
            </w:pPr>
          </w:p>
        </w:tc>
        <w:tc>
          <w:tcPr>
            <w:tcW w:w="944" w:type="dxa"/>
            <w:noWrap w:val="0"/>
            <w:vAlign w:val="center"/>
          </w:tcPr>
          <w:p>
            <w:pPr>
              <w:ind w:left="40" w:leftChars="19"/>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7" w:type="dxa"/>
            <w:noWrap w:val="0"/>
            <w:vAlign w:val="center"/>
          </w:tcPr>
          <w:p>
            <w:pPr>
              <w:ind w:left="40" w:leftChars="19"/>
              <w:jc w:val="center"/>
              <w:rPr>
                <w:rFonts w:hint="eastAsia"/>
                <w:highlight w:val="none"/>
                <w:lang w:eastAsia="zh-CN"/>
              </w:rPr>
            </w:pPr>
            <w:r>
              <w:rPr>
                <w:rFonts w:hint="eastAsia"/>
                <w:highlight w:val="none"/>
              </w:rPr>
              <w:t>1.</w:t>
            </w:r>
            <w:r>
              <w:rPr>
                <w:rFonts w:hint="eastAsia"/>
                <w:highlight w:val="none"/>
                <w:lang w:val="en-US" w:eastAsia="zh-CN"/>
              </w:rPr>
              <w:t>4</w:t>
            </w:r>
          </w:p>
        </w:tc>
        <w:tc>
          <w:tcPr>
            <w:tcW w:w="5301" w:type="dxa"/>
            <w:gridSpan w:val="2"/>
            <w:noWrap w:val="0"/>
            <w:vAlign w:val="center"/>
          </w:tcPr>
          <w:p>
            <w:pPr>
              <w:ind w:left="40" w:leftChars="19"/>
              <w:rPr>
                <w:rFonts w:hint="eastAsia"/>
                <w:highlight w:val="none"/>
              </w:rPr>
            </w:pPr>
            <w:r>
              <w:rPr>
                <w:rFonts w:hint="eastAsia"/>
                <w:highlight w:val="none"/>
              </w:rPr>
              <w:t>开标会议日期前十二个月任意</w:t>
            </w:r>
            <w:r>
              <w:rPr>
                <w:rFonts w:hint="eastAsia"/>
                <w:highlight w:val="none"/>
                <w:lang w:eastAsia="zh-CN"/>
              </w:rPr>
              <w:t>一</w:t>
            </w:r>
            <w:r>
              <w:rPr>
                <w:rFonts w:hint="eastAsia"/>
                <w:highlight w:val="none"/>
              </w:rPr>
              <w:t>个月缴纳社会保险的凭据（专用收据或社会保险缴纳清单或其他证明材料）（复印件加盖投标供应商公章）（依法不需要缴纳社会保障资金的投标供应商应提供相应文件证明）；</w:t>
            </w:r>
          </w:p>
        </w:tc>
        <w:tc>
          <w:tcPr>
            <w:tcW w:w="940" w:type="dxa"/>
            <w:noWrap w:val="0"/>
            <w:vAlign w:val="top"/>
          </w:tcPr>
          <w:p>
            <w:pPr>
              <w:ind w:left="40" w:leftChars="19"/>
              <w:rPr>
                <w:rFonts w:hint="eastAsia"/>
                <w:highlight w:val="none"/>
              </w:rPr>
            </w:pPr>
          </w:p>
        </w:tc>
        <w:tc>
          <w:tcPr>
            <w:tcW w:w="880" w:type="dxa"/>
            <w:noWrap w:val="0"/>
            <w:vAlign w:val="center"/>
          </w:tcPr>
          <w:p>
            <w:pPr>
              <w:ind w:left="40" w:leftChars="19"/>
              <w:rPr>
                <w:rFonts w:hint="eastAsia"/>
                <w:highlight w:val="none"/>
              </w:rPr>
            </w:pPr>
          </w:p>
        </w:tc>
        <w:tc>
          <w:tcPr>
            <w:tcW w:w="880" w:type="dxa"/>
            <w:noWrap w:val="0"/>
            <w:vAlign w:val="center"/>
          </w:tcPr>
          <w:p>
            <w:pPr>
              <w:ind w:left="40" w:leftChars="19"/>
              <w:rPr>
                <w:rFonts w:hint="eastAsia"/>
                <w:highlight w:val="none"/>
              </w:rPr>
            </w:pPr>
          </w:p>
        </w:tc>
        <w:tc>
          <w:tcPr>
            <w:tcW w:w="944" w:type="dxa"/>
            <w:noWrap w:val="0"/>
            <w:vAlign w:val="center"/>
          </w:tcPr>
          <w:p>
            <w:pPr>
              <w:ind w:left="40" w:leftChars="19"/>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7" w:type="dxa"/>
            <w:noWrap w:val="0"/>
            <w:vAlign w:val="center"/>
          </w:tcPr>
          <w:p>
            <w:pPr>
              <w:ind w:left="40" w:leftChars="19"/>
              <w:jc w:val="center"/>
              <w:rPr>
                <w:rFonts w:hint="eastAsia"/>
                <w:highlight w:val="none"/>
                <w:lang w:val="en-US" w:eastAsia="zh-CN"/>
              </w:rPr>
            </w:pPr>
            <w:r>
              <w:rPr>
                <w:rFonts w:hint="eastAsia"/>
                <w:highlight w:val="none"/>
                <w:lang w:val="en-US" w:eastAsia="zh-CN"/>
              </w:rPr>
              <w:t>1.5</w:t>
            </w:r>
          </w:p>
        </w:tc>
        <w:tc>
          <w:tcPr>
            <w:tcW w:w="5301" w:type="dxa"/>
            <w:gridSpan w:val="2"/>
            <w:noWrap w:val="0"/>
            <w:vAlign w:val="center"/>
          </w:tcPr>
          <w:p>
            <w:pPr>
              <w:ind w:left="40" w:leftChars="19"/>
              <w:rPr>
                <w:rFonts w:hint="eastAsia"/>
                <w:highlight w:val="none"/>
                <w:lang w:eastAsia="zh-CN"/>
              </w:rPr>
            </w:pPr>
            <w:r>
              <w:rPr>
                <w:rFonts w:hint="eastAsia"/>
                <w:highlight w:val="none"/>
                <w:lang w:val="en-US" w:eastAsia="zh-CN"/>
              </w:rPr>
              <w:t>投标供应商未被列入“信用中国”网站(www.creditchina.gov.cn)“记录失信被执行人或重大税收违法案件当事人名单或政府采购严重违法失信行为”记录名单；不处于中国政府采购网(www.ccgp.gov.cn)“政府采购严重违法失信行为信息 记录”中的禁止参加政府采购活动期间。（以采购代理机构投标截止日当天在“信用中国”网站（www.creditchina.gov.cn）及中国政府采购网(www.ccgp.gov.cn)查询结果为准。）；</w:t>
            </w:r>
          </w:p>
        </w:tc>
        <w:tc>
          <w:tcPr>
            <w:tcW w:w="940" w:type="dxa"/>
            <w:noWrap w:val="0"/>
            <w:vAlign w:val="top"/>
          </w:tcPr>
          <w:p>
            <w:pPr>
              <w:ind w:left="40" w:leftChars="19"/>
              <w:rPr>
                <w:rFonts w:hint="eastAsia"/>
                <w:highlight w:val="none"/>
              </w:rPr>
            </w:pPr>
          </w:p>
        </w:tc>
        <w:tc>
          <w:tcPr>
            <w:tcW w:w="880" w:type="dxa"/>
            <w:noWrap w:val="0"/>
            <w:vAlign w:val="center"/>
          </w:tcPr>
          <w:p>
            <w:pPr>
              <w:ind w:left="40" w:leftChars="19"/>
              <w:rPr>
                <w:rFonts w:hint="eastAsia"/>
                <w:highlight w:val="none"/>
              </w:rPr>
            </w:pPr>
          </w:p>
        </w:tc>
        <w:tc>
          <w:tcPr>
            <w:tcW w:w="880" w:type="dxa"/>
            <w:noWrap w:val="0"/>
            <w:vAlign w:val="center"/>
          </w:tcPr>
          <w:p>
            <w:pPr>
              <w:ind w:left="40" w:leftChars="19"/>
              <w:rPr>
                <w:rFonts w:hint="eastAsia"/>
                <w:highlight w:val="none"/>
              </w:rPr>
            </w:pPr>
          </w:p>
        </w:tc>
        <w:tc>
          <w:tcPr>
            <w:tcW w:w="944" w:type="dxa"/>
            <w:noWrap w:val="0"/>
            <w:vAlign w:val="center"/>
          </w:tcPr>
          <w:p>
            <w:pPr>
              <w:ind w:left="40" w:leftChars="19"/>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7" w:type="dxa"/>
            <w:noWrap w:val="0"/>
            <w:vAlign w:val="center"/>
          </w:tcPr>
          <w:p>
            <w:pPr>
              <w:ind w:left="40" w:leftChars="19"/>
              <w:jc w:val="center"/>
              <w:rPr>
                <w:rFonts w:hint="eastAsia"/>
                <w:highlight w:val="none"/>
              </w:rPr>
            </w:pPr>
            <w:r>
              <w:rPr>
                <w:rFonts w:hint="eastAsia"/>
                <w:highlight w:val="none"/>
              </w:rPr>
              <w:t>2</w:t>
            </w:r>
          </w:p>
        </w:tc>
        <w:tc>
          <w:tcPr>
            <w:tcW w:w="5301" w:type="dxa"/>
            <w:gridSpan w:val="2"/>
            <w:noWrap w:val="0"/>
            <w:vAlign w:val="center"/>
          </w:tcPr>
          <w:p>
            <w:pPr>
              <w:ind w:left="40" w:leftChars="19"/>
              <w:rPr>
                <w:rFonts w:hint="eastAsia"/>
                <w:highlight w:val="none"/>
              </w:rPr>
            </w:pPr>
            <w:r>
              <w:rPr>
                <w:rFonts w:hint="eastAsia"/>
                <w:highlight w:val="none"/>
              </w:rPr>
              <w:t>投标</w:t>
            </w:r>
            <w:r>
              <w:rPr>
                <w:rFonts w:hint="eastAsia"/>
                <w:highlight w:val="none"/>
                <w:lang w:val="en-GB"/>
              </w:rPr>
              <w:t>保证金汇款声明函</w:t>
            </w:r>
            <w:r>
              <w:rPr>
                <w:rFonts w:hint="eastAsia"/>
                <w:highlight w:val="none"/>
                <w:lang w:val="en-US" w:eastAsia="zh-CN"/>
              </w:rPr>
              <w:t>/保函</w:t>
            </w:r>
            <w:r>
              <w:rPr>
                <w:rFonts w:hint="eastAsia"/>
                <w:highlight w:val="none"/>
                <w:lang w:val="en-GB"/>
              </w:rPr>
              <w:t>（</w:t>
            </w:r>
            <w:r>
              <w:rPr>
                <w:rFonts w:hint="eastAsia"/>
                <w:highlight w:val="none"/>
              </w:rPr>
              <w:t>格式</w:t>
            </w:r>
            <w:r>
              <w:rPr>
                <w:rFonts w:hint="eastAsia"/>
                <w:highlight w:val="none"/>
                <w:lang w:val="en-GB"/>
              </w:rPr>
              <w:t>）。</w:t>
            </w:r>
          </w:p>
        </w:tc>
        <w:tc>
          <w:tcPr>
            <w:tcW w:w="940" w:type="dxa"/>
            <w:noWrap w:val="0"/>
            <w:vAlign w:val="top"/>
          </w:tcPr>
          <w:p>
            <w:pPr>
              <w:ind w:left="40" w:leftChars="19"/>
              <w:rPr>
                <w:rFonts w:hint="eastAsia"/>
                <w:highlight w:val="none"/>
              </w:rPr>
            </w:pPr>
          </w:p>
        </w:tc>
        <w:tc>
          <w:tcPr>
            <w:tcW w:w="880" w:type="dxa"/>
            <w:noWrap w:val="0"/>
            <w:vAlign w:val="center"/>
          </w:tcPr>
          <w:p>
            <w:pPr>
              <w:ind w:left="40" w:leftChars="19"/>
              <w:rPr>
                <w:rFonts w:hint="eastAsia"/>
                <w:highlight w:val="none"/>
              </w:rPr>
            </w:pPr>
          </w:p>
        </w:tc>
        <w:tc>
          <w:tcPr>
            <w:tcW w:w="880" w:type="dxa"/>
            <w:noWrap w:val="0"/>
            <w:vAlign w:val="center"/>
          </w:tcPr>
          <w:p>
            <w:pPr>
              <w:ind w:left="40" w:leftChars="19"/>
              <w:rPr>
                <w:rFonts w:hint="eastAsia"/>
                <w:highlight w:val="none"/>
              </w:rPr>
            </w:pPr>
          </w:p>
        </w:tc>
        <w:tc>
          <w:tcPr>
            <w:tcW w:w="944" w:type="dxa"/>
            <w:noWrap w:val="0"/>
            <w:vAlign w:val="center"/>
          </w:tcPr>
          <w:p>
            <w:pPr>
              <w:ind w:left="40" w:leftChars="19"/>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7" w:type="dxa"/>
            <w:noWrap w:val="0"/>
            <w:vAlign w:val="center"/>
          </w:tcPr>
          <w:p>
            <w:pPr>
              <w:ind w:left="40" w:leftChars="19"/>
              <w:jc w:val="center"/>
              <w:rPr>
                <w:rFonts w:hint="eastAsia"/>
                <w:highlight w:val="none"/>
              </w:rPr>
            </w:pPr>
            <w:r>
              <w:rPr>
                <w:rFonts w:hint="eastAsia"/>
                <w:highlight w:val="none"/>
              </w:rPr>
              <w:t>3</w:t>
            </w:r>
          </w:p>
        </w:tc>
        <w:tc>
          <w:tcPr>
            <w:tcW w:w="5301" w:type="dxa"/>
            <w:gridSpan w:val="2"/>
            <w:noWrap w:val="0"/>
            <w:vAlign w:val="center"/>
          </w:tcPr>
          <w:p>
            <w:pPr>
              <w:ind w:left="40" w:leftChars="19"/>
              <w:rPr>
                <w:rFonts w:hint="eastAsia"/>
                <w:highlight w:val="none"/>
              </w:rPr>
            </w:pPr>
            <w:r>
              <w:rPr>
                <w:rFonts w:hint="eastAsia"/>
                <w:highlight w:val="none"/>
              </w:rPr>
              <w:t>法定代表人授权书（法定代表人直接参加投标须提交法定代表人证明书）（格式）。</w:t>
            </w:r>
          </w:p>
        </w:tc>
        <w:tc>
          <w:tcPr>
            <w:tcW w:w="940" w:type="dxa"/>
            <w:noWrap w:val="0"/>
            <w:vAlign w:val="top"/>
          </w:tcPr>
          <w:p>
            <w:pPr>
              <w:ind w:left="40" w:leftChars="19"/>
              <w:rPr>
                <w:rFonts w:hint="eastAsia"/>
                <w:highlight w:val="none"/>
              </w:rPr>
            </w:pPr>
          </w:p>
        </w:tc>
        <w:tc>
          <w:tcPr>
            <w:tcW w:w="880" w:type="dxa"/>
            <w:noWrap w:val="0"/>
            <w:vAlign w:val="center"/>
          </w:tcPr>
          <w:p>
            <w:pPr>
              <w:ind w:left="40" w:leftChars="19"/>
              <w:rPr>
                <w:rFonts w:hint="eastAsia"/>
                <w:highlight w:val="none"/>
              </w:rPr>
            </w:pPr>
          </w:p>
        </w:tc>
        <w:tc>
          <w:tcPr>
            <w:tcW w:w="880" w:type="dxa"/>
            <w:noWrap w:val="0"/>
            <w:vAlign w:val="center"/>
          </w:tcPr>
          <w:p>
            <w:pPr>
              <w:ind w:left="40" w:leftChars="19"/>
              <w:rPr>
                <w:rFonts w:hint="eastAsia"/>
                <w:highlight w:val="none"/>
              </w:rPr>
            </w:pPr>
          </w:p>
        </w:tc>
        <w:tc>
          <w:tcPr>
            <w:tcW w:w="944" w:type="dxa"/>
            <w:noWrap w:val="0"/>
            <w:vAlign w:val="center"/>
          </w:tcPr>
          <w:p>
            <w:pPr>
              <w:ind w:left="40" w:leftChars="19"/>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7" w:type="dxa"/>
            <w:noWrap w:val="0"/>
            <w:vAlign w:val="center"/>
          </w:tcPr>
          <w:p>
            <w:pPr>
              <w:ind w:left="40" w:leftChars="19"/>
              <w:jc w:val="center"/>
              <w:rPr>
                <w:rFonts w:hint="eastAsia" w:eastAsia="宋体"/>
                <w:highlight w:val="none"/>
                <w:lang w:val="en-US" w:eastAsia="zh-CN"/>
              </w:rPr>
            </w:pPr>
            <w:r>
              <w:rPr>
                <w:rFonts w:hint="eastAsia"/>
                <w:highlight w:val="none"/>
                <w:lang w:val="en-US" w:eastAsia="zh-CN"/>
              </w:rPr>
              <w:t>4</w:t>
            </w:r>
          </w:p>
        </w:tc>
        <w:tc>
          <w:tcPr>
            <w:tcW w:w="5301" w:type="dxa"/>
            <w:gridSpan w:val="2"/>
            <w:noWrap w:val="0"/>
            <w:vAlign w:val="center"/>
          </w:tcPr>
          <w:p>
            <w:pPr>
              <w:ind w:left="40" w:leftChars="19"/>
              <w:rPr>
                <w:rFonts w:hint="eastAsia" w:eastAsia="宋体"/>
                <w:highlight w:val="none"/>
                <w:lang w:eastAsia="zh-CN"/>
              </w:rPr>
            </w:pPr>
            <w:r>
              <w:rPr>
                <w:rFonts w:hint="eastAsia"/>
                <w:highlight w:val="none"/>
                <w:lang w:val="en-US" w:eastAsia="zh-CN"/>
              </w:rPr>
              <w:t>供应商需具备《出版物经营许可证》</w:t>
            </w:r>
            <w:r>
              <w:rPr>
                <w:rFonts w:hint="eastAsia"/>
                <w:highlight w:val="none"/>
              </w:rPr>
              <w:t>（复印件加盖投标供应商公章）</w:t>
            </w:r>
            <w:r>
              <w:rPr>
                <w:rFonts w:hint="eastAsia"/>
                <w:highlight w:val="none"/>
                <w:lang w:eastAsia="zh-CN"/>
              </w:rPr>
              <w:t>。</w:t>
            </w:r>
          </w:p>
        </w:tc>
        <w:tc>
          <w:tcPr>
            <w:tcW w:w="940" w:type="dxa"/>
            <w:noWrap w:val="0"/>
            <w:vAlign w:val="top"/>
          </w:tcPr>
          <w:p>
            <w:pPr>
              <w:ind w:left="40" w:leftChars="19"/>
              <w:rPr>
                <w:rFonts w:hint="eastAsia"/>
                <w:highlight w:val="none"/>
              </w:rPr>
            </w:pPr>
          </w:p>
        </w:tc>
        <w:tc>
          <w:tcPr>
            <w:tcW w:w="880" w:type="dxa"/>
            <w:noWrap w:val="0"/>
            <w:vAlign w:val="center"/>
          </w:tcPr>
          <w:p>
            <w:pPr>
              <w:ind w:left="40" w:leftChars="19"/>
              <w:rPr>
                <w:rFonts w:hint="eastAsia"/>
                <w:highlight w:val="none"/>
              </w:rPr>
            </w:pPr>
          </w:p>
        </w:tc>
        <w:tc>
          <w:tcPr>
            <w:tcW w:w="880" w:type="dxa"/>
            <w:noWrap w:val="0"/>
            <w:vAlign w:val="center"/>
          </w:tcPr>
          <w:p>
            <w:pPr>
              <w:ind w:left="40" w:leftChars="19"/>
              <w:rPr>
                <w:rFonts w:hint="eastAsia"/>
                <w:highlight w:val="none"/>
              </w:rPr>
            </w:pPr>
          </w:p>
        </w:tc>
        <w:tc>
          <w:tcPr>
            <w:tcW w:w="944" w:type="dxa"/>
            <w:noWrap w:val="0"/>
            <w:vAlign w:val="center"/>
          </w:tcPr>
          <w:p>
            <w:pPr>
              <w:ind w:left="40" w:leftChars="19"/>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08" w:type="dxa"/>
            <w:gridSpan w:val="3"/>
            <w:noWrap w:val="0"/>
            <w:vAlign w:val="center"/>
          </w:tcPr>
          <w:p>
            <w:pPr>
              <w:spacing w:before="40" w:after="40" w:line="360" w:lineRule="auto"/>
              <w:jc w:val="center"/>
              <w:rPr>
                <w:rFonts w:hint="eastAsia" w:ascii="宋体" w:hAnsi="宋体"/>
                <w:b/>
                <w:highlight w:val="none"/>
              </w:rPr>
            </w:pPr>
            <w:r>
              <w:rPr>
                <w:rFonts w:hint="eastAsia" w:ascii="宋体" w:hAnsi="宋体"/>
                <w:b/>
                <w:highlight w:val="none"/>
              </w:rPr>
              <w:t>结  论</w:t>
            </w:r>
          </w:p>
        </w:tc>
        <w:tc>
          <w:tcPr>
            <w:tcW w:w="940" w:type="dxa"/>
            <w:noWrap w:val="0"/>
            <w:vAlign w:val="center"/>
          </w:tcPr>
          <w:p>
            <w:pPr>
              <w:spacing w:before="40" w:after="40" w:line="360" w:lineRule="auto"/>
              <w:rPr>
                <w:rFonts w:hint="eastAsia" w:ascii="宋体" w:hAnsi="宋体"/>
                <w:b/>
                <w:highlight w:val="none"/>
              </w:rPr>
            </w:pPr>
          </w:p>
        </w:tc>
        <w:tc>
          <w:tcPr>
            <w:tcW w:w="880" w:type="dxa"/>
            <w:noWrap w:val="0"/>
            <w:vAlign w:val="center"/>
          </w:tcPr>
          <w:p>
            <w:pPr>
              <w:spacing w:before="40" w:after="40" w:line="360" w:lineRule="auto"/>
              <w:rPr>
                <w:rFonts w:hint="eastAsia" w:ascii="宋体" w:hAnsi="宋体"/>
                <w:b/>
                <w:highlight w:val="none"/>
              </w:rPr>
            </w:pPr>
          </w:p>
        </w:tc>
        <w:tc>
          <w:tcPr>
            <w:tcW w:w="880" w:type="dxa"/>
            <w:noWrap w:val="0"/>
            <w:vAlign w:val="center"/>
          </w:tcPr>
          <w:p>
            <w:pPr>
              <w:spacing w:before="40" w:after="40" w:line="360" w:lineRule="auto"/>
              <w:rPr>
                <w:rFonts w:hint="eastAsia" w:ascii="宋体" w:hAnsi="宋体"/>
                <w:b/>
                <w:highlight w:val="none"/>
              </w:rPr>
            </w:pPr>
          </w:p>
        </w:tc>
        <w:tc>
          <w:tcPr>
            <w:tcW w:w="944" w:type="dxa"/>
            <w:noWrap w:val="0"/>
            <w:vAlign w:val="center"/>
          </w:tcPr>
          <w:p>
            <w:pPr>
              <w:spacing w:before="40" w:after="40" w:line="360" w:lineRule="auto"/>
              <w:rPr>
                <w:rFonts w:hint="eastAsia" w:ascii="宋体" w:hAnsi="宋体"/>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49" w:type="dxa"/>
            <w:gridSpan w:val="2"/>
            <w:noWrap w:val="0"/>
            <w:vAlign w:val="center"/>
          </w:tcPr>
          <w:p>
            <w:pPr>
              <w:jc w:val="center"/>
              <w:rPr>
                <w:rFonts w:hint="eastAsia" w:ascii="宋体" w:hAnsi="宋体"/>
                <w:highlight w:val="none"/>
              </w:rPr>
            </w:pPr>
            <w:r>
              <w:rPr>
                <w:rFonts w:hint="eastAsia" w:ascii="宋体" w:hAnsi="宋体"/>
                <w:highlight w:val="none"/>
              </w:rPr>
              <w:t>不通过原因说明</w:t>
            </w:r>
          </w:p>
        </w:tc>
        <w:tc>
          <w:tcPr>
            <w:tcW w:w="8403" w:type="dxa"/>
            <w:gridSpan w:val="5"/>
            <w:noWrap w:val="0"/>
            <w:vAlign w:val="center"/>
          </w:tcPr>
          <w:p>
            <w:pPr>
              <w:spacing w:before="40" w:after="40" w:line="360" w:lineRule="auto"/>
              <w:rPr>
                <w:rFonts w:hint="eastAsia" w:ascii="宋体" w:hAnsi="宋体"/>
                <w:b/>
                <w:highlight w:val="none"/>
              </w:rPr>
            </w:pPr>
          </w:p>
        </w:tc>
      </w:tr>
    </w:tbl>
    <w:p>
      <w:pPr>
        <w:spacing w:before="120" w:line="360" w:lineRule="auto"/>
        <w:ind w:firstLine="420" w:firstLineChars="200"/>
        <w:rPr>
          <w:rFonts w:hint="eastAsia" w:ascii="宋体" w:hAnsi="宋体"/>
          <w:highlight w:val="none"/>
        </w:rPr>
      </w:pPr>
      <w:r>
        <w:rPr>
          <w:rFonts w:hint="eastAsia" w:ascii="宋体" w:hAnsi="宋体"/>
          <w:highlight w:val="none"/>
        </w:rPr>
        <w:t>1.</w:t>
      </w:r>
      <w:r>
        <w:rPr>
          <w:rFonts w:hint="eastAsia" w:ascii="宋体" w:hAnsi="宋体"/>
          <w:highlight w:val="none"/>
          <w:lang w:val="en-US" w:eastAsia="zh-CN"/>
        </w:rPr>
        <w:t>审查人员</w:t>
      </w:r>
      <w:r>
        <w:rPr>
          <w:rFonts w:hint="eastAsia" w:ascii="宋体" w:hAnsi="宋体"/>
          <w:highlight w:val="none"/>
        </w:rPr>
        <w:t>对投标供应商是否满足要求逐条标注评审意见，“是”标记为“</w:t>
      </w:r>
      <w:r>
        <w:rPr>
          <w:rFonts w:ascii="Arial" w:hAnsi="Arial" w:cs="Arial"/>
          <w:highlight w:val="none"/>
        </w:rPr>
        <w:t>√</w:t>
      </w:r>
      <w:r>
        <w:rPr>
          <w:rFonts w:hint="eastAsia" w:ascii="宋体" w:hAnsi="宋体"/>
          <w:highlight w:val="none"/>
        </w:rPr>
        <w:t>”，“否”标记为“×”；</w:t>
      </w:r>
    </w:p>
    <w:p>
      <w:pPr>
        <w:spacing w:before="120" w:line="360" w:lineRule="auto"/>
        <w:ind w:firstLine="420" w:firstLineChars="200"/>
        <w:rPr>
          <w:rFonts w:hint="eastAsia" w:ascii="宋体" w:hAnsi="宋体"/>
          <w:highlight w:val="none"/>
        </w:rPr>
      </w:pPr>
      <w:r>
        <w:rPr>
          <w:rFonts w:hint="eastAsia" w:ascii="宋体" w:hAnsi="宋体"/>
          <w:highlight w:val="none"/>
        </w:rPr>
        <w:t>2.评审结论栏统一填写为“通过”或“不通过”，出现一个“×”为“不通过”；</w:t>
      </w:r>
    </w:p>
    <w:p>
      <w:pPr>
        <w:spacing w:before="120" w:line="360" w:lineRule="auto"/>
        <w:ind w:firstLine="420" w:firstLineChars="200"/>
        <w:rPr>
          <w:rFonts w:hint="eastAsia" w:ascii="宋体" w:hAnsi="宋体"/>
          <w:highlight w:val="none"/>
        </w:rPr>
      </w:pPr>
      <w:r>
        <w:rPr>
          <w:rFonts w:hint="eastAsia" w:ascii="宋体" w:hAnsi="宋体"/>
          <w:highlight w:val="none"/>
        </w:rPr>
        <w:t>3.对结论为“不通过”的投标，要说明原因。</w:t>
      </w:r>
    </w:p>
    <w:p>
      <w:pPr>
        <w:spacing w:before="120" w:line="360" w:lineRule="auto"/>
        <w:ind w:firstLine="420" w:firstLineChars="200"/>
        <w:outlineLvl w:val="1"/>
        <w:rPr>
          <w:rFonts w:hint="eastAsia" w:eastAsia="黑体"/>
          <w:b/>
          <w:sz w:val="18"/>
          <w:szCs w:val="18"/>
          <w:highlight w:val="none"/>
        </w:rPr>
      </w:pPr>
      <w:r>
        <w:rPr>
          <w:highlight w:val="none"/>
        </w:rPr>
        <w:br w:type="page"/>
      </w:r>
      <w:bookmarkStart w:id="334" w:name="_Toc19728"/>
      <w:r>
        <w:rPr>
          <w:rFonts w:hint="eastAsia" w:ascii="黑体" w:hAnsi="仿宋" w:eastAsia="黑体" w:cs="黑体"/>
          <w:b/>
          <w:bCs/>
          <w:sz w:val="24"/>
          <w:szCs w:val="24"/>
          <w:highlight w:val="none"/>
        </w:rPr>
        <w:t>附表2：《符合性审查表》</w:t>
      </w:r>
      <w:bookmarkEnd w:id="334"/>
    </w:p>
    <w:p>
      <w:pPr>
        <w:rPr>
          <w:rFonts w:hint="eastAsia"/>
          <w:b/>
          <w:sz w:val="18"/>
          <w:szCs w:val="18"/>
          <w:highlight w:val="none"/>
        </w:rPr>
      </w:pPr>
    </w:p>
    <w:p>
      <w:pPr>
        <w:spacing w:line="360" w:lineRule="auto"/>
        <w:jc w:val="center"/>
        <w:rPr>
          <w:rFonts w:hint="eastAsia"/>
          <w:highlight w:val="none"/>
        </w:rPr>
      </w:pPr>
      <w:r>
        <w:rPr>
          <w:rFonts w:hint="eastAsia" w:ascii="黑体" w:hAnsi="仿宋" w:eastAsia="黑体" w:cs="黑体"/>
          <w:sz w:val="32"/>
          <w:szCs w:val="32"/>
          <w:highlight w:val="none"/>
        </w:rPr>
        <w:t>符合性审查表</w:t>
      </w:r>
    </w:p>
    <w:tbl>
      <w:tblPr>
        <w:tblStyle w:val="32"/>
        <w:tblW w:w="96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542"/>
        <w:gridCol w:w="4426"/>
        <w:gridCol w:w="995"/>
        <w:gridCol w:w="995"/>
        <w:gridCol w:w="99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exact"/>
          <w:tblHeader/>
          <w:jc w:val="center"/>
        </w:trPr>
        <w:tc>
          <w:tcPr>
            <w:tcW w:w="730" w:type="dxa"/>
            <w:noWrap w:val="0"/>
            <w:vAlign w:val="center"/>
          </w:tcPr>
          <w:p>
            <w:pPr>
              <w:jc w:val="center"/>
              <w:rPr>
                <w:rFonts w:hint="eastAsia" w:ascii="黑体" w:hAnsi="黑体" w:eastAsia="黑体" w:cs="黑体"/>
                <w:b/>
                <w:highlight w:val="none"/>
              </w:rPr>
            </w:pPr>
            <w:r>
              <w:rPr>
                <w:rFonts w:hint="eastAsia" w:ascii="黑体" w:hAnsi="黑体" w:eastAsia="黑体" w:cs="黑体"/>
                <w:b/>
                <w:highlight w:val="none"/>
              </w:rPr>
              <w:t>序号</w:t>
            </w:r>
          </w:p>
        </w:tc>
        <w:tc>
          <w:tcPr>
            <w:tcW w:w="4968" w:type="dxa"/>
            <w:gridSpan w:val="2"/>
            <w:tcBorders>
              <w:tl2br w:val="single" w:color="auto" w:sz="4" w:space="0"/>
            </w:tcBorders>
            <w:noWrap w:val="0"/>
            <w:vAlign w:val="center"/>
          </w:tcPr>
          <w:p>
            <w:pPr>
              <w:jc w:val="right"/>
              <w:rPr>
                <w:rFonts w:hint="eastAsia" w:ascii="黑体" w:hAnsi="黑体" w:eastAsia="黑体" w:cs="黑体"/>
                <w:b/>
                <w:highlight w:val="none"/>
              </w:rPr>
            </w:pPr>
            <w:r>
              <w:rPr>
                <w:rFonts w:hint="eastAsia" w:ascii="黑体" w:hAnsi="黑体" w:eastAsia="黑体" w:cs="黑体"/>
                <w:b/>
                <w:highlight w:val="none"/>
              </w:rPr>
              <w:t>投标供应商</w:t>
            </w:r>
          </w:p>
          <w:p>
            <w:pPr>
              <w:rPr>
                <w:rFonts w:hint="eastAsia" w:ascii="黑体" w:hAnsi="黑体" w:eastAsia="黑体" w:cs="黑体"/>
                <w:highlight w:val="none"/>
              </w:rPr>
            </w:pPr>
            <w:r>
              <w:rPr>
                <w:rFonts w:hint="eastAsia" w:ascii="黑体" w:hAnsi="黑体" w:eastAsia="黑体" w:cs="黑体"/>
                <w:b/>
                <w:highlight w:val="none"/>
              </w:rPr>
              <w:t>投标有效性审查项</w:t>
            </w:r>
          </w:p>
        </w:tc>
        <w:tc>
          <w:tcPr>
            <w:tcW w:w="995" w:type="dxa"/>
            <w:noWrap w:val="0"/>
            <w:vAlign w:val="center"/>
          </w:tcPr>
          <w:p>
            <w:pPr>
              <w:jc w:val="center"/>
              <w:rPr>
                <w:rFonts w:hint="eastAsia" w:ascii="黑体" w:hAnsi="黑体" w:eastAsia="黑体" w:cs="黑体"/>
                <w:highlight w:val="none"/>
              </w:rPr>
            </w:pPr>
            <w:r>
              <w:rPr>
                <w:rFonts w:hint="eastAsia" w:ascii="黑体" w:hAnsi="黑体" w:eastAsia="黑体" w:cs="黑体"/>
                <w:highlight w:val="none"/>
              </w:rPr>
              <w:t>A投标供应商</w:t>
            </w:r>
          </w:p>
        </w:tc>
        <w:tc>
          <w:tcPr>
            <w:tcW w:w="995" w:type="dxa"/>
            <w:noWrap w:val="0"/>
            <w:vAlign w:val="center"/>
          </w:tcPr>
          <w:p>
            <w:pPr>
              <w:jc w:val="center"/>
              <w:rPr>
                <w:rFonts w:hint="eastAsia" w:ascii="黑体" w:hAnsi="黑体" w:eastAsia="黑体" w:cs="黑体"/>
                <w:highlight w:val="none"/>
              </w:rPr>
            </w:pPr>
            <w:r>
              <w:rPr>
                <w:rFonts w:hint="eastAsia" w:ascii="黑体" w:hAnsi="黑体" w:eastAsia="黑体" w:cs="黑体"/>
                <w:highlight w:val="none"/>
              </w:rPr>
              <w:t>B投标供应商</w:t>
            </w:r>
          </w:p>
        </w:tc>
        <w:tc>
          <w:tcPr>
            <w:tcW w:w="995" w:type="dxa"/>
            <w:noWrap w:val="0"/>
            <w:vAlign w:val="center"/>
          </w:tcPr>
          <w:p>
            <w:pPr>
              <w:tabs>
                <w:tab w:val="left" w:pos="8640"/>
              </w:tabs>
              <w:jc w:val="center"/>
              <w:rPr>
                <w:rFonts w:hint="eastAsia" w:ascii="黑体" w:hAnsi="黑体" w:eastAsia="黑体" w:cs="黑体"/>
                <w:highlight w:val="none"/>
              </w:rPr>
            </w:pPr>
            <w:r>
              <w:rPr>
                <w:rFonts w:hint="eastAsia" w:ascii="黑体" w:hAnsi="黑体" w:eastAsia="黑体" w:cs="黑体"/>
                <w:highlight w:val="none"/>
              </w:rPr>
              <w:t>C投标供应商</w:t>
            </w:r>
          </w:p>
        </w:tc>
        <w:tc>
          <w:tcPr>
            <w:tcW w:w="992" w:type="dxa"/>
            <w:noWrap w:val="0"/>
            <w:vAlign w:val="center"/>
          </w:tcPr>
          <w:p>
            <w:pPr>
              <w:jc w:val="center"/>
              <w:rPr>
                <w:rFonts w:hint="eastAsia" w:ascii="黑体" w:hAnsi="黑体" w:eastAsia="黑体" w:cs="黑体"/>
                <w:highlight w:val="none"/>
              </w:rPr>
            </w:pPr>
            <w:r>
              <w:rPr>
                <w:rFonts w:hint="eastAsia" w:ascii="黑体" w:hAnsi="黑体" w:eastAsia="黑体" w:cs="黑体"/>
                <w:highlight w:val="none"/>
              </w:rPr>
              <w:t>D投标供应商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0" w:type="dxa"/>
            <w:noWrap w:val="0"/>
            <w:vAlign w:val="center"/>
          </w:tcPr>
          <w:p>
            <w:pPr>
              <w:jc w:val="center"/>
              <w:rPr>
                <w:rFonts w:hint="eastAsia" w:ascii="宋体" w:hAnsi="宋体" w:cs="宋体"/>
                <w:bCs/>
                <w:highlight w:val="none"/>
              </w:rPr>
            </w:pPr>
            <w:r>
              <w:rPr>
                <w:rFonts w:hint="eastAsia" w:ascii="宋体" w:hAnsi="宋体" w:cs="宋体"/>
                <w:bCs/>
                <w:highlight w:val="none"/>
              </w:rPr>
              <w:t>1</w:t>
            </w:r>
          </w:p>
        </w:tc>
        <w:tc>
          <w:tcPr>
            <w:tcW w:w="4968" w:type="dxa"/>
            <w:gridSpan w:val="2"/>
            <w:noWrap w:val="0"/>
            <w:vAlign w:val="center"/>
          </w:tcPr>
          <w:p>
            <w:pPr>
              <w:rPr>
                <w:rFonts w:hint="eastAsia" w:eastAsia="宋体"/>
                <w:highlight w:val="none"/>
                <w:lang w:val="en-US" w:eastAsia="zh-CN"/>
              </w:rPr>
            </w:pPr>
            <w:r>
              <w:rPr>
                <w:rFonts w:hint="eastAsia" w:eastAsia="宋体"/>
                <w:highlight w:val="none"/>
                <w:lang w:val="en-US" w:eastAsia="zh-CN"/>
              </w:rPr>
              <w:t>投标文件语言及有效期符合招标文件要求。</w:t>
            </w:r>
          </w:p>
        </w:tc>
        <w:tc>
          <w:tcPr>
            <w:tcW w:w="995" w:type="dxa"/>
            <w:noWrap w:val="0"/>
            <w:vAlign w:val="top"/>
          </w:tcPr>
          <w:p>
            <w:pPr>
              <w:tabs>
                <w:tab w:val="left" w:pos="686"/>
                <w:tab w:val="left" w:pos="1030"/>
              </w:tabs>
              <w:spacing w:before="40" w:after="40"/>
              <w:rPr>
                <w:rFonts w:hint="eastAsia" w:ascii="宋体" w:hAnsi="宋体"/>
                <w:highlight w:val="none"/>
              </w:rPr>
            </w:pPr>
          </w:p>
        </w:tc>
        <w:tc>
          <w:tcPr>
            <w:tcW w:w="995" w:type="dxa"/>
            <w:noWrap w:val="0"/>
            <w:vAlign w:val="center"/>
          </w:tcPr>
          <w:p>
            <w:pPr>
              <w:spacing w:before="40" w:after="40"/>
              <w:rPr>
                <w:rFonts w:hint="eastAsia" w:ascii="宋体" w:hAnsi="宋体"/>
                <w:b/>
                <w:highlight w:val="none"/>
              </w:rPr>
            </w:pPr>
          </w:p>
        </w:tc>
        <w:tc>
          <w:tcPr>
            <w:tcW w:w="995" w:type="dxa"/>
            <w:noWrap w:val="0"/>
            <w:vAlign w:val="center"/>
          </w:tcPr>
          <w:p>
            <w:pPr>
              <w:spacing w:before="40" w:after="40"/>
              <w:rPr>
                <w:rFonts w:hint="eastAsia" w:ascii="宋体" w:hAnsi="宋体"/>
                <w:b/>
                <w:highlight w:val="none"/>
              </w:rPr>
            </w:pPr>
          </w:p>
        </w:tc>
        <w:tc>
          <w:tcPr>
            <w:tcW w:w="992" w:type="dxa"/>
            <w:noWrap w:val="0"/>
            <w:vAlign w:val="center"/>
          </w:tcPr>
          <w:p>
            <w:pPr>
              <w:spacing w:before="40" w:after="40"/>
              <w:rPr>
                <w:rFonts w:hint="eastAsia" w:ascii="宋体" w:hAnsi="宋体"/>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30" w:type="dxa"/>
            <w:noWrap w:val="0"/>
            <w:vAlign w:val="center"/>
          </w:tcPr>
          <w:p>
            <w:pPr>
              <w:jc w:val="center"/>
              <w:rPr>
                <w:rFonts w:hint="eastAsia" w:ascii="宋体" w:hAnsi="宋体" w:cs="宋体"/>
                <w:bCs/>
                <w:highlight w:val="none"/>
              </w:rPr>
            </w:pPr>
            <w:r>
              <w:rPr>
                <w:rFonts w:hint="eastAsia" w:ascii="宋体" w:hAnsi="宋体" w:cs="宋体"/>
                <w:bCs/>
                <w:highlight w:val="none"/>
              </w:rPr>
              <w:t>2</w:t>
            </w:r>
          </w:p>
        </w:tc>
        <w:tc>
          <w:tcPr>
            <w:tcW w:w="4968" w:type="dxa"/>
            <w:gridSpan w:val="2"/>
            <w:noWrap w:val="0"/>
            <w:vAlign w:val="center"/>
          </w:tcPr>
          <w:p>
            <w:pPr>
              <w:rPr>
                <w:rFonts w:hint="eastAsia" w:eastAsia="宋体"/>
                <w:highlight w:val="none"/>
                <w:lang w:eastAsia="zh-CN"/>
              </w:rPr>
            </w:pPr>
            <w:r>
              <w:rPr>
                <w:rFonts w:hint="eastAsia" w:eastAsia="宋体"/>
                <w:highlight w:val="none"/>
                <w:lang w:val="en-US" w:eastAsia="zh-CN"/>
              </w:rPr>
              <w:t>投标文件封面、投标函、法定代表人授权委托书三处的项目名称、项目编号均无遗漏，且与所投项目名称、项目编号一致。</w:t>
            </w:r>
          </w:p>
        </w:tc>
        <w:tc>
          <w:tcPr>
            <w:tcW w:w="995" w:type="dxa"/>
            <w:noWrap w:val="0"/>
            <w:vAlign w:val="top"/>
          </w:tcPr>
          <w:p>
            <w:pPr>
              <w:pStyle w:val="19"/>
              <w:tabs>
                <w:tab w:val="left" w:pos="686"/>
                <w:tab w:val="left" w:pos="1030"/>
              </w:tabs>
              <w:spacing w:before="40" w:after="40"/>
              <w:rPr>
                <w:rFonts w:hint="eastAsia" w:hAnsi="宋体"/>
                <w:sz w:val="21"/>
                <w:highlight w:val="none"/>
              </w:rPr>
            </w:pPr>
          </w:p>
        </w:tc>
        <w:tc>
          <w:tcPr>
            <w:tcW w:w="995" w:type="dxa"/>
            <w:noWrap w:val="0"/>
            <w:vAlign w:val="center"/>
          </w:tcPr>
          <w:p>
            <w:pPr>
              <w:spacing w:before="40" w:after="40"/>
              <w:rPr>
                <w:rFonts w:hint="eastAsia" w:ascii="宋体" w:hAnsi="宋体"/>
                <w:highlight w:val="none"/>
              </w:rPr>
            </w:pPr>
          </w:p>
        </w:tc>
        <w:tc>
          <w:tcPr>
            <w:tcW w:w="995" w:type="dxa"/>
            <w:noWrap w:val="0"/>
            <w:vAlign w:val="center"/>
          </w:tcPr>
          <w:p>
            <w:pPr>
              <w:spacing w:before="40" w:after="40"/>
              <w:rPr>
                <w:rFonts w:hint="eastAsia" w:ascii="宋体" w:hAnsi="宋体"/>
                <w:highlight w:val="none"/>
              </w:rPr>
            </w:pPr>
          </w:p>
        </w:tc>
        <w:tc>
          <w:tcPr>
            <w:tcW w:w="992" w:type="dxa"/>
            <w:noWrap w:val="0"/>
            <w:vAlign w:val="center"/>
          </w:tcPr>
          <w:p>
            <w:pPr>
              <w:spacing w:before="40" w:after="40"/>
              <w:rPr>
                <w:rFonts w:hint="eastAsia"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0" w:type="dxa"/>
            <w:noWrap w:val="0"/>
            <w:vAlign w:val="center"/>
          </w:tcPr>
          <w:p>
            <w:pPr>
              <w:jc w:val="center"/>
              <w:rPr>
                <w:rFonts w:hint="eastAsia" w:ascii="宋体" w:hAnsi="宋体" w:cs="宋体"/>
                <w:bCs/>
                <w:highlight w:val="none"/>
              </w:rPr>
            </w:pPr>
            <w:r>
              <w:rPr>
                <w:rFonts w:hint="eastAsia" w:ascii="宋体" w:hAnsi="宋体" w:cs="宋体"/>
                <w:bCs/>
                <w:highlight w:val="none"/>
              </w:rPr>
              <w:t>3</w:t>
            </w:r>
          </w:p>
        </w:tc>
        <w:tc>
          <w:tcPr>
            <w:tcW w:w="4968" w:type="dxa"/>
            <w:gridSpan w:val="2"/>
            <w:noWrap w:val="0"/>
            <w:vAlign w:val="center"/>
          </w:tcPr>
          <w:p>
            <w:pPr>
              <w:rPr>
                <w:rFonts w:hint="eastAsia" w:eastAsia="宋体"/>
                <w:highlight w:val="none"/>
                <w:lang w:eastAsia="zh-CN"/>
              </w:rPr>
            </w:pPr>
            <w:r>
              <w:rPr>
                <w:rFonts w:hint="eastAsia" w:eastAsia="宋体"/>
                <w:highlight w:val="none"/>
                <w:lang w:val="en-US" w:eastAsia="zh-CN"/>
              </w:rPr>
              <w:t>投标文件签署、盖章均按招标文件要求签字、盖章（评分标准中要求提供的证明材料除外）。</w:t>
            </w:r>
          </w:p>
        </w:tc>
        <w:tc>
          <w:tcPr>
            <w:tcW w:w="995" w:type="dxa"/>
            <w:noWrap w:val="0"/>
            <w:vAlign w:val="top"/>
          </w:tcPr>
          <w:p>
            <w:pPr>
              <w:tabs>
                <w:tab w:val="left" w:pos="686"/>
                <w:tab w:val="left" w:pos="1030"/>
              </w:tabs>
              <w:spacing w:before="40" w:after="40"/>
              <w:rPr>
                <w:rFonts w:hint="eastAsia" w:ascii="宋体" w:hAnsi="宋体"/>
                <w:highlight w:val="none"/>
              </w:rPr>
            </w:pPr>
          </w:p>
        </w:tc>
        <w:tc>
          <w:tcPr>
            <w:tcW w:w="995" w:type="dxa"/>
            <w:noWrap w:val="0"/>
            <w:vAlign w:val="center"/>
          </w:tcPr>
          <w:p>
            <w:pPr>
              <w:spacing w:before="40" w:after="40"/>
              <w:rPr>
                <w:rFonts w:hint="eastAsia" w:ascii="宋体" w:hAnsi="宋体"/>
                <w:b/>
                <w:highlight w:val="none"/>
              </w:rPr>
            </w:pPr>
          </w:p>
        </w:tc>
        <w:tc>
          <w:tcPr>
            <w:tcW w:w="995" w:type="dxa"/>
            <w:noWrap w:val="0"/>
            <w:vAlign w:val="center"/>
          </w:tcPr>
          <w:p>
            <w:pPr>
              <w:spacing w:before="40" w:after="40"/>
              <w:rPr>
                <w:rFonts w:hint="eastAsia" w:ascii="宋体" w:hAnsi="宋体"/>
                <w:b/>
                <w:highlight w:val="none"/>
              </w:rPr>
            </w:pPr>
          </w:p>
        </w:tc>
        <w:tc>
          <w:tcPr>
            <w:tcW w:w="992" w:type="dxa"/>
            <w:noWrap w:val="0"/>
            <w:vAlign w:val="center"/>
          </w:tcPr>
          <w:p>
            <w:pPr>
              <w:spacing w:before="40" w:after="40"/>
              <w:rPr>
                <w:rFonts w:hint="eastAsia" w:ascii="宋体" w:hAnsi="宋体"/>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0" w:type="dxa"/>
            <w:noWrap w:val="0"/>
            <w:vAlign w:val="center"/>
          </w:tcPr>
          <w:p>
            <w:pPr>
              <w:jc w:val="center"/>
              <w:rPr>
                <w:rFonts w:hint="eastAsia" w:ascii="宋体" w:hAnsi="宋体" w:cs="宋体"/>
                <w:bCs/>
                <w:highlight w:val="none"/>
              </w:rPr>
            </w:pPr>
            <w:r>
              <w:rPr>
                <w:rFonts w:hint="eastAsia" w:ascii="宋体" w:hAnsi="宋体" w:cs="宋体"/>
                <w:bCs/>
                <w:highlight w:val="none"/>
              </w:rPr>
              <w:t>4</w:t>
            </w:r>
          </w:p>
        </w:tc>
        <w:tc>
          <w:tcPr>
            <w:tcW w:w="4968" w:type="dxa"/>
            <w:gridSpan w:val="2"/>
            <w:noWrap w:val="0"/>
            <w:vAlign w:val="center"/>
          </w:tcPr>
          <w:p>
            <w:pPr>
              <w:rPr>
                <w:rFonts w:hint="eastAsia" w:eastAsia="宋体"/>
                <w:highlight w:val="none"/>
                <w:lang w:eastAsia="zh-CN"/>
              </w:rPr>
            </w:pPr>
            <w:r>
              <w:rPr>
                <w:rFonts w:hint="eastAsia"/>
                <w:highlight w:val="none"/>
                <w:lang w:val="en-US" w:eastAsia="zh-CN"/>
              </w:rPr>
              <w:t>开标一览</w:t>
            </w:r>
            <w:r>
              <w:rPr>
                <w:rFonts w:hint="eastAsia" w:eastAsia="宋体"/>
                <w:highlight w:val="none"/>
                <w:lang w:val="en-US" w:eastAsia="zh-CN"/>
              </w:rPr>
              <w:t>表填写符合要求</w:t>
            </w:r>
            <w:r>
              <w:rPr>
                <w:rFonts w:hint="eastAsia"/>
                <w:highlight w:val="none"/>
                <w:lang w:val="en-US" w:eastAsia="zh-CN"/>
              </w:rPr>
              <w:t>且</w:t>
            </w:r>
            <w:r>
              <w:rPr>
                <w:rFonts w:hint="eastAsia" w:eastAsia="宋体"/>
                <w:highlight w:val="none"/>
                <w:lang w:val="en-US" w:eastAsia="zh-CN"/>
              </w:rPr>
              <w:t>未超出采购预算或招标文件规定的最高限价。</w:t>
            </w:r>
          </w:p>
        </w:tc>
        <w:tc>
          <w:tcPr>
            <w:tcW w:w="995" w:type="dxa"/>
            <w:noWrap w:val="0"/>
            <w:vAlign w:val="top"/>
          </w:tcPr>
          <w:p>
            <w:pPr>
              <w:tabs>
                <w:tab w:val="left" w:pos="686"/>
                <w:tab w:val="left" w:pos="1030"/>
              </w:tabs>
              <w:spacing w:before="40" w:after="40"/>
              <w:rPr>
                <w:rFonts w:hint="eastAsia" w:ascii="宋体" w:hAnsi="宋体"/>
                <w:highlight w:val="none"/>
              </w:rPr>
            </w:pPr>
          </w:p>
        </w:tc>
        <w:tc>
          <w:tcPr>
            <w:tcW w:w="995" w:type="dxa"/>
            <w:noWrap w:val="0"/>
            <w:vAlign w:val="center"/>
          </w:tcPr>
          <w:p>
            <w:pPr>
              <w:spacing w:before="40" w:after="40"/>
              <w:rPr>
                <w:rFonts w:hint="eastAsia" w:ascii="宋体" w:hAnsi="宋体"/>
                <w:b/>
                <w:highlight w:val="none"/>
              </w:rPr>
            </w:pPr>
          </w:p>
        </w:tc>
        <w:tc>
          <w:tcPr>
            <w:tcW w:w="995" w:type="dxa"/>
            <w:noWrap w:val="0"/>
            <w:vAlign w:val="center"/>
          </w:tcPr>
          <w:p>
            <w:pPr>
              <w:spacing w:before="40" w:after="40"/>
              <w:rPr>
                <w:rFonts w:hint="eastAsia" w:ascii="宋体" w:hAnsi="宋体"/>
                <w:b/>
                <w:highlight w:val="none"/>
              </w:rPr>
            </w:pPr>
          </w:p>
        </w:tc>
        <w:tc>
          <w:tcPr>
            <w:tcW w:w="992" w:type="dxa"/>
            <w:noWrap w:val="0"/>
            <w:vAlign w:val="center"/>
          </w:tcPr>
          <w:p>
            <w:pPr>
              <w:spacing w:before="40" w:after="40"/>
              <w:rPr>
                <w:rFonts w:hint="eastAsia" w:ascii="宋体" w:hAnsi="宋体"/>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0" w:type="dxa"/>
            <w:noWrap w:val="0"/>
            <w:vAlign w:val="center"/>
          </w:tcPr>
          <w:p>
            <w:pPr>
              <w:jc w:val="center"/>
              <w:rPr>
                <w:rFonts w:hint="eastAsia" w:ascii="宋体" w:hAnsi="宋体" w:cs="宋体"/>
                <w:bCs/>
                <w:highlight w:val="none"/>
              </w:rPr>
            </w:pPr>
            <w:r>
              <w:rPr>
                <w:rFonts w:hint="eastAsia" w:ascii="宋体" w:hAnsi="宋体" w:cs="宋体"/>
                <w:bCs/>
                <w:highlight w:val="none"/>
              </w:rPr>
              <w:t>5</w:t>
            </w:r>
          </w:p>
        </w:tc>
        <w:tc>
          <w:tcPr>
            <w:tcW w:w="4968" w:type="dxa"/>
            <w:gridSpan w:val="2"/>
            <w:noWrap w:val="0"/>
            <w:vAlign w:val="center"/>
          </w:tcPr>
          <w:p>
            <w:pPr>
              <w:rPr>
                <w:rFonts w:hint="eastAsia" w:eastAsia="宋体"/>
                <w:highlight w:val="none"/>
                <w:lang w:eastAsia="zh-CN"/>
              </w:rPr>
            </w:pPr>
            <w:r>
              <w:rPr>
                <w:rFonts w:hint="eastAsia"/>
                <w:highlight w:val="none"/>
              </w:rPr>
              <w:t>响应招标文件</w:t>
            </w:r>
            <w:r>
              <w:rPr>
                <w:rFonts w:hint="eastAsia"/>
                <w:highlight w:val="none"/>
                <w:lang w:val="en-US" w:eastAsia="zh-CN"/>
              </w:rPr>
              <w:t>商务</w:t>
            </w:r>
            <w:r>
              <w:rPr>
                <w:rFonts w:hint="eastAsia"/>
                <w:highlight w:val="none"/>
              </w:rPr>
              <w:t>条款，无重大保留或偏差</w:t>
            </w:r>
            <w:r>
              <w:rPr>
                <w:rFonts w:hint="eastAsia"/>
                <w:highlight w:val="none"/>
                <w:lang w:eastAsia="zh-CN"/>
              </w:rPr>
              <w:t>。</w:t>
            </w:r>
          </w:p>
        </w:tc>
        <w:tc>
          <w:tcPr>
            <w:tcW w:w="995" w:type="dxa"/>
            <w:noWrap w:val="0"/>
            <w:vAlign w:val="top"/>
          </w:tcPr>
          <w:p>
            <w:pPr>
              <w:tabs>
                <w:tab w:val="left" w:pos="686"/>
                <w:tab w:val="left" w:pos="1030"/>
              </w:tabs>
              <w:spacing w:before="40" w:after="40"/>
              <w:rPr>
                <w:rFonts w:hint="eastAsia" w:ascii="宋体" w:hAnsi="宋体"/>
                <w:highlight w:val="none"/>
              </w:rPr>
            </w:pPr>
          </w:p>
        </w:tc>
        <w:tc>
          <w:tcPr>
            <w:tcW w:w="995" w:type="dxa"/>
            <w:noWrap w:val="0"/>
            <w:vAlign w:val="center"/>
          </w:tcPr>
          <w:p>
            <w:pPr>
              <w:spacing w:before="40" w:after="40"/>
              <w:rPr>
                <w:rFonts w:hint="eastAsia" w:ascii="宋体" w:hAnsi="宋体"/>
                <w:b/>
                <w:highlight w:val="none"/>
              </w:rPr>
            </w:pPr>
          </w:p>
        </w:tc>
        <w:tc>
          <w:tcPr>
            <w:tcW w:w="995" w:type="dxa"/>
            <w:noWrap w:val="0"/>
            <w:vAlign w:val="center"/>
          </w:tcPr>
          <w:p>
            <w:pPr>
              <w:spacing w:before="40" w:after="40"/>
              <w:rPr>
                <w:rFonts w:hint="eastAsia" w:ascii="宋体" w:hAnsi="宋体"/>
                <w:b/>
                <w:highlight w:val="none"/>
              </w:rPr>
            </w:pPr>
          </w:p>
        </w:tc>
        <w:tc>
          <w:tcPr>
            <w:tcW w:w="992" w:type="dxa"/>
            <w:noWrap w:val="0"/>
            <w:vAlign w:val="center"/>
          </w:tcPr>
          <w:p>
            <w:pPr>
              <w:spacing w:before="40" w:after="40"/>
              <w:rPr>
                <w:rFonts w:hint="eastAsia" w:ascii="宋体" w:hAnsi="宋体"/>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0" w:type="dxa"/>
            <w:noWrap w:val="0"/>
            <w:vAlign w:val="center"/>
          </w:tcPr>
          <w:p>
            <w:pPr>
              <w:jc w:val="center"/>
              <w:rPr>
                <w:rFonts w:hint="eastAsia" w:ascii="宋体" w:hAnsi="宋体" w:cs="宋体"/>
                <w:bCs/>
                <w:highlight w:val="none"/>
              </w:rPr>
            </w:pPr>
            <w:r>
              <w:rPr>
                <w:rFonts w:hint="eastAsia" w:ascii="宋体" w:hAnsi="宋体" w:cs="宋体"/>
                <w:bCs/>
                <w:highlight w:val="none"/>
              </w:rPr>
              <w:t>6</w:t>
            </w:r>
          </w:p>
        </w:tc>
        <w:tc>
          <w:tcPr>
            <w:tcW w:w="4968" w:type="dxa"/>
            <w:gridSpan w:val="2"/>
            <w:noWrap w:val="0"/>
            <w:vAlign w:val="center"/>
          </w:tcPr>
          <w:p>
            <w:pPr>
              <w:rPr>
                <w:rFonts w:hint="eastAsia" w:eastAsia="宋体"/>
                <w:highlight w:val="none"/>
                <w:lang w:val="en-US" w:eastAsia="zh-CN"/>
              </w:rPr>
            </w:pPr>
            <w:r>
              <w:rPr>
                <w:rFonts w:hint="eastAsia"/>
                <w:highlight w:val="none"/>
                <w:lang w:val="en-US" w:eastAsia="zh-CN"/>
              </w:rPr>
              <w:t>没有不符合招标文件规定的被视为无效响应的其他条款。</w:t>
            </w:r>
          </w:p>
        </w:tc>
        <w:tc>
          <w:tcPr>
            <w:tcW w:w="995" w:type="dxa"/>
            <w:noWrap w:val="0"/>
            <w:vAlign w:val="top"/>
          </w:tcPr>
          <w:p>
            <w:pPr>
              <w:tabs>
                <w:tab w:val="left" w:pos="686"/>
                <w:tab w:val="left" w:pos="1030"/>
              </w:tabs>
              <w:spacing w:before="40" w:after="40"/>
              <w:rPr>
                <w:rFonts w:hint="eastAsia" w:ascii="宋体" w:hAnsi="宋体"/>
                <w:highlight w:val="none"/>
              </w:rPr>
            </w:pPr>
          </w:p>
        </w:tc>
        <w:tc>
          <w:tcPr>
            <w:tcW w:w="995" w:type="dxa"/>
            <w:noWrap w:val="0"/>
            <w:vAlign w:val="center"/>
          </w:tcPr>
          <w:p>
            <w:pPr>
              <w:spacing w:before="40" w:after="40"/>
              <w:rPr>
                <w:rFonts w:hint="eastAsia" w:ascii="宋体" w:hAnsi="宋体"/>
                <w:b/>
                <w:highlight w:val="none"/>
              </w:rPr>
            </w:pPr>
          </w:p>
        </w:tc>
        <w:tc>
          <w:tcPr>
            <w:tcW w:w="995" w:type="dxa"/>
            <w:noWrap w:val="0"/>
            <w:vAlign w:val="center"/>
          </w:tcPr>
          <w:p>
            <w:pPr>
              <w:spacing w:before="40" w:after="40"/>
              <w:rPr>
                <w:rFonts w:hint="eastAsia" w:ascii="宋体" w:hAnsi="宋体"/>
                <w:b/>
                <w:highlight w:val="none"/>
              </w:rPr>
            </w:pPr>
          </w:p>
        </w:tc>
        <w:tc>
          <w:tcPr>
            <w:tcW w:w="992" w:type="dxa"/>
            <w:noWrap w:val="0"/>
            <w:vAlign w:val="center"/>
          </w:tcPr>
          <w:p>
            <w:pPr>
              <w:spacing w:before="40" w:after="40"/>
              <w:rPr>
                <w:rFonts w:hint="eastAsia" w:ascii="宋体" w:hAnsi="宋体"/>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98" w:type="dxa"/>
            <w:gridSpan w:val="3"/>
            <w:noWrap w:val="0"/>
            <w:vAlign w:val="center"/>
          </w:tcPr>
          <w:p>
            <w:pPr>
              <w:spacing w:before="40" w:after="40" w:line="360" w:lineRule="auto"/>
              <w:jc w:val="center"/>
              <w:rPr>
                <w:rFonts w:hint="eastAsia" w:ascii="宋体" w:hAnsi="宋体"/>
                <w:b/>
                <w:highlight w:val="none"/>
              </w:rPr>
            </w:pPr>
            <w:r>
              <w:rPr>
                <w:rFonts w:hint="eastAsia" w:ascii="宋体" w:hAnsi="宋体"/>
                <w:b/>
                <w:highlight w:val="none"/>
              </w:rPr>
              <w:t>结  论</w:t>
            </w:r>
          </w:p>
        </w:tc>
        <w:tc>
          <w:tcPr>
            <w:tcW w:w="995" w:type="dxa"/>
            <w:noWrap w:val="0"/>
            <w:vAlign w:val="center"/>
          </w:tcPr>
          <w:p>
            <w:pPr>
              <w:spacing w:before="40" w:after="40" w:line="360" w:lineRule="auto"/>
              <w:rPr>
                <w:rFonts w:hint="eastAsia" w:ascii="宋体" w:hAnsi="宋体"/>
                <w:b/>
                <w:highlight w:val="none"/>
              </w:rPr>
            </w:pPr>
          </w:p>
        </w:tc>
        <w:tc>
          <w:tcPr>
            <w:tcW w:w="995" w:type="dxa"/>
            <w:noWrap w:val="0"/>
            <w:vAlign w:val="center"/>
          </w:tcPr>
          <w:p>
            <w:pPr>
              <w:spacing w:before="40" w:after="40" w:line="360" w:lineRule="auto"/>
              <w:rPr>
                <w:rFonts w:hint="eastAsia" w:ascii="宋体" w:hAnsi="宋体"/>
                <w:b/>
                <w:highlight w:val="none"/>
              </w:rPr>
            </w:pPr>
          </w:p>
        </w:tc>
        <w:tc>
          <w:tcPr>
            <w:tcW w:w="995" w:type="dxa"/>
            <w:noWrap w:val="0"/>
            <w:vAlign w:val="center"/>
          </w:tcPr>
          <w:p>
            <w:pPr>
              <w:spacing w:before="40" w:after="40" w:line="360" w:lineRule="auto"/>
              <w:rPr>
                <w:rFonts w:hint="eastAsia" w:ascii="宋体" w:hAnsi="宋体"/>
                <w:b/>
                <w:highlight w:val="none"/>
              </w:rPr>
            </w:pPr>
          </w:p>
        </w:tc>
        <w:tc>
          <w:tcPr>
            <w:tcW w:w="992" w:type="dxa"/>
            <w:noWrap w:val="0"/>
            <w:vAlign w:val="center"/>
          </w:tcPr>
          <w:p>
            <w:pPr>
              <w:spacing w:before="40" w:after="40" w:line="360" w:lineRule="auto"/>
              <w:rPr>
                <w:rFonts w:hint="eastAsia" w:ascii="宋体" w:hAnsi="宋体"/>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2" w:type="dxa"/>
            <w:gridSpan w:val="2"/>
            <w:noWrap w:val="0"/>
            <w:vAlign w:val="center"/>
          </w:tcPr>
          <w:p>
            <w:pPr>
              <w:jc w:val="center"/>
              <w:rPr>
                <w:rFonts w:hint="eastAsia" w:ascii="宋体" w:hAnsi="宋体"/>
                <w:highlight w:val="none"/>
              </w:rPr>
            </w:pPr>
            <w:r>
              <w:rPr>
                <w:rFonts w:hint="eastAsia" w:ascii="宋体" w:hAnsi="宋体"/>
                <w:highlight w:val="none"/>
              </w:rPr>
              <w:t>不通过原因说明</w:t>
            </w:r>
          </w:p>
        </w:tc>
        <w:tc>
          <w:tcPr>
            <w:tcW w:w="8403" w:type="dxa"/>
            <w:gridSpan w:val="5"/>
            <w:noWrap w:val="0"/>
            <w:vAlign w:val="center"/>
          </w:tcPr>
          <w:p>
            <w:pPr>
              <w:spacing w:before="40" w:after="40" w:line="360" w:lineRule="auto"/>
              <w:rPr>
                <w:rFonts w:hint="eastAsia" w:ascii="宋体" w:hAnsi="宋体"/>
                <w:b/>
                <w:highlight w:val="none"/>
              </w:rPr>
            </w:pPr>
          </w:p>
        </w:tc>
      </w:tr>
    </w:tbl>
    <w:p>
      <w:pPr>
        <w:spacing w:before="120" w:line="360" w:lineRule="auto"/>
        <w:ind w:firstLine="420" w:firstLineChars="200"/>
        <w:rPr>
          <w:rFonts w:hint="eastAsia" w:ascii="宋体" w:hAnsi="宋体"/>
          <w:highlight w:val="none"/>
        </w:rPr>
      </w:pPr>
      <w:r>
        <w:rPr>
          <w:rFonts w:hint="eastAsia" w:ascii="宋体" w:hAnsi="宋体"/>
          <w:highlight w:val="none"/>
        </w:rPr>
        <w:t>1.评审时评委对投标供应商是否满足要求逐条标注评审意见，“是”标记为“</w:t>
      </w:r>
      <w:r>
        <w:rPr>
          <w:rFonts w:ascii="Arial" w:hAnsi="Arial" w:cs="Arial"/>
          <w:highlight w:val="none"/>
        </w:rPr>
        <w:t>√</w:t>
      </w:r>
      <w:r>
        <w:rPr>
          <w:rFonts w:hint="eastAsia" w:ascii="宋体" w:hAnsi="宋体"/>
          <w:highlight w:val="none"/>
        </w:rPr>
        <w:t>”，“否”标记为“×”；</w:t>
      </w:r>
    </w:p>
    <w:p>
      <w:pPr>
        <w:spacing w:before="120" w:line="360" w:lineRule="auto"/>
        <w:ind w:firstLine="420" w:firstLineChars="200"/>
        <w:rPr>
          <w:rFonts w:hint="eastAsia" w:ascii="宋体" w:hAnsi="宋体"/>
          <w:highlight w:val="none"/>
        </w:rPr>
      </w:pPr>
      <w:r>
        <w:rPr>
          <w:rFonts w:hint="eastAsia" w:ascii="宋体" w:hAnsi="宋体"/>
          <w:highlight w:val="none"/>
        </w:rPr>
        <w:t>2.评审结论栏统一填写为“通过”或“不通过”，出现一个“×”为“不通过”；</w:t>
      </w:r>
    </w:p>
    <w:p>
      <w:pPr>
        <w:spacing w:before="120" w:line="360" w:lineRule="auto"/>
        <w:ind w:firstLine="420" w:firstLineChars="200"/>
        <w:rPr>
          <w:rFonts w:hint="eastAsia" w:ascii="宋体" w:hAnsi="宋体"/>
          <w:highlight w:val="none"/>
        </w:rPr>
      </w:pPr>
      <w:r>
        <w:rPr>
          <w:rFonts w:hint="eastAsia" w:ascii="宋体" w:hAnsi="宋体"/>
          <w:highlight w:val="none"/>
        </w:rPr>
        <w:t>3.对结论为“不通过”的投标，要说明原因。</w:t>
      </w:r>
    </w:p>
    <w:p>
      <w:pPr>
        <w:rPr>
          <w:rFonts w:hint="eastAsia"/>
          <w:highlight w:val="none"/>
        </w:rPr>
        <w:sectPr>
          <w:headerReference r:id="rId3" w:type="default"/>
          <w:footerReference r:id="rId4" w:type="default"/>
          <w:pgSz w:w="11907" w:h="16840"/>
          <w:pgMar w:top="1418" w:right="1304" w:bottom="1361" w:left="1361" w:header="794" w:footer="794" w:gutter="0"/>
          <w:cols w:space="720" w:num="1"/>
          <w:docGrid w:linePitch="285" w:charSpace="0"/>
        </w:sectPr>
      </w:pPr>
    </w:p>
    <w:p>
      <w:pPr>
        <w:wordWrap w:val="0"/>
        <w:topLinePunct/>
        <w:spacing w:line="360" w:lineRule="auto"/>
        <w:ind w:firstLine="482" w:firstLineChars="200"/>
        <w:outlineLvl w:val="1"/>
        <w:rPr>
          <w:rFonts w:hint="eastAsia" w:ascii="黑体" w:hAnsi="仿宋" w:eastAsia="黑体" w:cs="黑体"/>
          <w:b/>
          <w:bCs/>
          <w:color w:val="auto"/>
          <w:sz w:val="24"/>
          <w:szCs w:val="24"/>
          <w:highlight w:val="none"/>
        </w:rPr>
      </w:pPr>
      <w:bookmarkStart w:id="335" w:name="_Toc24188"/>
      <w:bookmarkStart w:id="336" w:name="_Toc14011"/>
      <w:bookmarkStart w:id="337" w:name="_Toc2064"/>
      <w:bookmarkStart w:id="338" w:name="_Toc21145"/>
      <w:bookmarkStart w:id="339" w:name="_Toc7066"/>
      <w:r>
        <w:rPr>
          <w:rFonts w:hint="eastAsia" w:ascii="黑体" w:hAnsi="仿宋" w:eastAsia="黑体" w:cs="黑体"/>
          <w:b/>
          <w:bCs/>
          <w:color w:val="auto"/>
          <w:sz w:val="24"/>
          <w:szCs w:val="24"/>
          <w:highlight w:val="none"/>
        </w:rPr>
        <w:t>附表</w:t>
      </w:r>
      <w:r>
        <w:rPr>
          <w:rFonts w:hint="eastAsia" w:ascii="黑体" w:hAnsi="仿宋" w:eastAsia="黑体" w:cs="黑体"/>
          <w:b/>
          <w:bCs/>
          <w:color w:val="auto"/>
          <w:sz w:val="24"/>
          <w:szCs w:val="24"/>
          <w:highlight w:val="none"/>
          <w:lang w:val="en-US" w:eastAsia="zh-CN"/>
        </w:rPr>
        <w:t>3</w:t>
      </w:r>
      <w:r>
        <w:rPr>
          <w:rFonts w:hint="eastAsia" w:ascii="黑体" w:hAnsi="仿宋" w:eastAsia="黑体" w:cs="黑体"/>
          <w:b/>
          <w:bCs/>
          <w:color w:val="auto"/>
          <w:sz w:val="24"/>
          <w:szCs w:val="24"/>
          <w:highlight w:val="none"/>
        </w:rPr>
        <w:t>：《</w:t>
      </w:r>
      <w:r>
        <w:rPr>
          <w:rFonts w:hint="eastAsia" w:ascii="黑体" w:hAnsi="仿宋" w:eastAsia="黑体" w:cs="黑体"/>
          <w:b/>
          <w:bCs/>
          <w:color w:val="auto"/>
          <w:sz w:val="24"/>
          <w:szCs w:val="24"/>
          <w:highlight w:val="none"/>
          <w:lang w:eastAsia="zh-CN"/>
        </w:rPr>
        <w:t>价格</w:t>
      </w:r>
      <w:r>
        <w:rPr>
          <w:rFonts w:hint="eastAsia" w:ascii="黑体" w:hAnsi="仿宋" w:eastAsia="黑体" w:cs="黑体"/>
          <w:b/>
          <w:bCs/>
          <w:color w:val="auto"/>
          <w:sz w:val="24"/>
          <w:szCs w:val="24"/>
          <w:highlight w:val="none"/>
        </w:rPr>
        <w:t>评审表》</w:t>
      </w:r>
      <w:bookmarkEnd w:id="335"/>
      <w:bookmarkEnd w:id="336"/>
      <w:bookmarkEnd w:id="337"/>
      <w:bookmarkEnd w:id="338"/>
      <w:bookmarkEnd w:id="339"/>
    </w:p>
    <w:p>
      <w:pPr>
        <w:spacing w:line="360" w:lineRule="auto"/>
        <w:jc w:val="center"/>
        <w:rPr>
          <w:rFonts w:hint="eastAsia" w:ascii="黑体" w:hAnsi="仿宋" w:eastAsia="黑体" w:cs="黑体"/>
          <w:color w:val="auto"/>
          <w:sz w:val="32"/>
          <w:szCs w:val="32"/>
          <w:highlight w:val="none"/>
        </w:rPr>
      </w:pPr>
      <w:r>
        <w:rPr>
          <w:rFonts w:hint="eastAsia" w:ascii="黑体" w:hAnsi="仿宋" w:eastAsia="黑体" w:cs="黑体"/>
          <w:color w:val="auto"/>
          <w:sz w:val="32"/>
          <w:szCs w:val="32"/>
          <w:highlight w:val="none"/>
          <w:lang w:eastAsia="zh-CN"/>
        </w:rPr>
        <w:t>价格</w:t>
      </w:r>
      <w:r>
        <w:rPr>
          <w:rFonts w:hint="eastAsia" w:ascii="黑体" w:hAnsi="仿宋" w:eastAsia="黑体" w:cs="黑体"/>
          <w:color w:val="auto"/>
          <w:sz w:val="32"/>
          <w:szCs w:val="32"/>
          <w:highlight w:val="none"/>
        </w:rPr>
        <w:t>评审表</w:t>
      </w:r>
    </w:p>
    <w:tbl>
      <w:tblPr>
        <w:tblStyle w:val="32"/>
        <w:tblW w:w="0" w:type="auto"/>
        <w:jc w:val="center"/>
        <w:tblLayout w:type="fixed"/>
        <w:tblCellMar>
          <w:top w:w="0" w:type="dxa"/>
          <w:left w:w="108" w:type="dxa"/>
          <w:bottom w:w="0" w:type="dxa"/>
          <w:right w:w="108" w:type="dxa"/>
        </w:tblCellMar>
      </w:tblPr>
      <w:tblGrid>
        <w:gridCol w:w="3040"/>
        <w:gridCol w:w="8778"/>
        <w:gridCol w:w="791"/>
        <w:gridCol w:w="745"/>
      </w:tblGrid>
      <w:tr>
        <w:tblPrEx>
          <w:tblCellMar>
            <w:top w:w="0" w:type="dxa"/>
            <w:left w:w="108" w:type="dxa"/>
            <w:bottom w:w="0" w:type="dxa"/>
            <w:right w:w="108" w:type="dxa"/>
          </w:tblCellMar>
        </w:tblPrEx>
        <w:trPr>
          <w:trHeight w:val="417" w:hRule="atLeast"/>
          <w:jc w:val="center"/>
        </w:trPr>
        <w:tc>
          <w:tcPr>
            <w:tcW w:w="30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黑体" w:hAnsi="黑体" w:eastAsia="黑体" w:cs="Times New Roman"/>
                <w:color w:val="auto"/>
                <w:sz w:val="24"/>
                <w:szCs w:val="24"/>
                <w:highlight w:val="none"/>
              </w:rPr>
            </w:pPr>
            <w:r>
              <w:rPr>
                <w:rFonts w:hint="eastAsia" w:ascii="黑体" w:hAnsi="黑体" w:eastAsia="黑体" w:cs="黑体"/>
                <w:color w:val="auto"/>
                <w:sz w:val="24"/>
                <w:szCs w:val="24"/>
                <w:highlight w:val="none"/>
              </w:rPr>
              <w:t>类别</w:t>
            </w:r>
          </w:p>
        </w:tc>
        <w:tc>
          <w:tcPr>
            <w:tcW w:w="87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黑体" w:hAnsi="黑体" w:eastAsia="黑体" w:cs="Times New Roman"/>
                <w:color w:val="auto"/>
                <w:sz w:val="24"/>
                <w:szCs w:val="24"/>
                <w:highlight w:val="none"/>
              </w:rPr>
            </w:pPr>
            <w:r>
              <w:rPr>
                <w:rFonts w:hint="eastAsia" w:ascii="黑体" w:hAnsi="黑体" w:eastAsia="黑体" w:cs="黑体"/>
                <w:color w:val="auto"/>
                <w:sz w:val="24"/>
                <w:szCs w:val="24"/>
                <w:highlight w:val="none"/>
              </w:rPr>
              <w:t>评审内容</w:t>
            </w:r>
          </w:p>
        </w:tc>
        <w:tc>
          <w:tcPr>
            <w:tcW w:w="791"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黑体" w:hAnsi="黑体" w:eastAsia="黑体" w:cs="Times New Roman"/>
                <w:color w:val="auto"/>
                <w:sz w:val="24"/>
                <w:szCs w:val="24"/>
                <w:highlight w:val="none"/>
              </w:rPr>
            </w:pPr>
            <w:r>
              <w:rPr>
                <w:rFonts w:hint="eastAsia" w:ascii="黑体" w:hAnsi="黑体" w:eastAsia="黑体" w:cs="黑体"/>
                <w:color w:val="auto"/>
                <w:sz w:val="24"/>
                <w:szCs w:val="24"/>
                <w:highlight w:val="none"/>
              </w:rPr>
              <w:t>分值</w:t>
            </w:r>
          </w:p>
        </w:tc>
        <w:tc>
          <w:tcPr>
            <w:tcW w:w="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黑体" w:hAnsi="黑体" w:eastAsia="黑体" w:cs="Times New Roman"/>
                <w:color w:val="auto"/>
                <w:sz w:val="24"/>
                <w:szCs w:val="24"/>
                <w:highlight w:val="none"/>
              </w:rPr>
            </w:pPr>
            <w:r>
              <w:rPr>
                <w:rFonts w:hint="eastAsia" w:ascii="黑体" w:hAnsi="黑体" w:eastAsia="黑体" w:cs="黑体"/>
                <w:color w:val="auto"/>
                <w:sz w:val="24"/>
                <w:szCs w:val="24"/>
                <w:highlight w:val="none"/>
              </w:rPr>
              <w:t>序号</w:t>
            </w:r>
          </w:p>
        </w:tc>
      </w:tr>
      <w:tr>
        <w:tblPrEx>
          <w:tblCellMar>
            <w:top w:w="0" w:type="dxa"/>
            <w:left w:w="108" w:type="dxa"/>
            <w:bottom w:w="0" w:type="dxa"/>
            <w:right w:w="108" w:type="dxa"/>
          </w:tblCellMar>
        </w:tblPrEx>
        <w:trPr>
          <w:trHeight w:val="774" w:hRule="atLeast"/>
          <w:jc w:val="center"/>
        </w:trPr>
        <w:tc>
          <w:tcPr>
            <w:tcW w:w="30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b/>
                <w:color w:val="auto"/>
                <w:highlight w:val="none"/>
                <w:lang w:eastAsia="zh-CN"/>
              </w:rPr>
            </w:pPr>
            <w:r>
              <w:rPr>
                <w:rFonts w:hint="eastAsia" w:ascii="黑体" w:hAnsi="黑体" w:eastAsia="黑体" w:cs="黑体"/>
                <w:b/>
                <w:color w:val="auto"/>
                <w:highlight w:val="none"/>
                <w:lang w:val="en-US" w:eastAsia="zh-CN"/>
              </w:rPr>
              <w:t>优惠率</w:t>
            </w:r>
          </w:p>
        </w:tc>
        <w:tc>
          <w:tcPr>
            <w:tcW w:w="877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420" w:firstLineChars="200"/>
              <w:rPr>
                <w:rFonts w:hint="eastAsia" w:eastAsia="宋体"/>
                <w:highlight w:val="none"/>
                <w:lang w:val="en-US" w:eastAsia="zh-CN"/>
              </w:rPr>
            </w:pPr>
            <w:r>
              <w:rPr>
                <w:rFonts w:hint="eastAsia"/>
                <w:highlight w:val="none"/>
                <w:lang w:val="en-US" w:eastAsia="zh-CN"/>
              </w:rPr>
              <w:t>各有</w:t>
            </w:r>
            <w:r>
              <w:rPr>
                <w:rFonts w:hint="eastAsia" w:eastAsia="宋体"/>
                <w:highlight w:val="none"/>
                <w:lang w:val="en-US" w:eastAsia="zh-CN"/>
              </w:rPr>
              <w:t>效供应商的评审价中，取最高者作为基准价，各有效供应商的价格评分统一按照下列公式计算：</w:t>
            </w:r>
          </w:p>
          <w:p>
            <w:pPr>
              <w:spacing w:line="300" w:lineRule="exact"/>
              <w:ind w:firstLine="420" w:firstLineChars="200"/>
              <w:rPr>
                <w:rFonts w:hint="eastAsia" w:eastAsia="宋体"/>
                <w:highlight w:val="none"/>
                <w:lang w:val="en-US" w:eastAsia="zh-CN"/>
              </w:rPr>
            </w:pPr>
            <w:r>
              <w:rPr>
                <w:rFonts w:hint="eastAsia" w:eastAsia="宋体"/>
                <w:highlight w:val="none"/>
                <w:lang w:val="en-US" w:eastAsia="zh-CN"/>
              </w:rPr>
              <w:t>价格评分＝（评审价÷基准价）×价格分分值。</w:t>
            </w:r>
          </w:p>
          <w:p>
            <w:pPr>
              <w:spacing w:line="300" w:lineRule="exact"/>
              <w:ind w:firstLine="420" w:firstLineChars="200"/>
              <w:rPr>
                <w:rFonts w:hint="eastAsia"/>
                <w:highlight w:val="none"/>
                <w:lang w:val="en-US" w:eastAsia="zh-CN"/>
              </w:rPr>
            </w:pPr>
            <w:r>
              <w:rPr>
                <w:rFonts w:hint="eastAsia" w:eastAsia="宋体"/>
                <w:highlight w:val="none"/>
                <w:lang w:val="en-US" w:eastAsia="zh-CN"/>
              </w:rPr>
              <w:t>优惠率以码洋为标准进行计算。</w:t>
            </w:r>
          </w:p>
        </w:tc>
        <w:tc>
          <w:tcPr>
            <w:tcW w:w="791"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s="宋体"/>
                <w:bCs/>
                <w:color w:val="auto"/>
                <w:highlight w:val="none"/>
              </w:rPr>
            </w:pPr>
            <w:r>
              <w:rPr>
                <w:rFonts w:hint="eastAsia" w:ascii="宋体" w:hAnsi="宋体" w:cs="宋体"/>
                <w:bCs/>
                <w:color w:val="auto"/>
                <w:highlight w:val="none"/>
                <w:lang w:val="en-US" w:eastAsia="zh-CN"/>
              </w:rPr>
              <w:t>30</w:t>
            </w:r>
            <w:r>
              <w:rPr>
                <w:rFonts w:hint="eastAsia" w:ascii="宋体" w:hAnsi="宋体" w:cs="宋体"/>
                <w:bCs/>
                <w:color w:val="auto"/>
                <w:highlight w:val="none"/>
              </w:rPr>
              <w:t>分</w:t>
            </w:r>
          </w:p>
        </w:tc>
        <w:tc>
          <w:tcPr>
            <w:tcW w:w="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color w:val="auto"/>
                <w:highlight w:val="none"/>
              </w:rPr>
            </w:pPr>
            <w:r>
              <w:rPr>
                <w:rFonts w:hint="eastAsia" w:ascii="宋体" w:hAnsi="宋体" w:cs="宋体"/>
                <w:bCs/>
                <w:color w:val="auto"/>
                <w:highlight w:val="none"/>
              </w:rPr>
              <w:t>1</w:t>
            </w:r>
          </w:p>
        </w:tc>
      </w:tr>
      <w:tr>
        <w:tblPrEx>
          <w:tblCellMar>
            <w:top w:w="0" w:type="dxa"/>
            <w:left w:w="108" w:type="dxa"/>
            <w:bottom w:w="0" w:type="dxa"/>
            <w:right w:w="108" w:type="dxa"/>
          </w:tblCellMar>
        </w:tblPrEx>
        <w:trPr>
          <w:trHeight w:val="417" w:hRule="atLeast"/>
          <w:jc w:val="center"/>
        </w:trPr>
        <w:tc>
          <w:tcPr>
            <w:tcW w:w="30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b/>
                <w:color w:val="auto"/>
                <w:highlight w:val="none"/>
              </w:rPr>
            </w:pPr>
            <w:r>
              <w:rPr>
                <w:rFonts w:hint="eastAsia" w:ascii="宋体" w:hAnsi="宋体"/>
                <w:b/>
                <w:color w:val="auto"/>
                <w:highlight w:val="none"/>
              </w:rPr>
              <w:t>小计</w:t>
            </w:r>
          </w:p>
        </w:tc>
        <w:tc>
          <w:tcPr>
            <w:tcW w:w="10314"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color w:val="auto"/>
                <w:highlight w:val="none"/>
              </w:rPr>
            </w:pPr>
            <w:r>
              <w:rPr>
                <w:rFonts w:hint="eastAsia" w:ascii="黑体" w:hAnsi="黑体" w:eastAsia="黑体" w:cs="黑体"/>
                <w:b/>
                <w:color w:val="auto"/>
                <w:highlight w:val="none"/>
                <w:lang w:val="en-US" w:eastAsia="zh-CN"/>
              </w:rPr>
              <w:t>30</w:t>
            </w:r>
            <w:r>
              <w:rPr>
                <w:rFonts w:hint="eastAsia" w:ascii="黑体" w:hAnsi="黑体" w:eastAsia="黑体" w:cs="黑体"/>
                <w:b/>
                <w:color w:val="auto"/>
                <w:highlight w:val="none"/>
              </w:rPr>
              <w:t>分</w:t>
            </w:r>
          </w:p>
        </w:tc>
      </w:tr>
    </w:tbl>
    <w:p>
      <w:pPr>
        <w:spacing w:line="360" w:lineRule="auto"/>
        <w:ind w:firstLine="422" w:firstLineChars="200"/>
        <w:rPr>
          <w:rFonts w:hint="eastAsia" w:ascii="宋体" w:hAnsi="宋体" w:cs="宋体"/>
          <w:b/>
          <w:bCs/>
          <w:color w:val="auto"/>
          <w:highlight w:val="none"/>
          <w:u w:val="single"/>
          <w:lang w:val="en-GB"/>
        </w:rPr>
      </w:pPr>
      <w:r>
        <w:rPr>
          <w:rFonts w:hint="eastAsia" w:ascii="宋体" w:hAnsi="宋体" w:cs="宋体"/>
          <w:b/>
          <w:bCs/>
          <w:color w:val="auto"/>
          <w:highlight w:val="none"/>
          <w:u w:val="single"/>
          <w:lang w:val="en-GB"/>
        </w:rPr>
        <w:t>注：</w:t>
      </w:r>
      <w:r>
        <w:rPr>
          <w:rFonts w:hint="eastAsia" w:ascii="宋体" w:hAnsi="宋体" w:cs="宋体"/>
          <w:b/>
          <w:bCs/>
          <w:color w:val="auto"/>
          <w:highlight w:val="none"/>
          <w:u w:val="single"/>
          <w:lang w:val="en-GB" w:eastAsia="zh-CN"/>
        </w:rPr>
        <w:t>招标</w:t>
      </w:r>
      <w:r>
        <w:rPr>
          <w:rFonts w:hint="eastAsia" w:ascii="宋体" w:hAnsi="宋体" w:cs="宋体"/>
          <w:b/>
          <w:bCs/>
          <w:color w:val="auto"/>
          <w:highlight w:val="none"/>
          <w:u w:val="single"/>
          <w:lang w:val="en-GB"/>
        </w:rPr>
        <w:t>文件要求提交的与评价指标体系相关的各类有效资料，</w:t>
      </w:r>
      <w:r>
        <w:rPr>
          <w:rFonts w:hint="eastAsia" w:ascii="宋体" w:hAnsi="宋体" w:cs="宋体"/>
          <w:b/>
          <w:bCs/>
          <w:color w:val="auto"/>
          <w:highlight w:val="none"/>
          <w:u w:val="single"/>
          <w:lang w:val="en-GB" w:eastAsia="zh-CN"/>
        </w:rPr>
        <w:t>投标</w:t>
      </w:r>
      <w:r>
        <w:rPr>
          <w:rFonts w:hint="eastAsia" w:ascii="宋体" w:hAnsi="宋体" w:cs="宋体"/>
          <w:b/>
          <w:bCs/>
          <w:color w:val="auto"/>
          <w:highlight w:val="none"/>
          <w:u w:val="single"/>
          <w:lang w:val="en-GB"/>
        </w:rPr>
        <w:t>供应商如未按要求提交的，该项评分为零分；</w:t>
      </w:r>
    </w:p>
    <w:p>
      <w:pPr>
        <w:spacing w:line="360" w:lineRule="auto"/>
        <w:ind w:firstLine="482" w:firstLineChars="200"/>
        <w:outlineLvl w:val="1"/>
        <w:rPr>
          <w:rFonts w:hint="eastAsia" w:ascii="黑体" w:hAnsi="仿宋" w:eastAsia="黑体" w:cs="黑体"/>
          <w:b/>
          <w:bCs/>
          <w:sz w:val="24"/>
          <w:szCs w:val="24"/>
          <w:highlight w:val="none"/>
        </w:rPr>
      </w:pPr>
      <w:r>
        <w:rPr>
          <w:rFonts w:hint="eastAsia" w:ascii="黑体" w:hAnsi="仿宋" w:eastAsia="黑体" w:cs="黑体"/>
          <w:b/>
          <w:bCs/>
          <w:sz w:val="24"/>
          <w:szCs w:val="24"/>
          <w:highlight w:val="none"/>
        </w:rPr>
        <w:br w:type="page"/>
      </w:r>
      <w:bookmarkStart w:id="340" w:name="_Toc6754"/>
      <w:r>
        <w:rPr>
          <w:rFonts w:hint="eastAsia" w:ascii="黑体" w:hAnsi="仿宋" w:eastAsia="黑体" w:cs="黑体"/>
          <w:b/>
          <w:bCs/>
          <w:sz w:val="24"/>
          <w:szCs w:val="24"/>
          <w:highlight w:val="none"/>
        </w:rPr>
        <w:t>附表</w:t>
      </w:r>
      <w:r>
        <w:rPr>
          <w:rFonts w:hint="eastAsia" w:ascii="黑体" w:hAnsi="仿宋" w:eastAsia="黑体" w:cs="黑体"/>
          <w:b/>
          <w:bCs/>
          <w:sz w:val="24"/>
          <w:szCs w:val="24"/>
          <w:highlight w:val="none"/>
          <w:lang w:val="en-US" w:eastAsia="zh-CN"/>
        </w:rPr>
        <w:t>4</w:t>
      </w:r>
      <w:r>
        <w:rPr>
          <w:rFonts w:hint="eastAsia" w:ascii="黑体" w:hAnsi="仿宋" w:eastAsia="黑体" w:cs="黑体"/>
          <w:b/>
          <w:bCs/>
          <w:sz w:val="24"/>
          <w:szCs w:val="24"/>
          <w:highlight w:val="none"/>
        </w:rPr>
        <w:t>：《技术评审表》</w:t>
      </w:r>
      <w:bookmarkEnd w:id="340"/>
    </w:p>
    <w:p>
      <w:pPr>
        <w:spacing w:line="360" w:lineRule="auto"/>
        <w:jc w:val="center"/>
        <w:rPr>
          <w:rFonts w:ascii="黑体" w:hAnsi="仿宋" w:eastAsia="黑体" w:cs="Times New Roman"/>
          <w:sz w:val="32"/>
          <w:szCs w:val="32"/>
          <w:highlight w:val="none"/>
        </w:rPr>
      </w:pPr>
      <w:bookmarkStart w:id="341" w:name="_Toc31567"/>
      <w:bookmarkStart w:id="342" w:name="_Toc483349422"/>
      <w:r>
        <w:rPr>
          <w:rFonts w:hint="eastAsia" w:ascii="黑体" w:hAnsi="仿宋" w:eastAsia="黑体" w:cs="黑体"/>
          <w:sz w:val="32"/>
          <w:szCs w:val="32"/>
          <w:highlight w:val="none"/>
        </w:rPr>
        <w:t>技术评审表</w:t>
      </w:r>
      <w:bookmarkEnd w:id="341"/>
      <w:bookmarkEnd w:id="342"/>
    </w:p>
    <w:tbl>
      <w:tblPr>
        <w:tblStyle w:val="32"/>
        <w:tblW w:w="0" w:type="auto"/>
        <w:jc w:val="center"/>
        <w:tblLayout w:type="fixed"/>
        <w:tblCellMar>
          <w:top w:w="0" w:type="dxa"/>
          <w:left w:w="108" w:type="dxa"/>
          <w:bottom w:w="0" w:type="dxa"/>
          <w:right w:w="108" w:type="dxa"/>
        </w:tblCellMar>
      </w:tblPr>
      <w:tblGrid>
        <w:gridCol w:w="2402"/>
        <w:gridCol w:w="9416"/>
        <w:gridCol w:w="791"/>
        <w:gridCol w:w="745"/>
      </w:tblGrid>
      <w:tr>
        <w:tblPrEx>
          <w:tblCellMar>
            <w:top w:w="0" w:type="dxa"/>
            <w:left w:w="108" w:type="dxa"/>
            <w:bottom w:w="0" w:type="dxa"/>
            <w:right w:w="108" w:type="dxa"/>
          </w:tblCellMar>
        </w:tblPrEx>
        <w:trPr>
          <w:trHeight w:val="417" w:hRule="atLeast"/>
          <w:jc w:val="center"/>
        </w:trPr>
        <w:tc>
          <w:tcPr>
            <w:tcW w:w="24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类别</w:t>
            </w:r>
          </w:p>
        </w:tc>
        <w:tc>
          <w:tcPr>
            <w:tcW w:w="941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黑体" w:hAnsi="黑体" w:eastAsia="黑体" w:cs="Times New Roman"/>
                <w:sz w:val="24"/>
                <w:szCs w:val="24"/>
                <w:highlight w:val="none"/>
              </w:rPr>
            </w:pPr>
            <w:r>
              <w:rPr>
                <w:rFonts w:hint="eastAsia" w:ascii="黑体" w:hAnsi="黑体" w:eastAsia="黑体" w:cs="黑体"/>
                <w:sz w:val="24"/>
                <w:szCs w:val="24"/>
                <w:highlight w:val="none"/>
              </w:rPr>
              <w:t>评审内容</w:t>
            </w:r>
          </w:p>
        </w:tc>
        <w:tc>
          <w:tcPr>
            <w:tcW w:w="791"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黑体" w:hAnsi="黑体" w:eastAsia="黑体" w:cs="Times New Roman"/>
                <w:sz w:val="24"/>
                <w:szCs w:val="24"/>
                <w:highlight w:val="none"/>
              </w:rPr>
            </w:pPr>
            <w:r>
              <w:rPr>
                <w:rFonts w:hint="eastAsia" w:ascii="黑体" w:hAnsi="黑体" w:eastAsia="黑体" w:cs="黑体"/>
                <w:sz w:val="24"/>
                <w:szCs w:val="24"/>
                <w:highlight w:val="none"/>
              </w:rPr>
              <w:t>分值</w:t>
            </w:r>
          </w:p>
        </w:tc>
        <w:tc>
          <w:tcPr>
            <w:tcW w:w="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黑体" w:hAnsi="黑体" w:eastAsia="黑体" w:cs="Times New Roman"/>
                <w:sz w:val="24"/>
                <w:szCs w:val="24"/>
                <w:highlight w:val="none"/>
              </w:rPr>
            </w:pPr>
            <w:r>
              <w:rPr>
                <w:rFonts w:hint="eastAsia" w:ascii="黑体" w:hAnsi="黑体" w:eastAsia="黑体" w:cs="黑体"/>
                <w:sz w:val="24"/>
                <w:szCs w:val="24"/>
                <w:highlight w:val="none"/>
              </w:rPr>
              <w:t>序号</w:t>
            </w:r>
          </w:p>
        </w:tc>
      </w:tr>
      <w:tr>
        <w:tblPrEx>
          <w:tblCellMar>
            <w:top w:w="0" w:type="dxa"/>
            <w:left w:w="108" w:type="dxa"/>
            <w:bottom w:w="0" w:type="dxa"/>
            <w:right w:w="108" w:type="dxa"/>
          </w:tblCellMar>
        </w:tblPrEx>
        <w:trPr>
          <w:trHeight w:val="417" w:hRule="atLeast"/>
          <w:jc w:val="center"/>
        </w:trPr>
        <w:tc>
          <w:tcPr>
            <w:tcW w:w="2402" w:type="dxa"/>
            <w:vMerge w:val="restart"/>
            <w:tcBorders>
              <w:top w:val="single" w:color="auto" w:sz="4" w:space="0"/>
              <w:left w:val="single" w:color="auto" w:sz="4" w:space="0"/>
              <w:right w:val="single" w:color="auto" w:sz="4" w:space="0"/>
            </w:tcBorders>
            <w:noWrap w:val="0"/>
            <w:vAlign w:val="center"/>
          </w:tcPr>
          <w:p>
            <w:pPr>
              <w:jc w:val="center"/>
              <w:rPr>
                <w:rFonts w:hint="default" w:ascii="宋体" w:hAnsi="宋体"/>
                <w:b/>
                <w:highlight w:val="none"/>
                <w:lang w:val="en-US"/>
              </w:rPr>
            </w:pPr>
            <w:r>
              <w:rPr>
                <w:rFonts w:hint="eastAsia" w:ascii="宋体" w:hAnsi="宋体" w:eastAsia="宋体"/>
                <w:b/>
                <w:highlight w:val="none"/>
                <w:lang w:val="en-US" w:eastAsia="zh-CN"/>
              </w:rPr>
              <w:t>技术部分</w:t>
            </w:r>
          </w:p>
        </w:tc>
        <w:tc>
          <w:tcPr>
            <w:tcW w:w="9416" w:type="dxa"/>
            <w:tcBorders>
              <w:top w:val="single" w:color="auto" w:sz="4" w:space="0"/>
              <w:left w:val="single" w:color="auto" w:sz="4" w:space="0"/>
              <w:bottom w:val="single" w:color="auto" w:sz="4" w:space="0"/>
              <w:right w:val="single" w:color="auto" w:sz="4" w:space="0"/>
            </w:tcBorders>
            <w:noWrap w:val="0"/>
            <w:vAlign w:val="top"/>
          </w:tcPr>
          <w:p>
            <w:pPr>
              <w:spacing w:line="300" w:lineRule="exact"/>
              <w:ind w:firstLine="420" w:firstLineChars="200"/>
              <w:rPr>
                <w:rFonts w:hint="eastAsia" w:eastAsia="宋体"/>
                <w:highlight w:val="none"/>
                <w:lang w:val="en-US" w:eastAsia="zh-CN"/>
              </w:rPr>
            </w:pPr>
            <w:r>
              <w:rPr>
                <w:rFonts w:hint="eastAsia" w:eastAsia="宋体"/>
                <w:highlight w:val="none"/>
                <w:lang w:val="en-US" w:eastAsia="zh-CN"/>
              </w:rPr>
              <w:t>能按照采购需要提供分类、分社的采访数据，采访数据必须以Marc和Excel格式同时提供，推送采访数据所含出版社和出版信息完整及时，需提供采访数据的发送或者网页页面及发送频次等证明材料，证明资料齐全、完整计3.1-5分，证明材料欠缺、较少计0-3分。</w:t>
            </w:r>
          </w:p>
        </w:tc>
        <w:tc>
          <w:tcPr>
            <w:tcW w:w="791"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highlight w:val="none"/>
                <w:lang w:val="en-US" w:eastAsia="zh-CN"/>
              </w:rPr>
            </w:pPr>
            <w:r>
              <w:rPr>
                <w:rFonts w:hint="eastAsia" w:ascii="宋体" w:hAnsi="宋体" w:eastAsia="宋体" w:cs="宋体"/>
                <w:bCs/>
                <w:color w:val="auto"/>
                <w:highlight w:val="none"/>
                <w:lang w:val="en-US" w:eastAsia="zh-CN"/>
              </w:rPr>
              <w:t>5</w:t>
            </w:r>
            <w:r>
              <w:rPr>
                <w:rFonts w:hint="eastAsia" w:ascii="宋体" w:hAnsi="宋体" w:cs="宋体"/>
                <w:bCs/>
                <w:color w:val="auto"/>
                <w:highlight w:val="none"/>
              </w:rPr>
              <w:t>分</w:t>
            </w:r>
          </w:p>
        </w:tc>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highlight w:val="none"/>
                <w:lang w:val="en-US" w:eastAsia="zh-CN"/>
              </w:rPr>
            </w:pPr>
            <w:r>
              <w:rPr>
                <w:rFonts w:hint="eastAsia" w:ascii="宋体" w:hAnsi="宋体" w:eastAsia="宋体"/>
                <w:highlight w:val="none"/>
                <w:lang w:val="en-US" w:eastAsia="zh-CN"/>
              </w:rPr>
              <w:t>1</w:t>
            </w:r>
          </w:p>
        </w:tc>
      </w:tr>
      <w:tr>
        <w:tblPrEx>
          <w:tblCellMar>
            <w:top w:w="0" w:type="dxa"/>
            <w:left w:w="108" w:type="dxa"/>
            <w:bottom w:w="0" w:type="dxa"/>
            <w:right w:w="108" w:type="dxa"/>
          </w:tblCellMar>
        </w:tblPrEx>
        <w:trPr>
          <w:trHeight w:val="417" w:hRule="atLeast"/>
          <w:jc w:val="center"/>
        </w:trPr>
        <w:tc>
          <w:tcPr>
            <w:tcW w:w="2402"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b/>
                <w:highlight w:val="none"/>
              </w:rPr>
            </w:pPr>
          </w:p>
        </w:tc>
        <w:tc>
          <w:tcPr>
            <w:tcW w:w="9416" w:type="dxa"/>
            <w:tcBorders>
              <w:top w:val="single" w:color="auto" w:sz="4" w:space="0"/>
              <w:left w:val="single" w:color="auto" w:sz="4" w:space="0"/>
              <w:bottom w:val="single" w:color="auto" w:sz="4" w:space="0"/>
              <w:right w:val="single" w:color="auto" w:sz="4" w:space="0"/>
            </w:tcBorders>
            <w:noWrap w:val="0"/>
            <w:vAlign w:val="top"/>
          </w:tcPr>
          <w:p>
            <w:pPr>
              <w:spacing w:line="300" w:lineRule="exact"/>
              <w:ind w:firstLine="420" w:firstLineChars="200"/>
              <w:rPr>
                <w:rFonts w:hint="eastAsia" w:eastAsia="宋体"/>
                <w:highlight w:val="none"/>
                <w:lang w:val="en-US" w:eastAsia="zh-CN"/>
              </w:rPr>
            </w:pPr>
            <w:r>
              <w:rPr>
                <w:rFonts w:hint="eastAsia" w:eastAsia="宋体"/>
                <w:highlight w:val="none"/>
                <w:lang w:val="en-US" w:eastAsia="zh-CN"/>
              </w:rPr>
              <w:t>满足本</w:t>
            </w:r>
            <w:r>
              <w:rPr>
                <w:rFonts w:hint="eastAsia"/>
                <w:highlight w:val="none"/>
                <w:lang w:val="en-US" w:eastAsia="zh-CN"/>
              </w:rPr>
              <w:t>包</w:t>
            </w:r>
            <w:r>
              <w:rPr>
                <w:rFonts w:hint="eastAsia" w:eastAsia="宋体"/>
                <w:highlight w:val="none"/>
                <w:lang w:val="en-US" w:eastAsia="zh-CN"/>
              </w:rPr>
              <w:t>的采购要求的优势描述：根据采购方需求和自身供货优势，主要用数据和实例描述自身满足本</w:t>
            </w:r>
            <w:r>
              <w:rPr>
                <w:rFonts w:hint="eastAsia"/>
                <w:highlight w:val="none"/>
                <w:lang w:val="en-US" w:eastAsia="zh-CN"/>
              </w:rPr>
              <w:t>包</w:t>
            </w:r>
            <w:r>
              <w:rPr>
                <w:rFonts w:hint="eastAsia" w:eastAsia="宋体"/>
                <w:highlight w:val="none"/>
                <w:lang w:val="en-US" w:eastAsia="zh-CN"/>
              </w:rPr>
              <w:t>采购要求的优势（与本</w:t>
            </w:r>
            <w:r>
              <w:rPr>
                <w:rFonts w:hint="eastAsia"/>
                <w:highlight w:val="none"/>
                <w:lang w:val="en-US" w:eastAsia="zh-CN"/>
              </w:rPr>
              <w:t>包</w:t>
            </w:r>
            <w:r>
              <w:rPr>
                <w:rFonts w:hint="eastAsia" w:eastAsia="宋体"/>
                <w:highlight w:val="none"/>
                <w:lang w:val="en-US" w:eastAsia="zh-CN"/>
              </w:rPr>
              <w:t>相关的供货渠道、相关图书的供货情况及供货全流程的质量保证等），响应材料翔实充分，计6.1-10分，响应材料欠缺、较少，计0-6分</w:t>
            </w:r>
          </w:p>
        </w:tc>
        <w:tc>
          <w:tcPr>
            <w:tcW w:w="7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highlight w:val="none"/>
                <w:lang w:val="en-US" w:eastAsia="zh-CN"/>
              </w:rPr>
            </w:pPr>
            <w:r>
              <w:rPr>
                <w:rFonts w:hint="eastAsia" w:ascii="宋体" w:hAnsi="宋体" w:eastAsia="宋体" w:cs="宋体"/>
                <w:bCs/>
                <w:color w:val="auto"/>
                <w:highlight w:val="none"/>
                <w:lang w:val="en-US" w:eastAsia="zh-CN"/>
              </w:rPr>
              <w:t>10</w:t>
            </w:r>
            <w:r>
              <w:rPr>
                <w:rFonts w:hint="eastAsia" w:ascii="宋体" w:hAnsi="宋体" w:cs="宋体"/>
                <w:bCs/>
                <w:color w:val="auto"/>
                <w:highlight w:val="none"/>
              </w:rPr>
              <w:t>分</w:t>
            </w:r>
          </w:p>
        </w:tc>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highlight w:val="none"/>
                <w:lang w:val="en-US" w:eastAsia="zh-CN"/>
              </w:rPr>
            </w:pPr>
            <w:r>
              <w:rPr>
                <w:rFonts w:hint="eastAsia" w:ascii="宋体" w:hAnsi="宋体" w:eastAsia="宋体"/>
                <w:highlight w:val="none"/>
                <w:lang w:val="en-US" w:eastAsia="zh-CN"/>
              </w:rPr>
              <w:t>2</w:t>
            </w:r>
          </w:p>
        </w:tc>
      </w:tr>
      <w:tr>
        <w:tblPrEx>
          <w:tblCellMar>
            <w:top w:w="0" w:type="dxa"/>
            <w:left w:w="108" w:type="dxa"/>
            <w:bottom w:w="0" w:type="dxa"/>
            <w:right w:w="108" w:type="dxa"/>
          </w:tblCellMar>
        </w:tblPrEx>
        <w:trPr>
          <w:trHeight w:val="417" w:hRule="atLeast"/>
          <w:jc w:val="center"/>
        </w:trPr>
        <w:tc>
          <w:tcPr>
            <w:tcW w:w="2402" w:type="dxa"/>
            <w:vMerge w:val="continue"/>
            <w:tcBorders>
              <w:left w:val="single" w:color="auto" w:sz="4" w:space="0"/>
              <w:right w:val="single" w:color="auto" w:sz="4" w:space="0"/>
            </w:tcBorders>
            <w:noWrap w:val="0"/>
            <w:vAlign w:val="center"/>
          </w:tcPr>
          <w:p>
            <w:pPr>
              <w:jc w:val="center"/>
              <w:rPr>
                <w:rFonts w:hint="default" w:ascii="宋体" w:hAnsi="宋体"/>
                <w:b/>
                <w:highlight w:val="none"/>
                <w:lang w:val="en-US"/>
              </w:rPr>
            </w:pPr>
          </w:p>
        </w:tc>
        <w:tc>
          <w:tcPr>
            <w:tcW w:w="9416" w:type="dxa"/>
            <w:tcBorders>
              <w:top w:val="single" w:color="auto" w:sz="4" w:space="0"/>
              <w:left w:val="single" w:color="auto" w:sz="4" w:space="0"/>
              <w:bottom w:val="single" w:color="auto" w:sz="4" w:space="0"/>
              <w:right w:val="single" w:color="auto" w:sz="4" w:space="0"/>
            </w:tcBorders>
            <w:noWrap w:val="0"/>
            <w:vAlign w:val="top"/>
          </w:tcPr>
          <w:p>
            <w:pPr>
              <w:spacing w:line="300" w:lineRule="exact"/>
              <w:ind w:firstLine="420" w:firstLineChars="200"/>
              <w:rPr>
                <w:rFonts w:hint="eastAsia" w:eastAsia="宋体"/>
                <w:highlight w:val="none"/>
                <w:lang w:val="en-US" w:eastAsia="zh-CN"/>
              </w:rPr>
            </w:pPr>
            <w:r>
              <w:rPr>
                <w:rFonts w:hint="eastAsia" w:eastAsia="宋体"/>
                <w:highlight w:val="none"/>
                <w:lang w:val="en-US" w:eastAsia="zh-CN"/>
              </w:rPr>
              <w:t>符合采购单位要求的图书到货率，订单到货周期为2个月，到货率为90%以上，现采图书到货周期为1个月，到货率95%以上（第3包发送货时间为收到订单后3个工作日以内，到货率98%以上），不得随意删除采购单位订单中的品种与数量，响应材料充实翔实、充分计3.1-5分；相关响应材料欠缺、较少计0-3分。</w:t>
            </w:r>
          </w:p>
        </w:tc>
        <w:tc>
          <w:tcPr>
            <w:tcW w:w="7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highlight w:val="none"/>
                <w:lang w:val="en-US" w:eastAsia="zh-CN"/>
              </w:rPr>
            </w:pPr>
            <w:r>
              <w:rPr>
                <w:rFonts w:hint="eastAsia" w:ascii="宋体" w:hAnsi="宋体" w:eastAsia="宋体" w:cs="宋体"/>
                <w:bCs/>
                <w:color w:val="auto"/>
                <w:highlight w:val="none"/>
                <w:lang w:val="en-US" w:eastAsia="zh-CN"/>
              </w:rPr>
              <w:t>5</w:t>
            </w:r>
            <w:r>
              <w:rPr>
                <w:rFonts w:hint="eastAsia" w:ascii="宋体" w:hAnsi="宋体" w:cs="宋体"/>
                <w:bCs/>
                <w:color w:val="auto"/>
                <w:highlight w:val="none"/>
              </w:rPr>
              <w:t>分</w:t>
            </w:r>
          </w:p>
        </w:tc>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highlight w:val="none"/>
                <w:lang w:val="en-US" w:eastAsia="zh-CN"/>
              </w:rPr>
            </w:pPr>
            <w:r>
              <w:rPr>
                <w:rFonts w:hint="eastAsia" w:ascii="宋体" w:hAnsi="宋体" w:eastAsia="宋体"/>
                <w:highlight w:val="none"/>
                <w:lang w:val="en-US" w:eastAsia="zh-CN"/>
              </w:rPr>
              <w:t>3</w:t>
            </w:r>
          </w:p>
        </w:tc>
      </w:tr>
      <w:tr>
        <w:tblPrEx>
          <w:tblCellMar>
            <w:top w:w="0" w:type="dxa"/>
            <w:left w:w="108" w:type="dxa"/>
            <w:bottom w:w="0" w:type="dxa"/>
            <w:right w:w="108" w:type="dxa"/>
          </w:tblCellMar>
        </w:tblPrEx>
        <w:trPr>
          <w:trHeight w:val="417" w:hRule="atLeast"/>
          <w:jc w:val="center"/>
        </w:trPr>
        <w:tc>
          <w:tcPr>
            <w:tcW w:w="2402" w:type="dxa"/>
            <w:vMerge w:val="continue"/>
            <w:tcBorders>
              <w:left w:val="single" w:color="auto" w:sz="4" w:space="0"/>
              <w:right w:val="single" w:color="auto" w:sz="4" w:space="0"/>
            </w:tcBorders>
            <w:noWrap w:val="0"/>
            <w:vAlign w:val="center"/>
          </w:tcPr>
          <w:p>
            <w:pPr>
              <w:jc w:val="center"/>
              <w:rPr>
                <w:rFonts w:hint="eastAsia" w:ascii="宋体" w:hAnsi="宋体"/>
                <w:b/>
                <w:highlight w:val="none"/>
              </w:rPr>
            </w:pPr>
          </w:p>
        </w:tc>
        <w:tc>
          <w:tcPr>
            <w:tcW w:w="9416" w:type="dxa"/>
            <w:tcBorders>
              <w:top w:val="single" w:color="auto" w:sz="4" w:space="0"/>
              <w:left w:val="single" w:color="auto" w:sz="4" w:space="0"/>
              <w:bottom w:val="single" w:color="auto" w:sz="4" w:space="0"/>
              <w:right w:val="single" w:color="auto" w:sz="4" w:space="0"/>
            </w:tcBorders>
            <w:noWrap w:val="0"/>
            <w:vAlign w:val="top"/>
          </w:tcPr>
          <w:p>
            <w:pPr>
              <w:spacing w:line="300" w:lineRule="exact"/>
              <w:ind w:firstLine="420" w:firstLineChars="200"/>
              <w:rPr>
                <w:rFonts w:hint="eastAsia" w:eastAsia="宋体"/>
                <w:highlight w:val="none"/>
                <w:lang w:val="en-US" w:eastAsia="zh-CN"/>
              </w:rPr>
            </w:pPr>
            <w:r>
              <w:rPr>
                <w:rFonts w:hint="eastAsia" w:eastAsia="宋体"/>
                <w:highlight w:val="none"/>
                <w:lang w:val="en-US" w:eastAsia="zh-CN"/>
              </w:rPr>
              <w:t>及时提供编目数据，编目数据需符合CALIS联合编目标准等要求；具有2-5名CALIS编目资质的中文图书编目人员（提供编目员上岗证或结业证）。响应材料充实详细、完整计3.1-5分；相关响应材料欠缺、较少计0-3分。</w:t>
            </w:r>
          </w:p>
        </w:tc>
        <w:tc>
          <w:tcPr>
            <w:tcW w:w="7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highlight w:val="none"/>
                <w:lang w:val="en-US" w:eastAsia="zh-CN"/>
              </w:rPr>
            </w:pPr>
            <w:r>
              <w:rPr>
                <w:rFonts w:hint="eastAsia" w:ascii="宋体" w:hAnsi="宋体" w:eastAsia="宋体" w:cs="宋体"/>
                <w:bCs/>
                <w:color w:val="auto"/>
                <w:highlight w:val="none"/>
                <w:lang w:val="en-US" w:eastAsia="zh-CN"/>
              </w:rPr>
              <w:t>5</w:t>
            </w:r>
            <w:r>
              <w:rPr>
                <w:rFonts w:hint="eastAsia" w:ascii="宋体" w:hAnsi="宋体" w:cs="宋体"/>
                <w:bCs/>
                <w:color w:val="auto"/>
                <w:highlight w:val="none"/>
              </w:rPr>
              <w:t>分</w:t>
            </w:r>
          </w:p>
        </w:tc>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highlight w:val="none"/>
                <w:lang w:val="en-US" w:eastAsia="zh-CN"/>
              </w:rPr>
            </w:pPr>
            <w:r>
              <w:rPr>
                <w:rFonts w:hint="eastAsia" w:ascii="宋体" w:hAnsi="宋体" w:eastAsia="宋体"/>
                <w:highlight w:val="none"/>
                <w:lang w:val="en-US" w:eastAsia="zh-CN"/>
              </w:rPr>
              <w:t>4</w:t>
            </w:r>
          </w:p>
        </w:tc>
      </w:tr>
      <w:tr>
        <w:tblPrEx>
          <w:tblCellMar>
            <w:top w:w="0" w:type="dxa"/>
            <w:left w:w="108" w:type="dxa"/>
            <w:bottom w:w="0" w:type="dxa"/>
            <w:right w:w="108" w:type="dxa"/>
          </w:tblCellMar>
        </w:tblPrEx>
        <w:trPr>
          <w:trHeight w:val="417" w:hRule="atLeast"/>
          <w:jc w:val="center"/>
        </w:trPr>
        <w:tc>
          <w:tcPr>
            <w:tcW w:w="2402" w:type="dxa"/>
            <w:vMerge w:val="continue"/>
            <w:tcBorders>
              <w:left w:val="single" w:color="auto" w:sz="4" w:space="0"/>
              <w:right w:val="single" w:color="auto" w:sz="4" w:space="0"/>
            </w:tcBorders>
            <w:noWrap w:val="0"/>
            <w:vAlign w:val="center"/>
          </w:tcPr>
          <w:p>
            <w:pPr>
              <w:jc w:val="center"/>
              <w:rPr>
                <w:rFonts w:hint="eastAsia" w:ascii="宋体" w:hAnsi="宋体"/>
                <w:b/>
                <w:highlight w:val="none"/>
              </w:rPr>
            </w:pPr>
          </w:p>
        </w:tc>
        <w:tc>
          <w:tcPr>
            <w:tcW w:w="9416" w:type="dxa"/>
            <w:tcBorders>
              <w:top w:val="single" w:color="auto" w:sz="4" w:space="0"/>
              <w:left w:val="single" w:color="auto" w:sz="4" w:space="0"/>
              <w:bottom w:val="single" w:color="auto" w:sz="4" w:space="0"/>
              <w:right w:val="single" w:color="auto" w:sz="4" w:space="0"/>
            </w:tcBorders>
            <w:noWrap w:val="0"/>
            <w:vAlign w:val="top"/>
          </w:tcPr>
          <w:p>
            <w:pPr>
              <w:spacing w:line="300" w:lineRule="exact"/>
              <w:ind w:firstLine="420" w:firstLineChars="200"/>
              <w:rPr>
                <w:rFonts w:hint="eastAsia" w:eastAsia="宋体"/>
                <w:highlight w:val="none"/>
                <w:lang w:val="en-US" w:eastAsia="zh-CN"/>
              </w:rPr>
            </w:pPr>
            <w:r>
              <w:rPr>
                <w:rFonts w:hint="eastAsia" w:eastAsia="宋体"/>
                <w:highlight w:val="none"/>
                <w:lang w:val="en-US" w:eastAsia="zh-CN"/>
              </w:rPr>
              <w:t>提供图书加工：为图书馆所订图书提供编目、盖章、贴芯片、贴条码、贴塑膜等图书加工服务，并接受图书馆质量监督，提供到馆加工服务人员等，响应材料充实详细、完整计3.1-5分；相关响应材料欠缺、较少计0-3分。</w:t>
            </w:r>
          </w:p>
        </w:tc>
        <w:tc>
          <w:tcPr>
            <w:tcW w:w="7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highlight w:val="none"/>
                <w:lang w:val="en-US" w:eastAsia="zh-CN"/>
              </w:rPr>
            </w:pPr>
            <w:r>
              <w:rPr>
                <w:rFonts w:hint="eastAsia" w:ascii="宋体" w:hAnsi="宋体" w:eastAsia="宋体" w:cs="宋体"/>
                <w:bCs/>
                <w:color w:val="auto"/>
                <w:highlight w:val="none"/>
                <w:lang w:val="en-US" w:eastAsia="zh-CN"/>
              </w:rPr>
              <w:t>5</w:t>
            </w:r>
            <w:r>
              <w:rPr>
                <w:rFonts w:hint="eastAsia" w:ascii="宋体" w:hAnsi="宋体" w:cs="宋体"/>
                <w:bCs/>
                <w:color w:val="auto"/>
                <w:highlight w:val="none"/>
              </w:rPr>
              <w:t>分</w:t>
            </w:r>
          </w:p>
        </w:tc>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highlight w:val="none"/>
                <w:lang w:val="en-US" w:eastAsia="zh-CN"/>
              </w:rPr>
            </w:pPr>
            <w:r>
              <w:rPr>
                <w:rFonts w:hint="eastAsia" w:ascii="宋体" w:hAnsi="宋体" w:eastAsia="宋体"/>
                <w:highlight w:val="none"/>
                <w:lang w:val="en-US" w:eastAsia="zh-CN"/>
              </w:rPr>
              <w:t>5</w:t>
            </w:r>
          </w:p>
        </w:tc>
      </w:tr>
      <w:tr>
        <w:tblPrEx>
          <w:tblCellMar>
            <w:top w:w="0" w:type="dxa"/>
            <w:left w:w="108" w:type="dxa"/>
            <w:bottom w:w="0" w:type="dxa"/>
            <w:right w:w="108" w:type="dxa"/>
          </w:tblCellMar>
        </w:tblPrEx>
        <w:trPr>
          <w:trHeight w:val="417" w:hRule="atLeast"/>
          <w:jc w:val="center"/>
        </w:trPr>
        <w:tc>
          <w:tcPr>
            <w:tcW w:w="2402" w:type="dxa"/>
            <w:vMerge w:val="continue"/>
            <w:tcBorders>
              <w:left w:val="single" w:color="auto" w:sz="4" w:space="0"/>
              <w:right w:val="single" w:color="auto" w:sz="4" w:space="0"/>
            </w:tcBorders>
            <w:noWrap w:val="0"/>
            <w:vAlign w:val="center"/>
          </w:tcPr>
          <w:p>
            <w:pPr>
              <w:jc w:val="center"/>
              <w:rPr>
                <w:rFonts w:hint="eastAsia" w:ascii="宋体" w:hAnsi="宋体"/>
                <w:b/>
                <w:highlight w:val="none"/>
              </w:rPr>
            </w:pPr>
          </w:p>
        </w:tc>
        <w:tc>
          <w:tcPr>
            <w:tcW w:w="9416" w:type="dxa"/>
            <w:tcBorders>
              <w:top w:val="single" w:color="auto" w:sz="4" w:space="0"/>
              <w:left w:val="single" w:color="auto" w:sz="4" w:space="0"/>
              <w:bottom w:val="single" w:color="auto" w:sz="4" w:space="0"/>
              <w:right w:val="single" w:color="auto" w:sz="4" w:space="0"/>
            </w:tcBorders>
            <w:noWrap w:val="0"/>
            <w:vAlign w:val="top"/>
          </w:tcPr>
          <w:p>
            <w:pPr>
              <w:spacing w:line="300" w:lineRule="exact"/>
              <w:ind w:firstLine="420" w:firstLineChars="200"/>
              <w:rPr>
                <w:rFonts w:hint="eastAsia" w:eastAsia="宋体"/>
                <w:highlight w:val="none"/>
                <w:lang w:val="en-US" w:eastAsia="zh-CN"/>
              </w:rPr>
            </w:pPr>
            <w:r>
              <w:rPr>
                <w:rFonts w:hint="eastAsia" w:eastAsia="宋体"/>
                <w:highlight w:val="none"/>
                <w:lang w:val="en-US" w:eastAsia="zh-CN"/>
              </w:rPr>
              <w:t>所供图书确系正版图书；错页、缺页、折页、破损、开胶、倒装与配送错误及实际图书内容不适合图书馆收藏的，无条件退换，对应急供货等服务要求及时响应，响应材料充实详细、完整计3.1-5分；相关响应材料欠缺、较少计0-3分。</w:t>
            </w:r>
          </w:p>
        </w:tc>
        <w:tc>
          <w:tcPr>
            <w:tcW w:w="7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highlight w:val="none"/>
                <w:lang w:val="en-US" w:eastAsia="zh-CN"/>
              </w:rPr>
            </w:pPr>
            <w:r>
              <w:rPr>
                <w:rFonts w:hint="eastAsia" w:ascii="宋体" w:hAnsi="宋体" w:eastAsia="宋体" w:cs="宋体"/>
                <w:bCs/>
                <w:color w:val="auto"/>
                <w:highlight w:val="none"/>
                <w:lang w:val="en-US" w:eastAsia="zh-CN"/>
              </w:rPr>
              <w:t>5</w:t>
            </w:r>
            <w:r>
              <w:rPr>
                <w:rFonts w:hint="eastAsia" w:ascii="宋体" w:hAnsi="宋体" w:cs="宋体"/>
                <w:bCs/>
                <w:color w:val="auto"/>
                <w:highlight w:val="none"/>
              </w:rPr>
              <w:t>分</w:t>
            </w:r>
          </w:p>
        </w:tc>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highlight w:val="none"/>
                <w:lang w:val="en-US" w:eastAsia="zh-CN"/>
              </w:rPr>
            </w:pPr>
            <w:r>
              <w:rPr>
                <w:rFonts w:hint="eastAsia" w:ascii="宋体" w:hAnsi="宋体" w:eastAsia="宋体"/>
                <w:highlight w:val="none"/>
                <w:lang w:val="en-US" w:eastAsia="zh-CN"/>
              </w:rPr>
              <w:t>6</w:t>
            </w:r>
          </w:p>
        </w:tc>
      </w:tr>
      <w:tr>
        <w:tblPrEx>
          <w:tblCellMar>
            <w:top w:w="0" w:type="dxa"/>
            <w:left w:w="108" w:type="dxa"/>
            <w:bottom w:w="0" w:type="dxa"/>
            <w:right w:w="108" w:type="dxa"/>
          </w:tblCellMar>
        </w:tblPrEx>
        <w:trPr>
          <w:trHeight w:val="417" w:hRule="atLeast"/>
          <w:jc w:val="center"/>
        </w:trPr>
        <w:tc>
          <w:tcPr>
            <w:tcW w:w="2402" w:type="dxa"/>
            <w:vMerge w:val="continue"/>
            <w:tcBorders>
              <w:left w:val="single" w:color="auto" w:sz="4" w:space="0"/>
              <w:right w:val="single" w:color="auto" w:sz="4" w:space="0"/>
            </w:tcBorders>
            <w:noWrap w:val="0"/>
            <w:vAlign w:val="center"/>
          </w:tcPr>
          <w:p>
            <w:pPr>
              <w:jc w:val="center"/>
              <w:rPr>
                <w:rFonts w:hint="eastAsia" w:ascii="宋体" w:hAnsi="宋体"/>
                <w:b/>
                <w:highlight w:val="none"/>
              </w:rPr>
            </w:pPr>
          </w:p>
        </w:tc>
        <w:tc>
          <w:tcPr>
            <w:tcW w:w="9416" w:type="dxa"/>
            <w:tcBorders>
              <w:top w:val="single" w:color="auto" w:sz="4" w:space="0"/>
              <w:left w:val="single" w:color="auto" w:sz="4" w:space="0"/>
              <w:bottom w:val="single" w:color="auto" w:sz="4" w:space="0"/>
              <w:right w:val="single" w:color="auto" w:sz="4" w:space="0"/>
            </w:tcBorders>
            <w:noWrap w:val="0"/>
            <w:vAlign w:val="top"/>
          </w:tcPr>
          <w:p>
            <w:pPr>
              <w:spacing w:line="300" w:lineRule="exact"/>
              <w:ind w:firstLine="420" w:firstLineChars="200"/>
              <w:rPr>
                <w:rFonts w:hint="eastAsia" w:eastAsia="宋体"/>
                <w:highlight w:val="none"/>
                <w:lang w:val="en-US" w:eastAsia="zh-CN"/>
              </w:rPr>
            </w:pPr>
            <w:r>
              <w:rPr>
                <w:rFonts w:hint="eastAsia" w:eastAsia="宋体"/>
                <w:highlight w:val="none"/>
                <w:lang w:val="en-US" w:eastAsia="zh-CN"/>
              </w:rPr>
              <w:t>在工作人员和工作场所的管理中，图书的整个物流和加工过程中，有科学的消杀毒措施和严格的管理制度，响应材料充实详细、完整计1.1-2分；相关响应材料欠缺、较少计0-1分。</w:t>
            </w:r>
          </w:p>
        </w:tc>
        <w:tc>
          <w:tcPr>
            <w:tcW w:w="7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highlight w:val="none"/>
                <w:lang w:val="en-US" w:eastAsia="zh-CN"/>
              </w:rPr>
            </w:pPr>
            <w:r>
              <w:rPr>
                <w:rFonts w:hint="eastAsia" w:ascii="宋体" w:hAnsi="宋体" w:eastAsia="宋体" w:cs="宋体"/>
                <w:bCs/>
                <w:color w:val="auto"/>
                <w:highlight w:val="none"/>
                <w:lang w:val="en-US" w:eastAsia="zh-CN"/>
              </w:rPr>
              <w:t>2</w:t>
            </w:r>
            <w:r>
              <w:rPr>
                <w:rFonts w:hint="eastAsia" w:ascii="宋体" w:hAnsi="宋体" w:cs="宋体"/>
                <w:bCs/>
                <w:color w:val="auto"/>
                <w:highlight w:val="none"/>
              </w:rPr>
              <w:t>分</w:t>
            </w:r>
          </w:p>
        </w:tc>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highlight w:val="none"/>
                <w:lang w:val="en-US" w:eastAsia="zh-CN"/>
              </w:rPr>
            </w:pPr>
            <w:r>
              <w:rPr>
                <w:rFonts w:hint="eastAsia" w:ascii="宋体" w:hAnsi="宋体" w:eastAsia="宋体"/>
                <w:highlight w:val="none"/>
                <w:lang w:val="en-US" w:eastAsia="zh-CN"/>
              </w:rPr>
              <w:t>7</w:t>
            </w:r>
          </w:p>
        </w:tc>
      </w:tr>
      <w:tr>
        <w:tblPrEx>
          <w:tblCellMar>
            <w:top w:w="0" w:type="dxa"/>
            <w:left w:w="108" w:type="dxa"/>
            <w:bottom w:w="0" w:type="dxa"/>
            <w:right w:w="108" w:type="dxa"/>
          </w:tblCellMar>
        </w:tblPrEx>
        <w:trPr>
          <w:trHeight w:val="605" w:hRule="atLeast"/>
          <w:jc w:val="center"/>
        </w:trPr>
        <w:tc>
          <w:tcPr>
            <w:tcW w:w="2402"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b/>
                <w:highlight w:val="none"/>
              </w:rPr>
            </w:pPr>
          </w:p>
        </w:tc>
        <w:tc>
          <w:tcPr>
            <w:tcW w:w="9416" w:type="dxa"/>
            <w:tcBorders>
              <w:top w:val="single" w:color="auto" w:sz="4" w:space="0"/>
              <w:left w:val="single" w:color="auto" w:sz="4" w:space="0"/>
              <w:bottom w:val="single" w:color="auto" w:sz="4" w:space="0"/>
              <w:right w:val="single" w:color="auto" w:sz="4" w:space="0"/>
            </w:tcBorders>
            <w:noWrap w:val="0"/>
            <w:vAlign w:val="top"/>
          </w:tcPr>
          <w:p>
            <w:pPr>
              <w:spacing w:line="300" w:lineRule="exact"/>
              <w:ind w:firstLine="420" w:firstLineChars="200"/>
              <w:rPr>
                <w:rFonts w:hint="eastAsia" w:eastAsia="宋体"/>
                <w:highlight w:val="none"/>
                <w:lang w:val="en-US" w:eastAsia="zh-CN"/>
              </w:rPr>
            </w:pPr>
            <w:r>
              <w:rPr>
                <w:rFonts w:hint="eastAsia" w:eastAsia="宋体"/>
                <w:highlight w:val="none"/>
                <w:lang w:val="en-US" w:eastAsia="zh-CN"/>
              </w:rPr>
              <w:t>为图书馆提供有关最新出版的热点图书、畅销书、重点出版图书、名人推荐书单等图书的书评或宣传推广文案；到馆开展畅销书展活动，及其它有价值的服务承诺。响应材料充实详细、完整计2.1-3分；相关响应材料欠缺、较少计0-2分。</w:t>
            </w:r>
          </w:p>
        </w:tc>
        <w:tc>
          <w:tcPr>
            <w:tcW w:w="7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highlight w:val="none"/>
                <w:lang w:val="en-US" w:eastAsia="zh-CN"/>
              </w:rPr>
            </w:pPr>
            <w:r>
              <w:rPr>
                <w:rFonts w:hint="eastAsia" w:ascii="宋体" w:hAnsi="宋体" w:eastAsia="宋体" w:cs="宋体"/>
                <w:bCs/>
                <w:color w:val="auto"/>
                <w:highlight w:val="none"/>
                <w:lang w:val="en-US" w:eastAsia="zh-CN"/>
              </w:rPr>
              <w:t>3</w:t>
            </w:r>
            <w:r>
              <w:rPr>
                <w:rFonts w:hint="eastAsia" w:ascii="宋体" w:hAnsi="宋体" w:cs="宋体"/>
                <w:bCs/>
                <w:color w:val="auto"/>
                <w:highlight w:val="none"/>
              </w:rPr>
              <w:t>分</w:t>
            </w:r>
          </w:p>
        </w:tc>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highlight w:val="none"/>
                <w:lang w:val="en-US" w:eastAsia="zh-CN"/>
              </w:rPr>
            </w:pPr>
            <w:r>
              <w:rPr>
                <w:rFonts w:hint="eastAsia" w:ascii="宋体" w:hAnsi="宋体" w:eastAsia="宋体"/>
                <w:highlight w:val="none"/>
                <w:lang w:val="en-US" w:eastAsia="zh-CN"/>
              </w:rPr>
              <w:t>8</w:t>
            </w:r>
          </w:p>
        </w:tc>
      </w:tr>
      <w:tr>
        <w:tblPrEx>
          <w:tblCellMar>
            <w:top w:w="0" w:type="dxa"/>
            <w:left w:w="108" w:type="dxa"/>
            <w:bottom w:w="0" w:type="dxa"/>
            <w:right w:w="108" w:type="dxa"/>
          </w:tblCellMar>
        </w:tblPrEx>
        <w:trPr>
          <w:trHeight w:val="342" w:hRule="atLeast"/>
          <w:jc w:val="center"/>
        </w:trPr>
        <w:tc>
          <w:tcPr>
            <w:tcW w:w="24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b/>
                <w:highlight w:val="none"/>
                <w:lang w:eastAsia="zh-CN"/>
              </w:rPr>
            </w:pPr>
            <w:r>
              <w:rPr>
                <w:rFonts w:hint="eastAsia" w:ascii="黑体" w:hAnsi="黑体" w:eastAsia="黑体" w:cs="黑体"/>
                <w:b/>
                <w:highlight w:val="none"/>
                <w:lang w:eastAsia="zh-CN"/>
              </w:rPr>
              <w:t>小计</w:t>
            </w:r>
          </w:p>
        </w:tc>
        <w:tc>
          <w:tcPr>
            <w:tcW w:w="10952" w:type="dxa"/>
            <w:gridSpan w:val="3"/>
            <w:tcBorders>
              <w:top w:val="single" w:color="auto" w:sz="4" w:space="0"/>
              <w:left w:val="single" w:color="auto" w:sz="4" w:space="0"/>
              <w:bottom w:val="single" w:color="auto" w:sz="4" w:space="0"/>
              <w:right w:val="single" w:color="000000" w:sz="4" w:space="0"/>
            </w:tcBorders>
            <w:noWrap w:val="0"/>
            <w:vAlign w:val="center"/>
          </w:tcPr>
          <w:p>
            <w:pPr>
              <w:spacing w:line="360" w:lineRule="auto"/>
              <w:jc w:val="center"/>
              <w:rPr>
                <w:rFonts w:hint="eastAsia" w:ascii="黑体" w:hAnsi="黑体" w:eastAsia="黑体" w:cs="黑体"/>
                <w:b/>
                <w:sz w:val="24"/>
                <w:szCs w:val="24"/>
                <w:highlight w:val="none"/>
              </w:rPr>
            </w:pPr>
            <w:r>
              <w:rPr>
                <w:rFonts w:hint="eastAsia" w:ascii="黑体" w:hAnsi="黑体" w:eastAsia="黑体" w:cs="黑体"/>
                <w:b/>
                <w:color w:val="auto"/>
                <w:highlight w:val="none"/>
                <w:lang w:val="en-US" w:eastAsia="zh-CN"/>
              </w:rPr>
              <w:t>40</w:t>
            </w:r>
            <w:r>
              <w:rPr>
                <w:rFonts w:hint="eastAsia" w:ascii="黑体" w:hAnsi="黑体" w:eastAsia="黑体" w:cs="黑体"/>
                <w:b/>
                <w:color w:val="auto"/>
                <w:highlight w:val="none"/>
              </w:rPr>
              <w:t>分</w:t>
            </w:r>
          </w:p>
        </w:tc>
      </w:tr>
    </w:tbl>
    <w:p>
      <w:pPr>
        <w:wordWrap w:val="0"/>
        <w:topLinePunct/>
        <w:spacing w:line="500" w:lineRule="exact"/>
        <w:ind w:firstLine="422" w:firstLineChars="200"/>
        <w:rPr>
          <w:rFonts w:hint="eastAsia" w:ascii="宋体" w:hAnsi="宋体" w:cs="宋体"/>
          <w:b/>
          <w:bCs/>
          <w:highlight w:val="none"/>
          <w:u w:val="single"/>
          <w:lang w:val="en-GB"/>
        </w:rPr>
      </w:pPr>
      <w:r>
        <w:rPr>
          <w:rFonts w:hint="eastAsia" w:ascii="宋体" w:hAnsi="宋体" w:cs="宋体"/>
          <w:b/>
          <w:bCs/>
          <w:highlight w:val="none"/>
          <w:u w:val="single"/>
          <w:lang w:val="en-GB"/>
        </w:rPr>
        <w:t>注：</w:t>
      </w:r>
      <w:r>
        <w:rPr>
          <w:rFonts w:hint="eastAsia" w:ascii="宋体" w:hAnsi="宋体" w:cs="宋体"/>
          <w:b/>
          <w:bCs/>
          <w:highlight w:val="none"/>
          <w:u w:val="single"/>
        </w:rPr>
        <w:t>招标</w:t>
      </w:r>
      <w:r>
        <w:rPr>
          <w:rFonts w:hint="eastAsia" w:ascii="宋体" w:hAnsi="宋体" w:cs="宋体"/>
          <w:b/>
          <w:bCs/>
          <w:highlight w:val="none"/>
          <w:u w:val="single"/>
          <w:lang w:val="en-GB"/>
        </w:rPr>
        <w:t>文件要求提交的与评价指标体系相关的各类有效资料，</w:t>
      </w:r>
      <w:r>
        <w:rPr>
          <w:rFonts w:hint="eastAsia" w:ascii="宋体" w:hAnsi="宋体" w:cs="宋体"/>
          <w:b/>
          <w:bCs/>
          <w:highlight w:val="none"/>
          <w:u w:val="single"/>
        </w:rPr>
        <w:t>投标</w:t>
      </w:r>
      <w:r>
        <w:rPr>
          <w:rFonts w:hint="eastAsia" w:ascii="宋体" w:hAnsi="宋体" w:cs="宋体"/>
          <w:b/>
          <w:bCs/>
          <w:highlight w:val="none"/>
          <w:u w:val="single"/>
          <w:lang w:val="en-GB"/>
        </w:rPr>
        <w:t>供应商如未按要求提交的，该项评分为零分；</w:t>
      </w:r>
    </w:p>
    <w:p>
      <w:pPr>
        <w:wordWrap w:val="0"/>
        <w:topLinePunct/>
        <w:spacing w:line="500" w:lineRule="exact"/>
        <w:ind w:firstLine="422" w:firstLineChars="200"/>
        <w:outlineLvl w:val="1"/>
        <w:rPr>
          <w:rFonts w:hint="eastAsia" w:ascii="黑体" w:hAnsi="仿宋" w:eastAsia="黑体" w:cs="黑体"/>
          <w:b/>
          <w:bCs/>
          <w:sz w:val="24"/>
          <w:szCs w:val="24"/>
          <w:highlight w:val="none"/>
        </w:rPr>
      </w:pPr>
      <w:r>
        <w:rPr>
          <w:rFonts w:hint="eastAsia" w:ascii="宋体" w:hAnsi="宋体" w:cs="宋体"/>
          <w:b/>
          <w:bCs/>
          <w:highlight w:val="none"/>
          <w:u w:val="single"/>
          <w:lang w:val="en-GB"/>
        </w:rPr>
        <w:br w:type="page"/>
      </w:r>
      <w:bookmarkStart w:id="343" w:name="_Toc28422"/>
      <w:bookmarkStart w:id="344" w:name="_Toc278794809"/>
      <w:bookmarkStart w:id="345" w:name="_Toc278274488"/>
      <w:bookmarkStart w:id="346" w:name="_Toc223856296"/>
      <w:r>
        <w:rPr>
          <w:rFonts w:hint="eastAsia" w:ascii="黑体" w:hAnsi="仿宋" w:eastAsia="黑体" w:cs="黑体"/>
          <w:b/>
          <w:bCs/>
          <w:sz w:val="24"/>
          <w:szCs w:val="24"/>
          <w:highlight w:val="none"/>
        </w:rPr>
        <w:t>附表</w:t>
      </w:r>
      <w:r>
        <w:rPr>
          <w:rFonts w:hint="eastAsia" w:ascii="黑体" w:hAnsi="仿宋" w:eastAsia="黑体" w:cs="黑体"/>
          <w:b/>
          <w:bCs/>
          <w:sz w:val="24"/>
          <w:szCs w:val="24"/>
          <w:highlight w:val="none"/>
          <w:lang w:val="en-US" w:eastAsia="zh-CN"/>
        </w:rPr>
        <w:t>5</w:t>
      </w:r>
      <w:r>
        <w:rPr>
          <w:rFonts w:hint="eastAsia" w:ascii="黑体" w:hAnsi="仿宋" w:eastAsia="黑体" w:cs="黑体"/>
          <w:b/>
          <w:bCs/>
          <w:sz w:val="24"/>
          <w:szCs w:val="24"/>
          <w:highlight w:val="none"/>
        </w:rPr>
        <w:t>：《商务评审表》</w:t>
      </w:r>
      <w:bookmarkEnd w:id="343"/>
    </w:p>
    <w:bookmarkEnd w:id="344"/>
    <w:bookmarkEnd w:id="345"/>
    <w:bookmarkEnd w:id="346"/>
    <w:p>
      <w:pPr>
        <w:spacing w:line="360" w:lineRule="auto"/>
        <w:jc w:val="center"/>
        <w:rPr>
          <w:rFonts w:hint="eastAsia" w:ascii="黑体" w:hAnsi="仿宋" w:eastAsia="黑体" w:cs="黑体"/>
          <w:sz w:val="32"/>
          <w:szCs w:val="32"/>
          <w:highlight w:val="none"/>
        </w:rPr>
      </w:pPr>
      <w:bookmarkStart w:id="347" w:name="_Toc483349423"/>
      <w:r>
        <w:rPr>
          <w:rFonts w:hint="eastAsia" w:ascii="黑体" w:hAnsi="仿宋" w:eastAsia="黑体" w:cs="黑体"/>
          <w:sz w:val="32"/>
          <w:szCs w:val="32"/>
          <w:highlight w:val="none"/>
        </w:rPr>
        <w:t>商务评审表</w:t>
      </w:r>
      <w:bookmarkEnd w:id="347"/>
    </w:p>
    <w:tbl>
      <w:tblPr>
        <w:tblStyle w:val="32"/>
        <w:tblW w:w="0" w:type="auto"/>
        <w:jc w:val="center"/>
        <w:tblLayout w:type="fixed"/>
        <w:tblCellMar>
          <w:top w:w="0" w:type="dxa"/>
          <w:left w:w="108" w:type="dxa"/>
          <w:bottom w:w="0" w:type="dxa"/>
          <w:right w:w="108" w:type="dxa"/>
        </w:tblCellMar>
      </w:tblPr>
      <w:tblGrid>
        <w:gridCol w:w="2402"/>
        <w:gridCol w:w="9416"/>
        <w:gridCol w:w="791"/>
        <w:gridCol w:w="745"/>
      </w:tblGrid>
      <w:tr>
        <w:tblPrEx>
          <w:tblCellMar>
            <w:top w:w="0" w:type="dxa"/>
            <w:left w:w="108" w:type="dxa"/>
            <w:bottom w:w="0" w:type="dxa"/>
            <w:right w:w="108" w:type="dxa"/>
          </w:tblCellMar>
        </w:tblPrEx>
        <w:trPr>
          <w:trHeight w:val="417" w:hRule="atLeast"/>
          <w:jc w:val="center"/>
        </w:trPr>
        <w:tc>
          <w:tcPr>
            <w:tcW w:w="24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类别</w:t>
            </w:r>
          </w:p>
        </w:tc>
        <w:tc>
          <w:tcPr>
            <w:tcW w:w="941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黑体" w:hAnsi="黑体" w:eastAsia="黑体" w:cs="Times New Roman"/>
                <w:sz w:val="24"/>
                <w:szCs w:val="24"/>
                <w:highlight w:val="none"/>
              </w:rPr>
            </w:pPr>
            <w:r>
              <w:rPr>
                <w:rFonts w:hint="eastAsia" w:ascii="黑体" w:hAnsi="黑体" w:eastAsia="黑体" w:cs="黑体"/>
                <w:sz w:val="24"/>
                <w:szCs w:val="24"/>
                <w:highlight w:val="none"/>
              </w:rPr>
              <w:t>评审内容</w:t>
            </w:r>
          </w:p>
        </w:tc>
        <w:tc>
          <w:tcPr>
            <w:tcW w:w="791"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黑体" w:hAnsi="黑体" w:eastAsia="黑体" w:cs="Times New Roman"/>
                <w:sz w:val="24"/>
                <w:szCs w:val="24"/>
                <w:highlight w:val="none"/>
              </w:rPr>
            </w:pPr>
            <w:r>
              <w:rPr>
                <w:rFonts w:hint="eastAsia" w:ascii="黑体" w:hAnsi="黑体" w:eastAsia="黑体" w:cs="黑体"/>
                <w:sz w:val="24"/>
                <w:szCs w:val="24"/>
                <w:highlight w:val="none"/>
              </w:rPr>
              <w:t>分值</w:t>
            </w:r>
          </w:p>
        </w:tc>
        <w:tc>
          <w:tcPr>
            <w:tcW w:w="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黑体" w:hAnsi="黑体" w:eastAsia="黑体" w:cs="Times New Roman"/>
                <w:sz w:val="24"/>
                <w:szCs w:val="24"/>
                <w:highlight w:val="none"/>
              </w:rPr>
            </w:pPr>
            <w:r>
              <w:rPr>
                <w:rFonts w:hint="eastAsia" w:ascii="黑体" w:hAnsi="黑体" w:eastAsia="黑体" w:cs="黑体"/>
                <w:sz w:val="24"/>
                <w:szCs w:val="24"/>
                <w:highlight w:val="none"/>
              </w:rPr>
              <w:t>序号</w:t>
            </w:r>
          </w:p>
        </w:tc>
      </w:tr>
      <w:tr>
        <w:tblPrEx>
          <w:tblCellMar>
            <w:top w:w="0" w:type="dxa"/>
            <w:left w:w="108" w:type="dxa"/>
            <w:bottom w:w="0" w:type="dxa"/>
            <w:right w:w="108" w:type="dxa"/>
          </w:tblCellMar>
        </w:tblPrEx>
        <w:trPr>
          <w:trHeight w:val="417" w:hRule="atLeast"/>
          <w:jc w:val="center"/>
        </w:trPr>
        <w:tc>
          <w:tcPr>
            <w:tcW w:w="24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b/>
                <w:highlight w:val="none"/>
                <w:lang w:val="en-US" w:eastAsia="zh-CN"/>
              </w:rPr>
            </w:pPr>
            <w:r>
              <w:rPr>
                <w:rFonts w:hint="eastAsia" w:ascii="宋体" w:hAnsi="宋体" w:eastAsia="宋体"/>
                <w:b/>
                <w:highlight w:val="none"/>
                <w:lang w:val="en-US" w:eastAsia="zh-CN"/>
              </w:rPr>
              <w:t>业绩</w:t>
            </w:r>
          </w:p>
        </w:tc>
        <w:tc>
          <w:tcPr>
            <w:tcW w:w="941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420" w:firstLineChars="200"/>
              <w:rPr>
                <w:rFonts w:hint="eastAsia" w:eastAsia="宋体"/>
                <w:highlight w:val="none"/>
                <w:lang w:val="en-US" w:eastAsia="zh-CN"/>
              </w:rPr>
            </w:pPr>
            <w:r>
              <w:rPr>
                <w:rFonts w:hint="eastAsia" w:eastAsia="宋体"/>
                <w:highlight w:val="none"/>
                <w:lang w:val="en-US" w:eastAsia="zh-CN"/>
              </w:rPr>
              <w:t>提供2021年与合作馆到书率以及服务满意度证明材料，并提供合作方的联系人、联系方式等详细信息。每提供两份采购合同及到书率符合要求、服务满意度结论为满意的证明材料者计1分，最高5分。（投标文件中需提供加盖公章的合同复印件）</w:t>
            </w:r>
          </w:p>
        </w:tc>
        <w:tc>
          <w:tcPr>
            <w:tcW w:w="791"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highlight w:val="none"/>
                <w:lang w:val="en-US" w:eastAsia="zh-CN"/>
              </w:rPr>
              <w:t>5</w:t>
            </w:r>
            <w:r>
              <w:rPr>
                <w:rFonts w:hint="eastAsia" w:ascii="宋体" w:hAnsi="宋体" w:cs="宋体"/>
                <w:bCs/>
                <w:color w:val="auto"/>
                <w:highlight w:val="none"/>
              </w:rPr>
              <w:t>分</w:t>
            </w:r>
          </w:p>
        </w:tc>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Calibri"/>
                <w:kern w:val="2"/>
                <w:sz w:val="21"/>
                <w:szCs w:val="21"/>
                <w:highlight w:val="none"/>
                <w:lang w:val="en-US" w:eastAsia="zh-CN" w:bidi="ar-SA"/>
              </w:rPr>
            </w:pPr>
            <w:r>
              <w:rPr>
                <w:rFonts w:hint="eastAsia" w:ascii="宋体" w:hAnsi="宋体" w:eastAsia="宋体"/>
                <w:highlight w:val="none"/>
                <w:lang w:val="en-US" w:eastAsia="zh-CN"/>
              </w:rPr>
              <w:t>1</w:t>
            </w:r>
          </w:p>
        </w:tc>
      </w:tr>
      <w:tr>
        <w:tblPrEx>
          <w:tblCellMar>
            <w:top w:w="0" w:type="dxa"/>
            <w:left w:w="108" w:type="dxa"/>
            <w:bottom w:w="0" w:type="dxa"/>
            <w:right w:w="108" w:type="dxa"/>
          </w:tblCellMar>
        </w:tblPrEx>
        <w:trPr>
          <w:trHeight w:val="417" w:hRule="atLeast"/>
          <w:jc w:val="center"/>
        </w:trPr>
        <w:tc>
          <w:tcPr>
            <w:tcW w:w="2402"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eastAsia="宋体"/>
                <w:b/>
                <w:highlight w:val="none"/>
                <w:lang w:val="en-US" w:eastAsia="zh-CN"/>
              </w:rPr>
            </w:pPr>
            <w:r>
              <w:rPr>
                <w:rFonts w:hint="eastAsia" w:ascii="宋体" w:hAnsi="宋体" w:eastAsia="宋体"/>
                <w:b/>
                <w:highlight w:val="none"/>
                <w:lang w:val="en-US" w:eastAsia="zh-CN"/>
              </w:rPr>
              <w:t>商务部分</w:t>
            </w:r>
          </w:p>
        </w:tc>
        <w:tc>
          <w:tcPr>
            <w:tcW w:w="941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420" w:firstLineChars="200"/>
              <w:rPr>
                <w:rFonts w:hint="eastAsia" w:eastAsia="宋体"/>
                <w:highlight w:val="none"/>
                <w:lang w:val="en-US" w:eastAsia="zh-CN"/>
              </w:rPr>
            </w:pPr>
            <w:r>
              <w:rPr>
                <w:rFonts w:hint="eastAsia" w:eastAsia="宋体"/>
                <w:highlight w:val="none"/>
                <w:lang w:val="en-US" w:eastAsia="zh-CN"/>
              </w:rPr>
              <w:t>（1）具有固定的零售卖场及可供现采的仓储式现货库房（含零售卖场）或者样本库。</w:t>
            </w:r>
          </w:p>
          <w:p>
            <w:pPr>
              <w:spacing w:line="300" w:lineRule="exact"/>
              <w:ind w:firstLine="420" w:firstLineChars="200"/>
              <w:rPr>
                <w:rFonts w:hint="eastAsia" w:eastAsia="宋体"/>
                <w:highlight w:val="none"/>
                <w:lang w:val="en-US" w:eastAsia="zh-CN"/>
              </w:rPr>
            </w:pPr>
            <w:r>
              <w:rPr>
                <w:rFonts w:hint="eastAsia" w:eastAsia="宋体"/>
                <w:highlight w:val="none"/>
                <w:lang w:val="en-US" w:eastAsia="zh-CN"/>
              </w:rPr>
              <w:t>（2）具有完善的物流供应链。</w:t>
            </w:r>
          </w:p>
          <w:p>
            <w:pPr>
              <w:spacing w:line="300" w:lineRule="exact"/>
              <w:ind w:firstLine="420" w:firstLineChars="200"/>
              <w:rPr>
                <w:rFonts w:hint="eastAsia" w:eastAsia="宋体"/>
                <w:highlight w:val="none"/>
                <w:lang w:val="en-US" w:eastAsia="zh-CN"/>
              </w:rPr>
            </w:pPr>
            <w:r>
              <w:rPr>
                <w:rFonts w:hint="eastAsia" w:eastAsia="宋体"/>
                <w:highlight w:val="none"/>
                <w:lang w:val="en-US" w:eastAsia="zh-CN"/>
              </w:rPr>
              <w:t>响应材料充实详细、完整计3.1-5分；相关响应材料欠缺、较少计0-3分。</w:t>
            </w:r>
          </w:p>
        </w:tc>
        <w:tc>
          <w:tcPr>
            <w:tcW w:w="7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highlight w:val="none"/>
                <w:lang w:val="en-US" w:eastAsia="zh-CN"/>
              </w:rPr>
              <w:t>5</w:t>
            </w:r>
            <w:r>
              <w:rPr>
                <w:rFonts w:hint="eastAsia" w:ascii="宋体" w:hAnsi="宋体" w:cs="宋体"/>
                <w:bCs/>
                <w:color w:val="auto"/>
                <w:highlight w:val="none"/>
              </w:rPr>
              <w:t>分</w:t>
            </w:r>
          </w:p>
        </w:tc>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Calibri"/>
                <w:kern w:val="2"/>
                <w:sz w:val="21"/>
                <w:szCs w:val="21"/>
                <w:highlight w:val="none"/>
                <w:lang w:val="en-US" w:eastAsia="zh-CN" w:bidi="ar-SA"/>
              </w:rPr>
            </w:pPr>
            <w:r>
              <w:rPr>
                <w:rFonts w:hint="eastAsia" w:ascii="宋体" w:hAnsi="宋体" w:eastAsia="宋体"/>
                <w:highlight w:val="none"/>
                <w:lang w:val="en-US" w:eastAsia="zh-CN"/>
              </w:rPr>
              <w:t>2</w:t>
            </w:r>
          </w:p>
        </w:tc>
      </w:tr>
      <w:tr>
        <w:tblPrEx>
          <w:tblCellMar>
            <w:top w:w="0" w:type="dxa"/>
            <w:left w:w="108" w:type="dxa"/>
            <w:bottom w:w="0" w:type="dxa"/>
            <w:right w:w="108" w:type="dxa"/>
          </w:tblCellMar>
        </w:tblPrEx>
        <w:trPr>
          <w:trHeight w:val="417" w:hRule="atLeast"/>
          <w:jc w:val="center"/>
        </w:trPr>
        <w:tc>
          <w:tcPr>
            <w:tcW w:w="2402" w:type="dxa"/>
            <w:vMerge w:val="continue"/>
            <w:tcBorders>
              <w:left w:val="single" w:color="auto" w:sz="4" w:space="0"/>
              <w:right w:val="single" w:color="auto" w:sz="4" w:space="0"/>
            </w:tcBorders>
            <w:noWrap w:val="0"/>
            <w:vAlign w:val="center"/>
          </w:tcPr>
          <w:p>
            <w:pPr>
              <w:jc w:val="center"/>
              <w:rPr>
                <w:rFonts w:hint="eastAsia" w:ascii="宋体" w:hAnsi="宋体"/>
                <w:b/>
                <w:highlight w:val="none"/>
              </w:rPr>
            </w:pPr>
          </w:p>
        </w:tc>
        <w:tc>
          <w:tcPr>
            <w:tcW w:w="941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420" w:firstLineChars="200"/>
              <w:rPr>
                <w:rFonts w:hint="eastAsia" w:eastAsia="宋体"/>
                <w:highlight w:val="none"/>
                <w:lang w:val="en-US" w:eastAsia="zh-CN"/>
              </w:rPr>
            </w:pPr>
            <w:r>
              <w:rPr>
                <w:rFonts w:hint="eastAsia" w:eastAsia="宋体"/>
                <w:highlight w:val="none"/>
                <w:lang w:val="en-US" w:eastAsia="zh-CN"/>
              </w:rPr>
              <w:t>投标单位提供本年度与化工、机工、科学、高教、中国轻工、电子社、人邮社、清华社、北大社、人大社、上海交大、商务社、外研社、社科文献、人民文学出版社的合作证明材料，每个计1分，计满15分为止（提供原件，投标文件正副本中附加盖公章的复印件）。</w:t>
            </w:r>
          </w:p>
        </w:tc>
        <w:tc>
          <w:tcPr>
            <w:tcW w:w="7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highlight w:val="none"/>
                <w:lang w:val="en-US" w:eastAsia="zh-CN"/>
              </w:rPr>
              <w:t>15</w:t>
            </w:r>
            <w:r>
              <w:rPr>
                <w:rFonts w:hint="eastAsia" w:ascii="宋体" w:hAnsi="宋体" w:cs="宋体"/>
                <w:bCs/>
                <w:color w:val="auto"/>
                <w:highlight w:val="none"/>
              </w:rPr>
              <w:t>分</w:t>
            </w:r>
          </w:p>
        </w:tc>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Calibri"/>
                <w:kern w:val="2"/>
                <w:sz w:val="21"/>
                <w:szCs w:val="21"/>
                <w:highlight w:val="none"/>
                <w:lang w:val="en-US" w:eastAsia="zh-CN" w:bidi="ar-SA"/>
              </w:rPr>
            </w:pPr>
            <w:r>
              <w:rPr>
                <w:rFonts w:hint="eastAsia" w:ascii="宋体" w:hAnsi="宋体" w:eastAsia="宋体"/>
                <w:highlight w:val="none"/>
                <w:lang w:val="en-US" w:eastAsia="zh-CN"/>
              </w:rPr>
              <w:t>3</w:t>
            </w:r>
          </w:p>
        </w:tc>
      </w:tr>
      <w:tr>
        <w:tblPrEx>
          <w:tblCellMar>
            <w:top w:w="0" w:type="dxa"/>
            <w:left w:w="108" w:type="dxa"/>
            <w:bottom w:w="0" w:type="dxa"/>
            <w:right w:w="108" w:type="dxa"/>
          </w:tblCellMar>
        </w:tblPrEx>
        <w:trPr>
          <w:trHeight w:val="605" w:hRule="atLeast"/>
          <w:jc w:val="center"/>
        </w:trPr>
        <w:tc>
          <w:tcPr>
            <w:tcW w:w="2402"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b/>
                <w:highlight w:val="none"/>
              </w:rPr>
            </w:pPr>
          </w:p>
        </w:tc>
        <w:tc>
          <w:tcPr>
            <w:tcW w:w="941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420" w:firstLineChars="200"/>
              <w:rPr>
                <w:rFonts w:hint="eastAsia" w:eastAsia="宋体"/>
                <w:highlight w:val="none"/>
                <w:lang w:val="en-US" w:eastAsia="zh-CN"/>
              </w:rPr>
            </w:pPr>
            <w:r>
              <w:rPr>
                <w:rFonts w:hint="eastAsia" w:eastAsia="宋体"/>
                <w:highlight w:val="none"/>
                <w:lang w:val="en-US" w:eastAsia="zh-CN"/>
              </w:rPr>
              <w:t>1.具有组织参加现货会（含网上现货会）的能力，每年1次者计1分，每年可提供2次及以上者计3分（以2020年和2021年两年组织参加的现货会为依据，提供加盖公章的证明材料）；</w:t>
            </w:r>
          </w:p>
          <w:p>
            <w:pPr>
              <w:spacing w:line="300" w:lineRule="exact"/>
              <w:ind w:firstLine="420" w:firstLineChars="200"/>
              <w:rPr>
                <w:rFonts w:hint="eastAsia" w:eastAsia="宋体"/>
                <w:highlight w:val="none"/>
                <w:lang w:val="en-US" w:eastAsia="zh-CN"/>
              </w:rPr>
            </w:pPr>
            <w:r>
              <w:rPr>
                <w:rFonts w:hint="eastAsia" w:eastAsia="宋体"/>
                <w:highlight w:val="none"/>
                <w:lang w:val="en-US" w:eastAsia="zh-CN"/>
              </w:rPr>
              <w:t>2.能配合采购人做好零星图书的采购，以满足采购人馆藏的特殊需求，能够根据采购人要求及时有效地提供网络销售图书的采购，按其相应程度计0-2分。</w:t>
            </w:r>
          </w:p>
        </w:tc>
        <w:tc>
          <w:tcPr>
            <w:tcW w:w="7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highlight w:val="none"/>
                <w:lang w:val="en-US" w:eastAsia="zh-CN"/>
              </w:rPr>
              <w:t>5</w:t>
            </w:r>
            <w:r>
              <w:rPr>
                <w:rFonts w:hint="eastAsia" w:ascii="宋体" w:hAnsi="宋体" w:cs="宋体"/>
                <w:bCs/>
                <w:color w:val="auto"/>
                <w:highlight w:val="none"/>
              </w:rPr>
              <w:t>分</w:t>
            </w:r>
          </w:p>
        </w:tc>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Calibri"/>
                <w:kern w:val="2"/>
                <w:sz w:val="21"/>
                <w:szCs w:val="21"/>
                <w:highlight w:val="none"/>
                <w:lang w:val="en-US" w:eastAsia="zh-CN" w:bidi="ar-SA"/>
              </w:rPr>
            </w:pPr>
            <w:r>
              <w:rPr>
                <w:rFonts w:hint="eastAsia" w:ascii="宋体" w:hAnsi="宋体" w:eastAsia="宋体"/>
                <w:highlight w:val="none"/>
                <w:lang w:val="en-US" w:eastAsia="zh-CN"/>
              </w:rPr>
              <w:t>4</w:t>
            </w:r>
          </w:p>
        </w:tc>
      </w:tr>
      <w:tr>
        <w:tblPrEx>
          <w:tblCellMar>
            <w:top w:w="0" w:type="dxa"/>
            <w:left w:w="108" w:type="dxa"/>
            <w:bottom w:w="0" w:type="dxa"/>
            <w:right w:w="108" w:type="dxa"/>
          </w:tblCellMar>
        </w:tblPrEx>
        <w:trPr>
          <w:trHeight w:val="342" w:hRule="atLeast"/>
          <w:jc w:val="center"/>
        </w:trPr>
        <w:tc>
          <w:tcPr>
            <w:tcW w:w="24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b/>
                <w:highlight w:val="none"/>
                <w:lang w:eastAsia="zh-CN"/>
              </w:rPr>
            </w:pPr>
            <w:r>
              <w:rPr>
                <w:rFonts w:hint="eastAsia" w:ascii="黑体" w:hAnsi="黑体" w:eastAsia="黑体" w:cs="黑体"/>
                <w:b/>
                <w:highlight w:val="none"/>
                <w:lang w:eastAsia="zh-CN"/>
              </w:rPr>
              <w:t>小计</w:t>
            </w:r>
          </w:p>
        </w:tc>
        <w:tc>
          <w:tcPr>
            <w:tcW w:w="10952" w:type="dxa"/>
            <w:gridSpan w:val="3"/>
            <w:tcBorders>
              <w:top w:val="single" w:color="auto" w:sz="4" w:space="0"/>
              <w:left w:val="single" w:color="auto" w:sz="4" w:space="0"/>
              <w:bottom w:val="single" w:color="auto" w:sz="4" w:space="0"/>
              <w:right w:val="single" w:color="000000" w:sz="4" w:space="0"/>
            </w:tcBorders>
            <w:noWrap w:val="0"/>
            <w:vAlign w:val="center"/>
          </w:tcPr>
          <w:p>
            <w:pPr>
              <w:spacing w:line="360" w:lineRule="auto"/>
              <w:jc w:val="center"/>
              <w:rPr>
                <w:rFonts w:hint="eastAsia" w:ascii="黑体" w:hAnsi="黑体" w:eastAsia="黑体" w:cs="黑体"/>
                <w:b/>
                <w:sz w:val="24"/>
                <w:szCs w:val="24"/>
                <w:highlight w:val="none"/>
              </w:rPr>
            </w:pPr>
            <w:r>
              <w:rPr>
                <w:rFonts w:hint="eastAsia" w:ascii="黑体" w:hAnsi="黑体" w:eastAsia="黑体" w:cs="黑体"/>
                <w:b/>
                <w:color w:val="auto"/>
                <w:highlight w:val="none"/>
                <w:lang w:val="en-US" w:eastAsia="zh-CN"/>
              </w:rPr>
              <w:t>30</w:t>
            </w:r>
            <w:r>
              <w:rPr>
                <w:rFonts w:hint="eastAsia" w:ascii="黑体" w:hAnsi="黑体" w:eastAsia="黑体" w:cs="黑体"/>
                <w:b/>
                <w:color w:val="auto"/>
                <w:highlight w:val="none"/>
              </w:rPr>
              <w:t>分</w:t>
            </w:r>
          </w:p>
        </w:tc>
      </w:tr>
    </w:tbl>
    <w:p>
      <w:pPr>
        <w:wordWrap w:val="0"/>
        <w:topLinePunct/>
        <w:spacing w:line="500" w:lineRule="exact"/>
        <w:ind w:firstLine="422" w:firstLineChars="200"/>
        <w:rPr>
          <w:rFonts w:hint="eastAsia" w:ascii="宋体" w:hAnsi="宋体" w:cs="宋体"/>
          <w:b/>
          <w:bCs/>
          <w:highlight w:val="none"/>
          <w:u w:val="single"/>
          <w:lang w:val="en-GB"/>
        </w:rPr>
      </w:pPr>
      <w:r>
        <w:rPr>
          <w:rFonts w:hint="eastAsia" w:ascii="宋体" w:hAnsi="宋体" w:cs="宋体"/>
          <w:b/>
          <w:bCs/>
          <w:highlight w:val="none"/>
          <w:u w:val="single"/>
          <w:lang w:val="en-GB"/>
        </w:rPr>
        <w:t>注：</w:t>
      </w:r>
      <w:r>
        <w:rPr>
          <w:rFonts w:hint="eastAsia" w:ascii="宋体" w:hAnsi="宋体" w:cs="宋体"/>
          <w:b/>
          <w:bCs/>
          <w:highlight w:val="none"/>
          <w:u w:val="single"/>
        </w:rPr>
        <w:t>招标</w:t>
      </w:r>
      <w:r>
        <w:rPr>
          <w:rFonts w:hint="eastAsia" w:ascii="宋体" w:hAnsi="宋体" w:cs="宋体"/>
          <w:b/>
          <w:bCs/>
          <w:highlight w:val="none"/>
          <w:u w:val="single"/>
          <w:lang w:val="en-GB"/>
        </w:rPr>
        <w:t>文件要求提交的与评价指标体系相关的各类有效资料，</w:t>
      </w:r>
      <w:r>
        <w:rPr>
          <w:rFonts w:hint="eastAsia" w:ascii="宋体" w:hAnsi="宋体" w:cs="宋体"/>
          <w:b/>
          <w:bCs/>
          <w:highlight w:val="none"/>
          <w:u w:val="single"/>
        </w:rPr>
        <w:t>投标</w:t>
      </w:r>
      <w:r>
        <w:rPr>
          <w:rFonts w:hint="eastAsia" w:ascii="宋体" w:hAnsi="宋体" w:cs="宋体"/>
          <w:b/>
          <w:bCs/>
          <w:highlight w:val="none"/>
          <w:u w:val="single"/>
          <w:lang w:val="en-GB"/>
        </w:rPr>
        <w:t>供应商如未按要求提交的，该项评分为零分；</w:t>
      </w:r>
    </w:p>
    <w:p>
      <w:pPr>
        <w:wordWrap w:val="0"/>
        <w:topLinePunct/>
        <w:spacing w:line="500" w:lineRule="exact"/>
        <w:ind w:firstLine="480" w:firstLineChars="200"/>
        <w:rPr>
          <w:rFonts w:ascii="??_GB2312" w:hAnsi="仿宋" w:eastAsia="Times New Roman" w:cs="Times New Roman"/>
          <w:sz w:val="24"/>
          <w:szCs w:val="24"/>
          <w:highlight w:val="none"/>
        </w:rPr>
      </w:pPr>
    </w:p>
    <w:p>
      <w:pPr>
        <w:spacing w:line="360" w:lineRule="auto"/>
        <w:ind w:firstLine="480" w:firstLineChars="200"/>
        <w:rPr>
          <w:rFonts w:ascii="??_GB2312" w:hAnsi="仿宋" w:eastAsia="Times New Roman" w:cs="Times New Roman"/>
          <w:sz w:val="24"/>
          <w:szCs w:val="24"/>
          <w:highlight w:val="none"/>
        </w:rPr>
        <w:sectPr>
          <w:pgSz w:w="16838" w:h="11906" w:orient="landscape"/>
          <w:pgMar w:top="1080" w:right="1440" w:bottom="1080" w:left="1440" w:header="851" w:footer="992" w:gutter="0"/>
          <w:cols w:space="720" w:num="1"/>
          <w:docGrid w:type="lines" w:linePitch="312" w:charSpace="0"/>
        </w:sectPr>
      </w:pPr>
    </w:p>
    <w:p>
      <w:pPr>
        <w:pStyle w:val="3"/>
        <w:rPr>
          <w:rFonts w:ascii="黑体" w:hAnsi="黑体" w:eastAsia="黑体" w:cs="黑体"/>
          <w:sz w:val="32"/>
          <w:szCs w:val="32"/>
          <w:highlight w:val="none"/>
        </w:rPr>
      </w:pPr>
      <w:bookmarkStart w:id="348" w:name="_Toc22920"/>
      <w:bookmarkStart w:id="349" w:name="_Toc3476"/>
      <w:r>
        <w:rPr>
          <w:rFonts w:hint="eastAsia" w:ascii="黑体" w:hAnsi="黑体" w:eastAsia="黑体" w:cs="黑体"/>
          <w:sz w:val="32"/>
          <w:szCs w:val="32"/>
          <w:highlight w:val="none"/>
        </w:rPr>
        <w:t>第五部分</w:t>
      </w:r>
      <w:r>
        <w:rPr>
          <w:rFonts w:ascii="黑体" w:hAnsi="黑体" w:eastAsia="黑体" w:cs="黑体"/>
          <w:sz w:val="32"/>
          <w:szCs w:val="32"/>
          <w:highlight w:val="none"/>
        </w:rPr>
        <w:t xml:space="preserve"> </w:t>
      </w:r>
      <w:r>
        <w:rPr>
          <w:rFonts w:hint="eastAsia" w:ascii="黑体" w:hAnsi="黑体" w:eastAsia="黑体" w:cs="黑体"/>
          <w:sz w:val="32"/>
          <w:szCs w:val="32"/>
          <w:highlight w:val="none"/>
        </w:rPr>
        <w:t>政府采购合同格式</w:t>
      </w:r>
      <w:bookmarkEnd w:id="348"/>
      <w:bookmarkEnd w:id="349"/>
    </w:p>
    <w:p>
      <w:pPr>
        <w:spacing w:line="360" w:lineRule="auto"/>
        <w:ind w:firstLine="481"/>
        <w:jc w:val="left"/>
        <w:outlineLvl w:val="9"/>
        <w:rPr>
          <w:rFonts w:ascii="黑体" w:hAnsi="??" w:eastAsia="黑体" w:cs="??"/>
          <w:b/>
          <w:sz w:val="24"/>
          <w:highlight w:val="none"/>
          <w:u w:val="single"/>
        </w:rPr>
      </w:pPr>
      <w:bookmarkStart w:id="350" w:name="_Toc32018"/>
      <w:bookmarkStart w:id="351" w:name="_Toc26289"/>
      <w:bookmarkStart w:id="352" w:name="_Toc4206"/>
      <w:bookmarkStart w:id="353" w:name="_Toc19026"/>
      <w:bookmarkStart w:id="354" w:name="_Toc5163"/>
      <w:bookmarkStart w:id="355" w:name="_Toc24356"/>
      <w:bookmarkStart w:id="356" w:name="_Toc29202"/>
      <w:bookmarkStart w:id="357" w:name="_Toc27002"/>
      <w:r>
        <w:rPr>
          <w:rFonts w:hint="eastAsia" w:ascii="黑体" w:hAnsi="??" w:eastAsia="黑体" w:cs="??"/>
          <w:b/>
          <w:sz w:val="24"/>
          <w:highlight w:val="none"/>
          <w:u w:val="single"/>
        </w:rPr>
        <w:t>注：本合同仅为合同的参考文本，合同签订双方可根据项目的具体要求进行修订。</w:t>
      </w:r>
      <w:bookmarkEnd w:id="350"/>
      <w:bookmarkEnd w:id="351"/>
      <w:bookmarkEnd w:id="352"/>
      <w:bookmarkEnd w:id="353"/>
      <w:bookmarkEnd w:id="354"/>
      <w:bookmarkEnd w:id="355"/>
      <w:bookmarkEnd w:id="356"/>
      <w:bookmarkEnd w:id="357"/>
    </w:p>
    <w:p>
      <w:pPr>
        <w:spacing w:line="360" w:lineRule="auto"/>
        <w:ind w:firstLine="480" w:firstLineChars="200"/>
        <w:rPr>
          <w:rFonts w:hint="eastAsia" w:ascii="宋体" w:hAnsi="宋体" w:eastAsia="宋体" w:cs="宋体"/>
          <w:sz w:val="24"/>
          <w:szCs w:val="24"/>
          <w:highlight w:val="none"/>
        </w:rPr>
      </w:pPr>
    </w:p>
    <w:p>
      <w:pPr>
        <w:spacing w:line="360" w:lineRule="auto"/>
        <w:ind w:firstLine="723" w:firstLineChars="200"/>
        <w:rPr>
          <w:rFonts w:hint="eastAsia" w:ascii="宋体" w:hAnsi="宋体" w:cs="宋体"/>
          <w:b/>
          <w:bCs/>
          <w:color w:val="000000"/>
          <w:sz w:val="36"/>
          <w:szCs w:val="36"/>
          <w:highlight w:val="none"/>
        </w:rPr>
      </w:pPr>
      <w:bookmarkStart w:id="358" w:name="_Toc331685784"/>
      <w:r>
        <w:rPr>
          <w:rFonts w:hint="eastAsia" w:ascii="宋体" w:hAnsi="宋体" w:cs="宋体"/>
          <w:b/>
          <w:bCs/>
          <w:color w:val="000000"/>
          <w:sz w:val="36"/>
          <w:szCs w:val="36"/>
          <w:highlight w:val="none"/>
        </w:rPr>
        <w:t>陕西科技大学2022年度中文纸质图书采购合同</w:t>
      </w:r>
    </w:p>
    <w:p>
      <w:pPr>
        <w:spacing w:line="360" w:lineRule="auto"/>
        <w:ind w:firstLine="720" w:firstLineChars="200"/>
        <w:rPr>
          <w:rFonts w:hint="eastAsia" w:ascii="宋体" w:hAnsi="宋体" w:cs="宋体"/>
          <w:color w:val="000000"/>
          <w:sz w:val="36"/>
          <w:szCs w:val="36"/>
          <w:highlight w:val="none"/>
        </w:rPr>
      </w:pP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甲方：陕西科技大学（以下简称甲方）</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乙方：</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甲乙双方本着真诚合作，双赢互惠的原则，经友好协商，签订如下合同：</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（一）乙方责任</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1、乙方向甲方提供各类图书供应价格优惠率为：% ，总金额为（人民币大写）万元（实洋）。</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2、乙方向甲方提供的图书必须是正版图书，不得加入盗版图书及其它类型非法出版物。若出现有盗版或其它类型非法出版物，一经查实，甲方将拒付书款，终止合同，乙方要承担所有经济损失和法律责任。</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乙方所供图书必须与甲方提供的图书采购订单相符，不得更换或搭配未订购的图书，如果出现违例，超出订单以外的图书甲方将不予以付款。</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在验收图书的过程中，如发现因出版信息、预定信息不完整造成的不适合甲方收藏的，及其他原因造成重订、错订等图书，能保证无条件退货。因包装或运输过程造成的图书质量问题或损失，由乙方负责。必要时，乙方能够派出人员驻校进行加工，有关费用自理。</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对于出现开胶、散页、倒装、缺页、污损等有质量问题的图书，无论加工与否，乙方必须无条件及时退换。</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乙方应免费及时提供全国各大出版社出版的最新图书目录信息以及完整的EXCEL和MARC格式的采访数据，并能提供以下出版社全品种的采访数据：化学工业出版社、机械工业出版社、科学出版社、高等教育出版社、中国轻工业出版社、电子工业出版社、人民邮电出版社、清华大学出版社、北京大学出版社、中国人民大学出版社等。</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乙方收到图书采购订单后应在一个工作日内与甲方核实订单的图书预订册数和金额，返回详细订单，并根据甲方提供的采购订单及时组织图书。及时向甲方通报图书组织情况，对于未采购到的图书说明原因。</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当图书出版实际价格比订单价格高出30%、ISBN和书名等信息与采访数据不符以及图书订购复本量与甲方订购原则不符时，乙方应及时与甲方联系确认后再组织图书。否则，甲方有权拒收。</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乙方应满足甲方提出的到全国大型书市、各级图书展览会或指定地点现场采购图书的要求，负责安排图书现采有关事宜。</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乙方收到甲方订购单之日起，预订中文图书应在60个自然日内送书到我校指定地点，到书率不低于90%；现采中文图书应在30个自然日内送书到，到书率不低于95%，订购图书超过60个自然日未到者，甲方有权取消订购。（第</w:t>
      </w:r>
      <w:r>
        <w:rPr>
          <w:rFonts w:hint="eastAsia" w:ascii="宋体" w:hAnsi="宋体" w:cs="宋体"/>
          <w:sz w:val="24"/>
          <w:szCs w:val="24"/>
          <w:highlight w:val="none"/>
          <w:lang w:val="en-US" w:eastAsia="zh-CN"/>
        </w:rPr>
        <w:t>3包</w:t>
      </w:r>
      <w:r>
        <w:rPr>
          <w:rFonts w:hint="eastAsia" w:ascii="宋体" w:hAnsi="宋体" w:eastAsia="宋体" w:cs="宋体"/>
          <w:sz w:val="24"/>
          <w:szCs w:val="24"/>
          <w:highlight w:val="none"/>
        </w:rPr>
        <w:t>到货率98%以上，发（送）货时间为收到订单后3个工作日以内）</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乙方应将图书免费送到甲方指定地点，随书提供图书总清单一份和每包书清单一式两份，总清单上要注明订单号、批次号、本批书种数、册数、码洋，分包清单注明该包书的码洋，书名、书号、定价、出版社、复本等详细信息，以便于图书的验收。送书同时将本批书的编目MARC数据发到甲方。</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订购图书经甲方验收合格后予以付款，付款金额以实际验收图书为准。乙方应履行其价格结算优惠承诺，提供合法正规的发票，并在发票上注明图书码洋、</w:t>
      </w:r>
      <w:r>
        <w:rPr>
          <w:rFonts w:hint="eastAsia" w:ascii="宋体" w:hAnsi="宋体" w:eastAsia="宋体" w:cs="宋体"/>
          <w:b/>
          <w:bCs/>
          <w:sz w:val="24"/>
          <w:szCs w:val="24"/>
          <w:highlight w:val="none"/>
        </w:rPr>
        <w:t>优惠率</w:t>
      </w:r>
      <w:r>
        <w:rPr>
          <w:rFonts w:hint="eastAsia" w:ascii="宋体" w:hAnsi="宋体" w:eastAsia="宋体" w:cs="宋体"/>
          <w:sz w:val="24"/>
          <w:szCs w:val="24"/>
          <w:highlight w:val="none"/>
        </w:rPr>
        <w:t>、实洋等项内容。</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乙方应积极协助采购方解决在采购过程中遇见的其他问题。</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4、加工技术要求</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乙方能免费提供规范详实的新书征订书目数据和机读预编目数据，数据格式符合《CALIS联合目录中文图书著录细则》，标准图书分类以《中国图书馆分类法》为准，并能适用于甲方使用的管理系统的格式及运行要求，提供的所有数据都能在需方系统无障碍的使用。同时，确保所提供的数据能正常传递、下载、导入并及时更新。</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乙方须提供甲方需要的图书加工服务，主要包括：</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提供粘贴rfid图书标签：使用指定厂商的rfid图书标签(提供rfid图书标签时应同时出具指定厂商的销售发票或者供货合同），要求埋设标签贴近图书装订缝处，牢固隐蔽不易发现。提供规范的机读编目数据，并根据需方要求提供图书验收、分编、盖馆藏章、粘贴条码和书标等加工服务。</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以上服务涉及的相关材料及人工费用由乙方承担。</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5、乙方提供的图书和服务应符合“陕西科技大学图书馆图书采购相关细则”（见附件）的具体要求，遇到与之不符的情况时应及时与甲方沟通，经甲方确认后执行。</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（二）甲方责任</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1）、甲方根据现场采购数据或者书目数据填写图书订购单，交乙方采购。</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2）、甲方不预付书款。</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3）、订购图书经甲方验收合格后予以付款，付款金额以实际验收图书为准。乙方应履行其价格结算优惠承诺，提供合法正规的发票，并在发票上注明图书码洋、优惠率、实洋等项内容。</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4）、未经乙方同意，甲方不得自行转让乙方提供的书目数据，不得用此书目数据从事商业活动，做有损乙方声誉和利益的事情。</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（三）合同争议的解决：</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合同一经签订，不得随意变更、中止或终止。对确需变更、调整或者中止、终止合同的，应按规定履行相应的手续。</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合同执行中发生争议的，甲、乙双方应协商解决，协商达不成一致时，可向甲方所在地人民法院提请诉讼。</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（四）违约责任：</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若发现乙方提供盗版图书，乙方除按图书定价的10倍给予甲方经济补偿外，甲方有权立即终止供货合同，并保留追究乙方责任的权利；</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合作中的任何一方若违约，应遵照国家《合同法》的相关法律条款，有违约方承担相应的经济、法律责任。</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未尽事宜双方本着友好协商的原则处理。</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（五）其它事项</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1）、甲、乙双方做为合同执行的主体，有义务及时完全履行合同。招标代理机构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监督履行。</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2）、甲方使用部门代表学校签署合同，并随时监督合同履行情况。合同执行过程中涉及的招标问题，由甲方使用部门会同</w:t>
      </w:r>
      <w:r>
        <w:rPr>
          <w:rFonts w:hint="eastAsia" w:ascii="宋体" w:hAnsi="宋体" w:eastAsia="宋体" w:cs="宋体"/>
          <w:sz w:val="24"/>
          <w:szCs w:val="24"/>
          <w:highlight w:val="none"/>
          <w:lang w:val="en-US" w:eastAsia="zh-CN"/>
        </w:rPr>
        <w:t>招采</w:t>
      </w:r>
      <w:r>
        <w:rPr>
          <w:rFonts w:hint="eastAsia" w:ascii="宋体" w:hAnsi="宋体" w:eastAsia="宋体" w:cs="宋体"/>
          <w:sz w:val="24"/>
          <w:szCs w:val="24"/>
          <w:highlight w:val="none"/>
        </w:rPr>
        <w:t>处与乙方解决。</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3）、合同未尽事宜，由甲、乙双方协商，协商方案作为本合同不可分割的组成部分，与本合同具有同等法律效力。</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4）、招标文件和乙方的投标文件以及合同附件均为合同不可分割的部分。</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5）、合同一式陆份，甲方持肆份、乙方执壹份，招标代理机构壹份。合同有效期一年，双方签字盖章后生效，合同执行完毕自动失效。（合同的服务承诺长期有效）。</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（合同附件：陕西科技大学图书馆图书采购相关细则）。</w:t>
      </w:r>
    </w:p>
    <w:tbl>
      <w:tblPr>
        <w:tblStyle w:val="3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0"/>
        <w:gridCol w:w="4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4590" w:type="dxa"/>
            <w:tcBorders>
              <w:top w:val="single" w:color="auto" w:sz="4" w:space="0"/>
              <w:left w:val="single" w:color="auto" w:sz="4" w:space="0"/>
              <w:bottom w:val="single" w:color="auto" w:sz="4" w:space="0"/>
              <w:right w:val="single" w:color="auto" w:sz="4" w:space="0"/>
            </w:tcBorders>
            <w:vAlign w:val="center"/>
          </w:tcPr>
          <w:p>
            <w:pPr>
              <w:spacing w:line="348" w:lineRule="auto"/>
              <w:rPr>
                <w:rFonts w:ascii="宋体" w:hAnsi="宋体" w:cs="宋体"/>
                <w:sz w:val="24"/>
                <w:highlight w:val="none"/>
              </w:rPr>
            </w:pPr>
            <w:r>
              <w:rPr>
                <w:rFonts w:hint="eastAsia" w:ascii="宋体" w:hAnsi="宋体" w:cs="宋体"/>
                <w:color w:val="000000"/>
                <w:sz w:val="24"/>
                <w:highlight w:val="none"/>
              </w:rPr>
              <w:t>甲方：</w:t>
            </w:r>
            <w:r>
              <w:rPr>
                <w:rFonts w:hint="eastAsia" w:ascii="宋体" w:hAnsi="宋体" w:cs="宋体"/>
                <w:sz w:val="24"/>
                <w:highlight w:val="none"/>
              </w:rPr>
              <w:t>陕西科技大学</w:t>
            </w:r>
          </w:p>
        </w:tc>
        <w:tc>
          <w:tcPr>
            <w:tcW w:w="4590" w:type="dxa"/>
            <w:tcBorders>
              <w:top w:val="single" w:color="auto" w:sz="4" w:space="0"/>
              <w:left w:val="single" w:color="auto" w:sz="4" w:space="0"/>
              <w:bottom w:val="single" w:color="auto" w:sz="4" w:space="0"/>
              <w:right w:val="single" w:color="auto" w:sz="4" w:space="0"/>
            </w:tcBorders>
            <w:vAlign w:val="center"/>
          </w:tcPr>
          <w:p>
            <w:pPr>
              <w:spacing w:line="348" w:lineRule="auto"/>
              <w:rPr>
                <w:rFonts w:ascii="宋体" w:hAnsi="宋体" w:cs="宋体"/>
                <w:sz w:val="24"/>
                <w:highlight w:val="none"/>
              </w:rPr>
            </w:pPr>
            <w:r>
              <w:rPr>
                <w:rFonts w:hint="eastAsia" w:ascii="宋体" w:hAnsi="宋体" w:cs="宋体"/>
                <w:color w:val="000000"/>
                <w:sz w:val="24"/>
                <w:highlight w:val="none"/>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4590" w:type="dxa"/>
            <w:tcBorders>
              <w:top w:val="single" w:color="auto" w:sz="4" w:space="0"/>
              <w:left w:val="single" w:color="auto" w:sz="4" w:space="0"/>
              <w:bottom w:val="single" w:color="auto" w:sz="4" w:space="0"/>
              <w:right w:val="single" w:color="auto" w:sz="4" w:space="0"/>
            </w:tcBorders>
            <w:vAlign w:val="center"/>
          </w:tcPr>
          <w:p>
            <w:pPr>
              <w:spacing w:line="348" w:lineRule="auto"/>
              <w:rPr>
                <w:rFonts w:ascii="宋体" w:hAnsi="宋体" w:cs="宋体"/>
                <w:sz w:val="24"/>
                <w:highlight w:val="none"/>
              </w:rPr>
            </w:pPr>
            <w:r>
              <w:rPr>
                <w:rFonts w:hint="eastAsia" w:ascii="宋体" w:hAnsi="宋体" w:cs="宋体"/>
                <w:sz w:val="24"/>
                <w:highlight w:val="none"/>
              </w:rPr>
              <w:t>地　址：陕西省西安市未央大学园区</w:t>
            </w:r>
          </w:p>
        </w:tc>
        <w:tc>
          <w:tcPr>
            <w:tcW w:w="4590" w:type="dxa"/>
            <w:tcBorders>
              <w:top w:val="single" w:color="auto" w:sz="4" w:space="0"/>
              <w:left w:val="single" w:color="auto" w:sz="4" w:space="0"/>
              <w:bottom w:val="single" w:color="auto" w:sz="4" w:space="0"/>
              <w:right w:val="single" w:color="auto" w:sz="4" w:space="0"/>
            </w:tcBorders>
            <w:vAlign w:val="center"/>
          </w:tcPr>
          <w:p>
            <w:pPr>
              <w:spacing w:line="348" w:lineRule="auto"/>
              <w:rPr>
                <w:rFonts w:ascii="宋体" w:hAnsi="宋体" w:cs="宋体"/>
                <w:sz w:val="24"/>
                <w:highlight w:val="none"/>
              </w:rPr>
            </w:pPr>
            <w:r>
              <w:rPr>
                <w:rFonts w:hint="eastAsia" w:ascii="宋体" w:hAnsi="宋体" w:cs="宋体"/>
                <w:sz w:val="24"/>
                <w:highlight w:val="none"/>
              </w:rPr>
              <w:t>地　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4590" w:type="dxa"/>
            <w:tcBorders>
              <w:top w:val="single" w:color="auto" w:sz="4" w:space="0"/>
              <w:left w:val="single" w:color="auto" w:sz="4" w:space="0"/>
              <w:bottom w:val="single" w:color="auto" w:sz="4" w:space="0"/>
              <w:right w:val="single" w:color="auto" w:sz="4" w:space="0"/>
            </w:tcBorders>
            <w:vAlign w:val="center"/>
          </w:tcPr>
          <w:p>
            <w:pPr>
              <w:spacing w:line="348" w:lineRule="auto"/>
              <w:rPr>
                <w:rFonts w:ascii="宋体" w:hAnsi="宋体" w:cs="宋体"/>
                <w:sz w:val="24"/>
                <w:highlight w:val="none"/>
              </w:rPr>
            </w:pPr>
            <w:r>
              <w:rPr>
                <w:rFonts w:hint="eastAsia" w:ascii="宋体" w:hAnsi="宋体" w:cs="宋体"/>
                <w:sz w:val="24"/>
                <w:highlight w:val="none"/>
              </w:rPr>
              <w:t>代理人：　</w:t>
            </w:r>
          </w:p>
        </w:tc>
        <w:tc>
          <w:tcPr>
            <w:tcW w:w="4590"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500" w:lineRule="exact"/>
              <w:rPr>
                <w:rFonts w:ascii="宋体" w:hAnsi="宋体" w:cs="宋体"/>
                <w:sz w:val="24"/>
                <w:highlight w:val="none"/>
              </w:rPr>
            </w:pPr>
            <w:r>
              <w:rPr>
                <w:rFonts w:hint="eastAsia" w:ascii="宋体" w:hAnsi="宋体" w:cs="宋体"/>
                <w:sz w:val="24"/>
                <w:highlight w:val="none"/>
              </w:rPr>
              <w:t>代理人：</w:t>
            </w:r>
          </w:p>
          <w:p>
            <w:pPr>
              <w:spacing w:line="348" w:lineRule="auto"/>
              <w:ind w:firstLine="480" w:firstLineChars="200"/>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4590" w:type="dxa"/>
            <w:tcBorders>
              <w:top w:val="single" w:color="auto" w:sz="4" w:space="0"/>
              <w:left w:val="single" w:color="auto" w:sz="4" w:space="0"/>
              <w:bottom w:val="single" w:color="auto" w:sz="4" w:space="0"/>
              <w:right w:val="single" w:color="auto" w:sz="4" w:space="0"/>
            </w:tcBorders>
            <w:vAlign w:val="center"/>
          </w:tcPr>
          <w:p>
            <w:pPr>
              <w:spacing w:line="348" w:lineRule="auto"/>
              <w:rPr>
                <w:rFonts w:ascii="宋体" w:hAnsi="宋体" w:cs="宋体"/>
                <w:sz w:val="24"/>
                <w:highlight w:val="none"/>
              </w:rPr>
            </w:pPr>
            <w:r>
              <w:rPr>
                <w:rFonts w:hint="eastAsia" w:ascii="宋体" w:hAnsi="宋体" w:cs="宋体"/>
                <w:sz w:val="24"/>
                <w:highlight w:val="none"/>
              </w:rPr>
              <w:t>技术确认：</w:t>
            </w:r>
          </w:p>
        </w:tc>
        <w:tc>
          <w:tcPr>
            <w:tcW w:w="4590"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500" w:lineRule="exact"/>
              <w:rPr>
                <w:rFonts w:ascii="宋体" w:hAnsi="宋体" w:cs="宋体"/>
                <w:sz w:val="24"/>
                <w:highlight w:val="none"/>
              </w:rPr>
            </w:pPr>
            <w:r>
              <w:rPr>
                <w:rFonts w:hint="eastAsia" w:ascii="宋体" w:hAnsi="宋体" w:cs="宋体"/>
                <w:sz w:val="24"/>
                <w:highlight w:val="none"/>
              </w:rPr>
              <w:t>技术确认：</w:t>
            </w:r>
          </w:p>
          <w:p>
            <w:pPr>
              <w:spacing w:line="348" w:lineRule="auto"/>
              <w:ind w:firstLine="480" w:firstLineChars="200"/>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4590" w:type="dxa"/>
            <w:tcBorders>
              <w:top w:val="single" w:color="auto" w:sz="4" w:space="0"/>
              <w:left w:val="single" w:color="auto" w:sz="4" w:space="0"/>
              <w:bottom w:val="single" w:color="auto" w:sz="4" w:space="0"/>
              <w:right w:val="single" w:color="auto" w:sz="4" w:space="0"/>
            </w:tcBorders>
            <w:vAlign w:val="center"/>
          </w:tcPr>
          <w:p>
            <w:pPr>
              <w:spacing w:line="348" w:lineRule="auto"/>
              <w:rPr>
                <w:rFonts w:ascii="宋体" w:hAnsi="宋体" w:cs="宋体"/>
                <w:sz w:val="24"/>
                <w:highlight w:val="none"/>
              </w:rPr>
            </w:pPr>
            <w:r>
              <w:rPr>
                <w:rFonts w:hint="eastAsia" w:ascii="宋体" w:hAnsi="宋体" w:cs="宋体"/>
                <w:sz w:val="24"/>
                <w:highlight w:val="none"/>
              </w:rPr>
              <w:t>联系电话：029-86168123</w:t>
            </w:r>
          </w:p>
        </w:tc>
        <w:tc>
          <w:tcPr>
            <w:tcW w:w="4590" w:type="dxa"/>
            <w:tcBorders>
              <w:top w:val="single" w:color="auto" w:sz="4" w:space="0"/>
              <w:left w:val="single" w:color="auto" w:sz="4" w:space="0"/>
              <w:bottom w:val="single" w:color="auto" w:sz="4" w:space="0"/>
              <w:right w:val="single" w:color="auto" w:sz="4" w:space="0"/>
            </w:tcBorders>
            <w:vAlign w:val="center"/>
          </w:tcPr>
          <w:p>
            <w:pPr>
              <w:spacing w:line="348" w:lineRule="auto"/>
              <w:rPr>
                <w:rFonts w:ascii="宋体" w:hAnsi="宋体" w:cs="宋体"/>
                <w:sz w:val="24"/>
                <w:highlight w:val="none"/>
              </w:rPr>
            </w:pPr>
            <w:r>
              <w:rPr>
                <w:rFonts w:hint="eastAsia" w:ascii="宋体" w:hAnsi="宋体" w:cs="宋体"/>
                <w:sz w:val="24"/>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4590" w:type="dxa"/>
            <w:tcBorders>
              <w:top w:val="single" w:color="auto" w:sz="4" w:space="0"/>
              <w:left w:val="single" w:color="auto" w:sz="4" w:space="0"/>
              <w:bottom w:val="single" w:color="auto" w:sz="4" w:space="0"/>
              <w:right w:val="single" w:color="auto" w:sz="4" w:space="0"/>
            </w:tcBorders>
            <w:vAlign w:val="center"/>
          </w:tcPr>
          <w:p>
            <w:pPr>
              <w:spacing w:line="348" w:lineRule="auto"/>
              <w:rPr>
                <w:rFonts w:ascii="宋体" w:hAnsi="宋体" w:cs="宋体"/>
                <w:sz w:val="24"/>
                <w:highlight w:val="none"/>
              </w:rPr>
            </w:pPr>
            <w:r>
              <w:rPr>
                <w:rFonts w:hint="eastAsia" w:ascii="宋体" w:hAnsi="宋体" w:cs="宋体"/>
                <w:sz w:val="24"/>
                <w:highlight w:val="none"/>
              </w:rPr>
              <w:t>开户行：中国银行西安浐灞区支行</w:t>
            </w:r>
          </w:p>
        </w:tc>
        <w:tc>
          <w:tcPr>
            <w:tcW w:w="4590"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500" w:lineRule="exact"/>
              <w:rPr>
                <w:rFonts w:ascii="宋体" w:hAnsi="宋体" w:cs="宋体"/>
                <w:sz w:val="24"/>
                <w:highlight w:val="none"/>
              </w:rPr>
            </w:pPr>
            <w:r>
              <w:rPr>
                <w:rFonts w:hint="eastAsia" w:ascii="宋体" w:hAnsi="宋体" w:cs="宋体"/>
                <w:sz w:val="24"/>
                <w:highlight w:val="none"/>
              </w:rPr>
              <w:t>开户行：</w:t>
            </w:r>
          </w:p>
          <w:p>
            <w:pPr>
              <w:spacing w:line="348" w:lineRule="auto"/>
              <w:ind w:firstLine="480" w:firstLineChars="200"/>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4590" w:type="dxa"/>
            <w:tcBorders>
              <w:top w:val="single" w:color="auto" w:sz="4" w:space="0"/>
              <w:left w:val="single" w:color="auto" w:sz="4" w:space="0"/>
              <w:bottom w:val="single" w:color="auto" w:sz="4" w:space="0"/>
              <w:right w:val="single" w:color="auto" w:sz="4" w:space="0"/>
            </w:tcBorders>
            <w:vAlign w:val="center"/>
          </w:tcPr>
          <w:p>
            <w:pPr>
              <w:spacing w:line="348" w:lineRule="auto"/>
              <w:rPr>
                <w:rFonts w:ascii="宋体" w:hAnsi="宋体" w:cs="宋体"/>
                <w:sz w:val="24"/>
                <w:highlight w:val="none"/>
              </w:rPr>
            </w:pPr>
            <w:r>
              <w:rPr>
                <w:rFonts w:hint="eastAsia" w:ascii="宋体" w:hAnsi="宋体" w:cs="宋体"/>
                <w:sz w:val="24"/>
                <w:highlight w:val="none"/>
              </w:rPr>
              <w:t>账号：1028 8745 5445</w:t>
            </w:r>
          </w:p>
        </w:tc>
        <w:tc>
          <w:tcPr>
            <w:tcW w:w="4590" w:type="dxa"/>
            <w:tcBorders>
              <w:top w:val="single" w:color="auto" w:sz="4" w:space="0"/>
              <w:left w:val="single" w:color="auto" w:sz="4" w:space="0"/>
              <w:bottom w:val="single" w:color="auto" w:sz="4" w:space="0"/>
              <w:right w:val="single" w:color="auto" w:sz="4" w:space="0"/>
            </w:tcBorders>
            <w:vAlign w:val="center"/>
          </w:tcPr>
          <w:p>
            <w:pPr>
              <w:tabs>
                <w:tab w:val="left" w:pos="5355"/>
              </w:tabs>
              <w:spacing w:line="500" w:lineRule="exact"/>
              <w:rPr>
                <w:rFonts w:ascii="宋体" w:hAnsi="宋体" w:cs="宋体"/>
                <w:sz w:val="24"/>
                <w:highlight w:val="none"/>
              </w:rPr>
            </w:pPr>
            <w:r>
              <w:rPr>
                <w:rFonts w:hint="eastAsia" w:ascii="宋体" w:hAnsi="宋体" w:cs="宋体"/>
                <w:sz w:val="24"/>
                <w:highlight w:val="none"/>
              </w:rPr>
              <w:t>账号：</w:t>
            </w:r>
          </w:p>
          <w:p>
            <w:pPr>
              <w:spacing w:line="348" w:lineRule="auto"/>
              <w:ind w:firstLine="480" w:firstLineChars="200"/>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4590" w:type="dxa"/>
            <w:tcBorders>
              <w:top w:val="single" w:color="auto" w:sz="4" w:space="0"/>
              <w:left w:val="single" w:color="auto" w:sz="4" w:space="0"/>
              <w:bottom w:val="single" w:color="auto" w:sz="4" w:space="0"/>
              <w:right w:val="single" w:color="auto" w:sz="4" w:space="0"/>
            </w:tcBorders>
            <w:vAlign w:val="center"/>
          </w:tcPr>
          <w:p>
            <w:pPr>
              <w:spacing w:line="348" w:lineRule="auto"/>
              <w:rPr>
                <w:rFonts w:ascii="宋体" w:hAnsi="宋体" w:cs="宋体"/>
                <w:sz w:val="24"/>
                <w:highlight w:val="none"/>
              </w:rPr>
            </w:pPr>
            <w:r>
              <w:rPr>
                <w:rFonts w:hint="eastAsia" w:ascii="宋体" w:hAnsi="宋体" w:cs="宋体"/>
                <w:sz w:val="24"/>
                <w:highlight w:val="none"/>
              </w:rPr>
              <w:t>日期：年月日</w:t>
            </w:r>
          </w:p>
        </w:tc>
        <w:tc>
          <w:tcPr>
            <w:tcW w:w="4590" w:type="dxa"/>
            <w:tcBorders>
              <w:top w:val="single" w:color="auto" w:sz="4" w:space="0"/>
              <w:left w:val="single" w:color="auto" w:sz="4" w:space="0"/>
              <w:bottom w:val="single" w:color="auto" w:sz="4" w:space="0"/>
              <w:right w:val="single" w:color="auto" w:sz="4" w:space="0"/>
            </w:tcBorders>
            <w:vAlign w:val="center"/>
          </w:tcPr>
          <w:p>
            <w:pPr>
              <w:spacing w:line="348" w:lineRule="auto"/>
              <w:rPr>
                <w:rFonts w:ascii="宋体" w:hAnsi="宋体" w:cs="宋体"/>
                <w:sz w:val="24"/>
                <w:highlight w:val="none"/>
              </w:rPr>
            </w:pPr>
            <w:r>
              <w:rPr>
                <w:rFonts w:hint="eastAsia" w:ascii="宋体" w:hAnsi="宋体" w:cs="宋体"/>
                <w:sz w:val="24"/>
                <w:highlight w:val="none"/>
              </w:rPr>
              <w:t>日期：年月日</w:t>
            </w:r>
          </w:p>
        </w:tc>
      </w:tr>
    </w:tbl>
    <w:p>
      <w:pPr>
        <w:spacing w:after="156" w:line="560" w:lineRule="exact"/>
        <w:ind w:firstLine="480"/>
        <w:rPr>
          <w:highlight w:val="none"/>
        </w:rPr>
      </w:pPr>
    </w:p>
    <w:p>
      <w:pPr>
        <w:rPr>
          <w:rFonts w:ascii="黑体" w:hAnsi="黑体" w:eastAsia="黑体" w:cs="Times New Roman"/>
          <w:sz w:val="32"/>
          <w:szCs w:val="32"/>
          <w:highlight w:val="none"/>
        </w:rPr>
      </w:pPr>
    </w:p>
    <w:p>
      <w:pPr>
        <w:wordWrap w:val="0"/>
        <w:topLinePunct/>
        <w:spacing w:line="500" w:lineRule="exact"/>
        <w:jc w:val="center"/>
        <w:outlineLvl w:val="0"/>
        <w:rPr>
          <w:rFonts w:hint="eastAsia" w:ascii="宋体" w:hAnsi="宋体" w:cs="宋体"/>
          <w:b/>
          <w:bCs/>
          <w:highlight w:val="none"/>
          <w:u w:val="single"/>
        </w:rPr>
      </w:pPr>
      <w:r>
        <w:rPr>
          <w:rFonts w:hint="eastAsia" w:ascii="黑体" w:hAnsi="黑体" w:eastAsia="黑体" w:cs="黑体"/>
          <w:sz w:val="32"/>
          <w:szCs w:val="32"/>
          <w:highlight w:val="none"/>
        </w:rPr>
        <w:br w:type="page"/>
      </w:r>
      <w:bookmarkEnd w:id="358"/>
      <w:bookmarkStart w:id="359" w:name="_Toc483349429"/>
      <w:bookmarkStart w:id="360" w:name="_Toc21170"/>
      <w:bookmarkStart w:id="361" w:name="_Toc484353364"/>
      <w:bookmarkStart w:id="362" w:name="_Toc11897"/>
      <w:r>
        <w:rPr>
          <w:rStyle w:val="86"/>
          <w:rFonts w:hint="eastAsia" w:ascii="黑体" w:hAnsi="黑体" w:eastAsia="黑体" w:cs="黑体"/>
          <w:sz w:val="32"/>
          <w:szCs w:val="32"/>
          <w:highlight w:val="none"/>
        </w:rPr>
        <w:t>第六部分 投标</w:t>
      </w:r>
      <w:r>
        <w:rPr>
          <w:rStyle w:val="86"/>
          <w:rFonts w:hint="eastAsia" w:ascii="黑体" w:hAnsi="黑体" w:eastAsia="黑体" w:cs="黑体"/>
          <w:sz w:val="32"/>
          <w:szCs w:val="32"/>
          <w:highlight w:val="none"/>
          <w:lang w:val="zh-CN"/>
        </w:rPr>
        <w:t>文件格式</w:t>
      </w:r>
      <w:bookmarkEnd w:id="359"/>
      <w:bookmarkEnd w:id="360"/>
      <w:bookmarkEnd w:id="361"/>
      <w:bookmarkEnd w:id="362"/>
    </w:p>
    <w:p>
      <w:pPr>
        <w:wordWrap w:val="0"/>
        <w:topLinePunct/>
        <w:spacing w:line="500" w:lineRule="exact"/>
        <w:ind w:firstLine="422" w:firstLineChars="200"/>
        <w:rPr>
          <w:rFonts w:ascii="宋体" w:cs="Times New Roman"/>
          <w:b/>
          <w:bCs/>
          <w:highlight w:val="none"/>
          <w:u w:val="single"/>
          <w:lang w:val="en-GB"/>
        </w:rPr>
      </w:pPr>
      <w:r>
        <w:rPr>
          <w:rFonts w:hint="eastAsia" w:ascii="宋体" w:hAnsi="宋体" w:cs="宋体"/>
          <w:b/>
          <w:bCs/>
          <w:highlight w:val="none"/>
          <w:u w:val="single"/>
          <w:lang w:val="en-GB"/>
        </w:rPr>
        <w:t>注：请</w:t>
      </w:r>
      <w:r>
        <w:rPr>
          <w:rFonts w:hint="eastAsia" w:ascii="宋体" w:hAnsi="宋体" w:cs="宋体"/>
          <w:b/>
          <w:bCs/>
          <w:highlight w:val="none"/>
          <w:u w:val="single"/>
        </w:rPr>
        <w:t>投标</w:t>
      </w:r>
      <w:r>
        <w:rPr>
          <w:rFonts w:hint="eastAsia" w:ascii="宋体" w:hAnsi="宋体" w:cs="宋体"/>
          <w:b/>
          <w:bCs/>
          <w:highlight w:val="none"/>
          <w:u w:val="single"/>
          <w:lang w:val="en-GB"/>
        </w:rPr>
        <w:t>供应商按照以下要求的格式、内容、顺序制作</w:t>
      </w:r>
      <w:r>
        <w:rPr>
          <w:rFonts w:hint="eastAsia" w:ascii="宋体" w:hAnsi="宋体" w:cs="宋体"/>
          <w:b/>
          <w:bCs/>
          <w:highlight w:val="none"/>
          <w:u w:val="single"/>
        </w:rPr>
        <w:t>投标</w:t>
      </w:r>
      <w:r>
        <w:rPr>
          <w:rFonts w:hint="eastAsia" w:ascii="宋体" w:hAnsi="宋体" w:cs="宋体"/>
          <w:b/>
          <w:bCs/>
          <w:highlight w:val="none"/>
          <w:u w:val="single"/>
          <w:lang w:val="en-GB"/>
        </w:rPr>
        <w:t>文件，并请编制目录及页码，否则可能将影响对</w:t>
      </w:r>
      <w:r>
        <w:rPr>
          <w:rFonts w:hint="eastAsia" w:ascii="宋体" w:hAnsi="宋体" w:cs="宋体"/>
          <w:b/>
          <w:bCs/>
          <w:highlight w:val="none"/>
          <w:u w:val="single"/>
        </w:rPr>
        <w:t>投标</w:t>
      </w:r>
      <w:r>
        <w:rPr>
          <w:rFonts w:hint="eastAsia" w:ascii="宋体" w:hAnsi="宋体" w:cs="宋体"/>
          <w:b/>
          <w:bCs/>
          <w:highlight w:val="none"/>
          <w:u w:val="single"/>
          <w:lang w:val="en-GB"/>
        </w:rPr>
        <w:t>文件的评价</w:t>
      </w:r>
      <w:r>
        <w:rPr>
          <w:rFonts w:hint="eastAsia" w:ascii="宋体" w:hAnsi="宋体" w:cs="宋体"/>
          <w:b/>
          <w:bCs/>
          <w:highlight w:val="none"/>
          <w:u w:val="single"/>
        </w:rPr>
        <w:t>或导致投标无效</w:t>
      </w:r>
      <w:r>
        <w:rPr>
          <w:rFonts w:hint="eastAsia" w:ascii="宋体" w:hAnsi="宋体" w:cs="宋体"/>
          <w:b/>
          <w:bCs/>
          <w:highlight w:val="none"/>
          <w:u w:val="single"/>
          <w:lang w:val="en-GB"/>
        </w:rPr>
        <w:t>。</w:t>
      </w:r>
    </w:p>
    <w:p>
      <w:pPr>
        <w:spacing w:line="360" w:lineRule="auto"/>
        <w:ind w:firstLine="482" w:firstLineChars="200"/>
        <w:rPr>
          <w:rFonts w:ascii="宋体" w:cs="Times New Roman"/>
          <w:b/>
          <w:bCs/>
          <w:sz w:val="24"/>
          <w:szCs w:val="24"/>
          <w:highlight w:val="none"/>
          <w:u w:val="single"/>
        </w:rPr>
      </w:pPr>
    </w:p>
    <w:p>
      <w:pPr>
        <w:spacing w:line="360" w:lineRule="auto"/>
        <w:ind w:firstLine="482" w:firstLineChars="200"/>
        <w:rPr>
          <w:rFonts w:ascii="宋体" w:cs="Times New Roman"/>
          <w:b/>
          <w:bCs/>
          <w:sz w:val="24"/>
          <w:szCs w:val="24"/>
          <w:highlight w:val="none"/>
          <w:u w:val="single"/>
        </w:rPr>
      </w:pPr>
    </w:p>
    <w:p>
      <w:pPr>
        <w:spacing w:line="360" w:lineRule="auto"/>
        <w:ind w:firstLine="482" w:firstLineChars="200"/>
        <w:rPr>
          <w:rFonts w:ascii="宋体" w:cs="Times New Roman"/>
          <w:b/>
          <w:bCs/>
          <w:sz w:val="24"/>
          <w:szCs w:val="24"/>
          <w:highlight w:val="none"/>
          <w:u w:val="single"/>
        </w:rPr>
      </w:pPr>
    </w:p>
    <w:p>
      <w:pPr>
        <w:spacing w:line="360" w:lineRule="auto"/>
        <w:ind w:firstLine="480" w:firstLineChars="200"/>
        <w:rPr>
          <w:rFonts w:ascii="??_GB2312" w:hAnsi="仿宋" w:eastAsia="Times New Roman" w:cs="Times New Roman"/>
          <w:b/>
          <w:bCs/>
          <w:sz w:val="24"/>
          <w:szCs w:val="24"/>
          <w:highlight w:val="none"/>
          <w:u w:val="single"/>
        </w:rPr>
      </w:pPr>
    </w:p>
    <w:p>
      <w:pPr>
        <w:spacing w:line="360" w:lineRule="auto"/>
        <w:ind w:firstLine="480" w:firstLineChars="200"/>
        <w:rPr>
          <w:rFonts w:ascii="??_GB2312" w:hAnsi="仿宋" w:eastAsia="Times New Roman" w:cs="Times New Roman"/>
          <w:b/>
          <w:bCs/>
          <w:sz w:val="24"/>
          <w:szCs w:val="24"/>
          <w:highlight w:val="none"/>
          <w:u w:val="single"/>
        </w:rPr>
      </w:pPr>
    </w:p>
    <w:p>
      <w:pPr>
        <w:spacing w:line="360" w:lineRule="auto"/>
        <w:ind w:firstLine="480" w:firstLineChars="200"/>
        <w:rPr>
          <w:rFonts w:ascii="??_GB2312" w:hAnsi="仿宋" w:eastAsia="Times New Roman" w:cs="Times New Roman"/>
          <w:b/>
          <w:bCs/>
          <w:sz w:val="24"/>
          <w:szCs w:val="24"/>
          <w:highlight w:val="none"/>
          <w:u w:val="single"/>
        </w:rPr>
      </w:pPr>
    </w:p>
    <w:p>
      <w:pPr>
        <w:spacing w:line="360" w:lineRule="auto"/>
        <w:ind w:firstLine="480" w:firstLineChars="200"/>
        <w:rPr>
          <w:rFonts w:ascii="??_GB2312" w:hAnsi="仿宋" w:eastAsia="Times New Roman" w:cs="Times New Roman"/>
          <w:b/>
          <w:bCs/>
          <w:sz w:val="24"/>
          <w:szCs w:val="24"/>
          <w:highlight w:val="none"/>
          <w:u w:val="single"/>
        </w:rPr>
      </w:pPr>
    </w:p>
    <w:p>
      <w:pPr>
        <w:spacing w:line="360" w:lineRule="auto"/>
        <w:ind w:firstLine="480" w:firstLineChars="200"/>
        <w:rPr>
          <w:rFonts w:ascii="??_GB2312" w:hAnsi="仿宋" w:eastAsia="Times New Roman" w:cs="Times New Roman"/>
          <w:b/>
          <w:bCs/>
          <w:sz w:val="24"/>
          <w:szCs w:val="24"/>
          <w:highlight w:val="none"/>
          <w:u w:val="single"/>
        </w:rPr>
      </w:pPr>
    </w:p>
    <w:p>
      <w:pPr>
        <w:spacing w:line="360" w:lineRule="auto"/>
        <w:ind w:firstLine="480" w:firstLineChars="200"/>
        <w:rPr>
          <w:rFonts w:ascii="??_GB2312" w:hAnsi="仿宋" w:eastAsia="Times New Roman" w:cs="Times New Roman"/>
          <w:b/>
          <w:bCs/>
          <w:sz w:val="24"/>
          <w:szCs w:val="24"/>
          <w:highlight w:val="none"/>
          <w:u w:val="single"/>
        </w:rPr>
      </w:pPr>
    </w:p>
    <w:p>
      <w:pPr>
        <w:spacing w:line="360" w:lineRule="auto"/>
        <w:ind w:firstLine="480" w:firstLineChars="200"/>
        <w:rPr>
          <w:rFonts w:ascii="??_GB2312" w:hAnsi="仿宋" w:eastAsia="Times New Roman" w:cs="Times New Roman"/>
          <w:b/>
          <w:bCs/>
          <w:sz w:val="24"/>
          <w:szCs w:val="24"/>
          <w:highlight w:val="none"/>
          <w:u w:val="single"/>
        </w:rPr>
      </w:pPr>
    </w:p>
    <w:p>
      <w:pPr>
        <w:spacing w:line="360" w:lineRule="auto"/>
        <w:ind w:firstLine="480" w:firstLineChars="200"/>
        <w:rPr>
          <w:rFonts w:ascii="??_GB2312" w:hAnsi="仿宋" w:eastAsia="Times New Roman" w:cs="Times New Roman"/>
          <w:b/>
          <w:bCs/>
          <w:sz w:val="24"/>
          <w:szCs w:val="24"/>
          <w:highlight w:val="none"/>
          <w:u w:val="single"/>
        </w:rPr>
      </w:pPr>
    </w:p>
    <w:p>
      <w:pPr>
        <w:spacing w:line="360" w:lineRule="auto"/>
        <w:ind w:firstLine="480" w:firstLineChars="200"/>
        <w:rPr>
          <w:rFonts w:ascii="??_GB2312" w:hAnsi="仿宋" w:eastAsia="Times New Roman" w:cs="Times New Roman"/>
          <w:b/>
          <w:bCs/>
          <w:sz w:val="24"/>
          <w:szCs w:val="24"/>
          <w:highlight w:val="none"/>
          <w:u w:val="single"/>
        </w:rPr>
      </w:pPr>
    </w:p>
    <w:p>
      <w:pPr>
        <w:spacing w:line="360" w:lineRule="auto"/>
        <w:ind w:firstLine="480" w:firstLineChars="200"/>
        <w:rPr>
          <w:rFonts w:ascii="??_GB2312" w:hAnsi="仿宋" w:eastAsia="Times New Roman" w:cs="Times New Roman"/>
          <w:b/>
          <w:bCs/>
          <w:sz w:val="24"/>
          <w:szCs w:val="24"/>
          <w:highlight w:val="none"/>
          <w:u w:val="single"/>
        </w:rPr>
      </w:pPr>
    </w:p>
    <w:p>
      <w:pPr>
        <w:spacing w:line="360" w:lineRule="auto"/>
        <w:ind w:firstLine="480" w:firstLineChars="200"/>
        <w:rPr>
          <w:rFonts w:ascii="??_GB2312" w:hAnsi="仿宋" w:eastAsia="Times New Roman" w:cs="Times New Roman"/>
          <w:b/>
          <w:bCs/>
          <w:sz w:val="24"/>
          <w:szCs w:val="24"/>
          <w:highlight w:val="none"/>
          <w:u w:val="single"/>
        </w:rPr>
      </w:pPr>
    </w:p>
    <w:p>
      <w:pPr>
        <w:spacing w:line="360" w:lineRule="auto"/>
        <w:ind w:firstLine="480" w:firstLineChars="200"/>
        <w:rPr>
          <w:rFonts w:ascii="??_GB2312" w:hAnsi="仿宋" w:eastAsia="Times New Roman" w:cs="Times New Roman"/>
          <w:b/>
          <w:bCs/>
          <w:sz w:val="24"/>
          <w:szCs w:val="24"/>
          <w:highlight w:val="none"/>
          <w:u w:val="single"/>
        </w:rPr>
      </w:pPr>
    </w:p>
    <w:p>
      <w:pPr>
        <w:spacing w:line="360" w:lineRule="auto"/>
        <w:ind w:firstLine="480" w:firstLineChars="200"/>
        <w:rPr>
          <w:rFonts w:ascii="??_GB2312" w:hAnsi="仿宋" w:eastAsia="Times New Roman" w:cs="Times New Roman"/>
          <w:b/>
          <w:bCs/>
          <w:sz w:val="24"/>
          <w:szCs w:val="24"/>
          <w:highlight w:val="none"/>
          <w:u w:val="single"/>
        </w:rPr>
      </w:pPr>
    </w:p>
    <w:p>
      <w:pPr>
        <w:spacing w:line="360" w:lineRule="auto"/>
        <w:ind w:firstLine="480" w:firstLineChars="200"/>
        <w:rPr>
          <w:rFonts w:ascii="??_GB2312" w:hAnsi="仿宋" w:eastAsia="Times New Roman" w:cs="Times New Roman"/>
          <w:b/>
          <w:bCs/>
          <w:sz w:val="24"/>
          <w:szCs w:val="24"/>
          <w:highlight w:val="none"/>
          <w:u w:val="single"/>
        </w:rPr>
      </w:pPr>
    </w:p>
    <w:p>
      <w:pPr>
        <w:spacing w:line="360" w:lineRule="auto"/>
        <w:ind w:firstLine="480" w:firstLineChars="200"/>
        <w:rPr>
          <w:rFonts w:ascii="??_GB2312" w:hAnsi="仿宋" w:eastAsia="Times New Roman" w:cs="Times New Roman"/>
          <w:b/>
          <w:bCs/>
          <w:sz w:val="24"/>
          <w:szCs w:val="24"/>
          <w:highlight w:val="none"/>
          <w:u w:val="single"/>
        </w:rPr>
      </w:pPr>
    </w:p>
    <w:p>
      <w:pPr>
        <w:spacing w:line="360" w:lineRule="auto"/>
        <w:ind w:firstLine="480" w:firstLineChars="200"/>
        <w:rPr>
          <w:rFonts w:ascii="??_GB2312" w:hAnsi="仿宋" w:eastAsia="Times New Roman" w:cs="Times New Roman"/>
          <w:b/>
          <w:bCs/>
          <w:sz w:val="24"/>
          <w:szCs w:val="24"/>
          <w:highlight w:val="none"/>
          <w:u w:val="single"/>
        </w:rPr>
      </w:pPr>
    </w:p>
    <w:p>
      <w:pPr>
        <w:spacing w:line="360" w:lineRule="auto"/>
        <w:ind w:firstLine="480" w:firstLineChars="200"/>
        <w:rPr>
          <w:rFonts w:ascii="??_GB2312" w:hAnsi="仿宋" w:eastAsia="Times New Roman" w:cs="Times New Roman"/>
          <w:b/>
          <w:bCs/>
          <w:sz w:val="24"/>
          <w:szCs w:val="24"/>
          <w:highlight w:val="none"/>
          <w:u w:val="single"/>
        </w:rPr>
      </w:pPr>
    </w:p>
    <w:p>
      <w:pPr>
        <w:spacing w:line="360" w:lineRule="auto"/>
        <w:ind w:firstLine="480" w:firstLineChars="200"/>
        <w:rPr>
          <w:rFonts w:ascii="??_GB2312" w:hAnsi="仿宋" w:eastAsia="Times New Roman" w:cs="Times New Roman"/>
          <w:b/>
          <w:bCs/>
          <w:sz w:val="24"/>
          <w:szCs w:val="24"/>
          <w:highlight w:val="none"/>
          <w:u w:val="single"/>
        </w:rPr>
      </w:pPr>
    </w:p>
    <w:p>
      <w:pPr>
        <w:spacing w:line="360" w:lineRule="auto"/>
        <w:ind w:firstLine="480" w:firstLineChars="200"/>
        <w:rPr>
          <w:rFonts w:ascii="??_GB2312" w:hAnsi="仿宋" w:eastAsia="Times New Roman" w:cs="Times New Roman"/>
          <w:b/>
          <w:bCs/>
          <w:sz w:val="24"/>
          <w:szCs w:val="24"/>
          <w:highlight w:val="none"/>
          <w:u w:val="single"/>
        </w:rPr>
      </w:pPr>
    </w:p>
    <w:p>
      <w:pPr>
        <w:spacing w:line="360" w:lineRule="auto"/>
        <w:ind w:firstLine="480" w:firstLineChars="200"/>
        <w:rPr>
          <w:rFonts w:ascii="??_GB2312" w:hAnsi="仿宋" w:eastAsia="Times New Roman" w:cs="Times New Roman"/>
          <w:b/>
          <w:bCs/>
          <w:sz w:val="24"/>
          <w:szCs w:val="24"/>
          <w:highlight w:val="none"/>
          <w:u w:val="single"/>
        </w:rPr>
      </w:pPr>
    </w:p>
    <w:p>
      <w:pPr>
        <w:spacing w:line="360" w:lineRule="auto"/>
        <w:ind w:firstLine="480" w:firstLineChars="200"/>
        <w:rPr>
          <w:rFonts w:ascii="??_GB2312" w:hAnsi="仿宋" w:eastAsia="Times New Roman" w:cs="Times New Roman"/>
          <w:b/>
          <w:bCs/>
          <w:sz w:val="24"/>
          <w:szCs w:val="24"/>
          <w:highlight w:val="none"/>
          <w:u w:val="single"/>
        </w:rPr>
      </w:pPr>
    </w:p>
    <w:p>
      <w:pPr>
        <w:spacing w:line="360" w:lineRule="auto"/>
        <w:rPr>
          <w:rFonts w:ascii="宋体" w:cs="Times New Roman"/>
          <w:sz w:val="32"/>
          <w:szCs w:val="32"/>
          <w:highlight w:val="none"/>
        </w:rPr>
      </w:pPr>
      <w:r>
        <w:rPr>
          <w:rFonts w:ascii="??_GB2312" w:hAnsi="仿宋" w:eastAsia="Times New Roman" w:cs="Times New Roman"/>
          <w:b/>
          <w:bCs/>
          <w:sz w:val="24"/>
          <w:szCs w:val="24"/>
          <w:highlight w:val="none"/>
          <w:u w:val="single"/>
        </w:rPr>
        <w:br w:type="page"/>
      </w:r>
      <w:r>
        <w:rPr>
          <w:rFonts w:hint="eastAsia" w:ascii="黑体" w:hAnsi="黑体" w:eastAsia="黑体" w:cs="黑体"/>
          <w:b/>
          <w:bCs/>
          <w:sz w:val="28"/>
          <w:szCs w:val="28"/>
          <w:highlight w:val="none"/>
        </w:rPr>
        <w:t>项目编号：</w:t>
      </w:r>
      <w:r>
        <w:rPr>
          <w:rFonts w:ascii="黑体" w:hAnsi="黑体" w:eastAsia="黑体" w:cs="黑体"/>
          <w:b/>
          <w:bCs/>
          <w:sz w:val="28"/>
          <w:szCs w:val="28"/>
          <w:highlight w:val="none"/>
        </w:rPr>
        <w:t xml:space="preserve"> </w:t>
      </w:r>
      <w:r>
        <w:rPr>
          <w:rFonts w:ascii="宋体" w:hAnsi="宋体" w:cs="宋体"/>
          <w:sz w:val="32"/>
          <w:szCs w:val="32"/>
          <w:highlight w:val="none"/>
        </w:rPr>
        <w:t xml:space="preserve">             </w:t>
      </w:r>
      <w:r>
        <w:rPr>
          <w:rFonts w:ascii="宋体" w:hAnsi="宋体" w:cs="宋体"/>
          <w:kern w:val="0"/>
          <w:sz w:val="30"/>
          <w:szCs w:val="30"/>
          <w:highlight w:val="none"/>
        </w:rPr>
        <w:t xml:space="preserve">                        </w:t>
      </w:r>
    </w:p>
    <w:p>
      <w:pPr>
        <w:spacing w:line="360" w:lineRule="atLeast"/>
        <w:rPr>
          <w:rFonts w:ascii="宋体" w:cs="Times New Roman"/>
          <w:b/>
          <w:bCs/>
          <w:sz w:val="28"/>
          <w:szCs w:val="28"/>
          <w:highlight w:val="none"/>
        </w:rPr>
      </w:pPr>
      <w:r>
        <w:rPr>
          <w:rFonts w:ascii="宋体" w:hAnsi="宋体" w:cs="宋体"/>
          <w:highlight w:val="none"/>
        </w:rPr>
        <w:t xml:space="preserve">                                                             </w:t>
      </w:r>
      <w:r>
        <w:rPr>
          <w:rFonts w:hint="eastAsia" w:ascii="宋体" w:hAnsi="宋体" w:cs="宋体"/>
          <w:b/>
          <w:bCs/>
          <w:sz w:val="28"/>
          <w:szCs w:val="28"/>
          <w:highlight w:val="none"/>
        </w:rPr>
        <w:t>（正本或副本）</w:t>
      </w:r>
    </w:p>
    <w:p>
      <w:pPr>
        <w:spacing w:line="360" w:lineRule="atLeast"/>
        <w:rPr>
          <w:rFonts w:ascii="宋体" w:cs="Times New Roman"/>
          <w:highlight w:val="none"/>
        </w:rPr>
      </w:pPr>
    </w:p>
    <w:p>
      <w:pPr>
        <w:spacing w:line="360" w:lineRule="atLeast"/>
        <w:rPr>
          <w:rFonts w:ascii="宋体" w:cs="Times New Roman"/>
          <w:highlight w:val="none"/>
        </w:rPr>
      </w:pPr>
    </w:p>
    <w:p>
      <w:pPr>
        <w:jc w:val="center"/>
        <w:rPr>
          <w:rFonts w:ascii="宋体" w:cs="Times New Roman"/>
          <w:sz w:val="44"/>
          <w:szCs w:val="44"/>
          <w:highlight w:val="none"/>
        </w:rPr>
      </w:pPr>
    </w:p>
    <w:p>
      <w:pPr>
        <w:jc w:val="center"/>
        <w:rPr>
          <w:rFonts w:ascii="宋体" w:cs="Times New Roman"/>
          <w:sz w:val="44"/>
          <w:szCs w:val="44"/>
          <w:highlight w:val="none"/>
        </w:rPr>
      </w:pPr>
    </w:p>
    <w:p>
      <w:pPr>
        <w:ind w:firstLine="1791" w:firstLineChars="343"/>
        <w:rPr>
          <w:rFonts w:hint="eastAsia" w:ascii="黑体" w:hAnsi="黑体" w:eastAsia="黑体" w:cs="Times New Roman"/>
          <w:b/>
          <w:bCs/>
          <w:sz w:val="52"/>
          <w:szCs w:val="52"/>
          <w:highlight w:val="none"/>
          <w:lang w:eastAsia="zh-CN"/>
        </w:rPr>
      </w:pPr>
      <w:r>
        <w:rPr>
          <w:rFonts w:ascii="黑体" w:hAnsi="黑体" w:eastAsia="黑体" w:cs="黑体"/>
          <w:b/>
          <w:bCs/>
          <w:sz w:val="52"/>
          <w:szCs w:val="52"/>
          <w:highlight w:val="none"/>
          <w:u w:val="single"/>
        </w:rPr>
        <w:t xml:space="preserve">             </w:t>
      </w:r>
      <w:r>
        <w:rPr>
          <w:rFonts w:hint="eastAsia" w:ascii="黑体" w:hAnsi="黑体" w:eastAsia="黑体" w:cs="黑体"/>
          <w:b/>
          <w:bCs/>
          <w:sz w:val="52"/>
          <w:szCs w:val="52"/>
          <w:highlight w:val="none"/>
        </w:rPr>
        <w:t>项目</w:t>
      </w:r>
      <w:r>
        <w:rPr>
          <w:rFonts w:hint="eastAsia" w:ascii="黑体" w:hAnsi="黑体" w:eastAsia="黑体" w:cs="黑体"/>
          <w:b/>
          <w:bCs/>
          <w:sz w:val="52"/>
          <w:szCs w:val="52"/>
          <w:highlight w:val="none"/>
          <w:lang w:eastAsia="zh-CN"/>
        </w:rPr>
        <w:t>（</w:t>
      </w:r>
      <w:r>
        <w:rPr>
          <w:rFonts w:hint="eastAsia" w:ascii="黑体" w:hAnsi="黑体" w:eastAsia="黑体" w:cs="黑体"/>
          <w:b/>
          <w:bCs/>
          <w:sz w:val="52"/>
          <w:szCs w:val="52"/>
          <w:highlight w:val="none"/>
          <w:lang w:val="en-US" w:eastAsia="zh-CN"/>
        </w:rPr>
        <w:t>包号</w:t>
      </w:r>
      <w:r>
        <w:rPr>
          <w:rFonts w:hint="eastAsia" w:ascii="黑体" w:hAnsi="黑体" w:eastAsia="黑体" w:cs="黑体"/>
          <w:b/>
          <w:bCs/>
          <w:sz w:val="52"/>
          <w:szCs w:val="52"/>
          <w:highlight w:val="none"/>
          <w:lang w:eastAsia="zh-CN"/>
        </w:rPr>
        <w:t>）</w:t>
      </w:r>
    </w:p>
    <w:p>
      <w:pPr>
        <w:ind w:firstLine="3331" w:firstLineChars="638"/>
        <w:rPr>
          <w:rFonts w:ascii="宋体" w:cs="Times New Roman"/>
          <w:b/>
          <w:bCs/>
          <w:sz w:val="52"/>
          <w:szCs w:val="52"/>
          <w:highlight w:val="none"/>
          <w:u w:val="single"/>
        </w:rPr>
      </w:pPr>
    </w:p>
    <w:p>
      <w:pPr>
        <w:ind w:firstLine="2073" w:firstLineChars="288"/>
        <w:rPr>
          <w:rFonts w:ascii="宋体" w:cs="Times New Roman"/>
          <w:sz w:val="72"/>
          <w:szCs w:val="72"/>
          <w:highlight w:val="none"/>
        </w:rPr>
      </w:pPr>
    </w:p>
    <w:p>
      <w:pPr>
        <w:spacing w:line="360" w:lineRule="atLeast"/>
        <w:jc w:val="center"/>
        <w:rPr>
          <w:rFonts w:hint="eastAsia" w:ascii="黑体" w:hAnsi="黑体" w:eastAsia="黑体" w:cs="Times New Roman"/>
          <w:b/>
          <w:bCs/>
          <w:sz w:val="72"/>
          <w:szCs w:val="72"/>
          <w:highlight w:val="none"/>
          <w:lang w:eastAsia="zh-CN"/>
        </w:rPr>
      </w:pPr>
      <w:r>
        <w:rPr>
          <w:rFonts w:hint="eastAsia" w:ascii="黑体" w:hAnsi="黑体" w:eastAsia="黑体" w:cs="黑体"/>
          <w:b/>
          <w:bCs/>
          <w:sz w:val="72"/>
          <w:szCs w:val="72"/>
          <w:highlight w:val="none"/>
        </w:rPr>
        <w:t>投标文件</w:t>
      </w:r>
    </w:p>
    <w:p>
      <w:pPr>
        <w:spacing w:line="360" w:lineRule="atLeast"/>
        <w:jc w:val="center"/>
        <w:rPr>
          <w:rFonts w:ascii="宋体" w:cs="Times New Roman"/>
          <w:sz w:val="52"/>
          <w:szCs w:val="52"/>
          <w:highlight w:val="none"/>
        </w:rPr>
      </w:pPr>
    </w:p>
    <w:p>
      <w:pPr>
        <w:spacing w:line="360" w:lineRule="atLeast"/>
        <w:jc w:val="center"/>
        <w:rPr>
          <w:rFonts w:ascii="宋体" w:cs="Times New Roman"/>
          <w:sz w:val="52"/>
          <w:szCs w:val="52"/>
          <w:highlight w:val="none"/>
        </w:rPr>
      </w:pPr>
    </w:p>
    <w:p>
      <w:pPr>
        <w:spacing w:line="360" w:lineRule="atLeast"/>
        <w:jc w:val="center"/>
        <w:rPr>
          <w:rFonts w:ascii="宋体" w:cs="Times New Roman"/>
          <w:sz w:val="52"/>
          <w:szCs w:val="52"/>
          <w:highlight w:val="none"/>
        </w:rPr>
      </w:pPr>
    </w:p>
    <w:p>
      <w:pPr>
        <w:spacing w:line="360" w:lineRule="atLeast"/>
        <w:rPr>
          <w:rFonts w:ascii="宋体" w:cs="Times New Roman"/>
          <w:sz w:val="24"/>
          <w:szCs w:val="24"/>
          <w:highlight w:val="none"/>
        </w:rPr>
      </w:pPr>
    </w:p>
    <w:p>
      <w:pPr>
        <w:spacing w:line="360" w:lineRule="atLeast"/>
        <w:rPr>
          <w:rFonts w:ascii="宋体" w:cs="Times New Roman"/>
          <w:sz w:val="24"/>
          <w:szCs w:val="24"/>
          <w:highlight w:val="none"/>
        </w:rPr>
      </w:pPr>
    </w:p>
    <w:p>
      <w:pPr>
        <w:spacing w:line="360" w:lineRule="atLeast"/>
        <w:rPr>
          <w:rFonts w:ascii="宋体" w:cs="Times New Roman"/>
          <w:sz w:val="24"/>
          <w:szCs w:val="24"/>
          <w:highlight w:val="none"/>
        </w:rPr>
      </w:pPr>
    </w:p>
    <w:p>
      <w:pPr>
        <w:spacing w:line="360" w:lineRule="atLeast"/>
        <w:ind w:firstLine="1120" w:firstLineChars="400"/>
        <w:rPr>
          <w:rFonts w:ascii="黑体" w:hAnsi="黑体" w:eastAsia="黑体" w:cs="黑体"/>
          <w:sz w:val="28"/>
          <w:szCs w:val="28"/>
          <w:highlight w:val="none"/>
        </w:rPr>
      </w:pPr>
      <w:r>
        <w:rPr>
          <w:rFonts w:hint="eastAsia" w:ascii="黑体" w:hAnsi="黑体" w:eastAsia="黑体" w:cs="黑体"/>
          <w:sz w:val="28"/>
          <w:szCs w:val="28"/>
          <w:highlight w:val="none"/>
        </w:rPr>
        <w:t>投标供应商：</w:t>
      </w:r>
      <w:r>
        <w:rPr>
          <w:rFonts w:ascii="黑体" w:hAnsi="黑体" w:eastAsia="黑体" w:cs="黑体"/>
          <w:sz w:val="28"/>
          <w:szCs w:val="28"/>
          <w:highlight w:val="none"/>
          <w:u w:val="single"/>
        </w:rPr>
        <w:t xml:space="preserve">                </w:t>
      </w:r>
      <w:r>
        <w:rPr>
          <w:rFonts w:ascii="黑体" w:hAnsi="黑体" w:eastAsia="黑体" w:cs="黑体"/>
          <w:sz w:val="28"/>
          <w:szCs w:val="28"/>
          <w:highlight w:val="none"/>
        </w:rPr>
        <w:t xml:space="preserve">   </w:t>
      </w:r>
    </w:p>
    <w:p>
      <w:pPr>
        <w:spacing w:line="360" w:lineRule="atLeast"/>
        <w:ind w:firstLine="1120" w:firstLineChars="400"/>
        <w:rPr>
          <w:rFonts w:ascii="黑体" w:hAnsi="黑体" w:eastAsia="黑体" w:cs="黑体"/>
          <w:sz w:val="28"/>
          <w:szCs w:val="28"/>
          <w:highlight w:val="none"/>
          <w:u w:val="single"/>
        </w:rPr>
      </w:pPr>
      <w:r>
        <w:rPr>
          <w:rFonts w:hint="eastAsia" w:ascii="黑体" w:hAnsi="黑体" w:eastAsia="黑体" w:cs="黑体"/>
          <w:sz w:val="28"/>
          <w:szCs w:val="28"/>
          <w:highlight w:val="none"/>
        </w:rPr>
        <w:t>时间：</w:t>
      </w:r>
      <w:r>
        <w:rPr>
          <w:rFonts w:ascii="黑体" w:hAnsi="黑体" w:eastAsia="黑体" w:cs="黑体"/>
          <w:sz w:val="28"/>
          <w:szCs w:val="28"/>
          <w:highlight w:val="none"/>
          <w:u w:val="single"/>
        </w:rPr>
        <w:t xml:space="preserve"> </w:t>
      </w:r>
    </w:p>
    <w:p>
      <w:pPr>
        <w:spacing w:line="360" w:lineRule="atLeast"/>
        <w:ind w:firstLine="840" w:firstLineChars="400"/>
        <w:jc w:val="center"/>
        <w:rPr>
          <w:rFonts w:ascii="黑体" w:hAnsi="黑体" w:eastAsia="黑体" w:cs="Times New Roman"/>
          <w:sz w:val="32"/>
          <w:szCs w:val="32"/>
          <w:highlight w:val="none"/>
        </w:rPr>
      </w:pPr>
      <w:r>
        <w:rPr>
          <w:highlight w:val="none"/>
        </w:rPr>
        <w:br w:type="page"/>
      </w:r>
      <w:bookmarkStart w:id="363" w:name="_Toc483349430"/>
      <w:r>
        <w:rPr>
          <w:rFonts w:hint="eastAsia" w:ascii="黑体" w:hAnsi="仿宋" w:eastAsia="黑体" w:cs="黑体"/>
          <w:b/>
          <w:bCs/>
          <w:sz w:val="32"/>
          <w:szCs w:val="32"/>
          <w:highlight w:val="none"/>
        </w:rPr>
        <w:t>目  录</w:t>
      </w:r>
      <w:bookmarkEnd w:id="363"/>
    </w:p>
    <w:p>
      <w:pPr>
        <w:rPr>
          <w:rFonts w:cs="Times New Roman"/>
          <w:highlight w:val="none"/>
        </w:rPr>
      </w:pPr>
    </w:p>
    <w:p>
      <w:pPr>
        <w:spacing w:line="360" w:lineRule="auto"/>
        <w:rPr>
          <w:rFonts w:hint="eastAsia" w:eastAsia="黑体"/>
          <w:highlight w:val="none"/>
          <w:lang w:val="en-US" w:eastAsia="zh-CN"/>
        </w:rPr>
      </w:pPr>
      <w:bookmarkStart w:id="364" w:name="_Toc483349431"/>
      <w:bookmarkStart w:id="365" w:name="_Toc26733"/>
      <w:r>
        <w:rPr>
          <w:rFonts w:hint="eastAsia" w:ascii="黑体" w:hAnsi="黑体" w:eastAsia="黑体" w:cs="黑体"/>
          <w:b/>
          <w:bCs/>
          <w:sz w:val="24"/>
          <w:szCs w:val="24"/>
          <w:highlight w:val="none"/>
        </w:rPr>
        <w:t>一、资格证明文件</w:t>
      </w:r>
      <w:bookmarkEnd w:id="364"/>
      <w:bookmarkEnd w:id="365"/>
      <w:r>
        <w:rPr>
          <w:rFonts w:hint="eastAsia" w:ascii="黑体" w:hAnsi="黑体" w:eastAsia="黑体" w:cs="黑体"/>
          <w:b/>
          <w:bCs/>
          <w:sz w:val="24"/>
          <w:szCs w:val="24"/>
          <w:highlight w:val="none"/>
          <w:lang w:val="en-US" w:eastAsia="zh-CN"/>
        </w:rPr>
        <w:t>..........................................................</w:t>
      </w:r>
      <w:r>
        <w:rPr>
          <w:rFonts w:hint="eastAsia" w:eastAsia="黑体"/>
          <w:highlight w:val="none"/>
          <w:lang w:val="en-US" w:eastAsia="zh-CN"/>
        </w:rPr>
        <w:t>x</w:t>
      </w:r>
    </w:p>
    <w:p>
      <w:pPr>
        <w:spacing w:line="360" w:lineRule="auto"/>
        <w:rPr>
          <w:rFonts w:ascii="黑体" w:hAnsi="黑体" w:eastAsia="黑体" w:cs="Times New Roman"/>
          <w:b/>
          <w:bCs/>
          <w:sz w:val="24"/>
          <w:szCs w:val="24"/>
          <w:highlight w:val="none"/>
        </w:rPr>
      </w:pPr>
      <w:bookmarkStart w:id="366" w:name="_Toc483349432"/>
      <w:bookmarkStart w:id="367" w:name="_Toc18346"/>
      <w:r>
        <w:rPr>
          <w:rFonts w:hint="eastAsia" w:ascii="黑体" w:hAnsi="黑体" w:eastAsia="黑体" w:cs="黑体"/>
          <w:b/>
          <w:bCs/>
          <w:sz w:val="24"/>
          <w:szCs w:val="24"/>
          <w:highlight w:val="none"/>
        </w:rPr>
        <w:t>二、自查表</w:t>
      </w:r>
      <w:bookmarkEnd w:id="366"/>
      <w:bookmarkEnd w:id="367"/>
      <w:r>
        <w:rPr>
          <w:rFonts w:hint="eastAsia" w:ascii="黑体" w:hAnsi="黑体" w:eastAsia="黑体" w:cs="黑体"/>
          <w:b/>
          <w:bCs/>
          <w:sz w:val="24"/>
          <w:szCs w:val="24"/>
          <w:highlight w:val="none"/>
          <w:lang w:val="en-US" w:eastAsia="zh-CN"/>
        </w:rPr>
        <w:t>................................................................</w:t>
      </w:r>
      <w:r>
        <w:rPr>
          <w:rFonts w:hint="eastAsia" w:eastAsia="黑体"/>
          <w:highlight w:val="none"/>
          <w:lang w:val="en-US" w:eastAsia="zh-CN"/>
        </w:rPr>
        <w:t>x</w:t>
      </w:r>
    </w:p>
    <w:p>
      <w:pPr>
        <w:spacing w:line="360" w:lineRule="auto"/>
        <w:rPr>
          <w:rFonts w:ascii="黑体" w:hAnsi="黑体" w:eastAsia="黑体" w:cs="Times New Roman"/>
          <w:b/>
          <w:bCs/>
          <w:sz w:val="24"/>
          <w:szCs w:val="24"/>
          <w:highlight w:val="none"/>
        </w:rPr>
      </w:pPr>
      <w:bookmarkStart w:id="368" w:name="_Toc483349433"/>
      <w:bookmarkStart w:id="369" w:name="_Toc4584"/>
      <w:r>
        <w:rPr>
          <w:rFonts w:hint="eastAsia" w:ascii="黑体" w:hAnsi="黑体" w:eastAsia="黑体" w:cs="黑体"/>
          <w:b/>
          <w:bCs/>
          <w:sz w:val="24"/>
          <w:szCs w:val="24"/>
          <w:highlight w:val="none"/>
        </w:rPr>
        <w:t>三、投标函（格式）</w:t>
      </w:r>
      <w:bookmarkEnd w:id="368"/>
      <w:bookmarkEnd w:id="369"/>
      <w:r>
        <w:rPr>
          <w:rFonts w:hint="eastAsia" w:ascii="黑体" w:hAnsi="黑体" w:eastAsia="黑体" w:cs="黑体"/>
          <w:b/>
          <w:bCs/>
          <w:sz w:val="24"/>
          <w:szCs w:val="24"/>
          <w:highlight w:val="none"/>
          <w:lang w:val="en-US" w:eastAsia="zh-CN"/>
        </w:rPr>
        <w:t>........................................................</w:t>
      </w:r>
      <w:r>
        <w:rPr>
          <w:rFonts w:hint="eastAsia" w:eastAsia="黑体"/>
          <w:highlight w:val="none"/>
          <w:lang w:val="en-US" w:eastAsia="zh-CN"/>
        </w:rPr>
        <w:t>x</w:t>
      </w:r>
    </w:p>
    <w:p>
      <w:pPr>
        <w:spacing w:line="360" w:lineRule="auto"/>
        <w:rPr>
          <w:rFonts w:ascii="黑体" w:hAnsi="黑体" w:eastAsia="黑体" w:cs="Times New Roman"/>
          <w:b/>
          <w:bCs/>
          <w:sz w:val="24"/>
          <w:szCs w:val="24"/>
          <w:highlight w:val="none"/>
        </w:rPr>
      </w:pPr>
      <w:bookmarkStart w:id="370" w:name="_Toc483349434"/>
      <w:bookmarkStart w:id="371" w:name="_Toc29371"/>
      <w:r>
        <w:rPr>
          <w:rFonts w:hint="eastAsia" w:ascii="黑体" w:hAnsi="黑体" w:eastAsia="黑体" w:cs="黑体"/>
          <w:b/>
          <w:bCs/>
          <w:sz w:val="24"/>
          <w:szCs w:val="24"/>
          <w:highlight w:val="none"/>
        </w:rPr>
        <w:t>四、报价表</w:t>
      </w:r>
      <w:bookmarkEnd w:id="370"/>
      <w:bookmarkEnd w:id="371"/>
      <w:r>
        <w:rPr>
          <w:rFonts w:hint="eastAsia" w:ascii="黑体" w:hAnsi="黑体" w:eastAsia="黑体" w:cs="黑体"/>
          <w:b/>
          <w:bCs/>
          <w:sz w:val="24"/>
          <w:szCs w:val="24"/>
          <w:highlight w:val="none"/>
          <w:lang w:val="en-US" w:eastAsia="zh-CN"/>
        </w:rPr>
        <w:t>................................................................</w:t>
      </w:r>
      <w:r>
        <w:rPr>
          <w:rFonts w:hint="eastAsia" w:eastAsia="黑体"/>
          <w:highlight w:val="none"/>
          <w:lang w:val="en-US" w:eastAsia="zh-CN"/>
        </w:rPr>
        <w:t>x</w:t>
      </w:r>
    </w:p>
    <w:p>
      <w:pPr>
        <w:spacing w:line="360" w:lineRule="auto"/>
        <w:rPr>
          <w:rFonts w:ascii="黑体" w:hAnsi="黑体" w:eastAsia="黑体" w:cs="Times New Roman"/>
          <w:b/>
          <w:bCs/>
          <w:sz w:val="24"/>
          <w:szCs w:val="24"/>
          <w:highlight w:val="none"/>
        </w:rPr>
      </w:pPr>
      <w:bookmarkStart w:id="372" w:name="_Toc27473"/>
      <w:bookmarkStart w:id="373" w:name="_Toc483349435"/>
      <w:r>
        <w:rPr>
          <w:rFonts w:hint="eastAsia" w:ascii="黑体" w:hAnsi="黑体" w:eastAsia="黑体" w:cs="黑体"/>
          <w:b/>
          <w:bCs/>
          <w:sz w:val="24"/>
          <w:szCs w:val="24"/>
          <w:highlight w:val="none"/>
        </w:rPr>
        <w:t>五、技术部分</w:t>
      </w:r>
      <w:bookmarkEnd w:id="372"/>
      <w:bookmarkEnd w:id="373"/>
      <w:r>
        <w:rPr>
          <w:rFonts w:hint="eastAsia" w:ascii="黑体" w:hAnsi="黑体" w:eastAsia="黑体" w:cs="黑体"/>
          <w:b/>
          <w:bCs/>
          <w:sz w:val="24"/>
          <w:szCs w:val="24"/>
          <w:highlight w:val="none"/>
          <w:lang w:val="en-US" w:eastAsia="zh-CN"/>
        </w:rPr>
        <w:t>..............................................................</w:t>
      </w:r>
      <w:r>
        <w:rPr>
          <w:rFonts w:hint="eastAsia" w:eastAsia="黑体"/>
          <w:highlight w:val="none"/>
          <w:lang w:val="en-US" w:eastAsia="zh-CN"/>
        </w:rPr>
        <w:t>x</w:t>
      </w:r>
    </w:p>
    <w:p>
      <w:pPr>
        <w:spacing w:line="360" w:lineRule="auto"/>
        <w:rPr>
          <w:rFonts w:ascii="黑体" w:hAnsi="黑体" w:eastAsia="黑体" w:cs="Times New Roman"/>
          <w:b/>
          <w:bCs/>
          <w:sz w:val="24"/>
          <w:szCs w:val="24"/>
          <w:highlight w:val="none"/>
        </w:rPr>
      </w:pPr>
      <w:bookmarkStart w:id="374" w:name="_Toc483349436"/>
      <w:bookmarkStart w:id="375" w:name="_Toc25422"/>
      <w:r>
        <w:rPr>
          <w:rFonts w:hint="eastAsia" w:ascii="黑体" w:hAnsi="黑体" w:eastAsia="黑体" w:cs="黑体"/>
          <w:b/>
          <w:bCs/>
          <w:sz w:val="24"/>
          <w:szCs w:val="24"/>
          <w:highlight w:val="none"/>
        </w:rPr>
        <w:t>六、商务部分</w:t>
      </w:r>
      <w:bookmarkEnd w:id="374"/>
      <w:bookmarkEnd w:id="375"/>
      <w:r>
        <w:rPr>
          <w:rFonts w:hint="eastAsia" w:ascii="黑体" w:hAnsi="黑体" w:eastAsia="黑体" w:cs="黑体"/>
          <w:b/>
          <w:bCs/>
          <w:sz w:val="24"/>
          <w:szCs w:val="24"/>
          <w:highlight w:val="none"/>
          <w:lang w:val="en-US" w:eastAsia="zh-CN"/>
        </w:rPr>
        <w:t>..............................................................</w:t>
      </w:r>
      <w:r>
        <w:rPr>
          <w:rFonts w:hint="eastAsia" w:eastAsia="黑体"/>
          <w:highlight w:val="none"/>
          <w:lang w:val="en-US" w:eastAsia="zh-CN"/>
        </w:rPr>
        <w:t>x</w:t>
      </w:r>
    </w:p>
    <w:p>
      <w:pPr>
        <w:spacing w:line="360" w:lineRule="auto"/>
        <w:rPr>
          <w:rFonts w:ascii="黑体" w:hAnsi="黑体" w:eastAsia="黑体" w:cs="Times New Roman"/>
          <w:b/>
          <w:bCs/>
          <w:sz w:val="24"/>
          <w:szCs w:val="24"/>
          <w:highlight w:val="none"/>
        </w:rPr>
      </w:pPr>
      <w:bookmarkStart w:id="376" w:name="_Toc32072"/>
      <w:bookmarkStart w:id="377" w:name="_Toc483349437"/>
      <w:r>
        <w:rPr>
          <w:rFonts w:hint="eastAsia" w:ascii="黑体" w:hAnsi="黑体" w:eastAsia="黑体" w:cs="黑体"/>
          <w:b/>
          <w:bCs/>
          <w:sz w:val="24"/>
          <w:szCs w:val="24"/>
          <w:highlight w:val="none"/>
        </w:rPr>
        <w:t>七、投标供应商认为必要说明的其它内容</w:t>
      </w:r>
      <w:bookmarkEnd w:id="376"/>
      <w:bookmarkEnd w:id="377"/>
      <w:r>
        <w:rPr>
          <w:rFonts w:hint="eastAsia" w:ascii="黑体" w:hAnsi="黑体" w:eastAsia="黑体" w:cs="黑体"/>
          <w:b/>
          <w:bCs/>
          <w:sz w:val="24"/>
          <w:szCs w:val="24"/>
          <w:highlight w:val="none"/>
          <w:lang w:val="en-US" w:eastAsia="zh-CN"/>
        </w:rPr>
        <w:t>......................................</w:t>
      </w:r>
      <w:r>
        <w:rPr>
          <w:rFonts w:hint="eastAsia" w:eastAsia="黑体"/>
          <w:highlight w:val="none"/>
          <w:lang w:val="en-US" w:eastAsia="zh-CN"/>
        </w:rPr>
        <w:t>x</w:t>
      </w:r>
    </w:p>
    <w:p>
      <w:pPr>
        <w:spacing w:line="360" w:lineRule="auto"/>
        <w:rPr>
          <w:rFonts w:ascii="黑体" w:hAnsi="黑体" w:eastAsia="黑体" w:cs="Times New Roman"/>
          <w:b/>
          <w:bCs/>
          <w:sz w:val="24"/>
          <w:szCs w:val="24"/>
          <w:highlight w:val="none"/>
        </w:rPr>
      </w:pPr>
      <w:bookmarkStart w:id="378" w:name="_Toc483349438"/>
      <w:bookmarkStart w:id="379" w:name="_Toc29690"/>
      <w:r>
        <w:rPr>
          <w:rFonts w:hint="eastAsia" w:ascii="黑体" w:hAnsi="黑体" w:eastAsia="黑体" w:cs="黑体"/>
          <w:b/>
          <w:bCs/>
          <w:sz w:val="24"/>
          <w:szCs w:val="24"/>
          <w:highlight w:val="none"/>
        </w:rPr>
        <w:t>八、承诺书</w:t>
      </w:r>
      <w:bookmarkEnd w:id="378"/>
      <w:bookmarkEnd w:id="379"/>
      <w:r>
        <w:rPr>
          <w:rFonts w:hint="eastAsia" w:ascii="黑体" w:hAnsi="黑体" w:eastAsia="黑体" w:cs="黑体"/>
          <w:b/>
          <w:bCs/>
          <w:sz w:val="24"/>
          <w:szCs w:val="24"/>
          <w:highlight w:val="none"/>
          <w:lang w:val="en-US" w:eastAsia="zh-CN"/>
        </w:rPr>
        <w:t>................................................................</w:t>
      </w:r>
      <w:r>
        <w:rPr>
          <w:rFonts w:hint="eastAsia" w:eastAsia="黑体"/>
          <w:highlight w:val="none"/>
          <w:lang w:val="en-US" w:eastAsia="zh-CN"/>
        </w:rPr>
        <w:t>x</w:t>
      </w:r>
    </w:p>
    <w:p>
      <w:pPr>
        <w:spacing w:line="360" w:lineRule="auto"/>
        <w:jc w:val="center"/>
        <w:rPr>
          <w:rFonts w:ascii="黑体" w:hAnsi="仿宋" w:eastAsia="黑体" w:cs="Times New Roman"/>
          <w:b/>
          <w:bCs/>
          <w:sz w:val="24"/>
          <w:szCs w:val="24"/>
          <w:highlight w:val="none"/>
        </w:rPr>
      </w:pPr>
    </w:p>
    <w:p>
      <w:pPr>
        <w:spacing w:line="360" w:lineRule="auto"/>
        <w:jc w:val="center"/>
        <w:rPr>
          <w:rFonts w:ascii="黑体" w:hAnsi="仿宋" w:eastAsia="黑体" w:cs="Times New Roman"/>
          <w:b/>
          <w:bCs/>
          <w:sz w:val="24"/>
          <w:szCs w:val="24"/>
          <w:highlight w:val="none"/>
        </w:rPr>
      </w:pPr>
    </w:p>
    <w:p>
      <w:pPr>
        <w:spacing w:line="360" w:lineRule="auto"/>
        <w:jc w:val="center"/>
        <w:rPr>
          <w:rFonts w:ascii="黑体" w:hAnsi="仿宋" w:eastAsia="黑体" w:cs="Times New Roman"/>
          <w:b/>
          <w:bCs/>
          <w:sz w:val="24"/>
          <w:szCs w:val="24"/>
          <w:highlight w:val="none"/>
        </w:rPr>
      </w:pPr>
    </w:p>
    <w:p>
      <w:pPr>
        <w:spacing w:line="360" w:lineRule="auto"/>
        <w:jc w:val="center"/>
        <w:rPr>
          <w:rFonts w:ascii="黑体" w:hAnsi="仿宋" w:eastAsia="黑体" w:cs="Times New Roman"/>
          <w:b/>
          <w:bCs/>
          <w:sz w:val="24"/>
          <w:szCs w:val="24"/>
          <w:highlight w:val="none"/>
        </w:rPr>
      </w:pPr>
    </w:p>
    <w:p>
      <w:pPr>
        <w:rPr>
          <w:highlight w:val="none"/>
        </w:rPr>
      </w:pPr>
    </w:p>
    <w:p>
      <w:pPr>
        <w:spacing w:line="360" w:lineRule="auto"/>
        <w:jc w:val="center"/>
        <w:outlineLvl w:val="1"/>
        <w:rPr>
          <w:rFonts w:ascii="黑体" w:hAnsi="仿宋" w:eastAsia="黑体" w:cs="Times New Roman"/>
          <w:sz w:val="32"/>
          <w:szCs w:val="32"/>
          <w:highlight w:val="none"/>
        </w:rPr>
      </w:pPr>
      <w:r>
        <w:rPr>
          <w:rFonts w:ascii="黑体" w:hAnsi="仿宋" w:eastAsia="黑体" w:cs="Times New Roman"/>
          <w:b/>
          <w:bCs/>
          <w:sz w:val="24"/>
          <w:szCs w:val="24"/>
          <w:highlight w:val="none"/>
        </w:rPr>
        <w:br w:type="page"/>
      </w:r>
      <w:bookmarkStart w:id="380" w:name="_Toc32582"/>
      <w:bookmarkStart w:id="381" w:name="_Toc9105"/>
      <w:bookmarkStart w:id="382" w:name="_Toc484353365"/>
      <w:bookmarkStart w:id="383" w:name="_Toc24238"/>
      <w:bookmarkStart w:id="384" w:name="_Toc23217"/>
      <w:bookmarkStart w:id="385" w:name="_Toc483349439"/>
      <w:bookmarkStart w:id="386" w:name="_Toc24597"/>
      <w:bookmarkStart w:id="387" w:name="_Toc278794812"/>
      <w:r>
        <w:rPr>
          <w:rFonts w:hint="eastAsia" w:ascii="黑体" w:hAnsi="仿宋" w:eastAsia="黑体" w:cs="黑体"/>
          <w:b/>
          <w:bCs/>
          <w:sz w:val="32"/>
          <w:szCs w:val="32"/>
          <w:highlight w:val="none"/>
        </w:rPr>
        <w:t>一、资格证明文件</w:t>
      </w:r>
      <w:bookmarkEnd w:id="380"/>
      <w:bookmarkEnd w:id="381"/>
      <w:bookmarkEnd w:id="382"/>
      <w:bookmarkEnd w:id="383"/>
      <w:bookmarkEnd w:id="384"/>
      <w:bookmarkEnd w:id="385"/>
      <w:bookmarkEnd w:id="386"/>
    </w:p>
    <w:p>
      <w:pPr>
        <w:pStyle w:val="17"/>
        <w:spacing w:line="500" w:lineRule="exact"/>
        <w:ind w:left="-120" w:leftChars="-57" w:firstLine="527" w:firstLineChars="250"/>
        <w:rPr>
          <w:b/>
          <w:bCs/>
          <w:highlight w:val="none"/>
          <w:u w:val="single"/>
        </w:rPr>
      </w:pPr>
      <w:r>
        <w:rPr>
          <w:rFonts w:hint="eastAsia" w:hAnsi="宋体"/>
          <w:b/>
          <w:bCs/>
          <w:highlight w:val="none"/>
          <w:u w:val="single"/>
        </w:rPr>
        <w:t>注：</w:t>
      </w:r>
      <w:r>
        <w:rPr>
          <w:rFonts w:hint="eastAsia" w:hAnsi="宋体"/>
          <w:b/>
          <w:bCs/>
          <w:highlight w:val="none"/>
          <w:u w:val="single"/>
          <w:lang w:val="en-GB"/>
        </w:rPr>
        <w:t>资格证明文件按照《</w:t>
      </w:r>
      <w:r>
        <w:rPr>
          <w:rFonts w:hint="eastAsia" w:hAnsi="宋体"/>
          <w:b/>
          <w:bCs/>
          <w:highlight w:val="none"/>
          <w:u w:val="single"/>
        </w:rPr>
        <w:t>第三部分</w:t>
      </w:r>
      <w:r>
        <w:rPr>
          <w:rFonts w:hAnsi="宋体"/>
          <w:b/>
          <w:bCs/>
          <w:highlight w:val="none"/>
          <w:u w:val="single"/>
        </w:rPr>
        <w:t xml:space="preserve"> </w:t>
      </w:r>
      <w:r>
        <w:rPr>
          <w:rFonts w:hint="eastAsia" w:hAnsi="宋体"/>
          <w:b/>
          <w:bCs/>
          <w:highlight w:val="none"/>
          <w:u w:val="single"/>
          <w:lang w:val="en-US" w:eastAsia="zh-CN"/>
        </w:rPr>
        <w:t>投标</w:t>
      </w:r>
      <w:r>
        <w:rPr>
          <w:rFonts w:hint="eastAsia" w:hAnsi="宋体"/>
          <w:b/>
          <w:bCs/>
          <w:highlight w:val="none"/>
          <w:u w:val="single"/>
        </w:rPr>
        <w:t>供应商须知</w:t>
      </w:r>
      <w:r>
        <w:rPr>
          <w:rFonts w:hint="eastAsia" w:hAnsi="宋体"/>
          <w:b/>
          <w:bCs/>
          <w:highlight w:val="none"/>
          <w:u w:val="single"/>
          <w:lang w:val="en-GB"/>
        </w:rPr>
        <w:t>》</w:t>
      </w:r>
      <w:r>
        <w:rPr>
          <w:rFonts w:hAnsi="宋体"/>
          <w:b/>
          <w:bCs/>
          <w:highlight w:val="none"/>
          <w:u w:val="single"/>
          <w:lang w:val="en-GB"/>
        </w:rPr>
        <w:t>2.2</w:t>
      </w:r>
      <w:r>
        <w:rPr>
          <w:rFonts w:hint="eastAsia" w:hAnsi="宋体"/>
          <w:b/>
          <w:bCs/>
          <w:highlight w:val="none"/>
          <w:u w:val="single"/>
          <w:lang w:val="en-GB"/>
        </w:rPr>
        <w:t>条要求内容组成，</w:t>
      </w:r>
      <w:r>
        <w:rPr>
          <w:rFonts w:hint="eastAsia" w:hAnsi="宋体"/>
          <w:b/>
          <w:bCs/>
          <w:highlight w:val="none"/>
          <w:u w:val="single"/>
        </w:rPr>
        <w:t>未按照要求提供将有可能导致</w:t>
      </w:r>
      <w:r>
        <w:rPr>
          <w:rFonts w:hint="eastAsia" w:hAnsi="宋体"/>
          <w:b/>
          <w:bCs/>
          <w:highlight w:val="none"/>
          <w:u w:val="single"/>
          <w:lang w:val="en-US" w:eastAsia="zh-CN"/>
        </w:rPr>
        <w:t>投标</w:t>
      </w:r>
      <w:r>
        <w:rPr>
          <w:rFonts w:hint="eastAsia" w:hAnsi="宋体"/>
          <w:b/>
          <w:bCs/>
          <w:highlight w:val="none"/>
          <w:u w:val="single"/>
        </w:rPr>
        <w:t>无效。</w:t>
      </w:r>
    </w:p>
    <w:p>
      <w:pPr>
        <w:spacing w:line="360" w:lineRule="auto"/>
        <w:ind w:firstLine="480" w:firstLineChars="200"/>
        <w:rPr>
          <w:rFonts w:hint="eastAsia" w:ascii="宋体" w:cs="Times New Roman"/>
          <w:sz w:val="24"/>
          <w:szCs w:val="24"/>
          <w:highlight w:val="none"/>
        </w:rPr>
      </w:pPr>
    </w:p>
    <w:p>
      <w:pPr>
        <w:spacing w:line="360" w:lineRule="auto"/>
        <w:ind w:firstLine="480" w:firstLineChars="200"/>
        <w:rPr>
          <w:rFonts w:hint="eastAsia" w:ascii="宋体" w:cs="Times New Roman"/>
          <w:sz w:val="24"/>
          <w:szCs w:val="24"/>
          <w:highlight w:val="none"/>
        </w:rPr>
      </w:pPr>
    </w:p>
    <w:p>
      <w:pPr>
        <w:spacing w:line="360" w:lineRule="auto"/>
        <w:ind w:firstLine="480" w:firstLineChars="200"/>
        <w:rPr>
          <w:rFonts w:hint="eastAsia" w:ascii="宋体" w:cs="Times New Roman"/>
          <w:sz w:val="24"/>
          <w:szCs w:val="24"/>
          <w:highlight w:val="none"/>
        </w:rPr>
      </w:pPr>
    </w:p>
    <w:p>
      <w:pPr>
        <w:spacing w:line="360" w:lineRule="auto"/>
        <w:ind w:firstLine="480" w:firstLineChars="200"/>
        <w:rPr>
          <w:rFonts w:hint="eastAsia" w:ascii="宋体" w:cs="Times New Roman"/>
          <w:sz w:val="24"/>
          <w:szCs w:val="24"/>
          <w:highlight w:val="none"/>
        </w:rPr>
      </w:pPr>
    </w:p>
    <w:p>
      <w:pPr>
        <w:spacing w:line="360" w:lineRule="auto"/>
        <w:ind w:firstLine="480" w:firstLineChars="200"/>
        <w:rPr>
          <w:rFonts w:hint="eastAsia" w:ascii="宋体" w:cs="Times New Roman"/>
          <w:sz w:val="24"/>
          <w:szCs w:val="24"/>
          <w:highlight w:val="none"/>
        </w:rPr>
      </w:pPr>
    </w:p>
    <w:p>
      <w:pPr>
        <w:spacing w:line="360" w:lineRule="auto"/>
        <w:ind w:firstLine="480" w:firstLineChars="200"/>
        <w:rPr>
          <w:rFonts w:hint="eastAsia" w:ascii="宋体" w:cs="Times New Roman"/>
          <w:sz w:val="24"/>
          <w:szCs w:val="24"/>
          <w:highlight w:val="none"/>
        </w:rPr>
      </w:pPr>
    </w:p>
    <w:p>
      <w:pPr>
        <w:spacing w:line="360" w:lineRule="auto"/>
        <w:ind w:firstLine="480" w:firstLineChars="200"/>
        <w:rPr>
          <w:rFonts w:hint="eastAsia" w:ascii="宋体" w:cs="Times New Roman"/>
          <w:sz w:val="24"/>
          <w:szCs w:val="24"/>
          <w:highlight w:val="none"/>
        </w:rPr>
      </w:pPr>
    </w:p>
    <w:p>
      <w:pPr>
        <w:spacing w:line="360" w:lineRule="auto"/>
        <w:ind w:firstLine="480" w:firstLineChars="200"/>
        <w:outlineLvl w:val="9"/>
        <w:rPr>
          <w:rFonts w:ascii="宋体" w:cs="Times New Roman"/>
          <w:b/>
          <w:bCs/>
          <w:sz w:val="24"/>
          <w:szCs w:val="24"/>
          <w:highlight w:val="none"/>
        </w:rPr>
      </w:pPr>
      <w:r>
        <w:rPr>
          <w:rFonts w:hint="eastAsia" w:ascii="宋体" w:cs="Times New Roman"/>
          <w:sz w:val="24"/>
          <w:szCs w:val="24"/>
          <w:highlight w:val="none"/>
        </w:rPr>
        <w:br w:type="page"/>
      </w:r>
      <w:r>
        <w:rPr>
          <w:rFonts w:ascii="宋体" w:hAnsi="宋体" w:cs="宋体"/>
          <w:b/>
          <w:bCs/>
          <w:sz w:val="24"/>
          <w:szCs w:val="24"/>
          <w:highlight w:val="none"/>
        </w:rPr>
        <w:t>1.1</w:t>
      </w:r>
      <w:r>
        <w:rPr>
          <w:rFonts w:hint="eastAsia" w:ascii="宋体" w:hAnsi="宋体" w:cs="宋体"/>
          <w:b/>
          <w:bCs/>
          <w:sz w:val="24"/>
          <w:szCs w:val="24"/>
          <w:highlight w:val="none"/>
        </w:rPr>
        <w:t>供应商资格声明</w:t>
      </w:r>
    </w:p>
    <w:p>
      <w:pPr>
        <w:spacing w:line="360" w:lineRule="auto"/>
        <w:ind w:firstLine="480" w:firstLineChars="200"/>
        <w:outlineLvl w:val="9"/>
        <w:rPr>
          <w:rFonts w:ascii="宋体" w:cs="Times New Roman"/>
          <w:sz w:val="24"/>
          <w:szCs w:val="24"/>
          <w:highlight w:val="none"/>
        </w:rPr>
      </w:pPr>
    </w:p>
    <w:p>
      <w:pPr>
        <w:spacing w:line="360" w:lineRule="auto"/>
        <w:jc w:val="center"/>
        <w:outlineLvl w:val="9"/>
        <w:rPr>
          <w:rFonts w:ascii="黑体" w:hAnsi="仿宋" w:eastAsia="黑体" w:cs="Times New Roman"/>
          <w:sz w:val="32"/>
          <w:szCs w:val="32"/>
          <w:highlight w:val="none"/>
        </w:rPr>
      </w:pPr>
      <w:bookmarkStart w:id="388" w:name="_Toc31760"/>
      <w:bookmarkStart w:id="389" w:name="_Toc10679"/>
      <w:bookmarkStart w:id="390" w:name="_Toc27579"/>
      <w:bookmarkStart w:id="391" w:name="_Toc1595"/>
      <w:bookmarkStart w:id="392" w:name="_Toc11569"/>
      <w:bookmarkStart w:id="393" w:name="_Toc17578"/>
      <w:bookmarkStart w:id="394" w:name="_Toc483349440"/>
      <w:bookmarkStart w:id="395" w:name="_Toc7768"/>
      <w:bookmarkStart w:id="396" w:name="_Toc12178"/>
      <w:bookmarkStart w:id="397" w:name="_Toc31302"/>
      <w:bookmarkStart w:id="398" w:name="_Toc26036"/>
      <w:bookmarkStart w:id="399" w:name="_Toc13613"/>
      <w:r>
        <w:rPr>
          <w:rFonts w:hint="eastAsia" w:ascii="黑体" w:hAnsi="仿宋" w:eastAsia="黑体" w:cs="黑体"/>
          <w:sz w:val="32"/>
          <w:szCs w:val="32"/>
          <w:highlight w:val="none"/>
        </w:rPr>
        <w:t>供应商资格声明（格式）</w:t>
      </w:r>
      <w:bookmarkEnd w:id="388"/>
      <w:bookmarkEnd w:id="389"/>
      <w:bookmarkEnd w:id="390"/>
      <w:bookmarkEnd w:id="391"/>
      <w:bookmarkEnd w:id="392"/>
      <w:bookmarkEnd w:id="393"/>
      <w:bookmarkEnd w:id="394"/>
      <w:bookmarkEnd w:id="395"/>
      <w:bookmarkEnd w:id="396"/>
      <w:bookmarkEnd w:id="397"/>
      <w:bookmarkEnd w:id="398"/>
      <w:bookmarkEnd w:id="399"/>
    </w:p>
    <w:p>
      <w:pPr>
        <w:spacing w:line="360" w:lineRule="auto"/>
        <w:ind w:firstLine="359" w:firstLineChars="171"/>
        <w:outlineLvl w:val="9"/>
        <w:rPr>
          <w:rFonts w:ascii="宋体" w:cs="Times New Roman"/>
          <w:highlight w:val="none"/>
        </w:rPr>
      </w:pPr>
    </w:p>
    <w:p>
      <w:pPr>
        <w:spacing w:line="360" w:lineRule="auto"/>
        <w:outlineLvl w:val="9"/>
        <w:rPr>
          <w:rFonts w:ascii="宋体" w:cs="Times New Roman"/>
          <w:b/>
          <w:bCs/>
          <w:sz w:val="24"/>
          <w:szCs w:val="24"/>
          <w:highlight w:val="none"/>
        </w:rPr>
      </w:pPr>
      <w:r>
        <w:rPr>
          <w:rFonts w:hint="eastAsia" w:ascii="宋体" w:hAnsi="宋体" w:cs="宋体"/>
          <w:sz w:val="24"/>
          <w:szCs w:val="24"/>
          <w:highlight w:val="none"/>
        </w:rPr>
        <w:t>致：</w:t>
      </w:r>
      <w:r>
        <w:rPr>
          <w:rFonts w:hint="eastAsia" w:ascii="宋体" w:hAnsi="宋体" w:cs="宋体"/>
          <w:b/>
          <w:bCs/>
          <w:sz w:val="24"/>
          <w:szCs w:val="24"/>
          <w:highlight w:val="none"/>
        </w:rPr>
        <w:t>陕西德勤招标有限公司</w:t>
      </w:r>
    </w:p>
    <w:p>
      <w:pPr>
        <w:spacing w:line="360" w:lineRule="auto"/>
        <w:ind w:firstLine="480" w:firstLineChars="200"/>
        <w:outlineLvl w:val="9"/>
        <w:rPr>
          <w:rFonts w:ascii="宋体" w:cs="Times New Roman"/>
          <w:sz w:val="24"/>
          <w:szCs w:val="24"/>
          <w:highlight w:val="none"/>
        </w:rPr>
      </w:pPr>
      <w:bookmarkStart w:id="400" w:name="_Toc9625"/>
      <w:r>
        <w:rPr>
          <w:rFonts w:hint="eastAsia" w:ascii="宋体" w:hAnsi="宋体" w:cs="宋体"/>
          <w:sz w:val="24"/>
          <w:szCs w:val="24"/>
          <w:highlight w:val="none"/>
        </w:rPr>
        <w:t>作为参加贵公司组织的公开招标项目的投标供应商，本公司郑重声明</w:t>
      </w:r>
      <w:r>
        <w:rPr>
          <w:rFonts w:hint="eastAsia" w:ascii="宋体" w:hAnsi="宋体" w:cs="宋体"/>
          <w:b/>
          <w:bCs/>
          <w:sz w:val="24"/>
          <w:szCs w:val="24"/>
          <w:highlight w:val="none"/>
          <w:u w:val="single"/>
        </w:rPr>
        <w:t>我方符合招标文件中“供应商资格要求”规定的条件</w:t>
      </w:r>
      <w:r>
        <w:rPr>
          <w:rFonts w:hint="eastAsia" w:ascii="宋体" w:hAnsi="宋体" w:cs="宋体"/>
          <w:sz w:val="24"/>
          <w:szCs w:val="24"/>
          <w:highlight w:val="none"/>
        </w:rPr>
        <w:t>，申告并承诺如下：</w:t>
      </w:r>
      <w:bookmarkEnd w:id="400"/>
    </w:p>
    <w:p>
      <w:pPr>
        <w:spacing w:line="360" w:lineRule="auto"/>
        <w:ind w:firstLine="480" w:firstLineChars="200"/>
        <w:outlineLvl w:val="9"/>
        <w:rPr>
          <w:rFonts w:hint="eastAsia" w:ascii="宋体" w:hAnsi="宋体" w:cs="宋体"/>
          <w:sz w:val="24"/>
          <w:highlight w:val="none"/>
        </w:rPr>
      </w:pPr>
      <w:bookmarkStart w:id="401" w:name="_Toc6132"/>
      <w:r>
        <w:rPr>
          <w:rFonts w:hint="eastAsia" w:ascii="宋体" w:hAnsi="宋体" w:cs="宋体"/>
          <w:sz w:val="24"/>
          <w:highlight w:val="none"/>
        </w:rPr>
        <w:t>1.</w:t>
      </w:r>
      <w:r>
        <w:rPr>
          <w:rFonts w:hint="eastAsia" w:ascii="宋体" w:hAnsi="宋体" w:cs="宋体"/>
          <w:sz w:val="24"/>
          <w:highlight w:val="none"/>
          <w:lang w:eastAsia="zh-CN"/>
        </w:rPr>
        <w:t>我方</w:t>
      </w:r>
      <w:r>
        <w:rPr>
          <w:rFonts w:hint="eastAsia" w:ascii="宋体" w:hAnsi="宋体" w:cs="宋体"/>
          <w:sz w:val="24"/>
          <w:highlight w:val="none"/>
        </w:rPr>
        <w:t>具有独立承担民事责任的能力，且是中华人民共和国境内注册的法人、其他组织或自然人；</w:t>
      </w:r>
    </w:p>
    <w:p>
      <w:pPr>
        <w:spacing w:line="360" w:lineRule="auto"/>
        <w:ind w:firstLine="480" w:firstLineChars="200"/>
        <w:outlineLvl w:val="9"/>
        <w:rPr>
          <w:rFonts w:hint="eastAsia" w:ascii="宋体" w:hAnsi="宋体" w:cs="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我方具有良好的商业信誉和健全的财务会计制度；</w:t>
      </w:r>
      <w:bookmarkEnd w:id="401"/>
    </w:p>
    <w:p>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highlight w:val="none"/>
        </w:rPr>
        <w:t>3.</w:t>
      </w:r>
      <w:r>
        <w:rPr>
          <w:rFonts w:hint="eastAsia" w:ascii="宋体" w:hAnsi="宋体" w:cs="宋体"/>
          <w:sz w:val="24"/>
          <w:highlight w:val="none"/>
          <w:lang w:eastAsia="zh-CN"/>
        </w:rPr>
        <w:t>我方</w:t>
      </w:r>
      <w:r>
        <w:rPr>
          <w:rFonts w:hint="eastAsia" w:ascii="宋体" w:hAnsi="宋体" w:cs="宋体"/>
          <w:sz w:val="24"/>
          <w:highlight w:val="none"/>
        </w:rPr>
        <w:t>具有履行合同所必须的设备和专业技术能力；</w:t>
      </w:r>
    </w:p>
    <w:p>
      <w:pPr>
        <w:spacing w:line="360" w:lineRule="auto"/>
        <w:ind w:firstLine="480" w:firstLineChars="200"/>
        <w:outlineLvl w:val="9"/>
        <w:rPr>
          <w:rFonts w:ascii="宋体" w:cs="Times New Roman"/>
          <w:sz w:val="24"/>
          <w:szCs w:val="24"/>
          <w:highlight w:val="none"/>
        </w:rPr>
      </w:pPr>
      <w:bookmarkStart w:id="402" w:name="_Toc28571"/>
      <w:r>
        <w:rPr>
          <w:rFonts w:hint="eastAsia" w:ascii="宋体" w:hAnsi="宋体" w:cs="宋体"/>
          <w:sz w:val="24"/>
          <w:szCs w:val="24"/>
          <w:highlight w:val="none"/>
        </w:rPr>
        <w:t>4</w:t>
      </w:r>
      <w:r>
        <w:rPr>
          <w:rFonts w:ascii="宋体" w:hAnsi="宋体" w:cs="宋体"/>
          <w:sz w:val="24"/>
          <w:szCs w:val="24"/>
          <w:highlight w:val="none"/>
        </w:rPr>
        <w:t>.</w:t>
      </w:r>
      <w:r>
        <w:rPr>
          <w:rFonts w:hint="eastAsia" w:ascii="宋体" w:hAnsi="宋体" w:cs="宋体"/>
          <w:sz w:val="24"/>
          <w:szCs w:val="24"/>
          <w:highlight w:val="none"/>
        </w:rPr>
        <w:t>我方具有依法缴纳税收和社会保障资金的良好记录；</w:t>
      </w:r>
      <w:bookmarkEnd w:id="402"/>
    </w:p>
    <w:p>
      <w:pPr>
        <w:spacing w:line="360" w:lineRule="auto"/>
        <w:ind w:firstLine="480" w:firstLineChars="200"/>
        <w:outlineLvl w:val="9"/>
        <w:rPr>
          <w:rFonts w:ascii="宋体" w:cs="Times New Roman"/>
          <w:sz w:val="24"/>
          <w:szCs w:val="24"/>
          <w:highlight w:val="none"/>
        </w:rPr>
      </w:pPr>
      <w:bookmarkStart w:id="403" w:name="_Toc12509"/>
      <w:r>
        <w:rPr>
          <w:rFonts w:hint="eastAsia" w:ascii="宋体" w:hAnsi="宋体" w:cs="宋体"/>
          <w:sz w:val="24"/>
          <w:szCs w:val="24"/>
          <w:highlight w:val="none"/>
        </w:rPr>
        <w:t>5</w:t>
      </w:r>
      <w:r>
        <w:rPr>
          <w:rFonts w:ascii="宋体" w:hAnsi="宋体" w:cs="宋体"/>
          <w:sz w:val="24"/>
          <w:szCs w:val="24"/>
          <w:highlight w:val="none"/>
        </w:rPr>
        <w:t>.</w:t>
      </w:r>
      <w:r>
        <w:rPr>
          <w:rFonts w:hint="eastAsia" w:ascii="宋体" w:hAnsi="宋体" w:cs="宋体"/>
          <w:sz w:val="24"/>
          <w:szCs w:val="24"/>
          <w:highlight w:val="none"/>
        </w:rPr>
        <w:t>我方参加本次政府采购活动前三年内，在经营活动中没有重大违法记录；</w:t>
      </w:r>
      <w:bookmarkEnd w:id="403"/>
    </w:p>
    <w:p>
      <w:pPr>
        <w:spacing w:line="360" w:lineRule="auto"/>
        <w:ind w:firstLine="480" w:firstLineChars="200"/>
        <w:outlineLvl w:val="9"/>
        <w:rPr>
          <w:rFonts w:ascii="宋体" w:cs="Times New Roman"/>
          <w:sz w:val="24"/>
          <w:szCs w:val="24"/>
          <w:highlight w:val="none"/>
        </w:rPr>
      </w:pPr>
      <w:bookmarkStart w:id="404" w:name="_Toc26359"/>
      <w:r>
        <w:rPr>
          <w:rFonts w:hint="eastAsia" w:ascii="宋体" w:hAnsi="宋体" w:cs="宋体"/>
          <w:sz w:val="24"/>
          <w:szCs w:val="24"/>
          <w:highlight w:val="none"/>
        </w:rPr>
        <w:t>6</w:t>
      </w:r>
      <w:r>
        <w:rPr>
          <w:rFonts w:ascii="宋体" w:hAnsi="宋体" w:cs="宋体"/>
          <w:sz w:val="24"/>
          <w:szCs w:val="24"/>
          <w:highlight w:val="none"/>
        </w:rPr>
        <w:t>.</w:t>
      </w:r>
      <w:r>
        <w:rPr>
          <w:rFonts w:hint="eastAsia" w:ascii="宋体" w:hAnsi="宋体" w:cs="宋体"/>
          <w:sz w:val="24"/>
          <w:szCs w:val="24"/>
          <w:highlight w:val="none"/>
        </w:rPr>
        <w:t>我方具有法律、行政法规规定的其他条件；</w:t>
      </w:r>
      <w:bookmarkEnd w:id="404"/>
    </w:p>
    <w:p>
      <w:pPr>
        <w:spacing w:line="360" w:lineRule="auto"/>
        <w:ind w:firstLine="480" w:firstLineChars="200"/>
        <w:outlineLvl w:val="9"/>
        <w:rPr>
          <w:rFonts w:ascii="宋体" w:cs="Times New Roman"/>
          <w:sz w:val="24"/>
          <w:szCs w:val="24"/>
          <w:highlight w:val="none"/>
        </w:rPr>
      </w:pPr>
      <w:bookmarkStart w:id="405" w:name="_Toc6905"/>
      <w:r>
        <w:rPr>
          <w:rFonts w:hint="eastAsia" w:ascii="宋体" w:hAnsi="宋体" w:cs="宋体"/>
          <w:sz w:val="24"/>
          <w:szCs w:val="24"/>
          <w:highlight w:val="none"/>
        </w:rPr>
        <w:t>7</w:t>
      </w:r>
      <w:r>
        <w:rPr>
          <w:rFonts w:ascii="宋体" w:hAnsi="宋体" w:cs="宋体"/>
          <w:sz w:val="24"/>
          <w:szCs w:val="24"/>
          <w:highlight w:val="none"/>
        </w:rPr>
        <w:t>.</w:t>
      </w:r>
      <w:r>
        <w:rPr>
          <w:rFonts w:hint="eastAsia" w:ascii="宋体" w:hAnsi="宋体" w:cs="宋体"/>
          <w:sz w:val="24"/>
          <w:szCs w:val="24"/>
          <w:highlight w:val="none"/>
        </w:rPr>
        <w:t>我方具备采购人根据采购项目提出的特殊条件（如果有）。</w:t>
      </w:r>
      <w:bookmarkEnd w:id="405"/>
    </w:p>
    <w:p>
      <w:pPr>
        <w:spacing w:line="360" w:lineRule="auto"/>
        <w:ind w:firstLine="480" w:firstLineChars="200"/>
        <w:outlineLvl w:val="9"/>
        <w:rPr>
          <w:rFonts w:ascii="宋体" w:cs="Times New Roman"/>
          <w:sz w:val="24"/>
          <w:szCs w:val="24"/>
          <w:highlight w:val="none"/>
        </w:rPr>
      </w:pPr>
      <w:bookmarkStart w:id="406" w:name="_Toc28725"/>
      <w:r>
        <w:rPr>
          <w:rFonts w:hint="eastAsia" w:ascii="宋体" w:hAnsi="宋体" w:cs="宋体"/>
          <w:sz w:val="24"/>
          <w:szCs w:val="24"/>
          <w:highlight w:val="none"/>
        </w:rPr>
        <w:t>相关证明材料附后，如有需要，我方可根据采购人的要求提供更多证明材料，以便核查。</w:t>
      </w:r>
      <w:bookmarkEnd w:id="406"/>
    </w:p>
    <w:p>
      <w:pPr>
        <w:spacing w:line="360" w:lineRule="auto"/>
        <w:ind w:firstLine="482" w:firstLineChars="200"/>
        <w:outlineLvl w:val="9"/>
        <w:rPr>
          <w:rFonts w:ascii="宋体" w:cs="Times New Roman"/>
          <w:b/>
          <w:bCs/>
          <w:sz w:val="24"/>
          <w:szCs w:val="24"/>
          <w:highlight w:val="none"/>
          <w:u w:val="single"/>
        </w:rPr>
      </w:pPr>
      <w:bookmarkStart w:id="407" w:name="_Toc41"/>
      <w:r>
        <w:rPr>
          <w:rFonts w:hint="eastAsia" w:ascii="宋体" w:hAnsi="宋体" w:cs="宋体"/>
          <w:b/>
          <w:bCs/>
          <w:sz w:val="24"/>
          <w:szCs w:val="24"/>
          <w:highlight w:val="none"/>
          <w:u w:val="single"/>
        </w:rPr>
        <w:t>以上内容如有虚假或与事实不符的，评标委员会可将我方做无效投标处理，相关法律责任和处罚也由我方承担。</w:t>
      </w:r>
      <w:bookmarkEnd w:id="407"/>
    </w:p>
    <w:p>
      <w:pPr>
        <w:spacing w:line="360" w:lineRule="auto"/>
        <w:ind w:firstLine="480" w:firstLineChars="200"/>
        <w:outlineLvl w:val="9"/>
        <w:rPr>
          <w:rFonts w:ascii="宋体" w:cs="Times New Roman"/>
          <w:sz w:val="24"/>
          <w:szCs w:val="24"/>
          <w:highlight w:val="none"/>
        </w:rPr>
      </w:pPr>
    </w:p>
    <w:p>
      <w:pPr>
        <w:spacing w:line="360" w:lineRule="auto"/>
        <w:outlineLvl w:val="9"/>
        <w:rPr>
          <w:rFonts w:hint="eastAsia" w:ascii="宋体" w:cs="Times New Roman"/>
          <w:sz w:val="24"/>
          <w:szCs w:val="24"/>
          <w:highlight w:val="none"/>
        </w:rPr>
      </w:pPr>
    </w:p>
    <w:p>
      <w:pPr>
        <w:spacing w:line="360" w:lineRule="auto"/>
        <w:ind w:firstLine="480" w:firstLineChars="200"/>
        <w:outlineLvl w:val="9"/>
        <w:rPr>
          <w:rFonts w:ascii="宋体" w:cs="Times New Roman"/>
          <w:sz w:val="24"/>
          <w:szCs w:val="24"/>
          <w:highlight w:val="none"/>
          <w:u w:val="single"/>
        </w:rPr>
      </w:pPr>
      <w:r>
        <w:rPr>
          <w:rFonts w:hint="eastAsia" w:ascii="宋体" w:hAnsi="宋体" w:cs="宋体"/>
          <w:sz w:val="24"/>
          <w:szCs w:val="24"/>
          <w:highlight w:val="none"/>
        </w:rPr>
        <w:t>投标供应商法定代表人（或法定代表人授权代表）签字：</w:t>
      </w:r>
      <w:r>
        <w:rPr>
          <w:rFonts w:ascii="宋体" w:hAnsi="宋体" w:cs="宋体"/>
          <w:sz w:val="24"/>
          <w:szCs w:val="24"/>
          <w:highlight w:val="none"/>
          <w:u w:val="single"/>
        </w:rPr>
        <w:t xml:space="preserve">                   </w:t>
      </w:r>
    </w:p>
    <w:p>
      <w:pPr>
        <w:spacing w:line="360" w:lineRule="auto"/>
        <w:ind w:firstLine="480" w:firstLineChars="200"/>
        <w:outlineLvl w:val="9"/>
        <w:rPr>
          <w:rFonts w:ascii="宋体" w:cs="Times New Roman"/>
          <w:sz w:val="24"/>
          <w:szCs w:val="24"/>
          <w:highlight w:val="none"/>
          <w:u w:val="single"/>
        </w:rPr>
      </w:pPr>
      <w:r>
        <w:rPr>
          <w:rFonts w:hint="eastAsia" w:ascii="宋体" w:hAnsi="宋体" w:cs="宋体"/>
          <w:sz w:val="24"/>
          <w:szCs w:val="24"/>
          <w:highlight w:val="none"/>
        </w:rPr>
        <w:t>投标供应商名称（盖章）：</w:t>
      </w:r>
      <w:r>
        <w:rPr>
          <w:rFonts w:ascii="宋体" w:hAnsi="宋体" w:cs="宋体"/>
          <w:sz w:val="24"/>
          <w:szCs w:val="24"/>
          <w:highlight w:val="none"/>
          <w:u w:val="single"/>
        </w:rPr>
        <w:t xml:space="preserve">                        </w:t>
      </w:r>
    </w:p>
    <w:p>
      <w:pPr>
        <w:spacing w:line="360" w:lineRule="auto"/>
        <w:ind w:firstLine="480" w:firstLineChars="200"/>
        <w:outlineLvl w:val="9"/>
        <w:rPr>
          <w:rFonts w:ascii="宋体" w:hAnsi="宋体" w:cs="宋体"/>
          <w:sz w:val="24"/>
          <w:szCs w:val="24"/>
          <w:highlight w:val="none"/>
        </w:rPr>
      </w:pPr>
      <w:r>
        <w:rPr>
          <w:rFonts w:hint="eastAsia" w:ascii="宋体" w:hAnsi="宋体" w:cs="宋体"/>
          <w:sz w:val="24"/>
          <w:szCs w:val="24"/>
          <w:highlight w:val="none"/>
        </w:rPr>
        <w:t>日期：</w:t>
      </w:r>
      <w:r>
        <w:rPr>
          <w:rFonts w:ascii="宋体" w:hAnsi="宋体" w:cs="宋体"/>
          <w:sz w:val="24"/>
          <w:szCs w:val="24"/>
          <w:highlight w:val="none"/>
          <w:u w:val="single"/>
        </w:rPr>
        <w:t xml:space="preserve">   </w:t>
      </w:r>
      <w:r>
        <w:rPr>
          <w:rFonts w:hint="eastAsia" w:ascii="宋体" w:hAnsi="宋体" w:cs="宋体"/>
          <w:sz w:val="24"/>
          <w:szCs w:val="24"/>
          <w:highlight w:val="none"/>
        </w:rPr>
        <w:t>年</w:t>
      </w:r>
      <w:r>
        <w:rPr>
          <w:rFonts w:ascii="宋体" w:hAnsi="宋体" w:cs="宋体"/>
          <w:sz w:val="24"/>
          <w:szCs w:val="24"/>
          <w:highlight w:val="none"/>
          <w:u w:val="single"/>
        </w:rPr>
        <w:t xml:space="preserve">   </w:t>
      </w:r>
      <w:r>
        <w:rPr>
          <w:rFonts w:hint="eastAsia" w:ascii="宋体" w:hAnsi="宋体" w:cs="宋体"/>
          <w:sz w:val="24"/>
          <w:szCs w:val="24"/>
          <w:highlight w:val="none"/>
        </w:rPr>
        <w:t>月</w:t>
      </w:r>
      <w:r>
        <w:rPr>
          <w:rFonts w:ascii="宋体" w:hAnsi="宋体" w:cs="宋体"/>
          <w:sz w:val="24"/>
          <w:szCs w:val="24"/>
          <w:highlight w:val="none"/>
          <w:u w:val="single"/>
        </w:rPr>
        <w:t xml:space="preserve">   </w:t>
      </w:r>
      <w:r>
        <w:rPr>
          <w:rFonts w:hint="eastAsia" w:ascii="宋体" w:hAnsi="宋体" w:cs="宋体"/>
          <w:sz w:val="24"/>
          <w:szCs w:val="24"/>
          <w:highlight w:val="none"/>
        </w:rPr>
        <w:t>日</w:t>
      </w:r>
    </w:p>
    <w:p>
      <w:pPr>
        <w:spacing w:line="360" w:lineRule="auto"/>
        <w:ind w:firstLine="480" w:firstLineChars="200"/>
        <w:outlineLvl w:val="9"/>
        <w:rPr>
          <w:rFonts w:hint="eastAsia" w:ascii="宋体" w:hAnsi="宋体" w:cs="宋体"/>
          <w:sz w:val="24"/>
          <w:szCs w:val="24"/>
          <w:highlight w:val="none"/>
        </w:rPr>
      </w:pPr>
      <w:r>
        <w:rPr>
          <w:rFonts w:ascii="宋体" w:hAnsi="宋体" w:cs="宋体"/>
          <w:sz w:val="24"/>
          <w:szCs w:val="24"/>
          <w:highlight w:val="none"/>
        </w:rPr>
        <w:br w:type="page"/>
      </w:r>
      <w:r>
        <w:rPr>
          <w:rFonts w:hint="eastAsia" w:ascii="宋体" w:hAnsi="宋体" w:cs="宋体"/>
          <w:sz w:val="24"/>
          <w:szCs w:val="24"/>
          <w:highlight w:val="none"/>
        </w:rPr>
        <w:t>1）企业法人</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其他组织</w:t>
      </w:r>
      <w:r>
        <w:rPr>
          <w:rFonts w:hint="eastAsia" w:ascii="宋体" w:hAnsi="宋体" w:cs="宋体"/>
          <w:sz w:val="24"/>
          <w:szCs w:val="24"/>
          <w:highlight w:val="none"/>
        </w:rPr>
        <w:t>营业执照副本</w:t>
      </w:r>
      <w:r>
        <w:rPr>
          <w:rFonts w:hint="eastAsia" w:ascii="宋体" w:hAnsi="宋体" w:cs="宋体"/>
          <w:sz w:val="24"/>
          <w:szCs w:val="24"/>
          <w:highlight w:val="none"/>
          <w:lang w:val="en-US" w:eastAsia="zh-CN"/>
        </w:rPr>
        <w:t>或</w:t>
      </w:r>
      <w:r>
        <w:rPr>
          <w:rFonts w:hint="eastAsia" w:ascii="宋体" w:hAnsi="宋体" w:cs="宋体"/>
          <w:sz w:val="24"/>
          <w:szCs w:val="24"/>
          <w:highlight w:val="none"/>
        </w:rPr>
        <w:t>事业单位法人证书</w:t>
      </w:r>
      <w:r>
        <w:rPr>
          <w:rFonts w:hint="eastAsia" w:ascii="宋体" w:hAnsi="宋体" w:cs="宋体"/>
          <w:sz w:val="24"/>
          <w:szCs w:val="24"/>
          <w:highlight w:val="none"/>
          <w:lang w:eastAsia="zh-CN"/>
        </w:rPr>
        <w:t>，自然人提供身份证明</w:t>
      </w:r>
      <w:r>
        <w:rPr>
          <w:rFonts w:hint="eastAsia" w:ascii="宋体" w:hAnsi="宋体" w:cs="宋体"/>
          <w:sz w:val="24"/>
          <w:szCs w:val="24"/>
          <w:highlight w:val="none"/>
        </w:rPr>
        <w:t>（复印件加盖投标供应商公章）；</w:t>
      </w:r>
    </w:p>
    <w:p>
      <w:pPr>
        <w:spacing w:line="360" w:lineRule="auto"/>
        <w:outlineLvl w:val="9"/>
        <w:rPr>
          <w:rFonts w:hint="eastAsia" w:ascii="宋体" w:hAnsi="宋体" w:cs="宋体"/>
          <w:sz w:val="24"/>
          <w:szCs w:val="24"/>
          <w:highlight w:val="none"/>
        </w:rPr>
      </w:pPr>
    </w:p>
    <w:p>
      <w:pPr>
        <w:spacing w:line="360" w:lineRule="auto"/>
        <w:ind w:firstLine="480" w:firstLineChars="200"/>
        <w:outlineLvl w:val="9"/>
        <w:rPr>
          <w:rFonts w:hint="eastAsia" w:ascii="宋体" w:hAnsi="宋体" w:cs="宋体"/>
          <w:sz w:val="24"/>
          <w:szCs w:val="24"/>
          <w:highlight w:val="none"/>
          <w:lang w:val="en-US" w:eastAsia="zh-CN"/>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2020年度经审计的财务报告（成立时间至开标会议日期不足一年的响应供应商可提供成立后任意时段的资产负债表）（复印件加盖投标供应商公章）；</w:t>
      </w:r>
    </w:p>
    <w:p>
      <w:pPr>
        <w:spacing w:line="360" w:lineRule="auto"/>
        <w:ind w:firstLine="480" w:firstLineChars="200"/>
        <w:outlineLvl w:val="9"/>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或在开标会议日期前六个月内其基本存款账户开户银行出具的资信证明（原件）；</w:t>
      </w:r>
    </w:p>
    <w:p>
      <w:pPr>
        <w:spacing w:line="360" w:lineRule="auto"/>
        <w:ind w:firstLine="480" w:firstLineChars="200"/>
        <w:outlineLvl w:val="9"/>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或在开标会议日期前六个月内信用担保机构出具的投标担保函（原件）；</w:t>
      </w:r>
    </w:p>
    <w:p>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lang w:val="en-US" w:eastAsia="zh-CN"/>
        </w:rPr>
        <w:t>（以上三种形式的资料提供任何一种即可）</w:t>
      </w:r>
    </w:p>
    <w:p>
      <w:pPr>
        <w:spacing w:line="360" w:lineRule="auto"/>
        <w:ind w:firstLine="480" w:firstLineChars="200"/>
        <w:outlineLvl w:val="9"/>
        <w:rPr>
          <w:rFonts w:hint="eastAsia" w:ascii="宋体" w:hAnsi="宋体" w:cs="宋体"/>
          <w:sz w:val="24"/>
          <w:szCs w:val="24"/>
          <w:highlight w:val="none"/>
        </w:rPr>
      </w:pPr>
    </w:p>
    <w:p>
      <w:pPr>
        <w:spacing w:line="360" w:lineRule="auto"/>
        <w:ind w:firstLine="480" w:firstLineChars="200"/>
        <w:outlineLvl w:val="9"/>
        <w:rPr>
          <w:rFonts w:hint="eastAsia" w:ascii="宋体" w:hAnsi="宋体" w:cs="宋体"/>
          <w:sz w:val="24"/>
          <w:szCs w:val="24"/>
          <w:highlight w:val="none"/>
        </w:rPr>
      </w:pPr>
      <w:r>
        <w:rPr>
          <w:rFonts w:hint="eastAsia" w:ascii="宋体" w:hAnsi="宋体" w:cs="宋体"/>
          <w:sz w:val="24"/>
          <w:szCs w:val="24"/>
          <w:highlight w:val="none"/>
        </w:rPr>
        <w:t>3）开标会议日期前十二个月任意</w:t>
      </w:r>
      <w:r>
        <w:rPr>
          <w:rFonts w:hint="eastAsia" w:ascii="宋体" w:hAnsi="宋体" w:cs="宋体"/>
          <w:sz w:val="24"/>
          <w:szCs w:val="24"/>
          <w:highlight w:val="none"/>
          <w:lang w:eastAsia="zh-CN"/>
        </w:rPr>
        <w:t>一</w:t>
      </w:r>
      <w:r>
        <w:rPr>
          <w:rFonts w:hint="eastAsia" w:ascii="宋体" w:hAnsi="宋体" w:cs="宋体"/>
          <w:sz w:val="24"/>
          <w:szCs w:val="24"/>
          <w:highlight w:val="none"/>
        </w:rPr>
        <w:t>个月缴税凭据（复印件加盖投标供应商公章）（依法免税的投标供应商应提供相应文件证明）；</w:t>
      </w:r>
    </w:p>
    <w:p>
      <w:pPr>
        <w:spacing w:line="360" w:lineRule="auto"/>
        <w:ind w:firstLine="480" w:firstLineChars="200"/>
        <w:outlineLvl w:val="9"/>
        <w:rPr>
          <w:rFonts w:hint="eastAsia" w:ascii="宋体" w:hAnsi="宋体" w:cs="宋体"/>
          <w:sz w:val="24"/>
          <w:szCs w:val="24"/>
          <w:highlight w:val="none"/>
        </w:rPr>
      </w:pPr>
    </w:p>
    <w:p>
      <w:pPr>
        <w:spacing w:line="360" w:lineRule="auto"/>
        <w:ind w:firstLine="480" w:firstLineChars="200"/>
        <w:outlineLvl w:val="9"/>
        <w:rPr>
          <w:rFonts w:hint="eastAsia" w:ascii="宋体" w:hAnsi="宋体" w:eastAsia="宋体" w:cs="宋体"/>
          <w:sz w:val="24"/>
          <w:szCs w:val="24"/>
          <w:highlight w:val="none"/>
          <w:lang w:eastAsia="zh-CN"/>
        </w:rPr>
      </w:pPr>
      <w:r>
        <w:rPr>
          <w:rFonts w:hint="eastAsia" w:ascii="宋体" w:hAnsi="宋体" w:cs="宋体"/>
          <w:sz w:val="24"/>
          <w:szCs w:val="24"/>
          <w:highlight w:val="none"/>
        </w:rPr>
        <w:t>4）开标会议日期前十二个月任意</w:t>
      </w:r>
      <w:r>
        <w:rPr>
          <w:rFonts w:hint="eastAsia" w:ascii="宋体" w:hAnsi="宋体" w:cs="宋体"/>
          <w:sz w:val="24"/>
          <w:szCs w:val="24"/>
          <w:highlight w:val="none"/>
          <w:lang w:eastAsia="zh-CN"/>
        </w:rPr>
        <w:t>一</w:t>
      </w:r>
      <w:r>
        <w:rPr>
          <w:rFonts w:hint="eastAsia" w:ascii="宋体" w:hAnsi="宋体" w:cs="宋体"/>
          <w:sz w:val="24"/>
          <w:szCs w:val="24"/>
          <w:highlight w:val="none"/>
        </w:rPr>
        <w:t>个月缴纳社会保险的凭据（专用收据或社会保险缴纳清单或其他证明材料）（复印件加盖投标供应商公章）（依法不需要缴纳社会保障资金的投标供应商应提供相应文件证明）</w:t>
      </w:r>
      <w:r>
        <w:rPr>
          <w:rFonts w:hint="eastAsia" w:ascii="宋体" w:hAnsi="宋体" w:cs="宋体"/>
          <w:sz w:val="24"/>
          <w:szCs w:val="24"/>
          <w:highlight w:val="none"/>
          <w:lang w:eastAsia="zh-CN"/>
        </w:rPr>
        <w:t>；</w:t>
      </w:r>
    </w:p>
    <w:p>
      <w:pPr>
        <w:spacing w:line="360" w:lineRule="auto"/>
        <w:ind w:firstLine="480" w:firstLineChars="200"/>
        <w:outlineLvl w:val="9"/>
        <w:rPr>
          <w:rFonts w:hint="eastAsia" w:ascii="宋体" w:hAnsi="宋体" w:cs="宋体"/>
          <w:sz w:val="24"/>
          <w:szCs w:val="24"/>
          <w:highlight w:val="none"/>
          <w:lang w:val="en-US" w:eastAsia="zh-CN"/>
        </w:rPr>
      </w:pPr>
    </w:p>
    <w:p>
      <w:pPr>
        <w:spacing w:line="360" w:lineRule="auto"/>
        <w:ind w:firstLine="482" w:firstLineChars="200"/>
        <w:jc w:val="left"/>
        <w:outlineLvl w:val="9"/>
        <w:rPr>
          <w:rFonts w:hint="eastAsia" w:ascii="宋体" w:hAnsi="宋体" w:cs="宋体"/>
          <w:b/>
          <w:bCs/>
          <w:sz w:val="24"/>
          <w:szCs w:val="24"/>
          <w:highlight w:val="none"/>
        </w:rPr>
      </w:pPr>
    </w:p>
    <w:p>
      <w:pPr>
        <w:spacing w:line="360" w:lineRule="auto"/>
        <w:ind w:firstLine="482" w:firstLineChars="200"/>
        <w:outlineLvl w:val="9"/>
        <w:rPr>
          <w:rFonts w:hint="eastAsia" w:ascii="宋体" w:cs="Times New Roman"/>
          <w:b/>
          <w:bCs/>
          <w:sz w:val="24"/>
          <w:szCs w:val="24"/>
          <w:highlight w:val="none"/>
        </w:rPr>
      </w:pPr>
      <w:r>
        <w:rPr>
          <w:rFonts w:hint="eastAsia" w:ascii="宋体" w:hAnsi="宋体" w:cs="宋体"/>
          <w:b/>
          <w:bCs/>
          <w:sz w:val="24"/>
          <w:szCs w:val="24"/>
          <w:highlight w:val="none"/>
        </w:rPr>
        <w:br w:type="page"/>
      </w:r>
      <w:r>
        <w:rPr>
          <w:rFonts w:ascii="宋体" w:hAnsi="宋体" w:cs="宋体"/>
          <w:b/>
          <w:bCs/>
          <w:sz w:val="24"/>
          <w:szCs w:val="24"/>
          <w:highlight w:val="none"/>
        </w:rPr>
        <w:t>1.</w:t>
      </w:r>
      <w:r>
        <w:rPr>
          <w:rFonts w:hint="eastAsia" w:ascii="宋体" w:hAnsi="宋体" w:cs="宋体"/>
          <w:b/>
          <w:bCs/>
          <w:sz w:val="24"/>
          <w:szCs w:val="24"/>
          <w:highlight w:val="none"/>
          <w:lang w:val="en-US" w:eastAsia="zh-CN"/>
        </w:rPr>
        <w:t>2</w:t>
      </w:r>
      <w:r>
        <w:rPr>
          <w:rFonts w:hint="eastAsia" w:ascii="宋体" w:hAnsi="宋体" w:cs="宋体"/>
          <w:b/>
          <w:bCs/>
          <w:sz w:val="24"/>
          <w:szCs w:val="24"/>
          <w:highlight w:val="none"/>
          <w:lang w:val="en-GB"/>
        </w:rPr>
        <w:t>保证金汇款声明函</w:t>
      </w:r>
      <w:r>
        <w:rPr>
          <w:rFonts w:hint="eastAsia" w:ascii="宋体" w:hAnsi="宋体" w:cs="宋体"/>
          <w:b/>
          <w:bCs/>
          <w:sz w:val="24"/>
          <w:szCs w:val="24"/>
          <w:highlight w:val="none"/>
        </w:rPr>
        <w:t>/保函</w:t>
      </w:r>
    </w:p>
    <w:p>
      <w:pPr>
        <w:spacing w:line="360" w:lineRule="auto"/>
        <w:ind w:firstLine="482" w:firstLineChars="200"/>
        <w:outlineLvl w:val="9"/>
        <w:rPr>
          <w:rFonts w:ascii="宋体" w:cs="Times New Roman"/>
          <w:b/>
          <w:bCs/>
          <w:sz w:val="24"/>
          <w:szCs w:val="24"/>
          <w:highlight w:val="none"/>
        </w:rPr>
      </w:pPr>
    </w:p>
    <w:p>
      <w:pPr>
        <w:spacing w:line="360" w:lineRule="atLeast"/>
        <w:jc w:val="center"/>
        <w:outlineLvl w:val="9"/>
        <w:rPr>
          <w:rFonts w:ascii="黑体" w:hAnsi="仿宋" w:eastAsia="黑体" w:cs="Times New Roman"/>
          <w:b/>
          <w:bCs/>
          <w:sz w:val="24"/>
          <w:szCs w:val="24"/>
          <w:highlight w:val="none"/>
          <w:lang w:val="en-GB"/>
        </w:rPr>
      </w:pPr>
      <w:r>
        <w:rPr>
          <w:rFonts w:hint="eastAsia" w:ascii="黑体" w:hAnsi="仿宋" w:eastAsia="黑体" w:cs="黑体"/>
          <w:sz w:val="32"/>
          <w:szCs w:val="32"/>
          <w:highlight w:val="none"/>
          <w:lang w:val="en-GB"/>
        </w:rPr>
        <w:t>保证金汇款声明函（</w:t>
      </w:r>
      <w:r>
        <w:rPr>
          <w:rFonts w:hint="eastAsia" w:ascii="黑体" w:hAnsi="仿宋" w:eastAsia="黑体" w:cs="黑体"/>
          <w:sz w:val="32"/>
          <w:szCs w:val="32"/>
          <w:highlight w:val="none"/>
        </w:rPr>
        <w:t>格式</w:t>
      </w:r>
      <w:r>
        <w:rPr>
          <w:rFonts w:hint="eastAsia" w:ascii="黑体" w:hAnsi="仿宋" w:eastAsia="黑体" w:cs="黑体"/>
          <w:sz w:val="32"/>
          <w:szCs w:val="32"/>
          <w:highlight w:val="none"/>
          <w:lang w:val="en-GB"/>
        </w:rPr>
        <w:t>）</w:t>
      </w:r>
    </w:p>
    <w:p>
      <w:pPr>
        <w:pStyle w:val="17"/>
        <w:spacing w:line="500" w:lineRule="exact"/>
        <w:outlineLvl w:val="9"/>
        <w:rPr>
          <w:sz w:val="24"/>
          <w:szCs w:val="24"/>
          <w:highlight w:val="none"/>
        </w:rPr>
      </w:pPr>
      <w:r>
        <w:rPr>
          <w:rFonts w:hint="eastAsia" w:hAnsi="宋体"/>
          <w:sz w:val="24"/>
          <w:szCs w:val="24"/>
          <w:highlight w:val="none"/>
        </w:rPr>
        <w:t>致：</w:t>
      </w:r>
      <w:r>
        <w:rPr>
          <w:rFonts w:hint="eastAsia" w:hAnsi="宋体"/>
          <w:b/>
          <w:bCs/>
          <w:sz w:val="24"/>
          <w:szCs w:val="24"/>
          <w:highlight w:val="none"/>
        </w:rPr>
        <w:t>陕西德勤招标有限公司</w:t>
      </w:r>
    </w:p>
    <w:p>
      <w:pPr>
        <w:pStyle w:val="17"/>
        <w:spacing w:line="500" w:lineRule="exact"/>
        <w:ind w:firstLine="480"/>
        <w:outlineLvl w:val="9"/>
        <w:rPr>
          <w:sz w:val="24"/>
          <w:szCs w:val="24"/>
          <w:highlight w:val="none"/>
        </w:rPr>
      </w:pPr>
      <w:r>
        <w:rPr>
          <w:rFonts w:hint="eastAsia" w:hAnsi="宋体"/>
          <w:sz w:val="24"/>
          <w:szCs w:val="24"/>
          <w:highlight w:val="none"/>
        </w:rPr>
        <w:t>我方为</w:t>
      </w:r>
      <w:r>
        <w:rPr>
          <w:rFonts w:hAnsi="宋体"/>
          <w:sz w:val="24"/>
          <w:szCs w:val="24"/>
          <w:highlight w:val="none"/>
          <w:u w:val="single"/>
        </w:rPr>
        <w:t xml:space="preserve">        </w:t>
      </w:r>
      <w:r>
        <w:rPr>
          <w:rFonts w:hint="eastAsia" w:hAnsi="宋体"/>
          <w:sz w:val="24"/>
          <w:szCs w:val="24"/>
          <w:highlight w:val="none"/>
          <w:u w:val="single"/>
        </w:rPr>
        <w:t>项目</w:t>
      </w:r>
      <w:r>
        <w:rPr>
          <w:rFonts w:hint="eastAsia" w:hAnsi="宋体"/>
          <w:sz w:val="24"/>
          <w:szCs w:val="24"/>
          <w:highlight w:val="none"/>
          <w:u w:val="single"/>
          <w:lang w:eastAsia="zh-CN"/>
        </w:rPr>
        <w:t>（</w:t>
      </w:r>
      <w:r>
        <w:rPr>
          <w:rFonts w:hint="eastAsia" w:hAnsi="宋体"/>
          <w:sz w:val="24"/>
          <w:szCs w:val="24"/>
          <w:highlight w:val="none"/>
          <w:u w:val="single"/>
          <w:lang w:val="en-US" w:eastAsia="zh-CN"/>
        </w:rPr>
        <w:t>包号</w:t>
      </w:r>
      <w:r>
        <w:rPr>
          <w:rFonts w:hint="eastAsia" w:hAnsi="宋体"/>
          <w:sz w:val="24"/>
          <w:szCs w:val="24"/>
          <w:highlight w:val="none"/>
          <w:u w:val="single"/>
          <w:lang w:eastAsia="zh-CN"/>
        </w:rPr>
        <w:t>）</w:t>
      </w:r>
      <w:r>
        <w:rPr>
          <w:rFonts w:hint="eastAsia" w:hAnsi="宋体"/>
          <w:sz w:val="24"/>
          <w:szCs w:val="24"/>
          <w:highlight w:val="none"/>
        </w:rPr>
        <w:t>（</w:t>
      </w:r>
      <w:r>
        <w:rPr>
          <w:rFonts w:hint="eastAsia" w:hAnsi="宋体"/>
          <w:sz w:val="24"/>
          <w:szCs w:val="24"/>
          <w:highlight w:val="none"/>
          <w:u w:val="single"/>
        </w:rPr>
        <w:t>项目编号：</w:t>
      </w:r>
      <w:r>
        <w:rPr>
          <w:rFonts w:hAnsi="宋体"/>
          <w:sz w:val="24"/>
          <w:szCs w:val="24"/>
          <w:highlight w:val="none"/>
          <w:u w:val="single"/>
        </w:rPr>
        <w:t xml:space="preserve">        </w:t>
      </w:r>
      <w:r>
        <w:rPr>
          <w:rFonts w:hint="eastAsia" w:hAnsi="宋体"/>
          <w:sz w:val="24"/>
          <w:szCs w:val="24"/>
          <w:highlight w:val="none"/>
        </w:rPr>
        <w:t>）递交</w:t>
      </w:r>
      <w:r>
        <w:rPr>
          <w:rFonts w:hint="eastAsia" w:hAnsi="宋体"/>
          <w:sz w:val="24"/>
          <w:szCs w:val="24"/>
          <w:highlight w:val="none"/>
          <w:lang w:val="en-US" w:eastAsia="zh-CN"/>
        </w:rPr>
        <w:t>投标</w:t>
      </w:r>
      <w:r>
        <w:rPr>
          <w:rFonts w:hint="eastAsia" w:hAnsi="宋体"/>
          <w:sz w:val="24"/>
          <w:szCs w:val="24"/>
          <w:highlight w:val="none"/>
        </w:rPr>
        <w:t>保证金人民币</w:t>
      </w:r>
      <w:r>
        <w:rPr>
          <w:rFonts w:hAnsi="宋体"/>
          <w:sz w:val="24"/>
          <w:szCs w:val="24"/>
          <w:highlight w:val="none"/>
          <w:u w:val="single"/>
        </w:rPr>
        <w:t xml:space="preserve">         </w:t>
      </w:r>
      <w:r>
        <w:rPr>
          <w:rFonts w:hint="eastAsia" w:hAnsi="宋体"/>
          <w:sz w:val="24"/>
          <w:szCs w:val="24"/>
          <w:highlight w:val="none"/>
        </w:rPr>
        <w:t>元（大写：人民币</w:t>
      </w:r>
      <w:r>
        <w:rPr>
          <w:rFonts w:hAnsi="宋体"/>
          <w:sz w:val="24"/>
          <w:szCs w:val="24"/>
          <w:highlight w:val="none"/>
          <w:u w:val="single"/>
        </w:rPr>
        <w:t xml:space="preserve">                </w:t>
      </w:r>
      <w:r>
        <w:rPr>
          <w:rFonts w:hint="eastAsia" w:hAnsi="宋体"/>
          <w:sz w:val="24"/>
          <w:szCs w:val="24"/>
          <w:highlight w:val="none"/>
        </w:rPr>
        <w:t>元）已于</w:t>
      </w:r>
      <w:r>
        <w:rPr>
          <w:rFonts w:hAnsi="宋体"/>
          <w:sz w:val="24"/>
          <w:szCs w:val="24"/>
          <w:highlight w:val="none"/>
          <w:u w:val="single"/>
        </w:rPr>
        <w:t xml:space="preserve">    </w:t>
      </w:r>
      <w:r>
        <w:rPr>
          <w:rFonts w:hint="eastAsia" w:hAnsi="宋体"/>
          <w:sz w:val="24"/>
          <w:szCs w:val="24"/>
          <w:highlight w:val="none"/>
        </w:rPr>
        <w:t>年</w:t>
      </w:r>
      <w:r>
        <w:rPr>
          <w:rFonts w:hAnsi="宋体"/>
          <w:sz w:val="24"/>
          <w:szCs w:val="24"/>
          <w:highlight w:val="none"/>
          <w:u w:val="single"/>
        </w:rPr>
        <w:t xml:space="preserve">   </w:t>
      </w:r>
      <w:r>
        <w:rPr>
          <w:rFonts w:hint="eastAsia" w:hAnsi="宋体"/>
          <w:sz w:val="24"/>
          <w:szCs w:val="24"/>
          <w:highlight w:val="none"/>
        </w:rPr>
        <w:t>月</w:t>
      </w:r>
      <w:r>
        <w:rPr>
          <w:rFonts w:hAnsi="宋体"/>
          <w:sz w:val="24"/>
          <w:szCs w:val="24"/>
          <w:highlight w:val="none"/>
          <w:u w:val="single"/>
        </w:rPr>
        <w:t xml:space="preserve">   </w:t>
      </w:r>
      <w:r>
        <w:rPr>
          <w:rFonts w:hint="eastAsia" w:hAnsi="宋体"/>
          <w:sz w:val="24"/>
          <w:szCs w:val="24"/>
          <w:highlight w:val="none"/>
        </w:rPr>
        <w:t>日以银行主动划账方式划入你方账户。</w:t>
      </w:r>
    </w:p>
    <w:p>
      <w:pPr>
        <w:pStyle w:val="17"/>
        <w:spacing w:line="500" w:lineRule="exact"/>
        <w:ind w:firstLine="480"/>
        <w:outlineLvl w:val="9"/>
        <w:rPr>
          <w:b/>
          <w:bCs/>
          <w:sz w:val="24"/>
          <w:szCs w:val="24"/>
          <w:highlight w:val="none"/>
          <w:u w:val="single"/>
        </w:rPr>
      </w:pPr>
      <w:r>
        <w:rPr>
          <w:rFonts w:hint="eastAsia" w:hAnsi="宋体"/>
          <w:b/>
          <w:bCs/>
          <w:sz w:val="24"/>
          <w:szCs w:val="24"/>
          <w:highlight w:val="none"/>
          <w:u w:val="single"/>
        </w:rPr>
        <w:t>详见附件：银行出具的汇款单或转账凭证复印件。</w:t>
      </w:r>
    </w:p>
    <w:p>
      <w:pPr>
        <w:pStyle w:val="17"/>
        <w:spacing w:line="500" w:lineRule="exact"/>
        <w:ind w:left="-120" w:leftChars="-57" w:firstLine="600" w:firstLineChars="250"/>
        <w:outlineLvl w:val="9"/>
        <w:rPr>
          <w:b/>
          <w:bCs/>
          <w:sz w:val="24"/>
          <w:szCs w:val="24"/>
          <w:highlight w:val="none"/>
          <w:u w:val="single"/>
        </w:rPr>
      </w:pPr>
      <w:r>
        <w:rPr>
          <w:rFonts w:hint="eastAsia" w:hAnsi="宋体"/>
          <w:sz w:val="24"/>
          <w:szCs w:val="24"/>
          <w:highlight w:val="none"/>
        </w:rPr>
        <w:t>我方理解并保证：</w:t>
      </w:r>
      <w:r>
        <w:rPr>
          <w:rFonts w:hint="eastAsia" w:hAnsi="宋体"/>
          <w:b/>
          <w:bCs/>
          <w:sz w:val="24"/>
          <w:szCs w:val="24"/>
          <w:highlight w:val="none"/>
          <w:u w:val="single"/>
          <w:lang w:val="en-US" w:eastAsia="zh-CN"/>
        </w:rPr>
        <w:t>投标</w:t>
      </w:r>
      <w:r>
        <w:rPr>
          <w:rFonts w:hint="eastAsia" w:hAnsi="宋体"/>
          <w:b/>
          <w:bCs/>
          <w:sz w:val="24"/>
          <w:szCs w:val="24"/>
          <w:highlight w:val="none"/>
          <w:u w:val="single"/>
        </w:rPr>
        <w:t>保证金应在</w:t>
      </w:r>
      <w:r>
        <w:rPr>
          <w:rFonts w:hint="eastAsia" w:hAnsi="宋体"/>
          <w:b/>
          <w:bCs/>
          <w:sz w:val="24"/>
          <w:szCs w:val="24"/>
          <w:highlight w:val="none"/>
          <w:u w:val="single"/>
          <w:lang w:val="en-US" w:eastAsia="zh-CN"/>
        </w:rPr>
        <w:t>招标</w:t>
      </w:r>
      <w:r>
        <w:rPr>
          <w:rFonts w:hint="eastAsia" w:hAnsi="宋体"/>
          <w:b/>
          <w:bCs/>
          <w:sz w:val="24"/>
          <w:szCs w:val="24"/>
          <w:highlight w:val="none"/>
          <w:u w:val="single"/>
        </w:rPr>
        <w:t>文件规定的时间到达贵方指定的账户，对于</w:t>
      </w:r>
      <w:r>
        <w:rPr>
          <w:rFonts w:hint="eastAsia" w:hAnsi="宋体"/>
          <w:b/>
          <w:bCs/>
          <w:sz w:val="24"/>
          <w:szCs w:val="24"/>
          <w:highlight w:val="none"/>
          <w:u w:val="single"/>
          <w:lang w:val="en-US" w:eastAsia="zh-CN"/>
        </w:rPr>
        <w:t>投标</w:t>
      </w:r>
      <w:r>
        <w:rPr>
          <w:rFonts w:hint="eastAsia" w:hAnsi="宋体"/>
          <w:b/>
          <w:bCs/>
          <w:sz w:val="24"/>
          <w:szCs w:val="24"/>
          <w:highlight w:val="none"/>
          <w:u w:val="single"/>
        </w:rPr>
        <w:t>保证金未在</w:t>
      </w:r>
      <w:r>
        <w:rPr>
          <w:rFonts w:hint="eastAsia" w:hAnsi="宋体"/>
          <w:b/>
          <w:bCs/>
          <w:sz w:val="24"/>
          <w:szCs w:val="24"/>
          <w:highlight w:val="none"/>
          <w:u w:val="single"/>
          <w:lang w:val="en-US" w:eastAsia="zh-CN"/>
        </w:rPr>
        <w:t>招标</w:t>
      </w:r>
      <w:r>
        <w:rPr>
          <w:rFonts w:hint="eastAsia" w:hAnsi="宋体"/>
          <w:b/>
          <w:bCs/>
          <w:sz w:val="24"/>
          <w:szCs w:val="24"/>
          <w:highlight w:val="none"/>
          <w:u w:val="single"/>
        </w:rPr>
        <w:t>文件规定的时间到达贵方指定的账户而有可能导致的</w:t>
      </w:r>
      <w:r>
        <w:rPr>
          <w:rFonts w:hint="eastAsia" w:hAnsi="宋体"/>
          <w:b/>
          <w:bCs/>
          <w:sz w:val="24"/>
          <w:szCs w:val="24"/>
          <w:highlight w:val="none"/>
          <w:u w:val="single"/>
          <w:lang w:val="en-US" w:eastAsia="zh-CN"/>
        </w:rPr>
        <w:t>投标</w:t>
      </w:r>
      <w:r>
        <w:rPr>
          <w:rFonts w:hint="eastAsia" w:hAnsi="宋体"/>
          <w:b/>
          <w:bCs/>
          <w:sz w:val="24"/>
          <w:szCs w:val="24"/>
          <w:highlight w:val="none"/>
          <w:u w:val="single"/>
        </w:rPr>
        <w:t>无效，责任由我方承担。</w:t>
      </w:r>
    </w:p>
    <w:p>
      <w:pPr>
        <w:pStyle w:val="17"/>
        <w:spacing w:line="500" w:lineRule="exact"/>
        <w:ind w:left="-120" w:leftChars="-57" w:firstLine="602" w:firstLineChars="250"/>
        <w:outlineLvl w:val="9"/>
        <w:rPr>
          <w:b/>
          <w:bCs/>
          <w:sz w:val="24"/>
          <w:szCs w:val="24"/>
          <w:highlight w:val="none"/>
          <w:u w:val="single"/>
        </w:rPr>
      </w:pPr>
      <w:r>
        <w:rPr>
          <w:rFonts w:hint="eastAsia" w:hAnsi="宋体"/>
          <w:b/>
          <w:bCs/>
          <w:sz w:val="24"/>
          <w:szCs w:val="24"/>
          <w:highlight w:val="none"/>
          <w:u w:val="single"/>
        </w:rPr>
        <w:t>退还保证金时请按转出原账户划入我方账户。</w:t>
      </w:r>
    </w:p>
    <w:p>
      <w:pPr>
        <w:pStyle w:val="17"/>
        <w:spacing w:line="500" w:lineRule="exact"/>
        <w:ind w:left="-120" w:leftChars="-57" w:firstLine="600" w:firstLineChars="250"/>
        <w:outlineLvl w:val="9"/>
        <w:rPr>
          <w:sz w:val="24"/>
          <w:szCs w:val="24"/>
          <w:highlight w:val="none"/>
        </w:rPr>
      </w:pP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1" w:hRule="atLeast"/>
          <w:jc w:val="center"/>
        </w:trPr>
        <w:tc>
          <w:tcPr>
            <w:tcW w:w="8860" w:type="dxa"/>
            <w:noWrap w:val="0"/>
            <w:vAlign w:val="center"/>
          </w:tcPr>
          <w:p>
            <w:pPr>
              <w:pStyle w:val="17"/>
              <w:spacing w:line="500" w:lineRule="exact"/>
              <w:jc w:val="center"/>
              <w:outlineLvl w:val="9"/>
              <w:rPr>
                <w:rFonts w:hAnsi="宋体"/>
                <w:kern w:val="2"/>
                <w:sz w:val="24"/>
                <w:szCs w:val="24"/>
                <w:highlight w:val="none"/>
                <w:lang w:val="en-US" w:eastAsia="zh-CN"/>
              </w:rPr>
            </w:pPr>
            <w:r>
              <w:rPr>
                <w:rFonts w:hint="eastAsia" w:hAnsi="宋体" w:cs="宋体"/>
                <w:kern w:val="2"/>
                <w:sz w:val="24"/>
                <w:szCs w:val="24"/>
                <w:highlight w:val="none"/>
                <w:lang w:val="en-US" w:eastAsia="zh-CN"/>
              </w:rPr>
              <w:t>凭证复印件（加盖公章）。</w:t>
            </w:r>
          </w:p>
        </w:tc>
      </w:tr>
    </w:tbl>
    <w:p>
      <w:pPr>
        <w:pStyle w:val="17"/>
        <w:spacing w:line="500" w:lineRule="exact"/>
        <w:ind w:left="-120" w:leftChars="-57" w:firstLine="600" w:firstLineChars="250"/>
        <w:outlineLvl w:val="9"/>
        <w:rPr>
          <w:sz w:val="24"/>
          <w:szCs w:val="24"/>
          <w:highlight w:val="none"/>
        </w:rPr>
      </w:pPr>
    </w:p>
    <w:p>
      <w:pPr>
        <w:pStyle w:val="17"/>
        <w:spacing w:line="500" w:lineRule="exact"/>
        <w:ind w:left="-120" w:leftChars="-57" w:firstLine="600" w:firstLineChars="250"/>
        <w:outlineLvl w:val="9"/>
        <w:rPr>
          <w:sz w:val="24"/>
          <w:szCs w:val="24"/>
          <w:highlight w:val="none"/>
        </w:rPr>
      </w:pPr>
    </w:p>
    <w:p>
      <w:pPr>
        <w:spacing w:line="360" w:lineRule="auto"/>
        <w:ind w:firstLine="480" w:firstLineChars="200"/>
        <w:outlineLvl w:val="9"/>
        <w:rPr>
          <w:rFonts w:ascii="宋体" w:cs="Times New Roman"/>
          <w:sz w:val="24"/>
          <w:szCs w:val="24"/>
          <w:highlight w:val="none"/>
          <w:u w:val="single"/>
        </w:rPr>
      </w:pPr>
      <w:r>
        <w:rPr>
          <w:rFonts w:hint="eastAsia" w:ascii="宋体" w:hAnsi="宋体" w:cs="宋体"/>
          <w:sz w:val="24"/>
          <w:szCs w:val="24"/>
          <w:highlight w:val="none"/>
        </w:rPr>
        <w:t>投标供应商法定代表人（或法定代表人授权代表）签字：</w:t>
      </w:r>
      <w:r>
        <w:rPr>
          <w:rFonts w:ascii="宋体" w:hAnsi="宋体" w:cs="宋体"/>
          <w:sz w:val="24"/>
          <w:szCs w:val="24"/>
          <w:highlight w:val="none"/>
          <w:u w:val="single"/>
        </w:rPr>
        <w:t xml:space="preserve">                   </w:t>
      </w:r>
    </w:p>
    <w:p>
      <w:pPr>
        <w:spacing w:line="360" w:lineRule="auto"/>
        <w:ind w:firstLine="480" w:firstLineChars="200"/>
        <w:outlineLvl w:val="9"/>
        <w:rPr>
          <w:rFonts w:ascii="宋体" w:cs="Times New Roman"/>
          <w:sz w:val="24"/>
          <w:szCs w:val="24"/>
          <w:highlight w:val="none"/>
          <w:u w:val="single"/>
        </w:rPr>
      </w:pPr>
      <w:r>
        <w:rPr>
          <w:rFonts w:hint="eastAsia" w:ascii="宋体" w:hAnsi="宋体" w:cs="宋体"/>
          <w:sz w:val="24"/>
          <w:szCs w:val="24"/>
          <w:highlight w:val="none"/>
        </w:rPr>
        <w:t>投标供应商名称（盖章）：</w:t>
      </w:r>
      <w:r>
        <w:rPr>
          <w:rFonts w:ascii="宋体" w:hAnsi="宋体" w:cs="宋体"/>
          <w:sz w:val="24"/>
          <w:szCs w:val="24"/>
          <w:highlight w:val="none"/>
          <w:u w:val="single"/>
        </w:rPr>
        <w:t xml:space="preserve">                        </w:t>
      </w:r>
    </w:p>
    <w:p>
      <w:pPr>
        <w:spacing w:line="360" w:lineRule="auto"/>
        <w:ind w:firstLine="480" w:firstLineChars="200"/>
        <w:outlineLvl w:val="9"/>
        <w:rPr>
          <w:rFonts w:ascii="宋体" w:cs="Times New Roman"/>
          <w:sz w:val="24"/>
          <w:szCs w:val="24"/>
          <w:highlight w:val="none"/>
        </w:rPr>
      </w:pPr>
      <w:r>
        <w:rPr>
          <w:rFonts w:hint="eastAsia" w:ascii="宋体" w:hAnsi="宋体" w:cs="宋体"/>
          <w:sz w:val="24"/>
          <w:szCs w:val="24"/>
          <w:highlight w:val="none"/>
        </w:rPr>
        <w:t>日期：</w:t>
      </w:r>
      <w:r>
        <w:rPr>
          <w:rFonts w:ascii="宋体" w:hAnsi="宋体" w:cs="宋体"/>
          <w:sz w:val="24"/>
          <w:szCs w:val="24"/>
          <w:highlight w:val="none"/>
          <w:u w:val="single"/>
        </w:rPr>
        <w:t xml:space="preserve">   </w:t>
      </w:r>
      <w:r>
        <w:rPr>
          <w:rFonts w:hint="eastAsia" w:ascii="宋体" w:hAnsi="宋体" w:cs="宋体"/>
          <w:sz w:val="24"/>
          <w:szCs w:val="24"/>
          <w:highlight w:val="none"/>
        </w:rPr>
        <w:t>年</w:t>
      </w:r>
      <w:r>
        <w:rPr>
          <w:rFonts w:ascii="宋体" w:hAnsi="宋体" w:cs="宋体"/>
          <w:sz w:val="24"/>
          <w:szCs w:val="24"/>
          <w:highlight w:val="none"/>
          <w:u w:val="single"/>
        </w:rPr>
        <w:t xml:space="preserve">   </w:t>
      </w:r>
      <w:r>
        <w:rPr>
          <w:rFonts w:hint="eastAsia" w:ascii="宋体" w:hAnsi="宋体" w:cs="宋体"/>
          <w:sz w:val="24"/>
          <w:szCs w:val="24"/>
          <w:highlight w:val="none"/>
        </w:rPr>
        <w:t>月</w:t>
      </w:r>
      <w:r>
        <w:rPr>
          <w:rFonts w:ascii="宋体" w:hAnsi="宋体" w:cs="宋体"/>
          <w:sz w:val="24"/>
          <w:szCs w:val="24"/>
          <w:highlight w:val="none"/>
          <w:u w:val="single"/>
        </w:rPr>
        <w:t xml:space="preserve">   </w:t>
      </w:r>
      <w:r>
        <w:rPr>
          <w:rFonts w:hint="eastAsia" w:ascii="宋体" w:hAnsi="宋体" w:cs="宋体"/>
          <w:sz w:val="24"/>
          <w:szCs w:val="24"/>
          <w:highlight w:val="none"/>
        </w:rPr>
        <w:t>日</w:t>
      </w:r>
    </w:p>
    <w:p>
      <w:pPr>
        <w:rPr>
          <w:rFonts w:hint="eastAsia" w:ascii="黑体" w:hAnsi="仿宋" w:eastAsia="黑体" w:cs="黑体"/>
          <w:sz w:val="32"/>
          <w:szCs w:val="32"/>
          <w:highlight w:val="none"/>
          <w:lang w:val="en-GB"/>
        </w:rPr>
      </w:pPr>
      <w:r>
        <w:rPr>
          <w:rFonts w:hint="eastAsia" w:ascii="黑体" w:hAnsi="仿宋" w:eastAsia="黑体" w:cs="黑体"/>
          <w:sz w:val="32"/>
          <w:szCs w:val="32"/>
          <w:highlight w:val="none"/>
          <w:lang w:val="en-GB"/>
        </w:rPr>
        <w:br w:type="page"/>
      </w:r>
    </w:p>
    <w:p>
      <w:pPr>
        <w:spacing w:line="360" w:lineRule="atLeast"/>
        <w:jc w:val="center"/>
        <w:outlineLvl w:val="9"/>
        <w:rPr>
          <w:rFonts w:hint="eastAsia" w:ascii="黑体" w:hAnsi="仿宋" w:eastAsia="黑体" w:cs="黑体"/>
          <w:sz w:val="32"/>
          <w:szCs w:val="32"/>
          <w:highlight w:val="none"/>
          <w:lang w:val="en-GB"/>
        </w:rPr>
      </w:pPr>
      <w:r>
        <w:rPr>
          <w:rFonts w:hint="eastAsia" w:ascii="黑体" w:hAnsi="仿宋" w:eastAsia="黑体" w:cs="黑体"/>
          <w:sz w:val="32"/>
          <w:szCs w:val="32"/>
          <w:highlight w:val="none"/>
          <w:lang w:val="en-GB"/>
        </w:rPr>
        <w:t>保</w:t>
      </w:r>
      <w:r>
        <w:rPr>
          <w:rFonts w:hint="eastAsia" w:ascii="黑体" w:hAnsi="仿宋" w:eastAsia="黑体" w:cs="黑体"/>
          <w:sz w:val="32"/>
          <w:szCs w:val="32"/>
          <w:highlight w:val="none"/>
        </w:rPr>
        <w:t>函</w:t>
      </w:r>
      <w:r>
        <w:rPr>
          <w:rFonts w:hint="eastAsia" w:ascii="黑体" w:hAnsi="仿宋" w:eastAsia="黑体" w:cs="黑体"/>
          <w:sz w:val="32"/>
          <w:szCs w:val="32"/>
          <w:highlight w:val="none"/>
          <w:lang w:val="en-GB"/>
        </w:rPr>
        <w:t>（</w:t>
      </w:r>
      <w:r>
        <w:rPr>
          <w:rFonts w:hint="eastAsia" w:ascii="黑体" w:hAnsi="仿宋" w:eastAsia="黑体" w:cs="黑体"/>
          <w:sz w:val="32"/>
          <w:szCs w:val="32"/>
          <w:highlight w:val="none"/>
        </w:rPr>
        <w:t>原件</w:t>
      </w:r>
      <w:r>
        <w:rPr>
          <w:rFonts w:hint="eastAsia" w:ascii="黑体" w:hAnsi="仿宋" w:eastAsia="黑体" w:cs="黑体"/>
          <w:sz w:val="32"/>
          <w:szCs w:val="32"/>
          <w:highlight w:val="none"/>
          <w:lang w:val="en-GB"/>
        </w:rPr>
        <w:t>）</w:t>
      </w:r>
    </w:p>
    <w:p>
      <w:pPr>
        <w:spacing w:line="360" w:lineRule="auto"/>
        <w:jc w:val="center"/>
        <w:outlineLvl w:val="9"/>
        <w:rPr>
          <w:rFonts w:hint="eastAsia" w:ascii="黑体" w:hAnsi="仿宋" w:eastAsia="黑体" w:cs="黑体"/>
          <w:sz w:val="24"/>
          <w:szCs w:val="24"/>
          <w:highlight w:val="none"/>
          <w:u w:val="single"/>
          <w:lang w:val="en-GB"/>
        </w:rPr>
      </w:pPr>
      <w:r>
        <w:rPr>
          <w:rFonts w:hint="eastAsia" w:ascii="黑体" w:hAnsi="仿宋" w:eastAsia="黑体" w:cs="黑体"/>
          <w:sz w:val="24"/>
          <w:szCs w:val="24"/>
          <w:highlight w:val="none"/>
          <w:u w:val="single"/>
          <w:lang w:val="en-GB"/>
        </w:rPr>
        <w:t>（</w:t>
      </w:r>
      <w:r>
        <w:rPr>
          <w:rFonts w:hint="eastAsia" w:ascii="黑体" w:hAnsi="仿宋" w:eastAsia="黑体" w:cs="黑体"/>
          <w:sz w:val="24"/>
          <w:szCs w:val="24"/>
          <w:highlight w:val="none"/>
          <w:u w:val="single"/>
        </w:rPr>
        <w:t>以保函形式提交投标保证金时提供</w:t>
      </w:r>
      <w:r>
        <w:rPr>
          <w:rFonts w:hint="eastAsia" w:ascii="黑体" w:hAnsi="仿宋" w:eastAsia="黑体" w:cs="黑体"/>
          <w:sz w:val="24"/>
          <w:szCs w:val="24"/>
          <w:highlight w:val="none"/>
          <w:u w:val="single"/>
          <w:lang w:val="en-GB"/>
        </w:rPr>
        <w:t>）</w:t>
      </w:r>
    </w:p>
    <w:p>
      <w:pPr>
        <w:spacing w:line="360" w:lineRule="auto"/>
        <w:jc w:val="left"/>
        <w:outlineLvl w:val="9"/>
        <w:rPr>
          <w:rFonts w:hint="eastAsia" w:ascii="宋体" w:hAnsi="宋体" w:cs="宋体"/>
          <w:b/>
          <w:bCs/>
          <w:sz w:val="24"/>
          <w:szCs w:val="24"/>
          <w:highlight w:val="none"/>
          <w:lang w:val="en-GB"/>
        </w:rPr>
      </w:pPr>
      <w:r>
        <w:rPr>
          <w:rFonts w:hint="eastAsia" w:ascii="宋体" w:hAnsi="宋体" w:cs="宋体"/>
          <w:b/>
          <w:bCs/>
          <w:sz w:val="24"/>
          <w:szCs w:val="24"/>
          <w:highlight w:val="none"/>
        </w:rPr>
        <w:br w:type="page"/>
      </w:r>
      <w:r>
        <w:rPr>
          <w:rFonts w:hint="eastAsia" w:ascii="宋体" w:hAnsi="宋体" w:cs="宋体"/>
          <w:b/>
          <w:bCs/>
          <w:sz w:val="24"/>
          <w:szCs w:val="24"/>
          <w:highlight w:val="none"/>
          <w:lang w:val="en-US" w:eastAsia="zh-CN"/>
        </w:rPr>
        <w:t xml:space="preserve">    </w:t>
      </w:r>
      <w:r>
        <w:rPr>
          <w:rFonts w:hint="eastAsia" w:ascii="宋体" w:hAnsi="宋体" w:cs="宋体"/>
          <w:b/>
          <w:bCs/>
          <w:sz w:val="24"/>
          <w:szCs w:val="24"/>
          <w:highlight w:val="none"/>
          <w:lang w:val="en-GB"/>
        </w:rPr>
        <w:t>1.</w:t>
      </w:r>
      <w:r>
        <w:rPr>
          <w:rFonts w:hint="eastAsia" w:ascii="宋体" w:hAnsi="宋体" w:cs="宋体"/>
          <w:b/>
          <w:bCs/>
          <w:sz w:val="24"/>
          <w:szCs w:val="24"/>
          <w:highlight w:val="none"/>
          <w:lang w:val="en-US" w:eastAsia="zh-CN"/>
        </w:rPr>
        <w:t>3</w:t>
      </w:r>
      <w:r>
        <w:rPr>
          <w:rFonts w:hint="eastAsia" w:ascii="宋体" w:hAnsi="宋体" w:cs="宋体"/>
          <w:b/>
          <w:bCs/>
          <w:sz w:val="24"/>
          <w:szCs w:val="24"/>
          <w:highlight w:val="none"/>
          <w:lang w:val="en-GB"/>
        </w:rPr>
        <w:t>法定代表人授权书/法定代表人证明书</w:t>
      </w:r>
    </w:p>
    <w:p>
      <w:pPr>
        <w:spacing w:line="360" w:lineRule="auto"/>
        <w:jc w:val="center"/>
        <w:outlineLvl w:val="9"/>
        <w:rPr>
          <w:rFonts w:ascii="黑体" w:hAnsi="仿宋" w:eastAsia="黑体" w:cs="Times New Roman"/>
          <w:sz w:val="32"/>
          <w:szCs w:val="32"/>
          <w:highlight w:val="none"/>
        </w:rPr>
      </w:pPr>
      <w:bookmarkStart w:id="408" w:name="_Toc31865"/>
      <w:bookmarkStart w:id="409" w:name="_Toc12905"/>
      <w:bookmarkStart w:id="410" w:name="_Toc29613"/>
      <w:bookmarkStart w:id="411" w:name="_Toc26738"/>
      <w:bookmarkStart w:id="412" w:name="_Toc22704"/>
      <w:bookmarkStart w:id="413" w:name="_Toc13597"/>
      <w:bookmarkStart w:id="414" w:name="_Toc6945"/>
      <w:bookmarkStart w:id="415" w:name="_Toc14081"/>
      <w:bookmarkStart w:id="416" w:name="_Toc23557"/>
      <w:bookmarkStart w:id="417" w:name="_Toc29800"/>
      <w:bookmarkStart w:id="418" w:name="_Toc22198"/>
      <w:bookmarkStart w:id="419" w:name="_Toc483349441"/>
      <w:r>
        <w:rPr>
          <w:rFonts w:hint="eastAsia" w:ascii="黑体" w:hAnsi="仿宋" w:eastAsia="黑体" w:cs="黑体"/>
          <w:sz w:val="32"/>
          <w:szCs w:val="32"/>
          <w:highlight w:val="none"/>
        </w:rPr>
        <w:t>法定代表人授权书（格式）</w:t>
      </w:r>
      <w:bookmarkEnd w:id="408"/>
      <w:bookmarkEnd w:id="409"/>
      <w:bookmarkEnd w:id="410"/>
      <w:bookmarkEnd w:id="411"/>
      <w:bookmarkEnd w:id="412"/>
      <w:bookmarkEnd w:id="413"/>
      <w:bookmarkEnd w:id="414"/>
      <w:bookmarkEnd w:id="415"/>
      <w:bookmarkEnd w:id="416"/>
      <w:bookmarkEnd w:id="417"/>
      <w:bookmarkEnd w:id="418"/>
      <w:bookmarkEnd w:id="419"/>
    </w:p>
    <w:p>
      <w:pPr>
        <w:spacing w:line="360" w:lineRule="auto"/>
        <w:jc w:val="center"/>
        <w:outlineLvl w:val="9"/>
        <w:rPr>
          <w:rFonts w:hint="eastAsia" w:ascii="黑体" w:hAnsi="仿宋" w:eastAsia="黑体" w:cs="黑体"/>
          <w:sz w:val="24"/>
          <w:szCs w:val="24"/>
          <w:highlight w:val="none"/>
          <w:u w:val="single"/>
        </w:rPr>
      </w:pPr>
      <w:bookmarkStart w:id="420" w:name="_Toc23888"/>
      <w:r>
        <w:rPr>
          <w:rFonts w:hint="eastAsia" w:ascii="黑体" w:hAnsi="仿宋" w:eastAsia="黑体" w:cs="黑体"/>
          <w:sz w:val="24"/>
          <w:szCs w:val="24"/>
          <w:highlight w:val="none"/>
          <w:u w:val="single"/>
        </w:rPr>
        <w:t>（非法定代表人直接参加投标时提供）</w:t>
      </w:r>
      <w:bookmarkEnd w:id="420"/>
    </w:p>
    <w:p>
      <w:pPr>
        <w:spacing w:line="360" w:lineRule="auto"/>
        <w:outlineLvl w:val="9"/>
        <w:rPr>
          <w:rFonts w:ascii="宋体" w:cs="Times New Roman"/>
          <w:b/>
          <w:bCs/>
          <w:sz w:val="24"/>
          <w:szCs w:val="24"/>
          <w:highlight w:val="none"/>
        </w:rPr>
      </w:pPr>
      <w:r>
        <w:rPr>
          <w:rFonts w:hint="eastAsia" w:ascii="宋体" w:hAnsi="宋体" w:cs="宋体"/>
          <w:sz w:val="24"/>
          <w:szCs w:val="24"/>
          <w:highlight w:val="none"/>
        </w:rPr>
        <w:t>致：</w:t>
      </w:r>
      <w:r>
        <w:rPr>
          <w:rFonts w:hint="eastAsia" w:ascii="宋体" w:hAnsi="宋体" w:cs="宋体"/>
          <w:b/>
          <w:bCs/>
          <w:sz w:val="24"/>
          <w:szCs w:val="24"/>
          <w:highlight w:val="none"/>
        </w:rPr>
        <w:t>陕西德勤招标有限公司</w:t>
      </w:r>
    </w:p>
    <w:p>
      <w:pPr>
        <w:pStyle w:val="17"/>
        <w:spacing w:line="500" w:lineRule="exact"/>
        <w:ind w:left="-120" w:leftChars="-57" w:firstLine="600" w:firstLineChars="250"/>
        <w:outlineLvl w:val="9"/>
        <w:rPr>
          <w:sz w:val="24"/>
          <w:szCs w:val="24"/>
          <w:highlight w:val="none"/>
        </w:rPr>
      </w:pPr>
      <w:r>
        <w:rPr>
          <w:rFonts w:hint="eastAsia" w:hAnsi="宋体"/>
          <w:sz w:val="24"/>
          <w:szCs w:val="24"/>
          <w:highlight w:val="none"/>
        </w:rPr>
        <w:t>本授权书声明：注册于（</w:t>
      </w:r>
      <w:r>
        <w:rPr>
          <w:rFonts w:hAnsi="宋体"/>
          <w:sz w:val="24"/>
          <w:szCs w:val="24"/>
          <w:highlight w:val="none"/>
          <w:u w:val="single"/>
        </w:rPr>
        <w:t xml:space="preserve"> </w:t>
      </w:r>
      <w:r>
        <w:rPr>
          <w:rFonts w:hint="eastAsia" w:hAnsi="宋体"/>
          <w:sz w:val="24"/>
          <w:szCs w:val="24"/>
          <w:highlight w:val="none"/>
          <w:u w:val="single"/>
        </w:rPr>
        <w:t>工商行政管理局名称）之（委托单位全称）</w:t>
      </w:r>
      <w:r>
        <w:rPr>
          <w:rFonts w:hAnsi="宋体"/>
          <w:sz w:val="24"/>
          <w:szCs w:val="24"/>
          <w:highlight w:val="none"/>
          <w:u w:val="single"/>
        </w:rPr>
        <w:t xml:space="preserve"> </w:t>
      </w:r>
      <w:r>
        <w:rPr>
          <w:rFonts w:hint="eastAsia" w:hAnsi="宋体"/>
          <w:sz w:val="24"/>
          <w:szCs w:val="24"/>
          <w:highlight w:val="none"/>
        </w:rPr>
        <w:t>的法定代表人</w:t>
      </w:r>
      <w:r>
        <w:rPr>
          <w:rFonts w:hint="eastAsia" w:hAnsi="宋体"/>
          <w:sz w:val="24"/>
          <w:szCs w:val="24"/>
          <w:highlight w:val="none"/>
          <w:u w:val="single"/>
        </w:rPr>
        <w:t>（姓名、性别）</w:t>
      </w:r>
      <w:r>
        <w:rPr>
          <w:rFonts w:hint="eastAsia" w:hAnsi="宋体"/>
          <w:sz w:val="24"/>
          <w:szCs w:val="24"/>
          <w:highlight w:val="none"/>
        </w:rPr>
        <w:t>授权本公司的</w:t>
      </w:r>
      <w:r>
        <w:rPr>
          <w:rFonts w:hint="eastAsia" w:hAnsi="宋体"/>
          <w:sz w:val="24"/>
          <w:szCs w:val="24"/>
          <w:highlight w:val="none"/>
          <w:u w:val="single"/>
        </w:rPr>
        <w:t>（被授权人姓名、性别、职务）</w:t>
      </w:r>
      <w:r>
        <w:rPr>
          <w:rFonts w:hint="eastAsia" w:hAnsi="宋体"/>
          <w:sz w:val="24"/>
          <w:szCs w:val="24"/>
          <w:highlight w:val="none"/>
        </w:rPr>
        <w:t>为合法代理人，就贵方组织的有关</w:t>
      </w:r>
      <w:r>
        <w:rPr>
          <w:rFonts w:hint="eastAsia" w:hAnsi="宋体"/>
          <w:sz w:val="24"/>
          <w:szCs w:val="24"/>
          <w:highlight w:val="none"/>
          <w:u w:val="single"/>
        </w:rPr>
        <w:t>（采购项目名称及</w:t>
      </w:r>
      <w:r>
        <w:rPr>
          <w:rFonts w:hint="eastAsia" w:hAnsi="宋体"/>
          <w:sz w:val="24"/>
          <w:szCs w:val="24"/>
          <w:highlight w:val="none"/>
          <w:u w:val="single"/>
          <w:lang w:val="en-US" w:eastAsia="zh-CN"/>
        </w:rPr>
        <w:t>包号</w:t>
      </w:r>
      <w:r>
        <w:rPr>
          <w:rFonts w:hint="eastAsia" w:hAnsi="宋体"/>
          <w:sz w:val="24"/>
          <w:szCs w:val="24"/>
          <w:highlight w:val="none"/>
          <w:u w:val="single"/>
        </w:rPr>
        <w:t>）</w:t>
      </w:r>
      <w:r>
        <w:rPr>
          <w:rFonts w:hint="eastAsia" w:hAnsi="宋体"/>
          <w:sz w:val="24"/>
          <w:szCs w:val="24"/>
          <w:highlight w:val="none"/>
        </w:rPr>
        <w:t>（项目编号：</w:t>
      </w:r>
      <w:r>
        <w:rPr>
          <w:rFonts w:hAnsi="宋体"/>
          <w:sz w:val="24"/>
          <w:szCs w:val="24"/>
          <w:highlight w:val="none"/>
          <w:u w:val="single"/>
        </w:rPr>
        <w:t xml:space="preserve">                 </w:t>
      </w:r>
      <w:r>
        <w:rPr>
          <w:rFonts w:hint="eastAsia" w:hAnsi="宋体"/>
          <w:sz w:val="24"/>
          <w:szCs w:val="24"/>
          <w:highlight w:val="none"/>
        </w:rPr>
        <w:t>）的响应、洽谈、执行等具体事务，签署全部有关</w:t>
      </w:r>
      <w:r>
        <w:rPr>
          <w:rFonts w:hint="eastAsia" w:hAnsi="宋体"/>
          <w:sz w:val="24"/>
          <w:szCs w:val="24"/>
          <w:highlight w:val="none"/>
          <w:lang w:val="en-US" w:eastAsia="zh-CN"/>
        </w:rPr>
        <w:t>投标</w:t>
      </w:r>
      <w:r>
        <w:rPr>
          <w:rFonts w:hint="eastAsia" w:hAnsi="宋体"/>
          <w:sz w:val="24"/>
          <w:szCs w:val="24"/>
          <w:highlight w:val="none"/>
        </w:rPr>
        <w:t>文件、文书、协议、合同，本公司对被授权人在本项目中的签名承担全部法律责任。本授权书自</w:t>
      </w:r>
      <w:r>
        <w:rPr>
          <w:rFonts w:hint="eastAsia" w:hAnsi="宋体"/>
          <w:sz w:val="24"/>
          <w:szCs w:val="24"/>
          <w:highlight w:val="none"/>
          <w:lang w:val="en-US" w:eastAsia="zh-CN"/>
        </w:rPr>
        <w:t>开标</w:t>
      </w:r>
      <w:r>
        <w:rPr>
          <w:rFonts w:hint="eastAsia" w:hAnsi="宋体"/>
          <w:sz w:val="24"/>
          <w:szCs w:val="24"/>
          <w:highlight w:val="none"/>
        </w:rPr>
        <w:t>会议之日起计算有效期为</w:t>
      </w:r>
      <w:r>
        <w:rPr>
          <w:rFonts w:hint="eastAsia" w:hAnsi="宋体"/>
          <w:sz w:val="24"/>
          <w:szCs w:val="24"/>
          <w:highlight w:val="none"/>
          <w:u w:val="single"/>
          <w:lang w:val="en-US" w:eastAsia="zh-CN"/>
        </w:rPr>
        <w:t>90</w:t>
      </w:r>
      <w:r>
        <w:rPr>
          <w:rFonts w:hint="eastAsia" w:hAnsi="宋体"/>
          <w:sz w:val="24"/>
          <w:szCs w:val="24"/>
          <w:highlight w:val="none"/>
        </w:rPr>
        <w:t>天。</w:t>
      </w:r>
    </w:p>
    <w:p>
      <w:pPr>
        <w:pStyle w:val="17"/>
        <w:spacing w:line="500" w:lineRule="exact"/>
        <w:ind w:firstLine="480" w:firstLineChars="200"/>
        <w:outlineLvl w:val="9"/>
        <w:rPr>
          <w:sz w:val="24"/>
          <w:szCs w:val="24"/>
          <w:highlight w:val="none"/>
        </w:rPr>
      </w:pPr>
      <w:r>
        <w:rPr>
          <w:rFonts w:hint="eastAsia" w:hAnsi="宋体"/>
          <w:sz w:val="24"/>
          <w:szCs w:val="24"/>
          <w:highlight w:val="none"/>
        </w:rPr>
        <w:t>委托单位：</w:t>
      </w:r>
      <w:r>
        <w:rPr>
          <w:rFonts w:hAnsi="宋体"/>
          <w:sz w:val="24"/>
          <w:szCs w:val="24"/>
          <w:highlight w:val="none"/>
          <w:u w:val="single"/>
        </w:rPr>
        <w:t xml:space="preserve">    </w:t>
      </w:r>
      <w:r>
        <w:rPr>
          <w:rFonts w:hint="eastAsia" w:hAnsi="宋体"/>
          <w:sz w:val="24"/>
          <w:szCs w:val="24"/>
          <w:highlight w:val="none"/>
        </w:rPr>
        <w:t>（公章）</w:t>
      </w:r>
      <w:r>
        <w:rPr>
          <w:rFonts w:hAnsi="宋体"/>
          <w:sz w:val="24"/>
          <w:szCs w:val="24"/>
          <w:highlight w:val="none"/>
        </w:rPr>
        <w:t xml:space="preserve">                  </w:t>
      </w:r>
      <w:r>
        <w:rPr>
          <w:rFonts w:hint="eastAsia" w:hAnsi="宋体"/>
          <w:sz w:val="24"/>
          <w:szCs w:val="24"/>
          <w:highlight w:val="none"/>
        </w:rPr>
        <w:t>法定代表人（签字）：</w:t>
      </w:r>
    </w:p>
    <w:p>
      <w:pPr>
        <w:pStyle w:val="17"/>
        <w:spacing w:line="500" w:lineRule="exact"/>
        <w:ind w:firstLine="480" w:firstLineChars="200"/>
        <w:outlineLvl w:val="9"/>
        <w:rPr>
          <w:sz w:val="24"/>
          <w:szCs w:val="24"/>
          <w:highlight w:val="none"/>
        </w:rPr>
      </w:pPr>
      <w:r>
        <w:rPr>
          <w:rFonts w:hint="eastAsia" w:hAnsi="宋体"/>
          <w:sz w:val="24"/>
          <w:szCs w:val="24"/>
          <w:highlight w:val="none"/>
        </w:rPr>
        <w:t>签发日期：</w:t>
      </w:r>
      <w:r>
        <w:rPr>
          <w:rFonts w:hAnsi="宋体"/>
          <w:sz w:val="24"/>
          <w:szCs w:val="24"/>
          <w:highlight w:val="none"/>
          <w:u w:val="single"/>
        </w:rPr>
        <w:t xml:space="preserve">     </w:t>
      </w:r>
      <w:r>
        <w:rPr>
          <w:rFonts w:hint="eastAsia" w:hAnsi="宋体"/>
          <w:sz w:val="24"/>
          <w:szCs w:val="24"/>
          <w:highlight w:val="none"/>
        </w:rPr>
        <w:t>年</w:t>
      </w:r>
      <w:r>
        <w:rPr>
          <w:rFonts w:hAnsi="宋体"/>
          <w:sz w:val="24"/>
          <w:szCs w:val="24"/>
          <w:highlight w:val="none"/>
          <w:u w:val="single"/>
        </w:rPr>
        <w:t xml:space="preserve">    </w:t>
      </w:r>
      <w:r>
        <w:rPr>
          <w:rFonts w:hint="eastAsia" w:hAnsi="宋体"/>
          <w:sz w:val="24"/>
          <w:szCs w:val="24"/>
          <w:highlight w:val="none"/>
        </w:rPr>
        <w:t>月</w:t>
      </w:r>
      <w:r>
        <w:rPr>
          <w:rFonts w:hAnsi="宋体"/>
          <w:sz w:val="24"/>
          <w:szCs w:val="24"/>
          <w:highlight w:val="none"/>
          <w:u w:val="single"/>
        </w:rPr>
        <w:t xml:space="preserve">    </w:t>
      </w:r>
      <w:r>
        <w:rPr>
          <w:rFonts w:hint="eastAsia" w:hAnsi="宋体"/>
          <w:sz w:val="24"/>
          <w:szCs w:val="24"/>
          <w:highlight w:val="none"/>
        </w:rPr>
        <w:t>日</w:t>
      </w:r>
    </w:p>
    <w:p>
      <w:pPr>
        <w:pStyle w:val="17"/>
        <w:spacing w:line="500" w:lineRule="exact"/>
        <w:ind w:firstLine="480" w:firstLineChars="200"/>
        <w:outlineLvl w:val="9"/>
        <w:rPr>
          <w:sz w:val="24"/>
          <w:szCs w:val="24"/>
          <w:highlight w:val="none"/>
        </w:rPr>
      </w:pPr>
      <w:r>
        <w:rPr>
          <w:rFonts w:hint="eastAsia" w:hAnsi="宋体"/>
          <w:sz w:val="24"/>
          <w:szCs w:val="24"/>
          <w:highlight w:val="none"/>
        </w:rPr>
        <w:t>附：被授权人姓名</w:t>
      </w:r>
      <w:r>
        <w:rPr>
          <w:rFonts w:hint="eastAsia" w:hAnsi="宋体"/>
          <w:sz w:val="24"/>
          <w:szCs w:val="24"/>
          <w:highlight w:val="none"/>
          <w:lang w:eastAsia="zh-CN"/>
        </w:rPr>
        <w:t>（</w:t>
      </w:r>
      <w:r>
        <w:rPr>
          <w:rFonts w:hint="eastAsia" w:hAnsi="宋体"/>
          <w:sz w:val="24"/>
          <w:szCs w:val="24"/>
          <w:highlight w:val="none"/>
          <w:lang w:val="en-US" w:eastAsia="zh-CN"/>
        </w:rPr>
        <w:t>签字</w:t>
      </w:r>
      <w:r>
        <w:rPr>
          <w:rFonts w:hint="eastAsia" w:hAnsi="宋体"/>
          <w:sz w:val="24"/>
          <w:szCs w:val="24"/>
          <w:highlight w:val="none"/>
          <w:lang w:eastAsia="zh-CN"/>
        </w:rPr>
        <w:t>）</w:t>
      </w:r>
      <w:r>
        <w:rPr>
          <w:rFonts w:hint="eastAsia" w:hAnsi="宋体"/>
          <w:sz w:val="24"/>
          <w:szCs w:val="24"/>
          <w:highlight w:val="none"/>
        </w:rPr>
        <w:t>：</w:t>
      </w:r>
      <w:r>
        <w:rPr>
          <w:rFonts w:hAnsi="宋体"/>
          <w:sz w:val="24"/>
          <w:szCs w:val="24"/>
          <w:highlight w:val="none"/>
          <w:u w:val="single"/>
        </w:rPr>
        <w:t xml:space="preserve">              </w:t>
      </w:r>
      <w:r>
        <w:rPr>
          <w:rFonts w:hint="eastAsia" w:hAnsi="宋体"/>
          <w:sz w:val="24"/>
          <w:szCs w:val="24"/>
          <w:highlight w:val="none"/>
        </w:rPr>
        <w:t>性别：</w:t>
      </w:r>
      <w:r>
        <w:rPr>
          <w:rFonts w:hAnsi="宋体"/>
          <w:sz w:val="24"/>
          <w:szCs w:val="24"/>
          <w:highlight w:val="none"/>
          <w:u w:val="single"/>
        </w:rPr>
        <w:t xml:space="preserve">       </w:t>
      </w:r>
      <w:r>
        <w:rPr>
          <w:rFonts w:hint="eastAsia" w:hAnsi="宋体"/>
          <w:sz w:val="24"/>
          <w:szCs w:val="24"/>
          <w:highlight w:val="none"/>
        </w:rPr>
        <w:t>职务：</w:t>
      </w:r>
      <w:r>
        <w:rPr>
          <w:rFonts w:hAnsi="宋体"/>
          <w:sz w:val="24"/>
          <w:szCs w:val="24"/>
          <w:highlight w:val="none"/>
          <w:u w:val="single"/>
        </w:rPr>
        <w:t xml:space="preserve">             </w:t>
      </w:r>
    </w:p>
    <w:p>
      <w:pPr>
        <w:pStyle w:val="17"/>
        <w:spacing w:line="500" w:lineRule="exact"/>
        <w:ind w:firstLine="960" w:firstLineChars="400"/>
        <w:outlineLvl w:val="9"/>
        <w:rPr>
          <w:sz w:val="24"/>
          <w:szCs w:val="24"/>
          <w:highlight w:val="none"/>
          <w:u w:val="single"/>
        </w:rPr>
      </w:pPr>
      <w:r>
        <w:rPr>
          <w:rFonts w:hint="eastAsia" w:hAnsi="宋体"/>
          <w:sz w:val="24"/>
          <w:szCs w:val="24"/>
          <w:highlight w:val="none"/>
        </w:rPr>
        <w:t>联系地址：</w:t>
      </w:r>
      <w:r>
        <w:rPr>
          <w:rFonts w:hAnsi="宋体"/>
          <w:sz w:val="24"/>
          <w:szCs w:val="24"/>
          <w:highlight w:val="none"/>
        </w:rPr>
        <w:t xml:space="preserve">  </w:t>
      </w:r>
      <w:r>
        <w:rPr>
          <w:rFonts w:hAnsi="宋体"/>
          <w:sz w:val="24"/>
          <w:szCs w:val="24"/>
          <w:highlight w:val="none"/>
          <w:u w:val="single"/>
        </w:rPr>
        <w:t xml:space="preserve">                                                </w:t>
      </w:r>
    </w:p>
    <w:p>
      <w:pPr>
        <w:pStyle w:val="17"/>
        <w:spacing w:line="500" w:lineRule="exact"/>
        <w:ind w:firstLine="960" w:firstLineChars="400"/>
        <w:outlineLvl w:val="9"/>
        <w:rPr>
          <w:sz w:val="24"/>
          <w:szCs w:val="24"/>
          <w:highlight w:val="none"/>
          <w:u w:val="single"/>
        </w:rPr>
      </w:pPr>
      <w:r>
        <w:rPr>
          <w:rFonts w:hint="eastAsia" w:hAnsi="宋体"/>
          <w:sz w:val="24"/>
          <w:szCs w:val="24"/>
          <w:highlight w:val="none"/>
        </w:rPr>
        <w:t>联系电话：</w:t>
      </w:r>
      <w:r>
        <w:rPr>
          <w:rFonts w:hAnsi="宋体"/>
          <w:sz w:val="24"/>
          <w:szCs w:val="24"/>
          <w:highlight w:val="none"/>
          <w:u w:val="single"/>
        </w:rPr>
        <w:t xml:space="preserve">                  </w:t>
      </w:r>
      <w:r>
        <w:rPr>
          <w:rFonts w:hint="eastAsia" w:hAnsi="宋体"/>
          <w:sz w:val="24"/>
          <w:szCs w:val="24"/>
          <w:highlight w:val="none"/>
        </w:rPr>
        <w:t>传真：</w:t>
      </w:r>
      <w:r>
        <w:rPr>
          <w:rFonts w:hAnsi="宋体"/>
          <w:sz w:val="24"/>
          <w:szCs w:val="24"/>
          <w:highlight w:val="none"/>
        </w:rPr>
        <w:t xml:space="preserve">                          </w:t>
      </w:r>
    </w:p>
    <w:p>
      <w:pPr>
        <w:pStyle w:val="17"/>
        <w:spacing w:line="500" w:lineRule="exact"/>
        <w:ind w:firstLine="2760" w:firstLineChars="1150"/>
        <w:outlineLvl w:val="9"/>
        <w:rPr>
          <w:sz w:val="24"/>
          <w:szCs w:val="24"/>
          <w:highlight w:val="none"/>
        </w:rPr>
      </w:pPr>
    </w:p>
    <w:p>
      <w:pPr>
        <w:pStyle w:val="17"/>
        <w:spacing w:line="500" w:lineRule="exact"/>
        <w:ind w:firstLine="2760" w:firstLineChars="1150"/>
        <w:outlineLvl w:val="9"/>
        <w:rPr>
          <w:sz w:val="24"/>
          <w:szCs w:val="24"/>
          <w:highlight w:val="none"/>
        </w:rPr>
      </w:pPr>
      <w:r>
        <w:rPr>
          <w:rFonts w:hint="eastAsia" w:hAnsi="宋体"/>
          <w:sz w:val="24"/>
          <w:szCs w:val="24"/>
          <w:highlight w:val="none"/>
        </w:rPr>
        <w:t>法定代表人</w:t>
      </w:r>
      <w:r>
        <w:rPr>
          <w:rFonts w:hAnsi="宋体"/>
          <w:sz w:val="24"/>
          <w:szCs w:val="24"/>
          <w:highlight w:val="none"/>
        </w:rPr>
        <w:t>/</w:t>
      </w:r>
      <w:r>
        <w:rPr>
          <w:rFonts w:hint="eastAsia" w:hAnsi="宋体"/>
          <w:sz w:val="24"/>
          <w:szCs w:val="24"/>
          <w:highlight w:val="none"/>
        </w:rPr>
        <w:t>被授权人身份证复印件</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3"/>
        <w:gridCol w:w="4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503" w:hRule="atLeast"/>
          <w:jc w:val="center"/>
        </w:trPr>
        <w:tc>
          <w:tcPr>
            <w:tcW w:w="4213" w:type="dxa"/>
            <w:shd w:val="clear" w:color="auto" w:fill="E0E0E0"/>
            <w:noWrap w:val="0"/>
            <w:vAlign w:val="center"/>
          </w:tcPr>
          <w:p>
            <w:pPr>
              <w:pStyle w:val="17"/>
              <w:snapToGrid w:val="0"/>
              <w:spacing w:line="500" w:lineRule="exact"/>
              <w:jc w:val="center"/>
              <w:outlineLvl w:val="9"/>
              <w:rPr>
                <w:rFonts w:hAnsi="宋体"/>
                <w:kern w:val="2"/>
                <w:sz w:val="24"/>
                <w:szCs w:val="24"/>
                <w:highlight w:val="none"/>
                <w:shd w:val="pct10" w:color="auto" w:fill="FFFFFF"/>
                <w:lang w:val="en-US" w:eastAsia="zh-CN"/>
              </w:rPr>
            </w:pPr>
            <w:r>
              <w:rPr>
                <w:rFonts w:hint="eastAsia" w:hAnsi="宋体" w:cs="宋体"/>
                <w:kern w:val="2"/>
                <w:sz w:val="24"/>
                <w:szCs w:val="24"/>
                <w:highlight w:val="none"/>
                <w:shd w:val="pct10" w:color="auto" w:fill="FFFFFF"/>
                <w:lang w:val="en-US" w:eastAsia="zh-CN"/>
              </w:rPr>
              <w:t>法定代表人身份证复印件（国徽面）</w:t>
            </w:r>
          </w:p>
        </w:tc>
        <w:tc>
          <w:tcPr>
            <w:tcW w:w="4213" w:type="dxa"/>
            <w:shd w:val="clear" w:color="auto" w:fill="E0E0E0"/>
            <w:noWrap w:val="0"/>
            <w:vAlign w:val="center"/>
          </w:tcPr>
          <w:p>
            <w:pPr>
              <w:pStyle w:val="17"/>
              <w:snapToGrid w:val="0"/>
              <w:spacing w:line="500" w:lineRule="exact"/>
              <w:jc w:val="center"/>
              <w:outlineLvl w:val="9"/>
              <w:rPr>
                <w:rFonts w:hAnsi="宋体"/>
                <w:kern w:val="2"/>
                <w:sz w:val="24"/>
                <w:szCs w:val="24"/>
                <w:highlight w:val="none"/>
                <w:shd w:val="pct10" w:color="auto" w:fill="FFFFFF"/>
                <w:lang w:val="en-US" w:eastAsia="zh-CN"/>
              </w:rPr>
            </w:pPr>
            <w:r>
              <w:rPr>
                <w:rFonts w:hint="eastAsia" w:hAnsi="宋体" w:cs="宋体"/>
                <w:kern w:val="2"/>
                <w:sz w:val="24"/>
                <w:szCs w:val="24"/>
                <w:highlight w:val="none"/>
                <w:shd w:val="pct10" w:color="auto" w:fill="FFFFFF"/>
                <w:lang w:val="en-US" w:eastAsia="zh-CN"/>
              </w:rPr>
              <w:t>被授权人身份证复印件（国徽面）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5" w:hRule="atLeast"/>
          <w:jc w:val="center"/>
        </w:trPr>
        <w:tc>
          <w:tcPr>
            <w:tcW w:w="4213" w:type="dxa"/>
            <w:shd w:val="clear" w:color="auto" w:fill="E0E0E0"/>
            <w:noWrap w:val="0"/>
            <w:vAlign w:val="center"/>
          </w:tcPr>
          <w:p>
            <w:pPr>
              <w:pStyle w:val="17"/>
              <w:snapToGrid w:val="0"/>
              <w:spacing w:line="500" w:lineRule="exact"/>
              <w:jc w:val="center"/>
              <w:outlineLvl w:val="9"/>
              <w:rPr>
                <w:rFonts w:hAnsi="宋体"/>
                <w:kern w:val="2"/>
                <w:sz w:val="24"/>
                <w:szCs w:val="24"/>
                <w:highlight w:val="none"/>
                <w:shd w:val="pct10" w:color="auto" w:fill="FFFFFF"/>
                <w:lang w:val="en-US" w:eastAsia="zh-CN"/>
              </w:rPr>
            </w:pPr>
            <w:r>
              <w:rPr>
                <w:rFonts w:hint="eastAsia" w:hAnsi="宋体" w:cs="宋体"/>
                <w:kern w:val="2"/>
                <w:sz w:val="24"/>
                <w:szCs w:val="24"/>
                <w:highlight w:val="none"/>
                <w:shd w:val="pct10" w:color="auto" w:fill="FFFFFF"/>
                <w:lang w:val="en-US" w:eastAsia="zh-CN"/>
              </w:rPr>
              <w:t>法定代表人身份证复印件（人像面）</w:t>
            </w:r>
          </w:p>
        </w:tc>
        <w:tc>
          <w:tcPr>
            <w:tcW w:w="4213" w:type="dxa"/>
            <w:shd w:val="clear" w:color="auto" w:fill="E0E0E0"/>
            <w:noWrap w:val="0"/>
            <w:vAlign w:val="center"/>
          </w:tcPr>
          <w:p>
            <w:pPr>
              <w:pStyle w:val="17"/>
              <w:snapToGrid w:val="0"/>
              <w:spacing w:line="500" w:lineRule="exact"/>
              <w:jc w:val="center"/>
              <w:outlineLvl w:val="9"/>
              <w:rPr>
                <w:rFonts w:hAnsi="宋体"/>
                <w:kern w:val="2"/>
                <w:sz w:val="24"/>
                <w:szCs w:val="24"/>
                <w:highlight w:val="none"/>
                <w:shd w:val="pct10" w:color="auto" w:fill="FFFFFF"/>
                <w:lang w:val="en-US" w:eastAsia="zh-CN"/>
              </w:rPr>
            </w:pPr>
            <w:r>
              <w:rPr>
                <w:rFonts w:hint="eastAsia" w:hAnsi="宋体" w:cs="宋体"/>
                <w:kern w:val="2"/>
                <w:sz w:val="24"/>
                <w:szCs w:val="24"/>
                <w:highlight w:val="none"/>
                <w:shd w:val="pct10" w:color="auto" w:fill="FFFFFF"/>
                <w:lang w:val="en-US" w:eastAsia="zh-CN"/>
              </w:rPr>
              <w:t>被授权人身份证复印件（人像面）</w:t>
            </w:r>
          </w:p>
        </w:tc>
      </w:tr>
    </w:tbl>
    <w:p>
      <w:pPr>
        <w:spacing w:line="360" w:lineRule="auto"/>
        <w:ind w:firstLine="640" w:firstLineChars="200"/>
        <w:outlineLvl w:val="9"/>
        <w:rPr>
          <w:rFonts w:ascii="??_GB2312" w:hAnsi="仿宋" w:eastAsia="Times New Roman" w:cs="Times New Roman"/>
          <w:sz w:val="24"/>
          <w:szCs w:val="24"/>
          <w:highlight w:val="none"/>
        </w:rPr>
      </w:pPr>
      <w:bookmarkStart w:id="421" w:name="_Toc8940"/>
      <w:bookmarkStart w:id="422" w:name="_Toc24523"/>
      <w:bookmarkStart w:id="423" w:name="_Toc31371"/>
      <w:bookmarkStart w:id="424" w:name="_Toc28755"/>
      <w:bookmarkStart w:id="425" w:name="_Toc13102"/>
      <w:bookmarkStart w:id="426" w:name="_Toc27759"/>
      <w:bookmarkStart w:id="427" w:name="_Toc483349442"/>
      <w:bookmarkStart w:id="428" w:name="_Toc771"/>
      <w:bookmarkStart w:id="429" w:name="_Toc19725"/>
      <w:bookmarkStart w:id="430" w:name="_Toc2833"/>
      <w:bookmarkStart w:id="431" w:name="_Toc9801"/>
      <w:bookmarkStart w:id="432" w:name="_Toc2580"/>
      <w:r>
        <w:rPr>
          <w:rFonts w:hint="eastAsia" w:ascii="黑体" w:hAnsi="仿宋" w:eastAsia="黑体" w:cs="黑体"/>
          <w:color w:val="auto"/>
          <w:sz w:val="32"/>
          <w:szCs w:val="32"/>
          <w:highlight w:val="none"/>
          <w:lang w:val="en-US" w:eastAsia="zh-CN"/>
        </w:rPr>
        <w:t>注：签字不能以签字章代替！</w:t>
      </w:r>
    </w:p>
    <w:p>
      <w:pPr>
        <w:spacing w:line="360" w:lineRule="auto"/>
        <w:jc w:val="center"/>
        <w:outlineLvl w:val="9"/>
        <w:rPr>
          <w:rFonts w:ascii="黑体" w:hAnsi="仿宋" w:eastAsia="黑体" w:cs="Times New Roman"/>
          <w:sz w:val="32"/>
          <w:szCs w:val="32"/>
          <w:highlight w:val="none"/>
        </w:rPr>
      </w:pPr>
      <w:r>
        <w:rPr>
          <w:rFonts w:hint="eastAsia" w:ascii="黑体" w:hAnsi="仿宋" w:eastAsia="黑体" w:cs="黑体"/>
          <w:sz w:val="32"/>
          <w:szCs w:val="32"/>
          <w:highlight w:val="none"/>
        </w:rPr>
        <w:t>法定代表人证明书（格式）</w:t>
      </w:r>
      <w:bookmarkEnd w:id="421"/>
      <w:bookmarkEnd w:id="422"/>
      <w:bookmarkEnd w:id="423"/>
      <w:bookmarkEnd w:id="424"/>
      <w:bookmarkEnd w:id="425"/>
      <w:bookmarkEnd w:id="426"/>
      <w:bookmarkEnd w:id="427"/>
      <w:bookmarkEnd w:id="428"/>
      <w:bookmarkEnd w:id="429"/>
      <w:bookmarkEnd w:id="430"/>
      <w:bookmarkEnd w:id="431"/>
      <w:bookmarkEnd w:id="432"/>
    </w:p>
    <w:p>
      <w:pPr>
        <w:spacing w:line="360" w:lineRule="auto"/>
        <w:jc w:val="center"/>
        <w:outlineLvl w:val="9"/>
        <w:rPr>
          <w:rFonts w:ascii="黑体" w:hAnsi="仿宋" w:eastAsia="黑体" w:cs="Times New Roman"/>
          <w:sz w:val="24"/>
          <w:szCs w:val="24"/>
          <w:highlight w:val="none"/>
          <w:u w:val="single"/>
        </w:rPr>
      </w:pPr>
      <w:bookmarkStart w:id="433" w:name="_Toc19528"/>
      <w:bookmarkStart w:id="434" w:name="_Toc483349443"/>
      <w:r>
        <w:rPr>
          <w:rFonts w:hint="eastAsia" w:ascii="黑体" w:hAnsi="仿宋" w:eastAsia="黑体" w:cs="黑体"/>
          <w:sz w:val="24"/>
          <w:szCs w:val="24"/>
          <w:highlight w:val="none"/>
          <w:u w:val="single"/>
        </w:rPr>
        <w:t>（法定代表人直接参加投标时提供）</w:t>
      </w:r>
      <w:bookmarkEnd w:id="433"/>
      <w:bookmarkEnd w:id="434"/>
    </w:p>
    <w:p>
      <w:pPr>
        <w:spacing w:line="360" w:lineRule="atLeast"/>
        <w:jc w:val="center"/>
        <w:outlineLvl w:val="9"/>
        <w:rPr>
          <w:rFonts w:ascii="黑体" w:hAnsi="仿宋" w:eastAsia="黑体" w:cs="Times New Roman"/>
          <w:b/>
          <w:bCs/>
          <w:sz w:val="24"/>
          <w:szCs w:val="24"/>
          <w:highlight w:val="none"/>
        </w:rPr>
      </w:pP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2065"/>
        <w:gridCol w:w="2060"/>
        <w:gridCol w:w="176"/>
        <w:gridCol w:w="2061"/>
        <w:gridCol w:w="2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9286" w:type="dxa"/>
            <w:gridSpan w:val="6"/>
            <w:noWrap w:val="0"/>
            <w:vAlign w:val="center"/>
          </w:tcPr>
          <w:p>
            <w:pPr>
              <w:tabs>
                <w:tab w:val="left" w:pos="210"/>
              </w:tabs>
              <w:spacing w:line="320" w:lineRule="exact"/>
              <w:outlineLvl w:val="9"/>
              <w:rPr>
                <w:rFonts w:ascii="宋体" w:cs="Times New Roman"/>
                <w:kern w:val="0"/>
                <w:sz w:val="24"/>
                <w:szCs w:val="24"/>
                <w:highlight w:val="none"/>
              </w:rPr>
            </w:pPr>
            <w:r>
              <w:rPr>
                <w:rFonts w:hint="eastAsia" w:ascii="宋体" w:hAnsi="宋体" w:cs="宋体"/>
                <w:kern w:val="0"/>
                <w:sz w:val="24"/>
                <w:szCs w:val="24"/>
                <w:highlight w:val="none"/>
              </w:rPr>
              <w:t>致：陕西德勤招标有限公司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61" w:type="dxa"/>
            <w:vMerge w:val="restart"/>
            <w:noWrap w:val="0"/>
            <w:vAlign w:val="center"/>
          </w:tcPr>
          <w:p>
            <w:pPr>
              <w:tabs>
                <w:tab w:val="left" w:pos="210"/>
              </w:tabs>
              <w:spacing w:line="320" w:lineRule="exact"/>
              <w:jc w:val="center"/>
              <w:outlineLvl w:val="9"/>
              <w:rPr>
                <w:rFonts w:ascii="宋体" w:cs="Times New Roman"/>
                <w:kern w:val="0"/>
                <w:sz w:val="24"/>
                <w:szCs w:val="24"/>
                <w:highlight w:val="none"/>
              </w:rPr>
            </w:pPr>
            <w:r>
              <w:rPr>
                <w:rFonts w:hint="eastAsia" w:ascii="宋体" w:hAnsi="宋体" w:cs="宋体"/>
                <w:kern w:val="0"/>
                <w:sz w:val="24"/>
                <w:szCs w:val="24"/>
                <w:highlight w:val="none"/>
              </w:rPr>
              <w:t>企</w:t>
            </w:r>
          </w:p>
          <w:p>
            <w:pPr>
              <w:tabs>
                <w:tab w:val="left" w:pos="210"/>
              </w:tabs>
              <w:spacing w:line="320" w:lineRule="exact"/>
              <w:jc w:val="center"/>
              <w:outlineLvl w:val="9"/>
              <w:rPr>
                <w:rFonts w:ascii="宋体" w:cs="Times New Roman"/>
                <w:kern w:val="0"/>
                <w:sz w:val="24"/>
                <w:szCs w:val="24"/>
                <w:highlight w:val="none"/>
              </w:rPr>
            </w:pPr>
          </w:p>
          <w:p>
            <w:pPr>
              <w:tabs>
                <w:tab w:val="left" w:pos="210"/>
              </w:tabs>
              <w:spacing w:line="320" w:lineRule="exact"/>
              <w:jc w:val="center"/>
              <w:outlineLvl w:val="9"/>
              <w:rPr>
                <w:rFonts w:ascii="宋体" w:cs="Times New Roman"/>
                <w:kern w:val="0"/>
                <w:sz w:val="24"/>
                <w:szCs w:val="24"/>
                <w:highlight w:val="none"/>
              </w:rPr>
            </w:pPr>
            <w:r>
              <w:rPr>
                <w:rFonts w:hint="eastAsia" w:ascii="宋体" w:hAnsi="宋体" w:cs="宋体"/>
                <w:kern w:val="0"/>
                <w:sz w:val="24"/>
                <w:szCs w:val="24"/>
                <w:highlight w:val="none"/>
              </w:rPr>
              <w:t>业</w:t>
            </w:r>
          </w:p>
          <w:p>
            <w:pPr>
              <w:tabs>
                <w:tab w:val="left" w:pos="210"/>
              </w:tabs>
              <w:spacing w:line="320" w:lineRule="exact"/>
              <w:jc w:val="center"/>
              <w:outlineLvl w:val="9"/>
              <w:rPr>
                <w:rFonts w:ascii="宋体" w:cs="Times New Roman"/>
                <w:kern w:val="0"/>
                <w:sz w:val="24"/>
                <w:szCs w:val="24"/>
                <w:highlight w:val="none"/>
              </w:rPr>
            </w:pPr>
          </w:p>
          <w:p>
            <w:pPr>
              <w:tabs>
                <w:tab w:val="left" w:pos="210"/>
              </w:tabs>
              <w:spacing w:line="320" w:lineRule="exact"/>
              <w:jc w:val="center"/>
              <w:outlineLvl w:val="9"/>
              <w:rPr>
                <w:rFonts w:ascii="宋体" w:cs="Times New Roman"/>
                <w:kern w:val="0"/>
                <w:sz w:val="24"/>
                <w:szCs w:val="24"/>
                <w:highlight w:val="none"/>
              </w:rPr>
            </w:pPr>
            <w:r>
              <w:rPr>
                <w:rFonts w:hint="eastAsia" w:ascii="宋体" w:hAnsi="宋体" w:cs="宋体"/>
                <w:kern w:val="0"/>
                <w:sz w:val="24"/>
                <w:szCs w:val="24"/>
                <w:highlight w:val="none"/>
              </w:rPr>
              <w:t>法</w:t>
            </w:r>
          </w:p>
          <w:p>
            <w:pPr>
              <w:tabs>
                <w:tab w:val="left" w:pos="210"/>
              </w:tabs>
              <w:spacing w:line="320" w:lineRule="exact"/>
              <w:jc w:val="center"/>
              <w:outlineLvl w:val="9"/>
              <w:rPr>
                <w:rFonts w:ascii="宋体" w:cs="Times New Roman"/>
                <w:kern w:val="0"/>
                <w:sz w:val="24"/>
                <w:szCs w:val="24"/>
                <w:highlight w:val="none"/>
              </w:rPr>
            </w:pPr>
          </w:p>
          <w:p>
            <w:pPr>
              <w:tabs>
                <w:tab w:val="left" w:pos="210"/>
              </w:tabs>
              <w:spacing w:line="320" w:lineRule="exact"/>
              <w:jc w:val="center"/>
              <w:outlineLvl w:val="9"/>
              <w:rPr>
                <w:rFonts w:ascii="宋体" w:cs="Times New Roman"/>
                <w:kern w:val="0"/>
                <w:sz w:val="24"/>
                <w:szCs w:val="24"/>
                <w:highlight w:val="none"/>
              </w:rPr>
            </w:pPr>
            <w:r>
              <w:rPr>
                <w:rFonts w:hint="eastAsia" w:ascii="宋体" w:hAnsi="宋体" w:cs="宋体"/>
                <w:kern w:val="0"/>
                <w:sz w:val="24"/>
                <w:szCs w:val="24"/>
                <w:highlight w:val="none"/>
              </w:rPr>
              <w:t>人</w:t>
            </w:r>
          </w:p>
        </w:tc>
        <w:tc>
          <w:tcPr>
            <w:tcW w:w="2065" w:type="dxa"/>
            <w:noWrap w:val="0"/>
            <w:vAlign w:val="center"/>
          </w:tcPr>
          <w:p>
            <w:pPr>
              <w:tabs>
                <w:tab w:val="left" w:pos="210"/>
              </w:tabs>
              <w:spacing w:line="320" w:lineRule="exact"/>
              <w:jc w:val="center"/>
              <w:outlineLvl w:val="9"/>
              <w:rPr>
                <w:rFonts w:ascii="宋体" w:cs="Times New Roman"/>
                <w:kern w:val="0"/>
                <w:sz w:val="24"/>
                <w:szCs w:val="24"/>
                <w:highlight w:val="none"/>
              </w:rPr>
            </w:pPr>
            <w:r>
              <w:rPr>
                <w:rFonts w:hint="eastAsia" w:ascii="宋体" w:hAnsi="宋体" w:cs="宋体"/>
                <w:kern w:val="0"/>
                <w:sz w:val="24"/>
                <w:szCs w:val="24"/>
                <w:highlight w:val="none"/>
              </w:rPr>
              <w:t>企业名称</w:t>
            </w:r>
          </w:p>
        </w:tc>
        <w:tc>
          <w:tcPr>
            <w:tcW w:w="6360" w:type="dxa"/>
            <w:gridSpan w:val="4"/>
            <w:noWrap w:val="0"/>
            <w:vAlign w:val="center"/>
          </w:tcPr>
          <w:p>
            <w:pPr>
              <w:tabs>
                <w:tab w:val="left" w:pos="210"/>
              </w:tabs>
              <w:spacing w:line="320" w:lineRule="exact"/>
              <w:jc w:val="center"/>
              <w:outlineLvl w:val="9"/>
              <w:rPr>
                <w:rFonts w:ascii="宋体"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61" w:type="dxa"/>
            <w:vMerge w:val="continue"/>
            <w:noWrap w:val="0"/>
            <w:vAlign w:val="center"/>
          </w:tcPr>
          <w:p>
            <w:pPr>
              <w:tabs>
                <w:tab w:val="left" w:pos="210"/>
              </w:tabs>
              <w:spacing w:line="320" w:lineRule="exact"/>
              <w:jc w:val="center"/>
              <w:outlineLvl w:val="9"/>
              <w:rPr>
                <w:rFonts w:ascii="宋体" w:cs="Times New Roman"/>
                <w:kern w:val="0"/>
                <w:sz w:val="24"/>
                <w:szCs w:val="24"/>
                <w:highlight w:val="none"/>
              </w:rPr>
            </w:pPr>
          </w:p>
        </w:tc>
        <w:tc>
          <w:tcPr>
            <w:tcW w:w="2065" w:type="dxa"/>
            <w:noWrap w:val="0"/>
            <w:vAlign w:val="center"/>
          </w:tcPr>
          <w:p>
            <w:pPr>
              <w:tabs>
                <w:tab w:val="left" w:pos="210"/>
              </w:tabs>
              <w:spacing w:line="320" w:lineRule="exact"/>
              <w:jc w:val="center"/>
              <w:outlineLvl w:val="9"/>
              <w:rPr>
                <w:rFonts w:ascii="宋体" w:cs="Times New Roman"/>
                <w:kern w:val="0"/>
                <w:sz w:val="24"/>
                <w:szCs w:val="24"/>
                <w:highlight w:val="none"/>
              </w:rPr>
            </w:pPr>
            <w:r>
              <w:rPr>
                <w:rFonts w:hint="eastAsia" w:ascii="宋体" w:hAnsi="宋体" w:cs="宋体"/>
                <w:kern w:val="0"/>
                <w:sz w:val="24"/>
                <w:szCs w:val="24"/>
                <w:highlight w:val="none"/>
              </w:rPr>
              <w:t>法定地址</w:t>
            </w:r>
          </w:p>
        </w:tc>
        <w:tc>
          <w:tcPr>
            <w:tcW w:w="6360" w:type="dxa"/>
            <w:gridSpan w:val="4"/>
            <w:noWrap w:val="0"/>
            <w:vAlign w:val="center"/>
          </w:tcPr>
          <w:p>
            <w:pPr>
              <w:tabs>
                <w:tab w:val="left" w:pos="210"/>
              </w:tabs>
              <w:spacing w:line="320" w:lineRule="exact"/>
              <w:jc w:val="center"/>
              <w:outlineLvl w:val="9"/>
              <w:rPr>
                <w:rFonts w:ascii="宋体"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61" w:type="dxa"/>
            <w:vMerge w:val="continue"/>
            <w:noWrap w:val="0"/>
            <w:vAlign w:val="center"/>
          </w:tcPr>
          <w:p>
            <w:pPr>
              <w:tabs>
                <w:tab w:val="left" w:pos="210"/>
              </w:tabs>
              <w:spacing w:line="320" w:lineRule="exact"/>
              <w:jc w:val="center"/>
              <w:outlineLvl w:val="9"/>
              <w:rPr>
                <w:rFonts w:ascii="宋体" w:cs="Times New Roman"/>
                <w:kern w:val="0"/>
                <w:sz w:val="24"/>
                <w:szCs w:val="24"/>
                <w:highlight w:val="none"/>
              </w:rPr>
            </w:pPr>
          </w:p>
        </w:tc>
        <w:tc>
          <w:tcPr>
            <w:tcW w:w="2065" w:type="dxa"/>
            <w:noWrap w:val="0"/>
            <w:vAlign w:val="center"/>
          </w:tcPr>
          <w:p>
            <w:pPr>
              <w:tabs>
                <w:tab w:val="left" w:pos="210"/>
              </w:tabs>
              <w:spacing w:line="320" w:lineRule="exact"/>
              <w:jc w:val="center"/>
              <w:outlineLvl w:val="9"/>
              <w:rPr>
                <w:rFonts w:ascii="宋体" w:cs="Times New Roman"/>
                <w:kern w:val="0"/>
                <w:sz w:val="24"/>
                <w:szCs w:val="24"/>
                <w:highlight w:val="none"/>
              </w:rPr>
            </w:pPr>
            <w:r>
              <w:rPr>
                <w:rFonts w:hint="eastAsia" w:ascii="宋体" w:hAnsi="宋体" w:cs="宋体"/>
                <w:kern w:val="0"/>
                <w:sz w:val="24"/>
                <w:szCs w:val="24"/>
                <w:highlight w:val="none"/>
              </w:rPr>
              <w:t>邮政编码</w:t>
            </w:r>
          </w:p>
        </w:tc>
        <w:tc>
          <w:tcPr>
            <w:tcW w:w="6360" w:type="dxa"/>
            <w:gridSpan w:val="4"/>
            <w:noWrap w:val="0"/>
            <w:vAlign w:val="center"/>
          </w:tcPr>
          <w:p>
            <w:pPr>
              <w:tabs>
                <w:tab w:val="left" w:pos="210"/>
              </w:tabs>
              <w:spacing w:line="320" w:lineRule="exact"/>
              <w:jc w:val="center"/>
              <w:outlineLvl w:val="9"/>
              <w:rPr>
                <w:rFonts w:ascii="宋体"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61" w:type="dxa"/>
            <w:vMerge w:val="continue"/>
            <w:noWrap w:val="0"/>
            <w:vAlign w:val="center"/>
          </w:tcPr>
          <w:p>
            <w:pPr>
              <w:tabs>
                <w:tab w:val="left" w:pos="210"/>
              </w:tabs>
              <w:spacing w:line="320" w:lineRule="exact"/>
              <w:jc w:val="center"/>
              <w:outlineLvl w:val="9"/>
              <w:rPr>
                <w:rFonts w:ascii="宋体" w:cs="Times New Roman"/>
                <w:kern w:val="0"/>
                <w:sz w:val="24"/>
                <w:szCs w:val="24"/>
                <w:highlight w:val="none"/>
              </w:rPr>
            </w:pPr>
          </w:p>
        </w:tc>
        <w:tc>
          <w:tcPr>
            <w:tcW w:w="2065" w:type="dxa"/>
            <w:noWrap w:val="0"/>
            <w:vAlign w:val="center"/>
          </w:tcPr>
          <w:p>
            <w:pPr>
              <w:tabs>
                <w:tab w:val="left" w:pos="210"/>
              </w:tabs>
              <w:spacing w:line="320" w:lineRule="exact"/>
              <w:jc w:val="center"/>
              <w:outlineLvl w:val="9"/>
              <w:rPr>
                <w:rFonts w:ascii="宋体" w:cs="Times New Roman"/>
                <w:kern w:val="0"/>
                <w:sz w:val="24"/>
                <w:szCs w:val="24"/>
                <w:highlight w:val="none"/>
              </w:rPr>
            </w:pPr>
            <w:r>
              <w:rPr>
                <w:rFonts w:hint="eastAsia" w:ascii="宋体" w:hAnsi="宋体" w:cs="宋体"/>
                <w:kern w:val="0"/>
                <w:sz w:val="24"/>
                <w:szCs w:val="24"/>
                <w:highlight w:val="none"/>
              </w:rPr>
              <w:t>工商登记机关</w:t>
            </w:r>
          </w:p>
        </w:tc>
        <w:tc>
          <w:tcPr>
            <w:tcW w:w="6360" w:type="dxa"/>
            <w:gridSpan w:val="4"/>
            <w:noWrap w:val="0"/>
            <w:vAlign w:val="center"/>
          </w:tcPr>
          <w:p>
            <w:pPr>
              <w:tabs>
                <w:tab w:val="left" w:pos="210"/>
              </w:tabs>
              <w:spacing w:line="320" w:lineRule="exact"/>
              <w:jc w:val="center"/>
              <w:outlineLvl w:val="9"/>
              <w:rPr>
                <w:rFonts w:ascii="宋体"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861" w:type="dxa"/>
            <w:vMerge w:val="continue"/>
            <w:noWrap w:val="0"/>
            <w:vAlign w:val="center"/>
          </w:tcPr>
          <w:p>
            <w:pPr>
              <w:tabs>
                <w:tab w:val="left" w:pos="210"/>
              </w:tabs>
              <w:spacing w:line="320" w:lineRule="exact"/>
              <w:jc w:val="center"/>
              <w:outlineLvl w:val="9"/>
              <w:rPr>
                <w:rFonts w:ascii="宋体" w:cs="Times New Roman"/>
                <w:kern w:val="0"/>
                <w:sz w:val="24"/>
                <w:szCs w:val="24"/>
                <w:highlight w:val="none"/>
              </w:rPr>
            </w:pPr>
          </w:p>
        </w:tc>
        <w:tc>
          <w:tcPr>
            <w:tcW w:w="2065" w:type="dxa"/>
            <w:noWrap w:val="0"/>
            <w:vAlign w:val="center"/>
          </w:tcPr>
          <w:p>
            <w:pPr>
              <w:tabs>
                <w:tab w:val="left" w:pos="210"/>
              </w:tabs>
              <w:spacing w:line="320" w:lineRule="exact"/>
              <w:jc w:val="center"/>
              <w:outlineLvl w:val="9"/>
              <w:rPr>
                <w:rFonts w:ascii="宋体" w:cs="Times New Roman"/>
                <w:kern w:val="0"/>
                <w:sz w:val="24"/>
                <w:szCs w:val="24"/>
                <w:highlight w:val="none"/>
              </w:rPr>
            </w:pPr>
            <w:r>
              <w:rPr>
                <w:rFonts w:hint="eastAsia" w:ascii="宋体" w:hAnsi="宋体" w:cs="宋体"/>
                <w:kern w:val="0"/>
                <w:sz w:val="24"/>
                <w:szCs w:val="24"/>
                <w:highlight w:val="none"/>
              </w:rPr>
              <w:t>税务登记机关</w:t>
            </w:r>
          </w:p>
        </w:tc>
        <w:tc>
          <w:tcPr>
            <w:tcW w:w="6360" w:type="dxa"/>
            <w:gridSpan w:val="4"/>
            <w:noWrap w:val="0"/>
            <w:vAlign w:val="center"/>
          </w:tcPr>
          <w:p>
            <w:pPr>
              <w:tabs>
                <w:tab w:val="left" w:pos="210"/>
              </w:tabs>
              <w:spacing w:line="320" w:lineRule="exact"/>
              <w:outlineLvl w:val="9"/>
              <w:rPr>
                <w:rFonts w:ascii="宋体"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61" w:type="dxa"/>
            <w:vMerge w:val="continue"/>
            <w:noWrap w:val="0"/>
            <w:vAlign w:val="center"/>
          </w:tcPr>
          <w:p>
            <w:pPr>
              <w:tabs>
                <w:tab w:val="left" w:pos="210"/>
              </w:tabs>
              <w:spacing w:line="320" w:lineRule="exact"/>
              <w:jc w:val="center"/>
              <w:outlineLvl w:val="9"/>
              <w:rPr>
                <w:rFonts w:ascii="宋体" w:cs="Times New Roman"/>
                <w:kern w:val="0"/>
                <w:sz w:val="24"/>
                <w:szCs w:val="24"/>
                <w:highlight w:val="none"/>
              </w:rPr>
            </w:pPr>
          </w:p>
        </w:tc>
        <w:tc>
          <w:tcPr>
            <w:tcW w:w="2065" w:type="dxa"/>
            <w:noWrap w:val="0"/>
            <w:vAlign w:val="center"/>
          </w:tcPr>
          <w:p>
            <w:pPr>
              <w:tabs>
                <w:tab w:val="left" w:pos="210"/>
              </w:tabs>
              <w:spacing w:line="320" w:lineRule="exact"/>
              <w:jc w:val="center"/>
              <w:outlineLvl w:val="9"/>
              <w:rPr>
                <w:rFonts w:ascii="宋体" w:cs="Times New Roman"/>
                <w:kern w:val="0"/>
                <w:sz w:val="24"/>
                <w:szCs w:val="24"/>
                <w:highlight w:val="none"/>
              </w:rPr>
            </w:pPr>
            <w:r>
              <w:rPr>
                <w:rFonts w:hint="eastAsia" w:ascii="宋体" w:hAnsi="宋体" w:cs="宋体"/>
                <w:kern w:val="0"/>
                <w:sz w:val="24"/>
                <w:szCs w:val="24"/>
                <w:highlight w:val="none"/>
              </w:rPr>
              <w:t>机构代码证号</w:t>
            </w:r>
          </w:p>
        </w:tc>
        <w:tc>
          <w:tcPr>
            <w:tcW w:w="6360" w:type="dxa"/>
            <w:gridSpan w:val="4"/>
            <w:noWrap w:val="0"/>
            <w:vAlign w:val="center"/>
          </w:tcPr>
          <w:p>
            <w:pPr>
              <w:tabs>
                <w:tab w:val="left" w:pos="210"/>
              </w:tabs>
              <w:spacing w:line="320" w:lineRule="exact"/>
              <w:jc w:val="center"/>
              <w:outlineLvl w:val="9"/>
              <w:rPr>
                <w:rFonts w:ascii="宋体"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61" w:type="dxa"/>
            <w:vMerge w:val="restart"/>
            <w:noWrap w:val="0"/>
            <w:vAlign w:val="center"/>
          </w:tcPr>
          <w:p>
            <w:pPr>
              <w:tabs>
                <w:tab w:val="left" w:pos="210"/>
              </w:tabs>
              <w:spacing w:line="320" w:lineRule="exact"/>
              <w:jc w:val="center"/>
              <w:outlineLvl w:val="9"/>
              <w:rPr>
                <w:rFonts w:ascii="宋体" w:cs="Times New Roman"/>
                <w:kern w:val="0"/>
                <w:sz w:val="24"/>
                <w:szCs w:val="24"/>
                <w:highlight w:val="none"/>
              </w:rPr>
            </w:pPr>
            <w:r>
              <w:rPr>
                <w:rFonts w:hint="eastAsia" w:ascii="宋体" w:hAnsi="宋体" w:cs="宋体"/>
                <w:kern w:val="0"/>
                <w:sz w:val="24"/>
                <w:szCs w:val="24"/>
                <w:highlight w:val="none"/>
              </w:rPr>
              <w:t>法定代表人</w:t>
            </w:r>
          </w:p>
        </w:tc>
        <w:tc>
          <w:tcPr>
            <w:tcW w:w="2065" w:type="dxa"/>
            <w:noWrap w:val="0"/>
            <w:vAlign w:val="center"/>
          </w:tcPr>
          <w:p>
            <w:pPr>
              <w:tabs>
                <w:tab w:val="left" w:pos="210"/>
              </w:tabs>
              <w:spacing w:line="320" w:lineRule="exact"/>
              <w:jc w:val="center"/>
              <w:outlineLvl w:val="9"/>
              <w:rPr>
                <w:rFonts w:ascii="宋体" w:cs="Times New Roman"/>
                <w:kern w:val="0"/>
                <w:sz w:val="24"/>
                <w:szCs w:val="24"/>
                <w:highlight w:val="none"/>
              </w:rPr>
            </w:pPr>
            <w:r>
              <w:rPr>
                <w:rFonts w:hint="eastAsia" w:ascii="宋体" w:hAnsi="宋体" w:cs="宋体"/>
                <w:kern w:val="0"/>
                <w:sz w:val="24"/>
                <w:szCs w:val="24"/>
                <w:highlight w:val="none"/>
              </w:rPr>
              <w:t>姓名</w:t>
            </w:r>
          </w:p>
        </w:tc>
        <w:tc>
          <w:tcPr>
            <w:tcW w:w="2236" w:type="dxa"/>
            <w:gridSpan w:val="2"/>
            <w:noWrap w:val="0"/>
            <w:vAlign w:val="center"/>
          </w:tcPr>
          <w:p>
            <w:pPr>
              <w:tabs>
                <w:tab w:val="left" w:pos="210"/>
              </w:tabs>
              <w:spacing w:line="320" w:lineRule="exact"/>
              <w:jc w:val="center"/>
              <w:outlineLvl w:val="9"/>
              <w:rPr>
                <w:rFonts w:ascii="宋体" w:cs="Times New Roman"/>
                <w:kern w:val="0"/>
                <w:sz w:val="24"/>
                <w:szCs w:val="24"/>
                <w:highlight w:val="none"/>
              </w:rPr>
            </w:pPr>
          </w:p>
        </w:tc>
        <w:tc>
          <w:tcPr>
            <w:tcW w:w="2061" w:type="dxa"/>
            <w:noWrap w:val="0"/>
            <w:vAlign w:val="center"/>
          </w:tcPr>
          <w:p>
            <w:pPr>
              <w:tabs>
                <w:tab w:val="left" w:pos="210"/>
              </w:tabs>
              <w:spacing w:line="320" w:lineRule="exact"/>
              <w:jc w:val="center"/>
              <w:outlineLvl w:val="9"/>
              <w:rPr>
                <w:rFonts w:ascii="宋体" w:cs="Times New Roman"/>
                <w:kern w:val="0"/>
                <w:sz w:val="24"/>
                <w:szCs w:val="24"/>
                <w:highlight w:val="none"/>
              </w:rPr>
            </w:pPr>
            <w:r>
              <w:rPr>
                <w:rFonts w:hint="eastAsia" w:ascii="宋体" w:hAnsi="宋体" w:cs="宋体"/>
                <w:kern w:val="0"/>
                <w:sz w:val="24"/>
                <w:szCs w:val="24"/>
                <w:highlight w:val="none"/>
              </w:rPr>
              <w:t>性别</w:t>
            </w:r>
          </w:p>
        </w:tc>
        <w:tc>
          <w:tcPr>
            <w:tcW w:w="2063" w:type="dxa"/>
            <w:noWrap w:val="0"/>
            <w:vAlign w:val="center"/>
          </w:tcPr>
          <w:p>
            <w:pPr>
              <w:tabs>
                <w:tab w:val="left" w:pos="210"/>
              </w:tabs>
              <w:spacing w:line="320" w:lineRule="exact"/>
              <w:jc w:val="center"/>
              <w:outlineLvl w:val="9"/>
              <w:rPr>
                <w:rFonts w:ascii="宋体"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61" w:type="dxa"/>
            <w:vMerge w:val="continue"/>
            <w:noWrap w:val="0"/>
            <w:vAlign w:val="center"/>
          </w:tcPr>
          <w:p>
            <w:pPr>
              <w:tabs>
                <w:tab w:val="left" w:pos="210"/>
              </w:tabs>
              <w:spacing w:line="320" w:lineRule="exact"/>
              <w:jc w:val="center"/>
              <w:rPr>
                <w:rFonts w:ascii="宋体" w:cs="Times New Roman"/>
                <w:kern w:val="0"/>
                <w:sz w:val="24"/>
                <w:szCs w:val="24"/>
                <w:highlight w:val="none"/>
              </w:rPr>
            </w:pPr>
          </w:p>
        </w:tc>
        <w:tc>
          <w:tcPr>
            <w:tcW w:w="2065" w:type="dxa"/>
            <w:noWrap w:val="0"/>
            <w:vAlign w:val="center"/>
          </w:tcPr>
          <w:p>
            <w:pPr>
              <w:tabs>
                <w:tab w:val="left" w:pos="210"/>
              </w:tabs>
              <w:spacing w:line="320" w:lineRule="exact"/>
              <w:jc w:val="center"/>
              <w:rPr>
                <w:rFonts w:ascii="宋体" w:cs="Times New Roman"/>
                <w:kern w:val="0"/>
                <w:sz w:val="24"/>
                <w:szCs w:val="24"/>
                <w:highlight w:val="none"/>
              </w:rPr>
            </w:pPr>
            <w:r>
              <w:rPr>
                <w:rFonts w:hint="eastAsia" w:ascii="宋体" w:hAnsi="宋体" w:cs="宋体"/>
                <w:kern w:val="0"/>
                <w:sz w:val="24"/>
                <w:szCs w:val="24"/>
                <w:highlight w:val="none"/>
              </w:rPr>
              <w:t>职务</w:t>
            </w:r>
          </w:p>
        </w:tc>
        <w:tc>
          <w:tcPr>
            <w:tcW w:w="2236" w:type="dxa"/>
            <w:gridSpan w:val="2"/>
            <w:noWrap w:val="0"/>
            <w:vAlign w:val="center"/>
          </w:tcPr>
          <w:p>
            <w:pPr>
              <w:tabs>
                <w:tab w:val="left" w:pos="210"/>
              </w:tabs>
              <w:spacing w:line="320" w:lineRule="exact"/>
              <w:jc w:val="center"/>
              <w:rPr>
                <w:rFonts w:ascii="宋体" w:cs="Times New Roman"/>
                <w:kern w:val="0"/>
                <w:sz w:val="24"/>
                <w:szCs w:val="24"/>
                <w:highlight w:val="none"/>
              </w:rPr>
            </w:pPr>
          </w:p>
        </w:tc>
        <w:tc>
          <w:tcPr>
            <w:tcW w:w="2061" w:type="dxa"/>
            <w:noWrap w:val="0"/>
            <w:vAlign w:val="center"/>
          </w:tcPr>
          <w:p>
            <w:pPr>
              <w:tabs>
                <w:tab w:val="left" w:pos="210"/>
              </w:tabs>
              <w:spacing w:line="320" w:lineRule="exact"/>
              <w:jc w:val="center"/>
              <w:rPr>
                <w:rFonts w:ascii="宋体" w:cs="Times New Roman"/>
                <w:kern w:val="0"/>
                <w:sz w:val="24"/>
                <w:szCs w:val="24"/>
                <w:highlight w:val="none"/>
              </w:rPr>
            </w:pPr>
            <w:r>
              <w:rPr>
                <w:rFonts w:hint="eastAsia" w:ascii="宋体" w:hAnsi="宋体" w:cs="宋体"/>
                <w:kern w:val="0"/>
                <w:sz w:val="24"/>
                <w:szCs w:val="24"/>
                <w:highlight w:val="none"/>
              </w:rPr>
              <w:t>联系电话</w:t>
            </w:r>
          </w:p>
        </w:tc>
        <w:tc>
          <w:tcPr>
            <w:tcW w:w="2063" w:type="dxa"/>
            <w:noWrap w:val="0"/>
            <w:vAlign w:val="center"/>
          </w:tcPr>
          <w:p>
            <w:pPr>
              <w:tabs>
                <w:tab w:val="left" w:pos="210"/>
              </w:tabs>
              <w:spacing w:line="320" w:lineRule="exact"/>
              <w:jc w:val="center"/>
              <w:rPr>
                <w:rFonts w:ascii="宋体"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61" w:type="dxa"/>
            <w:vMerge w:val="continue"/>
            <w:noWrap w:val="0"/>
            <w:vAlign w:val="center"/>
          </w:tcPr>
          <w:p>
            <w:pPr>
              <w:tabs>
                <w:tab w:val="left" w:pos="210"/>
              </w:tabs>
              <w:spacing w:line="320" w:lineRule="exact"/>
              <w:jc w:val="center"/>
              <w:rPr>
                <w:rFonts w:ascii="宋体" w:cs="Times New Roman"/>
                <w:kern w:val="0"/>
                <w:sz w:val="24"/>
                <w:szCs w:val="24"/>
                <w:highlight w:val="none"/>
              </w:rPr>
            </w:pPr>
          </w:p>
        </w:tc>
        <w:tc>
          <w:tcPr>
            <w:tcW w:w="2065" w:type="dxa"/>
            <w:noWrap w:val="0"/>
            <w:vAlign w:val="center"/>
          </w:tcPr>
          <w:p>
            <w:pPr>
              <w:tabs>
                <w:tab w:val="left" w:pos="210"/>
              </w:tabs>
              <w:spacing w:line="320" w:lineRule="exact"/>
              <w:jc w:val="center"/>
              <w:rPr>
                <w:rFonts w:ascii="宋体" w:cs="Times New Roman"/>
                <w:kern w:val="0"/>
                <w:sz w:val="24"/>
                <w:szCs w:val="24"/>
                <w:highlight w:val="none"/>
              </w:rPr>
            </w:pPr>
            <w:r>
              <w:rPr>
                <w:rFonts w:hint="eastAsia" w:ascii="宋体" w:hAnsi="宋体" w:cs="宋体"/>
                <w:kern w:val="0"/>
                <w:sz w:val="24"/>
                <w:szCs w:val="24"/>
                <w:highlight w:val="none"/>
              </w:rPr>
              <w:t>传真</w:t>
            </w:r>
          </w:p>
        </w:tc>
        <w:tc>
          <w:tcPr>
            <w:tcW w:w="6360" w:type="dxa"/>
            <w:gridSpan w:val="4"/>
            <w:noWrap w:val="0"/>
            <w:vAlign w:val="center"/>
          </w:tcPr>
          <w:p>
            <w:pPr>
              <w:tabs>
                <w:tab w:val="left" w:pos="210"/>
              </w:tabs>
              <w:spacing w:line="320" w:lineRule="exact"/>
              <w:jc w:val="center"/>
              <w:rPr>
                <w:rFonts w:ascii="宋体"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2" w:hRule="atLeast"/>
          <w:jc w:val="center"/>
        </w:trPr>
        <w:tc>
          <w:tcPr>
            <w:tcW w:w="861" w:type="dxa"/>
            <w:vMerge w:val="restart"/>
            <w:noWrap w:val="0"/>
            <w:vAlign w:val="center"/>
          </w:tcPr>
          <w:p>
            <w:pPr>
              <w:tabs>
                <w:tab w:val="left" w:pos="210"/>
              </w:tabs>
              <w:spacing w:line="320" w:lineRule="exact"/>
              <w:jc w:val="center"/>
              <w:rPr>
                <w:rFonts w:ascii="宋体" w:cs="Times New Roman"/>
                <w:kern w:val="0"/>
                <w:sz w:val="24"/>
                <w:szCs w:val="24"/>
                <w:highlight w:val="none"/>
              </w:rPr>
            </w:pPr>
            <w:r>
              <w:rPr>
                <w:rFonts w:hint="eastAsia" w:ascii="宋体" w:hAnsi="宋体" w:cs="宋体"/>
                <w:kern w:val="0"/>
                <w:sz w:val="24"/>
                <w:szCs w:val="24"/>
                <w:highlight w:val="none"/>
              </w:rPr>
              <w:t>法定代表人身份证复印件</w:t>
            </w:r>
          </w:p>
        </w:tc>
        <w:tc>
          <w:tcPr>
            <w:tcW w:w="4125" w:type="dxa"/>
            <w:gridSpan w:val="2"/>
            <w:vMerge w:val="restart"/>
            <w:noWrap w:val="0"/>
            <w:vAlign w:val="center"/>
          </w:tcPr>
          <w:p>
            <w:pPr>
              <w:tabs>
                <w:tab w:val="left" w:pos="210"/>
              </w:tabs>
              <w:spacing w:line="320" w:lineRule="exact"/>
              <w:jc w:val="center"/>
              <w:rPr>
                <w:rFonts w:ascii="宋体" w:cs="Times New Roman"/>
                <w:kern w:val="0"/>
                <w:sz w:val="24"/>
                <w:szCs w:val="24"/>
                <w:highlight w:val="none"/>
              </w:rPr>
            </w:pPr>
            <w:r>
              <w:rPr>
                <w:rFonts w:hint="eastAsia" w:ascii="宋体" w:hAnsi="宋体" w:cs="宋体"/>
                <w:kern w:val="0"/>
                <w:sz w:val="24"/>
                <w:szCs w:val="24"/>
                <w:highlight w:val="none"/>
              </w:rPr>
              <w:t>（粘贴处）</w:t>
            </w:r>
          </w:p>
        </w:tc>
        <w:tc>
          <w:tcPr>
            <w:tcW w:w="4300" w:type="dxa"/>
            <w:gridSpan w:val="3"/>
            <w:noWrap w:val="0"/>
            <w:vAlign w:val="center"/>
          </w:tcPr>
          <w:p>
            <w:pPr>
              <w:tabs>
                <w:tab w:val="left" w:pos="210"/>
              </w:tabs>
              <w:spacing w:line="320" w:lineRule="exact"/>
              <w:jc w:val="center"/>
              <w:rPr>
                <w:rFonts w:ascii="宋体" w:cs="Times New Roman"/>
                <w:kern w:val="0"/>
                <w:sz w:val="24"/>
                <w:szCs w:val="24"/>
                <w:highlight w:val="none"/>
              </w:rPr>
            </w:pPr>
            <w:r>
              <w:rPr>
                <w:rFonts w:hint="eastAsia" w:ascii="宋体" w:hAnsi="宋体" w:cs="宋体"/>
                <w:kern w:val="0"/>
                <w:sz w:val="24"/>
                <w:szCs w:val="24"/>
                <w:highlight w:val="none"/>
              </w:rPr>
              <w:t>法定代表人（签字）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861" w:type="dxa"/>
            <w:vMerge w:val="continue"/>
            <w:noWrap w:val="0"/>
            <w:vAlign w:val="center"/>
          </w:tcPr>
          <w:p>
            <w:pPr>
              <w:tabs>
                <w:tab w:val="left" w:pos="210"/>
              </w:tabs>
              <w:spacing w:line="320" w:lineRule="exact"/>
              <w:jc w:val="center"/>
              <w:rPr>
                <w:rFonts w:ascii="宋体" w:cs="Times New Roman"/>
                <w:kern w:val="0"/>
                <w:sz w:val="24"/>
                <w:szCs w:val="24"/>
                <w:highlight w:val="none"/>
              </w:rPr>
            </w:pPr>
          </w:p>
        </w:tc>
        <w:tc>
          <w:tcPr>
            <w:tcW w:w="4125" w:type="dxa"/>
            <w:gridSpan w:val="2"/>
            <w:vMerge w:val="continue"/>
            <w:noWrap w:val="0"/>
            <w:vAlign w:val="center"/>
          </w:tcPr>
          <w:p>
            <w:pPr>
              <w:tabs>
                <w:tab w:val="left" w:pos="210"/>
              </w:tabs>
              <w:spacing w:line="320" w:lineRule="exact"/>
              <w:jc w:val="center"/>
              <w:rPr>
                <w:rFonts w:ascii="宋体" w:cs="Times New Roman"/>
                <w:kern w:val="0"/>
                <w:sz w:val="24"/>
                <w:szCs w:val="24"/>
                <w:highlight w:val="none"/>
              </w:rPr>
            </w:pPr>
          </w:p>
        </w:tc>
        <w:tc>
          <w:tcPr>
            <w:tcW w:w="4300" w:type="dxa"/>
            <w:gridSpan w:val="3"/>
            <w:noWrap w:val="0"/>
            <w:vAlign w:val="bottom"/>
          </w:tcPr>
          <w:p>
            <w:pPr>
              <w:tabs>
                <w:tab w:val="left" w:pos="210"/>
              </w:tabs>
              <w:spacing w:line="320" w:lineRule="exact"/>
              <w:jc w:val="center"/>
              <w:rPr>
                <w:rFonts w:ascii="宋体" w:cs="Times New Roman"/>
                <w:kern w:val="0"/>
                <w:sz w:val="24"/>
                <w:szCs w:val="24"/>
                <w:highlight w:val="none"/>
              </w:rPr>
            </w:pPr>
            <w:r>
              <w:rPr>
                <w:rFonts w:hint="eastAsia" w:ascii="宋体" w:hAnsi="宋体" w:cs="宋体"/>
                <w:kern w:val="0"/>
                <w:sz w:val="24"/>
                <w:szCs w:val="24"/>
                <w:highlight w:val="none"/>
              </w:rPr>
              <w:t>（公章）</w:t>
            </w:r>
          </w:p>
          <w:p>
            <w:pPr>
              <w:tabs>
                <w:tab w:val="left" w:pos="210"/>
              </w:tabs>
              <w:spacing w:line="320" w:lineRule="exact"/>
              <w:jc w:val="center"/>
              <w:rPr>
                <w:rFonts w:ascii="宋体" w:cs="Times New Roman"/>
                <w:kern w:val="0"/>
                <w:sz w:val="24"/>
                <w:szCs w:val="24"/>
                <w:highlight w:val="none"/>
              </w:rPr>
            </w:pPr>
          </w:p>
          <w:p>
            <w:pPr>
              <w:tabs>
                <w:tab w:val="left" w:pos="210"/>
              </w:tabs>
              <w:spacing w:line="320" w:lineRule="exact"/>
              <w:jc w:val="center"/>
              <w:rPr>
                <w:rFonts w:ascii="宋体" w:cs="Times New Roman"/>
                <w:kern w:val="0"/>
                <w:sz w:val="24"/>
                <w:szCs w:val="24"/>
                <w:highlight w:val="none"/>
              </w:rPr>
            </w:pPr>
          </w:p>
          <w:p>
            <w:pPr>
              <w:tabs>
                <w:tab w:val="left" w:pos="210"/>
              </w:tabs>
              <w:spacing w:line="320" w:lineRule="exact"/>
              <w:jc w:val="center"/>
              <w:rPr>
                <w:rFonts w:ascii="宋体" w:cs="Times New Roman"/>
                <w:kern w:val="0"/>
                <w:sz w:val="24"/>
                <w:szCs w:val="24"/>
                <w:highlight w:val="none"/>
              </w:rPr>
            </w:pPr>
          </w:p>
          <w:p>
            <w:pPr>
              <w:tabs>
                <w:tab w:val="left" w:pos="210"/>
              </w:tabs>
              <w:spacing w:line="320" w:lineRule="exact"/>
              <w:jc w:val="right"/>
              <w:rPr>
                <w:rFonts w:ascii="宋体" w:hAnsi="宋体" w:cs="宋体"/>
                <w:kern w:val="0"/>
                <w:sz w:val="24"/>
                <w:szCs w:val="24"/>
                <w:highlight w:val="none"/>
              </w:rPr>
            </w:pPr>
            <w:r>
              <w:rPr>
                <w:rFonts w:hint="eastAsia" w:ascii="宋体" w:hAnsi="宋体" w:cs="宋体"/>
                <w:kern w:val="0"/>
                <w:sz w:val="24"/>
                <w:szCs w:val="24"/>
                <w:highlight w:val="none"/>
              </w:rPr>
              <w:t>年</w:t>
            </w:r>
            <w:r>
              <w:rPr>
                <w:rFonts w:ascii="宋体" w:hAnsi="宋体" w:cs="宋体"/>
                <w:kern w:val="0"/>
                <w:sz w:val="24"/>
                <w:szCs w:val="24"/>
                <w:highlight w:val="none"/>
              </w:rPr>
              <w:t xml:space="preserve">  </w:t>
            </w:r>
            <w:r>
              <w:rPr>
                <w:rFonts w:hint="eastAsia" w:ascii="宋体" w:hAnsi="宋体" w:cs="宋体"/>
                <w:kern w:val="0"/>
                <w:sz w:val="24"/>
                <w:szCs w:val="24"/>
                <w:highlight w:val="none"/>
              </w:rPr>
              <w:t>月</w:t>
            </w:r>
            <w:r>
              <w:rPr>
                <w:rFonts w:ascii="宋体" w:hAnsi="宋体" w:cs="宋体"/>
                <w:kern w:val="0"/>
                <w:sz w:val="24"/>
                <w:szCs w:val="24"/>
                <w:highlight w:val="none"/>
              </w:rPr>
              <w:t xml:space="preserve">  </w:t>
            </w:r>
            <w:r>
              <w:rPr>
                <w:rFonts w:hint="eastAsia" w:ascii="宋体" w:hAnsi="宋体" w:cs="宋体"/>
                <w:kern w:val="0"/>
                <w:sz w:val="24"/>
                <w:szCs w:val="24"/>
                <w:highlight w:val="none"/>
              </w:rPr>
              <w:t>日</w:t>
            </w:r>
            <w:r>
              <w:rPr>
                <w:rFonts w:ascii="宋体" w:hAnsi="宋体" w:cs="宋体"/>
                <w:kern w:val="0"/>
                <w:sz w:val="24"/>
                <w:szCs w:val="24"/>
                <w:highlight w:val="none"/>
              </w:rPr>
              <w:t xml:space="preserve"> </w:t>
            </w:r>
          </w:p>
        </w:tc>
      </w:tr>
    </w:tbl>
    <w:p>
      <w:pPr>
        <w:spacing w:line="360" w:lineRule="auto"/>
        <w:ind w:firstLine="640" w:firstLineChars="200"/>
        <w:rPr>
          <w:rFonts w:ascii="??_GB2312" w:hAnsi="仿宋" w:eastAsia="Times New Roman" w:cs="Times New Roman"/>
          <w:sz w:val="24"/>
          <w:szCs w:val="24"/>
          <w:highlight w:val="none"/>
        </w:rPr>
      </w:pPr>
      <w:r>
        <w:rPr>
          <w:rFonts w:hint="eastAsia" w:ascii="黑体" w:hAnsi="仿宋" w:eastAsia="黑体" w:cs="黑体"/>
          <w:color w:val="auto"/>
          <w:sz w:val="32"/>
          <w:szCs w:val="32"/>
          <w:highlight w:val="none"/>
          <w:lang w:val="en-US" w:eastAsia="zh-CN"/>
        </w:rPr>
        <w:t>注：签字不能以签字章代替！</w:t>
      </w:r>
    </w:p>
    <w:p>
      <w:pPr>
        <w:spacing w:line="360" w:lineRule="auto"/>
        <w:ind w:firstLine="480" w:firstLineChars="200"/>
        <w:rPr>
          <w:rFonts w:ascii="??_GB2312" w:hAnsi="仿宋" w:eastAsia="Times New Roman" w:cs="Times New Roman"/>
          <w:sz w:val="24"/>
          <w:szCs w:val="24"/>
          <w:highlight w:val="none"/>
        </w:rPr>
      </w:pPr>
    </w:p>
    <w:p>
      <w:pPr>
        <w:spacing w:line="360" w:lineRule="auto"/>
        <w:ind w:firstLine="480" w:firstLineChars="200"/>
        <w:rPr>
          <w:rFonts w:ascii="??_GB2312" w:hAnsi="仿宋" w:eastAsia="Times New Roman" w:cs="Times New Roman"/>
          <w:sz w:val="24"/>
          <w:szCs w:val="24"/>
          <w:highlight w:val="none"/>
        </w:rPr>
      </w:pPr>
    </w:p>
    <w:p>
      <w:pPr>
        <w:keepNext w:val="0"/>
        <w:keepLines w:val="0"/>
        <w:widowControl/>
        <w:suppressLineNumbers w:val="0"/>
        <w:jc w:val="left"/>
        <w:rPr>
          <w:sz w:val="21"/>
          <w:szCs w:val="21"/>
          <w:highlight w:val="none"/>
        </w:rPr>
      </w:pPr>
      <w:r>
        <w:rPr>
          <w:rFonts w:ascii="??_GB2312" w:hAnsi="仿宋" w:eastAsia="Times New Roman" w:cs="Times New Roman"/>
          <w:sz w:val="24"/>
          <w:szCs w:val="24"/>
          <w:highlight w:val="none"/>
        </w:rPr>
        <w:br w:type="page"/>
      </w:r>
      <w:r>
        <w:rPr>
          <w:rFonts w:hint="eastAsia" w:ascii="宋体" w:hAnsi="宋体" w:eastAsia="宋体" w:cs="宋体"/>
          <w:b/>
          <w:bCs/>
          <w:sz w:val="24"/>
          <w:szCs w:val="24"/>
          <w:highlight w:val="none"/>
          <w:lang w:val="en-US" w:eastAsia="zh-CN"/>
        </w:rPr>
        <w:t>1.4供应商需具备《出版物经营许可证》（复印件加盖投标供应商公章）</w:t>
      </w:r>
    </w:p>
    <w:p>
      <w:pPr>
        <w:spacing w:line="360" w:lineRule="auto"/>
        <w:ind w:firstLine="482" w:firstLineChars="200"/>
        <w:rPr>
          <w:rFonts w:ascii="宋体" w:cs="Times New Roman"/>
          <w:b/>
          <w:bCs/>
          <w:sz w:val="24"/>
          <w:szCs w:val="24"/>
          <w:highlight w:val="none"/>
        </w:rPr>
      </w:pPr>
      <w:r>
        <w:rPr>
          <w:rFonts w:hint="eastAsia" w:ascii="宋体" w:hAnsi="宋体"/>
          <w:b/>
          <w:bCs/>
          <w:sz w:val="24"/>
          <w:highlight w:val="none"/>
        </w:rPr>
        <w:br w:type="page"/>
      </w:r>
      <w:r>
        <w:rPr>
          <w:rFonts w:ascii="宋体" w:hAnsi="宋体" w:cs="宋体"/>
          <w:b/>
          <w:bCs/>
          <w:sz w:val="24"/>
          <w:szCs w:val="24"/>
          <w:highlight w:val="none"/>
        </w:rPr>
        <w:t>1.</w:t>
      </w:r>
      <w:r>
        <w:rPr>
          <w:rFonts w:hint="eastAsia" w:ascii="宋体" w:hAnsi="宋体" w:cs="宋体"/>
          <w:b/>
          <w:bCs/>
          <w:sz w:val="24"/>
          <w:szCs w:val="24"/>
          <w:highlight w:val="none"/>
          <w:lang w:val="en-US" w:eastAsia="zh-CN"/>
        </w:rPr>
        <w:t>5</w:t>
      </w:r>
      <w:r>
        <w:rPr>
          <w:rFonts w:hint="eastAsia" w:ascii="宋体" w:hAnsi="宋体" w:cs="宋体"/>
          <w:b/>
          <w:bCs/>
          <w:sz w:val="24"/>
          <w:szCs w:val="24"/>
          <w:highlight w:val="none"/>
          <w:lang w:val="en-GB"/>
        </w:rPr>
        <w:t>名称变更</w:t>
      </w:r>
      <w:r>
        <w:rPr>
          <w:rFonts w:hint="eastAsia" w:ascii="宋体" w:hAnsi="宋体" w:cs="宋体"/>
          <w:b/>
          <w:bCs/>
          <w:sz w:val="24"/>
          <w:szCs w:val="24"/>
          <w:highlight w:val="none"/>
        </w:rPr>
        <w:t>证明</w:t>
      </w:r>
    </w:p>
    <w:p>
      <w:pPr>
        <w:spacing w:line="360" w:lineRule="auto"/>
        <w:ind w:firstLine="482" w:firstLineChars="200"/>
        <w:rPr>
          <w:rFonts w:ascii="宋体" w:cs="Times New Roman"/>
          <w:b/>
          <w:bCs/>
          <w:sz w:val="24"/>
          <w:szCs w:val="24"/>
          <w:highlight w:val="none"/>
        </w:rPr>
      </w:pPr>
    </w:p>
    <w:p>
      <w:pPr>
        <w:spacing w:line="360" w:lineRule="atLeast"/>
        <w:jc w:val="center"/>
        <w:rPr>
          <w:rFonts w:ascii="黑体" w:hAnsi="仿宋" w:eastAsia="黑体" w:cs="Times New Roman"/>
          <w:sz w:val="32"/>
          <w:szCs w:val="32"/>
          <w:highlight w:val="none"/>
          <w:lang w:val="en-GB"/>
        </w:rPr>
      </w:pPr>
      <w:r>
        <w:rPr>
          <w:rFonts w:hint="eastAsia" w:ascii="黑体" w:hAnsi="仿宋" w:eastAsia="黑体" w:cs="黑体"/>
          <w:sz w:val="32"/>
          <w:szCs w:val="32"/>
          <w:highlight w:val="none"/>
          <w:lang w:val="en-GB"/>
        </w:rPr>
        <w:t>名称变更</w:t>
      </w:r>
      <w:r>
        <w:rPr>
          <w:rFonts w:hint="eastAsia" w:ascii="黑体" w:hAnsi="仿宋" w:eastAsia="黑体" w:cs="黑体"/>
          <w:sz w:val="32"/>
          <w:szCs w:val="32"/>
          <w:highlight w:val="none"/>
        </w:rPr>
        <w:t>证明（如果有）</w:t>
      </w:r>
    </w:p>
    <w:p>
      <w:pPr>
        <w:pStyle w:val="17"/>
        <w:spacing w:line="500" w:lineRule="exact"/>
        <w:ind w:left="-120" w:leftChars="-57" w:firstLine="527" w:firstLineChars="250"/>
        <w:rPr>
          <w:b/>
          <w:bCs/>
          <w:highlight w:val="none"/>
          <w:u w:val="single"/>
        </w:rPr>
      </w:pPr>
      <w:r>
        <w:rPr>
          <w:rFonts w:hint="eastAsia" w:hAnsi="宋体"/>
          <w:b/>
          <w:bCs/>
          <w:highlight w:val="none"/>
          <w:u w:val="single"/>
        </w:rPr>
        <w:t>注：</w:t>
      </w:r>
      <w:r>
        <w:rPr>
          <w:rFonts w:hint="eastAsia" w:hAnsi="宋体"/>
          <w:b/>
          <w:bCs/>
          <w:highlight w:val="none"/>
          <w:u w:val="single"/>
          <w:lang w:val="en-US" w:eastAsia="zh-CN"/>
        </w:rPr>
        <w:t>投标</w:t>
      </w:r>
      <w:r>
        <w:rPr>
          <w:rFonts w:hint="eastAsia" w:hAnsi="宋体"/>
          <w:b/>
          <w:bCs/>
          <w:highlight w:val="none"/>
          <w:u w:val="single"/>
        </w:rPr>
        <w:t>供应商如果有名称变更的，应提供由工商管理部门出具的变更证明文件。（复印件加盖</w:t>
      </w:r>
      <w:r>
        <w:rPr>
          <w:rFonts w:hint="eastAsia" w:hAnsi="宋体"/>
          <w:b/>
          <w:bCs/>
          <w:highlight w:val="none"/>
          <w:u w:val="single"/>
          <w:lang w:val="en-US" w:eastAsia="zh-CN"/>
        </w:rPr>
        <w:t>投标</w:t>
      </w:r>
      <w:r>
        <w:rPr>
          <w:rFonts w:hint="eastAsia" w:hAnsi="宋体"/>
          <w:b/>
          <w:bCs/>
          <w:highlight w:val="none"/>
          <w:u w:val="single"/>
        </w:rPr>
        <w:t>供应商公章）</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spacing w:line="360" w:lineRule="auto"/>
        <w:jc w:val="center"/>
        <w:outlineLvl w:val="1"/>
        <w:rPr>
          <w:rFonts w:hint="eastAsia" w:ascii="黑体" w:hAnsi="仿宋" w:eastAsia="黑体" w:cs="黑体"/>
          <w:b/>
          <w:bCs/>
          <w:sz w:val="32"/>
          <w:szCs w:val="32"/>
          <w:highlight w:val="none"/>
        </w:rPr>
      </w:pPr>
      <w:bookmarkStart w:id="435" w:name="_Toc483349444"/>
      <w:bookmarkStart w:id="436" w:name="_Toc484353366"/>
      <w:bookmarkStart w:id="437" w:name="_Toc11233"/>
      <w:bookmarkStart w:id="438" w:name="_Toc6449"/>
      <w:bookmarkStart w:id="439" w:name="_Toc9250"/>
      <w:bookmarkStart w:id="440" w:name="_Toc17905"/>
      <w:bookmarkStart w:id="441" w:name="_Toc25050"/>
      <w:r>
        <w:rPr>
          <w:rFonts w:hint="eastAsia" w:ascii="黑体" w:hAnsi="仿宋" w:eastAsia="黑体" w:cs="黑体"/>
          <w:b/>
          <w:bCs/>
          <w:sz w:val="32"/>
          <w:szCs w:val="32"/>
          <w:highlight w:val="none"/>
        </w:rPr>
        <w:t>二、自查表</w:t>
      </w:r>
      <w:bookmarkEnd w:id="435"/>
      <w:bookmarkEnd w:id="436"/>
      <w:bookmarkEnd w:id="437"/>
      <w:bookmarkEnd w:id="438"/>
      <w:bookmarkEnd w:id="439"/>
      <w:bookmarkEnd w:id="440"/>
      <w:bookmarkEnd w:id="441"/>
    </w:p>
    <w:p>
      <w:pPr>
        <w:spacing w:line="360" w:lineRule="auto"/>
        <w:ind w:firstLine="482" w:firstLineChars="200"/>
        <w:rPr>
          <w:rFonts w:hint="eastAsia" w:ascii="宋体" w:hAnsi="宋体" w:cs="宋体"/>
          <w:b/>
          <w:bCs/>
          <w:sz w:val="24"/>
          <w:szCs w:val="24"/>
          <w:highlight w:val="none"/>
        </w:rPr>
      </w:pPr>
      <w:r>
        <w:rPr>
          <w:rFonts w:ascii="宋体" w:hAnsi="宋体" w:cs="宋体"/>
          <w:b/>
          <w:bCs/>
          <w:sz w:val="24"/>
          <w:szCs w:val="24"/>
          <w:highlight w:val="none"/>
        </w:rPr>
        <w:t>2.1</w:t>
      </w:r>
      <w:r>
        <w:rPr>
          <w:rFonts w:hint="eastAsia" w:ascii="宋体" w:hAnsi="宋体" w:cs="宋体"/>
          <w:b/>
          <w:bCs/>
          <w:sz w:val="24"/>
          <w:szCs w:val="24"/>
          <w:highlight w:val="none"/>
        </w:rPr>
        <w:t>符合性自查表</w:t>
      </w:r>
    </w:p>
    <w:p>
      <w:pPr>
        <w:spacing w:line="360" w:lineRule="auto"/>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2.2</w:t>
      </w:r>
      <w:r>
        <w:rPr>
          <w:rFonts w:hint="eastAsia" w:ascii="宋体" w:hAnsi="宋体" w:cs="宋体"/>
          <w:b/>
          <w:bCs/>
          <w:sz w:val="24"/>
          <w:szCs w:val="24"/>
          <w:highlight w:val="none"/>
          <w:lang w:val="en-GB"/>
        </w:rPr>
        <w:t>“★”</w:t>
      </w:r>
      <w:r>
        <w:rPr>
          <w:rFonts w:hint="eastAsia" w:ascii="宋体" w:hAnsi="宋体" w:cs="宋体"/>
          <w:b/>
          <w:bCs/>
          <w:sz w:val="24"/>
          <w:szCs w:val="24"/>
          <w:highlight w:val="none"/>
        </w:rPr>
        <w:t>条款自查表（如果有）</w:t>
      </w:r>
    </w:p>
    <w:p>
      <w:pPr>
        <w:spacing w:line="360" w:lineRule="auto"/>
        <w:ind w:firstLine="482" w:firstLineChars="200"/>
        <w:rPr>
          <w:rFonts w:ascii="宋体" w:cs="Times New Roman"/>
          <w:b/>
          <w:bCs/>
          <w:sz w:val="24"/>
          <w:szCs w:val="24"/>
          <w:highlight w:val="none"/>
        </w:rPr>
      </w:pPr>
      <w:r>
        <w:rPr>
          <w:rFonts w:ascii="宋体" w:hAnsi="宋体" w:cs="宋体"/>
          <w:b/>
          <w:bCs/>
          <w:sz w:val="24"/>
          <w:szCs w:val="24"/>
          <w:highlight w:val="none"/>
        </w:rPr>
        <w:t>2.</w:t>
      </w:r>
      <w:r>
        <w:rPr>
          <w:rFonts w:hint="eastAsia" w:ascii="宋体" w:hAnsi="宋体" w:cs="宋体"/>
          <w:b/>
          <w:bCs/>
          <w:sz w:val="24"/>
          <w:szCs w:val="24"/>
          <w:highlight w:val="none"/>
        </w:rPr>
        <w:t>3技术评审自查表</w:t>
      </w:r>
    </w:p>
    <w:p>
      <w:pPr>
        <w:spacing w:line="360" w:lineRule="auto"/>
        <w:ind w:firstLine="482" w:firstLineChars="200"/>
        <w:rPr>
          <w:rFonts w:ascii="宋体" w:cs="Times New Roman"/>
          <w:b/>
          <w:bCs/>
          <w:sz w:val="24"/>
          <w:szCs w:val="24"/>
          <w:highlight w:val="none"/>
        </w:rPr>
      </w:pPr>
      <w:r>
        <w:rPr>
          <w:rFonts w:hint="eastAsia" w:ascii="宋体" w:hAnsi="宋体" w:cs="宋体"/>
          <w:b/>
          <w:bCs/>
          <w:sz w:val="24"/>
          <w:szCs w:val="24"/>
          <w:highlight w:val="none"/>
        </w:rPr>
        <w:t>2.4商务评审自查表</w:t>
      </w:r>
    </w:p>
    <w:p>
      <w:pPr>
        <w:spacing w:line="360" w:lineRule="auto"/>
        <w:ind w:firstLine="480" w:firstLineChars="200"/>
        <w:rPr>
          <w:rFonts w:ascii="??_GB2312" w:hAnsi="仿宋" w:eastAsia="Times New Roman" w:cs="Times New Roman"/>
          <w:b/>
          <w:bCs/>
          <w:sz w:val="24"/>
          <w:szCs w:val="24"/>
          <w:highlight w:val="none"/>
        </w:rPr>
      </w:pPr>
    </w:p>
    <w:p>
      <w:pPr>
        <w:spacing w:line="360" w:lineRule="auto"/>
        <w:ind w:firstLine="480" w:firstLineChars="200"/>
        <w:rPr>
          <w:rFonts w:ascii="??_GB2312" w:hAnsi="仿宋" w:eastAsia="Times New Roman" w:cs="Times New Roman"/>
          <w:b/>
          <w:bCs/>
          <w:sz w:val="24"/>
          <w:szCs w:val="24"/>
          <w:highlight w:val="none"/>
        </w:rPr>
      </w:pPr>
    </w:p>
    <w:p>
      <w:pPr>
        <w:spacing w:line="360" w:lineRule="auto"/>
        <w:ind w:firstLine="480" w:firstLineChars="200"/>
        <w:rPr>
          <w:rFonts w:ascii="??_GB2312" w:hAnsi="仿宋" w:eastAsia="Times New Roman" w:cs="Times New Roman"/>
          <w:b/>
          <w:bCs/>
          <w:sz w:val="24"/>
          <w:szCs w:val="24"/>
          <w:highlight w:val="none"/>
        </w:rPr>
      </w:pPr>
    </w:p>
    <w:p>
      <w:pPr>
        <w:spacing w:line="360" w:lineRule="auto"/>
        <w:ind w:firstLine="480" w:firstLineChars="200"/>
        <w:rPr>
          <w:rFonts w:ascii="??_GB2312" w:hAnsi="仿宋" w:eastAsia="Times New Roman" w:cs="Times New Roman"/>
          <w:b/>
          <w:bCs/>
          <w:sz w:val="24"/>
          <w:szCs w:val="24"/>
          <w:highlight w:val="none"/>
        </w:rPr>
      </w:pPr>
    </w:p>
    <w:p>
      <w:pPr>
        <w:spacing w:line="360" w:lineRule="auto"/>
        <w:ind w:firstLine="480" w:firstLineChars="200"/>
        <w:rPr>
          <w:rFonts w:ascii="??_GB2312" w:hAnsi="仿宋" w:eastAsia="Times New Roman" w:cs="Times New Roman"/>
          <w:b/>
          <w:bCs/>
          <w:sz w:val="24"/>
          <w:szCs w:val="24"/>
          <w:highlight w:val="none"/>
        </w:rPr>
      </w:pPr>
    </w:p>
    <w:p>
      <w:pPr>
        <w:spacing w:line="360" w:lineRule="auto"/>
        <w:ind w:firstLine="480" w:firstLineChars="200"/>
        <w:rPr>
          <w:rFonts w:ascii="??_GB2312" w:hAnsi="仿宋" w:eastAsia="Times New Roman" w:cs="Times New Roman"/>
          <w:b/>
          <w:bCs/>
          <w:sz w:val="24"/>
          <w:szCs w:val="24"/>
          <w:highlight w:val="none"/>
        </w:rPr>
      </w:pPr>
    </w:p>
    <w:p>
      <w:pPr>
        <w:spacing w:line="360" w:lineRule="auto"/>
        <w:ind w:firstLine="480" w:firstLineChars="200"/>
        <w:rPr>
          <w:rFonts w:ascii="??_GB2312" w:hAnsi="仿宋" w:eastAsia="Times New Roman" w:cs="Times New Roman"/>
          <w:b/>
          <w:bCs/>
          <w:sz w:val="24"/>
          <w:szCs w:val="24"/>
          <w:highlight w:val="none"/>
        </w:rPr>
      </w:pPr>
    </w:p>
    <w:p>
      <w:pPr>
        <w:spacing w:line="360" w:lineRule="auto"/>
        <w:ind w:firstLine="480" w:firstLineChars="200"/>
        <w:rPr>
          <w:rFonts w:ascii="??_GB2312" w:hAnsi="仿宋" w:eastAsia="Times New Roman" w:cs="Times New Roman"/>
          <w:b/>
          <w:bCs/>
          <w:sz w:val="24"/>
          <w:szCs w:val="24"/>
          <w:highlight w:val="none"/>
        </w:rPr>
      </w:pPr>
    </w:p>
    <w:p>
      <w:pPr>
        <w:spacing w:line="360" w:lineRule="auto"/>
        <w:ind w:firstLine="480" w:firstLineChars="200"/>
        <w:rPr>
          <w:rFonts w:ascii="??_GB2312" w:hAnsi="仿宋" w:eastAsia="Times New Roman" w:cs="Times New Roman"/>
          <w:b/>
          <w:bCs/>
          <w:sz w:val="24"/>
          <w:szCs w:val="24"/>
          <w:highlight w:val="none"/>
        </w:rPr>
      </w:pPr>
    </w:p>
    <w:p>
      <w:pPr>
        <w:spacing w:line="360" w:lineRule="auto"/>
        <w:ind w:firstLine="480" w:firstLineChars="200"/>
        <w:rPr>
          <w:rFonts w:ascii="??_GB2312" w:hAnsi="仿宋" w:eastAsia="Times New Roman" w:cs="Times New Roman"/>
          <w:b/>
          <w:bCs/>
          <w:sz w:val="24"/>
          <w:szCs w:val="24"/>
          <w:highlight w:val="none"/>
        </w:rPr>
      </w:pPr>
    </w:p>
    <w:p>
      <w:pPr>
        <w:spacing w:line="360" w:lineRule="auto"/>
        <w:ind w:firstLine="480" w:firstLineChars="200"/>
        <w:rPr>
          <w:rFonts w:ascii="??_GB2312" w:hAnsi="仿宋" w:eastAsia="Times New Roman" w:cs="Times New Roman"/>
          <w:b/>
          <w:bCs/>
          <w:sz w:val="24"/>
          <w:szCs w:val="24"/>
          <w:highlight w:val="none"/>
        </w:rPr>
      </w:pPr>
    </w:p>
    <w:p>
      <w:pPr>
        <w:spacing w:line="360" w:lineRule="auto"/>
        <w:ind w:firstLine="480" w:firstLineChars="200"/>
        <w:rPr>
          <w:rFonts w:ascii="??_GB2312" w:hAnsi="仿宋" w:eastAsia="Times New Roman" w:cs="Times New Roman"/>
          <w:b/>
          <w:bCs/>
          <w:sz w:val="24"/>
          <w:szCs w:val="24"/>
          <w:highlight w:val="none"/>
        </w:rPr>
      </w:pPr>
    </w:p>
    <w:p>
      <w:pPr>
        <w:spacing w:line="360" w:lineRule="auto"/>
        <w:ind w:firstLine="480" w:firstLineChars="200"/>
        <w:rPr>
          <w:rFonts w:ascii="??_GB2312" w:hAnsi="仿宋" w:eastAsia="Times New Roman" w:cs="Times New Roman"/>
          <w:b/>
          <w:bCs/>
          <w:sz w:val="24"/>
          <w:szCs w:val="24"/>
          <w:highlight w:val="none"/>
        </w:rPr>
      </w:pPr>
    </w:p>
    <w:p>
      <w:pPr>
        <w:spacing w:line="360" w:lineRule="auto"/>
        <w:ind w:firstLine="480" w:firstLineChars="200"/>
        <w:rPr>
          <w:rFonts w:ascii="??_GB2312" w:hAnsi="仿宋" w:eastAsia="Times New Roman" w:cs="Times New Roman"/>
          <w:b/>
          <w:bCs/>
          <w:sz w:val="24"/>
          <w:szCs w:val="24"/>
          <w:highlight w:val="none"/>
        </w:rPr>
      </w:pPr>
    </w:p>
    <w:p>
      <w:pPr>
        <w:spacing w:line="360" w:lineRule="auto"/>
        <w:ind w:firstLine="480" w:firstLineChars="200"/>
        <w:rPr>
          <w:rFonts w:ascii="??_GB2312" w:hAnsi="仿宋" w:eastAsia="Times New Roman" w:cs="Times New Roman"/>
          <w:b/>
          <w:bCs/>
          <w:sz w:val="24"/>
          <w:szCs w:val="24"/>
          <w:highlight w:val="none"/>
        </w:rPr>
      </w:pPr>
    </w:p>
    <w:p>
      <w:pPr>
        <w:spacing w:line="360" w:lineRule="auto"/>
        <w:ind w:firstLine="480" w:firstLineChars="200"/>
        <w:rPr>
          <w:rFonts w:ascii="??_GB2312" w:hAnsi="仿宋" w:eastAsia="Times New Roman" w:cs="Times New Roman"/>
          <w:b/>
          <w:bCs/>
          <w:sz w:val="24"/>
          <w:szCs w:val="24"/>
          <w:highlight w:val="none"/>
        </w:rPr>
      </w:pPr>
    </w:p>
    <w:p>
      <w:pPr>
        <w:spacing w:line="360" w:lineRule="auto"/>
        <w:ind w:firstLine="480" w:firstLineChars="200"/>
        <w:rPr>
          <w:rFonts w:ascii="??_GB2312" w:hAnsi="仿宋" w:eastAsia="Times New Roman" w:cs="Times New Roman"/>
          <w:b/>
          <w:bCs/>
          <w:sz w:val="24"/>
          <w:szCs w:val="24"/>
          <w:highlight w:val="none"/>
        </w:rPr>
      </w:pPr>
    </w:p>
    <w:p>
      <w:pPr>
        <w:spacing w:line="360" w:lineRule="auto"/>
        <w:ind w:firstLine="480" w:firstLineChars="200"/>
        <w:rPr>
          <w:rFonts w:ascii="??_GB2312" w:hAnsi="仿宋" w:eastAsia="Times New Roman" w:cs="Times New Roman"/>
          <w:b/>
          <w:bCs/>
          <w:sz w:val="24"/>
          <w:szCs w:val="24"/>
          <w:highlight w:val="none"/>
        </w:rPr>
      </w:pPr>
    </w:p>
    <w:p>
      <w:pPr>
        <w:spacing w:line="360" w:lineRule="auto"/>
        <w:ind w:firstLine="480" w:firstLineChars="200"/>
        <w:rPr>
          <w:rFonts w:ascii="??_GB2312" w:hAnsi="仿宋" w:eastAsia="Times New Roman" w:cs="Times New Roman"/>
          <w:b/>
          <w:bCs/>
          <w:sz w:val="24"/>
          <w:szCs w:val="24"/>
          <w:highlight w:val="none"/>
        </w:rPr>
      </w:pPr>
    </w:p>
    <w:p>
      <w:pPr>
        <w:spacing w:line="360" w:lineRule="auto"/>
        <w:ind w:firstLine="480" w:firstLineChars="200"/>
        <w:rPr>
          <w:rFonts w:ascii="??_GB2312" w:hAnsi="仿宋" w:eastAsia="Times New Roman" w:cs="Times New Roman"/>
          <w:b/>
          <w:bCs/>
          <w:sz w:val="24"/>
          <w:szCs w:val="24"/>
          <w:highlight w:val="none"/>
        </w:rPr>
      </w:pPr>
    </w:p>
    <w:p>
      <w:pPr>
        <w:spacing w:line="360" w:lineRule="auto"/>
        <w:ind w:firstLine="480" w:firstLineChars="200"/>
        <w:rPr>
          <w:rFonts w:ascii="??_GB2312" w:hAnsi="仿宋" w:eastAsia="Times New Roman" w:cs="Times New Roman"/>
          <w:b/>
          <w:bCs/>
          <w:sz w:val="24"/>
          <w:szCs w:val="24"/>
          <w:highlight w:val="none"/>
        </w:rPr>
      </w:pPr>
    </w:p>
    <w:p>
      <w:pPr>
        <w:spacing w:line="360" w:lineRule="auto"/>
        <w:ind w:firstLine="480" w:firstLineChars="200"/>
        <w:rPr>
          <w:rFonts w:ascii="??_GB2312" w:hAnsi="仿宋" w:eastAsia="Times New Roman" w:cs="Times New Roman"/>
          <w:b/>
          <w:bCs/>
          <w:sz w:val="24"/>
          <w:szCs w:val="24"/>
          <w:highlight w:val="none"/>
        </w:rPr>
      </w:pPr>
    </w:p>
    <w:p>
      <w:pPr>
        <w:spacing w:line="360" w:lineRule="auto"/>
        <w:ind w:firstLine="480" w:firstLineChars="200"/>
        <w:rPr>
          <w:rFonts w:ascii="??_GB2312" w:hAnsi="仿宋" w:eastAsia="Times New Roman" w:cs="Times New Roman"/>
          <w:b/>
          <w:bCs/>
          <w:sz w:val="24"/>
          <w:szCs w:val="24"/>
          <w:highlight w:val="none"/>
        </w:rPr>
      </w:pPr>
    </w:p>
    <w:p>
      <w:pPr>
        <w:spacing w:line="360" w:lineRule="auto"/>
        <w:ind w:firstLine="480" w:firstLineChars="200"/>
        <w:rPr>
          <w:rFonts w:ascii="??_GB2312" w:hAnsi="仿宋" w:eastAsia="Times New Roman" w:cs="Times New Roman"/>
          <w:b/>
          <w:bCs/>
          <w:sz w:val="24"/>
          <w:szCs w:val="24"/>
          <w:highlight w:val="none"/>
        </w:rPr>
      </w:pPr>
    </w:p>
    <w:p>
      <w:pPr>
        <w:spacing w:line="360" w:lineRule="auto"/>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2.1符合性自查表</w:t>
      </w:r>
    </w:p>
    <w:p>
      <w:pPr>
        <w:spacing w:line="360" w:lineRule="auto"/>
        <w:ind w:firstLine="482" w:firstLineChars="200"/>
        <w:rPr>
          <w:rFonts w:hint="eastAsia" w:ascii="宋体" w:hAnsi="宋体" w:cs="宋体"/>
          <w:b/>
          <w:bCs/>
          <w:sz w:val="24"/>
          <w:szCs w:val="24"/>
          <w:highlight w:val="none"/>
        </w:rPr>
      </w:pPr>
    </w:p>
    <w:p>
      <w:pPr>
        <w:spacing w:line="360" w:lineRule="atLeast"/>
        <w:jc w:val="center"/>
        <w:rPr>
          <w:rFonts w:hint="eastAsia" w:ascii="黑体" w:hAnsi="仿宋" w:eastAsia="黑体" w:cs="黑体"/>
          <w:sz w:val="32"/>
          <w:szCs w:val="32"/>
          <w:highlight w:val="none"/>
        </w:rPr>
      </w:pPr>
      <w:r>
        <w:rPr>
          <w:rFonts w:hint="eastAsia" w:ascii="黑体" w:hAnsi="仿宋" w:eastAsia="黑体" w:cs="黑体"/>
          <w:sz w:val="32"/>
          <w:szCs w:val="32"/>
          <w:highlight w:val="none"/>
        </w:rPr>
        <w:t>符合性自查表</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5086"/>
        <w:gridCol w:w="1895"/>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2" w:type="dxa"/>
            <w:noWrap w:val="0"/>
            <w:vAlign w:val="center"/>
          </w:tcPr>
          <w:p>
            <w:pPr>
              <w:spacing w:line="360" w:lineRule="auto"/>
              <w:jc w:val="center"/>
              <w:rPr>
                <w:rFonts w:ascii="黑体" w:hAnsi="黑体" w:eastAsia="黑体" w:cs="Times New Roman"/>
                <w:sz w:val="24"/>
                <w:szCs w:val="24"/>
                <w:highlight w:val="none"/>
              </w:rPr>
            </w:pPr>
            <w:r>
              <w:rPr>
                <w:rFonts w:hint="eastAsia" w:ascii="黑体" w:hAnsi="黑体" w:eastAsia="黑体" w:cs="黑体"/>
                <w:sz w:val="24"/>
                <w:szCs w:val="24"/>
                <w:highlight w:val="none"/>
              </w:rPr>
              <w:t>序号</w:t>
            </w:r>
          </w:p>
        </w:tc>
        <w:tc>
          <w:tcPr>
            <w:tcW w:w="5086" w:type="dxa"/>
            <w:noWrap w:val="0"/>
            <w:vAlign w:val="center"/>
          </w:tcPr>
          <w:p>
            <w:pPr>
              <w:spacing w:line="360" w:lineRule="auto"/>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招标文件要求</w:t>
            </w:r>
          </w:p>
        </w:tc>
        <w:tc>
          <w:tcPr>
            <w:tcW w:w="1895" w:type="dxa"/>
            <w:noWrap w:val="0"/>
            <w:vAlign w:val="center"/>
          </w:tcPr>
          <w:p>
            <w:pPr>
              <w:spacing w:line="360" w:lineRule="auto"/>
              <w:jc w:val="center"/>
              <w:rPr>
                <w:rFonts w:ascii="黑体" w:hAnsi="黑体" w:eastAsia="黑体" w:cs="Times New Roman"/>
                <w:sz w:val="24"/>
                <w:szCs w:val="24"/>
                <w:highlight w:val="none"/>
              </w:rPr>
            </w:pPr>
            <w:r>
              <w:rPr>
                <w:rFonts w:hint="eastAsia" w:ascii="黑体" w:hAnsi="黑体" w:eastAsia="黑体" w:cs="黑体"/>
                <w:sz w:val="24"/>
                <w:szCs w:val="24"/>
                <w:highlight w:val="none"/>
              </w:rPr>
              <w:t>自查结论</w:t>
            </w:r>
          </w:p>
        </w:tc>
        <w:tc>
          <w:tcPr>
            <w:tcW w:w="1898" w:type="dxa"/>
            <w:noWrap w:val="0"/>
            <w:vAlign w:val="center"/>
          </w:tcPr>
          <w:p>
            <w:pPr>
              <w:spacing w:line="360" w:lineRule="auto"/>
              <w:jc w:val="center"/>
              <w:rPr>
                <w:rFonts w:ascii="黑体" w:hAnsi="黑体" w:eastAsia="黑体" w:cs="Times New Roman"/>
                <w:sz w:val="24"/>
                <w:szCs w:val="24"/>
                <w:highlight w:val="none"/>
              </w:rPr>
            </w:pPr>
            <w:r>
              <w:rPr>
                <w:rFonts w:hint="eastAsia" w:ascii="黑体" w:hAnsi="黑体" w:eastAsia="黑体" w:cs="黑体"/>
                <w:sz w:val="24"/>
                <w:szCs w:val="24"/>
                <w:highlight w:val="none"/>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2" w:type="dxa"/>
            <w:noWrap w:val="0"/>
            <w:vAlign w:val="center"/>
          </w:tcPr>
          <w:p>
            <w:pPr>
              <w:spacing w:line="320" w:lineRule="atLeast"/>
              <w:jc w:val="center"/>
              <w:rPr>
                <w:rFonts w:hint="eastAsia" w:ascii="宋体" w:hAnsi="宋体" w:cs="宋体"/>
                <w:highlight w:val="none"/>
              </w:rPr>
            </w:pPr>
            <w:r>
              <w:rPr>
                <w:rFonts w:hint="eastAsia" w:ascii="宋体" w:hAnsi="宋体" w:cs="宋体"/>
                <w:highlight w:val="none"/>
              </w:rPr>
              <w:t>1</w:t>
            </w:r>
          </w:p>
        </w:tc>
        <w:tc>
          <w:tcPr>
            <w:tcW w:w="5086" w:type="dxa"/>
            <w:noWrap w:val="0"/>
            <w:vAlign w:val="center"/>
          </w:tcPr>
          <w:p>
            <w:pPr>
              <w:rPr>
                <w:rFonts w:hint="eastAsia" w:ascii="宋体" w:hAnsi="宋体" w:eastAsia="宋体" w:cs="宋体"/>
                <w:highlight w:val="none"/>
                <w:lang w:eastAsia="zh-CN"/>
              </w:rPr>
            </w:pPr>
            <w:r>
              <w:rPr>
                <w:rFonts w:hint="eastAsia" w:eastAsia="宋体"/>
                <w:highlight w:val="none"/>
                <w:lang w:val="en-US" w:eastAsia="zh-CN"/>
              </w:rPr>
              <w:t>投标文件语言及有效期符合招标文件要求。</w:t>
            </w:r>
          </w:p>
        </w:tc>
        <w:tc>
          <w:tcPr>
            <w:tcW w:w="1895"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□通过 □不通过</w:t>
            </w:r>
          </w:p>
        </w:tc>
        <w:tc>
          <w:tcPr>
            <w:tcW w:w="1898"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2" w:type="dxa"/>
            <w:noWrap w:val="0"/>
            <w:vAlign w:val="center"/>
          </w:tcPr>
          <w:p>
            <w:pPr>
              <w:spacing w:line="320" w:lineRule="atLeast"/>
              <w:jc w:val="center"/>
              <w:rPr>
                <w:rFonts w:hint="eastAsia" w:ascii="宋体" w:hAnsi="宋体" w:cs="宋体"/>
                <w:highlight w:val="none"/>
              </w:rPr>
            </w:pPr>
            <w:r>
              <w:rPr>
                <w:rFonts w:hint="eastAsia" w:ascii="宋体" w:hAnsi="宋体" w:cs="宋体"/>
                <w:highlight w:val="none"/>
              </w:rPr>
              <w:t>2</w:t>
            </w:r>
          </w:p>
        </w:tc>
        <w:tc>
          <w:tcPr>
            <w:tcW w:w="5086" w:type="dxa"/>
            <w:noWrap w:val="0"/>
            <w:vAlign w:val="center"/>
          </w:tcPr>
          <w:p>
            <w:pPr>
              <w:rPr>
                <w:rFonts w:hint="eastAsia" w:ascii="宋体" w:hAnsi="宋体" w:eastAsia="宋体" w:cs="宋体"/>
                <w:highlight w:val="none"/>
                <w:lang w:eastAsia="zh-CN"/>
              </w:rPr>
            </w:pPr>
            <w:r>
              <w:rPr>
                <w:rFonts w:hint="eastAsia" w:eastAsia="宋体"/>
                <w:highlight w:val="none"/>
                <w:lang w:val="en-US" w:eastAsia="zh-CN"/>
              </w:rPr>
              <w:t>投标文件封面、投标函、法定代表人授权委托书三处的项目名称、项目编号均无遗漏，且与所投项目名称、项目编号一致。</w:t>
            </w:r>
          </w:p>
        </w:tc>
        <w:tc>
          <w:tcPr>
            <w:tcW w:w="1895"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□通过 □不通过</w:t>
            </w:r>
          </w:p>
        </w:tc>
        <w:tc>
          <w:tcPr>
            <w:tcW w:w="1898"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2" w:type="dxa"/>
            <w:noWrap w:val="0"/>
            <w:vAlign w:val="center"/>
          </w:tcPr>
          <w:p>
            <w:pPr>
              <w:spacing w:line="320" w:lineRule="atLeast"/>
              <w:jc w:val="center"/>
              <w:rPr>
                <w:rFonts w:hint="eastAsia" w:ascii="宋体" w:hAnsi="宋体" w:cs="宋体"/>
                <w:highlight w:val="none"/>
              </w:rPr>
            </w:pPr>
            <w:r>
              <w:rPr>
                <w:rFonts w:hint="eastAsia" w:ascii="宋体" w:hAnsi="宋体" w:cs="宋体"/>
                <w:highlight w:val="none"/>
              </w:rPr>
              <w:t>3</w:t>
            </w:r>
          </w:p>
        </w:tc>
        <w:tc>
          <w:tcPr>
            <w:tcW w:w="5086" w:type="dxa"/>
            <w:noWrap w:val="0"/>
            <w:vAlign w:val="center"/>
          </w:tcPr>
          <w:p>
            <w:pPr>
              <w:rPr>
                <w:rFonts w:hint="eastAsia" w:ascii="宋体" w:hAnsi="宋体" w:eastAsia="宋体" w:cs="宋体"/>
                <w:highlight w:val="none"/>
                <w:lang w:eastAsia="zh-CN"/>
              </w:rPr>
            </w:pPr>
            <w:r>
              <w:rPr>
                <w:rFonts w:hint="eastAsia" w:eastAsia="宋体"/>
                <w:highlight w:val="none"/>
                <w:lang w:val="en-US" w:eastAsia="zh-CN"/>
              </w:rPr>
              <w:t>投标文件签署、盖章均按招标文件要求签字、盖章（评分标准中要求提供的证明材料除外）。</w:t>
            </w:r>
          </w:p>
        </w:tc>
        <w:tc>
          <w:tcPr>
            <w:tcW w:w="1895"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□通过 □不通过</w:t>
            </w:r>
          </w:p>
        </w:tc>
        <w:tc>
          <w:tcPr>
            <w:tcW w:w="1898"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2" w:type="dxa"/>
            <w:noWrap w:val="0"/>
            <w:vAlign w:val="center"/>
          </w:tcPr>
          <w:p>
            <w:pPr>
              <w:spacing w:line="320" w:lineRule="atLeast"/>
              <w:jc w:val="center"/>
              <w:rPr>
                <w:rFonts w:hint="eastAsia" w:ascii="宋体" w:hAnsi="宋体" w:cs="宋体"/>
                <w:highlight w:val="none"/>
              </w:rPr>
            </w:pPr>
            <w:r>
              <w:rPr>
                <w:rFonts w:hint="eastAsia" w:ascii="宋体" w:hAnsi="宋体" w:cs="宋体"/>
                <w:highlight w:val="none"/>
              </w:rPr>
              <w:t>4</w:t>
            </w:r>
          </w:p>
        </w:tc>
        <w:tc>
          <w:tcPr>
            <w:tcW w:w="5086" w:type="dxa"/>
            <w:noWrap w:val="0"/>
            <w:vAlign w:val="center"/>
          </w:tcPr>
          <w:p>
            <w:pPr>
              <w:rPr>
                <w:rFonts w:hint="eastAsia" w:ascii="宋体" w:hAnsi="宋体" w:eastAsia="宋体" w:cs="宋体"/>
                <w:highlight w:val="none"/>
                <w:lang w:eastAsia="zh-CN"/>
              </w:rPr>
            </w:pPr>
            <w:r>
              <w:rPr>
                <w:rFonts w:hint="eastAsia"/>
                <w:highlight w:val="none"/>
                <w:lang w:val="en-US" w:eastAsia="zh-CN"/>
              </w:rPr>
              <w:t>开标一览</w:t>
            </w:r>
            <w:r>
              <w:rPr>
                <w:rFonts w:hint="eastAsia" w:eastAsia="宋体"/>
                <w:highlight w:val="none"/>
                <w:lang w:val="en-US" w:eastAsia="zh-CN"/>
              </w:rPr>
              <w:t>表填写符合要求</w:t>
            </w:r>
            <w:r>
              <w:rPr>
                <w:rFonts w:hint="eastAsia"/>
                <w:highlight w:val="none"/>
                <w:lang w:val="en-US" w:eastAsia="zh-CN"/>
              </w:rPr>
              <w:t>且</w:t>
            </w:r>
            <w:r>
              <w:rPr>
                <w:rFonts w:hint="eastAsia" w:eastAsia="宋体"/>
                <w:highlight w:val="none"/>
                <w:lang w:val="en-US" w:eastAsia="zh-CN"/>
              </w:rPr>
              <w:t>未超出采购预算或招标文件规定的最高限价。</w:t>
            </w:r>
          </w:p>
        </w:tc>
        <w:tc>
          <w:tcPr>
            <w:tcW w:w="1895"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□通过 □不通过</w:t>
            </w:r>
          </w:p>
        </w:tc>
        <w:tc>
          <w:tcPr>
            <w:tcW w:w="1898"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2" w:type="dxa"/>
            <w:noWrap w:val="0"/>
            <w:vAlign w:val="center"/>
          </w:tcPr>
          <w:p>
            <w:pPr>
              <w:spacing w:line="320" w:lineRule="atLeast"/>
              <w:jc w:val="center"/>
              <w:rPr>
                <w:rFonts w:hint="eastAsia" w:ascii="宋体" w:hAnsi="宋体" w:cs="宋体"/>
                <w:highlight w:val="none"/>
              </w:rPr>
            </w:pPr>
            <w:r>
              <w:rPr>
                <w:rFonts w:hint="eastAsia" w:ascii="宋体" w:hAnsi="宋体" w:cs="宋体"/>
                <w:highlight w:val="none"/>
              </w:rPr>
              <w:t>5</w:t>
            </w:r>
          </w:p>
        </w:tc>
        <w:tc>
          <w:tcPr>
            <w:tcW w:w="5086" w:type="dxa"/>
            <w:noWrap w:val="0"/>
            <w:vAlign w:val="center"/>
          </w:tcPr>
          <w:p>
            <w:pPr>
              <w:rPr>
                <w:rFonts w:hint="eastAsia" w:ascii="宋体" w:hAnsi="宋体" w:eastAsia="宋体"/>
                <w:highlight w:val="none"/>
                <w:lang w:eastAsia="zh-CN"/>
              </w:rPr>
            </w:pPr>
            <w:r>
              <w:rPr>
                <w:rFonts w:hint="eastAsia"/>
                <w:highlight w:val="none"/>
              </w:rPr>
              <w:t>响应招标文件</w:t>
            </w:r>
            <w:r>
              <w:rPr>
                <w:rFonts w:hint="eastAsia"/>
                <w:highlight w:val="none"/>
                <w:lang w:val="en-US" w:eastAsia="zh-CN"/>
              </w:rPr>
              <w:t>商务</w:t>
            </w:r>
            <w:r>
              <w:rPr>
                <w:rFonts w:hint="eastAsia"/>
                <w:highlight w:val="none"/>
              </w:rPr>
              <w:t>条款，无重大保留或偏差</w:t>
            </w:r>
            <w:r>
              <w:rPr>
                <w:rFonts w:hint="eastAsia"/>
                <w:highlight w:val="none"/>
                <w:lang w:eastAsia="zh-CN"/>
              </w:rPr>
              <w:t>。</w:t>
            </w:r>
          </w:p>
        </w:tc>
        <w:tc>
          <w:tcPr>
            <w:tcW w:w="1895"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□通过 □不通过</w:t>
            </w:r>
          </w:p>
        </w:tc>
        <w:tc>
          <w:tcPr>
            <w:tcW w:w="1898"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2" w:type="dxa"/>
            <w:noWrap w:val="0"/>
            <w:vAlign w:val="center"/>
          </w:tcPr>
          <w:p>
            <w:pPr>
              <w:spacing w:line="320" w:lineRule="atLeast"/>
              <w:jc w:val="center"/>
              <w:rPr>
                <w:rFonts w:hint="eastAsia" w:ascii="宋体" w:hAnsi="宋体" w:cs="宋体"/>
                <w:highlight w:val="none"/>
              </w:rPr>
            </w:pPr>
            <w:r>
              <w:rPr>
                <w:rFonts w:hint="eastAsia" w:ascii="宋体" w:hAnsi="宋体" w:cs="宋体"/>
                <w:highlight w:val="none"/>
              </w:rPr>
              <w:t>6</w:t>
            </w:r>
          </w:p>
        </w:tc>
        <w:tc>
          <w:tcPr>
            <w:tcW w:w="5086" w:type="dxa"/>
            <w:noWrap w:val="0"/>
            <w:vAlign w:val="center"/>
          </w:tcPr>
          <w:p>
            <w:pPr>
              <w:rPr>
                <w:rFonts w:hint="eastAsia" w:ascii="宋体" w:hAnsi="宋体" w:cs="宋体"/>
                <w:highlight w:val="none"/>
              </w:rPr>
            </w:pPr>
            <w:r>
              <w:rPr>
                <w:rFonts w:hint="eastAsia"/>
                <w:highlight w:val="none"/>
                <w:lang w:val="en-US" w:eastAsia="zh-CN"/>
              </w:rPr>
              <w:t>没有不符合招标文件规定的被视为无效响应的其他条款。</w:t>
            </w:r>
          </w:p>
        </w:tc>
        <w:tc>
          <w:tcPr>
            <w:tcW w:w="1895"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□通过 □不通过</w:t>
            </w:r>
          </w:p>
        </w:tc>
        <w:tc>
          <w:tcPr>
            <w:tcW w:w="1898"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见投标文件（）页</w:t>
            </w:r>
          </w:p>
        </w:tc>
      </w:tr>
    </w:tbl>
    <w:p>
      <w:pPr>
        <w:wordWrap w:val="0"/>
        <w:topLinePunct/>
        <w:spacing w:line="500" w:lineRule="exact"/>
        <w:ind w:firstLine="422" w:firstLineChars="200"/>
        <w:rPr>
          <w:rFonts w:hint="eastAsia" w:ascii="宋体" w:hAnsi="宋体" w:cs="宋体"/>
          <w:b/>
          <w:bCs/>
          <w:highlight w:val="none"/>
          <w:u w:val="single"/>
          <w:lang w:val="en-GB"/>
        </w:rPr>
      </w:pPr>
      <w:r>
        <w:rPr>
          <w:rFonts w:hint="eastAsia" w:ascii="宋体" w:hAnsi="宋体" w:cs="宋体"/>
          <w:b/>
          <w:bCs/>
          <w:highlight w:val="none"/>
          <w:u w:val="single"/>
          <w:lang w:val="en-GB"/>
        </w:rPr>
        <w:t>注：以上材料将作为投标供应商</w:t>
      </w:r>
      <w:r>
        <w:rPr>
          <w:rFonts w:hint="eastAsia" w:ascii="宋体" w:hAnsi="宋体" w:cs="宋体"/>
          <w:b/>
          <w:bCs/>
          <w:highlight w:val="none"/>
          <w:u w:val="single"/>
        </w:rPr>
        <w:t>符合</w:t>
      </w:r>
      <w:r>
        <w:rPr>
          <w:rFonts w:hint="eastAsia" w:ascii="宋体" w:hAnsi="宋体" w:cs="宋体"/>
          <w:b/>
          <w:bCs/>
          <w:highlight w:val="none"/>
          <w:u w:val="single"/>
          <w:lang w:val="en-GB"/>
        </w:rPr>
        <w:t>性审核的重要内容之一，投标供应商必须严格按照其内容及序列要求在投标文件中对应如实提供，对符合性证明文件的任何缺漏和不符合项将会直接导致无效投标！投标供应商根据自查结论在对应的□打“√”。</w:t>
      </w:r>
    </w:p>
    <w:p>
      <w:pPr>
        <w:adjustRightInd w:val="0"/>
        <w:snapToGrid w:val="0"/>
        <w:spacing w:line="360" w:lineRule="auto"/>
        <w:rPr>
          <w:rFonts w:ascii="宋体" w:hAnsi="宋体"/>
          <w:highlight w:val="none"/>
        </w:rPr>
      </w:pPr>
    </w:p>
    <w:p>
      <w:pPr>
        <w:adjustRightInd w:val="0"/>
        <w:snapToGrid w:val="0"/>
        <w:spacing w:line="360" w:lineRule="auto"/>
        <w:rPr>
          <w:rFonts w:ascii="宋体" w:hAnsi="宋体"/>
          <w:highlight w:val="none"/>
        </w:rPr>
      </w:pPr>
    </w:p>
    <w:p>
      <w:pPr>
        <w:adjustRightInd w:val="0"/>
        <w:snapToGrid w:val="0"/>
        <w:spacing w:line="360" w:lineRule="auto"/>
        <w:rPr>
          <w:rFonts w:ascii="宋体" w:hAnsi="宋体"/>
          <w:highlight w:val="none"/>
        </w:rPr>
      </w:pPr>
    </w:p>
    <w:p>
      <w:pPr>
        <w:adjustRightInd w:val="0"/>
        <w:snapToGrid w:val="0"/>
        <w:spacing w:line="360" w:lineRule="auto"/>
        <w:rPr>
          <w:rFonts w:ascii="宋体" w:hAnsi="宋体"/>
          <w:highlight w:val="none"/>
        </w:rPr>
      </w:pPr>
    </w:p>
    <w:p>
      <w:pPr>
        <w:pStyle w:val="14"/>
        <w:rPr>
          <w:rFonts w:ascii="宋体" w:hAnsi="宋体"/>
          <w:highlight w:val="none"/>
        </w:rPr>
      </w:pPr>
    </w:p>
    <w:p>
      <w:pPr>
        <w:pStyle w:val="14"/>
        <w:rPr>
          <w:rFonts w:ascii="宋体" w:hAnsi="宋体"/>
          <w:highlight w:val="none"/>
        </w:rPr>
      </w:pPr>
    </w:p>
    <w:p>
      <w:pPr>
        <w:wordWrap w:val="0"/>
        <w:topLinePunct/>
        <w:spacing w:line="500" w:lineRule="exact"/>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br w:type="page"/>
      </w:r>
      <w:r>
        <w:rPr>
          <w:rFonts w:hint="eastAsia" w:ascii="宋体" w:hAnsi="宋体" w:cs="宋体"/>
          <w:b/>
          <w:bCs/>
          <w:sz w:val="24"/>
          <w:szCs w:val="24"/>
          <w:highlight w:val="none"/>
        </w:rPr>
        <w:t>2.2</w:t>
      </w:r>
      <w:r>
        <w:rPr>
          <w:rFonts w:hint="eastAsia" w:ascii="宋体" w:hAnsi="宋体" w:cs="宋体"/>
          <w:b/>
          <w:bCs/>
          <w:sz w:val="24"/>
          <w:szCs w:val="24"/>
          <w:highlight w:val="none"/>
          <w:lang w:val="en-GB"/>
        </w:rPr>
        <w:t>“★”</w:t>
      </w:r>
      <w:r>
        <w:rPr>
          <w:rFonts w:hint="eastAsia" w:ascii="宋体" w:hAnsi="宋体" w:cs="宋体"/>
          <w:b/>
          <w:bCs/>
          <w:sz w:val="24"/>
          <w:szCs w:val="24"/>
          <w:highlight w:val="none"/>
        </w:rPr>
        <w:t>条款自查表（如果有）</w:t>
      </w:r>
    </w:p>
    <w:p>
      <w:pPr>
        <w:spacing w:line="360" w:lineRule="atLeast"/>
        <w:jc w:val="center"/>
        <w:rPr>
          <w:rFonts w:hint="eastAsia" w:ascii="黑体" w:hAnsi="仿宋" w:eastAsia="黑体" w:cs="黑体"/>
          <w:sz w:val="32"/>
          <w:szCs w:val="32"/>
          <w:highlight w:val="none"/>
        </w:rPr>
      </w:pPr>
    </w:p>
    <w:p>
      <w:pPr>
        <w:spacing w:line="360" w:lineRule="atLeast"/>
        <w:jc w:val="center"/>
        <w:rPr>
          <w:rFonts w:hint="eastAsia" w:ascii="黑体" w:hAnsi="仿宋" w:eastAsia="黑体" w:cs="黑体"/>
          <w:sz w:val="32"/>
          <w:szCs w:val="32"/>
          <w:highlight w:val="none"/>
        </w:rPr>
      </w:pPr>
      <w:r>
        <w:rPr>
          <w:rFonts w:hint="eastAsia" w:ascii="黑体" w:hAnsi="仿宋" w:eastAsia="黑体" w:cs="黑体"/>
          <w:sz w:val="32"/>
          <w:szCs w:val="32"/>
          <w:highlight w:val="none"/>
        </w:rPr>
        <w:t>“★”条款自查表</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3733"/>
        <w:gridCol w:w="2491"/>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noWrap w:val="0"/>
            <w:vAlign w:val="center"/>
          </w:tcPr>
          <w:p>
            <w:pPr>
              <w:spacing w:line="360" w:lineRule="auto"/>
              <w:jc w:val="center"/>
              <w:rPr>
                <w:rFonts w:hint="eastAsia" w:ascii="黑体" w:hAnsi="仿宋" w:eastAsia="黑体" w:cs="黑体"/>
                <w:sz w:val="32"/>
                <w:szCs w:val="32"/>
                <w:highlight w:val="none"/>
              </w:rPr>
            </w:pPr>
            <w:r>
              <w:rPr>
                <w:rFonts w:hint="eastAsia" w:ascii="黑体" w:hAnsi="黑体" w:eastAsia="黑体" w:cs="黑体"/>
                <w:sz w:val="24"/>
                <w:szCs w:val="24"/>
                <w:highlight w:val="none"/>
              </w:rPr>
              <w:t>序号</w:t>
            </w:r>
          </w:p>
        </w:tc>
        <w:tc>
          <w:tcPr>
            <w:tcW w:w="3733" w:type="dxa"/>
            <w:noWrap w:val="0"/>
            <w:vAlign w:val="center"/>
          </w:tcPr>
          <w:p>
            <w:pPr>
              <w:spacing w:line="360" w:lineRule="auto"/>
              <w:jc w:val="center"/>
              <w:rPr>
                <w:rFonts w:hint="eastAsia" w:ascii="黑体" w:hAnsi="仿宋" w:eastAsia="黑体" w:cs="黑体"/>
                <w:sz w:val="32"/>
                <w:szCs w:val="32"/>
                <w:highlight w:val="none"/>
              </w:rPr>
            </w:pPr>
            <w:r>
              <w:rPr>
                <w:rFonts w:hint="eastAsia" w:ascii="黑体" w:hAnsi="黑体" w:eastAsia="黑体" w:cs="黑体"/>
                <w:sz w:val="24"/>
                <w:szCs w:val="24"/>
                <w:highlight w:val="none"/>
                <w:lang w:val="en-GB"/>
              </w:rPr>
              <w:t>“</w:t>
            </w:r>
            <w:r>
              <w:rPr>
                <w:rFonts w:hint="eastAsia" w:ascii="黑体" w:hAnsi="黑体" w:eastAsia="黑体" w:cs="黑体"/>
                <w:sz w:val="24"/>
                <w:szCs w:val="24"/>
                <w:highlight w:val="none"/>
              </w:rPr>
              <w:t>★</w:t>
            </w:r>
            <w:r>
              <w:rPr>
                <w:rFonts w:hint="eastAsia" w:ascii="黑体" w:hAnsi="黑体" w:eastAsia="黑体" w:cs="黑体"/>
                <w:sz w:val="24"/>
                <w:szCs w:val="24"/>
                <w:highlight w:val="none"/>
                <w:lang w:val="en-GB"/>
              </w:rPr>
              <w:t>”</w:t>
            </w:r>
            <w:r>
              <w:rPr>
                <w:rFonts w:hint="eastAsia" w:ascii="黑体" w:hAnsi="黑体" w:eastAsia="黑体" w:cs="黑体"/>
                <w:sz w:val="24"/>
                <w:szCs w:val="24"/>
                <w:highlight w:val="none"/>
              </w:rPr>
              <w:t>条款要求</w:t>
            </w:r>
          </w:p>
        </w:tc>
        <w:tc>
          <w:tcPr>
            <w:tcW w:w="2491" w:type="dxa"/>
            <w:noWrap w:val="0"/>
            <w:vAlign w:val="center"/>
          </w:tcPr>
          <w:p>
            <w:pPr>
              <w:spacing w:line="360" w:lineRule="auto"/>
              <w:jc w:val="center"/>
              <w:rPr>
                <w:rFonts w:hint="eastAsia" w:ascii="黑体" w:hAnsi="仿宋" w:eastAsia="黑体" w:cs="黑体"/>
                <w:sz w:val="32"/>
                <w:szCs w:val="32"/>
                <w:highlight w:val="none"/>
              </w:rPr>
            </w:pPr>
            <w:r>
              <w:rPr>
                <w:rFonts w:hint="eastAsia" w:ascii="黑体" w:hAnsi="黑体" w:eastAsia="黑体" w:cs="黑体"/>
                <w:sz w:val="24"/>
                <w:szCs w:val="24"/>
                <w:highlight w:val="none"/>
              </w:rPr>
              <w:t>自查结论</w:t>
            </w:r>
          </w:p>
        </w:tc>
        <w:tc>
          <w:tcPr>
            <w:tcW w:w="2491" w:type="dxa"/>
            <w:noWrap w:val="0"/>
            <w:vAlign w:val="center"/>
          </w:tcPr>
          <w:p>
            <w:pPr>
              <w:spacing w:line="360" w:lineRule="auto"/>
              <w:jc w:val="center"/>
              <w:rPr>
                <w:rFonts w:hint="eastAsia" w:ascii="黑体" w:hAnsi="仿宋" w:eastAsia="黑体" w:cs="黑体"/>
                <w:sz w:val="32"/>
                <w:szCs w:val="32"/>
                <w:highlight w:val="none"/>
              </w:rPr>
            </w:pPr>
            <w:r>
              <w:rPr>
                <w:rFonts w:hint="eastAsia" w:ascii="黑体" w:hAnsi="黑体" w:eastAsia="黑体" w:cs="黑体"/>
                <w:sz w:val="24"/>
                <w:szCs w:val="24"/>
                <w:highlight w:val="none"/>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noWrap w:val="0"/>
            <w:vAlign w:val="top"/>
          </w:tcPr>
          <w:p>
            <w:pPr>
              <w:spacing w:line="360" w:lineRule="auto"/>
              <w:jc w:val="center"/>
              <w:rPr>
                <w:rFonts w:ascii="宋体" w:hAnsi="宋体" w:cs="宋体"/>
                <w:highlight w:val="none"/>
              </w:rPr>
            </w:pPr>
            <w:r>
              <w:rPr>
                <w:rFonts w:hint="eastAsia" w:ascii="宋体" w:hAnsi="宋体" w:cs="宋体"/>
                <w:highlight w:val="none"/>
              </w:rPr>
              <w:t>1</w:t>
            </w:r>
          </w:p>
        </w:tc>
        <w:tc>
          <w:tcPr>
            <w:tcW w:w="3733" w:type="dxa"/>
            <w:noWrap w:val="0"/>
            <w:vAlign w:val="top"/>
          </w:tcPr>
          <w:p>
            <w:pPr>
              <w:pStyle w:val="14"/>
              <w:rPr>
                <w:rFonts w:hint="eastAsia" w:ascii="黑体" w:hAnsi="仿宋" w:eastAsia="黑体" w:cs="黑体"/>
                <w:sz w:val="32"/>
                <w:szCs w:val="32"/>
                <w:highlight w:val="none"/>
                <w:lang w:val="en-US" w:eastAsia="zh-CN"/>
              </w:rPr>
            </w:pPr>
          </w:p>
        </w:tc>
        <w:tc>
          <w:tcPr>
            <w:tcW w:w="2491" w:type="dxa"/>
            <w:noWrap w:val="0"/>
            <w:vAlign w:val="center"/>
          </w:tcPr>
          <w:p>
            <w:pPr>
              <w:spacing w:line="360" w:lineRule="auto"/>
              <w:jc w:val="center"/>
              <w:rPr>
                <w:rFonts w:hint="eastAsia" w:ascii="黑体" w:hAnsi="仿宋" w:eastAsia="黑体" w:cs="黑体"/>
                <w:sz w:val="32"/>
                <w:szCs w:val="32"/>
                <w:highlight w:val="none"/>
              </w:rPr>
            </w:pPr>
            <w:r>
              <w:rPr>
                <w:rFonts w:hint="eastAsia" w:ascii="宋体" w:hAnsi="宋体" w:cs="宋体"/>
                <w:highlight w:val="none"/>
              </w:rPr>
              <w:t>□通过 □不通过</w:t>
            </w:r>
          </w:p>
        </w:tc>
        <w:tc>
          <w:tcPr>
            <w:tcW w:w="2491" w:type="dxa"/>
            <w:noWrap w:val="0"/>
            <w:vAlign w:val="center"/>
          </w:tcPr>
          <w:p>
            <w:pPr>
              <w:spacing w:line="360" w:lineRule="auto"/>
              <w:jc w:val="center"/>
              <w:rPr>
                <w:rFonts w:hint="eastAsia" w:ascii="黑体" w:hAnsi="仿宋" w:eastAsia="黑体" w:cs="黑体"/>
                <w:sz w:val="32"/>
                <w:szCs w:val="32"/>
                <w:highlight w:val="none"/>
              </w:rPr>
            </w:pPr>
            <w:r>
              <w:rPr>
                <w:rFonts w:hint="eastAsia" w:ascii="宋体" w:hAnsi="宋体" w:cs="宋体"/>
                <w:highlight w:val="none"/>
              </w:rPr>
              <w:t>见</w:t>
            </w:r>
            <w:r>
              <w:rPr>
                <w:rFonts w:hint="eastAsia" w:ascii="宋体" w:hAnsi="宋体" w:cs="宋体"/>
                <w:highlight w:val="none"/>
                <w:lang w:eastAsia="zh-CN"/>
              </w:rPr>
              <w:t>投标</w:t>
            </w:r>
            <w:r>
              <w:rPr>
                <w:rFonts w:hint="eastAsia" w:ascii="宋体" w:hAnsi="宋体" w:cs="宋体"/>
                <w:highlight w:val="none"/>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noWrap w:val="0"/>
            <w:vAlign w:val="top"/>
          </w:tcPr>
          <w:p>
            <w:pPr>
              <w:spacing w:line="360" w:lineRule="auto"/>
              <w:jc w:val="center"/>
              <w:rPr>
                <w:rFonts w:ascii="宋体" w:hAnsi="宋体" w:cs="宋体"/>
                <w:highlight w:val="none"/>
              </w:rPr>
            </w:pPr>
            <w:r>
              <w:rPr>
                <w:rFonts w:hint="eastAsia" w:ascii="宋体" w:hAnsi="宋体" w:cs="宋体"/>
                <w:highlight w:val="none"/>
              </w:rPr>
              <w:t>2</w:t>
            </w:r>
          </w:p>
        </w:tc>
        <w:tc>
          <w:tcPr>
            <w:tcW w:w="3733" w:type="dxa"/>
            <w:noWrap w:val="0"/>
            <w:vAlign w:val="top"/>
          </w:tcPr>
          <w:p>
            <w:pPr>
              <w:pStyle w:val="14"/>
              <w:rPr>
                <w:rFonts w:hint="eastAsia" w:ascii="黑体" w:hAnsi="仿宋" w:eastAsia="黑体" w:cs="黑体"/>
                <w:sz w:val="32"/>
                <w:szCs w:val="32"/>
                <w:highlight w:val="none"/>
                <w:lang w:val="en-US" w:eastAsia="zh-CN"/>
              </w:rPr>
            </w:pPr>
          </w:p>
        </w:tc>
        <w:tc>
          <w:tcPr>
            <w:tcW w:w="2491" w:type="dxa"/>
            <w:noWrap w:val="0"/>
            <w:vAlign w:val="center"/>
          </w:tcPr>
          <w:p>
            <w:pPr>
              <w:spacing w:line="360" w:lineRule="auto"/>
              <w:jc w:val="center"/>
              <w:rPr>
                <w:rFonts w:hint="eastAsia" w:ascii="黑体" w:hAnsi="仿宋" w:eastAsia="黑体" w:cs="黑体"/>
                <w:sz w:val="32"/>
                <w:szCs w:val="32"/>
                <w:highlight w:val="none"/>
              </w:rPr>
            </w:pPr>
            <w:r>
              <w:rPr>
                <w:rFonts w:hint="eastAsia" w:ascii="宋体" w:hAnsi="宋体" w:cs="宋体"/>
                <w:highlight w:val="none"/>
              </w:rPr>
              <w:t>□通过 □不通过</w:t>
            </w:r>
          </w:p>
        </w:tc>
        <w:tc>
          <w:tcPr>
            <w:tcW w:w="2491" w:type="dxa"/>
            <w:noWrap w:val="0"/>
            <w:vAlign w:val="center"/>
          </w:tcPr>
          <w:p>
            <w:pPr>
              <w:spacing w:line="360" w:lineRule="auto"/>
              <w:jc w:val="center"/>
              <w:rPr>
                <w:rFonts w:hint="eastAsia" w:ascii="黑体" w:hAnsi="仿宋" w:eastAsia="黑体" w:cs="黑体"/>
                <w:sz w:val="32"/>
                <w:szCs w:val="32"/>
                <w:highlight w:val="none"/>
              </w:rPr>
            </w:pPr>
            <w:r>
              <w:rPr>
                <w:rFonts w:hint="eastAsia" w:ascii="宋体" w:hAnsi="宋体" w:cs="宋体"/>
                <w:highlight w:val="none"/>
              </w:rPr>
              <w:t>见</w:t>
            </w:r>
            <w:r>
              <w:rPr>
                <w:rFonts w:hint="eastAsia" w:ascii="宋体" w:hAnsi="宋体" w:cs="宋体"/>
                <w:highlight w:val="none"/>
                <w:lang w:eastAsia="zh-CN"/>
              </w:rPr>
              <w:t>投标</w:t>
            </w:r>
            <w:r>
              <w:rPr>
                <w:rFonts w:hint="eastAsia" w:ascii="宋体" w:hAnsi="宋体" w:cs="宋体"/>
                <w:highlight w:val="none"/>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noWrap w:val="0"/>
            <w:vAlign w:val="top"/>
          </w:tcPr>
          <w:p>
            <w:pPr>
              <w:spacing w:line="360" w:lineRule="auto"/>
              <w:jc w:val="center"/>
              <w:rPr>
                <w:rFonts w:ascii="宋体" w:hAnsi="宋体" w:cs="宋体"/>
                <w:highlight w:val="none"/>
              </w:rPr>
            </w:pPr>
            <w:r>
              <w:rPr>
                <w:rFonts w:hint="eastAsia" w:ascii="宋体" w:hAnsi="宋体" w:cs="宋体"/>
                <w:highlight w:val="none"/>
              </w:rPr>
              <w:t>3</w:t>
            </w:r>
          </w:p>
        </w:tc>
        <w:tc>
          <w:tcPr>
            <w:tcW w:w="3733" w:type="dxa"/>
            <w:noWrap w:val="0"/>
            <w:vAlign w:val="top"/>
          </w:tcPr>
          <w:p>
            <w:pPr>
              <w:pStyle w:val="14"/>
              <w:rPr>
                <w:rFonts w:hint="eastAsia" w:ascii="黑体" w:hAnsi="仿宋" w:eastAsia="黑体" w:cs="黑体"/>
                <w:sz w:val="32"/>
                <w:szCs w:val="32"/>
                <w:highlight w:val="none"/>
                <w:lang w:val="en-US" w:eastAsia="zh-CN"/>
              </w:rPr>
            </w:pPr>
          </w:p>
        </w:tc>
        <w:tc>
          <w:tcPr>
            <w:tcW w:w="2491" w:type="dxa"/>
            <w:noWrap w:val="0"/>
            <w:vAlign w:val="center"/>
          </w:tcPr>
          <w:p>
            <w:pPr>
              <w:spacing w:line="360" w:lineRule="auto"/>
              <w:jc w:val="center"/>
              <w:rPr>
                <w:rFonts w:hint="eastAsia" w:ascii="黑体" w:hAnsi="仿宋" w:eastAsia="黑体" w:cs="黑体"/>
                <w:sz w:val="32"/>
                <w:szCs w:val="32"/>
                <w:highlight w:val="none"/>
              </w:rPr>
            </w:pPr>
            <w:r>
              <w:rPr>
                <w:rFonts w:hint="eastAsia" w:ascii="宋体" w:hAnsi="宋体" w:cs="宋体"/>
                <w:highlight w:val="none"/>
              </w:rPr>
              <w:t>□通过 □不通过</w:t>
            </w:r>
          </w:p>
        </w:tc>
        <w:tc>
          <w:tcPr>
            <w:tcW w:w="2491" w:type="dxa"/>
            <w:noWrap w:val="0"/>
            <w:vAlign w:val="center"/>
          </w:tcPr>
          <w:p>
            <w:pPr>
              <w:spacing w:line="360" w:lineRule="auto"/>
              <w:jc w:val="center"/>
              <w:rPr>
                <w:rFonts w:hint="eastAsia" w:ascii="黑体" w:hAnsi="仿宋" w:eastAsia="黑体" w:cs="黑体"/>
                <w:sz w:val="32"/>
                <w:szCs w:val="32"/>
                <w:highlight w:val="none"/>
              </w:rPr>
            </w:pPr>
            <w:r>
              <w:rPr>
                <w:rFonts w:hint="eastAsia" w:ascii="宋体" w:hAnsi="宋体" w:cs="宋体"/>
                <w:highlight w:val="none"/>
              </w:rPr>
              <w:t>见</w:t>
            </w:r>
            <w:r>
              <w:rPr>
                <w:rFonts w:hint="eastAsia" w:ascii="宋体" w:hAnsi="宋体" w:cs="宋体"/>
                <w:highlight w:val="none"/>
                <w:lang w:eastAsia="zh-CN"/>
              </w:rPr>
              <w:t>投标</w:t>
            </w:r>
            <w:r>
              <w:rPr>
                <w:rFonts w:hint="eastAsia" w:ascii="宋体" w:hAnsi="宋体" w:cs="宋体"/>
                <w:highlight w:val="none"/>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noWrap w:val="0"/>
            <w:vAlign w:val="top"/>
          </w:tcPr>
          <w:p>
            <w:pPr>
              <w:spacing w:line="360" w:lineRule="auto"/>
              <w:jc w:val="center"/>
              <w:rPr>
                <w:rFonts w:ascii="宋体" w:hAnsi="宋体" w:cs="宋体"/>
                <w:highlight w:val="none"/>
              </w:rPr>
            </w:pPr>
            <w:r>
              <w:rPr>
                <w:rFonts w:hint="eastAsia" w:ascii="宋体" w:hAnsi="宋体" w:cs="宋体"/>
                <w:highlight w:val="none"/>
              </w:rPr>
              <w:t>4</w:t>
            </w:r>
          </w:p>
        </w:tc>
        <w:tc>
          <w:tcPr>
            <w:tcW w:w="3733" w:type="dxa"/>
            <w:noWrap w:val="0"/>
            <w:vAlign w:val="top"/>
          </w:tcPr>
          <w:p>
            <w:pPr>
              <w:pStyle w:val="14"/>
              <w:rPr>
                <w:rFonts w:hint="eastAsia" w:ascii="黑体" w:hAnsi="仿宋" w:eastAsia="黑体" w:cs="黑体"/>
                <w:sz w:val="32"/>
                <w:szCs w:val="32"/>
                <w:highlight w:val="none"/>
                <w:lang w:val="en-US" w:eastAsia="zh-CN"/>
              </w:rPr>
            </w:pPr>
          </w:p>
        </w:tc>
        <w:tc>
          <w:tcPr>
            <w:tcW w:w="2491" w:type="dxa"/>
            <w:noWrap w:val="0"/>
            <w:vAlign w:val="center"/>
          </w:tcPr>
          <w:p>
            <w:pPr>
              <w:spacing w:line="360" w:lineRule="auto"/>
              <w:jc w:val="center"/>
              <w:rPr>
                <w:rFonts w:hint="eastAsia" w:ascii="黑体" w:hAnsi="仿宋" w:eastAsia="黑体" w:cs="黑体"/>
                <w:sz w:val="32"/>
                <w:szCs w:val="32"/>
                <w:highlight w:val="none"/>
              </w:rPr>
            </w:pPr>
            <w:r>
              <w:rPr>
                <w:rFonts w:hint="eastAsia" w:ascii="宋体" w:hAnsi="宋体" w:cs="宋体"/>
                <w:highlight w:val="none"/>
              </w:rPr>
              <w:t>□通过 □不通过</w:t>
            </w:r>
          </w:p>
        </w:tc>
        <w:tc>
          <w:tcPr>
            <w:tcW w:w="2491" w:type="dxa"/>
            <w:noWrap w:val="0"/>
            <w:vAlign w:val="center"/>
          </w:tcPr>
          <w:p>
            <w:pPr>
              <w:spacing w:line="360" w:lineRule="auto"/>
              <w:jc w:val="center"/>
              <w:rPr>
                <w:rFonts w:hint="eastAsia" w:ascii="黑体" w:hAnsi="仿宋" w:eastAsia="黑体" w:cs="黑体"/>
                <w:sz w:val="32"/>
                <w:szCs w:val="32"/>
                <w:highlight w:val="none"/>
              </w:rPr>
            </w:pPr>
            <w:r>
              <w:rPr>
                <w:rFonts w:hint="eastAsia" w:ascii="宋体" w:hAnsi="宋体" w:cs="宋体"/>
                <w:highlight w:val="none"/>
              </w:rPr>
              <w:t>见</w:t>
            </w:r>
            <w:r>
              <w:rPr>
                <w:rFonts w:hint="eastAsia" w:ascii="宋体" w:hAnsi="宋体" w:cs="宋体"/>
                <w:highlight w:val="none"/>
                <w:lang w:eastAsia="zh-CN"/>
              </w:rPr>
              <w:t>投标</w:t>
            </w:r>
            <w:r>
              <w:rPr>
                <w:rFonts w:hint="eastAsia" w:ascii="宋体" w:hAnsi="宋体" w:cs="宋体"/>
                <w:highlight w:val="none"/>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noWrap w:val="0"/>
            <w:vAlign w:val="top"/>
          </w:tcPr>
          <w:p>
            <w:pPr>
              <w:spacing w:line="360" w:lineRule="auto"/>
              <w:jc w:val="center"/>
              <w:rPr>
                <w:rFonts w:ascii="宋体" w:hAnsi="宋体" w:cs="宋体"/>
                <w:highlight w:val="none"/>
              </w:rPr>
            </w:pPr>
            <w:r>
              <w:rPr>
                <w:rFonts w:hint="eastAsia" w:ascii="宋体" w:hAnsi="宋体" w:cs="宋体"/>
                <w:highlight w:val="none"/>
              </w:rPr>
              <w:t>5</w:t>
            </w:r>
          </w:p>
        </w:tc>
        <w:tc>
          <w:tcPr>
            <w:tcW w:w="3733" w:type="dxa"/>
            <w:noWrap w:val="0"/>
            <w:vAlign w:val="top"/>
          </w:tcPr>
          <w:p>
            <w:pPr>
              <w:pStyle w:val="14"/>
              <w:rPr>
                <w:rFonts w:hint="eastAsia" w:ascii="黑体" w:hAnsi="仿宋" w:eastAsia="黑体" w:cs="黑体"/>
                <w:sz w:val="32"/>
                <w:szCs w:val="32"/>
                <w:highlight w:val="none"/>
                <w:lang w:val="en-US" w:eastAsia="zh-CN"/>
              </w:rPr>
            </w:pPr>
          </w:p>
        </w:tc>
        <w:tc>
          <w:tcPr>
            <w:tcW w:w="2491" w:type="dxa"/>
            <w:noWrap w:val="0"/>
            <w:vAlign w:val="center"/>
          </w:tcPr>
          <w:p>
            <w:pPr>
              <w:spacing w:line="360" w:lineRule="auto"/>
              <w:jc w:val="center"/>
              <w:rPr>
                <w:rFonts w:hint="eastAsia" w:ascii="黑体" w:hAnsi="仿宋" w:eastAsia="黑体" w:cs="黑体"/>
                <w:sz w:val="32"/>
                <w:szCs w:val="32"/>
                <w:highlight w:val="none"/>
              </w:rPr>
            </w:pPr>
            <w:r>
              <w:rPr>
                <w:rFonts w:hint="eastAsia" w:ascii="宋体" w:hAnsi="宋体" w:cs="宋体"/>
                <w:highlight w:val="none"/>
              </w:rPr>
              <w:t>□通过 □不通过</w:t>
            </w:r>
          </w:p>
        </w:tc>
        <w:tc>
          <w:tcPr>
            <w:tcW w:w="2491" w:type="dxa"/>
            <w:noWrap w:val="0"/>
            <w:vAlign w:val="center"/>
          </w:tcPr>
          <w:p>
            <w:pPr>
              <w:spacing w:line="360" w:lineRule="auto"/>
              <w:jc w:val="center"/>
              <w:rPr>
                <w:rFonts w:hint="eastAsia" w:ascii="黑体" w:hAnsi="仿宋" w:eastAsia="黑体" w:cs="黑体"/>
                <w:sz w:val="32"/>
                <w:szCs w:val="32"/>
                <w:highlight w:val="none"/>
              </w:rPr>
            </w:pPr>
            <w:r>
              <w:rPr>
                <w:rFonts w:hint="eastAsia" w:ascii="宋体" w:hAnsi="宋体" w:cs="宋体"/>
                <w:highlight w:val="none"/>
              </w:rPr>
              <w:t>见</w:t>
            </w:r>
            <w:r>
              <w:rPr>
                <w:rFonts w:hint="eastAsia" w:ascii="宋体" w:hAnsi="宋体" w:cs="宋体"/>
                <w:highlight w:val="none"/>
                <w:lang w:eastAsia="zh-CN"/>
              </w:rPr>
              <w:t>投标</w:t>
            </w:r>
            <w:r>
              <w:rPr>
                <w:rFonts w:hint="eastAsia" w:ascii="宋体" w:hAnsi="宋体" w:cs="宋体"/>
                <w:highlight w:val="none"/>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6</w:t>
            </w:r>
          </w:p>
        </w:tc>
        <w:tc>
          <w:tcPr>
            <w:tcW w:w="3733" w:type="dxa"/>
            <w:noWrap w:val="0"/>
            <w:vAlign w:val="top"/>
          </w:tcPr>
          <w:p>
            <w:pPr>
              <w:pStyle w:val="14"/>
              <w:rPr>
                <w:rFonts w:hint="eastAsia" w:ascii="黑体" w:hAnsi="仿宋" w:eastAsia="黑体" w:cs="黑体"/>
                <w:sz w:val="32"/>
                <w:szCs w:val="32"/>
                <w:highlight w:val="none"/>
                <w:lang w:val="en-US" w:eastAsia="zh-CN"/>
              </w:rPr>
            </w:pPr>
          </w:p>
        </w:tc>
        <w:tc>
          <w:tcPr>
            <w:tcW w:w="2491"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□通过 □不通过</w:t>
            </w:r>
          </w:p>
        </w:tc>
        <w:tc>
          <w:tcPr>
            <w:tcW w:w="2491"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见</w:t>
            </w:r>
            <w:r>
              <w:rPr>
                <w:rFonts w:hint="eastAsia" w:ascii="宋体" w:hAnsi="宋体" w:cs="宋体"/>
                <w:highlight w:val="none"/>
                <w:lang w:eastAsia="zh-CN"/>
              </w:rPr>
              <w:t>投标</w:t>
            </w:r>
            <w:r>
              <w:rPr>
                <w:rFonts w:hint="eastAsia" w:ascii="宋体" w:hAnsi="宋体" w:cs="宋体"/>
                <w:highlight w:val="none"/>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7</w:t>
            </w:r>
          </w:p>
        </w:tc>
        <w:tc>
          <w:tcPr>
            <w:tcW w:w="3733" w:type="dxa"/>
            <w:noWrap w:val="0"/>
            <w:vAlign w:val="top"/>
          </w:tcPr>
          <w:p>
            <w:pPr>
              <w:pStyle w:val="14"/>
              <w:rPr>
                <w:rFonts w:hint="eastAsia" w:ascii="黑体" w:hAnsi="仿宋" w:eastAsia="黑体" w:cs="黑体"/>
                <w:sz w:val="32"/>
                <w:szCs w:val="32"/>
                <w:highlight w:val="none"/>
                <w:lang w:val="en-US" w:eastAsia="zh-CN"/>
              </w:rPr>
            </w:pPr>
          </w:p>
        </w:tc>
        <w:tc>
          <w:tcPr>
            <w:tcW w:w="2491"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□通过 □不通过</w:t>
            </w:r>
          </w:p>
        </w:tc>
        <w:tc>
          <w:tcPr>
            <w:tcW w:w="2491"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见</w:t>
            </w:r>
            <w:r>
              <w:rPr>
                <w:rFonts w:hint="eastAsia" w:ascii="宋体" w:hAnsi="宋体" w:cs="宋体"/>
                <w:highlight w:val="none"/>
                <w:lang w:eastAsia="zh-CN"/>
              </w:rPr>
              <w:t>投标</w:t>
            </w:r>
            <w:r>
              <w:rPr>
                <w:rFonts w:hint="eastAsia" w:ascii="宋体" w:hAnsi="宋体" w:cs="宋体"/>
                <w:highlight w:val="none"/>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8</w:t>
            </w:r>
          </w:p>
        </w:tc>
        <w:tc>
          <w:tcPr>
            <w:tcW w:w="3733" w:type="dxa"/>
            <w:noWrap w:val="0"/>
            <w:vAlign w:val="top"/>
          </w:tcPr>
          <w:p>
            <w:pPr>
              <w:pStyle w:val="14"/>
              <w:rPr>
                <w:rFonts w:hint="eastAsia" w:ascii="黑体" w:hAnsi="仿宋" w:eastAsia="黑体" w:cs="黑体"/>
                <w:sz w:val="32"/>
                <w:szCs w:val="32"/>
                <w:highlight w:val="none"/>
                <w:lang w:val="en-US" w:eastAsia="zh-CN"/>
              </w:rPr>
            </w:pPr>
          </w:p>
        </w:tc>
        <w:tc>
          <w:tcPr>
            <w:tcW w:w="2491"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□通过 □不通过</w:t>
            </w:r>
          </w:p>
        </w:tc>
        <w:tc>
          <w:tcPr>
            <w:tcW w:w="2491"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见</w:t>
            </w:r>
            <w:r>
              <w:rPr>
                <w:rFonts w:hint="eastAsia" w:ascii="宋体" w:hAnsi="宋体" w:cs="宋体"/>
                <w:highlight w:val="none"/>
                <w:lang w:eastAsia="zh-CN"/>
              </w:rPr>
              <w:t>投标</w:t>
            </w:r>
            <w:r>
              <w:rPr>
                <w:rFonts w:hint="eastAsia" w:ascii="宋体" w:hAnsi="宋体" w:cs="宋体"/>
                <w:highlight w:val="none"/>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9</w:t>
            </w:r>
          </w:p>
        </w:tc>
        <w:tc>
          <w:tcPr>
            <w:tcW w:w="3733" w:type="dxa"/>
            <w:noWrap w:val="0"/>
            <w:vAlign w:val="top"/>
          </w:tcPr>
          <w:p>
            <w:pPr>
              <w:pStyle w:val="14"/>
              <w:rPr>
                <w:rFonts w:hint="eastAsia" w:ascii="黑体" w:hAnsi="仿宋" w:eastAsia="黑体" w:cs="黑体"/>
                <w:sz w:val="32"/>
                <w:szCs w:val="32"/>
                <w:highlight w:val="none"/>
                <w:lang w:val="en-US" w:eastAsia="zh-CN"/>
              </w:rPr>
            </w:pPr>
          </w:p>
        </w:tc>
        <w:tc>
          <w:tcPr>
            <w:tcW w:w="2491"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□通过 □不通过</w:t>
            </w:r>
          </w:p>
        </w:tc>
        <w:tc>
          <w:tcPr>
            <w:tcW w:w="2491"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见</w:t>
            </w:r>
            <w:r>
              <w:rPr>
                <w:rFonts w:hint="eastAsia" w:ascii="宋体" w:hAnsi="宋体" w:cs="宋体"/>
                <w:highlight w:val="none"/>
                <w:lang w:eastAsia="zh-CN"/>
              </w:rPr>
              <w:t>投标</w:t>
            </w:r>
            <w:r>
              <w:rPr>
                <w:rFonts w:hint="eastAsia" w:ascii="宋体" w:hAnsi="宋体" w:cs="宋体"/>
                <w:highlight w:val="none"/>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w:t>
            </w:r>
          </w:p>
        </w:tc>
        <w:tc>
          <w:tcPr>
            <w:tcW w:w="3733" w:type="dxa"/>
            <w:noWrap w:val="0"/>
            <w:vAlign w:val="top"/>
          </w:tcPr>
          <w:p>
            <w:pPr>
              <w:pStyle w:val="14"/>
              <w:rPr>
                <w:rFonts w:hint="eastAsia" w:ascii="黑体" w:hAnsi="仿宋" w:eastAsia="黑体" w:cs="黑体"/>
                <w:sz w:val="32"/>
                <w:szCs w:val="32"/>
                <w:highlight w:val="none"/>
                <w:lang w:val="en-US" w:eastAsia="zh-CN"/>
              </w:rPr>
            </w:pPr>
          </w:p>
        </w:tc>
        <w:tc>
          <w:tcPr>
            <w:tcW w:w="2491" w:type="dxa"/>
            <w:noWrap w:val="0"/>
            <w:vAlign w:val="center"/>
          </w:tcPr>
          <w:p>
            <w:pPr>
              <w:spacing w:line="360" w:lineRule="auto"/>
              <w:jc w:val="center"/>
              <w:rPr>
                <w:rFonts w:hint="eastAsia" w:ascii="宋体" w:hAnsi="宋体" w:cs="宋体"/>
                <w:highlight w:val="none"/>
              </w:rPr>
            </w:pPr>
          </w:p>
        </w:tc>
        <w:tc>
          <w:tcPr>
            <w:tcW w:w="2491" w:type="dxa"/>
            <w:noWrap w:val="0"/>
            <w:vAlign w:val="center"/>
          </w:tcPr>
          <w:p>
            <w:pPr>
              <w:spacing w:line="360" w:lineRule="auto"/>
              <w:jc w:val="center"/>
              <w:rPr>
                <w:rFonts w:hint="eastAsia" w:ascii="宋体" w:hAnsi="宋体" w:cs="宋体"/>
                <w:highlight w:val="none"/>
              </w:rPr>
            </w:pPr>
          </w:p>
        </w:tc>
      </w:tr>
    </w:tbl>
    <w:p>
      <w:pPr>
        <w:wordWrap w:val="0"/>
        <w:topLinePunct/>
        <w:spacing w:line="500" w:lineRule="exact"/>
        <w:ind w:firstLine="422" w:firstLineChars="200"/>
        <w:rPr>
          <w:rFonts w:hint="eastAsia" w:ascii="宋体" w:hAnsi="宋体"/>
          <w:highlight w:val="none"/>
          <w:lang w:val="en-GB"/>
        </w:rPr>
      </w:pPr>
      <w:r>
        <w:rPr>
          <w:rFonts w:hint="eastAsia" w:ascii="宋体" w:hAnsi="宋体" w:cs="宋体"/>
          <w:b/>
          <w:bCs/>
          <w:highlight w:val="none"/>
          <w:u w:val="single"/>
          <w:lang w:val="en-GB"/>
        </w:rPr>
        <w:t>注：此表内容必须与</w:t>
      </w:r>
      <w:r>
        <w:rPr>
          <w:rFonts w:hint="eastAsia" w:ascii="宋体" w:hAnsi="宋体" w:cs="宋体"/>
          <w:b/>
          <w:bCs/>
          <w:highlight w:val="none"/>
          <w:u w:val="single"/>
          <w:lang w:eastAsia="zh-CN"/>
        </w:rPr>
        <w:t>投标</w:t>
      </w:r>
      <w:r>
        <w:rPr>
          <w:rFonts w:hint="eastAsia" w:ascii="宋体" w:hAnsi="宋体" w:cs="宋体"/>
          <w:b/>
          <w:bCs/>
          <w:highlight w:val="none"/>
          <w:u w:val="single"/>
          <w:lang w:val="en-GB"/>
        </w:rPr>
        <w:t>文件中所介绍的内容一致。</w:t>
      </w:r>
    </w:p>
    <w:p>
      <w:pPr>
        <w:spacing w:line="360" w:lineRule="auto"/>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br w:type="page"/>
      </w:r>
      <w:r>
        <w:rPr>
          <w:rFonts w:hint="eastAsia" w:ascii="宋体" w:hAnsi="宋体" w:cs="宋体"/>
          <w:b/>
          <w:bCs/>
          <w:sz w:val="24"/>
          <w:szCs w:val="24"/>
          <w:highlight w:val="none"/>
        </w:rPr>
        <w:t>2.</w:t>
      </w:r>
      <w:r>
        <w:rPr>
          <w:rFonts w:hint="eastAsia" w:ascii="宋体" w:hAnsi="宋体" w:cs="宋体"/>
          <w:b/>
          <w:bCs/>
          <w:sz w:val="24"/>
          <w:szCs w:val="24"/>
          <w:highlight w:val="none"/>
          <w:lang w:val="en-US" w:eastAsia="zh-CN"/>
        </w:rPr>
        <w:t>3</w:t>
      </w:r>
      <w:r>
        <w:rPr>
          <w:rFonts w:hint="eastAsia" w:ascii="宋体" w:hAnsi="宋体" w:cs="宋体"/>
          <w:b/>
          <w:bCs/>
          <w:sz w:val="24"/>
          <w:szCs w:val="24"/>
          <w:highlight w:val="none"/>
        </w:rPr>
        <w:t>技术评审自查表</w:t>
      </w:r>
    </w:p>
    <w:p>
      <w:pPr>
        <w:spacing w:line="360" w:lineRule="auto"/>
        <w:ind w:firstLine="480" w:firstLineChars="200"/>
        <w:rPr>
          <w:rFonts w:ascii="??_GB2312" w:hAnsi="仿宋" w:eastAsia="Times New Roman" w:cs="Times New Roman"/>
          <w:b/>
          <w:bCs/>
          <w:sz w:val="24"/>
          <w:szCs w:val="24"/>
          <w:highlight w:val="none"/>
        </w:rPr>
      </w:pPr>
    </w:p>
    <w:p>
      <w:pPr>
        <w:spacing w:line="360" w:lineRule="atLeast"/>
        <w:jc w:val="center"/>
        <w:rPr>
          <w:rFonts w:ascii="黑体" w:hAnsi="仿宋" w:eastAsia="黑体" w:cs="Times New Roman"/>
          <w:sz w:val="32"/>
          <w:szCs w:val="32"/>
          <w:highlight w:val="none"/>
        </w:rPr>
      </w:pPr>
      <w:r>
        <w:rPr>
          <w:rFonts w:hint="eastAsia" w:ascii="黑体" w:hAnsi="仿宋" w:eastAsia="黑体" w:cs="黑体"/>
          <w:sz w:val="32"/>
          <w:szCs w:val="32"/>
          <w:highlight w:val="none"/>
        </w:rPr>
        <w:t>技术评审自查表</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825"/>
        <w:gridCol w:w="3150"/>
        <w:gridCol w:w="2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pPr>
              <w:spacing w:line="360" w:lineRule="auto"/>
              <w:jc w:val="center"/>
              <w:rPr>
                <w:rFonts w:ascii="黑体" w:hAnsi="黑体" w:eastAsia="黑体" w:cs="Times New Roman"/>
                <w:sz w:val="24"/>
                <w:szCs w:val="24"/>
                <w:highlight w:val="none"/>
              </w:rPr>
            </w:pPr>
            <w:r>
              <w:rPr>
                <w:rFonts w:hint="eastAsia" w:ascii="黑体" w:hAnsi="黑体" w:eastAsia="黑体" w:cs="黑体"/>
                <w:sz w:val="24"/>
                <w:szCs w:val="24"/>
                <w:highlight w:val="none"/>
              </w:rPr>
              <w:t>序号</w:t>
            </w:r>
          </w:p>
        </w:tc>
        <w:tc>
          <w:tcPr>
            <w:tcW w:w="1825" w:type="dxa"/>
            <w:noWrap w:val="0"/>
            <w:vAlign w:val="center"/>
          </w:tcPr>
          <w:p>
            <w:pPr>
              <w:spacing w:line="360" w:lineRule="auto"/>
              <w:jc w:val="center"/>
              <w:rPr>
                <w:rFonts w:ascii="黑体" w:hAnsi="黑体" w:eastAsia="黑体" w:cs="Times New Roman"/>
                <w:sz w:val="24"/>
                <w:szCs w:val="24"/>
                <w:highlight w:val="none"/>
              </w:rPr>
            </w:pPr>
            <w:r>
              <w:rPr>
                <w:rFonts w:hint="eastAsia" w:ascii="黑体" w:hAnsi="黑体" w:eastAsia="黑体" w:cs="黑体"/>
                <w:sz w:val="24"/>
                <w:szCs w:val="24"/>
                <w:highlight w:val="none"/>
              </w:rPr>
              <w:t>评审分项</w:t>
            </w:r>
          </w:p>
        </w:tc>
        <w:tc>
          <w:tcPr>
            <w:tcW w:w="3150" w:type="dxa"/>
            <w:noWrap w:val="0"/>
            <w:vAlign w:val="center"/>
          </w:tcPr>
          <w:p>
            <w:pPr>
              <w:spacing w:line="360" w:lineRule="auto"/>
              <w:jc w:val="center"/>
              <w:rPr>
                <w:rFonts w:ascii="黑体" w:hAnsi="黑体" w:eastAsia="黑体" w:cs="Times New Roman"/>
                <w:sz w:val="24"/>
                <w:szCs w:val="24"/>
                <w:highlight w:val="none"/>
              </w:rPr>
            </w:pPr>
            <w:r>
              <w:rPr>
                <w:rFonts w:hint="eastAsia" w:ascii="黑体" w:hAnsi="黑体" w:eastAsia="黑体" w:cs="黑体"/>
                <w:sz w:val="24"/>
                <w:szCs w:val="24"/>
                <w:highlight w:val="none"/>
              </w:rPr>
              <w:t>内容</w:t>
            </w:r>
          </w:p>
        </w:tc>
        <w:tc>
          <w:tcPr>
            <w:tcW w:w="2863" w:type="dxa"/>
            <w:noWrap w:val="0"/>
            <w:vAlign w:val="center"/>
          </w:tcPr>
          <w:p>
            <w:pPr>
              <w:spacing w:line="360" w:lineRule="auto"/>
              <w:jc w:val="center"/>
              <w:rPr>
                <w:rFonts w:ascii="黑体" w:hAnsi="黑体" w:eastAsia="黑体" w:cs="Times New Roman"/>
                <w:sz w:val="24"/>
                <w:szCs w:val="24"/>
                <w:highlight w:val="none"/>
              </w:rPr>
            </w:pPr>
            <w:r>
              <w:rPr>
                <w:rFonts w:hint="eastAsia" w:ascii="黑体" w:hAnsi="黑体" w:eastAsia="黑体" w:cs="黑体"/>
                <w:sz w:val="24"/>
                <w:szCs w:val="24"/>
                <w:highlight w:val="none"/>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1</w:t>
            </w:r>
          </w:p>
        </w:tc>
        <w:tc>
          <w:tcPr>
            <w:tcW w:w="1825" w:type="dxa"/>
            <w:noWrap w:val="0"/>
            <w:vAlign w:val="center"/>
          </w:tcPr>
          <w:p>
            <w:pPr>
              <w:spacing w:line="360" w:lineRule="auto"/>
              <w:jc w:val="center"/>
              <w:rPr>
                <w:rFonts w:hint="eastAsia" w:ascii="宋体" w:hAnsi="宋体" w:cs="宋体"/>
                <w:highlight w:val="none"/>
              </w:rPr>
            </w:pPr>
          </w:p>
        </w:tc>
        <w:tc>
          <w:tcPr>
            <w:tcW w:w="3150" w:type="dxa"/>
            <w:noWrap w:val="0"/>
            <w:vAlign w:val="center"/>
          </w:tcPr>
          <w:p>
            <w:pPr>
              <w:spacing w:line="360" w:lineRule="auto"/>
              <w:jc w:val="center"/>
              <w:rPr>
                <w:rFonts w:hint="eastAsia" w:ascii="宋体" w:hAnsi="宋体" w:cs="宋体"/>
                <w:highlight w:val="none"/>
              </w:rPr>
            </w:pPr>
          </w:p>
        </w:tc>
        <w:tc>
          <w:tcPr>
            <w:tcW w:w="2863"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759"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2</w:t>
            </w:r>
          </w:p>
        </w:tc>
        <w:tc>
          <w:tcPr>
            <w:tcW w:w="1825" w:type="dxa"/>
            <w:noWrap w:val="0"/>
            <w:vAlign w:val="center"/>
          </w:tcPr>
          <w:p>
            <w:pPr>
              <w:spacing w:line="360" w:lineRule="auto"/>
              <w:jc w:val="center"/>
              <w:rPr>
                <w:rFonts w:hint="eastAsia" w:ascii="宋体" w:hAnsi="宋体" w:cs="宋体"/>
                <w:highlight w:val="none"/>
              </w:rPr>
            </w:pPr>
          </w:p>
        </w:tc>
        <w:tc>
          <w:tcPr>
            <w:tcW w:w="3150" w:type="dxa"/>
            <w:noWrap w:val="0"/>
            <w:vAlign w:val="center"/>
          </w:tcPr>
          <w:p>
            <w:pPr>
              <w:spacing w:line="360" w:lineRule="auto"/>
              <w:jc w:val="center"/>
              <w:rPr>
                <w:rFonts w:hint="eastAsia" w:ascii="宋体" w:hAnsi="宋体" w:cs="宋体"/>
                <w:highlight w:val="none"/>
              </w:rPr>
            </w:pPr>
          </w:p>
        </w:tc>
        <w:tc>
          <w:tcPr>
            <w:tcW w:w="2863"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3</w:t>
            </w:r>
          </w:p>
        </w:tc>
        <w:tc>
          <w:tcPr>
            <w:tcW w:w="1825" w:type="dxa"/>
            <w:noWrap w:val="0"/>
            <w:vAlign w:val="center"/>
          </w:tcPr>
          <w:p>
            <w:pPr>
              <w:spacing w:line="360" w:lineRule="auto"/>
              <w:jc w:val="center"/>
              <w:rPr>
                <w:rFonts w:hint="eastAsia" w:ascii="宋体" w:hAnsi="宋体" w:cs="宋体"/>
                <w:highlight w:val="none"/>
              </w:rPr>
            </w:pPr>
          </w:p>
        </w:tc>
        <w:tc>
          <w:tcPr>
            <w:tcW w:w="3150" w:type="dxa"/>
            <w:noWrap w:val="0"/>
            <w:vAlign w:val="center"/>
          </w:tcPr>
          <w:p>
            <w:pPr>
              <w:spacing w:line="360" w:lineRule="auto"/>
              <w:jc w:val="center"/>
              <w:rPr>
                <w:rFonts w:hint="eastAsia" w:ascii="宋体" w:hAnsi="宋体" w:cs="宋体"/>
                <w:highlight w:val="none"/>
              </w:rPr>
            </w:pPr>
          </w:p>
        </w:tc>
        <w:tc>
          <w:tcPr>
            <w:tcW w:w="2863"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4</w:t>
            </w:r>
          </w:p>
        </w:tc>
        <w:tc>
          <w:tcPr>
            <w:tcW w:w="1825" w:type="dxa"/>
            <w:noWrap w:val="0"/>
            <w:vAlign w:val="center"/>
          </w:tcPr>
          <w:p>
            <w:pPr>
              <w:spacing w:line="360" w:lineRule="auto"/>
              <w:jc w:val="center"/>
              <w:rPr>
                <w:rFonts w:hint="eastAsia" w:ascii="宋体" w:hAnsi="宋体" w:cs="宋体"/>
                <w:highlight w:val="none"/>
              </w:rPr>
            </w:pPr>
          </w:p>
        </w:tc>
        <w:tc>
          <w:tcPr>
            <w:tcW w:w="3150" w:type="dxa"/>
            <w:noWrap w:val="0"/>
            <w:vAlign w:val="center"/>
          </w:tcPr>
          <w:p>
            <w:pPr>
              <w:spacing w:line="360" w:lineRule="auto"/>
              <w:jc w:val="center"/>
              <w:rPr>
                <w:rFonts w:hint="eastAsia" w:ascii="宋体" w:hAnsi="宋体" w:cs="宋体"/>
                <w:highlight w:val="none"/>
              </w:rPr>
            </w:pPr>
          </w:p>
        </w:tc>
        <w:tc>
          <w:tcPr>
            <w:tcW w:w="2863"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5</w:t>
            </w:r>
          </w:p>
        </w:tc>
        <w:tc>
          <w:tcPr>
            <w:tcW w:w="1825" w:type="dxa"/>
            <w:noWrap w:val="0"/>
            <w:vAlign w:val="center"/>
          </w:tcPr>
          <w:p>
            <w:pPr>
              <w:spacing w:line="360" w:lineRule="auto"/>
              <w:jc w:val="center"/>
              <w:rPr>
                <w:rFonts w:hint="eastAsia" w:ascii="宋体" w:hAnsi="宋体" w:cs="宋体"/>
                <w:highlight w:val="none"/>
              </w:rPr>
            </w:pPr>
          </w:p>
        </w:tc>
        <w:tc>
          <w:tcPr>
            <w:tcW w:w="3150" w:type="dxa"/>
            <w:noWrap w:val="0"/>
            <w:vAlign w:val="center"/>
          </w:tcPr>
          <w:p>
            <w:pPr>
              <w:spacing w:line="360" w:lineRule="auto"/>
              <w:jc w:val="center"/>
              <w:rPr>
                <w:rFonts w:hint="eastAsia" w:ascii="宋体" w:hAnsi="宋体" w:cs="宋体"/>
                <w:highlight w:val="none"/>
              </w:rPr>
            </w:pPr>
          </w:p>
        </w:tc>
        <w:tc>
          <w:tcPr>
            <w:tcW w:w="2863"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6</w:t>
            </w:r>
          </w:p>
        </w:tc>
        <w:tc>
          <w:tcPr>
            <w:tcW w:w="1825" w:type="dxa"/>
            <w:noWrap w:val="0"/>
            <w:vAlign w:val="center"/>
          </w:tcPr>
          <w:p>
            <w:pPr>
              <w:spacing w:line="360" w:lineRule="auto"/>
              <w:jc w:val="center"/>
              <w:rPr>
                <w:rFonts w:hint="eastAsia" w:ascii="宋体" w:hAnsi="宋体" w:cs="宋体"/>
                <w:highlight w:val="none"/>
              </w:rPr>
            </w:pPr>
          </w:p>
        </w:tc>
        <w:tc>
          <w:tcPr>
            <w:tcW w:w="3150" w:type="dxa"/>
            <w:noWrap w:val="0"/>
            <w:vAlign w:val="center"/>
          </w:tcPr>
          <w:p>
            <w:pPr>
              <w:spacing w:line="360" w:lineRule="auto"/>
              <w:jc w:val="center"/>
              <w:rPr>
                <w:rFonts w:hint="eastAsia" w:ascii="宋体" w:hAnsi="宋体" w:cs="宋体"/>
                <w:highlight w:val="none"/>
              </w:rPr>
            </w:pPr>
          </w:p>
        </w:tc>
        <w:tc>
          <w:tcPr>
            <w:tcW w:w="2863"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7</w:t>
            </w:r>
          </w:p>
        </w:tc>
        <w:tc>
          <w:tcPr>
            <w:tcW w:w="1825" w:type="dxa"/>
            <w:noWrap w:val="0"/>
            <w:vAlign w:val="center"/>
          </w:tcPr>
          <w:p>
            <w:pPr>
              <w:spacing w:line="360" w:lineRule="auto"/>
              <w:jc w:val="center"/>
              <w:rPr>
                <w:rFonts w:hint="eastAsia" w:ascii="宋体" w:hAnsi="宋体" w:cs="宋体"/>
                <w:highlight w:val="none"/>
              </w:rPr>
            </w:pPr>
          </w:p>
        </w:tc>
        <w:tc>
          <w:tcPr>
            <w:tcW w:w="3150" w:type="dxa"/>
            <w:noWrap w:val="0"/>
            <w:vAlign w:val="center"/>
          </w:tcPr>
          <w:p>
            <w:pPr>
              <w:spacing w:line="360" w:lineRule="auto"/>
              <w:jc w:val="center"/>
              <w:rPr>
                <w:rFonts w:hint="eastAsia" w:ascii="宋体" w:hAnsi="宋体" w:cs="宋体"/>
                <w:highlight w:val="none"/>
              </w:rPr>
            </w:pPr>
          </w:p>
        </w:tc>
        <w:tc>
          <w:tcPr>
            <w:tcW w:w="2863"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8</w:t>
            </w:r>
          </w:p>
        </w:tc>
        <w:tc>
          <w:tcPr>
            <w:tcW w:w="1825" w:type="dxa"/>
            <w:noWrap w:val="0"/>
            <w:vAlign w:val="center"/>
          </w:tcPr>
          <w:p>
            <w:pPr>
              <w:spacing w:line="360" w:lineRule="auto"/>
              <w:jc w:val="center"/>
              <w:rPr>
                <w:rFonts w:hint="eastAsia" w:ascii="宋体" w:hAnsi="宋体" w:cs="宋体"/>
                <w:highlight w:val="none"/>
              </w:rPr>
            </w:pPr>
          </w:p>
        </w:tc>
        <w:tc>
          <w:tcPr>
            <w:tcW w:w="3150" w:type="dxa"/>
            <w:noWrap w:val="0"/>
            <w:vAlign w:val="center"/>
          </w:tcPr>
          <w:p>
            <w:pPr>
              <w:spacing w:line="360" w:lineRule="auto"/>
              <w:jc w:val="center"/>
              <w:rPr>
                <w:rFonts w:hint="eastAsia" w:ascii="宋体" w:hAnsi="宋体" w:cs="宋体"/>
                <w:highlight w:val="none"/>
              </w:rPr>
            </w:pPr>
          </w:p>
        </w:tc>
        <w:tc>
          <w:tcPr>
            <w:tcW w:w="2863"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9</w:t>
            </w:r>
          </w:p>
        </w:tc>
        <w:tc>
          <w:tcPr>
            <w:tcW w:w="1825" w:type="dxa"/>
            <w:noWrap w:val="0"/>
            <w:vAlign w:val="center"/>
          </w:tcPr>
          <w:p>
            <w:pPr>
              <w:spacing w:line="360" w:lineRule="auto"/>
              <w:jc w:val="center"/>
              <w:rPr>
                <w:rFonts w:hint="eastAsia" w:ascii="宋体" w:hAnsi="宋体" w:cs="宋体"/>
                <w:highlight w:val="none"/>
              </w:rPr>
            </w:pPr>
          </w:p>
        </w:tc>
        <w:tc>
          <w:tcPr>
            <w:tcW w:w="3150" w:type="dxa"/>
            <w:noWrap w:val="0"/>
            <w:vAlign w:val="center"/>
          </w:tcPr>
          <w:p>
            <w:pPr>
              <w:spacing w:line="360" w:lineRule="auto"/>
              <w:jc w:val="center"/>
              <w:rPr>
                <w:rFonts w:hint="eastAsia" w:ascii="宋体" w:hAnsi="宋体" w:cs="宋体"/>
                <w:highlight w:val="none"/>
              </w:rPr>
            </w:pPr>
          </w:p>
        </w:tc>
        <w:tc>
          <w:tcPr>
            <w:tcW w:w="2863"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w:t>
            </w:r>
          </w:p>
        </w:tc>
        <w:tc>
          <w:tcPr>
            <w:tcW w:w="1825" w:type="dxa"/>
            <w:noWrap w:val="0"/>
            <w:vAlign w:val="center"/>
          </w:tcPr>
          <w:p>
            <w:pPr>
              <w:spacing w:line="360" w:lineRule="auto"/>
              <w:jc w:val="center"/>
              <w:rPr>
                <w:rFonts w:hint="eastAsia" w:ascii="宋体" w:hAnsi="宋体" w:cs="宋体"/>
                <w:highlight w:val="none"/>
              </w:rPr>
            </w:pPr>
          </w:p>
        </w:tc>
        <w:tc>
          <w:tcPr>
            <w:tcW w:w="3150" w:type="dxa"/>
            <w:noWrap w:val="0"/>
            <w:vAlign w:val="center"/>
          </w:tcPr>
          <w:p>
            <w:pPr>
              <w:spacing w:line="360" w:lineRule="auto"/>
              <w:jc w:val="center"/>
              <w:rPr>
                <w:rFonts w:hint="eastAsia" w:ascii="宋体" w:hAnsi="宋体" w:cs="宋体"/>
                <w:highlight w:val="none"/>
              </w:rPr>
            </w:pPr>
          </w:p>
        </w:tc>
        <w:tc>
          <w:tcPr>
            <w:tcW w:w="2863" w:type="dxa"/>
            <w:noWrap w:val="0"/>
            <w:vAlign w:val="center"/>
          </w:tcPr>
          <w:p>
            <w:pPr>
              <w:spacing w:line="360" w:lineRule="auto"/>
              <w:jc w:val="center"/>
              <w:rPr>
                <w:rFonts w:hint="eastAsia" w:ascii="宋体" w:hAnsi="宋体" w:cs="宋体"/>
                <w:highlight w:val="none"/>
              </w:rPr>
            </w:pPr>
          </w:p>
        </w:tc>
      </w:tr>
    </w:tbl>
    <w:p>
      <w:pPr>
        <w:wordWrap w:val="0"/>
        <w:topLinePunct/>
        <w:spacing w:line="500" w:lineRule="exact"/>
        <w:ind w:firstLine="422" w:firstLineChars="200"/>
        <w:rPr>
          <w:rFonts w:ascii="宋体" w:cs="Times New Roman"/>
          <w:b/>
          <w:bCs/>
          <w:highlight w:val="none"/>
          <w:u w:val="single"/>
          <w:lang w:val="en-GB"/>
        </w:rPr>
      </w:pPr>
      <w:r>
        <w:rPr>
          <w:rFonts w:hint="eastAsia" w:ascii="宋体" w:hAnsi="宋体" w:cs="宋体"/>
          <w:b/>
          <w:bCs/>
          <w:highlight w:val="none"/>
          <w:u w:val="single"/>
          <w:lang w:val="en-GB"/>
        </w:rPr>
        <w:t>注：</w:t>
      </w:r>
      <w:r>
        <w:rPr>
          <w:rFonts w:hint="eastAsia" w:ascii="宋体" w:hAnsi="宋体" w:cs="宋体"/>
          <w:b/>
          <w:bCs/>
          <w:highlight w:val="none"/>
          <w:u w:val="single"/>
        </w:rPr>
        <w:t>投标供应商应根据《技术评审表》的各项内容填写此表</w:t>
      </w:r>
      <w:r>
        <w:rPr>
          <w:rFonts w:hint="eastAsia" w:ascii="宋体" w:hAnsi="宋体" w:cs="宋体"/>
          <w:b/>
          <w:bCs/>
          <w:highlight w:val="none"/>
          <w:u w:val="single"/>
          <w:lang w:val="en-GB"/>
        </w:rPr>
        <w:t>。</w:t>
      </w:r>
    </w:p>
    <w:p>
      <w:pPr>
        <w:pStyle w:val="13"/>
        <w:spacing w:after="0" w:line="360" w:lineRule="auto"/>
        <w:rPr>
          <w:rFonts w:ascii="宋体"/>
          <w:sz w:val="21"/>
          <w:szCs w:val="21"/>
          <w:highlight w:val="none"/>
          <w:lang w:val="en-GB"/>
        </w:rPr>
      </w:pPr>
    </w:p>
    <w:p>
      <w:pPr>
        <w:pStyle w:val="13"/>
        <w:spacing w:after="0" w:line="360" w:lineRule="auto"/>
        <w:rPr>
          <w:rFonts w:ascii="宋体"/>
          <w:sz w:val="21"/>
          <w:szCs w:val="21"/>
          <w:highlight w:val="none"/>
          <w:lang w:val="en-GB"/>
        </w:rPr>
      </w:pPr>
    </w:p>
    <w:p>
      <w:pPr>
        <w:pStyle w:val="13"/>
        <w:spacing w:after="0" w:line="360" w:lineRule="auto"/>
        <w:rPr>
          <w:rFonts w:ascii="宋体"/>
          <w:sz w:val="21"/>
          <w:szCs w:val="21"/>
          <w:highlight w:val="none"/>
          <w:lang w:val="en-GB"/>
        </w:rPr>
      </w:pPr>
    </w:p>
    <w:p>
      <w:pPr>
        <w:pStyle w:val="13"/>
        <w:spacing w:after="0" w:line="360" w:lineRule="auto"/>
        <w:rPr>
          <w:rFonts w:ascii="宋体"/>
          <w:sz w:val="21"/>
          <w:szCs w:val="21"/>
          <w:highlight w:val="none"/>
          <w:lang w:val="en-GB"/>
        </w:rPr>
      </w:pPr>
    </w:p>
    <w:p>
      <w:pPr>
        <w:pStyle w:val="13"/>
        <w:spacing w:after="0" w:line="360" w:lineRule="auto"/>
        <w:rPr>
          <w:rFonts w:ascii="宋体"/>
          <w:sz w:val="21"/>
          <w:szCs w:val="21"/>
          <w:highlight w:val="none"/>
          <w:lang w:val="en-GB"/>
        </w:rPr>
      </w:pPr>
    </w:p>
    <w:p>
      <w:pPr>
        <w:pStyle w:val="13"/>
        <w:spacing w:after="0" w:line="360" w:lineRule="auto"/>
        <w:rPr>
          <w:rFonts w:ascii="宋体"/>
          <w:sz w:val="21"/>
          <w:szCs w:val="21"/>
          <w:highlight w:val="none"/>
          <w:lang w:val="en-GB"/>
        </w:rPr>
      </w:pPr>
    </w:p>
    <w:p>
      <w:pPr>
        <w:pStyle w:val="13"/>
        <w:spacing w:after="0" w:line="360" w:lineRule="auto"/>
        <w:rPr>
          <w:rFonts w:ascii="宋体"/>
          <w:sz w:val="21"/>
          <w:szCs w:val="21"/>
          <w:highlight w:val="none"/>
          <w:lang w:val="en-GB"/>
        </w:rPr>
      </w:pPr>
    </w:p>
    <w:p>
      <w:pPr>
        <w:pStyle w:val="13"/>
        <w:spacing w:after="0" w:line="360" w:lineRule="auto"/>
        <w:rPr>
          <w:rFonts w:ascii="宋体"/>
          <w:sz w:val="21"/>
          <w:szCs w:val="21"/>
          <w:highlight w:val="none"/>
          <w:lang w:val="en-GB"/>
        </w:rPr>
      </w:pPr>
    </w:p>
    <w:p>
      <w:pPr>
        <w:pStyle w:val="13"/>
        <w:spacing w:after="0" w:line="360" w:lineRule="auto"/>
        <w:rPr>
          <w:rFonts w:ascii="宋体"/>
          <w:sz w:val="21"/>
          <w:szCs w:val="21"/>
          <w:highlight w:val="none"/>
          <w:lang w:val="en-GB"/>
        </w:rPr>
      </w:pPr>
    </w:p>
    <w:p>
      <w:pPr>
        <w:pStyle w:val="13"/>
        <w:spacing w:after="0" w:line="360" w:lineRule="auto"/>
        <w:rPr>
          <w:rFonts w:ascii="宋体"/>
          <w:sz w:val="21"/>
          <w:szCs w:val="21"/>
          <w:highlight w:val="none"/>
          <w:lang w:val="en-GB"/>
        </w:rPr>
      </w:pPr>
    </w:p>
    <w:p>
      <w:pPr>
        <w:pStyle w:val="13"/>
        <w:spacing w:after="0" w:line="360" w:lineRule="auto"/>
        <w:rPr>
          <w:rFonts w:ascii="宋体"/>
          <w:sz w:val="21"/>
          <w:szCs w:val="21"/>
          <w:highlight w:val="none"/>
          <w:lang w:val="en-GB"/>
        </w:rPr>
      </w:pPr>
    </w:p>
    <w:p>
      <w:pPr>
        <w:pStyle w:val="13"/>
        <w:spacing w:after="0" w:line="360" w:lineRule="auto"/>
        <w:rPr>
          <w:rFonts w:ascii="宋体"/>
          <w:sz w:val="21"/>
          <w:szCs w:val="21"/>
          <w:highlight w:val="none"/>
          <w:lang w:val="en-GB"/>
        </w:rPr>
      </w:pPr>
    </w:p>
    <w:p>
      <w:pPr>
        <w:pStyle w:val="13"/>
        <w:spacing w:after="0" w:line="360" w:lineRule="auto"/>
        <w:rPr>
          <w:rFonts w:ascii="宋体"/>
          <w:sz w:val="21"/>
          <w:szCs w:val="21"/>
          <w:highlight w:val="none"/>
          <w:lang w:val="en-GB"/>
        </w:rPr>
      </w:pPr>
    </w:p>
    <w:p>
      <w:pPr>
        <w:pStyle w:val="13"/>
        <w:spacing w:after="0" w:line="360" w:lineRule="auto"/>
        <w:rPr>
          <w:rFonts w:ascii="宋体"/>
          <w:sz w:val="21"/>
          <w:szCs w:val="21"/>
          <w:highlight w:val="none"/>
          <w:lang w:val="en-GB"/>
        </w:rPr>
      </w:pPr>
    </w:p>
    <w:p>
      <w:pPr>
        <w:spacing w:line="360" w:lineRule="auto"/>
        <w:ind w:firstLine="482" w:firstLineChars="200"/>
        <w:rPr>
          <w:rFonts w:ascii="宋体" w:cs="Times New Roman"/>
          <w:b/>
          <w:bCs/>
          <w:sz w:val="24"/>
          <w:szCs w:val="24"/>
          <w:highlight w:val="none"/>
        </w:rPr>
      </w:pPr>
      <w:r>
        <w:rPr>
          <w:rFonts w:ascii="宋体" w:hAnsi="宋体" w:cs="宋体"/>
          <w:b/>
          <w:bCs/>
          <w:sz w:val="24"/>
          <w:szCs w:val="24"/>
          <w:highlight w:val="none"/>
        </w:rPr>
        <w:t>2.</w:t>
      </w:r>
      <w:r>
        <w:rPr>
          <w:rFonts w:hint="eastAsia" w:ascii="宋体" w:hAnsi="宋体" w:cs="宋体"/>
          <w:b/>
          <w:bCs/>
          <w:sz w:val="24"/>
          <w:szCs w:val="24"/>
          <w:highlight w:val="none"/>
          <w:lang w:val="en-US" w:eastAsia="zh-CN"/>
        </w:rPr>
        <w:t>4</w:t>
      </w:r>
      <w:r>
        <w:rPr>
          <w:rFonts w:hint="eastAsia" w:ascii="宋体" w:hAnsi="宋体" w:cs="宋体"/>
          <w:b/>
          <w:bCs/>
          <w:sz w:val="24"/>
          <w:szCs w:val="24"/>
          <w:highlight w:val="none"/>
        </w:rPr>
        <w:t>商务评审自查表</w:t>
      </w:r>
    </w:p>
    <w:p>
      <w:pPr>
        <w:spacing w:line="360" w:lineRule="auto"/>
        <w:ind w:firstLine="480" w:firstLineChars="200"/>
        <w:rPr>
          <w:rFonts w:ascii="??_GB2312" w:hAnsi="仿宋" w:eastAsia="Times New Roman" w:cs="Times New Roman"/>
          <w:b/>
          <w:bCs/>
          <w:sz w:val="24"/>
          <w:szCs w:val="24"/>
          <w:highlight w:val="none"/>
        </w:rPr>
      </w:pPr>
    </w:p>
    <w:p>
      <w:pPr>
        <w:spacing w:line="360" w:lineRule="atLeast"/>
        <w:jc w:val="center"/>
        <w:rPr>
          <w:rFonts w:ascii="黑体" w:hAnsi="仿宋" w:eastAsia="黑体" w:cs="Times New Roman"/>
          <w:sz w:val="32"/>
          <w:szCs w:val="32"/>
          <w:highlight w:val="none"/>
        </w:rPr>
      </w:pPr>
      <w:r>
        <w:rPr>
          <w:rFonts w:hint="eastAsia" w:ascii="黑体" w:hAnsi="仿宋" w:eastAsia="黑体" w:cs="黑体"/>
          <w:sz w:val="32"/>
          <w:szCs w:val="32"/>
          <w:highlight w:val="none"/>
        </w:rPr>
        <w:t>商务评审自查表</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825"/>
        <w:gridCol w:w="3150"/>
        <w:gridCol w:w="2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pPr>
              <w:spacing w:line="360" w:lineRule="auto"/>
              <w:jc w:val="center"/>
              <w:rPr>
                <w:rFonts w:ascii="黑体" w:hAnsi="黑体" w:eastAsia="黑体" w:cs="Times New Roman"/>
                <w:sz w:val="24"/>
                <w:szCs w:val="24"/>
                <w:highlight w:val="none"/>
              </w:rPr>
            </w:pPr>
            <w:r>
              <w:rPr>
                <w:rFonts w:hint="eastAsia" w:ascii="黑体" w:hAnsi="黑体" w:eastAsia="黑体" w:cs="黑体"/>
                <w:sz w:val="24"/>
                <w:szCs w:val="24"/>
                <w:highlight w:val="none"/>
              </w:rPr>
              <w:t>序号</w:t>
            </w:r>
          </w:p>
        </w:tc>
        <w:tc>
          <w:tcPr>
            <w:tcW w:w="1825" w:type="dxa"/>
            <w:noWrap w:val="0"/>
            <w:vAlign w:val="center"/>
          </w:tcPr>
          <w:p>
            <w:pPr>
              <w:spacing w:line="360" w:lineRule="auto"/>
              <w:jc w:val="center"/>
              <w:rPr>
                <w:rFonts w:ascii="黑体" w:hAnsi="黑体" w:eastAsia="黑体" w:cs="Times New Roman"/>
                <w:sz w:val="24"/>
                <w:szCs w:val="24"/>
                <w:highlight w:val="none"/>
              </w:rPr>
            </w:pPr>
            <w:r>
              <w:rPr>
                <w:rFonts w:hint="eastAsia" w:ascii="黑体" w:hAnsi="黑体" w:eastAsia="黑体" w:cs="黑体"/>
                <w:sz w:val="24"/>
                <w:szCs w:val="24"/>
                <w:highlight w:val="none"/>
              </w:rPr>
              <w:t>评审分项</w:t>
            </w:r>
          </w:p>
        </w:tc>
        <w:tc>
          <w:tcPr>
            <w:tcW w:w="3150" w:type="dxa"/>
            <w:noWrap w:val="0"/>
            <w:vAlign w:val="center"/>
          </w:tcPr>
          <w:p>
            <w:pPr>
              <w:spacing w:line="360" w:lineRule="auto"/>
              <w:jc w:val="center"/>
              <w:rPr>
                <w:rFonts w:ascii="黑体" w:hAnsi="黑体" w:eastAsia="黑体" w:cs="Times New Roman"/>
                <w:sz w:val="24"/>
                <w:szCs w:val="24"/>
                <w:highlight w:val="none"/>
              </w:rPr>
            </w:pPr>
            <w:r>
              <w:rPr>
                <w:rFonts w:hint="eastAsia" w:ascii="黑体" w:hAnsi="黑体" w:eastAsia="黑体" w:cs="黑体"/>
                <w:sz w:val="24"/>
                <w:szCs w:val="24"/>
                <w:highlight w:val="none"/>
              </w:rPr>
              <w:t>内容</w:t>
            </w:r>
          </w:p>
        </w:tc>
        <w:tc>
          <w:tcPr>
            <w:tcW w:w="2863" w:type="dxa"/>
            <w:noWrap w:val="0"/>
            <w:vAlign w:val="center"/>
          </w:tcPr>
          <w:p>
            <w:pPr>
              <w:spacing w:line="360" w:lineRule="auto"/>
              <w:jc w:val="center"/>
              <w:rPr>
                <w:rFonts w:ascii="黑体" w:hAnsi="黑体" w:eastAsia="黑体" w:cs="Times New Roman"/>
                <w:sz w:val="24"/>
                <w:szCs w:val="24"/>
                <w:highlight w:val="none"/>
              </w:rPr>
            </w:pPr>
            <w:r>
              <w:rPr>
                <w:rFonts w:hint="eastAsia" w:ascii="黑体" w:hAnsi="黑体" w:eastAsia="黑体" w:cs="黑体"/>
                <w:sz w:val="24"/>
                <w:szCs w:val="24"/>
                <w:highlight w:val="none"/>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1</w:t>
            </w:r>
          </w:p>
        </w:tc>
        <w:tc>
          <w:tcPr>
            <w:tcW w:w="1825" w:type="dxa"/>
            <w:noWrap w:val="0"/>
            <w:vAlign w:val="center"/>
          </w:tcPr>
          <w:p>
            <w:pPr>
              <w:spacing w:line="360" w:lineRule="auto"/>
              <w:jc w:val="center"/>
              <w:rPr>
                <w:rFonts w:hint="eastAsia" w:ascii="宋体" w:hAnsi="宋体" w:cs="宋体"/>
                <w:highlight w:val="none"/>
              </w:rPr>
            </w:pPr>
          </w:p>
        </w:tc>
        <w:tc>
          <w:tcPr>
            <w:tcW w:w="3150" w:type="dxa"/>
            <w:noWrap w:val="0"/>
            <w:vAlign w:val="center"/>
          </w:tcPr>
          <w:p>
            <w:pPr>
              <w:spacing w:line="360" w:lineRule="auto"/>
              <w:jc w:val="center"/>
              <w:rPr>
                <w:rFonts w:hint="eastAsia" w:ascii="宋体" w:hAnsi="宋体" w:cs="宋体"/>
                <w:highlight w:val="none"/>
              </w:rPr>
            </w:pPr>
          </w:p>
        </w:tc>
        <w:tc>
          <w:tcPr>
            <w:tcW w:w="2863"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2</w:t>
            </w:r>
          </w:p>
        </w:tc>
        <w:tc>
          <w:tcPr>
            <w:tcW w:w="1825" w:type="dxa"/>
            <w:noWrap w:val="0"/>
            <w:vAlign w:val="center"/>
          </w:tcPr>
          <w:p>
            <w:pPr>
              <w:spacing w:line="360" w:lineRule="auto"/>
              <w:jc w:val="center"/>
              <w:rPr>
                <w:rFonts w:hint="eastAsia" w:ascii="宋体" w:hAnsi="宋体" w:cs="宋体"/>
                <w:highlight w:val="none"/>
              </w:rPr>
            </w:pPr>
          </w:p>
        </w:tc>
        <w:tc>
          <w:tcPr>
            <w:tcW w:w="3150" w:type="dxa"/>
            <w:noWrap w:val="0"/>
            <w:vAlign w:val="center"/>
          </w:tcPr>
          <w:p>
            <w:pPr>
              <w:spacing w:line="360" w:lineRule="auto"/>
              <w:jc w:val="center"/>
              <w:rPr>
                <w:rFonts w:hint="eastAsia" w:ascii="宋体" w:hAnsi="宋体" w:cs="宋体"/>
                <w:highlight w:val="none"/>
              </w:rPr>
            </w:pPr>
          </w:p>
        </w:tc>
        <w:tc>
          <w:tcPr>
            <w:tcW w:w="2863"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3</w:t>
            </w:r>
          </w:p>
        </w:tc>
        <w:tc>
          <w:tcPr>
            <w:tcW w:w="1825" w:type="dxa"/>
            <w:noWrap w:val="0"/>
            <w:vAlign w:val="center"/>
          </w:tcPr>
          <w:p>
            <w:pPr>
              <w:spacing w:line="360" w:lineRule="auto"/>
              <w:jc w:val="center"/>
              <w:rPr>
                <w:rFonts w:hint="eastAsia" w:ascii="宋体" w:hAnsi="宋体" w:cs="宋体"/>
                <w:highlight w:val="none"/>
              </w:rPr>
            </w:pPr>
          </w:p>
        </w:tc>
        <w:tc>
          <w:tcPr>
            <w:tcW w:w="3150" w:type="dxa"/>
            <w:noWrap w:val="0"/>
            <w:vAlign w:val="center"/>
          </w:tcPr>
          <w:p>
            <w:pPr>
              <w:spacing w:line="360" w:lineRule="auto"/>
              <w:jc w:val="center"/>
              <w:rPr>
                <w:rFonts w:hint="eastAsia" w:ascii="宋体" w:hAnsi="宋体" w:cs="宋体"/>
                <w:highlight w:val="none"/>
              </w:rPr>
            </w:pPr>
          </w:p>
        </w:tc>
        <w:tc>
          <w:tcPr>
            <w:tcW w:w="2863"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4</w:t>
            </w:r>
          </w:p>
        </w:tc>
        <w:tc>
          <w:tcPr>
            <w:tcW w:w="1825" w:type="dxa"/>
            <w:noWrap w:val="0"/>
            <w:vAlign w:val="center"/>
          </w:tcPr>
          <w:p>
            <w:pPr>
              <w:spacing w:line="360" w:lineRule="auto"/>
              <w:jc w:val="center"/>
              <w:rPr>
                <w:rFonts w:hint="eastAsia" w:ascii="宋体" w:hAnsi="宋体" w:cs="宋体"/>
                <w:highlight w:val="none"/>
              </w:rPr>
            </w:pPr>
          </w:p>
        </w:tc>
        <w:tc>
          <w:tcPr>
            <w:tcW w:w="3150" w:type="dxa"/>
            <w:noWrap w:val="0"/>
            <w:vAlign w:val="center"/>
          </w:tcPr>
          <w:p>
            <w:pPr>
              <w:spacing w:line="360" w:lineRule="auto"/>
              <w:jc w:val="center"/>
              <w:rPr>
                <w:rFonts w:hint="eastAsia" w:ascii="宋体" w:hAnsi="宋体" w:cs="宋体"/>
                <w:highlight w:val="none"/>
              </w:rPr>
            </w:pPr>
          </w:p>
        </w:tc>
        <w:tc>
          <w:tcPr>
            <w:tcW w:w="2863"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5</w:t>
            </w:r>
          </w:p>
        </w:tc>
        <w:tc>
          <w:tcPr>
            <w:tcW w:w="1825" w:type="dxa"/>
            <w:noWrap w:val="0"/>
            <w:vAlign w:val="center"/>
          </w:tcPr>
          <w:p>
            <w:pPr>
              <w:spacing w:line="360" w:lineRule="auto"/>
              <w:jc w:val="center"/>
              <w:rPr>
                <w:rFonts w:hint="eastAsia" w:ascii="宋体" w:hAnsi="宋体" w:cs="宋体"/>
                <w:highlight w:val="none"/>
              </w:rPr>
            </w:pPr>
          </w:p>
        </w:tc>
        <w:tc>
          <w:tcPr>
            <w:tcW w:w="3150" w:type="dxa"/>
            <w:noWrap w:val="0"/>
            <w:vAlign w:val="center"/>
          </w:tcPr>
          <w:p>
            <w:pPr>
              <w:spacing w:line="360" w:lineRule="auto"/>
              <w:jc w:val="center"/>
              <w:rPr>
                <w:rFonts w:hint="eastAsia" w:ascii="宋体" w:hAnsi="宋体" w:cs="宋体"/>
                <w:highlight w:val="none"/>
              </w:rPr>
            </w:pPr>
          </w:p>
        </w:tc>
        <w:tc>
          <w:tcPr>
            <w:tcW w:w="2863"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6</w:t>
            </w:r>
          </w:p>
        </w:tc>
        <w:tc>
          <w:tcPr>
            <w:tcW w:w="1825" w:type="dxa"/>
            <w:noWrap w:val="0"/>
            <w:vAlign w:val="center"/>
          </w:tcPr>
          <w:p>
            <w:pPr>
              <w:spacing w:line="360" w:lineRule="auto"/>
              <w:jc w:val="center"/>
              <w:rPr>
                <w:rFonts w:hint="eastAsia" w:ascii="宋体" w:hAnsi="宋体" w:cs="宋体"/>
                <w:highlight w:val="none"/>
              </w:rPr>
            </w:pPr>
          </w:p>
        </w:tc>
        <w:tc>
          <w:tcPr>
            <w:tcW w:w="3150" w:type="dxa"/>
            <w:noWrap w:val="0"/>
            <w:vAlign w:val="center"/>
          </w:tcPr>
          <w:p>
            <w:pPr>
              <w:spacing w:line="360" w:lineRule="auto"/>
              <w:jc w:val="center"/>
              <w:rPr>
                <w:rFonts w:hint="eastAsia" w:ascii="宋体" w:hAnsi="宋体" w:cs="宋体"/>
                <w:highlight w:val="none"/>
              </w:rPr>
            </w:pPr>
          </w:p>
        </w:tc>
        <w:tc>
          <w:tcPr>
            <w:tcW w:w="2863"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7</w:t>
            </w:r>
          </w:p>
        </w:tc>
        <w:tc>
          <w:tcPr>
            <w:tcW w:w="1825" w:type="dxa"/>
            <w:noWrap w:val="0"/>
            <w:vAlign w:val="center"/>
          </w:tcPr>
          <w:p>
            <w:pPr>
              <w:spacing w:line="360" w:lineRule="auto"/>
              <w:jc w:val="center"/>
              <w:rPr>
                <w:rFonts w:hint="eastAsia" w:ascii="宋体" w:hAnsi="宋体" w:cs="宋体"/>
                <w:highlight w:val="none"/>
              </w:rPr>
            </w:pPr>
          </w:p>
        </w:tc>
        <w:tc>
          <w:tcPr>
            <w:tcW w:w="3150" w:type="dxa"/>
            <w:noWrap w:val="0"/>
            <w:vAlign w:val="center"/>
          </w:tcPr>
          <w:p>
            <w:pPr>
              <w:spacing w:line="360" w:lineRule="auto"/>
              <w:jc w:val="center"/>
              <w:rPr>
                <w:rFonts w:hint="eastAsia" w:ascii="宋体" w:hAnsi="宋体" w:cs="宋体"/>
                <w:highlight w:val="none"/>
              </w:rPr>
            </w:pPr>
          </w:p>
        </w:tc>
        <w:tc>
          <w:tcPr>
            <w:tcW w:w="2863"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8</w:t>
            </w:r>
          </w:p>
        </w:tc>
        <w:tc>
          <w:tcPr>
            <w:tcW w:w="1825" w:type="dxa"/>
            <w:noWrap w:val="0"/>
            <w:vAlign w:val="center"/>
          </w:tcPr>
          <w:p>
            <w:pPr>
              <w:spacing w:line="360" w:lineRule="auto"/>
              <w:jc w:val="center"/>
              <w:rPr>
                <w:rFonts w:hint="eastAsia" w:ascii="宋体" w:hAnsi="宋体" w:cs="宋体"/>
                <w:highlight w:val="none"/>
              </w:rPr>
            </w:pPr>
          </w:p>
        </w:tc>
        <w:tc>
          <w:tcPr>
            <w:tcW w:w="3150" w:type="dxa"/>
            <w:noWrap w:val="0"/>
            <w:vAlign w:val="center"/>
          </w:tcPr>
          <w:p>
            <w:pPr>
              <w:spacing w:line="360" w:lineRule="auto"/>
              <w:jc w:val="center"/>
              <w:rPr>
                <w:rFonts w:hint="eastAsia" w:ascii="宋体" w:hAnsi="宋体" w:cs="宋体"/>
                <w:highlight w:val="none"/>
              </w:rPr>
            </w:pPr>
          </w:p>
        </w:tc>
        <w:tc>
          <w:tcPr>
            <w:tcW w:w="2863"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9</w:t>
            </w:r>
          </w:p>
        </w:tc>
        <w:tc>
          <w:tcPr>
            <w:tcW w:w="1825" w:type="dxa"/>
            <w:noWrap w:val="0"/>
            <w:vAlign w:val="center"/>
          </w:tcPr>
          <w:p>
            <w:pPr>
              <w:spacing w:line="360" w:lineRule="auto"/>
              <w:jc w:val="center"/>
              <w:rPr>
                <w:rFonts w:hint="eastAsia" w:ascii="宋体" w:hAnsi="宋体" w:cs="宋体"/>
                <w:highlight w:val="none"/>
              </w:rPr>
            </w:pPr>
          </w:p>
        </w:tc>
        <w:tc>
          <w:tcPr>
            <w:tcW w:w="3150" w:type="dxa"/>
            <w:noWrap w:val="0"/>
            <w:vAlign w:val="center"/>
          </w:tcPr>
          <w:p>
            <w:pPr>
              <w:spacing w:line="360" w:lineRule="auto"/>
              <w:jc w:val="center"/>
              <w:rPr>
                <w:rFonts w:hint="eastAsia" w:ascii="宋体" w:hAnsi="宋体" w:cs="宋体"/>
                <w:highlight w:val="none"/>
              </w:rPr>
            </w:pPr>
          </w:p>
        </w:tc>
        <w:tc>
          <w:tcPr>
            <w:tcW w:w="2863"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noWrap w:val="0"/>
            <w:vAlign w:val="center"/>
          </w:tcPr>
          <w:p>
            <w:pPr>
              <w:spacing w:line="360" w:lineRule="auto"/>
              <w:jc w:val="center"/>
              <w:rPr>
                <w:rFonts w:hint="eastAsia" w:ascii="宋体" w:hAnsi="宋体" w:cs="宋体"/>
                <w:highlight w:val="none"/>
              </w:rPr>
            </w:pPr>
            <w:r>
              <w:rPr>
                <w:rFonts w:hint="eastAsia" w:ascii="宋体" w:hAnsi="宋体" w:cs="宋体"/>
                <w:highlight w:val="none"/>
              </w:rPr>
              <w:t>…</w:t>
            </w:r>
          </w:p>
        </w:tc>
        <w:tc>
          <w:tcPr>
            <w:tcW w:w="1825" w:type="dxa"/>
            <w:noWrap w:val="0"/>
            <w:vAlign w:val="center"/>
          </w:tcPr>
          <w:p>
            <w:pPr>
              <w:spacing w:line="360" w:lineRule="auto"/>
              <w:jc w:val="center"/>
              <w:rPr>
                <w:rFonts w:hint="eastAsia" w:ascii="宋体" w:hAnsi="宋体" w:cs="宋体"/>
                <w:highlight w:val="none"/>
              </w:rPr>
            </w:pPr>
          </w:p>
        </w:tc>
        <w:tc>
          <w:tcPr>
            <w:tcW w:w="3150" w:type="dxa"/>
            <w:noWrap w:val="0"/>
            <w:vAlign w:val="center"/>
          </w:tcPr>
          <w:p>
            <w:pPr>
              <w:spacing w:line="360" w:lineRule="auto"/>
              <w:jc w:val="center"/>
              <w:rPr>
                <w:rFonts w:hint="eastAsia" w:ascii="宋体" w:hAnsi="宋体" w:cs="宋体"/>
                <w:highlight w:val="none"/>
              </w:rPr>
            </w:pPr>
          </w:p>
        </w:tc>
        <w:tc>
          <w:tcPr>
            <w:tcW w:w="2863" w:type="dxa"/>
            <w:noWrap w:val="0"/>
            <w:vAlign w:val="center"/>
          </w:tcPr>
          <w:p>
            <w:pPr>
              <w:spacing w:line="360" w:lineRule="auto"/>
              <w:jc w:val="center"/>
              <w:rPr>
                <w:rFonts w:hint="eastAsia" w:ascii="宋体" w:hAnsi="宋体" w:cs="宋体"/>
                <w:highlight w:val="none"/>
              </w:rPr>
            </w:pPr>
          </w:p>
        </w:tc>
      </w:tr>
    </w:tbl>
    <w:p>
      <w:pPr>
        <w:wordWrap w:val="0"/>
        <w:topLinePunct/>
        <w:spacing w:line="500" w:lineRule="exact"/>
        <w:ind w:firstLine="422" w:firstLineChars="200"/>
        <w:rPr>
          <w:rFonts w:ascii="宋体" w:cs="Times New Roman"/>
          <w:b/>
          <w:bCs/>
          <w:highlight w:val="none"/>
          <w:u w:val="single"/>
          <w:lang w:val="en-GB"/>
        </w:rPr>
      </w:pPr>
      <w:r>
        <w:rPr>
          <w:rFonts w:hint="eastAsia" w:ascii="宋体" w:hAnsi="宋体" w:cs="宋体"/>
          <w:b/>
          <w:bCs/>
          <w:highlight w:val="none"/>
          <w:u w:val="single"/>
          <w:lang w:val="en-GB"/>
        </w:rPr>
        <w:t>注：投标供应商应根据《商务评审表》的各项内容填写此表。</w:t>
      </w:r>
    </w:p>
    <w:p>
      <w:pPr>
        <w:pStyle w:val="13"/>
        <w:spacing w:after="0" w:line="360" w:lineRule="auto"/>
        <w:ind w:left="424" w:hanging="424" w:hangingChars="202"/>
        <w:rPr>
          <w:rFonts w:ascii="宋体"/>
          <w:sz w:val="21"/>
          <w:szCs w:val="21"/>
          <w:highlight w:val="none"/>
          <w:lang w:val="en-GB"/>
        </w:rPr>
      </w:pPr>
    </w:p>
    <w:p>
      <w:pPr>
        <w:pStyle w:val="13"/>
        <w:spacing w:after="0" w:line="360" w:lineRule="auto"/>
        <w:ind w:left="424" w:hanging="424" w:hangingChars="202"/>
        <w:rPr>
          <w:rFonts w:ascii="宋体"/>
          <w:sz w:val="21"/>
          <w:szCs w:val="21"/>
          <w:highlight w:val="none"/>
          <w:lang w:val="en-GB"/>
        </w:rPr>
      </w:pPr>
    </w:p>
    <w:p>
      <w:pPr>
        <w:pStyle w:val="13"/>
        <w:spacing w:after="0" w:line="360" w:lineRule="auto"/>
        <w:ind w:left="424" w:hanging="424" w:hangingChars="202"/>
        <w:rPr>
          <w:rFonts w:ascii="宋体"/>
          <w:sz w:val="21"/>
          <w:szCs w:val="21"/>
          <w:highlight w:val="none"/>
          <w:lang w:val="en-GB"/>
        </w:rPr>
      </w:pPr>
    </w:p>
    <w:p>
      <w:pPr>
        <w:pStyle w:val="13"/>
        <w:spacing w:after="0" w:line="360" w:lineRule="auto"/>
        <w:ind w:left="424" w:hanging="424" w:hangingChars="202"/>
        <w:rPr>
          <w:rFonts w:ascii="宋体"/>
          <w:sz w:val="21"/>
          <w:szCs w:val="21"/>
          <w:highlight w:val="none"/>
          <w:lang w:val="en-GB"/>
        </w:rPr>
      </w:pPr>
    </w:p>
    <w:p>
      <w:pPr>
        <w:pStyle w:val="13"/>
        <w:spacing w:after="0" w:line="360" w:lineRule="auto"/>
        <w:ind w:left="424" w:hanging="424" w:hangingChars="202"/>
        <w:rPr>
          <w:rFonts w:ascii="宋体"/>
          <w:sz w:val="21"/>
          <w:szCs w:val="21"/>
          <w:highlight w:val="none"/>
          <w:lang w:val="en-GB"/>
        </w:rPr>
      </w:pPr>
    </w:p>
    <w:p>
      <w:pPr>
        <w:pStyle w:val="13"/>
        <w:spacing w:after="0" w:line="360" w:lineRule="auto"/>
        <w:ind w:left="424" w:hanging="424" w:hangingChars="202"/>
        <w:rPr>
          <w:rFonts w:ascii="宋体"/>
          <w:sz w:val="21"/>
          <w:szCs w:val="21"/>
          <w:highlight w:val="none"/>
          <w:lang w:val="en-GB"/>
        </w:rPr>
      </w:pPr>
    </w:p>
    <w:p>
      <w:pPr>
        <w:pStyle w:val="13"/>
        <w:spacing w:after="0" w:line="360" w:lineRule="auto"/>
        <w:ind w:left="424" w:hanging="424" w:hangingChars="202"/>
        <w:rPr>
          <w:rFonts w:ascii="宋体"/>
          <w:sz w:val="21"/>
          <w:szCs w:val="21"/>
          <w:highlight w:val="none"/>
          <w:lang w:val="en-GB"/>
        </w:rPr>
      </w:pPr>
    </w:p>
    <w:p>
      <w:pPr>
        <w:pStyle w:val="13"/>
        <w:spacing w:after="0" w:line="360" w:lineRule="auto"/>
        <w:ind w:left="424" w:hanging="424" w:hangingChars="202"/>
        <w:rPr>
          <w:rFonts w:ascii="宋体"/>
          <w:sz w:val="21"/>
          <w:szCs w:val="21"/>
          <w:highlight w:val="none"/>
          <w:lang w:val="en-GB"/>
        </w:rPr>
      </w:pPr>
    </w:p>
    <w:p>
      <w:pPr>
        <w:pStyle w:val="13"/>
        <w:spacing w:after="0" w:line="360" w:lineRule="auto"/>
        <w:ind w:left="424" w:hanging="424" w:hangingChars="202"/>
        <w:rPr>
          <w:rFonts w:ascii="宋体"/>
          <w:sz w:val="21"/>
          <w:szCs w:val="21"/>
          <w:highlight w:val="none"/>
          <w:lang w:val="en-GB"/>
        </w:rPr>
      </w:pPr>
    </w:p>
    <w:p>
      <w:pPr>
        <w:pStyle w:val="13"/>
        <w:spacing w:after="0" w:line="360" w:lineRule="auto"/>
        <w:ind w:left="424" w:hanging="424" w:hangingChars="202"/>
        <w:rPr>
          <w:rFonts w:ascii="宋体"/>
          <w:sz w:val="21"/>
          <w:szCs w:val="21"/>
          <w:highlight w:val="none"/>
          <w:lang w:val="en-GB"/>
        </w:rPr>
      </w:pPr>
    </w:p>
    <w:p>
      <w:pPr>
        <w:pStyle w:val="13"/>
        <w:spacing w:after="0" w:line="360" w:lineRule="auto"/>
        <w:ind w:left="424" w:hanging="424" w:hangingChars="202"/>
        <w:rPr>
          <w:rFonts w:ascii="宋体"/>
          <w:sz w:val="21"/>
          <w:szCs w:val="21"/>
          <w:highlight w:val="none"/>
          <w:lang w:val="en-GB"/>
        </w:rPr>
      </w:pPr>
    </w:p>
    <w:p>
      <w:pPr>
        <w:pStyle w:val="13"/>
        <w:spacing w:after="0" w:line="360" w:lineRule="auto"/>
        <w:ind w:left="424" w:hanging="424" w:hangingChars="202"/>
        <w:rPr>
          <w:rFonts w:ascii="宋体"/>
          <w:sz w:val="21"/>
          <w:szCs w:val="21"/>
          <w:highlight w:val="none"/>
          <w:lang w:val="en-GB"/>
        </w:rPr>
      </w:pPr>
    </w:p>
    <w:p>
      <w:pPr>
        <w:pStyle w:val="13"/>
        <w:spacing w:after="0" w:line="360" w:lineRule="auto"/>
        <w:ind w:left="424" w:hanging="424" w:hangingChars="202"/>
        <w:rPr>
          <w:rFonts w:ascii="宋体"/>
          <w:sz w:val="21"/>
          <w:szCs w:val="21"/>
          <w:highlight w:val="none"/>
          <w:lang w:val="en-GB"/>
        </w:rPr>
      </w:pPr>
    </w:p>
    <w:p>
      <w:pPr>
        <w:rPr>
          <w:highlight w:val="none"/>
        </w:rPr>
      </w:pPr>
    </w:p>
    <w:p>
      <w:pPr>
        <w:spacing w:line="360" w:lineRule="auto"/>
        <w:jc w:val="center"/>
        <w:outlineLvl w:val="1"/>
        <w:rPr>
          <w:rFonts w:hint="eastAsia" w:ascii="黑体" w:hAnsi="仿宋" w:eastAsia="黑体" w:cs="黑体"/>
          <w:b/>
          <w:bCs/>
          <w:sz w:val="32"/>
          <w:szCs w:val="32"/>
          <w:highlight w:val="none"/>
        </w:rPr>
      </w:pPr>
      <w:bookmarkStart w:id="442" w:name="_Toc30951"/>
      <w:bookmarkStart w:id="443" w:name="_Toc11432"/>
      <w:r>
        <w:rPr>
          <w:rFonts w:hint="eastAsia" w:ascii="黑体" w:hAnsi="仿宋" w:eastAsia="黑体" w:cs="黑体"/>
          <w:b/>
          <w:bCs/>
          <w:sz w:val="32"/>
          <w:szCs w:val="32"/>
          <w:highlight w:val="none"/>
        </w:rPr>
        <w:t>三、投标函（格式）</w:t>
      </w:r>
      <w:bookmarkEnd w:id="442"/>
      <w:bookmarkEnd w:id="443"/>
    </w:p>
    <w:p>
      <w:pPr>
        <w:spacing w:line="360" w:lineRule="auto"/>
        <w:rPr>
          <w:rFonts w:ascii="宋体" w:cs="Times New Roman"/>
          <w:b/>
          <w:bCs/>
          <w:sz w:val="24"/>
          <w:szCs w:val="24"/>
          <w:highlight w:val="none"/>
        </w:rPr>
      </w:pPr>
      <w:r>
        <w:rPr>
          <w:rFonts w:hint="eastAsia" w:ascii="宋体" w:hAnsi="宋体" w:cs="宋体"/>
          <w:sz w:val="24"/>
          <w:szCs w:val="24"/>
          <w:highlight w:val="none"/>
        </w:rPr>
        <w:t>致：</w:t>
      </w:r>
      <w:r>
        <w:rPr>
          <w:rFonts w:hint="eastAsia" w:ascii="宋体" w:hAnsi="宋体" w:cs="宋体"/>
          <w:b/>
          <w:bCs/>
          <w:sz w:val="24"/>
          <w:szCs w:val="24"/>
          <w:highlight w:val="none"/>
        </w:rPr>
        <w:t>陕西德勤招标有限公司</w:t>
      </w:r>
    </w:p>
    <w:p>
      <w:pPr>
        <w:spacing w:line="360" w:lineRule="auto"/>
        <w:ind w:firstLine="480" w:firstLineChars="200"/>
        <w:rPr>
          <w:rFonts w:ascii="宋体" w:cs="Times New Roman"/>
          <w:sz w:val="24"/>
          <w:szCs w:val="24"/>
          <w:highlight w:val="none"/>
        </w:rPr>
      </w:pPr>
      <w:r>
        <w:rPr>
          <w:rFonts w:hint="eastAsia" w:ascii="宋体" w:hAnsi="宋体" w:cs="宋体"/>
          <w:sz w:val="24"/>
          <w:szCs w:val="24"/>
          <w:highlight w:val="none"/>
        </w:rPr>
        <w:t>为响应你方组织的</w:t>
      </w:r>
      <w:r>
        <w:rPr>
          <w:rFonts w:ascii="宋体" w:hAnsi="宋体" w:cs="宋体"/>
          <w:sz w:val="24"/>
          <w:szCs w:val="24"/>
          <w:highlight w:val="none"/>
          <w:u w:val="single"/>
        </w:rPr>
        <w:t xml:space="preserve">  </w:t>
      </w:r>
      <w:r>
        <w:rPr>
          <w:rFonts w:hint="eastAsia" w:ascii="宋体" w:hAnsi="宋体" w:cs="宋体"/>
          <w:sz w:val="24"/>
          <w:szCs w:val="24"/>
          <w:highlight w:val="none"/>
          <w:u w:val="single"/>
          <w:lang w:eastAsia="zh-CN"/>
        </w:rPr>
        <w:t>（采购项目名称、</w:t>
      </w:r>
      <w:r>
        <w:rPr>
          <w:rFonts w:hint="eastAsia" w:ascii="宋体" w:hAnsi="宋体" w:cs="宋体"/>
          <w:sz w:val="24"/>
          <w:szCs w:val="24"/>
          <w:highlight w:val="none"/>
          <w:u w:val="single"/>
          <w:lang w:val="en-US" w:eastAsia="zh-CN"/>
        </w:rPr>
        <w:t>包号</w:t>
      </w:r>
      <w:r>
        <w:rPr>
          <w:rFonts w:hint="eastAsia" w:ascii="宋体" w:hAnsi="宋体" w:cs="宋体"/>
          <w:sz w:val="24"/>
          <w:szCs w:val="24"/>
          <w:highlight w:val="none"/>
          <w:u w:val="single"/>
          <w:lang w:eastAsia="zh-CN"/>
        </w:rPr>
        <w:t>）</w:t>
      </w:r>
      <w:r>
        <w:rPr>
          <w:rFonts w:hint="eastAsia" w:ascii="宋体" w:hAnsi="宋体" w:cs="宋体"/>
          <w:sz w:val="24"/>
          <w:szCs w:val="24"/>
          <w:highlight w:val="none"/>
          <w:u w:val="single"/>
        </w:rPr>
        <w:t xml:space="preserve">  </w:t>
      </w:r>
      <w:r>
        <w:rPr>
          <w:rFonts w:hint="eastAsia" w:ascii="宋体" w:hAnsi="宋体" w:cs="宋体"/>
          <w:sz w:val="24"/>
          <w:szCs w:val="24"/>
          <w:highlight w:val="none"/>
        </w:rPr>
        <w:t>的招标（项目编号为：</w:t>
      </w:r>
      <w:r>
        <w:rPr>
          <w:rFonts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ascii="宋体" w:hAnsi="宋体" w:cs="宋体"/>
          <w:sz w:val="24"/>
          <w:szCs w:val="24"/>
          <w:highlight w:val="none"/>
          <w:u w:val="single"/>
        </w:rPr>
        <w:t xml:space="preserve"> </w:t>
      </w:r>
      <w:r>
        <w:rPr>
          <w:rFonts w:hint="eastAsia" w:ascii="宋体" w:hAnsi="宋体" w:cs="宋体"/>
          <w:sz w:val="24"/>
          <w:szCs w:val="24"/>
          <w:highlight w:val="none"/>
        </w:rPr>
        <w:t>），我方愿参与投标。</w:t>
      </w:r>
    </w:p>
    <w:p>
      <w:pPr>
        <w:spacing w:line="360" w:lineRule="auto"/>
        <w:ind w:firstLine="480" w:firstLineChars="200"/>
        <w:rPr>
          <w:rFonts w:ascii="宋体" w:cs="Times New Roman"/>
          <w:sz w:val="24"/>
          <w:szCs w:val="24"/>
          <w:highlight w:val="none"/>
        </w:rPr>
      </w:pPr>
      <w:r>
        <w:rPr>
          <w:rFonts w:hint="eastAsia" w:ascii="宋体" w:hAnsi="宋体" w:cs="宋体"/>
          <w:sz w:val="24"/>
          <w:szCs w:val="24"/>
          <w:highlight w:val="none"/>
        </w:rPr>
        <w:t>我方确认收到贵方提供的</w:t>
      </w:r>
      <w:r>
        <w:rPr>
          <w:rFonts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（采购项目名称</w:t>
      </w:r>
      <w:r>
        <w:rPr>
          <w:rFonts w:hint="eastAsia" w:ascii="宋体" w:hAnsi="宋体" w:cs="宋体"/>
          <w:sz w:val="24"/>
          <w:szCs w:val="24"/>
          <w:highlight w:val="none"/>
          <w:u w:val="single"/>
          <w:lang w:eastAsia="zh-CN"/>
        </w:rPr>
        <w:t>、</w:t>
      </w:r>
      <w:r>
        <w:rPr>
          <w:rFonts w:hint="eastAsia" w:ascii="宋体" w:hAnsi="宋体" w:cs="宋体"/>
          <w:sz w:val="24"/>
          <w:szCs w:val="24"/>
          <w:highlight w:val="none"/>
          <w:u w:val="single"/>
          <w:lang w:val="en-US" w:eastAsia="zh-CN"/>
        </w:rPr>
        <w:t>包号）</w:t>
      </w:r>
      <w:r>
        <w:rPr>
          <w:rFonts w:ascii="宋体" w:hAnsi="宋体" w:cs="宋体"/>
          <w:sz w:val="24"/>
          <w:szCs w:val="24"/>
          <w:highlight w:val="none"/>
          <w:u w:val="single"/>
        </w:rPr>
        <w:t xml:space="preserve">  </w:t>
      </w:r>
      <w:r>
        <w:rPr>
          <w:rFonts w:hint="eastAsia" w:ascii="宋体" w:hAnsi="宋体" w:cs="宋体"/>
          <w:sz w:val="24"/>
          <w:szCs w:val="24"/>
          <w:highlight w:val="none"/>
        </w:rPr>
        <w:t>招标文件的全部内容。</w:t>
      </w:r>
    </w:p>
    <w:p>
      <w:pPr>
        <w:spacing w:line="360" w:lineRule="auto"/>
        <w:ind w:firstLine="480" w:firstLineChars="200"/>
        <w:rPr>
          <w:rFonts w:ascii="宋体" w:cs="Times New Roman"/>
          <w:sz w:val="24"/>
          <w:szCs w:val="24"/>
          <w:highlight w:val="none"/>
        </w:rPr>
      </w:pPr>
      <w:r>
        <w:rPr>
          <w:rFonts w:hint="eastAsia" w:ascii="宋体" w:hAnsi="宋体" w:cs="宋体"/>
          <w:sz w:val="24"/>
          <w:szCs w:val="24"/>
          <w:highlight w:val="none"/>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spacing w:line="360" w:lineRule="auto"/>
        <w:ind w:firstLine="480" w:firstLineChars="200"/>
        <w:rPr>
          <w:rFonts w:ascii="宋体" w:cs="Times New Roman"/>
          <w:sz w:val="24"/>
          <w:szCs w:val="24"/>
          <w:highlight w:val="none"/>
        </w:rPr>
      </w:pPr>
      <w:r>
        <w:rPr>
          <w:rFonts w:ascii="宋体" w:hAnsi="宋体" w:cs="宋体"/>
          <w:sz w:val="24"/>
          <w:szCs w:val="24"/>
          <w:highlight w:val="none"/>
          <w:u w:val="single"/>
        </w:rPr>
        <w:t xml:space="preserve">      (</w:t>
      </w:r>
      <w:r>
        <w:rPr>
          <w:rFonts w:hint="eastAsia" w:ascii="宋体" w:hAnsi="宋体" w:cs="宋体"/>
          <w:sz w:val="24"/>
          <w:szCs w:val="24"/>
          <w:highlight w:val="none"/>
          <w:u w:val="single"/>
        </w:rPr>
        <w:t>投标供应商名称</w:t>
      </w:r>
      <w:r>
        <w:rPr>
          <w:rFonts w:ascii="宋体" w:hAnsi="宋体" w:cs="宋体"/>
          <w:sz w:val="24"/>
          <w:szCs w:val="24"/>
          <w:highlight w:val="none"/>
          <w:u w:val="single"/>
        </w:rPr>
        <w:t xml:space="preserve">)      </w:t>
      </w:r>
      <w:r>
        <w:rPr>
          <w:rFonts w:hint="eastAsia" w:ascii="宋体" w:hAnsi="宋体" w:cs="宋体"/>
          <w:sz w:val="24"/>
          <w:szCs w:val="24"/>
          <w:highlight w:val="none"/>
        </w:rPr>
        <w:t>作为投标供应商正式授权</w:t>
      </w:r>
      <w:r>
        <w:rPr>
          <w:rFonts w:ascii="宋体" w:hAnsi="宋体" w:cs="宋体"/>
          <w:sz w:val="24"/>
          <w:szCs w:val="24"/>
          <w:highlight w:val="none"/>
          <w:u w:val="single"/>
        </w:rPr>
        <w:t xml:space="preserve">  (</w:t>
      </w:r>
      <w:r>
        <w:rPr>
          <w:rFonts w:hint="eastAsia" w:ascii="宋体" w:hAnsi="宋体" w:cs="宋体"/>
          <w:sz w:val="24"/>
          <w:szCs w:val="24"/>
          <w:highlight w:val="none"/>
          <w:u w:val="single"/>
        </w:rPr>
        <w:t>授权代表全名</w:t>
      </w:r>
      <w:r>
        <w:rPr>
          <w:rFonts w:ascii="宋体" w:hAnsi="宋体" w:cs="宋体"/>
          <w:sz w:val="24"/>
          <w:szCs w:val="24"/>
          <w:highlight w:val="none"/>
          <w:u w:val="single"/>
        </w:rPr>
        <w:t xml:space="preserve">, </w:t>
      </w:r>
      <w:r>
        <w:rPr>
          <w:rFonts w:hint="eastAsia" w:ascii="宋体" w:hAnsi="宋体" w:cs="宋体"/>
          <w:sz w:val="24"/>
          <w:szCs w:val="24"/>
          <w:highlight w:val="none"/>
          <w:u w:val="single"/>
        </w:rPr>
        <w:t>职务</w:t>
      </w:r>
      <w:r>
        <w:rPr>
          <w:rFonts w:ascii="宋体" w:hAnsi="宋体" w:cs="宋体"/>
          <w:sz w:val="24"/>
          <w:szCs w:val="24"/>
          <w:highlight w:val="none"/>
          <w:u w:val="single"/>
        </w:rPr>
        <w:t xml:space="preserve">)  </w:t>
      </w:r>
      <w:r>
        <w:rPr>
          <w:rFonts w:hint="eastAsia" w:ascii="宋体" w:hAnsi="宋体" w:cs="宋体"/>
          <w:sz w:val="24"/>
          <w:szCs w:val="24"/>
          <w:highlight w:val="none"/>
        </w:rPr>
        <w:t>代表我方全权处理有关本投标的一切事宜。</w:t>
      </w:r>
    </w:p>
    <w:p>
      <w:pPr>
        <w:spacing w:line="360" w:lineRule="auto"/>
        <w:ind w:firstLine="480" w:firstLineChars="200"/>
        <w:rPr>
          <w:rFonts w:ascii="宋体" w:cs="Times New Roman"/>
          <w:sz w:val="24"/>
          <w:szCs w:val="24"/>
          <w:highlight w:val="none"/>
        </w:rPr>
      </w:pPr>
      <w:r>
        <w:rPr>
          <w:rFonts w:hint="eastAsia" w:ascii="宋体" w:hAnsi="宋体" w:cs="宋体"/>
          <w:sz w:val="24"/>
          <w:szCs w:val="24"/>
          <w:highlight w:val="none"/>
        </w:rPr>
        <w:t>在此提交的投标文件，正本壹份，副本</w:t>
      </w:r>
      <w:r>
        <w:rPr>
          <w:rFonts w:ascii="宋体" w:hAnsi="宋体" w:cs="宋体"/>
          <w:sz w:val="24"/>
          <w:szCs w:val="24"/>
          <w:highlight w:val="none"/>
          <w:u w:val="single"/>
        </w:rPr>
        <w:t xml:space="preserve">  </w:t>
      </w:r>
      <w:r>
        <w:rPr>
          <w:rFonts w:hint="eastAsia" w:ascii="宋体" w:hAnsi="宋体" w:cs="宋体"/>
          <w:sz w:val="24"/>
          <w:szCs w:val="24"/>
          <w:highlight w:val="none"/>
        </w:rPr>
        <w:t>份，电子版本</w:t>
      </w:r>
      <w:r>
        <w:rPr>
          <w:rFonts w:ascii="宋体" w:hAnsi="宋体" w:cs="宋体"/>
          <w:sz w:val="24"/>
          <w:szCs w:val="24"/>
          <w:highlight w:val="none"/>
          <w:u w:val="single"/>
        </w:rPr>
        <w:t xml:space="preserve">  </w:t>
      </w:r>
      <w:r>
        <w:rPr>
          <w:rFonts w:hint="eastAsia" w:ascii="宋体" w:hAnsi="宋体" w:cs="宋体"/>
          <w:sz w:val="24"/>
          <w:szCs w:val="24"/>
          <w:highlight w:val="none"/>
        </w:rPr>
        <w:t>份。</w:t>
      </w:r>
    </w:p>
    <w:p>
      <w:pPr>
        <w:spacing w:line="360" w:lineRule="auto"/>
        <w:ind w:firstLine="480" w:firstLineChars="200"/>
        <w:rPr>
          <w:rFonts w:ascii="宋体" w:cs="Times New Roman"/>
          <w:sz w:val="24"/>
          <w:szCs w:val="24"/>
          <w:highlight w:val="none"/>
        </w:rPr>
      </w:pPr>
      <w:r>
        <w:rPr>
          <w:rFonts w:hint="eastAsia" w:ascii="宋体" w:hAnsi="宋体" w:cs="宋体"/>
          <w:sz w:val="24"/>
          <w:szCs w:val="24"/>
          <w:highlight w:val="none"/>
        </w:rPr>
        <w:t>我方已完全明白招标文件的所有条款要求，并申明如下：</w:t>
      </w:r>
    </w:p>
    <w:p>
      <w:pPr>
        <w:spacing w:line="360" w:lineRule="auto"/>
        <w:ind w:firstLine="480" w:firstLineChars="200"/>
        <w:rPr>
          <w:rFonts w:ascii="宋体" w:cs="Times New Roman"/>
          <w:sz w:val="24"/>
          <w:szCs w:val="24"/>
          <w:highlight w:val="none"/>
        </w:rPr>
      </w:pPr>
      <w:r>
        <w:rPr>
          <w:rFonts w:hint="eastAsia" w:ascii="宋体" w:hAnsi="宋体" w:cs="宋体"/>
          <w:sz w:val="24"/>
          <w:szCs w:val="24"/>
          <w:highlight w:val="none"/>
        </w:rPr>
        <w:t>（一）按招标文件提供的全部服务的投标总价详见《</w:t>
      </w:r>
      <w:r>
        <w:rPr>
          <w:rFonts w:hint="eastAsia" w:ascii="宋体" w:hAnsi="宋体" w:cs="宋体"/>
          <w:sz w:val="24"/>
          <w:szCs w:val="24"/>
          <w:highlight w:val="none"/>
          <w:lang w:eastAsia="zh-CN"/>
        </w:rPr>
        <w:t>开标一览表</w:t>
      </w:r>
      <w:r>
        <w:rPr>
          <w:rFonts w:hint="eastAsia" w:ascii="宋体" w:hAnsi="宋体" w:cs="宋体"/>
          <w:sz w:val="24"/>
          <w:szCs w:val="24"/>
          <w:highlight w:val="none"/>
        </w:rPr>
        <w:t>》。</w:t>
      </w:r>
    </w:p>
    <w:p>
      <w:pPr>
        <w:spacing w:line="360" w:lineRule="auto"/>
        <w:ind w:firstLine="480" w:firstLineChars="200"/>
        <w:rPr>
          <w:rFonts w:ascii="宋体" w:cs="Times New Roman"/>
          <w:sz w:val="24"/>
          <w:szCs w:val="24"/>
          <w:highlight w:val="none"/>
        </w:rPr>
      </w:pPr>
      <w:r>
        <w:rPr>
          <w:rFonts w:hint="eastAsia" w:ascii="宋体" w:hAnsi="宋体" w:cs="宋体"/>
          <w:sz w:val="24"/>
          <w:szCs w:val="24"/>
          <w:highlight w:val="none"/>
        </w:rPr>
        <w:t>（二）本投标文件的有效期为投标截止时间起</w:t>
      </w:r>
      <w:r>
        <w:rPr>
          <w:rFonts w:ascii="宋体" w:hAnsi="宋体" w:cs="宋体"/>
          <w:sz w:val="24"/>
          <w:szCs w:val="24"/>
          <w:highlight w:val="none"/>
        </w:rPr>
        <w:t>90</w:t>
      </w:r>
      <w:r>
        <w:rPr>
          <w:rFonts w:hint="eastAsia" w:ascii="宋体" w:hAnsi="宋体" w:cs="宋体"/>
          <w:sz w:val="24"/>
          <w:szCs w:val="24"/>
          <w:highlight w:val="none"/>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spacing w:line="360" w:lineRule="auto"/>
        <w:ind w:firstLine="480" w:firstLineChars="200"/>
        <w:rPr>
          <w:rFonts w:ascii="宋体" w:cs="Times New Roman"/>
          <w:sz w:val="24"/>
          <w:szCs w:val="24"/>
          <w:highlight w:val="none"/>
        </w:rPr>
      </w:pPr>
      <w:r>
        <w:rPr>
          <w:rFonts w:hint="eastAsia" w:ascii="宋体" w:hAnsi="宋体" w:cs="宋体"/>
          <w:sz w:val="24"/>
          <w:szCs w:val="24"/>
          <w:highlight w:val="none"/>
        </w:rPr>
        <w:t>（三）我方明白并同意，在规定的开标日之后，投标有效期之内撤回投标或中标后不按规定与采购人签订合同或不提交履约保证金，则贵方将不予退还投标保证金。</w:t>
      </w:r>
    </w:p>
    <w:p>
      <w:pPr>
        <w:spacing w:line="360" w:lineRule="auto"/>
        <w:ind w:firstLine="480" w:firstLineChars="200"/>
        <w:rPr>
          <w:rFonts w:ascii="宋体" w:cs="Times New Roman"/>
          <w:sz w:val="24"/>
          <w:szCs w:val="24"/>
          <w:highlight w:val="none"/>
        </w:rPr>
      </w:pPr>
      <w:r>
        <w:rPr>
          <w:rFonts w:hint="eastAsia" w:ascii="宋体" w:hAnsi="宋体" w:cs="宋体"/>
          <w:sz w:val="24"/>
          <w:szCs w:val="24"/>
          <w:highlight w:val="none"/>
        </w:rPr>
        <w:t>（四）我方同意按照贵方可能提出的要求而提供与投标有关的任何其它数据、信息或资料。</w:t>
      </w:r>
    </w:p>
    <w:p>
      <w:pPr>
        <w:spacing w:line="360" w:lineRule="auto"/>
        <w:ind w:firstLine="480" w:firstLineChars="200"/>
        <w:rPr>
          <w:rFonts w:ascii="宋体" w:cs="Times New Roman"/>
          <w:sz w:val="24"/>
          <w:szCs w:val="24"/>
          <w:highlight w:val="none"/>
        </w:rPr>
      </w:pPr>
      <w:r>
        <w:rPr>
          <w:rFonts w:hint="eastAsia" w:ascii="宋体" w:hAnsi="宋体" w:cs="宋体"/>
          <w:sz w:val="24"/>
          <w:szCs w:val="24"/>
          <w:highlight w:val="none"/>
        </w:rPr>
        <w:t>（五）我方理解贵方不一定接受最低投标价或任何贵方可能收到的投标。</w:t>
      </w:r>
    </w:p>
    <w:p>
      <w:pPr>
        <w:spacing w:line="360" w:lineRule="auto"/>
        <w:ind w:firstLine="480" w:firstLineChars="200"/>
        <w:rPr>
          <w:rFonts w:ascii="宋体" w:cs="Times New Roman"/>
          <w:sz w:val="24"/>
          <w:szCs w:val="24"/>
          <w:highlight w:val="none"/>
        </w:rPr>
      </w:pPr>
      <w:r>
        <w:rPr>
          <w:rFonts w:hint="eastAsia" w:ascii="宋体" w:hAnsi="宋体" w:cs="宋体"/>
          <w:sz w:val="24"/>
          <w:szCs w:val="24"/>
          <w:highlight w:val="none"/>
        </w:rPr>
        <w:t>（六）我方如果中标，将保证履行招标文件及其澄清、修改文件（如果有）中的全部责任和义务，按质、按量、按期完成《用户需求书》及《合同书》中的全部任务。</w:t>
      </w:r>
    </w:p>
    <w:p>
      <w:pPr>
        <w:spacing w:line="360" w:lineRule="auto"/>
        <w:ind w:firstLine="480" w:firstLineChars="200"/>
        <w:rPr>
          <w:rFonts w:ascii="宋体" w:cs="Times New Roman"/>
          <w:sz w:val="24"/>
          <w:szCs w:val="24"/>
          <w:highlight w:val="none"/>
        </w:rPr>
      </w:pPr>
      <w:r>
        <w:rPr>
          <w:rFonts w:hint="eastAsia" w:ascii="宋体" w:hAnsi="宋体" w:cs="宋体"/>
          <w:sz w:val="24"/>
          <w:szCs w:val="24"/>
          <w:highlight w:val="none"/>
        </w:rPr>
        <w:t>（七）如我方被授予合同，我方承诺支付就本次招标应支付或将支付的采购代理服务费。</w:t>
      </w:r>
    </w:p>
    <w:p>
      <w:pPr>
        <w:spacing w:line="360" w:lineRule="auto"/>
        <w:ind w:firstLine="480" w:firstLineChars="200"/>
        <w:rPr>
          <w:rFonts w:ascii="宋体" w:cs="Times New Roman"/>
          <w:sz w:val="24"/>
          <w:szCs w:val="24"/>
          <w:highlight w:val="none"/>
        </w:rPr>
      </w:pPr>
      <w:r>
        <w:rPr>
          <w:rFonts w:hint="eastAsia" w:ascii="宋体" w:hAnsi="宋体" w:cs="宋体"/>
          <w:sz w:val="24"/>
          <w:szCs w:val="24"/>
          <w:highlight w:val="none"/>
        </w:rPr>
        <w:t>（八）我方作为在法律、财务和运作上独立于采购人、采购代理机构的投标供应商，在此保证所提交的所有文件和全部说明是真实的和正确的。</w:t>
      </w:r>
    </w:p>
    <w:p>
      <w:pPr>
        <w:spacing w:line="360" w:lineRule="auto"/>
        <w:ind w:firstLine="480" w:firstLineChars="200"/>
        <w:rPr>
          <w:rFonts w:ascii="宋体" w:cs="Times New Roman"/>
          <w:sz w:val="24"/>
          <w:szCs w:val="24"/>
          <w:highlight w:val="none"/>
        </w:rPr>
      </w:pPr>
      <w:r>
        <w:rPr>
          <w:rFonts w:hint="eastAsia" w:ascii="宋体" w:hAnsi="宋体" w:cs="宋体"/>
          <w:sz w:val="24"/>
          <w:szCs w:val="24"/>
          <w:highlight w:val="none"/>
        </w:rPr>
        <w:t>（九）我方投标报价已包含应向知识产权所有权人支付的所有相关税费，并保证采购人在中国使用我方提供的货物或（和）服务时，如有第三方提出侵犯其知识产权主张的，责任由我方承担。</w:t>
      </w:r>
      <w:r>
        <w:rPr>
          <w:rFonts w:ascii="宋体" w:hAnsi="宋体" w:cs="宋体"/>
          <w:sz w:val="24"/>
          <w:szCs w:val="24"/>
          <w:highlight w:val="none"/>
        </w:rPr>
        <w:t xml:space="preserve"> </w:t>
      </w:r>
    </w:p>
    <w:p>
      <w:pPr>
        <w:spacing w:line="360" w:lineRule="auto"/>
        <w:ind w:firstLine="480" w:firstLineChars="200"/>
        <w:rPr>
          <w:rFonts w:ascii="宋体" w:cs="Times New Roman"/>
          <w:sz w:val="24"/>
          <w:szCs w:val="24"/>
          <w:highlight w:val="none"/>
        </w:rPr>
      </w:pPr>
      <w:r>
        <w:rPr>
          <w:rFonts w:hint="eastAsia" w:ascii="宋体" w:hAnsi="宋体" w:cs="宋体"/>
          <w:sz w:val="24"/>
          <w:szCs w:val="24"/>
          <w:highlight w:val="none"/>
        </w:rPr>
        <w:t>（十）</w:t>
      </w:r>
      <w:r>
        <w:rPr>
          <w:rFonts w:hint="eastAsia" w:ascii="宋体" w:hAnsi="宋体" w:cs="宋体"/>
          <w:b/>
          <w:bCs/>
          <w:sz w:val="24"/>
          <w:szCs w:val="24"/>
          <w:highlight w:val="none"/>
          <w:u w:val="single"/>
        </w:rPr>
        <w:t>我方符合招标文件中“供应商资格要求”规定的条件</w:t>
      </w:r>
      <w:r>
        <w:rPr>
          <w:rFonts w:hint="eastAsia" w:ascii="宋体" w:hAnsi="宋体" w:cs="宋体"/>
          <w:sz w:val="24"/>
          <w:szCs w:val="24"/>
          <w:highlight w:val="none"/>
        </w:rPr>
        <w:t>，承诺如下：</w:t>
      </w:r>
    </w:p>
    <w:p>
      <w:pPr>
        <w:spacing w:line="360" w:lineRule="auto"/>
        <w:ind w:firstLine="480" w:firstLineChars="200"/>
        <w:rPr>
          <w:rFonts w:hint="eastAsia" w:ascii="宋体" w:hAnsi="宋体" w:cs="宋体"/>
          <w:sz w:val="24"/>
          <w:highlight w:val="none"/>
        </w:rPr>
      </w:pPr>
      <w:r>
        <w:rPr>
          <w:rFonts w:hint="eastAsia" w:ascii="宋体" w:hAnsi="宋体" w:cs="宋体"/>
          <w:sz w:val="24"/>
          <w:szCs w:val="24"/>
          <w:highlight w:val="none"/>
        </w:rPr>
        <w:t>（</w:t>
      </w:r>
      <w:r>
        <w:rPr>
          <w:rFonts w:ascii="宋体" w:hAnsi="宋体" w:cs="宋体"/>
          <w:sz w:val="24"/>
          <w:szCs w:val="24"/>
          <w:highlight w:val="none"/>
        </w:rPr>
        <w:t>1</w:t>
      </w:r>
      <w:r>
        <w:rPr>
          <w:rFonts w:hint="eastAsia" w:ascii="宋体" w:hAnsi="宋体" w:cs="宋体"/>
          <w:sz w:val="24"/>
          <w:szCs w:val="24"/>
          <w:highlight w:val="none"/>
        </w:rPr>
        <w:t>）</w:t>
      </w:r>
      <w:r>
        <w:rPr>
          <w:rFonts w:hint="eastAsia" w:ascii="宋体" w:hAnsi="宋体" w:cs="宋体"/>
          <w:sz w:val="24"/>
          <w:szCs w:val="24"/>
          <w:highlight w:val="none"/>
          <w:lang w:eastAsia="zh-CN"/>
        </w:rPr>
        <w:t>我方</w:t>
      </w:r>
      <w:r>
        <w:rPr>
          <w:rFonts w:hint="eastAsia" w:ascii="宋体" w:hAnsi="宋体" w:cs="宋体"/>
          <w:sz w:val="24"/>
          <w:highlight w:val="none"/>
        </w:rPr>
        <w:t>具有独立承担民事责任的能力，且是中华人民共和国境内注册的法人、其他组织或自然人；</w:t>
      </w:r>
    </w:p>
    <w:p>
      <w:pPr>
        <w:spacing w:line="360" w:lineRule="auto"/>
        <w:ind w:firstLine="480" w:firstLineChars="200"/>
        <w:rPr>
          <w:rFonts w:ascii="宋体" w:cs="Times New Roman"/>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2</w:t>
      </w:r>
      <w:r>
        <w:rPr>
          <w:rFonts w:hint="eastAsia" w:ascii="宋体" w:hAnsi="宋体" w:cs="宋体"/>
          <w:sz w:val="24"/>
          <w:szCs w:val="24"/>
          <w:highlight w:val="none"/>
        </w:rPr>
        <w:t>）我方具有良好的商业信誉和健全的财务会计制度；</w:t>
      </w:r>
    </w:p>
    <w:p>
      <w:pPr>
        <w:spacing w:line="360" w:lineRule="auto"/>
        <w:ind w:firstLine="480" w:firstLineChars="200"/>
        <w:rPr>
          <w:rFonts w:ascii="宋体" w:cs="Times New Roman"/>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3</w:t>
      </w:r>
      <w:r>
        <w:rPr>
          <w:rFonts w:hint="eastAsia" w:ascii="宋体" w:hAnsi="宋体" w:cs="宋体"/>
          <w:sz w:val="24"/>
          <w:szCs w:val="24"/>
          <w:highlight w:val="none"/>
        </w:rPr>
        <w:t>）我方具有履行合同所必须的设备和专业技术能力；</w:t>
      </w:r>
    </w:p>
    <w:p>
      <w:pPr>
        <w:spacing w:line="360" w:lineRule="auto"/>
        <w:ind w:firstLine="480" w:firstLineChars="200"/>
        <w:rPr>
          <w:rFonts w:ascii="宋体" w:cs="Times New Roman"/>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4</w:t>
      </w:r>
      <w:r>
        <w:rPr>
          <w:rFonts w:hint="eastAsia" w:ascii="宋体" w:hAnsi="宋体" w:cs="宋体"/>
          <w:sz w:val="24"/>
          <w:szCs w:val="24"/>
          <w:highlight w:val="none"/>
        </w:rPr>
        <w:t>）我方具有依法缴纳税收和社会保障资金的良好记录；</w:t>
      </w:r>
    </w:p>
    <w:p>
      <w:pPr>
        <w:spacing w:line="360" w:lineRule="auto"/>
        <w:ind w:firstLine="480" w:firstLineChars="200"/>
        <w:rPr>
          <w:rFonts w:ascii="宋体" w:cs="Times New Roman"/>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5</w:t>
      </w:r>
      <w:r>
        <w:rPr>
          <w:rFonts w:hint="eastAsia" w:ascii="宋体" w:hAnsi="宋体" w:cs="宋体"/>
          <w:sz w:val="24"/>
          <w:szCs w:val="24"/>
          <w:highlight w:val="none"/>
        </w:rPr>
        <w:t>）我方参加本次政府采购活动前三年内，在经营活动中没有重大违法记录；</w:t>
      </w:r>
    </w:p>
    <w:p>
      <w:pPr>
        <w:spacing w:line="360" w:lineRule="auto"/>
        <w:ind w:firstLine="480" w:firstLineChars="200"/>
        <w:rPr>
          <w:rFonts w:ascii="宋体" w:cs="Times New Roman"/>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6</w:t>
      </w:r>
      <w:r>
        <w:rPr>
          <w:rFonts w:hint="eastAsia" w:ascii="宋体" w:hAnsi="宋体" w:cs="宋体"/>
          <w:sz w:val="24"/>
          <w:szCs w:val="24"/>
          <w:highlight w:val="none"/>
        </w:rPr>
        <w:t>）我方具有法律、行政法规规定的其他条件（如果有）；</w:t>
      </w:r>
    </w:p>
    <w:p>
      <w:pPr>
        <w:spacing w:line="360" w:lineRule="auto"/>
        <w:ind w:firstLine="480" w:firstLineChars="200"/>
        <w:rPr>
          <w:rFonts w:ascii="宋体" w:cs="Times New Roman"/>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7</w:t>
      </w:r>
      <w:r>
        <w:rPr>
          <w:rFonts w:hint="eastAsia" w:ascii="宋体" w:hAnsi="宋体" w:cs="宋体"/>
          <w:sz w:val="24"/>
          <w:szCs w:val="24"/>
          <w:highlight w:val="none"/>
        </w:rPr>
        <w:t>）我方具备采购人根据采购项目提出的特殊条件（如果有）。</w:t>
      </w:r>
    </w:p>
    <w:p>
      <w:pPr>
        <w:spacing w:line="360" w:lineRule="auto"/>
        <w:ind w:firstLine="482" w:firstLineChars="200"/>
        <w:rPr>
          <w:rFonts w:ascii="宋体" w:cs="Times New Roman"/>
          <w:b/>
          <w:bCs/>
          <w:sz w:val="24"/>
          <w:szCs w:val="24"/>
          <w:highlight w:val="none"/>
          <w:u w:val="single"/>
        </w:rPr>
      </w:pPr>
      <w:r>
        <w:rPr>
          <w:rFonts w:hint="eastAsia" w:ascii="宋体" w:hAnsi="宋体" w:cs="宋体"/>
          <w:b/>
          <w:bCs/>
          <w:sz w:val="24"/>
          <w:szCs w:val="24"/>
          <w:highlight w:val="none"/>
          <w:u w:val="single"/>
        </w:rPr>
        <w:t>以上内容如有虚假或与事实不符的，评标委员会可将我方做无效投标处理，相关法律责任和处罚也由我方承担。</w:t>
      </w:r>
    </w:p>
    <w:p>
      <w:pPr>
        <w:spacing w:line="360" w:lineRule="auto"/>
        <w:ind w:firstLine="480" w:firstLineChars="200"/>
        <w:rPr>
          <w:rFonts w:ascii="宋体" w:cs="Times New Roman"/>
          <w:sz w:val="24"/>
          <w:szCs w:val="24"/>
          <w:highlight w:val="none"/>
        </w:rPr>
      </w:pPr>
      <w:r>
        <w:rPr>
          <w:rFonts w:hint="eastAsia" w:ascii="宋体" w:hAnsi="宋体" w:cs="宋体"/>
          <w:sz w:val="24"/>
          <w:szCs w:val="24"/>
          <w:highlight w:val="none"/>
        </w:rPr>
        <w:t>（十一）我方对在本函及投标文件中所作的所有承诺承担法律责任。</w:t>
      </w:r>
    </w:p>
    <w:p>
      <w:pPr>
        <w:spacing w:line="360" w:lineRule="auto"/>
        <w:ind w:firstLine="480" w:firstLineChars="200"/>
        <w:rPr>
          <w:rFonts w:ascii="宋体" w:cs="Times New Roman"/>
          <w:sz w:val="24"/>
          <w:szCs w:val="24"/>
          <w:highlight w:val="none"/>
        </w:rPr>
      </w:pPr>
      <w:r>
        <w:rPr>
          <w:rFonts w:hint="eastAsia" w:ascii="宋体" w:hAnsi="宋体" w:cs="宋体"/>
          <w:sz w:val="24"/>
          <w:szCs w:val="24"/>
          <w:highlight w:val="none"/>
        </w:rPr>
        <w:t>（十二）所有与本招标有关的函件请发往下列地址：</w:t>
      </w:r>
    </w:p>
    <w:p>
      <w:pPr>
        <w:spacing w:line="360" w:lineRule="auto"/>
        <w:ind w:firstLine="480" w:firstLineChars="200"/>
        <w:rPr>
          <w:rFonts w:ascii="宋体" w:cs="Times New Roman"/>
          <w:sz w:val="24"/>
          <w:szCs w:val="24"/>
          <w:highlight w:val="none"/>
        </w:rPr>
      </w:pPr>
    </w:p>
    <w:p>
      <w:pPr>
        <w:spacing w:line="360" w:lineRule="auto"/>
        <w:ind w:firstLine="480" w:firstLineChars="200"/>
        <w:rPr>
          <w:rFonts w:ascii="宋体" w:cs="Times New Roman"/>
          <w:sz w:val="24"/>
          <w:szCs w:val="24"/>
          <w:highlight w:val="none"/>
        </w:rPr>
      </w:pPr>
    </w:p>
    <w:p>
      <w:pPr>
        <w:spacing w:line="360" w:lineRule="auto"/>
        <w:ind w:firstLine="480" w:firstLineChars="200"/>
        <w:rPr>
          <w:rFonts w:ascii="宋体" w:cs="宋体"/>
          <w:sz w:val="24"/>
          <w:szCs w:val="24"/>
          <w:highlight w:val="none"/>
        </w:rPr>
      </w:pPr>
      <w:r>
        <w:rPr>
          <w:rFonts w:hint="eastAsia" w:ascii="宋体" w:hAnsi="宋体" w:cs="宋体"/>
          <w:sz w:val="24"/>
          <w:szCs w:val="24"/>
          <w:highlight w:val="none"/>
        </w:rPr>
        <w:t>地</w:t>
      </w:r>
      <w:r>
        <w:rPr>
          <w:rFonts w:ascii="宋体" w:hAnsi="宋体" w:cs="宋体"/>
          <w:sz w:val="24"/>
          <w:szCs w:val="24"/>
          <w:highlight w:val="none"/>
        </w:rPr>
        <w:t xml:space="preserve">    </w:t>
      </w:r>
      <w:r>
        <w:rPr>
          <w:rFonts w:hint="eastAsia" w:ascii="宋体" w:hAnsi="宋体" w:cs="宋体"/>
          <w:sz w:val="24"/>
          <w:szCs w:val="24"/>
          <w:highlight w:val="none"/>
        </w:rPr>
        <w:t>址：</w:t>
      </w:r>
      <w:r>
        <w:rPr>
          <w:rFonts w:ascii="宋体" w:hAnsi="宋体" w:cs="宋体"/>
          <w:sz w:val="24"/>
          <w:szCs w:val="24"/>
          <w:highlight w:val="none"/>
          <w:u w:val="single"/>
        </w:rPr>
        <w:t xml:space="preserve">                          </w:t>
      </w:r>
      <w:r>
        <w:rPr>
          <w:rFonts w:ascii="宋体" w:cs="宋体"/>
          <w:sz w:val="24"/>
          <w:szCs w:val="24"/>
          <w:highlight w:val="none"/>
        </w:rPr>
        <w:t>.</w:t>
      </w:r>
      <w:r>
        <w:rPr>
          <w:rFonts w:hint="eastAsia" w:ascii="宋体" w:hAnsi="宋体" w:cs="宋体"/>
          <w:sz w:val="24"/>
          <w:szCs w:val="24"/>
          <w:highlight w:val="none"/>
        </w:rPr>
        <w:t>邮政编码：</w:t>
      </w:r>
      <w:r>
        <w:rPr>
          <w:rFonts w:ascii="宋体" w:hAnsi="宋体" w:cs="宋体"/>
          <w:sz w:val="24"/>
          <w:szCs w:val="24"/>
          <w:highlight w:val="none"/>
          <w:u w:val="single"/>
        </w:rPr>
        <w:t xml:space="preserve">                  </w:t>
      </w:r>
      <w:r>
        <w:rPr>
          <w:rFonts w:ascii="宋体" w:cs="宋体"/>
          <w:sz w:val="24"/>
          <w:szCs w:val="24"/>
          <w:highlight w:val="none"/>
        </w:rPr>
        <w:t>.</w:t>
      </w:r>
    </w:p>
    <w:p>
      <w:pPr>
        <w:spacing w:line="360" w:lineRule="auto"/>
        <w:ind w:firstLine="480" w:firstLineChars="200"/>
        <w:rPr>
          <w:rFonts w:ascii="宋体" w:cs="宋体"/>
          <w:sz w:val="24"/>
          <w:szCs w:val="24"/>
          <w:highlight w:val="none"/>
        </w:rPr>
      </w:pPr>
      <w:r>
        <w:rPr>
          <w:rFonts w:hint="eastAsia" w:ascii="宋体" w:hAnsi="宋体" w:cs="宋体"/>
          <w:sz w:val="24"/>
          <w:szCs w:val="24"/>
          <w:highlight w:val="none"/>
        </w:rPr>
        <w:t>电</w:t>
      </w:r>
      <w:r>
        <w:rPr>
          <w:rFonts w:ascii="宋体" w:hAnsi="宋体" w:cs="宋体"/>
          <w:sz w:val="24"/>
          <w:szCs w:val="24"/>
          <w:highlight w:val="none"/>
        </w:rPr>
        <w:t xml:space="preserve">    </w:t>
      </w:r>
      <w:r>
        <w:rPr>
          <w:rFonts w:hint="eastAsia" w:ascii="宋体" w:hAnsi="宋体" w:cs="宋体"/>
          <w:sz w:val="24"/>
          <w:szCs w:val="24"/>
          <w:highlight w:val="none"/>
        </w:rPr>
        <w:t>话：</w:t>
      </w:r>
      <w:r>
        <w:rPr>
          <w:rFonts w:ascii="宋体" w:hAnsi="宋体" w:cs="宋体"/>
          <w:sz w:val="24"/>
          <w:szCs w:val="24"/>
          <w:highlight w:val="none"/>
          <w:u w:val="single"/>
        </w:rPr>
        <w:t xml:space="preserve">                          </w:t>
      </w:r>
      <w:r>
        <w:rPr>
          <w:rFonts w:ascii="宋体" w:cs="宋体"/>
          <w:sz w:val="24"/>
          <w:szCs w:val="24"/>
          <w:highlight w:val="none"/>
        </w:rPr>
        <w:t>.</w:t>
      </w:r>
    </w:p>
    <w:p>
      <w:pPr>
        <w:spacing w:line="360" w:lineRule="auto"/>
        <w:ind w:firstLine="480" w:firstLineChars="200"/>
        <w:rPr>
          <w:rFonts w:ascii="宋体" w:cs="宋体"/>
          <w:sz w:val="24"/>
          <w:szCs w:val="24"/>
          <w:highlight w:val="none"/>
        </w:rPr>
      </w:pPr>
      <w:r>
        <w:rPr>
          <w:rFonts w:hint="eastAsia" w:ascii="宋体" w:hAnsi="宋体" w:cs="宋体"/>
          <w:sz w:val="24"/>
          <w:szCs w:val="24"/>
          <w:highlight w:val="none"/>
        </w:rPr>
        <w:t>传</w:t>
      </w:r>
      <w:r>
        <w:rPr>
          <w:rFonts w:ascii="宋体" w:hAnsi="宋体" w:cs="宋体"/>
          <w:sz w:val="24"/>
          <w:szCs w:val="24"/>
          <w:highlight w:val="none"/>
        </w:rPr>
        <w:t xml:space="preserve">    </w:t>
      </w:r>
      <w:r>
        <w:rPr>
          <w:rFonts w:hint="eastAsia" w:ascii="宋体" w:hAnsi="宋体" w:cs="宋体"/>
          <w:sz w:val="24"/>
          <w:szCs w:val="24"/>
          <w:highlight w:val="none"/>
        </w:rPr>
        <w:t>真：</w:t>
      </w:r>
      <w:r>
        <w:rPr>
          <w:rFonts w:ascii="宋体" w:hAnsi="宋体" w:cs="宋体"/>
          <w:sz w:val="24"/>
          <w:szCs w:val="24"/>
          <w:highlight w:val="none"/>
          <w:u w:val="single"/>
        </w:rPr>
        <w:t xml:space="preserve">                          </w:t>
      </w:r>
      <w:r>
        <w:rPr>
          <w:rFonts w:ascii="宋体" w:cs="宋体"/>
          <w:sz w:val="24"/>
          <w:szCs w:val="24"/>
          <w:highlight w:val="none"/>
        </w:rPr>
        <w:t>.</w:t>
      </w:r>
    </w:p>
    <w:p>
      <w:pPr>
        <w:spacing w:line="360" w:lineRule="auto"/>
        <w:ind w:firstLine="480" w:firstLineChars="200"/>
        <w:rPr>
          <w:rFonts w:ascii="宋体" w:cs="宋体"/>
          <w:sz w:val="24"/>
          <w:szCs w:val="24"/>
          <w:highlight w:val="none"/>
        </w:rPr>
      </w:pPr>
      <w:r>
        <w:rPr>
          <w:rFonts w:hint="eastAsia" w:ascii="宋体" w:hAnsi="宋体" w:cs="宋体"/>
          <w:sz w:val="24"/>
          <w:szCs w:val="24"/>
          <w:highlight w:val="none"/>
        </w:rPr>
        <w:t>代表姓名：</w:t>
      </w:r>
      <w:r>
        <w:rPr>
          <w:rFonts w:ascii="宋体" w:hAnsi="宋体" w:cs="宋体"/>
          <w:sz w:val="24"/>
          <w:szCs w:val="24"/>
          <w:highlight w:val="none"/>
          <w:u w:val="single"/>
        </w:rPr>
        <w:t xml:space="preserve">                          </w:t>
      </w:r>
      <w:r>
        <w:rPr>
          <w:rFonts w:ascii="宋体" w:cs="宋体"/>
          <w:sz w:val="24"/>
          <w:szCs w:val="24"/>
          <w:highlight w:val="none"/>
        </w:rPr>
        <w:t>.</w:t>
      </w:r>
      <w:r>
        <w:rPr>
          <w:rFonts w:hint="eastAsia" w:ascii="宋体" w:hAnsi="宋体" w:cs="宋体"/>
          <w:sz w:val="24"/>
          <w:szCs w:val="24"/>
          <w:highlight w:val="none"/>
        </w:rPr>
        <w:t>职</w:t>
      </w:r>
      <w:r>
        <w:rPr>
          <w:rFonts w:ascii="宋体" w:hAnsi="宋体" w:cs="宋体"/>
          <w:sz w:val="24"/>
          <w:szCs w:val="24"/>
          <w:highlight w:val="none"/>
        </w:rPr>
        <w:t xml:space="preserve">    </w:t>
      </w:r>
      <w:r>
        <w:rPr>
          <w:rFonts w:hint="eastAsia" w:ascii="宋体" w:hAnsi="宋体" w:cs="宋体"/>
          <w:sz w:val="24"/>
          <w:szCs w:val="24"/>
          <w:highlight w:val="none"/>
        </w:rPr>
        <w:t>务：</w:t>
      </w:r>
      <w:r>
        <w:rPr>
          <w:rFonts w:ascii="宋体" w:hAnsi="宋体" w:cs="宋体"/>
          <w:sz w:val="24"/>
          <w:szCs w:val="24"/>
          <w:highlight w:val="none"/>
          <w:u w:val="single"/>
        </w:rPr>
        <w:t xml:space="preserve">                  </w:t>
      </w:r>
      <w:r>
        <w:rPr>
          <w:rFonts w:ascii="宋体" w:cs="宋体"/>
          <w:sz w:val="24"/>
          <w:szCs w:val="24"/>
          <w:highlight w:val="none"/>
        </w:rPr>
        <w:t>.</w:t>
      </w:r>
    </w:p>
    <w:p>
      <w:pPr>
        <w:spacing w:line="360" w:lineRule="auto"/>
        <w:rPr>
          <w:rFonts w:ascii="宋体" w:cs="Times New Roman"/>
          <w:sz w:val="24"/>
          <w:szCs w:val="24"/>
          <w:highlight w:val="none"/>
          <w:u w:val="single"/>
        </w:rPr>
      </w:pPr>
    </w:p>
    <w:p>
      <w:pPr>
        <w:spacing w:line="360" w:lineRule="auto"/>
        <w:rPr>
          <w:rFonts w:ascii="宋体" w:cs="Times New Roman"/>
          <w:sz w:val="24"/>
          <w:szCs w:val="24"/>
          <w:highlight w:val="none"/>
          <w:u w:val="single"/>
        </w:rPr>
      </w:pPr>
    </w:p>
    <w:p>
      <w:pPr>
        <w:spacing w:line="360" w:lineRule="auto"/>
        <w:rPr>
          <w:rFonts w:ascii="宋体" w:cs="Times New Roman"/>
          <w:sz w:val="24"/>
          <w:szCs w:val="24"/>
          <w:highlight w:val="none"/>
          <w:u w:val="single"/>
        </w:rPr>
      </w:pPr>
    </w:p>
    <w:p>
      <w:pPr>
        <w:spacing w:line="360" w:lineRule="auto"/>
        <w:ind w:firstLine="480" w:firstLineChars="200"/>
        <w:rPr>
          <w:rFonts w:ascii="宋体" w:cs="Times New Roman"/>
          <w:sz w:val="24"/>
          <w:szCs w:val="24"/>
          <w:highlight w:val="none"/>
        </w:rPr>
      </w:pPr>
    </w:p>
    <w:p>
      <w:pPr>
        <w:spacing w:line="360" w:lineRule="auto"/>
        <w:ind w:firstLine="480" w:firstLineChars="200"/>
        <w:rPr>
          <w:rFonts w:ascii="宋体" w:cs="Times New Roman"/>
          <w:sz w:val="24"/>
          <w:szCs w:val="24"/>
          <w:highlight w:val="none"/>
          <w:u w:val="single"/>
        </w:rPr>
      </w:pPr>
      <w:r>
        <w:rPr>
          <w:rFonts w:hint="eastAsia" w:ascii="宋体" w:hAnsi="宋体" w:cs="宋体"/>
          <w:sz w:val="24"/>
          <w:szCs w:val="24"/>
          <w:highlight w:val="none"/>
        </w:rPr>
        <w:t>投标供应商法定代表人（或法定代表人授权代表）签字：</w:t>
      </w:r>
      <w:r>
        <w:rPr>
          <w:rFonts w:ascii="宋体" w:hAnsi="宋体" w:cs="宋体"/>
          <w:sz w:val="24"/>
          <w:szCs w:val="24"/>
          <w:highlight w:val="none"/>
          <w:u w:val="single"/>
        </w:rPr>
        <w:t xml:space="preserve">                   </w:t>
      </w:r>
    </w:p>
    <w:p>
      <w:pPr>
        <w:spacing w:line="360" w:lineRule="auto"/>
        <w:ind w:firstLine="480" w:firstLineChars="200"/>
        <w:rPr>
          <w:rFonts w:ascii="宋体" w:cs="Times New Roman"/>
          <w:sz w:val="24"/>
          <w:szCs w:val="24"/>
          <w:highlight w:val="none"/>
          <w:u w:val="single"/>
        </w:rPr>
      </w:pPr>
      <w:r>
        <w:rPr>
          <w:rFonts w:hint="eastAsia" w:ascii="宋体" w:hAnsi="宋体" w:cs="宋体"/>
          <w:sz w:val="24"/>
          <w:szCs w:val="24"/>
          <w:highlight w:val="none"/>
        </w:rPr>
        <w:t>投标供应商名称（盖章）：</w:t>
      </w:r>
      <w:r>
        <w:rPr>
          <w:rFonts w:ascii="宋体" w:hAnsi="宋体" w:cs="宋体"/>
          <w:sz w:val="24"/>
          <w:szCs w:val="24"/>
          <w:highlight w:val="none"/>
          <w:u w:val="single"/>
        </w:rPr>
        <w:t xml:space="preserve">                        </w:t>
      </w:r>
    </w:p>
    <w:p>
      <w:pPr>
        <w:spacing w:line="360" w:lineRule="auto"/>
        <w:ind w:firstLine="480" w:firstLineChars="200"/>
        <w:rPr>
          <w:rFonts w:ascii="宋体" w:cs="Times New Roman"/>
          <w:sz w:val="24"/>
          <w:szCs w:val="24"/>
          <w:highlight w:val="none"/>
        </w:rPr>
      </w:pPr>
      <w:r>
        <w:rPr>
          <w:rFonts w:hint="eastAsia" w:ascii="宋体" w:hAnsi="宋体" w:cs="宋体"/>
          <w:sz w:val="24"/>
          <w:szCs w:val="24"/>
          <w:highlight w:val="none"/>
        </w:rPr>
        <w:t>日期：</w:t>
      </w:r>
      <w:r>
        <w:rPr>
          <w:rFonts w:ascii="宋体" w:hAnsi="宋体" w:cs="宋体"/>
          <w:sz w:val="24"/>
          <w:szCs w:val="24"/>
          <w:highlight w:val="none"/>
          <w:u w:val="single"/>
        </w:rPr>
        <w:t xml:space="preserve">   </w:t>
      </w:r>
      <w:r>
        <w:rPr>
          <w:rFonts w:hint="eastAsia" w:ascii="宋体" w:hAnsi="宋体" w:cs="宋体"/>
          <w:sz w:val="24"/>
          <w:szCs w:val="24"/>
          <w:highlight w:val="none"/>
        </w:rPr>
        <w:t>年</w:t>
      </w:r>
      <w:r>
        <w:rPr>
          <w:rFonts w:ascii="宋体" w:hAnsi="宋体" w:cs="宋体"/>
          <w:sz w:val="24"/>
          <w:szCs w:val="24"/>
          <w:highlight w:val="none"/>
          <w:u w:val="single"/>
        </w:rPr>
        <w:t xml:space="preserve">   </w:t>
      </w:r>
      <w:r>
        <w:rPr>
          <w:rFonts w:hint="eastAsia" w:ascii="宋体" w:hAnsi="宋体" w:cs="宋体"/>
          <w:sz w:val="24"/>
          <w:szCs w:val="24"/>
          <w:highlight w:val="none"/>
        </w:rPr>
        <w:t>月</w:t>
      </w:r>
      <w:r>
        <w:rPr>
          <w:rFonts w:ascii="宋体" w:hAnsi="宋体" w:cs="宋体"/>
          <w:sz w:val="24"/>
          <w:szCs w:val="24"/>
          <w:highlight w:val="none"/>
          <w:u w:val="single"/>
        </w:rPr>
        <w:t xml:space="preserve">   </w:t>
      </w:r>
      <w:r>
        <w:rPr>
          <w:rFonts w:hint="eastAsia" w:ascii="宋体" w:hAnsi="宋体" w:cs="宋体"/>
          <w:sz w:val="24"/>
          <w:szCs w:val="24"/>
          <w:highlight w:val="none"/>
        </w:rPr>
        <w:t>日</w:t>
      </w:r>
    </w:p>
    <w:bookmarkEnd w:id="387"/>
    <w:p>
      <w:pPr>
        <w:rPr>
          <w:highlight w:val="none"/>
        </w:rPr>
      </w:pPr>
    </w:p>
    <w:p>
      <w:pPr>
        <w:jc w:val="center"/>
        <w:outlineLvl w:val="1"/>
        <w:rPr>
          <w:rFonts w:hint="eastAsia" w:ascii="黑体" w:hAnsi="仿宋" w:eastAsia="黑体" w:cs="黑体"/>
          <w:b/>
          <w:bCs/>
          <w:sz w:val="32"/>
          <w:szCs w:val="32"/>
          <w:highlight w:val="none"/>
        </w:rPr>
      </w:pPr>
      <w:r>
        <w:rPr>
          <w:highlight w:val="none"/>
        </w:rPr>
        <w:br w:type="page"/>
      </w:r>
      <w:bookmarkStart w:id="444" w:name="_Toc484353368"/>
      <w:bookmarkStart w:id="445" w:name="_Toc22439"/>
      <w:bookmarkStart w:id="446" w:name="_Toc19381"/>
      <w:bookmarkStart w:id="447" w:name="_Toc3107"/>
      <w:bookmarkStart w:id="448" w:name="_Toc483349445"/>
      <w:r>
        <w:rPr>
          <w:rFonts w:hint="eastAsia" w:ascii="黑体" w:hAnsi="仿宋" w:eastAsia="黑体" w:cs="黑体"/>
          <w:b/>
          <w:bCs/>
          <w:sz w:val="32"/>
          <w:szCs w:val="32"/>
          <w:highlight w:val="none"/>
        </w:rPr>
        <w:t>四、报价表</w:t>
      </w:r>
      <w:bookmarkEnd w:id="444"/>
      <w:bookmarkEnd w:id="445"/>
      <w:bookmarkEnd w:id="446"/>
      <w:bookmarkEnd w:id="447"/>
      <w:bookmarkEnd w:id="448"/>
    </w:p>
    <w:p>
      <w:pPr>
        <w:spacing w:line="360" w:lineRule="auto"/>
        <w:ind w:firstLine="482" w:firstLineChars="200"/>
        <w:rPr>
          <w:rFonts w:ascii="宋体" w:cs="Times New Roman"/>
          <w:b/>
          <w:bCs/>
          <w:sz w:val="24"/>
          <w:szCs w:val="24"/>
          <w:highlight w:val="none"/>
        </w:rPr>
      </w:pPr>
      <w:r>
        <w:rPr>
          <w:rFonts w:ascii="宋体" w:hAnsi="宋体" w:cs="宋体"/>
          <w:b/>
          <w:bCs/>
          <w:sz w:val="24"/>
          <w:szCs w:val="24"/>
          <w:highlight w:val="none"/>
        </w:rPr>
        <w:t>4.1</w:t>
      </w:r>
      <w:r>
        <w:rPr>
          <w:rFonts w:hint="eastAsia" w:ascii="宋体" w:hAnsi="宋体" w:cs="宋体"/>
          <w:b/>
          <w:bCs/>
          <w:sz w:val="24"/>
          <w:szCs w:val="24"/>
          <w:highlight w:val="none"/>
          <w:lang w:val="en-US" w:eastAsia="zh-CN"/>
        </w:rPr>
        <w:t>开标</w:t>
      </w:r>
      <w:r>
        <w:rPr>
          <w:rFonts w:hint="eastAsia" w:ascii="宋体" w:hAnsi="宋体" w:cs="宋体"/>
          <w:b/>
          <w:bCs/>
          <w:sz w:val="24"/>
          <w:szCs w:val="24"/>
          <w:highlight w:val="none"/>
        </w:rPr>
        <w:t>一览表（格式）</w:t>
      </w:r>
    </w:p>
    <w:p>
      <w:pPr>
        <w:spacing w:line="360" w:lineRule="auto"/>
        <w:ind w:firstLine="482" w:firstLineChars="200"/>
        <w:rPr>
          <w:rFonts w:hint="eastAsia" w:ascii="宋体" w:hAnsi="宋体" w:eastAsia="宋体" w:cs="宋体"/>
          <w:b/>
          <w:bCs/>
          <w:sz w:val="24"/>
          <w:szCs w:val="24"/>
          <w:highlight w:val="none"/>
          <w:lang w:val="en-GB" w:eastAsia="zh-CN"/>
        </w:rPr>
      </w:pPr>
      <w:r>
        <w:rPr>
          <w:rFonts w:hint="eastAsia" w:ascii="宋体" w:hAnsi="宋体" w:cs="宋体"/>
          <w:b/>
          <w:bCs/>
          <w:sz w:val="24"/>
          <w:szCs w:val="24"/>
          <w:highlight w:val="none"/>
          <w:lang w:val="en-US" w:eastAsia="zh-CN"/>
        </w:rPr>
        <w:t>4.2</w:t>
      </w:r>
      <w:r>
        <w:rPr>
          <w:rFonts w:hint="eastAsia" w:ascii="宋体" w:hAnsi="宋体" w:cs="宋体"/>
          <w:b/>
          <w:bCs/>
          <w:sz w:val="24"/>
          <w:szCs w:val="24"/>
          <w:highlight w:val="none"/>
          <w:lang w:val="en-GB"/>
        </w:rPr>
        <w:t>中小企业声明函（</w:t>
      </w:r>
      <w:r>
        <w:rPr>
          <w:rFonts w:hint="eastAsia" w:ascii="宋体" w:hAnsi="宋体" w:cs="宋体"/>
          <w:b/>
          <w:bCs/>
          <w:sz w:val="24"/>
          <w:szCs w:val="24"/>
          <w:highlight w:val="none"/>
        </w:rPr>
        <w:t>如果有</w:t>
      </w:r>
      <w:r>
        <w:rPr>
          <w:rFonts w:hint="eastAsia" w:ascii="宋体" w:hAnsi="宋体" w:cs="宋体"/>
          <w:b/>
          <w:bCs/>
          <w:sz w:val="24"/>
          <w:szCs w:val="24"/>
          <w:highlight w:val="none"/>
          <w:lang w:val="en-GB"/>
        </w:rPr>
        <w:t>）（</w:t>
      </w:r>
      <w:r>
        <w:rPr>
          <w:rFonts w:hint="eastAsia" w:ascii="宋体" w:hAnsi="宋体" w:cs="宋体"/>
          <w:b/>
          <w:bCs/>
          <w:sz w:val="24"/>
          <w:szCs w:val="24"/>
          <w:highlight w:val="none"/>
        </w:rPr>
        <w:t>格式</w:t>
      </w:r>
      <w:r>
        <w:rPr>
          <w:rFonts w:hint="eastAsia" w:ascii="宋体" w:hAnsi="宋体" w:cs="宋体"/>
          <w:b/>
          <w:bCs/>
          <w:sz w:val="24"/>
          <w:szCs w:val="24"/>
          <w:highlight w:val="none"/>
          <w:lang w:val="en-GB"/>
        </w:rPr>
        <w:t>）、</w:t>
      </w:r>
      <w:r>
        <w:rPr>
          <w:rFonts w:hint="eastAsia" w:ascii="宋体" w:hAnsi="宋体" w:cs="宋体"/>
          <w:b/>
          <w:bCs/>
          <w:sz w:val="24"/>
          <w:szCs w:val="24"/>
          <w:highlight w:val="none"/>
          <w:lang w:val="en-US" w:eastAsia="zh-CN"/>
        </w:rPr>
        <w:t>监狱企业证明文件（如果有）、</w:t>
      </w:r>
      <w:r>
        <w:rPr>
          <w:rFonts w:hint="eastAsia" w:ascii="宋体" w:hAnsi="宋体" w:cs="宋体"/>
          <w:b/>
          <w:bCs/>
          <w:sz w:val="24"/>
          <w:szCs w:val="24"/>
          <w:highlight w:val="none"/>
        </w:rPr>
        <w:t>残疾人福利单位声明函</w:t>
      </w:r>
      <w:r>
        <w:rPr>
          <w:rFonts w:hint="eastAsia" w:ascii="宋体" w:hAnsi="宋体" w:cs="宋体"/>
          <w:b/>
          <w:bCs/>
          <w:sz w:val="24"/>
          <w:szCs w:val="24"/>
          <w:highlight w:val="none"/>
          <w:lang w:val="en-GB"/>
        </w:rPr>
        <w:t>（</w:t>
      </w:r>
      <w:r>
        <w:rPr>
          <w:rFonts w:hint="eastAsia" w:ascii="宋体" w:hAnsi="宋体" w:cs="宋体"/>
          <w:b/>
          <w:bCs/>
          <w:sz w:val="24"/>
          <w:szCs w:val="24"/>
          <w:highlight w:val="none"/>
        </w:rPr>
        <w:t>如果有</w:t>
      </w:r>
      <w:r>
        <w:rPr>
          <w:rFonts w:hint="eastAsia" w:ascii="宋体" w:hAnsi="宋体" w:cs="宋体"/>
          <w:b/>
          <w:bCs/>
          <w:sz w:val="24"/>
          <w:szCs w:val="24"/>
          <w:highlight w:val="none"/>
          <w:lang w:val="en-GB"/>
        </w:rPr>
        <w:t>）（</w:t>
      </w:r>
      <w:r>
        <w:rPr>
          <w:rFonts w:hint="eastAsia" w:ascii="宋体" w:hAnsi="宋体" w:cs="宋体"/>
          <w:b/>
          <w:bCs/>
          <w:sz w:val="24"/>
          <w:szCs w:val="24"/>
          <w:highlight w:val="none"/>
        </w:rPr>
        <w:t>格式</w:t>
      </w:r>
      <w:r>
        <w:rPr>
          <w:rFonts w:hint="eastAsia" w:ascii="宋体" w:hAnsi="宋体" w:cs="宋体"/>
          <w:b/>
          <w:bCs/>
          <w:sz w:val="24"/>
          <w:szCs w:val="24"/>
          <w:highlight w:val="none"/>
          <w:lang w:val="en-GB"/>
        </w:rPr>
        <w:t>）</w:t>
      </w:r>
    </w:p>
    <w:p>
      <w:pPr>
        <w:spacing w:line="360" w:lineRule="auto"/>
        <w:ind w:firstLine="482" w:firstLineChars="200"/>
        <w:rPr>
          <w:rFonts w:ascii="宋体" w:cs="Times New Roman"/>
          <w:b/>
          <w:bCs/>
          <w:sz w:val="24"/>
          <w:szCs w:val="24"/>
          <w:highlight w:val="none"/>
        </w:rPr>
      </w:pPr>
    </w:p>
    <w:p>
      <w:pPr>
        <w:spacing w:line="360" w:lineRule="auto"/>
        <w:ind w:firstLine="482" w:firstLineChars="200"/>
        <w:rPr>
          <w:rFonts w:ascii="宋体" w:cs="Times New Roman"/>
          <w:b/>
          <w:bCs/>
          <w:sz w:val="24"/>
          <w:szCs w:val="24"/>
          <w:highlight w:val="none"/>
        </w:rPr>
      </w:pPr>
    </w:p>
    <w:p>
      <w:pPr>
        <w:spacing w:line="360" w:lineRule="auto"/>
        <w:ind w:firstLine="482" w:firstLineChars="200"/>
        <w:rPr>
          <w:rFonts w:ascii="宋体" w:cs="Times New Roman"/>
          <w:b/>
          <w:bCs/>
          <w:sz w:val="24"/>
          <w:szCs w:val="24"/>
          <w:highlight w:val="none"/>
        </w:rPr>
      </w:pPr>
    </w:p>
    <w:p>
      <w:pPr>
        <w:spacing w:line="360" w:lineRule="auto"/>
        <w:ind w:firstLine="482" w:firstLineChars="200"/>
        <w:rPr>
          <w:rFonts w:ascii="宋体" w:cs="Times New Roman"/>
          <w:b/>
          <w:bCs/>
          <w:sz w:val="24"/>
          <w:szCs w:val="24"/>
          <w:highlight w:val="none"/>
        </w:rPr>
      </w:pPr>
    </w:p>
    <w:p>
      <w:pPr>
        <w:spacing w:line="360" w:lineRule="auto"/>
        <w:ind w:firstLine="482" w:firstLineChars="200"/>
        <w:rPr>
          <w:rFonts w:ascii="宋体" w:cs="Times New Roman"/>
          <w:b/>
          <w:bCs/>
          <w:sz w:val="24"/>
          <w:szCs w:val="24"/>
          <w:highlight w:val="none"/>
        </w:rPr>
      </w:pPr>
    </w:p>
    <w:p>
      <w:pPr>
        <w:spacing w:line="360" w:lineRule="auto"/>
        <w:ind w:firstLine="482" w:firstLineChars="200"/>
        <w:rPr>
          <w:rFonts w:ascii="宋体" w:cs="Times New Roman"/>
          <w:b/>
          <w:bCs/>
          <w:sz w:val="24"/>
          <w:szCs w:val="24"/>
          <w:highlight w:val="none"/>
        </w:rPr>
      </w:pPr>
    </w:p>
    <w:p>
      <w:pPr>
        <w:spacing w:line="360" w:lineRule="auto"/>
        <w:ind w:firstLine="482" w:firstLineChars="200"/>
        <w:rPr>
          <w:rFonts w:ascii="宋体" w:cs="Times New Roman"/>
          <w:b/>
          <w:bCs/>
          <w:sz w:val="24"/>
          <w:szCs w:val="24"/>
          <w:highlight w:val="none"/>
        </w:rPr>
      </w:pPr>
    </w:p>
    <w:p>
      <w:pPr>
        <w:bidi w:val="0"/>
        <w:rPr>
          <w:rFonts w:hint="eastAsia"/>
          <w:highlight w:val="none"/>
          <w:lang w:eastAsia="zh-CN"/>
        </w:rPr>
      </w:pPr>
    </w:p>
    <w:p>
      <w:pPr>
        <w:spacing w:line="360" w:lineRule="auto"/>
        <w:ind w:firstLine="482" w:firstLineChars="200"/>
        <w:rPr>
          <w:rFonts w:ascii="宋体" w:cs="Times New Roman"/>
          <w:b/>
          <w:bCs/>
          <w:sz w:val="24"/>
          <w:szCs w:val="24"/>
          <w:highlight w:val="none"/>
        </w:rPr>
      </w:pPr>
    </w:p>
    <w:p>
      <w:pPr>
        <w:spacing w:line="360" w:lineRule="auto"/>
        <w:ind w:firstLine="482" w:firstLineChars="200"/>
        <w:rPr>
          <w:rFonts w:ascii="宋体" w:cs="Times New Roman"/>
          <w:b/>
          <w:bCs/>
          <w:sz w:val="24"/>
          <w:szCs w:val="24"/>
          <w:highlight w:val="none"/>
        </w:rPr>
      </w:pPr>
    </w:p>
    <w:p>
      <w:pPr>
        <w:spacing w:line="360" w:lineRule="auto"/>
        <w:ind w:firstLine="482" w:firstLineChars="200"/>
        <w:rPr>
          <w:rFonts w:ascii="宋体" w:cs="Times New Roman"/>
          <w:b/>
          <w:bCs/>
          <w:sz w:val="24"/>
          <w:szCs w:val="24"/>
          <w:highlight w:val="none"/>
        </w:rPr>
      </w:pPr>
    </w:p>
    <w:p>
      <w:pPr>
        <w:spacing w:line="360" w:lineRule="auto"/>
        <w:ind w:firstLine="482" w:firstLineChars="200"/>
        <w:rPr>
          <w:rFonts w:ascii="宋体" w:cs="Times New Roman"/>
          <w:b/>
          <w:bCs/>
          <w:sz w:val="24"/>
          <w:szCs w:val="24"/>
          <w:highlight w:val="none"/>
        </w:rPr>
      </w:pPr>
    </w:p>
    <w:p>
      <w:pPr>
        <w:spacing w:line="360" w:lineRule="auto"/>
        <w:ind w:firstLine="482" w:firstLineChars="200"/>
        <w:rPr>
          <w:rFonts w:ascii="宋体" w:cs="Times New Roman"/>
          <w:b/>
          <w:bCs/>
          <w:sz w:val="24"/>
          <w:szCs w:val="24"/>
          <w:highlight w:val="none"/>
        </w:rPr>
      </w:pPr>
    </w:p>
    <w:p>
      <w:pPr>
        <w:spacing w:line="360" w:lineRule="auto"/>
        <w:ind w:firstLine="482" w:firstLineChars="200"/>
        <w:rPr>
          <w:rFonts w:ascii="宋体" w:cs="Times New Roman"/>
          <w:b/>
          <w:bCs/>
          <w:sz w:val="24"/>
          <w:szCs w:val="24"/>
          <w:highlight w:val="none"/>
        </w:rPr>
      </w:pPr>
    </w:p>
    <w:p>
      <w:pPr>
        <w:spacing w:line="360" w:lineRule="auto"/>
        <w:ind w:firstLine="482" w:firstLineChars="200"/>
        <w:rPr>
          <w:rFonts w:ascii="宋体" w:cs="Times New Roman"/>
          <w:b/>
          <w:bCs/>
          <w:sz w:val="24"/>
          <w:szCs w:val="24"/>
          <w:highlight w:val="none"/>
        </w:rPr>
      </w:pPr>
    </w:p>
    <w:p>
      <w:pPr>
        <w:spacing w:line="360" w:lineRule="auto"/>
        <w:ind w:firstLine="482" w:firstLineChars="200"/>
        <w:rPr>
          <w:rFonts w:ascii="宋体" w:cs="Times New Roman"/>
          <w:b/>
          <w:bCs/>
          <w:sz w:val="24"/>
          <w:szCs w:val="24"/>
          <w:highlight w:val="none"/>
        </w:rPr>
      </w:pPr>
    </w:p>
    <w:p>
      <w:pPr>
        <w:spacing w:line="360" w:lineRule="auto"/>
        <w:ind w:firstLine="482" w:firstLineChars="200"/>
        <w:rPr>
          <w:rFonts w:ascii="宋体" w:cs="Times New Roman"/>
          <w:b/>
          <w:bCs/>
          <w:sz w:val="24"/>
          <w:szCs w:val="24"/>
          <w:highlight w:val="none"/>
        </w:rPr>
      </w:pPr>
    </w:p>
    <w:p>
      <w:pPr>
        <w:rPr>
          <w:rFonts w:ascii="宋体" w:hAnsi="宋体" w:cs="宋体"/>
          <w:b/>
          <w:bCs/>
          <w:sz w:val="24"/>
          <w:szCs w:val="24"/>
          <w:highlight w:val="none"/>
        </w:rPr>
      </w:pPr>
      <w:r>
        <w:rPr>
          <w:rFonts w:ascii="宋体" w:hAnsi="宋体" w:cs="宋体"/>
          <w:b/>
          <w:bCs/>
          <w:sz w:val="24"/>
          <w:szCs w:val="24"/>
          <w:highlight w:val="none"/>
        </w:rPr>
        <w:br w:type="page"/>
      </w:r>
    </w:p>
    <w:p>
      <w:pPr>
        <w:spacing w:line="360" w:lineRule="auto"/>
        <w:ind w:firstLine="482" w:firstLineChars="200"/>
        <w:rPr>
          <w:rFonts w:ascii="宋体" w:cs="Times New Roman"/>
          <w:b/>
          <w:bCs/>
          <w:sz w:val="24"/>
          <w:szCs w:val="24"/>
          <w:highlight w:val="none"/>
        </w:rPr>
      </w:pPr>
      <w:r>
        <w:rPr>
          <w:rFonts w:ascii="宋体" w:hAnsi="宋体" w:cs="宋体"/>
          <w:b/>
          <w:bCs/>
          <w:sz w:val="24"/>
          <w:szCs w:val="24"/>
          <w:highlight w:val="none"/>
        </w:rPr>
        <w:t>4.1</w:t>
      </w:r>
      <w:r>
        <w:rPr>
          <w:rFonts w:hint="eastAsia" w:ascii="宋体" w:hAnsi="宋体" w:cs="宋体"/>
          <w:b/>
          <w:bCs/>
          <w:sz w:val="24"/>
          <w:szCs w:val="24"/>
          <w:highlight w:val="none"/>
          <w:lang w:val="en-US" w:eastAsia="zh-CN"/>
        </w:rPr>
        <w:t>开标</w:t>
      </w:r>
      <w:r>
        <w:rPr>
          <w:rFonts w:hint="eastAsia" w:ascii="宋体" w:hAnsi="宋体" w:cs="宋体"/>
          <w:b/>
          <w:bCs/>
          <w:sz w:val="24"/>
          <w:szCs w:val="24"/>
          <w:highlight w:val="none"/>
        </w:rPr>
        <w:t>一览表</w:t>
      </w:r>
    </w:p>
    <w:p>
      <w:pPr>
        <w:spacing w:line="360" w:lineRule="atLeast"/>
        <w:jc w:val="center"/>
        <w:rPr>
          <w:rFonts w:ascii="黑体" w:hAnsi="仿宋" w:eastAsia="黑体" w:cs="Times New Roman"/>
          <w:sz w:val="32"/>
          <w:szCs w:val="32"/>
          <w:highlight w:val="none"/>
        </w:rPr>
      </w:pPr>
      <w:r>
        <w:rPr>
          <w:rFonts w:hint="eastAsia" w:ascii="黑体" w:hAnsi="仿宋" w:eastAsia="黑体" w:cs="黑体"/>
          <w:sz w:val="32"/>
          <w:szCs w:val="32"/>
          <w:highlight w:val="none"/>
          <w:lang w:val="en-US" w:eastAsia="zh-CN"/>
        </w:rPr>
        <w:t>开标</w:t>
      </w:r>
      <w:r>
        <w:rPr>
          <w:rFonts w:hint="eastAsia" w:ascii="黑体" w:hAnsi="仿宋" w:eastAsia="黑体" w:cs="黑体"/>
          <w:sz w:val="32"/>
          <w:szCs w:val="32"/>
          <w:highlight w:val="none"/>
        </w:rPr>
        <w:t>一览表（格式）</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项目名称：</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包号：</w:t>
      </w:r>
    </w:p>
    <w:p>
      <w:pPr>
        <w:spacing w:line="360" w:lineRule="auto"/>
        <w:ind w:firstLine="480" w:firstLineChars="200"/>
        <w:rPr>
          <w:rFonts w:hint="eastAsia" w:ascii="宋体" w:eastAsia="宋体" w:cs="Times New Roman"/>
          <w:sz w:val="24"/>
          <w:szCs w:val="24"/>
          <w:highlight w:val="none"/>
          <w:lang w:eastAsia="zh-CN"/>
        </w:rPr>
      </w:pPr>
      <w:r>
        <w:rPr>
          <w:rFonts w:hint="eastAsia" w:ascii="宋体" w:hAnsi="宋体" w:cs="宋体"/>
          <w:sz w:val="24"/>
          <w:szCs w:val="24"/>
          <w:highlight w:val="none"/>
        </w:rPr>
        <w:t>项目编号：</w:t>
      </w:r>
    </w:p>
    <w:p>
      <w:pPr>
        <w:spacing w:line="360" w:lineRule="auto"/>
        <w:ind w:firstLine="480" w:firstLineChars="200"/>
        <w:rPr>
          <w:rFonts w:ascii="宋体" w:cs="Times New Roman"/>
          <w:sz w:val="24"/>
          <w:szCs w:val="24"/>
          <w:highlight w:val="none"/>
        </w:rPr>
      </w:pPr>
      <w:r>
        <w:rPr>
          <w:rFonts w:hint="eastAsia" w:ascii="宋体" w:hAnsi="宋体" w:cs="宋体"/>
          <w:sz w:val="24"/>
          <w:szCs w:val="24"/>
          <w:highlight w:val="none"/>
        </w:rPr>
        <w:t>投标供应商：</w:t>
      </w:r>
    </w:p>
    <w:p>
      <w:pPr>
        <w:kinsoku w:val="0"/>
        <w:spacing w:line="500" w:lineRule="exact"/>
        <w:ind w:firstLine="120" w:firstLineChars="50"/>
        <w:jc w:val="center"/>
        <w:rPr>
          <w:rFonts w:ascii="??_GB2312" w:hAnsi="仿宋" w:eastAsia="Times New Roman" w:cs="Times New Roman"/>
          <w:sz w:val="24"/>
          <w:szCs w:val="24"/>
          <w:highlight w:val="none"/>
        </w:rPr>
      </w:pPr>
      <w:r>
        <w:rPr>
          <w:rFonts w:ascii="宋体" w:hAnsi="宋体" w:cs="宋体"/>
          <w:sz w:val="24"/>
          <w:szCs w:val="24"/>
          <w:highlight w:val="none"/>
        </w:rPr>
        <w:t xml:space="preserve">                                     </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1"/>
        <w:gridCol w:w="6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1" w:type="dxa"/>
            <w:noWrap w:val="0"/>
            <w:vAlign w:val="center"/>
          </w:tcPr>
          <w:p>
            <w:pPr>
              <w:spacing w:line="360" w:lineRule="auto"/>
              <w:jc w:val="center"/>
              <w:rPr>
                <w:rFonts w:ascii="黑体" w:hAnsi="黑体" w:eastAsia="黑体" w:cs="Times New Roman"/>
                <w:sz w:val="24"/>
                <w:szCs w:val="24"/>
                <w:highlight w:val="none"/>
              </w:rPr>
            </w:pPr>
            <w:r>
              <w:rPr>
                <w:rFonts w:hint="eastAsia" w:ascii="宋体" w:hAnsi="宋体"/>
                <w:sz w:val="24"/>
                <w:szCs w:val="24"/>
                <w:highlight w:val="none"/>
                <w:lang w:val="en-US" w:eastAsia="zh-CN"/>
              </w:rPr>
              <w:t>优惠率</w:t>
            </w:r>
            <w:r>
              <w:rPr>
                <w:rFonts w:hint="eastAsia" w:ascii="宋体" w:hAnsi="宋体"/>
                <w:sz w:val="24"/>
                <w:szCs w:val="24"/>
                <w:highlight w:val="none"/>
              </w:rPr>
              <w:t>(</w:t>
            </w:r>
            <w:r>
              <w:rPr>
                <w:rFonts w:hint="eastAsia" w:ascii="宋体" w:hAnsi="宋体"/>
                <w:sz w:val="24"/>
                <w:szCs w:val="24"/>
                <w:highlight w:val="none"/>
                <w:lang w:val="en-US" w:eastAsia="zh-CN"/>
              </w:rPr>
              <w:t>%</w:t>
            </w:r>
            <w:r>
              <w:rPr>
                <w:rFonts w:hint="eastAsia" w:ascii="宋体" w:hAnsi="宋体"/>
                <w:sz w:val="24"/>
                <w:highlight w:val="none"/>
              </w:rPr>
              <w:t>)</w:t>
            </w:r>
          </w:p>
        </w:tc>
        <w:tc>
          <w:tcPr>
            <w:tcW w:w="6503" w:type="dxa"/>
            <w:noWrap w:val="0"/>
            <w:vAlign w:val="center"/>
          </w:tcPr>
          <w:p>
            <w:pPr>
              <w:spacing w:line="360" w:lineRule="auto"/>
              <w:jc w:val="left"/>
              <w:rPr>
                <w:rFonts w:hint="eastAsia" w:ascii="宋体" w:hAnsi="宋体"/>
                <w:sz w:val="24"/>
                <w:szCs w:val="24"/>
                <w:highlight w:val="none"/>
                <w:u w:val="single"/>
              </w:rPr>
            </w:pPr>
            <w:r>
              <w:rPr>
                <w:rFonts w:hint="eastAsia" w:ascii="宋体" w:hAnsi="宋体"/>
                <w:sz w:val="24"/>
                <w:szCs w:val="24"/>
                <w:highlight w:val="none"/>
              </w:rPr>
              <w:t>大写：</w:t>
            </w:r>
            <w:r>
              <w:rPr>
                <w:rFonts w:hint="eastAsia" w:ascii="宋体" w:hAnsi="宋体"/>
                <w:sz w:val="24"/>
                <w:szCs w:val="24"/>
                <w:highlight w:val="none"/>
                <w:u w:val="single"/>
              </w:rPr>
              <w:t xml:space="preserve">                       </w:t>
            </w:r>
          </w:p>
          <w:p>
            <w:pPr>
              <w:spacing w:line="360" w:lineRule="auto"/>
              <w:rPr>
                <w:rFonts w:ascii="宋体" w:cs="Times New Roman"/>
                <w:sz w:val="24"/>
                <w:szCs w:val="24"/>
                <w:highlight w:val="none"/>
              </w:rPr>
            </w:pPr>
            <w:r>
              <w:rPr>
                <w:rFonts w:hint="eastAsia" w:ascii="宋体" w:hAnsi="宋体"/>
                <w:sz w:val="24"/>
                <w:szCs w:val="24"/>
                <w:highlight w:val="none"/>
              </w:rPr>
              <w:t>小写：</w:t>
            </w:r>
            <w:r>
              <w:rPr>
                <w:rFonts w:hint="eastAsia" w:ascii="宋体" w:hAnsi="宋体"/>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1" w:type="dxa"/>
            <w:noWrap w:val="0"/>
            <w:vAlign w:val="center"/>
          </w:tcPr>
          <w:p>
            <w:pPr>
              <w:spacing w:line="360" w:lineRule="auto"/>
              <w:jc w:val="center"/>
              <w:rPr>
                <w:rFonts w:hint="default" w:ascii="宋体" w:hAnsi="宋体" w:eastAsia="宋体"/>
                <w:sz w:val="24"/>
                <w:szCs w:val="24"/>
                <w:highlight w:val="none"/>
                <w:lang w:val="en-US" w:eastAsia="zh-CN"/>
              </w:rPr>
            </w:pPr>
            <w:r>
              <w:rPr>
                <w:rFonts w:hint="eastAsia" w:ascii="宋体" w:hAnsi="宋体"/>
                <w:sz w:val="24"/>
                <w:szCs w:val="24"/>
                <w:highlight w:val="none"/>
                <w:lang w:val="en-US" w:eastAsia="zh-CN"/>
              </w:rPr>
              <w:t>到货周期及到货率</w:t>
            </w:r>
          </w:p>
        </w:tc>
        <w:tc>
          <w:tcPr>
            <w:tcW w:w="6503" w:type="dxa"/>
            <w:noWrap w:val="0"/>
            <w:vAlign w:val="center"/>
          </w:tcPr>
          <w:p>
            <w:pPr>
              <w:spacing w:line="360" w:lineRule="auto"/>
              <w:rPr>
                <w:rFonts w:hint="eastAsia"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1" w:type="dxa"/>
            <w:noWrap w:val="0"/>
            <w:vAlign w:val="center"/>
          </w:tcPr>
          <w:p>
            <w:pPr>
              <w:spacing w:line="360" w:lineRule="auto"/>
              <w:jc w:val="center"/>
              <w:rPr>
                <w:rFonts w:hint="eastAsia" w:ascii="宋体" w:hAnsi="宋体"/>
                <w:sz w:val="24"/>
                <w:szCs w:val="24"/>
                <w:highlight w:val="none"/>
              </w:rPr>
            </w:pPr>
            <w:r>
              <w:rPr>
                <w:rFonts w:hint="eastAsia" w:ascii="宋体" w:hAnsi="宋体"/>
                <w:sz w:val="24"/>
                <w:szCs w:val="24"/>
                <w:highlight w:val="none"/>
              </w:rPr>
              <w:t>备注：</w:t>
            </w:r>
          </w:p>
        </w:tc>
        <w:tc>
          <w:tcPr>
            <w:tcW w:w="6503" w:type="dxa"/>
            <w:noWrap w:val="0"/>
            <w:vAlign w:val="center"/>
          </w:tcPr>
          <w:p>
            <w:pPr>
              <w:spacing w:line="360" w:lineRule="auto"/>
              <w:rPr>
                <w:rFonts w:hint="eastAsia" w:ascii="宋体" w:hAnsi="宋体"/>
                <w:sz w:val="24"/>
                <w:szCs w:val="24"/>
                <w:highlight w:val="none"/>
              </w:rPr>
            </w:pPr>
          </w:p>
        </w:tc>
      </w:tr>
    </w:tbl>
    <w:p>
      <w:pPr>
        <w:pStyle w:val="17"/>
        <w:spacing w:line="500" w:lineRule="exact"/>
        <w:ind w:left="-120" w:leftChars="-57" w:firstLine="527" w:firstLineChars="250"/>
        <w:rPr>
          <w:b/>
          <w:bCs/>
          <w:highlight w:val="none"/>
          <w:u w:val="single"/>
        </w:rPr>
      </w:pPr>
    </w:p>
    <w:p>
      <w:pPr>
        <w:pStyle w:val="17"/>
        <w:spacing w:line="440" w:lineRule="exact"/>
        <w:ind w:left="-120" w:leftChars="-57" w:firstLine="527" w:firstLineChars="250"/>
        <w:rPr>
          <w:b/>
          <w:bCs/>
          <w:highlight w:val="none"/>
          <w:u w:val="single"/>
        </w:rPr>
      </w:pPr>
      <w:r>
        <w:rPr>
          <w:rFonts w:hint="eastAsia" w:hAnsi="宋体"/>
          <w:b/>
          <w:bCs/>
          <w:highlight w:val="none"/>
          <w:u w:val="single"/>
        </w:rPr>
        <w:t>注：</w:t>
      </w:r>
    </w:p>
    <w:p>
      <w:pPr>
        <w:pStyle w:val="17"/>
        <w:spacing w:line="440" w:lineRule="exact"/>
        <w:ind w:left="-120" w:leftChars="-57" w:firstLine="527" w:firstLineChars="250"/>
        <w:rPr>
          <w:b/>
          <w:bCs/>
          <w:highlight w:val="none"/>
          <w:u w:val="single"/>
        </w:rPr>
      </w:pPr>
      <w:r>
        <w:rPr>
          <w:rFonts w:hAnsi="宋体"/>
          <w:b/>
          <w:bCs/>
          <w:highlight w:val="none"/>
          <w:u w:val="single"/>
        </w:rPr>
        <w:t>1.</w:t>
      </w:r>
      <w:r>
        <w:rPr>
          <w:rFonts w:hint="eastAsia" w:hAnsi="宋体"/>
          <w:b/>
          <w:bCs/>
          <w:highlight w:val="none"/>
          <w:u w:val="single"/>
        </w:rPr>
        <w:t>此表“</w:t>
      </w:r>
      <w:r>
        <w:rPr>
          <w:rFonts w:hint="eastAsia" w:hAnsi="宋体"/>
          <w:b/>
          <w:bCs/>
          <w:highlight w:val="none"/>
          <w:u w:val="single"/>
          <w:lang w:val="en-US" w:eastAsia="zh-CN"/>
        </w:rPr>
        <w:t>优惠率</w:t>
      </w:r>
      <w:r>
        <w:rPr>
          <w:rFonts w:hint="eastAsia" w:hAnsi="宋体"/>
          <w:b/>
          <w:bCs/>
          <w:highlight w:val="none"/>
          <w:u w:val="single"/>
        </w:rPr>
        <w:t>”是所有需采购人支付的金额总数，包括完成《用户需求书》要求的全部内容的所有可预见以及不可预见的费用。</w:t>
      </w:r>
    </w:p>
    <w:p>
      <w:pPr>
        <w:pStyle w:val="17"/>
        <w:spacing w:line="440" w:lineRule="exact"/>
        <w:ind w:left="-120" w:leftChars="-57" w:firstLine="527" w:firstLineChars="250"/>
        <w:rPr>
          <w:b/>
          <w:bCs/>
          <w:highlight w:val="none"/>
          <w:u w:val="single"/>
        </w:rPr>
      </w:pPr>
      <w:r>
        <w:rPr>
          <w:rFonts w:hAnsi="宋体"/>
          <w:b/>
          <w:bCs/>
          <w:highlight w:val="none"/>
          <w:u w:val="single"/>
        </w:rPr>
        <w:t>2.</w:t>
      </w:r>
      <w:r>
        <w:rPr>
          <w:rFonts w:hint="eastAsia" w:hAnsi="宋体"/>
          <w:b/>
          <w:bCs/>
          <w:highlight w:val="none"/>
          <w:u w:val="single"/>
        </w:rPr>
        <w:t>《</w:t>
      </w:r>
      <w:r>
        <w:rPr>
          <w:rFonts w:hint="eastAsia" w:hAnsi="宋体"/>
          <w:b/>
          <w:bCs/>
          <w:highlight w:val="none"/>
          <w:u w:val="single"/>
          <w:lang w:val="en-US" w:eastAsia="zh-CN"/>
        </w:rPr>
        <w:t>开标</w:t>
      </w:r>
      <w:r>
        <w:rPr>
          <w:rFonts w:hint="eastAsia" w:hAnsi="宋体"/>
          <w:b/>
          <w:bCs/>
          <w:highlight w:val="none"/>
          <w:u w:val="single"/>
        </w:rPr>
        <w:t>一览表》除在投标文件内装订外，另制作一份单独放在一个信封中。封口处应有投标供应商全权代表签字及投标供应商公章。封皮上写明投标项目名称、投标供应商名称，并注明“</w:t>
      </w:r>
      <w:r>
        <w:rPr>
          <w:rFonts w:hint="eastAsia" w:hAnsi="宋体"/>
          <w:b/>
          <w:bCs/>
          <w:highlight w:val="none"/>
          <w:u w:val="single"/>
          <w:lang w:eastAsia="zh-CN"/>
        </w:rPr>
        <w:t>开标一览表</w:t>
      </w:r>
      <w:r>
        <w:rPr>
          <w:rFonts w:hint="eastAsia" w:hAnsi="宋体"/>
          <w:b/>
          <w:bCs/>
          <w:highlight w:val="none"/>
          <w:u w:val="single"/>
        </w:rPr>
        <w:t>”字样。</w:t>
      </w:r>
    </w:p>
    <w:p>
      <w:pPr>
        <w:pStyle w:val="17"/>
        <w:spacing w:line="440" w:lineRule="exact"/>
        <w:ind w:left="-120" w:leftChars="-57" w:firstLine="527" w:firstLineChars="250"/>
        <w:rPr>
          <w:b/>
          <w:bCs/>
          <w:highlight w:val="none"/>
          <w:u w:val="single"/>
        </w:rPr>
      </w:pPr>
      <w:r>
        <w:rPr>
          <w:rFonts w:hAnsi="宋体"/>
          <w:b/>
          <w:bCs/>
          <w:highlight w:val="none"/>
          <w:u w:val="single"/>
        </w:rPr>
        <w:t>3.</w:t>
      </w:r>
      <w:r>
        <w:rPr>
          <w:rFonts w:hint="eastAsia" w:hAnsi="宋体"/>
          <w:b/>
          <w:bCs/>
          <w:highlight w:val="none"/>
          <w:u w:val="single"/>
        </w:rPr>
        <w:t>招标文件规定的《</w:t>
      </w:r>
      <w:r>
        <w:rPr>
          <w:rFonts w:hint="eastAsia" w:hAnsi="宋体"/>
          <w:b/>
          <w:bCs/>
          <w:highlight w:val="none"/>
          <w:u w:val="single"/>
          <w:lang w:eastAsia="zh-CN"/>
        </w:rPr>
        <w:t>开标一览表</w:t>
      </w:r>
      <w:r>
        <w:rPr>
          <w:rFonts w:hint="eastAsia" w:hAnsi="宋体"/>
          <w:b/>
          <w:bCs/>
          <w:highlight w:val="none"/>
          <w:u w:val="single"/>
        </w:rPr>
        <w:t>》格式以外的内容不予公开唱标，并不作为评标依据。</w:t>
      </w:r>
    </w:p>
    <w:p>
      <w:pPr>
        <w:pStyle w:val="17"/>
        <w:spacing w:line="440" w:lineRule="exact"/>
        <w:ind w:left="-120" w:leftChars="-57" w:firstLine="527" w:firstLineChars="250"/>
        <w:rPr>
          <w:rFonts w:hAnsi="宋体"/>
          <w:b/>
          <w:bCs/>
          <w:highlight w:val="none"/>
          <w:u w:val="single"/>
        </w:rPr>
      </w:pPr>
      <w:r>
        <w:rPr>
          <w:rFonts w:hint="eastAsia" w:hAnsi="宋体"/>
          <w:b/>
          <w:bCs/>
          <w:highlight w:val="none"/>
          <w:u w:val="single"/>
          <w:lang w:val="en-US" w:eastAsia="zh-CN"/>
        </w:rPr>
        <w:t>4</w:t>
      </w:r>
      <w:r>
        <w:rPr>
          <w:rFonts w:hint="eastAsia" w:hAnsi="宋体"/>
          <w:b/>
          <w:bCs/>
          <w:highlight w:val="none"/>
          <w:u w:val="single"/>
        </w:rPr>
        <w:t>.实际验收以图书的最终结算价为准，最终结算价=（码洋×</w:t>
      </w:r>
      <w:r>
        <w:rPr>
          <w:rFonts w:hint="eastAsia" w:hAnsi="宋体"/>
          <w:b/>
          <w:bCs/>
          <w:highlight w:val="none"/>
          <w:u w:val="single"/>
          <w:lang w:eastAsia="zh-CN"/>
        </w:rPr>
        <w:t>（</w:t>
      </w:r>
      <w:r>
        <w:rPr>
          <w:rFonts w:hint="eastAsia" w:hAnsi="宋体"/>
          <w:b/>
          <w:bCs/>
          <w:highlight w:val="none"/>
          <w:u w:val="single"/>
          <w:lang w:val="en-US" w:eastAsia="zh-CN"/>
        </w:rPr>
        <w:t>100%-优惠率</w:t>
      </w:r>
      <w:r>
        <w:rPr>
          <w:rFonts w:hint="eastAsia" w:hAnsi="宋体"/>
          <w:b/>
          <w:bCs/>
          <w:highlight w:val="none"/>
          <w:u w:val="single"/>
          <w:lang w:eastAsia="zh-CN"/>
        </w:rPr>
        <w:t>）</w:t>
      </w:r>
      <w:r>
        <w:rPr>
          <w:rFonts w:hint="eastAsia" w:hAnsi="宋体"/>
          <w:b/>
          <w:bCs/>
          <w:highlight w:val="none"/>
          <w:u w:val="single"/>
        </w:rPr>
        <w:t>），任何有选择的报价将不予接受（不可修正或者另行备注此报价表），否则按无效响应处理。</w:t>
      </w:r>
    </w:p>
    <w:p>
      <w:pPr>
        <w:kinsoku w:val="0"/>
        <w:spacing w:line="500" w:lineRule="exact"/>
        <w:rPr>
          <w:rFonts w:ascii="??_GB2312" w:hAnsi="仿宋" w:eastAsia="Times New Roman" w:cs="Times New Roman"/>
          <w:sz w:val="24"/>
          <w:szCs w:val="24"/>
          <w:highlight w:val="none"/>
        </w:rPr>
      </w:pPr>
    </w:p>
    <w:p>
      <w:pPr>
        <w:kinsoku w:val="0"/>
        <w:spacing w:line="500" w:lineRule="exact"/>
        <w:rPr>
          <w:rFonts w:ascii="??_GB2312" w:hAnsi="仿宋" w:eastAsia="Times New Roman" w:cs="Times New Roman"/>
          <w:sz w:val="24"/>
          <w:szCs w:val="24"/>
          <w:highlight w:val="none"/>
        </w:rPr>
      </w:pPr>
    </w:p>
    <w:p>
      <w:pPr>
        <w:kinsoku w:val="0"/>
        <w:spacing w:line="500" w:lineRule="exact"/>
        <w:rPr>
          <w:rFonts w:ascii="??_GB2312" w:hAnsi="仿宋" w:eastAsia="Times New Roman" w:cs="Times New Roman"/>
          <w:sz w:val="24"/>
          <w:szCs w:val="24"/>
          <w:highlight w:val="none"/>
        </w:rPr>
      </w:pPr>
    </w:p>
    <w:p>
      <w:pPr>
        <w:kinsoku w:val="0"/>
        <w:spacing w:line="500" w:lineRule="exact"/>
        <w:rPr>
          <w:rFonts w:ascii="??_GB2312" w:hAnsi="仿宋" w:eastAsia="Times New Roman" w:cs="Times New Roman"/>
          <w:sz w:val="24"/>
          <w:szCs w:val="24"/>
          <w:highlight w:val="none"/>
        </w:rPr>
      </w:pPr>
    </w:p>
    <w:p>
      <w:pPr>
        <w:spacing w:line="360" w:lineRule="auto"/>
        <w:ind w:firstLine="480" w:firstLineChars="200"/>
        <w:rPr>
          <w:rFonts w:ascii="宋体" w:cs="Times New Roman"/>
          <w:sz w:val="24"/>
          <w:szCs w:val="24"/>
          <w:highlight w:val="none"/>
          <w:u w:val="single"/>
        </w:rPr>
      </w:pPr>
      <w:r>
        <w:rPr>
          <w:rFonts w:hint="eastAsia" w:ascii="宋体" w:hAnsi="宋体" w:cs="宋体"/>
          <w:sz w:val="24"/>
          <w:szCs w:val="24"/>
          <w:highlight w:val="none"/>
        </w:rPr>
        <w:t>投标供应商法定代表人（或法定代表人授权代表）签字：</w:t>
      </w:r>
      <w:r>
        <w:rPr>
          <w:rFonts w:ascii="宋体" w:hAnsi="宋体" w:cs="宋体"/>
          <w:sz w:val="24"/>
          <w:szCs w:val="24"/>
          <w:highlight w:val="none"/>
          <w:u w:val="single"/>
        </w:rPr>
        <w:t xml:space="preserve">                   </w:t>
      </w:r>
    </w:p>
    <w:p>
      <w:pPr>
        <w:spacing w:line="360" w:lineRule="auto"/>
        <w:ind w:firstLine="480" w:firstLineChars="200"/>
        <w:rPr>
          <w:rFonts w:ascii="宋体" w:cs="Times New Roman"/>
          <w:sz w:val="24"/>
          <w:szCs w:val="24"/>
          <w:highlight w:val="none"/>
          <w:u w:val="single"/>
        </w:rPr>
      </w:pPr>
      <w:r>
        <w:rPr>
          <w:rFonts w:hint="eastAsia" w:ascii="宋体" w:hAnsi="宋体" w:cs="宋体"/>
          <w:sz w:val="24"/>
          <w:szCs w:val="24"/>
          <w:highlight w:val="none"/>
        </w:rPr>
        <w:t>投标供应商名称（盖章）：</w:t>
      </w:r>
      <w:r>
        <w:rPr>
          <w:rFonts w:ascii="宋体" w:hAnsi="宋体" w:cs="宋体"/>
          <w:sz w:val="24"/>
          <w:szCs w:val="24"/>
          <w:highlight w:val="none"/>
          <w:u w:val="single"/>
        </w:rPr>
        <w:t xml:space="preserve">                        </w:t>
      </w:r>
    </w:p>
    <w:p>
      <w:pPr>
        <w:spacing w:line="360" w:lineRule="auto"/>
        <w:ind w:firstLine="480" w:firstLineChars="200"/>
        <w:rPr>
          <w:rFonts w:hint="eastAsia" w:ascii="宋体" w:hAnsi="宋体" w:cs="宋体"/>
          <w:sz w:val="24"/>
          <w:szCs w:val="24"/>
          <w:highlight w:val="none"/>
        </w:rPr>
        <w:sectPr>
          <w:pgSz w:w="11906" w:h="16838"/>
          <w:pgMar w:top="1440" w:right="1080" w:bottom="1440" w:left="1080" w:header="851" w:footer="992" w:gutter="0"/>
          <w:cols w:space="720" w:num="1"/>
          <w:docGrid w:type="lines" w:linePitch="312" w:charSpace="0"/>
        </w:sectPr>
      </w:pPr>
      <w:r>
        <w:rPr>
          <w:rFonts w:hint="eastAsia" w:ascii="宋体" w:hAnsi="宋体" w:cs="宋体"/>
          <w:sz w:val="24"/>
          <w:szCs w:val="24"/>
          <w:highlight w:val="none"/>
        </w:rPr>
        <w:t>日期：</w:t>
      </w:r>
      <w:r>
        <w:rPr>
          <w:rFonts w:ascii="宋体" w:hAnsi="宋体" w:cs="宋体"/>
          <w:sz w:val="24"/>
          <w:szCs w:val="24"/>
          <w:highlight w:val="none"/>
          <w:u w:val="single"/>
        </w:rPr>
        <w:t xml:space="preserve">   </w:t>
      </w:r>
      <w:r>
        <w:rPr>
          <w:rFonts w:hint="eastAsia" w:ascii="宋体" w:hAnsi="宋体" w:cs="宋体"/>
          <w:sz w:val="24"/>
          <w:szCs w:val="24"/>
          <w:highlight w:val="none"/>
        </w:rPr>
        <w:t>年</w:t>
      </w:r>
      <w:r>
        <w:rPr>
          <w:rFonts w:ascii="宋体" w:hAnsi="宋体" w:cs="宋体"/>
          <w:sz w:val="24"/>
          <w:szCs w:val="24"/>
          <w:highlight w:val="none"/>
          <w:u w:val="single"/>
        </w:rPr>
        <w:t xml:space="preserve">   </w:t>
      </w:r>
      <w:r>
        <w:rPr>
          <w:rFonts w:hint="eastAsia" w:ascii="宋体" w:hAnsi="宋体" w:cs="宋体"/>
          <w:sz w:val="24"/>
          <w:szCs w:val="24"/>
          <w:highlight w:val="none"/>
        </w:rPr>
        <w:t>月</w:t>
      </w:r>
      <w:r>
        <w:rPr>
          <w:rFonts w:ascii="宋体" w:hAnsi="宋体" w:cs="宋体"/>
          <w:sz w:val="24"/>
          <w:szCs w:val="24"/>
          <w:highlight w:val="none"/>
          <w:u w:val="single"/>
        </w:rPr>
        <w:t xml:space="preserve">   </w:t>
      </w:r>
      <w:r>
        <w:rPr>
          <w:rFonts w:hint="eastAsia" w:ascii="宋体" w:hAnsi="宋体" w:cs="宋体"/>
          <w:sz w:val="24"/>
          <w:szCs w:val="24"/>
          <w:highlight w:val="none"/>
        </w:rPr>
        <w:t>日</w:t>
      </w:r>
    </w:p>
    <w:p>
      <w:pPr>
        <w:spacing w:line="360" w:lineRule="auto"/>
        <w:ind w:firstLine="482" w:firstLineChars="200"/>
        <w:rPr>
          <w:rFonts w:hint="eastAsia" w:ascii="宋体" w:hAnsi="宋体" w:eastAsia="宋体" w:cs="宋体"/>
          <w:b/>
          <w:bCs/>
          <w:sz w:val="24"/>
          <w:szCs w:val="24"/>
          <w:highlight w:val="none"/>
          <w:lang w:val="en-GB" w:eastAsia="zh-CN"/>
        </w:rPr>
      </w:pPr>
      <w:bookmarkStart w:id="449" w:name="_Toc3616"/>
      <w:bookmarkStart w:id="450" w:name="_Toc2800"/>
      <w:bookmarkStart w:id="451" w:name="_Toc484353369"/>
      <w:bookmarkStart w:id="452" w:name="_Toc22652"/>
      <w:bookmarkStart w:id="453" w:name="_Toc14998"/>
      <w:bookmarkStart w:id="454" w:name="_Toc278794817"/>
      <w:bookmarkStart w:id="455" w:name="_Toc483349446"/>
      <w:r>
        <w:rPr>
          <w:rFonts w:hint="eastAsia" w:ascii="宋体" w:hAnsi="宋体" w:cs="宋体"/>
          <w:b/>
          <w:bCs/>
          <w:sz w:val="24"/>
          <w:szCs w:val="24"/>
          <w:highlight w:val="none"/>
          <w:lang w:val="en-US" w:eastAsia="zh-CN"/>
        </w:rPr>
        <w:t>4.2</w:t>
      </w:r>
      <w:r>
        <w:rPr>
          <w:rFonts w:hint="eastAsia" w:ascii="宋体" w:hAnsi="宋体" w:cs="宋体"/>
          <w:b/>
          <w:bCs/>
          <w:sz w:val="24"/>
          <w:szCs w:val="24"/>
          <w:highlight w:val="none"/>
          <w:lang w:val="en-GB"/>
        </w:rPr>
        <w:t>中小企业声明函（</w:t>
      </w:r>
      <w:r>
        <w:rPr>
          <w:rFonts w:hint="eastAsia" w:ascii="宋体" w:hAnsi="宋体" w:cs="宋体"/>
          <w:b/>
          <w:bCs/>
          <w:sz w:val="24"/>
          <w:szCs w:val="24"/>
          <w:highlight w:val="none"/>
        </w:rPr>
        <w:t>如果有</w:t>
      </w:r>
      <w:r>
        <w:rPr>
          <w:rFonts w:hint="eastAsia" w:ascii="宋体" w:hAnsi="宋体" w:cs="宋体"/>
          <w:b/>
          <w:bCs/>
          <w:sz w:val="24"/>
          <w:szCs w:val="24"/>
          <w:highlight w:val="none"/>
          <w:lang w:val="en-GB"/>
        </w:rPr>
        <w:t>）（</w:t>
      </w:r>
      <w:r>
        <w:rPr>
          <w:rFonts w:hint="eastAsia" w:ascii="宋体" w:hAnsi="宋体" w:cs="宋体"/>
          <w:b/>
          <w:bCs/>
          <w:sz w:val="24"/>
          <w:szCs w:val="24"/>
          <w:highlight w:val="none"/>
        </w:rPr>
        <w:t>格式</w:t>
      </w:r>
      <w:r>
        <w:rPr>
          <w:rFonts w:hint="eastAsia" w:ascii="宋体" w:hAnsi="宋体" w:cs="宋体"/>
          <w:b/>
          <w:bCs/>
          <w:sz w:val="24"/>
          <w:szCs w:val="24"/>
          <w:highlight w:val="none"/>
          <w:lang w:val="en-GB"/>
        </w:rPr>
        <w:t>）、</w:t>
      </w:r>
      <w:r>
        <w:rPr>
          <w:rFonts w:hint="eastAsia" w:ascii="宋体" w:hAnsi="宋体" w:cs="宋体"/>
          <w:b/>
          <w:bCs/>
          <w:sz w:val="24"/>
          <w:szCs w:val="24"/>
          <w:highlight w:val="none"/>
          <w:lang w:val="en-US" w:eastAsia="zh-CN"/>
        </w:rPr>
        <w:t>监狱企业证明文件（如果有）、</w:t>
      </w:r>
      <w:r>
        <w:rPr>
          <w:rFonts w:hint="eastAsia" w:ascii="宋体" w:hAnsi="宋体" w:cs="宋体"/>
          <w:b/>
          <w:bCs/>
          <w:sz w:val="24"/>
          <w:szCs w:val="24"/>
          <w:highlight w:val="none"/>
        </w:rPr>
        <w:t>残疾人福利单位声明函</w:t>
      </w:r>
      <w:r>
        <w:rPr>
          <w:rFonts w:hint="eastAsia" w:ascii="宋体" w:hAnsi="宋体" w:cs="宋体"/>
          <w:b/>
          <w:bCs/>
          <w:sz w:val="24"/>
          <w:szCs w:val="24"/>
          <w:highlight w:val="none"/>
          <w:lang w:val="en-GB"/>
        </w:rPr>
        <w:t>（</w:t>
      </w:r>
      <w:r>
        <w:rPr>
          <w:rFonts w:hint="eastAsia" w:ascii="宋体" w:hAnsi="宋体" w:cs="宋体"/>
          <w:b/>
          <w:bCs/>
          <w:sz w:val="24"/>
          <w:szCs w:val="24"/>
          <w:highlight w:val="none"/>
        </w:rPr>
        <w:t>如果有</w:t>
      </w:r>
      <w:r>
        <w:rPr>
          <w:rFonts w:hint="eastAsia" w:ascii="宋体" w:hAnsi="宋体" w:cs="宋体"/>
          <w:b/>
          <w:bCs/>
          <w:sz w:val="24"/>
          <w:szCs w:val="24"/>
          <w:highlight w:val="none"/>
          <w:lang w:val="en-GB"/>
        </w:rPr>
        <w:t>）（</w:t>
      </w:r>
      <w:r>
        <w:rPr>
          <w:rFonts w:hint="eastAsia" w:ascii="宋体" w:hAnsi="宋体" w:cs="宋体"/>
          <w:b/>
          <w:bCs/>
          <w:sz w:val="24"/>
          <w:szCs w:val="24"/>
          <w:highlight w:val="none"/>
        </w:rPr>
        <w:t>格式</w:t>
      </w:r>
      <w:r>
        <w:rPr>
          <w:rFonts w:hint="eastAsia" w:ascii="宋体" w:hAnsi="宋体" w:cs="宋体"/>
          <w:b/>
          <w:bCs/>
          <w:sz w:val="24"/>
          <w:szCs w:val="24"/>
          <w:highlight w:val="none"/>
          <w:lang w:val="en-GB"/>
        </w:rPr>
        <w:t>）</w:t>
      </w:r>
    </w:p>
    <w:p>
      <w:pPr>
        <w:spacing w:line="360" w:lineRule="auto"/>
        <w:ind w:firstLine="482" w:firstLineChars="200"/>
        <w:rPr>
          <w:rFonts w:hint="eastAsia" w:ascii="宋体" w:hAnsi="宋体"/>
          <w:b/>
          <w:bCs/>
          <w:sz w:val="24"/>
          <w:highlight w:val="none"/>
          <w:lang w:val="en-US" w:eastAsia="zh-CN"/>
        </w:rPr>
      </w:pPr>
      <w:r>
        <w:rPr>
          <w:rFonts w:hint="eastAsia" w:ascii="宋体" w:hAnsi="宋体"/>
          <w:b/>
          <w:bCs/>
          <w:sz w:val="24"/>
          <w:highlight w:val="none"/>
          <w:u w:val="single"/>
          <w:lang w:val="en-US" w:eastAsia="zh-CN"/>
        </w:rPr>
        <w:t>特别提醒：中标供应商的《中小企业声明函》、《残疾人福利性单位声明函》或监狱企业证明文件将随中标结果公告一同公布，接受社会监督。</w:t>
      </w:r>
    </w:p>
    <w:p>
      <w:pPr>
        <w:spacing w:line="360" w:lineRule="auto"/>
        <w:ind w:firstLine="480" w:firstLineChars="200"/>
        <w:outlineLvl w:val="9"/>
        <w:rPr>
          <w:rFonts w:hint="eastAsia" w:ascii="宋体" w:hAnsi="宋体"/>
          <w:sz w:val="24"/>
          <w:highlight w:val="none"/>
          <w:lang w:val="en-US" w:eastAsia="zh-CN"/>
        </w:rPr>
      </w:pPr>
      <w:r>
        <w:rPr>
          <w:rFonts w:hint="eastAsia" w:ascii="宋体" w:hAnsi="宋体"/>
          <w:sz w:val="24"/>
          <w:highlight w:val="none"/>
          <w:lang w:val="en-US" w:eastAsia="zh-CN"/>
        </w:rPr>
        <w:t>（1）关于中小企业判定</w:t>
      </w:r>
    </w:p>
    <w:p>
      <w:pPr>
        <w:spacing w:line="360" w:lineRule="auto"/>
        <w:ind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本项目采购标的对应的中小企业划分标准所属行业为</w:t>
      </w:r>
      <w:r>
        <w:rPr>
          <w:rFonts w:hint="eastAsia" w:ascii="宋体" w:hAnsi="宋体"/>
          <w:sz w:val="24"/>
          <w:highlight w:val="none"/>
          <w:u w:val="single"/>
          <w:lang w:val="en-US" w:eastAsia="zh-CN"/>
        </w:rPr>
        <w:t xml:space="preserve">      </w:t>
      </w:r>
      <w:r>
        <w:rPr>
          <w:rFonts w:hint="eastAsia" w:ascii="宋体" w:hAnsi="宋体"/>
          <w:sz w:val="24"/>
          <w:highlight w:val="none"/>
          <w:lang w:val="en-US" w:eastAsia="zh-CN"/>
        </w:rPr>
        <w:t>。各投标供应商可根据企业从业人员、营业收入、资产总额等指标，按照招标文件约定的采购标的对应的中小微企业划分标准所属行业和《中小企业划型标准规定》（工信部联企业〔2011〕300号）进行自测，判断属于中型、小型还是微型企业。</w:t>
      </w:r>
    </w:p>
    <w:p>
      <w:pPr>
        <w:spacing w:line="360" w:lineRule="atLeast"/>
        <w:jc w:val="center"/>
        <w:rPr>
          <w:rFonts w:ascii="黑体" w:hAnsi="仿宋" w:eastAsia="黑体" w:cs="黑体"/>
          <w:color w:val="auto"/>
          <w:sz w:val="32"/>
          <w:szCs w:val="32"/>
          <w:highlight w:val="none"/>
        </w:rPr>
      </w:pPr>
      <w:r>
        <w:rPr>
          <w:rFonts w:hint="eastAsia" w:ascii="黑体" w:hAnsi="仿宋" w:eastAsia="黑体" w:cs="黑体"/>
          <w:color w:val="auto"/>
          <w:sz w:val="32"/>
          <w:szCs w:val="32"/>
          <w:highlight w:val="none"/>
        </w:rPr>
        <w:t>中小企业声明函（货物）</w:t>
      </w:r>
    </w:p>
    <w:p>
      <w:pPr>
        <w:widowControl/>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本公司（联合体）郑重声明，根据《政府采购促进中小企业发展管理办法》（财库﹝2020﹞46 号）的规定，本公司（联合体）参加</w:t>
      </w:r>
      <w:r>
        <w:rPr>
          <w:rFonts w:hint="eastAsia" w:ascii="宋体" w:hAnsi="宋体" w:cs="宋体"/>
          <w:color w:val="auto"/>
          <w:kern w:val="0"/>
          <w:sz w:val="24"/>
          <w:szCs w:val="24"/>
          <w:highlight w:val="none"/>
          <w:u w:val="single"/>
        </w:rPr>
        <w:t>（单位名称）</w:t>
      </w:r>
      <w:r>
        <w:rPr>
          <w:rFonts w:hint="eastAsia" w:ascii="宋体" w:hAnsi="宋体" w:cs="宋体"/>
          <w:color w:val="auto"/>
          <w:kern w:val="0"/>
          <w:sz w:val="24"/>
          <w:szCs w:val="24"/>
          <w:highlight w:val="none"/>
        </w:rPr>
        <w:t>的</w:t>
      </w:r>
      <w:r>
        <w:rPr>
          <w:rFonts w:hint="eastAsia" w:ascii="宋体" w:hAnsi="宋体" w:cs="宋体"/>
          <w:color w:val="auto"/>
          <w:kern w:val="0"/>
          <w:sz w:val="24"/>
          <w:szCs w:val="24"/>
          <w:highlight w:val="none"/>
          <w:u w:val="single"/>
        </w:rPr>
        <w:t>（项目名称）</w:t>
      </w:r>
      <w:r>
        <w:rPr>
          <w:rFonts w:hint="eastAsia" w:ascii="宋体" w:hAnsi="宋体" w:cs="宋体"/>
          <w:color w:val="auto"/>
          <w:kern w:val="0"/>
          <w:sz w:val="24"/>
          <w:szCs w:val="24"/>
          <w:highlight w:val="none"/>
        </w:rPr>
        <w:t xml:space="preserve">采购活动，提供的货物全部由符合政策要求的中小企业制造。相关企业（含联合体中的中小企业、签订分包意向协议的中小企业）的具体情况如下： </w:t>
      </w:r>
    </w:p>
    <w:p>
      <w:pPr>
        <w:widowControl/>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r>
        <w:rPr>
          <w:rFonts w:hint="eastAsia" w:ascii="宋体" w:hAnsi="宋体" w:cs="宋体"/>
          <w:color w:val="auto"/>
          <w:kern w:val="0"/>
          <w:sz w:val="24"/>
          <w:szCs w:val="24"/>
          <w:highlight w:val="none"/>
          <w:u w:val="single"/>
        </w:rPr>
        <w:t>（标的名称）</w:t>
      </w:r>
      <w:r>
        <w:rPr>
          <w:rFonts w:hint="eastAsia" w:ascii="宋体" w:hAnsi="宋体" w:cs="宋体"/>
          <w:color w:val="auto"/>
          <w:kern w:val="0"/>
          <w:sz w:val="24"/>
          <w:szCs w:val="24"/>
          <w:highlight w:val="none"/>
        </w:rPr>
        <w:t>，属于</w:t>
      </w:r>
      <w:r>
        <w:rPr>
          <w:rFonts w:hint="eastAsia" w:ascii="宋体" w:hAnsi="宋体" w:cs="宋体"/>
          <w:color w:val="auto"/>
          <w:kern w:val="0"/>
          <w:sz w:val="24"/>
          <w:szCs w:val="24"/>
          <w:highlight w:val="none"/>
          <w:u w:val="single"/>
        </w:rPr>
        <w:t>（采购文件中明确的所属行业）行业</w:t>
      </w:r>
      <w:r>
        <w:rPr>
          <w:rFonts w:hint="eastAsia" w:ascii="宋体" w:hAnsi="宋体" w:cs="宋体"/>
          <w:color w:val="auto"/>
          <w:kern w:val="0"/>
          <w:sz w:val="24"/>
          <w:szCs w:val="24"/>
          <w:highlight w:val="none"/>
        </w:rPr>
        <w:t>；制造商为</w:t>
      </w:r>
      <w:r>
        <w:rPr>
          <w:rFonts w:hint="eastAsia" w:ascii="宋体" w:hAnsi="宋体" w:cs="宋体"/>
          <w:color w:val="auto"/>
          <w:kern w:val="0"/>
          <w:sz w:val="24"/>
          <w:szCs w:val="24"/>
          <w:highlight w:val="none"/>
          <w:u w:val="single"/>
        </w:rPr>
        <w:t>（企业名称）</w:t>
      </w:r>
      <w:r>
        <w:rPr>
          <w:rFonts w:hint="eastAsia" w:ascii="宋体" w:hAnsi="宋体" w:cs="宋体"/>
          <w:color w:val="auto"/>
          <w:kern w:val="0"/>
          <w:sz w:val="24"/>
          <w:szCs w:val="24"/>
          <w:highlight w:val="none"/>
        </w:rPr>
        <w:t>，从业人员人，营业收入为万元，资产总额为万元，属于</w:t>
      </w:r>
      <w:r>
        <w:rPr>
          <w:rFonts w:hint="eastAsia" w:ascii="宋体" w:hAnsi="宋体" w:cs="宋体"/>
          <w:color w:val="auto"/>
          <w:kern w:val="0"/>
          <w:sz w:val="24"/>
          <w:szCs w:val="24"/>
          <w:highlight w:val="none"/>
          <w:u w:val="single"/>
        </w:rPr>
        <w:t>（中型企业、小型企业、微型企业）</w:t>
      </w:r>
      <w:r>
        <w:rPr>
          <w:rFonts w:hint="eastAsia" w:ascii="宋体" w:hAnsi="宋体" w:cs="宋体"/>
          <w:color w:val="auto"/>
          <w:kern w:val="0"/>
          <w:sz w:val="24"/>
          <w:szCs w:val="24"/>
          <w:highlight w:val="none"/>
        </w:rPr>
        <w:t xml:space="preserve">； </w:t>
      </w:r>
    </w:p>
    <w:p>
      <w:pPr>
        <w:widowControl/>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hint="eastAsia" w:ascii="宋体" w:hAnsi="宋体" w:cs="宋体"/>
          <w:color w:val="auto"/>
          <w:kern w:val="0"/>
          <w:sz w:val="24"/>
          <w:szCs w:val="24"/>
          <w:highlight w:val="none"/>
          <w:u w:val="single"/>
        </w:rPr>
        <w:t>（标的名称）</w:t>
      </w:r>
      <w:r>
        <w:rPr>
          <w:rFonts w:hint="eastAsia" w:ascii="宋体" w:hAnsi="宋体" w:cs="宋体"/>
          <w:color w:val="auto"/>
          <w:kern w:val="0"/>
          <w:sz w:val="24"/>
          <w:szCs w:val="24"/>
          <w:highlight w:val="none"/>
        </w:rPr>
        <w:t>，属于</w:t>
      </w:r>
      <w:r>
        <w:rPr>
          <w:rFonts w:hint="eastAsia" w:ascii="宋体" w:hAnsi="宋体" w:cs="宋体"/>
          <w:color w:val="auto"/>
          <w:kern w:val="0"/>
          <w:sz w:val="24"/>
          <w:szCs w:val="24"/>
          <w:highlight w:val="none"/>
          <w:u w:val="single"/>
        </w:rPr>
        <w:t>（采购文件中明确的所属行业）行业</w:t>
      </w:r>
      <w:r>
        <w:rPr>
          <w:rFonts w:hint="eastAsia" w:ascii="宋体" w:hAnsi="宋体" w:cs="宋体"/>
          <w:color w:val="auto"/>
          <w:kern w:val="0"/>
          <w:sz w:val="24"/>
          <w:szCs w:val="24"/>
          <w:highlight w:val="none"/>
        </w:rPr>
        <w:t>；制造商为</w:t>
      </w:r>
      <w:r>
        <w:rPr>
          <w:rFonts w:hint="eastAsia" w:ascii="宋体" w:hAnsi="宋体" w:cs="宋体"/>
          <w:color w:val="auto"/>
          <w:kern w:val="0"/>
          <w:sz w:val="24"/>
          <w:szCs w:val="24"/>
          <w:highlight w:val="none"/>
          <w:u w:val="single"/>
        </w:rPr>
        <w:t>（企业名称）</w:t>
      </w:r>
      <w:r>
        <w:rPr>
          <w:rFonts w:hint="eastAsia" w:ascii="宋体" w:hAnsi="宋体" w:cs="宋体"/>
          <w:color w:val="auto"/>
          <w:kern w:val="0"/>
          <w:sz w:val="24"/>
          <w:szCs w:val="24"/>
          <w:highlight w:val="none"/>
        </w:rPr>
        <w:t>，从业人员人，营业收入为万元，资产总额为万元，属于</w:t>
      </w:r>
      <w:r>
        <w:rPr>
          <w:rFonts w:hint="eastAsia" w:ascii="宋体" w:hAnsi="宋体" w:cs="宋体"/>
          <w:color w:val="auto"/>
          <w:kern w:val="0"/>
          <w:sz w:val="24"/>
          <w:szCs w:val="24"/>
          <w:highlight w:val="none"/>
          <w:u w:val="single"/>
        </w:rPr>
        <w:t>（中型企业、小型企业、微型企业）</w:t>
      </w:r>
      <w:r>
        <w:rPr>
          <w:rFonts w:hint="eastAsia" w:ascii="宋体" w:hAnsi="宋体" w:cs="宋体"/>
          <w:color w:val="auto"/>
          <w:kern w:val="0"/>
          <w:sz w:val="24"/>
          <w:szCs w:val="24"/>
          <w:highlight w:val="none"/>
        </w:rPr>
        <w:t xml:space="preserve">； </w:t>
      </w:r>
    </w:p>
    <w:p>
      <w:pPr>
        <w:widowControl/>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p>
    <w:p>
      <w:pPr>
        <w:widowControl/>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以上企业，不属于大企业的分支机构，不存在控股股东为大企业的情形，也不存在与大企业的负责人为同一人的情形。</w:t>
      </w:r>
    </w:p>
    <w:p>
      <w:pPr>
        <w:widowControl/>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本企业对上述声明内容的真实性负责。如有虚假，将依法承担相应责任。 </w:t>
      </w:r>
    </w:p>
    <w:p>
      <w:pPr>
        <w:spacing w:line="360" w:lineRule="auto"/>
        <w:ind w:firstLine="567"/>
        <w:rPr>
          <w:rFonts w:hint="eastAsia" w:ascii="宋体" w:hAnsi="宋体" w:cs="宋体"/>
          <w:color w:val="auto"/>
          <w:kern w:val="0"/>
          <w:sz w:val="24"/>
          <w:szCs w:val="20"/>
          <w:highlight w:val="none"/>
          <w:lang w:val="en-US" w:eastAsia="zh-CN"/>
        </w:rPr>
      </w:pPr>
      <w:r>
        <w:rPr>
          <w:rFonts w:hint="eastAsia" w:ascii="宋体" w:hAnsi="宋体" w:cs="宋体"/>
          <w:color w:val="auto"/>
          <w:kern w:val="0"/>
          <w:sz w:val="24"/>
          <w:szCs w:val="20"/>
          <w:highlight w:val="none"/>
          <w:lang w:val="en-US" w:eastAsia="zh-CN"/>
        </w:rPr>
        <w:t>供应商名称（盖章）：</w:t>
      </w:r>
    </w:p>
    <w:p>
      <w:pPr>
        <w:spacing w:line="360" w:lineRule="auto"/>
        <w:ind w:firstLine="567"/>
        <w:rPr>
          <w:rFonts w:hint="eastAsia" w:ascii="宋体" w:hAnsi="宋体" w:cs="宋体"/>
          <w:color w:val="auto"/>
          <w:kern w:val="0"/>
          <w:sz w:val="24"/>
          <w:szCs w:val="20"/>
          <w:highlight w:val="none"/>
          <w:lang w:val="en-US" w:eastAsia="zh-CN"/>
        </w:rPr>
      </w:pPr>
      <w:r>
        <w:rPr>
          <w:rFonts w:hint="eastAsia" w:ascii="宋体" w:hAnsi="宋体" w:cs="宋体"/>
          <w:color w:val="auto"/>
          <w:kern w:val="0"/>
          <w:sz w:val="24"/>
          <w:szCs w:val="20"/>
          <w:highlight w:val="none"/>
          <w:lang w:val="en-US" w:eastAsia="zh-CN"/>
        </w:rPr>
        <w:t>日 期：</w:t>
      </w:r>
      <w:r>
        <w:rPr>
          <w:rFonts w:ascii="宋体" w:hAnsi="宋体" w:cs="宋体"/>
          <w:sz w:val="24"/>
          <w:szCs w:val="24"/>
          <w:highlight w:val="none"/>
          <w:u w:val="single"/>
        </w:rPr>
        <w:t xml:space="preserve">   </w:t>
      </w:r>
      <w:r>
        <w:rPr>
          <w:rFonts w:hint="eastAsia" w:ascii="宋体" w:hAnsi="宋体" w:cs="宋体"/>
          <w:sz w:val="24"/>
          <w:szCs w:val="24"/>
          <w:highlight w:val="none"/>
        </w:rPr>
        <w:t>年</w:t>
      </w:r>
      <w:r>
        <w:rPr>
          <w:rFonts w:ascii="宋体" w:hAnsi="宋体" w:cs="宋体"/>
          <w:sz w:val="24"/>
          <w:szCs w:val="24"/>
          <w:highlight w:val="none"/>
          <w:u w:val="single"/>
        </w:rPr>
        <w:t xml:space="preserve">   </w:t>
      </w:r>
      <w:r>
        <w:rPr>
          <w:rFonts w:hint="eastAsia" w:ascii="宋体" w:hAnsi="宋体" w:cs="宋体"/>
          <w:sz w:val="24"/>
          <w:szCs w:val="24"/>
          <w:highlight w:val="none"/>
        </w:rPr>
        <w:t>月</w:t>
      </w:r>
      <w:r>
        <w:rPr>
          <w:rFonts w:ascii="宋体" w:hAnsi="宋体" w:cs="宋体"/>
          <w:sz w:val="24"/>
          <w:szCs w:val="24"/>
          <w:highlight w:val="none"/>
          <w:u w:val="single"/>
        </w:rPr>
        <w:t xml:space="preserve">   </w:t>
      </w:r>
      <w:r>
        <w:rPr>
          <w:rFonts w:hint="eastAsia" w:ascii="宋体" w:hAnsi="宋体" w:cs="宋体"/>
          <w:sz w:val="24"/>
          <w:szCs w:val="24"/>
          <w:highlight w:val="none"/>
        </w:rPr>
        <w:t>日</w:t>
      </w:r>
    </w:p>
    <w:p>
      <w:pPr>
        <w:spacing w:line="360" w:lineRule="auto"/>
        <w:ind w:firstLine="567"/>
        <w:rPr>
          <w:rFonts w:hint="eastAsia" w:ascii="宋体" w:hAnsi="宋体" w:eastAsia="宋体" w:cs="宋体"/>
          <w:color w:val="000000"/>
          <w:kern w:val="0"/>
          <w:sz w:val="18"/>
          <w:szCs w:val="18"/>
          <w:highlight w:val="none"/>
          <w:lang w:val="en-US" w:eastAsia="zh-CN" w:bidi="ar"/>
        </w:rPr>
      </w:pPr>
      <w:r>
        <w:rPr>
          <w:sz w:val="18"/>
          <w:highlight w:val="none"/>
        </w:rPr>
        <mc:AlternateContent>
          <mc:Choice Requires="wps">
            <w:drawing>
              <wp:anchor distT="0" distB="0" distL="114300" distR="114300" simplePos="0" relativeHeight="251665408" behindDoc="0" locked="0" layoutInCell="1" allowOverlap="1">
                <wp:simplePos x="0" y="0"/>
                <wp:positionH relativeFrom="column">
                  <wp:posOffset>3810</wp:posOffset>
                </wp:positionH>
                <wp:positionV relativeFrom="paragraph">
                  <wp:posOffset>139065</wp:posOffset>
                </wp:positionV>
                <wp:extent cx="1895475" cy="0"/>
                <wp:effectExtent l="0" t="0" r="0" b="0"/>
                <wp:wrapNone/>
                <wp:docPr id="7" name="直接连接符 5"/>
                <wp:cNvGraphicFramePr/>
                <a:graphic xmlns:a="http://schemas.openxmlformats.org/drawingml/2006/main">
                  <a:graphicData uri="http://schemas.microsoft.com/office/word/2010/wordprocessingShape">
                    <wps:wsp>
                      <wps:cNvCnPr/>
                      <wps:spPr>
                        <a:xfrm>
                          <a:off x="1137285" y="9357360"/>
                          <a:ext cx="1895475" cy="0"/>
                        </a:xfrm>
                        <a:prstGeom prst="line">
                          <a:avLst/>
                        </a:prstGeom>
                        <a:noFill/>
                        <a:ln w="9525" cap="flat" cmpd="sng" algn="ctr">
                          <a:solidFill>
                            <a:srgbClr val="000000"/>
                          </a:solidFill>
                          <a:prstDash val="solid"/>
                        </a:ln>
                        <a:effectLst/>
                      </wps:spPr>
                      <wps:bodyPr/>
                    </wps:wsp>
                  </a:graphicData>
                </a:graphic>
              </wp:anchor>
            </w:drawing>
          </mc:Choice>
          <mc:Fallback>
            <w:pict>
              <v:line id="直接连接符 5" o:spid="_x0000_s1026" o:spt="20" style="position:absolute;left:0pt;margin-left:0.3pt;margin-top:10.95pt;height:0pt;width:149.25pt;z-index:251665408;mso-width-relative:page;mso-height-relative:page;" filled="f" stroked="t" coordsize="21600,21600" o:gfxdata="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hL///SAAAA&#10;BgEAAA8AAAAAAAAAAQAgAAAAIgAAAGRycy9kb3ducmV2LnhtbFBLAQIUABQAAAAIAIdO4kBx4hYT&#10;6gEAALQDAAAOAAAAAAAAAAEAIAAAACEBAABkcnMvZTJvRG9jLnhtbFBLBQYAAAAABgAGAFkBAAB9&#10;BQAAAAA=&#10;">
                <v:fill on="f" focussize="0,0"/>
                <v:stroke color="#000000" joinstyle="round"/>
                <v:imagedata o:title=""/>
                <o:lock v:ext="edit" aspectratio="f"/>
              </v:line>
            </w:pict>
          </mc:Fallback>
        </mc:AlternateContent>
      </w:r>
    </w:p>
    <w:p>
      <w:pPr>
        <w:keepNext w:val="0"/>
        <w:keepLines w:val="0"/>
        <w:widowControl/>
        <w:suppressLineNumbers w:val="0"/>
        <w:jc w:val="left"/>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b/>
          <w:bCs/>
          <w:color w:val="000000"/>
          <w:kern w:val="0"/>
          <w:sz w:val="21"/>
          <w:szCs w:val="21"/>
          <w:highlight w:val="none"/>
          <w:lang w:val="en-US" w:eastAsia="zh-CN" w:bidi="ar"/>
        </w:rPr>
        <w:t>备注：</w:t>
      </w:r>
      <w:r>
        <w:rPr>
          <w:rFonts w:hint="eastAsia" w:ascii="宋体" w:hAnsi="宋体" w:eastAsia="宋体" w:cs="宋体"/>
          <w:color w:val="000000"/>
          <w:kern w:val="0"/>
          <w:sz w:val="21"/>
          <w:szCs w:val="21"/>
          <w:highlight w:val="none"/>
          <w:lang w:val="en-US" w:eastAsia="zh-CN" w:bidi="ar"/>
        </w:rPr>
        <w:t>1</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填写前请认真阅读《工业和信息化部、国家统计局、国家发展和改革委员会、财政部关于印发中小企业划型标准规定的通知》（工信部联企业[2011]300 号）和财政部、工业和信息化部关于印发《政府采购促进中小企业发展管理办法》的通知(财库[2020]46 号)相关规定。</w:t>
      </w:r>
    </w:p>
    <w:p>
      <w:pPr>
        <w:keepNext w:val="0"/>
        <w:keepLines w:val="0"/>
        <w:widowControl/>
        <w:suppressLineNumbers w:val="0"/>
        <w:jc w:val="left"/>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2</w:t>
      </w:r>
      <w:r>
        <w:rPr>
          <w:rFonts w:hint="eastAsia" w:ascii="宋体"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从业人员、营业收入、资产总额填报上一年度数据，无上一年度数据的新成立企业可不填报。</w:t>
      </w:r>
    </w:p>
    <w:p>
      <w:pPr>
        <w:spacing w:line="360" w:lineRule="auto"/>
        <w:ind w:firstLine="482" w:firstLineChars="200"/>
        <w:outlineLvl w:val="9"/>
        <w:rPr>
          <w:rFonts w:hint="eastAsia" w:ascii="宋体" w:hAnsi="宋体"/>
          <w:sz w:val="24"/>
          <w:highlight w:val="none"/>
          <w:lang w:val="en-US" w:eastAsia="zh-CN"/>
        </w:rPr>
      </w:pPr>
      <w:r>
        <w:rPr>
          <w:rFonts w:hint="eastAsia" w:ascii="宋体" w:hAnsi="宋体"/>
          <w:b/>
          <w:bCs/>
          <w:sz w:val="24"/>
          <w:highlight w:val="none"/>
          <w:lang w:val="en-US" w:eastAsia="zh-CN"/>
        </w:rPr>
        <w:br w:type="page"/>
      </w:r>
      <w:r>
        <w:rPr>
          <w:rFonts w:hint="eastAsia" w:ascii="宋体" w:hAnsi="宋体"/>
          <w:sz w:val="24"/>
          <w:highlight w:val="none"/>
          <w:lang w:val="en-US" w:eastAsia="zh-CN"/>
        </w:rPr>
        <w:t>（2）关于监狱企业的证明文件</w:t>
      </w:r>
    </w:p>
    <w:p>
      <w:pPr>
        <w:spacing w:line="360" w:lineRule="auto"/>
        <w:jc w:val="center"/>
        <w:outlineLvl w:val="9"/>
        <w:rPr>
          <w:rFonts w:hint="eastAsia" w:ascii="黑体" w:hAnsi="仿宋" w:eastAsia="黑体" w:cs="黑体"/>
          <w:color w:val="auto"/>
          <w:sz w:val="32"/>
          <w:szCs w:val="32"/>
          <w:highlight w:val="none"/>
          <w:lang w:val="en-US" w:eastAsia="zh-CN"/>
        </w:rPr>
      </w:pPr>
      <w:r>
        <w:rPr>
          <w:rFonts w:hint="eastAsia" w:ascii="黑体" w:hAnsi="仿宋" w:eastAsia="黑体" w:cs="黑体"/>
          <w:color w:val="auto"/>
          <w:sz w:val="32"/>
          <w:szCs w:val="32"/>
          <w:highlight w:val="none"/>
          <w:lang w:val="en-US" w:eastAsia="zh-CN"/>
        </w:rPr>
        <w:t>关于监狱企业的证明文件（格式）</w:t>
      </w:r>
    </w:p>
    <w:p>
      <w:pPr>
        <w:spacing w:line="360" w:lineRule="auto"/>
        <w:ind w:firstLine="480" w:firstLineChars="200"/>
        <w:outlineLvl w:val="9"/>
        <w:rPr>
          <w:rFonts w:hint="eastAsia" w:ascii="宋体" w:hAnsi="宋体"/>
          <w:sz w:val="24"/>
          <w:highlight w:val="none"/>
          <w:lang w:val="en-US" w:eastAsia="zh-CN"/>
        </w:rPr>
      </w:pPr>
      <w:r>
        <w:rPr>
          <w:rFonts w:hint="eastAsia" w:ascii="宋体" w:hAnsi="宋体"/>
          <w:sz w:val="24"/>
          <w:highlight w:val="none"/>
          <w:lang w:val="en-US" w:eastAsia="zh-CN"/>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360" w:lineRule="auto"/>
        <w:ind w:firstLine="480" w:firstLineChars="200"/>
        <w:outlineLvl w:val="9"/>
        <w:rPr>
          <w:rFonts w:hint="eastAsia" w:ascii="宋体" w:hAnsi="宋体"/>
          <w:sz w:val="24"/>
          <w:highlight w:val="none"/>
          <w:lang w:val="en-US" w:eastAsia="zh-CN"/>
        </w:rPr>
      </w:pPr>
      <w:r>
        <w:rPr>
          <w:rFonts w:hint="eastAsia" w:ascii="宋体" w:hAnsi="宋体"/>
          <w:sz w:val="24"/>
          <w:highlight w:val="none"/>
          <w:lang w:val="en-US" w:eastAsia="zh-CN"/>
        </w:rPr>
        <w:t>监狱企业参加政府采购活动时，应当提供由省级以上监狱管理局、戒毒管理局（含新疆生产建设兵团）出具的属于监狱企业的证明文件。</w:t>
      </w:r>
    </w:p>
    <w:p>
      <w:pPr>
        <w:spacing w:line="360" w:lineRule="auto"/>
        <w:ind w:firstLine="480" w:firstLineChars="200"/>
        <w:outlineLvl w:val="9"/>
        <w:rPr>
          <w:rFonts w:hint="eastAsia" w:ascii="宋体" w:hAnsi="宋体"/>
          <w:sz w:val="24"/>
          <w:highlight w:val="none"/>
          <w:lang w:val="en-US" w:eastAsia="zh-CN"/>
        </w:rPr>
      </w:pPr>
    </w:p>
    <w:p>
      <w:pPr>
        <w:spacing w:line="360" w:lineRule="auto"/>
        <w:ind w:firstLine="482" w:firstLineChars="200"/>
        <w:outlineLvl w:val="9"/>
        <w:rPr>
          <w:rFonts w:hint="eastAsia" w:ascii="宋体" w:hAnsi="宋体"/>
          <w:sz w:val="24"/>
          <w:highlight w:val="none"/>
          <w:lang w:val="en-US" w:eastAsia="zh-CN"/>
        </w:rPr>
      </w:pPr>
      <w:r>
        <w:rPr>
          <w:rFonts w:hint="eastAsia" w:ascii="宋体" w:hAnsi="宋体"/>
          <w:b/>
          <w:bCs/>
          <w:sz w:val="24"/>
          <w:highlight w:val="none"/>
        </w:rPr>
        <w:br w:type="page"/>
      </w:r>
      <w:r>
        <w:rPr>
          <w:rFonts w:hint="eastAsia" w:ascii="宋体" w:hAnsi="宋体"/>
          <w:sz w:val="24"/>
          <w:highlight w:val="none"/>
          <w:lang w:val="en-US" w:eastAsia="zh-CN"/>
        </w:rPr>
        <w:t>（3）关于残疾人福利性单位判定</w:t>
      </w:r>
    </w:p>
    <w:p>
      <w:pPr>
        <w:spacing w:line="360" w:lineRule="atLeast"/>
        <w:jc w:val="center"/>
        <w:rPr>
          <w:rFonts w:hint="eastAsia" w:ascii="黑体" w:hAnsi="仿宋" w:eastAsia="黑体" w:cs="黑体"/>
          <w:sz w:val="32"/>
          <w:szCs w:val="32"/>
          <w:highlight w:val="none"/>
        </w:rPr>
      </w:pPr>
      <w:r>
        <w:rPr>
          <w:rFonts w:hint="eastAsia" w:ascii="黑体" w:hAnsi="仿宋" w:eastAsia="黑体" w:cs="黑体"/>
          <w:sz w:val="32"/>
          <w:szCs w:val="32"/>
          <w:highlight w:val="none"/>
        </w:rPr>
        <w:t>残疾人福利单位声明函</w:t>
      </w:r>
    </w:p>
    <w:p>
      <w:pPr>
        <w:spacing w:line="360" w:lineRule="auto"/>
        <w:ind w:firstLine="567"/>
        <w:rPr>
          <w:rFonts w:hint="eastAsia" w:ascii="宋体" w:hAnsi="宋体" w:cs="宋体"/>
          <w:kern w:val="0"/>
          <w:sz w:val="24"/>
          <w:szCs w:val="20"/>
          <w:highlight w:val="none"/>
        </w:rPr>
      </w:pPr>
      <w:r>
        <w:rPr>
          <w:rFonts w:hint="eastAsia" w:ascii="宋体" w:hAnsi="宋体" w:cs="宋体"/>
          <w:kern w:val="0"/>
          <w:sz w:val="24"/>
          <w:szCs w:val="20"/>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kern w:val="0"/>
          <w:sz w:val="24"/>
          <w:szCs w:val="20"/>
          <w:highlight w:val="none"/>
          <w:lang w:eastAsia="zh-CN"/>
        </w:rPr>
        <w:t>（</w:t>
      </w:r>
      <w:r>
        <w:rPr>
          <w:rFonts w:hint="eastAsia" w:ascii="宋体" w:hAnsi="宋体" w:cs="宋体"/>
          <w:kern w:val="0"/>
          <w:sz w:val="24"/>
          <w:szCs w:val="20"/>
          <w:highlight w:val="none"/>
          <w:lang w:val="en-US" w:eastAsia="zh-CN"/>
        </w:rPr>
        <w:t>采购代理机构名称</w:t>
      </w:r>
      <w:r>
        <w:rPr>
          <w:rFonts w:hint="eastAsia" w:ascii="宋体" w:hAnsi="宋体" w:cs="宋体"/>
          <w:kern w:val="0"/>
          <w:sz w:val="24"/>
          <w:szCs w:val="20"/>
          <w:highlight w:val="none"/>
          <w:lang w:eastAsia="zh-CN"/>
        </w:rPr>
        <w:t>）</w:t>
      </w:r>
      <w:r>
        <w:rPr>
          <w:rFonts w:hint="eastAsia" w:ascii="宋体" w:hAnsi="宋体" w:cs="宋体"/>
          <w:kern w:val="0"/>
          <w:sz w:val="24"/>
          <w:szCs w:val="20"/>
          <w:highlight w:val="none"/>
          <w:u w:val="single"/>
          <w:lang w:eastAsia="zh-CN"/>
        </w:rPr>
        <w:t>（</w:t>
      </w:r>
      <w:r>
        <w:rPr>
          <w:rFonts w:hint="eastAsia" w:ascii="宋体" w:hAnsi="宋体" w:cs="宋体"/>
          <w:kern w:val="0"/>
          <w:sz w:val="24"/>
          <w:szCs w:val="20"/>
          <w:highlight w:val="none"/>
          <w:u w:val="single"/>
          <w:lang w:val="en-US" w:eastAsia="zh-CN"/>
        </w:rPr>
        <w:t>项目名称</w:t>
      </w:r>
      <w:r>
        <w:rPr>
          <w:rFonts w:hint="eastAsia" w:ascii="宋体" w:hAnsi="宋体" w:cs="宋体"/>
          <w:kern w:val="0"/>
          <w:sz w:val="24"/>
          <w:szCs w:val="20"/>
          <w:highlight w:val="none"/>
          <w:u w:val="single"/>
          <w:lang w:eastAsia="zh-CN"/>
        </w:rPr>
        <w:t>）</w:t>
      </w:r>
      <w:r>
        <w:rPr>
          <w:rFonts w:hint="eastAsia" w:ascii="宋体" w:hAnsi="宋体" w:cs="宋体"/>
          <w:kern w:val="0"/>
          <w:sz w:val="24"/>
          <w:szCs w:val="20"/>
          <w:highlight w:val="none"/>
        </w:rPr>
        <w:t>采购活动提供本单位制造的货物</w:t>
      </w:r>
      <w:r>
        <w:rPr>
          <w:rFonts w:hint="eastAsia" w:ascii="宋体" w:hAnsi="宋体" w:cs="宋体"/>
          <w:kern w:val="0"/>
          <w:sz w:val="24"/>
          <w:szCs w:val="20"/>
          <w:highlight w:val="none"/>
          <w:lang w:eastAsia="zh-CN"/>
        </w:rPr>
        <w:t>（</w:t>
      </w:r>
      <w:r>
        <w:rPr>
          <w:rFonts w:hint="eastAsia" w:ascii="宋体" w:hAnsi="宋体" w:cs="宋体"/>
          <w:kern w:val="0"/>
          <w:sz w:val="24"/>
          <w:szCs w:val="20"/>
          <w:highlight w:val="none"/>
          <w:lang w:val="en-US" w:eastAsia="zh-CN"/>
        </w:rPr>
        <w:t>由本单位承担工程/提供服务）</w:t>
      </w:r>
      <w:r>
        <w:rPr>
          <w:rFonts w:hint="eastAsia" w:ascii="宋体" w:hAnsi="宋体" w:cs="宋体"/>
          <w:kern w:val="0"/>
          <w:sz w:val="24"/>
          <w:szCs w:val="20"/>
          <w:highlight w:val="none"/>
        </w:rPr>
        <w:t>，或者提供其他残疾人福利性单位制造的货物（不包括使用非残疾人福利性单位注册商标的货物）。</w:t>
      </w:r>
    </w:p>
    <w:p>
      <w:pPr>
        <w:spacing w:line="360" w:lineRule="auto"/>
        <w:ind w:left="1080" w:leftChars="257" w:hanging="540"/>
        <w:rPr>
          <w:rFonts w:hint="eastAsia" w:ascii="宋体" w:hAnsi="宋体" w:cs="宋体"/>
          <w:kern w:val="0"/>
          <w:sz w:val="24"/>
          <w:szCs w:val="20"/>
          <w:highlight w:val="none"/>
        </w:rPr>
      </w:pPr>
      <w:r>
        <w:rPr>
          <w:rFonts w:hint="eastAsia" w:ascii="宋体" w:hAnsi="宋体" w:cs="宋体"/>
          <w:kern w:val="0"/>
          <w:sz w:val="24"/>
          <w:szCs w:val="20"/>
          <w:highlight w:val="none"/>
        </w:rPr>
        <w:t>本单位对上述声明的真实性负责。如有虚假，将依法承担相应责任。</w:t>
      </w:r>
    </w:p>
    <w:p>
      <w:pPr>
        <w:spacing w:line="360" w:lineRule="auto"/>
        <w:ind w:left="1080" w:leftChars="257" w:hanging="540"/>
        <w:jc w:val="center"/>
        <w:rPr>
          <w:rFonts w:hint="eastAsia" w:ascii="宋体" w:hAnsi="宋体" w:cs="宋体"/>
          <w:kern w:val="0"/>
          <w:sz w:val="24"/>
          <w:szCs w:val="20"/>
          <w:highlight w:val="none"/>
        </w:rPr>
      </w:pPr>
    </w:p>
    <w:p>
      <w:pPr>
        <w:spacing w:line="360" w:lineRule="auto"/>
        <w:ind w:left="1080" w:leftChars="257" w:hanging="540"/>
        <w:jc w:val="center"/>
        <w:rPr>
          <w:rFonts w:hint="eastAsia" w:ascii="宋体" w:hAnsi="宋体" w:cs="宋体"/>
          <w:kern w:val="0"/>
          <w:sz w:val="24"/>
          <w:szCs w:val="20"/>
          <w:highlight w:val="none"/>
        </w:rPr>
      </w:pPr>
    </w:p>
    <w:p>
      <w:pPr>
        <w:spacing w:line="360" w:lineRule="auto"/>
        <w:ind w:firstLine="480" w:firstLineChars="200"/>
        <w:rPr>
          <w:rFonts w:ascii="宋体" w:cs="Times New Roman"/>
          <w:sz w:val="24"/>
          <w:szCs w:val="24"/>
          <w:highlight w:val="none"/>
          <w:u w:val="single"/>
        </w:rPr>
      </w:pPr>
      <w:r>
        <w:rPr>
          <w:rFonts w:hint="eastAsia" w:ascii="宋体" w:hAnsi="宋体" w:cs="宋体"/>
          <w:sz w:val="24"/>
          <w:szCs w:val="24"/>
          <w:highlight w:val="none"/>
        </w:rPr>
        <w:t>供应商名称（盖章）：</w:t>
      </w:r>
      <w:r>
        <w:rPr>
          <w:rFonts w:ascii="宋体" w:hAnsi="宋体" w:cs="宋体"/>
          <w:sz w:val="24"/>
          <w:szCs w:val="24"/>
          <w:highlight w:val="none"/>
          <w:u w:val="single"/>
        </w:rPr>
        <w:t xml:space="preserve">                        </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日期：</w:t>
      </w:r>
      <w:r>
        <w:rPr>
          <w:rFonts w:ascii="宋体" w:hAnsi="宋体" w:cs="宋体"/>
          <w:sz w:val="24"/>
          <w:szCs w:val="24"/>
          <w:highlight w:val="none"/>
          <w:u w:val="single"/>
        </w:rPr>
        <w:t xml:space="preserve">   </w:t>
      </w:r>
      <w:r>
        <w:rPr>
          <w:rFonts w:hint="eastAsia" w:ascii="宋体" w:hAnsi="宋体" w:cs="宋体"/>
          <w:sz w:val="24"/>
          <w:szCs w:val="24"/>
          <w:highlight w:val="none"/>
        </w:rPr>
        <w:t>年</w:t>
      </w:r>
      <w:r>
        <w:rPr>
          <w:rFonts w:ascii="宋体" w:hAnsi="宋体" w:cs="宋体"/>
          <w:sz w:val="24"/>
          <w:szCs w:val="24"/>
          <w:highlight w:val="none"/>
          <w:u w:val="single"/>
        </w:rPr>
        <w:t xml:space="preserve">   </w:t>
      </w:r>
      <w:r>
        <w:rPr>
          <w:rFonts w:hint="eastAsia" w:ascii="宋体" w:hAnsi="宋体" w:cs="宋体"/>
          <w:sz w:val="24"/>
          <w:szCs w:val="24"/>
          <w:highlight w:val="none"/>
        </w:rPr>
        <w:t>月</w:t>
      </w:r>
      <w:r>
        <w:rPr>
          <w:rFonts w:ascii="宋体" w:hAnsi="宋体" w:cs="宋体"/>
          <w:sz w:val="24"/>
          <w:szCs w:val="24"/>
          <w:highlight w:val="none"/>
          <w:u w:val="single"/>
        </w:rPr>
        <w:t xml:space="preserve">   </w:t>
      </w:r>
      <w:r>
        <w:rPr>
          <w:rFonts w:hint="eastAsia" w:ascii="宋体" w:hAnsi="宋体" w:cs="宋体"/>
          <w:sz w:val="24"/>
          <w:szCs w:val="24"/>
          <w:highlight w:val="none"/>
        </w:rPr>
        <w:t>日</w:t>
      </w:r>
    </w:p>
    <w:p>
      <w:pPr>
        <w:spacing w:line="360" w:lineRule="auto"/>
        <w:ind w:firstLine="567"/>
        <w:rPr>
          <w:rFonts w:hint="eastAsia" w:ascii="宋体" w:hAnsi="宋体" w:eastAsia="宋体" w:cs="宋体"/>
          <w:color w:val="000000"/>
          <w:kern w:val="0"/>
          <w:sz w:val="18"/>
          <w:szCs w:val="18"/>
          <w:highlight w:val="none"/>
          <w:lang w:val="en-US" w:eastAsia="zh-CN" w:bidi="ar"/>
        </w:rPr>
      </w:pPr>
      <w:r>
        <w:rPr>
          <w:sz w:val="18"/>
          <w:highlight w:val="none"/>
        </w:rPr>
        <mc:AlternateContent>
          <mc:Choice Requires="wps">
            <w:drawing>
              <wp:anchor distT="0" distB="0" distL="114300" distR="114300" simplePos="0" relativeHeight="251666432" behindDoc="0" locked="0" layoutInCell="1" allowOverlap="1">
                <wp:simplePos x="0" y="0"/>
                <wp:positionH relativeFrom="column">
                  <wp:posOffset>3810</wp:posOffset>
                </wp:positionH>
                <wp:positionV relativeFrom="paragraph">
                  <wp:posOffset>139065</wp:posOffset>
                </wp:positionV>
                <wp:extent cx="1895475" cy="0"/>
                <wp:effectExtent l="0" t="0" r="0" b="0"/>
                <wp:wrapNone/>
                <wp:docPr id="8" name="直接连接符 6"/>
                <wp:cNvGraphicFramePr/>
                <a:graphic xmlns:a="http://schemas.openxmlformats.org/drawingml/2006/main">
                  <a:graphicData uri="http://schemas.microsoft.com/office/word/2010/wordprocessingShape">
                    <wps:wsp>
                      <wps:cNvCnPr/>
                      <wps:spPr>
                        <a:xfrm>
                          <a:off x="1137285" y="9357360"/>
                          <a:ext cx="1895475" cy="0"/>
                        </a:xfrm>
                        <a:prstGeom prst="line">
                          <a:avLst/>
                        </a:prstGeom>
                        <a:noFill/>
                        <a:ln w="9525" cap="flat" cmpd="sng" algn="ctr">
                          <a:solidFill>
                            <a:srgbClr val="000000"/>
                          </a:solidFill>
                          <a:prstDash val="solid"/>
                        </a:ln>
                        <a:effectLst/>
                      </wps:spPr>
                      <wps:bodyPr/>
                    </wps:wsp>
                  </a:graphicData>
                </a:graphic>
              </wp:anchor>
            </w:drawing>
          </mc:Choice>
          <mc:Fallback>
            <w:pict>
              <v:line id="直接连接符 6" o:spid="_x0000_s1026" o:spt="20" style="position:absolute;left:0pt;margin-left:0.3pt;margin-top:10.95pt;height:0pt;width:149.25pt;z-index:251666432;mso-width-relative:page;mso-height-relative:page;" filled="f" stroked="t" coordsize="21600,21600" o:gfxdata="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uEv//9IAAAAG&#10;AQAADwAAAAAAAAABACAAAAAiAAAAZHJzL2Rvd25yZXYueG1sUEsBAhQAFAAAAAgAh07iQI3qk2Pp&#10;AQAAtAMAAA4AAAAAAAAAAQAgAAAAIQEAAGRycy9lMm9Eb2MueG1sUEsFBgAAAAAGAAYAWQEAAHwF&#10;AAAAAA==&#10;">
                <v:fill on="f" focussize="0,0"/>
                <v:stroke color="#000000" joinstyle="round"/>
                <v:imagedata o:title=""/>
                <o:lock v:ext="edit" aspectratio="f"/>
              </v:line>
            </w:pict>
          </mc:Fallback>
        </mc:AlternateContent>
      </w:r>
    </w:p>
    <w:p>
      <w:pPr>
        <w:keepNext w:val="0"/>
        <w:keepLines w:val="0"/>
        <w:widowControl/>
        <w:suppressLineNumbers w:val="0"/>
        <w:jc w:val="left"/>
        <w:rPr>
          <w:sz w:val="21"/>
          <w:szCs w:val="21"/>
          <w:highlight w:val="none"/>
        </w:rPr>
      </w:pPr>
      <w:r>
        <w:rPr>
          <w:rFonts w:hint="eastAsia" w:ascii="宋体" w:hAnsi="宋体" w:eastAsia="宋体" w:cs="宋体"/>
          <w:b/>
          <w:bCs/>
          <w:color w:val="000000"/>
          <w:kern w:val="0"/>
          <w:sz w:val="21"/>
          <w:szCs w:val="21"/>
          <w:highlight w:val="none"/>
          <w:lang w:val="en-US" w:eastAsia="zh-CN" w:bidi="ar"/>
        </w:rPr>
        <w:t>备注：</w:t>
      </w:r>
      <w:r>
        <w:rPr>
          <w:rFonts w:hint="eastAsia" w:ascii="宋体" w:hAnsi="宋体" w:eastAsia="宋体" w:cs="宋体"/>
          <w:color w:val="000000"/>
          <w:kern w:val="0"/>
          <w:sz w:val="21"/>
          <w:szCs w:val="21"/>
          <w:highlight w:val="none"/>
          <w:lang w:val="en-US" w:eastAsia="zh-CN" w:bidi="ar"/>
        </w:rPr>
        <w:t xml:space="preserve">根据《财政部 民政部 中国残疾人联合会关于促进残疾人就业政府采购政策的通知》（财库 </w:t>
      </w:r>
    </w:p>
    <w:p>
      <w:pPr>
        <w:keepNext w:val="0"/>
        <w:keepLines w:val="0"/>
        <w:widowControl/>
        <w:suppressLineNumbers w:val="0"/>
        <w:jc w:val="left"/>
        <w:rPr>
          <w:sz w:val="21"/>
          <w:szCs w:val="21"/>
          <w:highlight w:val="none"/>
        </w:rPr>
      </w:pPr>
      <w:r>
        <w:rPr>
          <w:rFonts w:hint="eastAsia" w:ascii="宋体" w:hAnsi="宋体" w:eastAsia="宋体" w:cs="宋体"/>
          <w:color w:val="000000"/>
          <w:kern w:val="0"/>
          <w:sz w:val="21"/>
          <w:szCs w:val="21"/>
          <w:highlight w:val="none"/>
          <w:lang w:val="en-US" w:eastAsia="zh-CN" w:bidi="ar"/>
        </w:rPr>
        <w:t>〔2017〕141 号）的规定：</w:t>
      </w:r>
    </w:p>
    <w:p>
      <w:pPr>
        <w:keepNext w:val="0"/>
        <w:keepLines w:val="0"/>
        <w:widowControl/>
        <w:suppressLineNumbers w:val="0"/>
        <w:jc w:val="left"/>
        <w:rPr>
          <w:sz w:val="21"/>
          <w:szCs w:val="21"/>
          <w:highlight w:val="none"/>
        </w:rPr>
      </w:pPr>
      <w:r>
        <w:rPr>
          <w:rFonts w:hint="eastAsia" w:ascii="宋体" w:hAnsi="宋体" w:eastAsia="宋体" w:cs="宋体"/>
          <w:color w:val="000000"/>
          <w:kern w:val="0"/>
          <w:sz w:val="21"/>
          <w:szCs w:val="21"/>
          <w:highlight w:val="none"/>
          <w:lang w:val="en-US" w:eastAsia="zh-CN" w:bidi="ar"/>
        </w:rPr>
        <w:t>一、享受政府采购支持政策的残疾人福利性单位应当同时满足以下条件：</w:t>
      </w:r>
    </w:p>
    <w:p>
      <w:pPr>
        <w:keepNext w:val="0"/>
        <w:keepLines w:val="0"/>
        <w:widowControl/>
        <w:suppressLineNumbers w:val="0"/>
        <w:jc w:val="left"/>
        <w:rPr>
          <w:sz w:val="21"/>
          <w:szCs w:val="21"/>
          <w:highlight w:val="none"/>
        </w:rPr>
      </w:pPr>
      <w:r>
        <w:rPr>
          <w:rFonts w:hint="eastAsia" w:ascii="宋体" w:hAnsi="宋体" w:eastAsia="宋体" w:cs="宋体"/>
          <w:color w:val="000000"/>
          <w:kern w:val="0"/>
          <w:sz w:val="21"/>
          <w:szCs w:val="21"/>
          <w:highlight w:val="none"/>
          <w:lang w:val="en-US" w:eastAsia="zh-CN" w:bidi="ar"/>
        </w:rPr>
        <w:t xml:space="preserve">（一）安置的残疾人占本单位在职职工人数的比例不低于 </w:t>
      </w:r>
      <w:r>
        <w:rPr>
          <w:rFonts w:ascii="仿宋" w:hAnsi="仿宋" w:eastAsia="仿宋" w:cs="仿宋"/>
          <w:color w:val="000000"/>
          <w:kern w:val="0"/>
          <w:sz w:val="21"/>
          <w:szCs w:val="21"/>
          <w:highlight w:val="none"/>
          <w:lang w:val="en-US" w:eastAsia="zh-CN" w:bidi="ar"/>
        </w:rPr>
        <w:t>25</w:t>
      </w:r>
      <w:r>
        <w:rPr>
          <w:rFonts w:hint="eastAsia" w:ascii="宋体" w:hAnsi="宋体" w:eastAsia="宋体" w:cs="宋体"/>
          <w:color w:val="000000"/>
          <w:kern w:val="0"/>
          <w:sz w:val="21"/>
          <w:szCs w:val="21"/>
          <w:highlight w:val="none"/>
          <w:lang w:val="en-US" w:eastAsia="zh-CN" w:bidi="ar"/>
        </w:rPr>
        <w:t xml:space="preserve">%（含 </w:t>
      </w:r>
      <w:r>
        <w:rPr>
          <w:rFonts w:hint="eastAsia" w:ascii="仿宋" w:hAnsi="仿宋" w:eastAsia="仿宋" w:cs="仿宋"/>
          <w:color w:val="000000"/>
          <w:kern w:val="0"/>
          <w:sz w:val="21"/>
          <w:szCs w:val="21"/>
          <w:highlight w:val="none"/>
          <w:lang w:val="en-US" w:eastAsia="zh-CN" w:bidi="ar"/>
        </w:rPr>
        <w:t>25</w:t>
      </w:r>
      <w:r>
        <w:rPr>
          <w:rFonts w:hint="eastAsia" w:ascii="宋体" w:hAnsi="宋体" w:eastAsia="宋体" w:cs="宋体"/>
          <w:color w:val="000000"/>
          <w:kern w:val="0"/>
          <w:sz w:val="21"/>
          <w:szCs w:val="21"/>
          <w:highlight w:val="none"/>
          <w:lang w:val="en-US" w:eastAsia="zh-CN" w:bidi="ar"/>
        </w:rPr>
        <w:t>%），并且安置的残疾人人数不少于10人（含10人）；</w:t>
      </w:r>
    </w:p>
    <w:p>
      <w:pPr>
        <w:keepNext w:val="0"/>
        <w:keepLines w:val="0"/>
        <w:widowControl/>
        <w:suppressLineNumbers w:val="0"/>
        <w:jc w:val="left"/>
        <w:rPr>
          <w:sz w:val="21"/>
          <w:szCs w:val="21"/>
          <w:highlight w:val="none"/>
        </w:rPr>
      </w:pPr>
      <w:r>
        <w:rPr>
          <w:rFonts w:hint="eastAsia" w:ascii="宋体" w:hAnsi="宋体" w:eastAsia="宋体" w:cs="宋体"/>
          <w:color w:val="000000"/>
          <w:kern w:val="0"/>
          <w:sz w:val="21"/>
          <w:szCs w:val="21"/>
          <w:highlight w:val="none"/>
          <w:lang w:val="en-US" w:eastAsia="zh-CN" w:bidi="ar"/>
        </w:rPr>
        <w:t>（二）依法与安置的每位残疾人签订了一年以上（含一年）的劳动合同或服务协议；</w:t>
      </w:r>
    </w:p>
    <w:p>
      <w:pPr>
        <w:keepNext w:val="0"/>
        <w:keepLines w:val="0"/>
        <w:widowControl/>
        <w:suppressLineNumbers w:val="0"/>
        <w:jc w:val="left"/>
        <w:rPr>
          <w:sz w:val="21"/>
          <w:szCs w:val="21"/>
          <w:highlight w:val="none"/>
        </w:rPr>
      </w:pPr>
      <w:r>
        <w:rPr>
          <w:rFonts w:hint="eastAsia" w:ascii="宋体" w:hAnsi="宋体" w:eastAsia="宋体" w:cs="宋体"/>
          <w:color w:val="000000"/>
          <w:kern w:val="0"/>
          <w:sz w:val="21"/>
          <w:szCs w:val="21"/>
          <w:highlight w:val="none"/>
          <w:lang w:val="en-US" w:eastAsia="zh-CN" w:bidi="ar"/>
        </w:rPr>
        <w:t>（三）为安置的每位残疾人按月足额缴纳了基本养老保险、基本医疗保险、失业保险、工伤保险和生育保险等社会保险费；</w:t>
      </w:r>
    </w:p>
    <w:p>
      <w:pPr>
        <w:keepNext w:val="0"/>
        <w:keepLines w:val="0"/>
        <w:widowControl/>
        <w:suppressLineNumbers w:val="0"/>
        <w:jc w:val="left"/>
        <w:rPr>
          <w:sz w:val="21"/>
          <w:szCs w:val="21"/>
          <w:highlight w:val="none"/>
        </w:rPr>
      </w:pPr>
      <w:r>
        <w:rPr>
          <w:rFonts w:hint="eastAsia" w:ascii="宋体" w:hAnsi="宋体" w:eastAsia="宋体" w:cs="宋体"/>
          <w:color w:val="000000"/>
          <w:kern w:val="0"/>
          <w:sz w:val="21"/>
          <w:szCs w:val="21"/>
          <w:highlight w:val="none"/>
          <w:lang w:val="en-US" w:eastAsia="zh-CN" w:bidi="ar"/>
        </w:rPr>
        <w:t>（四）通过银行等金融机构向安置的每位残疾人，按月支付了不低于单位所在区县适用的经省级人民政府批准的月最低工资标准的工资；</w:t>
      </w:r>
    </w:p>
    <w:p>
      <w:pPr>
        <w:keepNext w:val="0"/>
        <w:keepLines w:val="0"/>
        <w:widowControl/>
        <w:suppressLineNumbers w:val="0"/>
        <w:jc w:val="left"/>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（五）提供本单位制造的货物、承担的工程或者服务（以下简称产品），或者提供其他残疾人福利性单位制造的货物（不包括使用非残疾人福利性单位注册商标的货物）。</w:t>
      </w:r>
    </w:p>
    <w:p>
      <w:pPr>
        <w:keepNext w:val="0"/>
        <w:keepLines w:val="0"/>
        <w:widowControl/>
        <w:suppressLineNumbers w:val="0"/>
        <w:jc w:val="left"/>
        <w:rPr>
          <w:sz w:val="21"/>
          <w:szCs w:val="21"/>
          <w:highlight w:val="none"/>
        </w:rPr>
      </w:pPr>
      <w:r>
        <w:rPr>
          <w:rFonts w:hint="eastAsia" w:ascii="宋体" w:hAnsi="宋体" w:eastAsia="宋体" w:cs="宋体"/>
          <w:color w:val="000000"/>
          <w:kern w:val="0"/>
          <w:sz w:val="21"/>
          <w:szCs w:val="21"/>
          <w:highlight w:val="none"/>
          <w:lang w:val="en-US" w:eastAsia="zh-CN" w:bidi="ar"/>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keepNext w:val="0"/>
        <w:keepLines w:val="0"/>
        <w:widowControl/>
        <w:suppressLineNumbers w:val="0"/>
        <w:jc w:val="left"/>
        <w:rPr>
          <w:sz w:val="21"/>
          <w:szCs w:val="21"/>
          <w:highlight w:val="none"/>
        </w:rPr>
      </w:pPr>
      <w:r>
        <w:rPr>
          <w:rFonts w:hint="eastAsia" w:ascii="宋体" w:hAnsi="宋体" w:eastAsia="宋体" w:cs="宋体"/>
          <w:color w:val="000000"/>
          <w:kern w:val="0"/>
          <w:sz w:val="21"/>
          <w:szCs w:val="21"/>
          <w:highlight w:val="none"/>
          <w:lang w:val="en-US" w:eastAsia="zh-CN" w:bidi="ar"/>
        </w:rPr>
        <w:t>二、中标、成交供应商为残疾人福利性单位的，采购人或者其委托的采购代理机构应当随中标、成交结果同时公告其《残疾人福利性单位声明函》，接受社会监督。</w:t>
      </w:r>
    </w:p>
    <w:p>
      <w:pPr>
        <w:rPr>
          <w:rFonts w:hint="eastAsia" w:ascii="黑体" w:hAnsi="仿宋" w:eastAsia="黑体" w:cs="黑体"/>
          <w:b/>
          <w:bCs/>
          <w:sz w:val="32"/>
          <w:szCs w:val="32"/>
          <w:highlight w:val="none"/>
        </w:rPr>
      </w:pPr>
      <w:r>
        <w:rPr>
          <w:rFonts w:hint="eastAsia" w:ascii="黑体" w:hAnsi="仿宋" w:eastAsia="黑体" w:cs="黑体"/>
          <w:b/>
          <w:bCs/>
          <w:sz w:val="32"/>
          <w:szCs w:val="32"/>
          <w:highlight w:val="none"/>
        </w:rPr>
        <w:br w:type="page"/>
      </w:r>
    </w:p>
    <w:p>
      <w:pPr>
        <w:spacing w:line="360" w:lineRule="atLeast"/>
        <w:jc w:val="center"/>
        <w:outlineLvl w:val="1"/>
        <w:rPr>
          <w:rFonts w:hint="eastAsia" w:ascii="黑体" w:hAnsi="仿宋" w:eastAsia="黑体" w:cs="仿宋"/>
          <w:b/>
          <w:sz w:val="32"/>
          <w:szCs w:val="32"/>
          <w:highlight w:val="none"/>
        </w:rPr>
      </w:pPr>
      <w:r>
        <w:rPr>
          <w:rFonts w:hint="eastAsia" w:ascii="黑体" w:hAnsi="仿宋" w:eastAsia="黑体" w:cs="黑体"/>
          <w:b/>
          <w:bCs/>
          <w:sz w:val="32"/>
          <w:szCs w:val="32"/>
          <w:highlight w:val="none"/>
        </w:rPr>
        <w:t>五、技术部分</w:t>
      </w:r>
      <w:bookmarkEnd w:id="449"/>
      <w:bookmarkEnd w:id="450"/>
    </w:p>
    <w:p>
      <w:pPr>
        <w:spacing w:line="360" w:lineRule="auto"/>
        <w:ind w:firstLine="480" w:firstLineChars="200"/>
        <w:rPr>
          <w:rFonts w:hint="eastAsia" w:ascii="黑体" w:hAnsi="仿宋" w:eastAsia="黑体" w:cs="黑体"/>
          <w:b/>
          <w:bCs/>
          <w:sz w:val="32"/>
          <w:szCs w:val="32"/>
          <w:highlight w:val="none"/>
        </w:rPr>
      </w:pPr>
      <w:r>
        <w:rPr>
          <w:rFonts w:hint="eastAsia" w:ascii="宋体" w:hAnsi="宋体" w:cs="宋体"/>
          <w:sz w:val="24"/>
          <w:szCs w:val="24"/>
          <w:highlight w:val="none"/>
        </w:rPr>
        <w:t>投标供应商应按照招标文件的要求，根据《用户需求书》《技术评审表》要求内容做出全面响应并编制技术方案。技术方案必须科学合理、真实可行，能充分体现出自身技术和专业优势。对含糊不清或欠具体明确之处，评标委员会可视为投标供应商履约能力不足或响应不全。其要点和主要内容为：</w:t>
      </w:r>
    </w:p>
    <w:p>
      <w:pPr>
        <w:spacing w:line="360" w:lineRule="auto"/>
        <w:rPr>
          <w:rFonts w:hint="eastAsia" w:ascii="宋体" w:hAnsi="宋体" w:cs="宋体"/>
          <w:b/>
          <w:bCs/>
          <w:sz w:val="24"/>
          <w:szCs w:val="24"/>
          <w:highlight w:val="none"/>
        </w:rPr>
      </w:pPr>
    </w:p>
    <w:p>
      <w:pPr>
        <w:spacing w:line="360" w:lineRule="auto"/>
        <w:jc w:val="center"/>
        <w:outlineLvl w:val="1"/>
        <w:rPr>
          <w:rFonts w:hint="eastAsia"/>
          <w:highlight w:val="none"/>
        </w:rPr>
      </w:pPr>
      <w:r>
        <w:rPr>
          <w:rFonts w:hint="eastAsia" w:ascii="宋体" w:hAnsi="宋体" w:cs="宋体"/>
          <w:b/>
          <w:bCs/>
          <w:sz w:val="24"/>
          <w:szCs w:val="24"/>
          <w:highlight w:val="none"/>
        </w:rPr>
        <w:br w:type="page"/>
      </w:r>
      <w:bookmarkStart w:id="456" w:name="_Toc13658"/>
      <w:bookmarkStart w:id="457" w:name="_Toc5847"/>
      <w:r>
        <w:rPr>
          <w:rFonts w:hint="eastAsia" w:ascii="黑体" w:hAnsi="仿宋" w:eastAsia="黑体" w:cs="黑体"/>
          <w:b/>
          <w:bCs/>
          <w:sz w:val="32"/>
          <w:szCs w:val="32"/>
          <w:highlight w:val="none"/>
        </w:rPr>
        <w:t>六、商务部分</w:t>
      </w:r>
      <w:bookmarkEnd w:id="456"/>
      <w:bookmarkEnd w:id="457"/>
    </w:p>
    <w:p>
      <w:pPr>
        <w:spacing w:line="360" w:lineRule="auto"/>
        <w:ind w:firstLine="482" w:firstLineChars="200"/>
        <w:jc w:val="left"/>
        <w:rPr>
          <w:rFonts w:hint="eastAsia" w:ascii="宋体" w:hAnsi="宋体" w:cs="宋体"/>
          <w:b/>
          <w:bCs/>
          <w:sz w:val="24"/>
          <w:szCs w:val="24"/>
          <w:highlight w:val="none"/>
        </w:rPr>
      </w:pPr>
      <w:r>
        <w:rPr>
          <w:rFonts w:hint="eastAsia" w:ascii="宋体" w:hAnsi="宋体" w:cs="宋体"/>
          <w:b/>
          <w:bCs/>
          <w:sz w:val="24"/>
          <w:szCs w:val="24"/>
          <w:highlight w:val="none"/>
        </w:rPr>
        <w:t>6.1供应商履约情况证明材料</w:t>
      </w:r>
    </w:p>
    <w:p>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6.1.1企业简介</w:t>
      </w:r>
    </w:p>
    <w:p>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6.1.2资质证书/获奖证书/荣誉证书/信用等级证书等（复印件加盖公章）</w:t>
      </w:r>
    </w:p>
    <w:p>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6.1.3同类项目业绩</w:t>
      </w:r>
    </w:p>
    <w:p>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6.1.4本项目管理、技术、服务人员情况表</w:t>
      </w:r>
    </w:p>
    <w:p>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6.1.5其它重要事项说明及承诺</w:t>
      </w:r>
    </w:p>
    <w:p>
      <w:pPr>
        <w:spacing w:line="360" w:lineRule="auto"/>
        <w:ind w:firstLine="482" w:firstLineChars="200"/>
        <w:jc w:val="left"/>
        <w:rPr>
          <w:rFonts w:hint="eastAsia" w:ascii="宋体" w:hAnsi="宋体" w:cs="宋体"/>
          <w:b/>
          <w:bCs/>
          <w:sz w:val="24"/>
          <w:szCs w:val="24"/>
          <w:highlight w:val="none"/>
        </w:rPr>
      </w:pPr>
    </w:p>
    <w:p>
      <w:pPr>
        <w:spacing w:line="360" w:lineRule="auto"/>
        <w:ind w:firstLine="482" w:firstLineChars="200"/>
        <w:jc w:val="left"/>
        <w:rPr>
          <w:rFonts w:hint="eastAsia" w:ascii="宋体" w:hAnsi="宋体" w:cs="宋体"/>
          <w:b/>
          <w:bCs/>
          <w:sz w:val="24"/>
          <w:szCs w:val="24"/>
          <w:highlight w:val="none"/>
        </w:rPr>
      </w:pPr>
      <w:r>
        <w:rPr>
          <w:rFonts w:hint="eastAsia" w:ascii="宋体" w:hAnsi="宋体" w:cs="宋体"/>
          <w:b/>
          <w:bCs/>
          <w:sz w:val="24"/>
          <w:szCs w:val="24"/>
          <w:highlight w:val="none"/>
        </w:rPr>
        <w:t>6.2商务条款响应说明</w:t>
      </w:r>
    </w:p>
    <w:p>
      <w:pPr>
        <w:spacing w:line="360" w:lineRule="auto"/>
        <w:ind w:firstLine="482" w:firstLineChars="200"/>
        <w:jc w:val="left"/>
        <w:rPr>
          <w:rFonts w:hint="eastAsia" w:ascii="宋体" w:hAnsi="宋体" w:cs="宋体"/>
          <w:b/>
          <w:bCs/>
          <w:sz w:val="24"/>
          <w:szCs w:val="24"/>
          <w:highlight w:val="none"/>
        </w:rPr>
      </w:pPr>
    </w:p>
    <w:p>
      <w:pPr>
        <w:spacing w:line="360" w:lineRule="auto"/>
        <w:ind w:firstLine="482" w:firstLineChars="200"/>
        <w:jc w:val="left"/>
        <w:rPr>
          <w:rFonts w:hint="eastAsia" w:ascii="宋体" w:hAnsi="宋体" w:cs="宋体"/>
          <w:b/>
          <w:bCs/>
          <w:sz w:val="24"/>
          <w:szCs w:val="24"/>
          <w:highlight w:val="none"/>
        </w:rPr>
      </w:pPr>
      <w:r>
        <w:rPr>
          <w:rFonts w:hint="eastAsia" w:ascii="宋体" w:hAnsi="宋体" w:cs="宋体"/>
          <w:b/>
          <w:bCs/>
          <w:sz w:val="24"/>
          <w:szCs w:val="24"/>
          <w:highlight w:val="none"/>
        </w:rPr>
        <w:t>6.3售后服务方案</w:t>
      </w:r>
    </w:p>
    <w:p>
      <w:pPr>
        <w:spacing w:line="360" w:lineRule="auto"/>
        <w:ind w:firstLine="482" w:firstLineChars="200"/>
        <w:jc w:val="left"/>
        <w:rPr>
          <w:rFonts w:hint="eastAsia" w:ascii="宋体" w:hAnsi="宋体" w:cs="宋体"/>
          <w:b/>
          <w:bCs/>
          <w:sz w:val="24"/>
          <w:szCs w:val="24"/>
          <w:highlight w:val="none"/>
        </w:rPr>
      </w:pPr>
    </w:p>
    <w:p>
      <w:pPr>
        <w:spacing w:line="360" w:lineRule="auto"/>
        <w:ind w:firstLine="482" w:firstLineChars="200"/>
        <w:jc w:val="left"/>
        <w:rPr>
          <w:rFonts w:hint="eastAsia" w:ascii="宋体" w:hAnsi="宋体" w:cs="宋体"/>
          <w:b/>
          <w:bCs/>
          <w:sz w:val="24"/>
          <w:szCs w:val="24"/>
          <w:highlight w:val="none"/>
        </w:rPr>
      </w:pPr>
      <w:r>
        <w:rPr>
          <w:rFonts w:hint="eastAsia" w:ascii="宋体" w:hAnsi="宋体" w:cs="宋体"/>
          <w:b/>
          <w:bCs/>
          <w:sz w:val="24"/>
          <w:szCs w:val="24"/>
          <w:highlight w:val="none"/>
        </w:rPr>
        <w:t>6.4其他</w:t>
      </w:r>
    </w:p>
    <w:p>
      <w:pPr>
        <w:spacing w:line="360" w:lineRule="auto"/>
        <w:ind w:firstLine="482" w:firstLineChars="200"/>
        <w:jc w:val="left"/>
        <w:rPr>
          <w:rFonts w:hint="eastAsia" w:ascii="宋体" w:hAnsi="宋体" w:cs="宋体"/>
          <w:b/>
          <w:bCs/>
          <w:sz w:val="24"/>
          <w:szCs w:val="24"/>
          <w:highlight w:val="none"/>
        </w:rPr>
      </w:pPr>
    </w:p>
    <w:p>
      <w:pPr>
        <w:spacing w:line="360" w:lineRule="auto"/>
        <w:ind w:firstLine="482" w:firstLineChars="200"/>
        <w:jc w:val="left"/>
        <w:rPr>
          <w:rFonts w:hint="eastAsia" w:ascii="宋体" w:hAnsi="宋体" w:cs="宋体"/>
          <w:b/>
          <w:bCs/>
          <w:sz w:val="24"/>
          <w:szCs w:val="24"/>
          <w:highlight w:val="none"/>
        </w:rPr>
      </w:pPr>
    </w:p>
    <w:p>
      <w:pPr>
        <w:spacing w:line="360" w:lineRule="auto"/>
        <w:ind w:firstLine="482" w:firstLineChars="200"/>
        <w:jc w:val="left"/>
        <w:rPr>
          <w:rFonts w:hint="eastAsia" w:ascii="宋体" w:hAnsi="宋体" w:cs="宋体"/>
          <w:b/>
          <w:bCs/>
          <w:sz w:val="24"/>
          <w:szCs w:val="24"/>
          <w:highlight w:val="none"/>
        </w:rPr>
      </w:pPr>
    </w:p>
    <w:p>
      <w:pPr>
        <w:spacing w:line="360" w:lineRule="auto"/>
        <w:ind w:firstLine="482" w:firstLineChars="200"/>
        <w:jc w:val="left"/>
        <w:rPr>
          <w:rFonts w:hint="eastAsia" w:ascii="宋体" w:hAnsi="宋体" w:cs="宋体"/>
          <w:b/>
          <w:bCs/>
          <w:sz w:val="24"/>
          <w:szCs w:val="24"/>
          <w:highlight w:val="none"/>
        </w:rPr>
      </w:pPr>
    </w:p>
    <w:p>
      <w:pPr>
        <w:spacing w:line="360" w:lineRule="auto"/>
        <w:ind w:firstLine="482" w:firstLineChars="200"/>
        <w:jc w:val="left"/>
        <w:rPr>
          <w:rFonts w:hint="eastAsia" w:ascii="宋体" w:hAnsi="宋体" w:cs="宋体"/>
          <w:b/>
          <w:bCs/>
          <w:sz w:val="24"/>
          <w:szCs w:val="24"/>
          <w:highlight w:val="none"/>
        </w:rPr>
      </w:pPr>
    </w:p>
    <w:p>
      <w:pPr>
        <w:spacing w:line="360" w:lineRule="auto"/>
        <w:ind w:firstLine="482" w:firstLineChars="200"/>
        <w:jc w:val="left"/>
        <w:rPr>
          <w:rFonts w:hint="eastAsia" w:ascii="宋体" w:hAnsi="宋体" w:cs="宋体"/>
          <w:b/>
          <w:bCs/>
          <w:sz w:val="24"/>
          <w:szCs w:val="24"/>
          <w:highlight w:val="none"/>
        </w:rPr>
      </w:pPr>
    </w:p>
    <w:p>
      <w:pPr>
        <w:spacing w:line="360" w:lineRule="auto"/>
        <w:ind w:firstLine="482" w:firstLineChars="200"/>
        <w:jc w:val="left"/>
        <w:rPr>
          <w:rFonts w:hint="eastAsia" w:ascii="宋体" w:hAnsi="宋体" w:cs="宋体"/>
          <w:b/>
          <w:bCs/>
          <w:sz w:val="24"/>
          <w:szCs w:val="24"/>
          <w:highlight w:val="none"/>
        </w:rPr>
      </w:pPr>
    </w:p>
    <w:p>
      <w:pPr>
        <w:spacing w:line="360" w:lineRule="auto"/>
        <w:ind w:firstLine="482" w:firstLineChars="200"/>
        <w:jc w:val="left"/>
        <w:rPr>
          <w:rFonts w:hint="eastAsia" w:ascii="宋体" w:hAnsi="宋体" w:cs="宋体"/>
          <w:b/>
          <w:bCs/>
          <w:sz w:val="24"/>
          <w:szCs w:val="24"/>
          <w:highlight w:val="none"/>
        </w:rPr>
      </w:pPr>
    </w:p>
    <w:p>
      <w:pPr>
        <w:spacing w:line="360" w:lineRule="auto"/>
        <w:ind w:firstLine="482" w:firstLineChars="200"/>
        <w:jc w:val="left"/>
        <w:rPr>
          <w:rFonts w:hint="eastAsia" w:ascii="宋体" w:hAnsi="宋体" w:cs="宋体"/>
          <w:b/>
          <w:bCs/>
          <w:sz w:val="24"/>
          <w:szCs w:val="24"/>
          <w:highlight w:val="none"/>
        </w:rPr>
      </w:pPr>
    </w:p>
    <w:p>
      <w:pPr>
        <w:spacing w:line="360" w:lineRule="auto"/>
        <w:ind w:firstLine="482" w:firstLineChars="200"/>
        <w:jc w:val="left"/>
        <w:rPr>
          <w:rFonts w:hint="eastAsia" w:ascii="宋体" w:hAnsi="宋体" w:cs="宋体"/>
          <w:b/>
          <w:bCs/>
          <w:sz w:val="24"/>
          <w:szCs w:val="24"/>
          <w:highlight w:val="none"/>
        </w:rPr>
      </w:pPr>
    </w:p>
    <w:p>
      <w:pPr>
        <w:spacing w:line="360" w:lineRule="auto"/>
        <w:ind w:firstLine="482" w:firstLineChars="200"/>
        <w:jc w:val="left"/>
        <w:rPr>
          <w:rFonts w:hint="eastAsia" w:ascii="宋体" w:hAnsi="宋体" w:cs="宋体"/>
          <w:b/>
          <w:bCs/>
          <w:sz w:val="24"/>
          <w:szCs w:val="24"/>
          <w:highlight w:val="none"/>
        </w:rPr>
      </w:pPr>
    </w:p>
    <w:p>
      <w:pPr>
        <w:spacing w:line="360" w:lineRule="auto"/>
        <w:ind w:firstLine="482" w:firstLineChars="200"/>
        <w:jc w:val="left"/>
        <w:rPr>
          <w:rFonts w:hint="eastAsia" w:ascii="宋体" w:hAnsi="宋体" w:cs="宋体"/>
          <w:b/>
          <w:bCs/>
          <w:sz w:val="24"/>
          <w:szCs w:val="24"/>
          <w:highlight w:val="none"/>
        </w:rPr>
      </w:pPr>
    </w:p>
    <w:p>
      <w:pPr>
        <w:spacing w:line="360" w:lineRule="auto"/>
        <w:ind w:firstLine="482" w:firstLineChars="200"/>
        <w:jc w:val="left"/>
        <w:rPr>
          <w:rFonts w:hint="eastAsia" w:ascii="宋体" w:hAnsi="宋体" w:cs="宋体"/>
          <w:b/>
          <w:bCs/>
          <w:sz w:val="24"/>
          <w:szCs w:val="24"/>
          <w:highlight w:val="none"/>
        </w:rPr>
      </w:pPr>
    </w:p>
    <w:p>
      <w:pPr>
        <w:spacing w:line="360" w:lineRule="auto"/>
        <w:ind w:firstLine="482" w:firstLineChars="200"/>
        <w:jc w:val="left"/>
        <w:rPr>
          <w:rFonts w:hint="eastAsia" w:ascii="宋体" w:hAnsi="宋体" w:cs="宋体"/>
          <w:b/>
          <w:bCs/>
          <w:sz w:val="24"/>
          <w:szCs w:val="24"/>
          <w:highlight w:val="none"/>
        </w:rPr>
      </w:pPr>
    </w:p>
    <w:p>
      <w:pPr>
        <w:spacing w:line="360" w:lineRule="auto"/>
        <w:ind w:firstLine="482" w:firstLineChars="200"/>
        <w:jc w:val="left"/>
        <w:rPr>
          <w:rFonts w:hint="eastAsia" w:ascii="宋体" w:hAnsi="宋体" w:cs="宋体"/>
          <w:b/>
          <w:bCs/>
          <w:sz w:val="24"/>
          <w:szCs w:val="24"/>
          <w:highlight w:val="none"/>
        </w:rPr>
      </w:pPr>
    </w:p>
    <w:p>
      <w:pPr>
        <w:spacing w:line="360" w:lineRule="auto"/>
        <w:ind w:firstLine="482" w:firstLineChars="200"/>
        <w:jc w:val="left"/>
        <w:rPr>
          <w:rFonts w:hint="eastAsia" w:ascii="宋体" w:hAnsi="宋体" w:cs="宋体"/>
          <w:b/>
          <w:bCs/>
          <w:sz w:val="24"/>
          <w:szCs w:val="24"/>
          <w:highlight w:val="none"/>
        </w:rPr>
      </w:pPr>
    </w:p>
    <w:p>
      <w:pPr>
        <w:spacing w:line="360" w:lineRule="auto"/>
        <w:ind w:firstLine="482" w:firstLineChars="200"/>
        <w:jc w:val="left"/>
        <w:rPr>
          <w:rFonts w:hint="eastAsia" w:ascii="宋体" w:hAnsi="宋体" w:cs="宋体"/>
          <w:b/>
          <w:bCs/>
          <w:sz w:val="24"/>
          <w:szCs w:val="24"/>
          <w:highlight w:val="none"/>
        </w:rPr>
      </w:pPr>
      <w:r>
        <w:rPr>
          <w:rFonts w:hint="eastAsia" w:ascii="宋体" w:hAnsi="宋体" w:cs="宋体"/>
          <w:b/>
          <w:bCs/>
          <w:sz w:val="24"/>
          <w:szCs w:val="24"/>
          <w:highlight w:val="none"/>
        </w:rPr>
        <w:t>6.1供应商履约情况证明材料</w:t>
      </w:r>
    </w:p>
    <w:p>
      <w:pPr>
        <w:spacing w:line="360" w:lineRule="auto"/>
        <w:ind w:firstLine="480" w:firstLineChars="200"/>
        <w:jc w:val="left"/>
        <w:rPr>
          <w:rFonts w:hint="eastAsia" w:ascii="宋体" w:hAnsi="宋体" w:cs="宋体"/>
          <w:sz w:val="24"/>
          <w:szCs w:val="24"/>
          <w:highlight w:val="none"/>
        </w:rPr>
      </w:pPr>
    </w:p>
    <w:p>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6.1.1企业简介</w:t>
      </w:r>
    </w:p>
    <w:p>
      <w:pPr>
        <w:spacing w:line="360" w:lineRule="auto"/>
        <w:ind w:firstLine="480" w:firstLineChars="200"/>
        <w:jc w:val="left"/>
        <w:rPr>
          <w:rFonts w:hint="eastAsia" w:ascii="宋体" w:hAnsi="宋体" w:cs="宋体"/>
          <w:sz w:val="24"/>
          <w:szCs w:val="24"/>
          <w:highlight w:val="none"/>
        </w:rPr>
      </w:pPr>
    </w:p>
    <w:p>
      <w:pPr>
        <w:spacing w:line="360" w:lineRule="auto"/>
        <w:ind w:firstLine="480" w:firstLineChars="200"/>
        <w:jc w:val="left"/>
        <w:rPr>
          <w:rFonts w:hint="eastAsia" w:ascii="宋体" w:hAnsi="宋体" w:cs="宋体"/>
          <w:b/>
          <w:bCs/>
          <w:sz w:val="24"/>
          <w:szCs w:val="24"/>
          <w:highlight w:val="none"/>
        </w:rPr>
      </w:pPr>
      <w:r>
        <w:rPr>
          <w:rFonts w:hint="eastAsia" w:ascii="宋体" w:hAnsi="宋体" w:cs="宋体"/>
          <w:sz w:val="24"/>
          <w:szCs w:val="24"/>
          <w:highlight w:val="none"/>
        </w:rPr>
        <w:t>6.1.2资质证书/获奖证书/荣誉证书/信用等级证书/产品授权书等（复印件加盖公章）</w:t>
      </w:r>
    </w:p>
    <w:p>
      <w:pPr>
        <w:spacing w:line="360" w:lineRule="auto"/>
        <w:ind w:firstLine="482" w:firstLineChars="200"/>
        <w:jc w:val="left"/>
        <w:rPr>
          <w:rFonts w:hint="eastAsia" w:ascii="宋体" w:hAnsi="宋体" w:cs="宋体"/>
          <w:b/>
          <w:bCs/>
          <w:sz w:val="24"/>
          <w:szCs w:val="24"/>
          <w:highlight w:val="none"/>
        </w:rPr>
      </w:pPr>
    </w:p>
    <w:p>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6.1.3同类项目业绩</w:t>
      </w:r>
    </w:p>
    <w:p>
      <w:pPr>
        <w:pStyle w:val="17"/>
        <w:spacing w:line="360" w:lineRule="auto"/>
        <w:ind w:left="-120" w:leftChars="-57" w:firstLine="602" w:firstLineChars="250"/>
        <w:rPr>
          <w:rFonts w:hint="eastAsia" w:ascii="仿宋_GB2312" w:hAnsi="仿宋" w:eastAsia="仿宋_GB2312" w:cs="仿宋"/>
          <w:b/>
          <w:bCs/>
          <w:sz w:val="24"/>
          <w:szCs w:val="24"/>
          <w:highlight w:val="none"/>
        </w:rPr>
      </w:pPr>
    </w:p>
    <w:p>
      <w:pPr>
        <w:pStyle w:val="17"/>
        <w:spacing w:line="360" w:lineRule="auto"/>
        <w:jc w:val="center"/>
        <w:rPr>
          <w:rFonts w:hint="eastAsia" w:ascii="仿宋_GB2312" w:hAnsi="仿宋" w:eastAsia="仿宋_GB2312" w:cs="仿宋"/>
          <w:b/>
          <w:bCs/>
          <w:sz w:val="24"/>
          <w:szCs w:val="24"/>
          <w:highlight w:val="none"/>
        </w:rPr>
      </w:pPr>
      <w:r>
        <w:rPr>
          <w:rFonts w:hint="eastAsia" w:ascii="黑体" w:hAnsi="仿宋" w:eastAsia="黑体" w:cs="仿宋"/>
          <w:bCs/>
          <w:sz w:val="32"/>
          <w:szCs w:val="32"/>
          <w:highlight w:val="none"/>
        </w:rPr>
        <w:t>同类项目业绩</w:t>
      </w:r>
    </w:p>
    <w:tbl>
      <w:tblPr>
        <w:tblStyle w:val="32"/>
        <w:tblW w:w="758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814"/>
        <w:gridCol w:w="1145"/>
        <w:gridCol w:w="1320"/>
        <w:gridCol w:w="1161"/>
        <w:gridCol w:w="1260"/>
        <w:gridCol w:w="88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814" w:type="dxa"/>
            <w:tcBorders>
              <w:top w:val="single" w:color="auto" w:sz="4" w:space="0"/>
            </w:tcBorders>
            <w:vAlign w:val="center"/>
          </w:tcPr>
          <w:p>
            <w:pPr>
              <w:spacing w:line="360" w:lineRule="auto"/>
              <w:jc w:val="center"/>
              <w:rPr>
                <w:rFonts w:ascii="黑体" w:hAnsi="黑体" w:eastAsia="黑体" w:cs="黑体"/>
                <w:sz w:val="24"/>
                <w:highlight w:val="none"/>
              </w:rPr>
            </w:pPr>
            <w:r>
              <w:rPr>
                <w:rFonts w:hint="eastAsia" w:ascii="黑体" w:hAnsi="黑体" w:eastAsia="黑体" w:cs="黑体"/>
                <w:sz w:val="24"/>
                <w:highlight w:val="none"/>
              </w:rPr>
              <w:t>合同签订时间</w:t>
            </w:r>
          </w:p>
        </w:tc>
        <w:tc>
          <w:tcPr>
            <w:tcW w:w="1145" w:type="dxa"/>
            <w:vAlign w:val="center"/>
          </w:tcPr>
          <w:p>
            <w:pPr>
              <w:spacing w:line="360" w:lineRule="auto"/>
              <w:jc w:val="center"/>
              <w:rPr>
                <w:rFonts w:ascii="黑体" w:hAnsi="黑体" w:eastAsia="黑体" w:cs="黑体"/>
                <w:sz w:val="24"/>
                <w:highlight w:val="none"/>
              </w:rPr>
            </w:pPr>
            <w:r>
              <w:rPr>
                <w:rFonts w:hint="eastAsia" w:ascii="黑体" w:hAnsi="黑体" w:eastAsia="黑体" w:cs="黑体"/>
                <w:sz w:val="24"/>
                <w:highlight w:val="none"/>
              </w:rPr>
              <w:t>用户名称</w:t>
            </w:r>
          </w:p>
        </w:tc>
        <w:tc>
          <w:tcPr>
            <w:tcW w:w="1320" w:type="dxa"/>
            <w:vAlign w:val="center"/>
          </w:tcPr>
          <w:p>
            <w:pPr>
              <w:spacing w:line="360" w:lineRule="auto"/>
              <w:jc w:val="center"/>
              <w:rPr>
                <w:rFonts w:ascii="黑体" w:hAnsi="黑体" w:eastAsia="黑体" w:cs="黑体"/>
                <w:sz w:val="24"/>
                <w:highlight w:val="none"/>
              </w:rPr>
            </w:pPr>
            <w:r>
              <w:rPr>
                <w:rFonts w:hint="eastAsia" w:ascii="黑体" w:hAnsi="黑体" w:eastAsia="黑体" w:cs="黑体"/>
                <w:sz w:val="24"/>
                <w:highlight w:val="none"/>
              </w:rPr>
              <w:t>项目名称</w:t>
            </w:r>
          </w:p>
        </w:tc>
        <w:tc>
          <w:tcPr>
            <w:tcW w:w="1161" w:type="dxa"/>
            <w:vAlign w:val="center"/>
          </w:tcPr>
          <w:p>
            <w:pPr>
              <w:spacing w:line="360" w:lineRule="auto"/>
              <w:jc w:val="center"/>
              <w:rPr>
                <w:rFonts w:ascii="黑体" w:hAnsi="黑体" w:eastAsia="黑体" w:cs="黑体"/>
                <w:sz w:val="24"/>
                <w:highlight w:val="none"/>
              </w:rPr>
            </w:pPr>
            <w:r>
              <w:rPr>
                <w:rFonts w:hint="eastAsia" w:ascii="黑体" w:hAnsi="黑体" w:eastAsia="黑体" w:cs="黑体"/>
                <w:sz w:val="24"/>
                <w:highlight w:val="none"/>
              </w:rPr>
              <w:t>完成时间</w:t>
            </w:r>
          </w:p>
        </w:tc>
        <w:tc>
          <w:tcPr>
            <w:tcW w:w="1260" w:type="dxa"/>
            <w:vAlign w:val="center"/>
          </w:tcPr>
          <w:p>
            <w:pPr>
              <w:spacing w:line="360" w:lineRule="auto"/>
              <w:jc w:val="center"/>
              <w:rPr>
                <w:rFonts w:ascii="黑体" w:hAnsi="黑体" w:eastAsia="黑体" w:cs="黑体"/>
                <w:sz w:val="24"/>
                <w:highlight w:val="none"/>
              </w:rPr>
            </w:pPr>
            <w:r>
              <w:rPr>
                <w:rFonts w:hint="eastAsia" w:ascii="黑体" w:hAnsi="黑体" w:eastAsia="黑体" w:cs="黑体"/>
                <w:sz w:val="24"/>
                <w:highlight w:val="none"/>
              </w:rPr>
              <w:t>合同金额</w:t>
            </w:r>
          </w:p>
        </w:tc>
        <w:tc>
          <w:tcPr>
            <w:tcW w:w="886" w:type="dxa"/>
            <w:tcBorders>
              <w:left w:val="single" w:color="auto" w:sz="4" w:space="0"/>
            </w:tcBorders>
            <w:vAlign w:val="center"/>
          </w:tcPr>
          <w:p>
            <w:pPr>
              <w:spacing w:line="360" w:lineRule="auto"/>
              <w:jc w:val="center"/>
              <w:rPr>
                <w:rFonts w:ascii="黑体" w:hAnsi="黑体" w:eastAsia="黑体" w:cs="黑体"/>
                <w:sz w:val="24"/>
                <w:highlight w:val="none"/>
              </w:rPr>
            </w:pPr>
            <w:r>
              <w:rPr>
                <w:rFonts w:hint="eastAsia" w:ascii="黑体" w:hAnsi="黑体" w:eastAsia="黑体" w:cs="黑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814" w:type="dxa"/>
            <w:vAlign w:val="center"/>
          </w:tcPr>
          <w:p>
            <w:pPr>
              <w:widowControl/>
              <w:spacing w:line="360" w:lineRule="atLeast"/>
              <w:ind w:firstLine="470" w:firstLineChars="196"/>
              <w:jc w:val="left"/>
              <w:outlineLvl w:val="1"/>
              <w:rPr>
                <w:rFonts w:ascii="宋体"/>
                <w:sz w:val="24"/>
                <w:highlight w:val="none"/>
              </w:rPr>
            </w:pPr>
          </w:p>
        </w:tc>
        <w:tc>
          <w:tcPr>
            <w:tcW w:w="1145" w:type="dxa"/>
            <w:vAlign w:val="center"/>
          </w:tcPr>
          <w:p>
            <w:pPr>
              <w:widowControl/>
              <w:spacing w:line="360" w:lineRule="atLeast"/>
              <w:ind w:firstLine="470" w:firstLineChars="196"/>
              <w:jc w:val="left"/>
              <w:outlineLvl w:val="1"/>
              <w:rPr>
                <w:rFonts w:ascii="宋体"/>
                <w:sz w:val="24"/>
                <w:highlight w:val="none"/>
              </w:rPr>
            </w:pPr>
          </w:p>
        </w:tc>
        <w:tc>
          <w:tcPr>
            <w:tcW w:w="1320" w:type="dxa"/>
            <w:vAlign w:val="center"/>
          </w:tcPr>
          <w:p>
            <w:pPr>
              <w:widowControl/>
              <w:spacing w:line="360" w:lineRule="atLeast"/>
              <w:ind w:firstLine="470" w:firstLineChars="196"/>
              <w:jc w:val="left"/>
              <w:outlineLvl w:val="1"/>
              <w:rPr>
                <w:rFonts w:ascii="宋体"/>
                <w:sz w:val="24"/>
                <w:highlight w:val="none"/>
              </w:rPr>
            </w:pPr>
          </w:p>
        </w:tc>
        <w:tc>
          <w:tcPr>
            <w:tcW w:w="1161" w:type="dxa"/>
            <w:vAlign w:val="center"/>
          </w:tcPr>
          <w:p>
            <w:pPr>
              <w:widowControl/>
              <w:spacing w:line="360" w:lineRule="atLeast"/>
              <w:ind w:firstLine="470" w:firstLineChars="196"/>
              <w:jc w:val="left"/>
              <w:outlineLvl w:val="1"/>
              <w:rPr>
                <w:rFonts w:ascii="宋体"/>
                <w:sz w:val="24"/>
                <w:highlight w:val="none"/>
              </w:rPr>
            </w:pPr>
          </w:p>
        </w:tc>
        <w:tc>
          <w:tcPr>
            <w:tcW w:w="1260" w:type="dxa"/>
            <w:vAlign w:val="center"/>
          </w:tcPr>
          <w:p>
            <w:pPr>
              <w:widowControl/>
              <w:spacing w:line="360" w:lineRule="atLeast"/>
              <w:ind w:firstLine="470" w:firstLineChars="196"/>
              <w:jc w:val="left"/>
              <w:outlineLvl w:val="1"/>
              <w:rPr>
                <w:rFonts w:ascii="宋体"/>
                <w:sz w:val="24"/>
                <w:highlight w:val="none"/>
              </w:rPr>
            </w:pPr>
          </w:p>
        </w:tc>
        <w:tc>
          <w:tcPr>
            <w:tcW w:w="886" w:type="dxa"/>
            <w:tcBorders>
              <w:left w:val="single" w:color="auto" w:sz="4" w:space="0"/>
            </w:tcBorders>
            <w:vAlign w:val="center"/>
          </w:tcPr>
          <w:p>
            <w:pPr>
              <w:widowControl/>
              <w:spacing w:line="360" w:lineRule="atLeast"/>
              <w:ind w:firstLine="470" w:firstLineChars="196"/>
              <w:jc w:val="left"/>
              <w:outlineLvl w:val="1"/>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814" w:type="dxa"/>
            <w:vAlign w:val="center"/>
          </w:tcPr>
          <w:p>
            <w:pPr>
              <w:widowControl/>
              <w:spacing w:line="360" w:lineRule="atLeast"/>
              <w:ind w:firstLine="470" w:firstLineChars="196"/>
              <w:jc w:val="left"/>
              <w:outlineLvl w:val="1"/>
              <w:rPr>
                <w:rFonts w:ascii="宋体"/>
                <w:sz w:val="24"/>
                <w:highlight w:val="none"/>
              </w:rPr>
            </w:pPr>
          </w:p>
        </w:tc>
        <w:tc>
          <w:tcPr>
            <w:tcW w:w="1145" w:type="dxa"/>
            <w:vAlign w:val="center"/>
          </w:tcPr>
          <w:p>
            <w:pPr>
              <w:widowControl/>
              <w:spacing w:line="360" w:lineRule="atLeast"/>
              <w:ind w:firstLine="470" w:firstLineChars="196"/>
              <w:jc w:val="left"/>
              <w:outlineLvl w:val="1"/>
              <w:rPr>
                <w:rFonts w:ascii="宋体"/>
                <w:sz w:val="24"/>
                <w:highlight w:val="none"/>
              </w:rPr>
            </w:pPr>
          </w:p>
        </w:tc>
        <w:tc>
          <w:tcPr>
            <w:tcW w:w="1320" w:type="dxa"/>
            <w:vAlign w:val="center"/>
          </w:tcPr>
          <w:p>
            <w:pPr>
              <w:widowControl/>
              <w:spacing w:line="360" w:lineRule="atLeast"/>
              <w:ind w:firstLine="470" w:firstLineChars="196"/>
              <w:jc w:val="left"/>
              <w:outlineLvl w:val="1"/>
              <w:rPr>
                <w:rFonts w:ascii="宋体"/>
                <w:sz w:val="24"/>
                <w:highlight w:val="none"/>
              </w:rPr>
            </w:pPr>
          </w:p>
        </w:tc>
        <w:tc>
          <w:tcPr>
            <w:tcW w:w="1161" w:type="dxa"/>
            <w:vAlign w:val="center"/>
          </w:tcPr>
          <w:p>
            <w:pPr>
              <w:widowControl/>
              <w:spacing w:line="360" w:lineRule="atLeast"/>
              <w:ind w:firstLine="470" w:firstLineChars="196"/>
              <w:jc w:val="left"/>
              <w:outlineLvl w:val="1"/>
              <w:rPr>
                <w:rFonts w:ascii="宋体"/>
                <w:sz w:val="24"/>
                <w:highlight w:val="none"/>
              </w:rPr>
            </w:pPr>
          </w:p>
        </w:tc>
        <w:tc>
          <w:tcPr>
            <w:tcW w:w="1260" w:type="dxa"/>
            <w:vAlign w:val="center"/>
          </w:tcPr>
          <w:p>
            <w:pPr>
              <w:widowControl/>
              <w:spacing w:line="360" w:lineRule="atLeast"/>
              <w:ind w:firstLine="470" w:firstLineChars="196"/>
              <w:jc w:val="left"/>
              <w:outlineLvl w:val="1"/>
              <w:rPr>
                <w:rFonts w:ascii="宋体"/>
                <w:sz w:val="24"/>
                <w:highlight w:val="none"/>
              </w:rPr>
            </w:pPr>
          </w:p>
        </w:tc>
        <w:tc>
          <w:tcPr>
            <w:tcW w:w="886" w:type="dxa"/>
            <w:tcBorders>
              <w:left w:val="single" w:color="auto" w:sz="4" w:space="0"/>
            </w:tcBorders>
            <w:vAlign w:val="center"/>
          </w:tcPr>
          <w:p>
            <w:pPr>
              <w:widowControl/>
              <w:spacing w:line="360" w:lineRule="atLeast"/>
              <w:ind w:firstLine="470" w:firstLineChars="196"/>
              <w:jc w:val="left"/>
              <w:outlineLvl w:val="1"/>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814" w:type="dxa"/>
            <w:vAlign w:val="center"/>
          </w:tcPr>
          <w:p>
            <w:pPr>
              <w:widowControl/>
              <w:spacing w:line="360" w:lineRule="atLeast"/>
              <w:ind w:firstLine="470" w:firstLineChars="196"/>
              <w:jc w:val="left"/>
              <w:outlineLvl w:val="1"/>
              <w:rPr>
                <w:rFonts w:ascii="宋体"/>
                <w:sz w:val="24"/>
                <w:highlight w:val="none"/>
              </w:rPr>
            </w:pPr>
          </w:p>
        </w:tc>
        <w:tc>
          <w:tcPr>
            <w:tcW w:w="1145" w:type="dxa"/>
            <w:vAlign w:val="center"/>
          </w:tcPr>
          <w:p>
            <w:pPr>
              <w:widowControl/>
              <w:spacing w:line="360" w:lineRule="atLeast"/>
              <w:ind w:firstLine="470" w:firstLineChars="196"/>
              <w:jc w:val="left"/>
              <w:outlineLvl w:val="1"/>
              <w:rPr>
                <w:rFonts w:ascii="宋体"/>
                <w:sz w:val="24"/>
                <w:highlight w:val="none"/>
              </w:rPr>
            </w:pPr>
          </w:p>
        </w:tc>
        <w:tc>
          <w:tcPr>
            <w:tcW w:w="1320" w:type="dxa"/>
            <w:vAlign w:val="center"/>
          </w:tcPr>
          <w:p>
            <w:pPr>
              <w:widowControl/>
              <w:spacing w:line="360" w:lineRule="atLeast"/>
              <w:ind w:firstLine="470" w:firstLineChars="196"/>
              <w:jc w:val="left"/>
              <w:outlineLvl w:val="1"/>
              <w:rPr>
                <w:rFonts w:ascii="宋体"/>
                <w:sz w:val="24"/>
                <w:highlight w:val="none"/>
              </w:rPr>
            </w:pPr>
          </w:p>
        </w:tc>
        <w:tc>
          <w:tcPr>
            <w:tcW w:w="1161" w:type="dxa"/>
            <w:vAlign w:val="center"/>
          </w:tcPr>
          <w:p>
            <w:pPr>
              <w:widowControl/>
              <w:spacing w:line="360" w:lineRule="atLeast"/>
              <w:ind w:firstLine="470" w:firstLineChars="196"/>
              <w:jc w:val="left"/>
              <w:outlineLvl w:val="1"/>
              <w:rPr>
                <w:rFonts w:ascii="宋体"/>
                <w:sz w:val="24"/>
                <w:highlight w:val="none"/>
              </w:rPr>
            </w:pPr>
          </w:p>
        </w:tc>
        <w:tc>
          <w:tcPr>
            <w:tcW w:w="1260" w:type="dxa"/>
            <w:vAlign w:val="center"/>
          </w:tcPr>
          <w:p>
            <w:pPr>
              <w:widowControl/>
              <w:spacing w:line="360" w:lineRule="atLeast"/>
              <w:ind w:firstLine="470" w:firstLineChars="196"/>
              <w:jc w:val="left"/>
              <w:outlineLvl w:val="1"/>
              <w:rPr>
                <w:rFonts w:ascii="宋体"/>
                <w:sz w:val="24"/>
                <w:highlight w:val="none"/>
              </w:rPr>
            </w:pPr>
          </w:p>
        </w:tc>
        <w:tc>
          <w:tcPr>
            <w:tcW w:w="886" w:type="dxa"/>
            <w:tcBorders>
              <w:left w:val="single" w:color="auto" w:sz="4" w:space="0"/>
            </w:tcBorders>
            <w:vAlign w:val="center"/>
          </w:tcPr>
          <w:p>
            <w:pPr>
              <w:widowControl/>
              <w:spacing w:line="360" w:lineRule="atLeast"/>
              <w:ind w:firstLine="470" w:firstLineChars="196"/>
              <w:jc w:val="left"/>
              <w:outlineLvl w:val="1"/>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814" w:type="dxa"/>
            <w:vAlign w:val="center"/>
          </w:tcPr>
          <w:p>
            <w:pPr>
              <w:widowControl/>
              <w:spacing w:line="360" w:lineRule="atLeast"/>
              <w:ind w:firstLine="470" w:firstLineChars="196"/>
              <w:jc w:val="left"/>
              <w:outlineLvl w:val="1"/>
              <w:rPr>
                <w:rFonts w:ascii="宋体"/>
                <w:sz w:val="24"/>
                <w:highlight w:val="none"/>
              </w:rPr>
            </w:pPr>
          </w:p>
        </w:tc>
        <w:tc>
          <w:tcPr>
            <w:tcW w:w="1145" w:type="dxa"/>
            <w:tcBorders>
              <w:right w:val="single" w:color="auto" w:sz="4" w:space="0"/>
            </w:tcBorders>
            <w:vAlign w:val="center"/>
          </w:tcPr>
          <w:p>
            <w:pPr>
              <w:widowControl/>
              <w:spacing w:line="360" w:lineRule="atLeast"/>
              <w:ind w:firstLine="470" w:firstLineChars="196"/>
              <w:jc w:val="left"/>
              <w:outlineLvl w:val="1"/>
              <w:rPr>
                <w:rFonts w:ascii="宋体"/>
                <w:sz w:val="24"/>
                <w:highlight w:val="none"/>
              </w:rPr>
            </w:pPr>
          </w:p>
        </w:tc>
        <w:tc>
          <w:tcPr>
            <w:tcW w:w="1320" w:type="dxa"/>
            <w:tcBorders>
              <w:left w:val="single" w:color="auto" w:sz="4" w:space="0"/>
            </w:tcBorders>
            <w:vAlign w:val="center"/>
          </w:tcPr>
          <w:p>
            <w:pPr>
              <w:widowControl/>
              <w:spacing w:line="360" w:lineRule="atLeast"/>
              <w:ind w:firstLine="470" w:firstLineChars="196"/>
              <w:jc w:val="left"/>
              <w:outlineLvl w:val="1"/>
              <w:rPr>
                <w:rFonts w:ascii="宋体"/>
                <w:sz w:val="24"/>
                <w:highlight w:val="none"/>
              </w:rPr>
            </w:pPr>
          </w:p>
        </w:tc>
        <w:tc>
          <w:tcPr>
            <w:tcW w:w="1161" w:type="dxa"/>
            <w:vAlign w:val="center"/>
          </w:tcPr>
          <w:p>
            <w:pPr>
              <w:widowControl/>
              <w:spacing w:line="360" w:lineRule="atLeast"/>
              <w:ind w:firstLine="470" w:firstLineChars="196"/>
              <w:jc w:val="left"/>
              <w:outlineLvl w:val="1"/>
              <w:rPr>
                <w:rFonts w:ascii="宋体"/>
                <w:sz w:val="24"/>
                <w:highlight w:val="none"/>
              </w:rPr>
            </w:pPr>
          </w:p>
        </w:tc>
        <w:tc>
          <w:tcPr>
            <w:tcW w:w="1260" w:type="dxa"/>
            <w:vAlign w:val="center"/>
          </w:tcPr>
          <w:p>
            <w:pPr>
              <w:widowControl/>
              <w:spacing w:line="360" w:lineRule="atLeast"/>
              <w:ind w:firstLine="470" w:firstLineChars="196"/>
              <w:jc w:val="left"/>
              <w:outlineLvl w:val="1"/>
              <w:rPr>
                <w:rFonts w:ascii="宋体"/>
                <w:sz w:val="24"/>
                <w:highlight w:val="none"/>
              </w:rPr>
            </w:pPr>
          </w:p>
        </w:tc>
        <w:tc>
          <w:tcPr>
            <w:tcW w:w="886" w:type="dxa"/>
            <w:tcBorders>
              <w:left w:val="single" w:color="auto" w:sz="4" w:space="0"/>
            </w:tcBorders>
            <w:vAlign w:val="center"/>
          </w:tcPr>
          <w:p>
            <w:pPr>
              <w:widowControl/>
              <w:spacing w:line="360" w:lineRule="atLeast"/>
              <w:ind w:firstLine="470" w:firstLineChars="196"/>
              <w:jc w:val="left"/>
              <w:outlineLvl w:val="1"/>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814" w:type="dxa"/>
            <w:vAlign w:val="center"/>
          </w:tcPr>
          <w:p>
            <w:pPr>
              <w:widowControl/>
              <w:spacing w:line="360" w:lineRule="atLeast"/>
              <w:ind w:firstLine="470" w:firstLineChars="196"/>
              <w:jc w:val="left"/>
              <w:outlineLvl w:val="1"/>
              <w:rPr>
                <w:rFonts w:ascii="宋体"/>
                <w:sz w:val="24"/>
                <w:highlight w:val="none"/>
              </w:rPr>
            </w:pPr>
          </w:p>
        </w:tc>
        <w:tc>
          <w:tcPr>
            <w:tcW w:w="1145" w:type="dxa"/>
            <w:tcBorders>
              <w:right w:val="single" w:color="auto" w:sz="4" w:space="0"/>
            </w:tcBorders>
            <w:vAlign w:val="center"/>
          </w:tcPr>
          <w:p>
            <w:pPr>
              <w:widowControl/>
              <w:spacing w:line="360" w:lineRule="atLeast"/>
              <w:ind w:firstLine="470" w:firstLineChars="196"/>
              <w:jc w:val="left"/>
              <w:outlineLvl w:val="1"/>
              <w:rPr>
                <w:rFonts w:ascii="宋体"/>
                <w:sz w:val="24"/>
                <w:highlight w:val="none"/>
              </w:rPr>
            </w:pPr>
          </w:p>
        </w:tc>
        <w:tc>
          <w:tcPr>
            <w:tcW w:w="1320" w:type="dxa"/>
            <w:tcBorders>
              <w:left w:val="single" w:color="auto" w:sz="4" w:space="0"/>
            </w:tcBorders>
            <w:vAlign w:val="center"/>
          </w:tcPr>
          <w:p>
            <w:pPr>
              <w:widowControl/>
              <w:spacing w:line="360" w:lineRule="atLeast"/>
              <w:ind w:firstLine="470" w:firstLineChars="196"/>
              <w:jc w:val="left"/>
              <w:outlineLvl w:val="1"/>
              <w:rPr>
                <w:rFonts w:ascii="宋体"/>
                <w:sz w:val="24"/>
                <w:highlight w:val="none"/>
              </w:rPr>
            </w:pPr>
          </w:p>
        </w:tc>
        <w:tc>
          <w:tcPr>
            <w:tcW w:w="1161" w:type="dxa"/>
            <w:vAlign w:val="center"/>
          </w:tcPr>
          <w:p>
            <w:pPr>
              <w:widowControl/>
              <w:spacing w:line="360" w:lineRule="atLeast"/>
              <w:ind w:firstLine="470" w:firstLineChars="196"/>
              <w:jc w:val="left"/>
              <w:outlineLvl w:val="1"/>
              <w:rPr>
                <w:rFonts w:ascii="宋体"/>
                <w:sz w:val="24"/>
                <w:highlight w:val="none"/>
              </w:rPr>
            </w:pPr>
          </w:p>
        </w:tc>
        <w:tc>
          <w:tcPr>
            <w:tcW w:w="1260" w:type="dxa"/>
            <w:vAlign w:val="center"/>
          </w:tcPr>
          <w:p>
            <w:pPr>
              <w:widowControl/>
              <w:spacing w:line="360" w:lineRule="atLeast"/>
              <w:ind w:firstLine="470" w:firstLineChars="196"/>
              <w:jc w:val="left"/>
              <w:outlineLvl w:val="1"/>
              <w:rPr>
                <w:rFonts w:ascii="宋体"/>
                <w:sz w:val="24"/>
                <w:highlight w:val="none"/>
              </w:rPr>
            </w:pPr>
          </w:p>
        </w:tc>
        <w:tc>
          <w:tcPr>
            <w:tcW w:w="886" w:type="dxa"/>
            <w:tcBorders>
              <w:left w:val="single" w:color="auto" w:sz="4" w:space="0"/>
            </w:tcBorders>
            <w:vAlign w:val="center"/>
          </w:tcPr>
          <w:p>
            <w:pPr>
              <w:widowControl/>
              <w:spacing w:line="360" w:lineRule="atLeast"/>
              <w:ind w:firstLine="470" w:firstLineChars="196"/>
              <w:jc w:val="left"/>
              <w:outlineLvl w:val="1"/>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814" w:type="dxa"/>
            <w:vAlign w:val="center"/>
          </w:tcPr>
          <w:p>
            <w:pPr>
              <w:widowControl/>
              <w:spacing w:line="360" w:lineRule="atLeast"/>
              <w:ind w:firstLine="470" w:firstLineChars="196"/>
              <w:jc w:val="left"/>
              <w:outlineLvl w:val="1"/>
              <w:rPr>
                <w:rFonts w:ascii="宋体"/>
                <w:sz w:val="24"/>
                <w:highlight w:val="none"/>
              </w:rPr>
            </w:pPr>
          </w:p>
        </w:tc>
        <w:tc>
          <w:tcPr>
            <w:tcW w:w="1145" w:type="dxa"/>
            <w:tcBorders>
              <w:right w:val="single" w:color="auto" w:sz="4" w:space="0"/>
            </w:tcBorders>
            <w:vAlign w:val="center"/>
          </w:tcPr>
          <w:p>
            <w:pPr>
              <w:widowControl/>
              <w:spacing w:line="360" w:lineRule="atLeast"/>
              <w:ind w:firstLine="470" w:firstLineChars="196"/>
              <w:jc w:val="left"/>
              <w:outlineLvl w:val="1"/>
              <w:rPr>
                <w:rFonts w:ascii="宋体"/>
                <w:sz w:val="24"/>
                <w:highlight w:val="none"/>
              </w:rPr>
            </w:pPr>
          </w:p>
        </w:tc>
        <w:tc>
          <w:tcPr>
            <w:tcW w:w="1320" w:type="dxa"/>
            <w:tcBorders>
              <w:left w:val="single" w:color="auto" w:sz="4" w:space="0"/>
            </w:tcBorders>
            <w:vAlign w:val="center"/>
          </w:tcPr>
          <w:p>
            <w:pPr>
              <w:widowControl/>
              <w:spacing w:line="360" w:lineRule="atLeast"/>
              <w:ind w:firstLine="470" w:firstLineChars="196"/>
              <w:jc w:val="left"/>
              <w:outlineLvl w:val="1"/>
              <w:rPr>
                <w:rFonts w:ascii="宋体"/>
                <w:sz w:val="24"/>
                <w:highlight w:val="none"/>
              </w:rPr>
            </w:pPr>
          </w:p>
        </w:tc>
        <w:tc>
          <w:tcPr>
            <w:tcW w:w="1161" w:type="dxa"/>
            <w:vAlign w:val="center"/>
          </w:tcPr>
          <w:p>
            <w:pPr>
              <w:widowControl/>
              <w:spacing w:line="360" w:lineRule="atLeast"/>
              <w:ind w:firstLine="470" w:firstLineChars="196"/>
              <w:jc w:val="left"/>
              <w:outlineLvl w:val="1"/>
              <w:rPr>
                <w:rFonts w:ascii="宋体"/>
                <w:sz w:val="24"/>
                <w:highlight w:val="none"/>
              </w:rPr>
            </w:pPr>
          </w:p>
        </w:tc>
        <w:tc>
          <w:tcPr>
            <w:tcW w:w="1260" w:type="dxa"/>
            <w:vAlign w:val="center"/>
          </w:tcPr>
          <w:p>
            <w:pPr>
              <w:widowControl/>
              <w:spacing w:line="360" w:lineRule="atLeast"/>
              <w:ind w:firstLine="470" w:firstLineChars="196"/>
              <w:jc w:val="left"/>
              <w:outlineLvl w:val="1"/>
              <w:rPr>
                <w:rFonts w:ascii="宋体"/>
                <w:sz w:val="24"/>
                <w:highlight w:val="none"/>
              </w:rPr>
            </w:pPr>
          </w:p>
        </w:tc>
        <w:tc>
          <w:tcPr>
            <w:tcW w:w="886" w:type="dxa"/>
            <w:tcBorders>
              <w:left w:val="single" w:color="auto" w:sz="4" w:space="0"/>
            </w:tcBorders>
            <w:vAlign w:val="center"/>
          </w:tcPr>
          <w:p>
            <w:pPr>
              <w:widowControl/>
              <w:spacing w:line="360" w:lineRule="atLeast"/>
              <w:ind w:firstLine="470" w:firstLineChars="196"/>
              <w:jc w:val="left"/>
              <w:outlineLvl w:val="1"/>
              <w:rPr>
                <w:rFonts w:ascii="宋体"/>
                <w:sz w:val="24"/>
                <w:highlight w:val="none"/>
              </w:rPr>
            </w:pPr>
          </w:p>
        </w:tc>
      </w:tr>
    </w:tbl>
    <w:p>
      <w:pPr>
        <w:widowControl/>
        <w:spacing w:line="360" w:lineRule="atLeast"/>
        <w:ind w:firstLine="470" w:firstLineChars="196"/>
        <w:jc w:val="left"/>
        <w:outlineLvl w:val="9"/>
        <w:rPr>
          <w:rFonts w:hint="eastAsia" w:ascii="宋体"/>
          <w:sz w:val="24"/>
          <w:highlight w:val="none"/>
        </w:rPr>
      </w:pPr>
    </w:p>
    <w:p>
      <w:pPr>
        <w:spacing w:line="360" w:lineRule="auto"/>
        <w:ind w:firstLine="422" w:firstLineChars="200"/>
        <w:rPr>
          <w:rFonts w:hint="eastAsia" w:ascii="宋体" w:hAnsi="宋体" w:cs="宋体"/>
          <w:b/>
          <w:bCs/>
          <w:highlight w:val="none"/>
          <w:u w:val="single"/>
        </w:rPr>
      </w:pPr>
      <w:r>
        <w:rPr>
          <w:rFonts w:hint="eastAsia" w:ascii="宋体" w:hAnsi="宋体" w:cs="宋体"/>
          <w:b/>
          <w:bCs/>
          <w:highlight w:val="none"/>
          <w:u w:val="single"/>
        </w:rPr>
        <w:t>注：</w:t>
      </w:r>
    </w:p>
    <w:p>
      <w:pPr>
        <w:spacing w:line="360" w:lineRule="auto"/>
        <w:ind w:firstLine="422" w:firstLineChars="200"/>
        <w:rPr>
          <w:rFonts w:hint="eastAsia" w:ascii="宋体" w:hAnsi="宋体" w:cs="宋体"/>
          <w:b/>
          <w:bCs/>
          <w:highlight w:val="none"/>
          <w:u w:val="single"/>
        </w:rPr>
      </w:pPr>
      <w:r>
        <w:rPr>
          <w:rFonts w:hint="eastAsia" w:ascii="宋体" w:hAnsi="宋体" w:cs="宋体"/>
          <w:b/>
          <w:bCs/>
          <w:highlight w:val="none"/>
          <w:u w:val="single"/>
        </w:rPr>
        <w:t>1.投标供应商（仅限于投标供应商自己实施的）以上业绩需提供有关书面证明材料。“合同金额”需提供合同复印件；“是否通过验收”需提供合同验收合格或用户单位书面证明材料。</w:t>
      </w:r>
    </w:p>
    <w:p>
      <w:pPr>
        <w:spacing w:line="360" w:lineRule="auto"/>
        <w:ind w:firstLine="422" w:firstLineChars="200"/>
        <w:rPr>
          <w:rFonts w:hint="eastAsia" w:ascii="仿宋_GB2312" w:hAnsi="仿宋" w:eastAsia="仿宋_GB2312" w:cs="仿宋"/>
          <w:b/>
          <w:bCs/>
          <w:highlight w:val="none"/>
          <w:u w:val="single"/>
        </w:rPr>
      </w:pPr>
      <w:r>
        <w:rPr>
          <w:rFonts w:hint="eastAsia" w:ascii="宋体" w:hAnsi="宋体" w:cs="宋体"/>
          <w:b/>
          <w:bCs/>
          <w:highlight w:val="none"/>
          <w:u w:val="single"/>
        </w:rPr>
        <w:t>2.对于证明材料的特殊要求参照评审表。</w:t>
      </w:r>
    </w:p>
    <w:p>
      <w:pPr>
        <w:spacing w:line="360" w:lineRule="atLeast"/>
        <w:jc w:val="center"/>
        <w:rPr>
          <w:rFonts w:hint="eastAsia" w:ascii="仿宋_GB2312" w:hAnsi="仿宋" w:eastAsia="仿宋_GB2312" w:cs="仿宋"/>
          <w:sz w:val="24"/>
          <w:szCs w:val="24"/>
          <w:highlight w:val="none"/>
        </w:rPr>
      </w:pPr>
    </w:p>
    <w:p>
      <w:pPr>
        <w:pStyle w:val="17"/>
        <w:spacing w:line="360" w:lineRule="auto"/>
        <w:ind w:left="-120" w:leftChars="-57" w:firstLine="602" w:firstLineChars="250"/>
        <w:rPr>
          <w:rFonts w:hint="eastAsia" w:ascii="仿宋_GB2312" w:hAnsi="仿宋" w:eastAsia="仿宋_GB2312" w:cs="仿宋"/>
          <w:b/>
          <w:bCs/>
          <w:sz w:val="24"/>
          <w:szCs w:val="24"/>
          <w:highlight w:val="none"/>
        </w:rPr>
      </w:pPr>
    </w:p>
    <w:p>
      <w:pPr>
        <w:pStyle w:val="17"/>
        <w:spacing w:line="360" w:lineRule="auto"/>
        <w:ind w:left="-120" w:leftChars="-57" w:firstLine="602" w:firstLineChars="250"/>
        <w:rPr>
          <w:rFonts w:hint="eastAsia" w:ascii="仿宋_GB2312" w:hAnsi="仿宋" w:eastAsia="仿宋_GB2312" w:cs="仿宋"/>
          <w:b/>
          <w:bCs/>
          <w:sz w:val="24"/>
          <w:szCs w:val="24"/>
          <w:highlight w:val="none"/>
        </w:rPr>
      </w:pPr>
    </w:p>
    <w:p>
      <w:pPr>
        <w:pStyle w:val="17"/>
        <w:spacing w:line="360" w:lineRule="auto"/>
        <w:ind w:left="-120" w:leftChars="-57" w:firstLine="602" w:firstLineChars="250"/>
        <w:rPr>
          <w:rFonts w:hint="eastAsia" w:ascii="仿宋_GB2312" w:hAnsi="仿宋" w:eastAsia="仿宋_GB2312" w:cs="仿宋"/>
          <w:b/>
          <w:bCs/>
          <w:sz w:val="24"/>
          <w:szCs w:val="24"/>
          <w:highlight w:val="none"/>
        </w:rPr>
      </w:pPr>
    </w:p>
    <w:p>
      <w:pPr>
        <w:pStyle w:val="17"/>
        <w:spacing w:line="360" w:lineRule="auto"/>
        <w:ind w:left="-120" w:leftChars="-57" w:firstLine="602" w:firstLineChars="250"/>
        <w:rPr>
          <w:rFonts w:hint="eastAsia" w:ascii="仿宋_GB2312" w:hAnsi="仿宋" w:eastAsia="仿宋_GB2312" w:cs="仿宋"/>
          <w:b/>
          <w:bCs/>
          <w:sz w:val="24"/>
          <w:szCs w:val="24"/>
          <w:highlight w:val="none"/>
        </w:rPr>
      </w:pPr>
    </w:p>
    <w:p>
      <w:pPr>
        <w:pStyle w:val="17"/>
        <w:spacing w:line="360" w:lineRule="auto"/>
        <w:ind w:left="-120" w:leftChars="-57" w:firstLine="602" w:firstLineChars="250"/>
        <w:rPr>
          <w:rFonts w:hint="eastAsia" w:ascii="仿宋_GB2312" w:hAnsi="仿宋" w:eastAsia="仿宋_GB2312" w:cs="仿宋"/>
          <w:b/>
          <w:bCs/>
          <w:sz w:val="24"/>
          <w:szCs w:val="24"/>
          <w:highlight w:val="none"/>
        </w:rPr>
      </w:pPr>
    </w:p>
    <w:p>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6.1.4本项目管理、技术、服务人员情况表</w:t>
      </w:r>
    </w:p>
    <w:p>
      <w:pPr>
        <w:spacing w:line="360" w:lineRule="auto"/>
        <w:ind w:firstLine="482" w:firstLineChars="200"/>
        <w:jc w:val="left"/>
        <w:rPr>
          <w:rFonts w:hint="eastAsia" w:ascii="宋体" w:hAnsi="宋体" w:cs="宋体"/>
          <w:b/>
          <w:bCs/>
          <w:sz w:val="24"/>
          <w:szCs w:val="24"/>
          <w:highlight w:val="none"/>
        </w:rPr>
      </w:pPr>
    </w:p>
    <w:p>
      <w:pPr>
        <w:spacing w:line="360" w:lineRule="auto"/>
        <w:jc w:val="center"/>
        <w:rPr>
          <w:rFonts w:hint="eastAsia" w:ascii="黑体" w:hAnsi="仿宋" w:eastAsia="黑体" w:cs="仿宋"/>
          <w:bCs/>
          <w:sz w:val="32"/>
          <w:szCs w:val="32"/>
          <w:highlight w:val="none"/>
        </w:rPr>
      </w:pPr>
      <w:r>
        <w:rPr>
          <w:rFonts w:hint="eastAsia" w:ascii="黑体" w:hAnsi="仿宋" w:eastAsia="黑体" w:cs="仿宋"/>
          <w:bCs/>
          <w:sz w:val="32"/>
          <w:szCs w:val="32"/>
          <w:highlight w:val="none"/>
        </w:rPr>
        <w:t>本项目管理、技术、服务人员情况表</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1231"/>
        <w:gridCol w:w="1192"/>
        <w:gridCol w:w="2196"/>
        <w:gridCol w:w="749"/>
        <w:gridCol w:w="818"/>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exact"/>
          <w:jc w:val="center"/>
        </w:trPr>
        <w:tc>
          <w:tcPr>
            <w:tcW w:w="17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职责分工</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姓名</w:t>
            </w:r>
          </w:p>
        </w:tc>
        <w:tc>
          <w:tcPr>
            <w:tcW w:w="11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现职务</w:t>
            </w:r>
          </w:p>
        </w:tc>
        <w:tc>
          <w:tcPr>
            <w:tcW w:w="21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曾主持/参与的</w:t>
            </w:r>
            <w:r>
              <w:rPr>
                <w:rFonts w:hint="eastAsia" w:ascii="黑体" w:hAnsi="黑体" w:eastAsia="黑体" w:cs="黑体"/>
                <w:sz w:val="24"/>
                <w:highlight w:val="none"/>
              </w:rPr>
              <w:br w:type="textWrapping"/>
            </w:r>
            <w:r>
              <w:rPr>
                <w:rFonts w:hint="eastAsia" w:ascii="黑体" w:hAnsi="黑体" w:eastAsia="黑体" w:cs="黑体"/>
                <w:sz w:val="24"/>
                <w:highlight w:val="none"/>
              </w:rPr>
              <w:t>同类项目经历</w:t>
            </w:r>
          </w:p>
        </w:tc>
        <w:tc>
          <w:tcPr>
            <w:tcW w:w="74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职称</w:t>
            </w:r>
          </w:p>
        </w:tc>
        <w:tc>
          <w:tcPr>
            <w:tcW w:w="8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专业</w:t>
            </w:r>
          </w:p>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工龄</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8" w:type="dxa"/>
            <w:tcBorders>
              <w:top w:val="single" w:color="auto" w:sz="4" w:space="0"/>
              <w:left w:val="single" w:color="auto" w:sz="4" w:space="0"/>
              <w:bottom w:val="nil"/>
              <w:right w:val="single" w:color="auto" w:sz="4" w:space="0"/>
            </w:tcBorders>
            <w:noWrap w:val="0"/>
            <w:vAlign w:val="center"/>
          </w:tcPr>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总负责人</w:t>
            </w:r>
          </w:p>
        </w:tc>
        <w:tc>
          <w:tcPr>
            <w:tcW w:w="1231" w:type="dxa"/>
            <w:tcBorders>
              <w:top w:val="single" w:color="auto" w:sz="4" w:space="0"/>
              <w:left w:val="single" w:color="auto" w:sz="4" w:space="0"/>
              <w:bottom w:val="nil"/>
              <w:right w:val="single" w:color="auto" w:sz="4" w:space="0"/>
            </w:tcBorders>
            <w:noWrap w:val="0"/>
            <w:vAlign w:val="center"/>
          </w:tcPr>
          <w:p>
            <w:pPr>
              <w:jc w:val="center"/>
              <w:rPr>
                <w:rFonts w:hint="eastAsia" w:ascii="宋体" w:hAnsi="宋体"/>
                <w:highlight w:val="none"/>
              </w:rPr>
            </w:pPr>
          </w:p>
        </w:tc>
        <w:tc>
          <w:tcPr>
            <w:tcW w:w="1192" w:type="dxa"/>
            <w:tcBorders>
              <w:top w:val="single" w:color="auto" w:sz="4" w:space="0"/>
              <w:left w:val="single" w:color="auto" w:sz="4" w:space="0"/>
              <w:bottom w:val="nil"/>
              <w:right w:val="single" w:color="auto" w:sz="4" w:space="0"/>
            </w:tcBorders>
            <w:noWrap w:val="0"/>
            <w:vAlign w:val="center"/>
          </w:tcPr>
          <w:p>
            <w:pPr>
              <w:jc w:val="center"/>
              <w:rPr>
                <w:rFonts w:hint="eastAsia" w:ascii="宋体" w:hAnsi="宋体"/>
                <w:highlight w:val="none"/>
              </w:rPr>
            </w:pPr>
          </w:p>
        </w:tc>
        <w:tc>
          <w:tcPr>
            <w:tcW w:w="2196" w:type="dxa"/>
            <w:tcBorders>
              <w:top w:val="single" w:color="auto" w:sz="4" w:space="0"/>
              <w:left w:val="single" w:color="auto" w:sz="4" w:space="0"/>
              <w:bottom w:val="nil"/>
              <w:right w:val="single" w:color="auto" w:sz="4" w:space="0"/>
            </w:tcBorders>
            <w:noWrap w:val="0"/>
            <w:vAlign w:val="center"/>
          </w:tcPr>
          <w:p>
            <w:pPr>
              <w:pStyle w:val="94"/>
              <w:keepNext w:val="0"/>
              <w:adjustRightInd/>
              <w:spacing w:before="0" w:after="0" w:line="240" w:lineRule="auto"/>
              <w:rPr>
                <w:rFonts w:hint="eastAsia" w:ascii="宋体" w:hAnsi="宋体"/>
                <w:spacing w:val="0"/>
                <w:kern w:val="2"/>
                <w:sz w:val="21"/>
                <w:szCs w:val="21"/>
                <w:highlight w:val="none"/>
              </w:rPr>
            </w:pPr>
          </w:p>
        </w:tc>
        <w:tc>
          <w:tcPr>
            <w:tcW w:w="749" w:type="dxa"/>
            <w:tcBorders>
              <w:top w:val="single" w:color="auto" w:sz="4" w:space="0"/>
              <w:left w:val="single" w:color="auto" w:sz="4" w:space="0"/>
              <w:bottom w:val="nil"/>
              <w:right w:val="single" w:color="auto" w:sz="4" w:space="0"/>
            </w:tcBorders>
            <w:noWrap w:val="0"/>
            <w:vAlign w:val="center"/>
          </w:tcPr>
          <w:p>
            <w:pPr>
              <w:jc w:val="center"/>
              <w:rPr>
                <w:rFonts w:hint="eastAsia" w:ascii="宋体" w:hAnsi="宋体"/>
                <w:highlight w:val="none"/>
              </w:rPr>
            </w:pPr>
          </w:p>
        </w:tc>
        <w:tc>
          <w:tcPr>
            <w:tcW w:w="818" w:type="dxa"/>
            <w:tcBorders>
              <w:top w:val="single" w:color="auto" w:sz="4" w:space="0"/>
              <w:left w:val="single" w:color="auto" w:sz="4" w:space="0"/>
              <w:bottom w:val="nil"/>
              <w:right w:val="single" w:color="auto" w:sz="4" w:space="0"/>
            </w:tcBorders>
            <w:noWrap w:val="0"/>
            <w:vAlign w:val="center"/>
          </w:tcPr>
          <w:p>
            <w:pPr>
              <w:ind w:firstLine="12"/>
              <w:jc w:val="center"/>
              <w:rPr>
                <w:rFonts w:hint="eastAsia" w:ascii="宋体" w:hAnsi="宋体"/>
                <w:highlight w:val="none"/>
              </w:rPr>
            </w:pPr>
          </w:p>
        </w:tc>
        <w:tc>
          <w:tcPr>
            <w:tcW w:w="1236" w:type="dxa"/>
            <w:tcBorders>
              <w:top w:val="single" w:color="auto" w:sz="4" w:space="0"/>
              <w:left w:val="single" w:color="auto" w:sz="4" w:space="0"/>
              <w:bottom w:val="nil"/>
              <w:right w:val="single" w:color="auto" w:sz="4" w:space="0"/>
            </w:tcBorders>
            <w:noWrap w:val="0"/>
            <w:vAlign w:val="center"/>
          </w:tcPr>
          <w:p>
            <w:pPr>
              <w:ind w:firstLine="12"/>
              <w:jc w:val="center"/>
              <w:rPr>
                <w:rFonts w:hint="eastAsia"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主要技术人员</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c>
          <w:tcPr>
            <w:tcW w:w="1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c>
          <w:tcPr>
            <w:tcW w:w="21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c>
          <w:tcPr>
            <w:tcW w:w="74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c>
          <w:tcPr>
            <w:tcW w:w="8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highlight w:val="none"/>
              </w:rPr>
            </w:pPr>
          </w:p>
        </w:tc>
        <w:tc>
          <w:tcPr>
            <w:tcW w:w="12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c>
          <w:tcPr>
            <w:tcW w:w="1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c>
          <w:tcPr>
            <w:tcW w:w="21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c>
          <w:tcPr>
            <w:tcW w:w="74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c>
          <w:tcPr>
            <w:tcW w:w="8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highlight w:val="none"/>
              </w:rPr>
            </w:pPr>
          </w:p>
        </w:tc>
        <w:tc>
          <w:tcPr>
            <w:tcW w:w="12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r>
              <w:rPr>
                <w:rFonts w:hint="eastAsia" w:ascii="宋体" w:hAnsi="宋体"/>
                <w:highlight w:val="none"/>
              </w:rPr>
              <w:t>…</w:t>
            </w:r>
          </w:p>
        </w:tc>
        <w:tc>
          <w:tcPr>
            <w:tcW w:w="1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c>
          <w:tcPr>
            <w:tcW w:w="21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c>
          <w:tcPr>
            <w:tcW w:w="74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c>
          <w:tcPr>
            <w:tcW w:w="8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主要售后服务人员</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c>
          <w:tcPr>
            <w:tcW w:w="1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c>
          <w:tcPr>
            <w:tcW w:w="21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c>
          <w:tcPr>
            <w:tcW w:w="74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c>
          <w:tcPr>
            <w:tcW w:w="8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highlight w:val="none"/>
              </w:rPr>
            </w:pPr>
          </w:p>
        </w:tc>
        <w:tc>
          <w:tcPr>
            <w:tcW w:w="12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c>
          <w:tcPr>
            <w:tcW w:w="1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c>
          <w:tcPr>
            <w:tcW w:w="21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c>
          <w:tcPr>
            <w:tcW w:w="74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c>
          <w:tcPr>
            <w:tcW w:w="8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highlight w:val="none"/>
              </w:rPr>
            </w:pPr>
          </w:p>
        </w:tc>
        <w:tc>
          <w:tcPr>
            <w:tcW w:w="12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r>
              <w:rPr>
                <w:rFonts w:hint="eastAsia" w:ascii="宋体" w:hAnsi="宋体"/>
                <w:highlight w:val="none"/>
              </w:rPr>
              <w:t>…</w:t>
            </w:r>
          </w:p>
        </w:tc>
        <w:tc>
          <w:tcPr>
            <w:tcW w:w="11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c>
          <w:tcPr>
            <w:tcW w:w="21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c>
          <w:tcPr>
            <w:tcW w:w="74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c>
          <w:tcPr>
            <w:tcW w:w="8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highlight w:val="none"/>
              </w:rPr>
            </w:pPr>
          </w:p>
        </w:tc>
      </w:tr>
    </w:tbl>
    <w:p>
      <w:pPr>
        <w:spacing w:line="360" w:lineRule="auto"/>
        <w:ind w:firstLine="422" w:firstLineChars="200"/>
        <w:rPr>
          <w:rFonts w:hint="eastAsia" w:ascii="宋体" w:hAnsi="宋体" w:cs="宋体"/>
          <w:b/>
          <w:bCs/>
          <w:highlight w:val="none"/>
          <w:u w:val="single"/>
        </w:rPr>
      </w:pPr>
      <w:r>
        <w:rPr>
          <w:rFonts w:hint="eastAsia" w:ascii="宋体" w:hAnsi="宋体" w:cs="宋体"/>
          <w:b/>
          <w:bCs/>
          <w:highlight w:val="none"/>
          <w:u w:val="single"/>
        </w:rPr>
        <w:t>注：</w:t>
      </w:r>
    </w:p>
    <w:p>
      <w:pPr>
        <w:spacing w:line="360" w:lineRule="auto"/>
        <w:ind w:firstLine="422" w:firstLineChars="200"/>
        <w:rPr>
          <w:rFonts w:hint="eastAsia" w:ascii="宋体" w:hAnsi="宋体" w:cs="宋体"/>
          <w:b/>
          <w:bCs/>
          <w:highlight w:val="none"/>
          <w:u w:val="single"/>
        </w:rPr>
      </w:pPr>
      <w:r>
        <w:rPr>
          <w:rFonts w:hint="eastAsia" w:ascii="宋体" w:hAnsi="宋体" w:cs="宋体"/>
          <w:b/>
          <w:bCs/>
          <w:highlight w:val="none"/>
          <w:u w:val="single"/>
        </w:rPr>
        <w:t>1.对于主要管理、技术、服务人员可另页单独介绍。</w:t>
      </w:r>
    </w:p>
    <w:p>
      <w:pPr>
        <w:spacing w:line="360" w:lineRule="auto"/>
        <w:ind w:firstLine="422" w:firstLineChars="200"/>
        <w:rPr>
          <w:rFonts w:hint="eastAsia" w:ascii="宋体" w:hAnsi="宋体" w:cs="宋体"/>
          <w:b/>
          <w:bCs/>
          <w:highlight w:val="none"/>
          <w:u w:val="single"/>
        </w:rPr>
      </w:pPr>
      <w:r>
        <w:rPr>
          <w:rFonts w:hint="eastAsia" w:ascii="宋体" w:hAnsi="宋体" w:cs="宋体"/>
          <w:b/>
          <w:bCs/>
          <w:highlight w:val="none"/>
          <w:u w:val="single"/>
        </w:rPr>
        <w:t>2.对于证明材料的特殊要求参照评审表。</w:t>
      </w:r>
    </w:p>
    <w:p>
      <w:pPr>
        <w:pStyle w:val="17"/>
        <w:spacing w:line="360" w:lineRule="auto"/>
        <w:ind w:left="-120" w:leftChars="-57" w:firstLine="602" w:firstLineChars="250"/>
        <w:rPr>
          <w:rFonts w:hint="eastAsia" w:ascii="仿宋_GB2312" w:hAnsi="仿宋" w:eastAsia="仿宋_GB2312" w:cs="仿宋"/>
          <w:b/>
          <w:bCs/>
          <w:sz w:val="24"/>
          <w:szCs w:val="24"/>
          <w:highlight w:val="none"/>
        </w:rPr>
      </w:pPr>
    </w:p>
    <w:p>
      <w:pPr>
        <w:spacing w:line="360" w:lineRule="auto"/>
        <w:ind w:firstLine="482" w:firstLineChars="200"/>
        <w:jc w:val="left"/>
        <w:rPr>
          <w:rFonts w:hint="eastAsia" w:ascii="宋体" w:hAnsi="宋体" w:cs="宋体"/>
          <w:b/>
          <w:bCs/>
          <w:sz w:val="24"/>
          <w:szCs w:val="24"/>
          <w:highlight w:val="none"/>
        </w:rPr>
      </w:pPr>
    </w:p>
    <w:p>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6.1.5其它重要事项说明及承诺</w:t>
      </w:r>
    </w:p>
    <w:p>
      <w:pPr>
        <w:spacing w:line="360" w:lineRule="auto"/>
        <w:ind w:firstLine="422" w:firstLineChars="200"/>
        <w:rPr>
          <w:rFonts w:hint="eastAsia" w:ascii="宋体" w:hAnsi="宋体" w:cs="宋体"/>
          <w:b/>
          <w:bCs/>
          <w:highlight w:val="none"/>
          <w:u w:val="single"/>
        </w:rPr>
      </w:pPr>
      <w:r>
        <w:rPr>
          <w:rFonts w:hint="eastAsia" w:ascii="宋体" w:hAnsi="宋体" w:cs="宋体"/>
          <w:b/>
          <w:bCs/>
          <w:highlight w:val="none"/>
          <w:u w:val="single"/>
          <w:lang w:val="en-GB"/>
        </w:rPr>
        <w:t>（如有，请扼要叙述）</w:t>
      </w:r>
    </w:p>
    <w:p>
      <w:pPr>
        <w:pStyle w:val="17"/>
        <w:spacing w:line="360" w:lineRule="auto"/>
        <w:ind w:left="-120" w:leftChars="-57" w:firstLine="602" w:firstLineChars="250"/>
        <w:rPr>
          <w:rFonts w:hint="eastAsia" w:ascii="仿宋_GB2312" w:hAnsi="仿宋" w:eastAsia="仿宋_GB2312" w:cs="仿宋"/>
          <w:b/>
          <w:bCs/>
          <w:sz w:val="24"/>
          <w:szCs w:val="24"/>
          <w:highlight w:val="none"/>
        </w:rPr>
      </w:pPr>
    </w:p>
    <w:p>
      <w:pPr>
        <w:pStyle w:val="17"/>
        <w:spacing w:line="360" w:lineRule="auto"/>
        <w:ind w:left="-120" w:leftChars="-57" w:firstLine="602" w:firstLineChars="250"/>
        <w:rPr>
          <w:rFonts w:hint="eastAsia" w:ascii="仿宋_GB2312" w:hAnsi="仿宋" w:eastAsia="仿宋_GB2312" w:cs="仿宋"/>
          <w:b/>
          <w:bCs/>
          <w:sz w:val="24"/>
          <w:szCs w:val="24"/>
          <w:highlight w:val="none"/>
        </w:rPr>
      </w:pPr>
    </w:p>
    <w:p>
      <w:pPr>
        <w:pStyle w:val="17"/>
        <w:spacing w:line="360" w:lineRule="auto"/>
        <w:ind w:left="-120" w:leftChars="-57" w:firstLine="602" w:firstLineChars="250"/>
        <w:rPr>
          <w:rFonts w:hint="eastAsia" w:ascii="仿宋_GB2312" w:hAnsi="仿宋" w:eastAsia="仿宋_GB2312" w:cs="仿宋"/>
          <w:b/>
          <w:bCs/>
          <w:sz w:val="24"/>
          <w:szCs w:val="24"/>
          <w:highlight w:val="none"/>
        </w:rPr>
      </w:pPr>
    </w:p>
    <w:p>
      <w:pPr>
        <w:pStyle w:val="17"/>
        <w:spacing w:line="360" w:lineRule="auto"/>
        <w:ind w:left="-120" w:leftChars="-57" w:firstLine="602" w:firstLineChars="250"/>
        <w:rPr>
          <w:rFonts w:hint="eastAsia" w:ascii="仿宋_GB2312" w:hAnsi="仿宋" w:eastAsia="仿宋_GB2312" w:cs="仿宋"/>
          <w:b/>
          <w:bCs/>
          <w:sz w:val="24"/>
          <w:szCs w:val="24"/>
          <w:highlight w:val="none"/>
        </w:rPr>
      </w:pPr>
    </w:p>
    <w:p>
      <w:pPr>
        <w:pStyle w:val="17"/>
        <w:spacing w:line="360" w:lineRule="auto"/>
        <w:ind w:left="-120" w:leftChars="-57" w:firstLine="602" w:firstLineChars="250"/>
        <w:rPr>
          <w:rFonts w:hint="eastAsia" w:ascii="仿宋_GB2312" w:hAnsi="仿宋" w:eastAsia="仿宋_GB2312" w:cs="仿宋"/>
          <w:b/>
          <w:bCs/>
          <w:sz w:val="24"/>
          <w:szCs w:val="24"/>
          <w:highlight w:val="none"/>
        </w:rPr>
      </w:pPr>
    </w:p>
    <w:p>
      <w:pPr>
        <w:pStyle w:val="17"/>
        <w:spacing w:line="360" w:lineRule="auto"/>
        <w:ind w:left="-120" w:leftChars="-57" w:firstLine="602" w:firstLineChars="250"/>
        <w:rPr>
          <w:rFonts w:hint="eastAsia" w:ascii="仿宋_GB2312" w:hAnsi="仿宋" w:eastAsia="仿宋_GB2312" w:cs="仿宋"/>
          <w:b/>
          <w:bCs/>
          <w:sz w:val="24"/>
          <w:szCs w:val="24"/>
          <w:highlight w:val="none"/>
        </w:rPr>
      </w:pPr>
    </w:p>
    <w:p>
      <w:pPr>
        <w:pStyle w:val="17"/>
        <w:spacing w:line="360" w:lineRule="auto"/>
        <w:ind w:left="-120" w:leftChars="-57" w:firstLine="602" w:firstLineChars="250"/>
        <w:rPr>
          <w:rFonts w:hint="eastAsia" w:ascii="仿宋_GB2312" w:hAnsi="仿宋" w:eastAsia="仿宋_GB2312" w:cs="仿宋"/>
          <w:b/>
          <w:bCs/>
          <w:sz w:val="24"/>
          <w:szCs w:val="24"/>
          <w:highlight w:val="none"/>
        </w:rPr>
      </w:pPr>
    </w:p>
    <w:p>
      <w:pPr>
        <w:pStyle w:val="17"/>
        <w:spacing w:line="360" w:lineRule="auto"/>
        <w:ind w:left="-120" w:leftChars="-57" w:firstLine="602" w:firstLineChars="250"/>
        <w:rPr>
          <w:rFonts w:hint="eastAsia" w:ascii="仿宋_GB2312" w:hAnsi="仿宋" w:eastAsia="仿宋_GB2312" w:cs="仿宋"/>
          <w:b/>
          <w:bCs/>
          <w:sz w:val="24"/>
          <w:szCs w:val="24"/>
          <w:highlight w:val="none"/>
        </w:rPr>
      </w:pPr>
    </w:p>
    <w:p>
      <w:pPr>
        <w:pStyle w:val="17"/>
        <w:spacing w:line="360" w:lineRule="auto"/>
        <w:ind w:left="-120" w:leftChars="-57" w:firstLine="602" w:firstLineChars="250"/>
        <w:rPr>
          <w:rFonts w:hint="eastAsia" w:ascii="仿宋_GB2312" w:hAnsi="仿宋" w:eastAsia="仿宋_GB2312" w:cs="仿宋"/>
          <w:b/>
          <w:bCs/>
          <w:sz w:val="24"/>
          <w:szCs w:val="24"/>
          <w:highlight w:val="none"/>
        </w:rPr>
      </w:pPr>
    </w:p>
    <w:p>
      <w:pPr>
        <w:pStyle w:val="17"/>
        <w:spacing w:line="360" w:lineRule="auto"/>
        <w:ind w:left="-120" w:leftChars="-57" w:firstLine="602" w:firstLineChars="250"/>
        <w:rPr>
          <w:rFonts w:hint="eastAsia" w:ascii="仿宋_GB2312" w:hAnsi="仿宋" w:eastAsia="仿宋_GB2312" w:cs="仿宋"/>
          <w:b/>
          <w:bCs/>
          <w:sz w:val="24"/>
          <w:szCs w:val="24"/>
          <w:highlight w:val="none"/>
        </w:rPr>
      </w:pPr>
    </w:p>
    <w:p>
      <w:pPr>
        <w:pStyle w:val="17"/>
        <w:spacing w:line="360" w:lineRule="auto"/>
        <w:ind w:left="-120" w:leftChars="-57" w:firstLine="602" w:firstLineChars="250"/>
        <w:rPr>
          <w:rFonts w:hint="eastAsia" w:ascii="仿宋_GB2312" w:hAnsi="仿宋" w:eastAsia="仿宋_GB2312" w:cs="仿宋"/>
          <w:b/>
          <w:bCs/>
          <w:sz w:val="24"/>
          <w:szCs w:val="24"/>
          <w:highlight w:val="none"/>
        </w:rPr>
      </w:pPr>
    </w:p>
    <w:p>
      <w:pPr>
        <w:spacing w:line="360" w:lineRule="auto"/>
        <w:ind w:firstLine="482" w:firstLineChars="200"/>
        <w:jc w:val="left"/>
        <w:rPr>
          <w:rFonts w:hint="eastAsia" w:ascii="宋体" w:hAnsi="宋体" w:cs="宋体"/>
          <w:b/>
          <w:bCs/>
          <w:sz w:val="24"/>
          <w:szCs w:val="24"/>
          <w:highlight w:val="none"/>
        </w:rPr>
      </w:pPr>
      <w:r>
        <w:rPr>
          <w:rFonts w:hint="eastAsia" w:ascii="仿宋_GB2312" w:hAnsi="仿宋" w:eastAsia="仿宋_GB2312" w:cs="仿宋"/>
          <w:b/>
          <w:bCs/>
          <w:sz w:val="24"/>
          <w:szCs w:val="24"/>
          <w:highlight w:val="none"/>
        </w:rPr>
        <w:t>6.2</w:t>
      </w:r>
      <w:r>
        <w:rPr>
          <w:rFonts w:hint="eastAsia" w:ascii="宋体" w:hAnsi="宋体" w:cs="宋体"/>
          <w:b/>
          <w:bCs/>
          <w:sz w:val="24"/>
          <w:szCs w:val="24"/>
          <w:highlight w:val="none"/>
        </w:rPr>
        <w:t>商务条款响应说明</w:t>
      </w:r>
    </w:p>
    <w:p>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6.2.1商务条款响应表</w:t>
      </w:r>
    </w:p>
    <w:p>
      <w:pPr>
        <w:spacing w:line="360" w:lineRule="auto"/>
        <w:jc w:val="center"/>
        <w:rPr>
          <w:rFonts w:hint="eastAsia" w:ascii="黑体" w:hAnsi="仿宋" w:eastAsia="黑体" w:cs="仿宋"/>
          <w:bCs/>
          <w:sz w:val="32"/>
          <w:szCs w:val="32"/>
          <w:highlight w:val="none"/>
        </w:rPr>
      </w:pPr>
      <w:r>
        <w:rPr>
          <w:rFonts w:hint="eastAsia" w:ascii="黑体" w:hAnsi="仿宋" w:eastAsia="黑体" w:cs="仿宋"/>
          <w:bCs/>
          <w:sz w:val="32"/>
          <w:szCs w:val="32"/>
          <w:highlight w:val="none"/>
        </w:rPr>
        <w:t>商务条款响应表</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5945"/>
        <w:gridCol w:w="1428"/>
        <w:gridCol w:w="1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noWrap w:val="0"/>
            <w:vAlign w:val="center"/>
          </w:tcPr>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序号</w:t>
            </w:r>
          </w:p>
        </w:tc>
        <w:tc>
          <w:tcPr>
            <w:tcW w:w="5945" w:type="dxa"/>
            <w:noWrap w:val="0"/>
            <w:vAlign w:val="center"/>
          </w:tcPr>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一般商务条款要求</w:t>
            </w:r>
          </w:p>
        </w:tc>
        <w:tc>
          <w:tcPr>
            <w:tcW w:w="1428" w:type="dxa"/>
            <w:noWrap w:val="0"/>
            <w:vAlign w:val="center"/>
          </w:tcPr>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是否响应</w:t>
            </w:r>
          </w:p>
        </w:tc>
        <w:tc>
          <w:tcPr>
            <w:tcW w:w="1255" w:type="dxa"/>
            <w:noWrap w:val="0"/>
            <w:vAlign w:val="center"/>
          </w:tcPr>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noWrap w:val="0"/>
            <w:vAlign w:val="top"/>
          </w:tcPr>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1</w:t>
            </w:r>
          </w:p>
        </w:tc>
        <w:tc>
          <w:tcPr>
            <w:tcW w:w="5945" w:type="dxa"/>
            <w:noWrap w:val="0"/>
            <w:vAlign w:val="top"/>
          </w:tcPr>
          <w:p>
            <w:pPr>
              <w:spacing w:line="360" w:lineRule="auto"/>
              <w:jc w:val="left"/>
              <w:rPr>
                <w:rFonts w:hint="eastAsia" w:ascii="宋体" w:hAnsi="宋体" w:cs="宋体"/>
                <w:highlight w:val="none"/>
              </w:rPr>
            </w:pPr>
            <w:r>
              <w:rPr>
                <w:rFonts w:hint="eastAsia" w:ascii="宋体" w:hAnsi="宋体" w:cs="宋体"/>
                <w:highlight w:val="none"/>
              </w:rPr>
              <w:t>完全理解并接受合同条款的要求</w:t>
            </w:r>
          </w:p>
        </w:tc>
        <w:tc>
          <w:tcPr>
            <w:tcW w:w="1428" w:type="dxa"/>
            <w:noWrap w:val="0"/>
            <w:vAlign w:val="top"/>
          </w:tcPr>
          <w:p>
            <w:pPr>
              <w:spacing w:line="360" w:lineRule="auto"/>
              <w:jc w:val="center"/>
              <w:rPr>
                <w:rFonts w:hint="eastAsia" w:ascii="宋体" w:hAnsi="宋体" w:cs="宋体"/>
                <w:highlight w:val="none"/>
              </w:rPr>
            </w:pPr>
          </w:p>
        </w:tc>
        <w:tc>
          <w:tcPr>
            <w:tcW w:w="1255" w:type="dxa"/>
            <w:noWrap w:val="0"/>
            <w:vAlign w:val="top"/>
          </w:tcPr>
          <w:p>
            <w:pPr>
              <w:spacing w:line="360" w:lineRule="auto"/>
              <w:jc w:val="center"/>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noWrap w:val="0"/>
            <w:vAlign w:val="top"/>
          </w:tcPr>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2</w:t>
            </w:r>
          </w:p>
        </w:tc>
        <w:tc>
          <w:tcPr>
            <w:tcW w:w="5945" w:type="dxa"/>
            <w:noWrap w:val="0"/>
            <w:vAlign w:val="top"/>
          </w:tcPr>
          <w:p>
            <w:pPr>
              <w:spacing w:line="360" w:lineRule="auto"/>
              <w:jc w:val="left"/>
              <w:rPr>
                <w:rFonts w:hint="eastAsia" w:ascii="宋体" w:hAnsi="宋体" w:cs="宋体"/>
                <w:highlight w:val="none"/>
              </w:rPr>
            </w:pPr>
            <w:r>
              <w:rPr>
                <w:rFonts w:hint="eastAsia" w:ascii="宋体" w:hAnsi="宋体" w:cs="宋体"/>
                <w:highlight w:val="none"/>
              </w:rPr>
              <w:t>完全理解并接受对合格供应商、合格货物、服务和工程的要求</w:t>
            </w:r>
          </w:p>
        </w:tc>
        <w:tc>
          <w:tcPr>
            <w:tcW w:w="1428" w:type="dxa"/>
            <w:noWrap w:val="0"/>
            <w:vAlign w:val="top"/>
          </w:tcPr>
          <w:p>
            <w:pPr>
              <w:spacing w:line="360" w:lineRule="auto"/>
              <w:jc w:val="center"/>
              <w:rPr>
                <w:rFonts w:hint="eastAsia" w:ascii="宋体" w:hAnsi="宋体" w:cs="宋体"/>
                <w:highlight w:val="none"/>
              </w:rPr>
            </w:pPr>
          </w:p>
        </w:tc>
        <w:tc>
          <w:tcPr>
            <w:tcW w:w="1255" w:type="dxa"/>
            <w:noWrap w:val="0"/>
            <w:vAlign w:val="top"/>
          </w:tcPr>
          <w:p>
            <w:pPr>
              <w:spacing w:line="360" w:lineRule="auto"/>
              <w:jc w:val="center"/>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noWrap w:val="0"/>
            <w:vAlign w:val="top"/>
          </w:tcPr>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3</w:t>
            </w:r>
          </w:p>
        </w:tc>
        <w:tc>
          <w:tcPr>
            <w:tcW w:w="5945" w:type="dxa"/>
            <w:noWrap w:val="0"/>
            <w:vAlign w:val="top"/>
          </w:tcPr>
          <w:p>
            <w:pPr>
              <w:spacing w:line="360" w:lineRule="auto"/>
              <w:jc w:val="left"/>
              <w:rPr>
                <w:rFonts w:hint="eastAsia" w:ascii="宋体" w:hAnsi="宋体" w:cs="宋体"/>
                <w:highlight w:val="none"/>
              </w:rPr>
            </w:pPr>
            <w:r>
              <w:rPr>
                <w:rFonts w:hint="eastAsia" w:ascii="宋体" w:hAnsi="宋体" w:cs="宋体"/>
                <w:highlight w:val="none"/>
              </w:rPr>
              <w:t>完全理解并接受对投标供应商须知、规约要求和责任义务</w:t>
            </w:r>
          </w:p>
        </w:tc>
        <w:tc>
          <w:tcPr>
            <w:tcW w:w="1428" w:type="dxa"/>
            <w:noWrap w:val="0"/>
            <w:vAlign w:val="top"/>
          </w:tcPr>
          <w:p>
            <w:pPr>
              <w:spacing w:line="360" w:lineRule="auto"/>
              <w:jc w:val="center"/>
              <w:rPr>
                <w:rFonts w:hint="eastAsia" w:ascii="宋体" w:hAnsi="宋体" w:cs="宋体"/>
                <w:highlight w:val="none"/>
              </w:rPr>
            </w:pPr>
          </w:p>
        </w:tc>
        <w:tc>
          <w:tcPr>
            <w:tcW w:w="1255" w:type="dxa"/>
            <w:noWrap w:val="0"/>
            <w:vAlign w:val="top"/>
          </w:tcPr>
          <w:p>
            <w:pPr>
              <w:spacing w:line="360" w:lineRule="auto"/>
              <w:jc w:val="center"/>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noWrap w:val="0"/>
            <w:vAlign w:val="top"/>
          </w:tcPr>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4</w:t>
            </w:r>
          </w:p>
        </w:tc>
        <w:tc>
          <w:tcPr>
            <w:tcW w:w="5945" w:type="dxa"/>
            <w:noWrap w:val="0"/>
            <w:vAlign w:val="top"/>
          </w:tcPr>
          <w:p>
            <w:pPr>
              <w:spacing w:line="360" w:lineRule="auto"/>
              <w:jc w:val="left"/>
              <w:rPr>
                <w:rFonts w:hint="eastAsia" w:ascii="宋体" w:hAnsi="宋体" w:cs="宋体"/>
                <w:highlight w:val="none"/>
              </w:rPr>
            </w:pPr>
            <w:r>
              <w:rPr>
                <w:rFonts w:hint="eastAsia" w:ascii="宋体" w:hAnsi="宋体" w:cs="宋体"/>
                <w:highlight w:val="none"/>
              </w:rPr>
              <w:t>可提供制造商出具的供货来源或供货渠道与品质的合法性证明</w:t>
            </w:r>
          </w:p>
        </w:tc>
        <w:tc>
          <w:tcPr>
            <w:tcW w:w="1428" w:type="dxa"/>
            <w:noWrap w:val="0"/>
            <w:vAlign w:val="top"/>
          </w:tcPr>
          <w:p>
            <w:pPr>
              <w:spacing w:line="360" w:lineRule="auto"/>
              <w:jc w:val="center"/>
              <w:rPr>
                <w:rFonts w:hint="eastAsia" w:ascii="宋体" w:hAnsi="宋体" w:cs="宋体"/>
                <w:highlight w:val="none"/>
              </w:rPr>
            </w:pPr>
          </w:p>
        </w:tc>
        <w:tc>
          <w:tcPr>
            <w:tcW w:w="1255" w:type="dxa"/>
            <w:noWrap w:val="0"/>
            <w:vAlign w:val="top"/>
          </w:tcPr>
          <w:p>
            <w:pPr>
              <w:spacing w:line="360" w:lineRule="auto"/>
              <w:jc w:val="center"/>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noWrap w:val="0"/>
            <w:vAlign w:val="top"/>
          </w:tcPr>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5</w:t>
            </w:r>
          </w:p>
        </w:tc>
        <w:tc>
          <w:tcPr>
            <w:tcW w:w="5945" w:type="dxa"/>
            <w:noWrap w:val="0"/>
            <w:vAlign w:val="top"/>
          </w:tcPr>
          <w:p>
            <w:pPr>
              <w:spacing w:line="360" w:lineRule="auto"/>
              <w:jc w:val="left"/>
              <w:rPr>
                <w:rFonts w:hint="eastAsia" w:ascii="宋体" w:hAnsi="宋体" w:cs="宋体"/>
                <w:highlight w:val="none"/>
              </w:rPr>
            </w:pPr>
            <w:r>
              <w:rPr>
                <w:rFonts w:hint="eastAsia" w:ascii="宋体" w:hAnsi="宋体" w:cs="宋体"/>
                <w:highlight w:val="none"/>
              </w:rPr>
              <w:t>投标有效期：自投标截止起不少于90日</w:t>
            </w:r>
          </w:p>
        </w:tc>
        <w:tc>
          <w:tcPr>
            <w:tcW w:w="1428" w:type="dxa"/>
            <w:noWrap w:val="0"/>
            <w:vAlign w:val="top"/>
          </w:tcPr>
          <w:p>
            <w:pPr>
              <w:spacing w:line="360" w:lineRule="auto"/>
              <w:jc w:val="center"/>
              <w:rPr>
                <w:rFonts w:hint="eastAsia" w:ascii="宋体" w:hAnsi="宋体" w:cs="宋体"/>
                <w:highlight w:val="none"/>
              </w:rPr>
            </w:pPr>
          </w:p>
        </w:tc>
        <w:tc>
          <w:tcPr>
            <w:tcW w:w="1255" w:type="dxa"/>
            <w:noWrap w:val="0"/>
            <w:vAlign w:val="top"/>
          </w:tcPr>
          <w:p>
            <w:pPr>
              <w:spacing w:line="360" w:lineRule="auto"/>
              <w:jc w:val="center"/>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noWrap w:val="0"/>
            <w:vAlign w:val="top"/>
          </w:tcPr>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6</w:t>
            </w:r>
          </w:p>
        </w:tc>
        <w:tc>
          <w:tcPr>
            <w:tcW w:w="5945" w:type="dxa"/>
            <w:noWrap w:val="0"/>
            <w:vAlign w:val="top"/>
          </w:tcPr>
          <w:p>
            <w:pPr>
              <w:spacing w:line="360" w:lineRule="auto"/>
              <w:jc w:val="left"/>
              <w:rPr>
                <w:rFonts w:hint="eastAsia" w:ascii="宋体" w:hAnsi="宋体" w:cs="宋体"/>
                <w:highlight w:val="none"/>
              </w:rPr>
            </w:pPr>
            <w:r>
              <w:rPr>
                <w:rFonts w:hint="eastAsia" w:ascii="宋体" w:hAnsi="宋体" w:cs="宋体"/>
                <w:highlight w:val="none"/>
              </w:rPr>
              <w:t>报价内容涵盖报价要求之一切费用和伴随服务</w:t>
            </w:r>
          </w:p>
        </w:tc>
        <w:tc>
          <w:tcPr>
            <w:tcW w:w="1428" w:type="dxa"/>
            <w:noWrap w:val="0"/>
            <w:vAlign w:val="top"/>
          </w:tcPr>
          <w:p>
            <w:pPr>
              <w:spacing w:line="360" w:lineRule="auto"/>
              <w:jc w:val="center"/>
              <w:rPr>
                <w:rFonts w:hint="eastAsia" w:ascii="宋体" w:hAnsi="宋体" w:cs="宋体"/>
                <w:highlight w:val="none"/>
              </w:rPr>
            </w:pPr>
          </w:p>
        </w:tc>
        <w:tc>
          <w:tcPr>
            <w:tcW w:w="1255" w:type="dxa"/>
            <w:noWrap w:val="0"/>
            <w:vAlign w:val="top"/>
          </w:tcPr>
          <w:p>
            <w:pPr>
              <w:spacing w:line="360" w:lineRule="auto"/>
              <w:jc w:val="center"/>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noWrap w:val="0"/>
            <w:vAlign w:val="top"/>
          </w:tcPr>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7</w:t>
            </w:r>
          </w:p>
        </w:tc>
        <w:tc>
          <w:tcPr>
            <w:tcW w:w="5945" w:type="dxa"/>
            <w:noWrap w:val="0"/>
            <w:vAlign w:val="top"/>
          </w:tcPr>
          <w:p>
            <w:pPr>
              <w:spacing w:line="360" w:lineRule="auto"/>
              <w:jc w:val="left"/>
              <w:rPr>
                <w:rFonts w:hint="eastAsia" w:ascii="宋体" w:hAnsi="宋体" w:cs="宋体"/>
                <w:highlight w:val="none"/>
              </w:rPr>
            </w:pPr>
            <w:r>
              <w:rPr>
                <w:rFonts w:hint="eastAsia" w:ascii="宋体" w:hAnsi="宋体" w:cs="宋体"/>
                <w:highlight w:val="none"/>
              </w:rPr>
              <w:t>同意接受招标文件要求的付款方式</w:t>
            </w:r>
          </w:p>
        </w:tc>
        <w:tc>
          <w:tcPr>
            <w:tcW w:w="1428" w:type="dxa"/>
            <w:noWrap w:val="0"/>
            <w:vAlign w:val="top"/>
          </w:tcPr>
          <w:p>
            <w:pPr>
              <w:spacing w:line="360" w:lineRule="auto"/>
              <w:jc w:val="center"/>
              <w:rPr>
                <w:rFonts w:hint="eastAsia" w:ascii="宋体" w:hAnsi="宋体" w:cs="宋体"/>
                <w:highlight w:val="none"/>
              </w:rPr>
            </w:pPr>
          </w:p>
        </w:tc>
        <w:tc>
          <w:tcPr>
            <w:tcW w:w="1255" w:type="dxa"/>
            <w:noWrap w:val="0"/>
            <w:vAlign w:val="top"/>
          </w:tcPr>
          <w:p>
            <w:pPr>
              <w:spacing w:line="360" w:lineRule="auto"/>
              <w:jc w:val="center"/>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noWrap w:val="0"/>
            <w:vAlign w:val="top"/>
          </w:tcPr>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8</w:t>
            </w:r>
          </w:p>
        </w:tc>
        <w:tc>
          <w:tcPr>
            <w:tcW w:w="5945" w:type="dxa"/>
            <w:noWrap w:val="0"/>
            <w:vAlign w:val="top"/>
          </w:tcPr>
          <w:p>
            <w:pPr>
              <w:spacing w:line="360" w:lineRule="auto"/>
              <w:jc w:val="left"/>
              <w:rPr>
                <w:rFonts w:hint="eastAsia" w:ascii="宋体" w:hAnsi="宋体" w:cs="宋体"/>
                <w:highlight w:val="none"/>
              </w:rPr>
            </w:pPr>
            <w:r>
              <w:rPr>
                <w:rFonts w:hint="eastAsia" w:ascii="宋体" w:hAnsi="宋体" w:cs="宋体"/>
                <w:highlight w:val="none"/>
              </w:rPr>
              <w:t>同意接受招标文件要求的</w:t>
            </w:r>
            <w:r>
              <w:rPr>
                <w:rFonts w:hint="eastAsia" w:ascii="宋体" w:hAnsi="宋体" w:cs="宋体"/>
                <w:highlight w:val="none"/>
                <w:lang w:eastAsia="zh-CN"/>
              </w:rPr>
              <w:t>交货</w:t>
            </w:r>
            <w:r>
              <w:rPr>
                <w:rFonts w:hint="eastAsia" w:ascii="宋体" w:hAnsi="宋体" w:cs="宋体"/>
                <w:highlight w:val="none"/>
              </w:rPr>
              <w:t>期</w:t>
            </w:r>
          </w:p>
        </w:tc>
        <w:tc>
          <w:tcPr>
            <w:tcW w:w="1428" w:type="dxa"/>
            <w:noWrap w:val="0"/>
            <w:vAlign w:val="top"/>
          </w:tcPr>
          <w:p>
            <w:pPr>
              <w:spacing w:line="360" w:lineRule="auto"/>
              <w:jc w:val="center"/>
              <w:rPr>
                <w:rFonts w:hint="eastAsia" w:ascii="宋体" w:hAnsi="宋体" w:cs="宋体"/>
                <w:highlight w:val="none"/>
              </w:rPr>
            </w:pPr>
          </w:p>
        </w:tc>
        <w:tc>
          <w:tcPr>
            <w:tcW w:w="1255" w:type="dxa"/>
            <w:noWrap w:val="0"/>
            <w:vAlign w:val="top"/>
          </w:tcPr>
          <w:p>
            <w:pPr>
              <w:spacing w:line="360" w:lineRule="auto"/>
              <w:jc w:val="center"/>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noWrap w:val="0"/>
            <w:vAlign w:val="top"/>
          </w:tcPr>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9</w:t>
            </w:r>
          </w:p>
        </w:tc>
        <w:tc>
          <w:tcPr>
            <w:tcW w:w="5945" w:type="dxa"/>
            <w:noWrap w:val="0"/>
            <w:vAlign w:val="top"/>
          </w:tcPr>
          <w:p>
            <w:pPr>
              <w:spacing w:line="360" w:lineRule="auto"/>
              <w:jc w:val="left"/>
              <w:rPr>
                <w:rFonts w:hint="eastAsia" w:ascii="宋体" w:hAnsi="宋体" w:cs="宋体"/>
                <w:highlight w:val="none"/>
              </w:rPr>
            </w:pPr>
            <w:r>
              <w:rPr>
                <w:rFonts w:hint="eastAsia" w:ascii="宋体" w:hAnsi="宋体" w:cs="宋体"/>
                <w:highlight w:val="none"/>
              </w:rPr>
              <w:t>同意接受招标文件要求的保修期/质保期</w:t>
            </w:r>
          </w:p>
        </w:tc>
        <w:tc>
          <w:tcPr>
            <w:tcW w:w="1428" w:type="dxa"/>
            <w:noWrap w:val="0"/>
            <w:vAlign w:val="top"/>
          </w:tcPr>
          <w:p>
            <w:pPr>
              <w:spacing w:line="360" w:lineRule="auto"/>
              <w:jc w:val="center"/>
              <w:rPr>
                <w:rFonts w:hint="eastAsia" w:ascii="宋体" w:hAnsi="宋体" w:cs="宋体"/>
                <w:highlight w:val="none"/>
              </w:rPr>
            </w:pPr>
          </w:p>
        </w:tc>
        <w:tc>
          <w:tcPr>
            <w:tcW w:w="1255" w:type="dxa"/>
            <w:noWrap w:val="0"/>
            <w:vAlign w:val="top"/>
          </w:tcPr>
          <w:p>
            <w:pPr>
              <w:spacing w:line="360" w:lineRule="auto"/>
              <w:jc w:val="center"/>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noWrap w:val="0"/>
            <w:vAlign w:val="top"/>
          </w:tcPr>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10</w:t>
            </w:r>
          </w:p>
        </w:tc>
        <w:tc>
          <w:tcPr>
            <w:tcW w:w="5945" w:type="dxa"/>
            <w:noWrap w:val="0"/>
            <w:vAlign w:val="top"/>
          </w:tcPr>
          <w:p>
            <w:pPr>
              <w:spacing w:line="360" w:lineRule="auto"/>
              <w:jc w:val="left"/>
              <w:rPr>
                <w:rFonts w:hint="eastAsia" w:ascii="宋体" w:hAnsi="宋体" w:cs="宋体"/>
                <w:highlight w:val="none"/>
              </w:rPr>
            </w:pPr>
            <w:r>
              <w:rPr>
                <w:rFonts w:hint="eastAsia" w:ascii="宋体" w:hAnsi="宋体" w:cs="宋体"/>
                <w:highlight w:val="none"/>
              </w:rPr>
              <w:t>同意接受招标文件要求的售后服务的各项要求</w:t>
            </w:r>
          </w:p>
        </w:tc>
        <w:tc>
          <w:tcPr>
            <w:tcW w:w="1428" w:type="dxa"/>
            <w:noWrap w:val="0"/>
            <w:vAlign w:val="top"/>
          </w:tcPr>
          <w:p>
            <w:pPr>
              <w:spacing w:line="360" w:lineRule="auto"/>
              <w:jc w:val="center"/>
              <w:rPr>
                <w:rFonts w:hint="eastAsia" w:ascii="宋体" w:hAnsi="宋体" w:cs="宋体"/>
                <w:highlight w:val="none"/>
              </w:rPr>
            </w:pPr>
          </w:p>
        </w:tc>
        <w:tc>
          <w:tcPr>
            <w:tcW w:w="1255" w:type="dxa"/>
            <w:noWrap w:val="0"/>
            <w:vAlign w:val="top"/>
          </w:tcPr>
          <w:p>
            <w:pPr>
              <w:spacing w:line="360" w:lineRule="auto"/>
              <w:jc w:val="center"/>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noWrap w:val="0"/>
            <w:vAlign w:val="top"/>
          </w:tcPr>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11</w:t>
            </w:r>
          </w:p>
        </w:tc>
        <w:tc>
          <w:tcPr>
            <w:tcW w:w="5945" w:type="dxa"/>
            <w:noWrap w:val="0"/>
            <w:vAlign w:val="top"/>
          </w:tcPr>
          <w:p>
            <w:pPr>
              <w:spacing w:line="360" w:lineRule="auto"/>
              <w:jc w:val="left"/>
              <w:rPr>
                <w:rFonts w:hint="eastAsia" w:ascii="宋体" w:hAnsi="宋体" w:cs="宋体"/>
                <w:highlight w:val="none"/>
              </w:rPr>
            </w:pPr>
            <w:r>
              <w:rPr>
                <w:rFonts w:hint="eastAsia" w:ascii="宋体" w:hAnsi="宋体" w:cs="宋体"/>
                <w:highlight w:val="none"/>
              </w:rPr>
              <w:t>同意接受合同范本所列的各项条款</w:t>
            </w:r>
          </w:p>
        </w:tc>
        <w:tc>
          <w:tcPr>
            <w:tcW w:w="1428" w:type="dxa"/>
            <w:noWrap w:val="0"/>
            <w:vAlign w:val="top"/>
          </w:tcPr>
          <w:p>
            <w:pPr>
              <w:spacing w:line="360" w:lineRule="auto"/>
              <w:jc w:val="center"/>
              <w:rPr>
                <w:rFonts w:hint="eastAsia" w:ascii="宋体" w:hAnsi="宋体" w:cs="宋体"/>
                <w:highlight w:val="none"/>
              </w:rPr>
            </w:pPr>
          </w:p>
        </w:tc>
        <w:tc>
          <w:tcPr>
            <w:tcW w:w="1255" w:type="dxa"/>
            <w:noWrap w:val="0"/>
            <w:vAlign w:val="top"/>
          </w:tcPr>
          <w:p>
            <w:pPr>
              <w:spacing w:line="360" w:lineRule="auto"/>
              <w:jc w:val="center"/>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noWrap w:val="0"/>
            <w:vAlign w:val="top"/>
          </w:tcPr>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12</w:t>
            </w:r>
          </w:p>
        </w:tc>
        <w:tc>
          <w:tcPr>
            <w:tcW w:w="5945" w:type="dxa"/>
            <w:noWrap w:val="0"/>
            <w:vAlign w:val="top"/>
          </w:tcPr>
          <w:p>
            <w:pPr>
              <w:spacing w:line="360" w:lineRule="auto"/>
              <w:jc w:val="left"/>
              <w:rPr>
                <w:rFonts w:hint="eastAsia" w:ascii="宋体" w:hAnsi="宋体" w:cs="宋体"/>
                <w:highlight w:val="none"/>
              </w:rPr>
            </w:pPr>
            <w:r>
              <w:rPr>
                <w:rFonts w:hint="eastAsia" w:ascii="宋体" w:hAnsi="宋体" w:cs="宋体"/>
                <w:highlight w:val="none"/>
              </w:rPr>
              <w:t>同意按照本项目要求缴付各项款项</w:t>
            </w:r>
          </w:p>
        </w:tc>
        <w:tc>
          <w:tcPr>
            <w:tcW w:w="1428" w:type="dxa"/>
            <w:noWrap w:val="0"/>
            <w:vAlign w:val="top"/>
          </w:tcPr>
          <w:p>
            <w:pPr>
              <w:spacing w:line="360" w:lineRule="auto"/>
              <w:jc w:val="center"/>
              <w:rPr>
                <w:rFonts w:hint="eastAsia" w:ascii="宋体" w:hAnsi="宋体" w:cs="宋体"/>
                <w:highlight w:val="none"/>
              </w:rPr>
            </w:pPr>
          </w:p>
        </w:tc>
        <w:tc>
          <w:tcPr>
            <w:tcW w:w="1255" w:type="dxa"/>
            <w:noWrap w:val="0"/>
            <w:vAlign w:val="top"/>
          </w:tcPr>
          <w:p>
            <w:pPr>
              <w:spacing w:line="360" w:lineRule="auto"/>
              <w:jc w:val="center"/>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noWrap w:val="0"/>
            <w:vAlign w:val="top"/>
          </w:tcPr>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13</w:t>
            </w:r>
          </w:p>
        </w:tc>
        <w:tc>
          <w:tcPr>
            <w:tcW w:w="5945" w:type="dxa"/>
            <w:noWrap w:val="0"/>
            <w:vAlign w:val="top"/>
          </w:tcPr>
          <w:p>
            <w:pPr>
              <w:spacing w:line="360" w:lineRule="auto"/>
              <w:jc w:val="left"/>
              <w:rPr>
                <w:rFonts w:hint="eastAsia" w:ascii="宋体" w:hAnsi="宋体" w:cs="宋体"/>
                <w:highlight w:val="none"/>
              </w:rPr>
            </w:pPr>
            <w:r>
              <w:rPr>
                <w:rFonts w:hint="eastAsia" w:ascii="宋体" w:hAnsi="宋体" w:cs="宋体"/>
                <w:highlight w:val="none"/>
              </w:rPr>
              <w:t>同意采购方以各种方式对我方提供的投标文件内容的真实性、有效性进行审查、验证</w:t>
            </w:r>
          </w:p>
        </w:tc>
        <w:tc>
          <w:tcPr>
            <w:tcW w:w="1428" w:type="dxa"/>
            <w:noWrap w:val="0"/>
            <w:vAlign w:val="top"/>
          </w:tcPr>
          <w:p>
            <w:pPr>
              <w:spacing w:line="360" w:lineRule="auto"/>
              <w:jc w:val="center"/>
              <w:rPr>
                <w:rFonts w:hint="eastAsia" w:ascii="宋体" w:hAnsi="宋体" w:cs="宋体"/>
                <w:highlight w:val="none"/>
              </w:rPr>
            </w:pPr>
          </w:p>
        </w:tc>
        <w:tc>
          <w:tcPr>
            <w:tcW w:w="1255" w:type="dxa"/>
            <w:noWrap w:val="0"/>
            <w:vAlign w:val="top"/>
          </w:tcPr>
          <w:p>
            <w:pPr>
              <w:spacing w:line="360" w:lineRule="auto"/>
              <w:jc w:val="center"/>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noWrap w:val="0"/>
            <w:vAlign w:val="top"/>
          </w:tcPr>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14</w:t>
            </w:r>
          </w:p>
        </w:tc>
        <w:tc>
          <w:tcPr>
            <w:tcW w:w="5945" w:type="dxa"/>
            <w:noWrap w:val="0"/>
            <w:vAlign w:val="top"/>
          </w:tcPr>
          <w:p>
            <w:pPr>
              <w:spacing w:line="360" w:lineRule="auto"/>
              <w:jc w:val="left"/>
              <w:rPr>
                <w:rFonts w:hint="eastAsia" w:ascii="宋体" w:hAnsi="宋体" w:cs="宋体"/>
                <w:highlight w:val="none"/>
              </w:rPr>
            </w:pPr>
            <w:r>
              <w:rPr>
                <w:rFonts w:hint="eastAsia" w:ascii="宋体" w:hAnsi="宋体" w:cs="宋体"/>
                <w:highlight w:val="none"/>
              </w:rPr>
              <w:t>其他商务条款偏离说明：</w:t>
            </w:r>
          </w:p>
        </w:tc>
        <w:tc>
          <w:tcPr>
            <w:tcW w:w="1428" w:type="dxa"/>
            <w:noWrap w:val="0"/>
            <w:vAlign w:val="top"/>
          </w:tcPr>
          <w:p>
            <w:pPr>
              <w:spacing w:line="360" w:lineRule="auto"/>
              <w:jc w:val="center"/>
              <w:rPr>
                <w:rFonts w:hint="eastAsia" w:ascii="宋体" w:hAnsi="宋体" w:cs="宋体"/>
                <w:highlight w:val="none"/>
              </w:rPr>
            </w:pPr>
          </w:p>
        </w:tc>
        <w:tc>
          <w:tcPr>
            <w:tcW w:w="1255" w:type="dxa"/>
            <w:noWrap w:val="0"/>
            <w:vAlign w:val="top"/>
          </w:tcPr>
          <w:p>
            <w:pPr>
              <w:spacing w:line="360" w:lineRule="auto"/>
              <w:jc w:val="center"/>
              <w:rPr>
                <w:rFonts w:hint="eastAsia" w:ascii="宋体" w:hAnsi="宋体" w:cs="宋体"/>
                <w:highlight w:val="none"/>
              </w:rPr>
            </w:pPr>
          </w:p>
        </w:tc>
      </w:tr>
    </w:tbl>
    <w:p>
      <w:pPr>
        <w:spacing w:line="360" w:lineRule="auto"/>
        <w:ind w:firstLine="422" w:firstLineChars="200"/>
        <w:jc w:val="left"/>
        <w:rPr>
          <w:rFonts w:hint="eastAsia" w:ascii="宋体" w:hAnsi="宋体" w:cs="宋体"/>
          <w:b/>
          <w:bCs/>
          <w:highlight w:val="none"/>
          <w:u w:val="single"/>
        </w:rPr>
      </w:pPr>
      <w:r>
        <w:rPr>
          <w:rFonts w:hint="eastAsia" w:ascii="宋体" w:hAnsi="宋体" w:cs="宋体"/>
          <w:b/>
          <w:bCs/>
          <w:highlight w:val="none"/>
          <w:u w:val="single"/>
        </w:rPr>
        <w:t>注：对于上述要求，如投标供应商完全响应，则在“是否响应”栏打“√”，空白或打“Х”视偏离，请在“偏离说明”栏</w:t>
      </w:r>
      <w:r>
        <w:rPr>
          <w:rFonts w:hint="eastAsia" w:ascii="宋体" w:hAnsi="宋体" w:cs="宋体"/>
          <w:b/>
          <w:bCs/>
          <w:highlight w:val="none"/>
          <w:u w:val="single"/>
          <w:lang w:val="en-GB"/>
        </w:rPr>
        <w:t>扼要叙述。</w:t>
      </w:r>
    </w:p>
    <w:p>
      <w:pPr>
        <w:spacing w:line="360" w:lineRule="auto"/>
        <w:ind w:firstLine="482" w:firstLineChars="200"/>
        <w:jc w:val="left"/>
        <w:rPr>
          <w:rFonts w:hint="eastAsia" w:ascii="宋体" w:hAnsi="宋体" w:cs="宋体"/>
          <w:b/>
          <w:bCs/>
          <w:sz w:val="24"/>
          <w:szCs w:val="24"/>
          <w:highlight w:val="none"/>
        </w:rPr>
      </w:pPr>
    </w:p>
    <w:p>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6.2.2商务条款响应说明</w:t>
      </w:r>
    </w:p>
    <w:p>
      <w:pPr>
        <w:spacing w:line="360" w:lineRule="auto"/>
        <w:ind w:firstLine="482" w:firstLineChars="200"/>
        <w:jc w:val="left"/>
        <w:rPr>
          <w:rFonts w:hint="eastAsia" w:ascii="宋体" w:hAnsi="宋体" w:cs="宋体"/>
          <w:b/>
          <w:bCs/>
          <w:sz w:val="24"/>
          <w:szCs w:val="24"/>
          <w:highlight w:val="none"/>
        </w:rPr>
      </w:pPr>
    </w:p>
    <w:p>
      <w:pPr>
        <w:spacing w:line="360" w:lineRule="auto"/>
        <w:ind w:firstLine="482" w:firstLineChars="200"/>
        <w:jc w:val="left"/>
        <w:rPr>
          <w:rFonts w:hint="eastAsia" w:ascii="宋体" w:hAnsi="宋体" w:cs="宋体"/>
          <w:b/>
          <w:bCs/>
          <w:sz w:val="24"/>
          <w:szCs w:val="24"/>
          <w:highlight w:val="none"/>
        </w:rPr>
      </w:pPr>
    </w:p>
    <w:p>
      <w:pPr>
        <w:spacing w:line="360" w:lineRule="auto"/>
        <w:ind w:firstLine="482" w:firstLineChars="200"/>
        <w:jc w:val="left"/>
        <w:rPr>
          <w:rFonts w:hint="eastAsia" w:ascii="宋体" w:hAnsi="宋体" w:cs="宋体"/>
          <w:b/>
          <w:bCs/>
          <w:sz w:val="24"/>
          <w:szCs w:val="24"/>
          <w:highlight w:val="none"/>
        </w:rPr>
      </w:pPr>
    </w:p>
    <w:p>
      <w:pPr>
        <w:spacing w:line="360" w:lineRule="auto"/>
        <w:ind w:firstLine="482" w:firstLineChars="200"/>
        <w:jc w:val="left"/>
        <w:rPr>
          <w:rFonts w:hint="eastAsia" w:ascii="宋体" w:hAnsi="宋体" w:cs="宋体"/>
          <w:b/>
          <w:bCs/>
          <w:sz w:val="24"/>
          <w:szCs w:val="24"/>
          <w:highlight w:val="none"/>
        </w:rPr>
      </w:pPr>
    </w:p>
    <w:p>
      <w:pPr>
        <w:spacing w:line="360" w:lineRule="auto"/>
        <w:ind w:firstLine="482" w:firstLineChars="200"/>
        <w:jc w:val="left"/>
        <w:rPr>
          <w:rFonts w:hint="eastAsia" w:ascii="宋体" w:hAnsi="宋体" w:cs="宋体"/>
          <w:b/>
          <w:bCs/>
          <w:sz w:val="24"/>
          <w:szCs w:val="24"/>
          <w:highlight w:val="none"/>
        </w:rPr>
      </w:pPr>
    </w:p>
    <w:p>
      <w:pPr>
        <w:spacing w:line="360" w:lineRule="auto"/>
        <w:ind w:firstLine="482" w:firstLineChars="200"/>
        <w:jc w:val="left"/>
        <w:rPr>
          <w:rFonts w:hint="eastAsia" w:ascii="宋体" w:hAnsi="宋体" w:cs="宋体"/>
          <w:b/>
          <w:bCs/>
          <w:sz w:val="24"/>
          <w:szCs w:val="24"/>
          <w:highlight w:val="none"/>
        </w:rPr>
      </w:pPr>
    </w:p>
    <w:p>
      <w:pPr>
        <w:spacing w:line="360" w:lineRule="auto"/>
        <w:ind w:firstLine="482" w:firstLineChars="200"/>
        <w:jc w:val="left"/>
        <w:rPr>
          <w:rFonts w:hint="eastAsia" w:ascii="宋体" w:hAnsi="宋体" w:cs="宋体"/>
          <w:b/>
          <w:bCs/>
          <w:sz w:val="24"/>
          <w:szCs w:val="24"/>
          <w:highlight w:val="none"/>
        </w:rPr>
      </w:pPr>
      <w:r>
        <w:rPr>
          <w:rFonts w:hint="eastAsia" w:ascii="宋体" w:hAnsi="宋体" w:cs="宋体"/>
          <w:b/>
          <w:bCs/>
          <w:sz w:val="24"/>
          <w:szCs w:val="24"/>
          <w:highlight w:val="none"/>
        </w:rPr>
        <w:t>6.3售后服务方案</w:t>
      </w:r>
    </w:p>
    <w:p>
      <w:pPr>
        <w:pStyle w:val="17"/>
        <w:spacing w:line="360" w:lineRule="auto"/>
        <w:ind w:left="-120" w:leftChars="-57" w:firstLine="602" w:firstLineChars="250"/>
        <w:rPr>
          <w:rFonts w:hint="eastAsia" w:hAnsi="宋体" w:cs="宋体"/>
          <w:b/>
          <w:bCs/>
          <w:sz w:val="24"/>
          <w:szCs w:val="24"/>
          <w:highlight w:val="none"/>
        </w:rPr>
      </w:pPr>
    </w:p>
    <w:p>
      <w:pPr>
        <w:pStyle w:val="17"/>
        <w:spacing w:line="360" w:lineRule="auto"/>
        <w:ind w:left="-120" w:leftChars="-57" w:firstLine="600" w:firstLineChars="250"/>
        <w:rPr>
          <w:rFonts w:hint="eastAsia" w:hAnsi="宋体" w:eastAsia="宋体" w:cs="宋体"/>
          <w:sz w:val="24"/>
          <w:szCs w:val="24"/>
          <w:highlight w:val="none"/>
          <w:lang w:eastAsia="zh-CN"/>
        </w:rPr>
      </w:pPr>
      <w:r>
        <w:rPr>
          <w:rFonts w:hint="eastAsia" w:ascii="宋体" w:hAnsi="宋体" w:cs="宋体"/>
          <w:sz w:val="24"/>
          <w:szCs w:val="24"/>
          <w:highlight w:val="none"/>
        </w:rPr>
        <w:t>售后服务方案应科学合理、真实可行，能体现投标供应商自身服务优势，格式自拟</w:t>
      </w:r>
      <w:r>
        <w:rPr>
          <w:rFonts w:hint="eastAsia" w:hAnsi="宋体" w:cs="宋体"/>
          <w:sz w:val="24"/>
          <w:szCs w:val="24"/>
          <w:highlight w:val="none"/>
          <w:lang w:eastAsia="zh-CN"/>
        </w:rPr>
        <w:t>。</w:t>
      </w:r>
    </w:p>
    <w:p>
      <w:pPr>
        <w:pStyle w:val="17"/>
        <w:spacing w:line="360" w:lineRule="auto"/>
        <w:ind w:left="-120" w:leftChars="-57" w:firstLine="600" w:firstLineChars="250"/>
        <w:rPr>
          <w:rFonts w:hint="eastAsia" w:hAnsi="宋体" w:cs="宋体"/>
          <w:sz w:val="24"/>
          <w:szCs w:val="24"/>
          <w:highlight w:val="none"/>
        </w:rPr>
      </w:pPr>
    </w:p>
    <w:p>
      <w:pPr>
        <w:pStyle w:val="17"/>
        <w:spacing w:line="360" w:lineRule="auto"/>
        <w:ind w:left="-120" w:leftChars="-57" w:firstLine="600" w:firstLineChars="250"/>
        <w:rPr>
          <w:rFonts w:hint="eastAsia" w:hAnsi="宋体" w:cs="宋体"/>
          <w:sz w:val="24"/>
          <w:szCs w:val="24"/>
          <w:highlight w:val="none"/>
        </w:rPr>
      </w:pPr>
    </w:p>
    <w:p>
      <w:pPr>
        <w:spacing w:line="360" w:lineRule="auto"/>
        <w:ind w:firstLine="482" w:firstLineChars="200"/>
        <w:jc w:val="left"/>
        <w:rPr>
          <w:rFonts w:hint="eastAsia" w:ascii="宋体" w:hAnsi="宋体" w:cs="宋体"/>
          <w:b/>
          <w:bCs/>
          <w:sz w:val="24"/>
          <w:szCs w:val="24"/>
          <w:highlight w:val="none"/>
        </w:rPr>
      </w:pPr>
      <w:r>
        <w:rPr>
          <w:rFonts w:hint="eastAsia" w:ascii="宋体" w:hAnsi="宋体" w:cs="宋体"/>
          <w:b/>
          <w:bCs/>
          <w:sz w:val="24"/>
          <w:szCs w:val="24"/>
          <w:highlight w:val="none"/>
        </w:rPr>
        <w:t>6.4其他</w:t>
      </w:r>
    </w:p>
    <w:bookmarkEnd w:id="451"/>
    <w:bookmarkEnd w:id="452"/>
    <w:bookmarkEnd w:id="453"/>
    <w:bookmarkEnd w:id="454"/>
    <w:bookmarkEnd w:id="455"/>
    <w:p>
      <w:pPr>
        <w:spacing w:line="360" w:lineRule="auto"/>
        <w:jc w:val="center"/>
        <w:outlineLvl w:val="9"/>
        <w:rPr>
          <w:rFonts w:hint="eastAsia" w:ascii="黑体" w:hAnsi="仿宋" w:eastAsia="黑体" w:cs="黑体"/>
          <w:b/>
          <w:bCs/>
          <w:sz w:val="32"/>
          <w:szCs w:val="32"/>
          <w:highlight w:val="none"/>
        </w:rPr>
      </w:pPr>
      <w:bookmarkStart w:id="458" w:name="_Toc483349448"/>
      <w:bookmarkStart w:id="459" w:name="_Toc13788"/>
      <w:bookmarkStart w:id="460" w:name="_Toc484353371"/>
      <w:bookmarkStart w:id="461" w:name="_Toc18064"/>
    </w:p>
    <w:p>
      <w:pPr>
        <w:spacing w:line="360" w:lineRule="auto"/>
        <w:jc w:val="center"/>
        <w:outlineLvl w:val="9"/>
        <w:rPr>
          <w:rFonts w:hint="eastAsia" w:ascii="黑体" w:hAnsi="仿宋" w:eastAsia="黑体" w:cs="黑体"/>
          <w:b/>
          <w:bCs/>
          <w:sz w:val="32"/>
          <w:szCs w:val="32"/>
          <w:highlight w:val="none"/>
        </w:rPr>
      </w:pPr>
    </w:p>
    <w:p>
      <w:pPr>
        <w:spacing w:line="360" w:lineRule="auto"/>
        <w:jc w:val="center"/>
        <w:outlineLvl w:val="9"/>
        <w:rPr>
          <w:rFonts w:hint="eastAsia" w:ascii="黑体" w:hAnsi="仿宋" w:eastAsia="黑体" w:cs="黑体"/>
          <w:b/>
          <w:bCs/>
          <w:sz w:val="32"/>
          <w:szCs w:val="32"/>
          <w:highlight w:val="none"/>
        </w:rPr>
      </w:pPr>
    </w:p>
    <w:p>
      <w:pPr>
        <w:spacing w:line="360" w:lineRule="auto"/>
        <w:jc w:val="center"/>
        <w:outlineLvl w:val="9"/>
        <w:rPr>
          <w:rFonts w:hint="eastAsia" w:ascii="黑体" w:hAnsi="仿宋" w:eastAsia="黑体" w:cs="黑体"/>
          <w:b/>
          <w:bCs/>
          <w:sz w:val="32"/>
          <w:szCs w:val="32"/>
          <w:highlight w:val="none"/>
        </w:rPr>
      </w:pPr>
    </w:p>
    <w:p>
      <w:pPr>
        <w:spacing w:line="360" w:lineRule="auto"/>
        <w:jc w:val="center"/>
        <w:outlineLvl w:val="9"/>
        <w:rPr>
          <w:rFonts w:hint="eastAsia" w:ascii="黑体" w:hAnsi="仿宋" w:eastAsia="黑体" w:cs="黑体"/>
          <w:b/>
          <w:bCs/>
          <w:sz w:val="32"/>
          <w:szCs w:val="32"/>
          <w:highlight w:val="none"/>
        </w:rPr>
      </w:pPr>
    </w:p>
    <w:p>
      <w:pPr>
        <w:spacing w:line="360" w:lineRule="auto"/>
        <w:jc w:val="center"/>
        <w:outlineLvl w:val="9"/>
        <w:rPr>
          <w:rFonts w:hint="eastAsia" w:ascii="黑体" w:hAnsi="仿宋" w:eastAsia="黑体" w:cs="黑体"/>
          <w:b/>
          <w:bCs/>
          <w:sz w:val="32"/>
          <w:szCs w:val="32"/>
          <w:highlight w:val="none"/>
        </w:rPr>
      </w:pPr>
    </w:p>
    <w:p>
      <w:pPr>
        <w:spacing w:line="360" w:lineRule="auto"/>
        <w:jc w:val="center"/>
        <w:outlineLvl w:val="9"/>
        <w:rPr>
          <w:rFonts w:hint="eastAsia" w:ascii="黑体" w:hAnsi="仿宋" w:eastAsia="黑体" w:cs="黑体"/>
          <w:b/>
          <w:bCs/>
          <w:sz w:val="32"/>
          <w:szCs w:val="32"/>
          <w:highlight w:val="none"/>
        </w:rPr>
      </w:pPr>
    </w:p>
    <w:p>
      <w:pPr>
        <w:spacing w:line="360" w:lineRule="auto"/>
        <w:jc w:val="center"/>
        <w:outlineLvl w:val="9"/>
        <w:rPr>
          <w:rFonts w:hint="eastAsia" w:ascii="黑体" w:hAnsi="仿宋" w:eastAsia="黑体" w:cs="黑体"/>
          <w:b/>
          <w:bCs/>
          <w:sz w:val="32"/>
          <w:szCs w:val="32"/>
          <w:highlight w:val="none"/>
        </w:rPr>
      </w:pPr>
    </w:p>
    <w:p>
      <w:pPr>
        <w:spacing w:line="360" w:lineRule="auto"/>
        <w:jc w:val="center"/>
        <w:outlineLvl w:val="9"/>
        <w:rPr>
          <w:rFonts w:hint="eastAsia" w:ascii="黑体" w:hAnsi="仿宋" w:eastAsia="黑体" w:cs="黑体"/>
          <w:b/>
          <w:bCs/>
          <w:sz w:val="32"/>
          <w:szCs w:val="32"/>
          <w:highlight w:val="none"/>
        </w:rPr>
      </w:pPr>
    </w:p>
    <w:p>
      <w:pPr>
        <w:spacing w:line="360" w:lineRule="auto"/>
        <w:jc w:val="center"/>
        <w:outlineLvl w:val="1"/>
        <w:rPr>
          <w:rFonts w:ascii="黑体" w:hAnsi="仿宋" w:eastAsia="黑体" w:cs="Times New Roman"/>
          <w:b/>
          <w:bCs/>
          <w:sz w:val="32"/>
          <w:szCs w:val="32"/>
          <w:highlight w:val="none"/>
        </w:rPr>
      </w:pPr>
      <w:bookmarkStart w:id="462" w:name="_Toc1227"/>
      <w:r>
        <w:rPr>
          <w:rFonts w:hint="eastAsia" w:ascii="黑体" w:hAnsi="仿宋" w:eastAsia="黑体" w:cs="黑体"/>
          <w:b/>
          <w:bCs/>
          <w:sz w:val="32"/>
          <w:szCs w:val="32"/>
          <w:highlight w:val="none"/>
        </w:rPr>
        <w:br w:type="page"/>
      </w:r>
      <w:bookmarkStart w:id="463" w:name="_Toc19627"/>
      <w:r>
        <w:rPr>
          <w:rFonts w:hint="eastAsia" w:ascii="黑体" w:hAnsi="仿宋" w:eastAsia="黑体" w:cs="黑体"/>
          <w:b/>
          <w:bCs/>
          <w:sz w:val="32"/>
          <w:szCs w:val="32"/>
          <w:highlight w:val="none"/>
        </w:rPr>
        <w:t>七、投标供应商认为必要说明的其它内容</w:t>
      </w:r>
      <w:bookmarkEnd w:id="458"/>
      <w:bookmarkEnd w:id="459"/>
      <w:bookmarkEnd w:id="460"/>
      <w:bookmarkEnd w:id="461"/>
      <w:bookmarkEnd w:id="462"/>
      <w:bookmarkEnd w:id="463"/>
    </w:p>
    <w:p>
      <w:pPr>
        <w:pStyle w:val="100"/>
        <w:spacing w:before="0" w:after="0" w:line="360" w:lineRule="auto"/>
        <w:rPr>
          <w:rFonts w:ascii="??_GB2312" w:hAnsi="仿宋" w:eastAsia="Times New Roman"/>
          <w:highlight w:val="none"/>
        </w:rPr>
      </w:pPr>
    </w:p>
    <w:p>
      <w:pPr>
        <w:pStyle w:val="100"/>
        <w:spacing w:before="0" w:after="0" w:line="360" w:lineRule="auto"/>
        <w:rPr>
          <w:rFonts w:ascii="??_GB2312" w:hAnsi="仿宋" w:eastAsia="Times New Roman"/>
          <w:highlight w:val="none"/>
        </w:rPr>
      </w:pPr>
    </w:p>
    <w:p>
      <w:pPr>
        <w:pStyle w:val="100"/>
        <w:spacing w:before="0" w:after="0" w:line="360" w:lineRule="auto"/>
        <w:rPr>
          <w:rFonts w:ascii="??_GB2312" w:hAnsi="仿宋" w:eastAsia="Times New Roman"/>
          <w:highlight w:val="none"/>
        </w:rPr>
      </w:pPr>
    </w:p>
    <w:p>
      <w:pPr>
        <w:pStyle w:val="100"/>
        <w:spacing w:before="0" w:after="0" w:line="360" w:lineRule="auto"/>
        <w:rPr>
          <w:rFonts w:ascii="??_GB2312" w:hAnsi="仿宋" w:eastAsia="Times New Roman"/>
          <w:highlight w:val="none"/>
        </w:rPr>
      </w:pPr>
    </w:p>
    <w:p>
      <w:pPr>
        <w:pStyle w:val="100"/>
        <w:spacing w:before="0" w:after="0" w:line="360" w:lineRule="auto"/>
        <w:rPr>
          <w:rFonts w:ascii="??_GB2312" w:hAnsi="仿宋" w:eastAsia="Times New Roman"/>
          <w:highlight w:val="none"/>
        </w:rPr>
      </w:pPr>
    </w:p>
    <w:p>
      <w:pPr>
        <w:pStyle w:val="100"/>
        <w:spacing w:before="0" w:after="0" w:line="360" w:lineRule="auto"/>
        <w:rPr>
          <w:rFonts w:ascii="??_GB2312" w:hAnsi="仿宋" w:eastAsia="Times New Roman"/>
          <w:highlight w:val="none"/>
        </w:rPr>
      </w:pPr>
    </w:p>
    <w:p>
      <w:pPr>
        <w:pStyle w:val="100"/>
        <w:spacing w:before="0" w:after="0" w:line="360" w:lineRule="auto"/>
        <w:rPr>
          <w:rFonts w:ascii="??_GB2312" w:hAnsi="仿宋" w:eastAsia="Times New Roman"/>
          <w:highlight w:val="none"/>
        </w:rPr>
      </w:pPr>
    </w:p>
    <w:p>
      <w:pPr>
        <w:pStyle w:val="100"/>
        <w:spacing w:before="0" w:after="0" w:line="360" w:lineRule="auto"/>
        <w:rPr>
          <w:rFonts w:ascii="??_GB2312" w:hAnsi="仿宋" w:eastAsia="Times New Roman"/>
          <w:highlight w:val="none"/>
        </w:rPr>
      </w:pPr>
    </w:p>
    <w:p>
      <w:pPr>
        <w:pStyle w:val="100"/>
        <w:spacing w:before="0" w:after="0" w:line="360" w:lineRule="auto"/>
        <w:rPr>
          <w:rFonts w:ascii="??_GB2312" w:hAnsi="仿宋" w:eastAsia="Times New Roman"/>
          <w:highlight w:val="none"/>
        </w:rPr>
      </w:pPr>
    </w:p>
    <w:p>
      <w:pPr>
        <w:pStyle w:val="100"/>
        <w:spacing w:before="0" w:after="0" w:line="360" w:lineRule="auto"/>
        <w:rPr>
          <w:rFonts w:ascii="??_GB2312" w:hAnsi="仿宋" w:eastAsia="Times New Roman"/>
          <w:highlight w:val="none"/>
        </w:rPr>
      </w:pPr>
    </w:p>
    <w:p>
      <w:pPr>
        <w:pStyle w:val="100"/>
        <w:spacing w:before="0" w:after="0" w:line="360" w:lineRule="auto"/>
        <w:rPr>
          <w:rFonts w:ascii="??_GB2312" w:hAnsi="仿宋" w:eastAsia="Times New Roman"/>
          <w:highlight w:val="none"/>
        </w:rPr>
      </w:pPr>
    </w:p>
    <w:p>
      <w:pPr>
        <w:pStyle w:val="100"/>
        <w:spacing w:before="0" w:after="0" w:line="360" w:lineRule="auto"/>
        <w:rPr>
          <w:rFonts w:ascii="??_GB2312" w:hAnsi="仿宋" w:eastAsia="Times New Roman"/>
          <w:highlight w:val="none"/>
        </w:rPr>
      </w:pPr>
    </w:p>
    <w:p>
      <w:pPr>
        <w:pStyle w:val="100"/>
        <w:spacing w:before="0" w:after="0" w:line="360" w:lineRule="auto"/>
        <w:rPr>
          <w:rFonts w:ascii="??_GB2312" w:hAnsi="仿宋" w:eastAsia="Times New Roman"/>
          <w:highlight w:val="none"/>
        </w:rPr>
      </w:pPr>
    </w:p>
    <w:p>
      <w:pPr>
        <w:pStyle w:val="100"/>
        <w:spacing w:before="0" w:after="0" w:line="360" w:lineRule="auto"/>
        <w:rPr>
          <w:rFonts w:ascii="??_GB2312" w:hAnsi="仿宋" w:eastAsia="Times New Roman"/>
          <w:highlight w:val="none"/>
        </w:rPr>
      </w:pPr>
    </w:p>
    <w:p>
      <w:pPr>
        <w:pStyle w:val="100"/>
        <w:spacing w:before="0" w:after="0" w:line="360" w:lineRule="auto"/>
        <w:rPr>
          <w:rFonts w:ascii="??_GB2312" w:hAnsi="仿宋" w:eastAsia="Times New Roman"/>
          <w:highlight w:val="none"/>
        </w:rPr>
      </w:pPr>
    </w:p>
    <w:p>
      <w:pPr>
        <w:pStyle w:val="100"/>
        <w:spacing w:before="0" w:after="0" w:line="360" w:lineRule="auto"/>
        <w:rPr>
          <w:rFonts w:ascii="??_GB2312" w:hAnsi="仿宋" w:eastAsia="Times New Roman"/>
          <w:highlight w:val="none"/>
        </w:rPr>
      </w:pPr>
    </w:p>
    <w:p>
      <w:pPr>
        <w:pStyle w:val="100"/>
        <w:spacing w:before="0" w:after="0" w:line="360" w:lineRule="auto"/>
        <w:rPr>
          <w:rFonts w:ascii="??_GB2312" w:hAnsi="仿宋" w:eastAsia="Times New Roman"/>
          <w:highlight w:val="none"/>
        </w:rPr>
      </w:pPr>
    </w:p>
    <w:p>
      <w:pPr>
        <w:pStyle w:val="100"/>
        <w:spacing w:before="0" w:after="0" w:line="360" w:lineRule="auto"/>
        <w:rPr>
          <w:rFonts w:ascii="??_GB2312" w:hAnsi="仿宋" w:eastAsia="Times New Roman"/>
          <w:highlight w:val="none"/>
        </w:rPr>
      </w:pPr>
    </w:p>
    <w:p>
      <w:pPr>
        <w:pStyle w:val="100"/>
        <w:spacing w:before="0" w:after="0" w:line="360" w:lineRule="auto"/>
        <w:rPr>
          <w:rFonts w:ascii="??_GB2312" w:hAnsi="仿宋" w:eastAsia="Times New Roman"/>
          <w:highlight w:val="none"/>
        </w:rPr>
      </w:pPr>
    </w:p>
    <w:p>
      <w:pPr>
        <w:pStyle w:val="100"/>
        <w:spacing w:before="0" w:after="0" w:line="360" w:lineRule="auto"/>
        <w:rPr>
          <w:rFonts w:ascii="??_GB2312" w:hAnsi="仿宋" w:eastAsia="Times New Roman"/>
          <w:highlight w:val="none"/>
        </w:rPr>
      </w:pPr>
    </w:p>
    <w:p>
      <w:pPr>
        <w:pStyle w:val="100"/>
        <w:spacing w:before="0" w:after="0" w:line="360" w:lineRule="auto"/>
        <w:rPr>
          <w:rFonts w:ascii="??_GB2312" w:hAnsi="仿宋" w:eastAsia="Times New Roman"/>
          <w:highlight w:val="none"/>
        </w:rPr>
      </w:pPr>
    </w:p>
    <w:p>
      <w:pPr>
        <w:pStyle w:val="100"/>
        <w:spacing w:before="0" w:after="0" w:line="360" w:lineRule="auto"/>
        <w:rPr>
          <w:rFonts w:ascii="??_GB2312" w:hAnsi="仿宋" w:eastAsia="Times New Roman"/>
          <w:highlight w:val="none"/>
        </w:rPr>
      </w:pPr>
    </w:p>
    <w:p>
      <w:pPr>
        <w:pStyle w:val="100"/>
        <w:spacing w:before="0" w:after="0" w:line="360" w:lineRule="auto"/>
        <w:rPr>
          <w:rFonts w:ascii="??_GB2312" w:hAnsi="仿宋" w:eastAsia="Times New Roman"/>
          <w:highlight w:val="none"/>
        </w:rPr>
      </w:pPr>
    </w:p>
    <w:p>
      <w:pPr>
        <w:pStyle w:val="100"/>
        <w:spacing w:before="0" w:after="0" w:line="360" w:lineRule="auto"/>
        <w:rPr>
          <w:rFonts w:ascii="??_GB2312" w:hAnsi="仿宋" w:eastAsia="Times New Roman"/>
          <w:highlight w:val="none"/>
        </w:rPr>
      </w:pPr>
    </w:p>
    <w:p>
      <w:pPr>
        <w:pStyle w:val="100"/>
        <w:spacing w:before="0" w:after="0" w:line="360" w:lineRule="auto"/>
        <w:rPr>
          <w:rFonts w:ascii="??_GB2312" w:hAnsi="仿宋" w:eastAsia="Times New Roman"/>
          <w:highlight w:val="none"/>
        </w:rPr>
      </w:pPr>
    </w:p>
    <w:p>
      <w:pPr>
        <w:pStyle w:val="100"/>
        <w:spacing w:before="0" w:after="0" w:line="360" w:lineRule="auto"/>
        <w:rPr>
          <w:rFonts w:ascii="??_GB2312" w:hAnsi="仿宋" w:eastAsia="Times New Roman"/>
          <w:highlight w:val="none"/>
        </w:rPr>
      </w:pPr>
    </w:p>
    <w:p>
      <w:pPr>
        <w:pStyle w:val="100"/>
        <w:spacing w:before="0" w:after="0" w:line="360" w:lineRule="auto"/>
        <w:rPr>
          <w:rFonts w:ascii="??_GB2312" w:hAnsi="仿宋" w:eastAsia="Times New Roman"/>
          <w:highlight w:val="none"/>
        </w:rPr>
      </w:pPr>
    </w:p>
    <w:p>
      <w:pPr>
        <w:pStyle w:val="100"/>
        <w:spacing w:before="0" w:after="0" w:line="360" w:lineRule="auto"/>
        <w:rPr>
          <w:rFonts w:ascii="??_GB2312" w:hAnsi="仿宋" w:eastAsia="Times New Roman"/>
          <w:highlight w:val="none"/>
        </w:rPr>
      </w:pPr>
    </w:p>
    <w:p>
      <w:pPr>
        <w:spacing w:line="360" w:lineRule="auto"/>
        <w:jc w:val="center"/>
        <w:outlineLvl w:val="1"/>
        <w:rPr>
          <w:rFonts w:ascii="黑体" w:hAnsi="仿宋" w:eastAsia="黑体" w:cs="Times New Roman"/>
          <w:b/>
          <w:bCs/>
          <w:sz w:val="32"/>
          <w:szCs w:val="32"/>
          <w:highlight w:val="none"/>
        </w:rPr>
      </w:pPr>
      <w:bookmarkStart w:id="464" w:name="_Toc483349449"/>
      <w:bookmarkStart w:id="465" w:name="_Toc484353372"/>
      <w:bookmarkStart w:id="466" w:name="_Toc12843"/>
      <w:bookmarkStart w:id="467" w:name="_Toc11047"/>
      <w:bookmarkStart w:id="468" w:name="_Toc25353"/>
      <w:bookmarkStart w:id="469" w:name="_Toc5741"/>
      <w:r>
        <w:rPr>
          <w:rFonts w:hint="eastAsia" w:ascii="黑体" w:hAnsi="仿宋" w:eastAsia="黑体" w:cs="黑体"/>
          <w:b/>
          <w:bCs/>
          <w:sz w:val="32"/>
          <w:szCs w:val="32"/>
          <w:highlight w:val="none"/>
        </w:rPr>
        <w:t>八、承诺书</w:t>
      </w:r>
      <w:bookmarkEnd w:id="464"/>
      <w:bookmarkEnd w:id="465"/>
      <w:bookmarkEnd w:id="466"/>
      <w:bookmarkEnd w:id="467"/>
      <w:bookmarkEnd w:id="468"/>
      <w:bookmarkEnd w:id="469"/>
    </w:p>
    <w:p>
      <w:pPr>
        <w:pStyle w:val="17"/>
        <w:spacing w:line="360" w:lineRule="auto"/>
        <w:ind w:left="-120" w:leftChars="-57" w:firstLine="602" w:firstLineChars="250"/>
        <w:outlineLvl w:val="9"/>
        <w:rPr>
          <w:b/>
          <w:bCs/>
          <w:sz w:val="24"/>
          <w:szCs w:val="24"/>
          <w:highlight w:val="none"/>
        </w:rPr>
      </w:pPr>
      <w:r>
        <w:rPr>
          <w:rFonts w:hAnsi="宋体"/>
          <w:b/>
          <w:bCs/>
          <w:sz w:val="24"/>
          <w:szCs w:val="24"/>
          <w:highlight w:val="none"/>
        </w:rPr>
        <w:t>8.1</w:t>
      </w:r>
      <w:r>
        <w:rPr>
          <w:rFonts w:hint="eastAsia" w:hAnsi="宋体"/>
          <w:b/>
          <w:bCs/>
          <w:sz w:val="24"/>
          <w:szCs w:val="24"/>
          <w:highlight w:val="none"/>
        </w:rPr>
        <w:t>供应商拒绝政府采购领域商业贿赂承诺书（格式）</w:t>
      </w:r>
    </w:p>
    <w:p>
      <w:pPr>
        <w:pStyle w:val="17"/>
        <w:spacing w:line="360" w:lineRule="auto"/>
        <w:ind w:left="-120" w:leftChars="-57" w:firstLine="600" w:firstLineChars="250"/>
        <w:outlineLvl w:val="9"/>
        <w:rPr>
          <w:rFonts w:ascii="??_GB2312" w:hAnsi="仿宋" w:eastAsia="Times New Roman"/>
          <w:b/>
          <w:bCs/>
          <w:sz w:val="24"/>
          <w:szCs w:val="24"/>
          <w:highlight w:val="none"/>
        </w:rPr>
      </w:pPr>
    </w:p>
    <w:p>
      <w:pPr>
        <w:spacing w:line="360" w:lineRule="auto"/>
        <w:jc w:val="center"/>
        <w:outlineLvl w:val="9"/>
        <w:rPr>
          <w:rFonts w:ascii="黑体" w:hAnsi="仿宋" w:eastAsia="黑体" w:cs="Times New Roman"/>
          <w:sz w:val="32"/>
          <w:szCs w:val="32"/>
          <w:highlight w:val="none"/>
          <w:lang w:val="en-GB"/>
        </w:rPr>
      </w:pPr>
      <w:bookmarkStart w:id="470" w:name="_Toc14296"/>
      <w:bookmarkStart w:id="471" w:name="_Toc5136"/>
      <w:bookmarkStart w:id="472" w:name="_Toc14242"/>
      <w:bookmarkStart w:id="473" w:name="_Toc3092"/>
      <w:bookmarkStart w:id="474" w:name="_Toc483349450"/>
      <w:bookmarkStart w:id="475" w:name="_Toc31849"/>
      <w:bookmarkStart w:id="476" w:name="_Toc28607"/>
      <w:bookmarkStart w:id="477" w:name="_Toc14556"/>
      <w:bookmarkStart w:id="478" w:name="_Toc6226"/>
      <w:r>
        <w:rPr>
          <w:rFonts w:hint="eastAsia" w:ascii="黑体" w:hAnsi="仿宋" w:eastAsia="黑体" w:cs="黑体"/>
          <w:sz w:val="32"/>
          <w:szCs w:val="32"/>
          <w:highlight w:val="none"/>
          <w:lang w:val="en-GB"/>
        </w:rPr>
        <w:t>政府采购供应商</w:t>
      </w:r>
      <w:bookmarkEnd w:id="470"/>
      <w:bookmarkEnd w:id="471"/>
      <w:bookmarkEnd w:id="472"/>
      <w:bookmarkEnd w:id="473"/>
      <w:bookmarkEnd w:id="474"/>
      <w:bookmarkEnd w:id="475"/>
      <w:bookmarkEnd w:id="476"/>
      <w:bookmarkEnd w:id="477"/>
      <w:bookmarkEnd w:id="478"/>
    </w:p>
    <w:p>
      <w:pPr>
        <w:spacing w:line="360" w:lineRule="auto"/>
        <w:jc w:val="center"/>
        <w:outlineLvl w:val="9"/>
        <w:rPr>
          <w:rFonts w:ascii="黑体" w:hAnsi="仿宋" w:eastAsia="黑体" w:cs="Times New Roman"/>
          <w:sz w:val="32"/>
          <w:szCs w:val="32"/>
          <w:highlight w:val="none"/>
          <w:lang w:val="en-GB"/>
        </w:rPr>
      </w:pPr>
      <w:bookmarkStart w:id="479" w:name="_Toc22896"/>
      <w:bookmarkStart w:id="480" w:name="_Toc30207"/>
      <w:bookmarkStart w:id="481" w:name="_Toc483349451"/>
      <w:bookmarkStart w:id="482" w:name="_Toc15752"/>
      <w:bookmarkStart w:id="483" w:name="_Toc2321"/>
      <w:bookmarkStart w:id="484" w:name="_Toc19639"/>
      <w:bookmarkStart w:id="485" w:name="_Toc24872"/>
      <w:bookmarkStart w:id="486" w:name="_Toc21532"/>
      <w:bookmarkStart w:id="487" w:name="_Toc28387"/>
      <w:r>
        <w:rPr>
          <w:rFonts w:hint="eastAsia" w:ascii="黑体" w:hAnsi="仿宋" w:eastAsia="黑体" w:cs="黑体"/>
          <w:sz w:val="32"/>
          <w:szCs w:val="32"/>
          <w:highlight w:val="none"/>
          <w:lang w:val="en-GB"/>
        </w:rPr>
        <w:t>拒绝政府采购领域商业贿赂承诺书</w:t>
      </w:r>
      <w:bookmarkEnd w:id="479"/>
      <w:bookmarkEnd w:id="480"/>
      <w:bookmarkEnd w:id="481"/>
      <w:bookmarkEnd w:id="482"/>
      <w:bookmarkEnd w:id="483"/>
      <w:bookmarkEnd w:id="484"/>
      <w:bookmarkEnd w:id="485"/>
      <w:bookmarkEnd w:id="486"/>
      <w:bookmarkEnd w:id="487"/>
    </w:p>
    <w:p>
      <w:pPr>
        <w:spacing w:line="360" w:lineRule="auto"/>
        <w:ind w:firstLine="480" w:firstLineChars="200"/>
        <w:outlineLvl w:val="9"/>
        <w:rPr>
          <w:rFonts w:ascii="宋体" w:cs="Times New Roman"/>
          <w:sz w:val="24"/>
          <w:szCs w:val="24"/>
          <w:highlight w:val="none"/>
          <w:lang w:val="en-GB"/>
        </w:rPr>
      </w:pPr>
      <w:r>
        <w:rPr>
          <w:rFonts w:hint="eastAsia" w:ascii="宋体" w:hAnsi="宋体" w:cs="宋体"/>
          <w:sz w:val="24"/>
          <w:szCs w:val="24"/>
          <w:highlight w:val="none"/>
          <w:lang w:val="en-GB"/>
        </w:rPr>
        <w:t>为响应党中央、国务院关于治理政府采购领域商业贿赂行为的号召，我公司在此庄严承诺：</w:t>
      </w:r>
    </w:p>
    <w:p>
      <w:pPr>
        <w:spacing w:line="360" w:lineRule="auto"/>
        <w:ind w:firstLine="480" w:firstLineChars="200"/>
        <w:outlineLvl w:val="9"/>
        <w:rPr>
          <w:rFonts w:ascii="宋体" w:cs="Times New Roman"/>
          <w:sz w:val="24"/>
          <w:szCs w:val="24"/>
          <w:highlight w:val="none"/>
          <w:lang w:val="en-GB"/>
        </w:rPr>
      </w:pPr>
      <w:r>
        <w:rPr>
          <w:rFonts w:ascii="宋体" w:hAnsi="宋体" w:cs="宋体"/>
          <w:sz w:val="24"/>
          <w:szCs w:val="24"/>
          <w:highlight w:val="none"/>
          <w:lang w:val="en-GB"/>
        </w:rPr>
        <w:t>1</w:t>
      </w:r>
      <w:r>
        <w:rPr>
          <w:rFonts w:hint="eastAsia" w:ascii="宋体" w:hAnsi="宋体" w:cs="宋体"/>
          <w:sz w:val="24"/>
          <w:szCs w:val="24"/>
          <w:highlight w:val="none"/>
          <w:lang w:val="en-GB"/>
        </w:rPr>
        <w:t>、在参与政府采购活动中遵纪守法、诚信经营、公平竞标。</w:t>
      </w:r>
    </w:p>
    <w:p>
      <w:pPr>
        <w:spacing w:line="360" w:lineRule="auto"/>
        <w:ind w:firstLine="480" w:firstLineChars="200"/>
        <w:rPr>
          <w:rFonts w:ascii="宋体" w:cs="Times New Roman"/>
          <w:sz w:val="24"/>
          <w:szCs w:val="24"/>
          <w:highlight w:val="none"/>
          <w:lang w:val="en-GB"/>
        </w:rPr>
      </w:pPr>
      <w:r>
        <w:rPr>
          <w:rFonts w:ascii="宋体" w:hAnsi="宋体" w:cs="宋体"/>
          <w:sz w:val="24"/>
          <w:szCs w:val="24"/>
          <w:highlight w:val="none"/>
          <w:lang w:val="en-GB"/>
        </w:rPr>
        <w:t>2</w:t>
      </w:r>
      <w:r>
        <w:rPr>
          <w:rFonts w:hint="eastAsia" w:ascii="宋体" w:hAnsi="宋体" w:cs="宋体"/>
          <w:sz w:val="24"/>
          <w:szCs w:val="24"/>
          <w:highlight w:val="none"/>
          <w:lang w:val="en-GB"/>
        </w:rPr>
        <w:t>、不向政府采购单位、采购代理机构和政府采购评审专家进行任何形式的商业贿赂以谋取交易机会。</w:t>
      </w:r>
    </w:p>
    <w:p>
      <w:pPr>
        <w:spacing w:line="360" w:lineRule="auto"/>
        <w:ind w:firstLine="480" w:firstLineChars="200"/>
        <w:rPr>
          <w:rFonts w:ascii="宋体" w:cs="Times New Roman"/>
          <w:sz w:val="24"/>
          <w:szCs w:val="24"/>
          <w:highlight w:val="none"/>
          <w:lang w:val="en-GB"/>
        </w:rPr>
      </w:pPr>
      <w:r>
        <w:rPr>
          <w:rFonts w:ascii="宋体" w:hAnsi="宋体" w:cs="宋体"/>
          <w:sz w:val="24"/>
          <w:szCs w:val="24"/>
          <w:highlight w:val="none"/>
          <w:lang w:val="en-GB"/>
        </w:rPr>
        <w:t>3</w:t>
      </w:r>
      <w:r>
        <w:rPr>
          <w:rFonts w:hint="eastAsia" w:ascii="宋体" w:hAnsi="宋体" w:cs="宋体"/>
          <w:sz w:val="24"/>
          <w:szCs w:val="24"/>
          <w:highlight w:val="none"/>
          <w:lang w:val="en-GB"/>
        </w:rPr>
        <w:t>、不向政府采购代理机构和采购单位提供虚假资质文件或采用虚假应标方式参与政府采购市场竞争并谋取中标。</w:t>
      </w:r>
    </w:p>
    <w:p>
      <w:pPr>
        <w:spacing w:line="360" w:lineRule="auto"/>
        <w:ind w:firstLine="480" w:firstLineChars="200"/>
        <w:rPr>
          <w:rFonts w:ascii="宋体" w:cs="Times New Roman"/>
          <w:sz w:val="24"/>
          <w:szCs w:val="24"/>
          <w:highlight w:val="none"/>
          <w:lang w:val="en-GB"/>
        </w:rPr>
      </w:pPr>
      <w:r>
        <w:rPr>
          <w:rFonts w:ascii="宋体" w:hAnsi="宋体" w:cs="宋体"/>
          <w:sz w:val="24"/>
          <w:szCs w:val="24"/>
          <w:highlight w:val="none"/>
          <w:lang w:val="en-GB"/>
        </w:rPr>
        <w:t>4</w:t>
      </w:r>
      <w:r>
        <w:rPr>
          <w:rFonts w:hint="eastAsia" w:ascii="宋体" w:hAnsi="宋体" w:cs="宋体"/>
          <w:sz w:val="24"/>
          <w:szCs w:val="24"/>
          <w:highlight w:val="none"/>
          <w:lang w:val="en-GB"/>
        </w:rPr>
        <w:t>、不采取“围标、陪标”等商业欺诈手段获得政府采购订单。</w:t>
      </w:r>
    </w:p>
    <w:p>
      <w:pPr>
        <w:spacing w:line="360" w:lineRule="auto"/>
        <w:ind w:firstLine="480" w:firstLineChars="200"/>
        <w:rPr>
          <w:rFonts w:ascii="宋体" w:cs="Times New Roman"/>
          <w:sz w:val="24"/>
          <w:szCs w:val="24"/>
          <w:highlight w:val="none"/>
          <w:lang w:val="en-GB"/>
        </w:rPr>
      </w:pPr>
      <w:r>
        <w:rPr>
          <w:rFonts w:ascii="宋体" w:hAnsi="宋体" w:cs="宋体"/>
          <w:sz w:val="24"/>
          <w:szCs w:val="24"/>
          <w:highlight w:val="none"/>
          <w:lang w:val="en-GB"/>
        </w:rPr>
        <w:t>5</w:t>
      </w:r>
      <w:r>
        <w:rPr>
          <w:rFonts w:hint="eastAsia" w:ascii="宋体" w:hAnsi="宋体" w:cs="宋体"/>
          <w:sz w:val="24"/>
          <w:szCs w:val="24"/>
          <w:highlight w:val="none"/>
          <w:lang w:val="en-GB"/>
        </w:rPr>
        <w:t>、不采取不正当手段诋毁、排挤其他投标单位。</w:t>
      </w:r>
    </w:p>
    <w:p>
      <w:pPr>
        <w:spacing w:line="360" w:lineRule="auto"/>
        <w:ind w:firstLine="480" w:firstLineChars="200"/>
        <w:rPr>
          <w:rFonts w:ascii="宋体" w:cs="Times New Roman"/>
          <w:sz w:val="24"/>
          <w:szCs w:val="24"/>
          <w:highlight w:val="none"/>
          <w:lang w:val="en-GB"/>
        </w:rPr>
      </w:pPr>
      <w:r>
        <w:rPr>
          <w:rFonts w:ascii="宋体" w:hAnsi="宋体" w:cs="宋体"/>
          <w:sz w:val="24"/>
          <w:szCs w:val="24"/>
          <w:highlight w:val="none"/>
          <w:lang w:val="en-GB"/>
        </w:rPr>
        <w:t>6</w:t>
      </w:r>
      <w:r>
        <w:rPr>
          <w:rFonts w:hint="eastAsia" w:ascii="宋体" w:hAnsi="宋体" w:cs="宋体"/>
          <w:sz w:val="24"/>
          <w:szCs w:val="24"/>
          <w:highlight w:val="none"/>
          <w:lang w:val="en-GB"/>
        </w:rPr>
        <w:t>、不在提供商品或（和）服务时“偷梁换柱、以次充好”损害采购单位的合法权益。</w:t>
      </w:r>
    </w:p>
    <w:p>
      <w:pPr>
        <w:spacing w:line="360" w:lineRule="auto"/>
        <w:ind w:firstLine="480" w:firstLineChars="200"/>
        <w:rPr>
          <w:rFonts w:ascii="宋体" w:cs="Times New Roman"/>
          <w:sz w:val="24"/>
          <w:szCs w:val="24"/>
          <w:highlight w:val="none"/>
          <w:lang w:val="en-GB"/>
        </w:rPr>
      </w:pPr>
      <w:r>
        <w:rPr>
          <w:rFonts w:ascii="宋体" w:hAnsi="宋体" w:cs="宋体"/>
          <w:sz w:val="24"/>
          <w:szCs w:val="24"/>
          <w:highlight w:val="none"/>
          <w:lang w:val="en-GB"/>
        </w:rPr>
        <w:t>7</w:t>
      </w:r>
      <w:r>
        <w:rPr>
          <w:rFonts w:hint="eastAsia" w:ascii="宋体" w:hAnsi="宋体" w:cs="宋体"/>
          <w:sz w:val="24"/>
          <w:szCs w:val="24"/>
          <w:highlight w:val="none"/>
          <w:lang w:val="en-GB"/>
        </w:rPr>
        <w:t>、不与采购单位、采购代理机构政府采购评审专家或其它投标单位恶意串通，进行质疑和投诉，维护政府采购市场秩序。</w:t>
      </w:r>
    </w:p>
    <w:p>
      <w:pPr>
        <w:spacing w:line="360" w:lineRule="auto"/>
        <w:ind w:firstLine="480" w:firstLineChars="200"/>
        <w:rPr>
          <w:rFonts w:ascii="宋体" w:cs="Times New Roman"/>
          <w:sz w:val="24"/>
          <w:szCs w:val="24"/>
          <w:highlight w:val="none"/>
          <w:lang w:val="en-GB"/>
        </w:rPr>
      </w:pPr>
      <w:r>
        <w:rPr>
          <w:rFonts w:ascii="宋体" w:hAnsi="宋体" w:cs="宋体"/>
          <w:sz w:val="24"/>
          <w:szCs w:val="24"/>
          <w:highlight w:val="none"/>
          <w:lang w:val="en-GB"/>
        </w:rPr>
        <w:t>8</w:t>
      </w:r>
      <w:r>
        <w:rPr>
          <w:rFonts w:hint="eastAsia" w:ascii="宋体" w:hAnsi="宋体" w:cs="宋体"/>
          <w:sz w:val="24"/>
          <w:szCs w:val="24"/>
          <w:highlight w:val="none"/>
          <w:lang w:val="en-GB"/>
        </w:rPr>
        <w:t>、尊重和接受政府采购监督管理部门的监督和政府采购代理机构招标采购要求，承担因违约行为给采购单位造成的损失。</w:t>
      </w:r>
    </w:p>
    <w:p>
      <w:pPr>
        <w:spacing w:line="360" w:lineRule="auto"/>
        <w:ind w:firstLine="480" w:firstLineChars="200"/>
        <w:rPr>
          <w:rFonts w:ascii="宋体" w:cs="Times New Roman"/>
          <w:sz w:val="24"/>
          <w:szCs w:val="24"/>
          <w:highlight w:val="none"/>
          <w:lang w:val="en-GB"/>
        </w:rPr>
      </w:pPr>
      <w:r>
        <w:rPr>
          <w:rFonts w:ascii="宋体" w:hAnsi="宋体" w:cs="宋体"/>
          <w:sz w:val="24"/>
          <w:szCs w:val="24"/>
          <w:highlight w:val="none"/>
          <w:lang w:val="en-GB"/>
        </w:rPr>
        <w:t>9</w:t>
      </w:r>
      <w:r>
        <w:rPr>
          <w:rFonts w:hint="eastAsia" w:ascii="宋体" w:hAnsi="宋体" w:cs="宋体"/>
          <w:sz w:val="24"/>
          <w:szCs w:val="24"/>
          <w:highlight w:val="none"/>
          <w:lang w:val="en-GB"/>
        </w:rPr>
        <w:t>、不发生其他有悖于政府采购公开、公平、公正和诚信原则的行为。</w:t>
      </w:r>
    </w:p>
    <w:p>
      <w:pPr>
        <w:spacing w:line="360" w:lineRule="auto"/>
        <w:ind w:firstLine="480" w:firstLineChars="200"/>
        <w:rPr>
          <w:rFonts w:ascii="宋体" w:cs="Times New Roman"/>
          <w:sz w:val="24"/>
          <w:szCs w:val="24"/>
          <w:highlight w:val="none"/>
          <w:lang w:val="en-GB"/>
        </w:rPr>
      </w:pPr>
    </w:p>
    <w:p>
      <w:pPr>
        <w:spacing w:line="360" w:lineRule="auto"/>
        <w:ind w:firstLine="480" w:firstLineChars="200"/>
        <w:rPr>
          <w:rFonts w:ascii="宋体" w:cs="Times New Roman"/>
          <w:sz w:val="24"/>
          <w:szCs w:val="24"/>
          <w:highlight w:val="none"/>
        </w:rPr>
      </w:pPr>
      <w:r>
        <w:rPr>
          <w:rFonts w:hint="eastAsia" w:ascii="宋体" w:hAnsi="宋体" w:cs="宋体"/>
          <w:sz w:val="24"/>
          <w:szCs w:val="24"/>
          <w:highlight w:val="none"/>
        </w:rPr>
        <w:t>承诺单位：（盖章）</w:t>
      </w:r>
    </w:p>
    <w:p>
      <w:pPr>
        <w:spacing w:line="360" w:lineRule="auto"/>
        <w:ind w:firstLine="360" w:firstLineChars="150"/>
        <w:rPr>
          <w:rFonts w:ascii="宋体" w:cs="Times New Roman"/>
          <w:sz w:val="24"/>
          <w:szCs w:val="24"/>
          <w:highlight w:val="none"/>
        </w:rPr>
      </w:pPr>
    </w:p>
    <w:p>
      <w:pPr>
        <w:spacing w:line="360" w:lineRule="auto"/>
        <w:ind w:firstLine="480" w:firstLineChars="200"/>
        <w:rPr>
          <w:rFonts w:ascii="宋体" w:cs="Times New Roman"/>
          <w:sz w:val="24"/>
          <w:szCs w:val="24"/>
          <w:highlight w:val="none"/>
        </w:rPr>
      </w:pPr>
      <w:r>
        <w:rPr>
          <w:rFonts w:hint="eastAsia" w:ascii="宋体" w:hAnsi="宋体" w:cs="宋体"/>
          <w:sz w:val="24"/>
          <w:szCs w:val="24"/>
          <w:highlight w:val="none"/>
        </w:rPr>
        <w:t>全权代表：（签字）</w:t>
      </w:r>
    </w:p>
    <w:p>
      <w:pPr>
        <w:spacing w:line="360" w:lineRule="auto"/>
        <w:ind w:firstLine="360" w:firstLineChars="150"/>
        <w:rPr>
          <w:rFonts w:ascii="宋体" w:cs="Times New Roman"/>
          <w:sz w:val="24"/>
          <w:szCs w:val="24"/>
          <w:highlight w:val="none"/>
        </w:rPr>
      </w:pPr>
    </w:p>
    <w:p>
      <w:pPr>
        <w:spacing w:line="360" w:lineRule="auto"/>
        <w:jc w:val="left"/>
        <w:rPr>
          <w:rFonts w:ascii="宋体" w:cs="Times New Roman"/>
          <w:sz w:val="24"/>
          <w:szCs w:val="24"/>
          <w:highlight w:val="none"/>
        </w:rPr>
      </w:pPr>
      <w:r>
        <w:rPr>
          <w:rFonts w:ascii="宋体" w:hAnsi="宋体" w:cs="宋体"/>
          <w:sz w:val="24"/>
          <w:szCs w:val="24"/>
          <w:highlight w:val="none"/>
        </w:rPr>
        <w:t xml:space="preserve">       </w:t>
      </w:r>
      <w:r>
        <w:rPr>
          <w:rFonts w:hint="eastAsia" w:ascii="宋体" w:hAnsi="宋体" w:cs="宋体"/>
          <w:sz w:val="24"/>
          <w:szCs w:val="24"/>
          <w:highlight w:val="none"/>
        </w:rPr>
        <w:t>年</w:t>
      </w:r>
      <w:r>
        <w:rPr>
          <w:rFonts w:ascii="宋体" w:hAnsi="宋体" w:cs="宋体"/>
          <w:sz w:val="24"/>
          <w:szCs w:val="24"/>
          <w:highlight w:val="none"/>
        </w:rPr>
        <w:t xml:space="preserve">   </w:t>
      </w:r>
      <w:r>
        <w:rPr>
          <w:rFonts w:hint="eastAsia" w:ascii="宋体" w:hAnsi="宋体" w:cs="宋体"/>
          <w:sz w:val="24"/>
          <w:szCs w:val="24"/>
          <w:highlight w:val="none"/>
        </w:rPr>
        <w:t>月</w:t>
      </w:r>
      <w:r>
        <w:rPr>
          <w:rFonts w:ascii="宋体" w:hAnsi="宋体" w:cs="宋体"/>
          <w:sz w:val="24"/>
          <w:szCs w:val="24"/>
          <w:highlight w:val="none"/>
        </w:rPr>
        <w:t xml:space="preserve">   </w:t>
      </w:r>
      <w:r>
        <w:rPr>
          <w:rFonts w:hint="eastAsia" w:ascii="宋体" w:hAnsi="宋体" w:cs="宋体"/>
          <w:sz w:val="24"/>
          <w:szCs w:val="24"/>
          <w:highlight w:val="none"/>
        </w:rPr>
        <w:t>日</w:t>
      </w:r>
    </w:p>
    <w:p>
      <w:pPr>
        <w:spacing w:line="360" w:lineRule="auto"/>
        <w:jc w:val="left"/>
        <w:rPr>
          <w:rFonts w:ascii="宋体" w:cs="Times New Roman"/>
          <w:b/>
          <w:bCs/>
          <w:sz w:val="24"/>
          <w:szCs w:val="24"/>
          <w:highlight w:val="none"/>
        </w:rPr>
      </w:pPr>
    </w:p>
    <w:p>
      <w:pPr>
        <w:spacing w:line="360" w:lineRule="auto"/>
        <w:jc w:val="left"/>
        <w:rPr>
          <w:rFonts w:ascii="宋体" w:cs="Times New Roman"/>
          <w:b/>
          <w:bCs/>
          <w:sz w:val="24"/>
          <w:szCs w:val="24"/>
          <w:highlight w:val="none"/>
        </w:rPr>
      </w:pPr>
    </w:p>
    <w:p>
      <w:pPr>
        <w:spacing w:line="360" w:lineRule="auto"/>
        <w:jc w:val="left"/>
        <w:rPr>
          <w:rFonts w:ascii="??_GB2312" w:hAnsi="仿宋" w:eastAsia="Times New Roman" w:cs="Times New Roman"/>
          <w:b/>
          <w:bCs/>
          <w:sz w:val="24"/>
          <w:szCs w:val="24"/>
          <w:highlight w:val="none"/>
        </w:rPr>
      </w:pPr>
    </w:p>
    <w:p>
      <w:pPr>
        <w:pStyle w:val="17"/>
        <w:spacing w:line="360" w:lineRule="auto"/>
        <w:ind w:left="-120" w:leftChars="-57" w:firstLine="602" w:firstLineChars="250"/>
        <w:rPr>
          <w:b/>
          <w:bCs/>
          <w:sz w:val="24"/>
          <w:szCs w:val="24"/>
          <w:highlight w:val="none"/>
        </w:rPr>
      </w:pPr>
      <w:r>
        <w:rPr>
          <w:rFonts w:hAnsi="宋体"/>
          <w:b/>
          <w:bCs/>
          <w:sz w:val="24"/>
          <w:szCs w:val="24"/>
          <w:highlight w:val="none"/>
        </w:rPr>
        <w:t>8.2</w:t>
      </w:r>
      <w:r>
        <w:rPr>
          <w:rFonts w:hint="eastAsia" w:hAnsi="宋体"/>
          <w:b/>
          <w:bCs/>
          <w:sz w:val="24"/>
          <w:szCs w:val="24"/>
          <w:highlight w:val="none"/>
        </w:rPr>
        <w:t>其他承诺书</w:t>
      </w:r>
    </w:p>
    <w:p>
      <w:pPr>
        <w:pStyle w:val="17"/>
        <w:spacing w:line="360" w:lineRule="auto"/>
        <w:ind w:left="-120" w:leftChars="-57" w:firstLine="602" w:firstLineChars="250"/>
        <w:rPr>
          <w:b/>
          <w:bCs/>
          <w:sz w:val="24"/>
          <w:szCs w:val="24"/>
          <w:highlight w:val="none"/>
        </w:rPr>
      </w:pPr>
    </w:p>
    <w:p>
      <w:pPr>
        <w:spacing w:line="360" w:lineRule="auto"/>
        <w:jc w:val="center"/>
        <w:outlineLvl w:val="9"/>
        <w:rPr>
          <w:rFonts w:ascii="黑体" w:hAnsi="仿宋" w:eastAsia="黑体" w:cs="Times New Roman"/>
          <w:sz w:val="32"/>
          <w:szCs w:val="32"/>
          <w:highlight w:val="none"/>
          <w:lang w:val="en-GB"/>
        </w:rPr>
      </w:pPr>
      <w:bookmarkStart w:id="488" w:name="_Toc7148"/>
      <w:bookmarkStart w:id="489" w:name="_Toc3550"/>
      <w:bookmarkStart w:id="490" w:name="_Toc21829"/>
      <w:bookmarkStart w:id="491" w:name="_Toc17116"/>
      <w:bookmarkStart w:id="492" w:name="_Toc483349452"/>
      <w:bookmarkStart w:id="493" w:name="_Toc18773"/>
      <w:bookmarkStart w:id="494" w:name="_Toc13406"/>
      <w:bookmarkStart w:id="495" w:name="_Toc30068"/>
      <w:bookmarkStart w:id="496" w:name="_Toc19198"/>
      <w:r>
        <w:rPr>
          <w:rFonts w:hint="eastAsia" w:ascii="黑体" w:hAnsi="仿宋" w:eastAsia="黑体" w:cs="黑体"/>
          <w:sz w:val="32"/>
          <w:szCs w:val="32"/>
          <w:highlight w:val="none"/>
          <w:lang w:val="en-GB"/>
        </w:rPr>
        <w:t>承诺书Ⅱ</w:t>
      </w:r>
      <w:bookmarkEnd w:id="488"/>
      <w:bookmarkEnd w:id="489"/>
      <w:bookmarkEnd w:id="490"/>
      <w:bookmarkEnd w:id="491"/>
      <w:bookmarkEnd w:id="492"/>
      <w:bookmarkEnd w:id="493"/>
      <w:bookmarkEnd w:id="494"/>
      <w:bookmarkEnd w:id="495"/>
      <w:bookmarkEnd w:id="496"/>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noWrap w:val="0"/>
            <w:vAlign w:val="center"/>
          </w:tcPr>
          <w:p>
            <w:pPr>
              <w:spacing w:line="360" w:lineRule="atLeast"/>
              <w:outlineLvl w:val="9"/>
              <w:rPr>
                <w:rFonts w:ascii="宋体" w:cs="Times New Roman"/>
                <w:sz w:val="24"/>
                <w:szCs w:val="24"/>
                <w:highlight w:val="none"/>
              </w:rPr>
            </w:pPr>
            <w:r>
              <w:rPr>
                <w:rFonts w:hint="eastAsia" w:ascii="宋体" w:hAnsi="宋体" w:cs="宋体"/>
                <w:sz w:val="24"/>
                <w:szCs w:val="24"/>
                <w:highlight w:val="none"/>
              </w:rPr>
              <w:t>致：</w:t>
            </w:r>
            <w:r>
              <w:rPr>
                <w:rFonts w:hint="eastAsia" w:ascii="宋体" w:hAnsi="宋体" w:cs="宋体"/>
                <w:b/>
                <w:bCs/>
                <w:sz w:val="24"/>
                <w:szCs w:val="24"/>
                <w:highlight w:val="none"/>
              </w:rPr>
              <w:t>陕西德勤招标有限公司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0"/>
            <w:vAlign w:val="center"/>
          </w:tcPr>
          <w:p>
            <w:pPr>
              <w:spacing w:line="360" w:lineRule="atLeast"/>
              <w:ind w:firstLine="480" w:firstLineChars="200"/>
              <w:outlineLvl w:val="9"/>
              <w:rPr>
                <w:rFonts w:ascii="宋体" w:cs="Times New Roman"/>
                <w:sz w:val="24"/>
                <w:szCs w:val="24"/>
                <w:highlight w:val="none"/>
              </w:rPr>
            </w:pPr>
            <w:r>
              <w:rPr>
                <w:rFonts w:hint="eastAsia" w:ascii="宋体" w:hAnsi="宋体" w:cs="宋体"/>
                <w:sz w:val="24"/>
                <w:szCs w:val="24"/>
                <w:highlight w:val="none"/>
              </w:rPr>
              <w:t>作为参加贵公司组织的采购项目的供应商，本公司承诺：在参加本项目投标之前不存在被依法禁止经营行为、财产被接管或冻结的情况，如有隐瞒实情，愿承担一切责任及后果。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noWrap w:val="0"/>
            <w:vAlign w:val="center"/>
          </w:tcPr>
          <w:p>
            <w:pPr>
              <w:spacing w:line="360" w:lineRule="atLeast"/>
              <w:jc w:val="center"/>
              <w:outlineLvl w:val="9"/>
              <w:rPr>
                <w:rFonts w:ascii="宋体" w:cs="Times New Roman"/>
                <w:sz w:val="24"/>
                <w:szCs w:val="24"/>
                <w:highlight w:val="none"/>
              </w:rPr>
            </w:pPr>
            <w:r>
              <w:rPr>
                <w:rFonts w:hint="eastAsia" w:ascii="宋体" w:hAnsi="宋体" w:cs="宋体"/>
                <w:sz w:val="24"/>
                <w:szCs w:val="24"/>
                <w:highlight w:val="none"/>
              </w:rPr>
              <w:t>供应商</w:t>
            </w:r>
          </w:p>
        </w:tc>
        <w:tc>
          <w:tcPr>
            <w:tcW w:w="3420" w:type="dxa"/>
            <w:noWrap w:val="0"/>
            <w:vAlign w:val="center"/>
          </w:tcPr>
          <w:p>
            <w:pPr>
              <w:spacing w:line="360" w:lineRule="atLeast"/>
              <w:jc w:val="center"/>
              <w:outlineLvl w:val="9"/>
              <w:rPr>
                <w:rFonts w:ascii="宋体" w:cs="Times New Roman"/>
                <w:sz w:val="24"/>
                <w:szCs w:val="24"/>
                <w:highlight w:val="none"/>
              </w:rPr>
            </w:pPr>
            <w:r>
              <w:rPr>
                <w:rFonts w:hint="eastAsia" w:ascii="宋体" w:hAnsi="宋体" w:cs="宋体"/>
                <w:sz w:val="24"/>
                <w:szCs w:val="24"/>
                <w:highlight w:val="none"/>
              </w:rPr>
              <w:t>法定代表人</w:t>
            </w:r>
          </w:p>
        </w:tc>
        <w:tc>
          <w:tcPr>
            <w:tcW w:w="2340" w:type="dxa"/>
            <w:noWrap w:val="0"/>
            <w:vAlign w:val="center"/>
          </w:tcPr>
          <w:p>
            <w:pPr>
              <w:spacing w:line="360" w:lineRule="atLeast"/>
              <w:jc w:val="center"/>
              <w:outlineLvl w:val="9"/>
              <w:rPr>
                <w:rFonts w:ascii="宋体" w:cs="Times New Roman"/>
                <w:sz w:val="24"/>
                <w:szCs w:val="24"/>
                <w:highlight w:val="none"/>
              </w:rPr>
            </w:pPr>
            <w:r>
              <w:rPr>
                <w:rFonts w:hint="eastAsia" w:ascii="宋体" w:hAnsi="宋体" w:cs="宋体"/>
                <w:sz w:val="24"/>
                <w:szCs w:val="24"/>
                <w:highlight w:val="none"/>
              </w:rPr>
              <w:t>日</w:t>
            </w:r>
            <w:r>
              <w:rPr>
                <w:rFonts w:ascii="宋体" w:hAnsi="宋体" w:cs="宋体"/>
                <w:sz w:val="24"/>
                <w:szCs w:val="24"/>
                <w:highlight w:val="none"/>
              </w:rPr>
              <w:t xml:space="preserve">  </w:t>
            </w:r>
            <w:r>
              <w:rPr>
                <w:rFonts w:hint="eastAsia" w:ascii="宋体" w:hAnsi="宋体" w:cs="宋体"/>
                <w:sz w:val="24"/>
                <w:szCs w:val="24"/>
                <w:highlight w:val="none"/>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noWrap w:val="0"/>
            <w:vAlign w:val="center"/>
          </w:tcPr>
          <w:p>
            <w:pPr>
              <w:spacing w:line="360" w:lineRule="atLeast"/>
              <w:jc w:val="center"/>
              <w:outlineLvl w:val="9"/>
              <w:rPr>
                <w:rFonts w:ascii="宋体" w:cs="Times New Roman"/>
                <w:sz w:val="24"/>
                <w:szCs w:val="24"/>
                <w:highlight w:val="none"/>
              </w:rPr>
            </w:pPr>
            <w:r>
              <w:rPr>
                <w:rFonts w:hint="eastAsia" w:ascii="宋体" w:hAnsi="宋体" w:cs="宋体"/>
                <w:sz w:val="24"/>
                <w:szCs w:val="24"/>
                <w:highlight w:val="none"/>
              </w:rPr>
              <w:t>（公章）</w:t>
            </w:r>
          </w:p>
        </w:tc>
        <w:tc>
          <w:tcPr>
            <w:tcW w:w="3420" w:type="dxa"/>
            <w:noWrap w:val="0"/>
            <w:vAlign w:val="center"/>
          </w:tcPr>
          <w:p>
            <w:pPr>
              <w:spacing w:line="360" w:lineRule="atLeast"/>
              <w:jc w:val="center"/>
              <w:outlineLvl w:val="9"/>
              <w:rPr>
                <w:rFonts w:ascii="宋体" w:cs="Times New Roman"/>
                <w:sz w:val="24"/>
                <w:szCs w:val="24"/>
                <w:highlight w:val="none"/>
              </w:rPr>
            </w:pPr>
            <w:r>
              <w:rPr>
                <w:rFonts w:hint="eastAsia" w:ascii="宋体" w:hAnsi="宋体" w:cs="宋体"/>
                <w:sz w:val="24"/>
                <w:szCs w:val="24"/>
                <w:highlight w:val="none"/>
              </w:rPr>
              <w:t>（签字或盖章）</w:t>
            </w:r>
          </w:p>
        </w:tc>
        <w:tc>
          <w:tcPr>
            <w:tcW w:w="2340" w:type="dxa"/>
            <w:noWrap w:val="0"/>
            <w:vAlign w:val="center"/>
          </w:tcPr>
          <w:p>
            <w:pPr>
              <w:spacing w:line="360" w:lineRule="atLeast"/>
              <w:ind w:firstLine="240" w:firstLineChars="100"/>
              <w:jc w:val="center"/>
              <w:outlineLvl w:val="9"/>
              <w:rPr>
                <w:rFonts w:ascii="宋体" w:cs="Times New Roman"/>
                <w:sz w:val="24"/>
                <w:szCs w:val="24"/>
                <w:highlight w:val="none"/>
              </w:rPr>
            </w:pPr>
            <w:r>
              <w:rPr>
                <w:rFonts w:hint="eastAsia" w:ascii="宋体" w:hAnsi="宋体" w:cs="宋体"/>
                <w:sz w:val="24"/>
                <w:szCs w:val="24"/>
                <w:highlight w:val="none"/>
              </w:rPr>
              <w:t>年</w:t>
            </w:r>
            <w:r>
              <w:rPr>
                <w:rFonts w:ascii="宋体" w:hAnsi="宋体" w:cs="宋体"/>
                <w:sz w:val="24"/>
                <w:szCs w:val="24"/>
                <w:highlight w:val="none"/>
              </w:rPr>
              <w:t xml:space="preserve">  </w:t>
            </w:r>
            <w:r>
              <w:rPr>
                <w:rFonts w:hint="eastAsia" w:ascii="宋体" w:hAnsi="宋体" w:cs="宋体"/>
                <w:sz w:val="24"/>
                <w:szCs w:val="24"/>
                <w:highlight w:val="none"/>
              </w:rPr>
              <w:t>月</w:t>
            </w:r>
            <w:r>
              <w:rPr>
                <w:rFonts w:ascii="宋体" w:hAnsi="宋体" w:cs="宋体"/>
                <w:sz w:val="24"/>
                <w:szCs w:val="24"/>
                <w:highlight w:val="none"/>
              </w:rPr>
              <w:t xml:space="preserve">  </w:t>
            </w:r>
            <w:r>
              <w:rPr>
                <w:rFonts w:hint="eastAsia" w:ascii="宋体" w:hAnsi="宋体" w:cs="宋体"/>
                <w:sz w:val="24"/>
                <w:szCs w:val="24"/>
                <w:highlight w:val="none"/>
              </w:rPr>
              <w:t>日</w:t>
            </w:r>
          </w:p>
        </w:tc>
      </w:tr>
    </w:tbl>
    <w:p>
      <w:pPr>
        <w:spacing w:line="360" w:lineRule="atLeast"/>
        <w:outlineLvl w:val="9"/>
        <w:rPr>
          <w:rFonts w:ascii="??_GB2312" w:hAnsi="仿宋" w:eastAsia="Times New Roman" w:cs="Times New Roman"/>
          <w:b/>
          <w:bCs/>
          <w:sz w:val="42"/>
          <w:szCs w:val="42"/>
          <w:highlight w:val="none"/>
        </w:rPr>
      </w:pPr>
    </w:p>
    <w:p>
      <w:pPr>
        <w:spacing w:line="360" w:lineRule="auto"/>
        <w:jc w:val="center"/>
        <w:outlineLvl w:val="9"/>
        <w:rPr>
          <w:rFonts w:ascii="黑体" w:hAnsi="仿宋" w:eastAsia="黑体" w:cs="Times New Roman"/>
          <w:sz w:val="32"/>
          <w:szCs w:val="32"/>
          <w:highlight w:val="none"/>
          <w:lang w:val="en-GB"/>
        </w:rPr>
      </w:pPr>
      <w:bookmarkStart w:id="497" w:name="_Toc8290"/>
      <w:bookmarkStart w:id="498" w:name="_Toc7536"/>
      <w:bookmarkStart w:id="499" w:name="_Toc32619"/>
      <w:bookmarkStart w:id="500" w:name="_Toc22241"/>
      <w:bookmarkStart w:id="501" w:name="_Toc31206"/>
      <w:bookmarkStart w:id="502" w:name="_Toc28355"/>
      <w:bookmarkStart w:id="503" w:name="_Toc483349453"/>
      <w:bookmarkStart w:id="504" w:name="_Toc17927"/>
      <w:bookmarkStart w:id="505" w:name="_Toc22293"/>
      <w:r>
        <w:rPr>
          <w:rFonts w:hint="eastAsia" w:ascii="黑体" w:hAnsi="仿宋" w:eastAsia="黑体" w:cs="黑体"/>
          <w:sz w:val="32"/>
          <w:szCs w:val="32"/>
          <w:highlight w:val="none"/>
          <w:lang w:val="en-GB"/>
        </w:rPr>
        <w:t>承诺书Ⅲ</w:t>
      </w:r>
      <w:bookmarkEnd w:id="497"/>
      <w:bookmarkEnd w:id="498"/>
      <w:bookmarkEnd w:id="499"/>
      <w:bookmarkEnd w:id="500"/>
      <w:bookmarkEnd w:id="501"/>
      <w:bookmarkEnd w:id="502"/>
      <w:bookmarkEnd w:id="503"/>
      <w:bookmarkEnd w:id="504"/>
      <w:bookmarkEnd w:id="505"/>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noWrap w:val="0"/>
            <w:vAlign w:val="center"/>
          </w:tcPr>
          <w:p>
            <w:pPr>
              <w:spacing w:line="360" w:lineRule="atLeast"/>
              <w:outlineLvl w:val="9"/>
              <w:rPr>
                <w:rFonts w:ascii="宋体" w:cs="Times New Roman"/>
                <w:sz w:val="24"/>
                <w:szCs w:val="24"/>
                <w:highlight w:val="none"/>
              </w:rPr>
            </w:pPr>
            <w:r>
              <w:rPr>
                <w:rFonts w:hint="eastAsia" w:ascii="宋体" w:hAnsi="宋体" w:cs="宋体"/>
                <w:sz w:val="24"/>
                <w:szCs w:val="24"/>
                <w:highlight w:val="none"/>
              </w:rPr>
              <w:t>致：</w:t>
            </w:r>
            <w:r>
              <w:rPr>
                <w:rFonts w:hint="eastAsia" w:ascii="宋体" w:hAnsi="宋体" w:cs="宋体"/>
                <w:b/>
                <w:bCs/>
                <w:sz w:val="24"/>
                <w:szCs w:val="24"/>
                <w:highlight w:val="none"/>
              </w:rPr>
              <w:t>陕西德勤招标有限公司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0"/>
            <w:vAlign w:val="center"/>
          </w:tcPr>
          <w:p>
            <w:pPr>
              <w:spacing w:line="360" w:lineRule="atLeast"/>
              <w:ind w:firstLine="480" w:firstLineChars="200"/>
              <w:outlineLvl w:val="9"/>
              <w:rPr>
                <w:rFonts w:ascii="宋体" w:cs="Times New Roman"/>
                <w:sz w:val="24"/>
                <w:szCs w:val="24"/>
                <w:highlight w:val="none"/>
              </w:rPr>
            </w:pPr>
            <w:r>
              <w:rPr>
                <w:rFonts w:hint="eastAsia" w:ascii="宋体" w:hAnsi="宋体" w:cs="宋体"/>
                <w:sz w:val="24"/>
                <w:szCs w:val="24"/>
                <w:highlight w:val="none"/>
              </w:rPr>
              <w:t>作为参加贵公司组织的采购项目的供应商，本公司承诺：参加本次投标提交的所有资质证明文件及业绩证明是真实的、有效的，如有隐瞒实情，愿承担一切责任及后果。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noWrap w:val="0"/>
            <w:vAlign w:val="center"/>
          </w:tcPr>
          <w:p>
            <w:pPr>
              <w:spacing w:line="360" w:lineRule="atLeast"/>
              <w:jc w:val="center"/>
              <w:outlineLvl w:val="9"/>
              <w:rPr>
                <w:rFonts w:ascii="宋体" w:cs="Times New Roman"/>
                <w:sz w:val="24"/>
                <w:szCs w:val="24"/>
                <w:highlight w:val="none"/>
              </w:rPr>
            </w:pPr>
            <w:r>
              <w:rPr>
                <w:rFonts w:hint="eastAsia" w:ascii="宋体" w:hAnsi="宋体" w:cs="宋体"/>
                <w:sz w:val="24"/>
                <w:szCs w:val="24"/>
                <w:highlight w:val="none"/>
              </w:rPr>
              <w:t>供应商</w:t>
            </w:r>
          </w:p>
        </w:tc>
        <w:tc>
          <w:tcPr>
            <w:tcW w:w="3420" w:type="dxa"/>
            <w:noWrap w:val="0"/>
            <w:vAlign w:val="center"/>
          </w:tcPr>
          <w:p>
            <w:pPr>
              <w:spacing w:line="360" w:lineRule="atLeast"/>
              <w:jc w:val="center"/>
              <w:outlineLvl w:val="9"/>
              <w:rPr>
                <w:rFonts w:ascii="宋体" w:cs="Times New Roman"/>
                <w:sz w:val="24"/>
                <w:szCs w:val="24"/>
                <w:highlight w:val="none"/>
              </w:rPr>
            </w:pPr>
            <w:r>
              <w:rPr>
                <w:rFonts w:hint="eastAsia" w:ascii="宋体" w:hAnsi="宋体" w:cs="宋体"/>
                <w:sz w:val="24"/>
                <w:szCs w:val="24"/>
                <w:highlight w:val="none"/>
              </w:rPr>
              <w:t>法定代表人</w:t>
            </w:r>
          </w:p>
        </w:tc>
        <w:tc>
          <w:tcPr>
            <w:tcW w:w="2340" w:type="dxa"/>
            <w:noWrap w:val="0"/>
            <w:vAlign w:val="center"/>
          </w:tcPr>
          <w:p>
            <w:pPr>
              <w:spacing w:line="360" w:lineRule="atLeast"/>
              <w:jc w:val="center"/>
              <w:outlineLvl w:val="9"/>
              <w:rPr>
                <w:rFonts w:ascii="宋体" w:cs="Times New Roman"/>
                <w:sz w:val="24"/>
                <w:szCs w:val="24"/>
                <w:highlight w:val="none"/>
              </w:rPr>
            </w:pPr>
            <w:r>
              <w:rPr>
                <w:rFonts w:hint="eastAsia" w:ascii="宋体" w:hAnsi="宋体" w:cs="宋体"/>
                <w:sz w:val="24"/>
                <w:szCs w:val="24"/>
                <w:highlight w:val="none"/>
              </w:rPr>
              <w:t>日</w:t>
            </w:r>
            <w:r>
              <w:rPr>
                <w:rFonts w:ascii="宋体" w:hAnsi="宋体" w:cs="宋体"/>
                <w:sz w:val="24"/>
                <w:szCs w:val="24"/>
                <w:highlight w:val="none"/>
              </w:rPr>
              <w:t xml:space="preserve">   </w:t>
            </w:r>
            <w:r>
              <w:rPr>
                <w:rFonts w:hint="eastAsia" w:ascii="宋体" w:hAnsi="宋体" w:cs="宋体"/>
                <w:sz w:val="24"/>
                <w:szCs w:val="24"/>
                <w:highlight w:val="none"/>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noWrap w:val="0"/>
            <w:vAlign w:val="center"/>
          </w:tcPr>
          <w:p>
            <w:pPr>
              <w:spacing w:line="360" w:lineRule="atLeast"/>
              <w:jc w:val="center"/>
              <w:outlineLvl w:val="9"/>
              <w:rPr>
                <w:rFonts w:ascii="宋体" w:cs="Times New Roman"/>
                <w:sz w:val="24"/>
                <w:szCs w:val="24"/>
                <w:highlight w:val="none"/>
              </w:rPr>
            </w:pPr>
            <w:r>
              <w:rPr>
                <w:rFonts w:hint="eastAsia" w:ascii="宋体" w:hAnsi="宋体" w:cs="宋体"/>
                <w:sz w:val="24"/>
                <w:szCs w:val="24"/>
                <w:highlight w:val="none"/>
              </w:rPr>
              <w:t>（公章）</w:t>
            </w:r>
          </w:p>
        </w:tc>
        <w:tc>
          <w:tcPr>
            <w:tcW w:w="3420" w:type="dxa"/>
            <w:noWrap w:val="0"/>
            <w:vAlign w:val="center"/>
          </w:tcPr>
          <w:p>
            <w:pPr>
              <w:spacing w:line="360" w:lineRule="atLeast"/>
              <w:jc w:val="center"/>
              <w:outlineLvl w:val="9"/>
              <w:rPr>
                <w:rFonts w:ascii="宋体" w:cs="Times New Roman"/>
                <w:sz w:val="24"/>
                <w:szCs w:val="24"/>
                <w:highlight w:val="none"/>
              </w:rPr>
            </w:pPr>
            <w:r>
              <w:rPr>
                <w:rFonts w:hint="eastAsia" w:ascii="宋体" w:hAnsi="宋体" w:cs="宋体"/>
                <w:sz w:val="24"/>
                <w:szCs w:val="24"/>
                <w:highlight w:val="none"/>
              </w:rPr>
              <w:t>（签字或盖章）</w:t>
            </w:r>
          </w:p>
        </w:tc>
        <w:tc>
          <w:tcPr>
            <w:tcW w:w="2340" w:type="dxa"/>
            <w:noWrap w:val="0"/>
            <w:vAlign w:val="center"/>
          </w:tcPr>
          <w:p>
            <w:pPr>
              <w:spacing w:line="360" w:lineRule="atLeast"/>
              <w:ind w:firstLine="240" w:firstLineChars="100"/>
              <w:jc w:val="center"/>
              <w:outlineLvl w:val="9"/>
              <w:rPr>
                <w:rFonts w:ascii="宋体" w:cs="Times New Roman"/>
                <w:sz w:val="24"/>
                <w:szCs w:val="24"/>
                <w:highlight w:val="none"/>
              </w:rPr>
            </w:pPr>
            <w:r>
              <w:rPr>
                <w:rFonts w:hint="eastAsia" w:ascii="宋体" w:hAnsi="宋体" w:cs="宋体"/>
                <w:sz w:val="24"/>
                <w:szCs w:val="24"/>
                <w:highlight w:val="none"/>
              </w:rPr>
              <w:t>年</w:t>
            </w:r>
            <w:r>
              <w:rPr>
                <w:rFonts w:ascii="宋体" w:hAnsi="宋体" w:cs="宋体"/>
                <w:sz w:val="24"/>
                <w:szCs w:val="24"/>
                <w:highlight w:val="none"/>
              </w:rPr>
              <w:t xml:space="preserve">  </w:t>
            </w:r>
            <w:r>
              <w:rPr>
                <w:rFonts w:hint="eastAsia" w:ascii="宋体" w:hAnsi="宋体" w:cs="宋体"/>
                <w:sz w:val="24"/>
                <w:szCs w:val="24"/>
                <w:highlight w:val="none"/>
              </w:rPr>
              <w:t>月</w:t>
            </w:r>
            <w:r>
              <w:rPr>
                <w:rFonts w:ascii="宋体" w:hAnsi="宋体" w:cs="宋体"/>
                <w:sz w:val="24"/>
                <w:szCs w:val="24"/>
                <w:highlight w:val="none"/>
              </w:rPr>
              <w:t xml:space="preserve">  </w:t>
            </w:r>
            <w:r>
              <w:rPr>
                <w:rFonts w:hint="eastAsia" w:ascii="宋体" w:hAnsi="宋体" w:cs="宋体"/>
                <w:sz w:val="24"/>
                <w:szCs w:val="24"/>
                <w:highlight w:val="none"/>
              </w:rPr>
              <w:t>日</w:t>
            </w:r>
          </w:p>
        </w:tc>
      </w:tr>
    </w:tbl>
    <w:p>
      <w:pPr>
        <w:spacing w:line="500" w:lineRule="exact"/>
        <w:outlineLvl w:val="9"/>
        <w:rPr>
          <w:rFonts w:ascii="??_GB2312" w:hAnsi="仿宋" w:eastAsia="Times New Roman" w:cs="Times New Roman"/>
          <w:b/>
          <w:bCs/>
          <w:sz w:val="32"/>
          <w:szCs w:val="32"/>
          <w:highlight w:val="none"/>
        </w:rPr>
      </w:pPr>
    </w:p>
    <w:p>
      <w:pPr>
        <w:spacing w:line="360" w:lineRule="auto"/>
        <w:jc w:val="center"/>
        <w:outlineLvl w:val="0"/>
        <w:rPr>
          <w:rFonts w:ascii="黑体" w:hAnsi="仿宋" w:eastAsia="黑体" w:cs="Times New Roman"/>
          <w:b/>
          <w:bCs/>
          <w:sz w:val="32"/>
          <w:szCs w:val="32"/>
          <w:highlight w:val="none"/>
          <w:lang w:val="en-GB"/>
        </w:rPr>
      </w:pPr>
      <w:bookmarkStart w:id="506" w:name="_Toc23282"/>
      <w:bookmarkStart w:id="507" w:name="_Toc9718"/>
      <w:bookmarkStart w:id="508" w:name="_Toc483349454"/>
      <w:bookmarkStart w:id="509" w:name="_Toc484353373"/>
      <w:bookmarkStart w:id="510" w:name="_Toc29359"/>
      <w:r>
        <w:rPr>
          <w:rFonts w:hint="eastAsia" w:ascii="黑体" w:hAnsi="仿宋" w:eastAsia="黑体" w:cs="黑体"/>
          <w:b/>
          <w:bCs/>
          <w:sz w:val="32"/>
          <w:szCs w:val="32"/>
          <w:highlight w:val="none"/>
          <w:lang w:val="en-GB"/>
        </w:rPr>
        <w:t>询问函、质疑函格式</w:t>
      </w:r>
      <w:bookmarkEnd w:id="506"/>
      <w:bookmarkEnd w:id="507"/>
      <w:bookmarkEnd w:id="508"/>
      <w:bookmarkEnd w:id="509"/>
      <w:bookmarkEnd w:id="510"/>
    </w:p>
    <w:p>
      <w:pPr>
        <w:pStyle w:val="17"/>
        <w:spacing w:line="500" w:lineRule="exact"/>
        <w:ind w:left="-120" w:leftChars="-57" w:firstLine="527" w:firstLineChars="250"/>
        <w:rPr>
          <w:b/>
          <w:bCs/>
          <w:highlight w:val="none"/>
          <w:u w:val="single"/>
          <w:lang w:val="en-GB"/>
        </w:rPr>
      </w:pPr>
      <w:r>
        <w:rPr>
          <w:rFonts w:hint="eastAsia" w:hAnsi="宋体"/>
          <w:b/>
          <w:bCs/>
          <w:highlight w:val="none"/>
          <w:u w:val="single"/>
          <w:lang w:val="en-GB"/>
        </w:rPr>
        <w:t>说明：本部分格式为投标供应商提交询问函、质疑函时使用，不属于投标文件格式的组成部分。</w:t>
      </w:r>
    </w:p>
    <w:p>
      <w:pPr>
        <w:pStyle w:val="17"/>
        <w:spacing w:line="500" w:lineRule="exact"/>
        <w:ind w:left="-120" w:leftChars="-57" w:firstLine="527" w:firstLineChars="250"/>
        <w:rPr>
          <w:b/>
          <w:bCs/>
          <w:highlight w:val="none"/>
          <w:u w:val="single"/>
          <w:lang w:val="en-GB"/>
        </w:rPr>
      </w:pPr>
    </w:p>
    <w:p>
      <w:pPr>
        <w:pStyle w:val="17"/>
        <w:spacing w:line="500" w:lineRule="exact"/>
        <w:ind w:left="-120" w:leftChars="-57" w:firstLine="602" w:firstLineChars="250"/>
        <w:rPr>
          <w:b/>
          <w:bCs/>
          <w:sz w:val="24"/>
          <w:szCs w:val="24"/>
          <w:highlight w:val="none"/>
        </w:rPr>
      </w:pPr>
      <w:r>
        <w:rPr>
          <w:rFonts w:hAnsi="宋体"/>
          <w:b/>
          <w:bCs/>
          <w:sz w:val="24"/>
          <w:szCs w:val="24"/>
          <w:highlight w:val="none"/>
        </w:rPr>
        <w:t>1.</w:t>
      </w:r>
      <w:r>
        <w:rPr>
          <w:rFonts w:hint="eastAsia" w:hAnsi="宋体"/>
          <w:b/>
          <w:bCs/>
          <w:sz w:val="24"/>
          <w:szCs w:val="24"/>
          <w:highlight w:val="none"/>
        </w:rPr>
        <w:t>询问函格式</w:t>
      </w:r>
    </w:p>
    <w:p>
      <w:pPr>
        <w:pStyle w:val="17"/>
        <w:spacing w:line="500" w:lineRule="exact"/>
        <w:ind w:left="-120" w:leftChars="-57" w:firstLine="602" w:firstLineChars="250"/>
        <w:rPr>
          <w:b/>
          <w:bCs/>
          <w:sz w:val="24"/>
          <w:szCs w:val="24"/>
          <w:highlight w:val="none"/>
        </w:rPr>
      </w:pPr>
    </w:p>
    <w:p>
      <w:pPr>
        <w:spacing w:line="360" w:lineRule="auto"/>
        <w:jc w:val="center"/>
        <w:outlineLvl w:val="1"/>
        <w:rPr>
          <w:rFonts w:ascii="黑体" w:hAnsi="黑体" w:eastAsia="黑体" w:cs="Times New Roman"/>
          <w:sz w:val="32"/>
          <w:szCs w:val="32"/>
          <w:highlight w:val="none"/>
          <w:lang w:val="en-GB"/>
        </w:rPr>
      </w:pPr>
      <w:bookmarkStart w:id="511" w:name="_Toc1904"/>
      <w:bookmarkStart w:id="512" w:name="_Toc7458"/>
      <w:bookmarkStart w:id="513" w:name="_Toc483349455"/>
      <w:bookmarkStart w:id="514" w:name="_Toc24760"/>
      <w:bookmarkStart w:id="515" w:name="_Toc5757"/>
      <w:r>
        <w:rPr>
          <w:rFonts w:hint="eastAsia" w:ascii="黑体" w:hAnsi="黑体" w:eastAsia="黑体" w:cs="黑体"/>
          <w:sz w:val="32"/>
          <w:szCs w:val="32"/>
          <w:highlight w:val="none"/>
          <w:lang w:val="en-GB"/>
        </w:rPr>
        <w:t>询问函</w:t>
      </w:r>
      <w:bookmarkEnd w:id="511"/>
      <w:bookmarkEnd w:id="512"/>
      <w:bookmarkEnd w:id="513"/>
      <w:bookmarkEnd w:id="514"/>
      <w:bookmarkEnd w:id="515"/>
    </w:p>
    <w:p>
      <w:pPr>
        <w:widowControl/>
        <w:tabs>
          <w:tab w:val="left" w:pos="6300"/>
        </w:tabs>
        <w:snapToGrid w:val="0"/>
        <w:spacing w:line="360" w:lineRule="auto"/>
        <w:jc w:val="left"/>
        <w:rPr>
          <w:rFonts w:ascii="宋体" w:cs="Times New Roman"/>
          <w:sz w:val="24"/>
          <w:szCs w:val="24"/>
          <w:highlight w:val="none"/>
        </w:rPr>
      </w:pPr>
      <w:r>
        <w:rPr>
          <w:rFonts w:hint="eastAsia" w:ascii="宋体" w:hAnsi="宋体" w:cs="宋体"/>
          <w:sz w:val="24"/>
          <w:szCs w:val="24"/>
          <w:highlight w:val="none"/>
        </w:rPr>
        <w:t>陕西德勤招标有限公司：</w:t>
      </w:r>
    </w:p>
    <w:p>
      <w:pPr>
        <w:widowControl/>
        <w:tabs>
          <w:tab w:val="left" w:pos="6300"/>
        </w:tabs>
        <w:snapToGrid w:val="0"/>
        <w:spacing w:line="360" w:lineRule="auto"/>
        <w:ind w:firstLine="480" w:firstLineChars="200"/>
        <w:jc w:val="left"/>
        <w:rPr>
          <w:rFonts w:ascii="宋体" w:cs="Times New Roman"/>
          <w:sz w:val="24"/>
          <w:szCs w:val="24"/>
          <w:highlight w:val="none"/>
        </w:rPr>
      </w:pPr>
      <w:r>
        <w:rPr>
          <w:rFonts w:hint="eastAsia" w:ascii="宋体" w:hAnsi="宋体" w:cs="宋体"/>
          <w:sz w:val="24"/>
          <w:szCs w:val="24"/>
          <w:highlight w:val="none"/>
        </w:rPr>
        <w:t>我单位已报名并准备参与</w:t>
      </w:r>
      <w:r>
        <w:rPr>
          <w:rFonts w:hint="eastAsia" w:ascii="宋体" w:hAnsi="宋体" w:cs="宋体"/>
          <w:i/>
          <w:iCs/>
          <w:sz w:val="24"/>
          <w:szCs w:val="24"/>
          <w:highlight w:val="none"/>
          <w:u w:val="single"/>
        </w:rPr>
        <w:t>（项目名称）</w:t>
      </w:r>
      <w:r>
        <w:rPr>
          <w:rFonts w:hint="eastAsia" w:ascii="宋体" w:hAnsi="宋体" w:cs="宋体"/>
          <w:sz w:val="24"/>
          <w:szCs w:val="24"/>
          <w:highlight w:val="none"/>
        </w:rPr>
        <w:t>项目（采购文件编号：</w:t>
      </w:r>
      <w:r>
        <w:rPr>
          <w:rFonts w:ascii="宋体" w:hAnsi="宋体" w:cs="宋体"/>
          <w:sz w:val="24"/>
          <w:szCs w:val="24"/>
          <w:highlight w:val="none"/>
          <w:u w:val="single"/>
        </w:rPr>
        <w:t xml:space="preserve">     </w:t>
      </w:r>
      <w:r>
        <w:rPr>
          <w:rFonts w:hint="eastAsia" w:ascii="宋体" w:hAnsi="宋体" w:cs="宋体"/>
          <w:sz w:val="24"/>
          <w:szCs w:val="24"/>
          <w:highlight w:val="none"/>
        </w:rPr>
        <w:t>）的投标（或报价）活动，现有以下几个内容（或条款）存在疑问（或无法理解），特提出询问。</w:t>
      </w:r>
    </w:p>
    <w:p>
      <w:pPr>
        <w:widowControl/>
        <w:tabs>
          <w:tab w:val="left" w:pos="6300"/>
        </w:tabs>
        <w:snapToGrid w:val="0"/>
        <w:spacing w:line="360" w:lineRule="auto"/>
        <w:ind w:firstLine="480" w:firstLineChars="200"/>
        <w:jc w:val="left"/>
        <w:rPr>
          <w:rFonts w:ascii="宋体" w:cs="Times New Roman"/>
          <w:sz w:val="24"/>
          <w:szCs w:val="24"/>
          <w:highlight w:val="none"/>
        </w:rPr>
      </w:pPr>
      <w:r>
        <w:rPr>
          <w:rFonts w:hint="eastAsia" w:ascii="宋体" w:hAnsi="宋体" w:cs="宋体"/>
          <w:sz w:val="24"/>
          <w:szCs w:val="24"/>
          <w:highlight w:val="none"/>
        </w:rPr>
        <w:t>一、</w:t>
      </w:r>
      <w:r>
        <w:rPr>
          <w:rFonts w:ascii="宋体" w:hAnsi="宋体" w:cs="宋体"/>
          <w:sz w:val="24"/>
          <w:szCs w:val="24"/>
          <w:highlight w:val="none"/>
        </w:rPr>
        <w:t>_____________________</w:t>
      </w:r>
      <w:r>
        <w:rPr>
          <w:rFonts w:hint="eastAsia" w:ascii="宋体" w:hAnsi="宋体" w:cs="宋体"/>
          <w:sz w:val="24"/>
          <w:szCs w:val="24"/>
          <w:highlight w:val="none"/>
        </w:rPr>
        <w:t>（事项一）</w:t>
      </w:r>
    </w:p>
    <w:p>
      <w:pPr>
        <w:widowControl/>
        <w:tabs>
          <w:tab w:val="left" w:pos="6300"/>
        </w:tabs>
        <w:snapToGrid w:val="0"/>
        <w:spacing w:line="360" w:lineRule="auto"/>
        <w:ind w:firstLine="480" w:firstLineChars="200"/>
        <w:jc w:val="left"/>
        <w:rPr>
          <w:rFonts w:ascii="宋体" w:cs="Times New Roman"/>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1</w:t>
      </w:r>
      <w:r>
        <w:rPr>
          <w:rFonts w:hint="eastAsia" w:ascii="宋体" w:hAnsi="宋体" w:cs="宋体"/>
          <w:sz w:val="24"/>
          <w:szCs w:val="24"/>
          <w:highlight w:val="none"/>
        </w:rPr>
        <w:t>）</w:t>
      </w:r>
      <w:r>
        <w:rPr>
          <w:rFonts w:ascii="宋体" w:hAnsi="宋体" w:cs="宋体"/>
          <w:sz w:val="24"/>
          <w:szCs w:val="24"/>
          <w:highlight w:val="none"/>
        </w:rPr>
        <w:t>____________________</w:t>
      </w:r>
      <w:r>
        <w:rPr>
          <w:rFonts w:hint="eastAsia" w:ascii="宋体" w:hAnsi="宋体" w:cs="宋体"/>
          <w:sz w:val="24"/>
          <w:szCs w:val="24"/>
          <w:highlight w:val="none"/>
        </w:rPr>
        <w:t>（问题或条款内容）</w:t>
      </w:r>
    </w:p>
    <w:p>
      <w:pPr>
        <w:widowControl/>
        <w:tabs>
          <w:tab w:val="left" w:pos="6300"/>
        </w:tabs>
        <w:snapToGrid w:val="0"/>
        <w:spacing w:line="360" w:lineRule="auto"/>
        <w:ind w:firstLine="480" w:firstLineChars="200"/>
        <w:jc w:val="left"/>
        <w:rPr>
          <w:rFonts w:ascii="宋体" w:cs="Times New Roman"/>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2</w:t>
      </w:r>
      <w:r>
        <w:rPr>
          <w:rFonts w:hint="eastAsia" w:ascii="宋体" w:hAnsi="宋体" w:cs="宋体"/>
          <w:sz w:val="24"/>
          <w:szCs w:val="24"/>
          <w:highlight w:val="none"/>
        </w:rPr>
        <w:t>）</w:t>
      </w:r>
      <w:r>
        <w:rPr>
          <w:rFonts w:ascii="宋体" w:hAnsi="宋体" w:cs="宋体"/>
          <w:sz w:val="24"/>
          <w:szCs w:val="24"/>
          <w:highlight w:val="none"/>
        </w:rPr>
        <w:t>____________________</w:t>
      </w:r>
      <w:r>
        <w:rPr>
          <w:rFonts w:hint="eastAsia" w:ascii="宋体" w:hAnsi="宋体" w:cs="宋体"/>
          <w:sz w:val="24"/>
          <w:szCs w:val="24"/>
          <w:highlight w:val="none"/>
        </w:rPr>
        <w:t>（说明疑问或无法理解原因）</w:t>
      </w:r>
    </w:p>
    <w:p>
      <w:pPr>
        <w:widowControl/>
        <w:tabs>
          <w:tab w:val="left" w:pos="6300"/>
        </w:tabs>
        <w:snapToGrid w:val="0"/>
        <w:spacing w:line="360" w:lineRule="auto"/>
        <w:ind w:firstLine="480" w:firstLineChars="200"/>
        <w:jc w:val="left"/>
        <w:rPr>
          <w:rFonts w:ascii="宋体" w:cs="Times New Roman"/>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3</w:t>
      </w:r>
      <w:r>
        <w:rPr>
          <w:rFonts w:hint="eastAsia" w:ascii="宋体" w:hAnsi="宋体" w:cs="宋体"/>
          <w:sz w:val="24"/>
          <w:szCs w:val="24"/>
          <w:highlight w:val="none"/>
        </w:rPr>
        <w:t>）</w:t>
      </w:r>
      <w:r>
        <w:rPr>
          <w:rFonts w:ascii="宋体" w:hAnsi="宋体" w:cs="宋体"/>
          <w:sz w:val="24"/>
          <w:szCs w:val="24"/>
          <w:highlight w:val="none"/>
        </w:rPr>
        <w:t>____________________</w:t>
      </w:r>
      <w:r>
        <w:rPr>
          <w:rFonts w:hint="eastAsia" w:ascii="宋体" w:hAnsi="宋体" w:cs="宋体"/>
          <w:sz w:val="24"/>
          <w:szCs w:val="24"/>
          <w:highlight w:val="none"/>
        </w:rPr>
        <w:t>（建议）</w:t>
      </w:r>
    </w:p>
    <w:p>
      <w:pPr>
        <w:widowControl/>
        <w:tabs>
          <w:tab w:val="left" w:pos="6300"/>
        </w:tabs>
        <w:snapToGrid w:val="0"/>
        <w:spacing w:line="360" w:lineRule="auto"/>
        <w:ind w:firstLine="480" w:firstLineChars="200"/>
        <w:jc w:val="left"/>
        <w:rPr>
          <w:rFonts w:ascii="宋体" w:cs="Times New Roman"/>
          <w:sz w:val="24"/>
          <w:szCs w:val="24"/>
          <w:highlight w:val="none"/>
        </w:rPr>
      </w:pPr>
      <w:r>
        <w:rPr>
          <w:rFonts w:hint="eastAsia" w:ascii="宋体" w:hAnsi="宋体" w:cs="宋体"/>
          <w:sz w:val="24"/>
          <w:szCs w:val="24"/>
          <w:highlight w:val="none"/>
        </w:rPr>
        <w:t>二、</w:t>
      </w:r>
      <w:r>
        <w:rPr>
          <w:rFonts w:ascii="宋体" w:hAnsi="宋体" w:cs="宋体"/>
          <w:sz w:val="24"/>
          <w:szCs w:val="24"/>
          <w:highlight w:val="none"/>
        </w:rPr>
        <w:t>_____________________</w:t>
      </w:r>
      <w:r>
        <w:rPr>
          <w:rFonts w:hint="eastAsia" w:ascii="宋体" w:hAnsi="宋体" w:cs="宋体"/>
          <w:sz w:val="24"/>
          <w:szCs w:val="24"/>
          <w:highlight w:val="none"/>
        </w:rPr>
        <w:t>（事项二）</w:t>
      </w:r>
    </w:p>
    <w:p>
      <w:pPr>
        <w:widowControl/>
        <w:tabs>
          <w:tab w:val="left" w:pos="6300"/>
        </w:tabs>
        <w:snapToGrid w:val="0"/>
        <w:spacing w:line="360" w:lineRule="auto"/>
        <w:ind w:firstLine="480" w:firstLineChars="200"/>
        <w:jc w:val="left"/>
        <w:rPr>
          <w:rFonts w:ascii="宋体" w:cs="Times New Roman"/>
          <w:sz w:val="24"/>
          <w:szCs w:val="24"/>
          <w:highlight w:val="none"/>
        </w:rPr>
      </w:pPr>
      <w:r>
        <w:rPr>
          <w:rFonts w:hint="eastAsia" w:ascii="宋体" w:hAnsi="宋体" w:cs="宋体"/>
          <w:sz w:val="24"/>
          <w:szCs w:val="24"/>
          <w:highlight w:val="none"/>
        </w:rPr>
        <w:t>……</w:t>
      </w:r>
    </w:p>
    <w:p>
      <w:pPr>
        <w:widowControl/>
        <w:tabs>
          <w:tab w:val="left" w:pos="6300"/>
        </w:tabs>
        <w:snapToGrid w:val="0"/>
        <w:spacing w:line="360" w:lineRule="auto"/>
        <w:ind w:firstLine="480" w:firstLineChars="200"/>
        <w:jc w:val="left"/>
        <w:rPr>
          <w:rFonts w:ascii="宋体" w:cs="Times New Roman"/>
          <w:sz w:val="24"/>
          <w:szCs w:val="24"/>
          <w:highlight w:val="none"/>
        </w:rPr>
      </w:pPr>
      <w:r>
        <w:rPr>
          <w:rFonts w:hint="eastAsia" w:ascii="宋体" w:hAnsi="宋体" w:cs="宋体"/>
          <w:sz w:val="24"/>
          <w:szCs w:val="24"/>
          <w:highlight w:val="none"/>
        </w:rPr>
        <w:t>随附相关证明材料如下：</w:t>
      </w:r>
    </w:p>
    <w:p>
      <w:pPr>
        <w:widowControl/>
        <w:tabs>
          <w:tab w:val="left" w:pos="6300"/>
        </w:tabs>
        <w:snapToGrid w:val="0"/>
        <w:spacing w:line="360" w:lineRule="auto"/>
        <w:ind w:firstLine="1440" w:firstLineChars="600"/>
        <w:jc w:val="left"/>
        <w:rPr>
          <w:rFonts w:ascii="宋体" w:cs="Times New Roman"/>
          <w:sz w:val="24"/>
          <w:szCs w:val="24"/>
          <w:highlight w:val="none"/>
        </w:rPr>
      </w:pPr>
    </w:p>
    <w:p>
      <w:pPr>
        <w:widowControl/>
        <w:tabs>
          <w:tab w:val="left" w:pos="6300"/>
        </w:tabs>
        <w:snapToGrid w:val="0"/>
        <w:spacing w:line="360" w:lineRule="auto"/>
        <w:ind w:firstLine="1440" w:firstLineChars="600"/>
        <w:jc w:val="left"/>
        <w:rPr>
          <w:rFonts w:ascii="宋体" w:cs="Times New Roman"/>
          <w:sz w:val="24"/>
          <w:szCs w:val="24"/>
          <w:highlight w:val="none"/>
        </w:rPr>
      </w:pPr>
    </w:p>
    <w:p>
      <w:pPr>
        <w:widowControl/>
        <w:tabs>
          <w:tab w:val="left" w:pos="6300"/>
        </w:tabs>
        <w:snapToGrid w:val="0"/>
        <w:spacing w:line="360" w:lineRule="auto"/>
        <w:ind w:firstLine="1440" w:firstLineChars="600"/>
        <w:jc w:val="left"/>
        <w:rPr>
          <w:rFonts w:ascii="宋体" w:cs="Times New Roman"/>
          <w:sz w:val="24"/>
          <w:szCs w:val="24"/>
          <w:highlight w:val="none"/>
        </w:rPr>
      </w:pPr>
    </w:p>
    <w:p>
      <w:pPr>
        <w:widowControl/>
        <w:tabs>
          <w:tab w:val="left" w:pos="6300"/>
        </w:tabs>
        <w:snapToGrid w:val="0"/>
        <w:spacing w:line="360" w:lineRule="auto"/>
        <w:ind w:firstLine="1440" w:firstLineChars="600"/>
        <w:jc w:val="left"/>
        <w:rPr>
          <w:rFonts w:ascii="宋体" w:cs="Times New Roman"/>
          <w:sz w:val="24"/>
          <w:szCs w:val="24"/>
          <w:highlight w:val="none"/>
        </w:rPr>
      </w:pPr>
    </w:p>
    <w:p>
      <w:pPr>
        <w:widowControl/>
        <w:tabs>
          <w:tab w:val="left" w:pos="6300"/>
        </w:tabs>
        <w:snapToGrid w:val="0"/>
        <w:spacing w:line="360" w:lineRule="auto"/>
        <w:ind w:firstLine="1440" w:firstLineChars="600"/>
        <w:jc w:val="left"/>
        <w:rPr>
          <w:rFonts w:ascii="宋体" w:cs="Times New Roman"/>
          <w:sz w:val="24"/>
          <w:szCs w:val="24"/>
          <w:highlight w:val="none"/>
        </w:rPr>
      </w:pPr>
    </w:p>
    <w:p>
      <w:pPr>
        <w:widowControl/>
        <w:tabs>
          <w:tab w:val="left" w:pos="6300"/>
        </w:tabs>
        <w:snapToGrid w:val="0"/>
        <w:spacing w:line="360" w:lineRule="auto"/>
        <w:ind w:firstLine="1440" w:firstLineChars="600"/>
        <w:jc w:val="left"/>
        <w:rPr>
          <w:rFonts w:ascii="宋体" w:cs="Times New Roman"/>
          <w:sz w:val="24"/>
          <w:szCs w:val="24"/>
          <w:highlight w:val="none"/>
        </w:rPr>
      </w:pPr>
    </w:p>
    <w:p>
      <w:pPr>
        <w:widowControl/>
        <w:tabs>
          <w:tab w:val="left" w:pos="6300"/>
        </w:tabs>
        <w:snapToGrid w:val="0"/>
        <w:spacing w:line="360" w:lineRule="auto"/>
        <w:ind w:firstLine="480" w:firstLineChars="200"/>
        <w:jc w:val="left"/>
        <w:rPr>
          <w:rFonts w:ascii="宋体" w:cs="Times New Roman"/>
          <w:sz w:val="24"/>
          <w:szCs w:val="24"/>
          <w:highlight w:val="none"/>
        </w:rPr>
      </w:pPr>
    </w:p>
    <w:p>
      <w:pPr>
        <w:widowControl/>
        <w:tabs>
          <w:tab w:val="left" w:pos="6300"/>
        </w:tabs>
        <w:snapToGrid w:val="0"/>
        <w:spacing w:line="360" w:lineRule="auto"/>
        <w:ind w:firstLine="480" w:firstLineChars="200"/>
        <w:jc w:val="left"/>
        <w:rPr>
          <w:rFonts w:ascii="宋体" w:cs="Times New Roman"/>
          <w:sz w:val="24"/>
          <w:szCs w:val="24"/>
          <w:highlight w:val="none"/>
        </w:rPr>
      </w:pPr>
      <w:r>
        <w:rPr>
          <w:rFonts w:hint="eastAsia" w:ascii="宋体" w:hAnsi="宋体" w:cs="宋体"/>
          <w:sz w:val="24"/>
          <w:szCs w:val="24"/>
          <w:highlight w:val="none"/>
        </w:rPr>
        <w:t>询问人：（公章）</w:t>
      </w:r>
    </w:p>
    <w:p>
      <w:pPr>
        <w:widowControl/>
        <w:tabs>
          <w:tab w:val="left" w:pos="6300"/>
        </w:tabs>
        <w:snapToGrid w:val="0"/>
        <w:spacing w:line="360" w:lineRule="auto"/>
        <w:ind w:firstLine="480" w:firstLineChars="200"/>
        <w:jc w:val="left"/>
        <w:rPr>
          <w:rFonts w:ascii="宋体" w:cs="Times New Roman"/>
          <w:sz w:val="24"/>
          <w:szCs w:val="24"/>
          <w:highlight w:val="none"/>
        </w:rPr>
      </w:pPr>
      <w:r>
        <w:rPr>
          <w:rFonts w:hint="eastAsia" w:ascii="宋体" w:hAnsi="宋体" w:cs="宋体"/>
          <w:sz w:val="24"/>
          <w:szCs w:val="24"/>
          <w:highlight w:val="none"/>
        </w:rPr>
        <w:t>法定代表人（授权代表）：</w:t>
      </w:r>
    </w:p>
    <w:p>
      <w:pPr>
        <w:widowControl/>
        <w:tabs>
          <w:tab w:val="left" w:pos="6300"/>
        </w:tabs>
        <w:snapToGrid w:val="0"/>
        <w:spacing w:line="360" w:lineRule="auto"/>
        <w:ind w:firstLine="480" w:firstLineChars="200"/>
        <w:jc w:val="left"/>
        <w:rPr>
          <w:rFonts w:ascii="宋体" w:cs="Times New Roman"/>
          <w:sz w:val="24"/>
          <w:szCs w:val="24"/>
          <w:highlight w:val="none"/>
        </w:rPr>
      </w:pPr>
      <w:r>
        <w:rPr>
          <w:rFonts w:hint="eastAsia" w:ascii="宋体" w:hAnsi="宋体" w:cs="宋体"/>
          <w:sz w:val="24"/>
          <w:szCs w:val="24"/>
          <w:highlight w:val="none"/>
        </w:rPr>
        <w:t>地址</w:t>
      </w:r>
      <w:r>
        <w:rPr>
          <w:rFonts w:ascii="宋体" w:hAnsi="宋体" w:cs="宋体"/>
          <w:sz w:val="24"/>
          <w:szCs w:val="24"/>
          <w:highlight w:val="none"/>
        </w:rPr>
        <w:t>/</w:t>
      </w:r>
      <w:r>
        <w:rPr>
          <w:rFonts w:hint="eastAsia" w:ascii="宋体" w:hAnsi="宋体" w:cs="宋体"/>
          <w:sz w:val="24"/>
          <w:szCs w:val="24"/>
          <w:highlight w:val="none"/>
        </w:rPr>
        <w:t>邮编：</w:t>
      </w:r>
    </w:p>
    <w:p>
      <w:pPr>
        <w:widowControl/>
        <w:tabs>
          <w:tab w:val="left" w:pos="6300"/>
        </w:tabs>
        <w:snapToGrid w:val="0"/>
        <w:spacing w:line="360" w:lineRule="auto"/>
        <w:ind w:firstLine="480" w:firstLineChars="200"/>
        <w:jc w:val="left"/>
        <w:rPr>
          <w:rFonts w:ascii="宋体" w:cs="Times New Roman"/>
          <w:sz w:val="24"/>
          <w:szCs w:val="24"/>
          <w:highlight w:val="none"/>
        </w:rPr>
      </w:pPr>
      <w:r>
        <w:rPr>
          <w:rFonts w:hint="eastAsia" w:ascii="宋体" w:hAnsi="宋体" w:cs="宋体"/>
          <w:sz w:val="24"/>
          <w:szCs w:val="24"/>
          <w:highlight w:val="none"/>
        </w:rPr>
        <w:t>电话</w:t>
      </w:r>
      <w:r>
        <w:rPr>
          <w:rFonts w:ascii="宋体" w:hAnsi="宋体" w:cs="宋体"/>
          <w:sz w:val="24"/>
          <w:szCs w:val="24"/>
          <w:highlight w:val="none"/>
        </w:rPr>
        <w:t>/</w:t>
      </w:r>
      <w:r>
        <w:rPr>
          <w:rFonts w:hint="eastAsia" w:ascii="宋体" w:hAnsi="宋体" w:cs="宋体"/>
          <w:sz w:val="24"/>
          <w:szCs w:val="24"/>
          <w:highlight w:val="none"/>
        </w:rPr>
        <w:t>传真：</w:t>
      </w:r>
    </w:p>
    <w:p>
      <w:pPr>
        <w:spacing w:line="360" w:lineRule="auto"/>
        <w:jc w:val="right"/>
        <w:rPr>
          <w:rFonts w:ascii="宋体" w:cs="Times New Roman"/>
          <w:sz w:val="24"/>
          <w:szCs w:val="24"/>
          <w:highlight w:val="none"/>
        </w:rPr>
      </w:pPr>
      <w:r>
        <w:rPr>
          <w:rFonts w:ascii="宋体" w:hAnsi="宋体" w:cs="宋体"/>
          <w:sz w:val="24"/>
          <w:szCs w:val="24"/>
          <w:highlight w:val="none"/>
        </w:rPr>
        <w:t xml:space="preserve"> </w:t>
      </w:r>
      <w:r>
        <w:rPr>
          <w:rFonts w:ascii="宋体" w:hAnsi="宋体" w:cs="宋体"/>
          <w:sz w:val="24"/>
          <w:szCs w:val="24"/>
          <w:highlight w:val="none"/>
          <w:u w:val="single"/>
        </w:rPr>
        <w:t xml:space="preserve">       </w:t>
      </w:r>
      <w:r>
        <w:rPr>
          <w:rFonts w:hint="eastAsia" w:ascii="宋体" w:hAnsi="宋体" w:cs="宋体"/>
          <w:sz w:val="24"/>
          <w:szCs w:val="24"/>
          <w:highlight w:val="none"/>
        </w:rPr>
        <w:t>年</w:t>
      </w:r>
      <w:r>
        <w:rPr>
          <w:rFonts w:ascii="宋体" w:hAnsi="宋体" w:cs="宋体"/>
          <w:sz w:val="24"/>
          <w:szCs w:val="24"/>
          <w:highlight w:val="none"/>
          <w:u w:val="single"/>
        </w:rPr>
        <w:t xml:space="preserve">  </w:t>
      </w:r>
      <w:r>
        <w:rPr>
          <w:rFonts w:hint="eastAsia" w:ascii="宋体" w:hAnsi="宋体" w:cs="宋体"/>
          <w:sz w:val="24"/>
          <w:szCs w:val="24"/>
          <w:highlight w:val="none"/>
        </w:rPr>
        <w:t>月</w:t>
      </w:r>
      <w:r>
        <w:rPr>
          <w:rFonts w:ascii="宋体" w:hAnsi="宋体" w:cs="宋体"/>
          <w:sz w:val="24"/>
          <w:szCs w:val="24"/>
          <w:highlight w:val="none"/>
          <w:u w:val="single"/>
        </w:rPr>
        <w:t xml:space="preserve">  </w:t>
      </w:r>
      <w:r>
        <w:rPr>
          <w:rFonts w:hint="eastAsia" w:ascii="宋体" w:hAnsi="宋体" w:cs="宋体"/>
          <w:sz w:val="24"/>
          <w:szCs w:val="24"/>
          <w:highlight w:val="none"/>
        </w:rPr>
        <w:t>日</w:t>
      </w:r>
    </w:p>
    <w:p>
      <w:pPr>
        <w:snapToGrid w:val="0"/>
        <w:spacing w:line="360" w:lineRule="auto"/>
        <w:ind w:firstLine="378" w:firstLineChars="180"/>
        <w:rPr>
          <w:rFonts w:ascii="宋体" w:cs="Times New Roman"/>
          <w:highlight w:val="none"/>
        </w:rPr>
      </w:pPr>
    </w:p>
    <w:p>
      <w:pPr>
        <w:pStyle w:val="29"/>
        <w:adjustRightInd w:val="0"/>
        <w:snapToGrid w:val="0"/>
        <w:spacing w:before="0" w:beforeAutospacing="0" w:after="0" w:afterAutospacing="0" w:line="360" w:lineRule="auto"/>
        <w:ind w:firstLine="481"/>
        <w:jc w:val="both"/>
        <w:rPr>
          <w:rFonts w:cs="Times New Roman"/>
          <w:b/>
          <w:bCs/>
          <w:color w:val="auto"/>
          <w:kern w:val="2"/>
          <w:highlight w:val="none"/>
        </w:rPr>
      </w:pPr>
      <w:r>
        <w:rPr>
          <w:b/>
          <w:bCs/>
          <w:color w:val="auto"/>
          <w:kern w:val="2"/>
          <w:highlight w:val="none"/>
        </w:rPr>
        <w:t>2.</w:t>
      </w:r>
      <w:r>
        <w:rPr>
          <w:rFonts w:hint="eastAsia"/>
          <w:b/>
          <w:bCs/>
          <w:color w:val="auto"/>
          <w:kern w:val="2"/>
          <w:highlight w:val="none"/>
        </w:rPr>
        <w:t>质疑书格式</w:t>
      </w:r>
    </w:p>
    <w:p>
      <w:pPr>
        <w:pStyle w:val="29"/>
        <w:adjustRightInd w:val="0"/>
        <w:snapToGrid w:val="0"/>
        <w:spacing w:before="0" w:beforeAutospacing="0" w:after="0" w:afterAutospacing="0" w:line="360" w:lineRule="auto"/>
        <w:ind w:firstLine="481"/>
        <w:jc w:val="both"/>
        <w:rPr>
          <w:rFonts w:ascii="??_GB2312" w:hAnsi="Courier New" w:eastAsia="Times New Roman" w:cs="Times New Roman"/>
          <w:b/>
          <w:bCs/>
          <w:color w:val="auto"/>
          <w:kern w:val="2"/>
          <w:highlight w:val="none"/>
        </w:rPr>
      </w:pPr>
    </w:p>
    <w:p>
      <w:pPr>
        <w:spacing w:line="360" w:lineRule="auto"/>
        <w:jc w:val="center"/>
        <w:outlineLvl w:val="1"/>
        <w:rPr>
          <w:rFonts w:ascii="黑体" w:hAnsi="黑体" w:eastAsia="黑体" w:cs="Times New Roman"/>
          <w:sz w:val="32"/>
          <w:szCs w:val="32"/>
          <w:highlight w:val="none"/>
          <w:lang w:val="en-GB"/>
        </w:rPr>
      </w:pPr>
      <w:bookmarkStart w:id="516" w:name="_Toc8373"/>
      <w:bookmarkStart w:id="517" w:name="_Toc483349456"/>
      <w:bookmarkStart w:id="518" w:name="_Toc16821"/>
      <w:bookmarkStart w:id="519" w:name="_Toc12321"/>
      <w:bookmarkStart w:id="520" w:name="_Toc15859"/>
      <w:r>
        <w:rPr>
          <w:rFonts w:hint="eastAsia" w:ascii="黑体" w:hAnsi="黑体" w:eastAsia="黑体" w:cs="黑体"/>
          <w:sz w:val="32"/>
          <w:szCs w:val="32"/>
          <w:highlight w:val="none"/>
          <w:lang w:val="en-GB"/>
        </w:rPr>
        <w:t>质疑</w:t>
      </w:r>
      <w:r>
        <w:rPr>
          <w:rFonts w:hint="eastAsia" w:ascii="黑体" w:hAnsi="黑体" w:eastAsia="黑体" w:cs="黑体"/>
          <w:sz w:val="32"/>
          <w:szCs w:val="32"/>
          <w:highlight w:val="none"/>
        </w:rPr>
        <w:t>书</w:t>
      </w:r>
      <w:bookmarkEnd w:id="516"/>
      <w:bookmarkEnd w:id="517"/>
      <w:bookmarkEnd w:id="518"/>
      <w:bookmarkEnd w:id="519"/>
      <w:bookmarkEnd w:id="520"/>
    </w:p>
    <w:p>
      <w:pPr>
        <w:widowControl/>
        <w:tabs>
          <w:tab w:val="left" w:pos="6300"/>
        </w:tabs>
        <w:snapToGrid w:val="0"/>
        <w:spacing w:line="360" w:lineRule="auto"/>
        <w:jc w:val="left"/>
        <w:rPr>
          <w:rFonts w:ascii="宋体" w:cs="Times New Roman"/>
          <w:b/>
          <w:bCs/>
          <w:sz w:val="24"/>
          <w:szCs w:val="24"/>
          <w:highlight w:val="none"/>
        </w:rPr>
      </w:pPr>
      <w:r>
        <w:rPr>
          <w:rFonts w:hint="eastAsia" w:ascii="宋体" w:hAnsi="宋体" w:cs="宋体"/>
          <w:b/>
          <w:bCs/>
          <w:sz w:val="24"/>
          <w:szCs w:val="24"/>
          <w:highlight w:val="none"/>
        </w:rPr>
        <w:t>陕西德勤招标有限公司</w:t>
      </w:r>
      <w:r>
        <w:rPr>
          <w:rFonts w:ascii="宋体" w:hAnsi="宋体" w:cs="宋体"/>
          <w:b/>
          <w:bCs/>
          <w:sz w:val="24"/>
          <w:szCs w:val="24"/>
          <w:highlight w:val="none"/>
        </w:rPr>
        <w:t>/</w:t>
      </w:r>
      <w:r>
        <w:rPr>
          <w:rFonts w:hint="eastAsia" w:ascii="宋体" w:hAnsi="宋体" w:cs="宋体"/>
          <w:b/>
          <w:bCs/>
          <w:sz w:val="24"/>
          <w:szCs w:val="24"/>
          <w:highlight w:val="none"/>
        </w:rPr>
        <w:t>采购人：</w:t>
      </w:r>
    </w:p>
    <w:p>
      <w:pPr>
        <w:widowControl/>
        <w:tabs>
          <w:tab w:val="left" w:pos="6300"/>
        </w:tabs>
        <w:snapToGrid w:val="0"/>
        <w:spacing w:line="360" w:lineRule="auto"/>
        <w:ind w:firstLine="480" w:firstLineChars="200"/>
        <w:jc w:val="left"/>
        <w:rPr>
          <w:rFonts w:ascii="宋体" w:cs="Times New Roman"/>
          <w:sz w:val="24"/>
          <w:szCs w:val="24"/>
          <w:highlight w:val="none"/>
        </w:rPr>
      </w:pPr>
      <w:r>
        <w:rPr>
          <w:rFonts w:hint="eastAsia" w:ascii="宋体" w:hAnsi="宋体" w:cs="宋体"/>
          <w:sz w:val="24"/>
          <w:szCs w:val="24"/>
          <w:highlight w:val="none"/>
        </w:rPr>
        <w:t>我公司依法参与了</w:t>
      </w:r>
      <w:r>
        <w:rPr>
          <w:rFonts w:hint="eastAsia" w:ascii="宋体" w:hAnsi="宋体" w:cs="宋体"/>
          <w:sz w:val="24"/>
          <w:szCs w:val="24"/>
          <w:highlight w:val="none"/>
          <w:u w:val="single"/>
        </w:rPr>
        <w:t>（采购代理机构或采购人）</w:t>
      </w:r>
      <w:r>
        <w:rPr>
          <w:rFonts w:hint="eastAsia" w:ascii="宋体" w:hAnsi="宋体" w:cs="宋体"/>
          <w:sz w:val="24"/>
          <w:szCs w:val="24"/>
          <w:highlight w:val="none"/>
        </w:rPr>
        <w:t>于</w:t>
      </w:r>
      <w:r>
        <w:rPr>
          <w:rFonts w:ascii="宋体" w:hAnsi="宋体" w:cs="宋体"/>
          <w:sz w:val="24"/>
          <w:szCs w:val="24"/>
          <w:highlight w:val="none"/>
          <w:u w:val="single"/>
        </w:rPr>
        <w:t xml:space="preserve">   </w:t>
      </w:r>
      <w:r>
        <w:rPr>
          <w:rFonts w:hint="eastAsia" w:ascii="宋体" w:hAnsi="宋体" w:cs="宋体"/>
          <w:sz w:val="24"/>
          <w:szCs w:val="24"/>
          <w:highlight w:val="none"/>
        </w:rPr>
        <w:t>年</w:t>
      </w:r>
      <w:r>
        <w:rPr>
          <w:rFonts w:ascii="宋体" w:hAnsi="宋体" w:cs="宋体"/>
          <w:sz w:val="24"/>
          <w:szCs w:val="24"/>
          <w:highlight w:val="none"/>
          <w:u w:val="single"/>
        </w:rPr>
        <w:t xml:space="preserve">  </w:t>
      </w:r>
      <w:r>
        <w:rPr>
          <w:rFonts w:hint="eastAsia" w:ascii="宋体" w:hAnsi="宋体" w:cs="宋体"/>
          <w:sz w:val="24"/>
          <w:szCs w:val="24"/>
          <w:highlight w:val="none"/>
        </w:rPr>
        <w:t>月</w:t>
      </w:r>
      <w:r>
        <w:rPr>
          <w:rFonts w:ascii="宋体" w:hAnsi="宋体" w:cs="宋体"/>
          <w:sz w:val="24"/>
          <w:szCs w:val="24"/>
          <w:highlight w:val="none"/>
          <w:u w:val="single"/>
        </w:rPr>
        <w:t xml:space="preserve">  </w:t>
      </w:r>
      <w:r>
        <w:rPr>
          <w:rFonts w:hint="eastAsia" w:ascii="宋体" w:hAnsi="宋体" w:cs="宋体"/>
          <w:sz w:val="24"/>
          <w:szCs w:val="24"/>
          <w:highlight w:val="none"/>
        </w:rPr>
        <w:t>日组织的政府采购活动。根据《政府采购法》和《政府采购供应商投诉处理办法》等规定，我公司认为</w:t>
      </w:r>
      <w:r>
        <w:rPr>
          <w:rFonts w:ascii="宋体" w:hAnsi="宋体" w:cs="宋体"/>
          <w:sz w:val="24"/>
          <w:szCs w:val="24"/>
          <w:highlight w:val="none"/>
          <w:u w:val="single"/>
        </w:rPr>
        <w:t xml:space="preserve"> </w:t>
      </w:r>
      <w:r>
        <w:rPr>
          <w:rFonts w:hint="eastAsia" w:ascii="宋体" w:hAnsi="宋体" w:cs="宋体"/>
          <w:sz w:val="24"/>
          <w:szCs w:val="24"/>
          <w:highlight w:val="none"/>
          <w:u w:val="single"/>
        </w:rPr>
        <w:t>（采购项目名称）（采购项目编号：</w:t>
      </w:r>
      <w:r>
        <w:rPr>
          <w:rFonts w:ascii="宋体" w:hAnsi="宋体" w:cs="宋体"/>
          <w:sz w:val="24"/>
          <w:szCs w:val="24"/>
          <w:highlight w:val="none"/>
          <w:u w:val="single"/>
        </w:rPr>
        <w:t xml:space="preserve">     </w:t>
      </w:r>
      <w:r>
        <w:rPr>
          <w:rFonts w:hint="eastAsia" w:ascii="宋体" w:hAnsi="宋体" w:cs="宋体"/>
          <w:sz w:val="24"/>
          <w:szCs w:val="24"/>
          <w:highlight w:val="none"/>
          <w:u w:val="single"/>
        </w:rPr>
        <w:t>）</w:t>
      </w:r>
      <w:r>
        <w:rPr>
          <w:rFonts w:hint="eastAsia" w:ascii="宋体" w:hAnsi="宋体" w:cs="宋体"/>
          <w:sz w:val="24"/>
          <w:szCs w:val="24"/>
          <w:highlight w:val="none"/>
        </w:rPr>
        <w:t>项目的采购活动中，</w:t>
      </w:r>
      <w:r>
        <w:rPr>
          <w:rFonts w:hint="eastAsia" w:ascii="宋体" w:hAnsi="宋体" w:cs="宋体"/>
          <w:sz w:val="24"/>
          <w:szCs w:val="24"/>
          <w:highlight w:val="none"/>
          <w:u w:val="single"/>
        </w:rPr>
        <w:t>（采购文件、采购过程、中标</w:t>
      </w:r>
      <w:r>
        <w:rPr>
          <w:rFonts w:ascii="宋体" w:hAnsi="宋体" w:cs="宋体"/>
          <w:sz w:val="24"/>
          <w:szCs w:val="24"/>
          <w:highlight w:val="none"/>
          <w:u w:val="single"/>
        </w:rPr>
        <w:t>/</w:t>
      </w:r>
      <w:r>
        <w:rPr>
          <w:rFonts w:hint="eastAsia" w:ascii="宋体" w:hAnsi="宋体" w:cs="宋体"/>
          <w:sz w:val="24"/>
          <w:szCs w:val="24"/>
          <w:highlight w:val="none"/>
          <w:u w:val="single"/>
        </w:rPr>
        <w:t>成交结果）</w:t>
      </w:r>
      <w:r>
        <w:rPr>
          <w:rFonts w:hint="eastAsia" w:ascii="宋体" w:hAnsi="宋体" w:cs="宋体"/>
          <w:sz w:val="24"/>
          <w:szCs w:val="24"/>
          <w:highlight w:val="none"/>
        </w:rPr>
        <w:t>损害了我公司权益，特提出质疑。</w:t>
      </w:r>
    </w:p>
    <w:p>
      <w:pPr>
        <w:spacing w:line="360" w:lineRule="auto"/>
        <w:ind w:right="120" w:firstLine="480"/>
        <w:rPr>
          <w:rFonts w:ascii="宋体" w:cs="Times New Roman"/>
          <w:sz w:val="24"/>
          <w:szCs w:val="24"/>
          <w:highlight w:val="none"/>
        </w:rPr>
      </w:pPr>
      <w:r>
        <w:rPr>
          <w:rFonts w:hint="eastAsia" w:ascii="宋体" w:hAnsi="宋体" w:cs="宋体"/>
          <w:sz w:val="24"/>
          <w:szCs w:val="24"/>
          <w:highlight w:val="none"/>
        </w:rPr>
        <w:t>一、我公司认为项目的</w:t>
      </w:r>
      <w:r>
        <w:rPr>
          <w:rFonts w:hint="eastAsia" w:ascii="宋体" w:hAnsi="宋体" w:cs="宋体"/>
          <w:sz w:val="24"/>
          <w:szCs w:val="24"/>
          <w:highlight w:val="none"/>
          <w:u w:val="single"/>
        </w:rPr>
        <w:t>（采购文件、采购过程、中标</w:t>
      </w:r>
      <w:r>
        <w:rPr>
          <w:rFonts w:ascii="宋体" w:hAnsi="宋体" w:cs="宋体"/>
          <w:sz w:val="24"/>
          <w:szCs w:val="24"/>
          <w:highlight w:val="none"/>
          <w:u w:val="single"/>
        </w:rPr>
        <w:t>/</w:t>
      </w:r>
      <w:r>
        <w:rPr>
          <w:rFonts w:hint="eastAsia" w:ascii="宋体" w:hAnsi="宋体" w:cs="宋体"/>
          <w:sz w:val="24"/>
          <w:szCs w:val="24"/>
          <w:highlight w:val="none"/>
          <w:u w:val="single"/>
        </w:rPr>
        <w:t>成交结果）</w:t>
      </w:r>
      <w:r>
        <w:rPr>
          <w:rFonts w:hint="eastAsia" w:ascii="宋体" w:hAnsi="宋体" w:cs="宋体"/>
          <w:sz w:val="24"/>
          <w:szCs w:val="24"/>
          <w:highlight w:val="none"/>
        </w:rPr>
        <w:t>损害了我司权益，具体事项如下：（每个质疑事项应有与之相对应的证据予以支持。质疑事项属于涉密的，应提供信息来源或有效证据）：</w:t>
      </w:r>
    </w:p>
    <w:p>
      <w:pPr>
        <w:spacing w:line="360" w:lineRule="auto"/>
        <w:ind w:right="120" w:firstLine="480"/>
        <w:rPr>
          <w:rFonts w:ascii="宋体" w:cs="Times New Roman"/>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 xml:space="preserve">  </w:t>
      </w:r>
      <w:r>
        <w:rPr>
          <w:rFonts w:hint="eastAsia" w:ascii="宋体" w:hAnsi="宋体" w:cs="宋体"/>
          <w:sz w:val="24"/>
          <w:szCs w:val="24"/>
          <w:highlight w:val="none"/>
        </w:rPr>
        <w:t>）质疑采购文件</w:t>
      </w:r>
    </w:p>
    <w:p>
      <w:pPr>
        <w:widowControl/>
        <w:snapToGrid w:val="0"/>
        <w:spacing w:line="360" w:lineRule="auto"/>
        <w:ind w:firstLine="480" w:firstLineChars="200"/>
        <w:jc w:val="left"/>
        <w:rPr>
          <w:rFonts w:ascii="宋体" w:cs="Times New Roman"/>
          <w:sz w:val="24"/>
          <w:szCs w:val="24"/>
          <w:highlight w:val="none"/>
        </w:rPr>
      </w:pPr>
      <w:r>
        <w:rPr>
          <w:rFonts w:ascii="宋体" w:hAnsi="宋体" w:cs="宋体"/>
          <w:sz w:val="24"/>
          <w:szCs w:val="24"/>
          <w:highlight w:val="none"/>
        </w:rPr>
        <w:t>1.</w:t>
      </w:r>
      <w:r>
        <w:rPr>
          <w:rFonts w:hint="eastAsia" w:ascii="宋体" w:hAnsi="宋体" w:cs="宋体"/>
          <w:sz w:val="24"/>
          <w:szCs w:val="24"/>
          <w:highlight w:val="none"/>
        </w:rPr>
        <w:t>质疑内容采购文件</w:t>
      </w:r>
      <w:r>
        <w:rPr>
          <w:rFonts w:ascii="宋体" w:hAnsi="宋体" w:cs="宋体"/>
          <w:sz w:val="24"/>
          <w:szCs w:val="24"/>
          <w:highlight w:val="none"/>
          <w:u w:val="single"/>
        </w:rPr>
        <w:t xml:space="preserve">    </w:t>
      </w:r>
      <w:r>
        <w:rPr>
          <w:rFonts w:hint="eastAsia" w:ascii="宋体" w:hAnsi="宋体" w:cs="宋体"/>
          <w:sz w:val="24"/>
          <w:szCs w:val="24"/>
          <w:highlight w:val="none"/>
        </w:rPr>
        <w:t>页，内容“</w:t>
      </w:r>
      <w:r>
        <w:rPr>
          <w:rFonts w:ascii="宋体" w:hAnsi="宋体" w:cs="宋体"/>
          <w:sz w:val="24"/>
          <w:szCs w:val="24"/>
          <w:highlight w:val="none"/>
        </w:rPr>
        <w:t xml:space="preserve"> </w:t>
      </w:r>
      <w:r>
        <w:rPr>
          <w:rFonts w:ascii="宋体" w:hAnsi="宋体" w:cs="宋体"/>
          <w:sz w:val="24"/>
          <w:szCs w:val="24"/>
          <w:highlight w:val="none"/>
          <w:u w:val="single"/>
        </w:rPr>
        <w:t xml:space="preserve">                            </w:t>
      </w:r>
      <w:r>
        <w:rPr>
          <w:rFonts w:ascii="宋体" w:hAnsi="宋体" w:cs="宋体"/>
          <w:sz w:val="24"/>
          <w:szCs w:val="24"/>
          <w:highlight w:val="none"/>
        </w:rPr>
        <w:t xml:space="preserve"> </w:t>
      </w:r>
      <w:r>
        <w:rPr>
          <w:rFonts w:hint="eastAsia" w:ascii="宋体" w:hAnsi="宋体" w:cs="宋体"/>
          <w:sz w:val="24"/>
          <w:szCs w:val="24"/>
          <w:highlight w:val="none"/>
        </w:rPr>
        <w:t>”</w:t>
      </w:r>
      <w:r>
        <w:rPr>
          <w:rFonts w:ascii="宋体" w:hAnsi="宋体" w:cs="宋体"/>
          <w:sz w:val="24"/>
          <w:szCs w:val="24"/>
          <w:highlight w:val="none"/>
        </w:rPr>
        <w:t xml:space="preserve"> </w:t>
      </w:r>
      <w:r>
        <w:rPr>
          <w:rFonts w:hint="eastAsia" w:ascii="宋体" w:hAnsi="宋体" w:cs="宋体"/>
          <w:sz w:val="24"/>
          <w:szCs w:val="24"/>
          <w:highlight w:val="none"/>
        </w:rPr>
        <w:t>损害了我公司权益，</w:t>
      </w:r>
    </w:p>
    <w:p>
      <w:pPr>
        <w:widowControl/>
        <w:snapToGrid w:val="0"/>
        <w:spacing w:line="360" w:lineRule="auto"/>
        <w:ind w:firstLine="480" w:firstLineChars="200"/>
        <w:jc w:val="left"/>
        <w:rPr>
          <w:rFonts w:ascii="宋体" w:cs="Times New Roman"/>
          <w:sz w:val="24"/>
          <w:szCs w:val="24"/>
          <w:highlight w:val="none"/>
        </w:rPr>
      </w:pPr>
      <w:r>
        <w:rPr>
          <w:rFonts w:hint="eastAsia" w:ascii="宋体" w:hAnsi="宋体" w:cs="宋体"/>
          <w:sz w:val="24"/>
          <w:szCs w:val="24"/>
          <w:highlight w:val="none"/>
        </w:rPr>
        <w:t>事实依据：</w:t>
      </w:r>
      <w:r>
        <w:rPr>
          <w:rFonts w:ascii="宋体" w:hAnsi="宋体" w:cs="宋体"/>
          <w:sz w:val="24"/>
          <w:szCs w:val="24"/>
          <w:highlight w:val="none"/>
        </w:rPr>
        <w:t xml:space="preserve"> </w:t>
      </w:r>
      <w:r>
        <w:rPr>
          <w:rFonts w:ascii="宋体" w:hAnsi="宋体" w:cs="宋体"/>
          <w:sz w:val="24"/>
          <w:szCs w:val="24"/>
          <w:highlight w:val="none"/>
          <w:u w:val="single"/>
        </w:rPr>
        <w:t xml:space="preserve">                          </w:t>
      </w:r>
      <w:r>
        <w:rPr>
          <w:rFonts w:hint="eastAsia" w:ascii="宋体" w:hAnsi="宋体" w:cs="宋体"/>
          <w:sz w:val="24"/>
          <w:szCs w:val="24"/>
          <w:highlight w:val="none"/>
          <w:u w:val="single"/>
        </w:rPr>
        <w:t>（</w:t>
      </w:r>
      <w:r>
        <w:rPr>
          <w:rFonts w:hint="eastAsia" w:ascii="宋体" w:hAnsi="宋体" w:cs="宋体"/>
          <w:sz w:val="24"/>
          <w:szCs w:val="24"/>
          <w:highlight w:val="none"/>
        </w:rPr>
        <w:t>证据见附件第</w:t>
      </w:r>
      <w:r>
        <w:rPr>
          <w:rFonts w:ascii="宋体" w:hAnsi="宋体" w:cs="宋体"/>
          <w:sz w:val="24"/>
          <w:szCs w:val="24"/>
          <w:highlight w:val="none"/>
          <w:u w:val="single"/>
        </w:rPr>
        <w:t xml:space="preserve">  </w:t>
      </w:r>
      <w:r>
        <w:rPr>
          <w:rFonts w:hint="eastAsia" w:ascii="宋体" w:hAnsi="宋体" w:cs="宋体"/>
          <w:sz w:val="24"/>
          <w:szCs w:val="24"/>
          <w:highlight w:val="none"/>
        </w:rPr>
        <w:t>页）</w:t>
      </w:r>
    </w:p>
    <w:p>
      <w:pPr>
        <w:widowControl/>
        <w:snapToGrid w:val="0"/>
        <w:spacing w:line="360" w:lineRule="auto"/>
        <w:ind w:firstLine="480" w:firstLineChars="200"/>
        <w:jc w:val="left"/>
        <w:rPr>
          <w:rFonts w:ascii="宋体" w:cs="Times New Roman"/>
          <w:sz w:val="24"/>
          <w:szCs w:val="24"/>
          <w:highlight w:val="none"/>
          <w:u w:val="single"/>
        </w:rPr>
      </w:pPr>
      <w:r>
        <w:rPr>
          <w:rFonts w:hint="eastAsia" w:ascii="宋体" w:hAnsi="宋体" w:cs="宋体"/>
          <w:sz w:val="24"/>
          <w:szCs w:val="24"/>
          <w:highlight w:val="none"/>
        </w:rPr>
        <w:t>法律依据</w:t>
      </w:r>
      <w:r>
        <w:rPr>
          <w:rFonts w:hint="eastAsia" w:ascii="宋体" w:hAnsi="宋体" w:cs="宋体"/>
          <w:kern w:val="0"/>
          <w:sz w:val="24"/>
          <w:szCs w:val="24"/>
          <w:highlight w:val="none"/>
        </w:rPr>
        <w:t>：</w:t>
      </w:r>
      <w:r>
        <w:rPr>
          <w:rFonts w:ascii="宋体" w:hAnsi="宋体" w:cs="宋体"/>
          <w:sz w:val="24"/>
          <w:szCs w:val="24"/>
          <w:highlight w:val="none"/>
          <w:u w:val="single"/>
        </w:rPr>
        <w:t xml:space="preserve">                                        </w:t>
      </w:r>
    </w:p>
    <w:p>
      <w:pPr>
        <w:widowControl/>
        <w:snapToGrid w:val="0"/>
        <w:spacing w:line="360" w:lineRule="auto"/>
        <w:ind w:firstLine="480" w:firstLineChars="200"/>
        <w:jc w:val="left"/>
        <w:rPr>
          <w:rFonts w:ascii="宋体" w:cs="Times New Roman"/>
          <w:sz w:val="24"/>
          <w:szCs w:val="24"/>
          <w:highlight w:val="none"/>
          <w:u w:val="single"/>
        </w:rPr>
      </w:pPr>
      <w:r>
        <w:rPr>
          <w:rFonts w:hint="eastAsia" w:ascii="宋体" w:hAnsi="宋体" w:cs="宋体"/>
          <w:sz w:val="24"/>
          <w:szCs w:val="24"/>
          <w:highlight w:val="none"/>
        </w:rPr>
        <w:t>我方请求采购文件做如下修改：</w:t>
      </w:r>
      <w:r>
        <w:rPr>
          <w:rFonts w:ascii="宋体" w:hAnsi="宋体" w:cs="宋体"/>
          <w:sz w:val="24"/>
          <w:szCs w:val="24"/>
          <w:highlight w:val="none"/>
          <w:u w:val="single"/>
        </w:rPr>
        <w:t xml:space="preserve">                      </w:t>
      </w:r>
    </w:p>
    <w:p>
      <w:pPr>
        <w:widowControl/>
        <w:snapToGrid w:val="0"/>
        <w:spacing w:line="360" w:lineRule="auto"/>
        <w:ind w:firstLine="480" w:firstLineChars="200"/>
        <w:jc w:val="left"/>
        <w:rPr>
          <w:rFonts w:ascii="宋体" w:cs="Times New Roman"/>
          <w:sz w:val="24"/>
          <w:szCs w:val="24"/>
          <w:highlight w:val="none"/>
        </w:rPr>
      </w:pPr>
      <w:r>
        <w:rPr>
          <w:rFonts w:hint="eastAsia" w:ascii="宋体" w:hAnsi="宋体" w:cs="宋体"/>
          <w:sz w:val="24"/>
          <w:szCs w:val="24"/>
          <w:highlight w:val="none"/>
        </w:rPr>
        <w:t>我方对采购文件其他内容无质疑。</w:t>
      </w:r>
    </w:p>
    <w:p>
      <w:pPr>
        <w:spacing w:line="360" w:lineRule="auto"/>
        <w:ind w:right="120" w:firstLine="480"/>
        <w:rPr>
          <w:rFonts w:ascii="宋体" w:cs="Times New Roman"/>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 xml:space="preserve">  </w:t>
      </w:r>
      <w:r>
        <w:rPr>
          <w:rFonts w:hint="eastAsia" w:ascii="宋体" w:hAnsi="宋体" w:cs="宋体"/>
          <w:sz w:val="24"/>
          <w:szCs w:val="24"/>
          <w:highlight w:val="none"/>
        </w:rPr>
        <w:t>）质疑采购过程</w:t>
      </w:r>
    </w:p>
    <w:p>
      <w:pPr>
        <w:widowControl/>
        <w:snapToGrid w:val="0"/>
        <w:spacing w:line="360" w:lineRule="auto"/>
        <w:ind w:firstLine="480" w:firstLineChars="200"/>
        <w:jc w:val="left"/>
        <w:rPr>
          <w:rFonts w:ascii="宋体" w:cs="Times New Roman"/>
          <w:sz w:val="24"/>
          <w:szCs w:val="24"/>
          <w:highlight w:val="none"/>
        </w:rPr>
      </w:pPr>
      <w:r>
        <w:rPr>
          <w:rFonts w:ascii="宋体" w:hAnsi="宋体" w:cs="宋体"/>
          <w:sz w:val="24"/>
          <w:szCs w:val="24"/>
          <w:highlight w:val="none"/>
        </w:rPr>
        <w:t>1.</w:t>
      </w:r>
      <w:r>
        <w:rPr>
          <w:rFonts w:hint="eastAsia" w:ascii="宋体" w:hAnsi="宋体" w:cs="宋体"/>
          <w:sz w:val="24"/>
          <w:szCs w:val="24"/>
          <w:highlight w:val="none"/>
        </w:rPr>
        <w:t>于</w:t>
      </w:r>
      <w:r>
        <w:rPr>
          <w:rFonts w:ascii="宋体" w:hAnsi="宋体" w:cs="宋体"/>
          <w:sz w:val="24"/>
          <w:szCs w:val="24"/>
          <w:highlight w:val="none"/>
          <w:u w:val="single"/>
        </w:rPr>
        <w:t xml:space="preserve">   </w:t>
      </w:r>
      <w:r>
        <w:rPr>
          <w:rFonts w:hint="eastAsia" w:ascii="宋体" w:hAnsi="宋体" w:cs="宋体"/>
          <w:sz w:val="24"/>
          <w:szCs w:val="24"/>
          <w:highlight w:val="none"/>
        </w:rPr>
        <w:t>年</w:t>
      </w:r>
      <w:r>
        <w:rPr>
          <w:rFonts w:ascii="宋体" w:hAnsi="宋体" w:cs="宋体"/>
          <w:sz w:val="24"/>
          <w:szCs w:val="24"/>
          <w:highlight w:val="none"/>
          <w:u w:val="single"/>
        </w:rPr>
        <w:t xml:space="preserve">  </w:t>
      </w:r>
      <w:r>
        <w:rPr>
          <w:rFonts w:hint="eastAsia" w:ascii="宋体" w:hAnsi="宋体" w:cs="宋体"/>
          <w:sz w:val="24"/>
          <w:szCs w:val="24"/>
          <w:highlight w:val="none"/>
        </w:rPr>
        <w:t>月</w:t>
      </w:r>
      <w:r>
        <w:rPr>
          <w:rFonts w:ascii="宋体" w:hAnsi="宋体" w:cs="宋体"/>
          <w:sz w:val="24"/>
          <w:szCs w:val="24"/>
          <w:highlight w:val="none"/>
          <w:u w:val="single"/>
        </w:rPr>
        <w:t xml:space="preserve"> </w:t>
      </w:r>
      <w:r>
        <w:rPr>
          <w:rFonts w:hint="eastAsia" w:ascii="宋体" w:hAnsi="宋体" w:cs="宋体"/>
          <w:sz w:val="24"/>
          <w:szCs w:val="24"/>
          <w:highlight w:val="none"/>
        </w:rPr>
        <w:t>日，在</w:t>
      </w:r>
      <w:r>
        <w:rPr>
          <w:rFonts w:ascii="宋体" w:hAnsi="宋体" w:cs="宋体"/>
          <w:sz w:val="24"/>
          <w:szCs w:val="24"/>
          <w:highlight w:val="none"/>
          <w:u w:val="single"/>
        </w:rPr>
        <w:t xml:space="preserve">                          </w:t>
      </w:r>
      <w:r>
        <w:rPr>
          <w:rFonts w:hint="eastAsia" w:ascii="宋体" w:hAnsi="宋体" w:cs="宋体"/>
          <w:sz w:val="24"/>
          <w:szCs w:val="24"/>
          <w:highlight w:val="none"/>
        </w:rPr>
        <w:t>进行的（收取采购文件（样品）、开标、谈判）过程，发生损害了我公司权益的事项，</w:t>
      </w:r>
    </w:p>
    <w:p>
      <w:pPr>
        <w:widowControl/>
        <w:snapToGrid w:val="0"/>
        <w:spacing w:line="360" w:lineRule="auto"/>
        <w:ind w:firstLine="480" w:firstLineChars="200"/>
        <w:jc w:val="left"/>
        <w:rPr>
          <w:rFonts w:ascii="宋体" w:cs="Times New Roman"/>
          <w:sz w:val="24"/>
          <w:szCs w:val="24"/>
          <w:highlight w:val="none"/>
        </w:rPr>
      </w:pPr>
      <w:r>
        <w:rPr>
          <w:rFonts w:hint="eastAsia" w:ascii="宋体" w:hAnsi="宋体" w:cs="宋体"/>
          <w:sz w:val="24"/>
          <w:szCs w:val="24"/>
          <w:highlight w:val="none"/>
        </w:rPr>
        <w:t>事实依据：</w:t>
      </w:r>
      <w:r>
        <w:rPr>
          <w:rFonts w:ascii="宋体" w:hAnsi="宋体" w:cs="宋体"/>
          <w:sz w:val="24"/>
          <w:szCs w:val="24"/>
          <w:highlight w:val="none"/>
        </w:rPr>
        <w:t xml:space="preserve"> </w:t>
      </w:r>
      <w:r>
        <w:rPr>
          <w:rFonts w:ascii="宋体" w:hAnsi="宋体" w:cs="宋体"/>
          <w:sz w:val="24"/>
          <w:szCs w:val="24"/>
          <w:highlight w:val="none"/>
          <w:u w:val="single"/>
        </w:rPr>
        <w:t xml:space="preserve">                          </w:t>
      </w:r>
      <w:r>
        <w:rPr>
          <w:rFonts w:hint="eastAsia" w:ascii="宋体" w:hAnsi="宋体" w:cs="宋体"/>
          <w:sz w:val="24"/>
          <w:szCs w:val="24"/>
          <w:highlight w:val="none"/>
          <w:u w:val="single"/>
        </w:rPr>
        <w:t>（</w:t>
      </w:r>
      <w:r>
        <w:rPr>
          <w:rFonts w:hint="eastAsia" w:ascii="宋体" w:hAnsi="宋体" w:cs="宋体"/>
          <w:sz w:val="24"/>
          <w:szCs w:val="24"/>
          <w:highlight w:val="none"/>
        </w:rPr>
        <w:t>证据见附件第</w:t>
      </w:r>
      <w:r>
        <w:rPr>
          <w:rFonts w:ascii="宋体" w:hAnsi="宋体" w:cs="宋体"/>
          <w:sz w:val="24"/>
          <w:szCs w:val="24"/>
          <w:highlight w:val="none"/>
          <w:u w:val="single"/>
        </w:rPr>
        <w:t xml:space="preserve">  </w:t>
      </w:r>
      <w:r>
        <w:rPr>
          <w:rFonts w:hint="eastAsia" w:ascii="宋体" w:hAnsi="宋体" w:cs="宋体"/>
          <w:sz w:val="24"/>
          <w:szCs w:val="24"/>
          <w:highlight w:val="none"/>
        </w:rPr>
        <w:t>页）</w:t>
      </w:r>
    </w:p>
    <w:p>
      <w:pPr>
        <w:widowControl/>
        <w:snapToGrid w:val="0"/>
        <w:spacing w:line="360" w:lineRule="auto"/>
        <w:ind w:firstLine="480" w:firstLineChars="200"/>
        <w:jc w:val="left"/>
        <w:rPr>
          <w:rFonts w:ascii="宋体" w:cs="Times New Roman"/>
          <w:sz w:val="24"/>
          <w:szCs w:val="24"/>
          <w:highlight w:val="none"/>
          <w:u w:val="single"/>
        </w:rPr>
      </w:pPr>
      <w:r>
        <w:rPr>
          <w:rFonts w:hint="eastAsia" w:ascii="宋体" w:hAnsi="宋体" w:cs="宋体"/>
          <w:sz w:val="24"/>
          <w:szCs w:val="24"/>
          <w:highlight w:val="none"/>
        </w:rPr>
        <w:t>法律依据</w:t>
      </w:r>
      <w:r>
        <w:rPr>
          <w:rFonts w:hint="eastAsia" w:ascii="宋体" w:hAnsi="宋体" w:cs="宋体"/>
          <w:kern w:val="0"/>
          <w:sz w:val="24"/>
          <w:szCs w:val="24"/>
          <w:highlight w:val="none"/>
        </w:rPr>
        <w:t>：</w:t>
      </w:r>
      <w:r>
        <w:rPr>
          <w:rFonts w:ascii="宋体" w:hAnsi="宋体" w:cs="宋体"/>
          <w:sz w:val="24"/>
          <w:szCs w:val="24"/>
          <w:highlight w:val="none"/>
          <w:u w:val="single"/>
        </w:rPr>
        <w:t xml:space="preserve">                                        </w:t>
      </w:r>
    </w:p>
    <w:p>
      <w:pPr>
        <w:widowControl/>
        <w:snapToGrid w:val="0"/>
        <w:spacing w:line="360" w:lineRule="auto"/>
        <w:ind w:firstLine="480" w:firstLineChars="200"/>
        <w:jc w:val="left"/>
        <w:rPr>
          <w:rFonts w:ascii="宋体" w:cs="Times New Roman"/>
          <w:sz w:val="24"/>
          <w:szCs w:val="24"/>
          <w:highlight w:val="none"/>
          <w:u w:val="single"/>
        </w:rPr>
      </w:pPr>
      <w:r>
        <w:rPr>
          <w:rFonts w:hint="eastAsia" w:ascii="宋体" w:hAnsi="宋体" w:cs="宋体"/>
          <w:sz w:val="24"/>
          <w:szCs w:val="24"/>
          <w:highlight w:val="none"/>
        </w:rPr>
        <w:t>我方请求：</w:t>
      </w:r>
      <w:r>
        <w:rPr>
          <w:rFonts w:ascii="宋体" w:hAnsi="宋体" w:cs="宋体"/>
          <w:sz w:val="24"/>
          <w:szCs w:val="24"/>
          <w:highlight w:val="none"/>
          <w:u w:val="single"/>
        </w:rPr>
        <w:t xml:space="preserve">                          </w:t>
      </w:r>
    </w:p>
    <w:p>
      <w:pPr>
        <w:widowControl/>
        <w:snapToGrid w:val="0"/>
        <w:spacing w:line="360" w:lineRule="auto"/>
        <w:ind w:firstLine="480" w:firstLineChars="200"/>
        <w:jc w:val="left"/>
        <w:rPr>
          <w:rFonts w:ascii="宋体" w:cs="Times New Roman"/>
          <w:sz w:val="24"/>
          <w:szCs w:val="24"/>
          <w:highlight w:val="none"/>
        </w:rPr>
      </w:pPr>
      <w:r>
        <w:rPr>
          <w:rFonts w:hint="eastAsia" w:ascii="宋体" w:hAnsi="宋体" w:cs="宋体"/>
          <w:sz w:val="24"/>
          <w:szCs w:val="24"/>
          <w:highlight w:val="none"/>
        </w:rPr>
        <w:t>我方对其他采购过程无质疑。</w:t>
      </w:r>
    </w:p>
    <w:p>
      <w:pPr>
        <w:widowControl/>
        <w:snapToGrid w:val="0"/>
        <w:spacing w:line="360" w:lineRule="auto"/>
        <w:ind w:firstLine="480" w:firstLineChars="200"/>
        <w:jc w:val="left"/>
        <w:rPr>
          <w:rFonts w:ascii="宋体" w:cs="Times New Roman"/>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 xml:space="preserve">  </w:t>
      </w:r>
      <w:r>
        <w:rPr>
          <w:rFonts w:hint="eastAsia" w:ascii="宋体" w:hAnsi="宋体" w:cs="宋体"/>
          <w:sz w:val="24"/>
          <w:szCs w:val="24"/>
          <w:highlight w:val="none"/>
        </w:rPr>
        <w:t>）质疑采购结果</w:t>
      </w:r>
    </w:p>
    <w:p>
      <w:pPr>
        <w:widowControl/>
        <w:snapToGrid w:val="0"/>
        <w:spacing w:line="360" w:lineRule="auto"/>
        <w:ind w:firstLine="480" w:firstLineChars="200"/>
        <w:jc w:val="left"/>
        <w:rPr>
          <w:rFonts w:ascii="宋体" w:cs="Times New Roman"/>
          <w:sz w:val="24"/>
          <w:szCs w:val="24"/>
          <w:highlight w:val="none"/>
        </w:rPr>
      </w:pPr>
      <w:r>
        <w:rPr>
          <w:rFonts w:ascii="宋体" w:hAnsi="宋体" w:cs="宋体"/>
          <w:sz w:val="24"/>
          <w:szCs w:val="24"/>
          <w:highlight w:val="none"/>
        </w:rPr>
        <w:t>1.</w:t>
      </w:r>
      <w:r>
        <w:rPr>
          <w:rFonts w:hint="eastAsia" w:ascii="宋体" w:hAnsi="宋体" w:cs="宋体"/>
          <w:sz w:val="24"/>
          <w:szCs w:val="24"/>
          <w:highlight w:val="none"/>
        </w:rPr>
        <w:t>于</w:t>
      </w:r>
      <w:r>
        <w:rPr>
          <w:rFonts w:ascii="宋体" w:hAnsi="宋体" w:cs="宋体"/>
          <w:sz w:val="24"/>
          <w:szCs w:val="24"/>
          <w:highlight w:val="none"/>
          <w:u w:val="single"/>
        </w:rPr>
        <w:t xml:space="preserve">   </w:t>
      </w:r>
      <w:r>
        <w:rPr>
          <w:rFonts w:hint="eastAsia" w:ascii="宋体" w:hAnsi="宋体" w:cs="宋体"/>
          <w:sz w:val="24"/>
          <w:szCs w:val="24"/>
          <w:highlight w:val="none"/>
        </w:rPr>
        <w:t>年</w:t>
      </w:r>
      <w:r>
        <w:rPr>
          <w:rFonts w:ascii="宋体" w:hAnsi="宋体" w:cs="宋体"/>
          <w:sz w:val="24"/>
          <w:szCs w:val="24"/>
          <w:highlight w:val="none"/>
          <w:u w:val="single"/>
        </w:rPr>
        <w:t xml:space="preserve">  </w:t>
      </w:r>
      <w:r>
        <w:rPr>
          <w:rFonts w:hint="eastAsia" w:ascii="宋体" w:hAnsi="宋体" w:cs="宋体"/>
          <w:sz w:val="24"/>
          <w:szCs w:val="24"/>
          <w:highlight w:val="none"/>
        </w:rPr>
        <w:t>月</w:t>
      </w:r>
      <w:r>
        <w:rPr>
          <w:rFonts w:ascii="宋体" w:hAnsi="宋体" w:cs="宋体"/>
          <w:sz w:val="24"/>
          <w:szCs w:val="24"/>
          <w:highlight w:val="none"/>
          <w:u w:val="single"/>
        </w:rPr>
        <w:t xml:space="preserve">  </w:t>
      </w:r>
      <w:r>
        <w:rPr>
          <w:rFonts w:hint="eastAsia" w:ascii="宋体" w:hAnsi="宋体" w:cs="宋体"/>
          <w:sz w:val="24"/>
          <w:szCs w:val="24"/>
          <w:highlight w:val="none"/>
        </w:rPr>
        <w:t>日公布的中标（成交）结果，发生损害了我公司权益的事项，</w:t>
      </w:r>
    </w:p>
    <w:p>
      <w:pPr>
        <w:widowControl/>
        <w:snapToGrid w:val="0"/>
        <w:spacing w:line="360" w:lineRule="auto"/>
        <w:ind w:firstLine="480" w:firstLineChars="200"/>
        <w:jc w:val="left"/>
        <w:rPr>
          <w:rFonts w:ascii="宋体" w:cs="Times New Roman"/>
          <w:sz w:val="24"/>
          <w:szCs w:val="24"/>
          <w:highlight w:val="none"/>
        </w:rPr>
      </w:pPr>
      <w:r>
        <w:rPr>
          <w:rFonts w:hint="eastAsia" w:ascii="宋体" w:hAnsi="宋体" w:cs="宋体"/>
          <w:sz w:val="24"/>
          <w:szCs w:val="24"/>
          <w:highlight w:val="none"/>
        </w:rPr>
        <w:t>事实依据：</w:t>
      </w:r>
      <w:r>
        <w:rPr>
          <w:rFonts w:ascii="宋体" w:hAnsi="宋体" w:cs="宋体"/>
          <w:sz w:val="24"/>
          <w:szCs w:val="24"/>
          <w:highlight w:val="none"/>
        </w:rPr>
        <w:t xml:space="preserve"> </w:t>
      </w:r>
      <w:r>
        <w:rPr>
          <w:rFonts w:ascii="宋体" w:hAnsi="宋体" w:cs="宋体"/>
          <w:sz w:val="24"/>
          <w:szCs w:val="24"/>
          <w:highlight w:val="none"/>
          <w:u w:val="single"/>
        </w:rPr>
        <w:t xml:space="preserve">                          </w:t>
      </w:r>
      <w:r>
        <w:rPr>
          <w:rFonts w:hint="eastAsia" w:ascii="宋体" w:hAnsi="宋体" w:cs="宋体"/>
          <w:sz w:val="24"/>
          <w:szCs w:val="24"/>
          <w:highlight w:val="none"/>
          <w:u w:val="single"/>
        </w:rPr>
        <w:t>（</w:t>
      </w:r>
      <w:r>
        <w:rPr>
          <w:rFonts w:hint="eastAsia" w:ascii="宋体" w:hAnsi="宋体" w:cs="宋体"/>
          <w:sz w:val="24"/>
          <w:szCs w:val="24"/>
          <w:highlight w:val="none"/>
        </w:rPr>
        <w:t>证据见附件第</w:t>
      </w:r>
      <w:r>
        <w:rPr>
          <w:rFonts w:ascii="宋体" w:hAnsi="宋体" w:cs="宋体"/>
          <w:sz w:val="24"/>
          <w:szCs w:val="24"/>
          <w:highlight w:val="none"/>
          <w:u w:val="single"/>
        </w:rPr>
        <w:t xml:space="preserve">  </w:t>
      </w:r>
      <w:r>
        <w:rPr>
          <w:rFonts w:hint="eastAsia" w:ascii="宋体" w:hAnsi="宋体" w:cs="宋体"/>
          <w:sz w:val="24"/>
          <w:szCs w:val="24"/>
          <w:highlight w:val="none"/>
        </w:rPr>
        <w:t>页）</w:t>
      </w:r>
    </w:p>
    <w:p>
      <w:pPr>
        <w:widowControl/>
        <w:snapToGrid w:val="0"/>
        <w:spacing w:line="360" w:lineRule="auto"/>
        <w:ind w:firstLine="480" w:firstLineChars="200"/>
        <w:jc w:val="left"/>
        <w:rPr>
          <w:rFonts w:ascii="宋体" w:cs="Times New Roman"/>
          <w:sz w:val="24"/>
          <w:szCs w:val="24"/>
          <w:highlight w:val="none"/>
          <w:u w:val="single"/>
        </w:rPr>
      </w:pPr>
      <w:r>
        <w:rPr>
          <w:rFonts w:hint="eastAsia" w:ascii="宋体" w:hAnsi="宋体" w:cs="宋体"/>
          <w:sz w:val="24"/>
          <w:szCs w:val="24"/>
          <w:highlight w:val="none"/>
        </w:rPr>
        <w:t>法律依据</w:t>
      </w:r>
      <w:r>
        <w:rPr>
          <w:rFonts w:hint="eastAsia" w:ascii="宋体" w:hAnsi="宋体" w:cs="宋体"/>
          <w:kern w:val="0"/>
          <w:sz w:val="24"/>
          <w:szCs w:val="24"/>
          <w:highlight w:val="none"/>
        </w:rPr>
        <w:t>：</w:t>
      </w:r>
      <w:r>
        <w:rPr>
          <w:rFonts w:ascii="宋体" w:hAnsi="宋体" w:cs="宋体"/>
          <w:sz w:val="24"/>
          <w:szCs w:val="24"/>
          <w:highlight w:val="none"/>
          <w:u w:val="single"/>
        </w:rPr>
        <w:t xml:space="preserve">                                        </w:t>
      </w:r>
    </w:p>
    <w:p>
      <w:pPr>
        <w:widowControl/>
        <w:snapToGrid w:val="0"/>
        <w:spacing w:line="360" w:lineRule="auto"/>
        <w:ind w:firstLine="480" w:firstLineChars="200"/>
        <w:jc w:val="left"/>
        <w:rPr>
          <w:rFonts w:ascii="宋体" w:cs="Times New Roman"/>
          <w:sz w:val="24"/>
          <w:szCs w:val="24"/>
          <w:highlight w:val="none"/>
          <w:u w:val="single"/>
        </w:rPr>
      </w:pPr>
      <w:r>
        <w:rPr>
          <w:rFonts w:hint="eastAsia" w:ascii="宋体" w:hAnsi="宋体" w:cs="宋体"/>
          <w:sz w:val="24"/>
          <w:szCs w:val="24"/>
          <w:highlight w:val="none"/>
        </w:rPr>
        <w:t>我方请求：</w:t>
      </w:r>
      <w:r>
        <w:rPr>
          <w:rFonts w:ascii="宋体" w:hAnsi="宋体" w:cs="宋体"/>
          <w:sz w:val="24"/>
          <w:szCs w:val="24"/>
          <w:highlight w:val="none"/>
          <w:u w:val="single"/>
        </w:rPr>
        <w:t xml:space="preserve">                          </w:t>
      </w:r>
    </w:p>
    <w:p>
      <w:pPr>
        <w:widowControl/>
        <w:snapToGrid w:val="0"/>
        <w:spacing w:line="360" w:lineRule="auto"/>
        <w:ind w:firstLine="480" w:firstLineChars="200"/>
        <w:jc w:val="left"/>
        <w:rPr>
          <w:rFonts w:ascii="宋体" w:cs="Times New Roman"/>
          <w:sz w:val="24"/>
          <w:szCs w:val="24"/>
          <w:highlight w:val="none"/>
        </w:rPr>
      </w:pPr>
      <w:r>
        <w:rPr>
          <w:rFonts w:hint="eastAsia" w:ascii="宋体" w:hAnsi="宋体" w:cs="宋体"/>
          <w:sz w:val="24"/>
          <w:szCs w:val="24"/>
          <w:highlight w:val="none"/>
        </w:rPr>
        <w:t>我方对中标（成交）结果公告其他内容无质疑。</w:t>
      </w:r>
    </w:p>
    <w:p>
      <w:pPr>
        <w:widowControl/>
        <w:snapToGrid w:val="0"/>
        <w:spacing w:line="360" w:lineRule="auto"/>
        <w:ind w:firstLine="480" w:firstLineChars="200"/>
        <w:jc w:val="left"/>
        <w:rPr>
          <w:rFonts w:ascii="宋体" w:cs="Times New Roman"/>
          <w:sz w:val="24"/>
          <w:szCs w:val="24"/>
          <w:highlight w:val="none"/>
        </w:rPr>
      </w:pPr>
    </w:p>
    <w:p>
      <w:pPr>
        <w:widowControl/>
        <w:snapToGrid w:val="0"/>
        <w:spacing w:line="360" w:lineRule="auto"/>
        <w:ind w:firstLine="480" w:firstLineChars="200"/>
        <w:jc w:val="left"/>
        <w:rPr>
          <w:rFonts w:ascii="宋体" w:cs="Times New Roman"/>
          <w:sz w:val="24"/>
          <w:szCs w:val="24"/>
          <w:highlight w:val="none"/>
        </w:rPr>
      </w:pPr>
      <w:r>
        <w:rPr>
          <w:rFonts w:hint="eastAsia" w:ascii="宋体" w:hAnsi="宋体" w:cs="宋体"/>
          <w:sz w:val="24"/>
          <w:szCs w:val="24"/>
          <w:highlight w:val="none"/>
        </w:rPr>
        <w:t>二、为维护我公司的合法权益，现要求贵方就上述质疑事项依照政府采购有关规定在限期内作出回复。</w:t>
      </w:r>
    </w:p>
    <w:p>
      <w:pPr>
        <w:widowControl/>
        <w:snapToGrid w:val="0"/>
        <w:spacing w:line="360" w:lineRule="auto"/>
        <w:jc w:val="left"/>
        <w:rPr>
          <w:rFonts w:ascii="宋体" w:cs="Times New Roman"/>
          <w:sz w:val="24"/>
          <w:szCs w:val="24"/>
          <w:highlight w:val="none"/>
        </w:rPr>
      </w:pPr>
    </w:p>
    <w:p>
      <w:pPr>
        <w:widowControl/>
        <w:snapToGrid w:val="0"/>
        <w:spacing w:line="360" w:lineRule="auto"/>
        <w:ind w:firstLine="480" w:firstLineChars="200"/>
        <w:jc w:val="left"/>
        <w:rPr>
          <w:rFonts w:ascii="宋体" w:cs="Times New Roman"/>
          <w:sz w:val="24"/>
          <w:szCs w:val="24"/>
          <w:highlight w:val="none"/>
        </w:rPr>
      </w:pPr>
      <w:r>
        <w:rPr>
          <w:rFonts w:hint="eastAsia" w:ascii="宋体" w:hAnsi="宋体" w:cs="宋体"/>
          <w:sz w:val="24"/>
          <w:szCs w:val="24"/>
          <w:highlight w:val="none"/>
        </w:rPr>
        <w:t>质疑供应商</w:t>
      </w:r>
      <w:r>
        <w:rPr>
          <w:rFonts w:hint="eastAsia" w:ascii="宋体" w:hAnsi="宋体" w:cs="宋体"/>
          <w:sz w:val="24"/>
          <w:szCs w:val="24"/>
          <w:highlight w:val="none"/>
          <w:u w:val="single"/>
        </w:rPr>
        <w:t>：</w:t>
      </w:r>
      <w:r>
        <w:rPr>
          <w:rFonts w:ascii="宋体" w:hAnsi="宋体" w:cs="宋体"/>
          <w:sz w:val="24"/>
          <w:szCs w:val="24"/>
          <w:highlight w:val="none"/>
          <w:u w:val="single"/>
        </w:rPr>
        <w:t xml:space="preserve"> </w:t>
      </w:r>
      <w:r>
        <w:rPr>
          <w:rFonts w:hint="eastAsia" w:ascii="宋体" w:hAnsi="宋体" w:cs="宋体"/>
          <w:sz w:val="24"/>
          <w:szCs w:val="24"/>
          <w:highlight w:val="none"/>
          <w:u w:val="single"/>
        </w:rPr>
        <w:t>（签章）</w:t>
      </w:r>
      <w:r>
        <w:rPr>
          <w:rFonts w:ascii="宋体" w:hAnsi="宋体" w:cs="宋体"/>
          <w:sz w:val="24"/>
          <w:szCs w:val="24"/>
          <w:highlight w:val="none"/>
          <w:u w:val="single"/>
        </w:rPr>
        <w:t xml:space="preserve">    </w:t>
      </w:r>
      <w:r>
        <w:rPr>
          <w:rFonts w:ascii="宋体" w:hAnsi="宋体" w:cs="宋体"/>
          <w:sz w:val="24"/>
          <w:szCs w:val="24"/>
          <w:highlight w:val="none"/>
        </w:rPr>
        <w:t xml:space="preserve">   </w:t>
      </w:r>
      <w:r>
        <w:rPr>
          <w:rFonts w:hint="eastAsia" w:ascii="宋体" w:hAnsi="宋体" w:cs="宋体"/>
          <w:sz w:val="24"/>
          <w:szCs w:val="24"/>
          <w:highlight w:val="none"/>
        </w:rPr>
        <w:t>法定代表人：</w:t>
      </w:r>
      <w:r>
        <w:rPr>
          <w:rFonts w:ascii="宋体" w:hAnsi="宋体" w:cs="宋体"/>
          <w:sz w:val="24"/>
          <w:szCs w:val="24"/>
          <w:highlight w:val="none"/>
          <w:u w:val="single"/>
        </w:rPr>
        <w:t xml:space="preserve">        </w:t>
      </w:r>
      <w:r>
        <w:rPr>
          <w:rFonts w:hint="eastAsia" w:ascii="宋体" w:hAnsi="宋体" w:cs="宋体"/>
          <w:sz w:val="24"/>
          <w:szCs w:val="24"/>
          <w:highlight w:val="none"/>
        </w:rPr>
        <w:t>（签名）</w:t>
      </w:r>
    </w:p>
    <w:p>
      <w:pPr>
        <w:widowControl/>
        <w:snapToGrid w:val="0"/>
        <w:spacing w:line="360" w:lineRule="auto"/>
        <w:ind w:firstLine="480" w:firstLineChars="200"/>
        <w:jc w:val="left"/>
        <w:rPr>
          <w:rFonts w:ascii="宋体" w:cs="Times New Roman"/>
          <w:sz w:val="24"/>
          <w:szCs w:val="24"/>
          <w:highlight w:val="none"/>
        </w:rPr>
      </w:pPr>
      <w:r>
        <w:rPr>
          <w:rFonts w:hint="eastAsia" w:ascii="宋体" w:hAnsi="宋体" w:cs="宋体"/>
          <w:sz w:val="24"/>
          <w:szCs w:val="24"/>
          <w:highlight w:val="none"/>
        </w:rPr>
        <w:t>项目联系人：</w:t>
      </w:r>
      <w:r>
        <w:rPr>
          <w:rFonts w:ascii="宋体" w:hAnsi="宋体" w:cs="宋体"/>
          <w:sz w:val="24"/>
          <w:szCs w:val="24"/>
          <w:highlight w:val="none"/>
          <w:u w:val="single"/>
        </w:rPr>
        <w:t xml:space="preserve">             </w:t>
      </w:r>
      <w:r>
        <w:rPr>
          <w:rFonts w:ascii="宋体" w:hAnsi="宋体" w:cs="宋体"/>
          <w:sz w:val="24"/>
          <w:szCs w:val="24"/>
          <w:highlight w:val="none"/>
        </w:rPr>
        <w:t xml:space="preserve">   </w:t>
      </w:r>
      <w:r>
        <w:rPr>
          <w:rFonts w:hint="eastAsia" w:ascii="宋体" w:hAnsi="宋体" w:cs="宋体"/>
          <w:sz w:val="24"/>
          <w:szCs w:val="24"/>
          <w:highlight w:val="none"/>
        </w:rPr>
        <w:t>电话（手机</w:t>
      </w:r>
      <w:r>
        <w:rPr>
          <w:rFonts w:ascii="宋体" w:hAnsi="宋体" w:cs="宋体"/>
          <w:sz w:val="24"/>
          <w:szCs w:val="24"/>
          <w:highlight w:val="none"/>
        </w:rPr>
        <w:t>/</w:t>
      </w:r>
      <w:r>
        <w:rPr>
          <w:rFonts w:hint="eastAsia" w:ascii="宋体" w:hAnsi="宋体" w:cs="宋体"/>
          <w:sz w:val="24"/>
          <w:szCs w:val="24"/>
          <w:highlight w:val="none"/>
        </w:rPr>
        <w:t>座机）：</w:t>
      </w:r>
      <w:r>
        <w:rPr>
          <w:rFonts w:ascii="宋体" w:hAnsi="宋体" w:cs="宋体"/>
          <w:sz w:val="24"/>
          <w:szCs w:val="24"/>
          <w:highlight w:val="none"/>
          <w:u w:val="single"/>
        </w:rPr>
        <w:t xml:space="preserve">       </w:t>
      </w:r>
    </w:p>
    <w:p>
      <w:pPr>
        <w:widowControl/>
        <w:snapToGrid w:val="0"/>
        <w:spacing w:line="360" w:lineRule="auto"/>
        <w:ind w:firstLine="480" w:firstLineChars="200"/>
        <w:jc w:val="left"/>
        <w:rPr>
          <w:rFonts w:ascii="宋体" w:cs="Times New Roman"/>
          <w:sz w:val="24"/>
          <w:szCs w:val="24"/>
          <w:highlight w:val="none"/>
        </w:rPr>
      </w:pPr>
      <w:r>
        <w:rPr>
          <w:rFonts w:hint="eastAsia" w:ascii="宋体" w:hAnsi="宋体" w:cs="宋体"/>
          <w:sz w:val="24"/>
          <w:szCs w:val="24"/>
          <w:highlight w:val="none"/>
        </w:rPr>
        <w:t>地址：</w:t>
      </w:r>
      <w:r>
        <w:rPr>
          <w:rFonts w:ascii="宋体" w:hAnsi="宋体" w:cs="宋体"/>
          <w:sz w:val="24"/>
          <w:szCs w:val="24"/>
          <w:highlight w:val="none"/>
          <w:u w:val="single"/>
        </w:rPr>
        <w:t xml:space="preserve">                      </w:t>
      </w:r>
      <w:r>
        <w:rPr>
          <w:rFonts w:hint="eastAsia" w:ascii="宋体" w:hAnsi="宋体" w:cs="宋体"/>
          <w:sz w:val="24"/>
          <w:szCs w:val="24"/>
          <w:highlight w:val="none"/>
        </w:rPr>
        <w:t>邮编：</w:t>
      </w:r>
      <w:r>
        <w:rPr>
          <w:rFonts w:ascii="宋体" w:hAnsi="宋体" w:cs="宋体"/>
          <w:sz w:val="24"/>
          <w:szCs w:val="24"/>
          <w:highlight w:val="none"/>
          <w:u w:val="single"/>
        </w:rPr>
        <w:t xml:space="preserve">          </w:t>
      </w:r>
    </w:p>
    <w:p>
      <w:pPr>
        <w:widowControl/>
        <w:snapToGrid w:val="0"/>
        <w:spacing w:line="360" w:lineRule="auto"/>
        <w:ind w:firstLine="480" w:firstLineChars="200"/>
        <w:jc w:val="left"/>
        <w:rPr>
          <w:rFonts w:ascii="宋体" w:cs="Times New Roman"/>
          <w:sz w:val="24"/>
          <w:szCs w:val="24"/>
          <w:highlight w:val="none"/>
        </w:rPr>
      </w:pPr>
      <w:r>
        <w:rPr>
          <w:rFonts w:hint="eastAsia" w:ascii="宋体" w:hAnsi="宋体" w:cs="宋体"/>
          <w:sz w:val="24"/>
          <w:szCs w:val="24"/>
          <w:highlight w:val="none"/>
        </w:rPr>
        <w:t>电子邮箱：</w:t>
      </w:r>
      <w:r>
        <w:rPr>
          <w:rFonts w:ascii="宋体" w:hAnsi="宋体" w:cs="宋体"/>
          <w:sz w:val="24"/>
          <w:szCs w:val="24"/>
          <w:highlight w:val="none"/>
          <w:u w:val="single"/>
        </w:rPr>
        <w:t xml:space="preserve">                  </w:t>
      </w:r>
      <w:r>
        <w:rPr>
          <w:rFonts w:hint="eastAsia" w:ascii="宋体" w:hAnsi="宋体" w:cs="宋体"/>
          <w:sz w:val="24"/>
          <w:szCs w:val="24"/>
          <w:highlight w:val="none"/>
        </w:rPr>
        <w:t>传真：</w:t>
      </w:r>
      <w:r>
        <w:rPr>
          <w:rFonts w:ascii="宋体" w:hAnsi="宋体" w:cs="宋体"/>
          <w:sz w:val="24"/>
          <w:szCs w:val="24"/>
          <w:highlight w:val="none"/>
          <w:u w:val="single"/>
        </w:rPr>
        <w:t xml:space="preserve">          </w:t>
      </w:r>
    </w:p>
    <w:p>
      <w:pPr>
        <w:widowControl/>
        <w:tabs>
          <w:tab w:val="left" w:pos="6300"/>
        </w:tabs>
        <w:snapToGrid w:val="0"/>
        <w:spacing w:line="360" w:lineRule="auto"/>
        <w:jc w:val="right"/>
        <w:rPr>
          <w:rFonts w:ascii="宋体" w:cs="Times New Roman"/>
          <w:sz w:val="24"/>
          <w:szCs w:val="24"/>
          <w:highlight w:val="none"/>
        </w:rPr>
      </w:pPr>
      <w:r>
        <w:rPr>
          <w:rFonts w:ascii="宋体" w:hAnsi="宋体" w:cs="宋体"/>
          <w:sz w:val="24"/>
          <w:szCs w:val="24"/>
          <w:highlight w:val="none"/>
        </w:rPr>
        <w:t xml:space="preserve">            </w:t>
      </w:r>
      <w:r>
        <w:rPr>
          <w:rFonts w:ascii="宋体" w:hAnsi="宋体" w:cs="宋体"/>
          <w:sz w:val="24"/>
          <w:szCs w:val="24"/>
          <w:highlight w:val="none"/>
          <w:u w:val="single"/>
        </w:rPr>
        <w:t xml:space="preserve">       </w:t>
      </w:r>
      <w:r>
        <w:rPr>
          <w:rFonts w:hint="eastAsia" w:ascii="宋体" w:hAnsi="宋体" w:cs="宋体"/>
          <w:sz w:val="24"/>
          <w:szCs w:val="24"/>
          <w:highlight w:val="none"/>
        </w:rPr>
        <w:t>年</w:t>
      </w:r>
      <w:r>
        <w:rPr>
          <w:rFonts w:ascii="宋体" w:hAnsi="宋体" w:cs="宋体"/>
          <w:sz w:val="24"/>
          <w:szCs w:val="24"/>
          <w:highlight w:val="none"/>
          <w:u w:val="single"/>
        </w:rPr>
        <w:t xml:space="preserve">  </w:t>
      </w:r>
      <w:r>
        <w:rPr>
          <w:rFonts w:hint="eastAsia" w:ascii="宋体" w:hAnsi="宋体" w:cs="宋体"/>
          <w:sz w:val="24"/>
          <w:szCs w:val="24"/>
          <w:highlight w:val="none"/>
        </w:rPr>
        <w:t>月</w:t>
      </w:r>
      <w:r>
        <w:rPr>
          <w:rFonts w:ascii="宋体" w:hAnsi="宋体" w:cs="宋体"/>
          <w:sz w:val="24"/>
          <w:szCs w:val="24"/>
          <w:highlight w:val="none"/>
          <w:u w:val="single"/>
        </w:rPr>
        <w:t xml:space="preserve">  </w:t>
      </w:r>
      <w:r>
        <w:rPr>
          <w:rFonts w:hint="eastAsia" w:ascii="宋体" w:hAnsi="宋体" w:cs="宋体"/>
          <w:sz w:val="24"/>
          <w:szCs w:val="24"/>
          <w:highlight w:val="none"/>
        </w:rPr>
        <w:t>日</w:t>
      </w:r>
    </w:p>
    <w:p>
      <w:pPr>
        <w:pStyle w:val="17"/>
        <w:spacing w:line="360" w:lineRule="auto"/>
        <w:ind w:left="-120" w:leftChars="-57" w:firstLine="527" w:firstLineChars="250"/>
        <w:rPr>
          <w:b/>
          <w:bCs/>
          <w:highlight w:val="none"/>
          <w:u w:val="single"/>
          <w:lang w:val="en-GB"/>
        </w:rPr>
      </w:pPr>
      <w:r>
        <w:rPr>
          <w:rFonts w:hint="eastAsia" w:hAnsi="宋体"/>
          <w:b/>
          <w:bCs/>
          <w:highlight w:val="none"/>
          <w:u w:val="single"/>
          <w:lang w:val="en-GB"/>
        </w:rPr>
        <w:t>备注：</w:t>
      </w:r>
    </w:p>
    <w:p>
      <w:pPr>
        <w:pStyle w:val="17"/>
        <w:spacing w:line="360" w:lineRule="auto"/>
        <w:ind w:left="-120" w:leftChars="-57" w:firstLine="527" w:firstLineChars="250"/>
        <w:rPr>
          <w:b/>
          <w:bCs/>
          <w:highlight w:val="none"/>
          <w:u w:val="single"/>
          <w:lang w:val="en-GB"/>
        </w:rPr>
      </w:pPr>
      <w:r>
        <w:rPr>
          <w:rFonts w:hAnsi="宋体"/>
          <w:b/>
          <w:bCs/>
          <w:highlight w:val="none"/>
          <w:u w:val="single"/>
          <w:lang w:val="en-GB"/>
        </w:rPr>
        <w:t>1.</w:t>
      </w:r>
      <w:r>
        <w:rPr>
          <w:rFonts w:hint="eastAsia" w:hAnsi="宋体"/>
          <w:b/>
          <w:bCs/>
          <w:highlight w:val="none"/>
          <w:u w:val="single"/>
          <w:lang w:val="en-GB"/>
        </w:rPr>
        <w:t>每个质疑事项应有与之相对应的证据予以支持。质疑事项属于涉密的，应提供信息来源或有效证据。</w:t>
      </w:r>
    </w:p>
    <w:p>
      <w:pPr>
        <w:pStyle w:val="17"/>
        <w:spacing w:line="360" w:lineRule="auto"/>
        <w:ind w:left="-120" w:leftChars="-57" w:firstLine="527" w:firstLineChars="250"/>
        <w:rPr>
          <w:b/>
          <w:bCs/>
          <w:highlight w:val="none"/>
          <w:u w:val="single"/>
          <w:lang w:val="en-GB"/>
        </w:rPr>
      </w:pPr>
      <w:r>
        <w:rPr>
          <w:rFonts w:hAnsi="宋体"/>
          <w:b/>
          <w:bCs/>
          <w:highlight w:val="none"/>
          <w:u w:val="single"/>
          <w:lang w:val="en-GB"/>
        </w:rPr>
        <w:t>2.</w:t>
      </w:r>
      <w:r>
        <w:rPr>
          <w:rFonts w:hint="eastAsia" w:hAnsi="宋体"/>
          <w:b/>
          <w:bCs/>
          <w:highlight w:val="none"/>
          <w:u w:val="single"/>
          <w:lang w:val="en-GB"/>
        </w:rPr>
        <w:t>供应商质疑、投诉应当有明确的请求和必要的证明材料</w:t>
      </w:r>
      <w:r>
        <w:rPr>
          <w:rFonts w:hAnsi="宋体"/>
          <w:b/>
          <w:bCs/>
          <w:highlight w:val="none"/>
          <w:u w:val="single"/>
          <w:lang w:val="en-GB"/>
        </w:rPr>
        <w:t>(</w:t>
      </w:r>
      <w:r>
        <w:rPr>
          <w:rFonts w:hint="eastAsia" w:hAnsi="宋体"/>
          <w:b/>
          <w:bCs/>
          <w:highlight w:val="none"/>
          <w:u w:val="single"/>
          <w:lang w:val="en-GB"/>
        </w:rPr>
        <w:t>依据《中华人民共和国政府采购法实施条例》第五十七条，捏造事实、提供虚假材料或者以非法手段取得证明材料不能作为质疑、投诉的证明材料；依据《中华人民共和国政府采购法实施条例》第七十三条，供应商捏造事实、提供虚假材料或者以非法手段取得证明材料进行投诉的，由财政部门列入不良行为记录名单，禁止</w:t>
      </w:r>
      <w:r>
        <w:rPr>
          <w:rFonts w:hAnsi="宋体"/>
          <w:b/>
          <w:bCs/>
          <w:highlight w:val="none"/>
          <w:u w:val="single"/>
          <w:lang w:val="en-GB"/>
        </w:rPr>
        <w:t>1</w:t>
      </w:r>
      <w:r>
        <w:rPr>
          <w:rFonts w:hint="eastAsia" w:hAnsi="宋体"/>
          <w:b/>
          <w:bCs/>
          <w:highlight w:val="none"/>
          <w:u w:val="single"/>
          <w:lang w:val="en-GB"/>
        </w:rPr>
        <w:t>至</w:t>
      </w:r>
      <w:r>
        <w:rPr>
          <w:rFonts w:hAnsi="宋体"/>
          <w:b/>
          <w:bCs/>
          <w:highlight w:val="none"/>
          <w:u w:val="single"/>
          <w:lang w:val="en-GB"/>
        </w:rPr>
        <w:t>3</w:t>
      </w:r>
      <w:r>
        <w:rPr>
          <w:rFonts w:hint="eastAsia" w:hAnsi="宋体"/>
          <w:b/>
          <w:bCs/>
          <w:highlight w:val="none"/>
          <w:u w:val="single"/>
          <w:lang w:val="en-GB"/>
        </w:rPr>
        <w:t>年内参加政府采购活动</w:t>
      </w:r>
      <w:r>
        <w:rPr>
          <w:rFonts w:hAnsi="宋体"/>
          <w:b/>
          <w:bCs/>
          <w:highlight w:val="none"/>
          <w:u w:val="single"/>
          <w:lang w:val="en-GB"/>
        </w:rPr>
        <w:t>)</w:t>
      </w:r>
      <w:r>
        <w:rPr>
          <w:rFonts w:hint="eastAsia" w:hAnsi="宋体"/>
          <w:b/>
          <w:bCs/>
          <w:highlight w:val="none"/>
          <w:u w:val="single"/>
          <w:lang w:val="en-GB"/>
        </w:rPr>
        <w:t>。</w:t>
      </w:r>
    </w:p>
    <w:p>
      <w:pPr>
        <w:pStyle w:val="17"/>
        <w:spacing w:line="360" w:lineRule="auto"/>
        <w:ind w:left="-120" w:leftChars="-57" w:firstLine="527" w:firstLineChars="250"/>
        <w:rPr>
          <w:b/>
          <w:bCs/>
          <w:highlight w:val="none"/>
          <w:u w:val="single"/>
        </w:rPr>
      </w:pPr>
      <w:r>
        <w:rPr>
          <w:rFonts w:hAnsi="宋体"/>
          <w:b/>
          <w:bCs/>
          <w:highlight w:val="none"/>
          <w:u w:val="single"/>
        </w:rPr>
        <w:t>3.</w:t>
      </w:r>
      <w:r>
        <w:rPr>
          <w:rFonts w:hint="eastAsia" w:hAnsi="宋体"/>
          <w:b/>
          <w:bCs/>
          <w:highlight w:val="none"/>
          <w:u w:val="single"/>
        </w:rPr>
        <w:t>质疑书应</w:t>
      </w:r>
      <w:r>
        <w:rPr>
          <w:rFonts w:hint="eastAsia" w:hAnsi="宋体"/>
          <w:b/>
          <w:bCs/>
          <w:highlight w:val="none"/>
          <w:u w:val="single"/>
          <w:lang w:val="en-GB"/>
        </w:rPr>
        <w:t>当包括</w:t>
      </w:r>
      <w:r>
        <w:rPr>
          <w:rFonts w:hint="eastAsia" w:hAnsi="宋体"/>
          <w:b/>
          <w:bCs/>
          <w:highlight w:val="none"/>
          <w:u w:val="single"/>
        </w:rPr>
        <w:t>但不限于</w:t>
      </w:r>
      <w:r>
        <w:rPr>
          <w:rFonts w:hint="eastAsia" w:hAnsi="宋体"/>
          <w:b/>
          <w:bCs/>
          <w:highlight w:val="none"/>
          <w:u w:val="single"/>
          <w:lang w:val="en-GB"/>
        </w:rPr>
        <w:t>以下主要内容：被质疑项目名称、项目编号、</w:t>
      </w:r>
      <w:r>
        <w:rPr>
          <w:rFonts w:hint="eastAsia" w:hAnsi="宋体"/>
          <w:b/>
          <w:bCs/>
          <w:highlight w:val="none"/>
          <w:u w:val="single"/>
          <w:lang w:val="en-US" w:eastAsia="zh-CN"/>
        </w:rPr>
        <w:t>标段</w:t>
      </w:r>
      <w:r>
        <w:rPr>
          <w:rFonts w:hint="eastAsia" w:hAnsi="宋体"/>
          <w:b/>
          <w:bCs/>
          <w:highlight w:val="none"/>
          <w:u w:val="single"/>
          <w:lang w:val="en-GB"/>
        </w:rPr>
        <w:t>（如果有）</w:t>
      </w:r>
      <w:r>
        <w:rPr>
          <w:rFonts w:hint="eastAsia" w:hAnsi="宋体"/>
          <w:b/>
          <w:bCs/>
          <w:highlight w:val="none"/>
          <w:u w:val="single"/>
          <w:lang w:val="en-GB" w:eastAsia="zh-CN"/>
        </w:rPr>
        <w:t>、包号</w:t>
      </w:r>
      <w:r>
        <w:rPr>
          <w:rFonts w:hint="eastAsia" w:hAnsi="宋体"/>
          <w:b/>
          <w:bCs/>
          <w:highlight w:val="none"/>
          <w:u w:val="single"/>
          <w:lang w:val="en-GB"/>
        </w:rPr>
        <w:t>（</w:t>
      </w:r>
      <w:r>
        <w:rPr>
          <w:rFonts w:hint="eastAsia" w:hAnsi="宋体"/>
          <w:b/>
          <w:bCs/>
          <w:highlight w:val="none"/>
          <w:u w:val="single"/>
        </w:rPr>
        <w:t>如果有</w:t>
      </w:r>
      <w:r>
        <w:rPr>
          <w:rFonts w:hint="eastAsia" w:hAnsi="宋体"/>
          <w:b/>
          <w:bCs/>
          <w:highlight w:val="none"/>
          <w:u w:val="single"/>
          <w:lang w:val="en-GB"/>
        </w:rPr>
        <w:t>）、采购公告发布时间、质疑事项、权益受损害的情况说明及受损害的原因、证据材料、法律依据（具体条款）、质疑供应商有效联系方式等。</w:t>
      </w:r>
    </w:p>
    <w:p>
      <w:pPr>
        <w:pStyle w:val="17"/>
        <w:spacing w:line="360" w:lineRule="auto"/>
        <w:ind w:left="-120" w:leftChars="-57" w:firstLine="527" w:firstLineChars="250"/>
        <w:rPr>
          <w:b/>
          <w:bCs/>
          <w:highlight w:val="none"/>
          <w:u w:val="single"/>
          <w:lang w:val="en-GB"/>
        </w:rPr>
      </w:pPr>
      <w:r>
        <w:rPr>
          <w:rFonts w:hAnsi="宋体"/>
          <w:b/>
          <w:bCs/>
          <w:highlight w:val="none"/>
          <w:u w:val="single"/>
        </w:rPr>
        <w:t>4.</w:t>
      </w:r>
      <w:r>
        <w:rPr>
          <w:rFonts w:hint="eastAsia" w:hAnsi="宋体"/>
          <w:b/>
          <w:bCs/>
          <w:highlight w:val="none"/>
          <w:u w:val="single"/>
          <w:lang w:val="en-GB"/>
        </w:rPr>
        <w:t>质疑书应当由法定代表人签字并加盖公章，公章不得以合同章或其他印章代替；</w:t>
      </w:r>
    </w:p>
    <w:p>
      <w:pPr>
        <w:pStyle w:val="17"/>
        <w:spacing w:line="360" w:lineRule="auto"/>
        <w:ind w:left="-120" w:leftChars="-57" w:firstLine="527" w:firstLineChars="250"/>
        <w:rPr>
          <w:b/>
          <w:bCs/>
          <w:highlight w:val="none"/>
          <w:u w:val="single"/>
          <w:lang w:val="en-GB"/>
        </w:rPr>
      </w:pPr>
      <w:r>
        <w:rPr>
          <w:rFonts w:hAnsi="宋体"/>
          <w:b/>
          <w:bCs/>
          <w:highlight w:val="none"/>
          <w:u w:val="single"/>
        </w:rPr>
        <w:t>5.</w:t>
      </w:r>
      <w:r>
        <w:rPr>
          <w:rFonts w:hint="eastAsia" w:hAnsi="宋体"/>
          <w:b/>
          <w:bCs/>
          <w:highlight w:val="none"/>
          <w:u w:val="single"/>
          <w:lang w:val="en-GB"/>
        </w:rPr>
        <w:t>质疑供应商可以委托代理人办理质疑事项，代理人办理质疑事项时，除提交质疑书外，还应当提交质疑供应商的授权委托书及代理人的有效身份证明，授权委托书应当载明委托代理的具体权限和事项。</w:t>
      </w:r>
    </w:p>
    <w:p>
      <w:pPr>
        <w:pStyle w:val="17"/>
        <w:spacing w:line="360" w:lineRule="auto"/>
        <w:ind w:left="-120" w:leftChars="-57" w:firstLine="527" w:firstLineChars="250"/>
        <w:rPr>
          <w:b/>
          <w:bCs/>
          <w:highlight w:val="none"/>
          <w:u w:val="single"/>
          <w:lang w:val="en-GB"/>
        </w:rPr>
      </w:pPr>
      <w:r>
        <w:rPr>
          <w:rFonts w:hint="eastAsia" w:hAnsi="宋体"/>
          <w:b/>
          <w:bCs/>
          <w:highlight w:val="none"/>
          <w:u w:val="single"/>
          <w:lang w:val="en-GB"/>
        </w:rPr>
        <w:t>不按上述要求拟写的质疑函，</w:t>
      </w:r>
      <w:r>
        <w:rPr>
          <w:rFonts w:hint="eastAsia" w:hAnsi="宋体"/>
          <w:b/>
          <w:bCs/>
          <w:highlight w:val="none"/>
          <w:u w:val="single"/>
        </w:rPr>
        <w:t>采购人、采购代理机构</w:t>
      </w:r>
      <w:r>
        <w:rPr>
          <w:rFonts w:hint="eastAsia" w:hAnsi="宋体"/>
          <w:b/>
          <w:bCs/>
          <w:highlight w:val="none"/>
          <w:u w:val="single"/>
          <w:lang w:val="en-GB"/>
        </w:rPr>
        <w:t>将有可能不予受理。</w:t>
      </w:r>
    </w:p>
    <w:p>
      <w:pPr>
        <w:pStyle w:val="17"/>
        <w:spacing w:line="500" w:lineRule="exact"/>
        <w:ind w:left="-120" w:leftChars="-57" w:firstLine="525" w:firstLineChars="250"/>
        <w:rPr>
          <w:rFonts w:ascii="??_GB2312" w:hAnsi="仿宋" w:eastAsia="Times New Roman"/>
          <w:b/>
          <w:bCs/>
          <w:highlight w:val="none"/>
          <w:u w:val="single"/>
          <w:lang w:val="en-GB"/>
        </w:rPr>
      </w:pPr>
    </w:p>
    <w:p>
      <w:pPr>
        <w:kinsoku w:val="0"/>
        <w:spacing w:line="500" w:lineRule="exact"/>
        <w:rPr>
          <w:rFonts w:ascii="??_GB2312" w:hAnsi="仿宋" w:eastAsia="Times New Roman" w:cs="Times New Roman"/>
          <w:b/>
          <w:bCs/>
          <w:sz w:val="24"/>
          <w:szCs w:val="24"/>
          <w:highlight w:val="none"/>
        </w:rPr>
      </w:pPr>
    </w:p>
    <w:p>
      <w:pPr>
        <w:rPr>
          <w:highlight w:val="none"/>
          <w:lang w:val="en-GB"/>
        </w:rPr>
      </w:pPr>
    </w:p>
    <w:p>
      <w:pPr>
        <w:rPr>
          <w:highlight w:val="none"/>
          <w:lang w:val="en-GB"/>
        </w:rPr>
      </w:pPr>
    </w:p>
    <w:p>
      <w:pPr>
        <w:rPr>
          <w:highlight w:val="none"/>
          <w:lang w:val="en-GB"/>
        </w:rPr>
      </w:pPr>
    </w:p>
    <w:p>
      <w:pPr>
        <w:rPr>
          <w:highlight w:val="none"/>
          <w:lang w:val="en-GB"/>
        </w:rPr>
      </w:pPr>
    </w:p>
    <w:p>
      <w:pPr>
        <w:spacing w:line="360" w:lineRule="auto"/>
        <w:jc w:val="center"/>
        <w:outlineLvl w:val="0"/>
        <w:rPr>
          <w:rFonts w:ascii="黑体" w:hAnsi="仿宋" w:eastAsia="黑体" w:cs="Times New Roman"/>
          <w:b/>
          <w:bCs/>
          <w:sz w:val="32"/>
          <w:szCs w:val="32"/>
          <w:highlight w:val="none"/>
          <w:lang w:val="en-GB"/>
        </w:rPr>
      </w:pPr>
      <w:bookmarkStart w:id="521" w:name="_Toc21473"/>
      <w:bookmarkStart w:id="522" w:name="_Toc870"/>
      <w:bookmarkStart w:id="523" w:name="_Toc484353374"/>
      <w:bookmarkStart w:id="524" w:name="_Toc483349457"/>
      <w:bookmarkStart w:id="525" w:name="_Toc28112"/>
      <w:r>
        <w:rPr>
          <w:rFonts w:hint="eastAsia" w:ascii="黑体" w:hAnsi="仿宋" w:eastAsia="黑体" w:cs="黑体"/>
          <w:b/>
          <w:bCs/>
          <w:sz w:val="32"/>
          <w:szCs w:val="32"/>
          <w:highlight w:val="none"/>
          <w:lang w:val="en-GB"/>
        </w:rPr>
        <w:t>封袋正面标识式样</w:t>
      </w:r>
      <w:bookmarkEnd w:id="521"/>
      <w:bookmarkEnd w:id="522"/>
      <w:bookmarkEnd w:id="523"/>
      <w:bookmarkEnd w:id="524"/>
      <w:bookmarkEnd w:id="525"/>
    </w:p>
    <w:p>
      <w:pPr>
        <w:spacing w:line="360" w:lineRule="atLeast"/>
        <w:jc w:val="center"/>
        <w:rPr>
          <w:rFonts w:ascii="黑体" w:hAnsi="仿宋" w:eastAsia="黑体" w:cs="Times New Roman"/>
          <w:b/>
          <w:bCs/>
          <w:sz w:val="24"/>
          <w:szCs w:val="24"/>
          <w:highlight w:val="none"/>
          <w:lang w:val="en-GB"/>
        </w:rPr>
      </w:pPr>
    </w:p>
    <w:p>
      <w:pPr>
        <w:pStyle w:val="29"/>
        <w:adjustRightInd w:val="0"/>
        <w:snapToGrid w:val="0"/>
        <w:spacing w:before="0" w:beforeAutospacing="0" w:after="0" w:afterAutospacing="0" w:line="360" w:lineRule="auto"/>
        <w:ind w:firstLine="481"/>
        <w:jc w:val="both"/>
        <w:rPr>
          <w:rFonts w:cs="Times New Roman"/>
          <w:b/>
          <w:bCs/>
          <w:color w:val="auto"/>
          <w:kern w:val="2"/>
          <w:highlight w:val="none"/>
        </w:rPr>
      </w:pPr>
      <w:r>
        <w:rPr>
          <w:rFonts w:hint="eastAsia"/>
          <w:b/>
          <w:bCs/>
          <w:color w:val="auto"/>
          <w:kern w:val="2"/>
          <w:highlight w:val="none"/>
        </w:rPr>
        <w:t>格式</w:t>
      </w:r>
      <w:r>
        <w:rPr>
          <w:b/>
          <w:bCs/>
          <w:color w:val="auto"/>
          <w:kern w:val="2"/>
          <w:highlight w:val="none"/>
        </w:rPr>
        <w:t>A</w:t>
      </w:r>
      <w:r>
        <w:rPr>
          <w:rFonts w:hint="eastAsia"/>
          <w:b/>
          <w:bCs/>
          <w:color w:val="auto"/>
          <w:kern w:val="2"/>
          <w:highlight w:val="none"/>
        </w:rPr>
        <w:t>：投标文件封袋正面标识式样</w:t>
      </w:r>
    </w:p>
    <w:p>
      <w:pPr>
        <w:spacing w:line="460" w:lineRule="exact"/>
        <w:ind w:firstLine="420" w:firstLineChars="200"/>
        <w:rPr>
          <w:rFonts w:ascii="??_GB2312" w:hAnsi="仿宋" w:eastAsia="Times New Roman" w:cs="Times New Roman"/>
          <w:b/>
          <w:bCs/>
          <w:sz w:val="24"/>
          <w:szCs w:val="24"/>
          <w:highlight w:val="none"/>
        </w:rPr>
      </w:pPr>
      <w:r>
        <w:rPr>
          <w:highlight w:val="none"/>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121920</wp:posOffset>
                </wp:positionV>
                <wp:extent cx="5791200" cy="3524885"/>
                <wp:effectExtent l="0" t="0" r="0" b="0"/>
                <wp:wrapNone/>
                <wp:docPr id="1" name="文本框 9"/>
                <wp:cNvGraphicFramePr/>
                <a:graphic xmlns:a="http://schemas.openxmlformats.org/drawingml/2006/main">
                  <a:graphicData uri="http://schemas.microsoft.com/office/word/2010/wordprocessingShape">
                    <wps:wsp>
                      <wps:cNvSpPr txBox="1"/>
                      <wps:spPr>
                        <a:xfrm>
                          <a:off x="0" y="0"/>
                          <a:ext cx="5791200" cy="35248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widowControl/>
                              <w:tabs>
                                <w:tab w:val="left" w:pos="6300"/>
                              </w:tabs>
                              <w:snapToGrid w:val="0"/>
                              <w:spacing w:line="360" w:lineRule="auto"/>
                              <w:jc w:val="left"/>
                              <w:rPr>
                                <w:rFonts w:ascii="??_GB2312" w:hAnsi="宋体" w:eastAsia="Times New Roman" w:cs="Times New Roman"/>
                                <w:sz w:val="28"/>
                                <w:szCs w:val="28"/>
                              </w:rPr>
                            </w:pPr>
                            <w:r>
                              <w:rPr>
                                <w:rFonts w:ascii="??_GB2312" w:hAnsi="宋体" w:eastAsia="Times New Roman" w:cs="Times New Roman"/>
                                <w:sz w:val="28"/>
                                <w:szCs w:val="28"/>
                              </w:rPr>
                              <w:t>致：</w:t>
                            </w:r>
                            <w:r>
                              <w:rPr>
                                <w:rFonts w:ascii="??_GB2312" w:hAnsi="宋体" w:eastAsia="Times New Roman" w:cs="Times New Roman"/>
                                <w:b/>
                                <w:bCs/>
                                <w:sz w:val="28"/>
                                <w:szCs w:val="28"/>
                              </w:rPr>
                              <w:t>陕西德勤招标有限公司</w:t>
                            </w:r>
                          </w:p>
                          <w:p>
                            <w:pPr>
                              <w:widowControl/>
                              <w:tabs>
                                <w:tab w:val="left" w:pos="6300"/>
                              </w:tabs>
                              <w:snapToGrid w:val="0"/>
                              <w:spacing w:line="360" w:lineRule="auto"/>
                              <w:jc w:val="left"/>
                              <w:rPr>
                                <w:rFonts w:ascii="??_GB2312" w:hAnsi="宋体" w:eastAsia="Times New Roman" w:cs="??_GB2312"/>
                                <w:sz w:val="28"/>
                                <w:szCs w:val="28"/>
                              </w:rPr>
                            </w:pPr>
                            <w:r>
                              <w:rPr>
                                <w:rFonts w:ascii="??_GB2312" w:hAnsi="宋体" w:eastAsia="Times New Roman" w:cs="Times New Roman"/>
                                <w:sz w:val="28"/>
                                <w:szCs w:val="28"/>
                              </w:rPr>
                              <w:t>项目编号：</w:t>
                            </w:r>
                            <w:r>
                              <w:rPr>
                                <w:rFonts w:ascii="??_GB2312" w:hAnsi="宋体" w:eastAsia="Times New Roman" w:cs="??_GB2312"/>
                                <w:sz w:val="28"/>
                                <w:szCs w:val="28"/>
                              </w:rPr>
                              <w:t xml:space="preserve">                                        </w:t>
                            </w:r>
                          </w:p>
                          <w:p>
                            <w:pPr>
                              <w:widowControl/>
                              <w:tabs>
                                <w:tab w:val="left" w:pos="6300"/>
                              </w:tabs>
                              <w:snapToGrid w:val="0"/>
                              <w:spacing w:line="360" w:lineRule="auto"/>
                              <w:jc w:val="left"/>
                              <w:rPr>
                                <w:rFonts w:ascii="??_GB2312" w:hAnsi="宋体" w:eastAsia="Times New Roman" w:cs="Times New Roman"/>
                                <w:sz w:val="28"/>
                                <w:szCs w:val="28"/>
                              </w:rPr>
                            </w:pPr>
                            <w:r>
                              <w:rPr>
                                <w:rFonts w:ascii="??_GB2312" w:hAnsi="宋体" w:eastAsia="Times New Roman" w:cs="Times New Roman"/>
                                <w:sz w:val="28"/>
                                <w:szCs w:val="28"/>
                              </w:rPr>
                              <w:t>项目名称：</w:t>
                            </w:r>
                          </w:p>
                          <w:p>
                            <w:pPr>
                              <w:rPr>
                                <w:rFonts w:ascii="仿宋" w:hAnsi="仿宋" w:eastAsia="仿宋" w:cs="Times New Roman"/>
                                <w:color w:val="FF0000"/>
                                <w:sz w:val="28"/>
                                <w:szCs w:val="28"/>
                              </w:rPr>
                            </w:pPr>
                            <w:r>
                              <w:rPr>
                                <w:rFonts w:ascii="仿宋" w:hAnsi="仿宋" w:eastAsia="仿宋" w:cs="仿宋"/>
                                <w:sz w:val="28"/>
                                <w:szCs w:val="28"/>
                              </w:rPr>
                              <w:t xml:space="preserve">                          </w:t>
                            </w:r>
                          </w:p>
                          <w:p>
                            <w:pPr>
                              <w:jc w:val="center"/>
                              <w:rPr>
                                <w:rFonts w:ascii="黑体" w:hAnsi="黑体" w:eastAsia="黑体" w:cs="Times New Roman"/>
                                <w:b/>
                                <w:bCs/>
                                <w:sz w:val="40"/>
                                <w:szCs w:val="40"/>
                              </w:rPr>
                            </w:pPr>
                            <w:r>
                              <w:rPr>
                                <w:rFonts w:hint="eastAsia" w:ascii="黑体" w:hAnsi="黑体" w:eastAsia="黑体" w:cs="黑体"/>
                                <w:b/>
                                <w:bCs/>
                                <w:sz w:val="40"/>
                                <w:szCs w:val="40"/>
                              </w:rPr>
                              <w:t>投标文件（正本）</w:t>
                            </w:r>
                          </w:p>
                          <w:p>
                            <w:pPr>
                              <w:widowControl/>
                              <w:tabs>
                                <w:tab w:val="left" w:pos="6300"/>
                              </w:tabs>
                              <w:snapToGrid w:val="0"/>
                              <w:spacing w:line="360" w:lineRule="auto"/>
                              <w:jc w:val="center"/>
                              <w:rPr>
                                <w:rFonts w:ascii="??_GB2312" w:hAnsi="宋体" w:eastAsia="Times New Roman" w:cs="Times New Roman"/>
                                <w:sz w:val="28"/>
                                <w:szCs w:val="28"/>
                              </w:rPr>
                            </w:pPr>
                            <w:r>
                              <w:rPr>
                                <w:rFonts w:ascii="??_GB2312" w:hAnsi="宋体" w:eastAsia="Times New Roman" w:cs="Times New Roman"/>
                                <w:sz w:val="28"/>
                                <w:szCs w:val="28"/>
                              </w:rPr>
                              <w:t>（非开标会议不得启封）</w:t>
                            </w:r>
                          </w:p>
                          <w:p>
                            <w:pPr>
                              <w:widowControl/>
                              <w:tabs>
                                <w:tab w:val="left" w:pos="6300"/>
                              </w:tabs>
                              <w:snapToGrid w:val="0"/>
                              <w:spacing w:line="360" w:lineRule="auto"/>
                              <w:jc w:val="left"/>
                              <w:rPr>
                                <w:rFonts w:ascii="??_GB2312" w:hAnsi="宋体" w:eastAsia="Times New Roman" w:cs="Times New Roman"/>
                                <w:sz w:val="28"/>
                                <w:szCs w:val="28"/>
                              </w:rPr>
                            </w:pPr>
                          </w:p>
                          <w:p>
                            <w:pPr>
                              <w:widowControl/>
                              <w:tabs>
                                <w:tab w:val="left" w:pos="6300"/>
                              </w:tabs>
                              <w:snapToGrid w:val="0"/>
                              <w:spacing w:line="360" w:lineRule="auto"/>
                              <w:jc w:val="left"/>
                              <w:rPr>
                                <w:rFonts w:ascii="??_GB2312" w:hAnsi="宋体" w:eastAsia="Times New Roman" w:cs="Times New Roman"/>
                                <w:sz w:val="28"/>
                                <w:szCs w:val="28"/>
                              </w:rPr>
                            </w:pPr>
                            <w:r>
                              <w:rPr>
                                <w:rFonts w:ascii="??_GB2312" w:hAnsi="宋体" w:eastAsia="Times New Roman" w:cs="Times New Roman"/>
                                <w:sz w:val="28"/>
                                <w:szCs w:val="28"/>
                              </w:rPr>
                              <w:t>投标供应商名称：</w:t>
                            </w:r>
                            <w:r>
                              <w:rPr>
                                <w:rFonts w:ascii="??_GB2312" w:hAnsi="宋体" w:eastAsia="Times New Roman" w:cs="??_GB2312"/>
                                <w:sz w:val="28"/>
                                <w:szCs w:val="28"/>
                              </w:rPr>
                              <w:t xml:space="preserve">       </w:t>
                            </w:r>
                            <w:r>
                              <w:rPr>
                                <w:rFonts w:ascii="??_GB2312" w:hAnsi="宋体" w:eastAsia="Times New Roman" w:cs="Times New Roman"/>
                                <w:sz w:val="28"/>
                                <w:szCs w:val="28"/>
                              </w:rPr>
                              <w:t>（公章）</w:t>
                            </w:r>
                          </w:p>
                          <w:p>
                            <w:pPr>
                              <w:rPr>
                                <w:sz w:val="28"/>
                                <w:szCs w:val="28"/>
                              </w:rPr>
                            </w:pPr>
                            <w:r>
                              <w:rPr>
                                <w:sz w:val="28"/>
                                <w:szCs w:val="28"/>
                              </w:rPr>
                              <w:t xml:space="preserve">                                </w:t>
                            </w:r>
                          </w:p>
                        </w:txbxContent>
                      </wps:txbx>
                      <wps:bodyPr wrap="square" upright="1"/>
                    </wps:wsp>
                  </a:graphicData>
                </a:graphic>
              </wp:anchor>
            </w:drawing>
          </mc:Choice>
          <mc:Fallback>
            <w:pict>
              <v:shape id="文本框 9" o:spid="_x0000_s1026" o:spt="202" type="#_x0000_t202" style="position:absolute;left:0pt;margin-left:0pt;margin-top:9.6pt;height:277.55pt;width:456pt;z-index:251659264;mso-width-relative:page;mso-height-relative:page;" fillcolor="#FFFFFF" filled="t" stroked="t" coordsize="21600,21600" o:gfxdata="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eZ7medcAAAAHAQAADwAAAAAA&#10;AAABACAAAAAiAAAAZHJzL2Rvd25yZXYueG1sUEsBAhQAFAAAAAgAh07iQOOiWnUUAgAARQQAAA4A&#10;AAAAAAAAAQAgAAAAJgEAAGRycy9lMm9Eb2MueG1sUEsFBgAAAAAGAAYAWQEAAKwFAAAAAA==&#10;">
                <v:fill on="t" focussize="0,0"/>
                <v:stroke color="#000000" joinstyle="miter"/>
                <v:imagedata o:title=""/>
                <o:lock v:ext="edit" aspectratio="f"/>
                <v:textbox>
                  <w:txbxContent>
                    <w:p>
                      <w:pPr>
                        <w:widowControl/>
                        <w:tabs>
                          <w:tab w:val="left" w:pos="6300"/>
                        </w:tabs>
                        <w:snapToGrid w:val="0"/>
                        <w:spacing w:line="360" w:lineRule="auto"/>
                        <w:jc w:val="left"/>
                        <w:rPr>
                          <w:rFonts w:ascii="??_GB2312" w:hAnsi="宋体" w:eastAsia="Times New Roman" w:cs="Times New Roman"/>
                          <w:sz w:val="28"/>
                          <w:szCs w:val="28"/>
                        </w:rPr>
                      </w:pPr>
                      <w:r>
                        <w:rPr>
                          <w:rFonts w:ascii="??_GB2312" w:hAnsi="宋体" w:eastAsia="Times New Roman" w:cs="Times New Roman"/>
                          <w:sz w:val="28"/>
                          <w:szCs w:val="28"/>
                        </w:rPr>
                        <w:t>致：</w:t>
                      </w:r>
                      <w:r>
                        <w:rPr>
                          <w:rFonts w:ascii="??_GB2312" w:hAnsi="宋体" w:eastAsia="Times New Roman" w:cs="Times New Roman"/>
                          <w:b/>
                          <w:bCs/>
                          <w:sz w:val="28"/>
                          <w:szCs w:val="28"/>
                        </w:rPr>
                        <w:t>陕西德勤招标有限公司</w:t>
                      </w:r>
                    </w:p>
                    <w:p>
                      <w:pPr>
                        <w:widowControl/>
                        <w:tabs>
                          <w:tab w:val="left" w:pos="6300"/>
                        </w:tabs>
                        <w:snapToGrid w:val="0"/>
                        <w:spacing w:line="360" w:lineRule="auto"/>
                        <w:jc w:val="left"/>
                        <w:rPr>
                          <w:rFonts w:ascii="??_GB2312" w:hAnsi="宋体" w:eastAsia="Times New Roman" w:cs="??_GB2312"/>
                          <w:sz w:val="28"/>
                          <w:szCs w:val="28"/>
                        </w:rPr>
                      </w:pPr>
                      <w:r>
                        <w:rPr>
                          <w:rFonts w:ascii="??_GB2312" w:hAnsi="宋体" w:eastAsia="Times New Roman" w:cs="Times New Roman"/>
                          <w:sz w:val="28"/>
                          <w:szCs w:val="28"/>
                        </w:rPr>
                        <w:t>项目编号：</w:t>
                      </w:r>
                      <w:r>
                        <w:rPr>
                          <w:rFonts w:ascii="??_GB2312" w:hAnsi="宋体" w:eastAsia="Times New Roman" w:cs="??_GB2312"/>
                          <w:sz w:val="28"/>
                          <w:szCs w:val="28"/>
                        </w:rPr>
                        <w:t xml:space="preserve">                                        </w:t>
                      </w:r>
                    </w:p>
                    <w:p>
                      <w:pPr>
                        <w:widowControl/>
                        <w:tabs>
                          <w:tab w:val="left" w:pos="6300"/>
                        </w:tabs>
                        <w:snapToGrid w:val="0"/>
                        <w:spacing w:line="360" w:lineRule="auto"/>
                        <w:jc w:val="left"/>
                        <w:rPr>
                          <w:rFonts w:ascii="??_GB2312" w:hAnsi="宋体" w:eastAsia="Times New Roman" w:cs="Times New Roman"/>
                          <w:sz w:val="28"/>
                          <w:szCs w:val="28"/>
                        </w:rPr>
                      </w:pPr>
                      <w:r>
                        <w:rPr>
                          <w:rFonts w:ascii="??_GB2312" w:hAnsi="宋体" w:eastAsia="Times New Roman" w:cs="Times New Roman"/>
                          <w:sz w:val="28"/>
                          <w:szCs w:val="28"/>
                        </w:rPr>
                        <w:t>项目名称：</w:t>
                      </w:r>
                    </w:p>
                    <w:p>
                      <w:pPr>
                        <w:rPr>
                          <w:rFonts w:ascii="仿宋" w:hAnsi="仿宋" w:eastAsia="仿宋" w:cs="Times New Roman"/>
                          <w:color w:val="FF0000"/>
                          <w:sz w:val="28"/>
                          <w:szCs w:val="28"/>
                        </w:rPr>
                      </w:pPr>
                      <w:r>
                        <w:rPr>
                          <w:rFonts w:ascii="仿宋" w:hAnsi="仿宋" w:eastAsia="仿宋" w:cs="仿宋"/>
                          <w:sz w:val="28"/>
                          <w:szCs w:val="28"/>
                        </w:rPr>
                        <w:t xml:space="preserve">                          </w:t>
                      </w:r>
                    </w:p>
                    <w:p>
                      <w:pPr>
                        <w:jc w:val="center"/>
                        <w:rPr>
                          <w:rFonts w:ascii="黑体" w:hAnsi="黑体" w:eastAsia="黑体" w:cs="Times New Roman"/>
                          <w:b/>
                          <w:bCs/>
                          <w:sz w:val="40"/>
                          <w:szCs w:val="40"/>
                        </w:rPr>
                      </w:pPr>
                      <w:r>
                        <w:rPr>
                          <w:rFonts w:hint="eastAsia" w:ascii="黑体" w:hAnsi="黑体" w:eastAsia="黑体" w:cs="黑体"/>
                          <w:b/>
                          <w:bCs/>
                          <w:sz w:val="40"/>
                          <w:szCs w:val="40"/>
                        </w:rPr>
                        <w:t>投标文件（正本）</w:t>
                      </w:r>
                    </w:p>
                    <w:p>
                      <w:pPr>
                        <w:widowControl/>
                        <w:tabs>
                          <w:tab w:val="left" w:pos="6300"/>
                        </w:tabs>
                        <w:snapToGrid w:val="0"/>
                        <w:spacing w:line="360" w:lineRule="auto"/>
                        <w:jc w:val="center"/>
                        <w:rPr>
                          <w:rFonts w:ascii="??_GB2312" w:hAnsi="宋体" w:eastAsia="Times New Roman" w:cs="Times New Roman"/>
                          <w:sz w:val="28"/>
                          <w:szCs w:val="28"/>
                        </w:rPr>
                      </w:pPr>
                      <w:r>
                        <w:rPr>
                          <w:rFonts w:ascii="??_GB2312" w:hAnsi="宋体" w:eastAsia="Times New Roman" w:cs="Times New Roman"/>
                          <w:sz w:val="28"/>
                          <w:szCs w:val="28"/>
                        </w:rPr>
                        <w:t>（非开标会议不得启封）</w:t>
                      </w:r>
                    </w:p>
                    <w:p>
                      <w:pPr>
                        <w:widowControl/>
                        <w:tabs>
                          <w:tab w:val="left" w:pos="6300"/>
                        </w:tabs>
                        <w:snapToGrid w:val="0"/>
                        <w:spacing w:line="360" w:lineRule="auto"/>
                        <w:jc w:val="left"/>
                        <w:rPr>
                          <w:rFonts w:ascii="??_GB2312" w:hAnsi="宋体" w:eastAsia="Times New Roman" w:cs="Times New Roman"/>
                          <w:sz w:val="28"/>
                          <w:szCs w:val="28"/>
                        </w:rPr>
                      </w:pPr>
                    </w:p>
                    <w:p>
                      <w:pPr>
                        <w:widowControl/>
                        <w:tabs>
                          <w:tab w:val="left" w:pos="6300"/>
                        </w:tabs>
                        <w:snapToGrid w:val="0"/>
                        <w:spacing w:line="360" w:lineRule="auto"/>
                        <w:jc w:val="left"/>
                        <w:rPr>
                          <w:rFonts w:ascii="??_GB2312" w:hAnsi="宋体" w:eastAsia="Times New Roman" w:cs="Times New Roman"/>
                          <w:sz w:val="28"/>
                          <w:szCs w:val="28"/>
                        </w:rPr>
                      </w:pPr>
                      <w:r>
                        <w:rPr>
                          <w:rFonts w:ascii="??_GB2312" w:hAnsi="宋体" w:eastAsia="Times New Roman" w:cs="Times New Roman"/>
                          <w:sz w:val="28"/>
                          <w:szCs w:val="28"/>
                        </w:rPr>
                        <w:t>投标供应商名称：</w:t>
                      </w:r>
                      <w:r>
                        <w:rPr>
                          <w:rFonts w:ascii="??_GB2312" w:hAnsi="宋体" w:eastAsia="Times New Roman" w:cs="??_GB2312"/>
                          <w:sz w:val="28"/>
                          <w:szCs w:val="28"/>
                        </w:rPr>
                        <w:t xml:space="preserve">       </w:t>
                      </w:r>
                      <w:r>
                        <w:rPr>
                          <w:rFonts w:ascii="??_GB2312" w:hAnsi="宋体" w:eastAsia="Times New Roman" w:cs="Times New Roman"/>
                          <w:sz w:val="28"/>
                          <w:szCs w:val="28"/>
                        </w:rPr>
                        <w:t>（公章）</w:t>
                      </w:r>
                    </w:p>
                    <w:p>
                      <w:pPr>
                        <w:rPr>
                          <w:sz w:val="28"/>
                          <w:szCs w:val="28"/>
                        </w:rPr>
                      </w:pPr>
                      <w:r>
                        <w:rPr>
                          <w:sz w:val="28"/>
                          <w:szCs w:val="28"/>
                        </w:rPr>
                        <w:t xml:space="preserve">                                </w:t>
                      </w:r>
                    </w:p>
                  </w:txbxContent>
                </v:textbox>
              </v:shape>
            </w:pict>
          </mc:Fallback>
        </mc:AlternateContent>
      </w:r>
    </w:p>
    <w:p>
      <w:pPr>
        <w:spacing w:line="460" w:lineRule="exact"/>
        <w:ind w:firstLine="480" w:firstLineChars="200"/>
        <w:rPr>
          <w:rFonts w:ascii="??_GB2312" w:hAnsi="仿宋" w:eastAsia="Times New Roman" w:cs="Times New Roman"/>
          <w:b/>
          <w:bCs/>
          <w:sz w:val="24"/>
          <w:szCs w:val="24"/>
          <w:highlight w:val="none"/>
        </w:rPr>
      </w:pPr>
    </w:p>
    <w:p>
      <w:pPr>
        <w:spacing w:line="460" w:lineRule="exact"/>
        <w:ind w:firstLine="480" w:firstLineChars="200"/>
        <w:rPr>
          <w:rFonts w:ascii="??_GB2312" w:hAnsi="仿宋" w:eastAsia="Times New Roman" w:cs="Times New Roman"/>
          <w:b/>
          <w:bCs/>
          <w:sz w:val="24"/>
          <w:szCs w:val="24"/>
          <w:highlight w:val="none"/>
        </w:rPr>
      </w:pPr>
    </w:p>
    <w:p>
      <w:pPr>
        <w:spacing w:line="360" w:lineRule="atLeast"/>
        <w:ind w:firstLine="2101" w:firstLineChars="500"/>
        <w:rPr>
          <w:rFonts w:ascii="??_GB2312" w:hAnsi="仿宋" w:eastAsia="Times New Roman" w:cs="Times New Roman"/>
          <w:b/>
          <w:bCs/>
          <w:sz w:val="42"/>
          <w:szCs w:val="42"/>
          <w:highlight w:val="none"/>
        </w:rPr>
      </w:pPr>
    </w:p>
    <w:p>
      <w:pPr>
        <w:spacing w:line="360" w:lineRule="atLeast"/>
        <w:ind w:firstLine="2101" w:firstLineChars="500"/>
        <w:rPr>
          <w:rFonts w:ascii="??_GB2312" w:hAnsi="仿宋" w:eastAsia="Times New Roman" w:cs="Times New Roman"/>
          <w:b/>
          <w:bCs/>
          <w:sz w:val="42"/>
          <w:szCs w:val="42"/>
          <w:highlight w:val="none"/>
        </w:rPr>
      </w:pPr>
    </w:p>
    <w:p>
      <w:pPr>
        <w:spacing w:line="360" w:lineRule="atLeast"/>
        <w:ind w:firstLine="2101" w:firstLineChars="500"/>
        <w:rPr>
          <w:rFonts w:ascii="??_GB2312" w:hAnsi="仿宋" w:eastAsia="Times New Roman" w:cs="Times New Roman"/>
          <w:b/>
          <w:bCs/>
          <w:sz w:val="42"/>
          <w:szCs w:val="42"/>
          <w:highlight w:val="none"/>
        </w:rPr>
      </w:pPr>
    </w:p>
    <w:p>
      <w:pPr>
        <w:spacing w:line="360" w:lineRule="atLeast"/>
        <w:ind w:firstLine="2101" w:firstLineChars="500"/>
        <w:rPr>
          <w:rFonts w:ascii="??_GB2312" w:hAnsi="仿宋" w:eastAsia="Times New Roman" w:cs="Times New Roman"/>
          <w:b/>
          <w:bCs/>
          <w:sz w:val="42"/>
          <w:szCs w:val="42"/>
          <w:highlight w:val="none"/>
        </w:rPr>
      </w:pPr>
    </w:p>
    <w:p>
      <w:pPr>
        <w:spacing w:line="360" w:lineRule="atLeast"/>
        <w:ind w:firstLine="2101" w:firstLineChars="500"/>
        <w:rPr>
          <w:rFonts w:ascii="??_GB2312" w:hAnsi="仿宋" w:eastAsia="Times New Roman" w:cs="Times New Roman"/>
          <w:b/>
          <w:bCs/>
          <w:sz w:val="42"/>
          <w:szCs w:val="42"/>
          <w:highlight w:val="none"/>
        </w:rPr>
      </w:pPr>
    </w:p>
    <w:p>
      <w:pPr>
        <w:spacing w:line="360" w:lineRule="atLeast"/>
        <w:ind w:firstLine="2101" w:firstLineChars="500"/>
        <w:rPr>
          <w:rFonts w:ascii="??_GB2312" w:hAnsi="仿宋" w:eastAsia="Times New Roman" w:cs="Times New Roman"/>
          <w:b/>
          <w:bCs/>
          <w:sz w:val="42"/>
          <w:szCs w:val="42"/>
          <w:highlight w:val="none"/>
        </w:rPr>
      </w:pPr>
    </w:p>
    <w:p>
      <w:pPr>
        <w:spacing w:line="360" w:lineRule="atLeast"/>
        <w:ind w:firstLine="2101" w:firstLineChars="500"/>
        <w:rPr>
          <w:rFonts w:ascii="??_GB2312" w:hAnsi="仿宋" w:eastAsia="Times New Roman" w:cs="Times New Roman"/>
          <w:b/>
          <w:bCs/>
          <w:sz w:val="42"/>
          <w:szCs w:val="42"/>
          <w:highlight w:val="none"/>
        </w:rPr>
      </w:pPr>
    </w:p>
    <w:p>
      <w:pPr>
        <w:pStyle w:val="29"/>
        <w:adjustRightInd w:val="0"/>
        <w:snapToGrid w:val="0"/>
        <w:spacing w:before="0" w:beforeAutospacing="0" w:after="0" w:afterAutospacing="0" w:line="360" w:lineRule="auto"/>
        <w:ind w:firstLine="481"/>
        <w:jc w:val="both"/>
        <w:rPr>
          <w:rFonts w:hint="eastAsia"/>
          <w:b/>
          <w:bCs/>
          <w:color w:val="auto"/>
          <w:kern w:val="2"/>
          <w:highlight w:val="none"/>
        </w:rPr>
      </w:pPr>
    </w:p>
    <w:p>
      <w:pPr>
        <w:pStyle w:val="29"/>
        <w:adjustRightInd w:val="0"/>
        <w:snapToGrid w:val="0"/>
        <w:spacing w:before="0" w:beforeAutospacing="0" w:after="0" w:afterAutospacing="0" w:line="360" w:lineRule="auto"/>
        <w:ind w:firstLine="481"/>
        <w:jc w:val="both"/>
        <w:rPr>
          <w:rFonts w:cs="Times New Roman"/>
          <w:b/>
          <w:bCs/>
          <w:color w:val="auto"/>
          <w:kern w:val="2"/>
          <w:highlight w:val="none"/>
        </w:rPr>
      </w:pPr>
      <w:r>
        <w:rPr>
          <w:rFonts w:hint="eastAsia"/>
          <w:b/>
          <w:bCs/>
          <w:color w:val="auto"/>
          <w:kern w:val="2"/>
          <w:highlight w:val="none"/>
        </w:rPr>
        <w:t>格式</w:t>
      </w:r>
      <w:r>
        <w:rPr>
          <w:rFonts w:hint="eastAsia"/>
          <w:b/>
          <w:bCs/>
          <w:color w:val="auto"/>
          <w:kern w:val="2"/>
          <w:highlight w:val="none"/>
          <w:lang w:val="en-US" w:eastAsia="zh-CN"/>
        </w:rPr>
        <w:t>B</w:t>
      </w:r>
      <w:r>
        <w:rPr>
          <w:rFonts w:hint="eastAsia"/>
          <w:b/>
          <w:bCs/>
          <w:color w:val="auto"/>
          <w:kern w:val="2"/>
          <w:highlight w:val="none"/>
        </w:rPr>
        <w:t>：投标文件封袋正面标识式样</w:t>
      </w:r>
    </w:p>
    <w:p>
      <w:pPr>
        <w:spacing w:line="460" w:lineRule="exact"/>
        <w:ind w:firstLine="420" w:firstLineChars="200"/>
        <w:rPr>
          <w:rFonts w:ascii="??_GB2312" w:hAnsi="仿宋" w:eastAsia="Times New Roman" w:cs="Times New Roman"/>
          <w:b/>
          <w:bCs/>
          <w:sz w:val="24"/>
          <w:szCs w:val="24"/>
          <w:highlight w:val="none"/>
        </w:rPr>
      </w:pPr>
      <w:r>
        <w:rPr>
          <w:highlight w:val="none"/>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121920</wp:posOffset>
                </wp:positionV>
                <wp:extent cx="5791200" cy="3524885"/>
                <wp:effectExtent l="0" t="0" r="0" b="0"/>
                <wp:wrapNone/>
                <wp:docPr id="5" name="文本框 13"/>
                <wp:cNvGraphicFramePr/>
                <a:graphic xmlns:a="http://schemas.openxmlformats.org/drawingml/2006/main">
                  <a:graphicData uri="http://schemas.microsoft.com/office/word/2010/wordprocessingShape">
                    <wps:wsp>
                      <wps:cNvSpPr txBox="1"/>
                      <wps:spPr>
                        <a:xfrm>
                          <a:off x="0" y="0"/>
                          <a:ext cx="5791200" cy="35248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widowControl/>
                              <w:tabs>
                                <w:tab w:val="left" w:pos="6300"/>
                              </w:tabs>
                              <w:snapToGrid w:val="0"/>
                              <w:spacing w:line="360" w:lineRule="auto"/>
                              <w:jc w:val="left"/>
                              <w:rPr>
                                <w:rFonts w:ascii="??_GB2312" w:hAnsi="宋体" w:eastAsia="Times New Roman" w:cs="Times New Roman"/>
                                <w:sz w:val="28"/>
                                <w:szCs w:val="28"/>
                              </w:rPr>
                            </w:pPr>
                            <w:r>
                              <w:rPr>
                                <w:rFonts w:ascii="??_GB2312" w:hAnsi="宋体" w:eastAsia="Times New Roman" w:cs="Times New Roman"/>
                                <w:sz w:val="28"/>
                                <w:szCs w:val="28"/>
                              </w:rPr>
                              <w:t>致：</w:t>
                            </w:r>
                            <w:r>
                              <w:rPr>
                                <w:rFonts w:ascii="??_GB2312" w:hAnsi="宋体" w:eastAsia="Times New Roman" w:cs="Times New Roman"/>
                                <w:b/>
                                <w:bCs/>
                                <w:sz w:val="28"/>
                                <w:szCs w:val="28"/>
                              </w:rPr>
                              <w:t>陕西德勤招标有限公司</w:t>
                            </w:r>
                          </w:p>
                          <w:p>
                            <w:pPr>
                              <w:widowControl/>
                              <w:tabs>
                                <w:tab w:val="left" w:pos="6300"/>
                              </w:tabs>
                              <w:snapToGrid w:val="0"/>
                              <w:spacing w:line="360" w:lineRule="auto"/>
                              <w:jc w:val="left"/>
                              <w:rPr>
                                <w:rFonts w:ascii="??_GB2312" w:hAnsi="宋体" w:eastAsia="Times New Roman" w:cs="??_GB2312"/>
                                <w:sz w:val="28"/>
                                <w:szCs w:val="28"/>
                              </w:rPr>
                            </w:pPr>
                            <w:r>
                              <w:rPr>
                                <w:rFonts w:ascii="??_GB2312" w:hAnsi="宋体" w:eastAsia="Times New Roman" w:cs="Times New Roman"/>
                                <w:sz w:val="28"/>
                                <w:szCs w:val="28"/>
                              </w:rPr>
                              <w:t>项目编号：</w:t>
                            </w:r>
                            <w:r>
                              <w:rPr>
                                <w:rFonts w:ascii="??_GB2312" w:hAnsi="宋体" w:eastAsia="Times New Roman" w:cs="??_GB2312"/>
                                <w:sz w:val="28"/>
                                <w:szCs w:val="28"/>
                              </w:rPr>
                              <w:t xml:space="preserve">                                        </w:t>
                            </w:r>
                          </w:p>
                          <w:p>
                            <w:pPr>
                              <w:widowControl/>
                              <w:tabs>
                                <w:tab w:val="left" w:pos="6300"/>
                              </w:tabs>
                              <w:snapToGrid w:val="0"/>
                              <w:spacing w:line="360" w:lineRule="auto"/>
                              <w:jc w:val="left"/>
                              <w:rPr>
                                <w:rFonts w:ascii="??_GB2312" w:hAnsi="宋体" w:eastAsia="Times New Roman" w:cs="Times New Roman"/>
                                <w:sz w:val="28"/>
                                <w:szCs w:val="28"/>
                              </w:rPr>
                            </w:pPr>
                            <w:r>
                              <w:rPr>
                                <w:rFonts w:ascii="??_GB2312" w:hAnsi="宋体" w:eastAsia="Times New Roman" w:cs="Times New Roman"/>
                                <w:sz w:val="28"/>
                                <w:szCs w:val="28"/>
                              </w:rPr>
                              <w:t>项目名称：</w:t>
                            </w:r>
                          </w:p>
                          <w:p>
                            <w:pPr>
                              <w:rPr>
                                <w:rFonts w:ascii="仿宋" w:hAnsi="仿宋" w:eastAsia="仿宋" w:cs="Times New Roman"/>
                                <w:color w:val="FF0000"/>
                                <w:sz w:val="28"/>
                                <w:szCs w:val="28"/>
                              </w:rPr>
                            </w:pPr>
                            <w:r>
                              <w:rPr>
                                <w:rFonts w:ascii="仿宋" w:hAnsi="仿宋" w:eastAsia="仿宋" w:cs="仿宋"/>
                                <w:sz w:val="28"/>
                                <w:szCs w:val="28"/>
                              </w:rPr>
                              <w:t xml:space="preserve">                          </w:t>
                            </w:r>
                          </w:p>
                          <w:p>
                            <w:pPr>
                              <w:jc w:val="center"/>
                              <w:rPr>
                                <w:rFonts w:ascii="黑体" w:hAnsi="黑体" w:eastAsia="黑体" w:cs="Times New Roman"/>
                                <w:b/>
                                <w:bCs/>
                                <w:sz w:val="40"/>
                                <w:szCs w:val="40"/>
                              </w:rPr>
                            </w:pPr>
                            <w:r>
                              <w:rPr>
                                <w:rFonts w:hint="eastAsia" w:ascii="黑体" w:hAnsi="黑体" w:eastAsia="黑体" w:cs="黑体"/>
                                <w:b/>
                                <w:bCs/>
                                <w:sz w:val="40"/>
                                <w:szCs w:val="40"/>
                              </w:rPr>
                              <w:t>投标文件（副本）</w:t>
                            </w:r>
                          </w:p>
                          <w:p>
                            <w:pPr>
                              <w:widowControl/>
                              <w:tabs>
                                <w:tab w:val="left" w:pos="6300"/>
                              </w:tabs>
                              <w:snapToGrid w:val="0"/>
                              <w:spacing w:line="360" w:lineRule="auto"/>
                              <w:jc w:val="center"/>
                              <w:rPr>
                                <w:rFonts w:ascii="??_GB2312" w:hAnsi="宋体" w:eastAsia="Times New Roman" w:cs="Times New Roman"/>
                                <w:sz w:val="28"/>
                                <w:szCs w:val="28"/>
                              </w:rPr>
                            </w:pPr>
                            <w:r>
                              <w:rPr>
                                <w:rFonts w:ascii="??_GB2312" w:hAnsi="宋体" w:eastAsia="Times New Roman" w:cs="Times New Roman"/>
                                <w:sz w:val="28"/>
                                <w:szCs w:val="28"/>
                              </w:rPr>
                              <w:t>（非开标会议不得启封）</w:t>
                            </w:r>
                          </w:p>
                          <w:p>
                            <w:pPr>
                              <w:widowControl/>
                              <w:tabs>
                                <w:tab w:val="left" w:pos="6300"/>
                              </w:tabs>
                              <w:snapToGrid w:val="0"/>
                              <w:spacing w:line="360" w:lineRule="auto"/>
                              <w:jc w:val="left"/>
                              <w:rPr>
                                <w:rFonts w:ascii="??_GB2312" w:hAnsi="宋体" w:eastAsia="Times New Roman" w:cs="Times New Roman"/>
                                <w:sz w:val="28"/>
                                <w:szCs w:val="28"/>
                              </w:rPr>
                            </w:pPr>
                          </w:p>
                          <w:p>
                            <w:pPr>
                              <w:widowControl/>
                              <w:tabs>
                                <w:tab w:val="left" w:pos="6300"/>
                              </w:tabs>
                              <w:snapToGrid w:val="0"/>
                              <w:spacing w:line="360" w:lineRule="auto"/>
                              <w:jc w:val="left"/>
                              <w:rPr>
                                <w:rFonts w:ascii="??_GB2312" w:hAnsi="宋体" w:eastAsia="Times New Roman" w:cs="Times New Roman"/>
                                <w:sz w:val="28"/>
                                <w:szCs w:val="28"/>
                              </w:rPr>
                            </w:pPr>
                            <w:r>
                              <w:rPr>
                                <w:rFonts w:ascii="??_GB2312" w:hAnsi="宋体" w:eastAsia="Times New Roman" w:cs="Times New Roman"/>
                                <w:sz w:val="28"/>
                                <w:szCs w:val="28"/>
                              </w:rPr>
                              <w:t>投标供应商名称：</w:t>
                            </w:r>
                            <w:r>
                              <w:rPr>
                                <w:rFonts w:ascii="??_GB2312" w:hAnsi="宋体" w:eastAsia="Times New Roman" w:cs="??_GB2312"/>
                                <w:sz w:val="28"/>
                                <w:szCs w:val="28"/>
                              </w:rPr>
                              <w:t xml:space="preserve">       </w:t>
                            </w:r>
                            <w:r>
                              <w:rPr>
                                <w:rFonts w:ascii="??_GB2312" w:hAnsi="宋体" w:eastAsia="Times New Roman" w:cs="Times New Roman"/>
                                <w:sz w:val="28"/>
                                <w:szCs w:val="28"/>
                              </w:rPr>
                              <w:t>（公章）</w:t>
                            </w:r>
                          </w:p>
                          <w:p>
                            <w:pPr>
                              <w:rPr>
                                <w:sz w:val="28"/>
                                <w:szCs w:val="28"/>
                              </w:rPr>
                            </w:pPr>
                            <w:r>
                              <w:rPr>
                                <w:sz w:val="28"/>
                                <w:szCs w:val="28"/>
                              </w:rPr>
                              <w:t xml:space="preserve">                                </w:t>
                            </w:r>
                          </w:p>
                        </w:txbxContent>
                      </wps:txbx>
                      <wps:bodyPr wrap="square" upright="1"/>
                    </wps:wsp>
                  </a:graphicData>
                </a:graphic>
              </wp:anchor>
            </w:drawing>
          </mc:Choice>
          <mc:Fallback>
            <w:pict>
              <v:shape id="文本框 13" o:spid="_x0000_s1026" o:spt="202" type="#_x0000_t202" style="position:absolute;left:0pt;margin-left:0pt;margin-top:9.6pt;height:277.55pt;width:456pt;z-index:251663360;mso-width-relative:page;mso-height-relative:page;" fillcolor="#FFFFFF" filled="t" stroked="t" coordsize="21600,21600" o:gfxdata="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5nuZ51wAAAAcBAAAPAAAA&#10;AAAAAAEAIAAAACIAAABkcnMvZG93bnJldi54bWxQSwECFAAUAAAACACHTuJAxkY7lxYCAABGBAAA&#10;DgAAAAAAAAABACAAAAAmAQAAZHJzL2Uyb0RvYy54bWxQSwUGAAAAAAYABgBZAQAArgUAAAAA&#10;">
                <v:fill on="t" focussize="0,0"/>
                <v:stroke color="#000000" joinstyle="miter"/>
                <v:imagedata o:title=""/>
                <o:lock v:ext="edit" aspectratio="f"/>
                <v:textbox>
                  <w:txbxContent>
                    <w:p>
                      <w:pPr>
                        <w:widowControl/>
                        <w:tabs>
                          <w:tab w:val="left" w:pos="6300"/>
                        </w:tabs>
                        <w:snapToGrid w:val="0"/>
                        <w:spacing w:line="360" w:lineRule="auto"/>
                        <w:jc w:val="left"/>
                        <w:rPr>
                          <w:rFonts w:ascii="??_GB2312" w:hAnsi="宋体" w:eastAsia="Times New Roman" w:cs="Times New Roman"/>
                          <w:sz w:val="28"/>
                          <w:szCs w:val="28"/>
                        </w:rPr>
                      </w:pPr>
                      <w:r>
                        <w:rPr>
                          <w:rFonts w:ascii="??_GB2312" w:hAnsi="宋体" w:eastAsia="Times New Roman" w:cs="Times New Roman"/>
                          <w:sz w:val="28"/>
                          <w:szCs w:val="28"/>
                        </w:rPr>
                        <w:t>致：</w:t>
                      </w:r>
                      <w:r>
                        <w:rPr>
                          <w:rFonts w:ascii="??_GB2312" w:hAnsi="宋体" w:eastAsia="Times New Roman" w:cs="Times New Roman"/>
                          <w:b/>
                          <w:bCs/>
                          <w:sz w:val="28"/>
                          <w:szCs w:val="28"/>
                        </w:rPr>
                        <w:t>陕西德勤招标有限公司</w:t>
                      </w:r>
                    </w:p>
                    <w:p>
                      <w:pPr>
                        <w:widowControl/>
                        <w:tabs>
                          <w:tab w:val="left" w:pos="6300"/>
                        </w:tabs>
                        <w:snapToGrid w:val="0"/>
                        <w:spacing w:line="360" w:lineRule="auto"/>
                        <w:jc w:val="left"/>
                        <w:rPr>
                          <w:rFonts w:ascii="??_GB2312" w:hAnsi="宋体" w:eastAsia="Times New Roman" w:cs="??_GB2312"/>
                          <w:sz w:val="28"/>
                          <w:szCs w:val="28"/>
                        </w:rPr>
                      </w:pPr>
                      <w:r>
                        <w:rPr>
                          <w:rFonts w:ascii="??_GB2312" w:hAnsi="宋体" w:eastAsia="Times New Roman" w:cs="Times New Roman"/>
                          <w:sz w:val="28"/>
                          <w:szCs w:val="28"/>
                        </w:rPr>
                        <w:t>项目编号：</w:t>
                      </w:r>
                      <w:r>
                        <w:rPr>
                          <w:rFonts w:ascii="??_GB2312" w:hAnsi="宋体" w:eastAsia="Times New Roman" w:cs="??_GB2312"/>
                          <w:sz w:val="28"/>
                          <w:szCs w:val="28"/>
                        </w:rPr>
                        <w:t xml:space="preserve">                                        </w:t>
                      </w:r>
                    </w:p>
                    <w:p>
                      <w:pPr>
                        <w:widowControl/>
                        <w:tabs>
                          <w:tab w:val="left" w:pos="6300"/>
                        </w:tabs>
                        <w:snapToGrid w:val="0"/>
                        <w:spacing w:line="360" w:lineRule="auto"/>
                        <w:jc w:val="left"/>
                        <w:rPr>
                          <w:rFonts w:ascii="??_GB2312" w:hAnsi="宋体" w:eastAsia="Times New Roman" w:cs="Times New Roman"/>
                          <w:sz w:val="28"/>
                          <w:szCs w:val="28"/>
                        </w:rPr>
                      </w:pPr>
                      <w:r>
                        <w:rPr>
                          <w:rFonts w:ascii="??_GB2312" w:hAnsi="宋体" w:eastAsia="Times New Roman" w:cs="Times New Roman"/>
                          <w:sz w:val="28"/>
                          <w:szCs w:val="28"/>
                        </w:rPr>
                        <w:t>项目名称：</w:t>
                      </w:r>
                    </w:p>
                    <w:p>
                      <w:pPr>
                        <w:rPr>
                          <w:rFonts w:ascii="仿宋" w:hAnsi="仿宋" w:eastAsia="仿宋" w:cs="Times New Roman"/>
                          <w:color w:val="FF0000"/>
                          <w:sz w:val="28"/>
                          <w:szCs w:val="28"/>
                        </w:rPr>
                      </w:pPr>
                      <w:r>
                        <w:rPr>
                          <w:rFonts w:ascii="仿宋" w:hAnsi="仿宋" w:eastAsia="仿宋" w:cs="仿宋"/>
                          <w:sz w:val="28"/>
                          <w:szCs w:val="28"/>
                        </w:rPr>
                        <w:t xml:space="preserve">                          </w:t>
                      </w:r>
                    </w:p>
                    <w:p>
                      <w:pPr>
                        <w:jc w:val="center"/>
                        <w:rPr>
                          <w:rFonts w:ascii="黑体" w:hAnsi="黑体" w:eastAsia="黑体" w:cs="Times New Roman"/>
                          <w:b/>
                          <w:bCs/>
                          <w:sz w:val="40"/>
                          <w:szCs w:val="40"/>
                        </w:rPr>
                      </w:pPr>
                      <w:r>
                        <w:rPr>
                          <w:rFonts w:hint="eastAsia" w:ascii="黑体" w:hAnsi="黑体" w:eastAsia="黑体" w:cs="黑体"/>
                          <w:b/>
                          <w:bCs/>
                          <w:sz w:val="40"/>
                          <w:szCs w:val="40"/>
                        </w:rPr>
                        <w:t>投标文件（副本）</w:t>
                      </w:r>
                    </w:p>
                    <w:p>
                      <w:pPr>
                        <w:widowControl/>
                        <w:tabs>
                          <w:tab w:val="left" w:pos="6300"/>
                        </w:tabs>
                        <w:snapToGrid w:val="0"/>
                        <w:spacing w:line="360" w:lineRule="auto"/>
                        <w:jc w:val="center"/>
                        <w:rPr>
                          <w:rFonts w:ascii="??_GB2312" w:hAnsi="宋体" w:eastAsia="Times New Roman" w:cs="Times New Roman"/>
                          <w:sz w:val="28"/>
                          <w:szCs w:val="28"/>
                        </w:rPr>
                      </w:pPr>
                      <w:r>
                        <w:rPr>
                          <w:rFonts w:ascii="??_GB2312" w:hAnsi="宋体" w:eastAsia="Times New Roman" w:cs="Times New Roman"/>
                          <w:sz w:val="28"/>
                          <w:szCs w:val="28"/>
                        </w:rPr>
                        <w:t>（非开标会议不得启封）</w:t>
                      </w:r>
                    </w:p>
                    <w:p>
                      <w:pPr>
                        <w:widowControl/>
                        <w:tabs>
                          <w:tab w:val="left" w:pos="6300"/>
                        </w:tabs>
                        <w:snapToGrid w:val="0"/>
                        <w:spacing w:line="360" w:lineRule="auto"/>
                        <w:jc w:val="left"/>
                        <w:rPr>
                          <w:rFonts w:ascii="??_GB2312" w:hAnsi="宋体" w:eastAsia="Times New Roman" w:cs="Times New Roman"/>
                          <w:sz w:val="28"/>
                          <w:szCs w:val="28"/>
                        </w:rPr>
                      </w:pPr>
                    </w:p>
                    <w:p>
                      <w:pPr>
                        <w:widowControl/>
                        <w:tabs>
                          <w:tab w:val="left" w:pos="6300"/>
                        </w:tabs>
                        <w:snapToGrid w:val="0"/>
                        <w:spacing w:line="360" w:lineRule="auto"/>
                        <w:jc w:val="left"/>
                        <w:rPr>
                          <w:rFonts w:ascii="??_GB2312" w:hAnsi="宋体" w:eastAsia="Times New Roman" w:cs="Times New Roman"/>
                          <w:sz w:val="28"/>
                          <w:szCs w:val="28"/>
                        </w:rPr>
                      </w:pPr>
                      <w:r>
                        <w:rPr>
                          <w:rFonts w:ascii="??_GB2312" w:hAnsi="宋体" w:eastAsia="Times New Roman" w:cs="Times New Roman"/>
                          <w:sz w:val="28"/>
                          <w:szCs w:val="28"/>
                        </w:rPr>
                        <w:t>投标供应商名称：</w:t>
                      </w:r>
                      <w:r>
                        <w:rPr>
                          <w:rFonts w:ascii="??_GB2312" w:hAnsi="宋体" w:eastAsia="Times New Roman" w:cs="??_GB2312"/>
                          <w:sz w:val="28"/>
                          <w:szCs w:val="28"/>
                        </w:rPr>
                        <w:t xml:space="preserve">       </w:t>
                      </w:r>
                      <w:r>
                        <w:rPr>
                          <w:rFonts w:ascii="??_GB2312" w:hAnsi="宋体" w:eastAsia="Times New Roman" w:cs="Times New Roman"/>
                          <w:sz w:val="28"/>
                          <w:szCs w:val="28"/>
                        </w:rPr>
                        <w:t>（公章）</w:t>
                      </w:r>
                    </w:p>
                    <w:p>
                      <w:pPr>
                        <w:rPr>
                          <w:sz w:val="28"/>
                          <w:szCs w:val="28"/>
                        </w:rPr>
                      </w:pPr>
                      <w:r>
                        <w:rPr>
                          <w:sz w:val="28"/>
                          <w:szCs w:val="28"/>
                        </w:rPr>
                        <w:t xml:space="preserve">                                </w:t>
                      </w:r>
                    </w:p>
                  </w:txbxContent>
                </v:textbox>
              </v:shape>
            </w:pict>
          </mc:Fallback>
        </mc:AlternateContent>
      </w:r>
    </w:p>
    <w:p>
      <w:pPr>
        <w:spacing w:line="460" w:lineRule="exact"/>
        <w:ind w:firstLine="480" w:firstLineChars="200"/>
        <w:rPr>
          <w:rFonts w:ascii="??_GB2312" w:hAnsi="仿宋" w:eastAsia="Times New Roman" w:cs="Times New Roman"/>
          <w:b/>
          <w:bCs/>
          <w:sz w:val="24"/>
          <w:szCs w:val="24"/>
          <w:highlight w:val="none"/>
        </w:rPr>
      </w:pPr>
    </w:p>
    <w:p>
      <w:pPr>
        <w:spacing w:line="460" w:lineRule="exact"/>
        <w:ind w:firstLine="480" w:firstLineChars="200"/>
        <w:rPr>
          <w:rFonts w:ascii="??_GB2312" w:hAnsi="仿宋" w:eastAsia="Times New Roman" w:cs="Times New Roman"/>
          <w:b/>
          <w:bCs/>
          <w:sz w:val="24"/>
          <w:szCs w:val="24"/>
          <w:highlight w:val="none"/>
        </w:rPr>
      </w:pPr>
    </w:p>
    <w:p>
      <w:pPr>
        <w:spacing w:line="360" w:lineRule="atLeast"/>
        <w:ind w:firstLine="2101" w:firstLineChars="500"/>
        <w:rPr>
          <w:rFonts w:ascii="??_GB2312" w:hAnsi="仿宋" w:eastAsia="Times New Roman" w:cs="Times New Roman"/>
          <w:b/>
          <w:bCs/>
          <w:sz w:val="42"/>
          <w:szCs w:val="42"/>
          <w:highlight w:val="none"/>
        </w:rPr>
      </w:pPr>
    </w:p>
    <w:p>
      <w:pPr>
        <w:spacing w:line="360" w:lineRule="atLeast"/>
        <w:ind w:firstLine="2101" w:firstLineChars="500"/>
        <w:rPr>
          <w:rFonts w:ascii="??_GB2312" w:hAnsi="仿宋" w:eastAsia="Times New Roman" w:cs="Times New Roman"/>
          <w:b/>
          <w:bCs/>
          <w:sz w:val="42"/>
          <w:szCs w:val="42"/>
          <w:highlight w:val="none"/>
        </w:rPr>
      </w:pPr>
    </w:p>
    <w:p>
      <w:pPr>
        <w:spacing w:line="360" w:lineRule="atLeast"/>
        <w:ind w:firstLine="2101" w:firstLineChars="500"/>
        <w:rPr>
          <w:rFonts w:ascii="??_GB2312" w:hAnsi="仿宋" w:eastAsia="Times New Roman" w:cs="Times New Roman"/>
          <w:b/>
          <w:bCs/>
          <w:sz w:val="42"/>
          <w:szCs w:val="42"/>
          <w:highlight w:val="none"/>
        </w:rPr>
      </w:pPr>
    </w:p>
    <w:p>
      <w:pPr>
        <w:spacing w:line="360" w:lineRule="atLeast"/>
        <w:ind w:firstLine="2101" w:firstLineChars="500"/>
        <w:rPr>
          <w:rFonts w:ascii="??_GB2312" w:hAnsi="仿宋" w:eastAsia="Times New Roman" w:cs="Times New Roman"/>
          <w:b/>
          <w:bCs/>
          <w:sz w:val="42"/>
          <w:szCs w:val="42"/>
          <w:highlight w:val="none"/>
        </w:rPr>
      </w:pPr>
    </w:p>
    <w:p>
      <w:pPr>
        <w:spacing w:line="360" w:lineRule="atLeast"/>
        <w:ind w:firstLine="2101" w:firstLineChars="500"/>
        <w:rPr>
          <w:rFonts w:ascii="??_GB2312" w:hAnsi="仿宋" w:eastAsia="Times New Roman" w:cs="Times New Roman"/>
          <w:b/>
          <w:bCs/>
          <w:sz w:val="42"/>
          <w:szCs w:val="42"/>
          <w:highlight w:val="none"/>
        </w:rPr>
      </w:pPr>
    </w:p>
    <w:p>
      <w:pPr>
        <w:spacing w:line="360" w:lineRule="atLeast"/>
        <w:ind w:firstLine="2101" w:firstLineChars="500"/>
        <w:rPr>
          <w:rFonts w:ascii="??_GB2312" w:hAnsi="仿宋" w:eastAsia="Times New Roman" w:cs="Times New Roman"/>
          <w:b/>
          <w:bCs/>
          <w:sz w:val="42"/>
          <w:szCs w:val="42"/>
          <w:highlight w:val="none"/>
        </w:rPr>
      </w:pPr>
    </w:p>
    <w:p>
      <w:pPr>
        <w:spacing w:line="360" w:lineRule="atLeast"/>
        <w:ind w:firstLine="2101" w:firstLineChars="500"/>
        <w:rPr>
          <w:rFonts w:ascii="??_GB2312" w:hAnsi="仿宋" w:eastAsia="Times New Roman" w:cs="Times New Roman"/>
          <w:b/>
          <w:bCs/>
          <w:sz w:val="42"/>
          <w:szCs w:val="42"/>
          <w:highlight w:val="none"/>
        </w:rPr>
      </w:pPr>
    </w:p>
    <w:p>
      <w:pPr>
        <w:pStyle w:val="29"/>
        <w:adjustRightInd w:val="0"/>
        <w:snapToGrid w:val="0"/>
        <w:spacing w:before="0" w:beforeAutospacing="0" w:after="0" w:afterAutospacing="0" w:line="360" w:lineRule="auto"/>
        <w:jc w:val="both"/>
        <w:rPr>
          <w:rFonts w:hint="eastAsia"/>
          <w:b/>
          <w:bCs/>
          <w:color w:val="auto"/>
          <w:kern w:val="2"/>
          <w:highlight w:val="none"/>
        </w:rPr>
      </w:pPr>
    </w:p>
    <w:p>
      <w:pPr>
        <w:pStyle w:val="29"/>
        <w:adjustRightInd w:val="0"/>
        <w:snapToGrid w:val="0"/>
        <w:spacing w:before="0" w:beforeAutospacing="0" w:after="0" w:afterAutospacing="0" w:line="360" w:lineRule="auto"/>
        <w:jc w:val="both"/>
        <w:rPr>
          <w:rFonts w:cs="Times New Roman"/>
          <w:b/>
          <w:bCs/>
          <w:color w:val="auto"/>
          <w:kern w:val="2"/>
          <w:highlight w:val="none"/>
        </w:rPr>
      </w:pPr>
      <w:r>
        <w:rPr>
          <w:rFonts w:hint="eastAsia"/>
          <w:b/>
          <w:bCs/>
          <w:color w:val="auto"/>
          <w:kern w:val="2"/>
          <w:highlight w:val="none"/>
        </w:rPr>
        <w:t>格式</w:t>
      </w:r>
      <w:r>
        <w:rPr>
          <w:rFonts w:hint="eastAsia"/>
          <w:b/>
          <w:bCs/>
          <w:color w:val="auto"/>
          <w:kern w:val="2"/>
          <w:highlight w:val="none"/>
          <w:lang w:val="en-US" w:eastAsia="zh-CN"/>
        </w:rPr>
        <w:t>C</w:t>
      </w:r>
      <w:r>
        <w:rPr>
          <w:rFonts w:hint="eastAsia"/>
          <w:b/>
          <w:bCs/>
          <w:color w:val="auto"/>
          <w:kern w:val="2"/>
          <w:highlight w:val="none"/>
        </w:rPr>
        <w:t>：投标文件封袋正面标识式样</w:t>
      </w:r>
    </w:p>
    <w:p>
      <w:pPr>
        <w:spacing w:line="460" w:lineRule="exact"/>
        <w:ind w:firstLine="420" w:firstLineChars="200"/>
        <w:rPr>
          <w:rFonts w:ascii="??_GB2312" w:hAnsi="仿宋" w:eastAsia="Times New Roman" w:cs="Times New Roman"/>
          <w:b/>
          <w:bCs/>
          <w:sz w:val="24"/>
          <w:szCs w:val="24"/>
          <w:highlight w:val="none"/>
        </w:rPr>
      </w:pPr>
      <w:r>
        <w:rPr>
          <w:highlight w:val="none"/>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121920</wp:posOffset>
                </wp:positionV>
                <wp:extent cx="5791200" cy="3524885"/>
                <wp:effectExtent l="0" t="0" r="0" b="0"/>
                <wp:wrapNone/>
                <wp:docPr id="6" name="文本框 14"/>
                <wp:cNvGraphicFramePr/>
                <a:graphic xmlns:a="http://schemas.openxmlformats.org/drawingml/2006/main">
                  <a:graphicData uri="http://schemas.microsoft.com/office/word/2010/wordprocessingShape">
                    <wps:wsp>
                      <wps:cNvSpPr txBox="1"/>
                      <wps:spPr>
                        <a:xfrm>
                          <a:off x="0" y="0"/>
                          <a:ext cx="5791200" cy="35248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widowControl/>
                              <w:tabs>
                                <w:tab w:val="left" w:pos="6300"/>
                              </w:tabs>
                              <w:snapToGrid w:val="0"/>
                              <w:spacing w:line="360" w:lineRule="auto"/>
                              <w:jc w:val="left"/>
                              <w:rPr>
                                <w:rFonts w:ascii="??_GB2312" w:hAnsi="宋体" w:eastAsia="Times New Roman" w:cs="Times New Roman"/>
                                <w:sz w:val="28"/>
                                <w:szCs w:val="28"/>
                              </w:rPr>
                            </w:pPr>
                            <w:r>
                              <w:rPr>
                                <w:rFonts w:ascii="??_GB2312" w:hAnsi="宋体" w:eastAsia="Times New Roman" w:cs="Times New Roman"/>
                                <w:sz w:val="28"/>
                                <w:szCs w:val="28"/>
                              </w:rPr>
                              <w:t>致：</w:t>
                            </w:r>
                            <w:r>
                              <w:rPr>
                                <w:rFonts w:ascii="??_GB2312" w:hAnsi="宋体" w:eastAsia="Times New Roman" w:cs="Times New Roman"/>
                                <w:b/>
                                <w:bCs/>
                                <w:sz w:val="28"/>
                                <w:szCs w:val="28"/>
                              </w:rPr>
                              <w:t>陕西德勤招标有限公司</w:t>
                            </w:r>
                          </w:p>
                          <w:p>
                            <w:pPr>
                              <w:widowControl/>
                              <w:tabs>
                                <w:tab w:val="left" w:pos="6300"/>
                              </w:tabs>
                              <w:snapToGrid w:val="0"/>
                              <w:spacing w:line="360" w:lineRule="auto"/>
                              <w:jc w:val="left"/>
                              <w:rPr>
                                <w:rFonts w:ascii="??_GB2312" w:hAnsi="宋体" w:eastAsia="Times New Roman" w:cs="??_GB2312"/>
                                <w:sz w:val="28"/>
                                <w:szCs w:val="28"/>
                              </w:rPr>
                            </w:pPr>
                            <w:r>
                              <w:rPr>
                                <w:rFonts w:ascii="??_GB2312" w:hAnsi="宋体" w:eastAsia="Times New Roman" w:cs="Times New Roman"/>
                                <w:sz w:val="28"/>
                                <w:szCs w:val="28"/>
                              </w:rPr>
                              <w:t>项目编号：</w:t>
                            </w:r>
                            <w:r>
                              <w:rPr>
                                <w:rFonts w:ascii="??_GB2312" w:hAnsi="宋体" w:eastAsia="Times New Roman" w:cs="??_GB2312"/>
                                <w:sz w:val="28"/>
                                <w:szCs w:val="28"/>
                              </w:rPr>
                              <w:t xml:space="preserve">                                        </w:t>
                            </w:r>
                          </w:p>
                          <w:p>
                            <w:pPr>
                              <w:widowControl/>
                              <w:tabs>
                                <w:tab w:val="left" w:pos="6300"/>
                              </w:tabs>
                              <w:snapToGrid w:val="0"/>
                              <w:spacing w:line="360" w:lineRule="auto"/>
                              <w:jc w:val="left"/>
                              <w:rPr>
                                <w:rFonts w:ascii="??_GB2312" w:hAnsi="宋体" w:eastAsia="Times New Roman" w:cs="Times New Roman"/>
                                <w:sz w:val="28"/>
                                <w:szCs w:val="28"/>
                              </w:rPr>
                            </w:pPr>
                            <w:r>
                              <w:rPr>
                                <w:rFonts w:ascii="??_GB2312" w:hAnsi="宋体" w:eastAsia="Times New Roman" w:cs="Times New Roman"/>
                                <w:sz w:val="28"/>
                                <w:szCs w:val="28"/>
                              </w:rPr>
                              <w:t>项目名称：</w:t>
                            </w:r>
                          </w:p>
                          <w:p>
                            <w:pPr>
                              <w:rPr>
                                <w:rFonts w:ascii="仿宋" w:hAnsi="仿宋" w:eastAsia="仿宋" w:cs="Times New Roman"/>
                                <w:color w:val="FF0000"/>
                                <w:sz w:val="28"/>
                                <w:szCs w:val="28"/>
                              </w:rPr>
                            </w:pPr>
                            <w:r>
                              <w:rPr>
                                <w:rFonts w:ascii="仿宋" w:hAnsi="仿宋" w:eastAsia="仿宋" w:cs="仿宋"/>
                                <w:sz w:val="28"/>
                                <w:szCs w:val="28"/>
                              </w:rPr>
                              <w:t xml:space="preserve">                          </w:t>
                            </w:r>
                          </w:p>
                          <w:p>
                            <w:pPr>
                              <w:jc w:val="center"/>
                              <w:rPr>
                                <w:rFonts w:ascii="黑体" w:hAnsi="黑体" w:eastAsia="黑体" w:cs="Times New Roman"/>
                                <w:b/>
                                <w:bCs/>
                                <w:sz w:val="40"/>
                                <w:szCs w:val="40"/>
                              </w:rPr>
                            </w:pPr>
                            <w:r>
                              <w:rPr>
                                <w:rFonts w:hint="eastAsia" w:ascii="黑体" w:hAnsi="黑体" w:eastAsia="黑体" w:cs="黑体"/>
                                <w:b/>
                                <w:bCs/>
                                <w:sz w:val="40"/>
                                <w:szCs w:val="40"/>
                              </w:rPr>
                              <w:t>投标文件（电子版本）</w:t>
                            </w:r>
                          </w:p>
                          <w:p>
                            <w:pPr>
                              <w:widowControl/>
                              <w:tabs>
                                <w:tab w:val="left" w:pos="6300"/>
                              </w:tabs>
                              <w:snapToGrid w:val="0"/>
                              <w:spacing w:line="360" w:lineRule="auto"/>
                              <w:jc w:val="center"/>
                              <w:rPr>
                                <w:rFonts w:ascii="??_GB2312" w:hAnsi="宋体" w:eastAsia="Times New Roman" w:cs="Times New Roman"/>
                                <w:sz w:val="28"/>
                                <w:szCs w:val="28"/>
                              </w:rPr>
                            </w:pPr>
                            <w:r>
                              <w:rPr>
                                <w:rFonts w:ascii="??_GB2312" w:hAnsi="宋体" w:eastAsia="Times New Roman" w:cs="Times New Roman"/>
                                <w:sz w:val="28"/>
                                <w:szCs w:val="28"/>
                              </w:rPr>
                              <w:t>（非开标会议不得启封）</w:t>
                            </w:r>
                          </w:p>
                          <w:p>
                            <w:pPr>
                              <w:widowControl/>
                              <w:tabs>
                                <w:tab w:val="left" w:pos="6300"/>
                              </w:tabs>
                              <w:snapToGrid w:val="0"/>
                              <w:spacing w:line="360" w:lineRule="auto"/>
                              <w:jc w:val="left"/>
                              <w:rPr>
                                <w:rFonts w:ascii="??_GB2312" w:hAnsi="宋体" w:eastAsia="Times New Roman" w:cs="Times New Roman"/>
                                <w:sz w:val="28"/>
                                <w:szCs w:val="28"/>
                              </w:rPr>
                            </w:pPr>
                          </w:p>
                          <w:p>
                            <w:pPr>
                              <w:widowControl/>
                              <w:tabs>
                                <w:tab w:val="left" w:pos="6300"/>
                              </w:tabs>
                              <w:snapToGrid w:val="0"/>
                              <w:spacing w:line="360" w:lineRule="auto"/>
                              <w:jc w:val="left"/>
                              <w:rPr>
                                <w:rFonts w:ascii="??_GB2312" w:hAnsi="宋体" w:eastAsia="Times New Roman" w:cs="Times New Roman"/>
                                <w:sz w:val="28"/>
                                <w:szCs w:val="28"/>
                              </w:rPr>
                            </w:pPr>
                            <w:r>
                              <w:rPr>
                                <w:rFonts w:ascii="??_GB2312" w:hAnsi="宋体" w:eastAsia="Times New Roman" w:cs="Times New Roman"/>
                                <w:sz w:val="28"/>
                                <w:szCs w:val="28"/>
                              </w:rPr>
                              <w:t>投标供应商名称：</w:t>
                            </w:r>
                            <w:r>
                              <w:rPr>
                                <w:rFonts w:ascii="??_GB2312" w:hAnsi="宋体" w:eastAsia="Times New Roman" w:cs="??_GB2312"/>
                                <w:sz w:val="28"/>
                                <w:szCs w:val="28"/>
                              </w:rPr>
                              <w:t xml:space="preserve">       </w:t>
                            </w:r>
                            <w:r>
                              <w:rPr>
                                <w:rFonts w:ascii="??_GB2312" w:hAnsi="宋体" w:eastAsia="Times New Roman" w:cs="Times New Roman"/>
                                <w:sz w:val="28"/>
                                <w:szCs w:val="28"/>
                              </w:rPr>
                              <w:t>（公章）</w:t>
                            </w:r>
                          </w:p>
                          <w:p>
                            <w:pPr>
                              <w:rPr>
                                <w:sz w:val="28"/>
                                <w:szCs w:val="28"/>
                              </w:rPr>
                            </w:pPr>
                            <w:r>
                              <w:rPr>
                                <w:sz w:val="28"/>
                                <w:szCs w:val="28"/>
                              </w:rPr>
                              <w:t xml:space="preserve">                                </w:t>
                            </w:r>
                          </w:p>
                        </w:txbxContent>
                      </wps:txbx>
                      <wps:bodyPr wrap="square" upright="1"/>
                    </wps:wsp>
                  </a:graphicData>
                </a:graphic>
              </wp:anchor>
            </w:drawing>
          </mc:Choice>
          <mc:Fallback>
            <w:pict>
              <v:shape id="文本框 14" o:spid="_x0000_s1026" o:spt="202" type="#_x0000_t202" style="position:absolute;left:0pt;margin-left:0pt;margin-top:9.6pt;height:277.55pt;width:456pt;z-index:251664384;mso-width-relative:page;mso-height-relative:page;" fillcolor="#FFFFFF" filled="t" stroked="t" coordsize="21600,21600" o:gfxdata="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me5nnXAAAABwEAAA8A&#10;AAAAAAAAAQAgAAAAIgAAAGRycy9kb3ducmV2LnhtbFBLAQIUABQAAAAIAIdO4kASH0o7GAIAAEYE&#10;AAAOAAAAAAAAAAEAIAAAACYBAABkcnMvZTJvRG9jLnhtbFBLBQYAAAAABgAGAFkBAACwBQAAAAA=&#10;">
                <v:fill on="t" focussize="0,0"/>
                <v:stroke color="#000000" joinstyle="miter"/>
                <v:imagedata o:title=""/>
                <o:lock v:ext="edit" aspectratio="f"/>
                <v:textbox>
                  <w:txbxContent>
                    <w:p>
                      <w:pPr>
                        <w:widowControl/>
                        <w:tabs>
                          <w:tab w:val="left" w:pos="6300"/>
                        </w:tabs>
                        <w:snapToGrid w:val="0"/>
                        <w:spacing w:line="360" w:lineRule="auto"/>
                        <w:jc w:val="left"/>
                        <w:rPr>
                          <w:rFonts w:ascii="??_GB2312" w:hAnsi="宋体" w:eastAsia="Times New Roman" w:cs="Times New Roman"/>
                          <w:sz w:val="28"/>
                          <w:szCs w:val="28"/>
                        </w:rPr>
                      </w:pPr>
                      <w:r>
                        <w:rPr>
                          <w:rFonts w:ascii="??_GB2312" w:hAnsi="宋体" w:eastAsia="Times New Roman" w:cs="Times New Roman"/>
                          <w:sz w:val="28"/>
                          <w:szCs w:val="28"/>
                        </w:rPr>
                        <w:t>致：</w:t>
                      </w:r>
                      <w:r>
                        <w:rPr>
                          <w:rFonts w:ascii="??_GB2312" w:hAnsi="宋体" w:eastAsia="Times New Roman" w:cs="Times New Roman"/>
                          <w:b/>
                          <w:bCs/>
                          <w:sz w:val="28"/>
                          <w:szCs w:val="28"/>
                        </w:rPr>
                        <w:t>陕西德勤招标有限公司</w:t>
                      </w:r>
                    </w:p>
                    <w:p>
                      <w:pPr>
                        <w:widowControl/>
                        <w:tabs>
                          <w:tab w:val="left" w:pos="6300"/>
                        </w:tabs>
                        <w:snapToGrid w:val="0"/>
                        <w:spacing w:line="360" w:lineRule="auto"/>
                        <w:jc w:val="left"/>
                        <w:rPr>
                          <w:rFonts w:ascii="??_GB2312" w:hAnsi="宋体" w:eastAsia="Times New Roman" w:cs="??_GB2312"/>
                          <w:sz w:val="28"/>
                          <w:szCs w:val="28"/>
                        </w:rPr>
                      </w:pPr>
                      <w:r>
                        <w:rPr>
                          <w:rFonts w:ascii="??_GB2312" w:hAnsi="宋体" w:eastAsia="Times New Roman" w:cs="Times New Roman"/>
                          <w:sz w:val="28"/>
                          <w:szCs w:val="28"/>
                        </w:rPr>
                        <w:t>项目编号：</w:t>
                      </w:r>
                      <w:r>
                        <w:rPr>
                          <w:rFonts w:ascii="??_GB2312" w:hAnsi="宋体" w:eastAsia="Times New Roman" w:cs="??_GB2312"/>
                          <w:sz w:val="28"/>
                          <w:szCs w:val="28"/>
                        </w:rPr>
                        <w:t xml:space="preserve">                                        </w:t>
                      </w:r>
                    </w:p>
                    <w:p>
                      <w:pPr>
                        <w:widowControl/>
                        <w:tabs>
                          <w:tab w:val="left" w:pos="6300"/>
                        </w:tabs>
                        <w:snapToGrid w:val="0"/>
                        <w:spacing w:line="360" w:lineRule="auto"/>
                        <w:jc w:val="left"/>
                        <w:rPr>
                          <w:rFonts w:ascii="??_GB2312" w:hAnsi="宋体" w:eastAsia="Times New Roman" w:cs="Times New Roman"/>
                          <w:sz w:val="28"/>
                          <w:szCs w:val="28"/>
                        </w:rPr>
                      </w:pPr>
                      <w:r>
                        <w:rPr>
                          <w:rFonts w:ascii="??_GB2312" w:hAnsi="宋体" w:eastAsia="Times New Roman" w:cs="Times New Roman"/>
                          <w:sz w:val="28"/>
                          <w:szCs w:val="28"/>
                        </w:rPr>
                        <w:t>项目名称：</w:t>
                      </w:r>
                    </w:p>
                    <w:p>
                      <w:pPr>
                        <w:rPr>
                          <w:rFonts w:ascii="仿宋" w:hAnsi="仿宋" w:eastAsia="仿宋" w:cs="Times New Roman"/>
                          <w:color w:val="FF0000"/>
                          <w:sz w:val="28"/>
                          <w:szCs w:val="28"/>
                        </w:rPr>
                      </w:pPr>
                      <w:r>
                        <w:rPr>
                          <w:rFonts w:ascii="仿宋" w:hAnsi="仿宋" w:eastAsia="仿宋" w:cs="仿宋"/>
                          <w:sz w:val="28"/>
                          <w:szCs w:val="28"/>
                        </w:rPr>
                        <w:t xml:space="preserve">                          </w:t>
                      </w:r>
                    </w:p>
                    <w:p>
                      <w:pPr>
                        <w:jc w:val="center"/>
                        <w:rPr>
                          <w:rFonts w:ascii="黑体" w:hAnsi="黑体" w:eastAsia="黑体" w:cs="Times New Roman"/>
                          <w:b/>
                          <w:bCs/>
                          <w:sz w:val="40"/>
                          <w:szCs w:val="40"/>
                        </w:rPr>
                      </w:pPr>
                      <w:r>
                        <w:rPr>
                          <w:rFonts w:hint="eastAsia" w:ascii="黑体" w:hAnsi="黑体" w:eastAsia="黑体" w:cs="黑体"/>
                          <w:b/>
                          <w:bCs/>
                          <w:sz w:val="40"/>
                          <w:szCs w:val="40"/>
                        </w:rPr>
                        <w:t>投标文件（电子版本）</w:t>
                      </w:r>
                    </w:p>
                    <w:p>
                      <w:pPr>
                        <w:widowControl/>
                        <w:tabs>
                          <w:tab w:val="left" w:pos="6300"/>
                        </w:tabs>
                        <w:snapToGrid w:val="0"/>
                        <w:spacing w:line="360" w:lineRule="auto"/>
                        <w:jc w:val="center"/>
                        <w:rPr>
                          <w:rFonts w:ascii="??_GB2312" w:hAnsi="宋体" w:eastAsia="Times New Roman" w:cs="Times New Roman"/>
                          <w:sz w:val="28"/>
                          <w:szCs w:val="28"/>
                        </w:rPr>
                      </w:pPr>
                      <w:r>
                        <w:rPr>
                          <w:rFonts w:ascii="??_GB2312" w:hAnsi="宋体" w:eastAsia="Times New Roman" w:cs="Times New Roman"/>
                          <w:sz w:val="28"/>
                          <w:szCs w:val="28"/>
                        </w:rPr>
                        <w:t>（非开标会议不得启封）</w:t>
                      </w:r>
                    </w:p>
                    <w:p>
                      <w:pPr>
                        <w:widowControl/>
                        <w:tabs>
                          <w:tab w:val="left" w:pos="6300"/>
                        </w:tabs>
                        <w:snapToGrid w:val="0"/>
                        <w:spacing w:line="360" w:lineRule="auto"/>
                        <w:jc w:val="left"/>
                        <w:rPr>
                          <w:rFonts w:ascii="??_GB2312" w:hAnsi="宋体" w:eastAsia="Times New Roman" w:cs="Times New Roman"/>
                          <w:sz w:val="28"/>
                          <w:szCs w:val="28"/>
                        </w:rPr>
                      </w:pPr>
                    </w:p>
                    <w:p>
                      <w:pPr>
                        <w:widowControl/>
                        <w:tabs>
                          <w:tab w:val="left" w:pos="6300"/>
                        </w:tabs>
                        <w:snapToGrid w:val="0"/>
                        <w:spacing w:line="360" w:lineRule="auto"/>
                        <w:jc w:val="left"/>
                        <w:rPr>
                          <w:rFonts w:ascii="??_GB2312" w:hAnsi="宋体" w:eastAsia="Times New Roman" w:cs="Times New Roman"/>
                          <w:sz w:val="28"/>
                          <w:szCs w:val="28"/>
                        </w:rPr>
                      </w:pPr>
                      <w:r>
                        <w:rPr>
                          <w:rFonts w:ascii="??_GB2312" w:hAnsi="宋体" w:eastAsia="Times New Roman" w:cs="Times New Roman"/>
                          <w:sz w:val="28"/>
                          <w:szCs w:val="28"/>
                        </w:rPr>
                        <w:t>投标供应商名称：</w:t>
                      </w:r>
                      <w:r>
                        <w:rPr>
                          <w:rFonts w:ascii="??_GB2312" w:hAnsi="宋体" w:eastAsia="Times New Roman" w:cs="??_GB2312"/>
                          <w:sz w:val="28"/>
                          <w:szCs w:val="28"/>
                        </w:rPr>
                        <w:t xml:space="preserve">       </w:t>
                      </w:r>
                      <w:r>
                        <w:rPr>
                          <w:rFonts w:ascii="??_GB2312" w:hAnsi="宋体" w:eastAsia="Times New Roman" w:cs="Times New Roman"/>
                          <w:sz w:val="28"/>
                          <w:szCs w:val="28"/>
                        </w:rPr>
                        <w:t>（公章）</w:t>
                      </w:r>
                    </w:p>
                    <w:p>
                      <w:pPr>
                        <w:rPr>
                          <w:sz w:val="28"/>
                          <w:szCs w:val="28"/>
                        </w:rPr>
                      </w:pPr>
                      <w:r>
                        <w:rPr>
                          <w:sz w:val="28"/>
                          <w:szCs w:val="28"/>
                        </w:rPr>
                        <w:t xml:space="preserve">                                </w:t>
                      </w:r>
                    </w:p>
                  </w:txbxContent>
                </v:textbox>
              </v:shape>
            </w:pict>
          </mc:Fallback>
        </mc:AlternateContent>
      </w:r>
    </w:p>
    <w:p>
      <w:pPr>
        <w:spacing w:line="460" w:lineRule="exact"/>
        <w:ind w:firstLine="480" w:firstLineChars="200"/>
        <w:rPr>
          <w:rFonts w:ascii="??_GB2312" w:hAnsi="仿宋" w:eastAsia="Times New Roman" w:cs="Times New Roman"/>
          <w:b/>
          <w:bCs/>
          <w:sz w:val="24"/>
          <w:szCs w:val="24"/>
          <w:highlight w:val="none"/>
        </w:rPr>
      </w:pPr>
    </w:p>
    <w:p>
      <w:pPr>
        <w:spacing w:line="460" w:lineRule="exact"/>
        <w:ind w:firstLine="480" w:firstLineChars="200"/>
        <w:rPr>
          <w:rFonts w:ascii="??_GB2312" w:hAnsi="仿宋" w:eastAsia="Times New Roman" w:cs="Times New Roman"/>
          <w:b/>
          <w:bCs/>
          <w:sz w:val="24"/>
          <w:szCs w:val="24"/>
          <w:highlight w:val="none"/>
        </w:rPr>
      </w:pPr>
    </w:p>
    <w:p>
      <w:pPr>
        <w:spacing w:line="360" w:lineRule="atLeast"/>
        <w:ind w:firstLine="2101" w:firstLineChars="500"/>
        <w:rPr>
          <w:rFonts w:ascii="??_GB2312" w:hAnsi="仿宋" w:eastAsia="Times New Roman" w:cs="Times New Roman"/>
          <w:b/>
          <w:bCs/>
          <w:sz w:val="42"/>
          <w:szCs w:val="42"/>
          <w:highlight w:val="none"/>
        </w:rPr>
      </w:pPr>
    </w:p>
    <w:p>
      <w:pPr>
        <w:spacing w:line="360" w:lineRule="atLeast"/>
        <w:ind w:firstLine="2101" w:firstLineChars="500"/>
        <w:rPr>
          <w:rFonts w:ascii="??_GB2312" w:hAnsi="仿宋" w:eastAsia="Times New Roman" w:cs="Times New Roman"/>
          <w:b/>
          <w:bCs/>
          <w:sz w:val="42"/>
          <w:szCs w:val="42"/>
          <w:highlight w:val="none"/>
        </w:rPr>
      </w:pPr>
    </w:p>
    <w:p>
      <w:pPr>
        <w:spacing w:line="360" w:lineRule="atLeast"/>
        <w:ind w:firstLine="2101" w:firstLineChars="500"/>
        <w:rPr>
          <w:rFonts w:ascii="??_GB2312" w:hAnsi="仿宋" w:eastAsia="Times New Roman" w:cs="Times New Roman"/>
          <w:b/>
          <w:bCs/>
          <w:sz w:val="42"/>
          <w:szCs w:val="42"/>
          <w:highlight w:val="none"/>
        </w:rPr>
      </w:pPr>
    </w:p>
    <w:p>
      <w:pPr>
        <w:spacing w:line="360" w:lineRule="atLeast"/>
        <w:ind w:firstLine="2101" w:firstLineChars="500"/>
        <w:rPr>
          <w:rFonts w:ascii="??_GB2312" w:hAnsi="仿宋" w:eastAsia="Times New Roman" w:cs="Times New Roman"/>
          <w:b/>
          <w:bCs/>
          <w:sz w:val="42"/>
          <w:szCs w:val="42"/>
          <w:highlight w:val="none"/>
        </w:rPr>
      </w:pPr>
    </w:p>
    <w:p>
      <w:pPr>
        <w:spacing w:line="360" w:lineRule="atLeast"/>
        <w:ind w:firstLine="2101" w:firstLineChars="500"/>
        <w:rPr>
          <w:rFonts w:ascii="??_GB2312" w:hAnsi="仿宋" w:eastAsia="Times New Roman" w:cs="Times New Roman"/>
          <w:b/>
          <w:bCs/>
          <w:sz w:val="42"/>
          <w:szCs w:val="42"/>
          <w:highlight w:val="none"/>
        </w:rPr>
      </w:pPr>
    </w:p>
    <w:p>
      <w:pPr>
        <w:spacing w:line="360" w:lineRule="atLeast"/>
        <w:ind w:firstLine="2101" w:firstLineChars="500"/>
        <w:rPr>
          <w:rFonts w:ascii="??_GB2312" w:hAnsi="仿宋" w:eastAsia="Times New Roman" w:cs="Times New Roman"/>
          <w:b/>
          <w:bCs/>
          <w:sz w:val="42"/>
          <w:szCs w:val="42"/>
          <w:highlight w:val="none"/>
        </w:rPr>
      </w:pPr>
    </w:p>
    <w:p>
      <w:pPr>
        <w:spacing w:line="360" w:lineRule="atLeast"/>
        <w:ind w:firstLine="2101" w:firstLineChars="500"/>
        <w:rPr>
          <w:rFonts w:ascii="??_GB2312" w:hAnsi="仿宋" w:eastAsia="Times New Roman" w:cs="Times New Roman"/>
          <w:b/>
          <w:bCs/>
          <w:sz w:val="42"/>
          <w:szCs w:val="42"/>
          <w:highlight w:val="none"/>
        </w:rPr>
      </w:pPr>
    </w:p>
    <w:p>
      <w:pPr>
        <w:spacing w:line="360" w:lineRule="atLeast"/>
        <w:rPr>
          <w:rFonts w:ascii="宋体" w:cs="Times New Roman"/>
          <w:b/>
          <w:bCs/>
          <w:sz w:val="24"/>
          <w:szCs w:val="24"/>
          <w:highlight w:val="none"/>
        </w:rPr>
      </w:pPr>
    </w:p>
    <w:p>
      <w:pPr>
        <w:pStyle w:val="29"/>
        <w:adjustRightInd w:val="0"/>
        <w:snapToGrid w:val="0"/>
        <w:spacing w:before="0" w:beforeAutospacing="0" w:after="0" w:afterAutospacing="0" w:line="360" w:lineRule="auto"/>
        <w:ind w:firstLine="481"/>
        <w:jc w:val="both"/>
        <w:rPr>
          <w:rFonts w:cs="Times New Roman"/>
          <w:b/>
          <w:bCs/>
          <w:color w:val="auto"/>
          <w:kern w:val="2"/>
          <w:highlight w:val="none"/>
        </w:rPr>
      </w:pPr>
      <w:r>
        <w:rPr>
          <w:rFonts w:hint="eastAsia"/>
          <w:b/>
          <w:bCs/>
          <w:color w:val="auto"/>
          <w:kern w:val="2"/>
          <w:highlight w:val="none"/>
        </w:rPr>
        <w:t>格式</w:t>
      </w:r>
      <w:r>
        <w:rPr>
          <w:rFonts w:hint="eastAsia"/>
          <w:b/>
          <w:bCs/>
          <w:color w:val="auto"/>
          <w:kern w:val="2"/>
          <w:highlight w:val="none"/>
          <w:lang w:val="en-US" w:eastAsia="zh-CN"/>
        </w:rPr>
        <w:t>D</w:t>
      </w:r>
      <w:r>
        <w:rPr>
          <w:rFonts w:hint="eastAsia"/>
          <w:b/>
          <w:bCs/>
          <w:color w:val="auto"/>
          <w:kern w:val="2"/>
          <w:highlight w:val="none"/>
        </w:rPr>
        <w:t>：</w:t>
      </w:r>
      <w:r>
        <w:rPr>
          <w:rFonts w:hint="eastAsia"/>
          <w:b/>
          <w:bCs/>
          <w:color w:val="auto"/>
          <w:kern w:val="2"/>
          <w:highlight w:val="none"/>
          <w:lang w:eastAsia="zh-CN"/>
        </w:rPr>
        <w:t>开标一览表</w:t>
      </w:r>
      <w:r>
        <w:rPr>
          <w:rFonts w:hint="eastAsia"/>
          <w:b/>
          <w:bCs/>
          <w:color w:val="auto"/>
          <w:kern w:val="2"/>
          <w:highlight w:val="none"/>
        </w:rPr>
        <w:t>封袋正面标识式样</w:t>
      </w:r>
    </w:p>
    <w:p>
      <w:pPr>
        <w:spacing w:line="460" w:lineRule="exact"/>
        <w:ind w:firstLine="420" w:firstLineChars="200"/>
        <w:rPr>
          <w:rFonts w:ascii="??_GB2312" w:hAnsi="仿宋" w:eastAsia="Times New Roman" w:cs="Times New Roman"/>
          <w:b/>
          <w:bCs/>
          <w:sz w:val="24"/>
          <w:szCs w:val="24"/>
          <w:highlight w:val="none"/>
        </w:rPr>
      </w:pPr>
      <w:r>
        <w:rPr>
          <w:highlight w:val="none"/>
        </w:rPr>
        <mc:AlternateContent>
          <mc:Choice Requires="wps">
            <w:drawing>
              <wp:anchor distT="0" distB="0" distL="114300" distR="114300" simplePos="0" relativeHeight="251660288" behindDoc="0" locked="0" layoutInCell="1" allowOverlap="1">
                <wp:simplePos x="0" y="0"/>
                <wp:positionH relativeFrom="column">
                  <wp:posOffset>39370</wp:posOffset>
                </wp:positionH>
                <wp:positionV relativeFrom="paragraph">
                  <wp:posOffset>77470</wp:posOffset>
                </wp:positionV>
                <wp:extent cx="5791200" cy="3541395"/>
                <wp:effectExtent l="0" t="0" r="0" b="0"/>
                <wp:wrapNone/>
                <wp:docPr id="2" name="文本框 10"/>
                <wp:cNvGraphicFramePr/>
                <a:graphic xmlns:a="http://schemas.openxmlformats.org/drawingml/2006/main">
                  <a:graphicData uri="http://schemas.microsoft.com/office/word/2010/wordprocessingShape">
                    <wps:wsp>
                      <wps:cNvSpPr txBox="1"/>
                      <wps:spPr>
                        <a:xfrm>
                          <a:off x="0" y="0"/>
                          <a:ext cx="5791200" cy="35413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widowControl/>
                              <w:tabs>
                                <w:tab w:val="left" w:pos="6300"/>
                              </w:tabs>
                              <w:snapToGrid w:val="0"/>
                              <w:spacing w:line="360" w:lineRule="auto"/>
                              <w:jc w:val="left"/>
                              <w:rPr>
                                <w:rFonts w:ascii="??_GB2312" w:hAnsi="宋体" w:eastAsia="Times New Roman" w:cs="Times New Roman"/>
                                <w:sz w:val="28"/>
                                <w:szCs w:val="28"/>
                              </w:rPr>
                            </w:pPr>
                            <w:r>
                              <w:rPr>
                                <w:rFonts w:ascii="??_GB2312" w:hAnsi="宋体" w:eastAsia="Times New Roman" w:cs="Times New Roman"/>
                                <w:sz w:val="28"/>
                                <w:szCs w:val="28"/>
                              </w:rPr>
                              <w:t>致：</w:t>
                            </w:r>
                            <w:r>
                              <w:rPr>
                                <w:rFonts w:ascii="??_GB2312" w:hAnsi="宋体" w:eastAsia="Times New Roman" w:cs="Times New Roman"/>
                                <w:b/>
                                <w:bCs/>
                                <w:sz w:val="28"/>
                                <w:szCs w:val="28"/>
                              </w:rPr>
                              <w:t>陕西德勤招标有限公司</w:t>
                            </w:r>
                          </w:p>
                          <w:p>
                            <w:pPr>
                              <w:widowControl/>
                              <w:tabs>
                                <w:tab w:val="left" w:pos="6300"/>
                              </w:tabs>
                              <w:snapToGrid w:val="0"/>
                              <w:spacing w:line="360" w:lineRule="auto"/>
                              <w:jc w:val="left"/>
                              <w:rPr>
                                <w:rFonts w:ascii="??_GB2312" w:hAnsi="宋体" w:eastAsia="Times New Roman" w:cs="??_GB2312"/>
                                <w:sz w:val="28"/>
                                <w:szCs w:val="28"/>
                              </w:rPr>
                            </w:pPr>
                            <w:r>
                              <w:rPr>
                                <w:rFonts w:ascii="??_GB2312" w:hAnsi="宋体" w:eastAsia="Times New Roman" w:cs="Times New Roman"/>
                                <w:sz w:val="28"/>
                                <w:szCs w:val="28"/>
                              </w:rPr>
                              <w:t>项目编号：</w:t>
                            </w:r>
                            <w:r>
                              <w:rPr>
                                <w:rFonts w:ascii="??_GB2312" w:hAnsi="宋体" w:eastAsia="Times New Roman" w:cs="??_GB2312"/>
                                <w:sz w:val="28"/>
                                <w:szCs w:val="28"/>
                              </w:rPr>
                              <w:t xml:space="preserve">                                        </w:t>
                            </w:r>
                          </w:p>
                          <w:p>
                            <w:pPr>
                              <w:widowControl/>
                              <w:tabs>
                                <w:tab w:val="left" w:pos="6300"/>
                              </w:tabs>
                              <w:snapToGrid w:val="0"/>
                              <w:spacing w:line="360" w:lineRule="auto"/>
                              <w:jc w:val="left"/>
                              <w:rPr>
                                <w:rFonts w:ascii="??_GB2312" w:hAnsi="宋体" w:eastAsia="Times New Roman" w:cs="Times New Roman"/>
                                <w:sz w:val="28"/>
                                <w:szCs w:val="28"/>
                              </w:rPr>
                            </w:pPr>
                            <w:r>
                              <w:rPr>
                                <w:rFonts w:ascii="??_GB2312" w:hAnsi="宋体" w:eastAsia="Times New Roman" w:cs="Times New Roman"/>
                                <w:sz w:val="28"/>
                                <w:szCs w:val="28"/>
                              </w:rPr>
                              <w:t>项目名称：</w:t>
                            </w:r>
                          </w:p>
                          <w:p>
                            <w:pPr>
                              <w:rPr>
                                <w:rFonts w:ascii="仿宋" w:hAnsi="仿宋" w:eastAsia="仿宋" w:cs="Times New Roman"/>
                                <w:color w:val="FF0000"/>
                                <w:sz w:val="28"/>
                                <w:szCs w:val="28"/>
                              </w:rPr>
                            </w:pPr>
                            <w:r>
                              <w:rPr>
                                <w:rFonts w:ascii="仿宋" w:hAnsi="仿宋" w:eastAsia="仿宋" w:cs="仿宋"/>
                                <w:sz w:val="28"/>
                                <w:szCs w:val="28"/>
                              </w:rPr>
                              <w:t xml:space="preserve">                               </w:t>
                            </w:r>
                          </w:p>
                          <w:p>
                            <w:pPr>
                              <w:jc w:val="center"/>
                              <w:rPr>
                                <w:rFonts w:hint="eastAsia" w:ascii="黑体" w:hAnsi="黑体" w:eastAsia="黑体" w:cs="Times New Roman"/>
                                <w:b/>
                                <w:bCs/>
                                <w:sz w:val="40"/>
                                <w:szCs w:val="40"/>
                                <w:lang w:eastAsia="zh-CN"/>
                              </w:rPr>
                            </w:pPr>
                            <w:r>
                              <w:rPr>
                                <w:rFonts w:hint="eastAsia" w:ascii="黑体" w:hAnsi="黑体" w:eastAsia="黑体" w:cs="黑体"/>
                                <w:b/>
                                <w:bCs/>
                                <w:sz w:val="40"/>
                                <w:szCs w:val="40"/>
                                <w:lang w:eastAsia="zh-CN"/>
                              </w:rPr>
                              <w:t>开标一览表</w:t>
                            </w:r>
                          </w:p>
                          <w:p>
                            <w:pPr>
                              <w:widowControl/>
                              <w:tabs>
                                <w:tab w:val="left" w:pos="6300"/>
                              </w:tabs>
                              <w:snapToGrid w:val="0"/>
                              <w:spacing w:line="360" w:lineRule="auto"/>
                              <w:jc w:val="center"/>
                              <w:rPr>
                                <w:rFonts w:ascii="??_GB2312" w:hAnsi="宋体" w:eastAsia="Times New Roman" w:cs="Times New Roman"/>
                                <w:sz w:val="28"/>
                                <w:szCs w:val="28"/>
                              </w:rPr>
                            </w:pPr>
                            <w:r>
                              <w:rPr>
                                <w:rFonts w:ascii="??_GB2312" w:hAnsi="宋体" w:eastAsia="Times New Roman" w:cs="Times New Roman"/>
                                <w:sz w:val="28"/>
                                <w:szCs w:val="28"/>
                              </w:rPr>
                              <w:t>（非公开唱标不得启封）</w:t>
                            </w:r>
                          </w:p>
                          <w:p>
                            <w:pPr>
                              <w:rPr>
                                <w:rFonts w:ascii="仿宋" w:hAnsi="仿宋" w:eastAsia="仿宋" w:cs="Times New Roman"/>
                                <w:sz w:val="28"/>
                                <w:szCs w:val="28"/>
                              </w:rPr>
                            </w:pPr>
                          </w:p>
                          <w:p>
                            <w:pPr>
                              <w:rPr>
                                <w:rFonts w:ascii="仿宋" w:hAnsi="仿宋" w:eastAsia="仿宋" w:cs="Times New Roman"/>
                                <w:sz w:val="28"/>
                                <w:szCs w:val="28"/>
                              </w:rPr>
                            </w:pPr>
                          </w:p>
                          <w:p>
                            <w:pPr>
                              <w:widowControl/>
                              <w:tabs>
                                <w:tab w:val="left" w:pos="6300"/>
                              </w:tabs>
                              <w:snapToGrid w:val="0"/>
                              <w:spacing w:line="360" w:lineRule="auto"/>
                              <w:jc w:val="left"/>
                              <w:rPr>
                                <w:rFonts w:ascii="??_GB2312" w:hAnsi="宋体" w:eastAsia="Times New Roman" w:cs="Times New Roman"/>
                                <w:sz w:val="28"/>
                                <w:szCs w:val="28"/>
                              </w:rPr>
                            </w:pPr>
                            <w:r>
                              <w:rPr>
                                <w:rFonts w:ascii="??_GB2312" w:hAnsi="宋体" w:eastAsia="Times New Roman" w:cs="Times New Roman"/>
                                <w:sz w:val="28"/>
                                <w:szCs w:val="28"/>
                              </w:rPr>
                              <w:t>投标供应商名称：</w:t>
                            </w:r>
                            <w:r>
                              <w:rPr>
                                <w:rFonts w:ascii="??_GB2312" w:hAnsi="宋体" w:eastAsia="Times New Roman" w:cs="??_GB2312"/>
                                <w:sz w:val="28"/>
                                <w:szCs w:val="28"/>
                              </w:rPr>
                              <w:t xml:space="preserve">       </w:t>
                            </w:r>
                            <w:r>
                              <w:rPr>
                                <w:rFonts w:ascii="??_GB2312" w:hAnsi="宋体" w:eastAsia="Times New Roman" w:cs="Times New Roman"/>
                                <w:sz w:val="28"/>
                                <w:szCs w:val="28"/>
                              </w:rPr>
                              <w:t>（公章）</w:t>
                            </w:r>
                          </w:p>
                        </w:txbxContent>
                      </wps:txbx>
                      <wps:bodyPr wrap="square" upright="1"/>
                    </wps:wsp>
                  </a:graphicData>
                </a:graphic>
              </wp:anchor>
            </w:drawing>
          </mc:Choice>
          <mc:Fallback>
            <w:pict>
              <v:shape id="文本框 10" o:spid="_x0000_s1026" o:spt="202" type="#_x0000_t202" style="position:absolute;left:0pt;margin-left:3.1pt;margin-top:6.1pt;height:278.85pt;width:456pt;z-index:251660288;mso-width-relative:page;mso-height-relative:page;" fillcolor="#FFFFFF" filled="t" stroked="t" coordsize="21600,21600" o:gfxdata="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tsZEXXAAAACAEAAA8AAAAA&#10;AAAAAQAgAAAAIgAAAGRycy9kb3ducmV2LnhtbFBLAQIUABQAAAAIAIdO4kBeJ1gcFQIAAEYEAAAO&#10;AAAAAAAAAAEAIAAAACYBAABkcnMvZTJvRG9jLnhtbFBLBQYAAAAABgAGAFkBAACtBQAAAAA=&#10;">
                <v:fill on="t" focussize="0,0"/>
                <v:stroke color="#000000" joinstyle="miter"/>
                <v:imagedata o:title=""/>
                <o:lock v:ext="edit" aspectratio="f"/>
                <v:textbox>
                  <w:txbxContent>
                    <w:p>
                      <w:pPr>
                        <w:widowControl/>
                        <w:tabs>
                          <w:tab w:val="left" w:pos="6300"/>
                        </w:tabs>
                        <w:snapToGrid w:val="0"/>
                        <w:spacing w:line="360" w:lineRule="auto"/>
                        <w:jc w:val="left"/>
                        <w:rPr>
                          <w:rFonts w:ascii="??_GB2312" w:hAnsi="宋体" w:eastAsia="Times New Roman" w:cs="Times New Roman"/>
                          <w:sz w:val="28"/>
                          <w:szCs w:val="28"/>
                        </w:rPr>
                      </w:pPr>
                      <w:r>
                        <w:rPr>
                          <w:rFonts w:ascii="??_GB2312" w:hAnsi="宋体" w:eastAsia="Times New Roman" w:cs="Times New Roman"/>
                          <w:sz w:val="28"/>
                          <w:szCs w:val="28"/>
                        </w:rPr>
                        <w:t>致：</w:t>
                      </w:r>
                      <w:r>
                        <w:rPr>
                          <w:rFonts w:ascii="??_GB2312" w:hAnsi="宋体" w:eastAsia="Times New Roman" w:cs="Times New Roman"/>
                          <w:b/>
                          <w:bCs/>
                          <w:sz w:val="28"/>
                          <w:szCs w:val="28"/>
                        </w:rPr>
                        <w:t>陕西德勤招标有限公司</w:t>
                      </w:r>
                    </w:p>
                    <w:p>
                      <w:pPr>
                        <w:widowControl/>
                        <w:tabs>
                          <w:tab w:val="left" w:pos="6300"/>
                        </w:tabs>
                        <w:snapToGrid w:val="0"/>
                        <w:spacing w:line="360" w:lineRule="auto"/>
                        <w:jc w:val="left"/>
                        <w:rPr>
                          <w:rFonts w:ascii="??_GB2312" w:hAnsi="宋体" w:eastAsia="Times New Roman" w:cs="??_GB2312"/>
                          <w:sz w:val="28"/>
                          <w:szCs w:val="28"/>
                        </w:rPr>
                      </w:pPr>
                      <w:r>
                        <w:rPr>
                          <w:rFonts w:ascii="??_GB2312" w:hAnsi="宋体" w:eastAsia="Times New Roman" w:cs="Times New Roman"/>
                          <w:sz w:val="28"/>
                          <w:szCs w:val="28"/>
                        </w:rPr>
                        <w:t>项目编号：</w:t>
                      </w:r>
                      <w:r>
                        <w:rPr>
                          <w:rFonts w:ascii="??_GB2312" w:hAnsi="宋体" w:eastAsia="Times New Roman" w:cs="??_GB2312"/>
                          <w:sz w:val="28"/>
                          <w:szCs w:val="28"/>
                        </w:rPr>
                        <w:t xml:space="preserve">                                        </w:t>
                      </w:r>
                    </w:p>
                    <w:p>
                      <w:pPr>
                        <w:widowControl/>
                        <w:tabs>
                          <w:tab w:val="left" w:pos="6300"/>
                        </w:tabs>
                        <w:snapToGrid w:val="0"/>
                        <w:spacing w:line="360" w:lineRule="auto"/>
                        <w:jc w:val="left"/>
                        <w:rPr>
                          <w:rFonts w:ascii="??_GB2312" w:hAnsi="宋体" w:eastAsia="Times New Roman" w:cs="Times New Roman"/>
                          <w:sz w:val="28"/>
                          <w:szCs w:val="28"/>
                        </w:rPr>
                      </w:pPr>
                      <w:r>
                        <w:rPr>
                          <w:rFonts w:ascii="??_GB2312" w:hAnsi="宋体" w:eastAsia="Times New Roman" w:cs="Times New Roman"/>
                          <w:sz w:val="28"/>
                          <w:szCs w:val="28"/>
                        </w:rPr>
                        <w:t>项目名称：</w:t>
                      </w:r>
                    </w:p>
                    <w:p>
                      <w:pPr>
                        <w:rPr>
                          <w:rFonts w:ascii="仿宋" w:hAnsi="仿宋" w:eastAsia="仿宋" w:cs="Times New Roman"/>
                          <w:color w:val="FF0000"/>
                          <w:sz w:val="28"/>
                          <w:szCs w:val="28"/>
                        </w:rPr>
                      </w:pPr>
                      <w:r>
                        <w:rPr>
                          <w:rFonts w:ascii="仿宋" w:hAnsi="仿宋" w:eastAsia="仿宋" w:cs="仿宋"/>
                          <w:sz w:val="28"/>
                          <w:szCs w:val="28"/>
                        </w:rPr>
                        <w:t xml:space="preserve">                               </w:t>
                      </w:r>
                    </w:p>
                    <w:p>
                      <w:pPr>
                        <w:jc w:val="center"/>
                        <w:rPr>
                          <w:rFonts w:hint="eastAsia" w:ascii="黑体" w:hAnsi="黑体" w:eastAsia="黑体" w:cs="Times New Roman"/>
                          <w:b/>
                          <w:bCs/>
                          <w:sz w:val="40"/>
                          <w:szCs w:val="40"/>
                          <w:lang w:eastAsia="zh-CN"/>
                        </w:rPr>
                      </w:pPr>
                      <w:r>
                        <w:rPr>
                          <w:rFonts w:hint="eastAsia" w:ascii="黑体" w:hAnsi="黑体" w:eastAsia="黑体" w:cs="黑体"/>
                          <w:b/>
                          <w:bCs/>
                          <w:sz w:val="40"/>
                          <w:szCs w:val="40"/>
                          <w:lang w:eastAsia="zh-CN"/>
                        </w:rPr>
                        <w:t>开标一览表</w:t>
                      </w:r>
                    </w:p>
                    <w:p>
                      <w:pPr>
                        <w:widowControl/>
                        <w:tabs>
                          <w:tab w:val="left" w:pos="6300"/>
                        </w:tabs>
                        <w:snapToGrid w:val="0"/>
                        <w:spacing w:line="360" w:lineRule="auto"/>
                        <w:jc w:val="center"/>
                        <w:rPr>
                          <w:rFonts w:ascii="??_GB2312" w:hAnsi="宋体" w:eastAsia="Times New Roman" w:cs="Times New Roman"/>
                          <w:sz w:val="28"/>
                          <w:szCs w:val="28"/>
                        </w:rPr>
                      </w:pPr>
                      <w:r>
                        <w:rPr>
                          <w:rFonts w:ascii="??_GB2312" w:hAnsi="宋体" w:eastAsia="Times New Roman" w:cs="Times New Roman"/>
                          <w:sz w:val="28"/>
                          <w:szCs w:val="28"/>
                        </w:rPr>
                        <w:t>（非公开唱标不得启封）</w:t>
                      </w:r>
                    </w:p>
                    <w:p>
                      <w:pPr>
                        <w:rPr>
                          <w:rFonts w:ascii="仿宋" w:hAnsi="仿宋" w:eastAsia="仿宋" w:cs="Times New Roman"/>
                          <w:sz w:val="28"/>
                          <w:szCs w:val="28"/>
                        </w:rPr>
                      </w:pPr>
                    </w:p>
                    <w:p>
                      <w:pPr>
                        <w:rPr>
                          <w:rFonts w:ascii="仿宋" w:hAnsi="仿宋" w:eastAsia="仿宋" w:cs="Times New Roman"/>
                          <w:sz w:val="28"/>
                          <w:szCs w:val="28"/>
                        </w:rPr>
                      </w:pPr>
                    </w:p>
                    <w:p>
                      <w:pPr>
                        <w:widowControl/>
                        <w:tabs>
                          <w:tab w:val="left" w:pos="6300"/>
                        </w:tabs>
                        <w:snapToGrid w:val="0"/>
                        <w:spacing w:line="360" w:lineRule="auto"/>
                        <w:jc w:val="left"/>
                        <w:rPr>
                          <w:rFonts w:ascii="??_GB2312" w:hAnsi="宋体" w:eastAsia="Times New Roman" w:cs="Times New Roman"/>
                          <w:sz w:val="28"/>
                          <w:szCs w:val="28"/>
                        </w:rPr>
                      </w:pPr>
                      <w:r>
                        <w:rPr>
                          <w:rFonts w:ascii="??_GB2312" w:hAnsi="宋体" w:eastAsia="Times New Roman" w:cs="Times New Roman"/>
                          <w:sz w:val="28"/>
                          <w:szCs w:val="28"/>
                        </w:rPr>
                        <w:t>投标供应商名称：</w:t>
                      </w:r>
                      <w:r>
                        <w:rPr>
                          <w:rFonts w:ascii="??_GB2312" w:hAnsi="宋体" w:eastAsia="Times New Roman" w:cs="??_GB2312"/>
                          <w:sz w:val="28"/>
                          <w:szCs w:val="28"/>
                        </w:rPr>
                        <w:t xml:space="preserve">       </w:t>
                      </w:r>
                      <w:r>
                        <w:rPr>
                          <w:rFonts w:ascii="??_GB2312" w:hAnsi="宋体" w:eastAsia="Times New Roman" w:cs="Times New Roman"/>
                          <w:sz w:val="28"/>
                          <w:szCs w:val="28"/>
                        </w:rPr>
                        <w:t>（公章）</w:t>
                      </w:r>
                    </w:p>
                  </w:txbxContent>
                </v:textbox>
              </v:shape>
            </w:pict>
          </mc:Fallback>
        </mc:AlternateContent>
      </w:r>
    </w:p>
    <w:p>
      <w:pPr>
        <w:spacing w:line="360" w:lineRule="atLeast"/>
        <w:rPr>
          <w:rFonts w:ascii="??_GB2312" w:hAnsi="仿宋" w:eastAsia="Times New Roman" w:cs="Times New Roman"/>
          <w:b/>
          <w:bCs/>
          <w:sz w:val="24"/>
          <w:szCs w:val="24"/>
          <w:highlight w:val="none"/>
        </w:rPr>
      </w:pPr>
    </w:p>
    <w:p>
      <w:pPr>
        <w:spacing w:line="360" w:lineRule="atLeast"/>
        <w:outlineLvl w:val="9"/>
        <w:rPr>
          <w:rFonts w:ascii="??_GB2312" w:hAnsi="仿宋" w:eastAsia="Times New Roman" w:cs="Times New Roman"/>
          <w:b/>
          <w:bCs/>
          <w:sz w:val="24"/>
          <w:szCs w:val="24"/>
          <w:highlight w:val="none"/>
        </w:rPr>
      </w:pPr>
    </w:p>
    <w:p>
      <w:pPr>
        <w:spacing w:line="360" w:lineRule="atLeast"/>
        <w:outlineLvl w:val="9"/>
        <w:rPr>
          <w:rFonts w:ascii="??_GB2312" w:hAnsi="仿宋" w:eastAsia="Times New Roman" w:cs="Times New Roman"/>
          <w:b/>
          <w:bCs/>
          <w:sz w:val="24"/>
          <w:szCs w:val="24"/>
          <w:highlight w:val="none"/>
        </w:rPr>
      </w:pPr>
    </w:p>
    <w:p>
      <w:pPr>
        <w:outlineLvl w:val="9"/>
        <w:rPr>
          <w:rFonts w:ascii="??_GB2312" w:hAnsi="仿宋" w:eastAsia="Times New Roman" w:cs="Times New Roman"/>
          <w:highlight w:val="none"/>
        </w:rPr>
      </w:pPr>
    </w:p>
    <w:p>
      <w:pPr>
        <w:spacing w:line="360" w:lineRule="auto"/>
        <w:outlineLvl w:val="9"/>
        <w:rPr>
          <w:rFonts w:hint="eastAsia"/>
          <w:highlight w:val="none"/>
        </w:rPr>
      </w:pPr>
    </w:p>
    <w:p>
      <w:pPr>
        <w:spacing w:line="360" w:lineRule="auto"/>
        <w:outlineLvl w:val="9"/>
        <w:rPr>
          <w:rFonts w:hint="eastAsia"/>
          <w:highlight w:val="none"/>
        </w:rPr>
      </w:pPr>
    </w:p>
    <w:p>
      <w:pPr>
        <w:spacing w:line="360" w:lineRule="auto"/>
        <w:outlineLvl w:val="9"/>
        <w:rPr>
          <w:rFonts w:hint="eastAsia"/>
          <w:highlight w:val="none"/>
        </w:rPr>
      </w:pPr>
    </w:p>
    <w:p>
      <w:pPr>
        <w:spacing w:line="360" w:lineRule="auto"/>
        <w:outlineLvl w:val="9"/>
        <w:rPr>
          <w:rFonts w:hint="eastAsia"/>
          <w:highlight w:val="none"/>
        </w:rPr>
      </w:pPr>
    </w:p>
    <w:p>
      <w:pPr>
        <w:spacing w:line="360" w:lineRule="auto"/>
        <w:outlineLvl w:val="9"/>
        <w:rPr>
          <w:rFonts w:hint="eastAsia"/>
          <w:highlight w:val="none"/>
        </w:rPr>
      </w:pPr>
    </w:p>
    <w:p>
      <w:pPr>
        <w:spacing w:line="360" w:lineRule="auto"/>
        <w:outlineLvl w:val="9"/>
        <w:rPr>
          <w:rFonts w:hint="eastAsia"/>
          <w:highlight w:val="none"/>
        </w:rPr>
      </w:pPr>
    </w:p>
    <w:p>
      <w:pPr>
        <w:spacing w:line="360" w:lineRule="auto"/>
        <w:outlineLvl w:val="9"/>
        <w:rPr>
          <w:rFonts w:hint="eastAsia"/>
          <w:highlight w:val="none"/>
        </w:rPr>
      </w:pPr>
    </w:p>
    <w:p>
      <w:pPr>
        <w:spacing w:line="360" w:lineRule="auto"/>
        <w:outlineLvl w:val="9"/>
        <w:rPr>
          <w:rFonts w:hint="eastAsia"/>
          <w:highlight w:val="none"/>
        </w:rPr>
      </w:pPr>
    </w:p>
    <w:p>
      <w:pPr>
        <w:pStyle w:val="29"/>
        <w:adjustRightInd w:val="0"/>
        <w:snapToGrid w:val="0"/>
        <w:spacing w:before="0" w:beforeAutospacing="0" w:after="0" w:afterAutospacing="0" w:line="360" w:lineRule="auto"/>
        <w:ind w:firstLine="481"/>
        <w:jc w:val="both"/>
        <w:outlineLvl w:val="9"/>
        <w:rPr>
          <w:rFonts w:hint="eastAsia"/>
          <w:b/>
          <w:bCs/>
          <w:color w:val="auto"/>
          <w:kern w:val="2"/>
          <w:highlight w:val="none"/>
        </w:rPr>
      </w:pPr>
    </w:p>
    <w:p>
      <w:pPr>
        <w:pStyle w:val="29"/>
        <w:adjustRightInd w:val="0"/>
        <w:snapToGrid w:val="0"/>
        <w:spacing w:before="0" w:beforeAutospacing="0" w:after="0" w:afterAutospacing="0" w:line="360" w:lineRule="auto"/>
        <w:ind w:firstLine="481"/>
        <w:jc w:val="both"/>
        <w:outlineLvl w:val="9"/>
        <w:rPr>
          <w:rFonts w:hint="eastAsia"/>
          <w:b/>
          <w:bCs/>
          <w:color w:val="auto"/>
          <w:kern w:val="2"/>
          <w:highlight w:val="none"/>
        </w:rPr>
      </w:pPr>
    </w:p>
    <w:p>
      <w:pPr>
        <w:pStyle w:val="29"/>
        <w:adjustRightInd w:val="0"/>
        <w:snapToGrid w:val="0"/>
        <w:spacing w:before="0" w:beforeAutospacing="0" w:after="0" w:afterAutospacing="0" w:line="360" w:lineRule="auto"/>
        <w:ind w:firstLine="481"/>
        <w:jc w:val="both"/>
        <w:outlineLvl w:val="9"/>
        <w:rPr>
          <w:rFonts w:cs="Times New Roman"/>
          <w:b/>
          <w:bCs/>
          <w:color w:val="auto"/>
          <w:kern w:val="2"/>
          <w:highlight w:val="none"/>
        </w:rPr>
      </w:pPr>
      <w:r>
        <w:rPr>
          <w:rFonts w:hint="eastAsia"/>
          <w:b/>
          <w:bCs/>
          <w:color w:val="auto"/>
          <w:kern w:val="2"/>
          <w:highlight w:val="none"/>
        </w:rPr>
        <w:t>格式</w:t>
      </w:r>
      <w:r>
        <w:rPr>
          <w:rFonts w:hint="eastAsia"/>
          <w:b/>
          <w:bCs/>
          <w:color w:val="auto"/>
          <w:kern w:val="2"/>
          <w:highlight w:val="none"/>
          <w:lang w:val="en-US" w:eastAsia="zh-CN"/>
        </w:rPr>
        <w:t>E</w:t>
      </w:r>
      <w:r>
        <w:rPr>
          <w:rFonts w:hint="eastAsia"/>
          <w:b/>
          <w:bCs/>
          <w:color w:val="auto"/>
          <w:kern w:val="2"/>
          <w:highlight w:val="none"/>
        </w:rPr>
        <w:t>：资格证明文件证明材料原件封袋正面标识式样</w:t>
      </w:r>
    </w:p>
    <w:p>
      <w:pPr>
        <w:spacing w:line="460" w:lineRule="exact"/>
        <w:ind w:firstLine="420" w:firstLineChars="200"/>
        <w:outlineLvl w:val="9"/>
        <w:rPr>
          <w:rFonts w:ascii="??_GB2312" w:hAnsi="仿宋" w:eastAsia="Times New Roman" w:cs="Times New Roman"/>
          <w:b/>
          <w:bCs/>
          <w:sz w:val="24"/>
          <w:szCs w:val="24"/>
          <w:highlight w:val="none"/>
        </w:rPr>
      </w:pPr>
      <w:r>
        <w:rPr>
          <w:highlight w:val="none"/>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121920</wp:posOffset>
                </wp:positionV>
                <wp:extent cx="5791200" cy="3524885"/>
                <wp:effectExtent l="0" t="0" r="0" b="0"/>
                <wp:wrapNone/>
                <wp:docPr id="3" name="文本框 11"/>
                <wp:cNvGraphicFramePr/>
                <a:graphic xmlns:a="http://schemas.openxmlformats.org/drawingml/2006/main">
                  <a:graphicData uri="http://schemas.microsoft.com/office/word/2010/wordprocessingShape">
                    <wps:wsp>
                      <wps:cNvSpPr txBox="1"/>
                      <wps:spPr>
                        <a:xfrm>
                          <a:off x="0" y="0"/>
                          <a:ext cx="5791200" cy="35248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widowControl/>
                              <w:tabs>
                                <w:tab w:val="left" w:pos="6300"/>
                              </w:tabs>
                              <w:snapToGrid w:val="0"/>
                              <w:spacing w:line="360" w:lineRule="auto"/>
                              <w:jc w:val="left"/>
                              <w:rPr>
                                <w:rFonts w:ascii="??_GB2312" w:hAnsi="宋体" w:eastAsia="Times New Roman" w:cs="Times New Roman"/>
                                <w:sz w:val="28"/>
                                <w:szCs w:val="28"/>
                              </w:rPr>
                            </w:pPr>
                            <w:r>
                              <w:rPr>
                                <w:rFonts w:ascii="??_GB2312" w:hAnsi="宋体" w:eastAsia="Times New Roman" w:cs="Times New Roman"/>
                                <w:sz w:val="28"/>
                                <w:szCs w:val="28"/>
                              </w:rPr>
                              <w:t>致：</w:t>
                            </w:r>
                            <w:r>
                              <w:rPr>
                                <w:rFonts w:ascii="??_GB2312" w:hAnsi="宋体" w:eastAsia="Times New Roman" w:cs="Times New Roman"/>
                                <w:b/>
                                <w:bCs/>
                                <w:sz w:val="28"/>
                                <w:szCs w:val="28"/>
                              </w:rPr>
                              <w:t>陕西德勤招标有限公司</w:t>
                            </w:r>
                          </w:p>
                          <w:p>
                            <w:pPr>
                              <w:widowControl/>
                              <w:tabs>
                                <w:tab w:val="left" w:pos="6300"/>
                              </w:tabs>
                              <w:snapToGrid w:val="0"/>
                              <w:spacing w:line="360" w:lineRule="auto"/>
                              <w:jc w:val="left"/>
                              <w:rPr>
                                <w:rFonts w:ascii="??_GB2312" w:hAnsi="宋体" w:eastAsia="Times New Roman" w:cs="??_GB2312"/>
                                <w:sz w:val="28"/>
                                <w:szCs w:val="28"/>
                              </w:rPr>
                            </w:pPr>
                            <w:r>
                              <w:rPr>
                                <w:rFonts w:ascii="??_GB2312" w:hAnsi="宋体" w:eastAsia="Times New Roman" w:cs="Times New Roman"/>
                                <w:sz w:val="28"/>
                                <w:szCs w:val="28"/>
                              </w:rPr>
                              <w:t>项目编号：</w:t>
                            </w:r>
                            <w:r>
                              <w:rPr>
                                <w:rFonts w:ascii="??_GB2312" w:hAnsi="宋体" w:eastAsia="Times New Roman" w:cs="??_GB2312"/>
                                <w:sz w:val="28"/>
                                <w:szCs w:val="28"/>
                              </w:rPr>
                              <w:t xml:space="preserve">                                        </w:t>
                            </w:r>
                          </w:p>
                          <w:p>
                            <w:pPr>
                              <w:widowControl/>
                              <w:tabs>
                                <w:tab w:val="left" w:pos="6300"/>
                              </w:tabs>
                              <w:snapToGrid w:val="0"/>
                              <w:spacing w:line="360" w:lineRule="auto"/>
                              <w:jc w:val="left"/>
                              <w:rPr>
                                <w:rFonts w:ascii="??_GB2312" w:hAnsi="宋体" w:eastAsia="Times New Roman" w:cs="Times New Roman"/>
                                <w:sz w:val="28"/>
                                <w:szCs w:val="28"/>
                              </w:rPr>
                            </w:pPr>
                            <w:r>
                              <w:rPr>
                                <w:rFonts w:ascii="??_GB2312" w:hAnsi="宋体" w:eastAsia="Times New Roman" w:cs="Times New Roman"/>
                                <w:sz w:val="28"/>
                                <w:szCs w:val="28"/>
                              </w:rPr>
                              <w:t>项目名称：</w:t>
                            </w:r>
                          </w:p>
                          <w:p>
                            <w:pPr>
                              <w:rPr>
                                <w:rFonts w:ascii="仿宋" w:hAnsi="仿宋" w:eastAsia="仿宋" w:cs="Times New Roman"/>
                                <w:color w:val="FF0000"/>
                                <w:sz w:val="28"/>
                                <w:szCs w:val="28"/>
                              </w:rPr>
                            </w:pPr>
                            <w:r>
                              <w:rPr>
                                <w:rFonts w:ascii="仿宋" w:hAnsi="仿宋" w:eastAsia="仿宋" w:cs="仿宋"/>
                                <w:sz w:val="28"/>
                                <w:szCs w:val="28"/>
                              </w:rPr>
                              <w:t xml:space="preserve">                          </w:t>
                            </w:r>
                          </w:p>
                          <w:p>
                            <w:pPr>
                              <w:jc w:val="center"/>
                              <w:rPr>
                                <w:rFonts w:ascii="黑体" w:hAnsi="黑体" w:eastAsia="黑体" w:cs="Times New Roman"/>
                                <w:b/>
                                <w:bCs/>
                                <w:sz w:val="40"/>
                                <w:szCs w:val="40"/>
                              </w:rPr>
                            </w:pPr>
                            <w:r>
                              <w:rPr>
                                <w:rFonts w:hint="eastAsia" w:ascii="黑体" w:hAnsi="黑体" w:eastAsia="黑体" w:cs="黑体"/>
                                <w:b/>
                                <w:bCs/>
                                <w:sz w:val="40"/>
                                <w:szCs w:val="40"/>
                              </w:rPr>
                              <w:t>资格证明文件证明材料原件</w:t>
                            </w:r>
                          </w:p>
                          <w:p>
                            <w:pPr>
                              <w:widowControl/>
                              <w:tabs>
                                <w:tab w:val="left" w:pos="6300"/>
                              </w:tabs>
                              <w:snapToGrid w:val="0"/>
                              <w:spacing w:line="360" w:lineRule="auto"/>
                              <w:jc w:val="left"/>
                              <w:rPr>
                                <w:rFonts w:ascii="??_GB2312" w:hAnsi="宋体" w:eastAsia="Times New Roman" w:cs="Times New Roman"/>
                                <w:sz w:val="28"/>
                                <w:szCs w:val="28"/>
                              </w:rPr>
                            </w:pPr>
                          </w:p>
                          <w:p>
                            <w:pPr>
                              <w:widowControl/>
                              <w:tabs>
                                <w:tab w:val="left" w:pos="6300"/>
                              </w:tabs>
                              <w:snapToGrid w:val="0"/>
                              <w:spacing w:line="360" w:lineRule="auto"/>
                              <w:jc w:val="left"/>
                              <w:rPr>
                                <w:rFonts w:ascii="??_GB2312" w:hAnsi="宋体" w:eastAsia="Times New Roman" w:cs="Times New Roman"/>
                                <w:sz w:val="28"/>
                                <w:szCs w:val="28"/>
                              </w:rPr>
                            </w:pPr>
                          </w:p>
                          <w:p>
                            <w:pPr>
                              <w:widowControl/>
                              <w:tabs>
                                <w:tab w:val="left" w:pos="6300"/>
                              </w:tabs>
                              <w:snapToGrid w:val="0"/>
                              <w:spacing w:line="360" w:lineRule="auto"/>
                              <w:jc w:val="left"/>
                              <w:rPr>
                                <w:rFonts w:ascii="??_GB2312" w:hAnsi="宋体" w:eastAsia="Times New Roman" w:cs="Times New Roman"/>
                                <w:sz w:val="28"/>
                                <w:szCs w:val="28"/>
                              </w:rPr>
                            </w:pPr>
                            <w:r>
                              <w:rPr>
                                <w:rFonts w:ascii="??_GB2312" w:hAnsi="宋体" w:eastAsia="Times New Roman" w:cs="Times New Roman"/>
                                <w:sz w:val="28"/>
                                <w:szCs w:val="28"/>
                              </w:rPr>
                              <w:t>投标供应商名称：</w:t>
                            </w:r>
                            <w:r>
                              <w:rPr>
                                <w:rFonts w:ascii="??_GB2312" w:hAnsi="宋体" w:eastAsia="Times New Roman" w:cs="??_GB2312"/>
                                <w:sz w:val="28"/>
                                <w:szCs w:val="28"/>
                              </w:rPr>
                              <w:t xml:space="preserve">       </w:t>
                            </w:r>
                            <w:r>
                              <w:rPr>
                                <w:rFonts w:ascii="??_GB2312" w:hAnsi="宋体" w:eastAsia="Times New Roman" w:cs="Times New Roman"/>
                                <w:sz w:val="28"/>
                                <w:szCs w:val="28"/>
                              </w:rPr>
                              <w:t>（公章）</w:t>
                            </w:r>
                          </w:p>
                          <w:p>
                            <w:pPr>
                              <w:rPr>
                                <w:sz w:val="28"/>
                                <w:szCs w:val="28"/>
                              </w:rPr>
                            </w:pPr>
                            <w:r>
                              <w:rPr>
                                <w:sz w:val="28"/>
                                <w:szCs w:val="28"/>
                              </w:rPr>
                              <w:t xml:space="preserve">                                </w:t>
                            </w:r>
                          </w:p>
                        </w:txbxContent>
                      </wps:txbx>
                      <wps:bodyPr wrap="square" upright="1"/>
                    </wps:wsp>
                  </a:graphicData>
                </a:graphic>
              </wp:anchor>
            </w:drawing>
          </mc:Choice>
          <mc:Fallback>
            <w:pict>
              <v:shape id="文本框 11" o:spid="_x0000_s1026" o:spt="202" type="#_x0000_t202" style="position:absolute;left:0pt;margin-left:0pt;margin-top:9.6pt;height:277.55pt;width:456pt;z-index:251661312;mso-width-relative:page;mso-height-relative:page;" fillcolor="#FFFFFF" filled="t" stroked="t" coordsize="21600,21600" o:gfxdata="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5nuZ51wAAAAcBAAAPAAAA&#10;AAAAAAEAIAAAACIAAABkcnMvZG93bnJldi54bWxQSwECFAAUAAAACACHTuJAeaR7ohYCAABGBAAA&#10;DgAAAAAAAAABACAAAAAmAQAAZHJzL2Uyb0RvYy54bWxQSwUGAAAAAAYABgBZAQAArgUAAAAA&#10;">
                <v:fill on="t" focussize="0,0"/>
                <v:stroke color="#000000" joinstyle="miter"/>
                <v:imagedata o:title=""/>
                <o:lock v:ext="edit" aspectratio="f"/>
                <v:textbox>
                  <w:txbxContent>
                    <w:p>
                      <w:pPr>
                        <w:widowControl/>
                        <w:tabs>
                          <w:tab w:val="left" w:pos="6300"/>
                        </w:tabs>
                        <w:snapToGrid w:val="0"/>
                        <w:spacing w:line="360" w:lineRule="auto"/>
                        <w:jc w:val="left"/>
                        <w:rPr>
                          <w:rFonts w:ascii="??_GB2312" w:hAnsi="宋体" w:eastAsia="Times New Roman" w:cs="Times New Roman"/>
                          <w:sz w:val="28"/>
                          <w:szCs w:val="28"/>
                        </w:rPr>
                      </w:pPr>
                      <w:r>
                        <w:rPr>
                          <w:rFonts w:ascii="??_GB2312" w:hAnsi="宋体" w:eastAsia="Times New Roman" w:cs="Times New Roman"/>
                          <w:sz w:val="28"/>
                          <w:szCs w:val="28"/>
                        </w:rPr>
                        <w:t>致：</w:t>
                      </w:r>
                      <w:r>
                        <w:rPr>
                          <w:rFonts w:ascii="??_GB2312" w:hAnsi="宋体" w:eastAsia="Times New Roman" w:cs="Times New Roman"/>
                          <w:b/>
                          <w:bCs/>
                          <w:sz w:val="28"/>
                          <w:szCs w:val="28"/>
                        </w:rPr>
                        <w:t>陕西德勤招标有限公司</w:t>
                      </w:r>
                    </w:p>
                    <w:p>
                      <w:pPr>
                        <w:widowControl/>
                        <w:tabs>
                          <w:tab w:val="left" w:pos="6300"/>
                        </w:tabs>
                        <w:snapToGrid w:val="0"/>
                        <w:spacing w:line="360" w:lineRule="auto"/>
                        <w:jc w:val="left"/>
                        <w:rPr>
                          <w:rFonts w:ascii="??_GB2312" w:hAnsi="宋体" w:eastAsia="Times New Roman" w:cs="??_GB2312"/>
                          <w:sz w:val="28"/>
                          <w:szCs w:val="28"/>
                        </w:rPr>
                      </w:pPr>
                      <w:r>
                        <w:rPr>
                          <w:rFonts w:ascii="??_GB2312" w:hAnsi="宋体" w:eastAsia="Times New Roman" w:cs="Times New Roman"/>
                          <w:sz w:val="28"/>
                          <w:szCs w:val="28"/>
                        </w:rPr>
                        <w:t>项目编号：</w:t>
                      </w:r>
                      <w:r>
                        <w:rPr>
                          <w:rFonts w:ascii="??_GB2312" w:hAnsi="宋体" w:eastAsia="Times New Roman" w:cs="??_GB2312"/>
                          <w:sz w:val="28"/>
                          <w:szCs w:val="28"/>
                        </w:rPr>
                        <w:t xml:space="preserve">                                        </w:t>
                      </w:r>
                    </w:p>
                    <w:p>
                      <w:pPr>
                        <w:widowControl/>
                        <w:tabs>
                          <w:tab w:val="left" w:pos="6300"/>
                        </w:tabs>
                        <w:snapToGrid w:val="0"/>
                        <w:spacing w:line="360" w:lineRule="auto"/>
                        <w:jc w:val="left"/>
                        <w:rPr>
                          <w:rFonts w:ascii="??_GB2312" w:hAnsi="宋体" w:eastAsia="Times New Roman" w:cs="Times New Roman"/>
                          <w:sz w:val="28"/>
                          <w:szCs w:val="28"/>
                        </w:rPr>
                      </w:pPr>
                      <w:r>
                        <w:rPr>
                          <w:rFonts w:ascii="??_GB2312" w:hAnsi="宋体" w:eastAsia="Times New Roman" w:cs="Times New Roman"/>
                          <w:sz w:val="28"/>
                          <w:szCs w:val="28"/>
                        </w:rPr>
                        <w:t>项目名称：</w:t>
                      </w:r>
                    </w:p>
                    <w:p>
                      <w:pPr>
                        <w:rPr>
                          <w:rFonts w:ascii="仿宋" w:hAnsi="仿宋" w:eastAsia="仿宋" w:cs="Times New Roman"/>
                          <w:color w:val="FF0000"/>
                          <w:sz w:val="28"/>
                          <w:szCs w:val="28"/>
                        </w:rPr>
                      </w:pPr>
                      <w:r>
                        <w:rPr>
                          <w:rFonts w:ascii="仿宋" w:hAnsi="仿宋" w:eastAsia="仿宋" w:cs="仿宋"/>
                          <w:sz w:val="28"/>
                          <w:szCs w:val="28"/>
                        </w:rPr>
                        <w:t xml:space="preserve">                          </w:t>
                      </w:r>
                    </w:p>
                    <w:p>
                      <w:pPr>
                        <w:jc w:val="center"/>
                        <w:rPr>
                          <w:rFonts w:ascii="黑体" w:hAnsi="黑体" w:eastAsia="黑体" w:cs="Times New Roman"/>
                          <w:b/>
                          <w:bCs/>
                          <w:sz w:val="40"/>
                          <w:szCs w:val="40"/>
                        </w:rPr>
                      </w:pPr>
                      <w:r>
                        <w:rPr>
                          <w:rFonts w:hint="eastAsia" w:ascii="黑体" w:hAnsi="黑体" w:eastAsia="黑体" w:cs="黑体"/>
                          <w:b/>
                          <w:bCs/>
                          <w:sz w:val="40"/>
                          <w:szCs w:val="40"/>
                        </w:rPr>
                        <w:t>资格证明文件证明材料原件</w:t>
                      </w:r>
                    </w:p>
                    <w:p>
                      <w:pPr>
                        <w:widowControl/>
                        <w:tabs>
                          <w:tab w:val="left" w:pos="6300"/>
                        </w:tabs>
                        <w:snapToGrid w:val="0"/>
                        <w:spacing w:line="360" w:lineRule="auto"/>
                        <w:jc w:val="left"/>
                        <w:rPr>
                          <w:rFonts w:ascii="??_GB2312" w:hAnsi="宋体" w:eastAsia="Times New Roman" w:cs="Times New Roman"/>
                          <w:sz w:val="28"/>
                          <w:szCs w:val="28"/>
                        </w:rPr>
                      </w:pPr>
                    </w:p>
                    <w:p>
                      <w:pPr>
                        <w:widowControl/>
                        <w:tabs>
                          <w:tab w:val="left" w:pos="6300"/>
                        </w:tabs>
                        <w:snapToGrid w:val="0"/>
                        <w:spacing w:line="360" w:lineRule="auto"/>
                        <w:jc w:val="left"/>
                        <w:rPr>
                          <w:rFonts w:ascii="??_GB2312" w:hAnsi="宋体" w:eastAsia="Times New Roman" w:cs="Times New Roman"/>
                          <w:sz w:val="28"/>
                          <w:szCs w:val="28"/>
                        </w:rPr>
                      </w:pPr>
                    </w:p>
                    <w:p>
                      <w:pPr>
                        <w:widowControl/>
                        <w:tabs>
                          <w:tab w:val="left" w:pos="6300"/>
                        </w:tabs>
                        <w:snapToGrid w:val="0"/>
                        <w:spacing w:line="360" w:lineRule="auto"/>
                        <w:jc w:val="left"/>
                        <w:rPr>
                          <w:rFonts w:ascii="??_GB2312" w:hAnsi="宋体" w:eastAsia="Times New Roman" w:cs="Times New Roman"/>
                          <w:sz w:val="28"/>
                          <w:szCs w:val="28"/>
                        </w:rPr>
                      </w:pPr>
                      <w:r>
                        <w:rPr>
                          <w:rFonts w:ascii="??_GB2312" w:hAnsi="宋体" w:eastAsia="Times New Roman" w:cs="Times New Roman"/>
                          <w:sz w:val="28"/>
                          <w:szCs w:val="28"/>
                        </w:rPr>
                        <w:t>投标供应商名称：</w:t>
                      </w:r>
                      <w:r>
                        <w:rPr>
                          <w:rFonts w:ascii="??_GB2312" w:hAnsi="宋体" w:eastAsia="Times New Roman" w:cs="??_GB2312"/>
                          <w:sz w:val="28"/>
                          <w:szCs w:val="28"/>
                        </w:rPr>
                        <w:t xml:space="preserve">       </w:t>
                      </w:r>
                      <w:r>
                        <w:rPr>
                          <w:rFonts w:ascii="??_GB2312" w:hAnsi="宋体" w:eastAsia="Times New Roman" w:cs="Times New Roman"/>
                          <w:sz w:val="28"/>
                          <w:szCs w:val="28"/>
                        </w:rPr>
                        <w:t>（公章）</w:t>
                      </w:r>
                    </w:p>
                    <w:p>
                      <w:pPr>
                        <w:rPr>
                          <w:sz w:val="28"/>
                          <w:szCs w:val="28"/>
                        </w:rPr>
                      </w:pPr>
                      <w:r>
                        <w:rPr>
                          <w:sz w:val="28"/>
                          <w:szCs w:val="28"/>
                        </w:rPr>
                        <w:t xml:space="preserve">                                </w:t>
                      </w:r>
                    </w:p>
                  </w:txbxContent>
                </v:textbox>
              </v:shape>
            </w:pict>
          </mc:Fallback>
        </mc:AlternateContent>
      </w:r>
    </w:p>
    <w:p>
      <w:pPr>
        <w:spacing w:line="460" w:lineRule="exact"/>
        <w:ind w:firstLine="480" w:firstLineChars="200"/>
        <w:outlineLvl w:val="9"/>
        <w:rPr>
          <w:rFonts w:ascii="??_GB2312" w:hAnsi="仿宋" w:eastAsia="Times New Roman" w:cs="Times New Roman"/>
          <w:b/>
          <w:bCs/>
          <w:sz w:val="24"/>
          <w:szCs w:val="24"/>
          <w:highlight w:val="none"/>
        </w:rPr>
      </w:pPr>
    </w:p>
    <w:p>
      <w:pPr>
        <w:spacing w:line="460" w:lineRule="exact"/>
        <w:ind w:firstLine="480" w:firstLineChars="200"/>
        <w:outlineLvl w:val="9"/>
        <w:rPr>
          <w:rFonts w:ascii="??_GB2312" w:hAnsi="仿宋" w:eastAsia="Times New Roman" w:cs="Times New Roman"/>
          <w:b/>
          <w:bCs/>
          <w:sz w:val="24"/>
          <w:szCs w:val="24"/>
          <w:highlight w:val="none"/>
        </w:rPr>
      </w:pPr>
    </w:p>
    <w:p>
      <w:pPr>
        <w:spacing w:line="360" w:lineRule="atLeast"/>
        <w:ind w:firstLine="2101" w:firstLineChars="500"/>
        <w:outlineLvl w:val="9"/>
        <w:rPr>
          <w:rFonts w:ascii="??_GB2312" w:hAnsi="仿宋" w:eastAsia="Times New Roman" w:cs="Times New Roman"/>
          <w:b/>
          <w:bCs/>
          <w:sz w:val="42"/>
          <w:szCs w:val="42"/>
          <w:highlight w:val="none"/>
        </w:rPr>
      </w:pPr>
    </w:p>
    <w:p>
      <w:pPr>
        <w:spacing w:line="360" w:lineRule="atLeast"/>
        <w:ind w:firstLine="2101" w:firstLineChars="500"/>
        <w:outlineLvl w:val="9"/>
        <w:rPr>
          <w:rFonts w:ascii="??_GB2312" w:hAnsi="仿宋" w:eastAsia="Times New Roman" w:cs="Times New Roman"/>
          <w:b/>
          <w:bCs/>
          <w:sz w:val="42"/>
          <w:szCs w:val="42"/>
          <w:highlight w:val="none"/>
        </w:rPr>
      </w:pPr>
    </w:p>
    <w:p>
      <w:pPr>
        <w:spacing w:line="360" w:lineRule="atLeast"/>
        <w:ind w:firstLine="2101" w:firstLineChars="500"/>
        <w:outlineLvl w:val="9"/>
        <w:rPr>
          <w:rFonts w:ascii="??_GB2312" w:hAnsi="仿宋" w:eastAsia="Times New Roman" w:cs="Times New Roman"/>
          <w:b/>
          <w:bCs/>
          <w:sz w:val="42"/>
          <w:szCs w:val="42"/>
          <w:highlight w:val="none"/>
        </w:rPr>
      </w:pPr>
    </w:p>
    <w:p>
      <w:pPr>
        <w:spacing w:line="360" w:lineRule="atLeast"/>
        <w:ind w:firstLine="2101" w:firstLineChars="500"/>
        <w:outlineLvl w:val="9"/>
        <w:rPr>
          <w:rFonts w:ascii="??_GB2312" w:hAnsi="仿宋" w:eastAsia="Times New Roman" w:cs="Times New Roman"/>
          <w:b/>
          <w:bCs/>
          <w:sz w:val="42"/>
          <w:szCs w:val="42"/>
          <w:highlight w:val="none"/>
        </w:rPr>
      </w:pPr>
    </w:p>
    <w:p>
      <w:pPr>
        <w:spacing w:line="360" w:lineRule="atLeast"/>
        <w:ind w:firstLine="2101" w:firstLineChars="500"/>
        <w:outlineLvl w:val="9"/>
        <w:rPr>
          <w:rFonts w:ascii="??_GB2312" w:hAnsi="仿宋" w:eastAsia="Times New Roman" w:cs="Times New Roman"/>
          <w:b/>
          <w:bCs/>
          <w:sz w:val="42"/>
          <w:szCs w:val="42"/>
          <w:highlight w:val="none"/>
        </w:rPr>
      </w:pPr>
    </w:p>
    <w:p>
      <w:pPr>
        <w:spacing w:line="360" w:lineRule="auto"/>
        <w:outlineLvl w:val="9"/>
        <w:rPr>
          <w:rFonts w:hint="eastAsia"/>
          <w:highlight w:val="none"/>
        </w:rPr>
      </w:pPr>
    </w:p>
    <w:p>
      <w:pPr>
        <w:pStyle w:val="29"/>
        <w:adjustRightInd w:val="0"/>
        <w:snapToGrid w:val="0"/>
        <w:spacing w:before="0" w:beforeAutospacing="0" w:after="0" w:afterAutospacing="0" w:line="360" w:lineRule="auto"/>
        <w:ind w:firstLine="481"/>
        <w:jc w:val="both"/>
        <w:outlineLvl w:val="9"/>
        <w:rPr>
          <w:rFonts w:cs="Times New Roman"/>
          <w:b/>
          <w:bCs/>
          <w:color w:val="auto"/>
          <w:kern w:val="2"/>
          <w:highlight w:val="none"/>
        </w:rPr>
      </w:pPr>
      <w:r>
        <w:rPr>
          <w:rFonts w:hint="eastAsia"/>
          <w:b/>
          <w:bCs/>
          <w:color w:val="auto"/>
          <w:kern w:val="2"/>
          <w:highlight w:val="none"/>
        </w:rPr>
        <w:t>格式C：资格证明文件证明材料原件、评审证明材料封袋正面标识式样</w:t>
      </w:r>
    </w:p>
    <w:p>
      <w:pPr>
        <w:spacing w:line="460" w:lineRule="exact"/>
        <w:ind w:firstLine="480" w:firstLineChars="200"/>
        <w:outlineLvl w:val="9"/>
        <w:rPr>
          <w:rFonts w:ascii="??_GB2312" w:hAnsi="仿宋" w:eastAsia="Times New Roman" w:cs="Times New Roman"/>
          <w:b/>
          <w:bCs/>
          <w:sz w:val="24"/>
          <w:szCs w:val="24"/>
          <w:highlight w:val="none"/>
        </w:rPr>
      </w:pPr>
    </w:p>
    <w:p>
      <w:pPr>
        <w:pStyle w:val="29"/>
        <w:adjustRightInd w:val="0"/>
        <w:snapToGrid w:val="0"/>
        <w:spacing w:before="0" w:beforeAutospacing="0" w:after="0" w:afterAutospacing="0" w:line="360" w:lineRule="auto"/>
        <w:ind w:firstLine="481"/>
        <w:jc w:val="both"/>
        <w:outlineLvl w:val="9"/>
        <w:rPr>
          <w:rFonts w:hint="eastAsia"/>
          <w:b/>
          <w:bCs/>
          <w:color w:val="auto"/>
          <w:kern w:val="2"/>
          <w:highlight w:val="none"/>
        </w:rPr>
      </w:pPr>
    </w:p>
    <w:p>
      <w:pPr>
        <w:pStyle w:val="29"/>
        <w:adjustRightInd w:val="0"/>
        <w:snapToGrid w:val="0"/>
        <w:spacing w:before="0" w:beforeAutospacing="0" w:after="0" w:afterAutospacing="0" w:line="360" w:lineRule="auto"/>
        <w:ind w:firstLine="481"/>
        <w:jc w:val="both"/>
        <w:outlineLvl w:val="9"/>
        <w:rPr>
          <w:rFonts w:ascii="??_GB2312" w:hAnsi="仿宋" w:eastAsia="Times New Roman" w:cs="Times New Roman"/>
          <w:b/>
          <w:bCs/>
          <w:highlight w:val="none"/>
        </w:rPr>
      </w:pPr>
      <w:r>
        <w:rPr>
          <w:rFonts w:hint="eastAsia"/>
          <w:b/>
          <w:bCs/>
          <w:color w:val="auto"/>
          <w:kern w:val="2"/>
          <w:highlight w:val="none"/>
        </w:rPr>
        <w:t>格式</w:t>
      </w:r>
      <w:r>
        <w:rPr>
          <w:rFonts w:hint="eastAsia"/>
          <w:b/>
          <w:bCs/>
          <w:color w:val="auto"/>
          <w:kern w:val="2"/>
          <w:highlight w:val="none"/>
          <w:lang w:val="en-US" w:eastAsia="zh-CN"/>
        </w:rPr>
        <w:t>F</w:t>
      </w:r>
      <w:r>
        <w:rPr>
          <w:rFonts w:hint="eastAsia"/>
          <w:b/>
          <w:bCs/>
          <w:color w:val="auto"/>
          <w:kern w:val="2"/>
          <w:highlight w:val="none"/>
        </w:rPr>
        <w:t>：评审证明材料封袋正面标识式样</w:t>
      </w:r>
    </w:p>
    <w:p>
      <w:pPr>
        <w:spacing w:line="460" w:lineRule="exact"/>
        <w:ind w:firstLine="420" w:firstLineChars="200"/>
        <w:outlineLvl w:val="9"/>
        <w:rPr>
          <w:rFonts w:ascii="??_GB2312" w:hAnsi="仿宋" w:eastAsia="Times New Roman" w:cs="Times New Roman"/>
          <w:b/>
          <w:bCs/>
          <w:sz w:val="24"/>
          <w:szCs w:val="24"/>
          <w:highlight w:val="none"/>
        </w:rPr>
      </w:pPr>
      <w:r>
        <w:rPr>
          <w:highlight w:val="none"/>
        </w:rPr>
        <mc:AlternateContent>
          <mc:Choice Requires="wps">
            <w:drawing>
              <wp:anchor distT="0" distB="0" distL="114300" distR="114300" simplePos="0" relativeHeight="251662336" behindDoc="0" locked="0" layoutInCell="1" allowOverlap="1">
                <wp:simplePos x="0" y="0"/>
                <wp:positionH relativeFrom="column">
                  <wp:posOffset>10160</wp:posOffset>
                </wp:positionH>
                <wp:positionV relativeFrom="paragraph">
                  <wp:posOffset>34925</wp:posOffset>
                </wp:positionV>
                <wp:extent cx="5791200" cy="3524885"/>
                <wp:effectExtent l="0" t="0" r="0" b="0"/>
                <wp:wrapNone/>
                <wp:docPr id="4" name="文本框 12"/>
                <wp:cNvGraphicFramePr/>
                <a:graphic xmlns:a="http://schemas.openxmlformats.org/drawingml/2006/main">
                  <a:graphicData uri="http://schemas.microsoft.com/office/word/2010/wordprocessingShape">
                    <wps:wsp>
                      <wps:cNvSpPr txBox="1"/>
                      <wps:spPr>
                        <a:xfrm>
                          <a:off x="0" y="0"/>
                          <a:ext cx="5791200" cy="35248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widowControl/>
                              <w:tabs>
                                <w:tab w:val="left" w:pos="6300"/>
                              </w:tabs>
                              <w:snapToGrid w:val="0"/>
                              <w:spacing w:line="360" w:lineRule="auto"/>
                              <w:jc w:val="left"/>
                              <w:rPr>
                                <w:rFonts w:ascii="??_GB2312" w:hAnsi="宋体" w:eastAsia="Times New Roman" w:cs="Times New Roman"/>
                                <w:sz w:val="28"/>
                                <w:szCs w:val="28"/>
                              </w:rPr>
                            </w:pPr>
                            <w:r>
                              <w:rPr>
                                <w:rFonts w:ascii="??_GB2312" w:hAnsi="宋体" w:eastAsia="Times New Roman" w:cs="Times New Roman"/>
                                <w:sz w:val="28"/>
                                <w:szCs w:val="28"/>
                              </w:rPr>
                              <w:t>致：</w:t>
                            </w:r>
                            <w:r>
                              <w:rPr>
                                <w:rFonts w:ascii="??_GB2312" w:hAnsi="宋体" w:eastAsia="Times New Roman" w:cs="Times New Roman"/>
                                <w:b/>
                                <w:bCs/>
                                <w:sz w:val="28"/>
                                <w:szCs w:val="28"/>
                              </w:rPr>
                              <w:t>陕西德勤招标有限公司</w:t>
                            </w:r>
                          </w:p>
                          <w:p>
                            <w:pPr>
                              <w:widowControl/>
                              <w:tabs>
                                <w:tab w:val="left" w:pos="6300"/>
                              </w:tabs>
                              <w:snapToGrid w:val="0"/>
                              <w:spacing w:line="360" w:lineRule="auto"/>
                              <w:jc w:val="left"/>
                              <w:rPr>
                                <w:rFonts w:ascii="??_GB2312" w:hAnsi="宋体" w:eastAsia="Times New Roman" w:cs="??_GB2312"/>
                                <w:sz w:val="28"/>
                                <w:szCs w:val="28"/>
                              </w:rPr>
                            </w:pPr>
                            <w:r>
                              <w:rPr>
                                <w:rFonts w:ascii="??_GB2312" w:hAnsi="宋体" w:eastAsia="Times New Roman" w:cs="Times New Roman"/>
                                <w:sz w:val="28"/>
                                <w:szCs w:val="28"/>
                              </w:rPr>
                              <w:t>项目编号：</w:t>
                            </w:r>
                            <w:r>
                              <w:rPr>
                                <w:rFonts w:ascii="??_GB2312" w:hAnsi="宋体" w:eastAsia="Times New Roman" w:cs="??_GB2312"/>
                                <w:sz w:val="28"/>
                                <w:szCs w:val="28"/>
                              </w:rPr>
                              <w:t xml:space="preserve">                                        </w:t>
                            </w:r>
                          </w:p>
                          <w:p>
                            <w:pPr>
                              <w:widowControl/>
                              <w:tabs>
                                <w:tab w:val="left" w:pos="6300"/>
                              </w:tabs>
                              <w:snapToGrid w:val="0"/>
                              <w:spacing w:line="360" w:lineRule="auto"/>
                              <w:jc w:val="left"/>
                              <w:rPr>
                                <w:rFonts w:ascii="??_GB2312" w:hAnsi="宋体" w:eastAsia="Times New Roman" w:cs="Times New Roman"/>
                                <w:sz w:val="28"/>
                                <w:szCs w:val="28"/>
                              </w:rPr>
                            </w:pPr>
                            <w:r>
                              <w:rPr>
                                <w:rFonts w:ascii="??_GB2312" w:hAnsi="宋体" w:eastAsia="Times New Roman" w:cs="Times New Roman"/>
                                <w:sz w:val="28"/>
                                <w:szCs w:val="28"/>
                              </w:rPr>
                              <w:t>项目名称：</w:t>
                            </w:r>
                          </w:p>
                          <w:p>
                            <w:pPr>
                              <w:rPr>
                                <w:rFonts w:ascii="仿宋" w:hAnsi="仿宋" w:eastAsia="仿宋" w:cs="Times New Roman"/>
                                <w:color w:val="FF0000"/>
                                <w:sz w:val="28"/>
                                <w:szCs w:val="28"/>
                              </w:rPr>
                            </w:pPr>
                            <w:r>
                              <w:rPr>
                                <w:rFonts w:ascii="仿宋" w:hAnsi="仿宋" w:eastAsia="仿宋" w:cs="仿宋"/>
                                <w:sz w:val="28"/>
                                <w:szCs w:val="28"/>
                              </w:rPr>
                              <w:t xml:space="preserve">                          </w:t>
                            </w:r>
                          </w:p>
                          <w:p>
                            <w:pPr>
                              <w:jc w:val="center"/>
                              <w:rPr>
                                <w:rFonts w:ascii="黑体" w:hAnsi="黑体" w:eastAsia="黑体" w:cs="Times New Roman"/>
                                <w:b/>
                                <w:bCs/>
                                <w:sz w:val="40"/>
                                <w:szCs w:val="40"/>
                              </w:rPr>
                            </w:pPr>
                            <w:r>
                              <w:rPr>
                                <w:rFonts w:hint="eastAsia" w:ascii="黑体" w:hAnsi="黑体" w:eastAsia="黑体" w:cs="黑体"/>
                                <w:b/>
                                <w:bCs/>
                                <w:sz w:val="40"/>
                                <w:szCs w:val="40"/>
                              </w:rPr>
                              <w:t>评审证明材料</w:t>
                            </w:r>
                          </w:p>
                          <w:p>
                            <w:pPr>
                              <w:widowControl/>
                              <w:tabs>
                                <w:tab w:val="left" w:pos="6300"/>
                              </w:tabs>
                              <w:snapToGrid w:val="0"/>
                              <w:spacing w:line="360" w:lineRule="auto"/>
                              <w:jc w:val="center"/>
                              <w:rPr>
                                <w:rFonts w:ascii="??_GB2312" w:hAnsi="宋体" w:eastAsia="Times New Roman" w:cs="Times New Roman"/>
                                <w:sz w:val="28"/>
                                <w:szCs w:val="28"/>
                              </w:rPr>
                            </w:pPr>
                            <w:r>
                              <w:rPr>
                                <w:rFonts w:ascii="??_GB2312" w:hAnsi="宋体" w:eastAsia="Times New Roman" w:cs="Times New Roman"/>
                                <w:sz w:val="28"/>
                                <w:szCs w:val="28"/>
                              </w:rPr>
                              <w:t>（非开标会议不得启封）</w:t>
                            </w:r>
                          </w:p>
                          <w:p>
                            <w:pPr>
                              <w:widowControl/>
                              <w:tabs>
                                <w:tab w:val="left" w:pos="6300"/>
                              </w:tabs>
                              <w:snapToGrid w:val="0"/>
                              <w:spacing w:line="360" w:lineRule="auto"/>
                              <w:jc w:val="left"/>
                              <w:rPr>
                                <w:rFonts w:ascii="??_GB2312" w:hAnsi="宋体" w:eastAsia="Times New Roman" w:cs="Times New Roman"/>
                                <w:sz w:val="28"/>
                                <w:szCs w:val="28"/>
                              </w:rPr>
                            </w:pPr>
                          </w:p>
                          <w:p>
                            <w:pPr>
                              <w:widowControl/>
                              <w:tabs>
                                <w:tab w:val="left" w:pos="6300"/>
                              </w:tabs>
                              <w:snapToGrid w:val="0"/>
                              <w:spacing w:line="360" w:lineRule="auto"/>
                              <w:jc w:val="left"/>
                              <w:rPr>
                                <w:rFonts w:ascii="??_GB2312" w:hAnsi="宋体" w:eastAsia="Times New Roman" w:cs="Times New Roman"/>
                                <w:sz w:val="28"/>
                                <w:szCs w:val="28"/>
                              </w:rPr>
                            </w:pPr>
                            <w:r>
                              <w:rPr>
                                <w:rFonts w:ascii="??_GB2312" w:hAnsi="宋体" w:eastAsia="Times New Roman" w:cs="Times New Roman"/>
                                <w:sz w:val="28"/>
                                <w:szCs w:val="28"/>
                              </w:rPr>
                              <w:t>投标供应商名称：</w:t>
                            </w:r>
                            <w:r>
                              <w:rPr>
                                <w:rFonts w:ascii="??_GB2312" w:hAnsi="宋体" w:eastAsia="Times New Roman" w:cs="??_GB2312"/>
                                <w:sz w:val="28"/>
                                <w:szCs w:val="28"/>
                              </w:rPr>
                              <w:t xml:space="preserve">       </w:t>
                            </w:r>
                            <w:r>
                              <w:rPr>
                                <w:rFonts w:ascii="??_GB2312" w:hAnsi="宋体" w:eastAsia="Times New Roman" w:cs="Times New Roman"/>
                                <w:sz w:val="28"/>
                                <w:szCs w:val="28"/>
                              </w:rPr>
                              <w:t>（公章）</w:t>
                            </w:r>
                          </w:p>
                          <w:p>
                            <w:pPr>
                              <w:rPr>
                                <w:sz w:val="28"/>
                                <w:szCs w:val="28"/>
                              </w:rPr>
                            </w:pPr>
                            <w:r>
                              <w:rPr>
                                <w:sz w:val="28"/>
                                <w:szCs w:val="28"/>
                              </w:rPr>
                              <w:t xml:space="preserve">                                </w:t>
                            </w:r>
                          </w:p>
                        </w:txbxContent>
                      </wps:txbx>
                      <wps:bodyPr wrap="square" upright="1"/>
                    </wps:wsp>
                  </a:graphicData>
                </a:graphic>
              </wp:anchor>
            </w:drawing>
          </mc:Choice>
          <mc:Fallback>
            <w:pict>
              <v:shape id="文本框 12" o:spid="_x0000_s1026" o:spt="202" type="#_x0000_t202" style="position:absolute;left:0pt;margin-left:0.8pt;margin-top:2.75pt;height:277.55pt;width:456pt;z-index:251662336;mso-width-relative:page;mso-height-relative:page;" fillcolor="#FFFFFF" filled="t" stroked="t" coordsize="21600,21600" o:gfxdata="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nl8Y11AAAAAcBAAAPAAAAAAAA&#10;AAEAIAAAACIAAABkcnMvZG93bnJldi54bWxQSwECFAAUAAAACACHTuJAccs0uhYCAABGBAAADgAA&#10;AAAAAAABACAAAAAjAQAAZHJzL2Uyb0RvYy54bWxQSwUGAAAAAAYABgBZAQAAqwUAAAAA&#10;">
                <v:fill on="t" focussize="0,0"/>
                <v:stroke color="#000000" joinstyle="miter"/>
                <v:imagedata o:title=""/>
                <o:lock v:ext="edit" aspectratio="f"/>
                <v:textbox>
                  <w:txbxContent>
                    <w:p>
                      <w:pPr>
                        <w:widowControl/>
                        <w:tabs>
                          <w:tab w:val="left" w:pos="6300"/>
                        </w:tabs>
                        <w:snapToGrid w:val="0"/>
                        <w:spacing w:line="360" w:lineRule="auto"/>
                        <w:jc w:val="left"/>
                        <w:rPr>
                          <w:rFonts w:ascii="??_GB2312" w:hAnsi="宋体" w:eastAsia="Times New Roman" w:cs="Times New Roman"/>
                          <w:sz w:val="28"/>
                          <w:szCs w:val="28"/>
                        </w:rPr>
                      </w:pPr>
                      <w:r>
                        <w:rPr>
                          <w:rFonts w:ascii="??_GB2312" w:hAnsi="宋体" w:eastAsia="Times New Roman" w:cs="Times New Roman"/>
                          <w:sz w:val="28"/>
                          <w:szCs w:val="28"/>
                        </w:rPr>
                        <w:t>致：</w:t>
                      </w:r>
                      <w:r>
                        <w:rPr>
                          <w:rFonts w:ascii="??_GB2312" w:hAnsi="宋体" w:eastAsia="Times New Roman" w:cs="Times New Roman"/>
                          <w:b/>
                          <w:bCs/>
                          <w:sz w:val="28"/>
                          <w:szCs w:val="28"/>
                        </w:rPr>
                        <w:t>陕西德勤招标有限公司</w:t>
                      </w:r>
                    </w:p>
                    <w:p>
                      <w:pPr>
                        <w:widowControl/>
                        <w:tabs>
                          <w:tab w:val="left" w:pos="6300"/>
                        </w:tabs>
                        <w:snapToGrid w:val="0"/>
                        <w:spacing w:line="360" w:lineRule="auto"/>
                        <w:jc w:val="left"/>
                        <w:rPr>
                          <w:rFonts w:ascii="??_GB2312" w:hAnsi="宋体" w:eastAsia="Times New Roman" w:cs="??_GB2312"/>
                          <w:sz w:val="28"/>
                          <w:szCs w:val="28"/>
                        </w:rPr>
                      </w:pPr>
                      <w:r>
                        <w:rPr>
                          <w:rFonts w:ascii="??_GB2312" w:hAnsi="宋体" w:eastAsia="Times New Roman" w:cs="Times New Roman"/>
                          <w:sz w:val="28"/>
                          <w:szCs w:val="28"/>
                        </w:rPr>
                        <w:t>项目编号：</w:t>
                      </w:r>
                      <w:r>
                        <w:rPr>
                          <w:rFonts w:ascii="??_GB2312" w:hAnsi="宋体" w:eastAsia="Times New Roman" w:cs="??_GB2312"/>
                          <w:sz w:val="28"/>
                          <w:szCs w:val="28"/>
                        </w:rPr>
                        <w:t xml:space="preserve">                                        </w:t>
                      </w:r>
                    </w:p>
                    <w:p>
                      <w:pPr>
                        <w:widowControl/>
                        <w:tabs>
                          <w:tab w:val="left" w:pos="6300"/>
                        </w:tabs>
                        <w:snapToGrid w:val="0"/>
                        <w:spacing w:line="360" w:lineRule="auto"/>
                        <w:jc w:val="left"/>
                        <w:rPr>
                          <w:rFonts w:ascii="??_GB2312" w:hAnsi="宋体" w:eastAsia="Times New Roman" w:cs="Times New Roman"/>
                          <w:sz w:val="28"/>
                          <w:szCs w:val="28"/>
                        </w:rPr>
                      </w:pPr>
                      <w:r>
                        <w:rPr>
                          <w:rFonts w:ascii="??_GB2312" w:hAnsi="宋体" w:eastAsia="Times New Roman" w:cs="Times New Roman"/>
                          <w:sz w:val="28"/>
                          <w:szCs w:val="28"/>
                        </w:rPr>
                        <w:t>项目名称：</w:t>
                      </w:r>
                    </w:p>
                    <w:p>
                      <w:pPr>
                        <w:rPr>
                          <w:rFonts w:ascii="仿宋" w:hAnsi="仿宋" w:eastAsia="仿宋" w:cs="Times New Roman"/>
                          <w:color w:val="FF0000"/>
                          <w:sz w:val="28"/>
                          <w:szCs w:val="28"/>
                        </w:rPr>
                      </w:pPr>
                      <w:r>
                        <w:rPr>
                          <w:rFonts w:ascii="仿宋" w:hAnsi="仿宋" w:eastAsia="仿宋" w:cs="仿宋"/>
                          <w:sz w:val="28"/>
                          <w:szCs w:val="28"/>
                        </w:rPr>
                        <w:t xml:space="preserve">                          </w:t>
                      </w:r>
                    </w:p>
                    <w:p>
                      <w:pPr>
                        <w:jc w:val="center"/>
                        <w:rPr>
                          <w:rFonts w:ascii="黑体" w:hAnsi="黑体" w:eastAsia="黑体" w:cs="Times New Roman"/>
                          <w:b/>
                          <w:bCs/>
                          <w:sz w:val="40"/>
                          <w:szCs w:val="40"/>
                        </w:rPr>
                      </w:pPr>
                      <w:r>
                        <w:rPr>
                          <w:rFonts w:hint="eastAsia" w:ascii="黑体" w:hAnsi="黑体" w:eastAsia="黑体" w:cs="黑体"/>
                          <w:b/>
                          <w:bCs/>
                          <w:sz w:val="40"/>
                          <w:szCs w:val="40"/>
                        </w:rPr>
                        <w:t>评审证明材料</w:t>
                      </w:r>
                    </w:p>
                    <w:p>
                      <w:pPr>
                        <w:widowControl/>
                        <w:tabs>
                          <w:tab w:val="left" w:pos="6300"/>
                        </w:tabs>
                        <w:snapToGrid w:val="0"/>
                        <w:spacing w:line="360" w:lineRule="auto"/>
                        <w:jc w:val="center"/>
                        <w:rPr>
                          <w:rFonts w:ascii="??_GB2312" w:hAnsi="宋体" w:eastAsia="Times New Roman" w:cs="Times New Roman"/>
                          <w:sz w:val="28"/>
                          <w:szCs w:val="28"/>
                        </w:rPr>
                      </w:pPr>
                      <w:r>
                        <w:rPr>
                          <w:rFonts w:ascii="??_GB2312" w:hAnsi="宋体" w:eastAsia="Times New Roman" w:cs="Times New Roman"/>
                          <w:sz w:val="28"/>
                          <w:szCs w:val="28"/>
                        </w:rPr>
                        <w:t>（非开标会议不得启封）</w:t>
                      </w:r>
                    </w:p>
                    <w:p>
                      <w:pPr>
                        <w:widowControl/>
                        <w:tabs>
                          <w:tab w:val="left" w:pos="6300"/>
                        </w:tabs>
                        <w:snapToGrid w:val="0"/>
                        <w:spacing w:line="360" w:lineRule="auto"/>
                        <w:jc w:val="left"/>
                        <w:rPr>
                          <w:rFonts w:ascii="??_GB2312" w:hAnsi="宋体" w:eastAsia="Times New Roman" w:cs="Times New Roman"/>
                          <w:sz w:val="28"/>
                          <w:szCs w:val="28"/>
                        </w:rPr>
                      </w:pPr>
                    </w:p>
                    <w:p>
                      <w:pPr>
                        <w:widowControl/>
                        <w:tabs>
                          <w:tab w:val="left" w:pos="6300"/>
                        </w:tabs>
                        <w:snapToGrid w:val="0"/>
                        <w:spacing w:line="360" w:lineRule="auto"/>
                        <w:jc w:val="left"/>
                        <w:rPr>
                          <w:rFonts w:ascii="??_GB2312" w:hAnsi="宋体" w:eastAsia="Times New Roman" w:cs="Times New Roman"/>
                          <w:sz w:val="28"/>
                          <w:szCs w:val="28"/>
                        </w:rPr>
                      </w:pPr>
                      <w:r>
                        <w:rPr>
                          <w:rFonts w:ascii="??_GB2312" w:hAnsi="宋体" w:eastAsia="Times New Roman" w:cs="Times New Roman"/>
                          <w:sz w:val="28"/>
                          <w:szCs w:val="28"/>
                        </w:rPr>
                        <w:t>投标供应商名称：</w:t>
                      </w:r>
                      <w:r>
                        <w:rPr>
                          <w:rFonts w:ascii="??_GB2312" w:hAnsi="宋体" w:eastAsia="Times New Roman" w:cs="??_GB2312"/>
                          <w:sz w:val="28"/>
                          <w:szCs w:val="28"/>
                        </w:rPr>
                        <w:t xml:space="preserve">       </w:t>
                      </w:r>
                      <w:r>
                        <w:rPr>
                          <w:rFonts w:ascii="??_GB2312" w:hAnsi="宋体" w:eastAsia="Times New Roman" w:cs="Times New Roman"/>
                          <w:sz w:val="28"/>
                          <w:szCs w:val="28"/>
                        </w:rPr>
                        <w:t>（公章）</w:t>
                      </w:r>
                    </w:p>
                    <w:p>
                      <w:pPr>
                        <w:rPr>
                          <w:sz w:val="28"/>
                          <w:szCs w:val="28"/>
                        </w:rPr>
                      </w:pPr>
                      <w:r>
                        <w:rPr>
                          <w:sz w:val="28"/>
                          <w:szCs w:val="28"/>
                        </w:rPr>
                        <w:t xml:space="preserve">                                </w:t>
                      </w:r>
                    </w:p>
                  </w:txbxContent>
                </v:textbox>
              </v:shape>
            </w:pict>
          </mc:Fallback>
        </mc:AlternateContent>
      </w:r>
    </w:p>
    <w:p>
      <w:pPr>
        <w:spacing w:line="360" w:lineRule="atLeast"/>
        <w:ind w:firstLine="2101" w:firstLineChars="500"/>
        <w:outlineLvl w:val="9"/>
        <w:rPr>
          <w:rFonts w:ascii="??_GB2312" w:hAnsi="仿宋" w:eastAsia="Times New Roman" w:cs="Times New Roman"/>
          <w:b/>
          <w:bCs/>
          <w:sz w:val="42"/>
          <w:szCs w:val="42"/>
          <w:highlight w:val="none"/>
        </w:rPr>
      </w:pPr>
    </w:p>
    <w:p>
      <w:pPr>
        <w:spacing w:line="360" w:lineRule="atLeast"/>
        <w:ind w:firstLine="2101" w:firstLineChars="500"/>
        <w:outlineLvl w:val="9"/>
        <w:rPr>
          <w:rFonts w:ascii="??_GB2312" w:hAnsi="仿宋" w:eastAsia="Times New Roman" w:cs="Times New Roman"/>
          <w:b/>
          <w:bCs/>
          <w:sz w:val="42"/>
          <w:szCs w:val="42"/>
          <w:highlight w:val="none"/>
        </w:rPr>
      </w:pPr>
    </w:p>
    <w:p>
      <w:pPr>
        <w:spacing w:line="360" w:lineRule="atLeast"/>
        <w:ind w:firstLine="2101" w:firstLineChars="500"/>
        <w:outlineLvl w:val="9"/>
        <w:rPr>
          <w:rFonts w:ascii="??_GB2312" w:hAnsi="仿宋" w:eastAsia="Times New Roman" w:cs="Times New Roman"/>
          <w:b/>
          <w:bCs/>
          <w:sz w:val="42"/>
          <w:szCs w:val="42"/>
          <w:highlight w:val="none"/>
        </w:rPr>
      </w:pPr>
    </w:p>
    <w:p>
      <w:pPr>
        <w:spacing w:line="360" w:lineRule="atLeast"/>
        <w:ind w:firstLine="2101" w:firstLineChars="500"/>
        <w:outlineLvl w:val="9"/>
        <w:rPr>
          <w:rFonts w:ascii="??_GB2312" w:hAnsi="仿宋" w:eastAsia="Times New Roman" w:cs="Times New Roman"/>
          <w:b/>
          <w:bCs/>
          <w:sz w:val="42"/>
          <w:szCs w:val="42"/>
          <w:highlight w:val="none"/>
        </w:rPr>
      </w:pPr>
    </w:p>
    <w:p>
      <w:pPr>
        <w:spacing w:line="360" w:lineRule="atLeast"/>
        <w:ind w:firstLine="2101" w:firstLineChars="500"/>
        <w:outlineLvl w:val="9"/>
        <w:rPr>
          <w:rFonts w:ascii="??_GB2312" w:hAnsi="仿宋" w:eastAsia="Times New Roman" w:cs="Times New Roman"/>
          <w:b/>
          <w:bCs/>
          <w:sz w:val="42"/>
          <w:szCs w:val="42"/>
          <w:highlight w:val="none"/>
        </w:rPr>
      </w:pPr>
    </w:p>
    <w:p>
      <w:pPr>
        <w:spacing w:line="360" w:lineRule="auto"/>
        <w:outlineLvl w:val="9"/>
        <w:rPr>
          <w:rFonts w:hint="eastAsia"/>
          <w:highlight w:val="none"/>
        </w:rPr>
      </w:pPr>
    </w:p>
    <w:p>
      <w:pPr>
        <w:spacing w:line="360" w:lineRule="auto"/>
        <w:outlineLvl w:val="9"/>
        <w:rPr>
          <w:rFonts w:hint="eastAsia"/>
          <w:highlight w:val="none"/>
        </w:rPr>
      </w:pPr>
    </w:p>
    <w:p>
      <w:pPr>
        <w:spacing w:line="360" w:lineRule="auto"/>
        <w:outlineLvl w:val="1"/>
        <w:rPr>
          <w:rFonts w:hint="eastAsia"/>
          <w:highlight w:val="none"/>
        </w:rPr>
      </w:pPr>
    </w:p>
    <w:p>
      <w:pPr>
        <w:spacing w:line="360" w:lineRule="auto"/>
        <w:outlineLvl w:val="1"/>
        <w:rPr>
          <w:rFonts w:hint="eastAsia"/>
          <w:highlight w:val="none"/>
        </w:rPr>
        <w:sectPr>
          <w:pgSz w:w="11906" w:h="16838"/>
          <w:pgMar w:top="1440" w:right="1080" w:bottom="1440" w:left="1080" w:header="851" w:footer="992" w:gutter="0"/>
          <w:cols w:space="720" w:num="1"/>
          <w:docGrid w:type="lines" w:linePitch="312" w:charSpace="0"/>
        </w:sectPr>
      </w:pPr>
    </w:p>
    <w:p>
      <w:pPr>
        <w:pStyle w:val="7"/>
        <w:rPr>
          <w:rFonts w:hint="eastAsia"/>
          <w:highlight w:val="none"/>
        </w:rPr>
      </w:pPr>
    </w:p>
    <w:sectPr>
      <w:type w:val="continuous"/>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enlo">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Wingdings 2">
    <w:panose1 w:val="05020102010507070707"/>
    <w:charset w:val="02"/>
    <w:family w:val="roman"/>
    <w:pitch w:val="default"/>
    <w:sig w:usb0="00000000" w:usb1="00000000" w:usb2="00000000" w:usb3="00000000" w:csb0="80000000" w:csb1="00000000"/>
  </w:font>
  <w:font w:name="font-weight : 400">
    <w:altName w:val="Segoe Print"/>
    <w:panose1 w:val="00000000000000000000"/>
    <w:charset w:val="00"/>
    <w:family w:val="auto"/>
    <w:pitch w:val="default"/>
    <w:sig w:usb0="00000000" w:usb1="00000000" w:usb2="00000000" w:usb3="00000000" w:csb0="00040001" w:csb1="00000000"/>
  </w:font>
  <w:font w:name="font-weight : 700">
    <w:altName w:val="Segoe Print"/>
    <w:panose1 w:val="00000000000000000000"/>
    <w:charset w:val="00"/>
    <w:family w:val="auto"/>
    <w:pitch w:val="default"/>
    <w:sig w:usb0="00000000" w:usb1="00000000" w:usb2="00000000"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double" w:color="auto" w:sz="8" w:space="1"/>
      </w:pBdr>
      <w:jc w:val="left"/>
      <w:rPr>
        <w:rFonts w:hint="eastAsia" w:ascii="黑体" w:hAnsi="黑体" w:eastAsia="黑体" w:cs="黑体"/>
        <w:kern w:val="2"/>
      </w:rPr>
    </w:pPr>
    <w:r>
      <mc:AlternateContent>
        <mc:Choice Requires="wps">
          <w:drawing>
            <wp:anchor distT="0" distB="0" distL="114300" distR="114300" simplePos="0" relativeHeight="251659264" behindDoc="0" locked="0" layoutInCell="1" allowOverlap="1">
              <wp:simplePos x="0" y="0"/>
              <wp:positionH relativeFrom="margin">
                <wp:posOffset>2515235</wp:posOffset>
              </wp:positionH>
              <wp:positionV relativeFrom="paragraph">
                <wp:posOffset>0</wp:posOffset>
              </wp:positionV>
              <wp:extent cx="1118235" cy="296545"/>
              <wp:effectExtent l="0" t="0" r="0" b="0"/>
              <wp:wrapNone/>
              <wp:docPr id="10" name="文本框 1040"/>
              <wp:cNvGraphicFramePr/>
              <a:graphic xmlns:a="http://schemas.openxmlformats.org/drawingml/2006/main">
                <a:graphicData uri="http://schemas.microsoft.com/office/word/2010/wordprocessingShape">
                  <wps:wsp>
                    <wps:cNvSpPr txBox="1"/>
                    <wps:spPr>
                      <a:xfrm>
                        <a:off x="0" y="0"/>
                        <a:ext cx="1118235" cy="296545"/>
                      </a:xfrm>
                      <a:prstGeom prst="rect">
                        <a:avLst/>
                      </a:prstGeom>
                      <a:noFill/>
                      <a:ln>
                        <a:noFill/>
                      </a:ln>
                    </wps:spPr>
                    <wps:txbx>
                      <w:txbxContent>
                        <w:p>
                          <w:pPr>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84</w:t>
                          </w:r>
                          <w:r>
                            <w:rPr>
                              <w:rFonts w:hint="eastAsia"/>
                              <w:sz w:val="18"/>
                            </w:rPr>
                            <w:fldChar w:fldCharType="end"/>
                          </w:r>
                          <w:r>
                            <w:rPr>
                              <w:rFonts w:hint="eastAsia"/>
                              <w:sz w:val="18"/>
                            </w:rPr>
                            <w:t xml:space="preserve"> 页</w:t>
                          </w:r>
                        </w:p>
                      </w:txbxContent>
                    </wps:txbx>
                    <wps:bodyPr wrap="square" lIns="0" tIns="0" rIns="0" bIns="0" upright="0"/>
                  </wps:wsp>
                </a:graphicData>
              </a:graphic>
            </wp:anchor>
          </w:drawing>
        </mc:Choice>
        <mc:Fallback>
          <w:pict>
            <v:shape id="文本框 1040" o:spid="_x0000_s1026" o:spt="202" type="#_x0000_t202" style="position:absolute;left:0pt;margin-left:198.05pt;margin-top:0pt;height:23.35pt;width:88.05pt;mso-position-horizontal-relative:margin;z-index:251659264;mso-width-relative:page;mso-height-relative:page;" filled="f" stroked="f" coordsize="21600,21600" o:gfxdata="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25NWcNcAAAAHAQAADwAAAAAAAAABACAAAAAiAAAAZHJzL2Rvd25y&#10;ZXYueG1sUEsBAhQAFAAAAAgAh07iQBleEuzGAQAAhAMAAA4AAAAAAAAAAQAgAAAAJgEAAGRycy9l&#10;Mm9Eb2MueG1sUEsFBgAAAAAGAAYAWQEAAF4FAAAAAA==&#10;">
              <v:fill on="f" focussize="0,0"/>
              <v:stroke on="f"/>
              <v:imagedata o:title=""/>
              <o:lock v:ext="edit" aspectratio="f"/>
              <v:textbox inset="0mm,0mm,0mm,0mm">
                <w:txbxContent>
                  <w:p>
                    <w:pPr>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84</w:t>
                    </w:r>
                    <w:r>
                      <w:rPr>
                        <w:rFonts w:hint="eastAsia"/>
                        <w:sz w:val="18"/>
                      </w:rPr>
                      <w:fldChar w:fldCharType="end"/>
                    </w:r>
                    <w:r>
                      <w:rPr>
                        <w:rFonts w:hint="eastAsia"/>
                        <w:sz w:val="18"/>
                      </w:rPr>
                      <w:t xml:space="preserve"> 页</w:t>
                    </w:r>
                  </w:p>
                </w:txbxContent>
              </v:textbox>
            </v:shape>
          </w:pict>
        </mc:Fallback>
      </mc:AlternateContent>
    </w:r>
    <w:r>
      <w:rPr>
        <w:rFonts w:hint="eastAsia" w:ascii="黑体" w:hAnsi="黑体" w:eastAsia="黑体" w:cs="黑体"/>
        <w:kern w:val="2"/>
      </w:rPr>
      <w:t>陕西德勤招标有限公司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double" w:color="auto" w:sz="8" w:space="1"/>
      </w:pBdr>
      <w:jc w:val="left"/>
      <w:rPr>
        <w:rFonts w:hint="eastAsia" w:ascii="黑体" w:hAnsi="黑体" w:eastAsia="黑体" w:cs="黑体"/>
        <w:kern w:val="2"/>
      </w:rPr>
    </w:pPr>
    <w:r>
      <w:rPr>
        <w:rFonts w:hint="eastAsia" w:ascii="黑体" w:hAnsi="黑体" w:eastAsia="黑体" w:cs="黑体"/>
        <w:kern w:val="2"/>
        <w:highlight w:val="none"/>
        <w:lang w:val="en-US" w:eastAsia="zh-CN"/>
      </w:rPr>
      <w:t>陕西科技大学2022年中文纸质馆藏图书采购项目</w:t>
    </w:r>
    <w:r>
      <w:rPr>
        <w:rFonts w:hint="eastAsia" w:ascii="黑体" w:hAnsi="黑体" w:eastAsia="黑体" w:cs="黑体"/>
        <w:kern w:val="2"/>
        <w:lang w:val="en-US" w:eastAsia="zh-CN"/>
      </w:rPr>
      <w:t>公开招标</w:t>
    </w:r>
    <w:r>
      <w:rPr>
        <w:rFonts w:hint="eastAsia" w:ascii="黑体" w:hAnsi="黑体" w:eastAsia="黑体" w:cs="黑体"/>
        <w:kern w:val="2"/>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6C322B"/>
    <w:multiLevelType w:val="singleLevel"/>
    <w:tmpl w:val="E86C322B"/>
    <w:lvl w:ilvl="0" w:tentative="0">
      <w:start w:val="1"/>
      <w:numFmt w:val="bullet"/>
      <w:pStyle w:val="11"/>
      <w:lvlText w:val=""/>
      <w:lvlJc w:val="left"/>
      <w:pPr>
        <w:tabs>
          <w:tab w:val="left" w:pos="360"/>
        </w:tabs>
        <w:ind w:left="360" w:hanging="360"/>
      </w:pPr>
      <w:rPr>
        <w:rFonts w:hint="default" w:ascii="Wingdings" w:hAnsi="Wingdings"/>
      </w:rPr>
    </w:lvl>
  </w:abstractNum>
  <w:abstractNum w:abstractNumId="1">
    <w:nsid w:val="15D41C24"/>
    <w:multiLevelType w:val="multilevel"/>
    <w:tmpl w:val="15D41C24"/>
    <w:lvl w:ilvl="0" w:tentative="0">
      <w:start w:val="1"/>
      <w:numFmt w:val="bullet"/>
      <w:pStyle w:val="106"/>
      <w:lvlText w:val=""/>
      <w:lvlJc w:val="left"/>
      <w:pPr>
        <w:tabs>
          <w:tab w:val="left" w:pos="710"/>
        </w:tabs>
        <w:ind w:left="960" w:hanging="25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328258F7"/>
    <w:multiLevelType w:val="multilevel"/>
    <w:tmpl w:val="328258F7"/>
    <w:lvl w:ilvl="0" w:tentative="0">
      <w:start w:val="1"/>
      <w:numFmt w:val="decimal"/>
      <w:lvlText w:val="第%1章"/>
      <w:lvlJc w:val="left"/>
      <w:pPr>
        <w:ind w:left="420" w:hanging="420"/>
      </w:pPr>
      <w:rPr>
        <w:rFonts w:hint="eastAsia" w:ascii="宋体" w:eastAsia="宋体"/>
        <w:b/>
        <w:i w:val="0"/>
      </w:r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pStyle w:val="8"/>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E91C66"/>
    <w:rsid w:val="00006FAE"/>
    <w:rsid w:val="00012BA6"/>
    <w:rsid w:val="0001615B"/>
    <w:rsid w:val="00030A42"/>
    <w:rsid w:val="00051C6F"/>
    <w:rsid w:val="0006517C"/>
    <w:rsid w:val="00067B0D"/>
    <w:rsid w:val="000722F8"/>
    <w:rsid w:val="00082DD6"/>
    <w:rsid w:val="00086240"/>
    <w:rsid w:val="00087B9D"/>
    <w:rsid w:val="000947D1"/>
    <w:rsid w:val="000A7B4E"/>
    <w:rsid w:val="000B0F01"/>
    <w:rsid w:val="000B17A5"/>
    <w:rsid w:val="000B29EB"/>
    <w:rsid w:val="000C101C"/>
    <w:rsid w:val="000C618F"/>
    <w:rsid w:val="000E0179"/>
    <w:rsid w:val="000E4101"/>
    <w:rsid w:val="000E56B2"/>
    <w:rsid w:val="000E78C9"/>
    <w:rsid w:val="000F426B"/>
    <w:rsid w:val="00103F77"/>
    <w:rsid w:val="00104189"/>
    <w:rsid w:val="001109B8"/>
    <w:rsid w:val="00111A84"/>
    <w:rsid w:val="00137F30"/>
    <w:rsid w:val="00141647"/>
    <w:rsid w:val="00144112"/>
    <w:rsid w:val="001518E8"/>
    <w:rsid w:val="001522F0"/>
    <w:rsid w:val="001524B2"/>
    <w:rsid w:val="00153C6C"/>
    <w:rsid w:val="001552EB"/>
    <w:rsid w:val="0015688F"/>
    <w:rsid w:val="001607C7"/>
    <w:rsid w:val="00164B46"/>
    <w:rsid w:val="001650B8"/>
    <w:rsid w:val="00170D90"/>
    <w:rsid w:val="00171E2E"/>
    <w:rsid w:val="00172A3E"/>
    <w:rsid w:val="001745BB"/>
    <w:rsid w:val="001864F5"/>
    <w:rsid w:val="00197ECB"/>
    <w:rsid w:val="001A3AC1"/>
    <w:rsid w:val="001A497D"/>
    <w:rsid w:val="001B5E78"/>
    <w:rsid w:val="001B7917"/>
    <w:rsid w:val="001D19FD"/>
    <w:rsid w:val="001D38F8"/>
    <w:rsid w:val="001E36F3"/>
    <w:rsid w:val="001E3A36"/>
    <w:rsid w:val="001F1FDC"/>
    <w:rsid w:val="001F4FCD"/>
    <w:rsid w:val="001F51E9"/>
    <w:rsid w:val="0020419F"/>
    <w:rsid w:val="002059B1"/>
    <w:rsid w:val="00205EB0"/>
    <w:rsid w:val="00212FCB"/>
    <w:rsid w:val="00221A15"/>
    <w:rsid w:val="00222E27"/>
    <w:rsid w:val="002239E9"/>
    <w:rsid w:val="002245CC"/>
    <w:rsid w:val="0022477B"/>
    <w:rsid w:val="00231884"/>
    <w:rsid w:val="002338CD"/>
    <w:rsid w:val="00242341"/>
    <w:rsid w:val="0024313B"/>
    <w:rsid w:val="002517A0"/>
    <w:rsid w:val="00252B88"/>
    <w:rsid w:val="00263470"/>
    <w:rsid w:val="00264DEA"/>
    <w:rsid w:val="00273646"/>
    <w:rsid w:val="002777E9"/>
    <w:rsid w:val="00284A65"/>
    <w:rsid w:val="00286739"/>
    <w:rsid w:val="00287668"/>
    <w:rsid w:val="00297A72"/>
    <w:rsid w:val="002A1E9A"/>
    <w:rsid w:val="002A357E"/>
    <w:rsid w:val="002A45BF"/>
    <w:rsid w:val="002A4CD8"/>
    <w:rsid w:val="002B3E68"/>
    <w:rsid w:val="002B5921"/>
    <w:rsid w:val="002B7252"/>
    <w:rsid w:val="002C07F0"/>
    <w:rsid w:val="002C1154"/>
    <w:rsid w:val="002C4C75"/>
    <w:rsid w:val="002C72B2"/>
    <w:rsid w:val="002D4E7E"/>
    <w:rsid w:val="002D55F3"/>
    <w:rsid w:val="002E126F"/>
    <w:rsid w:val="002E1E34"/>
    <w:rsid w:val="002E4838"/>
    <w:rsid w:val="002E6EDF"/>
    <w:rsid w:val="002F0303"/>
    <w:rsid w:val="002F1901"/>
    <w:rsid w:val="00310D51"/>
    <w:rsid w:val="00311E51"/>
    <w:rsid w:val="00322204"/>
    <w:rsid w:val="00325321"/>
    <w:rsid w:val="00326E16"/>
    <w:rsid w:val="003277E8"/>
    <w:rsid w:val="00331D92"/>
    <w:rsid w:val="00336D04"/>
    <w:rsid w:val="00340ABD"/>
    <w:rsid w:val="00347164"/>
    <w:rsid w:val="00350A72"/>
    <w:rsid w:val="00352506"/>
    <w:rsid w:val="00356F9E"/>
    <w:rsid w:val="00360BA0"/>
    <w:rsid w:val="0037489D"/>
    <w:rsid w:val="00375B24"/>
    <w:rsid w:val="003802AE"/>
    <w:rsid w:val="00381A58"/>
    <w:rsid w:val="003828F5"/>
    <w:rsid w:val="003853D9"/>
    <w:rsid w:val="0038768B"/>
    <w:rsid w:val="00391383"/>
    <w:rsid w:val="00393487"/>
    <w:rsid w:val="00394C66"/>
    <w:rsid w:val="003B4575"/>
    <w:rsid w:val="003B5758"/>
    <w:rsid w:val="003B61D4"/>
    <w:rsid w:val="003D7368"/>
    <w:rsid w:val="003D75D9"/>
    <w:rsid w:val="003E0558"/>
    <w:rsid w:val="003E5512"/>
    <w:rsid w:val="00401FC3"/>
    <w:rsid w:val="0040418A"/>
    <w:rsid w:val="00412171"/>
    <w:rsid w:val="00412EBA"/>
    <w:rsid w:val="00416224"/>
    <w:rsid w:val="00420EF7"/>
    <w:rsid w:val="004212E3"/>
    <w:rsid w:val="0043310C"/>
    <w:rsid w:val="00441B16"/>
    <w:rsid w:val="00444232"/>
    <w:rsid w:val="004504C3"/>
    <w:rsid w:val="00452A15"/>
    <w:rsid w:val="00454AFF"/>
    <w:rsid w:val="00460598"/>
    <w:rsid w:val="00470D07"/>
    <w:rsid w:val="00477E79"/>
    <w:rsid w:val="004832C2"/>
    <w:rsid w:val="004839BD"/>
    <w:rsid w:val="004A3292"/>
    <w:rsid w:val="004B0AA4"/>
    <w:rsid w:val="004B20E6"/>
    <w:rsid w:val="004B6609"/>
    <w:rsid w:val="004B74FA"/>
    <w:rsid w:val="004C4758"/>
    <w:rsid w:val="004D03C1"/>
    <w:rsid w:val="004D0766"/>
    <w:rsid w:val="004E2525"/>
    <w:rsid w:val="004E75B7"/>
    <w:rsid w:val="004E7741"/>
    <w:rsid w:val="0050107B"/>
    <w:rsid w:val="00503F57"/>
    <w:rsid w:val="00510D29"/>
    <w:rsid w:val="00513F75"/>
    <w:rsid w:val="0051680E"/>
    <w:rsid w:val="005176B2"/>
    <w:rsid w:val="005273F9"/>
    <w:rsid w:val="005305F4"/>
    <w:rsid w:val="00531818"/>
    <w:rsid w:val="00537018"/>
    <w:rsid w:val="00550B48"/>
    <w:rsid w:val="00550FB2"/>
    <w:rsid w:val="005514FC"/>
    <w:rsid w:val="00553E52"/>
    <w:rsid w:val="005575BE"/>
    <w:rsid w:val="00564AA1"/>
    <w:rsid w:val="00565E57"/>
    <w:rsid w:val="005661E0"/>
    <w:rsid w:val="005743AB"/>
    <w:rsid w:val="00576D54"/>
    <w:rsid w:val="00580FFA"/>
    <w:rsid w:val="005856B5"/>
    <w:rsid w:val="00594B63"/>
    <w:rsid w:val="005A4269"/>
    <w:rsid w:val="005A6222"/>
    <w:rsid w:val="005B09C0"/>
    <w:rsid w:val="005B0E82"/>
    <w:rsid w:val="005B1F61"/>
    <w:rsid w:val="005C1F2E"/>
    <w:rsid w:val="005C6F9C"/>
    <w:rsid w:val="005D0EC6"/>
    <w:rsid w:val="005D61E6"/>
    <w:rsid w:val="005D6ABC"/>
    <w:rsid w:val="005E000B"/>
    <w:rsid w:val="005E1CFE"/>
    <w:rsid w:val="005F036B"/>
    <w:rsid w:val="005F3EBE"/>
    <w:rsid w:val="006224CE"/>
    <w:rsid w:val="00632FBD"/>
    <w:rsid w:val="006376FC"/>
    <w:rsid w:val="00640CE8"/>
    <w:rsid w:val="00641076"/>
    <w:rsid w:val="00641C6E"/>
    <w:rsid w:val="00641E06"/>
    <w:rsid w:val="00647C44"/>
    <w:rsid w:val="00647FD5"/>
    <w:rsid w:val="00657CF9"/>
    <w:rsid w:val="00667E3E"/>
    <w:rsid w:val="00670126"/>
    <w:rsid w:val="00672200"/>
    <w:rsid w:val="00674D01"/>
    <w:rsid w:val="00681B13"/>
    <w:rsid w:val="00681D4F"/>
    <w:rsid w:val="006848B9"/>
    <w:rsid w:val="00691C8A"/>
    <w:rsid w:val="006A3B81"/>
    <w:rsid w:val="006A4B0D"/>
    <w:rsid w:val="006A59EA"/>
    <w:rsid w:val="006A652F"/>
    <w:rsid w:val="006B7901"/>
    <w:rsid w:val="006C11B3"/>
    <w:rsid w:val="006C1C1D"/>
    <w:rsid w:val="006C3BDC"/>
    <w:rsid w:val="006C4484"/>
    <w:rsid w:val="006C6632"/>
    <w:rsid w:val="006C7331"/>
    <w:rsid w:val="006E67CF"/>
    <w:rsid w:val="006F019A"/>
    <w:rsid w:val="006F08E0"/>
    <w:rsid w:val="00703F79"/>
    <w:rsid w:val="00707CB1"/>
    <w:rsid w:val="007178D1"/>
    <w:rsid w:val="00717B24"/>
    <w:rsid w:val="00722240"/>
    <w:rsid w:val="00724238"/>
    <w:rsid w:val="00725A5A"/>
    <w:rsid w:val="007334B3"/>
    <w:rsid w:val="0073377B"/>
    <w:rsid w:val="0074294D"/>
    <w:rsid w:val="00760EE3"/>
    <w:rsid w:val="007626C7"/>
    <w:rsid w:val="00780D19"/>
    <w:rsid w:val="00784913"/>
    <w:rsid w:val="007869F8"/>
    <w:rsid w:val="00787C6D"/>
    <w:rsid w:val="00795B07"/>
    <w:rsid w:val="00796391"/>
    <w:rsid w:val="007A5FD4"/>
    <w:rsid w:val="007B3F6C"/>
    <w:rsid w:val="007B4AF9"/>
    <w:rsid w:val="007C18E8"/>
    <w:rsid w:val="007C330A"/>
    <w:rsid w:val="007C498A"/>
    <w:rsid w:val="007E4379"/>
    <w:rsid w:val="007F3401"/>
    <w:rsid w:val="007F4CAA"/>
    <w:rsid w:val="00811328"/>
    <w:rsid w:val="00817D80"/>
    <w:rsid w:val="00821311"/>
    <w:rsid w:val="008260A9"/>
    <w:rsid w:val="00826F23"/>
    <w:rsid w:val="00836711"/>
    <w:rsid w:val="008370FE"/>
    <w:rsid w:val="00837CD6"/>
    <w:rsid w:val="00841C87"/>
    <w:rsid w:val="00843F60"/>
    <w:rsid w:val="00844558"/>
    <w:rsid w:val="00847EA1"/>
    <w:rsid w:val="00850631"/>
    <w:rsid w:val="008672C6"/>
    <w:rsid w:val="0087054C"/>
    <w:rsid w:val="008773FD"/>
    <w:rsid w:val="00887235"/>
    <w:rsid w:val="00893B69"/>
    <w:rsid w:val="00894BED"/>
    <w:rsid w:val="0089646D"/>
    <w:rsid w:val="008A1E54"/>
    <w:rsid w:val="008A5B0A"/>
    <w:rsid w:val="008A5C92"/>
    <w:rsid w:val="008A735F"/>
    <w:rsid w:val="008B2292"/>
    <w:rsid w:val="008B4C93"/>
    <w:rsid w:val="008C34AF"/>
    <w:rsid w:val="008C5140"/>
    <w:rsid w:val="008D1FB8"/>
    <w:rsid w:val="008D4D2A"/>
    <w:rsid w:val="008D5657"/>
    <w:rsid w:val="008D6BD4"/>
    <w:rsid w:val="008E6B64"/>
    <w:rsid w:val="008F02BC"/>
    <w:rsid w:val="008F7FD7"/>
    <w:rsid w:val="0090369F"/>
    <w:rsid w:val="0091002F"/>
    <w:rsid w:val="009106FA"/>
    <w:rsid w:val="00914FE5"/>
    <w:rsid w:val="00915B9E"/>
    <w:rsid w:val="00917D8B"/>
    <w:rsid w:val="0092051D"/>
    <w:rsid w:val="00921F7C"/>
    <w:rsid w:val="0092605E"/>
    <w:rsid w:val="009269BC"/>
    <w:rsid w:val="009406B9"/>
    <w:rsid w:val="00943677"/>
    <w:rsid w:val="0094547E"/>
    <w:rsid w:val="00961F88"/>
    <w:rsid w:val="0096476F"/>
    <w:rsid w:val="009662DD"/>
    <w:rsid w:val="009711F8"/>
    <w:rsid w:val="00976064"/>
    <w:rsid w:val="009767FF"/>
    <w:rsid w:val="00991884"/>
    <w:rsid w:val="009926FE"/>
    <w:rsid w:val="009A4CEA"/>
    <w:rsid w:val="009A749F"/>
    <w:rsid w:val="009B1204"/>
    <w:rsid w:val="009B2290"/>
    <w:rsid w:val="009B3013"/>
    <w:rsid w:val="009C2EF2"/>
    <w:rsid w:val="009C3E07"/>
    <w:rsid w:val="009D2E26"/>
    <w:rsid w:val="009D360E"/>
    <w:rsid w:val="009E1E14"/>
    <w:rsid w:val="009E470F"/>
    <w:rsid w:val="00A07925"/>
    <w:rsid w:val="00A11546"/>
    <w:rsid w:val="00A116BF"/>
    <w:rsid w:val="00A11BA2"/>
    <w:rsid w:val="00A13879"/>
    <w:rsid w:val="00A17D3A"/>
    <w:rsid w:val="00A26274"/>
    <w:rsid w:val="00A2684B"/>
    <w:rsid w:val="00A2684C"/>
    <w:rsid w:val="00A273ED"/>
    <w:rsid w:val="00A551AC"/>
    <w:rsid w:val="00A71198"/>
    <w:rsid w:val="00A75B2B"/>
    <w:rsid w:val="00A768C0"/>
    <w:rsid w:val="00A76DA7"/>
    <w:rsid w:val="00A77CA7"/>
    <w:rsid w:val="00A802EB"/>
    <w:rsid w:val="00A820C8"/>
    <w:rsid w:val="00A826AF"/>
    <w:rsid w:val="00A87345"/>
    <w:rsid w:val="00A901FB"/>
    <w:rsid w:val="00A90A62"/>
    <w:rsid w:val="00A978EC"/>
    <w:rsid w:val="00AA7624"/>
    <w:rsid w:val="00AB7920"/>
    <w:rsid w:val="00AC5222"/>
    <w:rsid w:val="00AE5237"/>
    <w:rsid w:val="00AF2F11"/>
    <w:rsid w:val="00B04EBC"/>
    <w:rsid w:val="00B11530"/>
    <w:rsid w:val="00B1164D"/>
    <w:rsid w:val="00B24830"/>
    <w:rsid w:val="00B32C29"/>
    <w:rsid w:val="00B40358"/>
    <w:rsid w:val="00B416AA"/>
    <w:rsid w:val="00B4443A"/>
    <w:rsid w:val="00B46F3F"/>
    <w:rsid w:val="00B62232"/>
    <w:rsid w:val="00B63162"/>
    <w:rsid w:val="00B65062"/>
    <w:rsid w:val="00B65235"/>
    <w:rsid w:val="00B805A4"/>
    <w:rsid w:val="00B93BDE"/>
    <w:rsid w:val="00B93E00"/>
    <w:rsid w:val="00BA0C1B"/>
    <w:rsid w:val="00BA0D4A"/>
    <w:rsid w:val="00BA38EE"/>
    <w:rsid w:val="00BA5417"/>
    <w:rsid w:val="00BA585E"/>
    <w:rsid w:val="00BB18C4"/>
    <w:rsid w:val="00BB3B8C"/>
    <w:rsid w:val="00BB3DC6"/>
    <w:rsid w:val="00BC4FC5"/>
    <w:rsid w:val="00BC52F1"/>
    <w:rsid w:val="00BC7686"/>
    <w:rsid w:val="00BD4B24"/>
    <w:rsid w:val="00BD4B60"/>
    <w:rsid w:val="00BD74E6"/>
    <w:rsid w:val="00BE36A0"/>
    <w:rsid w:val="00BE6D3E"/>
    <w:rsid w:val="00BE7D2D"/>
    <w:rsid w:val="00BF14A9"/>
    <w:rsid w:val="00BF558F"/>
    <w:rsid w:val="00C01658"/>
    <w:rsid w:val="00C05D74"/>
    <w:rsid w:val="00C061EA"/>
    <w:rsid w:val="00C06A6B"/>
    <w:rsid w:val="00C10055"/>
    <w:rsid w:val="00C14421"/>
    <w:rsid w:val="00C150E7"/>
    <w:rsid w:val="00C3021B"/>
    <w:rsid w:val="00C34F09"/>
    <w:rsid w:val="00C433A0"/>
    <w:rsid w:val="00C51A35"/>
    <w:rsid w:val="00C55BFD"/>
    <w:rsid w:val="00C56570"/>
    <w:rsid w:val="00C577EF"/>
    <w:rsid w:val="00C67F53"/>
    <w:rsid w:val="00C70230"/>
    <w:rsid w:val="00C723A7"/>
    <w:rsid w:val="00C7754D"/>
    <w:rsid w:val="00C82D30"/>
    <w:rsid w:val="00C84D3F"/>
    <w:rsid w:val="00C93DB7"/>
    <w:rsid w:val="00C95C99"/>
    <w:rsid w:val="00CA7D5B"/>
    <w:rsid w:val="00CB0478"/>
    <w:rsid w:val="00CB1A16"/>
    <w:rsid w:val="00CB71D4"/>
    <w:rsid w:val="00CC3512"/>
    <w:rsid w:val="00CC6D5F"/>
    <w:rsid w:val="00CD1FD8"/>
    <w:rsid w:val="00CE0B13"/>
    <w:rsid w:val="00CE3060"/>
    <w:rsid w:val="00CF2293"/>
    <w:rsid w:val="00D02F54"/>
    <w:rsid w:val="00D03BE4"/>
    <w:rsid w:val="00D057F1"/>
    <w:rsid w:val="00D05BDD"/>
    <w:rsid w:val="00D06FFB"/>
    <w:rsid w:val="00D0731E"/>
    <w:rsid w:val="00D07658"/>
    <w:rsid w:val="00D20E13"/>
    <w:rsid w:val="00D33DC8"/>
    <w:rsid w:val="00D4184E"/>
    <w:rsid w:val="00D42C8D"/>
    <w:rsid w:val="00D45A88"/>
    <w:rsid w:val="00D52815"/>
    <w:rsid w:val="00D56E39"/>
    <w:rsid w:val="00D7236A"/>
    <w:rsid w:val="00D767E1"/>
    <w:rsid w:val="00D7724E"/>
    <w:rsid w:val="00D82531"/>
    <w:rsid w:val="00D85FE3"/>
    <w:rsid w:val="00D919FF"/>
    <w:rsid w:val="00D97F90"/>
    <w:rsid w:val="00DA0F8C"/>
    <w:rsid w:val="00DA2EEA"/>
    <w:rsid w:val="00DA666A"/>
    <w:rsid w:val="00DB3B89"/>
    <w:rsid w:val="00DB5393"/>
    <w:rsid w:val="00DC1487"/>
    <w:rsid w:val="00DC17C2"/>
    <w:rsid w:val="00DC6E6B"/>
    <w:rsid w:val="00DC7534"/>
    <w:rsid w:val="00DD0218"/>
    <w:rsid w:val="00DD0A31"/>
    <w:rsid w:val="00DD159C"/>
    <w:rsid w:val="00DD296F"/>
    <w:rsid w:val="00DD4945"/>
    <w:rsid w:val="00DD4E7B"/>
    <w:rsid w:val="00DE0CB1"/>
    <w:rsid w:val="00DE3EC0"/>
    <w:rsid w:val="00DE3EE9"/>
    <w:rsid w:val="00DE65A1"/>
    <w:rsid w:val="00DF5893"/>
    <w:rsid w:val="00DF5E4B"/>
    <w:rsid w:val="00E04B43"/>
    <w:rsid w:val="00E051A5"/>
    <w:rsid w:val="00E27CDA"/>
    <w:rsid w:val="00E3146E"/>
    <w:rsid w:val="00E31721"/>
    <w:rsid w:val="00E36CA2"/>
    <w:rsid w:val="00E44B8D"/>
    <w:rsid w:val="00E50D3F"/>
    <w:rsid w:val="00E64671"/>
    <w:rsid w:val="00E67A7A"/>
    <w:rsid w:val="00E81B2A"/>
    <w:rsid w:val="00E82D6C"/>
    <w:rsid w:val="00E8601A"/>
    <w:rsid w:val="00E904E3"/>
    <w:rsid w:val="00E91210"/>
    <w:rsid w:val="00E93CFD"/>
    <w:rsid w:val="00E95E12"/>
    <w:rsid w:val="00EA781C"/>
    <w:rsid w:val="00EB088F"/>
    <w:rsid w:val="00EB5F61"/>
    <w:rsid w:val="00EC00DE"/>
    <w:rsid w:val="00EE10C7"/>
    <w:rsid w:val="00EE545C"/>
    <w:rsid w:val="00F06271"/>
    <w:rsid w:val="00F15882"/>
    <w:rsid w:val="00F1673F"/>
    <w:rsid w:val="00F30540"/>
    <w:rsid w:val="00F327E1"/>
    <w:rsid w:val="00F444E2"/>
    <w:rsid w:val="00F451DB"/>
    <w:rsid w:val="00F51CB5"/>
    <w:rsid w:val="00F520EC"/>
    <w:rsid w:val="00F524FB"/>
    <w:rsid w:val="00F5277F"/>
    <w:rsid w:val="00F57BBB"/>
    <w:rsid w:val="00F608A3"/>
    <w:rsid w:val="00F61BC3"/>
    <w:rsid w:val="00F824AB"/>
    <w:rsid w:val="00F92BAF"/>
    <w:rsid w:val="00F96C99"/>
    <w:rsid w:val="00FB13A3"/>
    <w:rsid w:val="00FC0E16"/>
    <w:rsid w:val="00FC26FD"/>
    <w:rsid w:val="00FC2C0C"/>
    <w:rsid w:val="00FC2CC3"/>
    <w:rsid w:val="00FC3462"/>
    <w:rsid w:val="00FC3F16"/>
    <w:rsid w:val="00FC4087"/>
    <w:rsid w:val="00FC5186"/>
    <w:rsid w:val="00FD05B4"/>
    <w:rsid w:val="00FE5E5D"/>
    <w:rsid w:val="01116C17"/>
    <w:rsid w:val="012421CF"/>
    <w:rsid w:val="01255E11"/>
    <w:rsid w:val="012F630B"/>
    <w:rsid w:val="014D453B"/>
    <w:rsid w:val="01614DE1"/>
    <w:rsid w:val="0183657A"/>
    <w:rsid w:val="01966F7E"/>
    <w:rsid w:val="01AE7E53"/>
    <w:rsid w:val="01CA6E8C"/>
    <w:rsid w:val="01FF3E04"/>
    <w:rsid w:val="020069D9"/>
    <w:rsid w:val="020404F8"/>
    <w:rsid w:val="021B058E"/>
    <w:rsid w:val="0223533F"/>
    <w:rsid w:val="022D2217"/>
    <w:rsid w:val="024F31A3"/>
    <w:rsid w:val="026B583E"/>
    <w:rsid w:val="029D1A6D"/>
    <w:rsid w:val="02FA087A"/>
    <w:rsid w:val="030955F1"/>
    <w:rsid w:val="031A0163"/>
    <w:rsid w:val="03582280"/>
    <w:rsid w:val="036C6556"/>
    <w:rsid w:val="03796CC5"/>
    <w:rsid w:val="041E2DD6"/>
    <w:rsid w:val="04234081"/>
    <w:rsid w:val="042A6CC2"/>
    <w:rsid w:val="04457EA8"/>
    <w:rsid w:val="046D3F8A"/>
    <w:rsid w:val="04927073"/>
    <w:rsid w:val="049708DB"/>
    <w:rsid w:val="04D5471E"/>
    <w:rsid w:val="05001814"/>
    <w:rsid w:val="050C4AB7"/>
    <w:rsid w:val="05177B87"/>
    <w:rsid w:val="051E5AD8"/>
    <w:rsid w:val="053D3B53"/>
    <w:rsid w:val="054C0061"/>
    <w:rsid w:val="05716AEB"/>
    <w:rsid w:val="05725BBD"/>
    <w:rsid w:val="05BA7B2A"/>
    <w:rsid w:val="05BE2845"/>
    <w:rsid w:val="05BF4B29"/>
    <w:rsid w:val="0613421C"/>
    <w:rsid w:val="06406E4D"/>
    <w:rsid w:val="06533F2F"/>
    <w:rsid w:val="065A2DFB"/>
    <w:rsid w:val="065A3664"/>
    <w:rsid w:val="065D4EA0"/>
    <w:rsid w:val="06B9722A"/>
    <w:rsid w:val="06C629EF"/>
    <w:rsid w:val="06D72F99"/>
    <w:rsid w:val="06F0708D"/>
    <w:rsid w:val="070A3B25"/>
    <w:rsid w:val="071C41F5"/>
    <w:rsid w:val="074505FD"/>
    <w:rsid w:val="07493CDF"/>
    <w:rsid w:val="075D7D60"/>
    <w:rsid w:val="076311BF"/>
    <w:rsid w:val="077C7393"/>
    <w:rsid w:val="078706DC"/>
    <w:rsid w:val="078B53F1"/>
    <w:rsid w:val="0792019A"/>
    <w:rsid w:val="07B418B0"/>
    <w:rsid w:val="07C457A0"/>
    <w:rsid w:val="07C73B46"/>
    <w:rsid w:val="07D52149"/>
    <w:rsid w:val="07DC393D"/>
    <w:rsid w:val="08026BED"/>
    <w:rsid w:val="0814475F"/>
    <w:rsid w:val="0816192B"/>
    <w:rsid w:val="085A2CB7"/>
    <w:rsid w:val="088C4F30"/>
    <w:rsid w:val="08907111"/>
    <w:rsid w:val="08C07A25"/>
    <w:rsid w:val="08C27A09"/>
    <w:rsid w:val="08E55039"/>
    <w:rsid w:val="08F92FC6"/>
    <w:rsid w:val="0906391B"/>
    <w:rsid w:val="0909318D"/>
    <w:rsid w:val="09615DFE"/>
    <w:rsid w:val="096B0379"/>
    <w:rsid w:val="09A40AEB"/>
    <w:rsid w:val="09AA7C34"/>
    <w:rsid w:val="09CE6041"/>
    <w:rsid w:val="09DC5A9B"/>
    <w:rsid w:val="0A2C2DC7"/>
    <w:rsid w:val="0A577F5C"/>
    <w:rsid w:val="0AAE031E"/>
    <w:rsid w:val="0AE35EAC"/>
    <w:rsid w:val="0B347555"/>
    <w:rsid w:val="0B3C4C42"/>
    <w:rsid w:val="0B5A1986"/>
    <w:rsid w:val="0B69004A"/>
    <w:rsid w:val="0B947AFB"/>
    <w:rsid w:val="0B99769F"/>
    <w:rsid w:val="0BA97CF0"/>
    <w:rsid w:val="0BAC4FF1"/>
    <w:rsid w:val="0BC2172B"/>
    <w:rsid w:val="0BC85F14"/>
    <w:rsid w:val="0BE41363"/>
    <w:rsid w:val="0BEA5D72"/>
    <w:rsid w:val="0C3209E5"/>
    <w:rsid w:val="0C506AC0"/>
    <w:rsid w:val="0C88699E"/>
    <w:rsid w:val="0CA45F2A"/>
    <w:rsid w:val="0CF705EB"/>
    <w:rsid w:val="0D04320A"/>
    <w:rsid w:val="0D346C35"/>
    <w:rsid w:val="0D4835FB"/>
    <w:rsid w:val="0D545E3C"/>
    <w:rsid w:val="0D6E7AB9"/>
    <w:rsid w:val="0D891A5B"/>
    <w:rsid w:val="0D906439"/>
    <w:rsid w:val="0D90725F"/>
    <w:rsid w:val="0DA02E5C"/>
    <w:rsid w:val="0DAD4AFF"/>
    <w:rsid w:val="0DED2E39"/>
    <w:rsid w:val="0DF4519A"/>
    <w:rsid w:val="0E2163B9"/>
    <w:rsid w:val="0E385D10"/>
    <w:rsid w:val="0E3E6BC6"/>
    <w:rsid w:val="0E790296"/>
    <w:rsid w:val="0E841818"/>
    <w:rsid w:val="0EF27DE0"/>
    <w:rsid w:val="0EF36F85"/>
    <w:rsid w:val="0F1F4D1C"/>
    <w:rsid w:val="0F262781"/>
    <w:rsid w:val="0F2A6CB4"/>
    <w:rsid w:val="0F3B79A1"/>
    <w:rsid w:val="0F860340"/>
    <w:rsid w:val="0F91491B"/>
    <w:rsid w:val="101F117E"/>
    <w:rsid w:val="10275023"/>
    <w:rsid w:val="10673769"/>
    <w:rsid w:val="10711467"/>
    <w:rsid w:val="10821FA0"/>
    <w:rsid w:val="10A828F0"/>
    <w:rsid w:val="10E662BD"/>
    <w:rsid w:val="11032DA9"/>
    <w:rsid w:val="11246674"/>
    <w:rsid w:val="113D1E2A"/>
    <w:rsid w:val="116E4396"/>
    <w:rsid w:val="117975EA"/>
    <w:rsid w:val="11863B4D"/>
    <w:rsid w:val="11B95246"/>
    <w:rsid w:val="11EA05E3"/>
    <w:rsid w:val="122056C7"/>
    <w:rsid w:val="12512C4E"/>
    <w:rsid w:val="126A0C24"/>
    <w:rsid w:val="12777B8F"/>
    <w:rsid w:val="12B64906"/>
    <w:rsid w:val="12BF5528"/>
    <w:rsid w:val="13057F7A"/>
    <w:rsid w:val="13405ABF"/>
    <w:rsid w:val="137911BD"/>
    <w:rsid w:val="138702E0"/>
    <w:rsid w:val="13BE7060"/>
    <w:rsid w:val="13D85203"/>
    <w:rsid w:val="13F325D9"/>
    <w:rsid w:val="140369F8"/>
    <w:rsid w:val="14093486"/>
    <w:rsid w:val="142A135C"/>
    <w:rsid w:val="146B1018"/>
    <w:rsid w:val="14824B0B"/>
    <w:rsid w:val="14C35F5D"/>
    <w:rsid w:val="14D12245"/>
    <w:rsid w:val="14D22949"/>
    <w:rsid w:val="15047D27"/>
    <w:rsid w:val="150F364D"/>
    <w:rsid w:val="15186DA2"/>
    <w:rsid w:val="151A1017"/>
    <w:rsid w:val="153F7896"/>
    <w:rsid w:val="15611FD8"/>
    <w:rsid w:val="15647C74"/>
    <w:rsid w:val="15842114"/>
    <w:rsid w:val="15AE46FE"/>
    <w:rsid w:val="15C108B3"/>
    <w:rsid w:val="15E117F3"/>
    <w:rsid w:val="15E94D21"/>
    <w:rsid w:val="15FB3574"/>
    <w:rsid w:val="16117A7F"/>
    <w:rsid w:val="16254645"/>
    <w:rsid w:val="16873B87"/>
    <w:rsid w:val="169D371E"/>
    <w:rsid w:val="16AD7ED9"/>
    <w:rsid w:val="16CF7654"/>
    <w:rsid w:val="16E33319"/>
    <w:rsid w:val="17131FD6"/>
    <w:rsid w:val="1727728A"/>
    <w:rsid w:val="17724E69"/>
    <w:rsid w:val="178739F3"/>
    <w:rsid w:val="1793427B"/>
    <w:rsid w:val="17CB488D"/>
    <w:rsid w:val="17CB781E"/>
    <w:rsid w:val="17DC5B65"/>
    <w:rsid w:val="17DE2DF0"/>
    <w:rsid w:val="17E27274"/>
    <w:rsid w:val="182A0043"/>
    <w:rsid w:val="184B20EF"/>
    <w:rsid w:val="184D083A"/>
    <w:rsid w:val="184D4577"/>
    <w:rsid w:val="186B29A4"/>
    <w:rsid w:val="187262BB"/>
    <w:rsid w:val="1885012C"/>
    <w:rsid w:val="188C3829"/>
    <w:rsid w:val="18BD559E"/>
    <w:rsid w:val="18E04C77"/>
    <w:rsid w:val="18E1523E"/>
    <w:rsid w:val="18F022D0"/>
    <w:rsid w:val="1914720B"/>
    <w:rsid w:val="19A35C22"/>
    <w:rsid w:val="19DF4836"/>
    <w:rsid w:val="19E5766C"/>
    <w:rsid w:val="1A0E5C9B"/>
    <w:rsid w:val="1A141B03"/>
    <w:rsid w:val="1A1D7F05"/>
    <w:rsid w:val="1A266BC5"/>
    <w:rsid w:val="1A34611E"/>
    <w:rsid w:val="1AA93011"/>
    <w:rsid w:val="1AB1031C"/>
    <w:rsid w:val="1AC373C0"/>
    <w:rsid w:val="1B160870"/>
    <w:rsid w:val="1B4B1AC5"/>
    <w:rsid w:val="1B4F76A0"/>
    <w:rsid w:val="1B5D36D1"/>
    <w:rsid w:val="1BA24045"/>
    <w:rsid w:val="1BAB21A8"/>
    <w:rsid w:val="1BD45D2C"/>
    <w:rsid w:val="1BEF2847"/>
    <w:rsid w:val="1C1C4524"/>
    <w:rsid w:val="1C20236B"/>
    <w:rsid w:val="1C3746DF"/>
    <w:rsid w:val="1C3A27E0"/>
    <w:rsid w:val="1C6B3D72"/>
    <w:rsid w:val="1C7C0056"/>
    <w:rsid w:val="1C906E4D"/>
    <w:rsid w:val="1CAC3ACF"/>
    <w:rsid w:val="1CD85B4D"/>
    <w:rsid w:val="1D091C8D"/>
    <w:rsid w:val="1D1444E7"/>
    <w:rsid w:val="1D4245D9"/>
    <w:rsid w:val="1D4A7063"/>
    <w:rsid w:val="1D662F49"/>
    <w:rsid w:val="1DBB40B1"/>
    <w:rsid w:val="1DD53D74"/>
    <w:rsid w:val="1DD7797F"/>
    <w:rsid w:val="1DEE4F6D"/>
    <w:rsid w:val="1DF16DA3"/>
    <w:rsid w:val="1E372B89"/>
    <w:rsid w:val="1E493FE6"/>
    <w:rsid w:val="1E8F2DDE"/>
    <w:rsid w:val="1EA2099C"/>
    <w:rsid w:val="1EB3508A"/>
    <w:rsid w:val="1EE84B2F"/>
    <w:rsid w:val="1EF1706C"/>
    <w:rsid w:val="1EF77AB1"/>
    <w:rsid w:val="1EFC68F7"/>
    <w:rsid w:val="1F712173"/>
    <w:rsid w:val="1FB26F13"/>
    <w:rsid w:val="1FC07D58"/>
    <w:rsid w:val="1FCB37F1"/>
    <w:rsid w:val="1FD1234F"/>
    <w:rsid w:val="1FEA0313"/>
    <w:rsid w:val="1FEE5FDD"/>
    <w:rsid w:val="1FEF58A4"/>
    <w:rsid w:val="2028004B"/>
    <w:rsid w:val="207006F0"/>
    <w:rsid w:val="209540FD"/>
    <w:rsid w:val="20A85A41"/>
    <w:rsid w:val="20AD3576"/>
    <w:rsid w:val="20D16922"/>
    <w:rsid w:val="20ED26C7"/>
    <w:rsid w:val="20FA604C"/>
    <w:rsid w:val="213409DD"/>
    <w:rsid w:val="21935A00"/>
    <w:rsid w:val="21A8165C"/>
    <w:rsid w:val="21AB14A5"/>
    <w:rsid w:val="21AF51EF"/>
    <w:rsid w:val="21B16A61"/>
    <w:rsid w:val="21F21DB6"/>
    <w:rsid w:val="22121A20"/>
    <w:rsid w:val="22417705"/>
    <w:rsid w:val="22864DEE"/>
    <w:rsid w:val="22943CD7"/>
    <w:rsid w:val="22BB6CFE"/>
    <w:rsid w:val="22D149CC"/>
    <w:rsid w:val="22F97CAF"/>
    <w:rsid w:val="23010066"/>
    <w:rsid w:val="23541AE3"/>
    <w:rsid w:val="23597958"/>
    <w:rsid w:val="239C0712"/>
    <w:rsid w:val="23BF788A"/>
    <w:rsid w:val="23C32A40"/>
    <w:rsid w:val="23C57AF1"/>
    <w:rsid w:val="24081E92"/>
    <w:rsid w:val="241E5EC8"/>
    <w:rsid w:val="244E0A70"/>
    <w:rsid w:val="248330FD"/>
    <w:rsid w:val="249A14BF"/>
    <w:rsid w:val="24E24FA7"/>
    <w:rsid w:val="24E52332"/>
    <w:rsid w:val="24E91832"/>
    <w:rsid w:val="24E97783"/>
    <w:rsid w:val="252B2B16"/>
    <w:rsid w:val="25523D96"/>
    <w:rsid w:val="255C4A09"/>
    <w:rsid w:val="258B39A0"/>
    <w:rsid w:val="25A7490B"/>
    <w:rsid w:val="25B83348"/>
    <w:rsid w:val="25BF27E6"/>
    <w:rsid w:val="261D52B6"/>
    <w:rsid w:val="26601364"/>
    <w:rsid w:val="266E4766"/>
    <w:rsid w:val="26A137F9"/>
    <w:rsid w:val="26C4569A"/>
    <w:rsid w:val="26DC6118"/>
    <w:rsid w:val="26E82A1A"/>
    <w:rsid w:val="270D70BE"/>
    <w:rsid w:val="27167951"/>
    <w:rsid w:val="27431FB9"/>
    <w:rsid w:val="27785E2C"/>
    <w:rsid w:val="27872A1E"/>
    <w:rsid w:val="278F25DD"/>
    <w:rsid w:val="279F5ED5"/>
    <w:rsid w:val="27BE70CB"/>
    <w:rsid w:val="27FB320A"/>
    <w:rsid w:val="28120424"/>
    <w:rsid w:val="281C3A3B"/>
    <w:rsid w:val="28240B74"/>
    <w:rsid w:val="28475419"/>
    <w:rsid w:val="28536BD2"/>
    <w:rsid w:val="286476AA"/>
    <w:rsid w:val="286B4391"/>
    <w:rsid w:val="286C28CF"/>
    <w:rsid w:val="287C7352"/>
    <w:rsid w:val="28844AD8"/>
    <w:rsid w:val="28B04FB0"/>
    <w:rsid w:val="28BC08FE"/>
    <w:rsid w:val="290B79FF"/>
    <w:rsid w:val="291B536E"/>
    <w:rsid w:val="29432252"/>
    <w:rsid w:val="294A19E3"/>
    <w:rsid w:val="29593B3E"/>
    <w:rsid w:val="296C0ECA"/>
    <w:rsid w:val="298F4B90"/>
    <w:rsid w:val="299B6FE9"/>
    <w:rsid w:val="29A6050E"/>
    <w:rsid w:val="29CE336C"/>
    <w:rsid w:val="29FA7271"/>
    <w:rsid w:val="2A4D4BCD"/>
    <w:rsid w:val="2A4F6CCE"/>
    <w:rsid w:val="2A5B1363"/>
    <w:rsid w:val="2AEE6307"/>
    <w:rsid w:val="2B1832CA"/>
    <w:rsid w:val="2B375D7A"/>
    <w:rsid w:val="2B4331AB"/>
    <w:rsid w:val="2B705A2D"/>
    <w:rsid w:val="2BA10F33"/>
    <w:rsid w:val="2BC93786"/>
    <w:rsid w:val="2C1864E6"/>
    <w:rsid w:val="2C8011EE"/>
    <w:rsid w:val="2C856021"/>
    <w:rsid w:val="2D0A2382"/>
    <w:rsid w:val="2D1512DE"/>
    <w:rsid w:val="2D264D59"/>
    <w:rsid w:val="2D357439"/>
    <w:rsid w:val="2D7206C5"/>
    <w:rsid w:val="2D8D0184"/>
    <w:rsid w:val="2D8F06E1"/>
    <w:rsid w:val="2DC7077B"/>
    <w:rsid w:val="2DCB2362"/>
    <w:rsid w:val="2E0A468B"/>
    <w:rsid w:val="2E205E6B"/>
    <w:rsid w:val="2E446B40"/>
    <w:rsid w:val="2E4F59A0"/>
    <w:rsid w:val="2E5107E8"/>
    <w:rsid w:val="2EAE3E7A"/>
    <w:rsid w:val="2EB56878"/>
    <w:rsid w:val="2EC445A2"/>
    <w:rsid w:val="2EF345D1"/>
    <w:rsid w:val="2EFF0F8B"/>
    <w:rsid w:val="2F031BBC"/>
    <w:rsid w:val="2F3C21C7"/>
    <w:rsid w:val="2F6C2B0C"/>
    <w:rsid w:val="2FBC20DF"/>
    <w:rsid w:val="2FD617EF"/>
    <w:rsid w:val="2FE26273"/>
    <w:rsid w:val="2FF1592F"/>
    <w:rsid w:val="301D2C8F"/>
    <w:rsid w:val="303C01A4"/>
    <w:rsid w:val="303C3B5B"/>
    <w:rsid w:val="30862C89"/>
    <w:rsid w:val="30BF41E6"/>
    <w:rsid w:val="31145C57"/>
    <w:rsid w:val="312435BA"/>
    <w:rsid w:val="314B3832"/>
    <w:rsid w:val="31807245"/>
    <w:rsid w:val="318A4418"/>
    <w:rsid w:val="318F50D4"/>
    <w:rsid w:val="31954E50"/>
    <w:rsid w:val="31D470F1"/>
    <w:rsid w:val="31FF607E"/>
    <w:rsid w:val="320527E1"/>
    <w:rsid w:val="32235F87"/>
    <w:rsid w:val="324063AC"/>
    <w:rsid w:val="325A27E0"/>
    <w:rsid w:val="327027AF"/>
    <w:rsid w:val="3272795A"/>
    <w:rsid w:val="329A7D93"/>
    <w:rsid w:val="32A841B4"/>
    <w:rsid w:val="32C94422"/>
    <w:rsid w:val="32C95410"/>
    <w:rsid w:val="32F14F00"/>
    <w:rsid w:val="330065D5"/>
    <w:rsid w:val="333B019B"/>
    <w:rsid w:val="333E350A"/>
    <w:rsid w:val="335C2259"/>
    <w:rsid w:val="3375119E"/>
    <w:rsid w:val="33BB3EFA"/>
    <w:rsid w:val="33D96657"/>
    <w:rsid w:val="33EE5645"/>
    <w:rsid w:val="33EE77BF"/>
    <w:rsid w:val="33F156FA"/>
    <w:rsid w:val="341A234E"/>
    <w:rsid w:val="34205BD0"/>
    <w:rsid w:val="34337537"/>
    <w:rsid w:val="347E38B6"/>
    <w:rsid w:val="34946F7E"/>
    <w:rsid w:val="34DC4911"/>
    <w:rsid w:val="351B381E"/>
    <w:rsid w:val="3530435C"/>
    <w:rsid w:val="353A1F89"/>
    <w:rsid w:val="354649CF"/>
    <w:rsid w:val="354C5A6C"/>
    <w:rsid w:val="354D5282"/>
    <w:rsid w:val="355119C3"/>
    <w:rsid w:val="35725826"/>
    <w:rsid w:val="35C4599B"/>
    <w:rsid w:val="35DC05F8"/>
    <w:rsid w:val="35ED78EE"/>
    <w:rsid w:val="3635452E"/>
    <w:rsid w:val="36721F88"/>
    <w:rsid w:val="36882DCF"/>
    <w:rsid w:val="36A216E8"/>
    <w:rsid w:val="36A40309"/>
    <w:rsid w:val="36E1681B"/>
    <w:rsid w:val="36F06052"/>
    <w:rsid w:val="370D5858"/>
    <w:rsid w:val="3710497B"/>
    <w:rsid w:val="37535461"/>
    <w:rsid w:val="37650183"/>
    <w:rsid w:val="376A61BB"/>
    <w:rsid w:val="37A83370"/>
    <w:rsid w:val="37AA29AB"/>
    <w:rsid w:val="37C350B2"/>
    <w:rsid w:val="37F379BD"/>
    <w:rsid w:val="37F97E43"/>
    <w:rsid w:val="38022F7F"/>
    <w:rsid w:val="38144FF5"/>
    <w:rsid w:val="382D4C2C"/>
    <w:rsid w:val="3835018B"/>
    <w:rsid w:val="3836111A"/>
    <w:rsid w:val="383F0638"/>
    <w:rsid w:val="384C725C"/>
    <w:rsid w:val="38672972"/>
    <w:rsid w:val="386B3783"/>
    <w:rsid w:val="38742AEC"/>
    <w:rsid w:val="387D7380"/>
    <w:rsid w:val="387E36AE"/>
    <w:rsid w:val="38A87B39"/>
    <w:rsid w:val="38B8456D"/>
    <w:rsid w:val="393A1CE4"/>
    <w:rsid w:val="39440C8D"/>
    <w:rsid w:val="39840966"/>
    <w:rsid w:val="398E03E9"/>
    <w:rsid w:val="3A124186"/>
    <w:rsid w:val="3A2E426A"/>
    <w:rsid w:val="3A7F5764"/>
    <w:rsid w:val="3A883046"/>
    <w:rsid w:val="3A994AC8"/>
    <w:rsid w:val="3AA3613F"/>
    <w:rsid w:val="3B202F50"/>
    <w:rsid w:val="3B552EC1"/>
    <w:rsid w:val="3BAB17B4"/>
    <w:rsid w:val="3BF440F4"/>
    <w:rsid w:val="3C0223F0"/>
    <w:rsid w:val="3C274D0C"/>
    <w:rsid w:val="3C2F4B54"/>
    <w:rsid w:val="3C546D32"/>
    <w:rsid w:val="3C6229DB"/>
    <w:rsid w:val="3C6B0F3D"/>
    <w:rsid w:val="3C76553C"/>
    <w:rsid w:val="3C895FA2"/>
    <w:rsid w:val="3C962AA4"/>
    <w:rsid w:val="3C98732C"/>
    <w:rsid w:val="3CB2308A"/>
    <w:rsid w:val="3CB33684"/>
    <w:rsid w:val="3CC6338D"/>
    <w:rsid w:val="3CE56A82"/>
    <w:rsid w:val="3D2C72C0"/>
    <w:rsid w:val="3D4033E9"/>
    <w:rsid w:val="3D4757D0"/>
    <w:rsid w:val="3D48486F"/>
    <w:rsid w:val="3D6330D3"/>
    <w:rsid w:val="3D785CA3"/>
    <w:rsid w:val="3D801011"/>
    <w:rsid w:val="3D8540AB"/>
    <w:rsid w:val="3DA105E3"/>
    <w:rsid w:val="3DB21309"/>
    <w:rsid w:val="3DE20BDF"/>
    <w:rsid w:val="3DE729BF"/>
    <w:rsid w:val="3DFA22A2"/>
    <w:rsid w:val="3E08118E"/>
    <w:rsid w:val="3E0B0F61"/>
    <w:rsid w:val="3E44715C"/>
    <w:rsid w:val="3E4D6532"/>
    <w:rsid w:val="3E6945A2"/>
    <w:rsid w:val="3E7D0BDE"/>
    <w:rsid w:val="3E935660"/>
    <w:rsid w:val="3EB759C8"/>
    <w:rsid w:val="3EDE33A4"/>
    <w:rsid w:val="3EEE5976"/>
    <w:rsid w:val="3F027BC2"/>
    <w:rsid w:val="3F3B50BD"/>
    <w:rsid w:val="3F3F43D7"/>
    <w:rsid w:val="3FB15E77"/>
    <w:rsid w:val="4004519E"/>
    <w:rsid w:val="4044287D"/>
    <w:rsid w:val="40540A3B"/>
    <w:rsid w:val="40707729"/>
    <w:rsid w:val="40763C1B"/>
    <w:rsid w:val="40797C66"/>
    <w:rsid w:val="40CE16E9"/>
    <w:rsid w:val="40D327EC"/>
    <w:rsid w:val="40E4361E"/>
    <w:rsid w:val="41333D33"/>
    <w:rsid w:val="41496F06"/>
    <w:rsid w:val="415A3E9A"/>
    <w:rsid w:val="415E63C5"/>
    <w:rsid w:val="41611CA3"/>
    <w:rsid w:val="41721D58"/>
    <w:rsid w:val="418121F5"/>
    <w:rsid w:val="41865466"/>
    <w:rsid w:val="41B67659"/>
    <w:rsid w:val="42007443"/>
    <w:rsid w:val="420D0F9E"/>
    <w:rsid w:val="421037B9"/>
    <w:rsid w:val="424F1040"/>
    <w:rsid w:val="425024F6"/>
    <w:rsid w:val="429D308D"/>
    <w:rsid w:val="429D6205"/>
    <w:rsid w:val="42A24FF7"/>
    <w:rsid w:val="42C37180"/>
    <w:rsid w:val="42D062CD"/>
    <w:rsid w:val="42DE27F7"/>
    <w:rsid w:val="43346AA6"/>
    <w:rsid w:val="43381027"/>
    <w:rsid w:val="434A02AF"/>
    <w:rsid w:val="435A2E4E"/>
    <w:rsid w:val="435D2214"/>
    <w:rsid w:val="43866FE6"/>
    <w:rsid w:val="4388460A"/>
    <w:rsid w:val="43B15523"/>
    <w:rsid w:val="43D66577"/>
    <w:rsid w:val="43FD0678"/>
    <w:rsid w:val="444F2DFE"/>
    <w:rsid w:val="445E2307"/>
    <w:rsid w:val="44977EDB"/>
    <w:rsid w:val="44A869AB"/>
    <w:rsid w:val="44B20B27"/>
    <w:rsid w:val="44B55706"/>
    <w:rsid w:val="44DA3756"/>
    <w:rsid w:val="45056959"/>
    <w:rsid w:val="45135837"/>
    <w:rsid w:val="451655E5"/>
    <w:rsid w:val="45370E8C"/>
    <w:rsid w:val="453A5A53"/>
    <w:rsid w:val="454406F8"/>
    <w:rsid w:val="4573530F"/>
    <w:rsid w:val="4579568D"/>
    <w:rsid w:val="457C1B59"/>
    <w:rsid w:val="45CF3E06"/>
    <w:rsid w:val="45EA6C66"/>
    <w:rsid w:val="45EC2767"/>
    <w:rsid w:val="46152792"/>
    <w:rsid w:val="46276C68"/>
    <w:rsid w:val="46317415"/>
    <w:rsid w:val="463E4B93"/>
    <w:rsid w:val="4664473C"/>
    <w:rsid w:val="468D1112"/>
    <w:rsid w:val="469F5C33"/>
    <w:rsid w:val="46C5352E"/>
    <w:rsid w:val="46CD4F5C"/>
    <w:rsid w:val="46DA788F"/>
    <w:rsid w:val="46E303FE"/>
    <w:rsid w:val="470000CA"/>
    <w:rsid w:val="470136FD"/>
    <w:rsid w:val="47080F4F"/>
    <w:rsid w:val="472A2963"/>
    <w:rsid w:val="472A4246"/>
    <w:rsid w:val="475518FA"/>
    <w:rsid w:val="47886F7C"/>
    <w:rsid w:val="478D6FE7"/>
    <w:rsid w:val="47947B2F"/>
    <w:rsid w:val="47A461DD"/>
    <w:rsid w:val="47C675EF"/>
    <w:rsid w:val="47D622DD"/>
    <w:rsid w:val="47D754E9"/>
    <w:rsid w:val="47EB541A"/>
    <w:rsid w:val="485A1678"/>
    <w:rsid w:val="48850837"/>
    <w:rsid w:val="48B07CDF"/>
    <w:rsid w:val="48D56FBA"/>
    <w:rsid w:val="48E663FD"/>
    <w:rsid w:val="48ED71AD"/>
    <w:rsid w:val="49033A97"/>
    <w:rsid w:val="49B74E15"/>
    <w:rsid w:val="49CE0CD8"/>
    <w:rsid w:val="49D02933"/>
    <w:rsid w:val="49D80ED6"/>
    <w:rsid w:val="49D85524"/>
    <w:rsid w:val="4A5C0AFC"/>
    <w:rsid w:val="4A5F0414"/>
    <w:rsid w:val="4A623E00"/>
    <w:rsid w:val="4A6E0973"/>
    <w:rsid w:val="4A78182C"/>
    <w:rsid w:val="4A9E3CCB"/>
    <w:rsid w:val="4AAD1F42"/>
    <w:rsid w:val="4B096F56"/>
    <w:rsid w:val="4B422A21"/>
    <w:rsid w:val="4B6A70ED"/>
    <w:rsid w:val="4B871FEA"/>
    <w:rsid w:val="4B8804D6"/>
    <w:rsid w:val="4B9E30D2"/>
    <w:rsid w:val="4BE7445A"/>
    <w:rsid w:val="4BEF5499"/>
    <w:rsid w:val="4C0015C7"/>
    <w:rsid w:val="4C550C1D"/>
    <w:rsid w:val="4C701966"/>
    <w:rsid w:val="4C827371"/>
    <w:rsid w:val="4C8B6164"/>
    <w:rsid w:val="4C9D2A9C"/>
    <w:rsid w:val="4CB93BDD"/>
    <w:rsid w:val="4CCD4FD8"/>
    <w:rsid w:val="4CCE70E8"/>
    <w:rsid w:val="4D105CDC"/>
    <w:rsid w:val="4D203EDF"/>
    <w:rsid w:val="4D310419"/>
    <w:rsid w:val="4D53211B"/>
    <w:rsid w:val="4D7F1180"/>
    <w:rsid w:val="4D8D6BBB"/>
    <w:rsid w:val="4DB43F9D"/>
    <w:rsid w:val="4DBD6C5B"/>
    <w:rsid w:val="4E2A445C"/>
    <w:rsid w:val="4E3C1227"/>
    <w:rsid w:val="4E711E7B"/>
    <w:rsid w:val="4EA542DD"/>
    <w:rsid w:val="4EAB17F1"/>
    <w:rsid w:val="4EC16C96"/>
    <w:rsid w:val="4ECC0D30"/>
    <w:rsid w:val="4EF37F41"/>
    <w:rsid w:val="4F034621"/>
    <w:rsid w:val="4F3C14D6"/>
    <w:rsid w:val="4F532F1D"/>
    <w:rsid w:val="4FBF71EF"/>
    <w:rsid w:val="4FD000FD"/>
    <w:rsid w:val="4FE40AA8"/>
    <w:rsid w:val="503A3961"/>
    <w:rsid w:val="5053651E"/>
    <w:rsid w:val="505A7A12"/>
    <w:rsid w:val="505D72EC"/>
    <w:rsid w:val="50BB1C4C"/>
    <w:rsid w:val="50D82CE2"/>
    <w:rsid w:val="51170283"/>
    <w:rsid w:val="511D3460"/>
    <w:rsid w:val="51381E97"/>
    <w:rsid w:val="514133F4"/>
    <w:rsid w:val="514F033B"/>
    <w:rsid w:val="5159765F"/>
    <w:rsid w:val="51810111"/>
    <w:rsid w:val="518E0CB1"/>
    <w:rsid w:val="51A81C8B"/>
    <w:rsid w:val="51D32FF8"/>
    <w:rsid w:val="51D718E9"/>
    <w:rsid w:val="51FA4CEC"/>
    <w:rsid w:val="52242626"/>
    <w:rsid w:val="522C23EA"/>
    <w:rsid w:val="522F4180"/>
    <w:rsid w:val="52524600"/>
    <w:rsid w:val="526475AB"/>
    <w:rsid w:val="5284117F"/>
    <w:rsid w:val="528E63B6"/>
    <w:rsid w:val="529158E7"/>
    <w:rsid w:val="52962C31"/>
    <w:rsid w:val="52AF2550"/>
    <w:rsid w:val="52B40E29"/>
    <w:rsid w:val="52E81CB2"/>
    <w:rsid w:val="530124F2"/>
    <w:rsid w:val="530F17E7"/>
    <w:rsid w:val="53126C25"/>
    <w:rsid w:val="538E32E7"/>
    <w:rsid w:val="53BB4752"/>
    <w:rsid w:val="53CF692B"/>
    <w:rsid w:val="53F768C7"/>
    <w:rsid w:val="5400393D"/>
    <w:rsid w:val="54040A02"/>
    <w:rsid w:val="541F7FA8"/>
    <w:rsid w:val="545C5507"/>
    <w:rsid w:val="546C2808"/>
    <w:rsid w:val="54B84F16"/>
    <w:rsid w:val="54C514D1"/>
    <w:rsid w:val="54DC2C82"/>
    <w:rsid w:val="552405A4"/>
    <w:rsid w:val="554D066B"/>
    <w:rsid w:val="555C6699"/>
    <w:rsid w:val="556148B0"/>
    <w:rsid w:val="55C533DD"/>
    <w:rsid w:val="56612D67"/>
    <w:rsid w:val="566338E1"/>
    <w:rsid w:val="567D3215"/>
    <w:rsid w:val="56C12B9C"/>
    <w:rsid w:val="56D72087"/>
    <w:rsid w:val="56DB7601"/>
    <w:rsid w:val="5715262A"/>
    <w:rsid w:val="571D20F5"/>
    <w:rsid w:val="572248AC"/>
    <w:rsid w:val="57390926"/>
    <w:rsid w:val="573E31AA"/>
    <w:rsid w:val="57545B64"/>
    <w:rsid w:val="57671E5A"/>
    <w:rsid w:val="57DA3415"/>
    <w:rsid w:val="5802613B"/>
    <w:rsid w:val="58101CFD"/>
    <w:rsid w:val="584A5C54"/>
    <w:rsid w:val="58676107"/>
    <w:rsid w:val="587367BD"/>
    <w:rsid w:val="58940BE2"/>
    <w:rsid w:val="58BF3E8D"/>
    <w:rsid w:val="58F72EB5"/>
    <w:rsid w:val="592F2981"/>
    <w:rsid w:val="59361FCA"/>
    <w:rsid w:val="593F3FED"/>
    <w:rsid w:val="59612A54"/>
    <w:rsid w:val="597E1A34"/>
    <w:rsid w:val="599041FB"/>
    <w:rsid w:val="59CB639D"/>
    <w:rsid w:val="59D20119"/>
    <w:rsid w:val="5A5B74B2"/>
    <w:rsid w:val="5A6B7ADD"/>
    <w:rsid w:val="5AB22CAB"/>
    <w:rsid w:val="5AE4210C"/>
    <w:rsid w:val="5AF46872"/>
    <w:rsid w:val="5AF63BB9"/>
    <w:rsid w:val="5B184852"/>
    <w:rsid w:val="5B311CF2"/>
    <w:rsid w:val="5B563E6A"/>
    <w:rsid w:val="5B582EAB"/>
    <w:rsid w:val="5B7B70BB"/>
    <w:rsid w:val="5BA21593"/>
    <w:rsid w:val="5C1E62A8"/>
    <w:rsid w:val="5C213F80"/>
    <w:rsid w:val="5C3E2C52"/>
    <w:rsid w:val="5C695427"/>
    <w:rsid w:val="5CAD1A9D"/>
    <w:rsid w:val="5CC0734A"/>
    <w:rsid w:val="5CC1641F"/>
    <w:rsid w:val="5CCC5932"/>
    <w:rsid w:val="5CD474EE"/>
    <w:rsid w:val="5D76173F"/>
    <w:rsid w:val="5D9459A1"/>
    <w:rsid w:val="5DE00D6E"/>
    <w:rsid w:val="5DE6332D"/>
    <w:rsid w:val="5E014490"/>
    <w:rsid w:val="5E637D49"/>
    <w:rsid w:val="5E985653"/>
    <w:rsid w:val="5E993FED"/>
    <w:rsid w:val="5E9D355C"/>
    <w:rsid w:val="5EA61BA3"/>
    <w:rsid w:val="5EC629E5"/>
    <w:rsid w:val="5ECB3A34"/>
    <w:rsid w:val="5F3B16E0"/>
    <w:rsid w:val="5F44535C"/>
    <w:rsid w:val="5F6B78F4"/>
    <w:rsid w:val="5F800213"/>
    <w:rsid w:val="5F830ADD"/>
    <w:rsid w:val="5F910D3B"/>
    <w:rsid w:val="5F9D6546"/>
    <w:rsid w:val="603A7CF1"/>
    <w:rsid w:val="606B48B1"/>
    <w:rsid w:val="60734D38"/>
    <w:rsid w:val="608F1214"/>
    <w:rsid w:val="6093541E"/>
    <w:rsid w:val="60A91631"/>
    <w:rsid w:val="60C47FA3"/>
    <w:rsid w:val="60E470AD"/>
    <w:rsid w:val="61064EE8"/>
    <w:rsid w:val="61136E11"/>
    <w:rsid w:val="61382DD5"/>
    <w:rsid w:val="617910B8"/>
    <w:rsid w:val="61A14EBF"/>
    <w:rsid w:val="62147C55"/>
    <w:rsid w:val="622B670F"/>
    <w:rsid w:val="628A16C4"/>
    <w:rsid w:val="62E12FE9"/>
    <w:rsid w:val="62EC1529"/>
    <w:rsid w:val="62F91598"/>
    <w:rsid w:val="6302435F"/>
    <w:rsid w:val="632B0FBE"/>
    <w:rsid w:val="63537544"/>
    <w:rsid w:val="637D7FCE"/>
    <w:rsid w:val="63B66146"/>
    <w:rsid w:val="63E916D9"/>
    <w:rsid w:val="64156E8F"/>
    <w:rsid w:val="64183119"/>
    <w:rsid w:val="642E2704"/>
    <w:rsid w:val="64597E31"/>
    <w:rsid w:val="6472075D"/>
    <w:rsid w:val="64835F6D"/>
    <w:rsid w:val="64BF0362"/>
    <w:rsid w:val="64F438AF"/>
    <w:rsid w:val="651010AD"/>
    <w:rsid w:val="654F59E6"/>
    <w:rsid w:val="65502BFA"/>
    <w:rsid w:val="659116E4"/>
    <w:rsid w:val="65CD787F"/>
    <w:rsid w:val="664D23B6"/>
    <w:rsid w:val="664F33EE"/>
    <w:rsid w:val="667020F9"/>
    <w:rsid w:val="66796C84"/>
    <w:rsid w:val="66952D5A"/>
    <w:rsid w:val="66A06BFF"/>
    <w:rsid w:val="66A7502B"/>
    <w:rsid w:val="66B7708F"/>
    <w:rsid w:val="66C85685"/>
    <w:rsid w:val="66EA1002"/>
    <w:rsid w:val="670030A7"/>
    <w:rsid w:val="670D5BFE"/>
    <w:rsid w:val="67137D4F"/>
    <w:rsid w:val="67166C85"/>
    <w:rsid w:val="672862FC"/>
    <w:rsid w:val="6734075C"/>
    <w:rsid w:val="67450314"/>
    <w:rsid w:val="675F67F0"/>
    <w:rsid w:val="677C6F61"/>
    <w:rsid w:val="678A17CF"/>
    <w:rsid w:val="678B4918"/>
    <w:rsid w:val="67A239F5"/>
    <w:rsid w:val="67F9114B"/>
    <w:rsid w:val="67FA5540"/>
    <w:rsid w:val="67FE41A7"/>
    <w:rsid w:val="680142D0"/>
    <w:rsid w:val="68015204"/>
    <w:rsid w:val="6806751D"/>
    <w:rsid w:val="681109E4"/>
    <w:rsid w:val="683C3E4C"/>
    <w:rsid w:val="68F03F8B"/>
    <w:rsid w:val="68F04D92"/>
    <w:rsid w:val="69613EFD"/>
    <w:rsid w:val="696B72C6"/>
    <w:rsid w:val="6976278F"/>
    <w:rsid w:val="69802A47"/>
    <w:rsid w:val="69B76DA8"/>
    <w:rsid w:val="69FF02D7"/>
    <w:rsid w:val="6A06440A"/>
    <w:rsid w:val="6A3D2F51"/>
    <w:rsid w:val="6A6529F3"/>
    <w:rsid w:val="6AB85C8B"/>
    <w:rsid w:val="6B083862"/>
    <w:rsid w:val="6B150D22"/>
    <w:rsid w:val="6B2831C8"/>
    <w:rsid w:val="6B313115"/>
    <w:rsid w:val="6B32329F"/>
    <w:rsid w:val="6B4E64CC"/>
    <w:rsid w:val="6B534144"/>
    <w:rsid w:val="6B590C04"/>
    <w:rsid w:val="6B6A58AC"/>
    <w:rsid w:val="6B747153"/>
    <w:rsid w:val="6BAE267B"/>
    <w:rsid w:val="6BC47F3A"/>
    <w:rsid w:val="6C3D4E67"/>
    <w:rsid w:val="6C450326"/>
    <w:rsid w:val="6C4C0A7E"/>
    <w:rsid w:val="6C4C22E3"/>
    <w:rsid w:val="6C6D0398"/>
    <w:rsid w:val="6C905D79"/>
    <w:rsid w:val="6CD82F55"/>
    <w:rsid w:val="6D05507A"/>
    <w:rsid w:val="6D523E62"/>
    <w:rsid w:val="6D6475C0"/>
    <w:rsid w:val="6D6E46F3"/>
    <w:rsid w:val="6D8130A7"/>
    <w:rsid w:val="6DBC0209"/>
    <w:rsid w:val="6DD72E11"/>
    <w:rsid w:val="6DEB03A1"/>
    <w:rsid w:val="6DF312AD"/>
    <w:rsid w:val="6E126B2A"/>
    <w:rsid w:val="6E5B36DA"/>
    <w:rsid w:val="6E5F2FD7"/>
    <w:rsid w:val="6EC22FA9"/>
    <w:rsid w:val="6F240116"/>
    <w:rsid w:val="6F4E39AD"/>
    <w:rsid w:val="6F596E55"/>
    <w:rsid w:val="6F613B00"/>
    <w:rsid w:val="6F7170FE"/>
    <w:rsid w:val="6F824EA7"/>
    <w:rsid w:val="6FAA52EC"/>
    <w:rsid w:val="6FD147F7"/>
    <w:rsid w:val="6FD35F2D"/>
    <w:rsid w:val="701E5A3C"/>
    <w:rsid w:val="70453892"/>
    <w:rsid w:val="704857D0"/>
    <w:rsid w:val="706C7BFE"/>
    <w:rsid w:val="70CF7C2A"/>
    <w:rsid w:val="70D50188"/>
    <w:rsid w:val="710C6E1A"/>
    <w:rsid w:val="7140217F"/>
    <w:rsid w:val="71465F1D"/>
    <w:rsid w:val="71871303"/>
    <w:rsid w:val="71B820EE"/>
    <w:rsid w:val="71BE6601"/>
    <w:rsid w:val="71CD6D72"/>
    <w:rsid w:val="71F2413D"/>
    <w:rsid w:val="7207170C"/>
    <w:rsid w:val="720E65AC"/>
    <w:rsid w:val="72283DB2"/>
    <w:rsid w:val="72454D02"/>
    <w:rsid w:val="724F2FB7"/>
    <w:rsid w:val="7279312C"/>
    <w:rsid w:val="729938C3"/>
    <w:rsid w:val="72FD3B2C"/>
    <w:rsid w:val="73044883"/>
    <w:rsid w:val="730604C2"/>
    <w:rsid w:val="732575A1"/>
    <w:rsid w:val="733B7343"/>
    <w:rsid w:val="73433543"/>
    <w:rsid w:val="73C56CFF"/>
    <w:rsid w:val="73E21988"/>
    <w:rsid w:val="74561143"/>
    <w:rsid w:val="746B3549"/>
    <w:rsid w:val="746F7ADF"/>
    <w:rsid w:val="74C13A28"/>
    <w:rsid w:val="74C81314"/>
    <w:rsid w:val="74DA3693"/>
    <w:rsid w:val="74DA6643"/>
    <w:rsid w:val="74E946E7"/>
    <w:rsid w:val="74ED061F"/>
    <w:rsid w:val="74FE1236"/>
    <w:rsid w:val="74FE3405"/>
    <w:rsid w:val="7524396F"/>
    <w:rsid w:val="75410740"/>
    <w:rsid w:val="755977BC"/>
    <w:rsid w:val="75711A54"/>
    <w:rsid w:val="75902A3F"/>
    <w:rsid w:val="75C30244"/>
    <w:rsid w:val="75E46F36"/>
    <w:rsid w:val="75F31DEC"/>
    <w:rsid w:val="761B5C5F"/>
    <w:rsid w:val="763B0605"/>
    <w:rsid w:val="76422CE1"/>
    <w:rsid w:val="765F4AAA"/>
    <w:rsid w:val="76806202"/>
    <w:rsid w:val="768335DB"/>
    <w:rsid w:val="76A3556A"/>
    <w:rsid w:val="76BE5082"/>
    <w:rsid w:val="76E717B4"/>
    <w:rsid w:val="76EF0691"/>
    <w:rsid w:val="77055BC5"/>
    <w:rsid w:val="771345ED"/>
    <w:rsid w:val="771531DE"/>
    <w:rsid w:val="77180B48"/>
    <w:rsid w:val="77187C44"/>
    <w:rsid w:val="77276293"/>
    <w:rsid w:val="7740394A"/>
    <w:rsid w:val="7765790E"/>
    <w:rsid w:val="77E40FCA"/>
    <w:rsid w:val="782A7B72"/>
    <w:rsid w:val="78385FAC"/>
    <w:rsid w:val="783C2375"/>
    <w:rsid w:val="79181D7D"/>
    <w:rsid w:val="79370079"/>
    <w:rsid w:val="793C57CE"/>
    <w:rsid w:val="793D703B"/>
    <w:rsid w:val="794C784F"/>
    <w:rsid w:val="79891D40"/>
    <w:rsid w:val="799E149B"/>
    <w:rsid w:val="7A3457F0"/>
    <w:rsid w:val="7A432B04"/>
    <w:rsid w:val="7A8B15A7"/>
    <w:rsid w:val="7A8B5B28"/>
    <w:rsid w:val="7AC3356A"/>
    <w:rsid w:val="7B152780"/>
    <w:rsid w:val="7B173B57"/>
    <w:rsid w:val="7B2412CF"/>
    <w:rsid w:val="7BD74270"/>
    <w:rsid w:val="7C160DDA"/>
    <w:rsid w:val="7C163AC7"/>
    <w:rsid w:val="7C237871"/>
    <w:rsid w:val="7C293037"/>
    <w:rsid w:val="7C347A7E"/>
    <w:rsid w:val="7C62266E"/>
    <w:rsid w:val="7C661BFA"/>
    <w:rsid w:val="7CA9506D"/>
    <w:rsid w:val="7CD532BC"/>
    <w:rsid w:val="7CD97BA1"/>
    <w:rsid w:val="7CDD1D24"/>
    <w:rsid w:val="7CE65028"/>
    <w:rsid w:val="7D1D4F0F"/>
    <w:rsid w:val="7D43513E"/>
    <w:rsid w:val="7D5B727F"/>
    <w:rsid w:val="7D781E87"/>
    <w:rsid w:val="7D81485F"/>
    <w:rsid w:val="7DA04A28"/>
    <w:rsid w:val="7DA56196"/>
    <w:rsid w:val="7DAB79E4"/>
    <w:rsid w:val="7DB57C0C"/>
    <w:rsid w:val="7DBD0FB3"/>
    <w:rsid w:val="7DC54D53"/>
    <w:rsid w:val="7DC95C01"/>
    <w:rsid w:val="7DE91C66"/>
    <w:rsid w:val="7DF80E1A"/>
    <w:rsid w:val="7E066142"/>
    <w:rsid w:val="7E4E526A"/>
    <w:rsid w:val="7E4F614E"/>
    <w:rsid w:val="7E572434"/>
    <w:rsid w:val="7E743830"/>
    <w:rsid w:val="7E7C1377"/>
    <w:rsid w:val="7EB157D6"/>
    <w:rsid w:val="7EB63F83"/>
    <w:rsid w:val="7ED3149D"/>
    <w:rsid w:val="7ED457DA"/>
    <w:rsid w:val="7EF47ADC"/>
    <w:rsid w:val="7EFC4F7F"/>
    <w:rsid w:val="7F0F347D"/>
    <w:rsid w:val="7F270BF7"/>
    <w:rsid w:val="7F35585E"/>
    <w:rsid w:val="7F8E48E8"/>
    <w:rsid w:val="7FA37AA9"/>
    <w:rsid w:val="7FB54793"/>
    <w:rsid w:val="7FD07093"/>
    <w:rsid w:val="7FE33D17"/>
    <w:rsid w:val="7FF10E6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 w:semiHidden="0"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0" w:name="toc 3" w:locked="1"/>
    <w:lsdException w:qFormat="1" w:unhideWhenUsed="0" w:uiPriority="0" w:name="toc 4" w:locked="1"/>
    <w:lsdException w:qFormat="1" w:unhideWhenUsed="0" w:uiPriority="0" w:name="toc 5" w:locked="1"/>
    <w:lsdException w:qFormat="1" w:unhideWhenUsed="0" w:uiPriority="0" w:name="toc 6" w:locked="1"/>
    <w:lsdException w:qFormat="1" w:unhideWhenUsed="0" w:uiPriority="0" w:name="toc 7" w:locked="1"/>
    <w:lsdException w:qFormat="1" w:unhideWhenUsed="0" w:uiPriority="0" w:name="toc 8" w:locked="1"/>
    <w:lsdException w:qFormat="1" w:unhideWhenUsed="0" w:uiPriority="0"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qFormat="1" w:uiPriority="99" w:semiHidden="0"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0" w:semiHidden="0" w:name="Date" w:locked="1"/>
    <w:lsdException w:qFormat="1" w:uiPriority="99" w:semiHidden="0" w:name="Body Text First Indent" w:locked="1"/>
    <w:lsdException w:uiPriority="99" w:name="Body Text First Indent 2" w:locked="1"/>
    <w:lsdException w:uiPriority="99" w:name="Note Heading" w:locked="1"/>
    <w:lsdException w:uiPriority="99" w:name="Body Text 2" w:locked="1"/>
    <w:lsdException w:qFormat="1" w:unhideWhenUsed="0" w:uiPriority="99" w:semiHidden="0" w:name="Body Text 3"/>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iPriority="99" w:semiHidden="0" w:name="HTML Keyboard" w:locked="1"/>
    <w:lsdException w:uiPriority="99" w:name="HTML Preformatted" w:locked="1"/>
    <w:lsdException w:qFormat="1" w:uiPriority="99" w:semiHidden="0" w:name="HTML Sample" w:locked="1"/>
    <w:lsdException w:uiPriority="99" w:name="HTML Typewriter" w:locked="1"/>
    <w:lsdException w:qFormat="1" w:unhideWhenUsed="0" w:uiPriority="99" w:semiHidden="0" w:name="HTML Variable"/>
    <w:lsdException w:qFormat="1" w:uiPriority="99" w:semiHidden="0"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qFormat="1" w:uiPriority="99" w:semiHidden="0"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50"/>
    <w:qFormat/>
    <w:uiPriority w:val="99"/>
    <w:pPr>
      <w:spacing w:line="360" w:lineRule="auto"/>
      <w:jc w:val="center"/>
      <w:outlineLvl w:val="0"/>
    </w:pPr>
    <w:rPr>
      <w:rFonts w:ascii="Calibri" w:hAnsi="Calibri" w:cs="Times New Roman"/>
      <w:b/>
      <w:bCs/>
      <w:kern w:val="44"/>
      <w:sz w:val="44"/>
      <w:szCs w:val="44"/>
    </w:rPr>
  </w:style>
  <w:style w:type="paragraph" w:styleId="4">
    <w:name w:val="heading 2"/>
    <w:basedOn w:val="1"/>
    <w:next w:val="5"/>
    <w:link w:val="51"/>
    <w:qFormat/>
    <w:uiPriority w:val="99"/>
    <w:pPr>
      <w:keepNext/>
      <w:keepLines/>
      <w:spacing w:before="260" w:after="260" w:line="415" w:lineRule="auto"/>
      <w:outlineLvl w:val="1"/>
    </w:pPr>
    <w:rPr>
      <w:rFonts w:ascii="Cambria" w:hAnsi="Cambria" w:cs="Times New Roman"/>
      <w:b/>
      <w:bCs/>
      <w:kern w:val="0"/>
      <w:sz w:val="32"/>
      <w:szCs w:val="32"/>
    </w:rPr>
  </w:style>
  <w:style w:type="paragraph" w:styleId="6">
    <w:name w:val="heading 3"/>
    <w:basedOn w:val="1"/>
    <w:next w:val="1"/>
    <w:link w:val="52"/>
    <w:qFormat/>
    <w:uiPriority w:val="99"/>
    <w:pPr>
      <w:keepNext/>
      <w:keepLines/>
      <w:spacing w:before="260" w:after="260" w:line="416" w:lineRule="auto"/>
      <w:outlineLvl w:val="2"/>
    </w:pPr>
    <w:rPr>
      <w:rFonts w:ascii="Calibri" w:hAnsi="Calibri" w:cs="Times New Roman"/>
      <w:b/>
      <w:bCs/>
      <w:kern w:val="0"/>
      <w:sz w:val="32"/>
      <w:szCs w:val="32"/>
    </w:rPr>
  </w:style>
  <w:style w:type="paragraph" w:styleId="7">
    <w:name w:val="heading 4"/>
    <w:basedOn w:val="1"/>
    <w:next w:val="1"/>
    <w:link w:val="49"/>
    <w:qFormat/>
    <w:uiPriority w:val="99"/>
    <w:pPr>
      <w:keepNext/>
      <w:keepLines/>
      <w:spacing w:before="280" w:after="290" w:line="374" w:lineRule="auto"/>
      <w:outlineLvl w:val="3"/>
    </w:pPr>
    <w:rPr>
      <w:rFonts w:ascii="Cambria" w:hAnsi="Cambria" w:cs="Times New Roman"/>
      <w:b/>
      <w:bCs/>
      <w:kern w:val="0"/>
      <w:sz w:val="28"/>
      <w:szCs w:val="28"/>
    </w:rPr>
  </w:style>
  <w:style w:type="paragraph" w:styleId="8">
    <w:name w:val="heading 5"/>
    <w:basedOn w:val="1"/>
    <w:next w:val="1"/>
    <w:qFormat/>
    <w:locked/>
    <w:uiPriority w:val="9"/>
    <w:pPr>
      <w:numPr>
        <w:ilvl w:val="4"/>
        <w:numId w:val="1"/>
      </w:numPr>
      <w:ind w:left="0" w:firstLine="0" w:firstLineChars="0"/>
      <w:outlineLvl w:val="4"/>
    </w:pPr>
    <w:rPr>
      <w:b/>
      <w:bCs/>
      <w:szCs w:val="28"/>
    </w:rPr>
  </w:style>
  <w:style w:type="character" w:default="1" w:styleId="35">
    <w:name w:val="Default Paragraph Font"/>
    <w:semiHidden/>
    <w:qFormat/>
    <w:uiPriority w:val="99"/>
  </w:style>
  <w:style w:type="table" w:default="1" w:styleId="32">
    <w:name w:val="Normal Table"/>
    <w:unhideWhenUsed/>
    <w:qFormat/>
    <w:uiPriority w:val="99"/>
    <w:tblPr>
      <w:tblCellMar>
        <w:top w:w="0" w:type="dxa"/>
        <w:left w:w="108" w:type="dxa"/>
        <w:bottom w:w="0" w:type="dxa"/>
        <w:right w:w="108" w:type="dxa"/>
      </w:tblCellMar>
    </w:tblPr>
  </w:style>
  <w:style w:type="paragraph" w:styleId="2">
    <w:name w:val="footer"/>
    <w:basedOn w:val="1"/>
    <w:link w:val="58"/>
    <w:qFormat/>
    <w:uiPriority w:val="99"/>
    <w:pPr>
      <w:tabs>
        <w:tab w:val="center" w:pos="4153"/>
        <w:tab w:val="right" w:pos="8306"/>
      </w:tabs>
      <w:snapToGrid w:val="0"/>
      <w:jc w:val="left"/>
    </w:pPr>
    <w:rPr>
      <w:rFonts w:ascii="Calibri" w:hAnsi="Calibri" w:cs="Times New Roman"/>
      <w:kern w:val="0"/>
      <w:sz w:val="18"/>
      <w:szCs w:val="18"/>
    </w:rPr>
  </w:style>
  <w:style w:type="paragraph" w:styleId="5">
    <w:name w:val="Normal Indent"/>
    <w:basedOn w:val="1"/>
    <w:qFormat/>
    <w:uiPriority w:val="99"/>
    <w:pPr>
      <w:ind w:firstLine="200" w:firstLineChars="200"/>
    </w:pPr>
  </w:style>
  <w:style w:type="paragraph" w:styleId="9">
    <w:name w:val="toc 7"/>
    <w:basedOn w:val="1"/>
    <w:next w:val="1"/>
    <w:semiHidden/>
    <w:qFormat/>
    <w:locked/>
    <w:uiPriority w:val="0"/>
    <w:pPr>
      <w:ind w:left="1260"/>
      <w:jc w:val="left"/>
    </w:pPr>
    <w:rPr>
      <w:rFonts w:ascii="Times New Roman" w:hAnsi="Times New Roman" w:cs="Times New Roman"/>
      <w:sz w:val="18"/>
      <w:szCs w:val="18"/>
    </w:rPr>
  </w:style>
  <w:style w:type="paragraph" w:styleId="10">
    <w:name w:val="caption"/>
    <w:basedOn w:val="1"/>
    <w:next w:val="1"/>
    <w:qFormat/>
    <w:uiPriority w:val="99"/>
    <w:rPr>
      <w:rFonts w:ascii="Arial" w:hAnsi="Arial" w:eastAsia="黑体" w:cs="Arial"/>
      <w:sz w:val="20"/>
      <w:szCs w:val="20"/>
    </w:rPr>
  </w:style>
  <w:style w:type="paragraph" w:styleId="11">
    <w:name w:val="List Bullet"/>
    <w:basedOn w:val="1"/>
    <w:unhideWhenUsed/>
    <w:qFormat/>
    <w:locked/>
    <w:uiPriority w:val="99"/>
    <w:pPr>
      <w:numPr>
        <w:ilvl w:val="0"/>
        <w:numId w:val="2"/>
      </w:numPr>
    </w:pPr>
  </w:style>
  <w:style w:type="paragraph" w:styleId="12">
    <w:name w:val="annotation text"/>
    <w:basedOn w:val="1"/>
    <w:link w:val="53"/>
    <w:semiHidden/>
    <w:qFormat/>
    <w:uiPriority w:val="99"/>
    <w:pPr>
      <w:jc w:val="left"/>
    </w:pPr>
    <w:rPr>
      <w:rFonts w:ascii="Calibri" w:hAnsi="Calibri" w:cs="Times New Roman"/>
      <w:kern w:val="0"/>
    </w:rPr>
  </w:style>
  <w:style w:type="paragraph" w:styleId="13">
    <w:name w:val="Body Text 3"/>
    <w:basedOn w:val="1"/>
    <w:link w:val="54"/>
    <w:qFormat/>
    <w:uiPriority w:val="99"/>
    <w:pPr>
      <w:spacing w:after="120"/>
    </w:pPr>
    <w:rPr>
      <w:rFonts w:ascii="Calibri" w:hAnsi="Calibri" w:cs="Times New Roman"/>
      <w:kern w:val="0"/>
      <w:sz w:val="16"/>
      <w:szCs w:val="16"/>
    </w:rPr>
  </w:style>
  <w:style w:type="paragraph" w:styleId="14">
    <w:name w:val="Body Text"/>
    <w:basedOn w:val="1"/>
    <w:next w:val="1"/>
    <w:link w:val="55"/>
    <w:qFormat/>
    <w:uiPriority w:val="99"/>
    <w:rPr>
      <w:rFonts w:ascii="Calibri" w:hAnsi="Calibri" w:cs="Times New Roman"/>
      <w:kern w:val="0"/>
    </w:rPr>
  </w:style>
  <w:style w:type="paragraph" w:styleId="15">
    <w:name w:val="toc 5"/>
    <w:basedOn w:val="1"/>
    <w:next w:val="1"/>
    <w:semiHidden/>
    <w:qFormat/>
    <w:locked/>
    <w:uiPriority w:val="0"/>
    <w:pPr>
      <w:ind w:left="840"/>
      <w:jc w:val="left"/>
    </w:pPr>
    <w:rPr>
      <w:rFonts w:ascii="Times New Roman" w:hAnsi="Times New Roman" w:cs="Times New Roman"/>
      <w:sz w:val="18"/>
      <w:szCs w:val="18"/>
    </w:rPr>
  </w:style>
  <w:style w:type="paragraph" w:styleId="16">
    <w:name w:val="toc 3"/>
    <w:basedOn w:val="1"/>
    <w:next w:val="1"/>
    <w:semiHidden/>
    <w:qFormat/>
    <w:locked/>
    <w:uiPriority w:val="0"/>
    <w:pPr>
      <w:ind w:left="420"/>
      <w:jc w:val="left"/>
    </w:pPr>
    <w:rPr>
      <w:rFonts w:ascii="Times New Roman" w:hAnsi="Times New Roman" w:cs="Times New Roman"/>
      <w:i/>
      <w:iCs/>
      <w:sz w:val="20"/>
      <w:szCs w:val="20"/>
    </w:rPr>
  </w:style>
  <w:style w:type="paragraph" w:styleId="17">
    <w:name w:val="Plain Text"/>
    <w:basedOn w:val="1"/>
    <w:link w:val="56"/>
    <w:qFormat/>
    <w:uiPriority w:val="99"/>
    <w:rPr>
      <w:rFonts w:ascii="宋体" w:hAnsi="Courier New" w:cs="Times New Roman"/>
      <w:kern w:val="0"/>
    </w:rPr>
  </w:style>
  <w:style w:type="paragraph" w:styleId="18">
    <w:name w:val="toc 8"/>
    <w:basedOn w:val="1"/>
    <w:next w:val="1"/>
    <w:semiHidden/>
    <w:qFormat/>
    <w:locked/>
    <w:uiPriority w:val="0"/>
    <w:pPr>
      <w:ind w:left="1470"/>
      <w:jc w:val="left"/>
    </w:pPr>
    <w:rPr>
      <w:rFonts w:ascii="Times New Roman" w:hAnsi="Times New Roman" w:cs="Times New Roman"/>
      <w:sz w:val="18"/>
      <w:szCs w:val="18"/>
    </w:rPr>
  </w:style>
  <w:style w:type="paragraph" w:styleId="19">
    <w:name w:val="Date"/>
    <w:basedOn w:val="1"/>
    <w:next w:val="1"/>
    <w:qFormat/>
    <w:locked/>
    <w:uiPriority w:val="0"/>
    <w:pPr>
      <w:widowControl w:val="0"/>
      <w:autoSpaceDE w:val="0"/>
      <w:autoSpaceDN w:val="0"/>
      <w:adjustRightInd w:val="0"/>
      <w:jc w:val="both"/>
      <w:textAlignment w:val="baseline"/>
    </w:pPr>
    <w:rPr>
      <w:rFonts w:ascii="宋体"/>
      <w:sz w:val="28"/>
    </w:rPr>
  </w:style>
  <w:style w:type="paragraph" w:styleId="20">
    <w:name w:val="Balloon Text"/>
    <w:basedOn w:val="1"/>
    <w:link w:val="57"/>
    <w:semiHidden/>
    <w:qFormat/>
    <w:uiPriority w:val="99"/>
    <w:rPr>
      <w:rFonts w:ascii="Calibri" w:hAnsi="Calibri" w:cs="Times New Roman"/>
      <w:sz w:val="18"/>
      <w:szCs w:val="18"/>
    </w:rPr>
  </w:style>
  <w:style w:type="paragraph" w:styleId="21">
    <w:name w:val="header"/>
    <w:basedOn w:val="1"/>
    <w:link w:val="59"/>
    <w:qFormat/>
    <w:uiPriority w:val="99"/>
    <w:pPr>
      <w:pBdr>
        <w:bottom w:val="single" w:color="auto" w:sz="6" w:space="1"/>
      </w:pBdr>
      <w:tabs>
        <w:tab w:val="center" w:pos="4153"/>
        <w:tab w:val="right" w:pos="8306"/>
      </w:tabs>
      <w:snapToGrid w:val="0"/>
      <w:jc w:val="center"/>
    </w:pPr>
    <w:rPr>
      <w:rFonts w:ascii="Calibri" w:hAnsi="Calibri" w:cs="Times New Roman"/>
      <w:kern w:val="0"/>
      <w:sz w:val="18"/>
      <w:szCs w:val="18"/>
    </w:rPr>
  </w:style>
  <w:style w:type="paragraph" w:styleId="22">
    <w:name w:val="toc 1"/>
    <w:basedOn w:val="1"/>
    <w:next w:val="1"/>
    <w:semiHidden/>
    <w:qFormat/>
    <w:uiPriority w:val="99"/>
    <w:pPr>
      <w:tabs>
        <w:tab w:val="right" w:leader="dot" w:pos="9742"/>
      </w:tabs>
      <w:spacing w:before="120" w:after="120"/>
      <w:jc w:val="left"/>
    </w:pPr>
    <w:rPr>
      <w:rFonts w:ascii="黑体" w:hAnsi="黑体" w:cs="黑体"/>
      <w:b/>
      <w:bCs/>
      <w:caps/>
      <w:sz w:val="24"/>
      <w:szCs w:val="24"/>
    </w:rPr>
  </w:style>
  <w:style w:type="paragraph" w:styleId="23">
    <w:name w:val="toc 4"/>
    <w:basedOn w:val="1"/>
    <w:next w:val="1"/>
    <w:semiHidden/>
    <w:qFormat/>
    <w:locked/>
    <w:uiPriority w:val="0"/>
    <w:pPr>
      <w:ind w:left="630"/>
      <w:jc w:val="left"/>
    </w:pPr>
    <w:rPr>
      <w:rFonts w:ascii="Times New Roman" w:hAnsi="Times New Roman" w:cs="Times New Roman"/>
      <w:sz w:val="18"/>
      <w:szCs w:val="18"/>
    </w:rPr>
  </w:style>
  <w:style w:type="paragraph" w:styleId="24">
    <w:name w:val="index heading"/>
    <w:basedOn w:val="1"/>
    <w:next w:val="25"/>
    <w:semiHidden/>
    <w:qFormat/>
    <w:uiPriority w:val="99"/>
    <w:rPr>
      <w:rFonts w:ascii="Times New Roman" w:hAnsi="Times New Roman" w:cs="Times New Roman"/>
    </w:rPr>
  </w:style>
  <w:style w:type="paragraph" w:styleId="25">
    <w:name w:val="index 1"/>
    <w:basedOn w:val="1"/>
    <w:next w:val="1"/>
    <w:semiHidden/>
    <w:qFormat/>
    <w:uiPriority w:val="99"/>
    <w:pPr>
      <w:tabs>
        <w:tab w:val="left" w:pos="7740"/>
      </w:tabs>
      <w:jc w:val="center"/>
    </w:pPr>
    <w:rPr>
      <w:rFonts w:ascii="仿宋" w:hAnsi="仿宋" w:eastAsia="仿宋" w:cs="仿宋"/>
      <w:b/>
      <w:bCs/>
      <w:sz w:val="28"/>
      <w:szCs w:val="28"/>
    </w:rPr>
  </w:style>
  <w:style w:type="paragraph" w:styleId="26">
    <w:name w:val="toc 6"/>
    <w:basedOn w:val="1"/>
    <w:next w:val="1"/>
    <w:semiHidden/>
    <w:qFormat/>
    <w:locked/>
    <w:uiPriority w:val="0"/>
    <w:pPr>
      <w:ind w:left="1050"/>
      <w:jc w:val="left"/>
    </w:pPr>
    <w:rPr>
      <w:rFonts w:ascii="Times New Roman" w:hAnsi="Times New Roman" w:cs="Times New Roman"/>
      <w:sz w:val="18"/>
      <w:szCs w:val="18"/>
    </w:rPr>
  </w:style>
  <w:style w:type="paragraph" w:styleId="27">
    <w:name w:val="toc 2"/>
    <w:basedOn w:val="1"/>
    <w:next w:val="1"/>
    <w:semiHidden/>
    <w:qFormat/>
    <w:uiPriority w:val="99"/>
    <w:pPr>
      <w:ind w:left="210"/>
      <w:jc w:val="left"/>
    </w:pPr>
    <w:rPr>
      <w:rFonts w:ascii="Times New Roman" w:hAnsi="Times New Roman" w:cs="Times New Roman"/>
      <w:smallCaps/>
      <w:sz w:val="20"/>
      <w:szCs w:val="20"/>
    </w:rPr>
  </w:style>
  <w:style w:type="paragraph" w:styleId="28">
    <w:name w:val="toc 9"/>
    <w:basedOn w:val="1"/>
    <w:next w:val="1"/>
    <w:semiHidden/>
    <w:qFormat/>
    <w:locked/>
    <w:uiPriority w:val="0"/>
    <w:pPr>
      <w:ind w:left="1680"/>
      <w:jc w:val="left"/>
    </w:pPr>
    <w:rPr>
      <w:rFonts w:ascii="Times New Roman" w:hAnsi="Times New Roman" w:cs="Times New Roman"/>
      <w:sz w:val="18"/>
      <w:szCs w:val="18"/>
    </w:rPr>
  </w:style>
  <w:style w:type="paragraph" w:styleId="29">
    <w:name w:val="Normal (Web)"/>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styleId="30">
    <w:name w:val="annotation subject"/>
    <w:basedOn w:val="12"/>
    <w:next w:val="12"/>
    <w:link w:val="60"/>
    <w:semiHidden/>
    <w:qFormat/>
    <w:uiPriority w:val="99"/>
    <w:rPr>
      <w:rFonts w:ascii="Calibri" w:hAnsi="Calibri"/>
      <w:b/>
      <w:bCs/>
    </w:rPr>
  </w:style>
  <w:style w:type="paragraph" w:styleId="31">
    <w:name w:val="Body Text First Indent"/>
    <w:basedOn w:val="14"/>
    <w:unhideWhenUsed/>
    <w:qFormat/>
    <w:locked/>
    <w:uiPriority w:val="99"/>
    <w:pPr>
      <w:ind w:firstLine="420" w:firstLineChars="100"/>
    </w:pPr>
  </w:style>
  <w:style w:type="table" w:styleId="33">
    <w:name w:val="Table Grid"/>
    <w:basedOn w:val="32"/>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4">
    <w:name w:val="Table Professional"/>
    <w:basedOn w:val="32"/>
    <w:unhideWhenUsed/>
    <w:qFormat/>
    <w:locked/>
    <w:uiPriority w:val="99"/>
    <w:pPr>
      <w:widowControl w:val="0"/>
      <w:autoSpaceDE w:val="0"/>
      <w:autoSpaceDN w:val="0"/>
      <w:adjustRightInd w:val="0"/>
      <w:spacing w:line="360" w:lineRule="auto"/>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36">
    <w:name w:val="Strong"/>
    <w:qFormat/>
    <w:uiPriority w:val="99"/>
    <w:rPr>
      <w:rFonts w:ascii="Tahoma" w:hAnsi="Tahoma" w:eastAsia="宋体" w:cs="Tahoma"/>
      <w:b/>
      <w:bCs/>
      <w:spacing w:val="10"/>
      <w:sz w:val="24"/>
      <w:szCs w:val="24"/>
      <w:lang w:val="en-US" w:eastAsia="zh-CN"/>
    </w:rPr>
  </w:style>
  <w:style w:type="character" w:styleId="37">
    <w:name w:val="page number"/>
    <w:basedOn w:val="35"/>
    <w:qFormat/>
    <w:locked/>
    <w:uiPriority w:val="0"/>
  </w:style>
  <w:style w:type="character" w:styleId="38">
    <w:name w:val="FollowedHyperlink"/>
    <w:qFormat/>
    <w:uiPriority w:val="99"/>
    <w:rPr>
      <w:color w:val="auto"/>
      <w:u w:val="none"/>
    </w:rPr>
  </w:style>
  <w:style w:type="character" w:styleId="39">
    <w:name w:val="Emphasis"/>
    <w:qFormat/>
    <w:uiPriority w:val="20"/>
    <w:rPr>
      <w:color w:val="auto"/>
      <w:u w:val="none"/>
    </w:rPr>
  </w:style>
  <w:style w:type="character" w:styleId="40">
    <w:name w:val="HTML Definition"/>
    <w:basedOn w:val="35"/>
    <w:qFormat/>
    <w:uiPriority w:val="99"/>
  </w:style>
  <w:style w:type="character" w:styleId="41">
    <w:name w:val="HTML Acronym"/>
    <w:basedOn w:val="35"/>
    <w:qFormat/>
    <w:uiPriority w:val="99"/>
  </w:style>
  <w:style w:type="character" w:styleId="42">
    <w:name w:val="HTML Variable"/>
    <w:basedOn w:val="35"/>
    <w:qFormat/>
    <w:uiPriority w:val="99"/>
  </w:style>
  <w:style w:type="character" w:styleId="43">
    <w:name w:val="Hyperlink"/>
    <w:basedOn w:val="35"/>
    <w:qFormat/>
    <w:uiPriority w:val="99"/>
    <w:rPr>
      <w:color w:val="333333"/>
      <w:u w:val="none"/>
    </w:rPr>
  </w:style>
  <w:style w:type="character" w:styleId="44">
    <w:name w:val="HTML Code"/>
    <w:qFormat/>
    <w:uiPriority w:val="99"/>
    <w:rPr>
      <w:rFonts w:ascii="Courier New" w:hAnsi="Courier New" w:cs="Courier New"/>
      <w:sz w:val="20"/>
      <w:szCs w:val="20"/>
    </w:rPr>
  </w:style>
  <w:style w:type="character" w:styleId="45">
    <w:name w:val="annotation reference"/>
    <w:semiHidden/>
    <w:qFormat/>
    <w:uiPriority w:val="99"/>
    <w:rPr>
      <w:sz w:val="21"/>
      <w:szCs w:val="21"/>
    </w:rPr>
  </w:style>
  <w:style w:type="character" w:styleId="46">
    <w:name w:val="HTML Cite"/>
    <w:basedOn w:val="35"/>
    <w:qFormat/>
    <w:uiPriority w:val="99"/>
  </w:style>
  <w:style w:type="character" w:styleId="47">
    <w:name w:val="HTML Keyboard"/>
    <w:unhideWhenUsed/>
    <w:qFormat/>
    <w:locked/>
    <w:uiPriority w:val="99"/>
    <w:rPr>
      <w:rFonts w:hint="default" w:ascii="Menlo" w:hAnsi="Menlo" w:eastAsia="Menlo" w:cs="Menlo"/>
      <w:color w:val="FFFFFF"/>
      <w:sz w:val="21"/>
      <w:szCs w:val="21"/>
      <w:shd w:val="clear" w:color="auto" w:fill="333333"/>
    </w:rPr>
  </w:style>
  <w:style w:type="character" w:styleId="48">
    <w:name w:val="HTML Sample"/>
    <w:unhideWhenUsed/>
    <w:qFormat/>
    <w:locked/>
    <w:uiPriority w:val="99"/>
    <w:rPr>
      <w:rFonts w:hint="default" w:ascii="Menlo" w:hAnsi="Menlo" w:eastAsia="Menlo" w:cs="Menlo"/>
      <w:sz w:val="21"/>
      <w:szCs w:val="21"/>
    </w:rPr>
  </w:style>
  <w:style w:type="character" w:customStyle="1" w:styleId="49">
    <w:name w:val="标题 4 Char"/>
    <w:link w:val="7"/>
    <w:semiHidden/>
    <w:qFormat/>
    <w:locked/>
    <w:uiPriority w:val="99"/>
    <w:rPr>
      <w:rFonts w:ascii="Cambria" w:hAnsi="Cambria" w:eastAsia="宋体" w:cs="Cambria"/>
      <w:b/>
      <w:bCs/>
      <w:sz w:val="28"/>
      <w:szCs w:val="28"/>
    </w:rPr>
  </w:style>
  <w:style w:type="character" w:customStyle="1" w:styleId="50">
    <w:name w:val="标题 1 Char1"/>
    <w:link w:val="3"/>
    <w:qFormat/>
    <w:locked/>
    <w:uiPriority w:val="99"/>
    <w:rPr>
      <w:rFonts w:ascii="Calibri" w:hAnsi="Calibri" w:cs="Calibri"/>
      <w:b/>
      <w:bCs/>
      <w:kern w:val="44"/>
      <w:sz w:val="44"/>
      <w:szCs w:val="44"/>
    </w:rPr>
  </w:style>
  <w:style w:type="character" w:customStyle="1" w:styleId="51">
    <w:name w:val="标题 2 Char"/>
    <w:link w:val="4"/>
    <w:semiHidden/>
    <w:qFormat/>
    <w:locked/>
    <w:uiPriority w:val="99"/>
    <w:rPr>
      <w:rFonts w:ascii="Cambria" w:hAnsi="Cambria" w:eastAsia="宋体" w:cs="Cambria"/>
      <w:b/>
      <w:bCs/>
      <w:sz w:val="32"/>
      <w:szCs w:val="32"/>
    </w:rPr>
  </w:style>
  <w:style w:type="character" w:customStyle="1" w:styleId="52">
    <w:name w:val="标题 3 Char"/>
    <w:link w:val="6"/>
    <w:semiHidden/>
    <w:qFormat/>
    <w:locked/>
    <w:uiPriority w:val="99"/>
    <w:rPr>
      <w:rFonts w:ascii="Calibri" w:hAnsi="Calibri" w:cs="Calibri"/>
      <w:b/>
      <w:bCs/>
      <w:sz w:val="32"/>
      <w:szCs w:val="32"/>
    </w:rPr>
  </w:style>
  <w:style w:type="character" w:customStyle="1" w:styleId="53">
    <w:name w:val="批注文字 Char"/>
    <w:link w:val="12"/>
    <w:semiHidden/>
    <w:qFormat/>
    <w:locked/>
    <w:uiPriority w:val="99"/>
    <w:rPr>
      <w:rFonts w:ascii="Calibri" w:hAnsi="Calibri" w:cs="Calibri"/>
      <w:sz w:val="21"/>
      <w:szCs w:val="21"/>
    </w:rPr>
  </w:style>
  <w:style w:type="character" w:customStyle="1" w:styleId="54">
    <w:name w:val="正文文本 3 Char"/>
    <w:link w:val="13"/>
    <w:semiHidden/>
    <w:qFormat/>
    <w:locked/>
    <w:uiPriority w:val="99"/>
    <w:rPr>
      <w:rFonts w:ascii="Calibri" w:hAnsi="Calibri" w:cs="Calibri"/>
      <w:sz w:val="16"/>
      <w:szCs w:val="16"/>
    </w:rPr>
  </w:style>
  <w:style w:type="character" w:customStyle="1" w:styleId="55">
    <w:name w:val="正文文本 Char"/>
    <w:link w:val="14"/>
    <w:semiHidden/>
    <w:qFormat/>
    <w:locked/>
    <w:uiPriority w:val="99"/>
    <w:rPr>
      <w:rFonts w:ascii="Calibri" w:hAnsi="Calibri" w:cs="Calibri"/>
      <w:sz w:val="21"/>
      <w:szCs w:val="21"/>
    </w:rPr>
  </w:style>
  <w:style w:type="character" w:customStyle="1" w:styleId="56">
    <w:name w:val="纯文本 Char"/>
    <w:link w:val="17"/>
    <w:semiHidden/>
    <w:qFormat/>
    <w:locked/>
    <w:uiPriority w:val="99"/>
    <w:rPr>
      <w:rFonts w:ascii="宋体" w:hAnsi="Courier New" w:cs="宋体"/>
      <w:sz w:val="21"/>
      <w:szCs w:val="21"/>
    </w:rPr>
  </w:style>
  <w:style w:type="character" w:customStyle="1" w:styleId="57">
    <w:name w:val="批注框文本 Char"/>
    <w:link w:val="20"/>
    <w:qFormat/>
    <w:locked/>
    <w:uiPriority w:val="99"/>
    <w:rPr>
      <w:rFonts w:ascii="Calibri" w:hAnsi="Calibri" w:eastAsia="宋体" w:cs="Calibri"/>
      <w:kern w:val="2"/>
      <w:sz w:val="18"/>
      <w:szCs w:val="18"/>
    </w:rPr>
  </w:style>
  <w:style w:type="character" w:customStyle="1" w:styleId="58">
    <w:name w:val="页脚 Char"/>
    <w:link w:val="2"/>
    <w:semiHidden/>
    <w:qFormat/>
    <w:locked/>
    <w:uiPriority w:val="99"/>
    <w:rPr>
      <w:rFonts w:ascii="Calibri" w:hAnsi="Calibri" w:cs="Calibri"/>
      <w:sz w:val="18"/>
      <w:szCs w:val="18"/>
    </w:rPr>
  </w:style>
  <w:style w:type="character" w:customStyle="1" w:styleId="59">
    <w:name w:val="页眉 Char"/>
    <w:link w:val="21"/>
    <w:semiHidden/>
    <w:qFormat/>
    <w:locked/>
    <w:uiPriority w:val="99"/>
    <w:rPr>
      <w:rFonts w:ascii="Calibri" w:hAnsi="Calibri" w:cs="Calibri"/>
      <w:sz w:val="18"/>
      <w:szCs w:val="18"/>
    </w:rPr>
  </w:style>
  <w:style w:type="character" w:customStyle="1" w:styleId="60">
    <w:name w:val="批注主题 Char"/>
    <w:link w:val="30"/>
    <w:semiHidden/>
    <w:qFormat/>
    <w:locked/>
    <w:uiPriority w:val="99"/>
    <w:rPr>
      <w:rFonts w:ascii="Calibri" w:hAnsi="Calibri" w:cs="Calibri"/>
      <w:b/>
      <w:bCs/>
      <w:sz w:val="21"/>
      <w:szCs w:val="21"/>
    </w:rPr>
  </w:style>
  <w:style w:type="character" w:customStyle="1" w:styleId="61">
    <w:name w:val="redfilefwwh"/>
    <w:qFormat/>
    <w:uiPriority w:val="0"/>
    <w:rPr>
      <w:color w:val="BA2636"/>
      <w:sz w:val="18"/>
      <w:szCs w:val="18"/>
    </w:rPr>
  </w:style>
  <w:style w:type="character" w:customStyle="1" w:styleId="62">
    <w:name w:val="font11"/>
    <w:qFormat/>
    <w:uiPriority w:val="0"/>
    <w:rPr>
      <w:rFonts w:hint="default" w:ascii="Calibri" w:hAnsi="Calibri" w:cs="Calibri"/>
      <w:b/>
      <w:color w:val="000000"/>
      <w:sz w:val="21"/>
      <w:szCs w:val="21"/>
      <w:u w:val="single"/>
    </w:rPr>
  </w:style>
  <w:style w:type="character" w:customStyle="1" w:styleId="63">
    <w:name w:val="displayarti"/>
    <w:qFormat/>
    <w:uiPriority w:val="99"/>
    <w:rPr>
      <w:color w:val="FFFFFF"/>
      <w:shd w:val="clear" w:color="auto" w:fill="auto"/>
    </w:rPr>
  </w:style>
  <w:style w:type="character" w:customStyle="1" w:styleId="64">
    <w:name w:val="tmpztreemove_arrow"/>
    <w:qFormat/>
    <w:uiPriority w:val="0"/>
    <w:rPr>
      <w:shd w:val="clear" w:color="auto" w:fill="FFFFFF"/>
    </w:rPr>
  </w:style>
  <w:style w:type="character" w:customStyle="1" w:styleId="65">
    <w:name w:val="glyphicon"/>
    <w:basedOn w:val="35"/>
    <w:qFormat/>
    <w:uiPriority w:val="0"/>
  </w:style>
  <w:style w:type="character" w:customStyle="1" w:styleId="66">
    <w:name w:val="font31"/>
    <w:qFormat/>
    <w:uiPriority w:val="99"/>
    <w:rPr>
      <w:rFonts w:ascii="宋体" w:hAnsi="宋体" w:eastAsia="宋体" w:cs="宋体"/>
      <w:color w:val="auto"/>
      <w:sz w:val="18"/>
      <w:szCs w:val="18"/>
      <w:u w:val="none"/>
    </w:rPr>
  </w:style>
  <w:style w:type="character" w:customStyle="1" w:styleId="67">
    <w:name w:val="font81"/>
    <w:qFormat/>
    <w:uiPriority w:val="99"/>
    <w:rPr>
      <w:rFonts w:ascii="Wingdings 2" w:hAnsi="Wingdings 2" w:cs="Wingdings 2"/>
      <w:color w:val="000000"/>
      <w:sz w:val="20"/>
      <w:szCs w:val="20"/>
      <w:u w:val="none"/>
    </w:rPr>
  </w:style>
  <w:style w:type="character" w:customStyle="1" w:styleId="68">
    <w:name w:val="redfilenumber"/>
    <w:qFormat/>
    <w:uiPriority w:val="0"/>
    <w:rPr>
      <w:color w:val="BA2636"/>
      <w:sz w:val="18"/>
      <w:szCs w:val="18"/>
    </w:rPr>
  </w:style>
  <w:style w:type="character" w:customStyle="1" w:styleId="69">
    <w:name w:val="gjfg"/>
    <w:basedOn w:val="35"/>
    <w:qFormat/>
    <w:uiPriority w:val="0"/>
  </w:style>
  <w:style w:type="character" w:customStyle="1" w:styleId="70">
    <w:name w:val="font91"/>
    <w:qFormat/>
    <w:uiPriority w:val="99"/>
    <w:rPr>
      <w:rFonts w:ascii="Arial" w:hAnsi="Arial" w:cs="Arial"/>
      <w:color w:val="auto"/>
      <w:sz w:val="18"/>
      <w:szCs w:val="18"/>
      <w:u w:val="none"/>
    </w:rPr>
  </w:style>
  <w:style w:type="character" w:customStyle="1" w:styleId="71">
    <w:name w:val="font61"/>
    <w:qFormat/>
    <w:uiPriority w:val="99"/>
    <w:rPr>
      <w:rFonts w:ascii="宋体" w:hAnsi="宋体" w:eastAsia="宋体" w:cs="宋体"/>
      <w:color w:val="000000"/>
      <w:sz w:val="20"/>
      <w:szCs w:val="20"/>
      <w:u w:val="none"/>
    </w:rPr>
  </w:style>
  <w:style w:type="character" w:customStyle="1" w:styleId="72">
    <w:name w:val="hover3"/>
    <w:qFormat/>
    <w:uiPriority w:val="0"/>
    <w:rPr>
      <w:shd w:val="clear" w:color="auto" w:fill="EEEEEE"/>
    </w:rPr>
  </w:style>
  <w:style w:type="character" w:customStyle="1" w:styleId="73">
    <w:name w:val="button"/>
    <w:basedOn w:val="35"/>
    <w:qFormat/>
    <w:uiPriority w:val="0"/>
  </w:style>
  <w:style w:type="character" w:customStyle="1" w:styleId="74">
    <w:name w:val="cfdate"/>
    <w:qFormat/>
    <w:uiPriority w:val="0"/>
    <w:rPr>
      <w:color w:val="333333"/>
      <w:sz w:val="18"/>
      <w:szCs w:val="18"/>
    </w:rPr>
  </w:style>
  <w:style w:type="character" w:customStyle="1" w:styleId="75">
    <w:name w:val="old"/>
    <w:qFormat/>
    <w:uiPriority w:val="0"/>
    <w:rPr>
      <w:color w:val="999999"/>
    </w:rPr>
  </w:style>
  <w:style w:type="character" w:customStyle="1" w:styleId="76">
    <w:name w:val="glyphicon4"/>
    <w:basedOn w:val="35"/>
    <w:qFormat/>
    <w:uiPriority w:val="0"/>
  </w:style>
  <w:style w:type="character" w:customStyle="1" w:styleId="77">
    <w:name w:val="font41"/>
    <w:qFormat/>
    <w:uiPriority w:val="0"/>
    <w:rPr>
      <w:rFonts w:hint="default" w:ascii="Calibri" w:hAnsi="Calibri" w:cs="Calibri"/>
      <w:b/>
      <w:color w:val="000000"/>
      <w:sz w:val="21"/>
      <w:szCs w:val="21"/>
      <w:u w:val="none"/>
    </w:rPr>
  </w:style>
  <w:style w:type="character" w:customStyle="1" w:styleId="78">
    <w:name w:val="font71"/>
    <w:qFormat/>
    <w:uiPriority w:val="0"/>
    <w:rPr>
      <w:rFonts w:ascii="font-weight : 400" w:hAnsi="font-weight : 400" w:eastAsia="font-weight : 400" w:cs="font-weight : 400"/>
      <w:color w:val="000000"/>
      <w:sz w:val="20"/>
      <w:szCs w:val="20"/>
      <w:u w:val="none"/>
    </w:rPr>
  </w:style>
  <w:style w:type="character" w:customStyle="1" w:styleId="79">
    <w:name w:val="selected"/>
    <w:qFormat/>
    <w:uiPriority w:val="99"/>
    <w:rPr>
      <w:shd w:val="clear" w:color="auto" w:fill="auto"/>
    </w:rPr>
  </w:style>
  <w:style w:type="character" w:customStyle="1" w:styleId="80">
    <w:name w:val="font21"/>
    <w:qFormat/>
    <w:uiPriority w:val="99"/>
    <w:rPr>
      <w:rFonts w:ascii="宋体" w:hAnsi="宋体" w:eastAsia="宋体" w:cs="宋体"/>
      <w:b/>
      <w:bCs/>
      <w:color w:val="000000"/>
      <w:sz w:val="20"/>
      <w:szCs w:val="20"/>
      <w:u w:val="none"/>
    </w:rPr>
  </w:style>
  <w:style w:type="character" w:customStyle="1" w:styleId="81">
    <w:name w:val="hour_am"/>
    <w:basedOn w:val="35"/>
    <w:qFormat/>
    <w:uiPriority w:val="0"/>
  </w:style>
  <w:style w:type="character" w:customStyle="1" w:styleId="82">
    <w:name w:val="qxdate"/>
    <w:qFormat/>
    <w:uiPriority w:val="0"/>
    <w:rPr>
      <w:color w:val="333333"/>
      <w:sz w:val="18"/>
      <w:szCs w:val="18"/>
    </w:rPr>
  </w:style>
  <w:style w:type="character" w:customStyle="1" w:styleId="83">
    <w:name w:val="font101"/>
    <w:qFormat/>
    <w:uiPriority w:val="0"/>
    <w:rPr>
      <w:rFonts w:ascii="font-weight : 700" w:hAnsi="font-weight : 700" w:eastAsia="font-weight : 700" w:cs="font-weight : 700"/>
      <w:color w:val="000000"/>
      <w:sz w:val="20"/>
      <w:szCs w:val="20"/>
      <w:u w:val="none"/>
    </w:rPr>
  </w:style>
  <w:style w:type="character" w:customStyle="1" w:styleId="84">
    <w:name w:val="gpa"/>
    <w:qFormat/>
    <w:uiPriority w:val="99"/>
    <w:rPr>
      <w:rFonts w:ascii="Arial" w:hAnsi="Arial" w:cs="Arial"/>
      <w:sz w:val="15"/>
      <w:szCs w:val="15"/>
    </w:rPr>
  </w:style>
  <w:style w:type="character" w:customStyle="1" w:styleId="85">
    <w:name w:val="sadicon"/>
    <w:basedOn w:val="35"/>
    <w:qFormat/>
    <w:uiPriority w:val="99"/>
  </w:style>
  <w:style w:type="character" w:customStyle="1" w:styleId="86">
    <w:name w:val="标题 1 Char"/>
    <w:qFormat/>
    <w:locked/>
    <w:uiPriority w:val="99"/>
    <w:rPr>
      <w:rFonts w:ascii="Calibri" w:hAnsi="Calibri" w:cs="Calibri"/>
      <w:b/>
      <w:bCs/>
      <w:kern w:val="44"/>
      <w:sz w:val="44"/>
      <w:szCs w:val="44"/>
    </w:rPr>
  </w:style>
  <w:style w:type="character" w:customStyle="1" w:styleId="87">
    <w:name w:val="font51"/>
    <w:qFormat/>
    <w:uiPriority w:val="0"/>
    <w:rPr>
      <w:rFonts w:hint="eastAsia" w:ascii="宋体" w:hAnsi="宋体" w:eastAsia="宋体" w:cs="宋体"/>
      <w:b/>
      <w:color w:val="000000"/>
      <w:sz w:val="21"/>
      <w:szCs w:val="21"/>
      <w:u w:val="none"/>
    </w:rPr>
  </w:style>
  <w:style w:type="character" w:customStyle="1" w:styleId="88">
    <w:name w:val="font01"/>
    <w:qFormat/>
    <w:uiPriority w:val="0"/>
    <w:rPr>
      <w:rFonts w:hint="default" w:ascii="Calibri" w:hAnsi="Calibri" w:cs="Calibri"/>
      <w:color w:val="000000"/>
      <w:sz w:val="20"/>
      <w:szCs w:val="20"/>
      <w:u w:val="single"/>
    </w:rPr>
  </w:style>
  <w:style w:type="character" w:customStyle="1" w:styleId="89">
    <w:name w:val="hour_pm"/>
    <w:basedOn w:val="35"/>
    <w:qFormat/>
    <w:uiPriority w:val="0"/>
  </w:style>
  <w:style w:type="paragraph" w:customStyle="1" w:styleId="90">
    <w:name w:val="*正文"/>
    <w:basedOn w:val="1"/>
    <w:qFormat/>
    <w:uiPriority w:val="99"/>
    <w:pPr>
      <w:widowControl/>
      <w:ind w:firstLine="200" w:firstLineChars="200"/>
    </w:pPr>
    <w:rPr>
      <w:rFonts w:ascii="??_GB2312" w:eastAsia="Times New Roman" w:cs="??_GB2312"/>
      <w:sz w:val="24"/>
      <w:szCs w:val="24"/>
    </w:rPr>
  </w:style>
  <w:style w:type="paragraph" w:styleId="91">
    <w:name w:val="No Spacing"/>
    <w:qFormat/>
    <w:uiPriority w:val="1"/>
    <w:pPr>
      <w:widowControl w:val="0"/>
      <w:jc w:val="both"/>
    </w:pPr>
    <w:rPr>
      <w:rFonts w:ascii="Calibri" w:hAnsi="Calibri" w:eastAsia="宋体" w:cs="Calibri"/>
      <w:kern w:val="2"/>
      <w:sz w:val="21"/>
      <w:szCs w:val="21"/>
      <w:lang w:val="en-US" w:eastAsia="zh-CN" w:bidi="ar-SA"/>
    </w:rPr>
  </w:style>
  <w:style w:type="paragraph" w:customStyle="1" w:styleId="92">
    <w:name w:val="题注5"/>
    <w:basedOn w:val="1"/>
    <w:next w:val="10"/>
    <w:qFormat/>
    <w:uiPriority w:val="99"/>
    <w:pPr>
      <w:jc w:val="center"/>
    </w:pPr>
    <w:rPr>
      <w:rFonts w:ascii="Times New Roman" w:hAnsi="Times New Roman" w:cs="Times New Roman"/>
      <w:b/>
      <w:bCs/>
      <w:color w:val="000000"/>
      <w:sz w:val="24"/>
      <w:szCs w:val="24"/>
    </w:rPr>
  </w:style>
  <w:style w:type="paragraph" w:customStyle="1" w:styleId="93">
    <w:name w:val="**正文"/>
    <w:basedOn w:val="1"/>
    <w:qFormat/>
    <w:uiPriority w:val="0"/>
    <w:pPr>
      <w:autoSpaceDE/>
      <w:autoSpaceDN/>
      <w:adjustRightInd/>
      <w:ind w:firstLine="482"/>
      <w:jc w:val="both"/>
    </w:pPr>
    <w:rPr>
      <w:rFonts w:ascii="宋体" w:hAnsi="宋体"/>
      <w:snapToGrid/>
      <w:sz w:val="20"/>
      <w:szCs w:val="24"/>
      <w:lang w:val="zh-CN" w:eastAsia="zh-CN"/>
    </w:rPr>
  </w:style>
  <w:style w:type="paragraph" w:customStyle="1" w:styleId="94">
    <w:name w:val="图"/>
    <w:basedOn w:val="1"/>
    <w:qFormat/>
    <w:uiPriority w:val="99"/>
    <w:pPr>
      <w:keepNext/>
      <w:adjustRightInd w:val="0"/>
      <w:snapToGrid w:val="0"/>
      <w:spacing w:before="60" w:after="60" w:line="300" w:lineRule="auto"/>
      <w:jc w:val="center"/>
    </w:pPr>
    <w:rPr>
      <w:rFonts w:ascii="Times New Roman" w:hAnsi="Times New Roman" w:cs="Times New Roman"/>
      <w:spacing w:val="20"/>
      <w:kern w:val="0"/>
      <w:sz w:val="24"/>
      <w:szCs w:val="24"/>
    </w:rPr>
  </w:style>
  <w:style w:type="paragraph" w:customStyle="1" w:styleId="95">
    <w:name w:val="题注4"/>
    <w:basedOn w:val="1"/>
    <w:next w:val="10"/>
    <w:qFormat/>
    <w:uiPriority w:val="99"/>
    <w:pPr>
      <w:ind w:left="-132" w:leftChars="-64" w:right="-105" w:rightChars="-50" w:hanging="2"/>
      <w:jc w:val="center"/>
    </w:pPr>
    <w:rPr>
      <w:rFonts w:ascii="Times New Roman" w:hAnsi="Times New Roman" w:cs="Times New Roman"/>
      <w:b/>
      <w:bCs/>
      <w:color w:val="FF0000"/>
      <w:lang w:val="en-GB"/>
    </w:rPr>
  </w:style>
  <w:style w:type="paragraph" w:customStyle="1" w:styleId="96">
    <w:name w:val="xl25"/>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97">
    <w:name w:val="段落"/>
    <w:qFormat/>
    <w:uiPriority w:val="0"/>
    <w:pPr>
      <w:adjustRightInd w:val="0"/>
      <w:snapToGrid w:val="0"/>
      <w:spacing w:before="120" w:after="120" w:line="360" w:lineRule="auto"/>
      <w:ind w:firstLine="560" w:firstLineChars="200"/>
      <w:jc w:val="both"/>
    </w:pPr>
    <w:rPr>
      <w:rFonts w:ascii="Calibri" w:hAnsi="Calibri" w:eastAsia="仿宋_GB2312" w:cs="Times New Roman"/>
      <w:kern w:val="2"/>
      <w:sz w:val="28"/>
      <w:szCs w:val="24"/>
      <w:lang w:val="en-US" w:eastAsia="zh-CN" w:bidi="ar-SA"/>
    </w:rPr>
  </w:style>
  <w:style w:type="paragraph" w:customStyle="1" w:styleId="98">
    <w:name w:val="Table Text"/>
    <w:basedOn w:val="1"/>
    <w:qFormat/>
    <w:uiPriority w:val="0"/>
    <w:pPr>
      <w:topLinePunct/>
      <w:autoSpaceDE/>
      <w:autoSpaceDN/>
      <w:snapToGrid w:val="0"/>
      <w:spacing w:before="80" w:after="80" w:line="240" w:lineRule="atLeast"/>
    </w:pPr>
  </w:style>
  <w:style w:type="paragraph" w:customStyle="1" w:styleId="99">
    <w:name w:val="正文1"/>
    <w:qFormat/>
    <w:uiPriority w:val="99"/>
    <w:pPr>
      <w:widowControl w:val="0"/>
      <w:adjustRightInd w:val="0"/>
      <w:spacing w:line="312" w:lineRule="atLeast"/>
      <w:jc w:val="both"/>
      <w:textAlignment w:val="baseline"/>
    </w:pPr>
    <w:rPr>
      <w:rFonts w:ascii="宋体" w:hAnsi="Calibri" w:eastAsia="宋体" w:cs="宋体"/>
      <w:sz w:val="34"/>
      <w:szCs w:val="34"/>
      <w:lang w:val="en-US" w:eastAsia="zh-CN" w:bidi="ar-SA"/>
    </w:rPr>
  </w:style>
  <w:style w:type="paragraph" w:customStyle="1" w:styleId="100">
    <w:name w:val="表格文字"/>
    <w:basedOn w:val="1"/>
    <w:qFormat/>
    <w:uiPriority w:val="99"/>
    <w:pPr>
      <w:spacing w:before="25" w:after="25"/>
      <w:jc w:val="left"/>
    </w:pPr>
    <w:rPr>
      <w:rFonts w:ascii="Times New Roman" w:hAnsi="Times New Roman" w:cs="Times New Roman"/>
      <w:spacing w:val="10"/>
      <w:kern w:val="0"/>
      <w:sz w:val="24"/>
      <w:szCs w:val="24"/>
    </w:rPr>
  </w:style>
  <w:style w:type="paragraph" w:customStyle="1" w:styleId="101">
    <w:name w:val="正文首行缩进两字符"/>
    <w:basedOn w:val="1"/>
    <w:qFormat/>
    <w:uiPriority w:val="99"/>
    <w:pPr>
      <w:spacing w:line="360" w:lineRule="auto"/>
      <w:ind w:firstLine="200" w:firstLineChars="200"/>
    </w:pPr>
  </w:style>
  <w:style w:type="paragraph" w:customStyle="1" w:styleId="102">
    <w:name w:val="List Paragraph"/>
    <w:basedOn w:val="1"/>
    <w:qFormat/>
    <w:uiPriority w:val="34"/>
    <w:pPr>
      <w:tabs>
        <w:tab w:val="left" w:pos="360"/>
      </w:tabs>
      <w:ind w:firstLine="420" w:firstLineChars="200"/>
    </w:pPr>
  </w:style>
  <w:style w:type="paragraph" w:customStyle="1" w:styleId="103">
    <w:name w:val="表格样式居中"/>
    <w:qFormat/>
    <w:uiPriority w:val="0"/>
    <w:pPr>
      <w:adjustRightInd w:val="0"/>
      <w:snapToGrid w:val="0"/>
      <w:jc w:val="center"/>
    </w:pPr>
    <w:rPr>
      <w:rFonts w:ascii="Calibri" w:hAnsi="Calibri" w:eastAsia="仿宋_GB2312" w:cs="Times New Roman"/>
      <w:bCs/>
      <w:kern w:val="44"/>
      <w:sz w:val="21"/>
      <w:szCs w:val="44"/>
      <w:lang w:val="en-US" w:eastAsia="zh-CN" w:bidi="ar-SA"/>
    </w:rPr>
  </w:style>
  <w:style w:type="paragraph" w:customStyle="1" w:styleId="104">
    <w:name w:val=" Char Char1 Char Char Char Char Char Char"/>
    <w:basedOn w:val="1"/>
    <w:qFormat/>
    <w:uiPriority w:val="0"/>
    <w:pPr>
      <w:widowControl/>
      <w:spacing w:after="160" w:line="240" w:lineRule="exact"/>
      <w:jc w:val="center"/>
    </w:pPr>
    <w:rPr>
      <w:rFonts w:ascii="黑体" w:hAnsi="Verdana" w:eastAsia="黑体" w:cs="Times New Roman"/>
      <w:kern w:val="0"/>
      <w:sz w:val="36"/>
      <w:szCs w:val="36"/>
    </w:rPr>
  </w:style>
  <w:style w:type="paragraph" w:customStyle="1" w:styleId="105">
    <w:name w:val="正文缩进1"/>
    <w:basedOn w:val="1"/>
    <w:qFormat/>
    <w:uiPriority w:val="0"/>
    <w:pPr>
      <w:autoSpaceDE w:val="0"/>
      <w:autoSpaceDN w:val="0"/>
      <w:adjustRightInd w:val="0"/>
      <w:ind w:firstLine="420"/>
      <w:jc w:val="left"/>
    </w:pPr>
    <w:rPr>
      <w:rFonts w:ascii="宋体"/>
      <w:kern w:val="0"/>
      <w:sz w:val="24"/>
    </w:rPr>
  </w:style>
  <w:style w:type="paragraph" w:customStyle="1" w:styleId="106">
    <w:name w:val="一级缩进"/>
    <w:qFormat/>
    <w:uiPriority w:val="0"/>
    <w:pPr>
      <w:numPr>
        <w:ilvl w:val="0"/>
        <w:numId w:val="3"/>
      </w:numPr>
      <w:tabs>
        <w:tab w:val="left" w:pos="568"/>
        <w:tab w:val="clear" w:pos="710"/>
      </w:tabs>
      <w:adjustRightInd w:val="0"/>
      <w:snapToGrid w:val="0"/>
      <w:spacing w:before="120" w:after="120" w:line="360" w:lineRule="auto"/>
      <w:ind w:left="818"/>
      <w:jc w:val="both"/>
    </w:pPr>
    <w:rPr>
      <w:rFonts w:ascii="Calibri" w:hAnsi="Calibri" w:eastAsia="仿宋_GB2312" w:cs="Times New Roman"/>
      <w:kern w:val="2"/>
      <w:sz w:val="24"/>
      <w:szCs w:val="24"/>
      <w:lang w:val="en-US" w:eastAsia="zh-CN" w:bidi="ar-SA"/>
    </w:rPr>
  </w:style>
  <w:style w:type="paragraph" w:customStyle="1" w:styleId="107">
    <w:name w:val="GP正文(首行缩进)"/>
    <w:basedOn w:val="1"/>
    <w:qFormat/>
    <w:uiPriority w:val="99"/>
    <w:pPr>
      <w:spacing w:line="360" w:lineRule="auto"/>
      <w:ind w:firstLine="200" w:firstLineChars="200"/>
      <w:jc w:val="left"/>
    </w:pPr>
    <w:rPr>
      <w:sz w:val="24"/>
      <w:szCs w:val="24"/>
    </w:rPr>
  </w:style>
  <w:style w:type="paragraph" w:customStyle="1" w:styleId="108">
    <w:name w:val="标号"/>
    <w:basedOn w:val="1"/>
    <w:qFormat/>
    <w:uiPriority w:val="99"/>
    <w:pPr>
      <w:spacing w:line="360" w:lineRule="auto"/>
    </w:pPr>
    <w:rPr>
      <w:rFonts w:ascii="宋体" w:hAnsi="宋体" w:eastAsia="宋体" w:cs="宋体"/>
      <w:sz w:val="24"/>
      <w:szCs w:val="24"/>
    </w:rPr>
  </w:style>
  <w:style w:type="paragraph" w:customStyle="1" w:styleId="109">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10">
    <w:name w:val="正文-段落"/>
    <w:qFormat/>
    <w:uiPriority w:val="99"/>
    <w:pPr>
      <w:spacing w:line="360" w:lineRule="auto"/>
      <w:ind w:firstLine="200" w:firstLineChars="200"/>
    </w:pPr>
    <w:rPr>
      <w:rFonts w:ascii="Calibri" w:hAnsi="Calibri" w:eastAsia="宋体" w:cs="Calibri"/>
      <w:sz w:val="24"/>
      <w:szCs w:val="24"/>
      <w:lang w:val="en-US" w:eastAsia="zh-CN" w:bidi="ar-SA"/>
    </w:rPr>
  </w:style>
  <w:style w:type="paragraph" w:customStyle="1" w:styleId="111">
    <w:name w:val="_Style 0"/>
    <w:qFormat/>
    <w:uiPriority w:val="1"/>
    <w:pPr>
      <w:widowControl w:val="0"/>
      <w:jc w:val="both"/>
    </w:pPr>
    <w:rPr>
      <w:rFonts w:ascii="Calibri" w:hAnsi="Calibri" w:eastAsia="宋体" w:cs="Calibri"/>
      <w:kern w:val="2"/>
      <w:sz w:val="21"/>
      <w:szCs w:val="21"/>
      <w:lang w:val="en-US" w:eastAsia="zh-CN" w:bidi="ar-SA"/>
    </w:rPr>
  </w:style>
  <w:style w:type="paragraph" w:customStyle="1" w:styleId="112">
    <w:name w:val="图样式"/>
    <w:basedOn w:val="1"/>
    <w:qFormat/>
    <w:uiPriority w:val="0"/>
    <w:pPr>
      <w:keepNext/>
      <w:widowControl/>
      <w:spacing w:before="80" w:after="80"/>
      <w:jc w:val="center"/>
    </w:pPr>
  </w:style>
  <w:style w:type="paragraph" w:customStyle="1" w:styleId="113">
    <w:name w:val="纯文本1"/>
    <w:basedOn w:val="1"/>
    <w:qFormat/>
    <w:uiPriority w:val="0"/>
    <w:rPr>
      <w:rFonts w:ascii="宋体" w:hAnsi="Courier New" w:eastAsia="宋体" w:cs="Times New Roman"/>
      <w:szCs w:val="22"/>
    </w:rPr>
  </w:style>
  <w:style w:type="table" w:customStyle="1" w:styleId="114">
    <w:name w:val="Table"/>
    <w:basedOn w:val="34"/>
    <w:qFormat/>
    <w:uiPriority w:val="0"/>
    <w:pPr>
      <w:autoSpaceDE/>
      <w:autoSpaceDN/>
      <w:adjustRightInd/>
      <w:spacing w:line="240" w:lineRule="auto"/>
    </w:pPr>
    <w:rPr>
      <w:rFonts w:cs="Arial"/>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rPr>
      <w:cantSplit/>
    </w:trPr>
    <w:tcPr>
      <w:shd w:val="clear" w:color="auto" w:fill="auto"/>
    </w:tcPr>
    <w:tblStylePr w:type="firstRow">
      <w:rPr>
        <w:b w:val="0"/>
        <w:bCs w:val="0"/>
        <w:i w:val="0"/>
        <w:iCs w:val="0"/>
        <w:color w:val="auto"/>
        <w:sz w:val="20"/>
        <w:szCs w:val="20"/>
      </w:rPr>
      <w:tcPr>
        <w:tcBorders>
          <w:top w:val="single" w:color="auto" w:sz="6" w:space="0"/>
          <w:left w:val="single" w:color="auto" w:sz="6" w:space="0"/>
          <w:bottom w:val="single" w:color="auto" w:sz="6" w:space="0"/>
          <w:right w:val="single" w:color="auto" w:sz="6" w:space="0"/>
          <w:insideH w:val="single" w:sz="6" w:space="0"/>
          <w:insideV w:val="single" w:sz="6" w:space="0"/>
          <w:tl2br w:val="nil"/>
          <w:tr2bl w:val="nil"/>
        </w:tcBorders>
        <w:shd w:val="clear" w:color="auto" w:fill="D9D9D9"/>
      </w:tcPr>
    </w:tblStylePr>
  </w:style>
  <w:style w:type="table" w:customStyle="1" w:styleId="115">
    <w:name w:val="网格型1"/>
    <w:basedOn w:val="32"/>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16">
    <w:name w:val="表样式"/>
    <w:basedOn w:val="32"/>
    <w:qFormat/>
    <w:uiPriority w:val="0"/>
    <w:pPr>
      <w:jc w:val="both"/>
    </w:pPr>
    <w:rPr>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shd w:val="clear" w:color="auto" w:fill="auto"/>
      <w:vAlign w:val="center"/>
    </w:tc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87</Pages>
  <Words>39793</Words>
  <Characters>42537</Characters>
  <Lines>317</Lines>
  <Paragraphs>89</Paragraphs>
  <TotalTime>40</TotalTime>
  <ScaleCrop>false</ScaleCrop>
  <LinksUpToDate>false</LinksUpToDate>
  <CharactersWithSpaces>44149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2022-04-11T06:40:00Z</dcterms:created>
  <dc:creator>lenovo</dc:creator>
  <cp:lastModifiedBy>lenovo</cp:lastModifiedBy>
  <dcterms:modified xsi:type="dcterms:W3CDTF">2022-04-25T03:28:52Z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KSORubyTemplateID">
    <vt:lpwstr>6</vt:lpwstr>
  </property>
  <property fmtid="{D5CDD505-2E9C-101B-9397-08002B2CF9AE}" pid="4" name="ICV">
    <vt:lpwstr>ECF5BFCED91C452EA5B3F4EB5BE23312</vt:lpwstr>
  </property>
  <property fmtid="{D5CDD505-2E9C-101B-9397-08002B2CF9AE}" pid="5" name="commondata">
    <vt:lpwstr>eyJoZGlkIjoiZTYyNjAyMjBkZmY2MzliZGExMTQ0MGFlZjFkYzM1ZmMifQ==</vt:lpwstr>
  </property>
</Properties>
</file>