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宋体" w:eastAsia="宋体" w:cs="宋体"/>
          <w:b/>
          <w:sz w:val="28"/>
          <w:szCs w:val="28"/>
          <w:lang w:eastAsia="zh-CN"/>
        </w:rPr>
      </w:pPr>
      <w:bookmarkStart w:id="0" w:name="OLE_LINK9"/>
      <w:r>
        <w:rPr>
          <w:rFonts w:hint="eastAsia" w:ascii="宋体" w:cs="宋体"/>
          <w:b/>
          <w:sz w:val="28"/>
          <w:szCs w:val="28"/>
          <w:lang w:eastAsia="zh-CN"/>
        </w:rPr>
        <w:t>政府采购项目</w:t>
      </w:r>
    </w:p>
    <w:p>
      <w:pPr>
        <w:adjustRightInd w:val="0"/>
        <w:snapToGrid w:val="0"/>
        <w:spacing w:line="360" w:lineRule="auto"/>
        <w:jc w:val="left"/>
        <w:rPr>
          <w:rFonts w:hint="default" w:ascii="宋体" w:eastAsia="宋体" w:cs="宋体"/>
          <w:b/>
          <w:sz w:val="30"/>
          <w:lang w:val="en-US" w:eastAsia="zh-CN"/>
        </w:rPr>
      </w:pPr>
      <w:r>
        <w:rPr>
          <w:rFonts w:hint="eastAsia" w:ascii="宋体" w:hAnsi="宋体" w:cs="宋体"/>
          <w:b/>
          <w:sz w:val="28"/>
          <w:szCs w:val="28"/>
        </w:rPr>
        <w:t>项目编号：</w:t>
      </w:r>
      <w:r>
        <w:rPr>
          <w:rFonts w:hint="eastAsia" w:ascii="宋体" w:hAnsi="宋体" w:cs="宋体"/>
          <w:b/>
          <w:sz w:val="30"/>
          <w:lang w:eastAsia="zh-CN"/>
        </w:rPr>
        <w:t>ZMZB2022XJD-4</w:t>
      </w:r>
      <w:r>
        <w:rPr>
          <w:rFonts w:hint="eastAsia" w:ascii="宋体" w:hAnsi="宋体" w:cs="宋体"/>
          <w:b/>
          <w:sz w:val="30"/>
          <w:lang w:val="en-US" w:eastAsia="zh-CN"/>
        </w:rPr>
        <w:t>5</w:t>
      </w:r>
    </w:p>
    <w:p>
      <w:pPr>
        <w:adjustRightInd w:val="0"/>
        <w:snapToGrid w:val="0"/>
        <w:spacing w:line="360" w:lineRule="auto"/>
        <w:rPr>
          <w:rFonts w:ascii="宋体" w:cs="宋体"/>
          <w:b/>
          <w:sz w:val="44"/>
          <w:szCs w:val="44"/>
        </w:rPr>
      </w:pPr>
    </w:p>
    <w:p>
      <w:pPr>
        <w:adjustRightInd w:val="0"/>
        <w:snapToGrid w:val="0"/>
        <w:spacing w:line="360" w:lineRule="auto"/>
        <w:rPr>
          <w:rFonts w:ascii="宋体" w:cs="宋体"/>
          <w:b/>
          <w:sz w:val="10"/>
          <w:szCs w:val="10"/>
        </w:rPr>
      </w:pPr>
    </w:p>
    <w:p>
      <w:pPr>
        <w:pStyle w:val="12"/>
        <w:jc w:val="center"/>
        <w:rPr>
          <w:rFonts w:hint="eastAsia" w:ascii="宋体" w:cs="宋体"/>
          <w:b/>
          <w:sz w:val="44"/>
          <w:szCs w:val="44"/>
        </w:rPr>
      </w:pPr>
      <w:r>
        <w:rPr>
          <w:rFonts w:hint="eastAsia" w:ascii="宋体" w:cs="宋体"/>
          <w:b/>
          <w:sz w:val="44"/>
          <w:szCs w:val="44"/>
        </w:rPr>
        <w:t>西安建筑科技大学</w:t>
      </w:r>
    </w:p>
    <w:p>
      <w:pPr>
        <w:pStyle w:val="12"/>
        <w:jc w:val="center"/>
        <w:rPr>
          <w:rFonts w:ascii="宋体" w:cs="宋体"/>
          <w:b/>
          <w:sz w:val="44"/>
          <w:szCs w:val="44"/>
        </w:rPr>
      </w:pPr>
      <w:r>
        <w:rPr>
          <w:rFonts w:hint="eastAsia" w:ascii="宋体" w:cs="宋体"/>
          <w:b/>
          <w:sz w:val="44"/>
          <w:szCs w:val="44"/>
        </w:rPr>
        <w:t>Elsevier ScienceDirect数据库</w:t>
      </w:r>
      <w:r>
        <w:rPr>
          <w:rFonts w:hint="eastAsia" w:ascii="宋体" w:cs="宋体"/>
          <w:b/>
          <w:sz w:val="40"/>
          <w:szCs w:val="40"/>
        </w:rPr>
        <w:t>采购项目</w:t>
      </w:r>
    </w:p>
    <w:p>
      <w:pPr>
        <w:adjustRightInd w:val="0"/>
        <w:snapToGrid w:val="0"/>
        <w:spacing w:line="360" w:lineRule="auto"/>
        <w:jc w:val="left"/>
        <w:rPr>
          <w:rFonts w:ascii="宋体" w:cs="宋体"/>
          <w:b/>
          <w:sz w:val="52"/>
          <w:szCs w:val="52"/>
        </w:rPr>
      </w:pPr>
    </w:p>
    <w:p>
      <w:pPr>
        <w:adjustRightInd w:val="0"/>
        <w:snapToGrid w:val="0"/>
        <w:spacing w:line="360" w:lineRule="auto"/>
        <w:jc w:val="left"/>
        <w:rPr>
          <w:rFonts w:ascii="宋体" w:cs="宋体"/>
          <w:b/>
          <w:sz w:val="52"/>
          <w:szCs w:val="52"/>
        </w:rPr>
      </w:pPr>
      <w:r>
        <w:pict>
          <v:shape id="图片 1" o:spid="_x0000_s1026" o:spt="75" type="#_x0000_t75" style="position:absolute;left:0pt;margin-left:127.95pt;margin-top:59.65pt;height:85.6pt;width:165pt;mso-wrap-distance-bottom:0pt;mso-wrap-distance-left:9pt;mso-wrap-distance-right:9pt;mso-wrap-distance-top:0pt;z-index:251659264;mso-width-relative:page;mso-height-relative:page;" filled="f" o:preferrelative="t" stroked="f" coordsize="21600,21600">
            <v:path/>
            <v:fill on="f" focussize="0,0"/>
            <v:stroke on="f" joinstyle="miter"/>
            <v:imagedata r:id="rId25" o:title=""/>
            <o:lock v:ext="edit" aspectratio="t"/>
            <w10:wrap type="square"/>
          </v:shape>
        </w:pict>
      </w:r>
    </w:p>
    <w:p>
      <w:pPr>
        <w:adjustRightInd w:val="0"/>
        <w:snapToGrid w:val="0"/>
        <w:spacing w:line="360" w:lineRule="auto"/>
        <w:jc w:val="left"/>
        <w:rPr>
          <w:rFonts w:ascii="宋体" w:cs="宋体"/>
          <w:b/>
          <w:sz w:val="52"/>
          <w:szCs w:val="52"/>
        </w:rPr>
      </w:pPr>
    </w:p>
    <w:p>
      <w:pPr>
        <w:adjustRightInd w:val="0"/>
        <w:snapToGrid w:val="0"/>
        <w:spacing w:line="360" w:lineRule="auto"/>
        <w:jc w:val="left"/>
        <w:rPr>
          <w:rFonts w:ascii="宋体" w:cs="宋体"/>
          <w:b/>
          <w:sz w:val="52"/>
          <w:szCs w:val="52"/>
        </w:rPr>
      </w:pPr>
    </w:p>
    <w:p>
      <w:pPr>
        <w:pStyle w:val="8"/>
        <w:rPr>
          <w:rFonts w:ascii="宋体" w:cs="宋体"/>
          <w:b/>
          <w:sz w:val="52"/>
          <w:szCs w:val="52"/>
        </w:rPr>
      </w:pPr>
    </w:p>
    <w:p>
      <w:pPr>
        <w:pStyle w:val="27"/>
        <w:ind w:firstLine="400"/>
      </w:pPr>
    </w:p>
    <w:p/>
    <w:p>
      <w:pPr>
        <w:tabs>
          <w:tab w:val="left" w:pos="0"/>
        </w:tabs>
        <w:adjustRightInd w:val="0"/>
        <w:snapToGrid w:val="0"/>
        <w:spacing w:line="360" w:lineRule="auto"/>
        <w:jc w:val="center"/>
        <w:rPr>
          <w:rFonts w:ascii="宋体" w:cs="宋体"/>
          <w:b/>
          <w:sz w:val="30"/>
        </w:rPr>
      </w:pPr>
      <w:r>
        <w:rPr>
          <w:rFonts w:hint="eastAsia" w:ascii="宋体" w:hAnsi="宋体" w:cs="宋体"/>
          <w:b/>
          <w:sz w:val="84"/>
          <w:szCs w:val="84"/>
        </w:rPr>
        <w:t>单一来源采购文件</w:t>
      </w:r>
    </w:p>
    <w:p>
      <w:pPr>
        <w:adjustRightInd w:val="0"/>
        <w:snapToGrid w:val="0"/>
        <w:spacing w:line="360" w:lineRule="auto"/>
        <w:jc w:val="left"/>
        <w:rPr>
          <w:rFonts w:ascii="宋体" w:cs="宋体"/>
          <w:b/>
          <w:sz w:val="30"/>
        </w:rPr>
      </w:pPr>
    </w:p>
    <w:p>
      <w:pPr>
        <w:pStyle w:val="8"/>
        <w:rPr>
          <w:rFonts w:ascii="宋体" w:cs="宋体"/>
          <w:b/>
          <w:sz w:val="30"/>
        </w:rPr>
      </w:pPr>
    </w:p>
    <w:p>
      <w:pPr>
        <w:adjustRightInd w:val="0"/>
        <w:snapToGrid w:val="0"/>
        <w:spacing w:line="360" w:lineRule="auto"/>
        <w:jc w:val="center"/>
        <w:rPr>
          <w:rFonts w:ascii="宋体" w:cs="宋体"/>
          <w:b/>
          <w:sz w:val="32"/>
          <w:szCs w:val="32"/>
        </w:rPr>
      </w:pPr>
      <w:r>
        <w:rPr>
          <w:rFonts w:hint="eastAsia" w:ascii="宋体" w:hAnsi="宋体" w:cs="宋体"/>
          <w:b/>
          <w:sz w:val="32"/>
          <w:szCs w:val="32"/>
        </w:rPr>
        <w:t>陕西卓佲项目管理有限公司</w:t>
      </w:r>
    </w:p>
    <w:p>
      <w:pPr>
        <w:adjustRightInd w:val="0"/>
        <w:snapToGrid w:val="0"/>
        <w:spacing w:line="360" w:lineRule="auto"/>
        <w:jc w:val="center"/>
        <w:rPr>
          <w:rFonts w:ascii="宋体" w:cs="宋体"/>
          <w:b/>
          <w:color w:val="FF0000"/>
          <w:sz w:val="32"/>
          <w:szCs w:val="32"/>
        </w:rPr>
      </w:pPr>
      <w:r>
        <w:rPr>
          <w:rFonts w:hint="eastAsia" w:ascii="宋体" w:hAnsi="宋体" w:cs="宋体"/>
          <w:b/>
          <w:sz w:val="32"/>
          <w:szCs w:val="32"/>
        </w:rPr>
        <w:t>2022年</w:t>
      </w:r>
      <w:r>
        <w:rPr>
          <w:rFonts w:hint="eastAsia" w:ascii="宋体" w:hAnsi="宋体" w:cs="宋体"/>
          <w:b/>
          <w:sz w:val="32"/>
          <w:szCs w:val="32"/>
          <w:lang w:val="en-US" w:eastAsia="zh-CN"/>
        </w:rPr>
        <w:t>6</w:t>
      </w:r>
      <w:r>
        <w:rPr>
          <w:rFonts w:hint="eastAsia" w:ascii="宋体" w:hAnsi="宋体" w:cs="宋体"/>
          <w:b/>
          <w:sz w:val="32"/>
          <w:szCs w:val="32"/>
        </w:rPr>
        <w:t>月</w:t>
      </w:r>
    </w:p>
    <w:p>
      <w:pPr>
        <w:adjustRightInd w:val="0"/>
        <w:snapToGrid w:val="0"/>
        <w:spacing w:line="600" w:lineRule="auto"/>
        <w:rPr>
          <w:rFonts w:ascii="宋体" w:cs="宋体"/>
          <w:b/>
          <w:sz w:val="40"/>
          <w:szCs w:val="40"/>
        </w:rPr>
        <w:sectPr>
          <w:headerReference r:id="rId5" w:type="first"/>
          <w:footerReference r:id="rId6" w:type="default"/>
          <w:pgSz w:w="11906" w:h="16838"/>
          <w:pgMar w:top="1440" w:right="1486" w:bottom="1440" w:left="1800" w:header="851" w:footer="992" w:gutter="0"/>
          <w:pgNumType w:start="1"/>
          <w:cols w:space="720" w:num="1"/>
          <w:docGrid w:type="lines" w:linePitch="312" w:charSpace="0"/>
        </w:sectPr>
      </w:pPr>
    </w:p>
    <w:p>
      <w:pPr>
        <w:pStyle w:val="20"/>
        <w:tabs>
          <w:tab w:val="right" w:leader="dot" w:pos="8306"/>
        </w:tabs>
        <w:spacing w:line="360" w:lineRule="auto"/>
        <w:jc w:val="center"/>
        <w:rPr>
          <w:rFonts w:ascii="宋体" w:hAnsi="宋体" w:cs="宋体"/>
          <w:b/>
          <w:bCs/>
          <w:sz w:val="36"/>
          <w:szCs w:val="36"/>
        </w:rPr>
      </w:pPr>
    </w:p>
    <w:p>
      <w:pPr>
        <w:pStyle w:val="20"/>
        <w:tabs>
          <w:tab w:val="right" w:leader="dot" w:pos="8306"/>
        </w:tabs>
        <w:spacing w:line="360" w:lineRule="auto"/>
        <w:jc w:val="center"/>
        <w:rPr>
          <w:rFonts w:ascii="宋体" w:cs="宋体"/>
          <w:b/>
          <w:bCs/>
          <w:sz w:val="36"/>
          <w:szCs w:val="36"/>
        </w:rPr>
      </w:pPr>
      <w:r>
        <w:rPr>
          <w:rFonts w:hint="eastAsia" w:ascii="宋体" w:hAnsi="宋体" w:cs="宋体"/>
          <w:b/>
          <w:bCs/>
          <w:sz w:val="36"/>
          <w:szCs w:val="36"/>
        </w:rPr>
        <w:t>目录</w:t>
      </w:r>
    </w:p>
    <w:p>
      <w:pPr>
        <w:pStyle w:val="20"/>
        <w:tabs>
          <w:tab w:val="right" w:leader="dot" w:pos="8306"/>
        </w:tabs>
      </w:pPr>
      <w:r>
        <w:rPr>
          <w:rFonts w:ascii="宋体" w:hAnsi="宋体" w:cs="宋体"/>
          <w:sz w:val="24"/>
          <w:szCs w:val="24"/>
        </w:rPr>
        <w:fldChar w:fldCharType="begin"/>
      </w:r>
      <w:r>
        <w:rPr>
          <w:rFonts w:ascii="宋体" w:hAnsi="宋体" w:cs="宋体"/>
          <w:sz w:val="24"/>
          <w:szCs w:val="24"/>
        </w:rPr>
        <w:instrText xml:space="preserve">TOC \o "1-2" \h \u </w:instrText>
      </w:r>
      <w:r>
        <w:rPr>
          <w:rFonts w:ascii="宋体" w:hAnsi="宋体" w:cs="宋体"/>
          <w:sz w:val="24"/>
          <w:szCs w:val="24"/>
        </w:rPr>
        <w:fldChar w:fldCharType="separate"/>
      </w:r>
      <w:r>
        <w:fldChar w:fldCharType="begin"/>
      </w:r>
      <w:r>
        <w:instrText xml:space="preserve"> HYPERLINK \l "_Toc13253" </w:instrText>
      </w:r>
      <w:r>
        <w:fldChar w:fldCharType="separate"/>
      </w:r>
      <w:r>
        <w:rPr>
          <w:rFonts w:hint="eastAsia" w:ascii="宋体" w:hAnsi="宋体" w:cs="宋体"/>
          <w:szCs w:val="36"/>
        </w:rPr>
        <w:t>第一部分单一来源邀请函</w:t>
      </w:r>
      <w:r>
        <w:t>   </w:t>
      </w:r>
      <w:r>
        <w:tab/>
      </w:r>
      <w:r>
        <w:fldChar w:fldCharType="begin"/>
      </w:r>
      <w:r>
        <w:instrText xml:space="preserve"> PAGEREF _Toc13253 \h </w:instrText>
      </w:r>
      <w:r>
        <w:fldChar w:fldCharType="separate"/>
      </w:r>
      <w:r>
        <w:t>3</w:t>
      </w:r>
      <w:r>
        <w:fldChar w:fldCharType="end"/>
      </w:r>
      <w:r>
        <w:fldChar w:fldCharType="end"/>
      </w:r>
    </w:p>
    <w:p>
      <w:pPr>
        <w:pStyle w:val="20"/>
        <w:tabs>
          <w:tab w:val="right" w:leader="dot" w:pos="8306"/>
        </w:tabs>
      </w:pPr>
      <w:r>
        <w:fldChar w:fldCharType="begin"/>
      </w:r>
      <w:r>
        <w:instrText xml:space="preserve"> HYPERLINK \l "_Toc27993" </w:instrText>
      </w:r>
      <w:r>
        <w:fldChar w:fldCharType="separate"/>
      </w:r>
      <w:r>
        <w:rPr>
          <w:rFonts w:hint="eastAsia" w:ascii="宋体" w:hAnsi="宋体" w:cs="宋体"/>
          <w:szCs w:val="36"/>
        </w:rPr>
        <w:t>第二部分供应商须知前附表</w:t>
      </w:r>
      <w:r>
        <w:tab/>
      </w:r>
      <w:r>
        <w:fldChar w:fldCharType="begin"/>
      </w:r>
      <w:r>
        <w:instrText xml:space="preserve"> PAGEREF _Toc27993 \h </w:instrText>
      </w:r>
      <w:r>
        <w:fldChar w:fldCharType="separate"/>
      </w:r>
      <w:r>
        <w:t>6</w:t>
      </w:r>
      <w:r>
        <w:fldChar w:fldCharType="end"/>
      </w:r>
      <w:r>
        <w:fldChar w:fldCharType="end"/>
      </w:r>
    </w:p>
    <w:p>
      <w:pPr>
        <w:pStyle w:val="20"/>
        <w:tabs>
          <w:tab w:val="right" w:leader="dot" w:pos="8306"/>
        </w:tabs>
      </w:pPr>
      <w:r>
        <w:fldChar w:fldCharType="begin"/>
      </w:r>
      <w:r>
        <w:instrText xml:space="preserve"> HYPERLINK \l "_Toc32405" </w:instrText>
      </w:r>
      <w:r>
        <w:fldChar w:fldCharType="separate"/>
      </w:r>
      <w:r>
        <w:rPr>
          <w:rFonts w:hint="eastAsia" w:ascii="宋体" w:hAnsi="宋体" w:cs="宋体"/>
          <w:szCs w:val="36"/>
        </w:rPr>
        <w:t>第三部分供应商须知</w:t>
      </w:r>
      <w:r>
        <w:tab/>
      </w:r>
      <w:r>
        <w:fldChar w:fldCharType="begin"/>
      </w:r>
      <w:r>
        <w:instrText xml:space="preserve"> PAGEREF _Toc32405 \h </w:instrText>
      </w:r>
      <w:r>
        <w:fldChar w:fldCharType="separate"/>
      </w:r>
      <w:r>
        <w:t>12</w:t>
      </w:r>
      <w:r>
        <w:fldChar w:fldCharType="end"/>
      </w:r>
      <w:r>
        <w:fldChar w:fldCharType="end"/>
      </w:r>
    </w:p>
    <w:p>
      <w:pPr>
        <w:pStyle w:val="22"/>
        <w:tabs>
          <w:tab w:val="right" w:leader="dot" w:pos="8306"/>
        </w:tabs>
      </w:pPr>
      <w:r>
        <w:fldChar w:fldCharType="begin"/>
      </w:r>
      <w:r>
        <w:instrText xml:space="preserve"> HYPERLINK \l "_Toc13546" </w:instrText>
      </w:r>
      <w:r>
        <w:fldChar w:fldCharType="separate"/>
      </w:r>
      <w:r>
        <w:rPr>
          <w:rFonts w:hint="eastAsia" w:ascii="宋体" w:hAnsi="宋体" w:cs="宋体"/>
        </w:rPr>
        <w:t>一、总则</w:t>
      </w:r>
      <w:r>
        <w:tab/>
      </w:r>
      <w:r>
        <w:fldChar w:fldCharType="begin"/>
      </w:r>
      <w:r>
        <w:instrText xml:space="preserve"> PAGEREF _Toc13546 \h </w:instrText>
      </w:r>
      <w:r>
        <w:fldChar w:fldCharType="separate"/>
      </w:r>
      <w:r>
        <w:t>12</w:t>
      </w:r>
      <w:r>
        <w:fldChar w:fldCharType="end"/>
      </w:r>
      <w:r>
        <w:fldChar w:fldCharType="end"/>
      </w:r>
    </w:p>
    <w:p>
      <w:pPr>
        <w:pStyle w:val="22"/>
        <w:tabs>
          <w:tab w:val="right" w:leader="dot" w:pos="8306"/>
        </w:tabs>
      </w:pPr>
      <w:r>
        <w:fldChar w:fldCharType="begin"/>
      </w:r>
      <w:r>
        <w:instrText xml:space="preserve"> HYPERLINK \l "_Toc10244" </w:instrText>
      </w:r>
      <w:r>
        <w:fldChar w:fldCharType="separate"/>
      </w:r>
      <w:r>
        <w:rPr>
          <w:rFonts w:hint="eastAsia" w:ascii="宋体" w:hAnsi="宋体" w:cs="宋体"/>
        </w:rPr>
        <w:t>二、采购文件</w:t>
      </w:r>
      <w:r>
        <w:tab/>
      </w:r>
      <w:r>
        <w:fldChar w:fldCharType="begin"/>
      </w:r>
      <w:r>
        <w:instrText xml:space="preserve"> PAGEREF _Toc10244 \h </w:instrText>
      </w:r>
      <w:r>
        <w:fldChar w:fldCharType="separate"/>
      </w:r>
      <w:r>
        <w:t>14</w:t>
      </w:r>
      <w:r>
        <w:fldChar w:fldCharType="end"/>
      </w:r>
      <w:r>
        <w:fldChar w:fldCharType="end"/>
      </w:r>
    </w:p>
    <w:p>
      <w:pPr>
        <w:pStyle w:val="22"/>
        <w:tabs>
          <w:tab w:val="right" w:leader="dot" w:pos="8306"/>
        </w:tabs>
      </w:pPr>
      <w:r>
        <w:fldChar w:fldCharType="begin"/>
      </w:r>
      <w:r>
        <w:instrText xml:space="preserve"> HYPERLINK \l "_Toc20438" </w:instrText>
      </w:r>
      <w:r>
        <w:fldChar w:fldCharType="separate"/>
      </w:r>
      <w:r>
        <w:rPr>
          <w:rFonts w:hint="eastAsia" w:ascii="宋体" w:hAnsi="宋体" w:cs="宋体"/>
        </w:rPr>
        <w:t>三、响应文件</w:t>
      </w:r>
      <w:r>
        <w:tab/>
      </w:r>
      <w:r>
        <w:fldChar w:fldCharType="begin"/>
      </w:r>
      <w:r>
        <w:instrText xml:space="preserve"> PAGEREF _Toc20438 \h </w:instrText>
      </w:r>
      <w:r>
        <w:fldChar w:fldCharType="separate"/>
      </w:r>
      <w:r>
        <w:t>16</w:t>
      </w:r>
      <w:r>
        <w:fldChar w:fldCharType="end"/>
      </w:r>
      <w:r>
        <w:fldChar w:fldCharType="end"/>
      </w:r>
    </w:p>
    <w:p>
      <w:pPr>
        <w:pStyle w:val="22"/>
        <w:tabs>
          <w:tab w:val="right" w:leader="dot" w:pos="8306"/>
        </w:tabs>
      </w:pPr>
      <w:r>
        <w:fldChar w:fldCharType="begin"/>
      </w:r>
      <w:r>
        <w:instrText xml:space="preserve"> HYPERLINK \l "_Toc25146" </w:instrText>
      </w:r>
      <w:r>
        <w:fldChar w:fldCharType="separate"/>
      </w:r>
      <w:r>
        <w:rPr>
          <w:rFonts w:hint="eastAsia" w:ascii="宋体" w:hAnsi="宋体" w:cs="宋体"/>
          <w:bCs/>
          <w:kern w:val="0"/>
          <w:szCs w:val="28"/>
        </w:rPr>
        <w:t>四、响应文件的递交</w:t>
      </w:r>
      <w:r>
        <w:tab/>
      </w:r>
      <w:r>
        <w:fldChar w:fldCharType="begin"/>
      </w:r>
      <w:r>
        <w:instrText xml:space="preserve"> PAGEREF _Toc25146 \h </w:instrText>
      </w:r>
      <w:r>
        <w:fldChar w:fldCharType="separate"/>
      </w:r>
      <w:r>
        <w:t>18</w:t>
      </w:r>
      <w:r>
        <w:fldChar w:fldCharType="end"/>
      </w:r>
      <w:r>
        <w:fldChar w:fldCharType="end"/>
      </w:r>
    </w:p>
    <w:p>
      <w:pPr>
        <w:pStyle w:val="22"/>
        <w:tabs>
          <w:tab w:val="right" w:leader="dot" w:pos="8306"/>
        </w:tabs>
      </w:pPr>
      <w:r>
        <w:fldChar w:fldCharType="begin"/>
      </w:r>
      <w:r>
        <w:instrText xml:space="preserve"> HYPERLINK \l "_Toc9875" </w:instrText>
      </w:r>
      <w:r>
        <w:fldChar w:fldCharType="separate"/>
      </w:r>
      <w:r>
        <w:rPr>
          <w:rFonts w:hint="eastAsia" w:ascii="宋体" w:hAnsi="宋体" w:cs="宋体"/>
          <w:bCs/>
          <w:kern w:val="0"/>
          <w:szCs w:val="28"/>
        </w:rPr>
        <w:t>五、采购程序</w:t>
      </w:r>
      <w:r>
        <w:tab/>
      </w:r>
      <w:r>
        <w:fldChar w:fldCharType="begin"/>
      </w:r>
      <w:r>
        <w:instrText xml:space="preserve"> PAGEREF _Toc9875 \h </w:instrText>
      </w:r>
      <w:r>
        <w:fldChar w:fldCharType="separate"/>
      </w:r>
      <w:r>
        <w:t>18</w:t>
      </w:r>
      <w:r>
        <w:fldChar w:fldCharType="end"/>
      </w:r>
      <w:r>
        <w:fldChar w:fldCharType="end"/>
      </w:r>
    </w:p>
    <w:p>
      <w:pPr>
        <w:pStyle w:val="22"/>
        <w:tabs>
          <w:tab w:val="right" w:leader="dot" w:pos="8306"/>
        </w:tabs>
      </w:pPr>
      <w:r>
        <w:fldChar w:fldCharType="begin"/>
      </w:r>
      <w:r>
        <w:instrText xml:space="preserve"> HYPERLINK \l "_Toc3822" </w:instrText>
      </w:r>
      <w:r>
        <w:fldChar w:fldCharType="separate"/>
      </w:r>
      <w:r>
        <w:rPr>
          <w:rFonts w:hint="eastAsia" w:ascii="宋体" w:hAnsi="宋体" w:cs="宋体"/>
          <w:bCs/>
          <w:kern w:val="0"/>
          <w:szCs w:val="28"/>
        </w:rPr>
        <w:t>六、签订合同</w:t>
      </w:r>
      <w:r>
        <w:tab/>
      </w:r>
      <w:r>
        <w:fldChar w:fldCharType="begin"/>
      </w:r>
      <w:r>
        <w:instrText xml:space="preserve"> PAGEREF _Toc3822 \h </w:instrText>
      </w:r>
      <w:r>
        <w:fldChar w:fldCharType="separate"/>
      </w:r>
      <w:r>
        <w:t>20</w:t>
      </w:r>
      <w:r>
        <w:fldChar w:fldCharType="end"/>
      </w:r>
      <w:r>
        <w:fldChar w:fldCharType="end"/>
      </w:r>
    </w:p>
    <w:p>
      <w:pPr>
        <w:pStyle w:val="20"/>
        <w:tabs>
          <w:tab w:val="right" w:leader="dot" w:pos="8306"/>
        </w:tabs>
      </w:pPr>
      <w:r>
        <w:fldChar w:fldCharType="begin"/>
      </w:r>
      <w:r>
        <w:instrText xml:space="preserve"> HYPERLINK \l "_Toc29271" </w:instrText>
      </w:r>
      <w:r>
        <w:fldChar w:fldCharType="separate"/>
      </w:r>
      <w:r>
        <w:rPr>
          <w:rFonts w:ascii="宋体"/>
          <w:szCs w:val="36"/>
        </w:rPr>
        <w:t>第四部</w:t>
      </w:r>
      <w:r>
        <w:rPr>
          <w:rFonts w:hint="eastAsia" w:ascii="宋体" w:hAnsi="宋体" w:cs="宋体"/>
          <w:szCs w:val="36"/>
        </w:rPr>
        <w:t>分评审办法</w:t>
      </w:r>
      <w:r>
        <w:tab/>
      </w:r>
      <w:r>
        <w:fldChar w:fldCharType="begin"/>
      </w:r>
      <w:r>
        <w:instrText xml:space="preserve"> PAGEREF _Toc29271 \h </w:instrText>
      </w:r>
      <w:r>
        <w:fldChar w:fldCharType="separate"/>
      </w:r>
      <w:r>
        <w:t>22</w:t>
      </w:r>
      <w:r>
        <w:fldChar w:fldCharType="end"/>
      </w:r>
      <w:r>
        <w:fldChar w:fldCharType="end"/>
      </w:r>
    </w:p>
    <w:p>
      <w:pPr>
        <w:pStyle w:val="20"/>
        <w:tabs>
          <w:tab w:val="right" w:leader="dot" w:pos="8306"/>
        </w:tabs>
      </w:pPr>
      <w:r>
        <w:fldChar w:fldCharType="begin"/>
      </w:r>
      <w:r>
        <w:instrText xml:space="preserve"> HYPERLINK \l "_Toc31903" </w:instrText>
      </w:r>
      <w:r>
        <w:fldChar w:fldCharType="separate"/>
      </w:r>
      <w:r>
        <w:rPr>
          <w:rFonts w:hint="eastAsia" w:ascii="宋体"/>
          <w:szCs w:val="36"/>
        </w:rPr>
        <w:t xml:space="preserve">第五部分 </w:t>
      </w:r>
      <w:r>
        <w:rPr>
          <w:rFonts w:hint="eastAsia" w:ascii="宋体" w:hAnsi="宋体" w:cs="宋体"/>
          <w:szCs w:val="36"/>
        </w:rPr>
        <w:t>采购要求</w:t>
      </w:r>
      <w:r>
        <w:tab/>
      </w:r>
      <w:r>
        <w:fldChar w:fldCharType="begin"/>
      </w:r>
      <w:r>
        <w:instrText xml:space="preserve"> PAGEREF _Toc31903 \h </w:instrText>
      </w:r>
      <w:r>
        <w:fldChar w:fldCharType="separate"/>
      </w:r>
      <w:r>
        <w:t>23</w:t>
      </w:r>
      <w:r>
        <w:fldChar w:fldCharType="end"/>
      </w:r>
      <w:r>
        <w:fldChar w:fldCharType="end"/>
      </w:r>
    </w:p>
    <w:p>
      <w:pPr>
        <w:pStyle w:val="20"/>
        <w:tabs>
          <w:tab w:val="right" w:leader="dot" w:pos="8306"/>
        </w:tabs>
      </w:pPr>
      <w:r>
        <w:fldChar w:fldCharType="begin"/>
      </w:r>
      <w:r>
        <w:instrText xml:space="preserve"> HYPERLINK \l "_Toc25198" </w:instrText>
      </w:r>
      <w:r>
        <w:fldChar w:fldCharType="separate"/>
      </w:r>
      <w:r>
        <w:rPr>
          <w:rFonts w:ascii="宋体"/>
          <w:szCs w:val="36"/>
        </w:rPr>
        <w:t>第六部</w:t>
      </w:r>
      <w:r>
        <w:rPr>
          <w:rFonts w:hint="eastAsia" w:ascii="宋体" w:hAnsi="宋体" w:cs="宋体"/>
          <w:szCs w:val="36"/>
        </w:rPr>
        <w:t>分合同条款</w:t>
      </w:r>
      <w:r>
        <w:tab/>
      </w:r>
      <w:r>
        <w:fldChar w:fldCharType="begin"/>
      </w:r>
      <w:r>
        <w:instrText xml:space="preserve"> PAGEREF _Toc25198 \h </w:instrText>
      </w:r>
      <w:r>
        <w:fldChar w:fldCharType="separate"/>
      </w:r>
      <w:r>
        <w:t>25</w:t>
      </w:r>
      <w:r>
        <w:fldChar w:fldCharType="end"/>
      </w:r>
      <w:r>
        <w:fldChar w:fldCharType="end"/>
      </w:r>
    </w:p>
    <w:p>
      <w:pPr>
        <w:pStyle w:val="20"/>
        <w:tabs>
          <w:tab w:val="right" w:leader="dot" w:pos="8306"/>
        </w:tabs>
      </w:pPr>
      <w:r>
        <w:fldChar w:fldCharType="begin"/>
      </w:r>
      <w:r>
        <w:instrText xml:space="preserve"> HYPERLINK \l "_Toc32662" </w:instrText>
      </w:r>
      <w:r>
        <w:fldChar w:fldCharType="separate"/>
      </w:r>
      <w:r>
        <w:rPr>
          <w:rFonts w:hint="eastAsia" w:ascii="宋体" w:hAnsi="宋体" w:cs="宋体"/>
          <w:szCs w:val="36"/>
        </w:rPr>
        <w:t>第七部分响应文件格式</w:t>
      </w:r>
      <w:r>
        <w:tab/>
      </w:r>
      <w:r>
        <w:fldChar w:fldCharType="begin"/>
      </w:r>
      <w:r>
        <w:instrText xml:space="preserve"> PAGEREF _Toc32662 \h </w:instrText>
      </w:r>
      <w:r>
        <w:fldChar w:fldCharType="separate"/>
      </w:r>
      <w:r>
        <w:t>25</w:t>
      </w:r>
      <w:r>
        <w:fldChar w:fldCharType="end"/>
      </w:r>
      <w:r>
        <w:fldChar w:fldCharType="end"/>
      </w:r>
    </w:p>
    <w:p>
      <w:pPr>
        <w:pStyle w:val="22"/>
        <w:tabs>
          <w:tab w:val="right" w:leader="dot" w:pos="8306"/>
        </w:tabs>
      </w:pPr>
      <w:r>
        <w:fldChar w:fldCharType="begin"/>
      </w:r>
      <w:r>
        <w:instrText xml:space="preserve"> HYPERLINK \l "_Toc10090" </w:instrText>
      </w:r>
      <w:r>
        <w:fldChar w:fldCharType="separate"/>
      </w:r>
      <w:r>
        <w:rPr>
          <w:rFonts w:hint="eastAsia" w:ascii="宋体" w:cs="宋体"/>
          <w:bCs/>
          <w:szCs w:val="72"/>
        </w:rPr>
        <w:t>资格性响应文件</w:t>
      </w:r>
      <w:r>
        <w:tab/>
      </w:r>
      <w:r>
        <w:fldChar w:fldCharType="begin"/>
      </w:r>
      <w:r>
        <w:instrText xml:space="preserve"> PAGEREF _Toc10090 \h </w:instrText>
      </w:r>
      <w:r>
        <w:fldChar w:fldCharType="separate"/>
      </w:r>
      <w:r>
        <w:t>28</w:t>
      </w:r>
      <w:r>
        <w:fldChar w:fldCharType="end"/>
      </w:r>
      <w:r>
        <w:fldChar w:fldCharType="end"/>
      </w:r>
    </w:p>
    <w:p>
      <w:pPr>
        <w:pStyle w:val="22"/>
        <w:tabs>
          <w:tab w:val="right" w:leader="dot" w:pos="8306"/>
        </w:tabs>
      </w:pPr>
      <w:r>
        <w:fldChar w:fldCharType="begin"/>
      </w:r>
      <w:r>
        <w:instrText xml:space="preserve"> HYPERLINK \l "_Toc11757" </w:instrText>
      </w:r>
      <w:r>
        <w:fldChar w:fldCharType="separate"/>
      </w:r>
      <w:r>
        <w:rPr>
          <w:rFonts w:hint="eastAsia" w:ascii="宋体" w:cs="宋体"/>
          <w:bCs/>
          <w:szCs w:val="28"/>
        </w:rPr>
        <w:t>一、基本资格条件：</w:t>
      </w:r>
      <w:r>
        <w:tab/>
      </w:r>
      <w:r>
        <w:fldChar w:fldCharType="begin"/>
      </w:r>
      <w:r>
        <w:instrText xml:space="preserve"> PAGEREF _Toc11757 \h </w:instrText>
      </w:r>
      <w:r>
        <w:fldChar w:fldCharType="separate"/>
      </w:r>
      <w:r>
        <w:t>30</w:t>
      </w:r>
      <w:r>
        <w:fldChar w:fldCharType="end"/>
      </w:r>
      <w:r>
        <w:fldChar w:fldCharType="end"/>
      </w:r>
    </w:p>
    <w:p>
      <w:pPr>
        <w:pStyle w:val="22"/>
        <w:tabs>
          <w:tab w:val="right" w:leader="dot" w:pos="8306"/>
        </w:tabs>
      </w:pPr>
      <w:r>
        <w:fldChar w:fldCharType="begin"/>
      </w:r>
      <w:r>
        <w:instrText xml:space="preserve"> HYPERLINK \l "_Toc3759" </w:instrText>
      </w:r>
      <w:r>
        <w:fldChar w:fldCharType="separate"/>
      </w:r>
      <w:r>
        <w:rPr>
          <w:rFonts w:hint="eastAsia" w:ascii="宋体" w:cs="宋体"/>
          <w:bCs/>
          <w:szCs w:val="28"/>
        </w:rPr>
        <w:t>二、特定资格条件：</w:t>
      </w:r>
      <w:r>
        <w:tab/>
      </w:r>
      <w:r>
        <w:fldChar w:fldCharType="begin"/>
      </w:r>
      <w:r>
        <w:instrText xml:space="preserve"> PAGEREF _Toc3759 \h </w:instrText>
      </w:r>
      <w:r>
        <w:fldChar w:fldCharType="separate"/>
      </w:r>
      <w:r>
        <w:t>31</w:t>
      </w:r>
      <w:r>
        <w:fldChar w:fldCharType="end"/>
      </w:r>
      <w:r>
        <w:fldChar w:fldCharType="end"/>
      </w:r>
    </w:p>
    <w:p>
      <w:pPr>
        <w:pStyle w:val="22"/>
        <w:tabs>
          <w:tab w:val="right" w:leader="dot" w:pos="8306"/>
        </w:tabs>
      </w:pPr>
      <w:r>
        <w:fldChar w:fldCharType="begin"/>
      </w:r>
      <w:r>
        <w:instrText xml:space="preserve"> HYPERLINK \l "_Toc14360" </w:instrText>
      </w:r>
      <w:r>
        <w:fldChar w:fldCharType="separate"/>
      </w:r>
      <w:r>
        <w:rPr>
          <w:rFonts w:hint="eastAsia" w:ascii="宋体" w:cs="宋体"/>
          <w:bCs/>
          <w:szCs w:val="72"/>
        </w:rPr>
        <w:t>其他性响应文件</w:t>
      </w:r>
      <w:r>
        <w:tab/>
      </w:r>
      <w:r>
        <w:fldChar w:fldCharType="begin"/>
      </w:r>
      <w:r>
        <w:instrText xml:space="preserve"> PAGEREF _Toc14360 \h </w:instrText>
      </w:r>
      <w:r>
        <w:fldChar w:fldCharType="separate"/>
      </w:r>
      <w:r>
        <w:t>43</w:t>
      </w:r>
      <w:r>
        <w:fldChar w:fldCharType="end"/>
      </w:r>
      <w:r>
        <w:fldChar w:fldCharType="end"/>
      </w:r>
    </w:p>
    <w:p>
      <w:pPr>
        <w:pStyle w:val="22"/>
        <w:tabs>
          <w:tab w:val="right" w:leader="dot" w:pos="8306"/>
        </w:tabs>
      </w:pPr>
      <w:r>
        <w:fldChar w:fldCharType="begin"/>
      </w:r>
      <w:r>
        <w:instrText xml:space="preserve"> HYPERLINK \l "_Toc2305" </w:instrText>
      </w:r>
      <w:r>
        <w:fldChar w:fldCharType="separate"/>
      </w:r>
      <w:r>
        <w:rPr>
          <w:rFonts w:hint="eastAsia" w:ascii="宋体" w:hAnsi="宋体" w:cs="宋体"/>
          <w:szCs w:val="36"/>
        </w:rPr>
        <w:t>第一部分响应函</w:t>
      </w:r>
      <w:r>
        <w:tab/>
      </w:r>
      <w:r>
        <w:fldChar w:fldCharType="begin"/>
      </w:r>
      <w:r>
        <w:instrText xml:space="preserve"> PAGEREF _Toc2305 \h </w:instrText>
      </w:r>
      <w:r>
        <w:fldChar w:fldCharType="separate"/>
      </w:r>
      <w:r>
        <w:t>45</w:t>
      </w:r>
      <w:r>
        <w:fldChar w:fldCharType="end"/>
      </w:r>
      <w:r>
        <w:fldChar w:fldCharType="end"/>
      </w:r>
    </w:p>
    <w:p>
      <w:pPr>
        <w:pStyle w:val="22"/>
        <w:tabs>
          <w:tab w:val="right" w:leader="dot" w:pos="8306"/>
        </w:tabs>
      </w:pPr>
      <w:r>
        <w:fldChar w:fldCharType="begin"/>
      </w:r>
      <w:r>
        <w:instrText xml:space="preserve"> HYPERLINK \l "_Toc24135" </w:instrText>
      </w:r>
      <w:r>
        <w:fldChar w:fldCharType="separate"/>
      </w:r>
      <w:r>
        <w:rPr>
          <w:rFonts w:hint="eastAsia" w:ascii="宋体" w:hAnsi="宋体" w:cs="宋体"/>
          <w:szCs w:val="28"/>
        </w:rPr>
        <w:t xml:space="preserve">第二部分 </w:t>
      </w:r>
      <w:r>
        <w:rPr>
          <w:rFonts w:hint="eastAsia" w:ascii="宋体" w:hAnsi="宋体" w:cs="宋体"/>
          <w:szCs w:val="36"/>
        </w:rPr>
        <w:t>响应一览表</w:t>
      </w:r>
      <w:r>
        <w:tab/>
      </w:r>
      <w:r>
        <w:fldChar w:fldCharType="begin"/>
      </w:r>
      <w:r>
        <w:instrText xml:space="preserve"> PAGEREF _Toc24135 \h </w:instrText>
      </w:r>
      <w:r>
        <w:fldChar w:fldCharType="separate"/>
      </w:r>
      <w:r>
        <w:t>46</w:t>
      </w:r>
      <w:r>
        <w:fldChar w:fldCharType="end"/>
      </w:r>
      <w:r>
        <w:fldChar w:fldCharType="end"/>
      </w:r>
    </w:p>
    <w:p>
      <w:pPr>
        <w:pStyle w:val="22"/>
        <w:tabs>
          <w:tab w:val="right" w:leader="dot" w:pos="8306"/>
        </w:tabs>
      </w:pPr>
      <w:r>
        <w:fldChar w:fldCharType="begin"/>
      </w:r>
      <w:r>
        <w:instrText xml:space="preserve"> HYPERLINK \l "_Toc14371" </w:instrText>
      </w:r>
      <w:r>
        <w:fldChar w:fldCharType="separate"/>
      </w:r>
      <w:r>
        <w:rPr>
          <w:rFonts w:hint="eastAsia" w:hAnsi="宋体" w:cs="宋体"/>
          <w:szCs w:val="36"/>
        </w:rPr>
        <w:t>第三部分</w:t>
      </w:r>
      <w:r>
        <w:rPr>
          <w:rFonts w:hint="eastAsia" w:ascii="宋体" w:hAnsi="宋体" w:cs="宋体"/>
          <w:szCs w:val="36"/>
        </w:rPr>
        <w:t xml:space="preserve"> 商务及技术响应说明</w:t>
      </w:r>
      <w:r>
        <w:tab/>
      </w:r>
      <w:r>
        <w:fldChar w:fldCharType="begin"/>
      </w:r>
      <w:r>
        <w:instrText xml:space="preserve"> PAGEREF _Toc14371 \h </w:instrText>
      </w:r>
      <w:r>
        <w:fldChar w:fldCharType="separate"/>
      </w:r>
      <w:r>
        <w:t>48</w:t>
      </w:r>
      <w:r>
        <w:fldChar w:fldCharType="end"/>
      </w:r>
      <w:r>
        <w:fldChar w:fldCharType="end"/>
      </w:r>
    </w:p>
    <w:p>
      <w:pPr>
        <w:pStyle w:val="22"/>
        <w:tabs>
          <w:tab w:val="right" w:leader="dot" w:pos="8306"/>
        </w:tabs>
      </w:pPr>
      <w:r>
        <w:fldChar w:fldCharType="begin"/>
      </w:r>
      <w:r>
        <w:instrText xml:space="preserve"> HYPERLINK \l "_Toc18551" </w:instrText>
      </w:r>
      <w:r>
        <w:fldChar w:fldCharType="separate"/>
      </w:r>
      <w:r>
        <w:rPr>
          <w:rFonts w:hint="eastAsia" w:ascii="宋体" w:hAnsi="宋体" w:cs="宋体"/>
          <w:szCs w:val="36"/>
        </w:rPr>
        <w:t>第四部分技术与服务方案</w:t>
      </w:r>
      <w:r>
        <w:tab/>
      </w:r>
      <w:r>
        <w:fldChar w:fldCharType="begin"/>
      </w:r>
      <w:r>
        <w:instrText xml:space="preserve"> PAGEREF _Toc18551 \h </w:instrText>
      </w:r>
      <w:r>
        <w:fldChar w:fldCharType="separate"/>
      </w:r>
      <w:r>
        <w:t>50</w:t>
      </w:r>
      <w:r>
        <w:fldChar w:fldCharType="end"/>
      </w:r>
      <w:r>
        <w:fldChar w:fldCharType="end"/>
      </w:r>
    </w:p>
    <w:p>
      <w:pPr>
        <w:pStyle w:val="22"/>
        <w:tabs>
          <w:tab w:val="right" w:leader="dot" w:pos="8306"/>
        </w:tabs>
      </w:pPr>
      <w:r>
        <w:fldChar w:fldCharType="begin"/>
      </w:r>
      <w:r>
        <w:instrText xml:space="preserve"> HYPERLINK \l "_Toc31992" </w:instrText>
      </w:r>
      <w:r>
        <w:fldChar w:fldCharType="separate"/>
      </w:r>
      <w:r>
        <w:rPr>
          <w:rFonts w:hint="eastAsia" w:ascii="宋体" w:hAnsi="宋体" w:cs="宋体"/>
          <w:szCs w:val="36"/>
        </w:rPr>
        <w:t>第五部分  服务承诺</w:t>
      </w:r>
      <w:r>
        <w:tab/>
      </w:r>
      <w:r>
        <w:fldChar w:fldCharType="begin"/>
      </w:r>
      <w:r>
        <w:instrText xml:space="preserve"> PAGEREF _Toc31992 \h </w:instrText>
      </w:r>
      <w:r>
        <w:fldChar w:fldCharType="separate"/>
      </w:r>
      <w:r>
        <w:t>51</w:t>
      </w:r>
      <w:r>
        <w:fldChar w:fldCharType="end"/>
      </w:r>
      <w:r>
        <w:fldChar w:fldCharType="end"/>
      </w:r>
    </w:p>
    <w:p>
      <w:pPr>
        <w:pStyle w:val="22"/>
        <w:tabs>
          <w:tab w:val="right" w:leader="dot" w:pos="8306"/>
        </w:tabs>
      </w:pPr>
      <w:r>
        <w:fldChar w:fldCharType="begin"/>
      </w:r>
      <w:r>
        <w:instrText xml:space="preserve"> HYPERLINK \l "_Toc12650" </w:instrText>
      </w:r>
      <w:r>
        <w:fldChar w:fldCharType="separate"/>
      </w:r>
      <w:r>
        <w:rPr>
          <w:rFonts w:hint="eastAsia" w:ascii="宋体" w:cs="宋体"/>
          <w:szCs w:val="36"/>
        </w:rPr>
        <w:t>第六部分</w:t>
      </w:r>
      <w:r>
        <w:rPr>
          <w:rFonts w:hint="eastAsia" w:ascii="宋体" w:hAnsi="宋体" w:cs="宋体"/>
          <w:szCs w:val="36"/>
        </w:rPr>
        <w:t>业绩一览表</w:t>
      </w:r>
      <w:r>
        <w:tab/>
      </w:r>
      <w:r>
        <w:fldChar w:fldCharType="begin"/>
      </w:r>
      <w:r>
        <w:instrText xml:space="preserve"> PAGEREF _Toc12650 \h </w:instrText>
      </w:r>
      <w:r>
        <w:fldChar w:fldCharType="separate"/>
      </w:r>
      <w:r>
        <w:t>52</w:t>
      </w:r>
      <w:r>
        <w:fldChar w:fldCharType="end"/>
      </w:r>
      <w:r>
        <w:fldChar w:fldCharType="end"/>
      </w:r>
    </w:p>
    <w:p>
      <w:pPr>
        <w:pStyle w:val="22"/>
        <w:tabs>
          <w:tab w:val="right" w:leader="dot" w:pos="8306"/>
        </w:tabs>
      </w:pPr>
      <w:r>
        <w:fldChar w:fldCharType="begin"/>
      </w:r>
      <w:r>
        <w:instrText xml:space="preserve"> HYPERLINK \l "_Toc22240" </w:instrText>
      </w:r>
      <w:r>
        <w:fldChar w:fldCharType="separate"/>
      </w:r>
      <w:r>
        <w:rPr>
          <w:rFonts w:hint="eastAsia" w:ascii="宋体" w:hAnsi="宋体" w:cs="宋体"/>
          <w:bCs/>
          <w:szCs w:val="36"/>
        </w:rPr>
        <w:t>第七部分  供应商认为有必要说明的其他问题</w:t>
      </w:r>
      <w:r>
        <w:tab/>
      </w:r>
      <w:r>
        <w:fldChar w:fldCharType="begin"/>
      </w:r>
      <w:r>
        <w:instrText xml:space="preserve"> PAGEREF _Toc22240 \h </w:instrText>
      </w:r>
      <w:r>
        <w:fldChar w:fldCharType="separate"/>
      </w:r>
      <w:r>
        <w:t>53</w:t>
      </w:r>
      <w:r>
        <w:fldChar w:fldCharType="end"/>
      </w:r>
      <w:r>
        <w:fldChar w:fldCharType="end"/>
      </w:r>
    </w:p>
    <w:p>
      <w:pPr>
        <w:pStyle w:val="22"/>
        <w:tabs>
          <w:tab w:val="right" w:leader="dot" w:pos="8306"/>
        </w:tabs>
      </w:pPr>
      <w:r>
        <w:fldChar w:fldCharType="begin"/>
      </w:r>
      <w:r>
        <w:instrText xml:space="preserve"> HYPERLINK \l "_Toc13322" </w:instrText>
      </w:r>
      <w:r>
        <w:fldChar w:fldCharType="separate"/>
      </w:r>
      <w:r>
        <w:rPr>
          <w:rFonts w:hint="eastAsia" w:ascii="宋体" w:hAnsi="宋体" w:cs="宋体"/>
        </w:rPr>
        <w:t>附件一：封袋正面标识式样</w:t>
      </w:r>
      <w:r>
        <w:tab/>
      </w:r>
      <w:r>
        <w:fldChar w:fldCharType="begin"/>
      </w:r>
      <w:r>
        <w:instrText xml:space="preserve"> PAGEREF _Toc13322 \h </w:instrText>
      </w:r>
      <w:r>
        <w:fldChar w:fldCharType="separate"/>
      </w:r>
      <w:r>
        <w:t>54</w:t>
      </w:r>
      <w:r>
        <w:fldChar w:fldCharType="end"/>
      </w:r>
      <w:r>
        <w:fldChar w:fldCharType="end"/>
      </w:r>
    </w:p>
    <w:p>
      <w:pPr>
        <w:pStyle w:val="22"/>
        <w:tabs>
          <w:tab w:val="right" w:leader="dot" w:pos="8306"/>
        </w:tabs>
      </w:pPr>
      <w:r>
        <w:fldChar w:fldCharType="begin"/>
      </w:r>
      <w:r>
        <w:instrText xml:space="preserve"> HYPERLINK \l "_Toc12831" </w:instrText>
      </w:r>
      <w:r>
        <w:fldChar w:fldCharType="separate"/>
      </w:r>
      <w:r>
        <w:rPr>
          <w:rFonts w:hint="eastAsia" w:ascii="宋体" w:hAnsi="宋体" w:cs="宋体"/>
        </w:rPr>
        <w:t>附件二：保证金退还账户信息确认表</w:t>
      </w:r>
      <w:r>
        <w:tab/>
      </w:r>
      <w:r>
        <w:fldChar w:fldCharType="begin"/>
      </w:r>
      <w:r>
        <w:instrText xml:space="preserve"> PAGEREF _Toc12831 \h </w:instrText>
      </w:r>
      <w:r>
        <w:fldChar w:fldCharType="separate"/>
      </w:r>
      <w:r>
        <w:t>56</w:t>
      </w:r>
      <w:r>
        <w:fldChar w:fldCharType="end"/>
      </w:r>
      <w:r>
        <w:fldChar w:fldCharType="end"/>
      </w:r>
    </w:p>
    <w:p>
      <w:r>
        <w:rPr>
          <w:rFonts w:ascii="宋体" w:hAnsi="宋体" w:cs="宋体"/>
          <w:szCs w:val="24"/>
        </w:rPr>
        <w:fldChar w:fldCharType="end"/>
      </w:r>
    </w:p>
    <w:p/>
    <w:p/>
    <w:p/>
    <w:p/>
    <w:p/>
    <w:p/>
    <w:p/>
    <w:p/>
    <w:p>
      <w:pPr>
        <w:tabs>
          <w:tab w:val="center" w:pos="4153"/>
        </w:tabs>
        <w:jc w:val="left"/>
      </w:pPr>
    </w:p>
    <w:p>
      <w:pPr>
        <w:tabs>
          <w:tab w:val="left" w:pos="7269"/>
        </w:tabs>
        <w:bidi w:val="0"/>
        <w:jc w:val="left"/>
        <w:rPr>
          <w:rFonts w:ascii="Calibri" w:hAnsi="Calibri" w:eastAsia="宋体" w:cs="Times New Roman"/>
          <w:kern w:val="2"/>
          <w:sz w:val="21"/>
          <w:szCs w:val="22"/>
          <w:lang w:val="en-US" w:eastAsia="zh-CN" w:bidi="ar-SA"/>
        </w:rPr>
        <w:sectPr>
          <w:headerReference r:id="rId7" w:type="default"/>
          <w:footerReference r:id="rId8" w:type="default"/>
          <w:pgSz w:w="11906" w:h="16838"/>
          <w:pgMar w:top="1440" w:right="1800" w:bottom="1440" w:left="1800" w:header="851" w:footer="992" w:gutter="0"/>
          <w:cols w:space="720" w:num="1"/>
          <w:docGrid w:type="lines" w:linePitch="312" w:charSpace="0"/>
        </w:sectPr>
      </w:pPr>
      <w:r>
        <w:rPr>
          <w:rFonts w:hint="eastAsia" w:cs="Times New Roman"/>
          <w:kern w:val="2"/>
          <w:sz w:val="21"/>
          <w:szCs w:val="22"/>
          <w:lang w:val="en-US" w:eastAsia="zh-CN" w:bidi="ar-SA"/>
        </w:rPr>
        <w:tab/>
      </w:r>
    </w:p>
    <w:p>
      <w:pPr>
        <w:pStyle w:val="3"/>
        <w:spacing w:before="312" w:beforeLines="100" w:after="468" w:afterLines="150" w:line="240" w:lineRule="auto"/>
      </w:pPr>
      <w:bookmarkStart w:id="1" w:name="_Toc26575"/>
      <w:bookmarkStart w:id="2" w:name="_Toc13253"/>
      <w:r>
        <w:rPr>
          <w:rFonts w:hint="eastAsia" w:ascii="宋体" w:hAnsi="宋体" w:cs="宋体"/>
          <w:sz w:val="36"/>
          <w:szCs w:val="36"/>
        </w:rPr>
        <w:t>第一部分</w:t>
      </w:r>
      <w:bookmarkEnd w:id="1"/>
      <w:r>
        <w:rPr>
          <w:rFonts w:hint="eastAsia" w:ascii="宋体" w:hAnsi="宋体" w:cs="宋体"/>
          <w:sz w:val="36"/>
          <w:szCs w:val="36"/>
          <w:lang w:val="en-US" w:eastAsia="zh-CN"/>
        </w:rPr>
        <w:t xml:space="preserve"> </w:t>
      </w:r>
      <w:r>
        <w:rPr>
          <w:rFonts w:hint="eastAsia" w:ascii="宋体" w:hAnsi="宋体" w:cs="宋体"/>
          <w:sz w:val="36"/>
          <w:szCs w:val="36"/>
        </w:rPr>
        <w:t>单一来源邀请函</w:t>
      </w:r>
      <w:r>
        <w:t>   </w:t>
      </w:r>
      <w:bookmarkEnd w:id="2"/>
    </w:p>
    <w:p>
      <w:pPr>
        <w:pStyle w:val="92"/>
        <w:widowControl/>
        <w:spacing w:before="0" w:line="360" w:lineRule="auto"/>
        <w:ind w:firstLine="480" w:firstLineChars="200"/>
        <w:rPr>
          <w:b w:val="0"/>
          <w:bCs/>
        </w:rPr>
      </w:pPr>
      <w:r>
        <w:rPr>
          <w:rFonts w:hint="eastAsia"/>
          <w:b w:val="0"/>
          <w:bCs/>
          <w:sz w:val="24"/>
          <w:szCs w:val="24"/>
          <w:lang w:eastAsia="zh-CN"/>
        </w:rPr>
        <w:t>西安建筑科技大学Elsevier ScienceDirect数据库采购项目</w:t>
      </w:r>
      <w:r>
        <w:rPr>
          <w:b w:val="0"/>
          <w:bCs/>
          <w:sz w:val="24"/>
          <w:szCs w:val="24"/>
        </w:rPr>
        <w:t>潜在的供应商可在西安市雁塔区科技路10号华奥大厦A座</w:t>
      </w:r>
      <w:r>
        <w:rPr>
          <w:rFonts w:hint="eastAsia"/>
          <w:b w:val="0"/>
          <w:bCs/>
          <w:sz w:val="24"/>
          <w:szCs w:val="24"/>
        </w:rPr>
        <w:t>20层</w:t>
      </w:r>
      <w:r>
        <w:rPr>
          <w:b w:val="0"/>
          <w:bCs/>
          <w:sz w:val="24"/>
          <w:szCs w:val="24"/>
        </w:rPr>
        <w:t>2002室获取采购文件，并于202</w:t>
      </w:r>
      <w:r>
        <w:rPr>
          <w:rFonts w:hint="eastAsia"/>
          <w:b w:val="0"/>
          <w:bCs/>
          <w:sz w:val="24"/>
          <w:szCs w:val="24"/>
        </w:rPr>
        <w:t>2</w:t>
      </w:r>
      <w:r>
        <w:rPr>
          <w:b w:val="0"/>
          <w:bCs/>
          <w:sz w:val="24"/>
          <w:szCs w:val="24"/>
        </w:rPr>
        <w:t>-</w:t>
      </w:r>
      <w:r>
        <w:rPr>
          <w:rFonts w:hint="eastAsia"/>
          <w:b w:val="0"/>
          <w:bCs/>
          <w:sz w:val="24"/>
          <w:szCs w:val="24"/>
          <w:lang w:val="en-US" w:eastAsia="zh-CN"/>
        </w:rPr>
        <w:t>06</w:t>
      </w:r>
      <w:r>
        <w:rPr>
          <w:b w:val="0"/>
          <w:bCs/>
          <w:sz w:val="24"/>
          <w:szCs w:val="24"/>
        </w:rPr>
        <w:t>-</w:t>
      </w:r>
      <w:r>
        <w:rPr>
          <w:rFonts w:hint="eastAsia"/>
          <w:b w:val="0"/>
          <w:bCs/>
          <w:sz w:val="24"/>
          <w:szCs w:val="24"/>
          <w:lang w:val="en-US" w:eastAsia="zh-CN"/>
        </w:rPr>
        <w:t xml:space="preserve"> 20</w:t>
      </w:r>
      <w:r>
        <w:rPr>
          <w:rFonts w:hint="eastAsia"/>
          <w:b w:val="0"/>
          <w:bCs/>
          <w:sz w:val="24"/>
          <w:szCs w:val="24"/>
        </w:rPr>
        <w:t xml:space="preserve">  </w:t>
      </w:r>
      <w:r>
        <w:rPr>
          <w:rFonts w:hint="eastAsia"/>
          <w:b w:val="0"/>
          <w:bCs/>
          <w:sz w:val="24"/>
          <w:szCs w:val="24"/>
          <w:lang w:val="en-US" w:eastAsia="zh-CN"/>
        </w:rPr>
        <w:t xml:space="preserve">  09:30</w:t>
      </w:r>
      <w:r>
        <w:rPr>
          <w:b w:val="0"/>
          <w:bCs/>
          <w:sz w:val="24"/>
          <w:szCs w:val="24"/>
        </w:rPr>
        <w:t>前递交响应文件。</w:t>
      </w:r>
    </w:p>
    <w:p>
      <w:pPr>
        <w:pStyle w:val="92"/>
        <w:widowControl/>
        <w:spacing w:before="0" w:line="360" w:lineRule="auto"/>
        <w:rPr>
          <w:b w:val="0"/>
          <w:bCs/>
          <w:sz w:val="24"/>
          <w:szCs w:val="24"/>
        </w:rPr>
      </w:pPr>
      <w:r>
        <w:rPr>
          <w:b w:val="0"/>
          <w:bCs/>
          <w:sz w:val="24"/>
          <w:szCs w:val="24"/>
        </w:rPr>
        <w:t>一、项目基本情况：</w:t>
      </w:r>
    </w:p>
    <w:p>
      <w:pPr>
        <w:pStyle w:val="24"/>
        <w:spacing w:before="0" w:beforeAutospacing="0" w:after="0" w:afterAutospacing="0" w:line="360" w:lineRule="auto"/>
        <w:ind w:firstLine="420"/>
        <w:rPr>
          <w:rFonts w:hint="eastAsia" w:eastAsia="宋体"/>
          <w:lang w:eastAsia="zh-CN"/>
        </w:rPr>
      </w:pPr>
      <w:r>
        <w:t>1、项目编号：</w:t>
      </w:r>
      <w:r>
        <w:rPr>
          <w:rFonts w:hint="eastAsia"/>
          <w:lang w:eastAsia="zh-CN"/>
        </w:rPr>
        <w:t>ZMZB2022XJD-45</w:t>
      </w:r>
    </w:p>
    <w:p>
      <w:pPr>
        <w:pStyle w:val="24"/>
        <w:spacing w:before="0" w:beforeAutospacing="0" w:after="0" w:afterAutospacing="0" w:line="360" w:lineRule="auto"/>
        <w:ind w:firstLine="420"/>
        <w:rPr>
          <w:rFonts w:hint="eastAsia" w:eastAsia="宋体"/>
          <w:lang w:eastAsia="zh-CN"/>
        </w:rPr>
      </w:pPr>
      <w:r>
        <w:t>2、项目名称：</w:t>
      </w:r>
      <w:r>
        <w:rPr>
          <w:rFonts w:hint="eastAsia"/>
          <w:lang w:eastAsia="zh-CN"/>
        </w:rPr>
        <w:t>西安建筑科技大学Elsevier ScienceDirect数据库采购项目</w:t>
      </w:r>
    </w:p>
    <w:p>
      <w:pPr>
        <w:pStyle w:val="24"/>
        <w:spacing w:before="0" w:beforeAutospacing="0" w:after="0" w:afterAutospacing="0" w:line="360" w:lineRule="auto"/>
        <w:ind w:firstLine="420"/>
      </w:pPr>
      <w:r>
        <w:t>3、预算金额：</w:t>
      </w:r>
      <w:r>
        <w:rPr>
          <w:rFonts w:hint="eastAsia"/>
          <w:color w:val="000000"/>
        </w:rPr>
        <w:t>1</w:t>
      </w:r>
      <w:r>
        <w:rPr>
          <w:color w:val="000000"/>
        </w:rPr>
        <w:t>92万元</w:t>
      </w:r>
    </w:p>
    <w:p>
      <w:pPr>
        <w:pStyle w:val="24"/>
        <w:spacing w:before="0" w:beforeAutospacing="0" w:after="0" w:afterAutospacing="0" w:line="360" w:lineRule="auto"/>
        <w:ind w:firstLine="420"/>
      </w:pPr>
      <w:r>
        <w:t>4、最高限价：</w:t>
      </w:r>
      <w:r>
        <w:rPr>
          <w:rFonts w:hint="eastAsia"/>
          <w:color w:val="000000"/>
        </w:rPr>
        <w:t>1</w:t>
      </w:r>
      <w:r>
        <w:rPr>
          <w:color w:val="000000"/>
        </w:rPr>
        <w:t>92万元</w:t>
      </w:r>
      <w:r>
        <w:t xml:space="preserve"> </w:t>
      </w:r>
    </w:p>
    <w:p>
      <w:pPr>
        <w:pStyle w:val="24"/>
        <w:spacing w:before="0" w:beforeAutospacing="0" w:after="0" w:afterAutospacing="0" w:line="360" w:lineRule="auto"/>
        <w:ind w:firstLine="420"/>
      </w:pPr>
      <w:r>
        <w:t>5、采购需求：</w:t>
      </w:r>
      <w:r>
        <w:rPr>
          <w:rFonts w:hint="eastAsia"/>
          <w:lang w:eastAsia="zh-CN"/>
        </w:rPr>
        <w:t>Elsevier ScienceDirect数据库</w:t>
      </w:r>
      <w:r>
        <w:t>，1项， 采购预算：</w:t>
      </w:r>
      <w:r>
        <w:rPr>
          <w:rFonts w:hint="eastAsia"/>
          <w:color w:val="000000"/>
        </w:rPr>
        <w:t>1</w:t>
      </w:r>
      <w:r>
        <w:rPr>
          <w:color w:val="000000"/>
        </w:rPr>
        <w:t>92万元</w:t>
      </w:r>
      <w:r>
        <w:rPr>
          <w:rFonts w:hint="eastAsia"/>
          <w:color w:val="000000"/>
          <w:lang w:eastAsia="zh-CN"/>
        </w:rPr>
        <w:t>，</w:t>
      </w:r>
      <w:r>
        <w:t>简要技术要求、用途： 详见单一来源采购文件、自用</w:t>
      </w:r>
    </w:p>
    <w:p>
      <w:pPr>
        <w:pStyle w:val="24"/>
        <w:spacing w:before="0" w:beforeAutospacing="0" w:after="0" w:afterAutospacing="0" w:line="360" w:lineRule="auto"/>
        <w:ind w:firstLine="420"/>
      </w:pPr>
      <w:r>
        <w:t>6、合同履行期限：</w:t>
      </w:r>
      <w:r>
        <w:rPr>
          <w:rFonts w:hint="eastAsia"/>
        </w:rPr>
        <w:t xml:space="preserve">自合同签订后到该项目质保期结束（具体服务起止日期可随合同签订时间相应顺延） </w:t>
      </w:r>
    </w:p>
    <w:p>
      <w:pPr>
        <w:pStyle w:val="24"/>
        <w:spacing w:before="0" w:beforeAutospacing="0" w:after="0" w:afterAutospacing="0" w:line="360" w:lineRule="auto"/>
        <w:ind w:firstLine="420"/>
      </w:pPr>
      <w:r>
        <w:t>7、本项目是否接受联合体投标：否</w:t>
      </w:r>
    </w:p>
    <w:p>
      <w:pPr>
        <w:pStyle w:val="92"/>
        <w:widowControl/>
        <w:spacing w:before="0" w:line="360" w:lineRule="auto"/>
        <w:rPr>
          <w:b w:val="0"/>
          <w:bCs/>
          <w:sz w:val="24"/>
          <w:szCs w:val="24"/>
        </w:rPr>
      </w:pPr>
      <w:r>
        <w:rPr>
          <w:b w:val="0"/>
          <w:bCs/>
          <w:sz w:val="24"/>
          <w:szCs w:val="24"/>
        </w:rPr>
        <w:t xml:space="preserve">二、 响应供应商的资格要求 </w:t>
      </w:r>
    </w:p>
    <w:p>
      <w:pPr>
        <w:pStyle w:val="24"/>
        <w:spacing w:before="0" w:beforeAutospacing="0" w:after="0" w:afterAutospacing="0" w:line="360" w:lineRule="auto"/>
        <w:ind w:firstLine="420"/>
      </w:pPr>
      <w:r>
        <w:t>1、满足《中华人民共和国政府采购法》第二十二条规定</w:t>
      </w:r>
    </w:p>
    <w:p>
      <w:pPr>
        <w:pStyle w:val="24"/>
        <w:spacing w:before="0" w:beforeAutospacing="0" w:after="0" w:afterAutospacing="0" w:line="360" w:lineRule="auto"/>
        <w:ind w:firstLine="420"/>
      </w:pPr>
      <w:r>
        <w:t>2、落实政府采购政策需满足的资格要求：</w:t>
      </w:r>
      <w:r>
        <w:rPr>
          <w:rFonts w:hint="eastAsia"/>
        </w:rPr>
        <w:t>/</w:t>
      </w:r>
      <w:r>
        <w:t>。</w:t>
      </w:r>
    </w:p>
    <w:p>
      <w:pPr>
        <w:spacing w:line="360" w:lineRule="auto"/>
        <w:ind w:firstLine="420" w:firstLineChars="175"/>
        <w:rPr>
          <w:rFonts w:ascii="宋体" w:hAnsi="宋体" w:cs="宋体"/>
          <w:kern w:val="0"/>
          <w:sz w:val="24"/>
          <w:szCs w:val="24"/>
        </w:rPr>
      </w:pPr>
      <w:r>
        <w:rPr>
          <w:rFonts w:ascii="宋体" w:hAnsi="宋体" w:cs="宋体"/>
          <w:kern w:val="0"/>
          <w:sz w:val="24"/>
          <w:szCs w:val="24"/>
        </w:rPr>
        <w:t>3、本项目的特定资格要求：</w:t>
      </w:r>
    </w:p>
    <w:p>
      <w:pPr>
        <w:spacing w:line="360" w:lineRule="auto"/>
        <w:ind w:firstLine="420" w:firstLineChars="175"/>
        <w:rPr>
          <w:rFonts w:ascii="宋体" w:hAnsi="宋体" w:cs="宋体"/>
          <w:sz w:val="24"/>
          <w:szCs w:val="24"/>
        </w:rPr>
      </w:pPr>
      <w:r>
        <w:rPr>
          <w:rFonts w:hint="eastAsia" w:ascii="宋体" w:hAnsi="宋体" w:cs="宋体"/>
          <w:sz w:val="24"/>
          <w:szCs w:val="24"/>
        </w:rPr>
        <w:t>(1)具有独立承担民事责任能力的法人、其他组织或自然人，提供合法有效的统一社会信用代码营业执照（事业单位提供事业单位法人证书，自然人应提供身份证）；</w:t>
      </w:r>
    </w:p>
    <w:p>
      <w:pPr>
        <w:spacing w:line="360" w:lineRule="auto"/>
        <w:ind w:firstLine="420" w:firstLineChars="175"/>
        <w:rPr>
          <w:rFonts w:ascii="宋体" w:hAnsi="宋体" w:cs="宋体"/>
          <w:sz w:val="24"/>
          <w:szCs w:val="24"/>
        </w:rPr>
      </w:pPr>
      <w:r>
        <w:rPr>
          <w:rFonts w:hint="eastAsia" w:ascii="宋体" w:hAnsi="宋体" w:cs="宋体"/>
          <w:sz w:val="24"/>
          <w:szCs w:val="24"/>
        </w:rPr>
        <w:t>(2)财务状况证明：供应商提供2020年或2021年度的财务审计报告（成立时间至提交响应文件截止时间不足一年的可提供成立后任意时段的资产负债表），或其开标前三个月内银行出具的资信证明，或财政部门认可的政府采购专业担保机构出具的响应担保函；</w:t>
      </w:r>
    </w:p>
    <w:p>
      <w:pPr>
        <w:spacing w:line="360" w:lineRule="auto"/>
        <w:ind w:firstLine="420" w:firstLineChars="175"/>
        <w:rPr>
          <w:rFonts w:ascii="宋体" w:hAnsi="宋体" w:cs="宋体"/>
          <w:sz w:val="24"/>
          <w:szCs w:val="24"/>
        </w:rPr>
      </w:pPr>
      <w:r>
        <w:rPr>
          <w:rFonts w:hint="eastAsia" w:ascii="宋体" w:hAnsi="宋体" w:cs="宋体"/>
          <w:sz w:val="24"/>
          <w:szCs w:val="24"/>
        </w:rPr>
        <w:t>(3)具有履行合同所必需的设备和专业技术能力的书面声明；</w:t>
      </w:r>
    </w:p>
    <w:p>
      <w:pPr>
        <w:spacing w:line="360" w:lineRule="auto"/>
        <w:ind w:firstLine="420" w:firstLineChars="175"/>
        <w:rPr>
          <w:rFonts w:ascii="宋体" w:hAnsi="宋体" w:cs="宋体"/>
          <w:sz w:val="24"/>
          <w:szCs w:val="24"/>
        </w:rPr>
      </w:pPr>
      <w:r>
        <w:rPr>
          <w:rFonts w:hint="eastAsia" w:ascii="宋体" w:hAnsi="宋体" w:cs="宋体"/>
          <w:sz w:val="24"/>
          <w:szCs w:val="24"/>
        </w:rPr>
        <w:t>(4)社会保障资金缴纳证明：提供2021年</w:t>
      </w:r>
      <w:r>
        <w:rPr>
          <w:rFonts w:hint="eastAsia" w:ascii="宋体" w:hAnsi="宋体" w:cs="宋体"/>
          <w:sz w:val="24"/>
          <w:szCs w:val="24"/>
          <w:lang w:val="en-US" w:eastAsia="zh-CN"/>
        </w:rPr>
        <w:t>6</w:t>
      </w:r>
      <w:r>
        <w:rPr>
          <w:rFonts w:hint="eastAsia" w:ascii="宋体" w:hAnsi="宋体" w:cs="宋体"/>
          <w:sz w:val="24"/>
          <w:szCs w:val="24"/>
        </w:rPr>
        <w:t>月以来至少一个月的社会保障资金缴存单据或社保机构开具的社会保险参保缴费情况证明。依法不需要缴纳社会保障资金的供应商应提供相关文件证明；</w:t>
      </w:r>
    </w:p>
    <w:p>
      <w:pPr>
        <w:spacing w:line="360" w:lineRule="auto"/>
        <w:ind w:firstLine="420" w:firstLineChars="175"/>
        <w:rPr>
          <w:rFonts w:ascii="宋体" w:hAnsi="宋体" w:cs="宋体"/>
          <w:sz w:val="24"/>
          <w:szCs w:val="24"/>
        </w:rPr>
      </w:pPr>
      <w:r>
        <w:rPr>
          <w:rFonts w:hint="eastAsia" w:ascii="宋体" w:hAnsi="宋体" w:cs="宋体"/>
          <w:sz w:val="24"/>
          <w:szCs w:val="24"/>
        </w:rPr>
        <w:t>(5)税收缴纳证明：提供2021年</w:t>
      </w:r>
      <w:r>
        <w:rPr>
          <w:rFonts w:hint="eastAsia" w:ascii="宋体" w:hAnsi="宋体" w:cs="宋体"/>
          <w:sz w:val="24"/>
          <w:szCs w:val="24"/>
          <w:lang w:val="en-US" w:eastAsia="zh-CN"/>
        </w:rPr>
        <w:t>6</w:t>
      </w:r>
      <w:r>
        <w:rPr>
          <w:rFonts w:hint="eastAsia" w:ascii="宋体" w:hAnsi="宋体" w:cs="宋体"/>
          <w:sz w:val="24"/>
          <w:szCs w:val="24"/>
        </w:rPr>
        <w:t xml:space="preserve">月以来至少一个月的纳税证明或完税证明，依法免税的单位应提供相关证明材料； </w:t>
      </w:r>
    </w:p>
    <w:p>
      <w:pPr>
        <w:spacing w:line="360" w:lineRule="auto"/>
        <w:ind w:firstLine="420" w:firstLineChars="175"/>
        <w:rPr>
          <w:rFonts w:ascii="宋体" w:hAnsi="宋体" w:cs="宋体"/>
          <w:sz w:val="24"/>
          <w:szCs w:val="24"/>
        </w:rPr>
      </w:pPr>
      <w:r>
        <w:rPr>
          <w:rFonts w:hint="eastAsia" w:ascii="宋体" w:hAnsi="宋体" w:cs="宋体"/>
          <w:sz w:val="24"/>
          <w:szCs w:val="24"/>
        </w:rPr>
        <w:t xml:space="preserve">(6)非法定代表人参加响应的，须提供法定代表人委托授权书及被授权人身份证，法定代表人参加响应时,只须提供法定代表人身份证； </w:t>
      </w:r>
    </w:p>
    <w:p>
      <w:pPr>
        <w:spacing w:line="360" w:lineRule="auto"/>
        <w:ind w:firstLine="420" w:firstLineChars="175"/>
        <w:rPr>
          <w:rFonts w:hint="eastAsia" w:ascii="宋体" w:hAnsi="宋体" w:cs="宋体"/>
          <w:sz w:val="24"/>
          <w:szCs w:val="24"/>
        </w:rPr>
      </w:pPr>
      <w:r>
        <w:rPr>
          <w:rFonts w:hint="eastAsia" w:ascii="宋体" w:hAnsi="宋体" w:cs="宋体"/>
          <w:sz w:val="24"/>
          <w:szCs w:val="24"/>
        </w:rPr>
        <w:t>(7)参加政府采购活动前3年内在经营活动中没有重大违法记录的书面声明；</w:t>
      </w:r>
    </w:p>
    <w:p>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rPr>
        <w:t>(8)</w:t>
      </w:r>
      <w:r>
        <w:rPr>
          <w:rFonts w:hint="eastAsia" w:ascii="宋体" w:hAnsi="宋体" w:cs="宋体"/>
          <w:sz w:val="24"/>
          <w:szCs w:val="24"/>
          <w:lang w:eastAsia="zh-CN"/>
        </w:rPr>
        <w:t>提供</w:t>
      </w:r>
      <w:r>
        <w:rPr>
          <w:rFonts w:hint="eastAsia" w:ascii="宋体" w:hAnsi="宋体" w:cs="宋体"/>
          <w:sz w:val="24"/>
          <w:szCs w:val="24"/>
        </w:rPr>
        <w:t>出版物经营许可证</w:t>
      </w:r>
      <w:r>
        <w:rPr>
          <w:rFonts w:hint="eastAsia" w:ascii="宋体" w:hAnsi="宋体" w:cs="宋体"/>
          <w:sz w:val="24"/>
          <w:szCs w:val="24"/>
          <w:lang w:eastAsia="zh-CN"/>
        </w:rPr>
        <w:t>；</w:t>
      </w:r>
    </w:p>
    <w:p>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rPr>
        <w:t>(</w:t>
      </w:r>
      <w:r>
        <w:rPr>
          <w:rFonts w:hint="eastAsia" w:ascii="宋体" w:hAnsi="宋体" w:cs="宋体"/>
          <w:sz w:val="24"/>
          <w:szCs w:val="24"/>
          <w:lang w:val="en-US" w:eastAsia="zh-CN"/>
        </w:rPr>
        <w:t>9</w:t>
      </w:r>
      <w:r>
        <w:rPr>
          <w:rFonts w:hint="eastAsia" w:ascii="宋体" w:hAnsi="宋体" w:cs="宋体"/>
          <w:sz w:val="24"/>
          <w:szCs w:val="24"/>
        </w:rPr>
        <w:t>)</w:t>
      </w:r>
      <w:r>
        <w:rPr>
          <w:rFonts w:hint="eastAsia" w:ascii="宋体" w:hAnsi="宋体" w:cs="宋体"/>
          <w:sz w:val="24"/>
          <w:szCs w:val="24"/>
          <w:lang w:eastAsia="zh-CN"/>
        </w:rPr>
        <w:t>提供出版物进口经营许可证；</w:t>
      </w:r>
    </w:p>
    <w:p>
      <w:pPr>
        <w:spacing w:line="360" w:lineRule="auto"/>
        <w:ind w:firstLine="420" w:firstLineChars="175"/>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10</w:t>
      </w:r>
      <w:r>
        <w:rPr>
          <w:rFonts w:hint="eastAsia" w:ascii="宋体" w:hAnsi="宋体" w:cs="宋体"/>
          <w:sz w:val="24"/>
          <w:szCs w:val="24"/>
        </w:rPr>
        <w:t>)本项目不接受联合体响应。</w:t>
      </w:r>
    </w:p>
    <w:p>
      <w:pPr>
        <w:pStyle w:val="92"/>
        <w:widowControl/>
        <w:spacing w:before="0" w:line="360" w:lineRule="auto"/>
        <w:rPr>
          <w:b w:val="0"/>
          <w:bCs/>
          <w:sz w:val="24"/>
          <w:szCs w:val="24"/>
        </w:rPr>
      </w:pPr>
      <w:r>
        <w:rPr>
          <w:b w:val="0"/>
          <w:bCs/>
          <w:sz w:val="24"/>
          <w:szCs w:val="24"/>
        </w:rPr>
        <w:t xml:space="preserve">三、 采购文件的获取方式 </w:t>
      </w:r>
    </w:p>
    <w:p>
      <w:pPr>
        <w:pStyle w:val="24"/>
        <w:spacing w:before="0" w:beforeAutospacing="0" w:after="0" w:afterAutospacing="0" w:line="360" w:lineRule="auto"/>
        <w:ind w:firstLine="420"/>
      </w:pPr>
      <w:r>
        <w:t>时间：即日起至202</w:t>
      </w:r>
      <w:r>
        <w:rPr>
          <w:rFonts w:hint="eastAsia"/>
        </w:rPr>
        <w:t>2</w:t>
      </w:r>
      <w:r>
        <w:t>-</w:t>
      </w:r>
      <w:r>
        <w:rPr>
          <w:rFonts w:hint="eastAsia"/>
          <w:lang w:val="en-US" w:eastAsia="zh-CN"/>
        </w:rPr>
        <w:t>6-17</w:t>
      </w:r>
      <w:r>
        <w:rPr>
          <w:rFonts w:hint="eastAsia"/>
          <w:bCs/>
          <w:lang w:val="en-US" w:eastAsia="zh-CN"/>
        </w:rPr>
        <w:t xml:space="preserve">    </w:t>
      </w:r>
      <w:r>
        <w:t>17:00:00 止</w:t>
      </w:r>
    </w:p>
    <w:p>
      <w:pPr>
        <w:pStyle w:val="24"/>
        <w:spacing w:before="0" w:beforeAutospacing="0" w:after="0" w:afterAutospacing="0" w:line="360" w:lineRule="auto"/>
        <w:ind w:firstLine="420"/>
      </w:pPr>
      <w:r>
        <w:t>地点：西安市雁塔区科技路10号华奥大厦A座</w:t>
      </w:r>
      <w:r>
        <w:rPr>
          <w:rFonts w:hint="eastAsia"/>
        </w:rPr>
        <w:t>20层</w:t>
      </w:r>
      <w:r>
        <w:t>2002室</w:t>
      </w:r>
    </w:p>
    <w:p>
      <w:pPr>
        <w:pStyle w:val="24"/>
        <w:spacing w:before="0" w:beforeAutospacing="0" w:after="0" w:afterAutospacing="0" w:line="360" w:lineRule="auto"/>
        <w:ind w:firstLine="420"/>
      </w:pPr>
      <w:r>
        <w:t>方式：现场购买/邮寄</w:t>
      </w:r>
    </w:p>
    <w:p>
      <w:pPr>
        <w:pStyle w:val="24"/>
        <w:spacing w:before="0" w:beforeAutospacing="0" w:after="0" w:afterAutospacing="0" w:line="360" w:lineRule="auto"/>
        <w:ind w:firstLine="420"/>
      </w:pPr>
      <w:r>
        <w:t xml:space="preserve">售价：每套500元（人民币），售后不退 </w:t>
      </w:r>
    </w:p>
    <w:p>
      <w:pPr>
        <w:pStyle w:val="24"/>
        <w:spacing w:before="0" w:beforeAutospacing="0" w:after="0" w:afterAutospacing="0" w:line="360" w:lineRule="auto"/>
        <w:ind w:firstLine="420"/>
        <w:rPr>
          <w:bCs/>
        </w:rPr>
      </w:pPr>
      <w:r>
        <w:rPr>
          <w:rStyle w:val="31"/>
          <w:b w:val="0"/>
          <w:bCs/>
        </w:rPr>
        <w:t>注：购买单一来源采购文件时请携带单位介绍信原件、身份证原件及复印件加盖公章。（标书费需现金支付）</w:t>
      </w:r>
    </w:p>
    <w:p>
      <w:pPr>
        <w:pStyle w:val="92"/>
        <w:widowControl/>
        <w:spacing w:before="0" w:line="360" w:lineRule="auto"/>
        <w:rPr>
          <w:b w:val="0"/>
          <w:bCs/>
          <w:sz w:val="24"/>
          <w:szCs w:val="24"/>
        </w:rPr>
      </w:pPr>
      <w:r>
        <w:rPr>
          <w:b w:val="0"/>
          <w:bCs/>
          <w:sz w:val="24"/>
          <w:szCs w:val="24"/>
        </w:rPr>
        <w:t xml:space="preserve">四、 响应文件递交 </w:t>
      </w:r>
    </w:p>
    <w:p>
      <w:pPr>
        <w:pStyle w:val="24"/>
        <w:spacing w:before="0" w:beforeAutospacing="0" w:after="0" w:afterAutospacing="0" w:line="360" w:lineRule="auto"/>
        <w:ind w:firstLine="420"/>
        <w:rPr>
          <w:rFonts w:hint="default"/>
          <w:lang w:val="en-US"/>
        </w:rPr>
      </w:pPr>
      <w:r>
        <w:t>截止时间：202</w:t>
      </w:r>
      <w:r>
        <w:rPr>
          <w:rFonts w:hint="eastAsia"/>
        </w:rPr>
        <w:t>2</w:t>
      </w:r>
      <w:r>
        <w:t>-</w:t>
      </w:r>
      <w:r>
        <w:rPr>
          <w:rFonts w:hint="eastAsia"/>
          <w:lang w:val="en-US" w:eastAsia="zh-CN"/>
        </w:rPr>
        <w:t>6</w:t>
      </w:r>
      <w:r>
        <w:rPr>
          <w:bCs/>
        </w:rPr>
        <w:t>-</w:t>
      </w:r>
      <w:r>
        <w:rPr>
          <w:rFonts w:hint="eastAsia"/>
          <w:bCs/>
          <w:lang w:val="en-US" w:eastAsia="zh-CN"/>
        </w:rPr>
        <w:t xml:space="preserve">20 </w:t>
      </w:r>
      <w:r>
        <w:rPr>
          <w:rFonts w:hint="eastAsia"/>
        </w:rPr>
        <w:t xml:space="preserve">    </w:t>
      </w:r>
      <w:r>
        <w:rPr>
          <w:rFonts w:hint="eastAsia"/>
          <w:lang w:val="en-US" w:eastAsia="zh-CN"/>
        </w:rPr>
        <w:t xml:space="preserve"> 09</w:t>
      </w:r>
      <w:r>
        <w:t>:</w:t>
      </w:r>
      <w:r>
        <w:rPr>
          <w:rFonts w:hint="eastAsia"/>
          <w:lang w:val="en-US" w:eastAsia="zh-CN"/>
        </w:rPr>
        <w:t>30</w:t>
      </w:r>
    </w:p>
    <w:p>
      <w:pPr>
        <w:pStyle w:val="24"/>
        <w:spacing w:before="0" w:beforeAutospacing="0" w:after="0" w:afterAutospacing="0" w:line="360" w:lineRule="auto"/>
        <w:ind w:firstLine="420"/>
      </w:pPr>
      <w:r>
        <w:t>地点：西安市雁塔区科技路10号华奥大厦A座</w:t>
      </w:r>
      <w:r>
        <w:rPr>
          <w:rFonts w:hint="eastAsia"/>
        </w:rPr>
        <w:t>20层</w:t>
      </w:r>
      <w:r>
        <w:t xml:space="preserve">2002室开标室 </w:t>
      </w:r>
    </w:p>
    <w:p>
      <w:pPr>
        <w:pStyle w:val="92"/>
        <w:widowControl/>
        <w:spacing w:before="0" w:line="360" w:lineRule="auto"/>
        <w:rPr>
          <w:b w:val="0"/>
          <w:bCs/>
          <w:sz w:val="24"/>
          <w:szCs w:val="24"/>
        </w:rPr>
      </w:pPr>
      <w:r>
        <w:rPr>
          <w:b w:val="0"/>
          <w:bCs/>
          <w:sz w:val="24"/>
          <w:szCs w:val="24"/>
        </w:rPr>
        <w:t>五、公告期限</w:t>
      </w:r>
    </w:p>
    <w:p>
      <w:pPr>
        <w:pStyle w:val="24"/>
        <w:spacing w:before="0" w:beforeAutospacing="0" w:after="0" w:afterAutospacing="0" w:line="360" w:lineRule="auto"/>
        <w:ind w:firstLine="420"/>
        <w:rPr>
          <w:bCs/>
        </w:rPr>
      </w:pPr>
      <w:r>
        <w:rPr>
          <w:bCs/>
        </w:rPr>
        <w:t>自本公告发布之日起3个工作日。</w:t>
      </w:r>
    </w:p>
    <w:p>
      <w:pPr>
        <w:pStyle w:val="92"/>
        <w:widowControl/>
        <w:numPr>
          <w:ilvl w:val="0"/>
          <w:numId w:val="2"/>
        </w:numPr>
        <w:spacing w:before="0" w:line="360" w:lineRule="auto"/>
        <w:rPr>
          <w:b w:val="0"/>
          <w:bCs/>
          <w:sz w:val="24"/>
          <w:szCs w:val="24"/>
        </w:rPr>
      </w:pPr>
      <w:r>
        <w:rPr>
          <w:b w:val="0"/>
          <w:bCs/>
          <w:sz w:val="24"/>
          <w:szCs w:val="24"/>
        </w:rPr>
        <w:t>其他补充事宜</w:t>
      </w:r>
    </w:p>
    <w:p>
      <w:pPr>
        <w:pStyle w:val="92"/>
        <w:widowControl/>
        <w:spacing w:before="0" w:line="360" w:lineRule="auto"/>
        <w:rPr>
          <w:b w:val="0"/>
          <w:bCs/>
          <w:sz w:val="24"/>
          <w:szCs w:val="24"/>
        </w:rPr>
      </w:pPr>
      <w:r>
        <w:rPr>
          <w:rFonts w:hint="eastAsia"/>
          <w:b w:val="0"/>
          <w:bCs/>
          <w:sz w:val="24"/>
          <w:szCs w:val="24"/>
        </w:rPr>
        <w:t xml:space="preserve">    无</w:t>
      </w:r>
    </w:p>
    <w:p>
      <w:pPr>
        <w:pStyle w:val="92"/>
        <w:widowControl/>
        <w:spacing w:before="0" w:line="360" w:lineRule="auto"/>
        <w:rPr>
          <w:b w:val="0"/>
          <w:bCs/>
          <w:sz w:val="24"/>
          <w:szCs w:val="24"/>
        </w:rPr>
      </w:pPr>
      <w:r>
        <w:rPr>
          <w:b w:val="0"/>
          <w:bCs/>
          <w:sz w:val="24"/>
          <w:szCs w:val="24"/>
        </w:rPr>
        <w:t xml:space="preserve">七、对本次采购提出询问，请按以下方式联系。 </w:t>
      </w:r>
    </w:p>
    <w:p>
      <w:pPr>
        <w:pStyle w:val="24"/>
        <w:spacing w:before="0" w:beforeAutospacing="0" w:after="0" w:afterAutospacing="0" w:line="360" w:lineRule="auto"/>
        <w:ind w:firstLine="420"/>
      </w:pPr>
      <w:r>
        <w:rPr>
          <w:rFonts w:hint="eastAsia"/>
        </w:rPr>
        <w:t>1、采购人信息：西安建筑科技大学</w:t>
      </w:r>
    </w:p>
    <w:p>
      <w:pPr>
        <w:pStyle w:val="24"/>
        <w:spacing w:before="0" w:beforeAutospacing="0" w:after="0" w:afterAutospacing="0" w:line="360" w:lineRule="auto"/>
        <w:ind w:firstLine="420"/>
      </w:pPr>
      <w:r>
        <w:rPr>
          <w:rFonts w:hint="eastAsia"/>
        </w:rPr>
        <w:t>地址：西安市雁塔路中段13号</w:t>
      </w:r>
    </w:p>
    <w:p>
      <w:pPr>
        <w:pStyle w:val="24"/>
        <w:spacing w:before="0" w:beforeAutospacing="0" w:after="0" w:afterAutospacing="0" w:line="360" w:lineRule="auto"/>
        <w:ind w:firstLine="420"/>
      </w:pPr>
      <w:r>
        <w:rPr>
          <w:rFonts w:hint="eastAsia"/>
        </w:rPr>
        <w:t>联系人：</w:t>
      </w:r>
      <w:r>
        <w:rPr>
          <w:rFonts w:hint="eastAsia"/>
          <w:lang w:eastAsia="zh-CN"/>
        </w:rPr>
        <w:t>闫</w:t>
      </w:r>
      <w:r>
        <w:rPr>
          <w:rFonts w:hint="eastAsia"/>
        </w:rPr>
        <w:t>老师</w:t>
      </w:r>
    </w:p>
    <w:p>
      <w:pPr>
        <w:pStyle w:val="24"/>
        <w:spacing w:before="0" w:beforeAutospacing="0" w:after="0" w:afterAutospacing="0" w:line="360" w:lineRule="auto"/>
        <w:ind w:firstLine="420"/>
      </w:pPr>
      <w:r>
        <w:rPr>
          <w:rFonts w:hint="eastAsia"/>
        </w:rPr>
        <w:t>电话：029-82201427</w:t>
      </w:r>
    </w:p>
    <w:p>
      <w:pPr>
        <w:pStyle w:val="24"/>
        <w:spacing w:before="0" w:beforeAutospacing="0" w:after="0" w:afterAutospacing="0" w:line="360" w:lineRule="auto"/>
        <w:ind w:firstLine="420"/>
      </w:pPr>
      <w:r>
        <w:t>2、项目联系方式</w:t>
      </w:r>
    </w:p>
    <w:p>
      <w:pPr>
        <w:pStyle w:val="24"/>
        <w:spacing w:before="0" w:beforeAutospacing="0" w:after="0" w:afterAutospacing="0" w:line="360" w:lineRule="auto"/>
        <w:ind w:firstLine="420"/>
      </w:pPr>
      <w:r>
        <w:t>项目联系人：董菊莉</w:t>
      </w:r>
      <w:r>
        <w:rPr>
          <w:rFonts w:hint="eastAsia"/>
          <w:lang w:val="en-US" w:eastAsia="zh-CN"/>
        </w:rPr>
        <w:t xml:space="preserve">  干欣彤</w:t>
      </w:r>
    </w:p>
    <w:p>
      <w:pPr>
        <w:pStyle w:val="24"/>
        <w:spacing w:before="0" w:beforeAutospacing="0" w:after="0" w:afterAutospacing="0" w:line="360" w:lineRule="auto"/>
        <w:ind w:firstLine="420"/>
      </w:pPr>
      <w:r>
        <w:t>电 话：02988440695</w:t>
      </w:r>
    </w:p>
    <w:p>
      <w:pPr>
        <w:pStyle w:val="24"/>
        <w:spacing w:before="0" w:beforeAutospacing="0" w:after="0" w:afterAutospacing="0" w:line="360" w:lineRule="auto"/>
        <w:ind w:firstLine="420"/>
      </w:pPr>
      <w:r>
        <w:t>传 真：/</w:t>
      </w:r>
    </w:p>
    <w:p>
      <w:pPr>
        <w:pStyle w:val="24"/>
        <w:spacing w:before="0" w:beforeAutospacing="0" w:after="0" w:afterAutospacing="0" w:line="360" w:lineRule="auto"/>
        <w:ind w:firstLine="420"/>
      </w:pPr>
      <w:r>
        <w:t>3、采购代理机构信息</w:t>
      </w:r>
    </w:p>
    <w:p>
      <w:pPr>
        <w:pStyle w:val="24"/>
        <w:spacing w:before="0" w:beforeAutospacing="0" w:after="0" w:afterAutospacing="0" w:line="360" w:lineRule="auto"/>
        <w:ind w:firstLine="420"/>
      </w:pPr>
      <w:r>
        <w:t>名称：</w:t>
      </w:r>
      <w:r>
        <w:rPr>
          <w:rFonts w:hint="eastAsia"/>
        </w:rPr>
        <w:t>陕西卓佲项目管理有限公司</w:t>
      </w:r>
    </w:p>
    <w:p>
      <w:pPr>
        <w:pStyle w:val="24"/>
        <w:spacing w:before="0" w:beforeAutospacing="0" w:after="0" w:afterAutospacing="0" w:line="360" w:lineRule="auto"/>
        <w:ind w:firstLine="420"/>
      </w:pPr>
      <w:r>
        <w:t>联系地址：西安市雁塔区科技路10号华奥大厦A座</w:t>
      </w:r>
      <w:r>
        <w:rPr>
          <w:rFonts w:hint="eastAsia"/>
        </w:rPr>
        <w:t>20层</w:t>
      </w:r>
      <w:r>
        <w:t>2002室</w:t>
      </w:r>
    </w:p>
    <w:p>
      <w:pPr>
        <w:pStyle w:val="24"/>
        <w:spacing w:before="0" w:beforeAutospacing="0" w:after="0" w:afterAutospacing="0" w:line="360" w:lineRule="auto"/>
        <w:ind w:firstLine="420"/>
      </w:pPr>
      <w:r>
        <w:t>联系方式：</w:t>
      </w:r>
      <w:r>
        <w:fldChar w:fldCharType="begin"/>
      </w:r>
      <w:r>
        <w:instrText xml:space="preserve"> HYPERLINK "http://www.ccgp.gov.cn/agency/a_agencylist.html" \t "http://www.ccgp-shaanxi.gov.cn/gpex/buyprojectnotice/_blank" </w:instrText>
      </w:r>
      <w:r>
        <w:fldChar w:fldCharType="separate"/>
      </w:r>
      <w:r>
        <w:rPr>
          <w:rStyle w:val="35"/>
          <w:u w:val="none"/>
        </w:rPr>
        <w:t>http://www.ccgp.gov.cn/agency/a_agencylist.html</w:t>
      </w:r>
      <w:r>
        <w:rPr>
          <w:rStyle w:val="35"/>
          <w:u w:val="none"/>
        </w:rPr>
        <w:fldChar w:fldCharType="end"/>
      </w:r>
    </w:p>
    <w:p>
      <w:pPr>
        <w:spacing w:line="360" w:lineRule="auto"/>
      </w:pPr>
    </w:p>
    <w:p>
      <w:pPr>
        <w:widowControl/>
        <w:tabs>
          <w:tab w:val="left" w:pos="1620"/>
        </w:tabs>
        <w:snapToGrid w:val="0"/>
        <w:spacing w:line="360" w:lineRule="auto"/>
        <w:ind w:firstLine="420" w:firstLineChars="175"/>
        <w:jc w:val="right"/>
        <w:rPr>
          <w:rFonts w:ascii="宋体" w:hAnsi="宋体" w:cs="宋体"/>
          <w:kern w:val="0"/>
          <w:sz w:val="24"/>
          <w:szCs w:val="24"/>
        </w:rPr>
      </w:pPr>
    </w:p>
    <w:p>
      <w:pPr>
        <w:widowControl/>
        <w:tabs>
          <w:tab w:val="left" w:pos="1620"/>
        </w:tabs>
        <w:snapToGrid w:val="0"/>
        <w:spacing w:line="360" w:lineRule="auto"/>
        <w:ind w:firstLine="420" w:firstLineChars="175"/>
        <w:jc w:val="right"/>
        <w:rPr>
          <w:rFonts w:ascii="宋体" w:cs="宋体"/>
          <w:kern w:val="0"/>
          <w:sz w:val="24"/>
          <w:szCs w:val="24"/>
        </w:rPr>
      </w:pPr>
      <w:r>
        <w:rPr>
          <w:rFonts w:hint="eastAsia" w:ascii="宋体" w:hAnsi="宋体" w:cs="宋体"/>
          <w:kern w:val="0"/>
          <w:sz w:val="24"/>
          <w:szCs w:val="24"/>
        </w:rPr>
        <w:t>陕西卓佲项目管理有限公司</w:t>
      </w:r>
    </w:p>
    <w:p>
      <w:pPr>
        <w:widowControl/>
        <w:tabs>
          <w:tab w:val="left" w:pos="1620"/>
        </w:tabs>
        <w:snapToGrid w:val="0"/>
        <w:spacing w:line="360" w:lineRule="auto"/>
        <w:ind w:firstLine="420" w:firstLineChars="175"/>
        <w:jc w:val="center"/>
        <w:rPr>
          <w:rFonts w:ascii="宋体" w:cs="宋体"/>
          <w:kern w:val="0"/>
          <w:sz w:val="28"/>
          <w:szCs w:val="28"/>
        </w:rPr>
      </w:pPr>
      <w:r>
        <w:rPr>
          <w:rFonts w:ascii="宋体" w:hAnsi="宋体" w:cs="宋体"/>
          <w:kern w:val="0"/>
          <w:sz w:val="24"/>
          <w:szCs w:val="24"/>
        </w:rPr>
        <w:t xml:space="preserve">                                                 202</w:t>
      </w:r>
      <w:r>
        <w:rPr>
          <w:rFonts w:hint="eastAsia" w:ascii="宋体" w:hAnsi="宋体" w:cs="宋体"/>
          <w:kern w:val="0"/>
          <w:sz w:val="24"/>
          <w:szCs w:val="24"/>
        </w:rPr>
        <w:t>2年</w:t>
      </w:r>
      <w:r>
        <w:rPr>
          <w:rFonts w:hint="eastAsia" w:ascii="宋体" w:hAnsi="宋体" w:cs="宋体"/>
          <w:kern w:val="0"/>
          <w:sz w:val="24"/>
          <w:szCs w:val="24"/>
          <w:lang w:val="en-US" w:eastAsia="zh-CN"/>
        </w:rPr>
        <w:t>6</w:t>
      </w:r>
      <w:r>
        <w:rPr>
          <w:rFonts w:hint="eastAsia" w:ascii="宋体" w:hAnsi="宋体" w:cs="宋体"/>
          <w:kern w:val="0"/>
          <w:sz w:val="24"/>
          <w:szCs w:val="24"/>
        </w:rPr>
        <w:t>月</w:t>
      </w:r>
      <w:r>
        <w:rPr>
          <w:rFonts w:hint="eastAsia" w:ascii="宋体" w:hAnsi="宋体" w:cs="宋体"/>
          <w:kern w:val="0"/>
          <w:sz w:val="24"/>
          <w:szCs w:val="24"/>
          <w:lang w:val="en-US" w:eastAsia="zh-CN"/>
        </w:rPr>
        <w:t>17</w:t>
      </w:r>
      <w:r>
        <w:rPr>
          <w:rFonts w:hint="eastAsia" w:ascii="宋体" w:hAnsi="宋体" w:cs="宋体"/>
          <w:kern w:val="0"/>
          <w:sz w:val="24"/>
          <w:szCs w:val="24"/>
        </w:rPr>
        <w:t>日</w:t>
      </w:r>
    </w:p>
    <w:p/>
    <w:p>
      <w:pPr>
        <w:pStyle w:val="3"/>
        <w:keepLines w:val="0"/>
        <w:ind w:firstLine="562" w:firstLineChars="175"/>
        <w:rPr>
          <w:rFonts w:ascii="宋体" w:cs="宋体"/>
        </w:rPr>
        <w:sectPr>
          <w:headerReference r:id="rId9" w:type="default"/>
          <w:footerReference r:id="rId10" w:type="default"/>
          <w:pgSz w:w="11906" w:h="16838"/>
          <w:pgMar w:top="1440" w:right="1486" w:bottom="1440" w:left="1800" w:header="851" w:footer="992" w:gutter="0"/>
          <w:cols w:space="720" w:num="1"/>
          <w:docGrid w:type="lines" w:linePitch="312" w:charSpace="0"/>
        </w:sectPr>
      </w:pPr>
      <w:bookmarkStart w:id="100" w:name="_GoBack"/>
      <w:bookmarkEnd w:id="100"/>
    </w:p>
    <w:p>
      <w:pPr>
        <w:pStyle w:val="3"/>
        <w:spacing w:before="312" w:beforeLines="100" w:after="156" w:afterLines="50" w:line="600" w:lineRule="exact"/>
        <w:rPr>
          <w:rFonts w:ascii="宋体" w:hAnsi="宋体" w:cs="宋体"/>
          <w:sz w:val="36"/>
          <w:szCs w:val="36"/>
        </w:rPr>
      </w:pPr>
      <w:bookmarkStart w:id="3" w:name="_Toc438048787"/>
      <w:bookmarkStart w:id="4" w:name="_Toc27993"/>
      <w:bookmarkStart w:id="5" w:name="_Toc30089"/>
      <w:r>
        <w:rPr>
          <w:rFonts w:hint="eastAsia" w:ascii="宋体" w:hAnsi="宋体" w:cs="宋体"/>
          <w:sz w:val="36"/>
          <w:szCs w:val="36"/>
        </w:rPr>
        <w:t>第二部分</w:t>
      </w:r>
      <w:r>
        <w:rPr>
          <w:rFonts w:hint="eastAsia" w:ascii="宋体" w:hAnsi="宋体" w:cs="宋体"/>
          <w:sz w:val="36"/>
          <w:szCs w:val="36"/>
          <w:lang w:val="en-US" w:eastAsia="zh-CN"/>
        </w:rPr>
        <w:t xml:space="preserve"> </w:t>
      </w:r>
      <w:r>
        <w:rPr>
          <w:rFonts w:hint="eastAsia" w:ascii="宋体" w:hAnsi="宋体" w:cs="宋体"/>
          <w:sz w:val="36"/>
          <w:szCs w:val="36"/>
        </w:rPr>
        <w:t>供应商须知前附表</w:t>
      </w:r>
      <w:bookmarkEnd w:id="3"/>
      <w:bookmarkEnd w:id="4"/>
      <w:bookmarkEnd w:id="5"/>
    </w:p>
    <w:p>
      <w:pPr>
        <w:tabs>
          <w:tab w:val="left" w:pos="6793"/>
        </w:tabs>
        <w:jc w:val="left"/>
      </w:pPr>
      <w:r>
        <w:rPr>
          <w:rFonts w:hint="eastAsia" w:ascii="宋体" w:hAnsi="宋体" w:cs="宋体"/>
          <w:sz w:val="36"/>
          <w:szCs w:val="36"/>
        </w:rPr>
        <w:tab/>
      </w:r>
      <w:r>
        <w:rPr>
          <w:rFonts w:hint="eastAsia"/>
          <w:sz w:val="24"/>
          <w:szCs w:val="28"/>
        </w:rPr>
        <w:t> </w:t>
      </w:r>
    </w:p>
    <w:tbl>
      <w:tblPr>
        <w:tblStyle w:val="28"/>
        <w:tblpPr w:leftFromText="180" w:rightFromText="180" w:vertAnchor="text" w:horzAnchor="page" w:tblpX="1509" w:tblpY="309"/>
        <w:tblOverlap w:val="never"/>
        <w:tblW w:w="921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05"/>
        <w:gridCol w:w="1494"/>
        <w:gridCol w:w="72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505" w:type="dxa"/>
            <w:vAlign w:val="center"/>
          </w:tcPr>
          <w:p>
            <w:pPr>
              <w:spacing w:before="156" w:beforeLines="50" w:line="360" w:lineRule="auto"/>
              <w:jc w:val="center"/>
              <w:rPr>
                <w:rFonts w:ascii="宋体" w:hAnsi="宋体" w:cs="宋体"/>
                <w:b/>
                <w:sz w:val="24"/>
                <w:szCs w:val="24"/>
              </w:rPr>
            </w:pPr>
            <w:r>
              <w:rPr>
                <w:rFonts w:hint="eastAsia" w:ascii="宋体" w:hAnsi="宋体" w:cs="宋体"/>
                <w:b/>
                <w:sz w:val="24"/>
                <w:szCs w:val="24"/>
              </w:rPr>
              <w:t>序号</w:t>
            </w:r>
          </w:p>
        </w:tc>
        <w:tc>
          <w:tcPr>
            <w:tcW w:w="1494" w:type="dxa"/>
            <w:vAlign w:val="center"/>
          </w:tcPr>
          <w:p>
            <w:pPr>
              <w:spacing w:before="156" w:beforeLines="50" w:line="360" w:lineRule="auto"/>
              <w:jc w:val="center"/>
              <w:rPr>
                <w:rFonts w:ascii="宋体" w:hAnsi="宋体" w:cs="宋体"/>
                <w:b/>
                <w:sz w:val="24"/>
                <w:szCs w:val="24"/>
              </w:rPr>
            </w:pPr>
            <w:r>
              <w:rPr>
                <w:rFonts w:hint="eastAsia" w:ascii="宋体" w:hAnsi="宋体" w:cs="宋体"/>
                <w:b/>
                <w:sz w:val="24"/>
                <w:szCs w:val="24"/>
              </w:rPr>
              <w:t>内容</w:t>
            </w:r>
          </w:p>
        </w:tc>
        <w:tc>
          <w:tcPr>
            <w:tcW w:w="7219" w:type="dxa"/>
          </w:tcPr>
          <w:p>
            <w:pPr>
              <w:spacing w:before="156" w:beforeLines="50" w:line="360" w:lineRule="auto"/>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505" w:type="dxa"/>
            <w:vAlign w:val="center"/>
          </w:tcPr>
          <w:p>
            <w:pPr>
              <w:spacing w:before="156" w:beforeLines="50" w:line="360" w:lineRule="auto"/>
              <w:jc w:val="center"/>
              <w:rPr>
                <w:rFonts w:ascii="宋体" w:hAnsi="宋体" w:cs="宋体"/>
                <w:b/>
                <w:sz w:val="24"/>
                <w:szCs w:val="24"/>
              </w:rPr>
            </w:pPr>
            <w:r>
              <w:rPr>
                <w:rFonts w:hint="eastAsia" w:ascii="宋体" w:hAnsi="宋体" w:cs="宋体"/>
                <w:b/>
                <w:sz w:val="24"/>
                <w:szCs w:val="24"/>
              </w:rPr>
              <w:t>1</w:t>
            </w:r>
          </w:p>
        </w:tc>
        <w:tc>
          <w:tcPr>
            <w:tcW w:w="1494" w:type="dxa"/>
            <w:vAlign w:val="center"/>
          </w:tcPr>
          <w:p>
            <w:pPr>
              <w:spacing w:line="360" w:lineRule="auto"/>
              <w:rPr>
                <w:rFonts w:ascii="宋体" w:hAnsi="宋体" w:cs="宋体"/>
                <w:sz w:val="24"/>
                <w:szCs w:val="24"/>
              </w:rPr>
            </w:pPr>
            <w:r>
              <w:rPr>
                <w:rFonts w:hint="eastAsia" w:ascii="宋体" w:hAnsi="宋体" w:cs="宋体"/>
                <w:sz w:val="24"/>
                <w:szCs w:val="24"/>
              </w:rPr>
              <w:t>资格要求</w:t>
            </w:r>
          </w:p>
        </w:tc>
        <w:tc>
          <w:tcPr>
            <w:tcW w:w="7219" w:type="dxa"/>
          </w:tcPr>
          <w:p>
            <w:pPr>
              <w:spacing w:line="360" w:lineRule="auto"/>
              <w:rPr>
                <w:rFonts w:ascii="宋体" w:hAnsi="宋体" w:cs="宋体"/>
                <w:sz w:val="24"/>
                <w:szCs w:val="24"/>
              </w:rPr>
            </w:pPr>
            <w:r>
              <w:rPr>
                <w:rFonts w:hint="eastAsia" w:ascii="宋体" w:hAnsi="宋体" w:cs="宋体"/>
                <w:sz w:val="24"/>
                <w:szCs w:val="24"/>
              </w:rPr>
              <w:t>（一）基本资格条件：满足《中华人民共和国政府采购法》第二十二条规定。</w:t>
            </w:r>
          </w:p>
          <w:p>
            <w:pPr>
              <w:spacing w:line="360" w:lineRule="auto"/>
              <w:rPr>
                <w:rFonts w:ascii="宋体" w:hAnsi="宋体" w:cs="宋体"/>
                <w:sz w:val="24"/>
                <w:szCs w:val="24"/>
              </w:rPr>
            </w:pPr>
            <w:r>
              <w:rPr>
                <w:rFonts w:hint="eastAsia" w:ascii="宋体" w:hAnsi="宋体" w:cs="宋体"/>
                <w:sz w:val="24"/>
                <w:szCs w:val="24"/>
              </w:rPr>
              <w:t>（二）特定资格要求：(1)具有独立承担民事责任能力的法人、其他组织或自然人，提供合法有效的统一社会信用代码营业执照（事业单位提供事业单位法人证书，自然人应提供身份证）；</w:t>
            </w:r>
          </w:p>
          <w:p>
            <w:pPr>
              <w:spacing w:line="360" w:lineRule="auto"/>
              <w:ind w:firstLine="420" w:firstLineChars="175"/>
              <w:rPr>
                <w:rFonts w:ascii="宋体" w:hAnsi="宋体" w:cs="宋体"/>
                <w:sz w:val="24"/>
                <w:szCs w:val="24"/>
              </w:rPr>
            </w:pPr>
            <w:r>
              <w:rPr>
                <w:rFonts w:hint="eastAsia" w:ascii="宋体" w:hAnsi="宋体" w:cs="宋体"/>
                <w:sz w:val="24"/>
                <w:szCs w:val="24"/>
              </w:rPr>
              <w:t>(2)财务状况证明：供应商提供2020年或2021年度的财务审计报告（成立时间至提交响应文件截止时间不足一年的可提供成立后任意时段的资产负债表），或其开标前三个月内银行出具的资信证明，或财政部门认可的政府采购专业担保机构出具的响应担保函；</w:t>
            </w:r>
          </w:p>
          <w:p>
            <w:pPr>
              <w:spacing w:line="360" w:lineRule="auto"/>
              <w:ind w:firstLine="420" w:firstLineChars="175"/>
              <w:rPr>
                <w:rFonts w:ascii="宋体" w:hAnsi="宋体" w:cs="宋体"/>
                <w:sz w:val="24"/>
                <w:szCs w:val="24"/>
              </w:rPr>
            </w:pPr>
            <w:r>
              <w:rPr>
                <w:rFonts w:hint="eastAsia" w:ascii="宋体" w:hAnsi="宋体" w:cs="宋体"/>
                <w:sz w:val="24"/>
                <w:szCs w:val="24"/>
              </w:rPr>
              <w:t>(3)具有履行合同所必需的设备和专业技术能力的书面声明；</w:t>
            </w:r>
          </w:p>
          <w:p>
            <w:pPr>
              <w:spacing w:line="360" w:lineRule="auto"/>
              <w:ind w:firstLine="420" w:firstLineChars="175"/>
              <w:rPr>
                <w:rFonts w:ascii="宋体" w:hAnsi="宋体" w:cs="宋体"/>
                <w:sz w:val="24"/>
                <w:szCs w:val="24"/>
              </w:rPr>
            </w:pPr>
            <w:r>
              <w:rPr>
                <w:rFonts w:hint="eastAsia" w:ascii="宋体" w:hAnsi="宋体" w:cs="宋体"/>
                <w:sz w:val="24"/>
                <w:szCs w:val="24"/>
              </w:rPr>
              <w:t>(4)社会保障资金缴纳证明：提供2021年</w:t>
            </w:r>
            <w:r>
              <w:rPr>
                <w:rFonts w:hint="eastAsia" w:ascii="宋体" w:hAnsi="宋体" w:cs="宋体"/>
                <w:sz w:val="24"/>
                <w:szCs w:val="24"/>
                <w:lang w:val="en-US" w:eastAsia="zh-CN"/>
              </w:rPr>
              <w:t>6</w:t>
            </w:r>
            <w:r>
              <w:rPr>
                <w:rFonts w:hint="eastAsia" w:ascii="宋体" w:hAnsi="宋体" w:cs="宋体"/>
                <w:sz w:val="24"/>
                <w:szCs w:val="24"/>
              </w:rPr>
              <w:t>月以来至少一个月的社会保障资金缴存单据或社保机构开具的社会保险参保缴费情况证明。依法不需要缴纳社会保障资金的供应商应提供相关文件证明；</w:t>
            </w:r>
          </w:p>
          <w:p>
            <w:pPr>
              <w:spacing w:line="360" w:lineRule="auto"/>
              <w:ind w:firstLine="420" w:firstLineChars="175"/>
              <w:rPr>
                <w:rFonts w:ascii="宋体" w:hAnsi="宋体" w:cs="宋体"/>
                <w:sz w:val="24"/>
                <w:szCs w:val="24"/>
              </w:rPr>
            </w:pPr>
            <w:r>
              <w:rPr>
                <w:rFonts w:hint="eastAsia" w:ascii="宋体" w:hAnsi="宋体" w:cs="宋体"/>
                <w:sz w:val="24"/>
                <w:szCs w:val="24"/>
              </w:rPr>
              <w:t>(5)税收缴纳证明：提供2021年</w:t>
            </w:r>
            <w:r>
              <w:rPr>
                <w:rFonts w:hint="eastAsia" w:ascii="宋体" w:hAnsi="宋体" w:cs="宋体"/>
                <w:sz w:val="24"/>
                <w:szCs w:val="24"/>
                <w:lang w:val="en-US" w:eastAsia="zh-CN"/>
              </w:rPr>
              <w:t>6</w:t>
            </w:r>
            <w:r>
              <w:rPr>
                <w:rFonts w:hint="eastAsia" w:ascii="宋体" w:hAnsi="宋体" w:cs="宋体"/>
                <w:sz w:val="24"/>
                <w:szCs w:val="24"/>
              </w:rPr>
              <w:t xml:space="preserve">月以来至少一个月的纳税证明或完税证明，依法免税的单位应提供相关证明材料； </w:t>
            </w:r>
          </w:p>
          <w:p>
            <w:pPr>
              <w:spacing w:line="360" w:lineRule="auto"/>
              <w:ind w:firstLine="420" w:firstLineChars="175"/>
              <w:rPr>
                <w:rFonts w:ascii="宋体" w:hAnsi="宋体" w:cs="宋体"/>
                <w:sz w:val="24"/>
                <w:szCs w:val="24"/>
              </w:rPr>
            </w:pPr>
            <w:r>
              <w:rPr>
                <w:rFonts w:hint="eastAsia" w:ascii="宋体" w:hAnsi="宋体" w:cs="宋体"/>
                <w:sz w:val="24"/>
                <w:szCs w:val="24"/>
              </w:rPr>
              <w:t xml:space="preserve">(6)非法定代表人参加响应的，须提供法定代表人委托授权书及被授权人身份证，法定代表人参加响应时,只须提供法定代表人身份证； </w:t>
            </w:r>
          </w:p>
          <w:p>
            <w:pPr>
              <w:spacing w:line="360" w:lineRule="auto"/>
              <w:ind w:firstLine="420" w:firstLineChars="175"/>
              <w:rPr>
                <w:rFonts w:hint="eastAsia" w:ascii="宋体" w:hAnsi="宋体" w:cs="宋体"/>
                <w:sz w:val="24"/>
                <w:szCs w:val="24"/>
              </w:rPr>
            </w:pPr>
            <w:r>
              <w:rPr>
                <w:rFonts w:hint="eastAsia" w:ascii="宋体" w:hAnsi="宋体" w:cs="宋体"/>
                <w:sz w:val="24"/>
                <w:szCs w:val="24"/>
              </w:rPr>
              <w:t>(7)参加政府采购活动前3年内在经营活动中没有重大违法记录的书面声明；</w:t>
            </w:r>
          </w:p>
          <w:p>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rPr>
              <w:t>(8)</w:t>
            </w:r>
            <w:r>
              <w:rPr>
                <w:rFonts w:hint="eastAsia" w:ascii="宋体" w:hAnsi="宋体" w:cs="宋体"/>
                <w:sz w:val="24"/>
                <w:szCs w:val="24"/>
                <w:lang w:eastAsia="zh-CN"/>
              </w:rPr>
              <w:t>提供</w:t>
            </w:r>
            <w:r>
              <w:rPr>
                <w:rFonts w:hint="eastAsia" w:ascii="宋体" w:hAnsi="宋体" w:cs="宋体"/>
                <w:sz w:val="24"/>
                <w:szCs w:val="24"/>
              </w:rPr>
              <w:t>出版物经营许可证</w:t>
            </w:r>
            <w:r>
              <w:rPr>
                <w:rFonts w:hint="eastAsia" w:ascii="宋体" w:hAnsi="宋体" w:cs="宋体"/>
                <w:sz w:val="24"/>
                <w:szCs w:val="24"/>
                <w:lang w:eastAsia="zh-CN"/>
              </w:rPr>
              <w:t>；</w:t>
            </w:r>
          </w:p>
          <w:p>
            <w:pPr>
              <w:spacing w:line="360" w:lineRule="auto"/>
              <w:ind w:firstLine="480" w:firstLineChars="200"/>
            </w:pPr>
            <w:r>
              <w:rPr>
                <w:rFonts w:hint="eastAsia" w:ascii="宋体" w:hAnsi="宋体" w:cs="宋体"/>
                <w:sz w:val="24"/>
                <w:szCs w:val="24"/>
              </w:rPr>
              <w:t>(</w:t>
            </w:r>
            <w:r>
              <w:rPr>
                <w:rFonts w:hint="eastAsia" w:ascii="宋体" w:hAnsi="宋体" w:cs="宋体"/>
                <w:sz w:val="24"/>
                <w:szCs w:val="24"/>
                <w:lang w:val="en-US" w:eastAsia="zh-CN"/>
              </w:rPr>
              <w:t>9</w:t>
            </w:r>
            <w:r>
              <w:rPr>
                <w:rFonts w:hint="eastAsia" w:ascii="宋体" w:hAnsi="宋体" w:cs="宋体"/>
                <w:sz w:val="24"/>
                <w:szCs w:val="24"/>
              </w:rPr>
              <w:t>)</w:t>
            </w:r>
            <w:r>
              <w:rPr>
                <w:rFonts w:hint="eastAsia" w:ascii="宋体" w:hAnsi="宋体" w:cs="宋体"/>
                <w:sz w:val="24"/>
                <w:szCs w:val="24"/>
                <w:lang w:eastAsia="zh-CN"/>
              </w:rPr>
              <w:t>提供出版物进口经营许可证；</w:t>
            </w:r>
          </w:p>
          <w:p>
            <w:pPr>
              <w:spacing w:line="360" w:lineRule="auto"/>
              <w:ind w:firstLine="420" w:firstLineChars="175"/>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10</w:t>
            </w:r>
            <w:r>
              <w:rPr>
                <w:rFonts w:hint="eastAsia" w:ascii="宋体" w:hAnsi="宋体" w:cs="宋体"/>
                <w:sz w:val="24"/>
                <w:szCs w:val="24"/>
              </w:rPr>
              <w:t>)本项目不接受联合体响应。</w:t>
            </w:r>
          </w:p>
          <w:p>
            <w:pPr>
              <w:spacing w:line="360" w:lineRule="auto"/>
              <w:ind w:firstLine="482" w:firstLineChars="200"/>
              <w:rPr>
                <w:rFonts w:ascii="宋体" w:hAnsi="宋体" w:cs="宋体"/>
                <w:sz w:val="24"/>
                <w:szCs w:val="24"/>
              </w:rPr>
            </w:pPr>
            <w:r>
              <w:rPr>
                <w:rFonts w:hint="eastAsia" w:ascii="宋体" w:hAnsi="宋体" w:cs="宋体"/>
                <w:b/>
                <w:bCs/>
                <w:sz w:val="24"/>
                <w:szCs w:val="24"/>
              </w:rPr>
              <w:t>以上项为资格审查必备资质。响应文件的正本和全部副本必须附上述资格证明文件，缺少其中一项或某项达不到文件要求，其响应文件按无效文件处理。（开标现场携带相关原件及供应商代表身份证备查）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505" w:type="dxa"/>
          </w:tcPr>
          <w:p>
            <w:pPr>
              <w:spacing w:before="156" w:beforeLines="50" w:line="360" w:lineRule="auto"/>
              <w:jc w:val="center"/>
              <w:rPr>
                <w:rFonts w:ascii="宋体" w:hAnsi="宋体" w:cs="宋体"/>
                <w:b/>
                <w:sz w:val="24"/>
                <w:szCs w:val="24"/>
              </w:rPr>
            </w:pPr>
            <w:r>
              <w:rPr>
                <w:rFonts w:hint="eastAsia" w:ascii="宋体" w:hAnsi="宋体" w:cs="宋体"/>
                <w:b/>
                <w:sz w:val="24"/>
                <w:szCs w:val="24"/>
              </w:rPr>
              <w:t>2</w:t>
            </w:r>
          </w:p>
        </w:tc>
        <w:tc>
          <w:tcPr>
            <w:tcW w:w="1494" w:type="dxa"/>
            <w:vAlign w:val="center"/>
          </w:tcPr>
          <w:p>
            <w:pPr>
              <w:spacing w:line="360" w:lineRule="auto"/>
              <w:rPr>
                <w:rFonts w:ascii="宋体" w:hAnsi="宋体" w:cs="宋体"/>
                <w:sz w:val="24"/>
                <w:szCs w:val="24"/>
              </w:rPr>
            </w:pPr>
            <w:r>
              <w:rPr>
                <w:rFonts w:hint="eastAsia" w:ascii="宋体" w:hAnsi="宋体" w:cs="宋体"/>
                <w:sz w:val="24"/>
                <w:szCs w:val="24"/>
              </w:rPr>
              <w:t>符合性审查</w:t>
            </w:r>
          </w:p>
        </w:tc>
        <w:tc>
          <w:tcPr>
            <w:tcW w:w="7219" w:type="dxa"/>
          </w:tcPr>
          <w:p>
            <w:pPr>
              <w:pStyle w:val="9"/>
              <w:snapToGrid w:val="0"/>
              <w:spacing w:line="360" w:lineRule="auto"/>
              <w:ind w:firstLine="480" w:firstLineChars="200"/>
              <w:rPr>
                <w:rFonts w:hAnsi="宋体" w:cs="宋体"/>
                <w:sz w:val="24"/>
                <w:szCs w:val="24"/>
              </w:rPr>
            </w:pPr>
            <w:r>
              <w:rPr>
                <w:rFonts w:hint="eastAsia" w:hAnsi="宋体" w:cs="宋体"/>
                <w:sz w:val="24"/>
                <w:szCs w:val="24"/>
              </w:rPr>
              <w:t>有下列情形之一的，应在符合性审查时按照无效响应处理。</w:t>
            </w:r>
          </w:p>
          <w:p>
            <w:pPr>
              <w:numPr>
                <w:ilvl w:val="0"/>
                <w:numId w:val="3"/>
              </w:numPr>
              <w:spacing w:line="360" w:lineRule="auto"/>
              <w:ind w:firstLine="0"/>
              <w:rPr>
                <w:rFonts w:ascii="宋体" w:hAnsi="宋体" w:cs="宋体"/>
                <w:sz w:val="24"/>
                <w:szCs w:val="24"/>
              </w:rPr>
            </w:pPr>
            <w:r>
              <w:rPr>
                <w:rFonts w:hint="eastAsia" w:ascii="宋体" w:hAnsi="宋体" w:cs="宋体"/>
                <w:sz w:val="24"/>
                <w:szCs w:val="24"/>
              </w:rPr>
              <w:t xml:space="preserve">响应报价超过采购预算； </w:t>
            </w:r>
          </w:p>
          <w:p>
            <w:pPr>
              <w:numPr>
                <w:ilvl w:val="0"/>
                <w:numId w:val="3"/>
              </w:numPr>
              <w:spacing w:line="360" w:lineRule="auto"/>
              <w:ind w:firstLine="0"/>
              <w:rPr>
                <w:rFonts w:ascii="宋体" w:hAnsi="宋体" w:cs="宋体"/>
                <w:sz w:val="24"/>
                <w:szCs w:val="24"/>
              </w:rPr>
            </w:pPr>
            <w:r>
              <w:rPr>
                <w:rFonts w:hint="eastAsia" w:ascii="宋体" w:hAnsi="宋体" w:cs="宋体"/>
                <w:sz w:val="24"/>
                <w:szCs w:val="24"/>
              </w:rPr>
              <w:t>响应文件的交货期、</w:t>
            </w:r>
            <w:r>
              <w:rPr>
                <w:rFonts w:hint="eastAsia" w:ascii="宋体" w:hAnsi="宋体" w:cs="宋体"/>
                <w:sz w:val="24"/>
                <w:szCs w:val="24"/>
                <w:lang w:eastAsia="zh-CN"/>
              </w:rPr>
              <w:t>项目</w:t>
            </w:r>
            <w:r>
              <w:rPr>
                <w:rFonts w:hint="eastAsia" w:ascii="宋体" w:hAnsi="宋体" w:cs="宋体"/>
                <w:sz w:val="24"/>
                <w:szCs w:val="24"/>
              </w:rPr>
              <w:t>质保期不满足采购文件要求；</w:t>
            </w:r>
          </w:p>
          <w:p>
            <w:pPr>
              <w:numPr>
                <w:ilvl w:val="0"/>
                <w:numId w:val="3"/>
              </w:numPr>
              <w:spacing w:line="360" w:lineRule="auto"/>
              <w:ind w:firstLine="0"/>
              <w:rPr>
                <w:rFonts w:ascii="宋体" w:hAnsi="宋体" w:cs="宋体"/>
                <w:sz w:val="24"/>
                <w:szCs w:val="24"/>
              </w:rPr>
            </w:pPr>
            <w:r>
              <w:rPr>
                <w:rFonts w:hint="eastAsia" w:ascii="宋体" w:hAnsi="宋体" w:cs="宋体"/>
                <w:sz w:val="24"/>
                <w:szCs w:val="24"/>
              </w:rPr>
              <w:t>响应文件的数量、签署、盖章、装订不符合采购文件要求；</w:t>
            </w:r>
          </w:p>
          <w:p>
            <w:pPr>
              <w:numPr>
                <w:ilvl w:val="0"/>
                <w:numId w:val="3"/>
              </w:numPr>
              <w:spacing w:line="360" w:lineRule="auto"/>
              <w:ind w:firstLine="0"/>
              <w:rPr>
                <w:rFonts w:ascii="宋体" w:hAnsi="宋体" w:cs="宋体"/>
                <w:sz w:val="24"/>
                <w:szCs w:val="24"/>
              </w:rPr>
            </w:pPr>
            <w:r>
              <w:rPr>
                <w:rFonts w:hint="eastAsia" w:ascii="宋体" w:hAnsi="宋体" w:cs="宋体"/>
                <w:sz w:val="24"/>
                <w:szCs w:val="24"/>
              </w:rPr>
              <w:t>响应文件无响应有效期或有效期达不到采购文件要求的；</w:t>
            </w:r>
          </w:p>
          <w:p>
            <w:pPr>
              <w:numPr>
                <w:ilvl w:val="0"/>
                <w:numId w:val="3"/>
              </w:numPr>
              <w:spacing w:line="360" w:lineRule="auto"/>
              <w:ind w:firstLine="0"/>
              <w:rPr>
                <w:rFonts w:ascii="宋体" w:hAnsi="宋体" w:cs="宋体"/>
                <w:sz w:val="24"/>
                <w:szCs w:val="24"/>
              </w:rPr>
            </w:pPr>
            <w:r>
              <w:rPr>
                <w:rFonts w:hint="eastAsia" w:ascii="宋体" w:hAnsi="宋体" w:cs="宋体"/>
                <w:sz w:val="24"/>
                <w:szCs w:val="24"/>
              </w:rPr>
              <w:t>供应商未按照采购文件要求缴纳保证金或保证金缴纳少于采购文件要求的；</w:t>
            </w:r>
          </w:p>
          <w:p>
            <w:pPr>
              <w:numPr>
                <w:ilvl w:val="0"/>
                <w:numId w:val="3"/>
              </w:numPr>
              <w:spacing w:line="360" w:lineRule="auto"/>
              <w:ind w:firstLine="0"/>
              <w:rPr>
                <w:rFonts w:ascii="宋体" w:hAnsi="宋体" w:cs="宋体"/>
                <w:sz w:val="24"/>
                <w:szCs w:val="24"/>
              </w:rPr>
            </w:pPr>
            <w:r>
              <w:rPr>
                <w:rFonts w:hint="eastAsia" w:ascii="宋体" w:hAnsi="宋体" w:cs="宋体"/>
                <w:sz w:val="24"/>
                <w:szCs w:val="24"/>
              </w:rPr>
              <w:t>供应商针对同一项目递交两份或多份内容不同的响应文件，未书面声明哪一份是有效的或出现选择性报价的；</w:t>
            </w:r>
          </w:p>
          <w:p>
            <w:pPr>
              <w:numPr>
                <w:ilvl w:val="0"/>
                <w:numId w:val="3"/>
              </w:numPr>
              <w:spacing w:line="360" w:lineRule="auto"/>
              <w:ind w:firstLine="0"/>
              <w:rPr>
                <w:rFonts w:ascii="宋体" w:hAnsi="宋体" w:cs="宋体"/>
                <w:sz w:val="24"/>
                <w:szCs w:val="24"/>
              </w:rPr>
            </w:pPr>
            <w:r>
              <w:rPr>
                <w:rFonts w:hint="eastAsia" w:ascii="宋体" w:hAnsi="宋体" w:cs="宋体"/>
                <w:sz w:val="24"/>
                <w:szCs w:val="24"/>
              </w:rPr>
              <w:t>响应文件出现漏项或货物数量与要求不符的；</w:t>
            </w:r>
          </w:p>
          <w:p>
            <w:pPr>
              <w:numPr>
                <w:ilvl w:val="0"/>
                <w:numId w:val="3"/>
              </w:numPr>
              <w:spacing w:line="360" w:lineRule="auto"/>
              <w:ind w:firstLine="0"/>
              <w:rPr>
                <w:rFonts w:ascii="宋体" w:hAnsi="宋体" w:cs="宋体"/>
                <w:sz w:val="24"/>
                <w:szCs w:val="24"/>
              </w:rPr>
            </w:pPr>
            <w:r>
              <w:rPr>
                <w:rFonts w:hint="eastAsia" w:ascii="宋体" w:hAnsi="宋体" w:cs="宋体"/>
                <w:sz w:val="24"/>
                <w:szCs w:val="24"/>
              </w:rPr>
              <w:t>响应文件含有采购人不能接受的附加条件的；</w:t>
            </w:r>
          </w:p>
          <w:p>
            <w:pPr>
              <w:spacing w:line="360" w:lineRule="auto"/>
              <w:rPr>
                <w:rFonts w:ascii="宋体" w:hAnsi="宋体" w:cs="宋体"/>
                <w:b/>
                <w:bCs/>
                <w:sz w:val="24"/>
                <w:szCs w:val="24"/>
              </w:rPr>
            </w:pPr>
            <w:r>
              <w:rPr>
                <w:rFonts w:hint="eastAsia" w:ascii="宋体" w:hAnsi="宋体" w:cs="宋体"/>
                <w:sz w:val="24"/>
                <w:szCs w:val="24"/>
              </w:rPr>
              <w:t>（9）法律、法规和采</w:t>
            </w:r>
            <w:r>
              <w:rPr>
                <w:rFonts w:hint="eastAsia" w:ascii="Arial" w:hAnsi="Arial" w:cs="Arial"/>
                <w:sz w:val="24"/>
                <w:szCs w:val="24"/>
              </w:rPr>
              <w:t>购文件规定的其他无效情形。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3" w:hRule="atLeast"/>
        </w:trPr>
        <w:tc>
          <w:tcPr>
            <w:tcW w:w="505" w:type="dxa"/>
          </w:tcPr>
          <w:p>
            <w:pPr>
              <w:spacing w:before="156" w:beforeLines="50" w:line="360" w:lineRule="auto"/>
              <w:jc w:val="center"/>
              <w:rPr>
                <w:rFonts w:ascii="宋体" w:hAnsi="宋体" w:cs="宋体"/>
                <w:b/>
                <w:sz w:val="24"/>
                <w:szCs w:val="24"/>
              </w:rPr>
            </w:pPr>
            <w:r>
              <w:rPr>
                <w:rFonts w:hint="eastAsia" w:ascii="宋体" w:hAnsi="宋体" w:cs="宋体"/>
                <w:b/>
                <w:sz w:val="24"/>
                <w:szCs w:val="24"/>
              </w:rPr>
              <w:t>3</w:t>
            </w:r>
          </w:p>
        </w:tc>
        <w:tc>
          <w:tcPr>
            <w:tcW w:w="1494" w:type="dxa"/>
            <w:vAlign w:val="center"/>
          </w:tcPr>
          <w:p>
            <w:pPr>
              <w:spacing w:line="360" w:lineRule="auto"/>
              <w:rPr>
                <w:rFonts w:ascii="宋体" w:hAnsi="宋体" w:cs="宋体"/>
                <w:sz w:val="24"/>
                <w:szCs w:val="24"/>
              </w:rPr>
            </w:pPr>
            <w:r>
              <w:rPr>
                <w:rFonts w:hint="eastAsia" w:ascii="宋体" w:hAnsi="宋体" w:cs="宋体"/>
                <w:sz w:val="24"/>
                <w:szCs w:val="24"/>
              </w:rPr>
              <w:t>商务条款</w:t>
            </w:r>
          </w:p>
        </w:tc>
        <w:tc>
          <w:tcPr>
            <w:tcW w:w="7219" w:type="dxa"/>
          </w:tcPr>
          <w:p>
            <w:pPr>
              <w:pStyle w:val="9"/>
              <w:numPr>
                <w:ilvl w:val="0"/>
                <w:numId w:val="4"/>
              </w:numPr>
              <w:spacing w:line="360" w:lineRule="auto"/>
              <w:jc w:val="left"/>
              <w:rPr>
                <w:rFonts w:hAnsi="宋体" w:cs="宋体"/>
                <w:kern w:val="2"/>
                <w:sz w:val="24"/>
                <w:szCs w:val="24"/>
              </w:rPr>
            </w:pPr>
            <w:r>
              <w:rPr>
                <w:rFonts w:hint="eastAsia" w:hAnsi="宋体" w:cs="宋体"/>
                <w:kern w:val="2"/>
                <w:sz w:val="24"/>
                <w:szCs w:val="24"/>
              </w:rPr>
              <w:t>交货期：合同规定的服务期限前10至5个工作日内</w:t>
            </w:r>
          </w:p>
          <w:p>
            <w:pPr>
              <w:pStyle w:val="9"/>
              <w:numPr>
                <w:ilvl w:val="0"/>
                <w:numId w:val="4"/>
              </w:numPr>
              <w:spacing w:line="360" w:lineRule="auto"/>
              <w:jc w:val="left"/>
              <w:rPr>
                <w:rFonts w:hAnsi="宋体" w:cs="宋体"/>
                <w:kern w:val="2"/>
                <w:sz w:val="24"/>
                <w:szCs w:val="24"/>
              </w:rPr>
            </w:pPr>
            <w:r>
              <w:rPr>
                <w:rFonts w:hint="eastAsia" w:hAnsi="宋体" w:cs="宋体"/>
                <w:kern w:val="2"/>
                <w:sz w:val="24"/>
                <w:szCs w:val="24"/>
                <w:lang w:eastAsia="zh-CN"/>
              </w:rPr>
              <w:t>项目</w:t>
            </w:r>
            <w:r>
              <w:rPr>
                <w:rFonts w:hint="eastAsia" w:hAnsi="宋体" w:cs="宋体"/>
                <w:kern w:val="2"/>
                <w:sz w:val="24"/>
                <w:szCs w:val="24"/>
              </w:rPr>
              <w:t>质保期：2022年</w:t>
            </w:r>
          </w:p>
          <w:p>
            <w:pPr>
              <w:pStyle w:val="9"/>
              <w:spacing w:line="360" w:lineRule="auto"/>
              <w:jc w:val="left"/>
              <w:rPr>
                <w:rFonts w:hAnsi="宋体" w:cs="宋体"/>
                <w:kern w:val="2"/>
                <w:sz w:val="24"/>
                <w:szCs w:val="24"/>
              </w:rPr>
            </w:pPr>
            <w:r>
              <w:rPr>
                <w:rFonts w:hint="eastAsia" w:hAnsi="宋体" w:cs="宋体"/>
                <w:kern w:val="2"/>
                <w:sz w:val="24"/>
                <w:szCs w:val="24"/>
                <w:lang w:val="en-US" w:eastAsia="zh-CN"/>
              </w:rPr>
              <w:t>3</w:t>
            </w:r>
            <w:r>
              <w:rPr>
                <w:rFonts w:hint="eastAsia" w:hAnsi="宋体" w:cs="宋体"/>
                <w:kern w:val="2"/>
                <w:sz w:val="24"/>
                <w:szCs w:val="24"/>
              </w:rPr>
              <w:t>.交货具体地点：西安建筑科技大学图书馆</w:t>
            </w:r>
          </w:p>
          <w:p>
            <w:pPr>
              <w:pStyle w:val="9"/>
              <w:spacing w:line="360" w:lineRule="auto"/>
              <w:jc w:val="left"/>
              <w:rPr>
                <w:rFonts w:hAnsi="宋体" w:cs="宋体"/>
                <w:kern w:val="2"/>
                <w:sz w:val="24"/>
                <w:szCs w:val="24"/>
              </w:rPr>
            </w:pPr>
            <w:r>
              <w:rPr>
                <w:rFonts w:hint="eastAsia" w:hAnsi="宋体" w:cs="宋体"/>
                <w:kern w:val="2"/>
                <w:sz w:val="24"/>
                <w:szCs w:val="24"/>
                <w:lang w:val="en-US" w:eastAsia="zh-CN"/>
              </w:rPr>
              <w:t>4</w:t>
            </w:r>
            <w:r>
              <w:rPr>
                <w:rFonts w:hint="eastAsia" w:hAnsi="宋体" w:cs="宋体"/>
                <w:kern w:val="2"/>
                <w:sz w:val="24"/>
                <w:szCs w:val="24"/>
              </w:rPr>
              <w:t>.售后服务响应时间（质保期内）：即时响应（包括电话响应）；电话响应无法解决 24小时内到达现场。修复时间 24小时内解决；如在 24小时内无法修复，则提供采取应急措施，提供相同产品或不低于故障产品规格档次的备用产品供采购人使用，以确保正常使用。</w:t>
            </w:r>
          </w:p>
          <w:p>
            <w:pPr>
              <w:pStyle w:val="9"/>
              <w:spacing w:line="360" w:lineRule="auto"/>
              <w:jc w:val="left"/>
              <w:rPr>
                <w:rFonts w:hAnsi="宋体" w:cs="宋体"/>
                <w:kern w:val="2"/>
                <w:sz w:val="24"/>
                <w:szCs w:val="24"/>
              </w:rPr>
            </w:pPr>
            <w:r>
              <w:rPr>
                <w:rFonts w:hint="eastAsia" w:hAnsi="宋体" w:cs="宋体"/>
                <w:kern w:val="2"/>
                <w:sz w:val="24"/>
                <w:szCs w:val="24"/>
                <w:lang w:val="en-US" w:eastAsia="zh-CN"/>
              </w:rPr>
              <w:t>5</w:t>
            </w:r>
            <w:r>
              <w:rPr>
                <w:rFonts w:hint="eastAsia" w:hAnsi="宋体" w:cs="宋体"/>
                <w:kern w:val="2"/>
                <w:sz w:val="24"/>
                <w:szCs w:val="24"/>
              </w:rPr>
              <w:t>.款项支付：</w:t>
            </w:r>
          </w:p>
          <w:p>
            <w:pPr>
              <w:pStyle w:val="9"/>
              <w:spacing w:line="360" w:lineRule="auto"/>
              <w:jc w:val="left"/>
              <w:rPr>
                <w:rFonts w:hint="eastAsia" w:hAnsi="宋体" w:cs="宋体"/>
                <w:kern w:val="2"/>
                <w:sz w:val="24"/>
                <w:szCs w:val="24"/>
              </w:rPr>
            </w:pPr>
            <w:r>
              <w:rPr>
                <w:rFonts w:hint="eastAsia" w:hAnsi="宋体" w:cs="宋体"/>
                <w:kern w:val="2"/>
                <w:sz w:val="24"/>
                <w:szCs w:val="24"/>
                <w:lang w:val="en-US" w:eastAsia="zh-CN"/>
              </w:rPr>
              <w:t>5</w:t>
            </w:r>
            <w:r>
              <w:rPr>
                <w:rFonts w:hint="eastAsia" w:hAnsi="宋体" w:cs="宋体"/>
                <w:kern w:val="2"/>
                <w:sz w:val="24"/>
                <w:szCs w:val="24"/>
              </w:rPr>
              <w:t>.1结算单位：采购人结算，在付款前必须开具全额增值税专用发票（免税可开增值税普通发票）给采购人。</w:t>
            </w:r>
          </w:p>
          <w:p>
            <w:pPr>
              <w:pStyle w:val="9"/>
              <w:spacing w:line="360" w:lineRule="auto"/>
              <w:jc w:val="left"/>
              <w:rPr>
                <w:rFonts w:hAnsi="宋体" w:cs="宋体"/>
                <w:kern w:val="2"/>
                <w:sz w:val="24"/>
                <w:szCs w:val="24"/>
              </w:rPr>
            </w:pPr>
            <w:r>
              <w:rPr>
                <w:rFonts w:hint="eastAsia" w:hAnsi="宋体" w:cs="宋体"/>
                <w:kern w:val="2"/>
                <w:sz w:val="24"/>
                <w:szCs w:val="24"/>
                <w:lang w:val="en-US" w:eastAsia="zh-CN"/>
              </w:rPr>
              <w:t>5</w:t>
            </w:r>
            <w:r>
              <w:rPr>
                <w:rFonts w:hint="eastAsia" w:hAnsi="宋体" w:cs="宋体"/>
                <w:kern w:val="2"/>
                <w:sz w:val="24"/>
                <w:szCs w:val="24"/>
              </w:rPr>
              <w:t>.2付款方式</w:t>
            </w:r>
            <w:r>
              <w:rPr>
                <w:rFonts w:hint="eastAsia" w:hAnsi="宋体" w:cs="宋体"/>
                <w:kern w:val="2"/>
                <w:sz w:val="24"/>
                <w:szCs w:val="24"/>
                <w:lang w:eastAsia="zh-CN"/>
              </w:rPr>
              <w:t>：银行转账，数据库可正常访问后于2022年9月10日前一次性付清全部款项。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505" w:type="dxa"/>
          </w:tcPr>
          <w:p>
            <w:pPr>
              <w:spacing w:before="156" w:beforeLines="50" w:line="360" w:lineRule="auto"/>
              <w:jc w:val="center"/>
              <w:rPr>
                <w:rFonts w:ascii="宋体" w:hAnsi="宋体" w:cs="宋体"/>
                <w:b/>
                <w:sz w:val="24"/>
                <w:szCs w:val="24"/>
              </w:rPr>
            </w:pPr>
            <w:r>
              <w:rPr>
                <w:rFonts w:hint="eastAsia" w:ascii="宋体" w:hAnsi="宋体" w:cs="宋体"/>
                <w:b/>
                <w:sz w:val="24"/>
                <w:szCs w:val="24"/>
              </w:rPr>
              <w:t>4</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投标保证金</w:t>
            </w:r>
          </w:p>
          <w:p>
            <w:pPr>
              <w:spacing w:line="360" w:lineRule="auto"/>
              <w:jc w:val="center"/>
              <w:rPr>
                <w:rFonts w:ascii="宋体" w:hAnsi="宋体" w:cs="宋体"/>
                <w:sz w:val="24"/>
                <w:szCs w:val="24"/>
              </w:rPr>
            </w:pPr>
            <w:r>
              <w:rPr>
                <w:rFonts w:hint="eastAsia" w:ascii="宋体" w:hAnsi="宋体" w:cs="宋体"/>
                <w:sz w:val="24"/>
                <w:szCs w:val="24"/>
              </w:rPr>
              <w:t>缴纳</w:t>
            </w:r>
          </w:p>
        </w:tc>
        <w:tc>
          <w:tcPr>
            <w:tcW w:w="7219" w:type="dxa"/>
          </w:tcPr>
          <w:p>
            <w:pPr>
              <w:spacing w:line="360" w:lineRule="auto"/>
              <w:jc w:val="left"/>
              <w:rPr>
                <w:b/>
                <w:bCs/>
              </w:rPr>
            </w:pPr>
            <w:r>
              <w:rPr>
                <w:rFonts w:hint="eastAsia" w:ascii="宋体" w:hAnsi="宋体" w:cs="宋体"/>
                <w:b/>
                <w:bCs/>
                <w:sz w:val="24"/>
                <w:szCs w:val="24"/>
              </w:rPr>
              <w:t>1、投标保证金的缴纳：</w:t>
            </w:r>
            <w:r>
              <w:rPr>
                <w:rFonts w:hint="eastAsia"/>
                <w:b/>
                <w:bCs/>
              </w:rPr>
              <w:t>人民币</w:t>
            </w:r>
            <w:r>
              <w:rPr>
                <w:rFonts w:hint="eastAsia"/>
                <w:b/>
                <w:bCs/>
                <w:lang w:eastAsia="zh-CN"/>
              </w:rPr>
              <w:t>叁万元整</w:t>
            </w:r>
            <w:r>
              <w:rPr>
                <w:rFonts w:hint="eastAsia"/>
                <w:b/>
                <w:bCs/>
              </w:rPr>
              <w:t>（¥</w:t>
            </w:r>
            <w:r>
              <w:rPr>
                <w:rFonts w:hint="eastAsia"/>
                <w:b/>
                <w:bCs/>
                <w:lang w:val="en-US" w:eastAsia="zh-CN"/>
              </w:rPr>
              <w:t>30000</w:t>
            </w:r>
            <w:r>
              <w:rPr>
                <w:rFonts w:hint="eastAsia"/>
                <w:b/>
                <w:bCs/>
              </w:rPr>
              <w:t>元）</w:t>
            </w:r>
          </w:p>
          <w:p>
            <w:pPr>
              <w:spacing w:line="360" w:lineRule="auto"/>
              <w:ind w:firstLine="420" w:firstLineChars="175"/>
              <w:jc w:val="left"/>
              <w:rPr>
                <w:rFonts w:ascii="宋体" w:hAnsi="宋体" w:cs="宋体"/>
                <w:sz w:val="24"/>
                <w:szCs w:val="24"/>
              </w:rPr>
            </w:pPr>
            <w:r>
              <w:rPr>
                <w:rFonts w:hint="eastAsia" w:ascii="宋体" w:hAnsi="宋体" w:cs="宋体"/>
                <w:sz w:val="24"/>
                <w:szCs w:val="24"/>
              </w:rPr>
              <w:t>投标保证金应当以银行转账（公户）、支票、汇票、本票或者金融机构、担保机构出具的保函等非现金形式提交（注投标保证金须以供应商名称汇款），且应在开标前致电代理机构财务部门确认投标保证金到账情况。</w:t>
            </w:r>
          </w:p>
          <w:p>
            <w:pPr>
              <w:spacing w:line="500" w:lineRule="exact"/>
              <w:jc w:val="left"/>
              <w:rPr>
                <w:rFonts w:ascii="宋体" w:hAnsi="宋体" w:cs="宋体"/>
                <w:sz w:val="24"/>
                <w:szCs w:val="24"/>
              </w:rPr>
            </w:pPr>
            <w:r>
              <w:rPr>
                <w:rFonts w:hint="eastAsia" w:ascii="宋体" w:hAnsi="宋体" w:cs="宋体"/>
                <w:sz w:val="24"/>
                <w:szCs w:val="24"/>
              </w:rPr>
              <w:t>户名：陕西卓佲项目管理有限公司</w:t>
            </w:r>
          </w:p>
          <w:p>
            <w:pPr>
              <w:spacing w:line="500" w:lineRule="exact"/>
              <w:jc w:val="left"/>
              <w:rPr>
                <w:rFonts w:ascii="宋体" w:hAnsi="宋体" w:cs="宋体"/>
                <w:sz w:val="24"/>
                <w:szCs w:val="24"/>
              </w:rPr>
            </w:pPr>
            <w:r>
              <w:rPr>
                <w:rFonts w:hint="eastAsia" w:ascii="宋体" w:hAnsi="宋体" w:cs="宋体"/>
                <w:sz w:val="24"/>
                <w:szCs w:val="24"/>
              </w:rPr>
              <w:t>开户行名称：中国光大银行西安太白路支行</w:t>
            </w:r>
          </w:p>
          <w:p>
            <w:pPr>
              <w:spacing w:line="500" w:lineRule="exact"/>
              <w:jc w:val="left"/>
              <w:rPr>
                <w:rFonts w:ascii="宋体" w:hAnsi="宋体" w:cs="宋体"/>
                <w:sz w:val="24"/>
                <w:szCs w:val="24"/>
              </w:rPr>
            </w:pPr>
            <w:r>
              <w:rPr>
                <w:rFonts w:hint="eastAsia" w:ascii="宋体" w:hAnsi="宋体" w:cs="宋体"/>
                <w:sz w:val="24"/>
                <w:szCs w:val="24"/>
              </w:rPr>
              <w:t>账号：78590188000191476</w:t>
            </w:r>
          </w:p>
          <w:p>
            <w:pPr>
              <w:spacing w:line="500" w:lineRule="exact"/>
              <w:jc w:val="left"/>
              <w:rPr>
                <w:rFonts w:ascii="宋体" w:hAnsi="宋体" w:cs="宋体"/>
                <w:sz w:val="24"/>
                <w:szCs w:val="24"/>
              </w:rPr>
            </w:pPr>
            <w:r>
              <w:rPr>
                <w:rFonts w:hint="eastAsia" w:ascii="宋体" w:hAnsi="宋体" w:cs="宋体"/>
                <w:sz w:val="24"/>
                <w:szCs w:val="24"/>
              </w:rPr>
              <w:t>咨询电话：029-88440695财务高老师</w:t>
            </w:r>
          </w:p>
          <w:p>
            <w:pPr>
              <w:spacing w:line="360" w:lineRule="auto"/>
              <w:jc w:val="left"/>
              <w:rPr>
                <w:rFonts w:ascii="宋体" w:hAnsi="宋体" w:cs="宋体"/>
                <w:sz w:val="24"/>
                <w:szCs w:val="24"/>
              </w:rPr>
            </w:pPr>
            <w:r>
              <w:rPr>
                <w:rFonts w:hint="eastAsia" w:ascii="宋体" w:hAnsi="宋体" w:cs="宋体"/>
                <w:sz w:val="24"/>
                <w:szCs w:val="24"/>
              </w:rPr>
              <w:t>转账摘要：建大-</w:t>
            </w:r>
            <w:r>
              <w:rPr>
                <w:rFonts w:hint="eastAsia" w:ascii="宋体" w:hAnsi="宋体" w:cs="宋体"/>
                <w:sz w:val="24"/>
                <w:szCs w:val="24"/>
                <w:lang w:val="en-US" w:eastAsia="zh-CN"/>
              </w:rPr>
              <w:t>45</w:t>
            </w:r>
            <w:r>
              <w:rPr>
                <w:rFonts w:hint="eastAsia" w:ascii="宋体" w:hAnsi="宋体" w:cs="宋体"/>
                <w:sz w:val="24"/>
                <w:szCs w:val="24"/>
              </w:rPr>
              <w:t>保证金</w:t>
            </w:r>
          </w:p>
          <w:p>
            <w:pPr>
              <w:pStyle w:val="2"/>
              <w:numPr>
                <w:ilvl w:val="0"/>
                <w:numId w:val="5"/>
              </w:numPr>
              <w:rPr>
                <w:rFonts w:ascii="宋体" w:hAnsi="宋体" w:cs="宋体"/>
                <w:sz w:val="24"/>
                <w:szCs w:val="24"/>
              </w:rPr>
            </w:pPr>
            <w:r>
              <w:rPr>
                <w:rFonts w:hint="eastAsia" w:ascii="宋体" w:hAnsi="宋体" w:cs="宋体"/>
                <w:sz w:val="24"/>
                <w:szCs w:val="24"/>
              </w:rPr>
              <w:t>投标</w:t>
            </w:r>
            <w:r>
              <w:rPr>
                <w:rFonts w:ascii="宋体" w:hAnsi="宋体" w:cs="宋体"/>
                <w:sz w:val="24"/>
                <w:szCs w:val="24"/>
              </w:rPr>
              <w:t>保证金的退还</w:t>
            </w:r>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2.1未成交的供应商在退取投标保证金时，须携带以下资料办理到代理机构的财务部门办理:</w:t>
            </w:r>
          </w:p>
          <w:p>
            <w:pPr>
              <w:numPr>
                <w:ilvl w:val="0"/>
                <w:numId w:val="6"/>
              </w:numPr>
              <w:adjustRightInd w:val="0"/>
              <w:snapToGrid w:val="0"/>
              <w:spacing w:line="360" w:lineRule="auto"/>
              <w:rPr>
                <w:rFonts w:ascii="宋体" w:hAnsi="宋体" w:cs="宋体"/>
                <w:sz w:val="24"/>
                <w:szCs w:val="24"/>
              </w:rPr>
            </w:pPr>
            <w:r>
              <w:rPr>
                <w:rFonts w:hint="eastAsia" w:ascii="宋体" w:hAnsi="宋体" w:cs="宋体"/>
                <w:sz w:val="24"/>
                <w:szCs w:val="24"/>
              </w:rPr>
              <w:t>投标保证金汇款凭证复印件加盖公章；</w:t>
            </w:r>
          </w:p>
          <w:p>
            <w:pPr>
              <w:numPr>
                <w:ilvl w:val="0"/>
                <w:numId w:val="6"/>
              </w:numPr>
              <w:adjustRightInd w:val="0"/>
              <w:snapToGrid w:val="0"/>
              <w:spacing w:line="360" w:lineRule="auto"/>
              <w:rPr>
                <w:rFonts w:ascii="宋体" w:hAnsi="宋体" w:cs="宋体"/>
                <w:sz w:val="24"/>
                <w:szCs w:val="24"/>
              </w:rPr>
            </w:pPr>
            <w:r>
              <w:rPr>
                <w:rFonts w:hint="eastAsia" w:ascii="宋体" w:hAnsi="宋体" w:cs="宋体"/>
                <w:sz w:val="24"/>
                <w:szCs w:val="24"/>
              </w:rPr>
              <w:t>保证金退还账户信息确认表（加盖公章）见</w:t>
            </w:r>
            <w:r>
              <w:rPr>
                <w:rFonts w:hint="eastAsia" w:ascii="宋体" w:hAnsi="宋体" w:cs="宋体"/>
                <w:b/>
                <w:bCs/>
                <w:sz w:val="24"/>
                <w:szCs w:val="24"/>
              </w:rPr>
              <w:t>附件二</w:t>
            </w:r>
            <w:r>
              <w:rPr>
                <w:rFonts w:hint="eastAsia" w:ascii="宋体" w:hAnsi="宋体" w:cs="宋体"/>
                <w:sz w:val="24"/>
                <w:szCs w:val="24"/>
              </w:rPr>
              <w:t>。</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供应商可在开标当天将保证金退还账户信息确认表与投标</w:t>
            </w:r>
            <w:r>
              <w:rPr>
                <w:rFonts w:hint="eastAsia" w:ascii="宋体" w:hAnsi="宋体" w:cs="宋体"/>
                <w:bCs/>
                <w:sz w:val="24"/>
                <w:szCs w:val="24"/>
              </w:rPr>
              <w:t>保证金汇款凭证复印件加盖公章</w:t>
            </w:r>
            <w:r>
              <w:rPr>
                <w:rFonts w:hint="eastAsia" w:ascii="宋体" w:hAnsi="宋体" w:cs="宋体"/>
                <w:sz w:val="24"/>
                <w:szCs w:val="24"/>
              </w:rPr>
              <w:t>一并交给工作人员，当天未提交投标保证金退还账户信息确认表与投标保证金</w:t>
            </w:r>
            <w:r>
              <w:rPr>
                <w:rFonts w:hint="eastAsia" w:ascii="宋体" w:hAnsi="宋体" w:cs="宋体"/>
                <w:bCs/>
                <w:sz w:val="24"/>
                <w:szCs w:val="24"/>
              </w:rPr>
              <w:t>汇款凭证复印件加盖公章</w:t>
            </w:r>
            <w:r>
              <w:rPr>
                <w:rFonts w:hint="eastAsia" w:ascii="宋体" w:hAnsi="宋体" w:cs="宋体"/>
                <w:sz w:val="24"/>
                <w:szCs w:val="24"/>
              </w:rPr>
              <w:t>的供应商，在开标后将以上资料盖章扫描件发送至邮箱shanxizhuoming_zb@163.com并致电告知。</w:t>
            </w:r>
          </w:p>
          <w:p>
            <w:pPr>
              <w:pStyle w:val="12"/>
              <w:spacing w:line="360" w:lineRule="auto"/>
              <w:rPr>
                <w:rFonts w:ascii="宋体" w:hAnsi="宋体" w:cs="宋体"/>
                <w:kern w:val="2"/>
              </w:rPr>
            </w:pPr>
            <w:r>
              <w:rPr>
                <w:rFonts w:hint="eastAsia" w:ascii="宋体" w:hAnsi="宋体" w:cs="宋体"/>
                <w:bCs/>
                <w:kern w:val="2"/>
                <w:sz w:val="24"/>
                <w:szCs w:val="24"/>
              </w:rPr>
              <w:t>2.2成交供应商在退取投标保证金时，除携带上述资料外还需携带与采购人签订的采购合同。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5</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备选方案</w:t>
            </w:r>
          </w:p>
        </w:tc>
        <w:tc>
          <w:tcPr>
            <w:tcW w:w="7219" w:type="dxa"/>
            <w:vAlign w:val="center"/>
          </w:tcPr>
          <w:p>
            <w:pPr>
              <w:spacing w:line="500" w:lineRule="exact"/>
              <w:jc w:val="left"/>
              <w:rPr>
                <w:rFonts w:ascii="宋体" w:hAnsi="宋体" w:cs="宋体"/>
                <w:sz w:val="24"/>
                <w:szCs w:val="24"/>
              </w:rPr>
            </w:pPr>
            <w:r>
              <w:rPr>
                <w:rFonts w:hint="eastAsia" w:ascii="宋体" w:hAnsi="宋体" w:cs="宋体"/>
                <w:sz w:val="24"/>
                <w:szCs w:val="24"/>
              </w:rPr>
              <w:sym w:font="Wingdings" w:char="00FE"/>
            </w:r>
            <w:r>
              <w:rPr>
                <w:rFonts w:hint="eastAsia" w:ascii="宋体" w:hAnsi="宋体" w:cs="宋体"/>
                <w:sz w:val="24"/>
                <w:szCs w:val="24"/>
              </w:rPr>
              <w:t>不允许</w:t>
            </w:r>
          </w:p>
          <w:p>
            <w:pPr>
              <w:spacing w:line="500" w:lineRule="exact"/>
              <w:jc w:val="left"/>
              <w:rPr>
                <w:rFonts w:ascii="宋体" w:hAnsi="宋体" w:cs="宋体"/>
                <w:sz w:val="24"/>
                <w:szCs w:val="24"/>
              </w:rPr>
            </w:pPr>
            <w:r>
              <w:rPr>
                <w:rFonts w:hint="eastAsia" w:ascii="宋体" w:hAnsi="宋体" w:cs="宋体"/>
                <w:sz w:val="24"/>
                <w:szCs w:val="24"/>
              </w:rPr>
              <w:sym w:font="Wingdings" w:char="00A8"/>
            </w:r>
            <w:r>
              <w:rPr>
                <w:rFonts w:hint="eastAsia" w:ascii="宋体" w:hAnsi="宋体" w:cs="宋体"/>
                <w:sz w:val="24"/>
                <w:szCs w:val="24"/>
              </w:rPr>
              <w:t>允许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6</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分包</w:t>
            </w:r>
          </w:p>
        </w:tc>
        <w:tc>
          <w:tcPr>
            <w:tcW w:w="7219" w:type="dxa"/>
            <w:vAlign w:val="center"/>
          </w:tcPr>
          <w:p>
            <w:pPr>
              <w:spacing w:line="500" w:lineRule="exact"/>
              <w:jc w:val="left"/>
              <w:rPr>
                <w:rFonts w:ascii="宋体" w:hAnsi="宋体" w:cs="宋体"/>
                <w:sz w:val="24"/>
                <w:szCs w:val="24"/>
              </w:rPr>
            </w:pPr>
            <w:r>
              <w:rPr>
                <w:rFonts w:hint="eastAsia" w:ascii="宋体" w:hAnsi="宋体" w:cs="宋体"/>
                <w:sz w:val="24"/>
                <w:szCs w:val="24"/>
              </w:rPr>
              <w:t>本次采购采用整体发包方式，供应商可根据自身的资质情况和经营范围对本项目进行投标，不得将其自行分解或只对本次项目中的品目进行不完全投标，任何不完全的投标将按无效投标处理。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97"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7</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联合体</w:t>
            </w:r>
          </w:p>
        </w:tc>
        <w:tc>
          <w:tcPr>
            <w:tcW w:w="7219" w:type="dxa"/>
            <w:vAlign w:val="center"/>
          </w:tcPr>
          <w:p>
            <w:pPr>
              <w:spacing w:line="400" w:lineRule="exact"/>
              <w:ind w:firstLine="468" w:firstLineChars="195"/>
              <w:rPr>
                <w:rFonts w:ascii="宋体" w:hAnsi="宋体" w:cs="宋体"/>
                <w:sz w:val="24"/>
                <w:szCs w:val="24"/>
              </w:rPr>
            </w:pPr>
            <w:r>
              <w:rPr>
                <w:rFonts w:hint="eastAsia" w:ascii="宋体" w:hAnsi="宋体" w:cs="宋体"/>
                <w:sz w:val="24"/>
                <w:szCs w:val="24"/>
              </w:rPr>
              <w:sym w:font="Wingdings" w:char="00FE"/>
            </w:r>
            <w:r>
              <w:rPr>
                <w:rFonts w:hint="eastAsia" w:ascii="宋体" w:hAnsi="宋体" w:cs="宋体"/>
                <w:sz w:val="24"/>
                <w:szCs w:val="24"/>
              </w:rPr>
              <w:t>不接受联合体</w:t>
            </w:r>
          </w:p>
          <w:p>
            <w:pPr>
              <w:spacing w:line="400" w:lineRule="exact"/>
              <w:ind w:firstLine="468" w:firstLineChars="195"/>
              <w:rPr>
                <w:rFonts w:ascii="宋体" w:hAnsi="宋体" w:cs="宋体"/>
                <w:sz w:val="24"/>
                <w:szCs w:val="24"/>
              </w:rPr>
            </w:pPr>
            <w:r>
              <w:rPr>
                <w:rFonts w:hint="eastAsia" w:ascii="宋体" w:hAnsi="宋体" w:cs="宋体"/>
                <w:sz w:val="24"/>
                <w:szCs w:val="24"/>
              </w:rPr>
              <w:sym w:font="Wingdings" w:char="00A8"/>
            </w:r>
            <w:r>
              <w:rPr>
                <w:rFonts w:hint="eastAsia" w:ascii="宋体" w:hAnsi="宋体" w:cs="宋体"/>
                <w:sz w:val="24"/>
                <w:szCs w:val="24"/>
              </w:rPr>
              <w:t>接受联合体</w:t>
            </w:r>
          </w:p>
          <w:p>
            <w:pPr>
              <w:spacing w:line="400" w:lineRule="exact"/>
              <w:ind w:firstLine="468" w:firstLineChars="195"/>
              <w:rPr>
                <w:rFonts w:ascii="宋体" w:hAnsi="宋体" w:cs="宋体"/>
                <w:sz w:val="24"/>
                <w:szCs w:val="24"/>
              </w:rPr>
            </w:pPr>
            <w:r>
              <w:rPr>
                <w:rFonts w:hint="eastAsia" w:ascii="宋体" w:hAnsi="宋体" w:cs="宋体"/>
                <w:sz w:val="24"/>
                <w:szCs w:val="24"/>
              </w:rPr>
              <w:t>1、两个以上供应商可以组成一个联合体响应，以一个供应商的身份响应。以联合体形式参加响应的，联合体各方均应当符合《政府采购法》第二十二条第一款规定的条件。采购人根据采购项目的特殊要求规定供应商特定条件的，联合体各方中至少应当有一方符合采购人规定的特定条件。</w:t>
            </w:r>
          </w:p>
          <w:p>
            <w:pPr>
              <w:spacing w:line="400" w:lineRule="exact"/>
              <w:ind w:firstLine="468" w:firstLineChars="195"/>
              <w:rPr>
                <w:rFonts w:ascii="宋体" w:hAnsi="宋体" w:cs="宋体"/>
                <w:sz w:val="24"/>
                <w:szCs w:val="24"/>
              </w:rPr>
            </w:pPr>
            <w:r>
              <w:rPr>
                <w:rFonts w:hint="eastAsia" w:ascii="宋体" w:hAnsi="宋体" w:cs="宋体"/>
                <w:sz w:val="24"/>
                <w:szCs w:val="24"/>
              </w:rPr>
              <w:t>2、 联合体各方之间应当签订联合体响应协议，明确约定联合体各方承担的工作和相应的责任，并将共同联合体响应协议连同响应文件一并提交招标采购单位。</w:t>
            </w:r>
          </w:p>
          <w:p>
            <w:pPr>
              <w:spacing w:line="400" w:lineRule="exact"/>
              <w:ind w:firstLine="470" w:firstLineChars="196"/>
              <w:rPr>
                <w:rFonts w:ascii="宋体" w:hAnsi="宋体" w:cs="宋体"/>
                <w:sz w:val="24"/>
                <w:szCs w:val="24"/>
              </w:rPr>
            </w:pPr>
            <w:r>
              <w:rPr>
                <w:rFonts w:hint="eastAsia" w:ascii="宋体" w:hAnsi="宋体" w:cs="宋体"/>
                <w:sz w:val="24"/>
                <w:szCs w:val="24"/>
              </w:rPr>
              <w:t>3、联合体应当确定其中一个单位为响应的全权代表，负责参加投标的一切事务，并承担投标及履约中应承担的全部责任与义务。</w:t>
            </w:r>
          </w:p>
          <w:p>
            <w:pPr>
              <w:spacing w:line="400" w:lineRule="exact"/>
              <w:ind w:firstLine="470" w:firstLineChars="196"/>
              <w:rPr>
                <w:rFonts w:ascii="宋体" w:hAnsi="宋体" w:cs="宋体"/>
                <w:sz w:val="24"/>
                <w:szCs w:val="24"/>
              </w:rPr>
            </w:pPr>
            <w:r>
              <w:rPr>
                <w:rFonts w:hint="eastAsia" w:ascii="宋体" w:hAnsi="宋体" w:cs="宋体"/>
                <w:sz w:val="24"/>
                <w:szCs w:val="24"/>
              </w:rPr>
              <w:t>4、联合体各方应当共同与采购人签订采购合同，就采购合同约定的事项对采购人承担连带责任。</w:t>
            </w:r>
          </w:p>
          <w:p>
            <w:pPr>
              <w:spacing w:line="400" w:lineRule="exact"/>
              <w:ind w:firstLine="470" w:firstLineChars="196"/>
              <w:rPr>
                <w:rFonts w:ascii="宋体" w:hAnsi="宋体" w:cs="宋体"/>
                <w:sz w:val="24"/>
                <w:szCs w:val="24"/>
              </w:rPr>
            </w:pPr>
            <w:r>
              <w:rPr>
                <w:rFonts w:hint="eastAsia" w:ascii="宋体" w:hAnsi="宋体" w:cs="宋体"/>
                <w:sz w:val="24"/>
                <w:szCs w:val="24"/>
              </w:rPr>
              <w:t>5、联合体中有同类资质的供应商按照联合体分工承担相同工作的，应当按照资质等级较低的供应商确定资质等级。</w:t>
            </w:r>
          </w:p>
          <w:p>
            <w:pPr>
              <w:spacing w:line="400" w:lineRule="exact"/>
              <w:ind w:firstLine="470" w:firstLineChars="196"/>
              <w:rPr>
                <w:rFonts w:ascii="宋体" w:hAnsi="宋体" w:cs="宋体"/>
                <w:sz w:val="24"/>
                <w:szCs w:val="24"/>
              </w:rPr>
            </w:pPr>
            <w:r>
              <w:rPr>
                <w:rFonts w:hint="eastAsia" w:ascii="宋体" w:hAnsi="宋体" w:cs="宋体"/>
                <w:sz w:val="24"/>
                <w:szCs w:val="24"/>
              </w:rPr>
              <w:t>6、以联合体形式参加政府采购活动的，联合体各方不得再单独参加或者与其他供应商另外组成联合体参加同一合同项下的政府采购活动。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9"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8</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响应有效期</w:t>
            </w:r>
          </w:p>
        </w:tc>
        <w:tc>
          <w:tcPr>
            <w:tcW w:w="7219" w:type="dxa"/>
            <w:vAlign w:val="center"/>
          </w:tcPr>
          <w:p>
            <w:pPr>
              <w:spacing w:line="360" w:lineRule="auto"/>
              <w:rPr>
                <w:rFonts w:ascii="宋体" w:hAnsi="宋体" w:cs="宋体"/>
                <w:sz w:val="24"/>
                <w:szCs w:val="24"/>
              </w:rPr>
            </w:pPr>
            <w:r>
              <w:rPr>
                <w:rFonts w:hint="eastAsia" w:ascii="宋体" w:hAnsi="宋体" w:cs="宋体"/>
                <w:sz w:val="24"/>
                <w:szCs w:val="24"/>
              </w:rPr>
              <w:t>法定代表人授权书期限及响应文件有效期为从协商之日起有效期为90日历天。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28"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9</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货币及报价</w:t>
            </w:r>
          </w:p>
        </w:tc>
        <w:tc>
          <w:tcPr>
            <w:tcW w:w="7219" w:type="dxa"/>
            <w:vAlign w:val="center"/>
          </w:tcPr>
          <w:p>
            <w:pPr>
              <w:numPr>
                <w:ilvl w:val="0"/>
                <w:numId w:val="7"/>
              </w:numPr>
              <w:spacing w:line="360" w:lineRule="auto"/>
              <w:ind w:firstLine="0"/>
              <w:jc w:val="left"/>
              <w:rPr>
                <w:rFonts w:ascii="宋体" w:hAnsi="宋体" w:cs="宋体"/>
                <w:sz w:val="24"/>
                <w:szCs w:val="24"/>
              </w:rPr>
            </w:pPr>
            <w:r>
              <w:rPr>
                <w:rFonts w:hint="eastAsia" w:ascii="宋体" w:hAnsi="宋体" w:cs="宋体"/>
                <w:sz w:val="24"/>
                <w:szCs w:val="24"/>
              </w:rPr>
              <w:t>供应商应当根据采购文件的要求和范围，以人民币为货币，以元为报价单位，保留小数点后两位（不进行四舍五入）。</w:t>
            </w:r>
          </w:p>
          <w:p>
            <w:pPr>
              <w:numPr>
                <w:ilvl w:val="0"/>
                <w:numId w:val="7"/>
              </w:numPr>
              <w:spacing w:line="360" w:lineRule="auto"/>
              <w:ind w:firstLine="0"/>
              <w:jc w:val="left"/>
              <w:rPr>
                <w:rFonts w:ascii="宋体" w:hAnsi="宋体" w:cs="宋体"/>
                <w:sz w:val="24"/>
                <w:szCs w:val="24"/>
              </w:rPr>
            </w:pPr>
            <w:r>
              <w:rPr>
                <w:rFonts w:hint="eastAsia" w:ascii="宋体" w:hAnsi="宋体" w:cs="宋体"/>
                <w:sz w:val="24"/>
                <w:szCs w:val="24"/>
              </w:rPr>
              <w:t>供应商应在响应报价表中标明完成本次响应所要求的货物、服务且验收合格的所有费用，包括产品费、安装调试费、运杂费（含保险）、仓储保管费、技术培训费、检测费、施工费、运输费、人工费、税金及进口产品国家按现行税收政策征收的一切税费等。响应报价表中标明本次货物、服务的所有单项价格和总价，任何有选择的报价将不予接受，否则按无效响应处理。</w:t>
            </w:r>
          </w:p>
          <w:p>
            <w:pPr>
              <w:numPr>
                <w:ilvl w:val="0"/>
                <w:numId w:val="7"/>
              </w:numPr>
              <w:spacing w:line="360" w:lineRule="auto"/>
              <w:ind w:firstLine="0"/>
              <w:jc w:val="left"/>
              <w:rPr>
                <w:rFonts w:ascii="宋体" w:hAnsi="宋体" w:cs="宋体"/>
                <w:sz w:val="24"/>
                <w:szCs w:val="24"/>
              </w:rPr>
            </w:pPr>
            <w:r>
              <w:rPr>
                <w:rFonts w:hint="eastAsia" w:ascii="宋体" w:hAnsi="宋体" w:cs="宋体"/>
                <w:sz w:val="24"/>
                <w:szCs w:val="24"/>
              </w:rPr>
              <w:t>供应商应在响应文件中的响应报价一览表上，标明总报价、交货期、质保期等，并由法定代表人或被授权人代表签署；任何有选择的报价不予接受。</w:t>
            </w:r>
          </w:p>
          <w:p>
            <w:pPr>
              <w:numPr>
                <w:ilvl w:val="0"/>
                <w:numId w:val="7"/>
              </w:numPr>
              <w:spacing w:line="360" w:lineRule="auto"/>
              <w:ind w:firstLine="0"/>
              <w:jc w:val="left"/>
              <w:rPr>
                <w:rFonts w:ascii="宋体" w:hAnsi="宋体" w:cs="宋体"/>
                <w:sz w:val="24"/>
                <w:szCs w:val="24"/>
              </w:rPr>
            </w:pPr>
            <w:r>
              <w:rPr>
                <w:rFonts w:hint="eastAsia" w:ascii="宋体" w:hAnsi="宋体" w:cs="宋体"/>
                <w:sz w:val="24"/>
                <w:szCs w:val="24"/>
              </w:rPr>
              <w:t>供应商对响应报价若有说明应在响应报价一览表显著处注明。</w:t>
            </w:r>
          </w:p>
          <w:p>
            <w:pPr>
              <w:spacing w:line="360" w:lineRule="auto"/>
              <w:jc w:val="left"/>
              <w:rPr>
                <w:rFonts w:ascii="宋体" w:hAnsi="宋体" w:cs="宋体"/>
                <w:sz w:val="24"/>
                <w:szCs w:val="24"/>
              </w:rPr>
            </w:pPr>
            <w:r>
              <w:rPr>
                <w:rFonts w:hint="eastAsia" w:ascii="宋体" w:hAnsi="宋体" w:cs="宋体"/>
                <w:sz w:val="24"/>
                <w:szCs w:val="24"/>
              </w:rPr>
              <w:t>响应报价一览表与分项报价表中的价格，在合同执行过程中，均不得以任何理由变更。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05"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10</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响应文件份数及装订要求</w:t>
            </w:r>
          </w:p>
        </w:tc>
        <w:tc>
          <w:tcPr>
            <w:tcW w:w="7219" w:type="dxa"/>
            <w:vAlign w:val="center"/>
          </w:tcPr>
          <w:p>
            <w:pPr>
              <w:spacing w:line="360" w:lineRule="auto"/>
              <w:jc w:val="left"/>
              <w:rPr>
                <w:rFonts w:ascii="宋体" w:hAnsi="宋体" w:cs="宋体"/>
                <w:sz w:val="24"/>
                <w:szCs w:val="24"/>
              </w:rPr>
            </w:pPr>
            <w:r>
              <w:rPr>
                <w:rFonts w:hint="eastAsia" w:ascii="宋体" w:hAnsi="宋体" w:cs="宋体"/>
                <w:sz w:val="24"/>
                <w:szCs w:val="24"/>
              </w:rPr>
              <w:t>1、响应文件正本</w:t>
            </w:r>
            <w:r>
              <w:rPr>
                <w:rFonts w:hint="eastAsia" w:ascii="宋体" w:hAnsi="宋体" w:cs="宋体"/>
                <w:sz w:val="24"/>
                <w:szCs w:val="24"/>
                <w:u w:val="single"/>
              </w:rPr>
              <w:t>壹</w:t>
            </w:r>
            <w:r>
              <w:rPr>
                <w:rFonts w:hint="eastAsia" w:ascii="宋体" w:hAnsi="宋体" w:cs="宋体"/>
                <w:sz w:val="24"/>
                <w:szCs w:val="24"/>
              </w:rPr>
              <w:t>份、副本</w:t>
            </w:r>
            <w:r>
              <w:rPr>
                <w:rFonts w:hint="eastAsia" w:ascii="宋体" w:hAnsi="宋体" w:cs="宋体"/>
                <w:sz w:val="24"/>
                <w:szCs w:val="24"/>
                <w:u w:val="single"/>
              </w:rPr>
              <w:t>叁</w:t>
            </w:r>
            <w:r>
              <w:rPr>
                <w:rFonts w:hint="eastAsia" w:ascii="宋体" w:hAnsi="宋体" w:cs="宋体"/>
                <w:sz w:val="24"/>
                <w:szCs w:val="24"/>
              </w:rPr>
              <w:t>份、响应报价一览表</w:t>
            </w:r>
            <w:r>
              <w:rPr>
                <w:rFonts w:hint="eastAsia" w:ascii="宋体" w:hAnsi="宋体" w:cs="宋体"/>
                <w:sz w:val="24"/>
                <w:szCs w:val="24"/>
                <w:u w:val="single"/>
              </w:rPr>
              <w:t>壹</w:t>
            </w:r>
            <w:r>
              <w:rPr>
                <w:rFonts w:hint="eastAsia" w:ascii="宋体" w:hAnsi="宋体" w:cs="宋体"/>
                <w:sz w:val="24"/>
                <w:szCs w:val="24"/>
              </w:rPr>
              <w:t>份、电子文档</w:t>
            </w:r>
            <w:r>
              <w:rPr>
                <w:rFonts w:hint="eastAsia" w:ascii="宋体" w:hAnsi="宋体" w:cs="宋体"/>
                <w:sz w:val="24"/>
                <w:szCs w:val="24"/>
                <w:u w:val="single"/>
              </w:rPr>
              <w:t>壹</w:t>
            </w:r>
            <w:r>
              <w:rPr>
                <w:rFonts w:hint="eastAsia" w:ascii="宋体" w:hAnsi="宋体" w:cs="宋体"/>
                <w:sz w:val="24"/>
                <w:szCs w:val="24"/>
              </w:rPr>
              <w:t>份；</w:t>
            </w:r>
          </w:p>
          <w:p>
            <w:pPr>
              <w:spacing w:line="360" w:lineRule="auto"/>
              <w:jc w:val="left"/>
              <w:rPr>
                <w:rFonts w:ascii="宋体" w:hAnsi="宋体" w:cs="宋体"/>
                <w:sz w:val="24"/>
                <w:szCs w:val="24"/>
              </w:rPr>
            </w:pPr>
            <w:r>
              <w:rPr>
                <w:rFonts w:hint="eastAsia" w:ascii="宋体" w:hAnsi="宋体" w:cs="宋体"/>
                <w:sz w:val="24"/>
                <w:szCs w:val="24"/>
              </w:rPr>
              <w:t>2、正、副本分别胶装装订成册，逐页标注连页码，且封面须清楚地标明“正本”或“副本”；若正本和副本不符，以正本书面文件为准；同时提供与正本内容一致的电子版（U盘、电子文档应为PDF与WORD格式各一份，PDF版本需为正本签署盖章扫描件）、报价一览表。</w:t>
            </w:r>
          </w:p>
          <w:p>
            <w:pPr>
              <w:pStyle w:val="12"/>
              <w:spacing w:line="360" w:lineRule="auto"/>
              <w:rPr>
                <w:rFonts w:ascii="宋体" w:hAnsi="宋体" w:cs="宋体"/>
                <w:kern w:val="2"/>
                <w:sz w:val="24"/>
                <w:szCs w:val="24"/>
              </w:rPr>
            </w:pPr>
            <w:r>
              <w:rPr>
                <w:rFonts w:hint="eastAsia" w:ascii="宋体" w:hAnsi="宋体" w:cs="宋体"/>
                <w:sz w:val="24"/>
                <w:szCs w:val="24"/>
              </w:rPr>
              <w:t>3</w:t>
            </w:r>
            <w:r>
              <w:rPr>
                <w:rFonts w:hint="eastAsia" w:ascii="宋体" w:hAnsi="宋体" w:cs="宋体"/>
                <w:kern w:val="2"/>
                <w:sz w:val="24"/>
                <w:szCs w:val="24"/>
              </w:rPr>
              <w:t>、响应文件分为“资格性响应文件”和“其他响应性文件”两部分，且该两部分应分册胶装装订成册。资格性响应文件包括单一来源采购文件第一部分及第二部分的资格要求证明材料，其他响应性文件包括供应商响应单一来源采购文件全部要求的证明材料（资格证明材料除外）。资格性响应文件用于采购人或采购代理机构资格审查，其他响应性文件用于单一来源采购人员。</w:t>
            </w:r>
          </w:p>
          <w:p>
            <w:pPr>
              <w:spacing w:line="360" w:lineRule="auto"/>
              <w:jc w:val="left"/>
              <w:rPr>
                <w:rFonts w:ascii="宋体" w:hAnsi="宋体" w:cs="宋体"/>
                <w:sz w:val="24"/>
                <w:szCs w:val="24"/>
              </w:rPr>
            </w:pPr>
            <w:r>
              <w:rPr>
                <w:rFonts w:hint="eastAsia" w:ascii="宋体" w:hAnsi="宋体" w:cs="宋体"/>
                <w:sz w:val="24"/>
                <w:szCs w:val="24"/>
              </w:rPr>
              <w:t>4、所有的副本可以为正本的复印件。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35"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11</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响应文件的签署</w:t>
            </w:r>
          </w:p>
        </w:tc>
        <w:tc>
          <w:tcPr>
            <w:tcW w:w="7219" w:type="dxa"/>
            <w:vAlign w:val="center"/>
          </w:tcPr>
          <w:p>
            <w:pPr>
              <w:numPr>
                <w:ilvl w:val="0"/>
                <w:numId w:val="8"/>
              </w:numPr>
              <w:spacing w:line="360" w:lineRule="auto"/>
              <w:ind w:firstLine="0"/>
              <w:jc w:val="left"/>
              <w:rPr>
                <w:rFonts w:ascii="宋体" w:hAnsi="宋体" w:cs="宋体"/>
                <w:sz w:val="24"/>
                <w:szCs w:val="24"/>
              </w:rPr>
            </w:pPr>
            <w:r>
              <w:rPr>
                <w:rFonts w:hint="eastAsia" w:ascii="宋体" w:hAnsi="宋体" w:cs="宋体"/>
                <w:sz w:val="24"/>
                <w:szCs w:val="24"/>
              </w:rPr>
              <w:t>供应商在响应文件中指定的页面的落款处，按采购文件要求由供应商的法定代表人或其授权代表在规定的签章处签字或盖章。</w:t>
            </w:r>
          </w:p>
          <w:p>
            <w:pPr>
              <w:numPr>
                <w:ilvl w:val="0"/>
                <w:numId w:val="8"/>
              </w:numPr>
              <w:spacing w:line="360" w:lineRule="auto"/>
              <w:ind w:firstLine="0"/>
              <w:jc w:val="left"/>
              <w:rPr>
                <w:rFonts w:ascii="宋体" w:hAnsi="宋体" w:cs="宋体"/>
                <w:sz w:val="24"/>
                <w:szCs w:val="24"/>
              </w:rPr>
            </w:pPr>
            <w:r>
              <w:rPr>
                <w:rFonts w:hint="eastAsia" w:ascii="宋体" w:hAnsi="宋体" w:cs="宋体"/>
                <w:sz w:val="24"/>
                <w:szCs w:val="24"/>
              </w:rPr>
              <w:t>供应商应按照采购文件要求，在每一份响应文件的正本和副本封面下方以及其他采购文件要求的位置填写供应商全称并加盖公章，同时在该处签署法定代表人或供应商代表的全名或加盖本人签名章。</w:t>
            </w:r>
          </w:p>
          <w:p>
            <w:pPr>
              <w:numPr>
                <w:ilvl w:val="0"/>
                <w:numId w:val="8"/>
              </w:numPr>
              <w:spacing w:line="360" w:lineRule="auto"/>
              <w:ind w:firstLine="0"/>
              <w:jc w:val="left"/>
              <w:rPr>
                <w:rFonts w:ascii="宋体" w:hAnsi="宋体" w:cs="宋体"/>
                <w:sz w:val="24"/>
                <w:szCs w:val="24"/>
              </w:rPr>
            </w:pPr>
            <w:r>
              <w:rPr>
                <w:rFonts w:hint="eastAsia" w:ascii="宋体" w:hAnsi="宋体" w:cs="宋体"/>
                <w:sz w:val="24"/>
                <w:szCs w:val="24"/>
              </w:rPr>
              <w:t>响应文件应字迹清楚、内容齐全、不得涂改或增删。如有修改和增删，必须有供应商公章及法定代表人或其授权的供应商代表签字。</w:t>
            </w:r>
          </w:p>
          <w:p>
            <w:pPr>
              <w:spacing w:line="360" w:lineRule="auto"/>
              <w:jc w:val="left"/>
              <w:rPr>
                <w:rFonts w:ascii="宋体" w:hAnsi="宋体" w:cs="宋体"/>
                <w:b/>
                <w:bCs/>
                <w:sz w:val="24"/>
                <w:szCs w:val="24"/>
              </w:rPr>
            </w:pPr>
            <w:r>
              <w:rPr>
                <w:rFonts w:hint="eastAsia" w:ascii="宋体" w:hAnsi="宋体" w:cs="宋体"/>
                <w:sz w:val="24"/>
                <w:szCs w:val="24"/>
              </w:rPr>
              <w:t>因响应文件字迹潦草或表达不清所引起的不利后果由供应商承担。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12</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响应文件的密封</w:t>
            </w:r>
          </w:p>
        </w:tc>
        <w:tc>
          <w:tcPr>
            <w:tcW w:w="7219" w:type="dxa"/>
            <w:vAlign w:val="center"/>
          </w:tcPr>
          <w:p>
            <w:pPr>
              <w:numPr>
                <w:ilvl w:val="0"/>
                <w:numId w:val="9"/>
              </w:numPr>
              <w:spacing w:line="360" w:lineRule="auto"/>
              <w:ind w:firstLine="0"/>
              <w:jc w:val="left"/>
              <w:rPr>
                <w:rFonts w:ascii="宋体" w:hAnsi="宋体" w:cs="宋体"/>
                <w:sz w:val="24"/>
                <w:szCs w:val="24"/>
              </w:rPr>
            </w:pPr>
            <w:r>
              <w:rPr>
                <w:rFonts w:hint="eastAsia" w:ascii="宋体" w:hAnsi="宋体" w:cs="宋体"/>
                <w:sz w:val="24"/>
                <w:szCs w:val="24"/>
              </w:rPr>
              <w:t>响应文件正本、所有的副本、电子版本、响应报价一览表需分开密封装在单独的封袋中（封袋不得有破损），且在封袋正面标明“正本”“副本”“电子版”“响应报价一览表”字样。封袋应密封完整，并在封线处加盖供应商鲜章，封袋正面要粘贴供应商全称、项目名称、编号、等标识、且响应文件袋上应加盖供应商公章（封面标识见采购文件附件一）如果未按上述规定进行密封，供应商的响应文件有权被拒绝。</w:t>
            </w:r>
          </w:p>
          <w:p>
            <w:pPr>
              <w:numPr>
                <w:ilvl w:val="0"/>
                <w:numId w:val="9"/>
              </w:numPr>
              <w:spacing w:line="360" w:lineRule="auto"/>
              <w:ind w:firstLine="0"/>
              <w:jc w:val="left"/>
              <w:rPr>
                <w:rFonts w:ascii="宋体" w:hAnsi="宋体" w:cs="宋体"/>
                <w:sz w:val="24"/>
                <w:szCs w:val="24"/>
              </w:rPr>
            </w:pPr>
            <w:r>
              <w:rPr>
                <w:rFonts w:hint="eastAsia" w:ascii="宋体" w:hAnsi="宋体" w:cs="宋体"/>
                <w:sz w:val="24"/>
                <w:szCs w:val="24"/>
              </w:rPr>
              <w:t>如果供应商未按上述要求密封及加写标记，误投或过早启封的响应文件，将自行承担其响应文件被视为无效响应文件的风险。</w:t>
            </w:r>
          </w:p>
          <w:p>
            <w:pPr>
              <w:numPr>
                <w:ilvl w:val="0"/>
                <w:numId w:val="9"/>
              </w:numPr>
              <w:spacing w:line="360" w:lineRule="auto"/>
              <w:ind w:firstLine="0"/>
              <w:jc w:val="left"/>
              <w:rPr>
                <w:rFonts w:ascii="宋体" w:hAnsi="宋体" w:cs="宋体"/>
                <w:sz w:val="24"/>
                <w:szCs w:val="24"/>
              </w:rPr>
            </w:pPr>
            <w:r>
              <w:rPr>
                <w:rFonts w:hint="eastAsia" w:ascii="宋体" w:hAnsi="宋体" w:cs="宋体"/>
                <w:sz w:val="24"/>
                <w:szCs w:val="24"/>
              </w:rPr>
              <w:t>本次采购只接受简体中文文字的响应文件；如响应文件中出现外文资料，必须配以中文译文。否则，由此引发的一切责任由供应商自负。</w:t>
            </w:r>
          </w:p>
          <w:p>
            <w:pPr>
              <w:spacing w:line="360" w:lineRule="auto"/>
              <w:jc w:val="left"/>
              <w:rPr>
                <w:rFonts w:ascii="宋体" w:hAnsi="宋体" w:cs="宋体"/>
                <w:sz w:val="24"/>
                <w:szCs w:val="24"/>
              </w:rPr>
            </w:pPr>
            <w:r>
              <w:rPr>
                <w:rFonts w:hint="eastAsia" w:ascii="宋体" w:hAnsi="宋体" w:cs="宋体"/>
                <w:sz w:val="24"/>
                <w:szCs w:val="24"/>
              </w:rPr>
              <w:t>4、拒绝接受以电话、传真、电子邮件形式的响应。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13</w:t>
            </w:r>
          </w:p>
        </w:tc>
        <w:tc>
          <w:tcPr>
            <w:tcW w:w="1494" w:type="dxa"/>
            <w:vAlign w:val="center"/>
          </w:tcPr>
          <w:p>
            <w:pPr>
              <w:spacing w:line="360" w:lineRule="auto"/>
              <w:rPr>
                <w:rFonts w:ascii="宋体" w:hAnsi="宋体" w:cs="宋体"/>
                <w:sz w:val="24"/>
                <w:szCs w:val="24"/>
              </w:rPr>
            </w:pPr>
            <w:r>
              <w:rPr>
                <w:rFonts w:hint="eastAsia" w:ascii="宋体" w:hAnsi="宋体" w:cs="宋体"/>
                <w:sz w:val="24"/>
                <w:szCs w:val="24"/>
              </w:rPr>
              <w:t>评分标准</w:t>
            </w:r>
          </w:p>
        </w:tc>
        <w:tc>
          <w:tcPr>
            <w:tcW w:w="7219" w:type="dxa"/>
            <w:vAlign w:val="center"/>
          </w:tcPr>
          <w:p>
            <w:pPr>
              <w:spacing w:line="360" w:lineRule="auto"/>
              <w:rPr>
                <w:rFonts w:ascii="宋体" w:hAnsi="宋体" w:cs="宋体"/>
                <w:sz w:val="24"/>
                <w:szCs w:val="24"/>
              </w:rPr>
            </w:pPr>
            <w:r>
              <w:rPr>
                <w:rFonts w:hint="eastAsia" w:ascii="宋体" w:hAnsi="宋体" w:cs="宋体"/>
                <w:sz w:val="24"/>
                <w:szCs w:val="24"/>
              </w:rPr>
              <w:t>在保证采购项目质量和双方商定合理价格的基础上进行采购。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4</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代理服务费</w:t>
            </w:r>
          </w:p>
        </w:tc>
        <w:tc>
          <w:tcPr>
            <w:tcW w:w="7219" w:type="dxa"/>
            <w:vAlign w:val="center"/>
          </w:tcPr>
          <w:p>
            <w:pPr>
              <w:spacing w:line="560" w:lineRule="exact"/>
              <w:ind w:firstLine="480" w:firstLineChars="200"/>
              <w:jc w:val="left"/>
              <w:rPr>
                <w:rFonts w:ascii="宋体"/>
                <w:sz w:val="24"/>
                <w:szCs w:val="24"/>
              </w:rPr>
            </w:pPr>
            <w:r>
              <w:rPr>
                <w:rFonts w:hint="eastAsia" w:ascii="宋体"/>
                <w:sz w:val="24"/>
                <w:szCs w:val="24"/>
              </w:rPr>
              <w:t>按照（计价格</w:t>
            </w:r>
            <w:r>
              <w:rPr>
                <w:rFonts w:ascii="宋体"/>
                <w:sz w:val="24"/>
                <w:szCs w:val="24"/>
              </w:rPr>
              <w:t>[2002]1980</w:t>
            </w:r>
            <w:r>
              <w:rPr>
                <w:rFonts w:hint="eastAsia" w:ascii="宋体"/>
                <w:sz w:val="24"/>
                <w:szCs w:val="24"/>
              </w:rPr>
              <w:t>号）文件规定的标准收费，由成交供应商在领取成交通知书时向招标代理机构交纳代理服务费。</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供应商将招标代理服务费计入投标报价但不单独列明，中标单位在领取中标通知书前，须向采购代理机构一次性支付招标代理服务费；代理服务费以转账、电汇或现金等形式交纳。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5</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其他</w:t>
            </w:r>
          </w:p>
        </w:tc>
        <w:tc>
          <w:tcPr>
            <w:tcW w:w="7219" w:type="dxa"/>
            <w:vAlign w:val="center"/>
          </w:tcPr>
          <w:p>
            <w:pPr>
              <w:spacing w:line="560" w:lineRule="exact"/>
              <w:ind w:firstLine="480" w:firstLineChars="200"/>
              <w:jc w:val="left"/>
            </w:pPr>
            <w:r>
              <w:rPr>
                <w:rFonts w:hint="eastAsia" w:ascii="宋体" w:hAnsi="宋体" w:cs="宋体"/>
                <w:sz w:val="24"/>
                <w:szCs w:val="24"/>
              </w:rPr>
              <w:t>凡是需要法定代表人签字或盖章之处，非法人单位的负责人均参照执行。</w:t>
            </w:r>
          </w:p>
        </w:tc>
      </w:tr>
    </w:tbl>
    <w:p>
      <w:pPr>
        <w:tabs>
          <w:tab w:val="left" w:pos="6793"/>
        </w:tabs>
        <w:jc w:val="left"/>
      </w:pPr>
    </w:p>
    <w:p>
      <w:pPr>
        <w:pStyle w:val="3"/>
        <w:keepLines w:val="0"/>
        <w:jc w:val="both"/>
        <w:rPr>
          <w:rFonts w:ascii="宋体" w:cs="宋体"/>
        </w:rPr>
        <w:sectPr>
          <w:headerReference r:id="rId11" w:type="default"/>
          <w:footerReference r:id="rId12" w:type="default"/>
          <w:pgSz w:w="11906" w:h="16838"/>
          <w:pgMar w:top="1440" w:right="1706" w:bottom="1440" w:left="1800" w:header="851" w:footer="992" w:gutter="0"/>
          <w:cols w:space="720" w:num="1"/>
          <w:docGrid w:type="lines" w:linePitch="312" w:charSpace="0"/>
        </w:sectPr>
      </w:pPr>
    </w:p>
    <w:p>
      <w:pPr>
        <w:pStyle w:val="3"/>
        <w:keepLines w:val="0"/>
        <w:spacing w:before="312" w:beforeLines="100" w:after="312" w:afterLines="100" w:line="500" w:lineRule="exact"/>
        <w:rPr>
          <w:rFonts w:ascii="宋体" w:cs="宋体"/>
          <w:sz w:val="36"/>
          <w:szCs w:val="36"/>
        </w:rPr>
      </w:pPr>
      <w:bookmarkStart w:id="6" w:name="_Toc32405"/>
      <w:bookmarkStart w:id="7" w:name="_Toc19272"/>
      <w:r>
        <w:rPr>
          <w:rFonts w:hint="eastAsia" w:ascii="宋体" w:hAnsi="宋体" w:cs="宋体"/>
          <w:sz w:val="36"/>
          <w:szCs w:val="36"/>
        </w:rPr>
        <w:t>第三部</w:t>
      </w:r>
      <w:r>
        <w:rPr>
          <w:rFonts w:hint="eastAsia" w:ascii="宋体" w:hAnsi="宋体" w:cs="宋体"/>
          <w:sz w:val="36"/>
          <w:szCs w:val="36"/>
          <w:lang w:val="en-US" w:eastAsia="zh-CN"/>
        </w:rPr>
        <w:t xml:space="preserve"> </w:t>
      </w:r>
      <w:r>
        <w:rPr>
          <w:rFonts w:hint="eastAsia" w:ascii="宋体" w:hAnsi="宋体" w:cs="宋体"/>
          <w:sz w:val="36"/>
          <w:szCs w:val="36"/>
        </w:rPr>
        <w:t>分供应商须知</w:t>
      </w:r>
      <w:bookmarkEnd w:id="6"/>
      <w:bookmarkEnd w:id="7"/>
    </w:p>
    <w:p>
      <w:pPr>
        <w:pStyle w:val="4"/>
        <w:rPr>
          <w:rFonts w:ascii="宋体" w:cs="宋体"/>
        </w:rPr>
      </w:pPr>
      <w:bookmarkStart w:id="8" w:name="_Toc26739"/>
      <w:bookmarkStart w:id="9" w:name="_Toc13546"/>
      <w:r>
        <w:rPr>
          <w:rFonts w:hint="eastAsia" w:ascii="宋体" w:hAnsi="宋体" w:cs="宋体"/>
        </w:rPr>
        <w:t>一、总则</w:t>
      </w:r>
      <w:bookmarkEnd w:id="8"/>
      <w:bookmarkEnd w:id="9"/>
    </w:p>
    <w:p>
      <w:pPr>
        <w:pStyle w:val="5"/>
        <w:numPr>
          <w:ilvl w:val="0"/>
          <w:numId w:val="10"/>
        </w:numPr>
        <w:spacing w:line="500" w:lineRule="exact"/>
        <w:ind w:firstLine="643" w:firstLineChars="200"/>
        <w:rPr>
          <w:rFonts w:ascii="宋体" w:cs="宋体"/>
          <w:szCs w:val="28"/>
        </w:rPr>
      </w:pPr>
      <w:bookmarkStart w:id="10" w:name="_Toc6742"/>
      <w:bookmarkStart w:id="11" w:name="_Toc9257"/>
      <w:bookmarkStart w:id="12" w:name="_Toc380336725"/>
      <w:bookmarkStart w:id="13" w:name="_Toc358364319"/>
      <w:r>
        <w:rPr>
          <w:rFonts w:hint="eastAsia" w:ascii="宋体" w:hAnsi="宋体" w:cs="宋体"/>
          <w:szCs w:val="28"/>
        </w:rPr>
        <w:t>适用范围</w:t>
      </w:r>
      <w:bookmarkEnd w:id="10"/>
      <w:bookmarkEnd w:id="11"/>
      <w:bookmarkEnd w:id="12"/>
      <w:bookmarkEnd w:id="13"/>
    </w:p>
    <w:p>
      <w:pPr>
        <w:widowControl/>
        <w:spacing w:line="500" w:lineRule="exact"/>
        <w:ind w:left="420" w:leftChars="200"/>
        <w:rPr>
          <w:rFonts w:ascii="宋体" w:cs="宋体"/>
          <w:kern w:val="0"/>
          <w:sz w:val="24"/>
          <w:szCs w:val="24"/>
        </w:rPr>
      </w:pPr>
      <w:r>
        <w:rPr>
          <w:rFonts w:ascii="宋体" w:hAnsi="宋体" w:cs="宋体"/>
          <w:kern w:val="0"/>
          <w:sz w:val="24"/>
          <w:szCs w:val="24"/>
        </w:rPr>
        <w:t xml:space="preserve">1.1 </w:t>
      </w:r>
      <w:r>
        <w:rPr>
          <w:rFonts w:hint="eastAsia" w:ascii="宋体" w:hAnsi="宋体" w:cs="宋体"/>
          <w:kern w:val="0"/>
          <w:sz w:val="24"/>
          <w:szCs w:val="24"/>
        </w:rPr>
        <w:t>本采购文件适用于本次采购活动的全过程。</w:t>
      </w:r>
    </w:p>
    <w:p>
      <w:pPr>
        <w:widowControl/>
        <w:spacing w:line="500" w:lineRule="exact"/>
        <w:ind w:left="420" w:leftChars="200"/>
        <w:rPr>
          <w:rFonts w:ascii="宋体" w:cs="宋体"/>
          <w:kern w:val="0"/>
          <w:sz w:val="24"/>
          <w:szCs w:val="24"/>
        </w:rPr>
      </w:pPr>
      <w:r>
        <w:rPr>
          <w:rFonts w:ascii="宋体" w:hAnsi="宋体" w:cs="宋体"/>
          <w:kern w:val="0"/>
          <w:sz w:val="24"/>
          <w:szCs w:val="24"/>
        </w:rPr>
        <w:t xml:space="preserve">    1.2 </w:t>
      </w:r>
      <w:r>
        <w:rPr>
          <w:rFonts w:hint="eastAsia" w:ascii="宋体" w:hAnsi="宋体" w:cs="宋体"/>
          <w:kern w:val="0"/>
          <w:sz w:val="24"/>
          <w:szCs w:val="24"/>
        </w:rPr>
        <w:t>本次采购属政府采购，采购人、采购代理机构、供应商、单一来源采购人员的相关行为均受《中华人民共和国政府采购法》及实施条例、财政部规章及政府采购项目所在地有关法规</w:t>
      </w:r>
      <w:r>
        <w:rPr>
          <w:rFonts w:hint="eastAsia" w:ascii="宋体" w:hAnsi="宋体" w:cs="宋体"/>
          <w:color w:val="000000"/>
          <w:kern w:val="0"/>
          <w:sz w:val="24"/>
          <w:szCs w:val="24"/>
        </w:rPr>
        <w:t>、规章</w:t>
      </w:r>
      <w:r>
        <w:rPr>
          <w:rFonts w:hint="eastAsia" w:ascii="宋体" w:hAnsi="宋体" w:cs="宋体"/>
          <w:kern w:val="0"/>
          <w:sz w:val="24"/>
          <w:szCs w:val="24"/>
        </w:rPr>
        <w:t>的约束，其权利受到上述法律法规的保护。</w:t>
      </w:r>
    </w:p>
    <w:p>
      <w:pPr>
        <w:pStyle w:val="5"/>
        <w:numPr>
          <w:ilvl w:val="0"/>
          <w:numId w:val="10"/>
        </w:numPr>
        <w:spacing w:line="500" w:lineRule="exact"/>
        <w:ind w:firstLine="643" w:firstLineChars="200"/>
        <w:rPr>
          <w:rFonts w:ascii="宋体" w:cs="宋体"/>
          <w:szCs w:val="28"/>
        </w:rPr>
      </w:pPr>
      <w:bookmarkStart w:id="14" w:name="_Toc358364321"/>
      <w:bookmarkStart w:id="15" w:name="_Toc17676"/>
      <w:bookmarkStart w:id="16" w:name="_Toc23781"/>
      <w:bookmarkStart w:id="17" w:name="_Toc380336727"/>
      <w:r>
        <w:rPr>
          <w:rFonts w:hint="eastAsia" w:ascii="宋体" w:hAnsi="宋体" w:cs="宋体"/>
          <w:szCs w:val="28"/>
        </w:rPr>
        <w:t>合格的</w:t>
      </w:r>
      <w:bookmarkEnd w:id="14"/>
      <w:bookmarkEnd w:id="15"/>
      <w:bookmarkEnd w:id="16"/>
      <w:bookmarkEnd w:id="17"/>
      <w:r>
        <w:rPr>
          <w:rFonts w:hint="eastAsia" w:ascii="宋体" w:hAnsi="宋体" w:cs="宋体"/>
          <w:szCs w:val="28"/>
        </w:rPr>
        <w:t>供应商</w:t>
      </w:r>
    </w:p>
    <w:p>
      <w:pPr>
        <w:tabs>
          <w:tab w:val="left" w:pos="0"/>
        </w:tabs>
        <w:spacing w:line="500" w:lineRule="exact"/>
        <w:ind w:left="5" w:firstLine="518" w:firstLineChars="216"/>
        <w:jc w:val="left"/>
        <w:rPr>
          <w:rFonts w:ascii="宋体" w:cs="宋体"/>
          <w:sz w:val="24"/>
          <w:szCs w:val="24"/>
        </w:rPr>
      </w:pPr>
      <w:r>
        <w:rPr>
          <w:rFonts w:hint="eastAsia" w:ascii="宋体" w:hAnsi="宋体" w:cs="宋体"/>
          <w:sz w:val="24"/>
          <w:szCs w:val="24"/>
        </w:rPr>
        <w:t xml:space="preserve">  2.1供应商应遵守有关的国家法律、法规和条例，具备《中华人民共和国政府采购法》和本文件中规定的条件：</w:t>
      </w:r>
    </w:p>
    <w:p>
      <w:pPr>
        <w:numPr>
          <w:ilvl w:val="0"/>
          <w:numId w:val="11"/>
        </w:numPr>
        <w:spacing w:line="500" w:lineRule="exact"/>
        <w:ind w:left="5" w:firstLine="518" w:firstLineChars="216"/>
        <w:jc w:val="left"/>
        <w:rPr>
          <w:rFonts w:ascii="宋体" w:cs="宋体"/>
          <w:sz w:val="24"/>
          <w:szCs w:val="24"/>
        </w:rPr>
      </w:pPr>
      <w:r>
        <w:rPr>
          <w:rFonts w:hint="eastAsia" w:ascii="宋体" w:hAnsi="宋体" w:cs="宋体"/>
          <w:sz w:val="24"/>
          <w:szCs w:val="24"/>
        </w:rPr>
        <w:t>具有独立承担民事责任的能力；</w:t>
      </w:r>
    </w:p>
    <w:p>
      <w:pPr>
        <w:numPr>
          <w:ilvl w:val="0"/>
          <w:numId w:val="11"/>
        </w:numPr>
        <w:spacing w:line="500" w:lineRule="exact"/>
        <w:ind w:left="5" w:firstLine="518" w:firstLineChars="216"/>
        <w:jc w:val="left"/>
        <w:rPr>
          <w:rFonts w:ascii="宋体" w:cs="宋体"/>
          <w:sz w:val="24"/>
          <w:szCs w:val="24"/>
        </w:rPr>
      </w:pPr>
      <w:r>
        <w:rPr>
          <w:rFonts w:hint="eastAsia" w:ascii="宋体" w:hAnsi="宋体" w:cs="宋体"/>
          <w:sz w:val="24"/>
          <w:szCs w:val="24"/>
        </w:rPr>
        <w:t>具有良好的商业信誉和健全的财务会计制度；</w:t>
      </w:r>
    </w:p>
    <w:p>
      <w:pPr>
        <w:numPr>
          <w:ilvl w:val="0"/>
          <w:numId w:val="11"/>
        </w:numPr>
        <w:spacing w:line="500" w:lineRule="exact"/>
        <w:ind w:left="5" w:firstLine="518" w:firstLineChars="216"/>
        <w:jc w:val="left"/>
        <w:rPr>
          <w:rFonts w:ascii="宋体" w:cs="宋体"/>
          <w:sz w:val="24"/>
          <w:szCs w:val="24"/>
        </w:rPr>
      </w:pPr>
      <w:r>
        <w:rPr>
          <w:rFonts w:hint="eastAsia" w:ascii="宋体" w:hAnsi="宋体" w:cs="宋体"/>
          <w:sz w:val="24"/>
          <w:szCs w:val="24"/>
        </w:rPr>
        <w:t>具有履行合同所必需的设备和专业技术能力；</w:t>
      </w:r>
    </w:p>
    <w:p>
      <w:pPr>
        <w:numPr>
          <w:ilvl w:val="0"/>
          <w:numId w:val="11"/>
        </w:numPr>
        <w:spacing w:line="500" w:lineRule="exact"/>
        <w:ind w:left="5" w:firstLine="518" w:firstLineChars="216"/>
        <w:jc w:val="left"/>
        <w:rPr>
          <w:rFonts w:ascii="宋体" w:cs="宋体"/>
          <w:sz w:val="24"/>
          <w:szCs w:val="24"/>
        </w:rPr>
      </w:pPr>
      <w:r>
        <w:rPr>
          <w:rFonts w:hint="eastAsia" w:ascii="宋体" w:hAnsi="宋体" w:cs="宋体"/>
          <w:sz w:val="24"/>
          <w:szCs w:val="24"/>
        </w:rPr>
        <w:t>具有依法缴纳税收和社会保障资金的良好记录；</w:t>
      </w:r>
    </w:p>
    <w:p>
      <w:pPr>
        <w:numPr>
          <w:ilvl w:val="0"/>
          <w:numId w:val="11"/>
        </w:numPr>
        <w:spacing w:line="500" w:lineRule="exact"/>
        <w:ind w:left="5" w:firstLine="518" w:firstLineChars="216"/>
        <w:jc w:val="left"/>
        <w:rPr>
          <w:rFonts w:ascii="宋体" w:cs="宋体"/>
          <w:sz w:val="24"/>
          <w:szCs w:val="24"/>
        </w:rPr>
      </w:pPr>
      <w:r>
        <w:rPr>
          <w:rFonts w:hint="eastAsia" w:ascii="宋体" w:hAnsi="宋体" w:cs="宋体"/>
          <w:sz w:val="24"/>
          <w:szCs w:val="24"/>
        </w:rPr>
        <w:t>参加此项采购活动前三年内，在经营活动中没有重大违法记录；</w:t>
      </w:r>
    </w:p>
    <w:p>
      <w:pPr>
        <w:numPr>
          <w:ilvl w:val="0"/>
          <w:numId w:val="11"/>
        </w:numPr>
        <w:spacing w:line="500" w:lineRule="exact"/>
        <w:ind w:left="5" w:firstLine="518" w:firstLineChars="216"/>
        <w:jc w:val="left"/>
        <w:rPr>
          <w:rFonts w:ascii="宋体" w:cs="宋体"/>
          <w:sz w:val="24"/>
          <w:szCs w:val="24"/>
        </w:rPr>
      </w:pPr>
      <w:r>
        <w:rPr>
          <w:rFonts w:hint="eastAsia" w:ascii="宋体" w:hAnsi="宋体" w:cs="宋体"/>
          <w:sz w:val="24"/>
          <w:szCs w:val="24"/>
        </w:rPr>
        <w:t>法律、行政法规规定的其他条件。</w:t>
      </w:r>
    </w:p>
    <w:p>
      <w:pPr>
        <w:tabs>
          <w:tab w:val="left" w:pos="0"/>
        </w:tabs>
        <w:spacing w:line="500" w:lineRule="exact"/>
        <w:ind w:left="5" w:firstLine="518" w:firstLineChars="216"/>
        <w:rPr>
          <w:rFonts w:ascii="宋体" w:cs="宋体"/>
          <w:color w:val="000000"/>
          <w:kern w:val="0"/>
          <w:sz w:val="24"/>
          <w:szCs w:val="24"/>
        </w:rPr>
      </w:pPr>
      <w:r>
        <w:rPr>
          <w:rFonts w:hint="eastAsia" w:ascii="宋体" w:hAnsi="宋体" w:cs="宋体"/>
          <w:sz w:val="24"/>
          <w:szCs w:val="24"/>
        </w:rPr>
        <w:t xml:space="preserve">  2.2</w:t>
      </w:r>
      <w:bookmarkStart w:id="18" w:name="_Toc380336728"/>
      <w:bookmarkStart w:id="19" w:name="_Toc22444"/>
      <w:bookmarkStart w:id="20" w:name="_Toc358364322"/>
      <w:bookmarkStart w:id="21" w:name="_Toc540"/>
      <w:r>
        <w:rPr>
          <w:rFonts w:hint="eastAsia" w:ascii="宋体" w:hAnsi="宋体" w:cs="宋体"/>
          <w:sz w:val="24"/>
          <w:szCs w:val="24"/>
        </w:rPr>
        <w:t>供</w:t>
      </w:r>
      <w:r>
        <w:rPr>
          <w:rFonts w:hint="eastAsia" w:ascii="宋体" w:hAnsi="宋体" w:cs="宋体"/>
          <w:color w:val="000000"/>
          <w:kern w:val="0"/>
          <w:sz w:val="24"/>
          <w:szCs w:val="24"/>
        </w:rPr>
        <w:t>应商存在下列情形之一，其响应文件按无效文件处理。</w:t>
      </w:r>
    </w:p>
    <w:bookmarkEnd w:id="18"/>
    <w:bookmarkEnd w:id="19"/>
    <w:bookmarkEnd w:id="20"/>
    <w:bookmarkEnd w:id="21"/>
    <w:p>
      <w:pPr>
        <w:tabs>
          <w:tab w:val="left" w:pos="0"/>
        </w:tabs>
        <w:spacing w:line="500" w:lineRule="exact"/>
        <w:ind w:firstLine="480" w:firstLineChars="200"/>
        <w:rPr>
          <w:rFonts w:ascii="宋体" w:hAnsi="宋体" w:cs="宋体"/>
          <w:kern w:val="0"/>
          <w:sz w:val="24"/>
          <w:szCs w:val="24"/>
        </w:rPr>
      </w:pPr>
      <w:r>
        <w:rPr>
          <w:rFonts w:hint="eastAsia" w:ascii="宋体" w:hAnsi="宋体" w:cs="宋体"/>
          <w:kern w:val="0"/>
          <w:sz w:val="24"/>
          <w:szCs w:val="24"/>
        </w:rPr>
        <w:t>（1）</w:t>
      </w:r>
      <w:r>
        <w:rPr>
          <w:rFonts w:hint="eastAsia" w:ascii="宋体" w:hAnsi="宋体" w:cs="宋体"/>
          <w:color w:val="000000"/>
          <w:sz w:val="24"/>
          <w:szCs w:val="24"/>
        </w:rPr>
        <w:t>受到刑事处罚或者责令停产停业、吊销许可证或者执照、较大数额罚款等行政处罚，供应商在参加政府采购活动前3年内因违法经营被禁止在一定期限内参加政府采购活动（期限届满的，可以参加政府采购活动）</w:t>
      </w:r>
      <w:r>
        <w:rPr>
          <w:rFonts w:hint="eastAsia" w:ascii="宋体" w:hAnsi="宋体" w:cs="宋体"/>
          <w:kern w:val="0"/>
          <w:sz w:val="24"/>
          <w:szCs w:val="24"/>
        </w:rPr>
        <w:t>。</w:t>
      </w:r>
    </w:p>
    <w:p>
      <w:pPr>
        <w:tabs>
          <w:tab w:val="left" w:pos="0"/>
        </w:tabs>
        <w:spacing w:line="500" w:lineRule="exact"/>
        <w:ind w:left="6" w:firstLine="480" w:firstLineChars="200"/>
        <w:rPr>
          <w:rFonts w:ascii="宋体" w:cs="宋体"/>
          <w:kern w:val="0"/>
          <w:sz w:val="24"/>
          <w:szCs w:val="24"/>
        </w:rPr>
      </w:pPr>
      <w:r>
        <w:rPr>
          <w:rFonts w:hint="eastAsia" w:ascii="宋体" w:cs="宋体"/>
          <w:kern w:val="0"/>
          <w:sz w:val="24"/>
          <w:szCs w:val="24"/>
        </w:rPr>
        <w:t>（2）供应商在响应截止日前在信用中国网（www.creditchina.gov.cn）被列入失信被执行人、重大税收违法案件当事人名单或在中国政府采购网（www.ccgp.gov.cn）被列入政府采购严重违法失信行为记录名单（处罚期限届满的除外，如相关失信记录已失效，供应商需提供相关证明资料）；</w:t>
      </w:r>
    </w:p>
    <w:p>
      <w:pPr>
        <w:pStyle w:val="5"/>
        <w:numPr>
          <w:ilvl w:val="0"/>
          <w:numId w:val="10"/>
        </w:numPr>
        <w:spacing w:line="500" w:lineRule="exact"/>
        <w:ind w:firstLine="643" w:firstLineChars="200"/>
        <w:rPr>
          <w:rFonts w:ascii="宋体" w:cs="宋体"/>
          <w:szCs w:val="28"/>
        </w:rPr>
      </w:pPr>
      <w:r>
        <w:rPr>
          <w:rFonts w:hint="eastAsia" w:ascii="宋体" w:hAnsi="宋体" w:cs="宋体"/>
          <w:szCs w:val="28"/>
        </w:rPr>
        <w:t>费用</w:t>
      </w:r>
    </w:p>
    <w:p>
      <w:pPr>
        <w:widowControl/>
        <w:spacing w:line="500" w:lineRule="exact"/>
        <w:ind w:firstLine="480" w:firstLineChars="200"/>
        <w:jc w:val="left"/>
        <w:rPr>
          <w:rFonts w:ascii="宋体" w:hAnsi="宋体" w:cs="宋体"/>
          <w:sz w:val="24"/>
          <w:szCs w:val="24"/>
        </w:rPr>
      </w:pPr>
      <w:r>
        <w:rPr>
          <w:rFonts w:hint="eastAsia" w:ascii="宋体" w:hAnsi="宋体" w:cs="宋体"/>
          <w:sz w:val="24"/>
          <w:szCs w:val="24"/>
        </w:rPr>
        <w:t>供应商必须从代理机构购买采购文件，供应商自行转让或复制采购文件视为无效。采购文件一经售出，一律不退，仅作为本次单一来源采购使用。</w:t>
      </w:r>
    </w:p>
    <w:p>
      <w:pPr>
        <w:spacing w:line="360" w:lineRule="auto"/>
        <w:ind w:firstLine="480" w:firstLineChars="200"/>
        <w:jc w:val="left"/>
        <w:rPr>
          <w:rFonts w:ascii="宋体" w:hAnsi="宋体"/>
          <w:sz w:val="24"/>
        </w:rPr>
      </w:pPr>
      <w:r>
        <w:rPr>
          <w:rFonts w:hint="eastAsia" w:ascii="宋体" w:hAnsi="宋体"/>
          <w:sz w:val="24"/>
        </w:rPr>
        <w:t>无论采购过程和结果如何，供应商自行承担与响应有关的全部费用。</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sectPr>
          <w:pgSz w:w="11906" w:h="16838"/>
          <w:pgMar w:top="1440" w:right="1706" w:bottom="1440" w:left="1800" w:header="851" w:footer="992" w:gutter="0"/>
          <w:cols w:space="720" w:num="1"/>
          <w:docGrid w:type="lines" w:linePitch="312" w:charSpace="0"/>
        </w:sectPr>
      </w:pPr>
    </w:p>
    <w:p>
      <w:pPr>
        <w:pStyle w:val="4"/>
        <w:jc w:val="center"/>
        <w:rPr>
          <w:rFonts w:ascii="宋体" w:cs="宋体"/>
        </w:rPr>
      </w:pPr>
      <w:bookmarkStart w:id="22" w:name="_Toc7144"/>
      <w:bookmarkStart w:id="23" w:name="_Toc10244"/>
      <w:r>
        <w:rPr>
          <w:rFonts w:hint="eastAsia" w:ascii="宋体" w:hAnsi="宋体" w:cs="宋体"/>
        </w:rPr>
        <w:t>二、采购文件</w:t>
      </w:r>
      <w:bookmarkEnd w:id="22"/>
      <w:bookmarkEnd w:id="23"/>
    </w:p>
    <w:p>
      <w:pPr>
        <w:pStyle w:val="5"/>
        <w:keepNext w:val="0"/>
        <w:keepLines w:val="0"/>
        <w:numPr>
          <w:ilvl w:val="0"/>
          <w:numId w:val="12"/>
        </w:numPr>
        <w:spacing w:line="360" w:lineRule="auto"/>
        <w:ind w:firstLine="643" w:firstLineChars="200"/>
        <w:rPr>
          <w:rFonts w:ascii="宋体" w:cs="宋体"/>
          <w:szCs w:val="28"/>
        </w:rPr>
      </w:pPr>
      <w:bookmarkStart w:id="24" w:name="_Toc17817"/>
      <w:bookmarkStart w:id="25" w:name="_Toc5801"/>
      <w:r>
        <w:rPr>
          <w:rFonts w:hint="eastAsia" w:ascii="宋体" w:hAnsi="宋体" w:cs="宋体"/>
          <w:szCs w:val="28"/>
        </w:rPr>
        <w:t>采购文件</w:t>
      </w:r>
      <w:bookmarkEnd w:id="24"/>
      <w:r>
        <w:rPr>
          <w:rFonts w:hint="eastAsia" w:ascii="宋体" w:hAnsi="宋体" w:cs="宋体"/>
          <w:szCs w:val="28"/>
        </w:rPr>
        <w:t>的构成</w:t>
      </w:r>
      <w:bookmarkEnd w:id="25"/>
    </w:p>
    <w:p>
      <w:pPr>
        <w:tabs>
          <w:tab w:val="left" w:pos="0"/>
        </w:tabs>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采购文件是供应商准备响应文件和参加响应的依据，同时也是评审的重要依据，具有准法律文件性质。采购文件用以阐明采购项目所需的资质、技术、服务及报价等要求、采购程序、有关规定和注意事项以及合同主要条款等。本采购文件包括以下内容：</w:t>
      </w:r>
    </w:p>
    <w:p>
      <w:pPr>
        <w:numPr>
          <w:ilvl w:val="0"/>
          <w:numId w:val="13"/>
        </w:numPr>
        <w:tabs>
          <w:tab w:val="left" w:pos="0"/>
        </w:tabs>
        <w:adjustRightInd w:val="0"/>
        <w:snapToGrid w:val="0"/>
        <w:spacing w:line="360" w:lineRule="auto"/>
        <w:jc w:val="left"/>
        <w:rPr>
          <w:rFonts w:ascii="宋体" w:cs="宋体"/>
          <w:sz w:val="24"/>
          <w:szCs w:val="24"/>
        </w:rPr>
      </w:pPr>
      <w:r>
        <w:rPr>
          <w:rFonts w:hint="eastAsia" w:ascii="宋体" w:hAnsi="宋体" w:cs="宋体"/>
          <w:sz w:val="24"/>
          <w:szCs w:val="24"/>
        </w:rPr>
        <w:t>单一来源邀请函；</w:t>
      </w:r>
    </w:p>
    <w:p>
      <w:pPr>
        <w:numPr>
          <w:ilvl w:val="0"/>
          <w:numId w:val="13"/>
        </w:numPr>
        <w:tabs>
          <w:tab w:val="left" w:pos="0"/>
        </w:tabs>
        <w:adjustRightInd w:val="0"/>
        <w:snapToGrid w:val="0"/>
        <w:spacing w:line="360" w:lineRule="auto"/>
        <w:jc w:val="left"/>
        <w:rPr>
          <w:rFonts w:ascii="宋体" w:cs="宋体"/>
          <w:sz w:val="24"/>
          <w:szCs w:val="24"/>
        </w:rPr>
      </w:pPr>
      <w:r>
        <w:rPr>
          <w:rFonts w:hint="eastAsia" w:ascii="宋体" w:hAnsi="宋体" w:cs="宋体"/>
          <w:sz w:val="24"/>
          <w:szCs w:val="24"/>
        </w:rPr>
        <w:t>供应商须知前附表；</w:t>
      </w:r>
    </w:p>
    <w:p>
      <w:pPr>
        <w:numPr>
          <w:ilvl w:val="0"/>
          <w:numId w:val="13"/>
        </w:numPr>
        <w:tabs>
          <w:tab w:val="left" w:pos="0"/>
        </w:tabs>
        <w:adjustRightInd w:val="0"/>
        <w:snapToGrid w:val="0"/>
        <w:spacing w:line="360" w:lineRule="auto"/>
        <w:jc w:val="left"/>
        <w:rPr>
          <w:rFonts w:ascii="宋体" w:cs="宋体"/>
          <w:sz w:val="24"/>
          <w:szCs w:val="24"/>
        </w:rPr>
      </w:pPr>
      <w:r>
        <w:rPr>
          <w:rFonts w:hint="eastAsia" w:ascii="宋体" w:hAnsi="宋体" w:cs="宋体"/>
          <w:sz w:val="24"/>
          <w:szCs w:val="24"/>
        </w:rPr>
        <w:t>供应商须知；</w:t>
      </w:r>
    </w:p>
    <w:p>
      <w:pPr>
        <w:numPr>
          <w:ilvl w:val="0"/>
          <w:numId w:val="13"/>
        </w:numPr>
        <w:tabs>
          <w:tab w:val="left" w:pos="0"/>
        </w:tabs>
        <w:adjustRightInd w:val="0"/>
        <w:snapToGrid w:val="0"/>
        <w:spacing w:line="360" w:lineRule="auto"/>
        <w:jc w:val="left"/>
        <w:rPr>
          <w:rFonts w:ascii="宋体" w:cs="宋体"/>
          <w:sz w:val="24"/>
          <w:szCs w:val="24"/>
        </w:rPr>
      </w:pPr>
      <w:r>
        <w:rPr>
          <w:rFonts w:hint="eastAsia" w:ascii="宋体" w:hAnsi="宋体" w:cs="宋体"/>
          <w:sz w:val="24"/>
          <w:szCs w:val="24"/>
        </w:rPr>
        <w:t>评审办法；</w:t>
      </w:r>
    </w:p>
    <w:p>
      <w:pPr>
        <w:numPr>
          <w:ilvl w:val="0"/>
          <w:numId w:val="13"/>
        </w:numPr>
        <w:tabs>
          <w:tab w:val="left" w:pos="0"/>
        </w:tabs>
        <w:adjustRightInd w:val="0"/>
        <w:snapToGrid w:val="0"/>
        <w:spacing w:line="360" w:lineRule="auto"/>
        <w:jc w:val="left"/>
        <w:rPr>
          <w:rFonts w:ascii="宋体" w:cs="宋体"/>
          <w:sz w:val="24"/>
          <w:szCs w:val="24"/>
        </w:rPr>
      </w:pPr>
      <w:r>
        <w:rPr>
          <w:rFonts w:hint="eastAsia" w:ascii="宋体" w:hAnsi="宋体" w:cs="宋体"/>
          <w:sz w:val="24"/>
          <w:szCs w:val="24"/>
        </w:rPr>
        <w:t>采购要求；</w:t>
      </w:r>
    </w:p>
    <w:p>
      <w:pPr>
        <w:numPr>
          <w:ilvl w:val="0"/>
          <w:numId w:val="13"/>
        </w:numPr>
        <w:tabs>
          <w:tab w:val="left" w:pos="0"/>
        </w:tabs>
        <w:adjustRightInd w:val="0"/>
        <w:snapToGrid w:val="0"/>
        <w:spacing w:line="360" w:lineRule="auto"/>
        <w:jc w:val="left"/>
        <w:rPr>
          <w:rFonts w:ascii="宋体" w:cs="宋体"/>
          <w:sz w:val="24"/>
          <w:szCs w:val="24"/>
        </w:rPr>
      </w:pPr>
      <w:r>
        <w:rPr>
          <w:rFonts w:hint="eastAsia" w:ascii="宋体" w:hAnsi="宋体" w:cs="宋体"/>
          <w:sz w:val="24"/>
          <w:szCs w:val="24"/>
        </w:rPr>
        <w:t>合同条款；</w:t>
      </w:r>
    </w:p>
    <w:p>
      <w:pPr>
        <w:numPr>
          <w:ilvl w:val="0"/>
          <w:numId w:val="13"/>
        </w:numPr>
        <w:tabs>
          <w:tab w:val="left" w:pos="0"/>
        </w:tabs>
        <w:adjustRightInd w:val="0"/>
        <w:snapToGrid w:val="0"/>
        <w:spacing w:line="360" w:lineRule="auto"/>
        <w:jc w:val="left"/>
        <w:rPr>
          <w:rFonts w:ascii="宋体" w:cs="宋体"/>
          <w:sz w:val="24"/>
          <w:szCs w:val="24"/>
        </w:rPr>
      </w:pPr>
      <w:r>
        <w:rPr>
          <w:rFonts w:hint="eastAsia" w:ascii="宋体" w:hAnsi="宋体" w:cs="宋体"/>
          <w:sz w:val="24"/>
          <w:szCs w:val="24"/>
        </w:rPr>
        <w:t>响应文件格式。</w:t>
      </w:r>
    </w:p>
    <w:p>
      <w:pPr>
        <w:tabs>
          <w:tab w:val="left" w:pos="0"/>
        </w:tabs>
        <w:adjustRightInd w:val="0"/>
        <w:snapToGrid w:val="0"/>
        <w:spacing w:line="360" w:lineRule="auto"/>
        <w:ind w:firstLine="480" w:firstLineChars="200"/>
        <w:jc w:val="left"/>
        <w:rPr>
          <w:rFonts w:ascii="宋体" w:cs="宋体"/>
          <w:sz w:val="24"/>
          <w:szCs w:val="24"/>
        </w:rPr>
      </w:pPr>
      <w:r>
        <w:rPr>
          <w:rFonts w:hint="eastAsia" w:ascii="宋体" w:hAnsi="宋体" w:cs="宋体"/>
          <w:sz w:val="24"/>
        </w:rPr>
        <w:t>供应商应认真阅读和充分理解</w:t>
      </w:r>
      <w:r>
        <w:rPr>
          <w:rFonts w:hint="eastAsia" w:ascii="宋体" w:hAnsi="宋体" w:cs="宋体"/>
          <w:sz w:val="24"/>
          <w:szCs w:val="24"/>
        </w:rPr>
        <w:t>采购</w:t>
      </w:r>
      <w:r>
        <w:rPr>
          <w:rFonts w:hint="eastAsia" w:ascii="宋体" w:hAnsi="宋体" w:cs="宋体"/>
          <w:sz w:val="24"/>
        </w:rPr>
        <w:t>文件中所有的事项、格式条款和规范要求。供应商未对</w:t>
      </w:r>
      <w:r>
        <w:rPr>
          <w:rFonts w:hint="eastAsia" w:ascii="宋体" w:hAnsi="宋体" w:cs="宋体"/>
          <w:sz w:val="24"/>
          <w:szCs w:val="24"/>
        </w:rPr>
        <w:t>采购</w:t>
      </w:r>
      <w:r>
        <w:rPr>
          <w:rFonts w:hint="eastAsia" w:ascii="宋体" w:hAnsi="宋体" w:cs="宋体"/>
          <w:sz w:val="24"/>
        </w:rPr>
        <w:t>文件全面做出实质性响应是供应商的风险。没有按照</w:t>
      </w:r>
      <w:r>
        <w:rPr>
          <w:rFonts w:hint="eastAsia" w:ascii="宋体" w:hAnsi="宋体" w:cs="宋体"/>
          <w:sz w:val="24"/>
          <w:szCs w:val="24"/>
        </w:rPr>
        <w:t>采购</w:t>
      </w:r>
      <w:r>
        <w:rPr>
          <w:rFonts w:hint="eastAsia" w:ascii="宋体" w:hAnsi="宋体" w:cs="宋体"/>
          <w:sz w:val="24"/>
        </w:rPr>
        <w:t>文件要求作出实质性响应的响应文件将被拒绝。</w:t>
      </w:r>
    </w:p>
    <w:p>
      <w:pPr>
        <w:pStyle w:val="5"/>
        <w:keepNext w:val="0"/>
        <w:keepLines w:val="0"/>
        <w:numPr>
          <w:ilvl w:val="0"/>
          <w:numId w:val="12"/>
        </w:numPr>
        <w:spacing w:line="360" w:lineRule="auto"/>
        <w:ind w:firstLine="643" w:firstLineChars="200"/>
        <w:rPr>
          <w:rFonts w:ascii="宋体" w:cs="宋体"/>
          <w:szCs w:val="28"/>
        </w:rPr>
      </w:pPr>
      <w:bookmarkStart w:id="26" w:name="_Toc19797"/>
      <w:r>
        <w:rPr>
          <w:rFonts w:hint="eastAsia" w:ascii="宋体" w:hAnsi="宋体" w:cs="宋体"/>
          <w:szCs w:val="28"/>
        </w:rPr>
        <w:t>采购文件的澄清</w:t>
      </w:r>
      <w:bookmarkEnd w:id="26"/>
    </w:p>
    <w:p>
      <w:pPr>
        <w:adjustRightInd w:val="0"/>
        <w:snapToGrid w:val="0"/>
        <w:spacing w:line="360" w:lineRule="auto"/>
        <w:ind w:firstLine="480" w:firstLineChars="200"/>
        <w:jc w:val="left"/>
        <w:rPr>
          <w:rFonts w:ascii="宋体" w:cs="宋体"/>
          <w:sz w:val="24"/>
          <w:szCs w:val="24"/>
        </w:rPr>
      </w:pPr>
      <w:r>
        <w:rPr>
          <w:rFonts w:ascii="宋体" w:hAnsi="宋体" w:cs="宋体"/>
          <w:sz w:val="24"/>
          <w:szCs w:val="24"/>
        </w:rPr>
        <w:t xml:space="preserve">2.1 </w:t>
      </w:r>
      <w:r>
        <w:rPr>
          <w:rFonts w:hint="eastAsia" w:ascii="宋体" w:hAnsi="宋体" w:cs="宋体"/>
          <w:sz w:val="24"/>
          <w:szCs w:val="24"/>
        </w:rPr>
        <w:t>供应商应认真阅读和充分理解采购文件中所有的事项，如有问题或疑议请及时函告。否则，视为同意采购文件的一切条款和要求并承担由此引起的一切法律责任。凡因供应商对采购文件阅读不深、理解不透、误解、疏漏、或因市场行情了解不清造成的后果和风险均由供应商自负。</w:t>
      </w:r>
    </w:p>
    <w:p>
      <w:pPr>
        <w:tabs>
          <w:tab w:val="left" w:pos="0"/>
        </w:tabs>
        <w:adjustRightInd w:val="0"/>
        <w:snapToGrid w:val="0"/>
        <w:spacing w:line="360" w:lineRule="auto"/>
        <w:ind w:firstLine="480" w:firstLineChars="200"/>
        <w:jc w:val="left"/>
        <w:rPr>
          <w:rFonts w:ascii="宋体" w:cs="宋体"/>
          <w:sz w:val="24"/>
          <w:szCs w:val="24"/>
        </w:rPr>
      </w:pPr>
      <w:r>
        <w:rPr>
          <w:rFonts w:ascii="宋体" w:hAnsi="宋体" w:cs="宋体"/>
          <w:sz w:val="24"/>
          <w:szCs w:val="24"/>
        </w:rPr>
        <w:t>2.2</w:t>
      </w:r>
      <w:r>
        <w:rPr>
          <w:rFonts w:hint="eastAsia" w:ascii="宋体" w:hAnsi="宋体" w:cs="宋体"/>
          <w:sz w:val="24"/>
          <w:szCs w:val="24"/>
        </w:rPr>
        <w:t>任何对采购文件进行询问或要求进行澄清的供应商，均应在收到采购文件后二日内按采购文件中的通讯地址以书面形式递交代理机构，采购人或代理机构对收到的任何询问或澄清要求将在三个工作日内作出书面答复。</w:t>
      </w:r>
    </w:p>
    <w:p>
      <w:pPr>
        <w:pStyle w:val="5"/>
        <w:keepNext w:val="0"/>
        <w:keepLines w:val="0"/>
        <w:numPr>
          <w:ilvl w:val="0"/>
          <w:numId w:val="12"/>
        </w:numPr>
        <w:spacing w:line="500" w:lineRule="exact"/>
        <w:ind w:firstLine="643" w:firstLineChars="200"/>
        <w:rPr>
          <w:rFonts w:ascii="宋体" w:cs="宋体"/>
          <w:szCs w:val="28"/>
        </w:rPr>
      </w:pPr>
      <w:bookmarkStart w:id="27" w:name="_Toc6390"/>
      <w:r>
        <w:rPr>
          <w:rFonts w:hint="eastAsia" w:ascii="宋体" w:hAnsi="宋体" w:cs="宋体"/>
          <w:szCs w:val="28"/>
        </w:rPr>
        <w:t>采购文件的修改</w:t>
      </w:r>
      <w:bookmarkEnd w:id="27"/>
    </w:p>
    <w:p>
      <w:pPr>
        <w:tabs>
          <w:tab w:val="left" w:pos="0"/>
        </w:tabs>
        <w:adjustRightInd w:val="0"/>
        <w:snapToGrid w:val="0"/>
        <w:spacing w:line="500" w:lineRule="exact"/>
        <w:ind w:firstLine="480" w:firstLineChars="200"/>
        <w:jc w:val="left"/>
        <w:rPr>
          <w:rFonts w:ascii="宋体" w:cs="宋体"/>
          <w:sz w:val="24"/>
          <w:szCs w:val="24"/>
        </w:rPr>
      </w:pPr>
      <w:r>
        <w:rPr>
          <w:rFonts w:ascii="宋体" w:hAnsi="宋体" w:cs="宋体"/>
          <w:sz w:val="24"/>
          <w:szCs w:val="24"/>
        </w:rPr>
        <w:t xml:space="preserve">3.1 </w:t>
      </w:r>
      <w:r>
        <w:rPr>
          <w:rFonts w:hint="eastAsia" w:ascii="宋体" w:hAnsi="宋体" w:cs="宋体"/>
          <w:sz w:val="24"/>
          <w:szCs w:val="24"/>
        </w:rPr>
        <w:t>在响应截止时间五日前，无论出于何种原因，代理机构可主动地或在解答供应商提出的澄清问题时，对采购文件进行修改。采购文件的澄清和修改将以书面形式通知供应商，并作为采购文件的补充，与其具有同等法律效力。</w:t>
      </w:r>
    </w:p>
    <w:p>
      <w:pPr>
        <w:tabs>
          <w:tab w:val="left" w:pos="0"/>
        </w:tabs>
        <w:adjustRightInd w:val="0"/>
        <w:snapToGrid w:val="0"/>
        <w:spacing w:line="500" w:lineRule="exact"/>
        <w:ind w:firstLine="480" w:firstLineChars="200"/>
        <w:jc w:val="left"/>
        <w:rPr>
          <w:rFonts w:ascii="宋体" w:cs="宋体"/>
          <w:b/>
          <w:bCs/>
          <w:color w:val="FF0000"/>
          <w:sz w:val="24"/>
          <w:szCs w:val="24"/>
        </w:rPr>
      </w:pPr>
      <w:r>
        <w:rPr>
          <w:rFonts w:ascii="宋体" w:hAnsi="宋体" w:cs="宋体"/>
          <w:sz w:val="24"/>
          <w:szCs w:val="24"/>
        </w:rPr>
        <w:t xml:space="preserve">3.2 </w:t>
      </w:r>
      <w:r>
        <w:rPr>
          <w:rFonts w:hint="eastAsia" w:ascii="宋体" w:hAnsi="宋体" w:cs="宋体"/>
          <w:sz w:val="24"/>
          <w:szCs w:val="24"/>
        </w:rPr>
        <w:t>为方便供应商对采购文件修改或澄清内容有充分的时间进行补充修改，代理机构可适当延长响应截止时间，将变更时间书面通知购买采购文件的供应商。</w:t>
      </w:r>
    </w:p>
    <w:p>
      <w:pPr>
        <w:pStyle w:val="5"/>
        <w:numPr>
          <w:ilvl w:val="0"/>
          <w:numId w:val="12"/>
        </w:numPr>
        <w:ind w:firstLine="643" w:firstLineChars="200"/>
        <w:rPr>
          <w:rFonts w:ascii="宋体" w:cs="宋体"/>
        </w:rPr>
      </w:pPr>
      <w:bookmarkStart w:id="28" w:name="_Toc5095"/>
      <w:r>
        <w:rPr>
          <w:rFonts w:hint="eastAsia" w:ascii="宋体" w:hAnsi="宋体" w:cs="宋体"/>
        </w:rPr>
        <w:t>单一来源采购文件的解释权归代理机构。</w:t>
      </w:r>
      <w:bookmarkEnd w:id="28"/>
    </w:p>
    <w:p>
      <w:pPr>
        <w:pStyle w:val="4"/>
        <w:jc w:val="center"/>
        <w:rPr>
          <w:rFonts w:ascii="宋体" w:hAnsi="宋体" w:cs="宋体"/>
        </w:rPr>
        <w:sectPr>
          <w:pgSz w:w="11906" w:h="16838"/>
          <w:pgMar w:top="1440" w:right="1706" w:bottom="1440" w:left="1800" w:header="851" w:footer="992" w:gutter="0"/>
          <w:cols w:space="720" w:num="1"/>
          <w:docGrid w:type="lines" w:linePitch="312" w:charSpace="0"/>
        </w:sectPr>
      </w:pPr>
      <w:bookmarkStart w:id="29" w:name="_Toc15601"/>
    </w:p>
    <w:p>
      <w:pPr>
        <w:pStyle w:val="4"/>
        <w:jc w:val="center"/>
        <w:rPr>
          <w:rFonts w:ascii="宋体" w:cs="宋体"/>
        </w:rPr>
      </w:pPr>
      <w:bookmarkStart w:id="30" w:name="_Toc20438"/>
      <w:r>
        <w:rPr>
          <w:rFonts w:hint="eastAsia" w:ascii="宋体" w:hAnsi="宋体" w:cs="宋体"/>
        </w:rPr>
        <w:t>三、</w:t>
      </w:r>
      <w:bookmarkEnd w:id="29"/>
      <w:r>
        <w:rPr>
          <w:rFonts w:hint="eastAsia" w:ascii="宋体" w:hAnsi="宋体" w:cs="宋体"/>
        </w:rPr>
        <w:t>响应文件</w:t>
      </w:r>
      <w:bookmarkEnd w:id="30"/>
    </w:p>
    <w:p>
      <w:pPr>
        <w:pStyle w:val="5"/>
        <w:numPr>
          <w:ilvl w:val="0"/>
          <w:numId w:val="14"/>
        </w:numPr>
        <w:spacing w:line="500" w:lineRule="exact"/>
        <w:ind w:firstLine="643" w:firstLineChars="200"/>
        <w:rPr>
          <w:rFonts w:ascii="宋体" w:cs="宋体"/>
          <w:szCs w:val="28"/>
        </w:rPr>
      </w:pPr>
      <w:bookmarkStart w:id="31" w:name="_Toc17549"/>
      <w:r>
        <w:rPr>
          <w:rFonts w:hint="eastAsia" w:ascii="宋体" w:hAnsi="宋体" w:cs="宋体"/>
          <w:szCs w:val="28"/>
        </w:rPr>
        <w:t>响应文件的编制</w:t>
      </w:r>
      <w:bookmarkEnd w:id="31"/>
    </w:p>
    <w:p>
      <w:pPr>
        <w:tabs>
          <w:tab w:val="left" w:pos="0"/>
        </w:tabs>
        <w:spacing w:line="500" w:lineRule="exact"/>
        <w:ind w:firstLine="420" w:firstLineChars="175"/>
        <w:jc w:val="left"/>
        <w:rPr>
          <w:rFonts w:ascii="宋体" w:hAnsi="宋体" w:cs="宋体"/>
          <w:sz w:val="24"/>
          <w:szCs w:val="24"/>
        </w:rPr>
      </w:pPr>
      <w:bookmarkStart w:id="32" w:name="_Toc27646"/>
      <w:r>
        <w:rPr>
          <w:rFonts w:hint="eastAsia" w:ascii="宋体" w:hAnsi="宋体" w:cs="宋体"/>
          <w:sz w:val="24"/>
          <w:szCs w:val="24"/>
        </w:rPr>
        <w:t>供应商需依据采购文件内容和响应文件格式的要求编制响应文件，具体内容参见“第七部分 响应文件格式”。</w:t>
      </w:r>
    </w:p>
    <w:p>
      <w:pPr>
        <w:widowControl/>
        <w:spacing w:line="500" w:lineRule="exact"/>
        <w:ind w:firstLine="480" w:firstLineChars="200"/>
        <w:jc w:val="left"/>
        <w:rPr>
          <w:rFonts w:ascii="宋体" w:hAnsi="宋体" w:cs="宋体"/>
          <w:sz w:val="24"/>
          <w:szCs w:val="24"/>
        </w:rPr>
      </w:pPr>
      <w:r>
        <w:rPr>
          <w:rFonts w:hint="eastAsia" w:ascii="宋体" w:hAnsi="宋体" w:cs="宋体"/>
          <w:sz w:val="24"/>
          <w:szCs w:val="24"/>
        </w:rPr>
        <w:t>响应文件规格幅面（A4），</w:t>
      </w:r>
      <w:r>
        <w:rPr>
          <w:rFonts w:hint="eastAsia" w:ascii="宋体" w:hAnsi="宋体" w:cs="宋体"/>
          <w:b/>
          <w:bCs/>
          <w:sz w:val="24"/>
          <w:szCs w:val="24"/>
        </w:rPr>
        <w:t>推荐采用双面打印</w:t>
      </w:r>
      <w:r>
        <w:rPr>
          <w:rFonts w:hint="eastAsia" w:ascii="宋体" w:hAnsi="宋体" w:cs="宋体"/>
          <w:sz w:val="24"/>
          <w:szCs w:val="24"/>
        </w:rPr>
        <w:t>，按照采购文件所规定的内容顺序，统一编目、编页码装订，由于编排混乱导致响应文件被误读或查找不到，其责任应当由供应商承担。装订必须采用胶装形式，不得采用活页装订，必须编排页码。</w:t>
      </w:r>
    </w:p>
    <w:bookmarkEnd w:id="32"/>
    <w:p>
      <w:pPr>
        <w:pStyle w:val="5"/>
        <w:numPr>
          <w:ilvl w:val="0"/>
          <w:numId w:val="14"/>
        </w:numPr>
        <w:rPr>
          <w:rFonts w:ascii="宋体" w:hAnsi="宋体" w:cs="宋体"/>
        </w:rPr>
      </w:pPr>
      <w:bookmarkStart w:id="33" w:name="_Toc22752"/>
      <w:r>
        <w:rPr>
          <w:rFonts w:hint="eastAsia" w:ascii="宋体" w:hAnsi="宋体" w:cs="宋体"/>
        </w:rPr>
        <w:t>响应报价</w:t>
      </w:r>
    </w:p>
    <w:p>
      <w:pPr>
        <w:ind w:firstLine="480" w:firstLineChars="200"/>
      </w:pPr>
      <w:r>
        <w:rPr>
          <w:rFonts w:hint="eastAsia" w:ascii="宋体" w:hAnsi="宋体" w:cs="宋体"/>
          <w:kern w:val="0"/>
          <w:sz w:val="24"/>
        </w:rPr>
        <w:t>详见供应商须知前附表。</w:t>
      </w:r>
    </w:p>
    <w:p>
      <w:pPr>
        <w:pStyle w:val="5"/>
        <w:numPr>
          <w:ilvl w:val="0"/>
          <w:numId w:val="14"/>
        </w:numPr>
        <w:rPr>
          <w:rFonts w:ascii="宋体" w:cs="宋体"/>
        </w:rPr>
      </w:pPr>
      <w:r>
        <w:rPr>
          <w:rFonts w:hint="eastAsia" w:ascii="宋体" w:hAnsi="宋体" w:cs="宋体"/>
        </w:rPr>
        <w:t>货币</w:t>
      </w:r>
    </w:p>
    <w:p>
      <w:pPr>
        <w:ind w:firstLine="480" w:firstLineChars="200"/>
        <w:rPr>
          <w:rFonts w:ascii="宋体" w:cs="宋体"/>
        </w:rPr>
      </w:pPr>
      <w:bookmarkStart w:id="34" w:name="_Toc1311"/>
      <w:r>
        <w:rPr>
          <w:rFonts w:hint="eastAsia" w:ascii="宋体" w:hAnsi="宋体" w:cs="宋体"/>
          <w:kern w:val="0"/>
          <w:sz w:val="24"/>
        </w:rPr>
        <w:t>详见供应商须知前附表。</w:t>
      </w:r>
    </w:p>
    <w:bookmarkEnd w:id="34"/>
    <w:p>
      <w:pPr>
        <w:pStyle w:val="5"/>
        <w:numPr>
          <w:ilvl w:val="0"/>
          <w:numId w:val="14"/>
        </w:numPr>
        <w:rPr>
          <w:rFonts w:ascii="宋体" w:cs="宋体"/>
        </w:rPr>
      </w:pPr>
      <w:r>
        <w:rPr>
          <w:rFonts w:hint="eastAsia" w:ascii="宋体" w:hAnsi="宋体" w:cs="宋体"/>
        </w:rPr>
        <w:t>投标保证金</w:t>
      </w:r>
    </w:p>
    <w:p>
      <w:pPr>
        <w:tabs>
          <w:tab w:val="left" w:pos="0"/>
        </w:tabs>
        <w:adjustRightInd w:val="0"/>
        <w:snapToGrid w:val="0"/>
        <w:spacing w:line="360" w:lineRule="auto"/>
        <w:ind w:firstLine="480" w:firstLineChars="200"/>
        <w:jc w:val="left"/>
        <w:rPr>
          <w:rFonts w:ascii="宋体" w:cs="宋体"/>
          <w:sz w:val="24"/>
          <w:szCs w:val="24"/>
        </w:rPr>
      </w:pPr>
      <w:r>
        <w:rPr>
          <w:rFonts w:ascii="宋体" w:hAnsi="宋体" w:cs="宋体"/>
          <w:sz w:val="24"/>
        </w:rPr>
        <w:t>4.1</w:t>
      </w:r>
      <w:r>
        <w:rPr>
          <w:rFonts w:hint="eastAsia" w:ascii="宋体" w:hAnsi="宋体" w:cs="宋体"/>
          <w:sz w:val="24"/>
        </w:rPr>
        <w:t>投标保证金按缴纳及退还</w:t>
      </w:r>
      <w:r>
        <w:rPr>
          <w:rFonts w:hint="eastAsia" w:ascii="宋体" w:hAnsi="宋体" w:cs="宋体"/>
          <w:b/>
          <w:bCs/>
          <w:sz w:val="24"/>
        </w:rPr>
        <w:t>详见供应商须知前附表</w:t>
      </w:r>
      <w:r>
        <w:rPr>
          <w:rFonts w:hint="eastAsia" w:ascii="宋体" w:hAnsi="宋体" w:cs="宋体"/>
          <w:sz w:val="24"/>
        </w:rPr>
        <w:t>。</w:t>
      </w:r>
    </w:p>
    <w:p>
      <w:pPr>
        <w:tabs>
          <w:tab w:val="left" w:pos="0"/>
        </w:tabs>
        <w:adjustRightInd w:val="0"/>
        <w:snapToGrid w:val="0"/>
        <w:spacing w:line="360" w:lineRule="auto"/>
        <w:ind w:firstLine="480" w:firstLineChars="200"/>
        <w:jc w:val="left"/>
        <w:rPr>
          <w:rFonts w:ascii="宋体" w:cs="宋体"/>
          <w:sz w:val="24"/>
          <w:szCs w:val="24"/>
        </w:rPr>
      </w:pPr>
      <w:r>
        <w:rPr>
          <w:rFonts w:ascii="宋体" w:hAnsi="宋体" w:cs="宋体"/>
          <w:sz w:val="24"/>
          <w:szCs w:val="24"/>
        </w:rPr>
        <w:t>4.2</w:t>
      </w:r>
      <w:r>
        <w:rPr>
          <w:rFonts w:hint="eastAsia" w:ascii="宋体" w:hAnsi="宋体" w:cs="宋体"/>
          <w:sz w:val="24"/>
          <w:szCs w:val="24"/>
        </w:rPr>
        <w:t>供应商未按照采购文件要求交纳投标</w:t>
      </w:r>
      <w:r>
        <w:rPr>
          <w:rFonts w:hint="eastAsia" w:ascii="宋体" w:hAnsi="宋体" w:cs="宋体"/>
          <w:sz w:val="24"/>
        </w:rPr>
        <w:t>保证金</w:t>
      </w:r>
      <w:r>
        <w:rPr>
          <w:rFonts w:hint="eastAsia" w:ascii="宋体" w:hAnsi="宋体" w:cs="宋体"/>
          <w:sz w:val="24"/>
          <w:szCs w:val="24"/>
        </w:rPr>
        <w:t>的或投标</w:t>
      </w:r>
      <w:r>
        <w:rPr>
          <w:rFonts w:hint="eastAsia" w:ascii="宋体" w:hAnsi="宋体" w:cs="宋体"/>
          <w:sz w:val="24"/>
        </w:rPr>
        <w:t>保证金</w:t>
      </w:r>
      <w:r>
        <w:rPr>
          <w:rFonts w:hint="eastAsia" w:ascii="宋体" w:hAnsi="宋体" w:cs="宋体"/>
          <w:sz w:val="24"/>
          <w:szCs w:val="24"/>
        </w:rPr>
        <w:t>的交付单位和供应商的名称必须一致，视为无效</w:t>
      </w:r>
      <w:r>
        <w:rPr>
          <w:rFonts w:hint="eastAsia" w:ascii="宋体" w:hAnsi="宋体" w:cs="宋体"/>
          <w:sz w:val="24"/>
        </w:rPr>
        <w:t>响应</w:t>
      </w:r>
      <w:r>
        <w:rPr>
          <w:rFonts w:hint="eastAsia" w:ascii="宋体" w:hAnsi="宋体" w:cs="宋体"/>
          <w:sz w:val="24"/>
          <w:szCs w:val="24"/>
        </w:rPr>
        <w:t>。</w:t>
      </w:r>
    </w:p>
    <w:p>
      <w:pPr>
        <w:tabs>
          <w:tab w:val="left" w:pos="0"/>
        </w:tabs>
        <w:adjustRightInd w:val="0"/>
        <w:snapToGrid w:val="0"/>
        <w:spacing w:line="360" w:lineRule="auto"/>
        <w:ind w:firstLine="480" w:firstLineChars="200"/>
        <w:jc w:val="left"/>
        <w:rPr>
          <w:rFonts w:ascii="宋体" w:cs="宋体"/>
          <w:sz w:val="24"/>
          <w:szCs w:val="24"/>
        </w:rPr>
      </w:pPr>
      <w:r>
        <w:rPr>
          <w:rFonts w:ascii="宋体" w:hAnsi="宋体" w:cs="宋体"/>
          <w:sz w:val="24"/>
          <w:szCs w:val="24"/>
        </w:rPr>
        <w:t>4.3</w:t>
      </w:r>
      <w:r>
        <w:rPr>
          <w:rFonts w:hint="eastAsia" w:ascii="宋体" w:hAnsi="宋体" w:cs="宋体"/>
          <w:sz w:val="24"/>
          <w:szCs w:val="24"/>
        </w:rPr>
        <w:t>未成交供应商的投标</w:t>
      </w:r>
      <w:r>
        <w:rPr>
          <w:rFonts w:hint="eastAsia" w:ascii="宋体" w:hAnsi="宋体" w:cs="宋体"/>
          <w:sz w:val="24"/>
        </w:rPr>
        <w:t>保证金</w:t>
      </w:r>
      <w:r>
        <w:rPr>
          <w:rFonts w:hint="eastAsia" w:ascii="宋体" w:hAnsi="宋体" w:cs="宋体"/>
          <w:sz w:val="24"/>
          <w:szCs w:val="24"/>
        </w:rPr>
        <w:t>，在成交通知书发出后</w:t>
      </w:r>
      <w:r>
        <w:rPr>
          <w:rFonts w:ascii="宋体" w:hAnsi="宋体" w:cs="宋体"/>
          <w:sz w:val="24"/>
          <w:szCs w:val="24"/>
        </w:rPr>
        <w:t>5</w:t>
      </w:r>
      <w:r>
        <w:rPr>
          <w:rFonts w:hint="eastAsia" w:ascii="宋体" w:hAnsi="宋体" w:cs="宋体"/>
          <w:sz w:val="24"/>
          <w:szCs w:val="24"/>
        </w:rPr>
        <w:t>个工作日内无息退还；成交供应商的投标</w:t>
      </w:r>
      <w:r>
        <w:rPr>
          <w:rFonts w:hint="eastAsia" w:ascii="宋体" w:hAnsi="宋体" w:cs="宋体"/>
          <w:sz w:val="24"/>
        </w:rPr>
        <w:t>保证金</w:t>
      </w:r>
      <w:r>
        <w:rPr>
          <w:rFonts w:hint="eastAsia" w:ascii="宋体" w:hAnsi="宋体" w:cs="宋体"/>
          <w:sz w:val="24"/>
          <w:szCs w:val="24"/>
        </w:rPr>
        <w:t>在合同签订后</w:t>
      </w:r>
      <w:r>
        <w:rPr>
          <w:rFonts w:ascii="宋体" w:hAnsi="宋体" w:cs="宋体"/>
          <w:sz w:val="24"/>
          <w:szCs w:val="24"/>
        </w:rPr>
        <w:t>5</w:t>
      </w:r>
      <w:r>
        <w:rPr>
          <w:rFonts w:hint="eastAsia" w:ascii="宋体" w:hAnsi="宋体" w:cs="宋体"/>
          <w:sz w:val="24"/>
          <w:szCs w:val="24"/>
        </w:rPr>
        <w:t>个工作日内无息退还。</w:t>
      </w:r>
    </w:p>
    <w:p>
      <w:pPr>
        <w:tabs>
          <w:tab w:val="left" w:pos="0"/>
        </w:tabs>
        <w:adjustRightInd w:val="0"/>
        <w:snapToGrid w:val="0"/>
        <w:spacing w:line="360" w:lineRule="auto"/>
        <w:ind w:firstLine="480" w:firstLineChars="200"/>
        <w:rPr>
          <w:rFonts w:ascii="宋体" w:cs="宋体"/>
          <w:sz w:val="24"/>
          <w:szCs w:val="24"/>
        </w:rPr>
      </w:pPr>
      <w:r>
        <w:rPr>
          <w:rFonts w:ascii="宋体" w:hAnsi="宋体" w:cs="宋体"/>
          <w:sz w:val="24"/>
          <w:szCs w:val="24"/>
        </w:rPr>
        <w:t>4.4</w:t>
      </w:r>
      <w:r>
        <w:rPr>
          <w:rFonts w:hint="eastAsia" w:ascii="宋体" w:hAnsi="宋体" w:cs="宋体"/>
          <w:sz w:val="24"/>
          <w:szCs w:val="24"/>
        </w:rPr>
        <w:t>发生下列情形之一的，代理机构将不予退还供应商交纳的投标</w:t>
      </w:r>
      <w:r>
        <w:rPr>
          <w:rFonts w:hint="eastAsia" w:ascii="宋体" w:hAnsi="宋体" w:cs="宋体"/>
          <w:sz w:val="24"/>
        </w:rPr>
        <w:t>保证金</w:t>
      </w:r>
      <w:r>
        <w:rPr>
          <w:rFonts w:hint="eastAsia" w:ascii="宋体" w:hAnsi="宋体" w:cs="宋体"/>
          <w:sz w:val="24"/>
          <w:szCs w:val="24"/>
        </w:rPr>
        <w:t>：</w:t>
      </w:r>
    </w:p>
    <w:p>
      <w:pPr>
        <w:numPr>
          <w:ilvl w:val="0"/>
          <w:numId w:val="15"/>
        </w:numPr>
        <w:tabs>
          <w:tab w:val="left" w:pos="0"/>
        </w:tabs>
        <w:adjustRightInd w:val="0"/>
        <w:snapToGrid w:val="0"/>
        <w:spacing w:line="360" w:lineRule="auto"/>
        <w:rPr>
          <w:rFonts w:ascii="宋体" w:cs="宋体"/>
          <w:sz w:val="24"/>
          <w:szCs w:val="24"/>
        </w:rPr>
      </w:pPr>
      <w:r>
        <w:rPr>
          <w:rFonts w:hint="eastAsia" w:ascii="宋体" w:hAnsi="宋体" w:cs="宋体"/>
          <w:sz w:val="24"/>
        </w:rPr>
        <w:t>在采购文件规定的响应有效期间，供应商撤回其响应文件</w:t>
      </w:r>
      <w:r>
        <w:rPr>
          <w:rFonts w:hint="eastAsia" w:ascii="宋体" w:hAnsi="宋体" w:cs="宋体"/>
          <w:sz w:val="24"/>
          <w:szCs w:val="24"/>
        </w:rPr>
        <w:t>；</w:t>
      </w:r>
    </w:p>
    <w:p>
      <w:pPr>
        <w:numPr>
          <w:ilvl w:val="0"/>
          <w:numId w:val="15"/>
        </w:numPr>
        <w:adjustRightInd w:val="0"/>
        <w:snapToGrid w:val="0"/>
        <w:spacing w:line="360" w:lineRule="auto"/>
        <w:rPr>
          <w:rFonts w:ascii="宋体" w:cs="宋体"/>
          <w:sz w:val="24"/>
          <w:szCs w:val="24"/>
        </w:rPr>
      </w:pPr>
      <w:r>
        <w:rPr>
          <w:rFonts w:hint="eastAsia" w:ascii="宋体" w:hAnsi="宋体" w:cs="宋体"/>
          <w:sz w:val="24"/>
          <w:szCs w:val="24"/>
        </w:rPr>
        <w:t>在采购人确定成交供应商以前放弃成交候选资格的；</w:t>
      </w:r>
    </w:p>
    <w:p>
      <w:pPr>
        <w:numPr>
          <w:ilvl w:val="0"/>
          <w:numId w:val="15"/>
        </w:numPr>
        <w:adjustRightInd w:val="0"/>
        <w:snapToGrid w:val="0"/>
        <w:spacing w:line="360" w:lineRule="auto"/>
        <w:rPr>
          <w:rFonts w:ascii="宋体" w:cs="宋体"/>
          <w:sz w:val="24"/>
          <w:szCs w:val="24"/>
        </w:rPr>
      </w:pPr>
      <w:r>
        <w:rPr>
          <w:rFonts w:hint="eastAsia" w:ascii="宋体" w:hAnsi="宋体" w:cs="宋体"/>
          <w:sz w:val="24"/>
          <w:szCs w:val="24"/>
        </w:rPr>
        <w:t>由于成交供应商原因未能按照采购文件的规定与采购人签订合同；</w:t>
      </w:r>
    </w:p>
    <w:p>
      <w:pPr>
        <w:numPr>
          <w:ilvl w:val="0"/>
          <w:numId w:val="15"/>
        </w:numPr>
        <w:adjustRightInd w:val="0"/>
        <w:snapToGrid w:val="0"/>
        <w:spacing w:line="360" w:lineRule="auto"/>
        <w:rPr>
          <w:rFonts w:ascii="宋体" w:cs="宋体"/>
          <w:sz w:val="24"/>
          <w:szCs w:val="24"/>
        </w:rPr>
      </w:pPr>
      <w:r>
        <w:rPr>
          <w:rFonts w:hint="eastAsia" w:ascii="宋体" w:hAnsi="宋体" w:cs="宋体"/>
          <w:sz w:val="24"/>
          <w:szCs w:val="24"/>
        </w:rPr>
        <w:t>由于成交供应商原因未能按照采购文件的规定交纳履约保证金；</w:t>
      </w:r>
    </w:p>
    <w:p>
      <w:pPr>
        <w:numPr>
          <w:ilvl w:val="0"/>
          <w:numId w:val="15"/>
        </w:numPr>
        <w:adjustRightInd w:val="0"/>
        <w:snapToGrid w:val="0"/>
        <w:spacing w:line="360" w:lineRule="auto"/>
        <w:rPr>
          <w:rFonts w:ascii="宋体" w:cs="宋体"/>
          <w:sz w:val="24"/>
          <w:szCs w:val="24"/>
        </w:rPr>
      </w:pPr>
      <w:r>
        <w:rPr>
          <w:rFonts w:hint="eastAsia" w:ascii="宋体" w:hAnsi="宋体" w:cs="宋体"/>
          <w:sz w:val="24"/>
          <w:szCs w:val="24"/>
        </w:rPr>
        <w:t>响应有效期内，供应商在政府采购活动中有违法、违规、违纪行为。</w:t>
      </w:r>
    </w:p>
    <w:p>
      <w:pPr>
        <w:pStyle w:val="5"/>
        <w:numPr>
          <w:ilvl w:val="0"/>
          <w:numId w:val="14"/>
        </w:numPr>
        <w:rPr>
          <w:rFonts w:ascii="宋体" w:cs="宋体"/>
        </w:rPr>
      </w:pPr>
      <w:bookmarkStart w:id="35" w:name="_Toc19668"/>
      <w:r>
        <w:rPr>
          <w:rFonts w:hint="eastAsia" w:ascii="宋体" w:hAnsi="宋体" w:cs="宋体"/>
        </w:rPr>
        <w:t>响应有效期</w:t>
      </w:r>
      <w:bookmarkEnd w:id="35"/>
    </w:p>
    <w:p>
      <w:pPr>
        <w:adjustRightInd w:val="0"/>
        <w:snapToGrid w:val="0"/>
        <w:spacing w:line="360" w:lineRule="auto"/>
        <w:ind w:firstLine="482" w:firstLineChars="200"/>
        <w:rPr>
          <w:rFonts w:ascii="宋体" w:cs="宋体"/>
          <w:sz w:val="24"/>
          <w:szCs w:val="24"/>
        </w:rPr>
      </w:pPr>
      <w:r>
        <w:rPr>
          <w:rFonts w:hint="eastAsia" w:ascii="宋体" w:hAnsi="宋体" w:cs="宋体"/>
          <w:b/>
          <w:bCs/>
          <w:kern w:val="0"/>
          <w:sz w:val="24"/>
        </w:rPr>
        <w:t>详见供应商须知前附表</w:t>
      </w:r>
      <w:r>
        <w:rPr>
          <w:rFonts w:hint="eastAsia" w:ascii="宋体" w:hAnsi="宋体" w:cs="宋体"/>
          <w:sz w:val="24"/>
          <w:szCs w:val="24"/>
        </w:rPr>
        <w:t>，响应有效期短规定期限的响应文件，视为无效文件，其响应将被拒绝。成交单位的响应文件有效期延长至合同执行完毕。</w:t>
      </w:r>
    </w:p>
    <w:p>
      <w:pPr>
        <w:pStyle w:val="5"/>
        <w:numPr>
          <w:ilvl w:val="0"/>
          <w:numId w:val="14"/>
        </w:numPr>
        <w:rPr>
          <w:rFonts w:ascii="宋体" w:cs="宋体"/>
        </w:rPr>
      </w:pPr>
      <w:bookmarkStart w:id="36" w:name="_Toc24827"/>
      <w:r>
        <w:rPr>
          <w:rFonts w:hint="eastAsia" w:ascii="宋体" w:hAnsi="宋体" w:cs="宋体"/>
        </w:rPr>
        <w:t>响应文件的格式、装订、密封和签署</w:t>
      </w:r>
      <w:bookmarkEnd w:id="36"/>
    </w:p>
    <w:p>
      <w:pPr>
        <w:tabs>
          <w:tab w:val="left" w:pos="0"/>
        </w:tabs>
        <w:spacing w:line="360" w:lineRule="auto"/>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1响应文件的装订</w:t>
      </w:r>
    </w:p>
    <w:p>
      <w:pPr>
        <w:ind w:firstLine="482" w:firstLineChars="200"/>
        <w:rPr>
          <w:rFonts w:ascii="宋体" w:hAnsi="宋体" w:cs="宋体"/>
          <w:b/>
          <w:bCs/>
          <w:sz w:val="24"/>
          <w:szCs w:val="24"/>
        </w:rPr>
      </w:pPr>
      <w:r>
        <w:rPr>
          <w:rFonts w:hint="eastAsia" w:ascii="宋体" w:hAnsi="宋体" w:cs="宋体"/>
          <w:b/>
          <w:bCs/>
          <w:kern w:val="0"/>
          <w:sz w:val="24"/>
        </w:rPr>
        <w:t>详见供应商须知前附表。</w:t>
      </w:r>
    </w:p>
    <w:p>
      <w:pPr>
        <w:spacing w:line="360" w:lineRule="auto"/>
        <w:ind w:firstLine="480" w:firstLineChars="200"/>
        <w:jc w:val="left"/>
        <w:rPr>
          <w:rFonts w:ascii="宋体" w:cs="宋体"/>
          <w:sz w:val="24"/>
          <w:szCs w:val="24"/>
        </w:rPr>
      </w:pPr>
      <w:r>
        <w:rPr>
          <w:rFonts w:ascii="宋体" w:hAnsi="宋体" w:cs="宋体"/>
          <w:sz w:val="24"/>
          <w:szCs w:val="24"/>
        </w:rPr>
        <w:t>6.</w:t>
      </w:r>
      <w:r>
        <w:rPr>
          <w:rFonts w:hint="eastAsia" w:ascii="宋体" w:hAnsi="宋体" w:cs="宋体"/>
          <w:sz w:val="24"/>
          <w:szCs w:val="24"/>
        </w:rPr>
        <w:t>2响应文件的签署</w:t>
      </w:r>
    </w:p>
    <w:p>
      <w:pPr>
        <w:ind w:firstLine="482" w:firstLineChars="200"/>
        <w:rPr>
          <w:rFonts w:ascii="宋体" w:hAnsi="宋体" w:cs="宋体"/>
          <w:b/>
          <w:bCs/>
          <w:sz w:val="24"/>
          <w:szCs w:val="24"/>
        </w:rPr>
      </w:pPr>
      <w:r>
        <w:rPr>
          <w:rFonts w:hint="eastAsia" w:ascii="宋体" w:hAnsi="宋体" w:cs="宋体"/>
          <w:b/>
          <w:bCs/>
          <w:kern w:val="0"/>
          <w:sz w:val="24"/>
        </w:rPr>
        <w:t>详见供应商须知前附表。</w:t>
      </w:r>
    </w:p>
    <w:p>
      <w:pPr>
        <w:spacing w:line="360" w:lineRule="auto"/>
        <w:ind w:firstLine="480" w:firstLineChars="200"/>
        <w:jc w:val="left"/>
        <w:rPr>
          <w:rFonts w:ascii="宋体" w:cs="宋体"/>
          <w:sz w:val="24"/>
          <w:szCs w:val="24"/>
        </w:rPr>
      </w:pPr>
      <w:r>
        <w:rPr>
          <w:rFonts w:ascii="宋体" w:hAnsi="宋体" w:cs="宋体"/>
          <w:sz w:val="24"/>
          <w:szCs w:val="24"/>
        </w:rPr>
        <w:t>6.</w:t>
      </w:r>
      <w:r>
        <w:rPr>
          <w:rFonts w:hint="eastAsia" w:ascii="宋体" w:hAnsi="宋体" w:cs="宋体"/>
          <w:sz w:val="24"/>
          <w:szCs w:val="24"/>
        </w:rPr>
        <w:t>3响应文件的密封</w:t>
      </w:r>
    </w:p>
    <w:p>
      <w:pPr>
        <w:ind w:firstLine="482" w:firstLineChars="200"/>
        <w:rPr>
          <w:rFonts w:ascii="宋体" w:hAnsi="宋体" w:cs="宋体"/>
          <w:sz w:val="24"/>
          <w:szCs w:val="24"/>
        </w:rPr>
      </w:pPr>
      <w:r>
        <w:rPr>
          <w:rFonts w:hint="eastAsia" w:ascii="宋体" w:hAnsi="宋体" w:cs="宋体"/>
          <w:b/>
          <w:bCs/>
          <w:kern w:val="0"/>
          <w:sz w:val="24"/>
        </w:rPr>
        <w:t>详见供应商须知前附表。</w:t>
      </w:r>
    </w:p>
    <w:bookmarkEnd w:id="33"/>
    <w:p>
      <w:pPr>
        <w:pStyle w:val="12"/>
      </w:pPr>
    </w:p>
    <w:p>
      <w:pPr>
        <w:widowControl/>
        <w:numPr>
          <w:ilvl w:val="0"/>
          <w:numId w:val="16"/>
        </w:numPr>
        <w:spacing w:line="500" w:lineRule="exact"/>
        <w:ind w:firstLine="482" w:firstLineChars="200"/>
        <w:jc w:val="center"/>
        <w:outlineLvl w:val="1"/>
        <w:rPr>
          <w:rFonts w:ascii="宋体" w:cs="宋体"/>
          <w:b/>
          <w:bCs/>
          <w:kern w:val="0"/>
          <w:sz w:val="24"/>
          <w:szCs w:val="24"/>
        </w:rPr>
        <w:sectPr>
          <w:pgSz w:w="11906" w:h="16838"/>
          <w:pgMar w:top="1440" w:right="1706" w:bottom="1440" w:left="1800" w:header="851" w:footer="992" w:gutter="0"/>
          <w:cols w:space="720" w:num="1"/>
          <w:docGrid w:type="lines" w:linePitch="312" w:charSpace="0"/>
        </w:sectPr>
      </w:pPr>
      <w:bookmarkStart w:id="37" w:name="_Toc3736"/>
    </w:p>
    <w:p>
      <w:pPr>
        <w:widowControl/>
        <w:spacing w:before="159" w:beforeLines="50" w:after="159" w:afterLines="50" w:line="500" w:lineRule="exact"/>
        <w:jc w:val="center"/>
        <w:outlineLvl w:val="1"/>
        <w:rPr>
          <w:rFonts w:ascii="宋体" w:cs="宋体"/>
          <w:b/>
          <w:bCs/>
          <w:kern w:val="0"/>
          <w:sz w:val="32"/>
          <w:szCs w:val="28"/>
        </w:rPr>
      </w:pPr>
      <w:bookmarkStart w:id="38" w:name="_Toc25146"/>
      <w:bookmarkStart w:id="39" w:name="_Toc3565"/>
      <w:r>
        <w:rPr>
          <w:rFonts w:hint="eastAsia" w:ascii="宋体" w:hAnsi="宋体" w:cs="宋体"/>
          <w:b/>
          <w:bCs/>
          <w:kern w:val="0"/>
          <w:sz w:val="32"/>
          <w:szCs w:val="28"/>
        </w:rPr>
        <w:t>四、响应文件的递交</w:t>
      </w:r>
      <w:bookmarkEnd w:id="38"/>
      <w:bookmarkEnd w:id="39"/>
    </w:p>
    <w:bookmarkEnd w:id="37"/>
    <w:p>
      <w:pPr>
        <w:pStyle w:val="5"/>
        <w:keepNext w:val="0"/>
        <w:keepLines w:val="0"/>
        <w:numPr>
          <w:ilvl w:val="0"/>
          <w:numId w:val="17"/>
        </w:numPr>
        <w:spacing w:line="500" w:lineRule="exact"/>
        <w:ind w:firstLine="643" w:firstLineChars="200"/>
        <w:rPr>
          <w:rFonts w:ascii="宋体" w:cs="宋体"/>
          <w:szCs w:val="28"/>
        </w:rPr>
      </w:pPr>
      <w:bookmarkStart w:id="40" w:name="_Toc3685"/>
      <w:r>
        <w:rPr>
          <w:rFonts w:hint="eastAsia" w:ascii="宋体" w:hAnsi="宋体" w:cs="宋体"/>
          <w:szCs w:val="28"/>
        </w:rPr>
        <w:t>响应文件递交</w:t>
      </w:r>
      <w:bookmarkEnd w:id="40"/>
    </w:p>
    <w:p>
      <w:pPr>
        <w:adjustRightInd w:val="0"/>
        <w:snapToGrid w:val="0"/>
        <w:spacing w:line="500" w:lineRule="exact"/>
        <w:ind w:firstLine="480" w:firstLineChars="200"/>
        <w:rPr>
          <w:rFonts w:ascii="宋体" w:cs="宋体"/>
          <w:sz w:val="24"/>
          <w:szCs w:val="24"/>
        </w:rPr>
      </w:pPr>
      <w:r>
        <w:rPr>
          <w:rFonts w:ascii="宋体" w:hAnsi="宋体" w:cs="宋体"/>
          <w:sz w:val="24"/>
          <w:szCs w:val="24"/>
        </w:rPr>
        <w:t xml:space="preserve">1.1 </w:t>
      </w:r>
      <w:r>
        <w:rPr>
          <w:rFonts w:hint="eastAsia" w:ascii="宋体" w:hAnsi="宋体" w:cs="宋体"/>
          <w:sz w:val="24"/>
          <w:szCs w:val="24"/>
        </w:rPr>
        <w:t>供应商应当在提交响应文件的截止时间前，将响应文件密封送达响应地点。采购代理机构收到响应文件后，签收保存，并向供应商出具签收回执。代理机构项目承办人在递交截止时间前，只负责响应文件的接收、清点、造册登记工作，并请供应商代表签字确认，对其有效性不负任何责任。任何单位和个人不得在响应前开启响应文件。</w:t>
      </w:r>
    </w:p>
    <w:p>
      <w:pPr>
        <w:adjustRightInd w:val="0"/>
        <w:snapToGrid w:val="0"/>
        <w:spacing w:line="50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2代理机构不接受邮寄的响应文件。</w:t>
      </w:r>
    </w:p>
    <w:p>
      <w:pPr>
        <w:adjustRightInd w:val="0"/>
        <w:snapToGrid w:val="0"/>
        <w:spacing w:line="50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3无论供应商成交与否，其响应文件恕不退还。</w:t>
      </w:r>
    </w:p>
    <w:p>
      <w:pPr>
        <w:pStyle w:val="5"/>
        <w:keepNext w:val="0"/>
        <w:keepLines w:val="0"/>
        <w:numPr>
          <w:ilvl w:val="0"/>
          <w:numId w:val="17"/>
        </w:numPr>
        <w:spacing w:line="500" w:lineRule="exact"/>
        <w:ind w:firstLine="643" w:firstLineChars="200"/>
        <w:rPr>
          <w:rFonts w:ascii="宋体" w:cs="宋体"/>
          <w:szCs w:val="28"/>
        </w:rPr>
      </w:pPr>
      <w:bookmarkStart w:id="41" w:name="_Toc12741"/>
      <w:r>
        <w:rPr>
          <w:rFonts w:hint="eastAsia" w:ascii="宋体" w:hAnsi="宋体" w:cs="宋体"/>
          <w:szCs w:val="28"/>
        </w:rPr>
        <w:t>响应文件的修改和撤回</w:t>
      </w:r>
      <w:bookmarkEnd w:id="41"/>
    </w:p>
    <w:p>
      <w:pPr>
        <w:spacing w:line="500" w:lineRule="exact"/>
        <w:ind w:firstLine="480" w:firstLineChars="200"/>
        <w:jc w:val="left"/>
        <w:rPr>
          <w:rFonts w:ascii="宋体" w:cs="宋体"/>
          <w:sz w:val="24"/>
          <w:szCs w:val="24"/>
        </w:rPr>
      </w:pPr>
      <w:r>
        <w:rPr>
          <w:rFonts w:hint="eastAsia" w:ascii="宋体" w:hAnsi="宋体" w:cs="宋体"/>
          <w:sz w:val="24"/>
          <w:szCs w:val="24"/>
        </w:rPr>
        <w:t>在响应截止时间之后，供应商不得对其响应文件进行补充、修改或撤回。</w:t>
      </w:r>
    </w:p>
    <w:p>
      <w:pPr>
        <w:widowControl/>
        <w:spacing w:before="159" w:beforeLines="50" w:after="159" w:afterLines="50" w:line="500" w:lineRule="exact"/>
        <w:jc w:val="center"/>
        <w:outlineLvl w:val="1"/>
        <w:rPr>
          <w:rFonts w:ascii="宋体" w:cs="宋体"/>
          <w:b/>
          <w:bCs/>
          <w:kern w:val="0"/>
          <w:sz w:val="32"/>
          <w:szCs w:val="28"/>
        </w:rPr>
      </w:pPr>
      <w:bookmarkStart w:id="42" w:name="_Toc14415"/>
      <w:bookmarkStart w:id="43" w:name="_Toc27066"/>
      <w:bookmarkStart w:id="44" w:name="_Toc9875"/>
      <w:r>
        <w:rPr>
          <w:rFonts w:hint="eastAsia" w:ascii="宋体" w:hAnsi="宋体" w:cs="宋体"/>
          <w:b/>
          <w:bCs/>
          <w:kern w:val="0"/>
          <w:sz w:val="32"/>
          <w:szCs w:val="28"/>
        </w:rPr>
        <w:t>五、</w:t>
      </w:r>
      <w:bookmarkEnd w:id="42"/>
      <w:bookmarkEnd w:id="43"/>
      <w:r>
        <w:rPr>
          <w:rFonts w:hint="eastAsia" w:ascii="宋体" w:hAnsi="宋体" w:cs="宋体"/>
          <w:b/>
          <w:bCs/>
          <w:kern w:val="0"/>
          <w:sz w:val="32"/>
          <w:szCs w:val="28"/>
        </w:rPr>
        <w:t>采购程序</w:t>
      </w:r>
      <w:bookmarkEnd w:id="44"/>
    </w:p>
    <w:p>
      <w:pPr>
        <w:pStyle w:val="5"/>
        <w:keepNext w:val="0"/>
        <w:keepLines w:val="0"/>
        <w:numPr>
          <w:ilvl w:val="0"/>
          <w:numId w:val="18"/>
        </w:numPr>
        <w:spacing w:line="500" w:lineRule="exact"/>
        <w:ind w:firstLine="643" w:firstLineChars="200"/>
        <w:rPr>
          <w:rFonts w:ascii="宋体" w:cs="宋体"/>
          <w:szCs w:val="28"/>
        </w:rPr>
      </w:pPr>
      <w:r>
        <w:rPr>
          <w:rFonts w:hint="eastAsia" w:ascii="宋体" w:cs="宋体"/>
          <w:szCs w:val="28"/>
        </w:rPr>
        <w:t>响应会议</w:t>
      </w:r>
    </w:p>
    <w:p>
      <w:pPr>
        <w:widowControl/>
        <w:tabs>
          <w:tab w:val="left" w:pos="0"/>
        </w:tabs>
        <w:spacing w:line="500" w:lineRule="exact"/>
        <w:ind w:firstLine="480" w:firstLineChars="200"/>
        <w:jc w:val="left"/>
        <w:rPr>
          <w:rFonts w:ascii="宋体" w:cs="宋体"/>
          <w:color w:val="000000"/>
          <w:sz w:val="24"/>
          <w:szCs w:val="24"/>
          <w:highlight w:val="yellow"/>
        </w:rPr>
      </w:pPr>
      <w:r>
        <w:rPr>
          <w:rFonts w:ascii="宋体" w:hAnsi="宋体" w:cs="宋体"/>
          <w:sz w:val="24"/>
          <w:szCs w:val="24"/>
        </w:rPr>
        <w:t xml:space="preserve">1.1 </w:t>
      </w:r>
      <w:r>
        <w:rPr>
          <w:rFonts w:hint="eastAsia" w:ascii="宋体" w:hAnsi="宋体" w:cs="宋体"/>
          <w:sz w:val="24"/>
          <w:szCs w:val="24"/>
        </w:rPr>
        <w:t>采购代理机构按规定的时间和地点接收供应商递交的响应文件，主持采购会议</w:t>
      </w:r>
      <w:r>
        <w:rPr>
          <w:rFonts w:hint="eastAsia" w:ascii="宋体" w:hAnsi="宋体" w:cs="宋体"/>
          <w:color w:val="000000"/>
          <w:sz w:val="24"/>
          <w:szCs w:val="24"/>
        </w:rPr>
        <w:t>。</w:t>
      </w:r>
    </w:p>
    <w:p>
      <w:pPr>
        <w:widowControl/>
        <w:tabs>
          <w:tab w:val="left" w:pos="0"/>
        </w:tabs>
        <w:spacing w:line="500" w:lineRule="exact"/>
        <w:ind w:firstLine="480" w:firstLineChars="200"/>
        <w:jc w:val="left"/>
        <w:rPr>
          <w:rFonts w:ascii="宋体" w:hAnsi="宋体" w:cs="宋体"/>
          <w:sz w:val="24"/>
          <w:szCs w:val="24"/>
        </w:rPr>
      </w:pPr>
      <w:r>
        <w:rPr>
          <w:rFonts w:ascii="宋体" w:hAnsi="宋体" w:cs="宋体"/>
          <w:sz w:val="24"/>
          <w:szCs w:val="24"/>
        </w:rPr>
        <w:t>1.2</w:t>
      </w:r>
      <w:r>
        <w:rPr>
          <w:rFonts w:hint="eastAsia" w:ascii="宋体" w:hAnsi="宋体" w:cs="宋体"/>
          <w:sz w:val="24"/>
          <w:szCs w:val="24"/>
        </w:rPr>
        <w:t>由供应商授权代表检查响应文件的密封情况；经确认无误后，由采购代理机构工作人员拆封；</w:t>
      </w:r>
    </w:p>
    <w:p>
      <w:pPr>
        <w:widowControl/>
        <w:tabs>
          <w:tab w:val="left" w:pos="0"/>
        </w:tabs>
        <w:spacing w:line="500" w:lineRule="exact"/>
        <w:ind w:firstLine="480" w:firstLineChars="200"/>
        <w:jc w:val="left"/>
        <w:rPr>
          <w:rFonts w:ascii="宋体" w:cs="宋体"/>
          <w:sz w:val="24"/>
          <w:szCs w:val="24"/>
        </w:rPr>
      </w:pPr>
      <w:r>
        <w:rPr>
          <w:rFonts w:ascii="宋体" w:hAnsi="宋体" w:cs="宋体"/>
          <w:sz w:val="24"/>
          <w:szCs w:val="24"/>
        </w:rPr>
        <w:t>1.</w:t>
      </w:r>
      <w:r>
        <w:rPr>
          <w:rFonts w:hint="eastAsia" w:ascii="宋体" w:hAnsi="宋体" w:cs="宋体"/>
          <w:sz w:val="24"/>
          <w:szCs w:val="24"/>
        </w:rPr>
        <w:t>3响应文件中出现下列情况，修正原则为：</w:t>
      </w:r>
    </w:p>
    <w:p>
      <w:pPr>
        <w:numPr>
          <w:ilvl w:val="0"/>
          <w:numId w:val="19"/>
        </w:numPr>
        <w:spacing w:line="500" w:lineRule="exact"/>
        <w:jc w:val="left"/>
        <w:rPr>
          <w:rFonts w:ascii="宋体" w:cs="宋体"/>
          <w:sz w:val="24"/>
          <w:szCs w:val="24"/>
        </w:rPr>
      </w:pPr>
      <w:r>
        <w:rPr>
          <w:rFonts w:hint="eastAsia" w:ascii="宋体" w:hAnsi="宋体" w:cs="宋体"/>
          <w:sz w:val="24"/>
          <w:szCs w:val="24"/>
        </w:rPr>
        <w:t>响应文件中开标一览表内容与响应文件中相应内容不一致的，以单独密封的开标一览表为准；</w:t>
      </w:r>
    </w:p>
    <w:p>
      <w:pPr>
        <w:numPr>
          <w:ilvl w:val="0"/>
          <w:numId w:val="19"/>
        </w:numPr>
        <w:spacing w:line="500" w:lineRule="exact"/>
        <w:jc w:val="left"/>
        <w:rPr>
          <w:rFonts w:ascii="宋体" w:cs="宋体"/>
          <w:sz w:val="24"/>
          <w:szCs w:val="24"/>
        </w:rPr>
      </w:pPr>
      <w:r>
        <w:rPr>
          <w:rFonts w:hint="eastAsia" w:ascii="宋体" w:hAnsi="宋体" w:cs="宋体"/>
          <w:sz w:val="24"/>
          <w:szCs w:val="24"/>
        </w:rPr>
        <w:t>大写金额和小写金额不一致的，以大写金额为准；</w:t>
      </w:r>
    </w:p>
    <w:p>
      <w:pPr>
        <w:numPr>
          <w:ilvl w:val="0"/>
          <w:numId w:val="19"/>
        </w:numPr>
        <w:spacing w:line="500" w:lineRule="exact"/>
        <w:jc w:val="left"/>
        <w:rPr>
          <w:rFonts w:ascii="宋体" w:cs="宋体"/>
          <w:sz w:val="24"/>
          <w:szCs w:val="24"/>
        </w:rPr>
      </w:pPr>
      <w:r>
        <w:rPr>
          <w:rFonts w:hint="eastAsia" w:ascii="宋体" w:hAnsi="宋体" w:cs="宋体"/>
          <w:sz w:val="24"/>
          <w:szCs w:val="24"/>
        </w:rPr>
        <w:t>单价金额小数点或者百分比有明显错位的，以开标一览表的总价为准，并修改单价；</w:t>
      </w:r>
    </w:p>
    <w:p>
      <w:pPr>
        <w:numPr>
          <w:ilvl w:val="0"/>
          <w:numId w:val="19"/>
        </w:numPr>
        <w:spacing w:line="500" w:lineRule="exact"/>
        <w:jc w:val="left"/>
        <w:rPr>
          <w:rFonts w:ascii="宋体" w:cs="宋体"/>
          <w:sz w:val="24"/>
          <w:szCs w:val="24"/>
        </w:rPr>
      </w:pPr>
      <w:r>
        <w:rPr>
          <w:rFonts w:hint="eastAsia" w:ascii="宋体" w:hAnsi="宋体" w:cs="宋体"/>
          <w:sz w:val="24"/>
          <w:szCs w:val="24"/>
        </w:rPr>
        <w:t>总价金额与按单价汇总金额不一致的，以单价金额计算结果为准；</w:t>
      </w:r>
    </w:p>
    <w:p>
      <w:pPr>
        <w:numPr>
          <w:ilvl w:val="0"/>
          <w:numId w:val="19"/>
        </w:numPr>
        <w:spacing w:line="500" w:lineRule="exact"/>
        <w:jc w:val="left"/>
        <w:rPr>
          <w:rFonts w:ascii="宋体" w:cs="宋体"/>
          <w:sz w:val="24"/>
          <w:szCs w:val="24"/>
        </w:rPr>
      </w:pPr>
      <w:r>
        <w:rPr>
          <w:rFonts w:hint="eastAsia" w:ascii="宋体" w:hAnsi="宋体" w:cs="宋体"/>
          <w:sz w:val="24"/>
          <w:szCs w:val="24"/>
        </w:rPr>
        <w:t>响应文件正本与副本不一致的，以正本为准；</w:t>
      </w:r>
    </w:p>
    <w:p>
      <w:pPr>
        <w:numPr>
          <w:ilvl w:val="0"/>
          <w:numId w:val="19"/>
        </w:numPr>
        <w:spacing w:line="500" w:lineRule="exact"/>
        <w:jc w:val="left"/>
        <w:rPr>
          <w:rFonts w:ascii="宋体" w:cs="宋体"/>
          <w:sz w:val="24"/>
          <w:szCs w:val="24"/>
        </w:rPr>
      </w:pPr>
      <w:r>
        <w:rPr>
          <w:rFonts w:hint="eastAsia" w:ascii="宋体" w:hAnsi="宋体" w:cs="宋体"/>
          <w:sz w:val="24"/>
          <w:szCs w:val="24"/>
        </w:rPr>
        <w:t>响应文件单独密封递交的开标一览表与正本不一致的，以单独密封递交的开标一览表为准；</w:t>
      </w:r>
    </w:p>
    <w:p>
      <w:pPr>
        <w:spacing w:line="500" w:lineRule="exact"/>
        <w:ind w:firstLine="480" w:firstLineChars="200"/>
        <w:jc w:val="left"/>
        <w:rPr>
          <w:rFonts w:ascii="宋体" w:cs="宋体"/>
          <w:kern w:val="0"/>
          <w:sz w:val="24"/>
          <w:szCs w:val="24"/>
        </w:rPr>
      </w:pPr>
      <w:r>
        <w:rPr>
          <w:rFonts w:hint="eastAsia" w:ascii="宋体" w:hAnsi="宋体" w:cs="宋体"/>
          <w:kern w:val="0"/>
          <w:sz w:val="24"/>
          <w:szCs w:val="24"/>
        </w:rPr>
        <w:t>同时出现两种以上不一致的，按照前款规定的顺序修正。修正后的报价按照《政府采购货物和服务招标投标管理办法》第五十一条第二款的规定经供应商确认后产生约束力，供应商不确认的，其响应无效。</w:t>
      </w:r>
    </w:p>
    <w:p>
      <w:pPr>
        <w:pStyle w:val="5"/>
        <w:keepNext w:val="0"/>
        <w:keepLines w:val="0"/>
        <w:numPr>
          <w:ilvl w:val="0"/>
          <w:numId w:val="18"/>
        </w:numPr>
        <w:spacing w:line="500" w:lineRule="exact"/>
        <w:ind w:firstLine="643" w:firstLineChars="200"/>
        <w:rPr>
          <w:rFonts w:ascii="宋体" w:cs="宋体"/>
          <w:szCs w:val="28"/>
        </w:rPr>
      </w:pPr>
      <w:r>
        <w:rPr>
          <w:rFonts w:hint="eastAsia" w:ascii="宋体" w:cs="宋体"/>
          <w:szCs w:val="28"/>
        </w:rPr>
        <w:t>单一来源采购人员</w:t>
      </w:r>
    </w:p>
    <w:p>
      <w:pPr>
        <w:widowControl/>
        <w:spacing w:line="460" w:lineRule="exact"/>
        <w:ind w:firstLine="420" w:firstLineChars="175"/>
        <w:jc w:val="left"/>
        <w:rPr>
          <w:rFonts w:ascii="宋体" w:cs="宋体"/>
          <w:sz w:val="24"/>
          <w:szCs w:val="24"/>
        </w:rPr>
      </w:pPr>
      <w:r>
        <w:rPr>
          <w:rFonts w:ascii="宋体" w:hAnsi="宋体" w:cs="宋体"/>
          <w:kern w:val="0"/>
          <w:sz w:val="24"/>
          <w:szCs w:val="24"/>
        </w:rPr>
        <w:t>2.1</w:t>
      </w:r>
      <w:r>
        <w:rPr>
          <w:rFonts w:hint="eastAsia" w:ascii="宋体" w:hAnsi="宋体" w:cs="宋体"/>
          <w:sz w:val="24"/>
          <w:szCs w:val="24"/>
        </w:rPr>
        <w:t>为确保协商工作公开、公平、公正，依法成立单一来源采购成员。单一来源采购人员应当为</w:t>
      </w:r>
      <w:r>
        <w:rPr>
          <w:rFonts w:ascii="宋体" w:hAnsi="宋体" w:cs="宋体"/>
          <w:sz w:val="24"/>
          <w:szCs w:val="24"/>
        </w:rPr>
        <w:t>3</w:t>
      </w:r>
      <w:r>
        <w:rPr>
          <w:rFonts w:hint="eastAsia" w:ascii="宋体" w:hAnsi="宋体" w:cs="宋体"/>
          <w:sz w:val="24"/>
          <w:szCs w:val="24"/>
        </w:rPr>
        <w:t>人（含）以上单数。单一来源采购成员应当遵守并履行下列责任和义务：</w:t>
      </w:r>
    </w:p>
    <w:p>
      <w:pPr>
        <w:spacing w:line="360" w:lineRule="auto"/>
        <w:ind w:firstLine="420" w:firstLineChars="175"/>
        <w:jc w:val="left"/>
        <w:rPr>
          <w:rFonts w:ascii="宋体" w:cs="宋体"/>
          <w:sz w:val="24"/>
          <w:szCs w:val="24"/>
        </w:rPr>
      </w:pPr>
      <w:r>
        <w:rPr>
          <w:rFonts w:ascii="宋体" w:hAnsi="宋体" w:cs="宋体"/>
          <w:sz w:val="24"/>
          <w:szCs w:val="24"/>
        </w:rPr>
        <w:t>2.1.1</w:t>
      </w:r>
      <w:r>
        <w:rPr>
          <w:rFonts w:hint="eastAsia" w:ascii="宋体" w:hAnsi="宋体" w:cs="宋体"/>
          <w:sz w:val="24"/>
          <w:szCs w:val="24"/>
        </w:rPr>
        <w:t>遵纪守法，客观、公正、认真负责地履行职责，审查响应文件是否符合采购文件的要求，并做出评价；</w:t>
      </w:r>
    </w:p>
    <w:p>
      <w:pPr>
        <w:spacing w:line="360" w:lineRule="auto"/>
        <w:ind w:left="420"/>
        <w:jc w:val="left"/>
        <w:rPr>
          <w:rFonts w:ascii="宋体" w:cs="宋体"/>
          <w:sz w:val="24"/>
          <w:szCs w:val="24"/>
        </w:rPr>
      </w:pPr>
      <w:r>
        <w:rPr>
          <w:rFonts w:ascii="宋体" w:hAnsi="宋体" w:cs="宋体"/>
          <w:sz w:val="24"/>
          <w:szCs w:val="24"/>
        </w:rPr>
        <w:t>2.1.2</w:t>
      </w:r>
      <w:r>
        <w:rPr>
          <w:rFonts w:hint="eastAsia" w:ascii="宋体" w:hAnsi="宋体" w:cs="宋体"/>
          <w:sz w:val="24"/>
          <w:szCs w:val="24"/>
        </w:rPr>
        <w:t>要求供应商对响应文件有关事项作出解释或澄清；</w:t>
      </w:r>
    </w:p>
    <w:p>
      <w:pPr>
        <w:spacing w:line="360" w:lineRule="auto"/>
        <w:ind w:firstLine="420" w:firstLineChars="175"/>
        <w:jc w:val="left"/>
        <w:rPr>
          <w:rFonts w:ascii="宋体" w:cs="宋体"/>
          <w:sz w:val="24"/>
          <w:szCs w:val="24"/>
        </w:rPr>
      </w:pPr>
      <w:r>
        <w:rPr>
          <w:rFonts w:ascii="宋体" w:hAnsi="宋体" w:cs="宋体"/>
          <w:sz w:val="24"/>
          <w:szCs w:val="24"/>
        </w:rPr>
        <w:t>2.1.3</w:t>
      </w:r>
      <w:r>
        <w:rPr>
          <w:rFonts w:hint="eastAsia" w:ascii="宋体" w:hAnsi="宋体" w:cs="宋体"/>
          <w:sz w:val="24"/>
          <w:szCs w:val="24"/>
        </w:rPr>
        <w:t>按照采购文件的要求进行协商；</w:t>
      </w:r>
    </w:p>
    <w:p>
      <w:pPr>
        <w:spacing w:line="360" w:lineRule="auto"/>
        <w:ind w:left="420"/>
        <w:jc w:val="left"/>
        <w:rPr>
          <w:rFonts w:ascii="宋体" w:cs="宋体"/>
          <w:sz w:val="24"/>
          <w:szCs w:val="24"/>
        </w:rPr>
      </w:pPr>
      <w:r>
        <w:rPr>
          <w:rFonts w:ascii="宋体" w:hAnsi="宋体" w:cs="宋体"/>
          <w:sz w:val="24"/>
          <w:szCs w:val="24"/>
        </w:rPr>
        <w:t>2.1.4</w:t>
      </w:r>
      <w:r>
        <w:rPr>
          <w:rFonts w:hint="eastAsia" w:ascii="宋体" w:hAnsi="宋体" w:cs="宋体"/>
          <w:sz w:val="24"/>
          <w:szCs w:val="24"/>
        </w:rPr>
        <w:t>对协商过程和结果以及供应商的商业秘密保密；</w:t>
      </w:r>
    </w:p>
    <w:p>
      <w:pPr>
        <w:spacing w:line="360" w:lineRule="auto"/>
        <w:ind w:left="420"/>
        <w:jc w:val="left"/>
        <w:rPr>
          <w:rFonts w:ascii="宋体" w:cs="宋体"/>
          <w:sz w:val="24"/>
          <w:szCs w:val="24"/>
        </w:rPr>
      </w:pPr>
      <w:r>
        <w:rPr>
          <w:rFonts w:ascii="宋体" w:hAnsi="宋体" w:cs="宋体"/>
          <w:sz w:val="24"/>
          <w:szCs w:val="24"/>
        </w:rPr>
        <w:t>2.1.5</w:t>
      </w:r>
      <w:r>
        <w:rPr>
          <w:rFonts w:hint="eastAsia" w:ascii="宋体" w:hAnsi="宋体" w:cs="宋体"/>
          <w:sz w:val="24"/>
          <w:szCs w:val="24"/>
        </w:rPr>
        <w:t>参与协商情况记录的起草；</w:t>
      </w:r>
    </w:p>
    <w:p>
      <w:pPr>
        <w:spacing w:line="360" w:lineRule="auto"/>
        <w:ind w:left="420"/>
        <w:jc w:val="left"/>
        <w:rPr>
          <w:rFonts w:ascii="宋体" w:cs="宋体"/>
          <w:sz w:val="24"/>
          <w:szCs w:val="24"/>
        </w:rPr>
      </w:pPr>
      <w:r>
        <w:rPr>
          <w:rFonts w:ascii="宋体" w:hAnsi="宋体" w:cs="宋体"/>
          <w:sz w:val="24"/>
          <w:szCs w:val="24"/>
        </w:rPr>
        <w:t>2.1.6</w:t>
      </w:r>
      <w:r>
        <w:rPr>
          <w:rFonts w:hint="eastAsia" w:ascii="宋体" w:hAnsi="宋体" w:cs="宋体"/>
          <w:sz w:val="24"/>
          <w:szCs w:val="24"/>
        </w:rPr>
        <w:t>配合采购人、代理机构答复供应商提出的质疑；</w:t>
      </w:r>
    </w:p>
    <w:p>
      <w:pPr>
        <w:tabs>
          <w:tab w:val="left" w:pos="6720"/>
        </w:tabs>
        <w:spacing w:line="360" w:lineRule="auto"/>
        <w:ind w:left="420"/>
        <w:jc w:val="left"/>
        <w:rPr>
          <w:rFonts w:ascii="宋体" w:cs="宋体"/>
          <w:kern w:val="0"/>
          <w:sz w:val="24"/>
          <w:szCs w:val="24"/>
        </w:rPr>
      </w:pPr>
      <w:r>
        <w:rPr>
          <w:rFonts w:ascii="宋体" w:hAnsi="宋体" w:cs="宋体"/>
          <w:sz w:val="24"/>
          <w:szCs w:val="24"/>
        </w:rPr>
        <w:t>2.1.7</w:t>
      </w:r>
      <w:r>
        <w:rPr>
          <w:rFonts w:hint="eastAsia" w:ascii="宋体" w:hAnsi="宋体" w:cs="宋体"/>
          <w:sz w:val="24"/>
          <w:szCs w:val="24"/>
        </w:rPr>
        <w:t>配合财政部门处理投诉工作；</w:t>
      </w:r>
    </w:p>
    <w:p>
      <w:pPr>
        <w:pStyle w:val="5"/>
        <w:numPr>
          <w:ilvl w:val="0"/>
          <w:numId w:val="18"/>
        </w:numPr>
        <w:spacing w:line="500" w:lineRule="exact"/>
        <w:ind w:firstLine="643" w:firstLineChars="200"/>
        <w:rPr>
          <w:rFonts w:ascii="宋体" w:cs="宋体"/>
          <w:szCs w:val="28"/>
        </w:rPr>
      </w:pPr>
      <w:bookmarkStart w:id="45" w:name="_Toc27940"/>
      <w:bookmarkStart w:id="46" w:name="_Toc386129876"/>
      <w:bookmarkStart w:id="47" w:name="_Toc28085"/>
      <w:bookmarkStart w:id="48" w:name="_Toc385958808"/>
      <w:r>
        <w:rPr>
          <w:rFonts w:hint="eastAsia" w:ascii="宋体" w:hAnsi="宋体" w:cs="宋体"/>
          <w:szCs w:val="28"/>
        </w:rPr>
        <w:t>响应文件初审</w:t>
      </w:r>
      <w:bookmarkEnd w:id="45"/>
      <w:bookmarkEnd w:id="46"/>
      <w:bookmarkEnd w:id="47"/>
      <w:bookmarkEnd w:id="48"/>
    </w:p>
    <w:p>
      <w:pPr>
        <w:overflowPunct w:val="0"/>
        <w:adjustRightInd w:val="0"/>
        <w:snapToGrid w:val="0"/>
        <w:spacing w:line="500" w:lineRule="exact"/>
        <w:ind w:left="420"/>
        <w:rPr>
          <w:rFonts w:ascii="宋体" w:cs="宋体"/>
          <w:kern w:val="0"/>
          <w:sz w:val="24"/>
          <w:szCs w:val="24"/>
        </w:rPr>
      </w:pPr>
      <w:r>
        <w:rPr>
          <w:rFonts w:ascii="宋体" w:hAnsi="宋体" w:cs="宋体"/>
          <w:kern w:val="0"/>
          <w:sz w:val="24"/>
          <w:szCs w:val="24"/>
        </w:rPr>
        <w:t xml:space="preserve"> 3.1 </w:t>
      </w:r>
      <w:r>
        <w:rPr>
          <w:rFonts w:hint="eastAsia" w:ascii="宋体" w:hAnsi="宋体" w:cs="宋体"/>
          <w:kern w:val="0"/>
          <w:sz w:val="24"/>
          <w:szCs w:val="24"/>
        </w:rPr>
        <w:t>供应商的资格性审查</w:t>
      </w:r>
    </w:p>
    <w:p>
      <w:pPr>
        <w:overflowPunct w:val="0"/>
        <w:adjustRightInd w:val="0"/>
        <w:snapToGrid w:val="0"/>
        <w:spacing w:line="500" w:lineRule="exact"/>
        <w:ind w:firstLine="480" w:firstLineChars="200"/>
        <w:rPr>
          <w:rFonts w:ascii="宋体" w:cs="宋体"/>
          <w:color w:val="000000"/>
          <w:kern w:val="0"/>
          <w:sz w:val="24"/>
          <w:szCs w:val="24"/>
        </w:rPr>
      </w:pPr>
      <w:r>
        <w:rPr>
          <w:rFonts w:hint="eastAsia" w:ascii="宋体" w:hAnsi="宋体" w:cs="宋体"/>
          <w:kern w:val="0"/>
          <w:sz w:val="24"/>
          <w:szCs w:val="24"/>
        </w:rPr>
        <w:t>依据法律法规和采购文件的规定</w:t>
      </w:r>
      <w:r>
        <w:rPr>
          <w:rFonts w:hint="eastAsia" w:ascii="宋体" w:hAnsi="宋体" w:cs="宋体"/>
          <w:color w:val="000000"/>
          <w:kern w:val="0"/>
          <w:sz w:val="24"/>
          <w:szCs w:val="24"/>
        </w:rPr>
        <w:t>，由单一来源采购人员对供应商的资格证明文件进行审查，以确保供应商是否具备相应资格。</w:t>
      </w:r>
    </w:p>
    <w:p>
      <w:pPr>
        <w:overflowPunct w:val="0"/>
        <w:adjustRightInd w:val="0"/>
        <w:snapToGrid w:val="0"/>
        <w:spacing w:line="500" w:lineRule="exact"/>
        <w:ind w:left="420"/>
        <w:rPr>
          <w:rFonts w:ascii="宋体" w:cs="宋体"/>
          <w:color w:val="000000"/>
          <w:kern w:val="0"/>
          <w:sz w:val="24"/>
          <w:szCs w:val="24"/>
        </w:rPr>
      </w:pPr>
      <w:r>
        <w:rPr>
          <w:rFonts w:ascii="宋体" w:hAnsi="宋体" w:cs="宋体"/>
          <w:color w:val="000000"/>
          <w:kern w:val="0"/>
          <w:sz w:val="24"/>
          <w:szCs w:val="24"/>
        </w:rPr>
        <w:t xml:space="preserve"> 3.2 </w:t>
      </w:r>
      <w:r>
        <w:rPr>
          <w:rFonts w:hint="eastAsia" w:ascii="宋体" w:hAnsi="宋体" w:cs="宋体"/>
          <w:color w:val="000000"/>
          <w:kern w:val="0"/>
          <w:sz w:val="24"/>
          <w:szCs w:val="24"/>
        </w:rPr>
        <w:t>响应文件符合性审查</w:t>
      </w:r>
    </w:p>
    <w:p>
      <w:pPr>
        <w:tabs>
          <w:tab w:val="left" w:pos="0"/>
        </w:tabs>
        <w:spacing w:line="500" w:lineRule="exact"/>
        <w:ind w:firstLine="420" w:firstLineChars="175"/>
        <w:jc w:val="left"/>
        <w:rPr>
          <w:rFonts w:ascii="宋体" w:hAnsi="宋体" w:cs="宋体"/>
          <w:kern w:val="0"/>
          <w:sz w:val="24"/>
          <w:szCs w:val="24"/>
        </w:rPr>
      </w:pPr>
      <w:r>
        <w:rPr>
          <w:rFonts w:hint="eastAsia" w:ascii="宋体" w:hAnsi="宋体" w:cs="宋体"/>
          <w:kern w:val="0"/>
          <w:sz w:val="24"/>
          <w:szCs w:val="24"/>
        </w:rPr>
        <w:t>单一来源采购人员应当对符合资格的供应商的响应文件进行符合性审查，以确定其是否满足采购文件的实质性要求。符合性审查内容详见供应商须知前附表。</w:t>
      </w:r>
    </w:p>
    <w:p>
      <w:pPr>
        <w:overflowPunct w:val="0"/>
        <w:adjustRightInd w:val="0"/>
        <w:snapToGrid w:val="0"/>
        <w:spacing w:line="500" w:lineRule="exact"/>
        <w:ind w:firstLine="480" w:firstLineChars="200"/>
        <w:rPr>
          <w:rFonts w:ascii="宋体" w:cs="宋体"/>
          <w:kern w:val="0"/>
          <w:sz w:val="24"/>
          <w:szCs w:val="24"/>
        </w:rPr>
      </w:pPr>
      <w:r>
        <w:rPr>
          <w:rFonts w:hint="eastAsia" w:ascii="宋体" w:hAnsi="宋体" w:cs="宋体"/>
          <w:sz w:val="24"/>
          <w:szCs w:val="24"/>
        </w:rPr>
        <w:t>3.3</w:t>
      </w:r>
      <w:r>
        <w:rPr>
          <w:rFonts w:hint="eastAsia" w:hAnsi="宋体"/>
          <w:sz w:val="24"/>
          <w:szCs w:val="24"/>
        </w:rPr>
        <w:t>对通过审查的，被认为其响应文件完整、合格，有效，可进入下阶段的协商。</w:t>
      </w:r>
    </w:p>
    <w:p>
      <w:pPr>
        <w:pStyle w:val="5"/>
        <w:numPr>
          <w:ilvl w:val="0"/>
          <w:numId w:val="18"/>
        </w:numPr>
        <w:spacing w:line="500" w:lineRule="exact"/>
        <w:ind w:firstLine="643" w:firstLineChars="200"/>
        <w:rPr>
          <w:rFonts w:ascii="宋体" w:cs="宋体"/>
          <w:szCs w:val="28"/>
        </w:rPr>
      </w:pPr>
      <w:bookmarkStart w:id="49" w:name="_Toc17705"/>
      <w:r>
        <w:rPr>
          <w:rFonts w:hint="eastAsia" w:ascii="宋体" w:hAnsi="宋体" w:cs="宋体"/>
          <w:szCs w:val="28"/>
        </w:rPr>
        <w:t>响应文件澄清</w:t>
      </w:r>
      <w:bookmarkEnd w:id="49"/>
    </w:p>
    <w:p>
      <w:pPr>
        <w:overflowPunct w:val="0"/>
        <w:adjustRightInd w:val="0"/>
        <w:snapToGrid w:val="0"/>
        <w:spacing w:line="500" w:lineRule="exact"/>
        <w:ind w:firstLine="480" w:firstLineChars="200"/>
        <w:rPr>
          <w:rFonts w:ascii="宋体" w:cs="宋体"/>
          <w:sz w:val="24"/>
          <w:szCs w:val="24"/>
        </w:rPr>
      </w:pPr>
      <w:r>
        <w:rPr>
          <w:rFonts w:ascii="宋体" w:hAnsi="宋体" w:cs="宋体"/>
          <w:sz w:val="24"/>
          <w:szCs w:val="24"/>
        </w:rPr>
        <w:t xml:space="preserve">4.1 </w:t>
      </w:r>
      <w:r>
        <w:rPr>
          <w:rFonts w:hint="eastAsia" w:ascii="宋体" w:hAnsi="宋体" w:cs="宋体"/>
          <w:sz w:val="24"/>
          <w:szCs w:val="24"/>
        </w:rPr>
        <w:t>在协商期间</w:t>
      </w:r>
      <w:r>
        <w:rPr>
          <w:rFonts w:ascii="宋体" w:cs="宋体"/>
          <w:sz w:val="24"/>
          <w:szCs w:val="24"/>
        </w:rPr>
        <w:t>,</w:t>
      </w:r>
      <w:r>
        <w:rPr>
          <w:rFonts w:hint="eastAsia" w:ascii="宋体" w:hAnsi="宋体" w:cs="宋体"/>
          <w:sz w:val="24"/>
          <w:szCs w:val="24"/>
        </w:rPr>
        <w:t>采购代理机构可根据单一来源采购人员对其响应文件有疑义不清楚的内容，要求供应商对其响应文件进行澄清。</w:t>
      </w:r>
    </w:p>
    <w:p>
      <w:pPr>
        <w:spacing w:line="500" w:lineRule="exact"/>
        <w:ind w:firstLine="480" w:firstLineChars="200"/>
        <w:rPr>
          <w:rFonts w:ascii="宋体" w:cs="宋体"/>
          <w:kern w:val="0"/>
          <w:sz w:val="24"/>
          <w:szCs w:val="24"/>
        </w:rPr>
      </w:pPr>
      <w:r>
        <w:rPr>
          <w:rFonts w:ascii="宋体" w:hAnsi="宋体" w:cs="宋体"/>
          <w:kern w:val="0"/>
          <w:sz w:val="24"/>
          <w:szCs w:val="24"/>
        </w:rPr>
        <w:t xml:space="preserve">4.2 </w:t>
      </w:r>
      <w:r>
        <w:rPr>
          <w:rFonts w:hint="eastAsia" w:ascii="宋体" w:hAnsi="宋体" w:cs="宋体"/>
          <w:kern w:val="0"/>
          <w:sz w:val="24"/>
          <w:szCs w:val="24"/>
        </w:rPr>
        <w:t>供应商必须按照单一来源采购人员通知的内容和时间做出书面答复，该答复经法定代表人或供应商代表的签字认可，将作为响应文件内容的一部分。供应商拒不按照要求对响应文件进行澄清、说明或者补正的，供应商将自行承担无效响应的风险。</w:t>
      </w:r>
    </w:p>
    <w:p>
      <w:pPr>
        <w:pStyle w:val="5"/>
        <w:numPr>
          <w:ilvl w:val="0"/>
          <w:numId w:val="18"/>
        </w:numPr>
        <w:spacing w:line="500" w:lineRule="exact"/>
        <w:ind w:firstLine="643" w:firstLineChars="200"/>
        <w:rPr>
          <w:rFonts w:ascii="宋体" w:cs="宋体"/>
          <w:szCs w:val="28"/>
        </w:rPr>
      </w:pPr>
      <w:r>
        <w:rPr>
          <w:rFonts w:hint="eastAsia" w:ascii="宋体" w:cs="宋体"/>
          <w:szCs w:val="28"/>
        </w:rPr>
        <w:t>协商</w:t>
      </w:r>
    </w:p>
    <w:p>
      <w:pPr>
        <w:spacing w:line="360" w:lineRule="auto"/>
        <w:ind w:firstLine="480" w:firstLineChars="200"/>
        <w:rPr>
          <w:rFonts w:ascii="宋体" w:hAnsi="宋体" w:cs="宋体"/>
          <w:sz w:val="24"/>
          <w:szCs w:val="24"/>
        </w:rPr>
      </w:pPr>
      <w:r>
        <w:rPr>
          <w:rFonts w:hint="eastAsia" w:ascii="宋体" w:hAnsi="宋体" w:cs="宋体"/>
          <w:sz w:val="24"/>
          <w:szCs w:val="24"/>
        </w:rPr>
        <w:t>单一来源采购人员应严格按照采购文件的要求和条件进行；具体协商原则和成交条件详见采购文件第四部分“评审办法”。</w:t>
      </w:r>
    </w:p>
    <w:p>
      <w:pPr>
        <w:pStyle w:val="5"/>
        <w:numPr>
          <w:ilvl w:val="0"/>
          <w:numId w:val="18"/>
        </w:numPr>
        <w:spacing w:line="500" w:lineRule="exact"/>
        <w:ind w:firstLine="643" w:firstLineChars="200"/>
        <w:rPr>
          <w:rFonts w:ascii="宋体" w:cs="宋体"/>
          <w:szCs w:val="28"/>
        </w:rPr>
      </w:pPr>
      <w:r>
        <w:rPr>
          <w:rFonts w:hint="eastAsia" w:ascii="宋体" w:cs="宋体"/>
          <w:szCs w:val="28"/>
        </w:rPr>
        <w:t>确认协商记录</w:t>
      </w:r>
    </w:p>
    <w:p>
      <w:pPr>
        <w:spacing w:line="500" w:lineRule="exact"/>
        <w:ind w:firstLine="480" w:firstLineChars="200"/>
        <w:jc w:val="left"/>
        <w:rPr>
          <w:rFonts w:ascii="宋体" w:cs="宋体"/>
          <w:sz w:val="24"/>
          <w:szCs w:val="24"/>
        </w:rPr>
      </w:pPr>
      <w:r>
        <w:rPr>
          <w:rFonts w:ascii="宋体" w:hAnsi="宋体" w:cs="宋体"/>
          <w:sz w:val="24"/>
          <w:szCs w:val="24"/>
        </w:rPr>
        <w:t>6.1</w:t>
      </w:r>
      <w:r>
        <w:rPr>
          <w:rFonts w:hint="eastAsia" w:ascii="宋体" w:hAnsi="宋体" w:cs="宋体"/>
          <w:sz w:val="24"/>
          <w:szCs w:val="24"/>
        </w:rPr>
        <w:t>代理机构在协商结束后</w:t>
      </w:r>
      <w:r>
        <w:rPr>
          <w:rFonts w:ascii="宋体" w:hAnsi="宋体" w:cs="宋体"/>
          <w:sz w:val="24"/>
          <w:szCs w:val="24"/>
        </w:rPr>
        <w:t>2</w:t>
      </w:r>
      <w:r>
        <w:rPr>
          <w:rFonts w:hint="eastAsia" w:ascii="宋体" w:hAnsi="宋体" w:cs="宋体"/>
          <w:sz w:val="24"/>
          <w:szCs w:val="24"/>
        </w:rPr>
        <w:t>个工作日内将协商情况报告送达采购单位，采购单位在收到协商情况报告后</w:t>
      </w:r>
      <w:r>
        <w:rPr>
          <w:rFonts w:ascii="宋体" w:hAnsi="宋体" w:cs="宋体"/>
          <w:sz w:val="24"/>
          <w:szCs w:val="24"/>
        </w:rPr>
        <w:t>5</w:t>
      </w:r>
      <w:r>
        <w:rPr>
          <w:rFonts w:hint="eastAsia" w:ascii="宋体" w:hAnsi="宋体" w:cs="宋体"/>
          <w:sz w:val="24"/>
          <w:szCs w:val="24"/>
        </w:rPr>
        <w:t>个工作日内，按照协商情况报告确认结果，同时书面复函代理机构；</w:t>
      </w:r>
    </w:p>
    <w:p>
      <w:pPr>
        <w:spacing w:line="500" w:lineRule="exact"/>
        <w:ind w:firstLine="480" w:firstLineChars="200"/>
        <w:jc w:val="left"/>
        <w:rPr>
          <w:rFonts w:ascii="宋体" w:cs="宋体"/>
          <w:sz w:val="24"/>
          <w:szCs w:val="24"/>
        </w:rPr>
      </w:pPr>
      <w:r>
        <w:rPr>
          <w:rFonts w:ascii="宋体" w:hAnsi="宋体" w:cs="宋体"/>
          <w:sz w:val="24"/>
          <w:szCs w:val="24"/>
        </w:rPr>
        <w:t>6.2</w:t>
      </w:r>
      <w:r>
        <w:rPr>
          <w:rFonts w:hint="eastAsia" w:ascii="宋体" w:hAnsi="宋体" w:cs="宋体"/>
          <w:sz w:val="24"/>
          <w:szCs w:val="24"/>
        </w:rPr>
        <w:t>代理机构收到采购单位“成交复函”后</w:t>
      </w:r>
      <w:r>
        <w:rPr>
          <w:rFonts w:ascii="宋体" w:hAnsi="宋体" w:cs="宋体"/>
          <w:sz w:val="24"/>
          <w:szCs w:val="24"/>
        </w:rPr>
        <w:t>2</w:t>
      </w:r>
      <w:r>
        <w:rPr>
          <w:rFonts w:hint="eastAsia" w:ascii="宋体" w:hAnsi="宋体" w:cs="宋体"/>
          <w:sz w:val="24"/>
          <w:szCs w:val="24"/>
        </w:rPr>
        <w:t>个工作日内，在财政部门指定的政府采购信息媒体上发布公告，并向供应商发出“成交通知书”。</w:t>
      </w:r>
    </w:p>
    <w:p>
      <w:pPr>
        <w:widowControl/>
        <w:spacing w:before="159" w:beforeLines="50" w:after="159" w:afterLines="50" w:line="500" w:lineRule="exact"/>
        <w:jc w:val="center"/>
        <w:outlineLvl w:val="1"/>
        <w:rPr>
          <w:rFonts w:ascii="宋体" w:cs="宋体"/>
          <w:b/>
          <w:bCs/>
          <w:kern w:val="0"/>
          <w:sz w:val="32"/>
          <w:szCs w:val="28"/>
        </w:rPr>
      </w:pPr>
      <w:bookmarkStart w:id="50" w:name="_Toc3822"/>
      <w:bookmarkStart w:id="51" w:name="_Toc19972"/>
      <w:bookmarkStart w:id="52" w:name="_Toc25308"/>
      <w:r>
        <w:rPr>
          <w:rFonts w:hint="eastAsia" w:ascii="宋体" w:hAnsi="宋体" w:cs="宋体"/>
          <w:b/>
          <w:bCs/>
          <w:kern w:val="0"/>
          <w:sz w:val="32"/>
          <w:szCs w:val="28"/>
        </w:rPr>
        <w:t>六、签订合同</w:t>
      </w:r>
      <w:bookmarkEnd w:id="50"/>
      <w:bookmarkEnd w:id="51"/>
      <w:bookmarkEnd w:id="52"/>
    </w:p>
    <w:p>
      <w:pPr>
        <w:spacing w:line="360" w:lineRule="auto"/>
        <w:ind w:firstLine="420" w:firstLineChars="175"/>
        <w:jc w:val="left"/>
        <w:rPr>
          <w:rFonts w:ascii="宋体" w:cs="宋体"/>
          <w:sz w:val="24"/>
        </w:rPr>
      </w:pPr>
      <w:bookmarkStart w:id="53" w:name="_Toc3298"/>
      <w:r>
        <w:rPr>
          <w:rFonts w:ascii="宋体" w:cs="宋体"/>
          <w:sz w:val="24"/>
        </w:rPr>
        <w:t xml:space="preserve">6.1 </w:t>
      </w:r>
      <w:r>
        <w:rPr>
          <w:rFonts w:hint="eastAsia" w:ascii="宋体" w:cs="宋体"/>
          <w:sz w:val="24"/>
        </w:rPr>
        <w:t>成交后，成交供应商与采购人洽谈合同条款，并签订供货合同，同时送代理机构归档，单一来源采购文件及成交供应商的响应文件均作为合同的组成部分。供应商中标后须向学校交纳合同履约保证金，合同履约保证金数量为中标金额的5%。</w:t>
      </w:r>
    </w:p>
    <w:p>
      <w:pPr>
        <w:spacing w:line="360" w:lineRule="auto"/>
        <w:ind w:firstLine="420" w:firstLineChars="175"/>
        <w:jc w:val="left"/>
        <w:rPr>
          <w:rFonts w:ascii="宋体" w:cs="宋体"/>
          <w:sz w:val="24"/>
        </w:rPr>
      </w:pPr>
      <w:r>
        <w:rPr>
          <w:rFonts w:hint="eastAsia" w:ascii="宋体" w:cs="宋体"/>
          <w:sz w:val="24"/>
        </w:rPr>
        <w:t>待合同执行完毕、验收合格后凭验收单和缴款收据，合同履约保证金予以无息退还。如遇下列情况之一者，合同履约保证金不予退还，作为对招标人的赔偿：</w:t>
      </w:r>
    </w:p>
    <w:p>
      <w:pPr>
        <w:spacing w:line="360" w:lineRule="auto"/>
        <w:ind w:firstLine="420" w:firstLineChars="175"/>
        <w:jc w:val="left"/>
        <w:rPr>
          <w:rFonts w:ascii="宋体" w:cs="宋体"/>
          <w:sz w:val="24"/>
        </w:rPr>
      </w:pPr>
      <w:r>
        <w:rPr>
          <w:rFonts w:hint="eastAsia" w:ascii="宋体" w:cs="宋体"/>
          <w:sz w:val="24"/>
        </w:rPr>
        <w:t>（1）合同签订后不能按合同时限要求供货或安装调试的；</w:t>
      </w:r>
    </w:p>
    <w:p>
      <w:pPr>
        <w:spacing w:line="360" w:lineRule="auto"/>
        <w:ind w:firstLine="420" w:firstLineChars="175"/>
        <w:jc w:val="left"/>
        <w:rPr>
          <w:rFonts w:ascii="宋体" w:cs="宋体"/>
          <w:sz w:val="24"/>
        </w:rPr>
      </w:pPr>
      <w:r>
        <w:rPr>
          <w:rFonts w:hint="eastAsia" w:ascii="宋体" w:cs="宋体"/>
          <w:sz w:val="24"/>
        </w:rPr>
        <w:t>（2）与合同不符或验收不合格的；</w:t>
      </w:r>
    </w:p>
    <w:p>
      <w:pPr>
        <w:spacing w:line="360" w:lineRule="auto"/>
        <w:ind w:firstLine="420" w:firstLineChars="175"/>
        <w:jc w:val="left"/>
        <w:rPr>
          <w:rFonts w:ascii="宋体" w:cs="宋体"/>
          <w:sz w:val="24"/>
        </w:rPr>
      </w:pPr>
      <w:r>
        <w:rPr>
          <w:rFonts w:hint="eastAsia" w:ascii="宋体" w:cs="宋体"/>
          <w:sz w:val="24"/>
        </w:rPr>
        <w:t>（3）不能按合同履约的。</w:t>
      </w:r>
    </w:p>
    <w:p>
      <w:pPr>
        <w:spacing w:line="360" w:lineRule="auto"/>
        <w:jc w:val="left"/>
        <w:rPr>
          <w:rFonts w:ascii="宋体" w:cs="宋体"/>
          <w:sz w:val="24"/>
        </w:rPr>
      </w:pPr>
      <w:r>
        <w:rPr>
          <w:rFonts w:ascii="宋体" w:cs="宋体"/>
          <w:sz w:val="24"/>
        </w:rPr>
        <w:t xml:space="preserve">   6.2</w:t>
      </w:r>
      <w:r>
        <w:rPr>
          <w:rFonts w:hint="eastAsia" w:ascii="宋体" w:cs="宋体"/>
          <w:sz w:val="24"/>
        </w:rPr>
        <w:t>根据需要，代理机构应协助采购人监督、协调和处理履约过程中出现的问题。</w:t>
      </w:r>
    </w:p>
    <w:p>
      <w:pPr>
        <w:spacing w:line="360" w:lineRule="auto"/>
        <w:ind w:firstLine="420" w:firstLineChars="175"/>
        <w:jc w:val="left"/>
        <w:rPr>
          <w:rFonts w:ascii="宋体" w:cs="宋体"/>
          <w:sz w:val="24"/>
        </w:rPr>
      </w:pPr>
      <w:r>
        <w:rPr>
          <w:rFonts w:ascii="宋体" w:cs="宋体"/>
          <w:sz w:val="24"/>
        </w:rPr>
        <w:t>6.3</w:t>
      </w:r>
      <w:r>
        <w:rPr>
          <w:rFonts w:hint="eastAsia" w:ascii="宋体" w:cs="宋体"/>
          <w:sz w:val="24"/>
        </w:rPr>
        <w:t>陕西省财政厅政府采购管理处在合同履行期间以及履行期后，可以随时检查项目的执行情况，对采购标准、采购内容进行调查核实，并对发现的问题进行处理。</w:t>
      </w:r>
    </w:p>
    <w:p>
      <w:pPr>
        <w:pStyle w:val="3"/>
        <w:pageBreakBefore/>
        <w:numPr>
          <w:ilvl w:val="0"/>
          <w:numId w:val="20"/>
        </w:numPr>
        <w:spacing w:before="319" w:beforeLines="100" w:after="319" w:afterLines="100" w:line="500" w:lineRule="exact"/>
        <w:rPr>
          <w:rFonts w:ascii="宋体" w:cs="宋体"/>
          <w:color w:val="000000"/>
          <w:sz w:val="36"/>
          <w:szCs w:val="36"/>
        </w:rPr>
      </w:pPr>
      <w:bookmarkStart w:id="54" w:name="_Toc29271"/>
      <w:r>
        <w:rPr>
          <w:rFonts w:hint="eastAsia" w:ascii="宋体" w:hAnsi="宋体" w:cs="宋体"/>
          <w:color w:val="000000"/>
          <w:sz w:val="36"/>
          <w:szCs w:val="36"/>
        </w:rPr>
        <w:t>分</w:t>
      </w:r>
      <w:bookmarkEnd w:id="53"/>
      <w:r>
        <w:rPr>
          <w:rFonts w:hint="eastAsia" w:ascii="宋体" w:hAnsi="宋体" w:cs="宋体"/>
          <w:color w:val="000000"/>
          <w:sz w:val="36"/>
          <w:szCs w:val="36"/>
        </w:rPr>
        <w:t>评审办法</w:t>
      </w:r>
      <w:bookmarkEnd w:id="54"/>
    </w:p>
    <w:p>
      <w:pPr>
        <w:spacing w:line="360" w:lineRule="auto"/>
        <w:ind w:firstLine="482" w:firstLineChars="200"/>
        <w:rPr>
          <w:b/>
          <w:bCs/>
          <w:sz w:val="24"/>
          <w:szCs w:val="24"/>
        </w:rPr>
      </w:pPr>
      <w:r>
        <w:rPr>
          <w:rFonts w:hint="eastAsia"/>
          <w:b/>
          <w:bCs/>
          <w:sz w:val="24"/>
          <w:szCs w:val="24"/>
        </w:rPr>
        <w:t>1、评定原则：</w:t>
      </w:r>
    </w:p>
    <w:p>
      <w:pPr>
        <w:spacing w:line="360" w:lineRule="auto"/>
        <w:ind w:firstLine="480"/>
        <w:rPr>
          <w:rFonts w:ascii="宋体" w:hAnsi="宋体"/>
          <w:sz w:val="24"/>
          <w:szCs w:val="24"/>
        </w:rPr>
      </w:pPr>
      <w:r>
        <w:rPr>
          <w:rFonts w:hint="eastAsia"/>
          <w:sz w:val="24"/>
          <w:szCs w:val="24"/>
        </w:rPr>
        <w:t>1.</w:t>
      </w:r>
      <w:r>
        <w:rPr>
          <w:rFonts w:ascii="宋体" w:hAnsi="宋体"/>
          <w:sz w:val="24"/>
          <w:szCs w:val="24"/>
        </w:rPr>
        <w:t>采取单一来源方式采购的，</w:t>
      </w:r>
      <w:r>
        <w:rPr>
          <w:rFonts w:hint="eastAsia" w:ascii="宋体" w:hAnsi="宋体"/>
          <w:sz w:val="24"/>
          <w:szCs w:val="24"/>
        </w:rPr>
        <w:t>采购人与供应商应当</w:t>
      </w:r>
      <w:r>
        <w:rPr>
          <w:rFonts w:ascii="宋体" w:hAnsi="宋体"/>
          <w:sz w:val="24"/>
          <w:szCs w:val="24"/>
        </w:rPr>
        <w:t>在保证采购项目质量和双方商定合理价格的基础上进行采购。</w:t>
      </w:r>
    </w:p>
    <w:p>
      <w:pPr>
        <w:spacing w:line="360" w:lineRule="auto"/>
        <w:ind w:firstLine="480"/>
        <w:rPr>
          <w:sz w:val="24"/>
          <w:szCs w:val="24"/>
        </w:rPr>
      </w:pPr>
      <w:r>
        <w:rPr>
          <w:rFonts w:hint="eastAsia"/>
          <w:b/>
          <w:bCs/>
          <w:sz w:val="24"/>
          <w:szCs w:val="24"/>
        </w:rPr>
        <w:t>2、谈判方式及程序：</w:t>
      </w:r>
    </w:p>
    <w:p>
      <w:pPr>
        <w:spacing w:line="360" w:lineRule="auto"/>
        <w:rPr>
          <w:sz w:val="24"/>
          <w:szCs w:val="24"/>
        </w:rPr>
      </w:pPr>
      <w:r>
        <w:rPr>
          <w:rFonts w:hint="eastAsia"/>
          <w:sz w:val="24"/>
          <w:szCs w:val="24"/>
        </w:rPr>
        <w:t xml:space="preserve">    2.1.初审和初评：由单一来源采购人员对参谈供应商提供的文件资料进行初审和初评。</w:t>
      </w:r>
    </w:p>
    <w:p>
      <w:pPr>
        <w:spacing w:line="360" w:lineRule="auto"/>
        <w:rPr>
          <w:sz w:val="24"/>
          <w:szCs w:val="24"/>
        </w:rPr>
      </w:pPr>
      <w:r>
        <w:rPr>
          <w:rFonts w:hint="eastAsia"/>
          <w:sz w:val="24"/>
          <w:szCs w:val="24"/>
        </w:rPr>
        <w:t xml:space="preserve">    2.2.第一轮谈判：对参谈供应商再次进行评审、质疑和澄清。在此阶段，单一来源采购人员依据参谈供应商递交的文件资料进行服务和商务谈判，根据评审情况要求参谈供应商进行重新承诺服务和第二次报价，以满足采购人最大需求。</w:t>
      </w:r>
    </w:p>
    <w:p>
      <w:pPr>
        <w:spacing w:line="360" w:lineRule="auto"/>
        <w:rPr>
          <w:sz w:val="24"/>
          <w:szCs w:val="24"/>
        </w:rPr>
      </w:pPr>
      <w:r>
        <w:rPr>
          <w:rFonts w:hint="eastAsia"/>
          <w:sz w:val="24"/>
          <w:szCs w:val="24"/>
        </w:rPr>
        <w:t xml:space="preserve">    2.3.第二轮谈判：对第一轮谈判结果不满意，单一来源采购人员可以再次要求参谈供应商进行第二轮谈判，谈判内容及要求跟第一轮谈判一样。</w:t>
      </w:r>
    </w:p>
    <w:p>
      <w:pPr>
        <w:spacing w:line="360" w:lineRule="auto"/>
        <w:rPr>
          <w:sz w:val="24"/>
          <w:szCs w:val="24"/>
        </w:rPr>
      </w:pPr>
      <w:r>
        <w:rPr>
          <w:rFonts w:hint="eastAsia"/>
          <w:sz w:val="24"/>
          <w:szCs w:val="24"/>
        </w:rPr>
        <w:t xml:space="preserve">    2. 4.谈判轮次最多不得超过三轮。</w:t>
      </w:r>
    </w:p>
    <w:p>
      <w:pPr>
        <w:spacing w:line="360" w:lineRule="auto"/>
        <w:rPr>
          <w:sz w:val="24"/>
          <w:szCs w:val="24"/>
        </w:rPr>
      </w:pPr>
      <w:r>
        <w:rPr>
          <w:rFonts w:hint="eastAsia"/>
          <w:sz w:val="24"/>
          <w:szCs w:val="24"/>
        </w:rPr>
        <w:t xml:space="preserve">    2.5.最终报价：谈判结束前，单一来源采购人员需对参谈供应商要求一次最后的报价。</w:t>
      </w:r>
    </w:p>
    <w:p>
      <w:pPr>
        <w:spacing w:line="360" w:lineRule="auto"/>
        <w:rPr>
          <w:sz w:val="24"/>
          <w:szCs w:val="24"/>
        </w:rPr>
      </w:pPr>
      <w:r>
        <w:rPr>
          <w:rFonts w:hint="eastAsia"/>
          <w:sz w:val="24"/>
          <w:szCs w:val="24"/>
        </w:rPr>
        <w:t xml:space="preserve">    2. 6.如果单一来源采购人员对最终结果还是不满意的，单一来源采购人员有权决定拒绝谈判。</w:t>
      </w:r>
    </w:p>
    <w:p>
      <w:pPr>
        <w:spacing w:line="360" w:lineRule="auto"/>
        <w:rPr>
          <w:sz w:val="24"/>
          <w:szCs w:val="24"/>
        </w:rPr>
      </w:pPr>
      <w:r>
        <w:rPr>
          <w:rFonts w:hint="eastAsia"/>
          <w:sz w:val="24"/>
          <w:szCs w:val="24"/>
        </w:rPr>
        <w:t xml:space="preserve">    2.7.谈判时，供应商应派代表参加谈判。参谈供应商人员必须在由采购代理机构指定的地点，并及时解释和澄清参谈文件内容及重新承诺书等。</w:t>
      </w:r>
    </w:p>
    <w:p>
      <w:pPr>
        <w:spacing w:line="360" w:lineRule="auto"/>
        <w:rPr>
          <w:sz w:val="24"/>
          <w:szCs w:val="24"/>
        </w:rPr>
      </w:pPr>
      <w:r>
        <w:rPr>
          <w:rFonts w:hint="eastAsia"/>
          <w:b/>
          <w:bCs/>
          <w:sz w:val="24"/>
          <w:szCs w:val="24"/>
        </w:rPr>
        <w:t>3、成交原则</w:t>
      </w:r>
      <w:r>
        <w:rPr>
          <w:rFonts w:hint="eastAsia"/>
          <w:sz w:val="24"/>
          <w:szCs w:val="24"/>
        </w:rPr>
        <w:t>：采取单一来源方式采购的，采购人与供应商应当在保证采购项目质量和双方商定合理价格的基础上进行采购。</w:t>
      </w:r>
    </w:p>
    <w:p>
      <w:pPr>
        <w:spacing w:line="360" w:lineRule="auto"/>
      </w:pPr>
    </w:p>
    <w:p>
      <w:pPr>
        <w:pStyle w:val="3"/>
        <w:pageBreakBefore/>
        <w:numPr>
          <w:ilvl w:val="0"/>
          <w:numId w:val="21"/>
        </w:numPr>
        <w:spacing w:before="319" w:beforeLines="100" w:after="319" w:afterLines="100" w:line="240" w:lineRule="auto"/>
      </w:pPr>
      <w:bookmarkStart w:id="55" w:name="_Toc31903"/>
      <w:r>
        <w:rPr>
          <w:rFonts w:hint="eastAsia" w:ascii="宋体" w:hAnsi="宋体" w:cs="宋体"/>
          <w:sz w:val="36"/>
          <w:szCs w:val="36"/>
        </w:rPr>
        <w:t>采购要求</w:t>
      </w:r>
      <w:bookmarkEnd w:id="55"/>
    </w:p>
    <w:p>
      <w:pPr>
        <w:numPr>
          <w:ilvl w:val="0"/>
          <w:numId w:val="22"/>
        </w:numPr>
        <w:spacing w:line="360" w:lineRule="auto"/>
        <w:ind w:left="0" w:leftChars="0" w:firstLine="220" w:firstLineChars="0"/>
        <w:jc w:val="left"/>
        <w:rPr>
          <w:rFonts w:hint="eastAsia" w:ascii="宋体" w:hAnsi="宋体" w:eastAsia="宋体" w:cs="宋体"/>
          <w:sz w:val="28"/>
          <w:szCs w:val="28"/>
        </w:rPr>
      </w:pPr>
      <w:r>
        <w:rPr>
          <w:rFonts w:hint="eastAsia" w:ascii="宋体" w:hAnsi="宋体" w:eastAsia="宋体" w:cs="宋体"/>
          <w:sz w:val="28"/>
          <w:szCs w:val="28"/>
        </w:rPr>
        <w:t>采购清单</w:t>
      </w:r>
    </w:p>
    <w:tbl>
      <w:tblPr>
        <w:tblStyle w:val="28"/>
        <w:tblW w:w="873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367"/>
        <w:gridCol w:w="6288"/>
        <w:gridCol w:w="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546" w:type="dxa"/>
            <w:noWrap w:val="0"/>
            <w:vAlign w:val="center"/>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1367" w:type="dxa"/>
            <w:noWrap w:val="0"/>
            <w:vAlign w:val="center"/>
          </w:tcPr>
          <w:p>
            <w:pPr>
              <w:jc w:val="center"/>
              <w:rPr>
                <w:rFonts w:ascii="仿宋" w:hAnsi="仿宋" w:eastAsia="仿宋" w:cs="仿宋"/>
                <w:b/>
                <w:bCs/>
                <w:sz w:val="28"/>
                <w:szCs w:val="28"/>
              </w:rPr>
            </w:pPr>
            <w:r>
              <w:rPr>
                <w:rFonts w:hint="eastAsia" w:ascii="仿宋" w:hAnsi="仿宋" w:eastAsia="仿宋" w:cs="仿宋"/>
                <w:b/>
                <w:bCs/>
                <w:sz w:val="28"/>
                <w:szCs w:val="28"/>
              </w:rPr>
              <w:t>采购品目</w:t>
            </w:r>
          </w:p>
        </w:tc>
        <w:tc>
          <w:tcPr>
            <w:tcW w:w="6288" w:type="dxa"/>
            <w:noWrap w:val="0"/>
            <w:vAlign w:val="center"/>
          </w:tcPr>
          <w:p>
            <w:pPr>
              <w:jc w:val="center"/>
              <w:rPr>
                <w:rFonts w:ascii="仿宋" w:hAnsi="仿宋" w:eastAsia="仿宋" w:cs="仿宋"/>
                <w:b/>
                <w:bCs/>
                <w:sz w:val="28"/>
                <w:szCs w:val="28"/>
              </w:rPr>
            </w:pPr>
            <w:r>
              <w:rPr>
                <w:rFonts w:hint="eastAsia" w:ascii="仿宋" w:hAnsi="仿宋" w:eastAsia="仿宋" w:cs="仿宋"/>
                <w:b/>
                <w:bCs/>
                <w:sz w:val="28"/>
                <w:szCs w:val="28"/>
              </w:rPr>
              <w:t>技术参数</w:t>
            </w:r>
          </w:p>
        </w:tc>
        <w:tc>
          <w:tcPr>
            <w:tcW w:w="537" w:type="dxa"/>
            <w:noWrap w:val="0"/>
            <w:vAlign w:val="center"/>
          </w:tcPr>
          <w:p>
            <w:pPr>
              <w:jc w:val="center"/>
              <w:rPr>
                <w:rFonts w:ascii="仿宋" w:hAnsi="仿宋" w:eastAsia="仿宋" w:cs="仿宋"/>
                <w:b/>
                <w:bCs/>
                <w:sz w:val="28"/>
                <w:szCs w:val="28"/>
              </w:rPr>
            </w:pPr>
            <w:r>
              <w:rPr>
                <w:rFonts w:hint="eastAsia" w:ascii="仿宋" w:hAnsi="仿宋" w:eastAsia="仿宋" w:cs="仿宋"/>
                <w:b/>
                <w:bCs/>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2" w:hRule="atLeast"/>
        </w:trPr>
        <w:tc>
          <w:tcPr>
            <w:tcW w:w="546"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1367" w:type="dxa"/>
            <w:noWrap w:val="0"/>
            <w:vAlign w:val="center"/>
          </w:tcPr>
          <w:p>
            <w:pPr>
              <w:rPr>
                <w:rFonts w:ascii="仿宋" w:hAnsi="仿宋" w:eastAsia="仿宋" w:cs="仿宋"/>
                <w:color w:val="000000"/>
                <w:sz w:val="28"/>
                <w:szCs w:val="28"/>
              </w:rPr>
            </w:pPr>
            <w:r>
              <w:rPr>
                <w:rFonts w:hint="eastAsia" w:ascii="仿宋" w:hAnsi="仿宋" w:eastAsia="仿宋" w:cs="仿宋"/>
                <w:color w:val="000000"/>
                <w:sz w:val="28"/>
                <w:szCs w:val="28"/>
              </w:rPr>
              <w:t>Elsevier</w:t>
            </w:r>
            <w:r>
              <w:rPr>
                <w:rFonts w:ascii="仿宋" w:hAnsi="仿宋" w:eastAsia="仿宋" w:cs="仿宋"/>
                <w:color w:val="000000"/>
                <w:sz w:val="28"/>
                <w:szCs w:val="28"/>
              </w:rPr>
              <w:t xml:space="preserve"> ScienceDirect</w:t>
            </w:r>
            <w:r>
              <w:rPr>
                <w:rFonts w:hint="eastAsia" w:ascii="仿宋" w:hAnsi="仿宋" w:eastAsia="仿宋" w:cs="仿宋"/>
                <w:color w:val="000000"/>
                <w:sz w:val="28"/>
                <w:szCs w:val="28"/>
              </w:rPr>
              <w:t>数据库</w:t>
            </w:r>
          </w:p>
        </w:tc>
        <w:tc>
          <w:tcPr>
            <w:tcW w:w="6288" w:type="dxa"/>
            <w:noWrap w:val="0"/>
            <w:vAlign w:val="center"/>
          </w:tcPr>
          <w:p>
            <w:pPr>
              <w:rPr>
                <w:rFonts w:hint="eastAsia" w:ascii="仿宋" w:hAnsi="仿宋" w:eastAsia="仿宋" w:cs="仿宋"/>
                <w:color w:val="000000"/>
                <w:sz w:val="28"/>
                <w:szCs w:val="28"/>
              </w:rPr>
            </w:pPr>
            <w:r>
              <w:rPr>
                <w:rFonts w:hint="eastAsia" w:ascii="仿宋" w:hAnsi="仿宋" w:eastAsia="仿宋" w:cs="仿宋"/>
                <w:color w:val="000000"/>
                <w:sz w:val="28"/>
                <w:szCs w:val="28"/>
              </w:rPr>
              <w:t>Elsevier</w:t>
            </w:r>
            <w:r>
              <w:rPr>
                <w:rFonts w:ascii="仿宋" w:hAnsi="仿宋" w:eastAsia="仿宋" w:cs="仿宋"/>
                <w:color w:val="000000"/>
                <w:sz w:val="28"/>
                <w:szCs w:val="28"/>
              </w:rPr>
              <w:t xml:space="preserve"> ScienceDirect</w:t>
            </w:r>
            <w:r>
              <w:rPr>
                <w:rFonts w:hint="eastAsia" w:ascii="仿宋" w:hAnsi="仿宋" w:eastAsia="仿宋" w:cs="仿宋"/>
                <w:color w:val="000000"/>
                <w:sz w:val="28"/>
                <w:szCs w:val="28"/>
              </w:rPr>
              <w:t>数据库是爱思唯尔旗下的在线全文数据库平台，是</w:t>
            </w:r>
            <w:r>
              <w:rPr>
                <w:rFonts w:ascii="仿宋" w:hAnsi="仿宋" w:eastAsia="仿宋" w:cs="仿宋"/>
                <w:color w:val="000000"/>
                <w:sz w:val="28"/>
                <w:szCs w:val="28"/>
              </w:rPr>
              <w:t>全球最大的科学、技术、工程与医学全文电子资源数据库，提供3,800余种学术期刊以及42,000余种图书的全文</w:t>
            </w:r>
            <w:r>
              <w:rPr>
                <w:rFonts w:hint="eastAsia" w:ascii="仿宋" w:hAnsi="仿宋" w:eastAsia="仿宋" w:cs="仿宋"/>
                <w:color w:val="000000"/>
                <w:sz w:val="28"/>
                <w:szCs w:val="28"/>
              </w:rPr>
              <w:t>内容。数据库共包含了2</w:t>
            </w:r>
            <w:r>
              <w:rPr>
                <w:rFonts w:ascii="仿宋" w:hAnsi="仿宋" w:eastAsia="仿宋" w:cs="仿宋"/>
                <w:color w:val="000000"/>
                <w:sz w:val="28"/>
                <w:szCs w:val="28"/>
              </w:rPr>
              <w:t>3</w:t>
            </w:r>
            <w:r>
              <w:rPr>
                <w:rFonts w:hint="eastAsia" w:ascii="仿宋" w:hAnsi="仿宋" w:eastAsia="仿宋" w:cs="仿宋"/>
                <w:color w:val="000000"/>
                <w:sz w:val="28"/>
                <w:szCs w:val="28"/>
              </w:rPr>
              <w:t>个学科包，目前为我校提供的学科包如下：</w:t>
            </w:r>
          </w:p>
          <w:p>
            <w:pPr>
              <w:numPr>
                <w:ilvl w:val="0"/>
                <w:numId w:val="23"/>
              </w:numPr>
              <w:rPr>
                <w:rFonts w:ascii="仿宋" w:hAnsi="仿宋" w:eastAsia="仿宋" w:cs="仿宋"/>
                <w:color w:val="000000"/>
                <w:sz w:val="28"/>
                <w:szCs w:val="28"/>
              </w:rPr>
            </w:pPr>
            <w:r>
              <w:rPr>
                <w:rFonts w:hint="eastAsia" w:ascii="仿宋" w:hAnsi="仿宋" w:eastAsia="仿宋" w:cs="仿宋"/>
                <w:color w:val="000000"/>
                <w:sz w:val="28"/>
                <w:szCs w:val="28"/>
              </w:rPr>
              <w:t>化学工程：1</w:t>
            </w:r>
            <w:r>
              <w:rPr>
                <w:rFonts w:ascii="仿宋" w:hAnsi="仿宋" w:eastAsia="仿宋" w:cs="仿宋"/>
                <w:color w:val="000000"/>
                <w:sz w:val="28"/>
                <w:szCs w:val="28"/>
              </w:rPr>
              <w:t>21</w:t>
            </w:r>
            <w:r>
              <w:rPr>
                <w:rFonts w:hint="eastAsia" w:ascii="仿宋" w:hAnsi="仿宋" w:eastAsia="仿宋" w:cs="仿宋"/>
                <w:color w:val="000000"/>
                <w:sz w:val="28"/>
                <w:szCs w:val="28"/>
              </w:rPr>
              <w:t>种期刊</w:t>
            </w:r>
          </w:p>
          <w:p>
            <w:pPr>
              <w:numPr>
                <w:ilvl w:val="0"/>
                <w:numId w:val="23"/>
              </w:numPr>
              <w:rPr>
                <w:rFonts w:ascii="仿宋" w:hAnsi="仿宋" w:eastAsia="仿宋" w:cs="仿宋"/>
                <w:color w:val="000000"/>
                <w:sz w:val="28"/>
                <w:szCs w:val="28"/>
              </w:rPr>
            </w:pPr>
            <w:r>
              <w:rPr>
                <w:rFonts w:hint="eastAsia" w:ascii="仿宋" w:hAnsi="仿宋" w:eastAsia="仿宋" w:cs="仿宋"/>
                <w:color w:val="000000"/>
                <w:sz w:val="28"/>
                <w:szCs w:val="28"/>
              </w:rPr>
              <w:t>化学：1</w:t>
            </w:r>
            <w:r>
              <w:rPr>
                <w:rFonts w:ascii="仿宋" w:hAnsi="仿宋" w:eastAsia="仿宋" w:cs="仿宋"/>
                <w:color w:val="000000"/>
                <w:sz w:val="28"/>
                <w:szCs w:val="28"/>
              </w:rPr>
              <w:t>44</w:t>
            </w:r>
            <w:r>
              <w:rPr>
                <w:rFonts w:hint="eastAsia" w:ascii="仿宋" w:hAnsi="仿宋" w:eastAsia="仿宋" w:cs="仿宋"/>
                <w:color w:val="000000"/>
                <w:sz w:val="28"/>
                <w:szCs w:val="28"/>
              </w:rPr>
              <w:t>种期刊</w:t>
            </w:r>
          </w:p>
          <w:p>
            <w:pPr>
              <w:numPr>
                <w:ilvl w:val="0"/>
                <w:numId w:val="23"/>
              </w:numPr>
              <w:rPr>
                <w:rFonts w:ascii="仿宋" w:hAnsi="仿宋" w:eastAsia="仿宋" w:cs="仿宋"/>
                <w:color w:val="000000"/>
                <w:sz w:val="28"/>
                <w:szCs w:val="28"/>
              </w:rPr>
            </w:pPr>
            <w:r>
              <w:rPr>
                <w:rFonts w:hint="eastAsia" w:ascii="仿宋" w:hAnsi="仿宋" w:eastAsia="仿宋" w:cs="仿宋"/>
                <w:color w:val="000000"/>
                <w:sz w:val="28"/>
                <w:szCs w:val="28"/>
              </w:rPr>
              <w:t>能源：9</w:t>
            </w:r>
            <w:r>
              <w:rPr>
                <w:rFonts w:ascii="仿宋" w:hAnsi="仿宋" w:eastAsia="仿宋" w:cs="仿宋"/>
                <w:color w:val="000000"/>
                <w:sz w:val="28"/>
                <w:szCs w:val="28"/>
              </w:rPr>
              <w:t>3</w:t>
            </w:r>
            <w:r>
              <w:rPr>
                <w:rFonts w:hint="eastAsia" w:ascii="仿宋" w:hAnsi="仿宋" w:eastAsia="仿宋" w:cs="仿宋"/>
                <w:color w:val="000000"/>
                <w:sz w:val="28"/>
                <w:szCs w:val="28"/>
              </w:rPr>
              <w:t>种期刊</w:t>
            </w:r>
          </w:p>
          <w:p>
            <w:pPr>
              <w:numPr>
                <w:ilvl w:val="0"/>
                <w:numId w:val="23"/>
              </w:numPr>
              <w:rPr>
                <w:rFonts w:ascii="仿宋" w:hAnsi="仿宋" w:eastAsia="仿宋" w:cs="仿宋"/>
                <w:color w:val="000000"/>
                <w:sz w:val="28"/>
                <w:szCs w:val="28"/>
              </w:rPr>
            </w:pPr>
            <w:r>
              <w:rPr>
                <w:rFonts w:hint="eastAsia" w:ascii="仿宋" w:hAnsi="仿宋" w:eastAsia="仿宋" w:cs="仿宋"/>
                <w:color w:val="000000"/>
                <w:sz w:val="28"/>
                <w:szCs w:val="28"/>
              </w:rPr>
              <w:t>环境科学：1</w:t>
            </w:r>
            <w:r>
              <w:rPr>
                <w:rFonts w:ascii="仿宋" w:hAnsi="仿宋" w:eastAsia="仿宋" w:cs="仿宋"/>
                <w:color w:val="000000"/>
                <w:sz w:val="28"/>
                <w:szCs w:val="28"/>
              </w:rPr>
              <w:t>60</w:t>
            </w:r>
            <w:r>
              <w:rPr>
                <w:rFonts w:hint="eastAsia" w:ascii="仿宋" w:hAnsi="仿宋" w:eastAsia="仿宋" w:cs="仿宋"/>
                <w:color w:val="000000"/>
                <w:sz w:val="28"/>
                <w:szCs w:val="28"/>
              </w:rPr>
              <w:t>种期刊</w:t>
            </w:r>
          </w:p>
          <w:p>
            <w:pPr>
              <w:numPr>
                <w:ilvl w:val="0"/>
                <w:numId w:val="23"/>
              </w:numPr>
              <w:rPr>
                <w:rFonts w:ascii="仿宋" w:hAnsi="仿宋" w:eastAsia="仿宋" w:cs="仿宋"/>
                <w:color w:val="000000"/>
                <w:sz w:val="28"/>
                <w:szCs w:val="28"/>
              </w:rPr>
            </w:pPr>
            <w:r>
              <w:rPr>
                <w:rFonts w:hint="eastAsia" w:ascii="仿宋" w:hAnsi="仿宋" w:eastAsia="仿宋" w:cs="仿宋"/>
                <w:color w:val="000000"/>
                <w:sz w:val="28"/>
                <w:szCs w:val="28"/>
              </w:rPr>
              <w:t>工程：2</w:t>
            </w:r>
            <w:r>
              <w:rPr>
                <w:rFonts w:ascii="仿宋" w:hAnsi="仿宋" w:eastAsia="仿宋" w:cs="仿宋"/>
                <w:color w:val="000000"/>
                <w:sz w:val="28"/>
                <w:szCs w:val="28"/>
              </w:rPr>
              <w:t>63</w:t>
            </w:r>
            <w:r>
              <w:rPr>
                <w:rFonts w:hint="eastAsia" w:ascii="仿宋" w:hAnsi="仿宋" w:eastAsia="仿宋" w:cs="仿宋"/>
                <w:color w:val="000000"/>
                <w:sz w:val="28"/>
                <w:szCs w:val="28"/>
              </w:rPr>
              <w:t>种期刊</w:t>
            </w:r>
          </w:p>
          <w:p>
            <w:pPr>
              <w:numPr>
                <w:ilvl w:val="0"/>
                <w:numId w:val="23"/>
              </w:numPr>
              <w:rPr>
                <w:rFonts w:ascii="仿宋" w:hAnsi="仿宋" w:eastAsia="仿宋" w:cs="仿宋"/>
                <w:color w:val="000000"/>
                <w:sz w:val="28"/>
                <w:szCs w:val="28"/>
              </w:rPr>
            </w:pPr>
            <w:r>
              <w:rPr>
                <w:rFonts w:hint="eastAsia" w:ascii="仿宋" w:hAnsi="仿宋" w:eastAsia="仿宋" w:cs="仿宋"/>
                <w:color w:val="000000"/>
                <w:sz w:val="28"/>
                <w:szCs w:val="28"/>
              </w:rPr>
              <w:t>数学：1</w:t>
            </w:r>
            <w:r>
              <w:rPr>
                <w:rFonts w:ascii="仿宋" w:hAnsi="仿宋" w:eastAsia="仿宋" w:cs="仿宋"/>
                <w:color w:val="000000"/>
                <w:sz w:val="28"/>
                <w:szCs w:val="28"/>
              </w:rPr>
              <w:t>07</w:t>
            </w:r>
            <w:r>
              <w:rPr>
                <w:rFonts w:hint="eastAsia" w:ascii="仿宋" w:hAnsi="仿宋" w:eastAsia="仿宋" w:cs="仿宋"/>
                <w:color w:val="000000"/>
                <w:sz w:val="28"/>
                <w:szCs w:val="28"/>
              </w:rPr>
              <w:t>种期刊</w:t>
            </w:r>
          </w:p>
          <w:p>
            <w:pPr>
              <w:numPr>
                <w:ilvl w:val="0"/>
                <w:numId w:val="23"/>
              </w:numPr>
              <w:rPr>
                <w:rFonts w:ascii="仿宋" w:hAnsi="仿宋" w:eastAsia="仿宋" w:cs="仿宋"/>
                <w:color w:val="000000"/>
                <w:sz w:val="28"/>
                <w:szCs w:val="28"/>
              </w:rPr>
            </w:pPr>
            <w:r>
              <w:rPr>
                <w:rFonts w:hint="eastAsia" w:ascii="仿宋" w:hAnsi="仿宋" w:eastAsia="仿宋" w:cs="仿宋"/>
                <w:color w:val="000000"/>
                <w:sz w:val="28"/>
                <w:szCs w:val="28"/>
              </w:rPr>
              <w:t>材料科学：1</w:t>
            </w:r>
            <w:r>
              <w:rPr>
                <w:rFonts w:ascii="仿宋" w:hAnsi="仿宋" w:eastAsia="仿宋" w:cs="仿宋"/>
                <w:color w:val="000000"/>
                <w:sz w:val="28"/>
                <w:szCs w:val="28"/>
              </w:rPr>
              <w:t>89</w:t>
            </w:r>
            <w:r>
              <w:rPr>
                <w:rFonts w:hint="eastAsia" w:ascii="仿宋" w:hAnsi="仿宋" w:eastAsia="仿宋" w:cs="仿宋"/>
                <w:color w:val="000000"/>
                <w:sz w:val="28"/>
                <w:szCs w:val="28"/>
              </w:rPr>
              <w:t>种期刊</w:t>
            </w:r>
          </w:p>
          <w:p>
            <w:pPr>
              <w:numPr>
                <w:ilvl w:val="0"/>
                <w:numId w:val="23"/>
              </w:numPr>
              <w:rPr>
                <w:rFonts w:ascii="仿宋" w:hAnsi="仿宋" w:eastAsia="仿宋" w:cs="仿宋"/>
                <w:color w:val="000000"/>
                <w:sz w:val="28"/>
                <w:szCs w:val="28"/>
              </w:rPr>
            </w:pPr>
            <w:r>
              <w:rPr>
                <w:rFonts w:hint="eastAsia" w:ascii="仿宋" w:hAnsi="仿宋" w:eastAsia="仿宋" w:cs="仿宋"/>
                <w:color w:val="000000"/>
                <w:sz w:val="28"/>
                <w:szCs w:val="28"/>
              </w:rPr>
              <w:t>物理和天文学：1</w:t>
            </w:r>
            <w:r>
              <w:rPr>
                <w:rFonts w:ascii="仿宋" w:hAnsi="仿宋" w:eastAsia="仿宋" w:cs="仿宋"/>
                <w:color w:val="000000"/>
                <w:sz w:val="28"/>
                <w:szCs w:val="28"/>
              </w:rPr>
              <w:t>27</w:t>
            </w:r>
            <w:r>
              <w:rPr>
                <w:rFonts w:hint="eastAsia" w:ascii="仿宋" w:hAnsi="仿宋" w:eastAsia="仿宋" w:cs="仿宋"/>
                <w:color w:val="000000"/>
                <w:sz w:val="28"/>
                <w:szCs w:val="28"/>
              </w:rPr>
              <w:t>种期刊</w:t>
            </w:r>
          </w:p>
        </w:tc>
        <w:tc>
          <w:tcPr>
            <w:tcW w:w="537"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1</w:t>
            </w:r>
          </w:p>
        </w:tc>
      </w:tr>
    </w:tbl>
    <w:p>
      <w:pPr>
        <w:numPr>
          <w:ilvl w:val="0"/>
          <w:numId w:val="22"/>
        </w:numPr>
        <w:spacing w:line="360" w:lineRule="auto"/>
        <w:ind w:left="0" w:leftChars="0" w:firstLine="0" w:firstLineChars="0"/>
        <w:rPr>
          <w:rFonts w:hint="eastAsia" w:ascii="仿宋_GB2312" w:hAnsi="仿宋" w:eastAsia="仿宋_GB2312" w:cs="仿宋"/>
          <w:sz w:val="32"/>
          <w:szCs w:val="32"/>
        </w:rPr>
      </w:pPr>
      <w:r>
        <w:rPr>
          <w:rFonts w:hint="eastAsia" w:ascii="仿宋_GB2312" w:hAnsi="仿宋" w:eastAsia="仿宋_GB2312" w:cs="仿宋"/>
          <w:sz w:val="32"/>
          <w:szCs w:val="32"/>
        </w:rPr>
        <w:t>服务类项目</w:t>
      </w:r>
    </w:p>
    <w:p>
      <w:pPr>
        <w:ind w:firstLine="560" w:firstLineChars="200"/>
        <w:rPr>
          <w:rFonts w:hint="eastAsia" w:ascii="仿宋_GB2312" w:hAnsi="宋体" w:eastAsia="仿宋_GB2312" w:cs="仿宋"/>
          <w:sz w:val="28"/>
          <w:szCs w:val="28"/>
        </w:rPr>
      </w:pPr>
      <w:r>
        <w:rPr>
          <w:rFonts w:hint="eastAsia" w:ascii="仿宋_GB2312" w:hAnsi="宋体" w:eastAsia="仿宋_GB2312" w:cs="仿宋"/>
          <w:sz w:val="28"/>
          <w:szCs w:val="28"/>
        </w:rPr>
        <w:t>1、数据库使用故障反应、解决时间不超过24小时。</w:t>
      </w:r>
    </w:p>
    <w:p>
      <w:pPr>
        <w:ind w:firstLine="560" w:firstLineChars="200"/>
        <w:rPr>
          <w:rFonts w:hint="eastAsia" w:ascii="仿宋_GB2312" w:hAnsi="宋体" w:eastAsia="仿宋_GB2312" w:cs="仿宋"/>
          <w:sz w:val="28"/>
          <w:szCs w:val="28"/>
        </w:rPr>
      </w:pPr>
      <w:r>
        <w:rPr>
          <w:rFonts w:hint="eastAsia" w:ascii="仿宋_GB2312" w:hAnsi="宋体" w:eastAsia="仿宋_GB2312" w:cs="仿宋"/>
          <w:sz w:val="28"/>
          <w:szCs w:val="28"/>
        </w:rPr>
        <w:t>2、每年依据甲方的时间安排举办2次数据库使用培训或宣传讲座等活动。</w:t>
      </w:r>
    </w:p>
    <w:p>
      <w:pPr>
        <w:ind w:firstLine="560" w:firstLineChars="200"/>
        <w:rPr>
          <w:rFonts w:hint="eastAsia" w:ascii="仿宋_GB2312" w:hAnsi="宋体" w:eastAsia="仿宋_GB2312" w:cs="仿宋"/>
          <w:sz w:val="28"/>
          <w:szCs w:val="28"/>
        </w:rPr>
      </w:pPr>
      <w:r>
        <w:rPr>
          <w:rFonts w:hint="eastAsia" w:ascii="仿宋_GB2312" w:hAnsi="宋体" w:eastAsia="仿宋_GB2312" w:cs="仿宋"/>
          <w:sz w:val="28"/>
          <w:szCs w:val="28"/>
        </w:rPr>
        <w:t>3、乙方协助甲方联系出版商提供系统维护、读者使用情况统计等服务。</w:t>
      </w:r>
    </w:p>
    <w:p>
      <w:pPr>
        <w:spacing w:line="360" w:lineRule="auto"/>
        <w:ind w:firstLine="548" w:firstLineChars="196"/>
        <w:rPr>
          <w:rFonts w:hint="eastAsia" w:ascii="仿宋_GB2312" w:hAnsi="宋体" w:eastAsia="仿宋_GB2312" w:cs="仿宋"/>
          <w:sz w:val="28"/>
          <w:szCs w:val="28"/>
        </w:rPr>
      </w:pPr>
      <w:r>
        <w:rPr>
          <w:rFonts w:hint="eastAsia" w:ascii="仿宋_GB2312" w:hAnsi="宋体" w:eastAsia="仿宋_GB2312" w:cs="仿宋"/>
          <w:sz w:val="28"/>
          <w:szCs w:val="28"/>
        </w:rPr>
        <w:t>4、乙方需及时将甲方提供的有关变更信息（如：IP段变更信息等）和使用中遇到的问题通报出版商，并协助出版商在24小时内解决，以保证甲方对所订购产品的正常使用。</w:t>
      </w:r>
    </w:p>
    <w:p/>
    <w:p>
      <w:pPr>
        <w:pStyle w:val="3"/>
        <w:pageBreakBefore/>
        <w:numPr>
          <w:ilvl w:val="0"/>
          <w:numId w:val="24"/>
        </w:numPr>
        <w:spacing w:before="319" w:beforeLines="100" w:after="478" w:afterLines="150" w:line="500" w:lineRule="exact"/>
        <w:rPr>
          <w:rFonts w:ascii="宋体" w:cs="宋体"/>
          <w:sz w:val="36"/>
          <w:szCs w:val="36"/>
        </w:rPr>
      </w:pPr>
      <w:bookmarkStart w:id="56" w:name="_Toc6835"/>
      <w:bookmarkStart w:id="57" w:name="_Toc15647"/>
      <w:bookmarkStart w:id="58" w:name="_Toc25198"/>
      <w:r>
        <w:rPr>
          <w:rFonts w:hint="eastAsia" w:ascii="宋体" w:hAnsi="宋体" w:cs="宋体"/>
          <w:sz w:val="36"/>
          <w:szCs w:val="36"/>
        </w:rPr>
        <w:t>分合同条款</w:t>
      </w:r>
      <w:bookmarkEnd w:id="56"/>
      <w:bookmarkEnd w:id="57"/>
      <w:bookmarkEnd w:id="58"/>
    </w:p>
    <w:p>
      <w:pPr>
        <w:jc w:val="center"/>
        <w:rPr>
          <w:rFonts w:ascii="宋体"/>
          <w:sz w:val="32"/>
          <w:szCs w:val="32"/>
        </w:rPr>
      </w:pPr>
      <w:bookmarkStart w:id="59" w:name="_Toc5550"/>
      <w:bookmarkStart w:id="60" w:name="_Toc9808"/>
      <w:bookmarkStart w:id="61" w:name="_Toc2234"/>
      <w:bookmarkStart w:id="62" w:name="_Toc32662"/>
      <w:r>
        <w:rPr>
          <w:rFonts w:hint="eastAsia" w:ascii="宋体"/>
          <w:sz w:val="32"/>
          <w:szCs w:val="32"/>
        </w:rPr>
        <w:t>合同范本</w:t>
      </w:r>
      <w:bookmarkEnd w:id="59"/>
      <w:bookmarkEnd w:id="60"/>
    </w:p>
    <w:p>
      <w:pPr>
        <w:ind w:firstLine="361" w:firstLineChars="150"/>
        <w:jc w:val="center"/>
      </w:pPr>
      <w:r>
        <w:rPr>
          <w:rFonts w:hint="eastAsia" w:ascii="宋体"/>
          <w:b/>
          <w:sz w:val="24"/>
          <w:lang w:val="zh-CN"/>
        </w:rPr>
        <w:t>（此合同只作为参考，最终签订的合同以采购人确定的合同内容为准。）</w:t>
      </w:r>
    </w:p>
    <w:p>
      <w:pPr>
        <w:pStyle w:val="3"/>
        <w:keepNext w:val="0"/>
        <w:keepLines w:val="0"/>
        <w:rPr>
          <w:rFonts w:ascii="宋体"/>
        </w:rPr>
      </w:pPr>
      <w:bookmarkStart w:id="63" w:name="_Toc24083"/>
      <w:bookmarkStart w:id="64" w:name="_Toc5210"/>
      <w:bookmarkStart w:id="65" w:name="_Toc23191"/>
      <w:r>
        <w:rPr>
          <w:rFonts w:hint="eastAsia" w:ascii="宋体"/>
          <w:b w:val="0"/>
          <w:sz w:val="24"/>
        </w:rPr>
        <w:t>政府采购合同</w:t>
      </w:r>
      <w:bookmarkEnd w:id="63"/>
      <w:bookmarkEnd w:id="64"/>
      <w:bookmarkEnd w:id="65"/>
    </w:p>
    <w:p>
      <w:pPr>
        <w:numPr>
          <w:ilvl w:val="0"/>
          <w:numId w:val="25"/>
        </w:numPr>
        <w:spacing w:line="400" w:lineRule="exact"/>
        <w:rPr>
          <w:rFonts w:ascii="宋体" w:hAnsi="宋体" w:cs="宋体"/>
          <w:b/>
          <w:sz w:val="24"/>
          <w:szCs w:val="24"/>
        </w:rPr>
      </w:pPr>
      <w:r>
        <w:rPr>
          <w:rFonts w:hint="eastAsia" w:ascii="宋体" w:hAnsi="宋体" w:cs="宋体"/>
          <w:b/>
          <w:sz w:val="24"/>
          <w:szCs w:val="24"/>
        </w:rPr>
        <w:t>合同内容及金额</w:t>
      </w:r>
    </w:p>
    <w:p>
      <w:pPr>
        <w:spacing w:line="400" w:lineRule="exact"/>
        <w:ind w:firstLine="480" w:firstLineChars="200"/>
        <w:rPr>
          <w:rFonts w:ascii="宋体" w:hAnsi="宋体" w:cs="宋体"/>
          <w:sz w:val="24"/>
          <w:szCs w:val="24"/>
        </w:rPr>
      </w:pPr>
      <w:r>
        <w:rPr>
          <w:rFonts w:hint="eastAsia" w:ascii="宋体" w:hAnsi="宋体" w:cs="宋体"/>
          <w:sz w:val="24"/>
          <w:szCs w:val="24"/>
        </w:rPr>
        <w:t>1.合同总金额指设备供货完成安装、完成验收后的价格，其中已包含运杂费（含搬运、装卸、保险费等）、设备费、材料费、全部税费、人工费等相关费用。</w:t>
      </w:r>
    </w:p>
    <w:p>
      <w:pPr>
        <w:spacing w:line="400" w:lineRule="exact"/>
        <w:ind w:firstLine="480" w:firstLineChars="200"/>
        <w:rPr>
          <w:rFonts w:ascii="宋体" w:hAnsi="宋体" w:cs="宋体"/>
          <w:sz w:val="24"/>
          <w:szCs w:val="24"/>
        </w:rPr>
      </w:pPr>
      <w:r>
        <w:rPr>
          <w:rFonts w:hint="eastAsia" w:ascii="宋体" w:hAnsi="宋体" w:cs="宋体"/>
          <w:sz w:val="24"/>
          <w:szCs w:val="24"/>
        </w:rPr>
        <w:t>2.合同总额为一次性包死价格，不受市场价格的变化和影响，在合同不发生变更时作为付款结算的依据。</w:t>
      </w:r>
    </w:p>
    <w:p>
      <w:pPr>
        <w:spacing w:line="400" w:lineRule="exact"/>
        <w:ind w:firstLine="482" w:firstLineChars="200"/>
        <w:rPr>
          <w:rFonts w:ascii="宋体" w:hAnsi="宋体" w:cs="宋体"/>
          <w:b/>
          <w:sz w:val="24"/>
          <w:szCs w:val="24"/>
        </w:rPr>
      </w:pPr>
      <w:r>
        <w:rPr>
          <w:rFonts w:hint="eastAsia" w:ascii="宋体" w:hAnsi="宋体" w:cs="宋体"/>
          <w:b/>
          <w:sz w:val="24"/>
          <w:szCs w:val="24"/>
        </w:rPr>
        <w:t>二、合同款项支付方式</w:t>
      </w:r>
    </w:p>
    <w:p>
      <w:pPr>
        <w:spacing w:line="400" w:lineRule="exact"/>
        <w:ind w:firstLine="480" w:firstLineChars="200"/>
        <w:rPr>
          <w:rFonts w:hint="eastAsia" w:ascii="宋体" w:hAnsi="宋体" w:cs="宋体"/>
          <w:b w:val="0"/>
          <w:bCs/>
          <w:sz w:val="24"/>
          <w:szCs w:val="24"/>
        </w:rPr>
      </w:pPr>
      <w:r>
        <w:rPr>
          <w:rFonts w:hint="eastAsia" w:ascii="宋体" w:hAnsi="宋体" w:cs="宋体"/>
          <w:b w:val="0"/>
          <w:bCs/>
          <w:sz w:val="24"/>
          <w:szCs w:val="24"/>
          <w:lang w:val="en-US" w:eastAsia="zh-CN"/>
        </w:rPr>
        <w:t>1.</w:t>
      </w:r>
      <w:r>
        <w:rPr>
          <w:rFonts w:hint="eastAsia" w:ascii="宋体" w:hAnsi="宋体" w:cs="宋体"/>
          <w:b w:val="0"/>
          <w:bCs/>
          <w:sz w:val="24"/>
          <w:szCs w:val="24"/>
        </w:rPr>
        <w:t>结算单位：采购人结算，在付款前必须开具全额增值税专用发票（免税可开增值税普通发票）给采购人。</w:t>
      </w:r>
    </w:p>
    <w:p>
      <w:pPr>
        <w:numPr>
          <w:ilvl w:val="0"/>
          <w:numId w:val="0"/>
        </w:numPr>
        <w:spacing w:line="400" w:lineRule="exact"/>
        <w:ind w:leftChars="0" w:firstLine="480" w:firstLineChars="200"/>
        <w:rPr>
          <w:rFonts w:hint="eastAsia" w:ascii="宋体" w:hAnsi="宋体" w:cs="宋体"/>
          <w:b w:val="0"/>
          <w:bCs/>
          <w:sz w:val="24"/>
          <w:szCs w:val="24"/>
        </w:rPr>
      </w:pPr>
      <w:r>
        <w:rPr>
          <w:rFonts w:hint="eastAsia" w:ascii="宋体" w:hAnsi="宋体" w:cs="宋体"/>
          <w:b w:val="0"/>
          <w:bCs/>
          <w:sz w:val="24"/>
          <w:szCs w:val="24"/>
          <w:lang w:val="en-US" w:eastAsia="zh-CN"/>
        </w:rPr>
        <w:t>2.</w:t>
      </w:r>
      <w:r>
        <w:rPr>
          <w:rFonts w:hint="eastAsia" w:ascii="宋体" w:hAnsi="宋体" w:cs="宋体"/>
          <w:b w:val="0"/>
          <w:bCs/>
          <w:sz w:val="24"/>
          <w:szCs w:val="24"/>
        </w:rPr>
        <w:t>付款方式： 银行转账，数据库可正常访问后于2022年9月10日前一次性付清全部款项。</w:t>
      </w:r>
    </w:p>
    <w:p>
      <w:pPr>
        <w:numPr>
          <w:ilvl w:val="0"/>
          <w:numId w:val="0"/>
        </w:numPr>
        <w:spacing w:line="400" w:lineRule="exact"/>
        <w:ind w:leftChars="0" w:firstLine="482" w:firstLineChars="200"/>
        <w:rPr>
          <w:rFonts w:ascii="宋体" w:hAnsi="宋体" w:cs="宋体"/>
          <w:b/>
          <w:sz w:val="24"/>
          <w:szCs w:val="24"/>
        </w:rPr>
      </w:pPr>
      <w:r>
        <w:rPr>
          <w:rFonts w:hint="eastAsia" w:ascii="宋体" w:hAnsi="宋体" w:cs="宋体"/>
          <w:b/>
          <w:sz w:val="24"/>
          <w:szCs w:val="24"/>
        </w:rPr>
        <w:t>三、项目供货安装期</w:t>
      </w:r>
    </w:p>
    <w:p>
      <w:pPr>
        <w:spacing w:line="400" w:lineRule="exact"/>
        <w:ind w:firstLine="480" w:firstLineChars="200"/>
        <w:rPr>
          <w:rFonts w:ascii="宋体" w:hAnsi="宋体" w:cs="宋体"/>
          <w:sz w:val="24"/>
          <w:szCs w:val="24"/>
        </w:rPr>
      </w:pPr>
      <w:r>
        <w:rPr>
          <w:rFonts w:hint="eastAsia" w:ascii="宋体" w:hAnsi="宋体" w:cs="宋体"/>
          <w:sz w:val="24"/>
          <w:szCs w:val="24"/>
        </w:rPr>
        <w:t>成交人自接到供货通知之日起</w:t>
      </w:r>
      <w:r>
        <w:rPr>
          <w:rFonts w:hint="eastAsia" w:ascii="宋体" w:hAnsi="宋体" w:cs="宋体"/>
          <w:sz w:val="24"/>
          <w:szCs w:val="24"/>
          <w:u w:val="single"/>
          <w:lang w:val="en-US" w:eastAsia="zh-CN"/>
        </w:rPr>
        <w:t xml:space="preserve">      </w:t>
      </w:r>
      <w:r>
        <w:rPr>
          <w:rFonts w:hint="eastAsia" w:ascii="宋体" w:hAnsi="宋体" w:cs="宋体"/>
          <w:sz w:val="24"/>
          <w:szCs w:val="24"/>
        </w:rPr>
        <w:t xml:space="preserve">日内供货，并完成安装调试等工作。                           </w:t>
      </w:r>
    </w:p>
    <w:p>
      <w:pPr>
        <w:spacing w:line="400" w:lineRule="exact"/>
        <w:ind w:firstLine="482" w:firstLineChars="200"/>
        <w:rPr>
          <w:rFonts w:ascii="宋体" w:hAnsi="宋体" w:cs="宋体"/>
          <w:b/>
          <w:sz w:val="24"/>
          <w:szCs w:val="24"/>
        </w:rPr>
      </w:pPr>
      <w:r>
        <w:rPr>
          <w:rFonts w:hint="eastAsia" w:ascii="宋体" w:hAnsi="宋体" w:cs="宋体"/>
          <w:b/>
          <w:sz w:val="24"/>
          <w:szCs w:val="24"/>
        </w:rPr>
        <w:t>四、项目实施</w:t>
      </w:r>
    </w:p>
    <w:p>
      <w:pPr>
        <w:spacing w:line="400" w:lineRule="exact"/>
        <w:ind w:firstLine="480" w:firstLineChars="200"/>
        <w:rPr>
          <w:rFonts w:hint="eastAsia" w:ascii="宋体" w:hAnsi="宋体" w:cs="宋体"/>
          <w:b w:val="0"/>
          <w:bCs/>
          <w:sz w:val="24"/>
          <w:szCs w:val="24"/>
        </w:rPr>
      </w:pPr>
      <w:r>
        <w:rPr>
          <w:rFonts w:hint="eastAsia" w:ascii="宋体" w:hAnsi="宋体" w:cs="宋体"/>
          <w:b w:val="0"/>
          <w:bCs/>
          <w:sz w:val="24"/>
          <w:szCs w:val="24"/>
        </w:rPr>
        <w:t>西安建筑科技大学图书馆</w:t>
      </w:r>
    </w:p>
    <w:p>
      <w:pPr>
        <w:spacing w:line="400" w:lineRule="exact"/>
        <w:ind w:firstLine="482" w:firstLineChars="200"/>
        <w:rPr>
          <w:rFonts w:ascii="宋体" w:hAnsi="宋体" w:cs="宋体"/>
          <w:b/>
          <w:sz w:val="24"/>
          <w:szCs w:val="24"/>
        </w:rPr>
      </w:pPr>
      <w:r>
        <w:rPr>
          <w:rFonts w:hint="eastAsia" w:ascii="宋体" w:hAnsi="宋体" w:cs="宋体"/>
          <w:b/>
          <w:sz w:val="24"/>
          <w:szCs w:val="24"/>
        </w:rPr>
        <w:t>五、质量和安全要求</w:t>
      </w:r>
    </w:p>
    <w:p>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1.质量要求 </w:t>
      </w:r>
    </w:p>
    <w:p>
      <w:pPr>
        <w:pStyle w:val="15"/>
        <w:spacing w:line="400" w:lineRule="exact"/>
        <w:ind w:firstLine="484" w:firstLineChars="202"/>
        <w:rPr>
          <w:rFonts w:ascii="宋体" w:hAnsi="宋体" w:cs="宋体"/>
          <w:color w:val="000000"/>
          <w:sz w:val="24"/>
          <w:szCs w:val="24"/>
        </w:rPr>
      </w:pPr>
      <w:r>
        <w:rPr>
          <w:rFonts w:hint="eastAsia" w:ascii="宋体" w:hAnsi="宋体" w:cs="宋体"/>
          <w:color w:val="000000"/>
          <w:sz w:val="24"/>
          <w:szCs w:val="24"/>
        </w:rPr>
        <w:t>设备满足设计要求和现行国家标准；若出现质量问题或设备不符合招标文件要求，供应商应无条件予以补救，采购人可根据造成后果的情况，扣除部分或全部质保金和履约保证金，同时供应商还应赔偿由此给采购人造成的一切损失。</w:t>
      </w:r>
    </w:p>
    <w:p>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2.安全要求</w:t>
      </w:r>
    </w:p>
    <w:p>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生产及运输过程中的安全问题与采购人无关，供应商应做好安全防护工作，若因自身原因出现安全事故，责任由供应商承担。同时，对于在此过程中由于供应商未尽义务，造成与采购人有关联的人或物的损伤，供应商应全部承担责任。</w:t>
      </w:r>
    </w:p>
    <w:p>
      <w:pPr>
        <w:spacing w:line="400" w:lineRule="exact"/>
        <w:ind w:firstLine="482" w:firstLineChars="200"/>
        <w:rPr>
          <w:rFonts w:ascii="宋体" w:hAnsi="宋体" w:cs="宋体"/>
          <w:b/>
          <w:sz w:val="24"/>
          <w:szCs w:val="24"/>
        </w:rPr>
      </w:pPr>
      <w:r>
        <w:rPr>
          <w:rFonts w:hint="eastAsia" w:ascii="宋体" w:hAnsi="宋体" w:cs="宋体"/>
          <w:b/>
          <w:sz w:val="24"/>
          <w:szCs w:val="24"/>
        </w:rPr>
        <w:t>六、验收标准</w:t>
      </w:r>
    </w:p>
    <w:p>
      <w:pPr>
        <w:pStyle w:val="15"/>
        <w:spacing w:line="400" w:lineRule="exact"/>
        <w:ind w:left="101" w:leftChars="48" w:firstLine="360" w:firstLineChars="150"/>
        <w:rPr>
          <w:rFonts w:ascii="宋体" w:hAnsi="宋体" w:cs="宋体"/>
          <w:color w:val="000000"/>
          <w:sz w:val="24"/>
          <w:szCs w:val="24"/>
        </w:rPr>
      </w:pPr>
      <w:r>
        <w:rPr>
          <w:rFonts w:hint="eastAsia" w:ascii="宋体" w:hAnsi="宋体" w:cs="宋体"/>
          <w:color w:val="000000"/>
          <w:sz w:val="24"/>
          <w:szCs w:val="24"/>
        </w:rPr>
        <w:t>1.响应文件中各项技术</w:t>
      </w:r>
      <w:r>
        <w:rPr>
          <w:rFonts w:hint="eastAsia" w:ascii="宋体" w:hAnsi="宋体" w:cs="宋体"/>
          <w:sz w:val="24"/>
          <w:szCs w:val="24"/>
        </w:rPr>
        <w:t>条款</w:t>
      </w:r>
      <w:r>
        <w:rPr>
          <w:rFonts w:hint="eastAsia" w:ascii="宋体" w:hAnsi="宋体" w:cs="宋体"/>
          <w:color w:val="000000"/>
          <w:sz w:val="24"/>
          <w:szCs w:val="24"/>
        </w:rPr>
        <w:t>将作为验收标准之一。</w:t>
      </w:r>
    </w:p>
    <w:p>
      <w:pPr>
        <w:snapToGrid w:val="0"/>
        <w:spacing w:line="400" w:lineRule="exact"/>
        <w:ind w:firstLine="480" w:firstLineChars="200"/>
        <w:rPr>
          <w:rFonts w:ascii="宋体" w:hAnsi="宋体" w:cs="宋体"/>
          <w:sz w:val="24"/>
          <w:szCs w:val="24"/>
        </w:rPr>
      </w:pPr>
      <w:r>
        <w:rPr>
          <w:rFonts w:hint="eastAsia" w:ascii="宋体" w:hAnsi="宋体" w:cs="宋体"/>
          <w:color w:val="000000"/>
          <w:sz w:val="24"/>
          <w:szCs w:val="24"/>
        </w:rPr>
        <w:t>2. 按照合同和供需</w:t>
      </w:r>
      <w:r>
        <w:rPr>
          <w:rFonts w:hint="eastAsia" w:ascii="宋体" w:hAnsi="宋体" w:cs="宋体"/>
          <w:sz w:val="24"/>
          <w:szCs w:val="24"/>
        </w:rPr>
        <w:t>双方</w:t>
      </w:r>
      <w:r>
        <w:rPr>
          <w:rFonts w:hint="eastAsia" w:ascii="宋体" w:hAnsi="宋体" w:cs="宋体"/>
          <w:color w:val="000000"/>
          <w:sz w:val="24"/>
          <w:szCs w:val="24"/>
        </w:rPr>
        <w:t>共同商定的验收条款以及采用的国家相关标准对调试完毕的</w:t>
      </w:r>
      <w:r>
        <w:rPr>
          <w:rFonts w:hint="eastAsia" w:ascii="宋体" w:hAnsi="宋体" w:cs="宋体"/>
          <w:sz w:val="24"/>
          <w:szCs w:val="24"/>
        </w:rPr>
        <w:t>设备</w:t>
      </w:r>
      <w:r>
        <w:rPr>
          <w:rFonts w:hint="eastAsia" w:ascii="宋体" w:hAnsi="宋体" w:cs="宋体"/>
          <w:color w:val="000000"/>
          <w:sz w:val="24"/>
          <w:szCs w:val="24"/>
        </w:rPr>
        <w:t>进行验收。</w:t>
      </w:r>
    </w:p>
    <w:p>
      <w:pPr>
        <w:spacing w:line="400" w:lineRule="exact"/>
        <w:ind w:firstLine="482" w:firstLineChars="200"/>
        <w:rPr>
          <w:rFonts w:ascii="宋体" w:hAnsi="宋体" w:cs="宋体"/>
          <w:b/>
          <w:sz w:val="24"/>
          <w:szCs w:val="24"/>
        </w:rPr>
      </w:pPr>
      <w:r>
        <w:rPr>
          <w:rFonts w:hint="eastAsia" w:ascii="宋体" w:hAnsi="宋体" w:cs="宋体"/>
          <w:b/>
          <w:sz w:val="24"/>
          <w:szCs w:val="24"/>
        </w:rPr>
        <w:t>七、违约责任</w:t>
      </w:r>
    </w:p>
    <w:p>
      <w:pPr>
        <w:spacing w:line="400" w:lineRule="exact"/>
        <w:ind w:firstLine="480" w:firstLineChars="200"/>
        <w:rPr>
          <w:rFonts w:ascii="宋体" w:hAnsi="宋体" w:cs="宋体"/>
          <w:sz w:val="24"/>
          <w:szCs w:val="24"/>
        </w:rPr>
      </w:pPr>
      <w:r>
        <w:rPr>
          <w:rFonts w:hint="eastAsia" w:ascii="宋体" w:hAnsi="宋体" w:cs="宋体"/>
          <w:sz w:val="24"/>
          <w:szCs w:val="24"/>
        </w:rPr>
        <w:t>依据《中华人民共和国民法典》、《中华人民共和国政府采购法》的相关条款和本合同约定，成交供应商未全面履行合同义务或者发生违约，采购单位有权终止合同，依法向成交供应商进行经济索赔，并报请政府采购监督管理机关进行相应的行政处罚。采购单位违约的，应当赔偿给成交供应商造成的经济损失。</w:t>
      </w:r>
    </w:p>
    <w:p>
      <w:pPr>
        <w:snapToGrid w:val="0"/>
        <w:spacing w:line="400" w:lineRule="exact"/>
        <w:ind w:firstLine="482" w:firstLineChars="200"/>
        <w:rPr>
          <w:rFonts w:ascii="宋体" w:hAnsi="宋体" w:cs="宋体"/>
          <w:b/>
          <w:sz w:val="24"/>
          <w:szCs w:val="24"/>
        </w:rPr>
      </w:pPr>
      <w:r>
        <w:rPr>
          <w:rFonts w:hint="eastAsia" w:ascii="宋体" w:hAnsi="宋体" w:cs="宋体"/>
          <w:b/>
          <w:sz w:val="24"/>
          <w:szCs w:val="24"/>
          <w:lang w:eastAsia="zh-CN"/>
        </w:rPr>
        <w:t>八</w:t>
      </w:r>
      <w:r>
        <w:rPr>
          <w:rFonts w:hint="eastAsia" w:ascii="宋体" w:hAnsi="宋体" w:cs="宋体"/>
          <w:b/>
          <w:sz w:val="24"/>
          <w:szCs w:val="24"/>
        </w:rPr>
        <w:t>、其他事项</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1.合同经双方签字盖章后生效。执行完毕后自行失效（合同的服务承诺则长期有效）。</w:t>
      </w:r>
    </w:p>
    <w:p>
      <w:pPr>
        <w:spacing w:line="400" w:lineRule="exact"/>
        <w:ind w:firstLine="470" w:firstLineChars="196"/>
        <w:rPr>
          <w:rFonts w:ascii="宋体" w:hAnsi="宋体" w:cs="宋体"/>
          <w:sz w:val="24"/>
          <w:szCs w:val="24"/>
        </w:rPr>
      </w:pPr>
      <w:r>
        <w:rPr>
          <w:rFonts w:hint="eastAsia" w:ascii="宋体" w:hAnsi="宋体" w:cs="宋体"/>
          <w:sz w:val="24"/>
          <w:szCs w:val="24"/>
        </w:rPr>
        <w:t>2.合同的附件、招标文件均作为本合同不可分割的内容，且具有同等法律效力。合同的附件由甲方使用单位负责审核并签章。</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3.在本合同执行过程中，甲、乙双方协商签订的补充合同与原合同具有同等法律效力。</w:t>
      </w:r>
    </w:p>
    <w:p>
      <w:pPr>
        <w:spacing w:line="400" w:lineRule="exact"/>
        <w:ind w:firstLine="480" w:firstLineChars="200"/>
        <w:rPr>
          <w:rFonts w:ascii="宋体" w:hAnsi="宋体" w:cs="宋体"/>
          <w:sz w:val="24"/>
          <w:szCs w:val="24"/>
        </w:rPr>
      </w:pPr>
      <w:r>
        <w:rPr>
          <w:rFonts w:hint="eastAsia" w:ascii="宋体" w:hAnsi="宋体" w:cs="宋体"/>
          <w:sz w:val="24"/>
          <w:szCs w:val="24"/>
        </w:rPr>
        <w:t>4. 未尽事宜，双方协商解决。</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7"/>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57" w:type="dxa"/>
            <w:noWrap/>
            <w:vAlign w:val="center"/>
          </w:tcPr>
          <w:p>
            <w:pPr>
              <w:spacing w:line="400" w:lineRule="exact"/>
              <w:rPr>
                <w:rFonts w:ascii="宋体" w:hAnsi="宋体" w:cs="宋体"/>
                <w:sz w:val="24"/>
                <w:szCs w:val="24"/>
              </w:rPr>
            </w:pPr>
            <w:r>
              <w:rPr>
                <w:rFonts w:hint="eastAsia" w:ascii="宋体" w:hAnsi="宋体" w:cs="宋体"/>
                <w:sz w:val="24"/>
                <w:szCs w:val="24"/>
              </w:rPr>
              <w:t>甲  方（盖章）：西安建筑科技大学</w:t>
            </w:r>
          </w:p>
        </w:tc>
        <w:tc>
          <w:tcPr>
            <w:tcW w:w="4503" w:type="dxa"/>
            <w:noWrap/>
            <w:vAlign w:val="center"/>
          </w:tcPr>
          <w:p>
            <w:pPr>
              <w:spacing w:line="400" w:lineRule="exact"/>
              <w:rPr>
                <w:rFonts w:ascii="宋体" w:hAnsi="宋体" w:cs="宋体"/>
                <w:sz w:val="24"/>
                <w:szCs w:val="24"/>
              </w:rPr>
            </w:pPr>
            <w:r>
              <w:rPr>
                <w:rFonts w:hint="eastAsia" w:ascii="宋体" w:hAnsi="宋体" w:cs="宋体"/>
                <w:sz w:val="24"/>
                <w:szCs w:val="24"/>
              </w:rPr>
              <w:t>乙  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57" w:type="dxa"/>
            <w:noWrap/>
            <w:vAlign w:val="center"/>
          </w:tcPr>
          <w:p>
            <w:pPr>
              <w:spacing w:line="400" w:lineRule="exact"/>
              <w:rPr>
                <w:rFonts w:ascii="宋体" w:hAnsi="宋体" w:cs="宋体"/>
                <w:sz w:val="24"/>
                <w:szCs w:val="24"/>
              </w:rPr>
            </w:pPr>
            <w:r>
              <w:rPr>
                <w:rFonts w:hint="eastAsia" w:ascii="宋体" w:hAnsi="宋体" w:cs="宋体"/>
                <w:sz w:val="24"/>
                <w:szCs w:val="24"/>
              </w:rPr>
              <w:t>地  址：西安市雁塔路13号</w:t>
            </w:r>
          </w:p>
        </w:tc>
        <w:tc>
          <w:tcPr>
            <w:tcW w:w="4503" w:type="dxa"/>
            <w:noWrap/>
            <w:vAlign w:val="center"/>
          </w:tcPr>
          <w:p>
            <w:pPr>
              <w:spacing w:line="400" w:lineRule="exact"/>
              <w:rPr>
                <w:rFonts w:ascii="宋体" w:hAnsi="宋体" w:cs="宋体"/>
                <w:sz w:val="24"/>
                <w:szCs w:val="24"/>
              </w:rPr>
            </w:pPr>
            <w:r>
              <w:rPr>
                <w:rFonts w:hint="eastAsia" w:ascii="宋体" w:hAnsi="宋体" w:cs="宋体"/>
                <w:sz w:val="24"/>
                <w:szCs w:val="24"/>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57" w:type="dxa"/>
            <w:noWrap/>
            <w:vAlign w:val="center"/>
          </w:tcPr>
          <w:p>
            <w:pPr>
              <w:spacing w:line="400" w:lineRule="exact"/>
              <w:rPr>
                <w:rFonts w:ascii="宋体" w:hAnsi="宋体" w:cs="宋体"/>
                <w:sz w:val="24"/>
                <w:szCs w:val="24"/>
              </w:rPr>
            </w:pPr>
            <w:r>
              <w:rPr>
                <w:rFonts w:hint="eastAsia" w:ascii="宋体" w:hAnsi="宋体" w:cs="宋体"/>
                <w:sz w:val="24"/>
                <w:szCs w:val="24"/>
              </w:rPr>
              <w:t>法定代表人（签字）：</w:t>
            </w:r>
          </w:p>
        </w:tc>
        <w:tc>
          <w:tcPr>
            <w:tcW w:w="4503" w:type="dxa"/>
            <w:noWrap/>
            <w:vAlign w:val="center"/>
          </w:tcPr>
          <w:p>
            <w:pPr>
              <w:spacing w:line="400" w:lineRule="exact"/>
              <w:rPr>
                <w:rFonts w:ascii="宋体" w:hAnsi="宋体" w:cs="宋体"/>
                <w:sz w:val="24"/>
                <w:szCs w:val="24"/>
              </w:rPr>
            </w:pPr>
            <w:r>
              <w:rPr>
                <w:rFonts w:hint="eastAsia" w:ascii="宋体" w:hAnsi="宋体" w:cs="宋体"/>
                <w:sz w:val="24"/>
                <w:szCs w:val="24"/>
              </w:rPr>
              <w:t>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57" w:type="dxa"/>
            <w:noWrap/>
            <w:vAlign w:val="center"/>
          </w:tcPr>
          <w:p>
            <w:pPr>
              <w:spacing w:line="400" w:lineRule="exact"/>
              <w:rPr>
                <w:rFonts w:ascii="宋体" w:hAnsi="宋体" w:cs="宋体"/>
                <w:sz w:val="24"/>
                <w:szCs w:val="24"/>
              </w:rPr>
            </w:pPr>
            <w:r>
              <w:rPr>
                <w:rFonts w:hint="eastAsia" w:ascii="宋体" w:hAnsi="宋体" w:cs="宋体"/>
                <w:sz w:val="24"/>
                <w:szCs w:val="24"/>
              </w:rPr>
              <w:t>委托代理人（签字）：</w:t>
            </w:r>
          </w:p>
        </w:tc>
        <w:tc>
          <w:tcPr>
            <w:tcW w:w="4503" w:type="dxa"/>
            <w:noWrap/>
            <w:vAlign w:val="center"/>
          </w:tcPr>
          <w:p>
            <w:pPr>
              <w:spacing w:line="400" w:lineRule="exact"/>
              <w:rPr>
                <w:rFonts w:ascii="宋体" w:hAnsi="宋体" w:cs="宋体"/>
                <w:sz w:val="24"/>
                <w:szCs w:val="24"/>
              </w:rPr>
            </w:pPr>
            <w:r>
              <w:rPr>
                <w:rFonts w:hint="eastAsia" w:ascii="宋体" w:hAnsi="宋体" w:cs="宋体"/>
                <w:sz w:val="24"/>
                <w:szCs w:val="24"/>
              </w:rPr>
              <w:t>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57" w:type="dxa"/>
            <w:noWrap/>
            <w:vAlign w:val="center"/>
          </w:tcPr>
          <w:p>
            <w:pPr>
              <w:spacing w:line="400" w:lineRule="exact"/>
              <w:rPr>
                <w:rFonts w:ascii="宋体" w:hAnsi="宋体" w:cs="宋体"/>
                <w:sz w:val="24"/>
                <w:szCs w:val="24"/>
              </w:rPr>
            </w:pPr>
            <w:r>
              <w:rPr>
                <w:rFonts w:hint="eastAsia" w:ascii="宋体" w:hAnsi="宋体" w:cs="宋体"/>
                <w:sz w:val="24"/>
                <w:szCs w:val="24"/>
              </w:rPr>
              <w:t>开户名：西安建筑科技大学</w:t>
            </w:r>
          </w:p>
        </w:tc>
        <w:tc>
          <w:tcPr>
            <w:tcW w:w="4503" w:type="dxa"/>
            <w:noWrap/>
            <w:vAlign w:val="center"/>
          </w:tcPr>
          <w:p>
            <w:pPr>
              <w:spacing w:line="400" w:lineRule="exact"/>
              <w:rPr>
                <w:rFonts w:ascii="宋体" w:hAnsi="宋体" w:cs="宋体"/>
                <w:sz w:val="24"/>
                <w:szCs w:val="24"/>
              </w:rPr>
            </w:pPr>
            <w:r>
              <w:rPr>
                <w:rFonts w:hint="eastAsia" w:ascii="宋体" w:hAnsi="宋体" w:cs="宋体"/>
                <w:sz w:val="24"/>
                <w:szCs w:val="24"/>
              </w:rPr>
              <w:t>开户名：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57" w:type="dxa"/>
            <w:noWrap/>
            <w:vAlign w:val="center"/>
          </w:tcPr>
          <w:p>
            <w:pPr>
              <w:spacing w:line="400" w:lineRule="exact"/>
              <w:rPr>
                <w:rFonts w:ascii="宋体" w:hAnsi="宋体" w:cs="宋体"/>
                <w:sz w:val="24"/>
                <w:szCs w:val="24"/>
              </w:rPr>
            </w:pPr>
            <w:r>
              <w:rPr>
                <w:rFonts w:hint="eastAsia" w:ascii="宋体" w:hAnsi="宋体" w:cs="宋体"/>
                <w:sz w:val="24"/>
                <w:szCs w:val="24"/>
              </w:rPr>
              <w:t>开户行：工行雁塔路支行</w:t>
            </w:r>
          </w:p>
        </w:tc>
        <w:tc>
          <w:tcPr>
            <w:tcW w:w="4503" w:type="dxa"/>
            <w:noWrap/>
            <w:vAlign w:val="center"/>
          </w:tcPr>
          <w:p>
            <w:pPr>
              <w:spacing w:line="400" w:lineRule="exact"/>
              <w:rPr>
                <w:rFonts w:ascii="宋体" w:hAnsi="宋体" w:cs="宋体"/>
                <w:sz w:val="24"/>
                <w:szCs w:val="24"/>
              </w:rPr>
            </w:pPr>
            <w:r>
              <w:rPr>
                <w:rFonts w:hint="eastAsia" w:ascii="宋体" w:hAnsi="宋体" w:cs="宋体"/>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57" w:type="dxa"/>
            <w:noWrap/>
            <w:vAlign w:val="center"/>
          </w:tcPr>
          <w:p>
            <w:pPr>
              <w:spacing w:line="400" w:lineRule="exact"/>
              <w:rPr>
                <w:rFonts w:ascii="宋体" w:hAnsi="宋体" w:cs="宋体"/>
                <w:sz w:val="24"/>
                <w:szCs w:val="24"/>
              </w:rPr>
            </w:pPr>
            <w:r>
              <w:rPr>
                <w:rFonts w:hint="eastAsia" w:ascii="宋体" w:hAnsi="宋体" w:cs="宋体"/>
                <w:sz w:val="24"/>
                <w:szCs w:val="24"/>
              </w:rPr>
              <w:t>帐  号：3700023009026400639</w:t>
            </w:r>
          </w:p>
        </w:tc>
        <w:tc>
          <w:tcPr>
            <w:tcW w:w="4503" w:type="dxa"/>
            <w:noWrap/>
            <w:vAlign w:val="center"/>
          </w:tcPr>
          <w:p>
            <w:pPr>
              <w:spacing w:line="400" w:lineRule="exact"/>
              <w:rPr>
                <w:rFonts w:ascii="宋体" w:hAnsi="宋体" w:cs="宋体"/>
                <w:sz w:val="24"/>
                <w:szCs w:val="24"/>
              </w:rPr>
            </w:pPr>
            <w:r>
              <w:rPr>
                <w:rFonts w:hint="eastAsia" w:ascii="宋体" w:hAnsi="宋体" w:cs="宋体"/>
                <w:sz w:val="24"/>
                <w:szCs w:val="24"/>
              </w:rPr>
              <w:t>帐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57" w:type="dxa"/>
            <w:noWrap/>
            <w:vAlign w:val="center"/>
          </w:tcPr>
          <w:p>
            <w:pPr>
              <w:spacing w:line="400" w:lineRule="exact"/>
              <w:rPr>
                <w:rFonts w:ascii="宋体" w:hAnsi="宋体" w:cs="宋体"/>
                <w:sz w:val="24"/>
                <w:szCs w:val="24"/>
              </w:rPr>
            </w:pPr>
            <w:r>
              <w:rPr>
                <w:rFonts w:hint="eastAsia" w:ascii="宋体" w:hAnsi="宋体" w:cs="宋体"/>
                <w:sz w:val="24"/>
                <w:szCs w:val="24"/>
              </w:rPr>
              <w:t xml:space="preserve">联系人： </w:t>
            </w:r>
          </w:p>
        </w:tc>
        <w:tc>
          <w:tcPr>
            <w:tcW w:w="4503" w:type="dxa"/>
            <w:noWrap/>
            <w:vAlign w:val="center"/>
          </w:tcPr>
          <w:p>
            <w:pPr>
              <w:spacing w:line="400" w:lineRule="exact"/>
              <w:rPr>
                <w:rFonts w:ascii="宋体" w:hAnsi="宋体" w:cs="宋体"/>
                <w:sz w:val="24"/>
                <w:szCs w:val="24"/>
              </w:rPr>
            </w:pPr>
            <w:r>
              <w:rPr>
                <w:rFonts w:hint="eastAsia" w:ascii="宋体" w:hAnsi="宋体" w:cs="宋体"/>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57" w:type="dxa"/>
            <w:noWrap/>
            <w:vAlign w:val="center"/>
          </w:tcPr>
          <w:p>
            <w:pPr>
              <w:spacing w:line="400" w:lineRule="exact"/>
              <w:rPr>
                <w:rFonts w:ascii="宋体" w:hAnsi="宋体" w:cs="宋体"/>
                <w:sz w:val="24"/>
                <w:szCs w:val="24"/>
              </w:rPr>
            </w:pPr>
            <w:r>
              <w:rPr>
                <w:rFonts w:hint="eastAsia" w:ascii="宋体" w:hAnsi="宋体" w:cs="宋体"/>
                <w:sz w:val="24"/>
                <w:szCs w:val="24"/>
              </w:rPr>
              <w:t>联系电话：</w:t>
            </w:r>
          </w:p>
        </w:tc>
        <w:tc>
          <w:tcPr>
            <w:tcW w:w="4503" w:type="dxa"/>
            <w:noWrap/>
            <w:vAlign w:val="center"/>
          </w:tcPr>
          <w:p>
            <w:pPr>
              <w:spacing w:line="400" w:lineRule="exact"/>
              <w:rPr>
                <w:rFonts w:ascii="宋体" w:hAnsi="宋体" w:cs="宋体"/>
                <w:sz w:val="24"/>
                <w:szCs w:val="24"/>
              </w:rPr>
            </w:pPr>
            <w:r>
              <w:rPr>
                <w:rFonts w:hint="eastAsia" w:ascii="宋体" w:hAnsi="宋体" w:cs="宋体"/>
                <w:sz w:val="24"/>
                <w:szCs w:val="24"/>
              </w:rPr>
              <w:t>联系电话：</w:t>
            </w:r>
          </w:p>
        </w:tc>
      </w:tr>
    </w:tbl>
    <w:p>
      <w:pPr>
        <w:pStyle w:val="9"/>
        <w:spacing w:line="400" w:lineRule="exact"/>
        <w:ind w:firstLine="720" w:firstLineChars="300"/>
        <w:rPr>
          <w:rFonts w:hAnsi="宋体" w:cs="宋体"/>
          <w:sz w:val="24"/>
          <w:szCs w:val="24"/>
        </w:rPr>
      </w:pPr>
    </w:p>
    <w:p>
      <w:pPr>
        <w:spacing w:line="360" w:lineRule="auto"/>
        <w:jc w:val="left"/>
        <w:rPr>
          <w:rFonts w:ascii="宋体" w:hAnsi="宋体" w:cs="宋体"/>
          <w:b/>
          <w:bCs/>
          <w:sz w:val="24"/>
          <w:szCs w:val="24"/>
        </w:rPr>
      </w:pPr>
      <w:r>
        <w:rPr>
          <w:rFonts w:hint="eastAsia" w:ascii="宋体" w:hAnsi="宋体" w:cs="宋体"/>
          <w:b/>
          <w:bCs/>
          <w:sz w:val="24"/>
          <w:szCs w:val="24"/>
        </w:rPr>
        <w:br w:type="page"/>
      </w:r>
      <w:r>
        <w:rPr>
          <w:rFonts w:hint="eastAsia" w:ascii="宋体" w:hAnsi="宋体" w:cs="宋体"/>
          <w:b/>
          <w:bCs/>
          <w:sz w:val="24"/>
          <w:szCs w:val="24"/>
        </w:rPr>
        <w:t>附件1 采购内容</w:t>
      </w:r>
    </w:p>
    <w:tbl>
      <w:tblPr>
        <w:tblStyle w:val="28"/>
        <w:tblpPr w:leftFromText="180" w:rightFromText="180" w:vertAnchor="text" w:horzAnchor="page" w:tblpX="1137" w:tblpY="3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227"/>
        <w:gridCol w:w="850"/>
        <w:gridCol w:w="849"/>
        <w:gridCol w:w="1133"/>
        <w:gridCol w:w="803"/>
        <w:gridCol w:w="802"/>
        <w:gridCol w:w="1243"/>
        <w:gridCol w:w="1148"/>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66" w:type="dxa"/>
            <w:noWrap/>
            <w:vAlign w:val="center"/>
          </w:tcPr>
          <w:p>
            <w:pPr>
              <w:tabs>
                <w:tab w:val="left" w:pos="810"/>
              </w:tabs>
              <w:spacing w:line="360" w:lineRule="auto"/>
              <w:jc w:val="center"/>
              <w:rPr>
                <w:rFonts w:ascii="宋体" w:hAnsi="宋体" w:cs="宋体"/>
                <w:bCs/>
                <w:sz w:val="24"/>
                <w:szCs w:val="24"/>
              </w:rPr>
            </w:pPr>
            <w:r>
              <w:rPr>
                <w:rFonts w:hint="eastAsia" w:ascii="宋体" w:hAnsi="宋体" w:cs="宋体"/>
                <w:bCs/>
                <w:sz w:val="24"/>
                <w:szCs w:val="24"/>
              </w:rPr>
              <w:t>序号</w:t>
            </w:r>
          </w:p>
        </w:tc>
        <w:tc>
          <w:tcPr>
            <w:tcW w:w="1227" w:type="dxa"/>
            <w:noWrap/>
            <w:vAlign w:val="center"/>
          </w:tcPr>
          <w:p>
            <w:pPr>
              <w:tabs>
                <w:tab w:val="left" w:pos="810"/>
              </w:tabs>
              <w:spacing w:line="360" w:lineRule="auto"/>
              <w:jc w:val="center"/>
              <w:rPr>
                <w:rFonts w:ascii="宋体" w:hAnsi="宋体" w:cs="宋体"/>
                <w:bCs/>
                <w:sz w:val="24"/>
                <w:szCs w:val="24"/>
              </w:rPr>
            </w:pPr>
            <w:r>
              <w:rPr>
                <w:rFonts w:hint="eastAsia" w:ascii="宋体" w:hAnsi="宋体" w:cs="宋体"/>
                <w:bCs/>
                <w:sz w:val="24"/>
                <w:szCs w:val="24"/>
              </w:rPr>
              <w:t>产品名称</w:t>
            </w:r>
          </w:p>
        </w:tc>
        <w:tc>
          <w:tcPr>
            <w:tcW w:w="850" w:type="dxa"/>
            <w:noWrap/>
            <w:vAlign w:val="center"/>
          </w:tcPr>
          <w:p>
            <w:pPr>
              <w:tabs>
                <w:tab w:val="left" w:pos="810"/>
              </w:tabs>
              <w:spacing w:line="360" w:lineRule="auto"/>
              <w:jc w:val="center"/>
              <w:rPr>
                <w:rFonts w:ascii="宋体" w:hAnsi="宋体" w:cs="宋体"/>
                <w:bCs/>
                <w:sz w:val="24"/>
                <w:szCs w:val="24"/>
              </w:rPr>
            </w:pPr>
            <w:r>
              <w:rPr>
                <w:rFonts w:hint="eastAsia" w:ascii="宋体" w:hAnsi="宋体" w:cs="宋体"/>
                <w:bCs/>
                <w:sz w:val="24"/>
                <w:szCs w:val="24"/>
              </w:rPr>
              <w:t>型号</w:t>
            </w:r>
          </w:p>
        </w:tc>
        <w:tc>
          <w:tcPr>
            <w:tcW w:w="849" w:type="dxa"/>
            <w:noWrap/>
            <w:vAlign w:val="center"/>
          </w:tcPr>
          <w:p>
            <w:pPr>
              <w:tabs>
                <w:tab w:val="left" w:pos="810"/>
              </w:tabs>
              <w:spacing w:line="360" w:lineRule="auto"/>
              <w:jc w:val="center"/>
              <w:rPr>
                <w:rFonts w:ascii="宋体" w:hAnsi="宋体" w:cs="宋体"/>
                <w:bCs/>
                <w:sz w:val="24"/>
                <w:szCs w:val="24"/>
              </w:rPr>
            </w:pPr>
            <w:r>
              <w:rPr>
                <w:rFonts w:hint="eastAsia" w:ascii="宋体" w:hAnsi="宋体" w:cs="宋体"/>
                <w:bCs/>
                <w:sz w:val="24"/>
                <w:szCs w:val="24"/>
              </w:rPr>
              <w:t>产地</w:t>
            </w:r>
          </w:p>
        </w:tc>
        <w:tc>
          <w:tcPr>
            <w:tcW w:w="1133" w:type="dxa"/>
            <w:noWrap/>
            <w:vAlign w:val="center"/>
          </w:tcPr>
          <w:p>
            <w:pPr>
              <w:tabs>
                <w:tab w:val="left" w:pos="810"/>
              </w:tabs>
              <w:spacing w:line="360" w:lineRule="auto"/>
              <w:jc w:val="center"/>
              <w:rPr>
                <w:rFonts w:ascii="宋体" w:hAnsi="宋体" w:cs="宋体"/>
                <w:bCs/>
                <w:sz w:val="24"/>
                <w:szCs w:val="24"/>
              </w:rPr>
            </w:pPr>
            <w:r>
              <w:rPr>
                <w:rFonts w:hint="eastAsia" w:ascii="宋体" w:hAnsi="宋体" w:cs="宋体"/>
                <w:bCs/>
                <w:sz w:val="24"/>
                <w:szCs w:val="24"/>
              </w:rPr>
              <w:t>生产厂家</w:t>
            </w:r>
          </w:p>
        </w:tc>
        <w:tc>
          <w:tcPr>
            <w:tcW w:w="803" w:type="dxa"/>
            <w:noWrap/>
            <w:vAlign w:val="center"/>
          </w:tcPr>
          <w:p>
            <w:pPr>
              <w:tabs>
                <w:tab w:val="left" w:pos="810"/>
              </w:tabs>
              <w:spacing w:line="360" w:lineRule="auto"/>
              <w:jc w:val="center"/>
              <w:rPr>
                <w:rFonts w:ascii="宋体" w:hAnsi="宋体" w:cs="宋体"/>
                <w:bCs/>
                <w:sz w:val="24"/>
                <w:szCs w:val="24"/>
              </w:rPr>
            </w:pPr>
            <w:r>
              <w:rPr>
                <w:rFonts w:hint="eastAsia" w:ascii="宋体" w:hAnsi="宋体" w:cs="宋体"/>
                <w:bCs/>
                <w:sz w:val="24"/>
                <w:szCs w:val="24"/>
              </w:rPr>
              <w:t>单位</w:t>
            </w:r>
          </w:p>
        </w:tc>
        <w:tc>
          <w:tcPr>
            <w:tcW w:w="802" w:type="dxa"/>
            <w:noWrap/>
            <w:vAlign w:val="center"/>
          </w:tcPr>
          <w:p>
            <w:pPr>
              <w:tabs>
                <w:tab w:val="left" w:pos="810"/>
              </w:tabs>
              <w:spacing w:line="360" w:lineRule="auto"/>
              <w:jc w:val="center"/>
              <w:rPr>
                <w:rFonts w:ascii="宋体" w:hAnsi="宋体" w:cs="宋体"/>
                <w:bCs/>
                <w:sz w:val="24"/>
                <w:szCs w:val="24"/>
              </w:rPr>
            </w:pPr>
            <w:r>
              <w:rPr>
                <w:rFonts w:hint="eastAsia" w:ascii="宋体" w:hAnsi="宋体" w:cs="宋体"/>
                <w:bCs/>
                <w:sz w:val="24"/>
                <w:szCs w:val="24"/>
              </w:rPr>
              <w:t>数量</w:t>
            </w:r>
          </w:p>
        </w:tc>
        <w:tc>
          <w:tcPr>
            <w:tcW w:w="1243" w:type="dxa"/>
            <w:noWrap/>
            <w:vAlign w:val="center"/>
          </w:tcPr>
          <w:p>
            <w:pPr>
              <w:tabs>
                <w:tab w:val="left" w:pos="810"/>
              </w:tabs>
              <w:spacing w:line="360" w:lineRule="auto"/>
              <w:jc w:val="center"/>
              <w:rPr>
                <w:rFonts w:ascii="宋体" w:hAnsi="宋体" w:cs="宋体"/>
                <w:bCs/>
                <w:sz w:val="24"/>
                <w:szCs w:val="24"/>
              </w:rPr>
            </w:pPr>
            <w:r>
              <w:rPr>
                <w:rFonts w:hint="eastAsia" w:ascii="宋体" w:hAnsi="宋体" w:cs="宋体"/>
                <w:bCs/>
                <w:sz w:val="24"/>
                <w:szCs w:val="24"/>
              </w:rPr>
              <w:t>单价</w:t>
            </w:r>
          </w:p>
          <w:p>
            <w:pPr>
              <w:tabs>
                <w:tab w:val="left" w:pos="810"/>
              </w:tabs>
              <w:spacing w:line="360" w:lineRule="auto"/>
              <w:jc w:val="center"/>
              <w:rPr>
                <w:rFonts w:ascii="宋体" w:hAnsi="宋体" w:cs="宋体"/>
                <w:bCs/>
                <w:sz w:val="24"/>
                <w:szCs w:val="24"/>
              </w:rPr>
            </w:pPr>
            <w:r>
              <w:rPr>
                <w:rFonts w:hint="eastAsia" w:ascii="宋体" w:hAnsi="宋体" w:cs="宋体"/>
                <w:bCs/>
                <w:sz w:val="24"/>
                <w:szCs w:val="24"/>
              </w:rPr>
              <w:t>（元）</w:t>
            </w:r>
          </w:p>
        </w:tc>
        <w:tc>
          <w:tcPr>
            <w:tcW w:w="1148" w:type="dxa"/>
            <w:noWrap/>
            <w:vAlign w:val="center"/>
          </w:tcPr>
          <w:p>
            <w:pPr>
              <w:tabs>
                <w:tab w:val="left" w:pos="810"/>
              </w:tabs>
              <w:spacing w:line="360" w:lineRule="auto"/>
              <w:jc w:val="center"/>
              <w:rPr>
                <w:rFonts w:ascii="宋体" w:hAnsi="宋体" w:cs="宋体"/>
                <w:bCs/>
                <w:sz w:val="24"/>
                <w:szCs w:val="24"/>
              </w:rPr>
            </w:pPr>
            <w:r>
              <w:rPr>
                <w:rFonts w:hint="eastAsia" w:ascii="宋体" w:hAnsi="宋体" w:cs="宋体"/>
                <w:bCs/>
                <w:sz w:val="24"/>
                <w:szCs w:val="24"/>
              </w:rPr>
              <w:t>合计</w:t>
            </w:r>
          </w:p>
          <w:p>
            <w:pPr>
              <w:tabs>
                <w:tab w:val="left" w:pos="810"/>
              </w:tabs>
              <w:spacing w:line="360" w:lineRule="auto"/>
              <w:jc w:val="center"/>
              <w:rPr>
                <w:rFonts w:ascii="宋体" w:hAnsi="宋体" w:cs="宋体"/>
                <w:bCs/>
                <w:sz w:val="24"/>
                <w:szCs w:val="24"/>
              </w:rPr>
            </w:pPr>
            <w:r>
              <w:rPr>
                <w:rFonts w:hint="eastAsia" w:ascii="宋体" w:hAnsi="宋体" w:cs="宋体"/>
                <w:bCs/>
                <w:sz w:val="24"/>
                <w:szCs w:val="24"/>
              </w:rPr>
              <w:t>（元）</w:t>
            </w:r>
          </w:p>
        </w:tc>
        <w:tc>
          <w:tcPr>
            <w:tcW w:w="819" w:type="dxa"/>
            <w:noWrap/>
            <w:vAlign w:val="center"/>
          </w:tcPr>
          <w:p>
            <w:pPr>
              <w:tabs>
                <w:tab w:val="left" w:pos="810"/>
              </w:tabs>
              <w:spacing w:line="360" w:lineRule="auto"/>
              <w:jc w:val="center"/>
              <w:rPr>
                <w:rFonts w:ascii="宋体" w:hAnsi="宋体" w:cs="宋体"/>
                <w:bCs/>
                <w:sz w:val="24"/>
                <w:szCs w:val="24"/>
              </w:rPr>
            </w:pPr>
            <w:r>
              <w:rPr>
                <w:rFonts w:hint="eastAsia" w:ascii="宋体"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6" w:type="dxa"/>
            <w:noWrap/>
            <w:vAlign w:val="center"/>
          </w:tcPr>
          <w:p>
            <w:pPr>
              <w:spacing w:line="360" w:lineRule="auto"/>
              <w:jc w:val="center"/>
              <w:rPr>
                <w:rFonts w:ascii="宋体" w:hAnsi="宋体" w:cs="宋体"/>
                <w:bCs/>
                <w:sz w:val="24"/>
                <w:szCs w:val="24"/>
              </w:rPr>
            </w:pPr>
          </w:p>
        </w:tc>
        <w:tc>
          <w:tcPr>
            <w:tcW w:w="1227" w:type="dxa"/>
            <w:noWrap/>
            <w:vAlign w:val="center"/>
          </w:tcPr>
          <w:p>
            <w:pPr>
              <w:spacing w:line="360" w:lineRule="auto"/>
              <w:jc w:val="center"/>
              <w:rPr>
                <w:rFonts w:ascii="宋体" w:hAnsi="宋体" w:cs="宋体"/>
                <w:bCs/>
                <w:sz w:val="24"/>
                <w:szCs w:val="24"/>
              </w:rPr>
            </w:pPr>
          </w:p>
        </w:tc>
        <w:tc>
          <w:tcPr>
            <w:tcW w:w="850" w:type="dxa"/>
            <w:noWrap/>
            <w:vAlign w:val="center"/>
          </w:tcPr>
          <w:p>
            <w:pPr>
              <w:spacing w:line="360" w:lineRule="auto"/>
              <w:jc w:val="center"/>
              <w:rPr>
                <w:rFonts w:ascii="宋体" w:hAnsi="宋体" w:cs="宋体"/>
                <w:bCs/>
                <w:sz w:val="24"/>
                <w:szCs w:val="24"/>
              </w:rPr>
            </w:pPr>
          </w:p>
        </w:tc>
        <w:tc>
          <w:tcPr>
            <w:tcW w:w="849" w:type="dxa"/>
            <w:noWrap/>
            <w:vAlign w:val="center"/>
          </w:tcPr>
          <w:p>
            <w:pPr>
              <w:spacing w:line="360" w:lineRule="auto"/>
              <w:jc w:val="center"/>
              <w:rPr>
                <w:rFonts w:ascii="宋体" w:hAnsi="宋体" w:cs="宋体"/>
                <w:bCs/>
                <w:sz w:val="24"/>
                <w:szCs w:val="24"/>
              </w:rPr>
            </w:pPr>
          </w:p>
        </w:tc>
        <w:tc>
          <w:tcPr>
            <w:tcW w:w="1133" w:type="dxa"/>
            <w:noWrap/>
            <w:vAlign w:val="center"/>
          </w:tcPr>
          <w:p>
            <w:pPr>
              <w:spacing w:line="360" w:lineRule="auto"/>
              <w:jc w:val="center"/>
              <w:rPr>
                <w:rFonts w:ascii="宋体" w:hAnsi="宋体" w:cs="宋体"/>
                <w:bCs/>
                <w:sz w:val="24"/>
                <w:szCs w:val="24"/>
              </w:rPr>
            </w:pPr>
          </w:p>
        </w:tc>
        <w:tc>
          <w:tcPr>
            <w:tcW w:w="803" w:type="dxa"/>
            <w:noWrap/>
            <w:vAlign w:val="center"/>
          </w:tcPr>
          <w:p>
            <w:pPr>
              <w:spacing w:line="360" w:lineRule="auto"/>
              <w:jc w:val="center"/>
              <w:rPr>
                <w:rFonts w:ascii="宋体" w:hAnsi="宋体" w:cs="宋体"/>
                <w:bCs/>
                <w:sz w:val="24"/>
                <w:szCs w:val="24"/>
              </w:rPr>
            </w:pPr>
          </w:p>
        </w:tc>
        <w:tc>
          <w:tcPr>
            <w:tcW w:w="802" w:type="dxa"/>
            <w:noWrap/>
            <w:vAlign w:val="center"/>
          </w:tcPr>
          <w:p>
            <w:pPr>
              <w:spacing w:line="360" w:lineRule="auto"/>
              <w:jc w:val="center"/>
              <w:rPr>
                <w:rFonts w:ascii="宋体" w:hAnsi="宋体" w:cs="宋体"/>
                <w:bCs/>
                <w:sz w:val="24"/>
                <w:szCs w:val="24"/>
              </w:rPr>
            </w:pPr>
          </w:p>
        </w:tc>
        <w:tc>
          <w:tcPr>
            <w:tcW w:w="1243" w:type="dxa"/>
            <w:noWrap/>
            <w:vAlign w:val="center"/>
          </w:tcPr>
          <w:p>
            <w:pPr>
              <w:spacing w:line="360" w:lineRule="auto"/>
              <w:jc w:val="center"/>
              <w:rPr>
                <w:rFonts w:ascii="宋体" w:hAnsi="宋体" w:cs="宋体"/>
                <w:bCs/>
                <w:sz w:val="24"/>
                <w:szCs w:val="24"/>
              </w:rPr>
            </w:pPr>
          </w:p>
        </w:tc>
        <w:tc>
          <w:tcPr>
            <w:tcW w:w="1148" w:type="dxa"/>
            <w:noWrap/>
            <w:vAlign w:val="center"/>
          </w:tcPr>
          <w:p>
            <w:pPr>
              <w:spacing w:line="360" w:lineRule="auto"/>
              <w:jc w:val="center"/>
              <w:rPr>
                <w:rFonts w:ascii="宋体" w:hAnsi="宋体" w:cs="宋体"/>
                <w:bCs/>
                <w:sz w:val="24"/>
                <w:szCs w:val="24"/>
              </w:rPr>
            </w:pPr>
          </w:p>
        </w:tc>
        <w:tc>
          <w:tcPr>
            <w:tcW w:w="819" w:type="dxa"/>
            <w:noWrap/>
            <w:vAlign w:val="center"/>
          </w:tcPr>
          <w:p>
            <w:pPr>
              <w:spacing w:line="360" w:lineRule="auto"/>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6" w:type="dxa"/>
            <w:noWrap/>
            <w:vAlign w:val="center"/>
          </w:tcPr>
          <w:p>
            <w:pPr>
              <w:spacing w:line="360" w:lineRule="auto"/>
              <w:jc w:val="center"/>
              <w:rPr>
                <w:rFonts w:ascii="宋体" w:hAnsi="宋体" w:cs="宋体"/>
                <w:bCs/>
                <w:sz w:val="24"/>
                <w:szCs w:val="24"/>
              </w:rPr>
            </w:pPr>
          </w:p>
        </w:tc>
        <w:tc>
          <w:tcPr>
            <w:tcW w:w="1227" w:type="dxa"/>
            <w:noWrap/>
            <w:vAlign w:val="center"/>
          </w:tcPr>
          <w:p>
            <w:pPr>
              <w:spacing w:line="360" w:lineRule="auto"/>
              <w:jc w:val="center"/>
              <w:rPr>
                <w:rFonts w:ascii="宋体" w:hAnsi="宋体" w:cs="宋体"/>
                <w:bCs/>
                <w:sz w:val="24"/>
                <w:szCs w:val="24"/>
              </w:rPr>
            </w:pPr>
          </w:p>
        </w:tc>
        <w:tc>
          <w:tcPr>
            <w:tcW w:w="850" w:type="dxa"/>
            <w:noWrap/>
            <w:vAlign w:val="center"/>
          </w:tcPr>
          <w:p>
            <w:pPr>
              <w:spacing w:line="360" w:lineRule="auto"/>
              <w:jc w:val="center"/>
              <w:rPr>
                <w:rFonts w:ascii="宋体" w:hAnsi="宋体" w:cs="宋体"/>
                <w:bCs/>
                <w:sz w:val="24"/>
                <w:szCs w:val="24"/>
              </w:rPr>
            </w:pPr>
          </w:p>
        </w:tc>
        <w:tc>
          <w:tcPr>
            <w:tcW w:w="849" w:type="dxa"/>
            <w:noWrap/>
            <w:vAlign w:val="center"/>
          </w:tcPr>
          <w:p>
            <w:pPr>
              <w:spacing w:line="360" w:lineRule="auto"/>
              <w:jc w:val="center"/>
              <w:rPr>
                <w:rFonts w:ascii="宋体" w:hAnsi="宋体" w:cs="宋体"/>
                <w:bCs/>
                <w:sz w:val="24"/>
                <w:szCs w:val="24"/>
              </w:rPr>
            </w:pPr>
          </w:p>
        </w:tc>
        <w:tc>
          <w:tcPr>
            <w:tcW w:w="1133" w:type="dxa"/>
            <w:noWrap/>
            <w:vAlign w:val="center"/>
          </w:tcPr>
          <w:p>
            <w:pPr>
              <w:spacing w:line="360" w:lineRule="auto"/>
              <w:jc w:val="center"/>
              <w:rPr>
                <w:rFonts w:ascii="宋体" w:hAnsi="宋体" w:cs="宋体"/>
                <w:bCs/>
                <w:sz w:val="24"/>
                <w:szCs w:val="24"/>
              </w:rPr>
            </w:pPr>
          </w:p>
        </w:tc>
        <w:tc>
          <w:tcPr>
            <w:tcW w:w="803" w:type="dxa"/>
            <w:noWrap/>
            <w:vAlign w:val="center"/>
          </w:tcPr>
          <w:p>
            <w:pPr>
              <w:spacing w:line="360" w:lineRule="auto"/>
              <w:jc w:val="center"/>
              <w:rPr>
                <w:rFonts w:ascii="宋体" w:hAnsi="宋体" w:cs="宋体"/>
                <w:bCs/>
                <w:sz w:val="24"/>
                <w:szCs w:val="24"/>
              </w:rPr>
            </w:pPr>
          </w:p>
        </w:tc>
        <w:tc>
          <w:tcPr>
            <w:tcW w:w="802" w:type="dxa"/>
            <w:noWrap/>
            <w:vAlign w:val="center"/>
          </w:tcPr>
          <w:p>
            <w:pPr>
              <w:spacing w:line="360" w:lineRule="auto"/>
              <w:jc w:val="center"/>
              <w:rPr>
                <w:rFonts w:ascii="宋体" w:hAnsi="宋体" w:cs="宋体"/>
                <w:bCs/>
                <w:sz w:val="24"/>
                <w:szCs w:val="24"/>
              </w:rPr>
            </w:pPr>
          </w:p>
        </w:tc>
        <w:tc>
          <w:tcPr>
            <w:tcW w:w="1243" w:type="dxa"/>
            <w:noWrap/>
            <w:vAlign w:val="center"/>
          </w:tcPr>
          <w:p>
            <w:pPr>
              <w:spacing w:line="360" w:lineRule="auto"/>
              <w:jc w:val="center"/>
              <w:rPr>
                <w:rFonts w:ascii="宋体" w:hAnsi="宋体" w:cs="宋体"/>
                <w:bCs/>
                <w:sz w:val="24"/>
                <w:szCs w:val="24"/>
              </w:rPr>
            </w:pPr>
          </w:p>
        </w:tc>
        <w:tc>
          <w:tcPr>
            <w:tcW w:w="1148" w:type="dxa"/>
            <w:noWrap/>
            <w:vAlign w:val="center"/>
          </w:tcPr>
          <w:p>
            <w:pPr>
              <w:spacing w:line="360" w:lineRule="auto"/>
              <w:jc w:val="center"/>
              <w:rPr>
                <w:rFonts w:ascii="宋体" w:hAnsi="宋体" w:cs="宋体"/>
                <w:bCs/>
                <w:sz w:val="24"/>
                <w:szCs w:val="24"/>
              </w:rPr>
            </w:pPr>
          </w:p>
        </w:tc>
        <w:tc>
          <w:tcPr>
            <w:tcW w:w="819" w:type="dxa"/>
            <w:noWrap/>
            <w:vAlign w:val="center"/>
          </w:tcPr>
          <w:p>
            <w:pPr>
              <w:spacing w:line="360" w:lineRule="auto"/>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6" w:type="dxa"/>
            <w:noWrap/>
            <w:vAlign w:val="center"/>
          </w:tcPr>
          <w:p>
            <w:pPr>
              <w:spacing w:line="360" w:lineRule="auto"/>
              <w:jc w:val="center"/>
              <w:rPr>
                <w:rFonts w:ascii="宋体" w:hAnsi="宋体" w:cs="宋体"/>
                <w:bCs/>
                <w:sz w:val="24"/>
                <w:szCs w:val="24"/>
              </w:rPr>
            </w:pPr>
          </w:p>
        </w:tc>
        <w:tc>
          <w:tcPr>
            <w:tcW w:w="1227" w:type="dxa"/>
            <w:noWrap/>
            <w:vAlign w:val="center"/>
          </w:tcPr>
          <w:p>
            <w:pPr>
              <w:spacing w:line="360" w:lineRule="auto"/>
              <w:jc w:val="center"/>
              <w:rPr>
                <w:rFonts w:ascii="宋体" w:hAnsi="宋体" w:cs="宋体"/>
                <w:bCs/>
                <w:sz w:val="24"/>
                <w:szCs w:val="24"/>
              </w:rPr>
            </w:pPr>
          </w:p>
        </w:tc>
        <w:tc>
          <w:tcPr>
            <w:tcW w:w="850" w:type="dxa"/>
            <w:noWrap/>
            <w:vAlign w:val="center"/>
          </w:tcPr>
          <w:p>
            <w:pPr>
              <w:spacing w:line="360" w:lineRule="auto"/>
              <w:jc w:val="center"/>
              <w:rPr>
                <w:rFonts w:ascii="宋体" w:hAnsi="宋体" w:cs="宋体"/>
                <w:bCs/>
                <w:sz w:val="24"/>
                <w:szCs w:val="24"/>
              </w:rPr>
            </w:pPr>
          </w:p>
        </w:tc>
        <w:tc>
          <w:tcPr>
            <w:tcW w:w="849" w:type="dxa"/>
            <w:noWrap/>
            <w:vAlign w:val="center"/>
          </w:tcPr>
          <w:p>
            <w:pPr>
              <w:spacing w:line="360" w:lineRule="auto"/>
              <w:jc w:val="center"/>
              <w:rPr>
                <w:rFonts w:ascii="宋体" w:hAnsi="宋体" w:cs="宋体"/>
                <w:bCs/>
                <w:sz w:val="24"/>
                <w:szCs w:val="24"/>
              </w:rPr>
            </w:pPr>
          </w:p>
        </w:tc>
        <w:tc>
          <w:tcPr>
            <w:tcW w:w="1133" w:type="dxa"/>
            <w:noWrap/>
            <w:vAlign w:val="center"/>
          </w:tcPr>
          <w:p>
            <w:pPr>
              <w:spacing w:line="360" w:lineRule="auto"/>
              <w:jc w:val="center"/>
              <w:rPr>
                <w:rFonts w:ascii="宋体" w:hAnsi="宋体" w:cs="宋体"/>
                <w:bCs/>
                <w:sz w:val="24"/>
                <w:szCs w:val="24"/>
              </w:rPr>
            </w:pPr>
          </w:p>
        </w:tc>
        <w:tc>
          <w:tcPr>
            <w:tcW w:w="803" w:type="dxa"/>
            <w:noWrap/>
            <w:vAlign w:val="center"/>
          </w:tcPr>
          <w:p>
            <w:pPr>
              <w:spacing w:line="360" w:lineRule="auto"/>
              <w:jc w:val="center"/>
              <w:rPr>
                <w:rFonts w:ascii="宋体" w:hAnsi="宋体" w:cs="宋体"/>
                <w:bCs/>
                <w:sz w:val="24"/>
                <w:szCs w:val="24"/>
              </w:rPr>
            </w:pPr>
          </w:p>
        </w:tc>
        <w:tc>
          <w:tcPr>
            <w:tcW w:w="802" w:type="dxa"/>
            <w:noWrap/>
            <w:vAlign w:val="center"/>
          </w:tcPr>
          <w:p>
            <w:pPr>
              <w:spacing w:line="360" w:lineRule="auto"/>
              <w:jc w:val="center"/>
              <w:rPr>
                <w:rFonts w:ascii="宋体" w:hAnsi="宋体" w:cs="宋体"/>
                <w:bCs/>
                <w:sz w:val="24"/>
                <w:szCs w:val="24"/>
              </w:rPr>
            </w:pPr>
          </w:p>
        </w:tc>
        <w:tc>
          <w:tcPr>
            <w:tcW w:w="1243" w:type="dxa"/>
            <w:noWrap/>
            <w:vAlign w:val="center"/>
          </w:tcPr>
          <w:p>
            <w:pPr>
              <w:spacing w:line="360" w:lineRule="auto"/>
              <w:jc w:val="center"/>
              <w:rPr>
                <w:rFonts w:ascii="宋体" w:hAnsi="宋体" w:cs="宋体"/>
                <w:bCs/>
                <w:sz w:val="24"/>
                <w:szCs w:val="24"/>
              </w:rPr>
            </w:pPr>
          </w:p>
        </w:tc>
        <w:tc>
          <w:tcPr>
            <w:tcW w:w="1148" w:type="dxa"/>
            <w:noWrap/>
            <w:vAlign w:val="center"/>
          </w:tcPr>
          <w:p>
            <w:pPr>
              <w:spacing w:line="360" w:lineRule="auto"/>
              <w:jc w:val="center"/>
              <w:rPr>
                <w:rFonts w:ascii="宋体" w:hAnsi="宋体" w:cs="宋体"/>
                <w:bCs/>
                <w:sz w:val="24"/>
                <w:szCs w:val="24"/>
              </w:rPr>
            </w:pPr>
          </w:p>
        </w:tc>
        <w:tc>
          <w:tcPr>
            <w:tcW w:w="819" w:type="dxa"/>
            <w:noWrap/>
            <w:vAlign w:val="center"/>
          </w:tcPr>
          <w:p>
            <w:pPr>
              <w:spacing w:line="360" w:lineRule="auto"/>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6" w:type="dxa"/>
            <w:noWrap/>
            <w:vAlign w:val="center"/>
          </w:tcPr>
          <w:p>
            <w:pPr>
              <w:spacing w:line="360" w:lineRule="auto"/>
              <w:jc w:val="center"/>
              <w:rPr>
                <w:rFonts w:ascii="宋体" w:hAnsi="宋体" w:cs="宋体"/>
                <w:bCs/>
                <w:sz w:val="24"/>
                <w:szCs w:val="24"/>
              </w:rPr>
            </w:pPr>
          </w:p>
        </w:tc>
        <w:tc>
          <w:tcPr>
            <w:tcW w:w="1227" w:type="dxa"/>
            <w:noWrap/>
            <w:vAlign w:val="center"/>
          </w:tcPr>
          <w:p>
            <w:pPr>
              <w:spacing w:line="360" w:lineRule="auto"/>
              <w:jc w:val="center"/>
              <w:rPr>
                <w:rFonts w:ascii="宋体" w:hAnsi="宋体" w:cs="宋体"/>
                <w:bCs/>
                <w:sz w:val="24"/>
                <w:szCs w:val="24"/>
              </w:rPr>
            </w:pPr>
          </w:p>
        </w:tc>
        <w:tc>
          <w:tcPr>
            <w:tcW w:w="850" w:type="dxa"/>
            <w:noWrap/>
            <w:vAlign w:val="center"/>
          </w:tcPr>
          <w:p>
            <w:pPr>
              <w:spacing w:line="360" w:lineRule="auto"/>
              <w:jc w:val="center"/>
              <w:rPr>
                <w:rFonts w:ascii="宋体" w:hAnsi="宋体" w:cs="宋体"/>
                <w:bCs/>
                <w:sz w:val="24"/>
                <w:szCs w:val="24"/>
              </w:rPr>
            </w:pPr>
          </w:p>
        </w:tc>
        <w:tc>
          <w:tcPr>
            <w:tcW w:w="849" w:type="dxa"/>
            <w:noWrap/>
            <w:vAlign w:val="center"/>
          </w:tcPr>
          <w:p>
            <w:pPr>
              <w:spacing w:line="360" w:lineRule="auto"/>
              <w:jc w:val="center"/>
              <w:rPr>
                <w:rFonts w:ascii="宋体" w:hAnsi="宋体" w:cs="宋体"/>
                <w:bCs/>
                <w:sz w:val="24"/>
                <w:szCs w:val="24"/>
              </w:rPr>
            </w:pPr>
          </w:p>
        </w:tc>
        <w:tc>
          <w:tcPr>
            <w:tcW w:w="1133" w:type="dxa"/>
            <w:noWrap/>
            <w:vAlign w:val="center"/>
          </w:tcPr>
          <w:p>
            <w:pPr>
              <w:spacing w:line="360" w:lineRule="auto"/>
              <w:jc w:val="center"/>
              <w:rPr>
                <w:rFonts w:ascii="宋体" w:hAnsi="宋体" w:cs="宋体"/>
                <w:bCs/>
                <w:sz w:val="24"/>
                <w:szCs w:val="24"/>
              </w:rPr>
            </w:pPr>
          </w:p>
        </w:tc>
        <w:tc>
          <w:tcPr>
            <w:tcW w:w="803" w:type="dxa"/>
            <w:noWrap/>
            <w:vAlign w:val="center"/>
          </w:tcPr>
          <w:p>
            <w:pPr>
              <w:spacing w:line="360" w:lineRule="auto"/>
              <w:jc w:val="center"/>
              <w:rPr>
                <w:rFonts w:ascii="宋体" w:hAnsi="宋体" w:cs="宋体"/>
                <w:bCs/>
                <w:sz w:val="24"/>
                <w:szCs w:val="24"/>
              </w:rPr>
            </w:pPr>
          </w:p>
        </w:tc>
        <w:tc>
          <w:tcPr>
            <w:tcW w:w="802" w:type="dxa"/>
            <w:noWrap/>
            <w:vAlign w:val="center"/>
          </w:tcPr>
          <w:p>
            <w:pPr>
              <w:spacing w:line="360" w:lineRule="auto"/>
              <w:jc w:val="center"/>
              <w:rPr>
                <w:rFonts w:ascii="宋体" w:hAnsi="宋体" w:cs="宋体"/>
                <w:bCs/>
                <w:sz w:val="24"/>
                <w:szCs w:val="24"/>
              </w:rPr>
            </w:pPr>
          </w:p>
        </w:tc>
        <w:tc>
          <w:tcPr>
            <w:tcW w:w="1243" w:type="dxa"/>
            <w:noWrap/>
            <w:vAlign w:val="center"/>
          </w:tcPr>
          <w:p>
            <w:pPr>
              <w:spacing w:line="360" w:lineRule="auto"/>
              <w:jc w:val="center"/>
              <w:rPr>
                <w:rFonts w:ascii="宋体" w:hAnsi="宋体" w:cs="宋体"/>
                <w:bCs/>
                <w:sz w:val="24"/>
                <w:szCs w:val="24"/>
              </w:rPr>
            </w:pPr>
          </w:p>
        </w:tc>
        <w:tc>
          <w:tcPr>
            <w:tcW w:w="1148" w:type="dxa"/>
            <w:noWrap/>
            <w:vAlign w:val="center"/>
          </w:tcPr>
          <w:p>
            <w:pPr>
              <w:spacing w:line="360" w:lineRule="auto"/>
              <w:jc w:val="center"/>
              <w:rPr>
                <w:rFonts w:ascii="宋体" w:hAnsi="宋体" w:cs="宋体"/>
                <w:bCs/>
                <w:sz w:val="24"/>
                <w:szCs w:val="24"/>
              </w:rPr>
            </w:pPr>
          </w:p>
        </w:tc>
        <w:tc>
          <w:tcPr>
            <w:tcW w:w="819" w:type="dxa"/>
            <w:noWrap/>
            <w:vAlign w:val="center"/>
          </w:tcPr>
          <w:p>
            <w:pPr>
              <w:spacing w:line="360" w:lineRule="auto"/>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6" w:type="dxa"/>
            <w:noWrap/>
            <w:vAlign w:val="center"/>
          </w:tcPr>
          <w:p>
            <w:pPr>
              <w:spacing w:line="360" w:lineRule="auto"/>
              <w:jc w:val="center"/>
              <w:rPr>
                <w:rFonts w:ascii="宋体" w:hAnsi="宋体" w:cs="宋体"/>
                <w:bCs/>
                <w:sz w:val="24"/>
                <w:szCs w:val="24"/>
              </w:rPr>
            </w:pPr>
          </w:p>
        </w:tc>
        <w:tc>
          <w:tcPr>
            <w:tcW w:w="1227" w:type="dxa"/>
            <w:noWrap/>
            <w:vAlign w:val="center"/>
          </w:tcPr>
          <w:p>
            <w:pPr>
              <w:spacing w:line="360" w:lineRule="auto"/>
              <w:jc w:val="center"/>
              <w:rPr>
                <w:rFonts w:ascii="宋体" w:hAnsi="宋体" w:cs="宋体"/>
                <w:bCs/>
                <w:sz w:val="24"/>
                <w:szCs w:val="24"/>
              </w:rPr>
            </w:pPr>
          </w:p>
        </w:tc>
        <w:tc>
          <w:tcPr>
            <w:tcW w:w="850" w:type="dxa"/>
            <w:noWrap/>
            <w:vAlign w:val="center"/>
          </w:tcPr>
          <w:p>
            <w:pPr>
              <w:spacing w:line="360" w:lineRule="auto"/>
              <w:jc w:val="center"/>
              <w:rPr>
                <w:rFonts w:ascii="宋体" w:hAnsi="宋体" w:cs="宋体"/>
                <w:bCs/>
                <w:sz w:val="24"/>
                <w:szCs w:val="24"/>
              </w:rPr>
            </w:pPr>
          </w:p>
        </w:tc>
        <w:tc>
          <w:tcPr>
            <w:tcW w:w="849" w:type="dxa"/>
            <w:noWrap/>
            <w:vAlign w:val="center"/>
          </w:tcPr>
          <w:p>
            <w:pPr>
              <w:spacing w:line="360" w:lineRule="auto"/>
              <w:jc w:val="center"/>
              <w:rPr>
                <w:rFonts w:ascii="宋体" w:hAnsi="宋体" w:cs="宋体"/>
                <w:bCs/>
                <w:sz w:val="24"/>
                <w:szCs w:val="24"/>
              </w:rPr>
            </w:pPr>
          </w:p>
        </w:tc>
        <w:tc>
          <w:tcPr>
            <w:tcW w:w="1133" w:type="dxa"/>
            <w:noWrap/>
            <w:vAlign w:val="center"/>
          </w:tcPr>
          <w:p>
            <w:pPr>
              <w:spacing w:line="360" w:lineRule="auto"/>
              <w:jc w:val="center"/>
              <w:rPr>
                <w:rFonts w:ascii="宋体" w:hAnsi="宋体" w:cs="宋体"/>
                <w:bCs/>
                <w:sz w:val="24"/>
                <w:szCs w:val="24"/>
              </w:rPr>
            </w:pPr>
          </w:p>
        </w:tc>
        <w:tc>
          <w:tcPr>
            <w:tcW w:w="803" w:type="dxa"/>
            <w:noWrap/>
            <w:vAlign w:val="center"/>
          </w:tcPr>
          <w:p>
            <w:pPr>
              <w:spacing w:line="360" w:lineRule="auto"/>
              <w:jc w:val="center"/>
              <w:rPr>
                <w:rFonts w:ascii="宋体" w:hAnsi="宋体" w:cs="宋体"/>
                <w:bCs/>
                <w:sz w:val="24"/>
                <w:szCs w:val="24"/>
              </w:rPr>
            </w:pPr>
          </w:p>
        </w:tc>
        <w:tc>
          <w:tcPr>
            <w:tcW w:w="802" w:type="dxa"/>
            <w:noWrap/>
            <w:vAlign w:val="center"/>
          </w:tcPr>
          <w:p>
            <w:pPr>
              <w:spacing w:line="360" w:lineRule="auto"/>
              <w:jc w:val="center"/>
              <w:rPr>
                <w:rFonts w:ascii="宋体" w:hAnsi="宋体" w:cs="宋体"/>
                <w:bCs/>
                <w:sz w:val="24"/>
                <w:szCs w:val="24"/>
              </w:rPr>
            </w:pPr>
          </w:p>
        </w:tc>
        <w:tc>
          <w:tcPr>
            <w:tcW w:w="1243" w:type="dxa"/>
            <w:noWrap/>
            <w:vAlign w:val="center"/>
          </w:tcPr>
          <w:p>
            <w:pPr>
              <w:spacing w:line="360" w:lineRule="auto"/>
              <w:jc w:val="center"/>
              <w:rPr>
                <w:rFonts w:ascii="宋体" w:hAnsi="宋体" w:cs="宋体"/>
                <w:bCs/>
                <w:sz w:val="24"/>
                <w:szCs w:val="24"/>
              </w:rPr>
            </w:pPr>
          </w:p>
        </w:tc>
        <w:tc>
          <w:tcPr>
            <w:tcW w:w="1148" w:type="dxa"/>
            <w:noWrap/>
            <w:vAlign w:val="center"/>
          </w:tcPr>
          <w:p>
            <w:pPr>
              <w:spacing w:line="360" w:lineRule="auto"/>
              <w:jc w:val="center"/>
              <w:rPr>
                <w:rFonts w:ascii="宋体" w:hAnsi="宋体" w:cs="宋体"/>
                <w:bCs/>
                <w:sz w:val="24"/>
                <w:szCs w:val="24"/>
              </w:rPr>
            </w:pPr>
          </w:p>
        </w:tc>
        <w:tc>
          <w:tcPr>
            <w:tcW w:w="819" w:type="dxa"/>
            <w:noWrap/>
            <w:vAlign w:val="center"/>
          </w:tcPr>
          <w:p>
            <w:pPr>
              <w:spacing w:line="360" w:lineRule="auto"/>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6" w:type="dxa"/>
            <w:noWrap/>
            <w:vAlign w:val="center"/>
          </w:tcPr>
          <w:p>
            <w:pPr>
              <w:spacing w:line="360" w:lineRule="auto"/>
              <w:jc w:val="center"/>
              <w:rPr>
                <w:rFonts w:ascii="宋体" w:hAnsi="宋体" w:cs="宋体"/>
                <w:bCs/>
                <w:sz w:val="24"/>
                <w:szCs w:val="24"/>
              </w:rPr>
            </w:pPr>
          </w:p>
        </w:tc>
        <w:tc>
          <w:tcPr>
            <w:tcW w:w="1227" w:type="dxa"/>
            <w:noWrap/>
            <w:vAlign w:val="center"/>
          </w:tcPr>
          <w:p>
            <w:pPr>
              <w:spacing w:line="360" w:lineRule="auto"/>
              <w:jc w:val="center"/>
              <w:rPr>
                <w:rFonts w:ascii="宋体" w:hAnsi="宋体" w:cs="宋体"/>
                <w:bCs/>
                <w:sz w:val="24"/>
                <w:szCs w:val="24"/>
              </w:rPr>
            </w:pPr>
          </w:p>
        </w:tc>
        <w:tc>
          <w:tcPr>
            <w:tcW w:w="850" w:type="dxa"/>
            <w:noWrap/>
            <w:vAlign w:val="center"/>
          </w:tcPr>
          <w:p>
            <w:pPr>
              <w:spacing w:line="360" w:lineRule="auto"/>
              <w:jc w:val="center"/>
              <w:rPr>
                <w:rFonts w:ascii="宋体" w:hAnsi="宋体" w:cs="宋体"/>
                <w:bCs/>
                <w:sz w:val="24"/>
                <w:szCs w:val="24"/>
              </w:rPr>
            </w:pPr>
          </w:p>
        </w:tc>
        <w:tc>
          <w:tcPr>
            <w:tcW w:w="849" w:type="dxa"/>
            <w:noWrap/>
            <w:vAlign w:val="center"/>
          </w:tcPr>
          <w:p>
            <w:pPr>
              <w:spacing w:line="360" w:lineRule="auto"/>
              <w:jc w:val="center"/>
              <w:rPr>
                <w:rFonts w:ascii="宋体" w:hAnsi="宋体" w:cs="宋体"/>
                <w:bCs/>
                <w:sz w:val="24"/>
                <w:szCs w:val="24"/>
              </w:rPr>
            </w:pPr>
          </w:p>
        </w:tc>
        <w:tc>
          <w:tcPr>
            <w:tcW w:w="1133" w:type="dxa"/>
            <w:noWrap/>
            <w:vAlign w:val="center"/>
          </w:tcPr>
          <w:p>
            <w:pPr>
              <w:spacing w:line="360" w:lineRule="auto"/>
              <w:jc w:val="center"/>
              <w:rPr>
                <w:rFonts w:ascii="宋体" w:hAnsi="宋体" w:cs="宋体"/>
                <w:bCs/>
                <w:sz w:val="24"/>
                <w:szCs w:val="24"/>
              </w:rPr>
            </w:pPr>
          </w:p>
        </w:tc>
        <w:tc>
          <w:tcPr>
            <w:tcW w:w="803" w:type="dxa"/>
            <w:noWrap/>
            <w:vAlign w:val="center"/>
          </w:tcPr>
          <w:p>
            <w:pPr>
              <w:spacing w:line="360" w:lineRule="auto"/>
              <w:jc w:val="center"/>
              <w:rPr>
                <w:rFonts w:ascii="宋体" w:hAnsi="宋体" w:cs="宋体"/>
                <w:bCs/>
                <w:sz w:val="24"/>
                <w:szCs w:val="24"/>
              </w:rPr>
            </w:pPr>
          </w:p>
        </w:tc>
        <w:tc>
          <w:tcPr>
            <w:tcW w:w="802" w:type="dxa"/>
            <w:noWrap/>
            <w:vAlign w:val="center"/>
          </w:tcPr>
          <w:p>
            <w:pPr>
              <w:spacing w:line="360" w:lineRule="auto"/>
              <w:jc w:val="center"/>
              <w:rPr>
                <w:rFonts w:ascii="宋体" w:hAnsi="宋体" w:cs="宋体"/>
                <w:bCs/>
                <w:sz w:val="24"/>
                <w:szCs w:val="24"/>
              </w:rPr>
            </w:pPr>
          </w:p>
        </w:tc>
        <w:tc>
          <w:tcPr>
            <w:tcW w:w="1243" w:type="dxa"/>
            <w:noWrap/>
            <w:vAlign w:val="center"/>
          </w:tcPr>
          <w:p>
            <w:pPr>
              <w:spacing w:line="360" w:lineRule="auto"/>
              <w:jc w:val="center"/>
              <w:rPr>
                <w:rFonts w:ascii="宋体" w:hAnsi="宋体" w:cs="宋体"/>
                <w:bCs/>
                <w:sz w:val="24"/>
                <w:szCs w:val="24"/>
              </w:rPr>
            </w:pPr>
          </w:p>
        </w:tc>
        <w:tc>
          <w:tcPr>
            <w:tcW w:w="1148" w:type="dxa"/>
            <w:noWrap/>
            <w:vAlign w:val="center"/>
          </w:tcPr>
          <w:p>
            <w:pPr>
              <w:spacing w:line="360" w:lineRule="auto"/>
              <w:jc w:val="center"/>
              <w:rPr>
                <w:rFonts w:ascii="宋体" w:hAnsi="宋体" w:cs="宋体"/>
                <w:bCs/>
                <w:sz w:val="24"/>
                <w:szCs w:val="24"/>
              </w:rPr>
            </w:pPr>
          </w:p>
        </w:tc>
        <w:tc>
          <w:tcPr>
            <w:tcW w:w="819" w:type="dxa"/>
            <w:noWrap/>
            <w:vAlign w:val="center"/>
          </w:tcPr>
          <w:p>
            <w:pPr>
              <w:spacing w:line="360" w:lineRule="auto"/>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6" w:type="dxa"/>
            <w:noWrap/>
            <w:vAlign w:val="center"/>
          </w:tcPr>
          <w:p>
            <w:pPr>
              <w:spacing w:line="360" w:lineRule="auto"/>
              <w:jc w:val="center"/>
              <w:rPr>
                <w:rFonts w:ascii="宋体" w:hAnsi="宋体" w:cs="宋体"/>
                <w:bCs/>
                <w:sz w:val="24"/>
                <w:szCs w:val="24"/>
              </w:rPr>
            </w:pPr>
          </w:p>
        </w:tc>
        <w:tc>
          <w:tcPr>
            <w:tcW w:w="1227" w:type="dxa"/>
            <w:noWrap/>
            <w:vAlign w:val="center"/>
          </w:tcPr>
          <w:p>
            <w:pPr>
              <w:spacing w:line="360" w:lineRule="auto"/>
              <w:jc w:val="center"/>
              <w:rPr>
                <w:rFonts w:ascii="宋体" w:hAnsi="宋体" w:cs="宋体"/>
                <w:bCs/>
                <w:sz w:val="24"/>
                <w:szCs w:val="24"/>
              </w:rPr>
            </w:pPr>
          </w:p>
        </w:tc>
        <w:tc>
          <w:tcPr>
            <w:tcW w:w="850" w:type="dxa"/>
            <w:noWrap/>
            <w:vAlign w:val="center"/>
          </w:tcPr>
          <w:p>
            <w:pPr>
              <w:spacing w:line="360" w:lineRule="auto"/>
              <w:jc w:val="center"/>
              <w:rPr>
                <w:rFonts w:ascii="宋体" w:hAnsi="宋体" w:cs="宋体"/>
                <w:bCs/>
                <w:sz w:val="24"/>
                <w:szCs w:val="24"/>
              </w:rPr>
            </w:pPr>
          </w:p>
        </w:tc>
        <w:tc>
          <w:tcPr>
            <w:tcW w:w="849" w:type="dxa"/>
            <w:noWrap/>
            <w:vAlign w:val="center"/>
          </w:tcPr>
          <w:p>
            <w:pPr>
              <w:spacing w:line="360" w:lineRule="auto"/>
              <w:jc w:val="center"/>
              <w:rPr>
                <w:rFonts w:ascii="宋体" w:hAnsi="宋体" w:cs="宋体"/>
                <w:bCs/>
                <w:sz w:val="24"/>
                <w:szCs w:val="24"/>
              </w:rPr>
            </w:pPr>
          </w:p>
        </w:tc>
        <w:tc>
          <w:tcPr>
            <w:tcW w:w="1133" w:type="dxa"/>
            <w:noWrap/>
            <w:vAlign w:val="center"/>
          </w:tcPr>
          <w:p>
            <w:pPr>
              <w:spacing w:line="360" w:lineRule="auto"/>
              <w:jc w:val="center"/>
              <w:rPr>
                <w:rFonts w:ascii="宋体" w:hAnsi="宋体" w:cs="宋体"/>
                <w:bCs/>
                <w:sz w:val="24"/>
                <w:szCs w:val="24"/>
              </w:rPr>
            </w:pPr>
          </w:p>
        </w:tc>
        <w:tc>
          <w:tcPr>
            <w:tcW w:w="803" w:type="dxa"/>
            <w:noWrap/>
            <w:vAlign w:val="center"/>
          </w:tcPr>
          <w:p>
            <w:pPr>
              <w:spacing w:line="360" w:lineRule="auto"/>
              <w:jc w:val="center"/>
              <w:rPr>
                <w:rFonts w:ascii="宋体" w:hAnsi="宋体" w:cs="宋体"/>
                <w:bCs/>
                <w:sz w:val="24"/>
                <w:szCs w:val="24"/>
              </w:rPr>
            </w:pPr>
          </w:p>
        </w:tc>
        <w:tc>
          <w:tcPr>
            <w:tcW w:w="802" w:type="dxa"/>
            <w:noWrap/>
            <w:vAlign w:val="center"/>
          </w:tcPr>
          <w:p>
            <w:pPr>
              <w:spacing w:line="360" w:lineRule="auto"/>
              <w:jc w:val="center"/>
              <w:rPr>
                <w:rFonts w:ascii="宋体" w:hAnsi="宋体" w:cs="宋体"/>
                <w:bCs/>
                <w:sz w:val="24"/>
                <w:szCs w:val="24"/>
              </w:rPr>
            </w:pPr>
          </w:p>
        </w:tc>
        <w:tc>
          <w:tcPr>
            <w:tcW w:w="1243" w:type="dxa"/>
            <w:noWrap/>
            <w:vAlign w:val="center"/>
          </w:tcPr>
          <w:p>
            <w:pPr>
              <w:spacing w:line="360" w:lineRule="auto"/>
              <w:jc w:val="center"/>
              <w:rPr>
                <w:rFonts w:ascii="宋体" w:hAnsi="宋体" w:cs="宋体"/>
                <w:bCs/>
                <w:sz w:val="24"/>
                <w:szCs w:val="24"/>
              </w:rPr>
            </w:pPr>
          </w:p>
        </w:tc>
        <w:tc>
          <w:tcPr>
            <w:tcW w:w="1148" w:type="dxa"/>
            <w:noWrap/>
            <w:vAlign w:val="center"/>
          </w:tcPr>
          <w:p>
            <w:pPr>
              <w:spacing w:line="360" w:lineRule="auto"/>
              <w:jc w:val="center"/>
              <w:rPr>
                <w:rFonts w:ascii="宋体" w:hAnsi="宋体" w:cs="宋体"/>
                <w:bCs/>
                <w:sz w:val="24"/>
                <w:szCs w:val="24"/>
              </w:rPr>
            </w:pPr>
          </w:p>
        </w:tc>
        <w:tc>
          <w:tcPr>
            <w:tcW w:w="819" w:type="dxa"/>
            <w:noWrap/>
            <w:vAlign w:val="center"/>
          </w:tcPr>
          <w:p>
            <w:pPr>
              <w:spacing w:line="360" w:lineRule="auto"/>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9740" w:type="dxa"/>
            <w:gridSpan w:val="10"/>
            <w:noWrap/>
            <w:vAlign w:val="center"/>
          </w:tcPr>
          <w:p>
            <w:pPr>
              <w:spacing w:line="360" w:lineRule="auto"/>
              <w:ind w:left="420" w:leftChars="200"/>
              <w:jc w:val="left"/>
              <w:rPr>
                <w:rFonts w:ascii="宋体" w:hAnsi="宋体" w:cs="宋体"/>
                <w:color w:val="000000"/>
                <w:sz w:val="24"/>
                <w:szCs w:val="24"/>
              </w:rPr>
            </w:pPr>
            <w:r>
              <w:rPr>
                <w:rFonts w:hint="eastAsia" w:ascii="宋体" w:hAnsi="宋体" w:cs="宋体"/>
                <w:bCs/>
                <w:color w:val="000000"/>
                <w:sz w:val="24"/>
                <w:szCs w:val="24"/>
              </w:rPr>
              <w:t>总金额：</w:t>
            </w:r>
            <w:r>
              <w:rPr>
                <w:rFonts w:hint="eastAsia" w:ascii="宋体" w:hAnsi="宋体" w:cs="宋体"/>
                <w:color w:val="000000"/>
                <w:sz w:val="24"/>
                <w:szCs w:val="24"/>
              </w:rPr>
              <w:t>人民币元整（¥元）</w:t>
            </w:r>
          </w:p>
          <w:p>
            <w:pPr>
              <w:spacing w:line="360" w:lineRule="auto"/>
              <w:jc w:val="center"/>
              <w:rPr>
                <w:rFonts w:ascii="宋体" w:hAnsi="宋体" w:cs="宋体"/>
                <w:bCs/>
                <w:sz w:val="24"/>
                <w:szCs w:val="24"/>
              </w:rPr>
            </w:pPr>
          </w:p>
        </w:tc>
      </w:tr>
    </w:tbl>
    <w:p>
      <w:pPr>
        <w:spacing w:line="360" w:lineRule="auto"/>
        <w:jc w:val="left"/>
        <w:rPr>
          <w:rFonts w:ascii="宋体" w:hAnsi="宋体" w:cs="宋体"/>
          <w:b/>
          <w:bCs/>
          <w:sz w:val="24"/>
          <w:szCs w:val="24"/>
        </w:rPr>
      </w:pPr>
    </w:p>
    <w:p>
      <w:pPr>
        <w:spacing w:line="360" w:lineRule="auto"/>
        <w:jc w:val="left"/>
        <w:rPr>
          <w:rFonts w:ascii="宋体" w:hAnsi="宋体" w:cs="宋体"/>
          <w:b/>
          <w:bCs/>
          <w:sz w:val="24"/>
          <w:szCs w:val="24"/>
        </w:rPr>
      </w:pPr>
      <w:r>
        <w:rPr>
          <w:rFonts w:hint="eastAsia" w:ascii="宋体" w:hAnsi="宋体" w:cs="宋体"/>
          <w:b/>
          <w:bCs/>
          <w:sz w:val="24"/>
          <w:szCs w:val="24"/>
        </w:rPr>
        <w:t>附件2 性能参数表</w:t>
      </w:r>
    </w:p>
    <w:p>
      <w:pPr>
        <w:spacing w:line="360" w:lineRule="auto"/>
        <w:rPr>
          <w:rFonts w:ascii="宋体" w:hAnsi="宋体" w:cs="宋体"/>
          <w:bCs/>
          <w:sz w:val="24"/>
          <w:szCs w:val="24"/>
        </w:rPr>
      </w:pPr>
    </w:p>
    <w:p>
      <w:pPr>
        <w:spacing w:line="360" w:lineRule="auto"/>
        <w:jc w:val="left"/>
        <w:rPr>
          <w:rFonts w:ascii="宋体" w:hAnsi="宋体" w:cs="宋体"/>
          <w:b/>
          <w:bCs/>
          <w:sz w:val="24"/>
          <w:szCs w:val="24"/>
        </w:rPr>
      </w:pPr>
      <w:r>
        <w:rPr>
          <w:rFonts w:hint="eastAsia" w:ascii="宋体" w:hAnsi="宋体" w:cs="宋体"/>
          <w:b/>
          <w:bCs/>
          <w:sz w:val="24"/>
          <w:szCs w:val="24"/>
        </w:rPr>
        <w:t>附件3 配置清单</w:t>
      </w:r>
    </w:p>
    <w:p>
      <w:pPr>
        <w:rPr>
          <w:rFonts w:ascii="宋体" w:hAnsi="宋体" w:cs="宋体"/>
          <w:sz w:val="24"/>
          <w:szCs w:val="24"/>
        </w:rPr>
      </w:pPr>
    </w:p>
    <w:p>
      <w:pPr>
        <w:spacing w:line="360" w:lineRule="auto"/>
        <w:ind w:firstLine="570"/>
        <w:rPr>
          <w:rFonts w:ascii="宋体" w:hAnsi="宋体" w:cs="宋体"/>
          <w:sz w:val="24"/>
          <w:szCs w:val="24"/>
        </w:rPr>
        <w:sectPr>
          <w:pgSz w:w="11906" w:h="16838"/>
          <w:pgMar w:top="1440" w:right="1803" w:bottom="1440" w:left="1803" w:header="851" w:footer="992" w:gutter="0"/>
          <w:cols w:space="720" w:num="1"/>
          <w:docGrid w:type="lines" w:linePitch="319" w:charSpace="0"/>
        </w:sectPr>
      </w:pPr>
    </w:p>
    <w:p>
      <w:pPr>
        <w:pStyle w:val="3"/>
        <w:keepNext w:val="0"/>
        <w:pageBreakBefore/>
        <w:spacing w:before="319" w:beforeLines="100" w:after="478" w:afterLines="150" w:line="500" w:lineRule="exact"/>
        <w:rPr>
          <w:rFonts w:ascii="宋体" w:cs="宋体"/>
        </w:rPr>
      </w:pPr>
      <w:r>
        <w:rPr>
          <w:rFonts w:hint="eastAsia" w:ascii="宋体" w:hAnsi="宋体" w:cs="宋体"/>
          <w:sz w:val="36"/>
          <w:szCs w:val="36"/>
        </w:rPr>
        <w:t>第七部分响应文件格式</w:t>
      </w:r>
      <w:bookmarkEnd w:id="61"/>
      <w:bookmarkEnd w:id="62"/>
    </w:p>
    <w:p>
      <w:pPr>
        <w:adjustRightInd w:val="0"/>
        <w:snapToGrid w:val="0"/>
        <w:spacing w:line="500" w:lineRule="exact"/>
        <w:jc w:val="left"/>
        <w:rPr>
          <w:rFonts w:ascii="宋体" w:cs="宋体"/>
          <w:b/>
          <w:w w:val="120"/>
          <w:sz w:val="28"/>
          <w:szCs w:val="28"/>
        </w:rPr>
      </w:pPr>
      <w:r>
        <w:rPr>
          <w:rFonts w:hint="eastAsia" w:ascii="宋体" w:hAnsi="宋体" w:cs="宋体"/>
          <w:b/>
          <w:w w:val="120"/>
          <w:sz w:val="28"/>
          <w:szCs w:val="28"/>
        </w:rPr>
        <w:t>项目编号：</w:t>
      </w:r>
      <w:r>
        <w:rPr>
          <w:rFonts w:hint="eastAsia" w:ascii="宋体" w:hAnsi="宋体" w:cs="宋体"/>
          <w:b/>
          <w:w w:val="120"/>
          <w:sz w:val="28"/>
          <w:szCs w:val="28"/>
          <w:lang w:eastAsia="zh-CN"/>
        </w:rPr>
        <w:t>ZMZB2022XJD-45</w:t>
      </w:r>
      <w:r>
        <w:rPr>
          <w:rFonts w:hint="eastAsia" w:ascii="宋体" w:hAnsi="宋体" w:cs="宋体"/>
          <w:b/>
          <w:w w:val="120"/>
          <w:sz w:val="28"/>
          <w:szCs w:val="28"/>
        </w:rPr>
        <w:t>（正本或副本）</w:t>
      </w:r>
    </w:p>
    <w:p>
      <w:pPr>
        <w:snapToGrid w:val="0"/>
        <w:spacing w:line="360" w:lineRule="auto"/>
        <w:ind w:right="-99" w:rightChars="-47"/>
        <w:rPr>
          <w:rFonts w:ascii="宋体" w:cs="宋体"/>
          <w:b/>
          <w:bCs/>
          <w:sz w:val="72"/>
          <w:szCs w:val="72"/>
        </w:rPr>
      </w:pPr>
    </w:p>
    <w:p>
      <w:pPr>
        <w:snapToGrid w:val="0"/>
        <w:spacing w:line="480" w:lineRule="auto"/>
        <w:ind w:right="-319" w:rightChars="-152"/>
        <w:jc w:val="center"/>
        <w:rPr>
          <w:rFonts w:hint="eastAsia" w:ascii="宋体" w:cs="宋体"/>
          <w:b/>
          <w:bCs/>
          <w:sz w:val="40"/>
          <w:szCs w:val="40"/>
          <w:lang w:eastAsia="zh-CN"/>
        </w:rPr>
      </w:pPr>
      <w:r>
        <w:rPr>
          <w:rFonts w:hint="eastAsia" w:ascii="宋体" w:cs="宋体"/>
          <w:b/>
          <w:bCs/>
          <w:sz w:val="40"/>
          <w:szCs w:val="40"/>
          <w:lang w:eastAsia="zh-CN"/>
        </w:rPr>
        <w:t>西安建筑科技大学</w:t>
      </w:r>
    </w:p>
    <w:p>
      <w:pPr>
        <w:snapToGrid w:val="0"/>
        <w:spacing w:line="480" w:lineRule="auto"/>
        <w:ind w:right="-319" w:rightChars="-152"/>
        <w:jc w:val="center"/>
        <w:rPr>
          <w:rFonts w:hint="eastAsia" w:ascii="宋体" w:eastAsia="宋体" w:cs="宋体"/>
          <w:b/>
          <w:bCs/>
          <w:sz w:val="40"/>
          <w:szCs w:val="40"/>
          <w:lang w:eastAsia="zh-CN"/>
        </w:rPr>
      </w:pPr>
      <w:r>
        <w:rPr>
          <w:rFonts w:hint="eastAsia" w:ascii="宋体" w:cs="宋体"/>
          <w:b/>
          <w:bCs/>
          <w:sz w:val="40"/>
          <w:szCs w:val="40"/>
          <w:lang w:eastAsia="zh-CN"/>
        </w:rPr>
        <w:t>Elsevier ScienceDirect数据库采购项目</w:t>
      </w:r>
    </w:p>
    <w:p>
      <w:pPr>
        <w:pStyle w:val="110"/>
      </w:pPr>
    </w:p>
    <w:p>
      <w:pPr>
        <w:pStyle w:val="110"/>
      </w:pPr>
    </w:p>
    <w:p>
      <w:pPr>
        <w:snapToGrid w:val="0"/>
        <w:spacing w:line="480" w:lineRule="auto"/>
        <w:jc w:val="center"/>
        <w:outlineLvl w:val="1"/>
        <w:rPr>
          <w:rFonts w:ascii="宋体" w:cs="宋体"/>
          <w:b/>
          <w:bCs/>
          <w:sz w:val="72"/>
          <w:szCs w:val="72"/>
        </w:rPr>
      </w:pPr>
      <w:bookmarkStart w:id="66" w:name="_Toc10090"/>
      <w:r>
        <w:rPr>
          <w:rFonts w:hint="eastAsia" w:ascii="宋体" w:cs="宋体"/>
          <w:b/>
          <w:bCs/>
          <w:sz w:val="72"/>
          <w:szCs w:val="72"/>
        </w:rPr>
        <w:t>资格性响应文件</w:t>
      </w:r>
      <w:bookmarkEnd w:id="66"/>
    </w:p>
    <w:p>
      <w:pPr>
        <w:snapToGrid w:val="0"/>
        <w:spacing w:line="360" w:lineRule="auto"/>
        <w:ind w:firstLine="1600" w:firstLineChars="500"/>
        <w:jc w:val="left"/>
        <w:rPr>
          <w:rFonts w:ascii="宋体" w:cs="宋体"/>
          <w:sz w:val="32"/>
          <w:szCs w:val="32"/>
          <w:lang w:val="zh-CN"/>
        </w:rPr>
      </w:pPr>
    </w:p>
    <w:p>
      <w:pPr>
        <w:pStyle w:val="26"/>
        <w:ind w:firstLine="320"/>
        <w:rPr>
          <w:rFonts w:ascii="宋体" w:cs="宋体"/>
          <w:sz w:val="32"/>
          <w:szCs w:val="32"/>
          <w:lang w:val="zh-CN"/>
        </w:rPr>
      </w:pPr>
    </w:p>
    <w:p>
      <w:pPr>
        <w:pStyle w:val="26"/>
        <w:ind w:firstLine="320"/>
        <w:rPr>
          <w:rFonts w:ascii="宋体" w:cs="宋体"/>
          <w:sz w:val="32"/>
          <w:szCs w:val="32"/>
          <w:lang w:val="zh-CN"/>
        </w:rPr>
      </w:pPr>
    </w:p>
    <w:p>
      <w:pPr>
        <w:snapToGrid w:val="0"/>
        <w:spacing w:line="360" w:lineRule="auto"/>
        <w:jc w:val="left"/>
        <w:rPr>
          <w:rFonts w:ascii="宋体" w:hAnsi="宋体" w:cs="宋体"/>
          <w:sz w:val="32"/>
          <w:szCs w:val="32"/>
        </w:rPr>
      </w:pPr>
    </w:p>
    <w:p>
      <w:pPr>
        <w:snapToGrid w:val="0"/>
        <w:spacing w:line="480" w:lineRule="auto"/>
        <w:jc w:val="left"/>
        <w:rPr>
          <w:rFonts w:ascii="宋体" w:hAnsi="宋体" w:cs="宋体"/>
          <w:sz w:val="32"/>
          <w:szCs w:val="32"/>
        </w:rPr>
      </w:pPr>
      <w:r>
        <w:rPr>
          <w:rFonts w:hint="eastAsia" w:ascii="宋体" w:hAnsi="宋体" w:cs="宋体"/>
          <w:sz w:val="32"/>
          <w:szCs w:val="32"/>
          <w:lang w:val="zh-CN"/>
        </w:rPr>
        <w:t>供应商（单位名称）：</w:t>
      </w:r>
      <w:r>
        <w:rPr>
          <w:rFonts w:hint="eastAsia" w:ascii="宋体" w:hAnsi="宋体" w:cs="宋体"/>
          <w:sz w:val="32"/>
          <w:szCs w:val="32"/>
        </w:rPr>
        <w:t>___________</w:t>
      </w:r>
    </w:p>
    <w:p>
      <w:pPr>
        <w:snapToGrid w:val="0"/>
        <w:spacing w:line="480" w:lineRule="auto"/>
        <w:jc w:val="left"/>
        <w:rPr>
          <w:rFonts w:ascii="宋体" w:hAnsi="宋体" w:cs="宋体"/>
          <w:sz w:val="32"/>
          <w:szCs w:val="32"/>
          <w:u w:val="single"/>
        </w:rPr>
      </w:pPr>
      <w:r>
        <w:rPr>
          <w:rFonts w:hint="eastAsia" w:ascii="宋体" w:hAnsi="宋体" w:cs="宋体"/>
          <w:sz w:val="32"/>
          <w:szCs w:val="32"/>
        </w:rPr>
        <w:t>日  期</w:t>
      </w:r>
      <w:r>
        <w:rPr>
          <w:rFonts w:hint="eastAsia" w:ascii="宋体" w:hAnsi="宋体" w:cs="宋体"/>
          <w:sz w:val="32"/>
          <w:szCs w:val="32"/>
          <w:lang w:val="zh-CN"/>
        </w:rPr>
        <w:t>：</w:t>
      </w:r>
      <w:r>
        <w:rPr>
          <w:rFonts w:hint="eastAsia" w:ascii="宋体" w:hAnsi="宋体" w:cs="宋体"/>
          <w:sz w:val="32"/>
          <w:szCs w:val="32"/>
        </w:rPr>
        <w:t>__________________</w:t>
      </w:r>
    </w:p>
    <w:p>
      <w:pPr>
        <w:pageBreakBefore/>
        <w:spacing w:before="319" w:beforeLines="100" w:after="478" w:afterLines="150" w:line="500" w:lineRule="exact"/>
        <w:ind w:firstLine="723" w:firstLineChars="200"/>
        <w:jc w:val="center"/>
        <w:rPr>
          <w:rFonts w:ascii="宋体" w:cs="宋体"/>
          <w:b/>
          <w:sz w:val="50"/>
        </w:rPr>
      </w:pPr>
      <w:r>
        <w:rPr>
          <w:rFonts w:hint="eastAsia" w:ascii="宋体" w:cs="宋体"/>
          <w:b/>
          <w:sz w:val="36"/>
          <w:szCs w:val="36"/>
        </w:rPr>
        <w:t>目 录</w:t>
      </w:r>
    </w:p>
    <w:p>
      <w:pPr>
        <w:pStyle w:val="9"/>
        <w:snapToGrid w:val="0"/>
        <w:spacing w:line="480" w:lineRule="auto"/>
        <w:ind w:firstLine="562" w:firstLineChars="200"/>
        <w:jc w:val="left"/>
        <w:rPr>
          <w:rFonts w:cs="宋体"/>
          <w:b/>
          <w:bCs/>
          <w:sz w:val="28"/>
          <w:szCs w:val="28"/>
        </w:rPr>
      </w:pPr>
      <w:r>
        <w:rPr>
          <w:rFonts w:hint="eastAsia" w:cs="宋体"/>
          <w:b/>
          <w:bCs/>
          <w:sz w:val="28"/>
          <w:szCs w:val="28"/>
        </w:rPr>
        <w:t>一、基本资格条件</w:t>
      </w:r>
    </w:p>
    <w:p>
      <w:pPr>
        <w:snapToGrid w:val="0"/>
        <w:spacing w:line="480" w:lineRule="auto"/>
        <w:ind w:firstLine="562" w:firstLineChars="200"/>
        <w:jc w:val="left"/>
        <w:rPr>
          <w:rFonts w:ascii="宋体" w:cs="宋体"/>
          <w:b/>
          <w:bCs/>
          <w:sz w:val="28"/>
          <w:szCs w:val="28"/>
        </w:rPr>
      </w:pPr>
      <w:r>
        <w:rPr>
          <w:rFonts w:hint="eastAsia" w:ascii="宋体" w:cs="宋体"/>
          <w:b/>
          <w:bCs/>
          <w:sz w:val="28"/>
          <w:szCs w:val="28"/>
        </w:rPr>
        <w:t>二、特定资格条件</w:t>
      </w:r>
    </w:p>
    <w:p>
      <w:pPr>
        <w:rPr>
          <w:rFonts w:ascii="宋体" w:cs="宋体"/>
          <w:b/>
          <w:bCs/>
          <w:sz w:val="28"/>
          <w:szCs w:val="28"/>
        </w:rPr>
        <w:sectPr>
          <w:pgSz w:w="11906" w:h="16838"/>
          <w:pgMar w:top="1440" w:right="1803" w:bottom="1440" w:left="1803" w:header="851" w:footer="992" w:gutter="0"/>
          <w:cols w:space="720" w:num="1"/>
          <w:docGrid w:type="lines" w:linePitch="319" w:charSpace="0"/>
        </w:sectPr>
      </w:pPr>
    </w:p>
    <w:p>
      <w:pPr>
        <w:pStyle w:val="110"/>
      </w:pPr>
    </w:p>
    <w:p>
      <w:pPr>
        <w:numPr>
          <w:ilvl w:val="0"/>
          <w:numId w:val="26"/>
        </w:numPr>
        <w:outlineLvl w:val="1"/>
        <w:rPr>
          <w:rFonts w:ascii="宋体" w:cs="宋体"/>
          <w:b/>
          <w:bCs/>
          <w:sz w:val="28"/>
          <w:szCs w:val="28"/>
        </w:rPr>
      </w:pPr>
      <w:bookmarkStart w:id="67" w:name="_Toc30358"/>
      <w:bookmarkStart w:id="68" w:name="_Toc11757"/>
      <w:r>
        <w:rPr>
          <w:rFonts w:hint="eastAsia" w:ascii="宋体" w:cs="宋体"/>
          <w:b/>
          <w:bCs/>
          <w:sz w:val="28"/>
          <w:szCs w:val="28"/>
        </w:rPr>
        <w:t>基本资格条件：</w:t>
      </w:r>
      <w:bookmarkEnd w:id="67"/>
      <w:bookmarkEnd w:id="68"/>
    </w:p>
    <w:p>
      <w:pPr>
        <w:pStyle w:val="110"/>
      </w:pPr>
    </w:p>
    <w:p>
      <w:pPr>
        <w:rPr>
          <w:rFonts w:ascii="宋体" w:cs="宋体"/>
          <w:sz w:val="24"/>
          <w:szCs w:val="24"/>
        </w:rPr>
      </w:pPr>
      <w:r>
        <w:rPr>
          <w:rFonts w:hint="eastAsia" w:ascii="宋体" w:cs="宋体"/>
          <w:sz w:val="24"/>
          <w:szCs w:val="24"/>
        </w:rPr>
        <w:t>供应商符合《政府采购法》第二十二条规定条件的承诺函</w:t>
      </w:r>
    </w:p>
    <w:p>
      <w:pPr>
        <w:pStyle w:val="8"/>
      </w:pPr>
    </w:p>
    <w:p>
      <w:pPr>
        <w:pStyle w:val="13"/>
        <w:spacing w:line="360" w:lineRule="auto"/>
        <w:ind w:left="0" w:leftChars="0"/>
        <w:rPr>
          <w:rFonts w:ascii="宋体"/>
          <w:sz w:val="24"/>
          <w:szCs w:val="24"/>
        </w:rPr>
      </w:pPr>
      <w:r>
        <w:rPr>
          <w:rFonts w:hint="eastAsia" w:ascii="宋体" w:cs="宋体"/>
          <w:sz w:val="24"/>
          <w:szCs w:val="24"/>
        </w:rPr>
        <w:t>致陕西卓佲项目管理有限公司：</w:t>
      </w:r>
    </w:p>
    <w:p>
      <w:pPr>
        <w:pStyle w:val="13"/>
        <w:spacing w:line="360" w:lineRule="auto"/>
        <w:ind w:left="0" w:leftChars="0" w:firstLine="540" w:firstLineChars="225"/>
        <w:rPr>
          <w:rFonts w:ascii="宋体"/>
          <w:sz w:val="24"/>
          <w:szCs w:val="24"/>
        </w:rPr>
      </w:pPr>
      <w:r>
        <w:rPr>
          <w:rFonts w:hint="eastAsia" w:ascii="宋体" w:cs="宋体"/>
          <w:sz w:val="24"/>
          <w:szCs w:val="24"/>
        </w:rPr>
        <w:t>本公司</w:t>
      </w:r>
      <w:r>
        <w:rPr>
          <w:rFonts w:hint="eastAsia" w:ascii="宋体" w:cs="宋体"/>
          <w:sz w:val="24"/>
          <w:szCs w:val="24"/>
          <w:u w:val="single"/>
        </w:rPr>
        <w:t>（公司名称）</w:t>
      </w:r>
      <w:r>
        <w:rPr>
          <w:rFonts w:hint="eastAsia" w:ascii="宋体" w:cs="宋体"/>
          <w:sz w:val="24"/>
          <w:szCs w:val="24"/>
        </w:rPr>
        <w:t>参加</w:t>
      </w:r>
      <w:r>
        <w:rPr>
          <w:rFonts w:hint="eastAsia" w:ascii="宋体" w:cs="宋体"/>
          <w:sz w:val="24"/>
          <w:szCs w:val="24"/>
          <w:u w:val="single"/>
        </w:rPr>
        <w:t>（项目名称）</w:t>
      </w:r>
      <w:r>
        <w:rPr>
          <w:rFonts w:hint="eastAsia" w:ascii="宋体" w:cs="宋体"/>
          <w:sz w:val="24"/>
          <w:szCs w:val="24"/>
        </w:rPr>
        <w:t>的投标活动，现承诺：</w:t>
      </w:r>
    </w:p>
    <w:p>
      <w:pPr>
        <w:pStyle w:val="13"/>
        <w:spacing w:line="360" w:lineRule="auto"/>
        <w:ind w:left="0" w:leftChars="0" w:firstLine="540" w:firstLineChars="225"/>
        <w:rPr>
          <w:rFonts w:ascii="宋体"/>
          <w:sz w:val="24"/>
          <w:szCs w:val="24"/>
        </w:rPr>
      </w:pPr>
      <w:r>
        <w:rPr>
          <w:rFonts w:hint="eastAsia" w:ascii="宋体" w:cs="宋体"/>
          <w:sz w:val="24"/>
          <w:szCs w:val="24"/>
        </w:rPr>
        <w:t>我公司满足政府采购法第二十二条关于供应商的资格要求：</w:t>
      </w:r>
    </w:p>
    <w:p>
      <w:pPr>
        <w:pStyle w:val="13"/>
        <w:spacing w:line="360" w:lineRule="auto"/>
        <w:ind w:left="0" w:leftChars="0" w:firstLine="540" w:firstLineChars="225"/>
        <w:rPr>
          <w:rFonts w:ascii="宋体"/>
          <w:sz w:val="24"/>
          <w:szCs w:val="24"/>
        </w:rPr>
      </w:pPr>
      <w:r>
        <w:rPr>
          <w:rFonts w:hint="eastAsia" w:ascii="宋体" w:cs="宋体"/>
          <w:sz w:val="24"/>
          <w:szCs w:val="24"/>
        </w:rPr>
        <w:t>（一）具有独立承担民事责任的能力；</w:t>
      </w:r>
    </w:p>
    <w:p>
      <w:pPr>
        <w:pStyle w:val="13"/>
        <w:spacing w:line="360" w:lineRule="auto"/>
        <w:ind w:left="0" w:leftChars="0" w:firstLine="540" w:firstLineChars="225"/>
        <w:rPr>
          <w:rFonts w:ascii="宋体"/>
          <w:sz w:val="24"/>
          <w:szCs w:val="24"/>
        </w:rPr>
      </w:pPr>
      <w:r>
        <w:rPr>
          <w:rFonts w:hint="eastAsia" w:ascii="宋体" w:cs="宋体"/>
          <w:sz w:val="24"/>
          <w:szCs w:val="24"/>
        </w:rPr>
        <w:t>（二）具有良好的商业信誉和健全的财务会计制度；</w:t>
      </w:r>
    </w:p>
    <w:p>
      <w:pPr>
        <w:pStyle w:val="13"/>
        <w:spacing w:line="360" w:lineRule="auto"/>
        <w:ind w:left="0" w:leftChars="0" w:firstLine="540" w:firstLineChars="225"/>
        <w:rPr>
          <w:rFonts w:ascii="宋体"/>
          <w:sz w:val="24"/>
          <w:szCs w:val="24"/>
        </w:rPr>
      </w:pPr>
      <w:r>
        <w:rPr>
          <w:rFonts w:hint="eastAsia" w:ascii="宋体" w:cs="宋体"/>
          <w:sz w:val="24"/>
          <w:szCs w:val="24"/>
        </w:rPr>
        <w:t>（三）具有履行合同所必需的设备和专业技术能力；</w:t>
      </w:r>
    </w:p>
    <w:p>
      <w:pPr>
        <w:pStyle w:val="13"/>
        <w:spacing w:line="360" w:lineRule="auto"/>
        <w:ind w:left="0" w:leftChars="0" w:firstLine="540" w:firstLineChars="225"/>
        <w:rPr>
          <w:rFonts w:ascii="宋体"/>
          <w:sz w:val="24"/>
          <w:szCs w:val="24"/>
        </w:rPr>
      </w:pPr>
      <w:r>
        <w:rPr>
          <w:rFonts w:hint="eastAsia" w:ascii="宋体" w:cs="宋体"/>
          <w:sz w:val="24"/>
          <w:szCs w:val="24"/>
        </w:rPr>
        <w:t>（四）有依法缴纳税收的良好记录；</w:t>
      </w:r>
    </w:p>
    <w:p>
      <w:pPr>
        <w:pStyle w:val="13"/>
        <w:spacing w:line="360" w:lineRule="auto"/>
        <w:ind w:left="0" w:leftChars="0" w:firstLine="540" w:firstLineChars="225"/>
        <w:rPr>
          <w:rFonts w:ascii="宋体"/>
          <w:sz w:val="24"/>
          <w:szCs w:val="24"/>
        </w:rPr>
      </w:pPr>
      <w:r>
        <w:rPr>
          <w:rFonts w:hint="eastAsia" w:ascii="宋体" w:cs="宋体"/>
          <w:sz w:val="24"/>
          <w:szCs w:val="24"/>
        </w:rPr>
        <w:t>（五）参加政府采购活动前三年内，在经营活动中没有重大违法记录；</w:t>
      </w:r>
    </w:p>
    <w:p>
      <w:pPr>
        <w:pStyle w:val="13"/>
        <w:spacing w:line="360" w:lineRule="auto"/>
        <w:ind w:left="0" w:leftChars="0" w:firstLine="540" w:firstLineChars="225"/>
        <w:rPr>
          <w:rFonts w:ascii="宋体"/>
          <w:sz w:val="24"/>
          <w:szCs w:val="24"/>
        </w:rPr>
      </w:pPr>
      <w:r>
        <w:rPr>
          <w:rFonts w:hint="eastAsia" w:ascii="宋体" w:cs="宋体"/>
          <w:sz w:val="24"/>
          <w:szCs w:val="24"/>
        </w:rPr>
        <w:t>（六）法律、行政法规规定的其他条件。</w:t>
      </w:r>
    </w:p>
    <w:p>
      <w:pPr>
        <w:spacing w:line="400" w:lineRule="exact"/>
        <w:ind w:firstLine="432"/>
        <w:rPr>
          <w:sz w:val="24"/>
        </w:rPr>
      </w:pPr>
      <w:r>
        <w:rPr>
          <w:rFonts w:hint="eastAsia"/>
          <w:sz w:val="24"/>
        </w:rPr>
        <w:t>本单位对上述承诺的内容事项真实性负责。如经查实上述承诺的内容事项存在虚假，我单位愿意接受以提供虚假材料谋取中标追究法律责任。</w:t>
      </w:r>
    </w:p>
    <w:p>
      <w:pPr>
        <w:pStyle w:val="13"/>
        <w:spacing w:line="360" w:lineRule="auto"/>
        <w:ind w:left="0" w:leftChars="0" w:firstLine="540" w:firstLineChars="225"/>
        <w:rPr>
          <w:rFonts w:ascii="宋体"/>
          <w:sz w:val="24"/>
          <w:szCs w:val="24"/>
          <w:highlight w:val="yellow"/>
        </w:rPr>
      </w:pPr>
    </w:p>
    <w:p>
      <w:pPr>
        <w:pStyle w:val="13"/>
        <w:spacing w:line="360" w:lineRule="auto"/>
        <w:ind w:left="0" w:leftChars="0"/>
        <w:rPr>
          <w:rFonts w:ascii="宋体"/>
          <w:sz w:val="24"/>
          <w:szCs w:val="24"/>
        </w:rPr>
      </w:pPr>
    </w:p>
    <w:p>
      <w:pPr>
        <w:pStyle w:val="9"/>
        <w:spacing w:line="480" w:lineRule="auto"/>
        <w:jc w:val="left"/>
        <w:rPr>
          <w:rFonts w:hAnsi="宋体" w:cs="宋体"/>
          <w:sz w:val="24"/>
        </w:rPr>
      </w:pPr>
      <w:r>
        <w:rPr>
          <w:rFonts w:hint="eastAsia" w:hAnsi="宋体" w:cs="宋体"/>
          <w:sz w:val="24"/>
        </w:rPr>
        <w:t>供应商（单位名称及公章）：</w:t>
      </w:r>
      <w:r>
        <w:rPr>
          <w:rFonts w:hint="eastAsia" w:hAnsi="宋体" w:cs="宋体"/>
          <w:sz w:val="28"/>
          <w:szCs w:val="28"/>
        </w:rPr>
        <w:t>______________________</w:t>
      </w:r>
    </w:p>
    <w:p>
      <w:pPr>
        <w:pStyle w:val="9"/>
        <w:spacing w:line="480" w:lineRule="auto"/>
        <w:jc w:val="left"/>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kern w:val="0"/>
          <w:sz w:val="24"/>
        </w:rPr>
        <w:t>日    期：</w:t>
      </w:r>
      <w:r>
        <w:rPr>
          <w:rFonts w:hint="eastAsia" w:ascii="宋体" w:hAnsi="宋体" w:cs="宋体"/>
          <w:sz w:val="28"/>
          <w:szCs w:val="28"/>
        </w:rPr>
        <w:t>______________________</w:t>
      </w:r>
    </w:p>
    <w:p>
      <w:pPr>
        <w:spacing w:line="360" w:lineRule="auto"/>
        <w:rPr>
          <w:rFonts w:ascii="宋体"/>
          <w:sz w:val="24"/>
          <w:szCs w:val="24"/>
        </w:rPr>
      </w:pPr>
    </w:p>
    <w:p>
      <w:pPr>
        <w:pStyle w:val="8"/>
        <w:ind w:firstLine="0"/>
      </w:pPr>
    </w:p>
    <w:p/>
    <w:p/>
    <w:p/>
    <w:p/>
    <w:p/>
    <w:p>
      <w:pPr>
        <w:outlineLvl w:val="9"/>
      </w:pPr>
    </w:p>
    <w:p/>
    <w:p/>
    <w:p/>
    <w:p>
      <w:pPr>
        <w:outlineLvl w:val="1"/>
        <w:rPr>
          <w:rFonts w:ascii="宋体" w:cs="宋体"/>
          <w:b/>
          <w:bCs/>
          <w:sz w:val="28"/>
          <w:szCs w:val="28"/>
        </w:rPr>
      </w:pPr>
      <w:bookmarkStart w:id="69" w:name="_Toc9156"/>
      <w:bookmarkStart w:id="70" w:name="_Toc3759"/>
      <w:r>
        <w:rPr>
          <w:rFonts w:hint="eastAsia" w:ascii="宋体" w:cs="宋体"/>
          <w:b/>
          <w:bCs/>
          <w:sz w:val="28"/>
          <w:szCs w:val="28"/>
        </w:rPr>
        <w:t>二、特定资格条件：</w:t>
      </w:r>
      <w:bookmarkEnd w:id="69"/>
      <w:bookmarkEnd w:id="70"/>
    </w:p>
    <w:p>
      <w:pPr>
        <w:spacing w:line="360" w:lineRule="auto"/>
        <w:ind w:firstLine="420" w:firstLineChars="175"/>
        <w:rPr>
          <w:rFonts w:ascii="宋体" w:hAnsi="宋体" w:cs="宋体"/>
          <w:sz w:val="24"/>
          <w:szCs w:val="24"/>
        </w:rPr>
      </w:pPr>
      <w:r>
        <w:rPr>
          <w:rFonts w:hint="eastAsia" w:ascii="宋体" w:hAnsi="宋体" w:cs="宋体"/>
          <w:sz w:val="24"/>
          <w:szCs w:val="24"/>
        </w:rPr>
        <w:t>1、具有独立承担民事责任能力的法人、其他组织或自然人，提供合法有效的统一社会信用代码营业执照（事业单位提供事业单位法人证书，自然人应提供身份证）；</w:t>
      </w:r>
    </w:p>
    <w:p>
      <w:pPr>
        <w:spacing w:line="360" w:lineRule="auto"/>
        <w:ind w:firstLine="420" w:firstLineChars="175"/>
        <w:rPr>
          <w:rFonts w:ascii="宋体" w:hAnsi="宋体" w:cs="宋体"/>
          <w:sz w:val="24"/>
          <w:szCs w:val="24"/>
        </w:rPr>
        <w:sectPr>
          <w:pgSz w:w="11906" w:h="16838"/>
          <w:pgMar w:top="1440" w:right="1803" w:bottom="1440" w:left="1803" w:header="851" w:footer="992" w:gutter="0"/>
          <w:cols w:space="720" w:num="1"/>
          <w:docGrid w:type="lines" w:linePitch="319" w:charSpace="0"/>
        </w:sectPr>
      </w:pPr>
    </w:p>
    <w:p>
      <w:pPr>
        <w:spacing w:line="360" w:lineRule="auto"/>
        <w:ind w:firstLine="420" w:firstLineChars="175"/>
        <w:rPr>
          <w:rFonts w:ascii="宋体" w:hAnsi="宋体" w:cs="宋体"/>
          <w:sz w:val="24"/>
          <w:szCs w:val="24"/>
        </w:rPr>
      </w:pPr>
      <w:r>
        <w:rPr>
          <w:rFonts w:hint="eastAsia" w:ascii="宋体" w:hAnsi="宋体" w:cs="宋体"/>
          <w:sz w:val="24"/>
          <w:szCs w:val="24"/>
        </w:rPr>
        <w:t>2、财务状况证明：供应商提供2020年或2021年度的财务审计报告（成立时间至提交响应文件截止时间不足一年的可提供成立后任意时段的资产负债表），或其开标前三个月内银行出具的资信证明，或财政部门认可的政府采购专业担保机构出具的响应担保函；</w:t>
      </w:r>
    </w:p>
    <w:p>
      <w:pPr>
        <w:spacing w:line="360" w:lineRule="auto"/>
        <w:ind w:firstLine="420" w:firstLineChars="175"/>
        <w:rPr>
          <w:rFonts w:ascii="宋体" w:hAnsi="宋体" w:cs="宋体"/>
          <w:sz w:val="24"/>
          <w:szCs w:val="24"/>
        </w:rPr>
        <w:sectPr>
          <w:pgSz w:w="11906" w:h="16838"/>
          <w:pgMar w:top="1440" w:right="1803" w:bottom="1440" w:left="1803" w:header="851" w:footer="992" w:gutter="0"/>
          <w:cols w:space="720" w:num="1"/>
          <w:docGrid w:type="lines" w:linePitch="319" w:charSpace="0"/>
        </w:sectPr>
      </w:pPr>
    </w:p>
    <w:p>
      <w:pPr>
        <w:keepNext/>
        <w:keepLines/>
        <w:spacing w:line="413" w:lineRule="auto"/>
        <w:jc w:val="center"/>
        <w:rPr>
          <w:rFonts w:ascii="宋体" w:hAnsi="宋体" w:cs="宋体"/>
          <w:sz w:val="32"/>
          <w:szCs w:val="24"/>
        </w:rPr>
      </w:pPr>
      <w:r>
        <w:rPr>
          <w:rFonts w:hint="eastAsia" w:ascii="宋体" w:hAnsi="宋体" w:cs="宋体"/>
          <w:sz w:val="32"/>
          <w:szCs w:val="24"/>
        </w:rPr>
        <w:t>3、履行合同所必需的设备和专业技术能力声明（格式）</w:t>
      </w:r>
    </w:p>
    <w:p>
      <w:pPr>
        <w:rPr>
          <w:rFonts w:ascii="宋体" w:hAnsi="宋体" w:cs="宋体"/>
        </w:rPr>
      </w:pPr>
    </w:p>
    <w:p>
      <w:pPr>
        <w:widowControl/>
        <w:snapToGrid w:val="0"/>
        <w:spacing w:line="480" w:lineRule="auto"/>
        <w:jc w:val="left"/>
        <w:rPr>
          <w:rFonts w:ascii="宋体" w:hAnsi="宋体" w:cs="宋体"/>
          <w:kern w:val="0"/>
          <w:sz w:val="24"/>
          <w:szCs w:val="24"/>
        </w:rPr>
      </w:pPr>
      <w:r>
        <w:rPr>
          <w:rFonts w:hint="eastAsia" w:ascii="宋体" w:hAnsi="宋体" w:cs="宋体"/>
          <w:kern w:val="0"/>
          <w:sz w:val="24"/>
          <w:szCs w:val="24"/>
        </w:rPr>
        <w:t>(采购人名称）_______________________：</w:t>
      </w:r>
    </w:p>
    <w:p>
      <w:pPr>
        <w:widowControl/>
        <w:snapToGrid w:val="0"/>
        <w:spacing w:line="480" w:lineRule="auto"/>
        <w:ind w:firstLine="720" w:firstLineChars="300"/>
        <w:jc w:val="left"/>
        <w:rPr>
          <w:rFonts w:ascii="宋体" w:hAnsi="宋体" w:cs="宋体"/>
          <w:kern w:val="0"/>
          <w:sz w:val="24"/>
          <w:szCs w:val="24"/>
        </w:rPr>
      </w:pPr>
      <w:r>
        <w:rPr>
          <w:rFonts w:hint="eastAsia" w:ascii="宋体" w:hAnsi="宋体" w:cs="宋体"/>
          <w:kern w:val="0"/>
          <w:sz w:val="24"/>
          <w:szCs w:val="24"/>
        </w:rPr>
        <w:t>我单位参与陕西卓佲项目管理有限公司组织的______________(项目名称)采购，我单位郑重声明：我方</w:t>
      </w:r>
      <w:r>
        <w:rPr>
          <w:rFonts w:hint="eastAsia" w:ascii="宋体" w:hAnsi="宋体" w:cs="宋体"/>
          <w:b/>
          <w:bCs/>
          <w:sz w:val="24"/>
          <w:szCs w:val="24"/>
        </w:rPr>
        <w:t>具有履行合同所必需的设备和专业技术能力</w:t>
      </w:r>
      <w:r>
        <w:rPr>
          <w:rFonts w:hint="eastAsia" w:ascii="宋体" w:hAnsi="宋体" w:cs="宋体"/>
          <w:kern w:val="0"/>
          <w:sz w:val="24"/>
          <w:szCs w:val="24"/>
        </w:rPr>
        <w:t>，符合《中华人民共和国政府采购法》规定的供应商资格条件，我方对此声明负全部法律责任。</w:t>
      </w: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特此声明。</w:t>
      </w:r>
    </w:p>
    <w:p>
      <w:pPr>
        <w:pStyle w:val="9"/>
        <w:spacing w:line="500" w:lineRule="exact"/>
        <w:jc w:val="left"/>
        <w:rPr>
          <w:rFonts w:hAnsi="宋体" w:cs="宋体"/>
          <w:sz w:val="24"/>
          <w:szCs w:val="24"/>
        </w:rPr>
      </w:pPr>
    </w:p>
    <w:p>
      <w:pPr>
        <w:pStyle w:val="9"/>
        <w:spacing w:line="480" w:lineRule="auto"/>
        <w:jc w:val="left"/>
        <w:rPr>
          <w:rFonts w:hAnsi="宋体" w:cs="宋体"/>
          <w:sz w:val="24"/>
        </w:rPr>
      </w:pPr>
      <w:r>
        <w:rPr>
          <w:rFonts w:hint="eastAsia" w:hAnsi="宋体" w:cs="宋体"/>
          <w:sz w:val="24"/>
          <w:szCs w:val="24"/>
        </w:rPr>
        <w:br w:type="textWrapping"/>
      </w:r>
      <w:r>
        <w:rPr>
          <w:rFonts w:hint="eastAsia" w:hAnsi="宋体" w:cs="宋体"/>
          <w:sz w:val="24"/>
        </w:rPr>
        <w:t>供应商（单位名称及公章）：</w:t>
      </w:r>
      <w:r>
        <w:rPr>
          <w:rFonts w:hint="eastAsia" w:hAnsi="宋体" w:cs="宋体"/>
          <w:sz w:val="28"/>
          <w:szCs w:val="28"/>
        </w:rPr>
        <w:t>______________________</w:t>
      </w:r>
    </w:p>
    <w:p>
      <w:pPr>
        <w:pStyle w:val="9"/>
        <w:spacing w:line="480" w:lineRule="auto"/>
        <w:jc w:val="left"/>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kern w:val="0"/>
          <w:sz w:val="24"/>
        </w:rPr>
        <w:t>日    期：</w:t>
      </w:r>
      <w:r>
        <w:rPr>
          <w:rFonts w:hint="eastAsia" w:ascii="宋体" w:hAnsi="宋体" w:cs="宋体"/>
          <w:sz w:val="28"/>
          <w:szCs w:val="28"/>
        </w:rPr>
        <w:t>______________________</w:t>
      </w:r>
    </w:p>
    <w:p>
      <w:pPr>
        <w:sectPr>
          <w:pgSz w:w="11906" w:h="16838"/>
          <w:pgMar w:top="1440" w:right="1803" w:bottom="1440" w:left="1803" w:header="851" w:footer="992" w:gutter="0"/>
          <w:cols w:space="720" w:num="1"/>
          <w:docGrid w:type="lines" w:linePitch="319" w:charSpace="0"/>
        </w:sectPr>
      </w:pPr>
    </w:p>
    <w:p>
      <w:pPr>
        <w:spacing w:line="360" w:lineRule="auto"/>
        <w:ind w:firstLine="420" w:firstLineChars="175"/>
        <w:rPr>
          <w:rFonts w:ascii="宋体" w:hAnsi="宋体" w:cs="宋体"/>
          <w:sz w:val="24"/>
          <w:szCs w:val="24"/>
        </w:rPr>
      </w:pPr>
      <w:r>
        <w:rPr>
          <w:rFonts w:hint="eastAsia" w:ascii="宋体" w:hAnsi="宋体" w:cs="宋体"/>
          <w:sz w:val="24"/>
          <w:szCs w:val="24"/>
        </w:rPr>
        <w:t>4、社会保障资金缴纳证明：提供2021年</w:t>
      </w:r>
      <w:r>
        <w:rPr>
          <w:rFonts w:hint="eastAsia" w:ascii="宋体" w:hAnsi="宋体" w:cs="宋体"/>
          <w:sz w:val="24"/>
          <w:szCs w:val="24"/>
          <w:lang w:val="en-US" w:eastAsia="zh-CN"/>
        </w:rPr>
        <w:t>6</w:t>
      </w:r>
      <w:r>
        <w:rPr>
          <w:rFonts w:hint="eastAsia" w:ascii="宋体" w:hAnsi="宋体" w:cs="宋体"/>
          <w:sz w:val="24"/>
          <w:szCs w:val="24"/>
        </w:rPr>
        <w:t>月以来至少一个月的社会保障资金缴存单据或社保机构开具的社会保险参保缴费情况证明。依法不需要缴纳社会保障资金的供应商应提供相关文件证明；</w:t>
      </w:r>
    </w:p>
    <w:p>
      <w:pPr>
        <w:spacing w:line="360" w:lineRule="auto"/>
        <w:ind w:firstLine="420" w:firstLineChars="175"/>
        <w:rPr>
          <w:rFonts w:ascii="宋体" w:hAnsi="宋体" w:cs="宋体"/>
          <w:sz w:val="24"/>
          <w:szCs w:val="24"/>
        </w:rPr>
        <w:sectPr>
          <w:pgSz w:w="11906" w:h="16838"/>
          <w:pgMar w:top="1440" w:right="1803" w:bottom="1440" w:left="1803" w:header="851" w:footer="992" w:gutter="0"/>
          <w:cols w:space="720" w:num="1"/>
          <w:docGrid w:type="lines" w:linePitch="319" w:charSpace="0"/>
        </w:sectPr>
      </w:pPr>
    </w:p>
    <w:p>
      <w:pPr>
        <w:spacing w:line="360" w:lineRule="auto"/>
        <w:ind w:firstLine="420" w:firstLineChars="175"/>
        <w:rPr>
          <w:rFonts w:ascii="宋体" w:hAnsi="宋体" w:cs="宋体"/>
          <w:sz w:val="24"/>
          <w:szCs w:val="24"/>
        </w:rPr>
      </w:pPr>
      <w:r>
        <w:rPr>
          <w:rFonts w:hint="eastAsia" w:ascii="宋体" w:hAnsi="宋体" w:cs="宋体"/>
          <w:sz w:val="24"/>
          <w:szCs w:val="24"/>
        </w:rPr>
        <w:t>5、税收缴纳证明：提供2021年</w:t>
      </w:r>
      <w:r>
        <w:rPr>
          <w:rFonts w:hint="eastAsia" w:ascii="宋体" w:hAnsi="宋体" w:cs="宋体"/>
          <w:sz w:val="24"/>
          <w:szCs w:val="24"/>
          <w:lang w:val="en-US" w:eastAsia="zh-CN"/>
        </w:rPr>
        <w:t>6</w:t>
      </w:r>
      <w:r>
        <w:rPr>
          <w:rFonts w:hint="eastAsia" w:ascii="宋体" w:hAnsi="宋体" w:cs="宋体"/>
          <w:sz w:val="24"/>
          <w:szCs w:val="24"/>
        </w:rPr>
        <w:t xml:space="preserve">月以来至少一个月的纳税证明或完税证明，依法免税的单位应提供相关证明材料； </w:t>
      </w:r>
    </w:p>
    <w:p>
      <w:pPr>
        <w:spacing w:line="360" w:lineRule="auto"/>
        <w:ind w:firstLine="420" w:firstLineChars="175"/>
        <w:rPr>
          <w:rFonts w:ascii="宋体" w:hAnsi="宋体" w:cs="宋体"/>
          <w:sz w:val="24"/>
          <w:szCs w:val="24"/>
        </w:rPr>
        <w:sectPr>
          <w:pgSz w:w="11906" w:h="16838"/>
          <w:pgMar w:top="1440" w:right="1803" w:bottom="1440" w:left="1803" w:header="851" w:footer="992" w:gutter="0"/>
          <w:cols w:space="720" w:num="1"/>
          <w:docGrid w:type="lines" w:linePitch="319" w:charSpace="0"/>
        </w:sectPr>
      </w:pPr>
    </w:p>
    <w:p>
      <w:pPr>
        <w:jc w:val="center"/>
        <w:rPr>
          <w:sz w:val="28"/>
          <w:szCs w:val="32"/>
        </w:rPr>
      </w:pPr>
      <w:r>
        <w:rPr>
          <w:rFonts w:hint="eastAsia"/>
          <w:sz w:val="28"/>
          <w:szCs w:val="32"/>
        </w:rPr>
        <w:t>6-1法定代表人证明书</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410" w:type="dxa"/>
            <w:gridSpan w:val="6"/>
            <w:noWrap/>
            <w:vAlign w:val="center"/>
          </w:tcPr>
          <w:p>
            <w:pPr>
              <w:tabs>
                <w:tab w:val="left" w:pos="210"/>
              </w:tabs>
              <w:spacing w:line="360" w:lineRule="auto"/>
              <w:jc w:val="left"/>
              <w:rPr>
                <w:rFonts w:ascii="宋体" w:hAnsi="宋体" w:cs="宋体"/>
                <w:kern w:val="0"/>
                <w:szCs w:val="21"/>
              </w:rPr>
            </w:pPr>
            <w:r>
              <w:rPr>
                <w:rFonts w:hint="eastAsia" w:ascii="宋体" w:hAnsi="宋体" w:cs="宋体"/>
                <w:kern w:val="0"/>
                <w:szCs w:val="21"/>
              </w:rPr>
              <w:t>致：陕西卓佲项目管理有限公司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noWrap/>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企</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tc>
        <w:tc>
          <w:tcPr>
            <w:tcW w:w="2160" w:type="dxa"/>
            <w:noWrap/>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企业名称</w:t>
            </w:r>
          </w:p>
        </w:tc>
        <w:tc>
          <w:tcPr>
            <w:tcW w:w="6656" w:type="dxa"/>
            <w:gridSpan w:val="4"/>
            <w:noWrap/>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noWrap/>
            <w:vAlign w:val="center"/>
          </w:tcPr>
          <w:p>
            <w:pPr>
              <w:tabs>
                <w:tab w:val="left" w:pos="210"/>
              </w:tabs>
              <w:spacing w:line="360" w:lineRule="auto"/>
              <w:ind w:firstLine="420" w:firstLineChars="200"/>
              <w:jc w:val="center"/>
              <w:rPr>
                <w:rFonts w:ascii="宋体" w:hAnsi="宋体" w:cs="宋体"/>
                <w:kern w:val="0"/>
                <w:szCs w:val="21"/>
              </w:rPr>
            </w:pPr>
          </w:p>
        </w:tc>
        <w:tc>
          <w:tcPr>
            <w:tcW w:w="2160" w:type="dxa"/>
            <w:noWrap/>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法定地址</w:t>
            </w:r>
          </w:p>
        </w:tc>
        <w:tc>
          <w:tcPr>
            <w:tcW w:w="6656" w:type="dxa"/>
            <w:gridSpan w:val="4"/>
            <w:noWrap/>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noWrap/>
            <w:vAlign w:val="center"/>
          </w:tcPr>
          <w:p>
            <w:pPr>
              <w:tabs>
                <w:tab w:val="left" w:pos="210"/>
              </w:tabs>
              <w:spacing w:line="360" w:lineRule="auto"/>
              <w:ind w:firstLine="420" w:firstLineChars="200"/>
              <w:jc w:val="center"/>
              <w:rPr>
                <w:rFonts w:ascii="宋体" w:hAnsi="宋体" w:cs="宋体"/>
                <w:kern w:val="0"/>
                <w:szCs w:val="21"/>
              </w:rPr>
            </w:pPr>
          </w:p>
        </w:tc>
        <w:tc>
          <w:tcPr>
            <w:tcW w:w="2160" w:type="dxa"/>
            <w:noWrap/>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邮政编码</w:t>
            </w:r>
          </w:p>
        </w:tc>
        <w:tc>
          <w:tcPr>
            <w:tcW w:w="6656" w:type="dxa"/>
            <w:gridSpan w:val="4"/>
            <w:noWrap/>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noWrap/>
            <w:vAlign w:val="center"/>
          </w:tcPr>
          <w:p>
            <w:pPr>
              <w:tabs>
                <w:tab w:val="left" w:pos="210"/>
              </w:tabs>
              <w:spacing w:line="360" w:lineRule="auto"/>
              <w:ind w:firstLine="420" w:firstLineChars="200"/>
              <w:jc w:val="center"/>
              <w:rPr>
                <w:rFonts w:ascii="宋体" w:hAnsi="宋体" w:cs="宋体"/>
                <w:kern w:val="0"/>
                <w:szCs w:val="21"/>
              </w:rPr>
            </w:pPr>
          </w:p>
        </w:tc>
        <w:tc>
          <w:tcPr>
            <w:tcW w:w="2160" w:type="dxa"/>
            <w:noWrap/>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工商登记机关</w:t>
            </w:r>
          </w:p>
        </w:tc>
        <w:tc>
          <w:tcPr>
            <w:tcW w:w="6656" w:type="dxa"/>
            <w:gridSpan w:val="4"/>
            <w:noWrap/>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noWrap/>
            <w:vAlign w:val="center"/>
          </w:tcPr>
          <w:p>
            <w:pPr>
              <w:tabs>
                <w:tab w:val="left" w:pos="210"/>
              </w:tabs>
              <w:spacing w:line="360" w:lineRule="auto"/>
              <w:ind w:firstLine="420" w:firstLineChars="200"/>
              <w:jc w:val="center"/>
              <w:rPr>
                <w:rFonts w:ascii="宋体" w:hAnsi="宋体" w:cs="宋体"/>
                <w:kern w:val="0"/>
                <w:szCs w:val="21"/>
              </w:rPr>
            </w:pPr>
          </w:p>
        </w:tc>
        <w:tc>
          <w:tcPr>
            <w:tcW w:w="2160" w:type="dxa"/>
            <w:noWrap/>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统一社会信用代码</w:t>
            </w:r>
          </w:p>
        </w:tc>
        <w:tc>
          <w:tcPr>
            <w:tcW w:w="6656" w:type="dxa"/>
            <w:gridSpan w:val="4"/>
            <w:noWrap/>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noWrap/>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代</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表</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tc>
        <w:tc>
          <w:tcPr>
            <w:tcW w:w="2160" w:type="dxa"/>
            <w:noWrap/>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姓名</w:t>
            </w:r>
          </w:p>
        </w:tc>
        <w:tc>
          <w:tcPr>
            <w:tcW w:w="2340" w:type="dxa"/>
            <w:gridSpan w:val="2"/>
            <w:noWrap/>
            <w:vAlign w:val="center"/>
          </w:tcPr>
          <w:p>
            <w:pPr>
              <w:tabs>
                <w:tab w:val="left" w:pos="210"/>
              </w:tabs>
              <w:spacing w:line="360" w:lineRule="auto"/>
              <w:ind w:firstLine="420" w:firstLineChars="200"/>
              <w:jc w:val="left"/>
              <w:rPr>
                <w:rFonts w:ascii="宋体" w:hAnsi="宋体" w:cs="宋体"/>
                <w:kern w:val="0"/>
                <w:szCs w:val="21"/>
              </w:rPr>
            </w:pPr>
          </w:p>
        </w:tc>
        <w:tc>
          <w:tcPr>
            <w:tcW w:w="2156" w:type="dxa"/>
            <w:noWrap/>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性别</w:t>
            </w:r>
          </w:p>
        </w:tc>
        <w:tc>
          <w:tcPr>
            <w:tcW w:w="2160" w:type="dxa"/>
            <w:noWrap/>
            <w:vAlign w:val="center"/>
          </w:tcPr>
          <w:p>
            <w:pPr>
              <w:tabs>
                <w:tab w:val="left" w:pos="210"/>
              </w:tabs>
              <w:spacing w:line="360" w:lineRule="auto"/>
              <w:ind w:firstLine="420" w:firstLineChars="20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noWrap/>
            <w:vAlign w:val="center"/>
          </w:tcPr>
          <w:p>
            <w:pPr>
              <w:tabs>
                <w:tab w:val="left" w:pos="210"/>
              </w:tabs>
              <w:spacing w:line="360" w:lineRule="auto"/>
              <w:ind w:firstLine="420" w:firstLineChars="200"/>
              <w:jc w:val="center"/>
              <w:rPr>
                <w:rFonts w:ascii="宋体" w:hAnsi="宋体" w:cs="宋体"/>
                <w:kern w:val="0"/>
                <w:szCs w:val="21"/>
              </w:rPr>
            </w:pPr>
          </w:p>
        </w:tc>
        <w:tc>
          <w:tcPr>
            <w:tcW w:w="2160" w:type="dxa"/>
            <w:noWrap/>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职务</w:t>
            </w:r>
          </w:p>
        </w:tc>
        <w:tc>
          <w:tcPr>
            <w:tcW w:w="2340" w:type="dxa"/>
            <w:gridSpan w:val="2"/>
            <w:noWrap/>
            <w:vAlign w:val="center"/>
          </w:tcPr>
          <w:p>
            <w:pPr>
              <w:tabs>
                <w:tab w:val="left" w:pos="210"/>
              </w:tabs>
              <w:spacing w:line="360" w:lineRule="auto"/>
              <w:jc w:val="left"/>
              <w:rPr>
                <w:rFonts w:ascii="宋体" w:hAnsi="宋体" w:cs="宋体"/>
                <w:kern w:val="0"/>
                <w:szCs w:val="21"/>
              </w:rPr>
            </w:pPr>
          </w:p>
        </w:tc>
        <w:tc>
          <w:tcPr>
            <w:tcW w:w="2156" w:type="dxa"/>
            <w:noWrap/>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联系电话</w:t>
            </w:r>
          </w:p>
        </w:tc>
        <w:tc>
          <w:tcPr>
            <w:tcW w:w="2160" w:type="dxa"/>
            <w:noWrap/>
            <w:vAlign w:val="center"/>
          </w:tcPr>
          <w:p>
            <w:pPr>
              <w:tabs>
                <w:tab w:val="left" w:pos="210"/>
              </w:tabs>
              <w:spacing w:line="360" w:lineRule="auto"/>
              <w:ind w:firstLine="420" w:firstLineChars="20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594" w:type="dxa"/>
            <w:vMerge w:val="continue"/>
            <w:noWrap/>
            <w:vAlign w:val="center"/>
          </w:tcPr>
          <w:p>
            <w:pPr>
              <w:tabs>
                <w:tab w:val="left" w:pos="210"/>
              </w:tabs>
              <w:spacing w:line="360" w:lineRule="auto"/>
              <w:ind w:firstLine="420" w:firstLineChars="200"/>
              <w:jc w:val="center"/>
              <w:rPr>
                <w:rFonts w:ascii="宋体" w:hAnsi="宋体" w:cs="宋体"/>
                <w:kern w:val="0"/>
                <w:szCs w:val="21"/>
              </w:rPr>
            </w:pPr>
          </w:p>
        </w:tc>
        <w:tc>
          <w:tcPr>
            <w:tcW w:w="2160" w:type="dxa"/>
            <w:noWrap/>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传真</w:t>
            </w:r>
          </w:p>
        </w:tc>
        <w:tc>
          <w:tcPr>
            <w:tcW w:w="6656" w:type="dxa"/>
            <w:gridSpan w:val="4"/>
            <w:noWrap/>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594" w:type="dxa"/>
            <w:vMerge w:val="restart"/>
            <w:noWrap/>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代</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表</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身</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份</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证</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复</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印</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件</w:t>
            </w:r>
          </w:p>
        </w:tc>
        <w:tc>
          <w:tcPr>
            <w:tcW w:w="4316" w:type="dxa"/>
            <w:gridSpan w:val="2"/>
            <w:vMerge w:val="restart"/>
            <w:noWrap/>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（正反面）</w:t>
            </w:r>
          </w:p>
        </w:tc>
        <w:tc>
          <w:tcPr>
            <w:tcW w:w="4500" w:type="dxa"/>
            <w:gridSpan w:val="3"/>
            <w:noWrap/>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94" w:type="dxa"/>
            <w:vMerge w:val="continue"/>
            <w:noWrap/>
            <w:vAlign w:val="center"/>
          </w:tcPr>
          <w:p>
            <w:pPr>
              <w:tabs>
                <w:tab w:val="left" w:pos="210"/>
              </w:tabs>
              <w:spacing w:line="360" w:lineRule="auto"/>
              <w:ind w:firstLine="420" w:firstLineChars="200"/>
              <w:jc w:val="left"/>
              <w:rPr>
                <w:rFonts w:ascii="宋体" w:hAnsi="宋体" w:cs="宋体"/>
                <w:kern w:val="0"/>
                <w:szCs w:val="21"/>
              </w:rPr>
            </w:pPr>
          </w:p>
        </w:tc>
        <w:tc>
          <w:tcPr>
            <w:tcW w:w="4316" w:type="dxa"/>
            <w:gridSpan w:val="2"/>
            <w:vMerge w:val="continue"/>
            <w:noWrap/>
            <w:vAlign w:val="center"/>
          </w:tcPr>
          <w:p>
            <w:pPr>
              <w:tabs>
                <w:tab w:val="left" w:pos="210"/>
              </w:tabs>
              <w:spacing w:line="360" w:lineRule="auto"/>
              <w:ind w:firstLine="420" w:firstLineChars="200"/>
              <w:jc w:val="left"/>
              <w:rPr>
                <w:rFonts w:ascii="宋体" w:hAnsi="宋体" w:cs="宋体"/>
                <w:kern w:val="0"/>
                <w:szCs w:val="21"/>
              </w:rPr>
            </w:pPr>
          </w:p>
        </w:tc>
        <w:tc>
          <w:tcPr>
            <w:tcW w:w="4500" w:type="dxa"/>
            <w:gridSpan w:val="3"/>
            <w:noWrap/>
            <w:vAlign w:val="bottom"/>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（公章）</w:t>
            </w:r>
          </w:p>
          <w:p>
            <w:pPr>
              <w:tabs>
                <w:tab w:val="left" w:pos="210"/>
              </w:tabs>
              <w:spacing w:line="360" w:lineRule="auto"/>
              <w:jc w:val="left"/>
              <w:rPr>
                <w:rFonts w:ascii="宋体" w:hAnsi="宋体" w:cs="宋体"/>
                <w:kern w:val="0"/>
                <w:szCs w:val="21"/>
              </w:rPr>
            </w:pPr>
          </w:p>
          <w:p>
            <w:pPr>
              <w:tabs>
                <w:tab w:val="left" w:pos="210"/>
              </w:tabs>
              <w:spacing w:line="360" w:lineRule="auto"/>
              <w:jc w:val="left"/>
              <w:rPr>
                <w:rFonts w:ascii="宋体" w:hAnsi="宋体" w:cs="宋体"/>
                <w:kern w:val="0"/>
                <w:szCs w:val="21"/>
              </w:rPr>
            </w:pPr>
          </w:p>
          <w:p>
            <w:pPr>
              <w:tabs>
                <w:tab w:val="left" w:pos="210"/>
              </w:tabs>
              <w:spacing w:line="360" w:lineRule="auto"/>
              <w:jc w:val="left"/>
              <w:rPr>
                <w:rFonts w:ascii="宋体" w:hAnsi="宋体" w:cs="宋体"/>
                <w:kern w:val="0"/>
                <w:szCs w:val="21"/>
              </w:rPr>
            </w:pPr>
          </w:p>
          <w:p>
            <w:pPr>
              <w:adjustRightInd w:val="0"/>
              <w:snapToGrid w:val="0"/>
              <w:spacing w:line="480" w:lineRule="auto"/>
              <w:ind w:firstLine="480" w:firstLineChars="200"/>
              <w:jc w:val="right"/>
              <w:rPr>
                <w:rFonts w:ascii="宋体" w:hAnsi="宋体" w:cs="宋体"/>
                <w:kern w:val="0"/>
                <w:szCs w:val="21"/>
              </w:rPr>
            </w:pPr>
            <w:r>
              <w:rPr>
                <w:rFonts w:hint="eastAsia" w:ascii="宋体" w:hAnsi="宋体" w:cs="宋体"/>
                <w:sz w:val="24"/>
              </w:rPr>
              <w:t>_________年______月 _____日</w:t>
            </w:r>
          </w:p>
        </w:tc>
      </w:tr>
    </w:tbl>
    <w:p>
      <w:pPr>
        <w:pStyle w:val="2"/>
        <w:sectPr>
          <w:headerReference r:id="rId13" w:type="default"/>
          <w:pgSz w:w="11906" w:h="16838"/>
          <w:pgMar w:top="1440" w:right="1803" w:bottom="1440" w:left="1803" w:header="851" w:footer="992" w:gutter="0"/>
          <w:cols w:space="720" w:num="1"/>
          <w:docGrid w:type="lines" w:linePitch="319" w:charSpace="0"/>
        </w:sectPr>
      </w:pPr>
    </w:p>
    <w:p>
      <w:pPr>
        <w:pStyle w:val="9"/>
        <w:spacing w:line="500" w:lineRule="exact"/>
        <w:jc w:val="center"/>
        <w:rPr>
          <w:rFonts w:hAnsi="宋体" w:cs="宋体"/>
          <w:sz w:val="24"/>
          <w:szCs w:val="24"/>
        </w:rPr>
      </w:pPr>
      <w:r>
        <w:rPr>
          <w:rFonts w:hint="eastAsia" w:hAnsi="宋体" w:cs="宋体"/>
          <w:b/>
          <w:sz w:val="24"/>
          <w:szCs w:val="24"/>
        </w:rPr>
        <w:t>6-2法定代表人授权书</w:t>
      </w:r>
    </w:p>
    <w:p>
      <w:pPr>
        <w:pStyle w:val="9"/>
        <w:spacing w:line="500" w:lineRule="exact"/>
        <w:jc w:val="left"/>
        <w:rPr>
          <w:rFonts w:hAnsi="宋体" w:cs="宋体"/>
          <w:sz w:val="24"/>
          <w:szCs w:val="24"/>
        </w:rPr>
      </w:pPr>
    </w:p>
    <w:p>
      <w:pPr>
        <w:pStyle w:val="9"/>
        <w:spacing w:line="500" w:lineRule="exact"/>
        <w:jc w:val="left"/>
        <w:rPr>
          <w:rFonts w:hAnsi="宋体" w:cs="宋体"/>
          <w:sz w:val="24"/>
          <w:szCs w:val="24"/>
        </w:rPr>
      </w:pPr>
      <w:r>
        <w:rPr>
          <w:rFonts w:hint="eastAsia" w:hAnsi="宋体" w:cs="宋体"/>
          <w:sz w:val="24"/>
          <w:szCs w:val="24"/>
        </w:rPr>
        <w:t>陕西卓佲项目管理有限公司：</w:t>
      </w:r>
    </w:p>
    <w:p>
      <w:pPr>
        <w:tabs>
          <w:tab w:val="left" w:pos="8820"/>
        </w:tabs>
        <w:spacing w:line="360" w:lineRule="auto"/>
        <w:ind w:firstLine="570"/>
        <w:rPr>
          <w:rFonts w:ascii="宋体" w:hAnsi="宋体" w:cs="宋体"/>
          <w:sz w:val="24"/>
          <w:u w:val="single"/>
        </w:rPr>
      </w:pPr>
      <w:r>
        <w:rPr>
          <w:rFonts w:hint="eastAsia" w:ascii="宋体" w:hAnsi="宋体" w:cs="宋体"/>
          <w:sz w:val="24"/>
        </w:rPr>
        <w:t>本授权委托书声明：我</w:t>
      </w:r>
      <w:r>
        <w:rPr>
          <w:rFonts w:hint="eastAsia" w:ascii="宋体" w:hAnsi="宋体" w:cs="宋体"/>
          <w:sz w:val="24"/>
          <w:u w:val="single"/>
        </w:rPr>
        <w:t xml:space="preserve">（法定代表人姓名）   </w:t>
      </w:r>
      <w:r>
        <w:rPr>
          <w:rFonts w:hint="eastAsia" w:ascii="宋体" w:hAnsi="宋体" w:cs="宋体"/>
          <w:sz w:val="24"/>
        </w:rPr>
        <w:t>系注册于</w:t>
      </w:r>
      <w:r>
        <w:rPr>
          <w:rFonts w:hint="eastAsia" w:ascii="宋体" w:hAnsi="宋体" w:cs="宋体"/>
          <w:sz w:val="24"/>
          <w:u w:val="single"/>
        </w:rPr>
        <w:t xml:space="preserve">  （供应商地址）     </w:t>
      </w:r>
      <w:r>
        <w:rPr>
          <w:rFonts w:hint="eastAsia" w:ascii="宋体" w:hAnsi="宋体" w:cs="宋体"/>
          <w:sz w:val="24"/>
        </w:rPr>
        <w:t>的</w:t>
      </w:r>
      <w:r>
        <w:rPr>
          <w:rFonts w:hint="eastAsia" w:ascii="宋体" w:hAnsi="宋体" w:cs="宋体"/>
          <w:sz w:val="24"/>
          <w:u w:val="single"/>
        </w:rPr>
        <w:t xml:space="preserve">（供应商名称）  </w:t>
      </w:r>
      <w:r>
        <w:rPr>
          <w:rFonts w:hint="eastAsia" w:ascii="宋体" w:hAnsi="宋体" w:cs="宋体"/>
          <w:sz w:val="24"/>
        </w:rPr>
        <w:t>的法定代表人，现代表公司授权</w:t>
      </w:r>
      <w:r>
        <w:rPr>
          <w:rFonts w:hint="eastAsia" w:ascii="宋体" w:hAnsi="宋体" w:cs="宋体"/>
          <w:sz w:val="24"/>
          <w:u w:val="single"/>
        </w:rPr>
        <w:t xml:space="preserve">（被授权人的姓名、职务）   </w:t>
      </w:r>
      <w:r>
        <w:rPr>
          <w:rFonts w:hint="eastAsia" w:ascii="宋体" w:hAnsi="宋体" w:cs="宋体"/>
          <w:sz w:val="24"/>
        </w:rPr>
        <w:t>为我公司合法代理人，代表本公司参加</w:t>
      </w:r>
      <w:r>
        <w:rPr>
          <w:rFonts w:hint="eastAsia" w:ascii="宋体" w:hAnsi="宋体" w:cs="宋体"/>
          <w:sz w:val="24"/>
          <w:u w:val="single"/>
        </w:rPr>
        <w:t xml:space="preserve">  （项目名称） （项目编号）</w:t>
      </w:r>
      <w:r>
        <w:rPr>
          <w:rFonts w:hint="eastAsia" w:ascii="宋体" w:hAnsi="宋体" w:cs="宋体"/>
          <w:sz w:val="24"/>
        </w:rPr>
        <w:t>的采购活动。以我方名义全权处理该项目有关谈判、签订合同以及执行合同等一切事宜。</w:t>
      </w:r>
    </w:p>
    <w:p>
      <w:pPr>
        <w:spacing w:line="360" w:lineRule="auto"/>
        <w:ind w:firstLine="480" w:firstLineChars="200"/>
        <w:rPr>
          <w:rFonts w:ascii="宋体" w:hAnsi="宋体" w:cs="宋体"/>
          <w:sz w:val="24"/>
          <w:szCs w:val="24"/>
        </w:rPr>
      </w:pPr>
      <w:r>
        <w:rPr>
          <w:rFonts w:hint="eastAsia" w:ascii="宋体" w:hAnsi="宋体" w:cs="宋体"/>
          <w:sz w:val="24"/>
        </w:rPr>
        <w:t>本授权书自响应文件递交截止之日生效，有效期与文件响应有效期一致，特此声明。</w:t>
      </w:r>
    </w:p>
    <w:p>
      <w:pPr>
        <w:pStyle w:val="9"/>
        <w:spacing w:line="500" w:lineRule="exact"/>
        <w:ind w:firstLine="480" w:firstLineChars="200"/>
        <w:jc w:val="left"/>
        <w:rPr>
          <w:rFonts w:hAnsi="宋体" w:cs="宋体"/>
          <w:sz w:val="24"/>
          <w:szCs w:val="24"/>
        </w:rPr>
      </w:pPr>
      <w:r>
        <w:rPr>
          <w:rFonts w:hint="eastAsia" w:hAnsi="宋体" w:cs="宋体"/>
          <w:sz w:val="24"/>
          <w:szCs w:val="24"/>
        </w:rPr>
        <w:t>供应商（单位名称及公章）：</w:t>
      </w:r>
      <w:r>
        <w:rPr>
          <w:rFonts w:hint="eastAsia" w:hAnsi="宋体" w:cs="宋体"/>
          <w:sz w:val="24"/>
        </w:rPr>
        <w:t>________</w:t>
      </w:r>
    </w:p>
    <w:p>
      <w:pPr>
        <w:pStyle w:val="9"/>
        <w:spacing w:line="500" w:lineRule="exact"/>
        <w:ind w:firstLine="480" w:firstLineChars="200"/>
        <w:jc w:val="left"/>
        <w:rPr>
          <w:rFonts w:hAnsi="宋体" w:cs="宋体"/>
          <w:sz w:val="24"/>
          <w:szCs w:val="24"/>
        </w:rPr>
      </w:pPr>
      <w:r>
        <w:rPr>
          <w:rFonts w:hint="eastAsia" w:hAnsi="宋体" w:cs="宋体"/>
          <w:sz w:val="24"/>
          <w:szCs w:val="24"/>
        </w:rPr>
        <w:t>法定代表人（签字或盖章）：</w:t>
      </w:r>
      <w:r>
        <w:rPr>
          <w:rFonts w:hint="eastAsia" w:hAnsi="宋体" w:cs="宋体"/>
          <w:sz w:val="24"/>
        </w:rPr>
        <w:t>________</w:t>
      </w:r>
    </w:p>
    <w:p>
      <w:pPr>
        <w:pStyle w:val="9"/>
        <w:spacing w:line="500" w:lineRule="exact"/>
        <w:ind w:firstLine="480" w:firstLineChars="200"/>
        <w:jc w:val="left"/>
        <w:rPr>
          <w:rFonts w:hAnsi="宋体" w:cs="宋体"/>
          <w:sz w:val="24"/>
          <w:szCs w:val="24"/>
          <w:u w:val="single"/>
        </w:rPr>
      </w:pPr>
      <w:r>
        <w:rPr>
          <w:rFonts w:hint="eastAsia" w:hAnsi="宋体" w:cs="宋体"/>
          <w:sz w:val="24"/>
          <w:szCs w:val="24"/>
        </w:rPr>
        <w:t>被授权人：性别：职务：</w:t>
      </w:r>
    </w:p>
    <w:p>
      <w:pPr>
        <w:pStyle w:val="9"/>
        <w:spacing w:line="500" w:lineRule="exact"/>
        <w:ind w:firstLine="480" w:firstLineChars="200"/>
        <w:jc w:val="left"/>
        <w:rPr>
          <w:rFonts w:hAnsi="宋体" w:cs="宋体"/>
          <w:sz w:val="24"/>
          <w:szCs w:val="24"/>
          <w:u w:val="single"/>
        </w:rPr>
      </w:pPr>
      <w:r>
        <w:rPr>
          <w:rFonts w:hint="eastAsia" w:hAnsi="宋体" w:cs="宋体"/>
          <w:sz w:val="24"/>
          <w:szCs w:val="24"/>
        </w:rPr>
        <w:t>联系地址：___________________________</w:t>
      </w:r>
    </w:p>
    <w:p>
      <w:pPr>
        <w:pStyle w:val="9"/>
        <w:spacing w:line="500" w:lineRule="exact"/>
        <w:ind w:firstLine="480" w:firstLineChars="200"/>
        <w:jc w:val="left"/>
        <w:rPr>
          <w:rFonts w:hAnsi="宋体" w:cs="宋体"/>
          <w:sz w:val="24"/>
          <w:szCs w:val="24"/>
          <w:u w:val="single"/>
        </w:rPr>
      </w:pPr>
      <w:r>
        <w:rPr>
          <w:rFonts w:hint="eastAsia" w:hAnsi="宋体" w:cs="宋体"/>
          <w:sz w:val="24"/>
          <w:szCs w:val="24"/>
        </w:rPr>
        <w:t>联系电话：___________________________</w:t>
      </w:r>
    </w:p>
    <w:p>
      <w:pPr>
        <w:pStyle w:val="9"/>
        <w:spacing w:line="500" w:lineRule="exact"/>
        <w:ind w:firstLine="480" w:firstLineChars="200"/>
        <w:jc w:val="left"/>
        <w:rPr>
          <w:rFonts w:hAnsi="宋体" w:cs="宋体"/>
          <w:sz w:val="24"/>
          <w:szCs w:val="24"/>
        </w:rPr>
      </w:pPr>
      <w:r>
        <w:rPr>
          <w:rFonts w:hint="eastAsia" w:hAnsi="宋体" w:cs="宋体"/>
          <w:sz w:val="24"/>
          <w:szCs w:val="24"/>
        </w:rPr>
        <w:t>法定代表人及被授权人身份证复印件/扫描件</w:t>
      </w:r>
    </w:p>
    <w:tbl>
      <w:tblPr>
        <w:tblStyle w:val="28"/>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6" w:hRule="atLeast"/>
        </w:trPr>
        <w:tc>
          <w:tcPr>
            <w:tcW w:w="4394" w:type="dxa"/>
            <w:shd w:val="clear" w:color="auto" w:fill="D9D9D9"/>
            <w:noWrap/>
            <w:vAlign w:val="center"/>
          </w:tcPr>
          <w:p>
            <w:pPr>
              <w:pStyle w:val="9"/>
              <w:spacing w:line="500" w:lineRule="exact"/>
              <w:jc w:val="left"/>
              <w:rPr>
                <w:rFonts w:hAnsi="宋体" w:cs="宋体"/>
                <w:sz w:val="24"/>
                <w:szCs w:val="24"/>
                <w:shd w:val="pct10" w:color="auto" w:fill="FFFFFF"/>
              </w:rPr>
            </w:pPr>
            <w:r>
              <w:rPr>
                <w:rFonts w:hint="eastAsia" w:hAnsi="宋体" w:cs="宋体"/>
                <w:sz w:val="24"/>
                <w:szCs w:val="24"/>
                <w:shd w:val="pct10" w:color="auto" w:fill="FFFFFF"/>
              </w:rPr>
              <w:t>法定代表人身份证复印件/扫描件</w:t>
            </w:r>
          </w:p>
          <w:p>
            <w:pPr>
              <w:pStyle w:val="9"/>
              <w:spacing w:line="500" w:lineRule="exact"/>
              <w:jc w:val="left"/>
              <w:rPr>
                <w:rFonts w:hAnsi="宋体" w:cs="宋体"/>
                <w:sz w:val="24"/>
                <w:szCs w:val="24"/>
                <w:shd w:val="pct10" w:color="auto" w:fill="FFFFFF"/>
              </w:rPr>
            </w:pPr>
            <w:r>
              <w:rPr>
                <w:rFonts w:hint="eastAsia" w:hAnsi="宋体" w:cs="宋体"/>
                <w:sz w:val="24"/>
                <w:szCs w:val="24"/>
                <w:shd w:val="pct10" w:color="auto" w:fill="FFFFFF"/>
              </w:rPr>
              <w:t>（正反面）</w:t>
            </w:r>
          </w:p>
          <w:p>
            <w:pPr>
              <w:pStyle w:val="9"/>
              <w:spacing w:line="500" w:lineRule="exact"/>
              <w:jc w:val="left"/>
              <w:rPr>
                <w:rFonts w:hAnsi="宋体" w:cs="宋体"/>
                <w:sz w:val="24"/>
                <w:szCs w:val="24"/>
                <w:shd w:val="pct10" w:color="auto" w:fill="FFFFFF"/>
              </w:rPr>
            </w:pPr>
          </w:p>
        </w:tc>
        <w:tc>
          <w:tcPr>
            <w:tcW w:w="4546" w:type="dxa"/>
            <w:shd w:val="clear" w:color="auto" w:fill="D9D9D9"/>
            <w:noWrap/>
            <w:vAlign w:val="center"/>
          </w:tcPr>
          <w:p>
            <w:pPr>
              <w:pStyle w:val="9"/>
              <w:spacing w:line="500" w:lineRule="exact"/>
              <w:ind w:firstLine="480" w:firstLineChars="200"/>
              <w:jc w:val="left"/>
              <w:rPr>
                <w:rFonts w:hAnsi="宋体" w:cs="宋体"/>
                <w:sz w:val="24"/>
                <w:szCs w:val="24"/>
                <w:shd w:val="pct10" w:color="auto" w:fill="FFFFFF"/>
              </w:rPr>
            </w:pPr>
            <w:r>
              <w:rPr>
                <w:rFonts w:hint="eastAsia" w:hAnsi="宋体" w:cs="宋体"/>
                <w:sz w:val="24"/>
                <w:szCs w:val="24"/>
                <w:shd w:val="pct10" w:color="auto" w:fill="FFFFFF"/>
              </w:rPr>
              <w:t>被授权人身份证复印件/扫描件</w:t>
            </w:r>
          </w:p>
          <w:p>
            <w:pPr>
              <w:pStyle w:val="9"/>
              <w:spacing w:line="500" w:lineRule="exact"/>
              <w:ind w:firstLine="480" w:firstLineChars="200"/>
              <w:jc w:val="left"/>
              <w:rPr>
                <w:rFonts w:hAnsi="宋体" w:cs="宋体"/>
                <w:sz w:val="24"/>
                <w:szCs w:val="24"/>
                <w:shd w:val="pct10" w:color="auto" w:fill="FFFFFF"/>
              </w:rPr>
            </w:pPr>
            <w:r>
              <w:rPr>
                <w:rFonts w:hint="eastAsia" w:hAnsi="宋体" w:cs="宋体"/>
                <w:sz w:val="24"/>
                <w:szCs w:val="24"/>
                <w:shd w:val="pct10" w:color="auto" w:fill="FFFFFF"/>
              </w:rPr>
              <w:t>（正反面）</w:t>
            </w:r>
          </w:p>
          <w:p>
            <w:pPr>
              <w:pStyle w:val="9"/>
              <w:spacing w:line="500" w:lineRule="exact"/>
              <w:ind w:firstLine="480" w:firstLineChars="200"/>
              <w:jc w:val="left"/>
              <w:rPr>
                <w:rFonts w:hAnsi="宋体" w:cs="宋体"/>
                <w:sz w:val="24"/>
                <w:szCs w:val="24"/>
                <w:shd w:val="pct10" w:color="auto" w:fill="FFFFFF"/>
              </w:rPr>
            </w:pPr>
          </w:p>
        </w:tc>
      </w:tr>
    </w:tbl>
    <w:p>
      <w:pPr>
        <w:spacing w:line="360" w:lineRule="auto"/>
        <w:ind w:firstLine="420" w:firstLineChars="175"/>
        <w:rPr>
          <w:rFonts w:ascii="宋体" w:hAnsi="宋体" w:cs="宋体"/>
          <w:sz w:val="24"/>
          <w:szCs w:val="24"/>
        </w:rPr>
        <w:sectPr>
          <w:pgSz w:w="11906" w:h="16838"/>
          <w:pgMar w:top="1440" w:right="1803" w:bottom="1440" w:left="1803" w:header="851" w:footer="992" w:gutter="0"/>
          <w:cols w:space="720" w:num="1"/>
          <w:docGrid w:type="lines" w:linePitch="319" w:charSpace="0"/>
        </w:sectPr>
      </w:pPr>
    </w:p>
    <w:p>
      <w:pPr>
        <w:keepNext/>
        <w:keepLines/>
        <w:spacing w:line="413" w:lineRule="auto"/>
        <w:jc w:val="center"/>
        <w:rPr>
          <w:rFonts w:ascii="宋体" w:hAnsi="宋体" w:cs="宋体"/>
          <w:sz w:val="32"/>
          <w:szCs w:val="24"/>
        </w:rPr>
      </w:pPr>
      <w:r>
        <w:rPr>
          <w:rFonts w:hint="eastAsia" w:ascii="宋体" w:hAnsi="宋体" w:cs="宋体"/>
          <w:sz w:val="32"/>
          <w:szCs w:val="24"/>
        </w:rPr>
        <w:t>7、</w:t>
      </w:r>
      <w:r>
        <w:rPr>
          <w:rFonts w:hint="eastAsia" w:ascii="宋体" w:hAnsi="宋体" w:cs="宋体"/>
          <w:sz w:val="32"/>
          <w:szCs w:val="24"/>
        </w:rPr>
        <w:tab/>
      </w:r>
      <w:r>
        <w:rPr>
          <w:rFonts w:hint="eastAsia" w:ascii="宋体" w:hAnsi="宋体" w:cs="宋体"/>
          <w:sz w:val="32"/>
          <w:szCs w:val="24"/>
        </w:rPr>
        <w:t>无重大违法记录声明</w:t>
      </w:r>
    </w:p>
    <w:p>
      <w:pPr>
        <w:rPr>
          <w:rFonts w:ascii="宋体" w:hAnsi="宋体" w:cs="宋体"/>
        </w:rPr>
      </w:pPr>
    </w:p>
    <w:p>
      <w:pPr>
        <w:widowControl/>
        <w:snapToGrid w:val="0"/>
        <w:spacing w:line="480" w:lineRule="auto"/>
        <w:jc w:val="left"/>
        <w:rPr>
          <w:rFonts w:ascii="宋体" w:hAnsi="宋体" w:cs="宋体"/>
          <w:kern w:val="0"/>
          <w:sz w:val="24"/>
          <w:szCs w:val="24"/>
        </w:rPr>
      </w:pPr>
      <w:r>
        <w:rPr>
          <w:rFonts w:hint="eastAsia" w:ascii="宋体" w:hAnsi="宋体" w:cs="宋体"/>
          <w:kern w:val="0"/>
          <w:sz w:val="24"/>
          <w:szCs w:val="24"/>
        </w:rPr>
        <w:t>(采购人名称）_______________________:</w:t>
      </w: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我单位参与陕西卓佲项目管理有限公司组织________________________(项目名称)单一来源谈判，我单位郑重声明：我方参加本项目单一来源谈判工作前三年内无重大违法活动记录，符合《中华人民共和国政府采购法》规定的供应商资格条件，我方对此声明负全部法律责任。</w:t>
      </w: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特此声明。</w:t>
      </w:r>
    </w:p>
    <w:p>
      <w:pPr>
        <w:pStyle w:val="9"/>
        <w:spacing w:line="500" w:lineRule="exact"/>
        <w:jc w:val="left"/>
        <w:rPr>
          <w:rFonts w:hAnsi="宋体" w:cs="宋体"/>
          <w:sz w:val="24"/>
          <w:szCs w:val="24"/>
        </w:rPr>
      </w:pPr>
    </w:p>
    <w:p>
      <w:pPr>
        <w:pStyle w:val="9"/>
        <w:spacing w:line="480" w:lineRule="auto"/>
        <w:jc w:val="left"/>
        <w:rPr>
          <w:rFonts w:hAnsi="宋体" w:cs="宋体"/>
          <w:sz w:val="24"/>
        </w:rPr>
      </w:pPr>
      <w:r>
        <w:rPr>
          <w:rFonts w:hint="eastAsia" w:hAnsi="宋体" w:cs="宋体"/>
          <w:sz w:val="24"/>
          <w:szCs w:val="24"/>
        </w:rPr>
        <w:br w:type="textWrapping"/>
      </w:r>
      <w:r>
        <w:rPr>
          <w:rFonts w:hint="eastAsia" w:hAnsi="宋体" w:cs="宋体"/>
          <w:sz w:val="24"/>
        </w:rPr>
        <w:t>供应商（单位名称及公章）：</w:t>
      </w:r>
      <w:r>
        <w:rPr>
          <w:rFonts w:hint="eastAsia" w:hAnsi="宋体" w:cs="宋体"/>
          <w:sz w:val="28"/>
          <w:szCs w:val="28"/>
        </w:rPr>
        <w:t>______________________</w:t>
      </w:r>
    </w:p>
    <w:p>
      <w:pPr>
        <w:pStyle w:val="9"/>
        <w:spacing w:line="480" w:lineRule="auto"/>
        <w:jc w:val="left"/>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kern w:val="0"/>
          <w:sz w:val="24"/>
        </w:rPr>
        <w:t>日    期：</w:t>
      </w:r>
      <w:r>
        <w:rPr>
          <w:rFonts w:hint="eastAsia" w:ascii="宋体" w:hAnsi="宋体" w:cs="宋体"/>
          <w:sz w:val="28"/>
          <w:szCs w:val="28"/>
        </w:rPr>
        <w:t>______________________</w:t>
      </w:r>
    </w:p>
    <w:p>
      <w:pPr>
        <w:tabs>
          <w:tab w:val="left" w:pos="430"/>
        </w:tabs>
        <w:jc w:val="left"/>
        <w:sectPr>
          <w:headerReference r:id="rId14" w:type="default"/>
          <w:pgSz w:w="11906" w:h="16838"/>
          <w:pgMar w:top="1440" w:right="1803" w:bottom="1440" w:left="1803" w:header="851" w:footer="992" w:gutter="0"/>
          <w:cols w:space="720" w:num="1"/>
          <w:docGrid w:type="lines" w:linePitch="319" w:charSpace="0"/>
        </w:sectPr>
      </w:pPr>
    </w:p>
    <w:p>
      <w:pPr>
        <w:spacing w:line="360" w:lineRule="auto"/>
        <w:ind w:left="420"/>
        <w:rPr>
          <w:rFonts w:hint="default" w:ascii="宋体" w:hAnsi="宋体" w:eastAsia="宋体" w:cs="宋体"/>
          <w:sz w:val="24"/>
          <w:szCs w:val="24"/>
          <w:lang w:val="en-US" w:eastAsia="zh-CN"/>
        </w:rPr>
        <w:sectPr>
          <w:pgSz w:w="11906" w:h="16838"/>
          <w:pgMar w:top="1440" w:right="1803" w:bottom="1440" w:left="1803" w:header="851" w:footer="992" w:gutter="0"/>
          <w:cols w:space="720" w:num="1"/>
          <w:docGrid w:type="lines" w:linePitch="319" w:charSpace="0"/>
        </w:sectPr>
      </w:pPr>
      <w:r>
        <w:rPr>
          <w:rFonts w:hint="eastAsia" w:ascii="宋体" w:hAnsi="宋体" w:cs="宋体"/>
          <w:sz w:val="24"/>
          <w:szCs w:val="24"/>
          <w:lang w:val="en-US" w:eastAsia="zh-CN"/>
        </w:rPr>
        <w:t>8、提供出版物经营许可证；</w:t>
      </w:r>
    </w:p>
    <w:p>
      <w:pPr>
        <w:spacing w:line="360" w:lineRule="auto"/>
        <w:ind w:left="420"/>
        <w:rPr>
          <w:rFonts w:hint="default" w:ascii="宋体" w:hAnsi="宋体" w:cs="宋体"/>
          <w:sz w:val="24"/>
          <w:szCs w:val="24"/>
          <w:lang w:val="en-US" w:eastAsia="zh-CN"/>
        </w:rPr>
        <w:sectPr>
          <w:pgSz w:w="11906" w:h="16838"/>
          <w:pgMar w:top="1440" w:right="1803" w:bottom="1440" w:left="1803" w:header="851" w:footer="992" w:gutter="0"/>
          <w:cols w:space="720" w:num="1"/>
          <w:docGrid w:type="lines" w:linePitch="319" w:charSpace="0"/>
        </w:sectPr>
      </w:pPr>
      <w:r>
        <w:rPr>
          <w:rFonts w:hint="eastAsia" w:ascii="宋体" w:hAnsi="宋体" w:cs="宋体"/>
          <w:sz w:val="24"/>
          <w:szCs w:val="24"/>
          <w:lang w:val="en-US" w:eastAsia="zh-CN"/>
        </w:rPr>
        <w:t>9、</w:t>
      </w:r>
      <w:r>
        <w:rPr>
          <w:rFonts w:hint="eastAsia" w:ascii="宋体" w:hAnsi="宋体" w:cs="宋体"/>
          <w:sz w:val="24"/>
          <w:szCs w:val="24"/>
          <w:lang w:eastAsia="zh-CN"/>
        </w:rPr>
        <w:t>提供出版物进口经营许可证；</w:t>
      </w:r>
    </w:p>
    <w:p>
      <w:pPr>
        <w:spacing w:line="360" w:lineRule="auto"/>
        <w:ind w:left="420"/>
        <w:rPr>
          <w:rFonts w:asci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、本项目不接受联合体：</w:t>
      </w:r>
    </w:p>
    <w:p>
      <w:pPr>
        <w:spacing w:line="360" w:lineRule="auto"/>
        <w:ind w:left="420"/>
        <w:jc w:val="center"/>
        <w:rPr>
          <w:rFonts w:ascii="宋体" w:cs="宋体"/>
          <w:sz w:val="24"/>
          <w:szCs w:val="24"/>
        </w:rPr>
      </w:pPr>
      <w:r>
        <w:rPr>
          <w:rFonts w:hint="eastAsia" w:ascii="宋体" w:hAnsi="宋体" w:cs="宋体"/>
          <w:sz w:val="24"/>
          <w:szCs w:val="24"/>
        </w:rPr>
        <w:t>非联合体声明</w:t>
      </w:r>
    </w:p>
    <w:p>
      <w:pPr>
        <w:widowControl/>
        <w:spacing w:line="360" w:lineRule="auto"/>
        <w:ind w:firstLine="480"/>
        <w:rPr>
          <w:rFonts w:ascii="宋体" w:cs="宋体"/>
          <w:kern w:val="0"/>
          <w:sz w:val="24"/>
          <w:szCs w:val="24"/>
        </w:rPr>
      </w:pPr>
      <w:r>
        <w:rPr>
          <w:rFonts w:hint="eastAsia" w:ascii="宋体" w:hAnsi="宋体" w:cs="宋体"/>
          <w:bCs/>
          <w:color w:val="000000"/>
          <w:sz w:val="24"/>
          <w:szCs w:val="24"/>
        </w:rPr>
        <w:t>我司参加本次</w:t>
      </w:r>
      <w:r>
        <w:rPr>
          <w:rFonts w:hint="eastAsia" w:ascii="宋体" w:hAnsi="宋体" w:cs="宋体"/>
          <w:bCs/>
          <w:color w:val="000000"/>
          <w:sz w:val="24"/>
          <w:szCs w:val="24"/>
          <w:u w:val="single"/>
        </w:rPr>
        <w:t>项目名称：</w:t>
      </w:r>
      <w:r>
        <w:rPr>
          <w:rFonts w:hint="eastAsia" w:ascii="宋体" w:hAnsi="宋体" w:cs="宋体"/>
          <w:kern w:val="0"/>
          <w:sz w:val="24"/>
          <w:szCs w:val="24"/>
          <w:u w:val="single"/>
        </w:rPr>
        <w:t>编号：</w:t>
      </w:r>
      <w:r>
        <w:rPr>
          <w:rFonts w:hint="eastAsia" w:ascii="宋体" w:hAnsi="宋体" w:cs="宋体"/>
          <w:kern w:val="0"/>
          <w:sz w:val="24"/>
          <w:szCs w:val="24"/>
        </w:rPr>
        <w:t>政府采购的响应，非联合体，如有虚假，承担相应责任。</w:t>
      </w:r>
    </w:p>
    <w:p>
      <w:pPr>
        <w:widowControl/>
        <w:spacing w:line="360" w:lineRule="auto"/>
        <w:ind w:firstLine="480"/>
        <w:rPr>
          <w:rFonts w:ascii="宋体" w:cs="宋体"/>
          <w:kern w:val="0"/>
          <w:sz w:val="24"/>
          <w:szCs w:val="24"/>
        </w:rPr>
      </w:pPr>
      <w:r>
        <w:rPr>
          <w:rFonts w:hint="eastAsia" w:ascii="宋体" w:hAnsi="宋体" w:cs="宋体"/>
          <w:kern w:val="0"/>
          <w:sz w:val="24"/>
          <w:szCs w:val="24"/>
        </w:rPr>
        <w:t>特此声明！</w:t>
      </w:r>
    </w:p>
    <w:p>
      <w:pPr>
        <w:pStyle w:val="9"/>
        <w:spacing w:line="480" w:lineRule="auto"/>
        <w:jc w:val="left"/>
        <w:rPr>
          <w:rFonts w:hAnsi="宋体" w:cs="宋体"/>
          <w:sz w:val="24"/>
        </w:rPr>
      </w:pPr>
    </w:p>
    <w:p>
      <w:pPr>
        <w:pStyle w:val="9"/>
        <w:spacing w:line="480" w:lineRule="auto"/>
        <w:jc w:val="left"/>
        <w:rPr>
          <w:rFonts w:hAnsi="宋体" w:cs="宋体"/>
          <w:sz w:val="24"/>
        </w:rPr>
      </w:pPr>
    </w:p>
    <w:p>
      <w:pPr>
        <w:pStyle w:val="9"/>
        <w:spacing w:line="480" w:lineRule="auto"/>
        <w:jc w:val="left"/>
        <w:rPr>
          <w:rFonts w:hAnsi="宋体" w:cs="宋体"/>
          <w:sz w:val="24"/>
        </w:rPr>
      </w:pPr>
    </w:p>
    <w:p>
      <w:pPr>
        <w:pStyle w:val="9"/>
        <w:spacing w:line="480" w:lineRule="auto"/>
        <w:jc w:val="left"/>
        <w:rPr>
          <w:rFonts w:hAnsi="宋体" w:cs="宋体"/>
          <w:sz w:val="24"/>
        </w:rPr>
      </w:pPr>
      <w:r>
        <w:rPr>
          <w:rFonts w:hint="eastAsia" w:hAnsi="宋体" w:cs="宋体"/>
          <w:sz w:val="24"/>
        </w:rPr>
        <w:t>供应商（单位名称及公章）：</w:t>
      </w:r>
      <w:r>
        <w:rPr>
          <w:rFonts w:hint="eastAsia" w:hAnsi="宋体" w:cs="宋体"/>
          <w:sz w:val="28"/>
          <w:szCs w:val="28"/>
        </w:rPr>
        <w:t>______________________</w:t>
      </w:r>
    </w:p>
    <w:p>
      <w:pPr>
        <w:pStyle w:val="9"/>
        <w:spacing w:line="480" w:lineRule="auto"/>
        <w:jc w:val="left"/>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kern w:val="0"/>
          <w:sz w:val="24"/>
        </w:rPr>
        <w:t>日    期：</w:t>
      </w:r>
      <w:r>
        <w:rPr>
          <w:rFonts w:hint="eastAsia" w:ascii="宋体" w:hAnsi="宋体" w:cs="宋体"/>
          <w:sz w:val="28"/>
          <w:szCs w:val="28"/>
        </w:rPr>
        <w:t>______________________</w:t>
      </w:r>
    </w:p>
    <w:p>
      <w:pPr>
        <w:spacing w:line="360" w:lineRule="auto"/>
        <w:ind w:firstLine="480" w:firstLineChars="200"/>
        <w:rPr>
          <w:rFonts w:ascii="宋体" w:hAnsi="宋体" w:cs="宋体"/>
          <w:sz w:val="24"/>
          <w:szCs w:val="24"/>
        </w:rPr>
        <w:sectPr>
          <w:pgSz w:w="11906" w:h="16838"/>
          <w:pgMar w:top="1440" w:right="1803" w:bottom="1440" w:left="1803" w:header="851" w:footer="992" w:gutter="0"/>
          <w:cols w:space="720" w:num="1"/>
          <w:docGrid w:type="lines" w:linePitch="319" w:charSpace="0"/>
        </w:sectPr>
      </w:pPr>
    </w:p>
    <w:p>
      <w:pPr>
        <w:rPr>
          <w:sz w:val="24"/>
          <w:szCs w:val="28"/>
        </w:rPr>
        <w:sectPr>
          <w:headerReference r:id="rId15" w:type="default"/>
          <w:footerReference r:id="rId16" w:type="default"/>
          <w:pgSz w:w="11906" w:h="16838"/>
          <w:pgMar w:top="1440" w:right="863" w:bottom="1440" w:left="1803" w:header="851" w:footer="992" w:gutter="0"/>
          <w:cols w:space="720" w:num="1"/>
          <w:docGrid w:type="lines" w:linePitch="319" w:charSpace="0"/>
        </w:sectPr>
      </w:pPr>
      <w:r>
        <w:rPr>
          <w:rFonts w:hint="eastAsia"/>
          <w:sz w:val="24"/>
          <w:szCs w:val="28"/>
          <w:lang w:val="en-US" w:eastAsia="zh-CN"/>
        </w:rPr>
        <w:t>11</w:t>
      </w:r>
      <w:r>
        <w:rPr>
          <w:rFonts w:hint="eastAsia"/>
          <w:sz w:val="24"/>
          <w:szCs w:val="28"/>
        </w:rPr>
        <w:t>、供应商认为应递交的其他证明材料。</w:t>
      </w:r>
    </w:p>
    <w:p>
      <w:pPr>
        <w:adjustRightInd w:val="0"/>
        <w:snapToGrid w:val="0"/>
        <w:spacing w:line="500" w:lineRule="exact"/>
        <w:jc w:val="left"/>
        <w:rPr>
          <w:rFonts w:ascii="宋体" w:hAnsi="宋体" w:cs="宋体"/>
          <w:b/>
          <w:w w:val="120"/>
          <w:sz w:val="28"/>
          <w:szCs w:val="28"/>
        </w:rPr>
      </w:pPr>
    </w:p>
    <w:p>
      <w:pPr>
        <w:adjustRightInd w:val="0"/>
        <w:snapToGrid w:val="0"/>
        <w:spacing w:line="500" w:lineRule="exact"/>
        <w:jc w:val="left"/>
        <w:rPr>
          <w:rFonts w:ascii="宋体" w:cs="宋体"/>
          <w:b/>
          <w:w w:val="120"/>
          <w:sz w:val="28"/>
          <w:szCs w:val="28"/>
        </w:rPr>
      </w:pPr>
      <w:r>
        <w:rPr>
          <w:rFonts w:hint="eastAsia" w:ascii="宋体" w:hAnsi="宋体" w:cs="宋体"/>
          <w:b/>
          <w:w w:val="120"/>
          <w:sz w:val="28"/>
          <w:szCs w:val="28"/>
        </w:rPr>
        <w:t>项目编号：</w:t>
      </w:r>
      <w:r>
        <w:rPr>
          <w:rFonts w:hint="eastAsia" w:ascii="宋体" w:hAnsi="宋体" w:cs="宋体"/>
          <w:b/>
          <w:w w:val="120"/>
          <w:sz w:val="28"/>
          <w:szCs w:val="28"/>
          <w:lang w:eastAsia="zh-CN"/>
        </w:rPr>
        <w:t>ZMZB2022XJD-45</w:t>
      </w:r>
      <w:r>
        <w:rPr>
          <w:rFonts w:hint="eastAsia" w:ascii="宋体" w:hAnsi="宋体" w:cs="宋体"/>
          <w:b/>
          <w:w w:val="120"/>
          <w:sz w:val="28"/>
          <w:szCs w:val="28"/>
        </w:rPr>
        <w:t>（正本或副本）</w:t>
      </w:r>
    </w:p>
    <w:p>
      <w:pPr>
        <w:snapToGrid w:val="0"/>
        <w:spacing w:line="360" w:lineRule="auto"/>
        <w:ind w:right="-99" w:rightChars="-47"/>
        <w:rPr>
          <w:rFonts w:ascii="宋体" w:cs="宋体"/>
          <w:b/>
          <w:bCs/>
          <w:sz w:val="72"/>
          <w:szCs w:val="72"/>
        </w:rPr>
      </w:pPr>
    </w:p>
    <w:p>
      <w:pPr>
        <w:pStyle w:val="110"/>
        <w:jc w:val="center"/>
        <w:rPr>
          <w:rFonts w:ascii="宋体" w:cs="宋体"/>
          <w:b/>
          <w:bCs/>
          <w:sz w:val="40"/>
          <w:szCs w:val="40"/>
        </w:rPr>
      </w:pPr>
      <w:r>
        <w:rPr>
          <w:rFonts w:hint="eastAsia" w:ascii="宋体" w:cs="宋体"/>
          <w:b/>
          <w:bCs/>
          <w:sz w:val="40"/>
          <w:szCs w:val="40"/>
        </w:rPr>
        <w:t>西安建筑科技大学</w:t>
      </w:r>
    </w:p>
    <w:p>
      <w:pPr>
        <w:pStyle w:val="110"/>
        <w:jc w:val="center"/>
        <w:rPr>
          <w:rFonts w:ascii="宋体" w:cs="宋体"/>
          <w:b/>
          <w:bCs/>
          <w:sz w:val="40"/>
          <w:szCs w:val="40"/>
        </w:rPr>
      </w:pPr>
    </w:p>
    <w:p>
      <w:pPr>
        <w:pStyle w:val="110"/>
        <w:jc w:val="center"/>
        <w:rPr>
          <w:rFonts w:hint="eastAsia" w:ascii="宋体" w:cs="宋体"/>
          <w:b/>
          <w:bCs/>
          <w:sz w:val="40"/>
          <w:szCs w:val="40"/>
        </w:rPr>
      </w:pPr>
      <w:r>
        <w:rPr>
          <w:rFonts w:hint="eastAsia" w:ascii="宋体" w:cs="宋体"/>
          <w:b/>
          <w:bCs/>
          <w:sz w:val="40"/>
          <w:szCs w:val="40"/>
        </w:rPr>
        <w:t>Elsevier ScienceDirect数据库采购项目</w:t>
      </w:r>
    </w:p>
    <w:p>
      <w:pPr>
        <w:pStyle w:val="110"/>
      </w:pPr>
    </w:p>
    <w:p>
      <w:pPr>
        <w:snapToGrid w:val="0"/>
        <w:spacing w:line="480" w:lineRule="auto"/>
        <w:jc w:val="center"/>
        <w:rPr>
          <w:rFonts w:ascii="宋体" w:cs="宋体"/>
          <w:b/>
          <w:bCs/>
          <w:sz w:val="72"/>
          <w:szCs w:val="72"/>
        </w:rPr>
      </w:pPr>
      <w:bookmarkStart w:id="71" w:name="_Toc14360"/>
    </w:p>
    <w:p>
      <w:pPr>
        <w:snapToGrid w:val="0"/>
        <w:spacing w:line="480" w:lineRule="auto"/>
        <w:jc w:val="center"/>
        <w:outlineLvl w:val="1"/>
        <w:rPr>
          <w:rFonts w:ascii="宋体" w:cs="宋体"/>
          <w:b/>
          <w:bCs/>
          <w:sz w:val="72"/>
          <w:szCs w:val="72"/>
        </w:rPr>
      </w:pPr>
      <w:r>
        <w:rPr>
          <w:rFonts w:hint="eastAsia" w:ascii="宋体" w:cs="宋体"/>
          <w:b/>
          <w:bCs/>
          <w:sz w:val="72"/>
          <w:szCs w:val="72"/>
        </w:rPr>
        <w:t>其他响应性文件</w:t>
      </w:r>
      <w:bookmarkEnd w:id="71"/>
    </w:p>
    <w:p>
      <w:pPr>
        <w:snapToGrid w:val="0"/>
        <w:spacing w:line="360" w:lineRule="auto"/>
        <w:ind w:firstLine="1600" w:firstLineChars="500"/>
        <w:jc w:val="left"/>
        <w:rPr>
          <w:rFonts w:ascii="宋体" w:cs="宋体"/>
          <w:sz w:val="32"/>
          <w:szCs w:val="32"/>
          <w:lang w:val="zh-CN"/>
        </w:rPr>
      </w:pPr>
    </w:p>
    <w:p>
      <w:pPr>
        <w:rPr>
          <w:lang w:val="zh-CN"/>
        </w:rPr>
      </w:pPr>
    </w:p>
    <w:p>
      <w:pPr>
        <w:snapToGrid w:val="0"/>
        <w:spacing w:line="360" w:lineRule="auto"/>
        <w:jc w:val="left"/>
        <w:rPr>
          <w:rFonts w:ascii="宋体" w:hAnsi="宋体" w:cs="宋体"/>
          <w:sz w:val="32"/>
          <w:szCs w:val="32"/>
        </w:rPr>
      </w:pPr>
    </w:p>
    <w:p>
      <w:pPr>
        <w:snapToGrid w:val="0"/>
        <w:spacing w:line="480" w:lineRule="auto"/>
        <w:jc w:val="left"/>
        <w:rPr>
          <w:rFonts w:ascii="宋体" w:hAnsi="宋体" w:cs="宋体"/>
          <w:sz w:val="32"/>
          <w:szCs w:val="32"/>
        </w:rPr>
      </w:pPr>
      <w:r>
        <w:rPr>
          <w:rFonts w:hint="eastAsia" w:ascii="宋体" w:hAnsi="宋体" w:cs="宋体"/>
          <w:sz w:val="32"/>
          <w:szCs w:val="32"/>
          <w:lang w:val="zh-CN"/>
        </w:rPr>
        <w:t>供应商（单位名称）：</w:t>
      </w:r>
      <w:r>
        <w:rPr>
          <w:rFonts w:hint="eastAsia" w:ascii="宋体" w:hAnsi="宋体" w:cs="宋体"/>
          <w:sz w:val="32"/>
          <w:szCs w:val="32"/>
        </w:rPr>
        <w:t>___________</w:t>
      </w:r>
    </w:p>
    <w:p>
      <w:pPr>
        <w:snapToGrid w:val="0"/>
        <w:spacing w:line="480" w:lineRule="auto"/>
        <w:jc w:val="left"/>
        <w:rPr>
          <w:rFonts w:ascii="宋体" w:hAnsi="宋体" w:cs="宋体"/>
          <w:sz w:val="32"/>
          <w:szCs w:val="32"/>
          <w:u w:val="single"/>
        </w:rPr>
      </w:pPr>
      <w:r>
        <w:rPr>
          <w:rFonts w:hint="eastAsia" w:ascii="宋体" w:hAnsi="宋体" w:cs="宋体"/>
          <w:sz w:val="32"/>
          <w:szCs w:val="32"/>
        </w:rPr>
        <w:t>日  期</w:t>
      </w:r>
      <w:r>
        <w:rPr>
          <w:rFonts w:hint="eastAsia" w:ascii="宋体" w:hAnsi="宋体" w:cs="宋体"/>
          <w:sz w:val="32"/>
          <w:szCs w:val="32"/>
          <w:lang w:val="zh-CN"/>
        </w:rPr>
        <w:t>：</w:t>
      </w:r>
      <w:r>
        <w:rPr>
          <w:rFonts w:hint="eastAsia" w:ascii="宋体" w:hAnsi="宋体" w:cs="宋体"/>
          <w:sz w:val="32"/>
          <w:szCs w:val="32"/>
        </w:rPr>
        <w:t>__________________</w:t>
      </w:r>
    </w:p>
    <w:p>
      <w:pPr>
        <w:pageBreakBefore/>
        <w:spacing w:before="319" w:beforeLines="100" w:after="478" w:afterLines="150" w:line="500" w:lineRule="exact"/>
        <w:ind w:firstLine="723" w:firstLineChars="200"/>
        <w:jc w:val="center"/>
        <w:rPr>
          <w:rFonts w:ascii="宋体" w:cs="宋体"/>
          <w:b/>
          <w:sz w:val="50"/>
        </w:rPr>
      </w:pPr>
      <w:r>
        <w:rPr>
          <w:rFonts w:hint="eastAsia" w:ascii="宋体" w:hAnsi="宋体" w:cs="宋体"/>
          <w:b/>
          <w:sz w:val="36"/>
          <w:szCs w:val="36"/>
        </w:rPr>
        <w:t>目录</w:t>
      </w:r>
    </w:p>
    <w:p>
      <w:pPr>
        <w:snapToGrid w:val="0"/>
        <w:spacing w:line="480" w:lineRule="auto"/>
        <w:ind w:firstLine="562" w:firstLineChars="200"/>
        <w:jc w:val="left"/>
        <w:rPr>
          <w:rFonts w:ascii="宋体" w:hAnsi="宋体" w:cs="宋体"/>
          <w:b/>
          <w:bCs/>
          <w:sz w:val="28"/>
          <w:szCs w:val="28"/>
        </w:rPr>
      </w:pPr>
      <w:bookmarkStart w:id="72" w:name="_Toc2536"/>
      <w:r>
        <w:rPr>
          <w:rFonts w:hint="eastAsia" w:ascii="宋体" w:hAnsi="宋体" w:cs="宋体"/>
          <w:b/>
          <w:bCs/>
          <w:sz w:val="28"/>
          <w:szCs w:val="28"/>
        </w:rPr>
        <w:t>第一部分  响应函</w:t>
      </w:r>
    </w:p>
    <w:p>
      <w:pPr>
        <w:snapToGrid w:val="0"/>
        <w:spacing w:line="480" w:lineRule="auto"/>
        <w:ind w:firstLine="562" w:firstLineChars="200"/>
        <w:jc w:val="left"/>
        <w:rPr>
          <w:rFonts w:ascii="宋体" w:hAnsi="宋体" w:cs="宋体"/>
          <w:b/>
          <w:bCs/>
          <w:sz w:val="28"/>
          <w:szCs w:val="28"/>
        </w:rPr>
      </w:pPr>
      <w:r>
        <w:rPr>
          <w:rFonts w:hint="eastAsia" w:ascii="宋体" w:hAnsi="宋体" w:cs="宋体"/>
          <w:b/>
          <w:bCs/>
          <w:sz w:val="28"/>
          <w:szCs w:val="28"/>
        </w:rPr>
        <w:t>第二部分  响应一览表</w:t>
      </w:r>
    </w:p>
    <w:p>
      <w:pPr>
        <w:snapToGrid w:val="0"/>
        <w:spacing w:line="480" w:lineRule="auto"/>
        <w:ind w:firstLine="562" w:firstLineChars="200"/>
        <w:jc w:val="left"/>
        <w:rPr>
          <w:rFonts w:ascii="宋体" w:hAnsi="宋体" w:cs="宋体"/>
          <w:b/>
          <w:bCs/>
          <w:sz w:val="28"/>
          <w:szCs w:val="28"/>
        </w:rPr>
      </w:pPr>
      <w:r>
        <w:rPr>
          <w:rFonts w:hint="eastAsia" w:ascii="宋体" w:hAnsi="宋体" w:cs="宋体"/>
          <w:b/>
          <w:bCs/>
          <w:sz w:val="28"/>
          <w:szCs w:val="28"/>
        </w:rPr>
        <w:t xml:space="preserve">第三部分  </w:t>
      </w:r>
      <w:r>
        <w:rPr>
          <w:rFonts w:hint="eastAsia" w:hAnsi="宋体" w:cs="宋体"/>
          <w:b/>
          <w:kern w:val="0"/>
          <w:sz w:val="28"/>
          <w:szCs w:val="28"/>
        </w:rPr>
        <w:t>商务及技术响应说明</w:t>
      </w:r>
    </w:p>
    <w:p>
      <w:pPr>
        <w:snapToGrid w:val="0"/>
        <w:spacing w:line="480" w:lineRule="auto"/>
        <w:ind w:firstLine="562" w:firstLineChars="200"/>
        <w:jc w:val="left"/>
        <w:rPr>
          <w:rFonts w:ascii="宋体" w:hAnsi="宋体" w:cs="宋体"/>
          <w:b/>
          <w:bCs/>
          <w:sz w:val="28"/>
          <w:szCs w:val="28"/>
        </w:rPr>
      </w:pPr>
      <w:r>
        <w:rPr>
          <w:rFonts w:hint="eastAsia" w:ascii="宋体" w:hAnsi="宋体" w:cs="宋体"/>
          <w:b/>
          <w:bCs/>
          <w:sz w:val="28"/>
          <w:szCs w:val="28"/>
        </w:rPr>
        <w:t>第四部分</w:t>
      </w:r>
      <w:r>
        <w:rPr>
          <w:rFonts w:hint="eastAsia" w:hAnsi="宋体" w:cs="宋体"/>
          <w:b/>
          <w:sz w:val="28"/>
          <w:szCs w:val="28"/>
        </w:rPr>
        <w:t>技术与服务方案</w:t>
      </w:r>
    </w:p>
    <w:p>
      <w:pPr>
        <w:snapToGrid w:val="0"/>
        <w:spacing w:line="480" w:lineRule="auto"/>
        <w:ind w:firstLine="562" w:firstLineChars="200"/>
        <w:jc w:val="left"/>
        <w:rPr>
          <w:rFonts w:ascii="宋体" w:hAnsi="宋体" w:cs="宋体"/>
          <w:b/>
          <w:bCs/>
          <w:sz w:val="28"/>
          <w:szCs w:val="28"/>
        </w:rPr>
      </w:pPr>
      <w:r>
        <w:rPr>
          <w:rFonts w:hint="eastAsia" w:ascii="宋体" w:hAnsi="宋体" w:cs="宋体"/>
          <w:b/>
          <w:bCs/>
          <w:sz w:val="28"/>
          <w:szCs w:val="28"/>
        </w:rPr>
        <w:t>第五部分  服务承诺</w:t>
      </w:r>
    </w:p>
    <w:p>
      <w:pPr>
        <w:snapToGrid w:val="0"/>
        <w:spacing w:line="480" w:lineRule="auto"/>
        <w:ind w:firstLine="562" w:firstLineChars="200"/>
        <w:jc w:val="left"/>
        <w:rPr>
          <w:rFonts w:ascii="宋体"/>
          <w:b/>
          <w:bCs/>
          <w:sz w:val="28"/>
          <w:szCs w:val="28"/>
        </w:rPr>
      </w:pPr>
      <w:r>
        <w:rPr>
          <w:rFonts w:hint="eastAsia" w:ascii="宋体" w:hAnsi="宋体" w:cs="宋体"/>
          <w:b/>
          <w:bCs/>
          <w:sz w:val="28"/>
          <w:szCs w:val="28"/>
        </w:rPr>
        <w:t>第六部分业绩一览表</w:t>
      </w:r>
    </w:p>
    <w:p>
      <w:pPr>
        <w:snapToGrid w:val="0"/>
        <w:spacing w:line="480" w:lineRule="auto"/>
        <w:ind w:firstLine="562" w:firstLineChars="200"/>
        <w:jc w:val="left"/>
        <w:rPr>
          <w:rFonts w:ascii="宋体" w:hAnsi="宋体" w:cs="宋体"/>
          <w:b/>
          <w:bCs/>
          <w:sz w:val="28"/>
          <w:szCs w:val="28"/>
        </w:rPr>
      </w:pPr>
      <w:r>
        <w:rPr>
          <w:rFonts w:hint="eastAsia" w:ascii="宋体" w:hAnsi="宋体" w:cs="宋体"/>
          <w:b/>
          <w:bCs/>
          <w:sz w:val="28"/>
          <w:szCs w:val="28"/>
        </w:rPr>
        <w:t>第七部分供应商认为有必要说明的其他问题</w:t>
      </w:r>
    </w:p>
    <w:p>
      <w:pPr>
        <w:snapToGrid w:val="0"/>
        <w:spacing w:line="480" w:lineRule="auto"/>
        <w:ind w:firstLine="562" w:firstLineChars="200"/>
        <w:jc w:val="left"/>
        <w:rPr>
          <w:rFonts w:ascii="宋体" w:cs="宋体"/>
          <w:b/>
          <w:bCs/>
          <w:sz w:val="28"/>
          <w:szCs w:val="28"/>
        </w:rPr>
      </w:pPr>
    </w:p>
    <w:p>
      <w:pPr>
        <w:pStyle w:val="4"/>
        <w:pageBreakBefore/>
        <w:spacing w:before="319" w:beforeLines="100" w:after="478" w:afterLines="150" w:line="500" w:lineRule="exact"/>
        <w:jc w:val="center"/>
        <w:rPr>
          <w:rFonts w:ascii="宋体" w:cs="宋体"/>
          <w:sz w:val="36"/>
          <w:szCs w:val="36"/>
        </w:rPr>
      </w:pPr>
      <w:bookmarkStart w:id="73" w:name="_Toc2305"/>
      <w:r>
        <w:rPr>
          <w:rFonts w:hint="eastAsia" w:ascii="宋体" w:hAnsi="宋体" w:cs="宋体"/>
          <w:sz w:val="36"/>
          <w:szCs w:val="36"/>
        </w:rPr>
        <w:t>第一部分响应函</w:t>
      </w:r>
      <w:bookmarkEnd w:id="72"/>
      <w:bookmarkEnd w:id="73"/>
    </w:p>
    <w:p>
      <w:pPr>
        <w:adjustRightInd w:val="0"/>
        <w:snapToGrid w:val="0"/>
        <w:spacing w:line="276" w:lineRule="auto"/>
        <w:jc w:val="left"/>
        <w:rPr>
          <w:rFonts w:ascii="宋体" w:hAnsi="宋体" w:cs="宋体"/>
          <w:bCs/>
          <w:sz w:val="28"/>
          <w:szCs w:val="28"/>
        </w:rPr>
      </w:pPr>
      <w:r>
        <w:rPr>
          <w:rFonts w:hint="eastAsia" w:ascii="宋体" w:hAnsi="宋体" w:cs="宋体"/>
          <w:b/>
          <w:bCs/>
          <w:sz w:val="28"/>
          <w:szCs w:val="28"/>
        </w:rPr>
        <w:t>陕西卓佲项目管理有限公司</w:t>
      </w:r>
      <w:r>
        <w:rPr>
          <w:rFonts w:hint="eastAsia" w:ascii="宋体" w:hAnsi="宋体" w:cs="宋体"/>
          <w:bCs/>
          <w:sz w:val="28"/>
          <w:szCs w:val="28"/>
        </w:rPr>
        <w:t>：</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我单位收到项目名称：编号为：的采购文件，经详细研究，我公司决定参加本次采购活动。为此，我方郑重承诺以下诸点，并负法律责任。</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1、愿意按照采购文件中的全部要求，提供合格的产品及完善的技术服务，履行合同的责任和义务。</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2、我方提交的响应文件正本______份、副本_______份，电子文档_____份、报价一览表_____份。</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3、我们已详细阅读了采购文件，完全理解并同意放弃提出含糊不清和误解问题的权力。</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4、如果我方在规定的响应有效期内撤回响应文件及承诺，我们的保证金将被对方没收。</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5、同意向贵方提供贵方可能要求的任何证据资料。</w:t>
      </w:r>
    </w:p>
    <w:p>
      <w:pPr>
        <w:adjustRightInd w:val="0"/>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6、我方承诺投标有效期为开标后</w:t>
      </w:r>
      <w:r>
        <w:rPr>
          <w:rFonts w:hint="eastAsia" w:ascii="宋体" w:hAnsi="宋体" w:cs="宋体"/>
          <w:b/>
          <w:bCs/>
          <w:sz w:val="24"/>
          <w:szCs w:val="24"/>
          <w:u w:val="single"/>
        </w:rPr>
        <w:t xml:space="preserve">    90    </w:t>
      </w:r>
      <w:r>
        <w:rPr>
          <w:rFonts w:hint="eastAsia" w:ascii="宋体" w:hAnsi="宋体" w:cs="宋体"/>
          <w:b/>
          <w:bCs/>
          <w:sz w:val="24"/>
          <w:szCs w:val="24"/>
        </w:rPr>
        <w:t>日历日内有效。</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7、所有关于本次响应的函电，请按下列地址联系：</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供应商（单位名称及公章）：</w:t>
      </w:r>
      <w:r>
        <w:rPr>
          <w:rFonts w:hint="eastAsia" w:ascii="宋体" w:hAnsi="宋体" w:cs="宋体"/>
          <w:sz w:val="24"/>
        </w:rPr>
        <w:t>____________________</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法定代表人或被授权人（签字或盖章）：</w:t>
      </w:r>
      <w:r>
        <w:rPr>
          <w:rFonts w:hint="eastAsia" w:ascii="宋体" w:hAnsi="宋体" w:cs="宋体"/>
          <w:sz w:val="24"/>
        </w:rPr>
        <w:t>____________________</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地    址：</w:t>
      </w:r>
      <w:r>
        <w:rPr>
          <w:rFonts w:hint="eastAsia" w:ascii="宋体" w:hAnsi="宋体" w:cs="宋体"/>
          <w:sz w:val="24"/>
        </w:rPr>
        <w:t>____________________</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开户银行：</w:t>
      </w:r>
      <w:r>
        <w:rPr>
          <w:rFonts w:hint="eastAsia" w:ascii="宋体" w:hAnsi="宋体" w:cs="宋体"/>
          <w:sz w:val="24"/>
        </w:rPr>
        <w:t>____________________</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帐    号：</w:t>
      </w:r>
      <w:r>
        <w:rPr>
          <w:rFonts w:hint="eastAsia" w:ascii="宋体" w:hAnsi="宋体" w:cs="宋体"/>
          <w:sz w:val="24"/>
        </w:rPr>
        <w:t>____________________</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电    话：</w:t>
      </w:r>
      <w:r>
        <w:rPr>
          <w:rFonts w:hint="eastAsia" w:ascii="宋体" w:hAnsi="宋体" w:cs="宋体"/>
          <w:sz w:val="24"/>
        </w:rPr>
        <w:t>____________________</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传    真：</w:t>
      </w:r>
      <w:r>
        <w:rPr>
          <w:rFonts w:hint="eastAsia" w:ascii="宋体" w:hAnsi="宋体" w:cs="宋体"/>
          <w:sz w:val="24"/>
        </w:rPr>
        <w:t>____________________</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邮    编：</w:t>
      </w:r>
      <w:r>
        <w:rPr>
          <w:rFonts w:hint="eastAsia" w:ascii="宋体" w:hAnsi="宋体" w:cs="宋体"/>
          <w:sz w:val="24"/>
        </w:rPr>
        <w:t>____________________</w:t>
      </w:r>
    </w:p>
    <w:p>
      <w:pPr>
        <w:adjustRightInd w:val="0"/>
        <w:snapToGrid w:val="0"/>
        <w:spacing w:line="360" w:lineRule="auto"/>
        <w:ind w:firstLine="480" w:firstLineChars="200"/>
        <w:rPr>
          <w:rFonts w:ascii="宋体" w:cs="宋体"/>
          <w:sz w:val="24"/>
          <w:szCs w:val="24"/>
        </w:rPr>
      </w:pPr>
      <w:r>
        <w:rPr>
          <w:rFonts w:hint="eastAsia" w:ascii="宋体" w:hAnsi="宋体" w:cs="宋体"/>
          <w:sz w:val="24"/>
          <w:szCs w:val="24"/>
        </w:rPr>
        <w:t xml:space="preserve">日    期： </w:t>
      </w:r>
      <w:r>
        <w:rPr>
          <w:rFonts w:hint="eastAsia" w:ascii="宋体" w:hAnsi="宋体" w:cs="宋体"/>
          <w:sz w:val="24"/>
        </w:rPr>
        <w:t>_____</w:t>
      </w:r>
      <w:r>
        <w:rPr>
          <w:rFonts w:hint="eastAsia" w:ascii="宋体" w:hAnsi="宋体" w:cs="宋体"/>
          <w:sz w:val="24"/>
          <w:szCs w:val="24"/>
        </w:rPr>
        <w:t xml:space="preserve"> 年 </w:t>
      </w:r>
      <w:r>
        <w:rPr>
          <w:rFonts w:hint="eastAsia" w:ascii="宋体" w:hAnsi="宋体" w:cs="宋体"/>
          <w:sz w:val="24"/>
        </w:rPr>
        <w:t>_____</w:t>
      </w:r>
      <w:r>
        <w:rPr>
          <w:rFonts w:hint="eastAsia" w:ascii="宋体" w:hAnsi="宋体" w:cs="宋体"/>
          <w:sz w:val="24"/>
          <w:szCs w:val="24"/>
        </w:rPr>
        <w:t xml:space="preserve">  月</w:t>
      </w:r>
      <w:r>
        <w:rPr>
          <w:rFonts w:hint="eastAsia" w:ascii="宋体" w:hAnsi="宋体" w:cs="宋体"/>
          <w:sz w:val="24"/>
        </w:rPr>
        <w:t>_____</w:t>
      </w:r>
      <w:r>
        <w:rPr>
          <w:rFonts w:hint="eastAsia" w:ascii="宋体" w:hAnsi="宋体" w:cs="宋体"/>
          <w:sz w:val="24"/>
          <w:szCs w:val="24"/>
        </w:rPr>
        <w:t xml:space="preserve">  日</w:t>
      </w:r>
    </w:p>
    <w:p>
      <w:pPr>
        <w:widowControl/>
        <w:spacing w:line="460" w:lineRule="exact"/>
        <w:ind w:firstLine="480" w:firstLineChars="200"/>
        <w:jc w:val="left"/>
        <w:rPr>
          <w:rFonts w:ascii="宋体" w:cs="宋体"/>
          <w:sz w:val="24"/>
          <w:szCs w:val="24"/>
          <w:u w:val="single"/>
        </w:rPr>
      </w:pPr>
    </w:p>
    <w:p>
      <w:pPr>
        <w:pStyle w:val="9"/>
        <w:spacing w:line="480" w:lineRule="auto"/>
        <w:ind w:firstLine="643" w:firstLineChars="200"/>
        <w:jc w:val="center"/>
        <w:rPr>
          <w:rFonts w:cs="宋体"/>
          <w:b/>
          <w:sz w:val="32"/>
        </w:rPr>
      </w:pPr>
    </w:p>
    <w:p>
      <w:pPr>
        <w:pStyle w:val="4"/>
        <w:numPr>
          <w:ilvl w:val="0"/>
          <w:numId w:val="27"/>
        </w:numPr>
        <w:spacing w:before="319" w:beforeLines="100" w:after="478" w:afterLines="150" w:line="500" w:lineRule="exact"/>
        <w:jc w:val="center"/>
        <w:rPr>
          <w:rFonts w:ascii="宋体" w:hAnsi="宋体" w:cs="宋体"/>
          <w:sz w:val="28"/>
          <w:szCs w:val="28"/>
        </w:rPr>
      </w:pPr>
      <w:bookmarkStart w:id="74" w:name="_Toc24135"/>
      <w:bookmarkStart w:id="75" w:name="_Toc28494"/>
      <w:r>
        <w:rPr>
          <w:rFonts w:hint="eastAsia" w:ascii="宋体" w:hAnsi="宋体" w:cs="宋体"/>
          <w:sz w:val="36"/>
          <w:szCs w:val="36"/>
        </w:rPr>
        <w:t>响应一览表</w:t>
      </w:r>
      <w:bookmarkEnd w:id="74"/>
      <w:bookmarkEnd w:id="75"/>
    </w:p>
    <w:p>
      <w:pPr>
        <w:widowControl/>
        <w:wordWrap w:val="0"/>
        <w:spacing w:line="360" w:lineRule="auto"/>
        <w:jc w:val="left"/>
        <w:rPr>
          <w:rFonts w:hint="eastAsia" w:ascii="宋体" w:eastAsia="宋体" w:cs="宋体"/>
          <w:sz w:val="24"/>
          <w:lang w:eastAsia="zh-CN"/>
        </w:rPr>
      </w:pPr>
      <w:r>
        <w:rPr>
          <w:rFonts w:hint="eastAsia" w:ascii="宋体" w:cs="宋体"/>
          <w:sz w:val="24"/>
        </w:rPr>
        <w:t>项目名称：</w:t>
      </w:r>
      <w:r>
        <w:rPr>
          <w:rFonts w:hint="eastAsia" w:ascii="宋体" w:cs="宋体"/>
          <w:sz w:val="24"/>
          <w:lang w:eastAsia="zh-CN"/>
        </w:rPr>
        <w:t>西安建筑科技大学Elsevier ScienceDirect数据库采购项目</w:t>
      </w:r>
    </w:p>
    <w:p>
      <w:pPr>
        <w:widowControl/>
        <w:wordWrap w:val="0"/>
        <w:spacing w:line="360" w:lineRule="auto"/>
        <w:jc w:val="left"/>
        <w:rPr>
          <w:rFonts w:hint="eastAsia" w:ascii="宋体" w:eastAsia="宋体" w:cs="宋体"/>
          <w:sz w:val="24"/>
          <w:lang w:eastAsia="zh-CN"/>
        </w:rPr>
      </w:pPr>
      <w:r>
        <w:rPr>
          <w:rFonts w:hint="eastAsia" w:ascii="宋体" w:cs="宋体"/>
          <w:sz w:val="24"/>
        </w:rPr>
        <w:t xml:space="preserve">项目编号： </w:t>
      </w:r>
      <w:r>
        <w:rPr>
          <w:rFonts w:hint="eastAsia" w:ascii="宋体" w:cs="宋体"/>
          <w:sz w:val="24"/>
          <w:lang w:eastAsia="zh-CN"/>
        </w:rPr>
        <w:t>ZMZB2022XJD-45</w:t>
      </w:r>
    </w:p>
    <w:p>
      <w:pPr>
        <w:widowControl/>
        <w:wordWrap w:val="0"/>
        <w:spacing w:line="360" w:lineRule="auto"/>
        <w:jc w:val="left"/>
        <w:rPr>
          <w:rFonts w:ascii="宋体" w:cs="宋体"/>
          <w:sz w:val="24"/>
        </w:rPr>
      </w:pPr>
      <w:r>
        <w:rPr>
          <w:rFonts w:hint="eastAsia" w:ascii="宋体" w:cs="宋体"/>
          <w:sz w:val="24"/>
        </w:rPr>
        <w:t xml:space="preserve">供应商名称： </w:t>
      </w:r>
    </w:p>
    <w:tbl>
      <w:tblPr>
        <w:tblStyle w:val="28"/>
        <w:tblpPr w:leftFromText="180" w:rightFromText="180" w:vertAnchor="text" w:horzAnchor="page" w:tblpX="2105" w:tblpY="373"/>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5"/>
        <w:gridCol w:w="2423"/>
        <w:gridCol w:w="1635"/>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3055" w:type="dxa"/>
            <w:tcBorders>
              <w:tl2br w:val="single" w:color="auto" w:sz="4" w:space="0"/>
            </w:tcBorders>
          </w:tcPr>
          <w:p>
            <w:pPr>
              <w:kinsoku w:val="0"/>
              <w:spacing w:line="480" w:lineRule="auto"/>
              <w:jc w:val="left"/>
              <w:rPr>
                <w:rFonts w:ascii="宋体" w:cs="宋体"/>
                <w:szCs w:val="21"/>
              </w:rPr>
            </w:pPr>
            <w:r>
              <w:rPr>
                <w:rFonts w:hint="eastAsia" w:ascii="宋体" w:hAnsi="宋体" w:cs="宋体"/>
                <w:szCs w:val="21"/>
              </w:rPr>
              <w:t xml:space="preserve">             协商内容</w:t>
            </w:r>
          </w:p>
          <w:p>
            <w:pPr>
              <w:kinsoku w:val="0"/>
              <w:jc w:val="left"/>
              <w:rPr>
                <w:rFonts w:ascii="宋体" w:cs="宋体"/>
                <w:szCs w:val="21"/>
              </w:rPr>
            </w:pPr>
          </w:p>
          <w:p>
            <w:pPr>
              <w:kinsoku w:val="0"/>
              <w:spacing w:line="480" w:lineRule="auto"/>
              <w:jc w:val="left"/>
              <w:rPr>
                <w:rFonts w:ascii="宋体" w:cs="宋体"/>
                <w:szCs w:val="21"/>
              </w:rPr>
            </w:pPr>
            <w:r>
              <w:rPr>
                <w:rFonts w:hint="eastAsia" w:ascii="宋体" w:hAnsi="宋体" w:cs="宋体"/>
                <w:szCs w:val="21"/>
              </w:rPr>
              <w:t>响应内容</w:t>
            </w:r>
          </w:p>
        </w:tc>
        <w:tc>
          <w:tcPr>
            <w:tcW w:w="2423" w:type="dxa"/>
            <w:vAlign w:val="center"/>
          </w:tcPr>
          <w:p>
            <w:pPr>
              <w:kinsoku w:val="0"/>
              <w:spacing w:line="480" w:lineRule="auto"/>
              <w:jc w:val="center"/>
              <w:rPr>
                <w:rFonts w:ascii="宋体" w:cs="宋体"/>
                <w:szCs w:val="21"/>
              </w:rPr>
            </w:pPr>
            <w:r>
              <w:rPr>
                <w:rFonts w:hint="eastAsia" w:ascii="宋体" w:hAnsi="宋体" w:cs="宋体"/>
                <w:szCs w:val="21"/>
              </w:rPr>
              <w:t>总报价（元）</w:t>
            </w:r>
          </w:p>
        </w:tc>
        <w:tc>
          <w:tcPr>
            <w:tcW w:w="1635" w:type="dxa"/>
            <w:vAlign w:val="center"/>
          </w:tcPr>
          <w:p>
            <w:pPr>
              <w:kinsoku w:val="0"/>
              <w:ind w:right="-199" w:rightChars="-95"/>
              <w:rPr>
                <w:rFonts w:ascii="宋体" w:hAnsi="宋体" w:cs="宋体"/>
                <w:szCs w:val="20"/>
              </w:rPr>
            </w:pPr>
            <w:r>
              <w:rPr>
                <w:rFonts w:hint="eastAsia" w:ascii="宋体" w:hAnsi="宋体" w:cs="宋体"/>
                <w:szCs w:val="20"/>
              </w:rPr>
              <w:t xml:space="preserve">   交货期</w:t>
            </w:r>
          </w:p>
        </w:tc>
        <w:tc>
          <w:tcPr>
            <w:tcW w:w="2185" w:type="dxa"/>
            <w:vAlign w:val="center"/>
          </w:tcPr>
          <w:p>
            <w:pPr>
              <w:kinsoku w:val="0"/>
              <w:ind w:right="-199" w:rightChars="-95"/>
              <w:rPr>
                <w:rFonts w:ascii="宋体" w:cs="宋体"/>
                <w:szCs w:val="21"/>
              </w:rPr>
            </w:pPr>
            <w:r>
              <w:rPr>
                <w:rFonts w:hint="eastAsia" w:ascii="宋体" w:hAnsi="宋体" w:cs="宋体"/>
                <w:szCs w:val="20"/>
              </w:rPr>
              <w:t xml:space="preserve">    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3055" w:type="dxa"/>
            <w:vAlign w:val="center"/>
          </w:tcPr>
          <w:p>
            <w:pPr>
              <w:kinsoku w:val="0"/>
              <w:spacing w:line="480" w:lineRule="auto"/>
              <w:jc w:val="left"/>
              <w:rPr>
                <w:rFonts w:hint="eastAsia" w:ascii="宋体" w:eastAsia="宋体" w:cs="宋体"/>
                <w:szCs w:val="21"/>
                <w:lang w:eastAsia="zh-CN"/>
              </w:rPr>
            </w:pPr>
            <w:r>
              <w:rPr>
                <w:rFonts w:hint="eastAsia" w:ascii="宋体" w:hAnsi="宋体" w:cs="宋体"/>
                <w:szCs w:val="21"/>
                <w:lang w:eastAsia="zh-CN"/>
              </w:rPr>
              <w:t>西安建筑科技大学Elsevier ScienceDirect数据库采购项目</w:t>
            </w:r>
          </w:p>
        </w:tc>
        <w:tc>
          <w:tcPr>
            <w:tcW w:w="2423" w:type="dxa"/>
            <w:vAlign w:val="center"/>
          </w:tcPr>
          <w:p>
            <w:pPr>
              <w:kinsoku w:val="0"/>
              <w:spacing w:line="480" w:lineRule="auto"/>
              <w:jc w:val="left"/>
              <w:rPr>
                <w:rFonts w:ascii="宋体" w:cs="宋体"/>
                <w:szCs w:val="21"/>
              </w:rPr>
            </w:pPr>
          </w:p>
        </w:tc>
        <w:tc>
          <w:tcPr>
            <w:tcW w:w="1635" w:type="dxa"/>
            <w:vAlign w:val="center"/>
          </w:tcPr>
          <w:p>
            <w:pPr>
              <w:kinsoku w:val="0"/>
              <w:spacing w:line="480" w:lineRule="auto"/>
              <w:ind w:firstLine="420" w:firstLineChars="200"/>
              <w:jc w:val="left"/>
              <w:rPr>
                <w:rFonts w:ascii="宋体" w:hAnsi="宋体" w:cs="宋体"/>
                <w:szCs w:val="20"/>
              </w:rPr>
            </w:pPr>
          </w:p>
        </w:tc>
        <w:tc>
          <w:tcPr>
            <w:tcW w:w="2185" w:type="dxa"/>
            <w:vAlign w:val="center"/>
          </w:tcPr>
          <w:p>
            <w:pPr>
              <w:kinsoku w:val="0"/>
              <w:spacing w:line="480" w:lineRule="auto"/>
              <w:jc w:val="left"/>
              <w:rPr>
                <w:rFonts w:ascii="宋体" w:hAnsi="宋体"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298" w:type="dxa"/>
            <w:gridSpan w:val="4"/>
            <w:vAlign w:val="center"/>
          </w:tcPr>
          <w:p>
            <w:pPr>
              <w:kinsoku w:val="0"/>
              <w:jc w:val="left"/>
              <w:rPr>
                <w:rFonts w:ascii="宋体" w:hAnsi="宋体" w:cs="宋体"/>
                <w:szCs w:val="21"/>
              </w:rPr>
            </w:pPr>
            <w:r>
              <w:rPr>
                <w:rFonts w:hint="eastAsia" w:ascii="宋体" w:hAnsi="宋体" w:cs="宋体"/>
                <w:szCs w:val="21"/>
              </w:rPr>
              <w:t>总报价：（大写）；（小写）</w:t>
            </w:r>
            <w:r>
              <w:rPr>
                <w:rFonts w:hint="eastAsia" w:ascii="宋体" w:hAnsi="宋体" w:cs="宋体"/>
                <w:szCs w:val="21"/>
                <w:u w:val="single"/>
              </w:rPr>
              <w:t>￥</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9298" w:type="dxa"/>
            <w:gridSpan w:val="4"/>
            <w:vAlign w:val="center"/>
          </w:tcPr>
          <w:p>
            <w:pPr>
              <w:kinsoku w:val="0"/>
              <w:jc w:val="left"/>
              <w:rPr>
                <w:rFonts w:ascii="宋体" w:hAnsi="宋体" w:cs="宋体"/>
                <w:szCs w:val="21"/>
              </w:rPr>
            </w:pPr>
            <w:r>
              <w:rPr>
                <w:rFonts w:hint="eastAsia" w:ascii="宋体" w:hAnsi="宋体" w:cs="宋体"/>
                <w:szCs w:val="21"/>
              </w:rPr>
              <w:t>备注：表内报价内容以元为单位，精确到小数点后两位。</w:t>
            </w:r>
          </w:p>
        </w:tc>
      </w:tr>
    </w:tbl>
    <w:p>
      <w:pPr>
        <w:widowControl/>
        <w:tabs>
          <w:tab w:val="left" w:pos="4000"/>
        </w:tabs>
        <w:snapToGrid w:val="0"/>
        <w:spacing w:line="300" w:lineRule="auto"/>
        <w:jc w:val="left"/>
        <w:rPr>
          <w:rFonts w:ascii="宋体" w:cs="宋体"/>
          <w:b/>
          <w:bCs/>
          <w:spacing w:val="20"/>
          <w:kern w:val="0"/>
          <w:sz w:val="28"/>
          <w:szCs w:val="28"/>
        </w:rPr>
      </w:pPr>
    </w:p>
    <w:p>
      <w:pPr>
        <w:widowControl/>
        <w:tabs>
          <w:tab w:val="left" w:pos="4000"/>
        </w:tabs>
        <w:snapToGrid w:val="0"/>
        <w:spacing w:line="300" w:lineRule="auto"/>
        <w:jc w:val="left"/>
        <w:rPr>
          <w:rFonts w:ascii="宋体" w:cs="宋体"/>
          <w:b/>
          <w:bCs/>
          <w:spacing w:val="20"/>
          <w:kern w:val="0"/>
          <w:sz w:val="28"/>
          <w:szCs w:val="28"/>
        </w:rPr>
      </w:pPr>
    </w:p>
    <w:p>
      <w:pPr>
        <w:snapToGrid w:val="0"/>
        <w:spacing w:line="360" w:lineRule="auto"/>
        <w:jc w:val="left"/>
        <w:rPr>
          <w:rFonts w:ascii="宋体" w:hAnsi="宋体" w:cs="宋体"/>
          <w:sz w:val="24"/>
          <w:szCs w:val="24"/>
        </w:rPr>
      </w:pPr>
      <w:r>
        <w:rPr>
          <w:rFonts w:hint="eastAsia" w:ascii="宋体" w:hAnsi="宋体" w:cs="宋体"/>
          <w:sz w:val="24"/>
          <w:szCs w:val="24"/>
        </w:rPr>
        <w:t>供应商（单位名称及公章）：____________________</w:t>
      </w:r>
    </w:p>
    <w:p>
      <w:pPr>
        <w:snapToGrid w:val="0"/>
        <w:spacing w:line="360" w:lineRule="auto"/>
        <w:jc w:val="left"/>
        <w:rPr>
          <w:rFonts w:ascii="宋体" w:hAnsi="宋体" w:cs="宋体"/>
          <w:sz w:val="24"/>
          <w:szCs w:val="24"/>
        </w:rPr>
      </w:pPr>
      <w:r>
        <w:rPr>
          <w:rFonts w:hint="eastAsia" w:ascii="宋体" w:hAnsi="宋体" w:cs="宋体"/>
          <w:sz w:val="24"/>
          <w:szCs w:val="24"/>
        </w:rPr>
        <w:t>法定代表人或被授权人（签字或盖章）：_____________</w:t>
      </w:r>
    </w:p>
    <w:p>
      <w:pPr>
        <w:snapToGrid w:val="0"/>
        <w:spacing w:line="360" w:lineRule="auto"/>
        <w:jc w:val="left"/>
        <w:rPr>
          <w:rFonts w:ascii="宋体" w:cs="宋体"/>
          <w:sz w:val="24"/>
          <w:szCs w:val="24"/>
          <w:u w:val="single"/>
        </w:rPr>
      </w:pPr>
      <w:r>
        <w:rPr>
          <w:rFonts w:hint="eastAsia" w:ascii="宋体" w:hAnsi="宋体" w:cs="宋体"/>
          <w:sz w:val="24"/>
          <w:szCs w:val="24"/>
        </w:rPr>
        <w:t>日期</w:t>
      </w:r>
      <w:r>
        <w:rPr>
          <w:rFonts w:hint="eastAsia" w:ascii="宋体" w:hAnsi="宋体" w:cs="宋体"/>
          <w:sz w:val="24"/>
          <w:szCs w:val="24"/>
          <w:lang w:val="zh-CN"/>
        </w:rPr>
        <w:t>：</w:t>
      </w:r>
      <w:r>
        <w:rPr>
          <w:rFonts w:hint="eastAsia" w:ascii="宋体" w:hAnsi="宋体" w:cs="宋体"/>
          <w:sz w:val="24"/>
          <w:szCs w:val="24"/>
        </w:rPr>
        <w:t>__________</w:t>
      </w:r>
    </w:p>
    <w:p>
      <w:pPr>
        <w:rPr>
          <w:rFonts w:ascii="宋体" w:hAnsi="宋体" w:cs="宋体"/>
          <w:sz w:val="28"/>
          <w:szCs w:val="28"/>
        </w:rPr>
      </w:pPr>
    </w:p>
    <w:p>
      <w:pPr>
        <w:rPr>
          <w:rFonts w:ascii="宋体" w:hAnsi="宋体" w:cs="宋体"/>
          <w:sz w:val="28"/>
          <w:szCs w:val="28"/>
        </w:rPr>
      </w:pPr>
    </w:p>
    <w:p>
      <w:pPr>
        <w:pStyle w:val="9"/>
        <w:spacing w:line="480" w:lineRule="auto"/>
        <w:ind w:firstLine="560" w:firstLineChars="200"/>
        <w:jc w:val="center"/>
        <w:rPr>
          <w:rFonts w:hAnsi="宋体" w:cs="宋体"/>
          <w:kern w:val="2"/>
          <w:sz w:val="28"/>
          <w:szCs w:val="28"/>
        </w:rPr>
        <w:sectPr>
          <w:headerReference r:id="rId17" w:type="default"/>
          <w:footerReference r:id="rId18" w:type="default"/>
          <w:pgSz w:w="11906" w:h="16838"/>
          <w:pgMar w:top="1440" w:right="1803" w:bottom="1440" w:left="1803" w:header="851" w:footer="992" w:gutter="0"/>
          <w:cols w:space="720" w:num="1"/>
          <w:docGrid w:type="lines" w:linePitch="319" w:charSpace="0"/>
        </w:sectPr>
      </w:pPr>
    </w:p>
    <w:p>
      <w:pPr>
        <w:pStyle w:val="8"/>
        <w:ind w:firstLine="0"/>
        <w:jc w:val="center"/>
        <w:rPr>
          <w:rFonts w:ascii="宋体" w:hAnsi="宋体" w:cs="宋体"/>
          <w:b/>
          <w:bCs/>
          <w:sz w:val="36"/>
          <w:szCs w:val="36"/>
        </w:rPr>
      </w:pPr>
      <w:r>
        <w:rPr>
          <w:rFonts w:hint="eastAsia" w:ascii="宋体" w:hAnsi="宋体" w:cs="宋体"/>
          <w:b/>
          <w:bCs/>
          <w:sz w:val="36"/>
          <w:szCs w:val="36"/>
        </w:rPr>
        <w:t>分项报价表</w:t>
      </w:r>
    </w:p>
    <w:p>
      <w:pPr>
        <w:widowControl/>
        <w:wordWrap w:val="0"/>
        <w:spacing w:line="360" w:lineRule="auto"/>
        <w:jc w:val="left"/>
        <w:rPr>
          <w:rFonts w:hint="eastAsia" w:ascii="宋体" w:cs="宋体"/>
          <w:sz w:val="24"/>
          <w:lang w:eastAsia="zh-CN"/>
        </w:rPr>
      </w:pPr>
      <w:r>
        <w:rPr>
          <w:rFonts w:hint="eastAsia" w:ascii="宋体" w:cs="宋体"/>
          <w:sz w:val="24"/>
        </w:rPr>
        <w:t>项目名称：</w:t>
      </w:r>
      <w:r>
        <w:rPr>
          <w:rFonts w:hint="eastAsia" w:ascii="宋体" w:cs="宋体"/>
          <w:sz w:val="24"/>
          <w:lang w:eastAsia="zh-CN"/>
        </w:rPr>
        <w:t>西安建筑科技大学Elsevier ScienceDirect数据库采购项目</w:t>
      </w:r>
    </w:p>
    <w:p>
      <w:pPr>
        <w:widowControl/>
        <w:wordWrap w:val="0"/>
        <w:spacing w:line="360" w:lineRule="auto"/>
        <w:jc w:val="left"/>
        <w:rPr>
          <w:rFonts w:hint="eastAsia" w:ascii="宋体" w:eastAsia="宋体" w:cs="宋体"/>
          <w:sz w:val="24"/>
          <w:lang w:eastAsia="zh-CN"/>
        </w:rPr>
      </w:pPr>
      <w:r>
        <w:rPr>
          <w:rFonts w:hint="eastAsia" w:ascii="宋体" w:cs="宋体"/>
          <w:sz w:val="24"/>
        </w:rPr>
        <w:t xml:space="preserve">项目编号： </w:t>
      </w:r>
      <w:r>
        <w:rPr>
          <w:rFonts w:hint="eastAsia" w:ascii="宋体" w:cs="宋体"/>
          <w:sz w:val="24"/>
          <w:lang w:eastAsia="zh-CN"/>
        </w:rPr>
        <w:t>ZMZB2022XJD-45</w:t>
      </w:r>
    </w:p>
    <w:p>
      <w:pPr>
        <w:widowControl/>
        <w:wordWrap w:val="0"/>
        <w:spacing w:line="360" w:lineRule="auto"/>
        <w:jc w:val="left"/>
        <w:rPr>
          <w:rFonts w:ascii="宋体" w:hAnsi="宋体" w:cs="宋体"/>
          <w:b/>
          <w:bCs/>
          <w:sz w:val="36"/>
          <w:szCs w:val="36"/>
        </w:rPr>
      </w:pPr>
      <w:r>
        <w:rPr>
          <w:rFonts w:hint="eastAsia" w:ascii="宋体" w:cs="宋体"/>
          <w:sz w:val="24"/>
        </w:rPr>
        <w:t>供应商名称：</w:t>
      </w:r>
    </w:p>
    <w:tbl>
      <w:tblPr>
        <w:tblStyle w:val="28"/>
        <w:tblpPr w:leftFromText="180" w:rightFromText="180" w:vertAnchor="text" w:horzAnchor="page" w:tblpX="1534" w:tblpY="373"/>
        <w:tblOverlap w:val="never"/>
        <w:tblW w:w="9214" w:type="dxa"/>
        <w:tblInd w:w="0" w:type="dxa"/>
        <w:tblLayout w:type="fixed"/>
        <w:tblCellMar>
          <w:top w:w="0" w:type="dxa"/>
          <w:left w:w="28" w:type="dxa"/>
          <w:bottom w:w="0" w:type="dxa"/>
          <w:right w:w="28" w:type="dxa"/>
        </w:tblCellMar>
      </w:tblPr>
      <w:tblGrid>
        <w:gridCol w:w="1167"/>
        <w:gridCol w:w="539"/>
        <w:gridCol w:w="1450"/>
        <w:gridCol w:w="1750"/>
        <w:gridCol w:w="984"/>
        <w:gridCol w:w="1283"/>
        <w:gridCol w:w="2041"/>
      </w:tblGrid>
      <w:tr>
        <w:tblPrEx>
          <w:tblCellMar>
            <w:top w:w="0" w:type="dxa"/>
            <w:left w:w="28" w:type="dxa"/>
            <w:bottom w:w="0" w:type="dxa"/>
            <w:right w:w="28" w:type="dxa"/>
          </w:tblCellMar>
        </w:tblPrEx>
        <w:trPr>
          <w:trHeight w:val="675" w:hRule="atLeast"/>
        </w:trPr>
        <w:tc>
          <w:tcPr>
            <w:tcW w:w="1167" w:type="dxa"/>
            <w:vMerge w:val="restart"/>
            <w:tcBorders>
              <w:top w:val="single" w:color="auto" w:sz="6" w:space="0"/>
              <w:left w:val="single" w:color="auto" w:sz="6" w:space="0"/>
              <w:right w:val="single" w:color="auto" w:sz="4" w:space="0"/>
            </w:tcBorders>
            <w:noWrap/>
            <w:vAlign w:val="center"/>
          </w:tcPr>
          <w:p>
            <w:pPr>
              <w:jc w:val="left"/>
              <w:rPr>
                <w:rFonts w:ascii="宋体" w:hAnsi="宋体" w:cs="宋体"/>
                <w:sz w:val="24"/>
                <w:szCs w:val="24"/>
              </w:rPr>
            </w:pPr>
            <w:r>
              <w:rPr>
                <w:rFonts w:hint="eastAsia" w:ascii="宋体" w:hAnsi="宋体" w:cs="宋体"/>
                <w:sz w:val="24"/>
                <w:szCs w:val="24"/>
              </w:rPr>
              <w:t>产品费用</w:t>
            </w:r>
          </w:p>
        </w:tc>
        <w:tc>
          <w:tcPr>
            <w:tcW w:w="539" w:type="dxa"/>
            <w:tcBorders>
              <w:top w:val="single" w:color="auto" w:sz="6" w:space="0"/>
              <w:left w:val="single" w:color="auto" w:sz="4" w:space="0"/>
              <w:bottom w:val="single" w:color="auto" w:sz="6" w:space="0"/>
            </w:tcBorders>
            <w:noWrap/>
            <w:vAlign w:val="center"/>
          </w:tcPr>
          <w:p>
            <w:pPr>
              <w:spacing w:after="120"/>
              <w:jc w:val="center"/>
              <w:rPr>
                <w:rFonts w:ascii="宋体" w:hAnsi="宋体" w:cs="宋体"/>
                <w:sz w:val="24"/>
                <w:szCs w:val="24"/>
              </w:rPr>
            </w:pPr>
            <w:r>
              <w:rPr>
                <w:rFonts w:hint="eastAsia" w:ascii="宋体" w:hAnsi="宋体" w:cs="宋体"/>
                <w:sz w:val="24"/>
                <w:szCs w:val="24"/>
              </w:rPr>
              <w:t>序号</w:t>
            </w:r>
          </w:p>
        </w:tc>
        <w:tc>
          <w:tcPr>
            <w:tcW w:w="1450" w:type="dxa"/>
            <w:tcBorders>
              <w:top w:val="single" w:color="auto" w:sz="6" w:space="0"/>
              <w:left w:val="single" w:color="auto" w:sz="6" w:space="0"/>
              <w:bottom w:val="single" w:color="auto" w:sz="6" w:space="0"/>
              <w:right w:val="single" w:color="auto" w:sz="6" w:space="0"/>
            </w:tcBorders>
            <w:noWrap/>
            <w:vAlign w:val="center"/>
          </w:tcPr>
          <w:p>
            <w:pPr>
              <w:spacing w:after="120"/>
              <w:jc w:val="center"/>
              <w:rPr>
                <w:rFonts w:ascii="宋体" w:hAnsi="宋体" w:cs="宋体"/>
                <w:sz w:val="24"/>
                <w:szCs w:val="24"/>
              </w:rPr>
            </w:pPr>
            <w:r>
              <w:rPr>
                <w:rFonts w:hint="eastAsia" w:ascii="宋体" w:hAnsi="宋体" w:cs="宋体"/>
                <w:sz w:val="24"/>
                <w:szCs w:val="24"/>
                <w:lang w:eastAsia="zh-CN"/>
              </w:rPr>
              <w:t>数据库</w:t>
            </w:r>
            <w:r>
              <w:rPr>
                <w:rFonts w:hint="eastAsia" w:ascii="宋体" w:hAnsi="宋体" w:cs="宋体"/>
                <w:sz w:val="24"/>
                <w:szCs w:val="24"/>
              </w:rPr>
              <w:t>名称</w:t>
            </w:r>
          </w:p>
        </w:tc>
        <w:tc>
          <w:tcPr>
            <w:tcW w:w="1750" w:type="dxa"/>
            <w:tcBorders>
              <w:top w:val="single" w:color="auto" w:sz="6" w:space="0"/>
              <w:left w:val="single" w:color="auto" w:sz="6" w:space="0"/>
              <w:bottom w:val="single" w:color="auto" w:sz="6" w:space="0"/>
              <w:right w:val="single" w:color="auto" w:sz="4" w:space="0"/>
            </w:tcBorders>
            <w:noWrap/>
            <w:vAlign w:val="center"/>
          </w:tcPr>
          <w:p>
            <w:pPr>
              <w:spacing w:after="120"/>
              <w:jc w:val="center"/>
              <w:rPr>
                <w:rFonts w:ascii="宋体" w:hAnsi="宋体" w:cs="宋体"/>
                <w:sz w:val="24"/>
                <w:szCs w:val="24"/>
              </w:rPr>
            </w:pPr>
            <w:r>
              <w:rPr>
                <w:rFonts w:hint="eastAsia" w:ascii="宋体" w:hAnsi="宋体" w:cs="宋体"/>
                <w:sz w:val="24"/>
                <w:szCs w:val="24"/>
              </w:rPr>
              <w:t>数据库使用年限</w:t>
            </w:r>
          </w:p>
        </w:tc>
        <w:tc>
          <w:tcPr>
            <w:tcW w:w="984" w:type="dxa"/>
            <w:tcBorders>
              <w:top w:val="single" w:color="auto" w:sz="6" w:space="0"/>
              <w:left w:val="single" w:color="auto" w:sz="4" w:space="0"/>
              <w:bottom w:val="single" w:color="auto" w:sz="6" w:space="0"/>
              <w:right w:val="single" w:color="auto" w:sz="6" w:space="0"/>
            </w:tcBorders>
            <w:noWrap/>
            <w:vAlign w:val="center"/>
          </w:tcPr>
          <w:p>
            <w:pPr>
              <w:spacing w:after="120"/>
              <w:jc w:val="center"/>
              <w:rPr>
                <w:rFonts w:ascii="宋体" w:hAnsi="宋体" w:cs="宋体"/>
                <w:sz w:val="24"/>
                <w:szCs w:val="24"/>
              </w:rPr>
            </w:pPr>
            <w:r>
              <w:rPr>
                <w:rFonts w:hint="eastAsia" w:ascii="宋体" w:hAnsi="宋体" w:cs="宋体"/>
                <w:sz w:val="24"/>
                <w:szCs w:val="24"/>
              </w:rPr>
              <w:t>数量</w:t>
            </w:r>
          </w:p>
        </w:tc>
        <w:tc>
          <w:tcPr>
            <w:tcW w:w="1283" w:type="dxa"/>
            <w:tcBorders>
              <w:top w:val="single" w:color="auto" w:sz="6" w:space="0"/>
              <w:left w:val="single" w:color="auto" w:sz="6" w:space="0"/>
              <w:bottom w:val="single" w:color="auto" w:sz="6" w:space="0"/>
              <w:right w:val="single" w:color="auto" w:sz="6" w:space="0"/>
            </w:tcBorders>
            <w:noWrap/>
            <w:vAlign w:val="center"/>
          </w:tcPr>
          <w:p>
            <w:pPr>
              <w:spacing w:after="120"/>
              <w:jc w:val="center"/>
              <w:rPr>
                <w:rFonts w:ascii="宋体" w:hAnsi="宋体" w:cs="宋体"/>
                <w:sz w:val="24"/>
                <w:szCs w:val="24"/>
              </w:rPr>
            </w:pPr>
            <w:r>
              <w:rPr>
                <w:rFonts w:hint="eastAsia" w:ascii="宋体" w:hAnsi="宋体" w:cs="宋体"/>
                <w:sz w:val="24"/>
                <w:szCs w:val="24"/>
              </w:rPr>
              <w:t>单价</w:t>
            </w:r>
          </w:p>
          <w:p>
            <w:pPr>
              <w:spacing w:after="120"/>
              <w:jc w:val="center"/>
              <w:rPr>
                <w:rFonts w:ascii="宋体" w:hAnsi="宋体" w:cs="宋体"/>
                <w:sz w:val="24"/>
                <w:szCs w:val="24"/>
              </w:rPr>
            </w:pPr>
            <w:r>
              <w:rPr>
                <w:rFonts w:hint="eastAsia" w:ascii="宋体" w:hAnsi="宋体" w:cs="宋体"/>
                <w:sz w:val="24"/>
                <w:szCs w:val="24"/>
              </w:rPr>
              <w:t>（元）</w:t>
            </w:r>
          </w:p>
        </w:tc>
        <w:tc>
          <w:tcPr>
            <w:tcW w:w="2041" w:type="dxa"/>
            <w:tcBorders>
              <w:top w:val="single" w:color="auto" w:sz="6" w:space="0"/>
              <w:left w:val="single" w:color="auto" w:sz="6" w:space="0"/>
              <w:bottom w:val="single" w:color="auto" w:sz="6" w:space="0"/>
              <w:right w:val="single" w:color="auto" w:sz="6" w:space="0"/>
            </w:tcBorders>
            <w:noWrap/>
            <w:vAlign w:val="center"/>
          </w:tcPr>
          <w:p>
            <w:pPr>
              <w:spacing w:after="120"/>
              <w:jc w:val="center"/>
              <w:rPr>
                <w:rFonts w:ascii="宋体" w:hAnsi="宋体" w:cs="宋体"/>
                <w:sz w:val="24"/>
                <w:szCs w:val="24"/>
              </w:rPr>
            </w:pPr>
            <w:r>
              <w:rPr>
                <w:rFonts w:hint="eastAsia" w:ascii="宋体" w:hAnsi="宋体" w:cs="宋体"/>
                <w:sz w:val="24"/>
                <w:szCs w:val="24"/>
              </w:rPr>
              <w:t>总价</w:t>
            </w:r>
          </w:p>
          <w:p>
            <w:pPr>
              <w:spacing w:after="120"/>
              <w:jc w:val="center"/>
              <w:rPr>
                <w:rFonts w:ascii="宋体" w:hAnsi="宋体" w:cs="宋体"/>
                <w:sz w:val="24"/>
                <w:szCs w:val="24"/>
              </w:rPr>
            </w:pPr>
            <w:r>
              <w:rPr>
                <w:rFonts w:hint="eastAsia" w:ascii="宋体" w:hAnsi="宋体" w:cs="宋体"/>
                <w:sz w:val="24"/>
                <w:szCs w:val="24"/>
              </w:rPr>
              <w:t>（元）</w:t>
            </w:r>
          </w:p>
        </w:tc>
      </w:tr>
      <w:tr>
        <w:tblPrEx>
          <w:tblCellMar>
            <w:top w:w="0" w:type="dxa"/>
            <w:left w:w="28" w:type="dxa"/>
            <w:bottom w:w="0" w:type="dxa"/>
            <w:right w:w="28" w:type="dxa"/>
          </w:tblCellMar>
        </w:tblPrEx>
        <w:trPr>
          <w:trHeight w:val="599" w:hRule="atLeast"/>
        </w:trPr>
        <w:tc>
          <w:tcPr>
            <w:tcW w:w="1167" w:type="dxa"/>
            <w:vMerge w:val="continue"/>
            <w:tcBorders>
              <w:left w:val="single" w:color="auto" w:sz="6" w:space="0"/>
              <w:right w:val="single" w:color="auto" w:sz="4" w:space="0"/>
            </w:tcBorders>
            <w:noWrap/>
            <w:vAlign w:val="center"/>
          </w:tcPr>
          <w:p>
            <w:pPr>
              <w:spacing w:before="319" w:beforeLines="100"/>
              <w:jc w:val="center"/>
              <w:rPr>
                <w:rFonts w:ascii="宋体" w:hAnsi="宋体" w:cs="宋体"/>
                <w:sz w:val="24"/>
                <w:szCs w:val="24"/>
              </w:rPr>
            </w:pPr>
          </w:p>
        </w:tc>
        <w:tc>
          <w:tcPr>
            <w:tcW w:w="539" w:type="dxa"/>
            <w:tcBorders>
              <w:top w:val="single" w:color="auto" w:sz="6" w:space="0"/>
              <w:left w:val="single" w:color="auto" w:sz="4" w:space="0"/>
              <w:bottom w:val="single" w:color="auto" w:sz="4" w:space="0"/>
            </w:tcBorders>
            <w:noWrap/>
            <w:vAlign w:val="center"/>
          </w:tcPr>
          <w:p>
            <w:pPr>
              <w:spacing w:before="319" w:beforeLines="100"/>
              <w:jc w:val="center"/>
              <w:rPr>
                <w:rFonts w:ascii="宋体" w:hAnsi="宋体" w:cs="宋体"/>
                <w:sz w:val="24"/>
                <w:szCs w:val="24"/>
              </w:rPr>
            </w:pPr>
            <w:r>
              <w:rPr>
                <w:rFonts w:hint="eastAsia" w:ascii="宋体" w:hAnsi="宋体" w:cs="宋体"/>
                <w:sz w:val="24"/>
                <w:szCs w:val="24"/>
              </w:rPr>
              <w:t>1</w:t>
            </w:r>
          </w:p>
        </w:tc>
        <w:tc>
          <w:tcPr>
            <w:tcW w:w="1450" w:type="dxa"/>
            <w:tcBorders>
              <w:top w:val="single" w:color="auto" w:sz="6" w:space="0"/>
              <w:left w:val="single" w:color="auto" w:sz="6" w:space="0"/>
              <w:bottom w:val="single" w:color="auto" w:sz="4" w:space="0"/>
              <w:right w:val="single" w:color="auto" w:sz="6" w:space="0"/>
            </w:tcBorders>
            <w:noWrap/>
            <w:vAlign w:val="center"/>
          </w:tcPr>
          <w:p>
            <w:pPr>
              <w:spacing w:before="159" w:beforeLines="50"/>
              <w:jc w:val="center"/>
              <w:rPr>
                <w:rFonts w:ascii="宋体" w:hAnsi="宋体" w:cs="宋体"/>
                <w:sz w:val="24"/>
                <w:szCs w:val="24"/>
              </w:rPr>
            </w:pPr>
          </w:p>
        </w:tc>
        <w:tc>
          <w:tcPr>
            <w:tcW w:w="1750" w:type="dxa"/>
            <w:tcBorders>
              <w:top w:val="single" w:color="auto" w:sz="6" w:space="0"/>
              <w:left w:val="single" w:color="auto" w:sz="6" w:space="0"/>
              <w:bottom w:val="single" w:color="auto" w:sz="4" w:space="0"/>
              <w:right w:val="single" w:color="auto" w:sz="4" w:space="0"/>
            </w:tcBorders>
            <w:noWrap/>
            <w:vAlign w:val="center"/>
          </w:tcPr>
          <w:p>
            <w:pPr>
              <w:spacing w:before="159" w:beforeLines="50"/>
              <w:jc w:val="center"/>
              <w:rPr>
                <w:rFonts w:ascii="宋体" w:hAnsi="宋体" w:cs="宋体"/>
                <w:sz w:val="24"/>
                <w:szCs w:val="24"/>
              </w:rPr>
            </w:pPr>
          </w:p>
        </w:tc>
        <w:tc>
          <w:tcPr>
            <w:tcW w:w="984" w:type="dxa"/>
            <w:tcBorders>
              <w:top w:val="single" w:color="auto" w:sz="6" w:space="0"/>
              <w:left w:val="single" w:color="auto" w:sz="4" w:space="0"/>
              <w:bottom w:val="single" w:color="auto" w:sz="4" w:space="0"/>
              <w:right w:val="single" w:color="auto" w:sz="6" w:space="0"/>
            </w:tcBorders>
            <w:noWrap/>
            <w:vAlign w:val="center"/>
          </w:tcPr>
          <w:p>
            <w:pPr>
              <w:spacing w:before="159" w:beforeLines="50"/>
              <w:jc w:val="center"/>
              <w:rPr>
                <w:rFonts w:ascii="宋体" w:hAnsi="宋体" w:cs="宋体"/>
                <w:sz w:val="24"/>
                <w:szCs w:val="24"/>
              </w:rPr>
            </w:pPr>
          </w:p>
        </w:tc>
        <w:tc>
          <w:tcPr>
            <w:tcW w:w="1283" w:type="dxa"/>
            <w:tcBorders>
              <w:top w:val="single" w:color="auto" w:sz="6" w:space="0"/>
              <w:left w:val="single" w:color="auto" w:sz="6" w:space="0"/>
              <w:bottom w:val="single" w:color="auto" w:sz="4" w:space="0"/>
              <w:right w:val="single" w:color="auto" w:sz="6" w:space="0"/>
            </w:tcBorders>
            <w:noWrap/>
            <w:vAlign w:val="center"/>
          </w:tcPr>
          <w:p>
            <w:pPr>
              <w:spacing w:before="159" w:beforeLines="50"/>
              <w:jc w:val="center"/>
              <w:rPr>
                <w:rFonts w:ascii="宋体" w:hAnsi="宋体" w:cs="宋体"/>
                <w:sz w:val="24"/>
                <w:szCs w:val="24"/>
              </w:rPr>
            </w:pPr>
          </w:p>
        </w:tc>
        <w:tc>
          <w:tcPr>
            <w:tcW w:w="2041" w:type="dxa"/>
            <w:tcBorders>
              <w:top w:val="single" w:color="auto" w:sz="6" w:space="0"/>
              <w:left w:val="single" w:color="auto" w:sz="6" w:space="0"/>
              <w:bottom w:val="single" w:color="auto" w:sz="4" w:space="0"/>
              <w:right w:val="single" w:color="auto" w:sz="6" w:space="0"/>
            </w:tcBorders>
            <w:noWrap/>
            <w:vAlign w:val="center"/>
          </w:tcPr>
          <w:p>
            <w:pPr>
              <w:spacing w:before="159" w:beforeLines="50"/>
              <w:jc w:val="center"/>
              <w:rPr>
                <w:rFonts w:ascii="宋体" w:hAnsi="宋体" w:cs="宋体"/>
                <w:sz w:val="24"/>
                <w:szCs w:val="24"/>
              </w:rPr>
            </w:pPr>
          </w:p>
        </w:tc>
      </w:tr>
      <w:tr>
        <w:tblPrEx>
          <w:tblCellMar>
            <w:top w:w="0" w:type="dxa"/>
            <w:left w:w="28" w:type="dxa"/>
            <w:bottom w:w="0" w:type="dxa"/>
            <w:right w:w="28" w:type="dxa"/>
          </w:tblCellMar>
        </w:tblPrEx>
        <w:trPr>
          <w:trHeight w:val="599" w:hRule="atLeast"/>
        </w:trPr>
        <w:tc>
          <w:tcPr>
            <w:tcW w:w="1167" w:type="dxa"/>
            <w:vMerge w:val="continue"/>
            <w:tcBorders>
              <w:left w:val="single" w:color="auto" w:sz="6" w:space="0"/>
              <w:right w:val="single" w:color="auto" w:sz="4" w:space="0"/>
            </w:tcBorders>
            <w:noWrap/>
            <w:vAlign w:val="center"/>
          </w:tcPr>
          <w:p>
            <w:pPr>
              <w:spacing w:before="319" w:beforeLines="100"/>
              <w:jc w:val="center"/>
              <w:rPr>
                <w:rFonts w:ascii="宋体" w:hAnsi="宋体" w:cs="宋体"/>
                <w:sz w:val="24"/>
                <w:szCs w:val="24"/>
              </w:rPr>
            </w:pPr>
          </w:p>
        </w:tc>
        <w:tc>
          <w:tcPr>
            <w:tcW w:w="539" w:type="dxa"/>
            <w:tcBorders>
              <w:top w:val="single" w:color="auto" w:sz="4" w:space="0"/>
              <w:left w:val="single" w:color="auto" w:sz="4" w:space="0"/>
              <w:bottom w:val="single" w:color="auto" w:sz="6" w:space="0"/>
            </w:tcBorders>
            <w:noWrap/>
            <w:vAlign w:val="center"/>
          </w:tcPr>
          <w:p>
            <w:pPr>
              <w:spacing w:before="319" w:beforeLines="100"/>
              <w:jc w:val="center"/>
              <w:rPr>
                <w:rFonts w:ascii="宋体" w:hAnsi="宋体" w:cs="宋体"/>
                <w:sz w:val="24"/>
                <w:szCs w:val="24"/>
              </w:rPr>
            </w:pPr>
            <w:r>
              <w:rPr>
                <w:rFonts w:hint="eastAsia" w:ascii="宋体" w:hAnsi="宋体" w:cs="宋体"/>
                <w:sz w:val="24"/>
                <w:szCs w:val="24"/>
              </w:rPr>
              <w:t>2</w:t>
            </w:r>
          </w:p>
        </w:tc>
        <w:tc>
          <w:tcPr>
            <w:tcW w:w="1450" w:type="dxa"/>
            <w:tcBorders>
              <w:top w:val="single" w:color="auto" w:sz="4" w:space="0"/>
              <w:left w:val="single" w:color="auto" w:sz="6" w:space="0"/>
              <w:bottom w:val="single" w:color="auto" w:sz="6" w:space="0"/>
              <w:right w:val="single" w:color="auto" w:sz="6" w:space="0"/>
            </w:tcBorders>
            <w:noWrap/>
            <w:vAlign w:val="center"/>
          </w:tcPr>
          <w:p>
            <w:pPr>
              <w:spacing w:before="319" w:beforeLines="100"/>
              <w:jc w:val="center"/>
              <w:rPr>
                <w:rFonts w:ascii="宋体" w:hAnsi="宋体" w:cs="宋体"/>
                <w:sz w:val="24"/>
                <w:szCs w:val="24"/>
              </w:rPr>
            </w:pPr>
          </w:p>
        </w:tc>
        <w:tc>
          <w:tcPr>
            <w:tcW w:w="1750" w:type="dxa"/>
            <w:tcBorders>
              <w:top w:val="single" w:color="auto" w:sz="4" w:space="0"/>
              <w:left w:val="single" w:color="auto" w:sz="6" w:space="0"/>
              <w:bottom w:val="single" w:color="auto" w:sz="6" w:space="0"/>
              <w:right w:val="single" w:color="auto" w:sz="4" w:space="0"/>
            </w:tcBorders>
            <w:noWrap/>
            <w:vAlign w:val="center"/>
          </w:tcPr>
          <w:p>
            <w:pPr>
              <w:spacing w:before="159" w:beforeLines="50"/>
              <w:jc w:val="center"/>
              <w:rPr>
                <w:rFonts w:ascii="宋体" w:hAnsi="宋体" w:cs="宋体"/>
                <w:sz w:val="24"/>
                <w:szCs w:val="24"/>
              </w:rPr>
            </w:pPr>
          </w:p>
        </w:tc>
        <w:tc>
          <w:tcPr>
            <w:tcW w:w="984" w:type="dxa"/>
            <w:tcBorders>
              <w:top w:val="single" w:color="auto" w:sz="4" w:space="0"/>
              <w:left w:val="single" w:color="auto" w:sz="4"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c>
          <w:tcPr>
            <w:tcW w:w="1283" w:type="dxa"/>
            <w:tcBorders>
              <w:top w:val="single" w:color="auto" w:sz="4" w:space="0"/>
              <w:left w:val="single" w:color="auto" w:sz="6"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c>
          <w:tcPr>
            <w:tcW w:w="2041" w:type="dxa"/>
            <w:tcBorders>
              <w:top w:val="single" w:color="auto" w:sz="4" w:space="0"/>
              <w:left w:val="single" w:color="auto" w:sz="6"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r>
      <w:tr>
        <w:tblPrEx>
          <w:tblCellMar>
            <w:top w:w="0" w:type="dxa"/>
            <w:left w:w="28" w:type="dxa"/>
            <w:bottom w:w="0" w:type="dxa"/>
            <w:right w:w="28" w:type="dxa"/>
          </w:tblCellMar>
        </w:tblPrEx>
        <w:trPr>
          <w:trHeight w:val="599" w:hRule="atLeast"/>
        </w:trPr>
        <w:tc>
          <w:tcPr>
            <w:tcW w:w="1167" w:type="dxa"/>
            <w:vMerge w:val="continue"/>
            <w:tcBorders>
              <w:left w:val="single" w:color="auto" w:sz="6" w:space="0"/>
              <w:right w:val="single" w:color="auto" w:sz="4" w:space="0"/>
            </w:tcBorders>
            <w:noWrap/>
            <w:vAlign w:val="center"/>
          </w:tcPr>
          <w:p>
            <w:pPr>
              <w:spacing w:before="319" w:beforeLines="100"/>
              <w:jc w:val="center"/>
              <w:rPr>
                <w:rFonts w:ascii="宋体" w:hAnsi="宋体" w:cs="宋体"/>
                <w:sz w:val="24"/>
                <w:szCs w:val="24"/>
              </w:rPr>
            </w:pPr>
          </w:p>
        </w:tc>
        <w:tc>
          <w:tcPr>
            <w:tcW w:w="539" w:type="dxa"/>
            <w:tcBorders>
              <w:top w:val="single" w:color="auto" w:sz="4" w:space="0"/>
              <w:left w:val="single" w:color="auto" w:sz="4" w:space="0"/>
              <w:bottom w:val="single" w:color="auto" w:sz="6" w:space="0"/>
            </w:tcBorders>
            <w:noWrap/>
            <w:vAlign w:val="center"/>
          </w:tcPr>
          <w:p>
            <w:pPr>
              <w:spacing w:before="319" w:beforeLines="100"/>
              <w:jc w:val="center"/>
              <w:rPr>
                <w:rFonts w:ascii="宋体" w:hAnsi="宋体" w:cs="宋体"/>
                <w:sz w:val="24"/>
                <w:szCs w:val="24"/>
              </w:rPr>
            </w:pPr>
            <w:r>
              <w:rPr>
                <w:rFonts w:hint="eastAsia" w:ascii="宋体" w:hAnsi="宋体" w:cs="宋体"/>
                <w:sz w:val="24"/>
                <w:szCs w:val="24"/>
              </w:rPr>
              <w:t>3</w:t>
            </w:r>
          </w:p>
        </w:tc>
        <w:tc>
          <w:tcPr>
            <w:tcW w:w="1450" w:type="dxa"/>
            <w:tcBorders>
              <w:top w:val="single" w:color="auto" w:sz="4" w:space="0"/>
              <w:left w:val="single" w:color="auto" w:sz="6" w:space="0"/>
              <w:bottom w:val="single" w:color="auto" w:sz="6" w:space="0"/>
              <w:right w:val="single" w:color="auto" w:sz="6" w:space="0"/>
            </w:tcBorders>
            <w:noWrap/>
            <w:vAlign w:val="center"/>
          </w:tcPr>
          <w:p>
            <w:pPr>
              <w:spacing w:before="319" w:beforeLines="100"/>
              <w:jc w:val="center"/>
              <w:rPr>
                <w:rFonts w:ascii="宋体" w:hAnsi="宋体" w:cs="宋体"/>
                <w:sz w:val="24"/>
                <w:szCs w:val="24"/>
              </w:rPr>
            </w:pPr>
          </w:p>
        </w:tc>
        <w:tc>
          <w:tcPr>
            <w:tcW w:w="1750" w:type="dxa"/>
            <w:tcBorders>
              <w:top w:val="single" w:color="auto" w:sz="4" w:space="0"/>
              <w:left w:val="single" w:color="auto" w:sz="6" w:space="0"/>
              <w:bottom w:val="single" w:color="auto" w:sz="6" w:space="0"/>
              <w:right w:val="single" w:color="auto" w:sz="4" w:space="0"/>
            </w:tcBorders>
            <w:noWrap/>
            <w:vAlign w:val="center"/>
          </w:tcPr>
          <w:p>
            <w:pPr>
              <w:spacing w:before="159" w:beforeLines="50"/>
              <w:jc w:val="center"/>
              <w:rPr>
                <w:rFonts w:ascii="宋体" w:hAnsi="宋体" w:cs="宋体"/>
                <w:sz w:val="24"/>
                <w:szCs w:val="24"/>
              </w:rPr>
            </w:pPr>
          </w:p>
        </w:tc>
        <w:tc>
          <w:tcPr>
            <w:tcW w:w="984" w:type="dxa"/>
            <w:tcBorders>
              <w:top w:val="single" w:color="auto" w:sz="4" w:space="0"/>
              <w:left w:val="single" w:color="auto" w:sz="4"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c>
          <w:tcPr>
            <w:tcW w:w="1283" w:type="dxa"/>
            <w:tcBorders>
              <w:top w:val="single" w:color="auto" w:sz="4" w:space="0"/>
              <w:left w:val="single" w:color="auto" w:sz="6"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c>
          <w:tcPr>
            <w:tcW w:w="2041" w:type="dxa"/>
            <w:tcBorders>
              <w:top w:val="single" w:color="auto" w:sz="4" w:space="0"/>
              <w:left w:val="single" w:color="auto" w:sz="6"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r>
      <w:tr>
        <w:tblPrEx>
          <w:tblCellMar>
            <w:top w:w="0" w:type="dxa"/>
            <w:left w:w="28" w:type="dxa"/>
            <w:bottom w:w="0" w:type="dxa"/>
            <w:right w:w="28" w:type="dxa"/>
          </w:tblCellMar>
        </w:tblPrEx>
        <w:trPr>
          <w:trHeight w:val="599" w:hRule="atLeast"/>
        </w:trPr>
        <w:tc>
          <w:tcPr>
            <w:tcW w:w="1167" w:type="dxa"/>
            <w:vMerge w:val="continue"/>
            <w:tcBorders>
              <w:left w:val="single" w:color="auto" w:sz="6" w:space="0"/>
              <w:right w:val="single" w:color="auto" w:sz="4" w:space="0"/>
            </w:tcBorders>
            <w:noWrap/>
            <w:vAlign w:val="center"/>
          </w:tcPr>
          <w:p>
            <w:pPr>
              <w:spacing w:before="319" w:beforeLines="100"/>
              <w:jc w:val="center"/>
              <w:rPr>
                <w:rFonts w:ascii="宋体" w:hAnsi="宋体" w:cs="宋体"/>
                <w:sz w:val="24"/>
                <w:szCs w:val="24"/>
              </w:rPr>
            </w:pPr>
          </w:p>
        </w:tc>
        <w:tc>
          <w:tcPr>
            <w:tcW w:w="539" w:type="dxa"/>
            <w:tcBorders>
              <w:top w:val="single" w:color="auto" w:sz="4" w:space="0"/>
              <w:left w:val="single" w:color="auto" w:sz="4" w:space="0"/>
              <w:bottom w:val="single" w:color="auto" w:sz="6" w:space="0"/>
            </w:tcBorders>
            <w:noWrap/>
            <w:vAlign w:val="center"/>
          </w:tcPr>
          <w:p>
            <w:pPr>
              <w:spacing w:before="319" w:beforeLines="100"/>
              <w:jc w:val="center"/>
              <w:rPr>
                <w:rFonts w:ascii="宋体" w:hAnsi="宋体" w:cs="宋体"/>
                <w:sz w:val="24"/>
                <w:szCs w:val="24"/>
              </w:rPr>
            </w:pPr>
            <w:r>
              <w:rPr>
                <w:rFonts w:hint="eastAsia" w:ascii="宋体" w:hAnsi="宋体" w:cs="宋体"/>
                <w:sz w:val="24"/>
                <w:szCs w:val="24"/>
              </w:rPr>
              <w:t>……</w:t>
            </w:r>
          </w:p>
        </w:tc>
        <w:tc>
          <w:tcPr>
            <w:tcW w:w="1450" w:type="dxa"/>
            <w:tcBorders>
              <w:top w:val="single" w:color="auto" w:sz="4" w:space="0"/>
              <w:left w:val="single" w:color="auto" w:sz="6"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c>
          <w:tcPr>
            <w:tcW w:w="1750" w:type="dxa"/>
            <w:tcBorders>
              <w:top w:val="single" w:color="auto" w:sz="4" w:space="0"/>
              <w:left w:val="single" w:color="auto" w:sz="6" w:space="0"/>
              <w:bottom w:val="single" w:color="auto" w:sz="6" w:space="0"/>
              <w:right w:val="single" w:color="auto" w:sz="4" w:space="0"/>
            </w:tcBorders>
            <w:noWrap/>
            <w:vAlign w:val="center"/>
          </w:tcPr>
          <w:p>
            <w:pPr>
              <w:spacing w:before="159" w:beforeLines="50"/>
              <w:jc w:val="center"/>
              <w:rPr>
                <w:rFonts w:ascii="宋体" w:hAnsi="宋体" w:cs="宋体"/>
                <w:sz w:val="24"/>
                <w:szCs w:val="24"/>
              </w:rPr>
            </w:pPr>
          </w:p>
        </w:tc>
        <w:tc>
          <w:tcPr>
            <w:tcW w:w="984" w:type="dxa"/>
            <w:tcBorders>
              <w:top w:val="single" w:color="auto" w:sz="4" w:space="0"/>
              <w:left w:val="single" w:color="auto" w:sz="4"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c>
          <w:tcPr>
            <w:tcW w:w="1283" w:type="dxa"/>
            <w:tcBorders>
              <w:top w:val="single" w:color="auto" w:sz="4" w:space="0"/>
              <w:left w:val="single" w:color="auto" w:sz="6"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c>
          <w:tcPr>
            <w:tcW w:w="2041" w:type="dxa"/>
            <w:tcBorders>
              <w:top w:val="single" w:color="auto" w:sz="4" w:space="0"/>
              <w:left w:val="single" w:color="auto" w:sz="6"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r>
      <w:tr>
        <w:tblPrEx>
          <w:tblCellMar>
            <w:top w:w="0" w:type="dxa"/>
            <w:left w:w="28" w:type="dxa"/>
            <w:bottom w:w="0" w:type="dxa"/>
            <w:right w:w="28" w:type="dxa"/>
          </w:tblCellMar>
        </w:tblPrEx>
        <w:trPr>
          <w:trHeight w:val="599" w:hRule="atLeast"/>
        </w:trPr>
        <w:tc>
          <w:tcPr>
            <w:tcW w:w="1167" w:type="dxa"/>
            <w:vMerge w:val="continue"/>
            <w:tcBorders>
              <w:left w:val="single" w:color="auto" w:sz="6" w:space="0"/>
              <w:bottom w:val="single" w:color="auto" w:sz="6" w:space="0"/>
              <w:right w:val="single" w:color="auto" w:sz="4" w:space="0"/>
            </w:tcBorders>
            <w:noWrap/>
            <w:vAlign w:val="center"/>
          </w:tcPr>
          <w:p>
            <w:pPr>
              <w:spacing w:before="319" w:beforeLines="100"/>
              <w:jc w:val="center"/>
              <w:rPr>
                <w:rFonts w:ascii="宋体" w:hAnsi="宋体" w:cs="宋体"/>
                <w:sz w:val="24"/>
                <w:szCs w:val="24"/>
              </w:rPr>
            </w:pPr>
          </w:p>
        </w:tc>
        <w:tc>
          <w:tcPr>
            <w:tcW w:w="539" w:type="dxa"/>
            <w:tcBorders>
              <w:top w:val="single" w:color="auto" w:sz="4" w:space="0"/>
              <w:left w:val="single" w:color="auto" w:sz="4" w:space="0"/>
              <w:bottom w:val="single" w:color="auto" w:sz="6" w:space="0"/>
            </w:tcBorders>
            <w:noWrap/>
            <w:vAlign w:val="center"/>
          </w:tcPr>
          <w:p>
            <w:pPr>
              <w:spacing w:before="319" w:beforeLines="100"/>
              <w:jc w:val="center"/>
              <w:rPr>
                <w:rFonts w:ascii="宋体" w:hAnsi="宋体" w:cs="宋体"/>
                <w:b/>
                <w:bCs/>
                <w:sz w:val="24"/>
                <w:szCs w:val="24"/>
              </w:rPr>
            </w:pPr>
            <w:r>
              <w:rPr>
                <w:rFonts w:hint="eastAsia" w:ascii="宋体" w:hAnsi="宋体" w:cs="宋体"/>
                <w:sz w:val="24"/>
                <w:szCs w:val="24"/>
              </w:rPr>
              <w:t>……</w:t>
            </w:r>
          </w:p>
        </w:tc>
        <w:tc>
          <w:tcPr>
            <w:tcW w:w="1450" w:type="dxa"/>
            <w:tcBorders>
              <w:top w:val="single" w:color="auto" w:sz="4" w:space="0"/>
              <w:left w:val="single" w:color="auto" w:sz="6"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c>
          <w:tcPr>
            <w:tcW w:w="1750" w:type="dxa"/>
            <w:tcBorders>
              <w:top w:val="single" w:color="auto" w:sz="4" w:space="0"/>
              <w:left w:val="single" w:color="auto" w:sz="6" w:space="0"/>
              <w:bottom w:val="single" w:color="auto" w:sz="6" w:space="0"/>
              <w:right w:val="single" w:color="auto" w:sz="4" w:space="0"/>
            </w:tcBorders>
            <w:noWrap/>
            <w:vAlign w:val="center"/>
          </w:tcPr>
          <w:p>
            <w:pPr>
              <w:spacing w:before="159" w:beforeLines="50"/>
              <w:jc w:val="center"/>
              <w:rPr>
                <w:rFonts w:ascii="宋体" w:hAnsi="宋体" w:cs="宋体"/>
                <w:sz w:val="24"/>
                <w:szCs w:val="24"/>
              </w:rPr>
            </w:pPr>
          </w:p>
        </w:tc>
        <w:tc>
          <w:tcPr>
            <w:tcW w:w="984" w:type="dxa"/>
            <w:tcBorders>
              <w:top w:val="single" w:color="auto" w:sz="4" w:space="0"/>
              <w:left w:val="single" w:color="auto" w:sz="4"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c>
          <w:tcPr>
            <w:tcW w:w="1283" w:type="dxa"/>
            <w:tcBorders>
              <w:top w:val="single" w:color="auto" w:sz="4" w:space="0"/>
              <w:left w:val="single" w:color="auto" w:sz="6"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c>
          <w:tcPr>
            <w:tcW w:w="2041" w:type="dxa"/>
            <w:tcBorders>
              <w:top w:val="single" w:color="auto" w:sz="4" w:space="0"/>
              <w:left w:val="single" w:color="auto" w:sz="6" w:space="0"/>
              <w:bottom w:val="single" w:color="auto" w:sz="6" w:space="0"/>
              <w:right w:val="single" w:color="auto" w:sz="6" w:space="0"/>
            </w:tcBorders>
            <w:noWrap/>
            <w:vAlign w:val="center"/>
          </w:tcPr>
          <w:p>
            <w:pPr>
              <w:spacing w:before="159" w:beforeLines="50"/>
              <w:jc w:val="center"/>
              <w:rPr>
                <w:rFonts w:ascii="宋体" w:hAnsi="宋体" w:cs="宋体"/>
                <w:sz w:val="24"/>
                <w:szCs w:val="24"/>
              </w:rPr>
            </w:pPr>
          </w:p>
        </w:tc>
      </w:tr>
      <w:tr>
        <w:tblPrEx>
          <w:tblCellMar>
            <w:top w:w="0" w:type="dxa"/>
            <w:left w:w="28" w:type="dxa"/>
            <w:bottom w:w="0" w:type="dxa"/>
            <w:right w:w="28" w:type="dxa"/>
          </w:tblCellMar>
        </w:tblPrEx>
        <w:trPr>
          <w:trHeight w:val="599" w:hRule="atLeast"/>
        </w:trPr>
        <w:tc>
          <w:tcPr>
            <w:tcW w:w="1706" w:type="dxa"/>
            <w:gridSpan w:val="2"/>
            <w:tcBorders>
              <w:top w:val="single" w:color="auto" w:sz="4" w:space="0"/>
              <w:left w:val="single" w:color="auto" w:sz="6" w:space="0"/>
              <w:bottom w:val="single" w:color="auto" w:sz="6" w:space="0"/>
            </w:tcBorders>
            <w:noWrap/>
            <w:vAlign w:val="center"/>
          </w:tcPr>
          <w:p>
            <w:pPr>
              <w:jc w:val="center"/>
              <w:rPr>
                <w:rFonts w:ascii="宋体" w:hAnsi="宋体" w:cs="宋体"/>
                <w:sz w:val="24"/>
                <w:szCs w:val="24"/>
              </w:rPr>
            </w:pPr>
            <w:r>
              <w:rPr>
                <w:rFonts w:hint="eastAsia" w:ascii="宋体" w:hAnsi="宋体" w:cs="宋体"/>
                <w:sz w:val="24"/>
                <w:szCs w:val="24"/>
              </w:rPr>
              <w:t>备注</w:t>
            </w:r>
          </w:p>
        </w:tc>
        <w:tc>
          <w:tcPr>
            <w:tcW w:w="7508" w:type="dxa"/>
            <w:gridSpan w:val="5"/>
            <w:tcBorders>
              <w:top w:val="single" w:color="auto" w:sz="4" w:space="0"/>
              <w:left w:val="single" w:color="auto" w:sz="6" w:space="0"/>
              <w:bottom w:val="single" w:color="auto" w:sz="6" w:space="0"/>
              <w:right w:val="single" w:color="auto" w:sz="6" w:space="0"/>
            </w:tcBorders>
            <w:noWrap/>
            <w:vAlign w:val="center"/>
          </w:tcPr>
          <w:p>
            <w:pPr>
              <w:spacing w:before="159" w:beforeLines="50"/>
              <w:rPr>
                <w:rFonts w:ascii="宋体" w:hAnsi="宋体" w:cs="宋体"/>
                <w:sz w:val="24"/>
                <w:szCs w:val="24"/>
              </w:rPr>
            </w:pPr>
            <w:r>
              <w:rPr>
                <w:rFonts w:hint="eastAsia" w:ascii="宋体" w:hAnsi="宋体" w:cs="宋体"/>
                <w:sz w:val="24"/>
                <w:szCs w:val="24"/>
              </w:rPr>
              <w:t>表内报价内容以元为单位，精确到小数点后两位。</w:t>
            </w:r>
          </w:p>
        </w:tc>
      </w:tr>
    </w:tbl>
    <w:p>
      <w:pPr>
        <w:adjustRightInd w:val="0"/>
        <w:snapToGrid w:val="0"/>
        <w:spacing w:line="360" w:lineRule="auto"/>
        <w:jc w:val="left"/>
        <w:rPr>
          <w:rFonts w:ascii="宋体" w:hAnsi="宋体" w:cs="宋体"/>
          <w:sz w:val="24"/>
          <w:szCs w:val="24"/>
        </w:rPr>
      </w:pPr>
    </w:p>
    <w:p>
      <w:pPr>
        <w:adjustRightInd w:val="0"/>
        <w:snapToGrid w:val="0"/>
        <w:spacing w:line="360" w:lineRule="auto"/>
        <w:jc w:val="left"/>
        <w:rPr>
          <w:rFonts w:ascii="宋体" w:hAnsi="宋体" w:cs="宋体"/>
          <w:sz w:val="24"/>
          <w:szCs w:val="24"/>
          <w:u w:val="single"/>
        </w:rPr>
      </w:pPr>
      <w:r>
        <w:rPr>
          <w:rFonts w:hint="eastAsia" w:ascii="宋体" w:hAnsi="宋体" w:cs="宋体"/>
          <w:sz w:val="24"/>
          <w:szCs w:val="24"/>
        </w:rPr>
        <w:t>供应商（单位名称及公章）：</w:t>
      </w:r>
      <w:r>
        <w:rPr>
          <w:rFonts w:hint="eastAsia" w:ascii="宋体" w:hAnsi="宋体" w:cs="宋体"/>
          <w:szCs w:val="21"/>
        </w:rPr>
        <w:t>________________________________</w:t>
      </w:r>
    </w:p>
    <w:p>
      <w:pPr>
        <w:snapToGrid w:val="0"/>
        <w:spacing w:line="360" w:lineRule="auto"/>
        <w:jc w:val="left"/>
        <w:rPr>
          <w:rFonts w:ascii="宋体" w:hAnsi="宋体" w:cs="宋体"/>
          <w:sz w:val="24"/>
          <w:szCs w:val="24"/>
        </w:rPr>
      </w:pPr>
      <w:r>
        <w:rPr>
          <w:rFonts w:hint="eastAsia" w:ascii="宋体" w:hAnsi="宋体" w:cs="宋体"/>
          <w:sz w:val="24"/>
          <w:szCs w:val="24"/>
        </w:rPr>
        <w:t>法定代表人或被授权人（签字或盖章）：</w:t>
      </w:r>
      <w:r>
        <w:rPr>
          <w:rFonts w:hint="eastAsia" w:ascii="宋体" w:hAnsi="宋体" w:cs="宋体"/>
          <w:szCs w:val="21"/>
        </w:rPr>
        <w:t>____________________________</w:t>
      </w:r>
    </w:p>
    <w:p>
      <w:pPr>
        <w:snapToGrid w:val="0"/>
        <w:spacing w:line="360" w:lineRule="auto"/>
        <w:jc w:val="left"/>
        <w:rPr>
          <w:rFonts w:ascii="宋体" w:hAnsi="宋体" w:cs="宋体"/>
          <w:sz w:val="24"/>
          <w:szCs w:val="24"/>
        </w:rPr>
      </w:pPr>
      <w:r>
        <w:rPr>
          <w:rFonts w:hint="eastAsia" w:ascii="宋体" w:hAnsi="宋体" w:cs="宋体"/>
          <w:sz w:val="24"/>
          <w:szCs w:val="24"/>
        </w:rPr>
        <w:t>时间：_______年</w:t>
      </w:r>
      <w:r>
        <w:rPr>
          <w:rFonts w:hint="eastAsia" w:ascii="宋体" w:hAnsi="宋体" w:cs="宋体"/>
          <w:szCs w:val="21"/>
        </w:rPr>
        <w:t>____</w:t>
      </w:r>
      <w:r>
        <w:rPr>
          <w:rFonts w:hint="eastAsia" w:ascii="宋体" w:hAnsi="宋体" w:cs="宋体"/>
          <w:sz w:val="24"/>
          <w:szCs w:val="24"/>
        </w:rPr>
        <w:t>月</w:t>
      </w:r>
      <w:r>
        <w:rPr>
          <w:rFonts w:hint="eastAsia" w:ascii="宋体" w:hAnsi="宋体" w:cs="宋体"/>
          <w:szCs w:val="21"/>
        </w:rPr>
        <w:t>____</w:t>
      </w:r>
      <w:r>
        <w:rPr>
          <w:rFonts w:hint="eastAsia" w:ascii="宋体" w:hAnsi="宋体" w:cs="宋体"/>
          <w:sz w:val="24"/>
          <w:szCs w:val="24"/>
        </w:rPr>
        <w:t>日</w:t>
      </w:r>
    </w:p>
    <w:p>
      <w:pPr>
        <w:tabs>
          <w:tab w:val="left" w:pos="2410"/>
        </w:tabs>
        <w:jc w:val="left"/>
        <w:sectPr>
          <w:pgSz w:w="11906" w:h="16838"/>
          <w:pgMar w:top="1440" w:right="1803" w:bottom="1440" w:left="1803" w:header="851" w:footer="992" w:gutter="0"/>
          <w:cols w:space="720" w:num="1"/>
          <w:docGrid w:type="lines" w:linePitch="319" w:charSpace="0"/>
        </w:sectPr>
      </w:pPr>
    </w:p>
    <w:p>
      <w:pPr>
        <w:pStyle w:val="4"/>
        <w:jc w:val="center"/>
        <w:rPr>
          <w:rFonts w:ascii="宋体" w:hAnsi="宋体" w:cs="宋体"/>
          <w:sz w:val="36"/>
          <w:szCs w:val="36"/>
        </w:rPr>
      </w:pPr>
      <w:bookmarkStart w:id="76" w:name="_Toc19766"/>
      <w:bookmarkStart w:id="77" w:name="_Toc14371"/>
      <w:r>
        <w:rPr>
          <w:rFonts w:hint="eastAsia" w:hAnsi="宋体" w:cs="宋体"/>
          <w:sz w:val="36"/>
          <w:szCs w:val="36"/>
        </w:rPr>
        <w:t>第三部分</w:t>
      </w:r>
      <w:bookmarkEnd w:id="76"/>
      <w:r>
        <w:rPr>
          <w:rFonts w:hint="eastAsia" w:ascii="宋体" w:hAnsi="宋体" w:cs="宋体"/>
          <w:sz w:val="36"/>
          <w:szCs w:val="36"/>
        </w:rPr>
        <w:t xml:space="preserve"> 商务及技术响应说明</w:t>
      </w:r>
      <w:bookmarkEnd w:id="77"/>
    </w:p>
    <w:p>
      <w:pPr>
        <w:jc w:val="center"/>
        <w:rPr>
          <w:rFonts w:ascii="宋体" w:hAnsi="宋体" w:cs="宋体"/>
        </w:rPr>
      </w:pPr>
      <w:r>
        <w:rPr>
          <w:rFonts w:hint="eastAsia" w:ascii="宋体" w:hAnsi="宋体" w:cs="宋体"/>
          <w:b/>
          <w:bCs/>
          <w:sz w:val="28"/>
          <w:szCs w:val="32"/>
        </w:rPr>
        <w:t>商务偏离表</w:t>
      </w:r>
    </w:p>
    <w:tbl>
      <w:tblPr>
        <w:tblStyle w:val="28"/>
        <w:tblW w:w="9576"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663"/>
        <w:gridCol w:w="1750"/>
        <w:gridCol w:w="2640"/>
        <w:gridCol w:w="151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vAlign w:val="center"/>
          </w:tcPr>
          <w:p>
            <w:pPr>
              <w:pStyle w:val="9"/>
              <w:spacing w:line="480" w:lineRule="auto"/>
              <w:jc w:val="center"/>
              <w:rPr>
                <w:rFonts w:hAnsi="宋体" w:cs="宋体"/>
                <w:sz w:val="24"/>
                <w:szCs w:val="24"/>
              </w:rPr>
            </w:pPr>
            <w:r>
              <w:rPr>
                <w:rFonts w:hint="eastAsia" w:hAnsi="宋体" w:cs="宋体"/>
                <w:sz w:val="24"/>
                <w:szCs w:val="24"/>
              </w:rPr>
              <w:t>序号</w:t>
            </w:r>
          </w:p>
        </w:tc>
        <w:tc>
          <w:tcPr>
            <w:tcW w:w="1663" w:type="dxa"/>
            <w:vAlign w:val="center"/>
          </w:tcPr>
          <w:p>
            <w:pPr>
              <w:pStyle w:val="9"/>
              <w:spacing w:line="480" w:lineRule="auto"/>
              <w:jc w:val="left"/>
              <w:rPr>
                <w:rFonts w:hAnsi="宋体" w:cs="宋体"/>
                <w:sz w:val="24"/>
                <w:szCs w:val="24"/>
              </w:rPr>
            </w:pPr>
            <w:r>
              <w:rPr>
                <w:rFonts w:hint="eastAsia" w:hAnsi="宋体" w:cs="宋体"/>
                <w:sz w:val="24"/>
                <w:szCs w:val="24"/>
              </w:rPr>
              <w:t xml:space="preserve"> 商务条款</w:t>
            </w:r>
          </w:p>
        </w:tc>
        <w:tc>
          <w:tcPr>
            <w:tcW w:w="1750" w:type="dxa"/>
            <w:vAlign w:val="center"/>
          </w:tcPr>
          <w:p>
            <w:pPr>
              <w:pStyle w:val="9"/>
              <w:spacing w:line="480" w:lineRule="auto"/>
              <w:jc w:val="left"/>
              <w:rPr>
                <w:rFonts w:hAnsi="宋体" w:cs="宋体"/>
                <w:sz w:val="24"/>
                <w:szCs w:val="24"/>
              </w:rPr>
            </w:pPr>
            <w:r>
              <w:rPr>
                <w:rFonts w:hint="eastAsia" w:hAnsi="宋体" w:cs="宋体"/>
                <w:sz w:val="24"/>
                <w:szCs w:val="24"/>
              </w:rPr>
              <w:t>商务要求内容</w:t>
            </w:r>
          </w:p>
        </w:tc>
        <w:tc>
          <w:tcPr>
            <w:tcW w:w="2640" w:type="dxa"/>
            <w:vAlign w:val="center"/>
          </w:tcPr>
          <w:p>
            <w:pPr>
              <w:pStyle w:val="9"/>
              <w:spacing w:line="480" w:lineRule="auto"/>
              <w:rPr>
                <w:rFonts w:hAnsi="宋体" w:cs="宋体"/>
                <w:sz w:val="24"/>
                <w:szCs w:val="24"/>
              </w:rPr>
            </w:pPr>
            <w:r>
              <w:rPr>
                <w:rFonts w:hint="eastAsia" w:hAnsi="宋体" w:cs="宋体"/>
                <w:sz w:val="24"/>
                <w:szCs w:val="24"/>
              </w:rPr>
              <w:t>响应文件响应商务内容</w:t>
            </w:r>
          </w:p>
        </w:tc>
        <w:tc>
          <w:tcPr>
            <w:tcW w:w="1510" w:type="dxa"/>
            <w:vAlign w:val="center"/>
          </w:tcPr>
          <w:p>
            <w:pPr>
              <w:pStyle w:val="9"/>
              <w:spacing w:line="480" w:lineRule="auto"/>
              <w:jc w:val="center"/>
              <w:rPr>
                <w:rFonts w:hAnsi="宋体" w:cs="宋体"/>
                <w:sz w:val="24"/>
                <w:szCs w:val="24"/>
              </w:rPr>
            </w:pPr>
            <w:r>
              <w:rPr>
                <w:rFonts w:hint="eastAsia" w:hAnsi="宋体" w:cs="宋体"/>
                <w:sz w:val="24"/>
                <w:szCs w:val="24"/>
              </w:rPr>
              <w:t>偏离情况</w:t>
            </w:r>
          </w:p>
        </w:tc>
        <w:tc>
          <w:tcPr>
            <w:tcW w:w="993" w:type="dxa"/>
            <w:vAlign w:val="center"/>
          </w:tcPr>
          <w:p>
            <w:pPr>
              <w:pStyle w:val="9"/>
              <w:spacing w:line="480" w:lineRule="auto"/>
              <w:jc w:val="center"/>
              <w:rPr>
                <w:rFonts w:hAnsi="宋体" w:cs="宋体"/>
                <w:sz w:val="24"/>
                <w:szCs w:val="24"/>
              </w:rPr>
            </w:pPr>
            <w:r>
              <w:rPr>
                <w:rFonts w:hint="eastAsia"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tcPr>
          <w:p>
            <w:pPr>
              <w:pStyle w:val="9"/>
              <w:spacing w:line="480" w:lineRule="auto"/>
              <w:ind w:firstLine="480" w:firstLineChars="200"/>
              <w:jc w:val="left"/>
              <w:rPr>
                <w:rFonts w:hAnsi="宋体" w:cs="宋体"/>
                <w:sz w:val="24"/>
                <w:szCs w:val="24"/>
              </w:rPr>
            </w:pPr>
          </w:p>
        </w:tc>
        <w:tc>
          <w:tcPr>
            <w:tcW w:w="1663" w:type="dxa"/>
          </w:tcPr>
          <w:p>
            <w:pPr>
              <w:pStyle w:val="9"/>
              <w:spacing w:line="480" w:lineRule="auto"/>
              <w:ind w:firstLine="480" w:firstLineChars="200"/>
              <w:jc w:val="left"/>
              <w:rPr>
                <w:rFonts w:hAnsi="宋体" w:cs="宋体"/>
                <w:sz w:val="24"/>
                <w:szCs w:val="24"/>
              </w:rPr>
            </w:pPr>
          </w:p>
        </w:tc>
        <w:tc>
          <w:tcPr>
            <w:tcW w:w="1750" w:type="dxa"/>
            <w:vAlign w:val="center"/>
          </w:tcPr>
          <w:p>
            <w:pPr>
              <w:pStyle w:val="9"/>
              <w:spacing w:line="480" w:lineRule="auto"/>
              <w:ind w:firstLine="480" w:firstLineChars="200"/>
              <w:jc w:val="left"/>
              <w:rPr>
                <w:rFonts w:hAnsi="宋体" w:cs="宋体"/>
                <w:sz w:val="24"/>
                <w:szCs w:val="24"/>
              </w:rPr>
            </w:pPr>
          </w:p>
        </w:tc>
        <w:tc>
          <w:tcPr>
            <w:tcW w:w="2640" w:type="dxa"/>
            <w:vAlign w:val="center"/>
          </w:tcPr>
          <w:p>
            <w:pPr>
              <w:pStyle w:val="9"/>
              <w:spacing w:line="480" w:lineRule="auto"/>
              <w:ind w:firstLine="480" w:firstLineChars="200"/>
              <w:jc w:val="left"/>
              <w:rPr>
                <w:rFonts w:hAnsi="宋体" w:cs="宋体"/>
                <w:sz w:val="24"/>
                <w:szCs w:val="24"/>
              </w:rPr>
            </w:pPr>
          </w:p>
        </w:tc>
        <w:tc>
          <w:tcPr>
            <w:tcW w:w="1510" w:type="dxa"/>
            <w:vAlign w:val="center"/>
          </w:tcPr>
          <w:p>
            <w:pPr>
              <w:pStyle w:val="9"/>
              <w:spacing w:line="480" w:lineRule="auto"/>
              <w:ind w:firstLine="480" w:firstLineChars="200"/>
              <w:jc w:val="left"/>
              <w:rPr>
                <w:rFonts w:hAnsi="宋体" w:cs="宋体"/>
                <w:sz w:val="24"/>
                <w:szCs w:val="24"/>
              </w:rPr>
            </w:pPr>
          </w:p>
        </w:tc>
        <w:tc>
          <w:tcPr>
            <w:tcW w:w="993" w:type="dxa"/>
            <w:vAlign w:val="center"/>
          </w:tcPr>
          <w:p>
            <w:pPr>
              <w:pStyle w:val="9"/>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tcPr>
          <w:p>
            <w:pPr>
              <w:pStyle w:val="9"/>
              <w:spacing w:line="480" w:lineRule="auto"/>
              <w:ind w:firstLine="480" w:firstLineChars="200"/>
              <w:jc w:val="left"/>
              <w:rPr>
                <w:rFonts w:hAnsi="宋体" w:cs="宋体"/>
                <w:sz w:val="24"/>
                <w:szCs w:val="24"/>
              </w:rPr>
            </w:pPr>
          </w:p>
        </w:tc>
        <w:tc>
          <w:tcPr>
            <w:tcW w:w="1663" w:type="dxa"/>
          </w:tcPr>
          <w:p>
            <w:pPr>
              <w:pStyle w:val="9"/>
              <w:spacing w:line="480" w:lineRule="auto"/>
              <w:ind w:firstLine="480" w:firstLineChars="200"/>
              <w:jc w:val="left"/>
              <w:rPr>
                <w:rFonts w:hAnsi="宋体" w:cs="宋体"/>
                <w:sz w:val="24"/>
                <w:szCs w:val="24"/>
              </w:rPr>
            </w:pPr>
          </w:p>
        </w:tc>
        <w:tc>
          <w:tcPr>
            <w:tcW w:w="1750" w:type="dxa"/>
          </w:tcPr>
          <w:p>
            <w:pPr>
              <w:pStyle w:val="9"/>
              <w:spacing w:line="480" w:lineRule="auto"/>
              <w:ind w:firstLine="480" w:firstLineChars="200"/>
              <w:jc w:val="left"/>
              <w:rPr>
                <w:rFonts w:hAnsi="宋体" w:cs="宋体"/>
                <w:sz w:val="24"/>
                <w:szCs w:val="24"/>
              </w:rPr>
            </w:pPr>
          </w:p>
        </w:tc>
        <w:tc>
          <w:tcPr>
            <w:tcW w:w="2640" w:type="dxa"/>
          </w:tcPr>
          <w:p>
            <w:pPr>
              <w:pStyle w:val="9"/>
              <w:spacing w:line="480" w:lineRule="auto"/>
              <w:ind w:firstLine="480" w:firstLineChars="200"/>
              <w:jc w:val="left"/>
              <w:rPr>
                <w:rFonts w:hAnsi="宋体" w:cs="宋体"/>
                <w:sz w:val="24"/>
                <w:szCs w:val="24"/>
              </w:rPr>
            </w:pPr>
          </w:p>
        </w:tc>
        <w:tc>
          <w:tcPr>
            <w:tcW w:w="1510" w:type="dxa"/>
          </w:tcPr>
          <w:p>
            <w:pPr>
              <w:pStyle w:val="9"/>
              <w:spacing w:line="480" w:lineRule="auto"/>
              <w:ind w:firstLine="480" w:firstLineChars="200"/>
              <w:jc w:val="left"/>
              <w:rPr>
                <w:rFonts w:hAnsi="宋体" w:cs="宋体"/>
                <w:sz w:val="24"/>
                <w:szCs w:val="24"/>
              </w:rPr>
            </w:pPr>
          </w:p>
        </w:tc>
        <w:tc>
          <w:tcPr>
            <w:tcW w:w="993" w:type="dxa"/>
          </w:tcPr>
          <w:p>
            <w:pPr>
              <w:pStyle w:val="9"/>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tcPr>
          <w:p>
            <w:pPr>
              <w:pStyle w:val="9"/>
              <w:spacing w:line="480" w:lineRule="auto"/>
              <w:ind w:firstLine="480" w:firstLineChars="200"/>
              <w:jc w:val="left"/>
              <w:rPr>
                <w:rFonts w:hAnsi="宋体" w:cs="宋体"/>
                <w:sz w:val="24"/>
                <w:szCs w:val="24"/>
              </w:rPr>
            </w:pPr>
          </w:p>
        </w:tc>
        <w:tc>
          <w:tcPr>
            <w:tcW w:w="1663" w:type="dxa"/>
          </w:tcPr>
          <w:p>
            <w:pPr>
              <w:pStyle w:val="9"/>
              <w:spacing w:line="480" w:lineRule="auto"/>
              <w:ind w:firstLine="480" w:firstLineChars="200"/>
              <w:jc w:val="left"/>
              <w:rPr>
                <w:rFonts w:hAnsi="宋体" w:cs="宋体"/>
                <w:sz w:val="24"/>
                <w:szCs w:val="24"/>
              </w:rPr>
            </w:pPr>
          </w:p>
        </w:tc>
        <w:tc>
          <w:tcPr>
            <w:tcW w:w="1750" w:type="dxa"/>
          </w:tcPr>
          <w:p>
            <w:pPr>
              <w:pStyle w:val="9"/>
              <w:spacing w:line="480" w:lineRule="auto"/>
              <w:ind w:firstLine="480" w:firstLineChars="200"/>
              <w:jc w:val="left"/>
              <w:rPr>
                <w:rFonts w:hAnsi="宋体" w:cs="宋体"/>
                <w:sz w:val="24"/>
                <w:szCs w:val="24"/>
              </w:rPr>
            </w:pPr>
          </w:p>
        </w:tc>
        <w:tc>
          <w:tcPr>
            <w:tcW w:w="2640" w:type="dxa"/>
          </w:tcPr>
          <w:p>
            <w:pPr>
              <w:pStyle w:val="9"/>
              <w:spacing w:line="480" w:lineRule="auto"/>
              <w:ind w:firstLine="480" w:firstLineChars="200"/>
              <w:jc w:val="left"/>
              <w:rPr>
                <w:rFonts w:hAnsi="宋体" w:cs="宋体"/>
                <w:sz w:val="24"/>
                <w:szCs w:val="24"/>
              </w:rPr>
            </w:pPr>
          </w:p>
        </w:tc>
        <w:tc>
          <w:tcPr>
            <w:tcW w:w="1510" w:type="dxa"/>
          </w:tcPr>
          <w:p>
            <w:pPr>
              <w:pStyle w:val="9"/>
              <w:spacing w:line="480" w:lineRule="auto"/>
              <w:ind w:firstLine="480" w:firstLineChars="200"/>
              <w:jc w:val="left"/>
              <w:rPr>
                <w:rFonts w:hAnsi="宋体" w:cs="宋体"/>
                <w:sz w:val="24"/>
                <w:szCs w:val="24"/>
              </w:rPr>
            </w:pPr>
          </w:p>
        </w:tc>
        <w:tc>
          <w:tcPr>
            <w:tcW w:w="993" w:type="dxa"/>
          </w:tcPr>
          <w:p>
            <w:pPr>
              <w:pStyle w:val="9"/>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tcPr>
          <w:p>
            <w:pPr>
              <w:pStyle w:val="9"/>
              <w:spacing w:line="480" w:lineRule="auto"/>
              <w:ind w:firstLine="480" w:firstLineChars="200"/>
              <w:jc w:val="left"/>
              <w:rPr>
                <w:rFonts w:hAnsi="宋体" w:cs="宋体"/>
                <w:sz w:val="24"/>
                <w:szCs w:val="24"/>
              </w:rPr>
            </w:pPr>
          </w:p>
        </w:tc>
        <w:tc>
          <w:tcPr>
            <w:tcW w:w="1663" w:type="dxa"/>
          </w:tcPr>
          <w:p>
            <w:pPr>
              <w:pStyle w:val="9"/>
              <w:spacing w:line="480" w:lineRule="auto"/>
              <w:ind w:firstLine="480" w:firstLineChars="200"/>
              <w:jc w:val="left"/>
              <w:rPr>
                <w:rFonts w:hAnsi="宋体" w:cs="宋体"/>
                <w:sz w:val="24"/>
                <w:szCs w:val="24"/>
              </w:rPr>
            </w:pPr>
          </w:p>
        </w:tc>
        <w:tc>
          <w:tcPr>
            <w:tcW w:w="1750" w:type="dxa"/>
          </w:tcPr>
          <w:p>
            <w:pPr>
              <w:pStyle w:val="9"/>
              <w:spacing w:line="480" w:lineRule="auto"/>
              <w:ind w:firstLine="480" w:firstLineChars="200"/>
              <w:jc w:val="left"/>
              <w:rPr>
                <w:rFonts w:hAnsi="宋体" w:cs="宋体"/>
                <w:sz w:val="24"/>
                <w:szCs w:val="24"/>
              </w:rPr>
            </w:pPr>
          </w:p>
        </w:tc>
        <w:tc>
          <w:tcPr>
            <w:tcW w:w="2640" w:type="dxa"/>
          </w:tcPr>
          <w:p>
            <w:pPr>
              <w:pStyle w:val="9"/>
              <w:spacing w:line="480" w:lineRule="auto"/>
              <w:ind w:firstLine="480" w:firstLineChars="200"/>
              <w:jc w:val="left"/>
              <w:rPr>
                <w:rFonts w:hAnsi="宋体" w:cs="宋体"/>
                <w:sz w:val="24"/>
                <w:szCs w:val="24"/>
              </w:rPr>
            </w:pPr>
          </w:p>
        </w:tc>
        <w:tc>
          <w:tcPr>
            <w:tcW w:w="1510" w:type="dxa"/>
          </w:tcPr>
          <w:p>
            <w:pPr>
              <w:pStyle w:val="9"/>
              <w:spacing w:line="480" w:lineRule="auto"/>
              <w:ind w:firstLine="480" w:firstLineChars="200"/>
              <w:jc w:val="left"/>
              <w:rPr>
                <w:rFonts w:hAnsi="宋体" w:cs="宋体"/>
                <w:sz w:val="24"/>
                <w:szCs w:val="24"/>
              </w:rPr>
            </w:pPr>
          </w:p>
        </w:tc>
        <w:tc>
          <w:tcPr>
            <w:tcW w:w="993" w:type="dxa"/>
          </w:tcPr>
          <w:p>
            <w:pPr>
              <w:pStyle w:val="9"/>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tcPr>
          <w:p>
            <w:pPr>
              <w:pStyle w:val="9"/>
              <w:spacing w:line="480" w:lineRule="auto"/>
              <w:ind w:firstLine="480" w:firstLineChars="200"/>
              <w:jc w:val="left"/>
              <w:rPr>
                <w:rFonts w:hAnsi="宋体" w:cs="宋体"/>
                <w:sz w:val="24"/>
                <w:szCs w:val="24"/>
              </w:rPr>
            </w:pPr>
          </w:p>
        </w:tc>
        <w:tc>
          <w:tcPr>
            <w:tcW w:w="1663" w:type="dxa"/>
          </w:tcPr>
          <w:p>
            <w:pPr>
              <w:pStyle w:val="9"/>
              <w:spacing w:line="480" w:lineRule="auto"/>
              <w:ind w:firstLine="480" w:firstLineChars="200"/>
              <w:jc w:val="left"/>
              <w:rPr>
                <w:rFonts w:hAnsi="宋体" w:cs="宋体"/>
                <w:sz w:val="24"/>
                <w:szCs w:val="24"/>
              </w:rPr>
            </w:pPr>
          </w:p>
        </w:tc>
        <w:tc>
          <w:tcPr>
            <w:tcW w:w="1750" w:type="dxa"/>
          </w:tcPr>
          <w:p>
            <w:pPr>
              <w:pStyle w:val="9"/>
              <w:spacing w:line="480" w:lineRule="auto"/>
              <w:ind w:firstLine="480" w:firstLineChars="200"/>
              <w:jc w:val="left"/>
              <w:rPr>
                <w:rFonts w:hAnsi="宋体" w:cs="宋体"/>
                <w:sz w:val="24"/>
                <w:szCs w:val="24"/>
              </w:rPr>
            </w:pPr>
          </w:p>
        </w:tc>
        <w:tc>
          <w:tcPr>
            <w:tcW w:w="2640" w:type="dxa"/>
          </w:tcPr>
          <w:p>
            <w:pPr>
              <w:pStyle w:val="9"/>
              <w:spacing w:line="480" w:lineRule="auto"/>
              <w:ind w:firstLine="480" w:firstLineChars="200"/>
              <w:jc w:val="left"/>
              <w:rPr>
                <w:rFonts w:hAnsi="宋体" w:cs="宋体"/>
                <w:sz w:val="24"/>
                <w:szCs w:val="24"/>
              </w:rPr>
            </w:pPr>
          </w:p>
        </w:tc>
        <w:tc>
          <w:tcPr>
            <w:tcW w:w="1510" w:type="dxa"/>
          </w:tcPr>
          <w:p>
            <w:pPr>
              <w:pStyle w:val="9"/>
              <w:spacing w:line="480" w:lineRule="auto"/>
              <w:ind w:firstLine="480" w:firstLineChars="200"/>
              <w:jc w:val="left"/>
              <w:rPr>
                <w:rFonts w:hAnsi="宋体" w:cs="宋体"/>
                <w:sz w:val="24"/>
                <w:szCs w:val="24"/>
              </w:rPr>
            </w:pPr>
          </w:p>
        </w:tc>
        <w:tc>
          <w:tcPr>
            <w:tcW w:w="993" w:type="dxa"/>
          </w:tcPr>
          <w:p>
            <w:pPr>
              <w:pStyle w:val="9"/>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tcPr>
          <w:p>
            <w:pPr>
              <w:pStyle w:val="9"/>
              <w:spacing w:line="480" w:lineRule="auto"/>
              <w:ind w:firstLine="480" w:firstLineChars="200"/>
              <w:jc w:val="left"/>
              <w:rPr>
                <w:rFonts w:hAnsi="宋体" w:cs="宋体"/>
                <w:sz w:val="24"/>
                <w:szCs w:val="24"/>
              </w:rPr>
            </w:pPr>
          </w:p>
        </w:tc>
        <w:tc>
          <w:tcPr>
            <w:tcW w:w="1663" w:type="dxa"/>
          </w:tcPr>
          <w:p>
            <w:pPr>
              <w:pStyle w:val="9"/>
              <w:spacing w:line="480" w:lineRule="auto"/>
              <w:ind w:firstLine="480" w:firstLineChars="200"/>
              <w:jc w:val="left"/>
              <w:rPr>
                <w:rFonts w:hAnsi="宋体" w:cs="宋体"/>
                <w:sz w:val="24"/>
                <w:szCs w:val="24"/>
              </w:rPr>
            </w:pPr>
          </w:p>
        </w:tc>
        <w:tc>
          <w:tcPr>
            <w:tcW w:w="1750" w:type="dxa"/>
          </w:tcPr>
          <w:p>
            <w:pPr>
              <w:pStyle w:val="9"/>
              <w:spacing w:line="480" w:lineRule="auto"/>
              <w:ind w:firstLine="480" w:firstLineChars="200"/>
              <w:jc w:val="left"/>
              <w:rPr>
                <w:rFonts w:hAnsi="宋体" w:cs="宋体"/>
                <w:sz w:val="24"/>
                <w:szCs w:val="24"/>
              </w:rPr>
            </w:pPr>
          </w:p>
        </w:tc>
        <w:tc>
          <w:tcPr>
            <w:tcW w:w="2640" w:type="dxa"/>
          </w:tcPr>
          <w:p>
            <w:pPr>
              <w:pStyle w:val="9"/>
              <w:spacing w:line="480" w:lineRule="auto"/>
              <w:ind w:firstLine="480" w:firstLineChars="200"/>
              <w:jc w:val="left"/>
              <w:rPr>
                <w:rFonts w:hAnsi="宋体" w:cs="宋体"/>
                <w:sz w:val="24"/>
                <w:szCs w:val="24"/>
              </w:rPr>
            </w:pPr>
          </w:p>
        </w:tc>
        <w:tc>
          <w:tcPr>
            <w:tcW w:w="1510" w:type="dxa"/>
          </w:tcPr>
          <w:p>
            <w:pPr>
              <w:pStyle w:val="9"/>
              <w:spacing w:line="480" w:lineRule="auto"/>
              <w:ind w:firstLine="480" w:firstLineChars="200"/>
              <w:jc w:val="left"/>
              <w:rPr>
                <w:rFonts w:hAnsi="宋体" w:cs="宋体"/>
                <w:sz w:val="24"/>
                <w:szCs w:val="24"/>
              </w:rPr>
            </w:pPr>
          </w:p>
        </w:tc>
        <w:tc>
          <w:tcPr>
            <w:tcW w:w="993" w:type="dxa"/>
          </w:tcPr>
          <w:p>
            <w:pPr>
              <w:pStyle w:val="9"/>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tcPr>
          <w:p>
            <w:pPr>
              <w:pStyle w:val="9"/>
              <w:spacing w:line="480" w:lineRule="auto"/>
              <w:ind w:firstLine="480" w:firstLineChars="200"/>
              <w:jc w:val="left"/>
              <w:rPr>
                <w:rFonts w:hAnsi="宋体" w:cs="宋体"/>
                <w:sz w:val="24"/>
                <w:szCs w:val="24"/>
              </w:rPr>
            </w:pPr>
          </w:p>
        </w:tc>
        <w:tc>
          <w:tcPr>
            <w:tcW w:w="1663" w:type="dxa"/>
          </w:tcPr>
          <w:p>
            <w:pPr>
              <w:pStyle w:val="9"/>
              <w:spacing w:line="480" w:lineRule="auto"/>
              <w:ind w:firstLine="480" w:firstLineChars="200"/>
              <w:jc w:val="left"/>
              <w:rPr>
                <w:rFonts w:hAnsi="宋体" w:cs="宋体"/>
                <w:sz w:val="24"/>
                <w:szCs w:val="24"/>
              </w:rPr>
            </w:pPr>
          </w:p>
        </w:tc>
        <w:tc>
          <w:tcPr>
            <w:tcW w:w="1750" w:type="dxa"/>
          </w:tcPr>
          <w:p>
            <w:pPr>
              <w:pStyle w:val="9"/>
              <w:spacing w:line="480" w:lineRule="auto"/>
              <w:ind w:firstLine="480" w:firstLineChars="200"/>
              <w:jc w:val="left"/>
              <w:rPr>
                <w:rFonts w:hAnsi="宋体" w:cs="宋体"/>
                <w:sz w:val="24"/>
                <w:szCs w:val="24"/>
              </w:rPr>
            </w:pPr>
          </w:p>
        </w:tc>
        <w:tc>
          <w:tcPr>
            <w:tcW w:w="2640" w:type="dxa"/>
          </w:tcPr>
          <w:p>
            <w:pPr>
              <w:pStyle w:val="9"/>
              <w:spacing w:line="480" w:lineRule="auto"/>
              <w:ind w:firstLine="480" w:firstLineChars="200"/>
              <w:jc w:val="left"/>
              <w:rPr>
                <w:rFonts w:hAnsi="宋体" w:cs="宋体"/>
                <w:sz w:val="24"/>
                <w:szCs w:val="24"/>
              </w:rPr>
            </w:pPr>
          </w:p>
        </w:tc>
        <w:tc>
          <w:tcPr>
            <w:tcW w:w="1510" w:type="dxa"/>
          </w:tcPr>
          <w:p>
            <w:pPr>
              <w:pStyle w:val="9"/>
              <w:spacing w:line="480" w:lineRule="auto"/>
              <w:ind w:firstLine="480" w:firstLineChars="200"/>
              <w:jc w:val="left"/>
              <w:rPr>
                <w:rFonts w:hAnsi="宋体" w:cs="宋体"/>
                <w:sz w:val="24"/>
                <w:szCs w:val="24"/>
              </w:rPr>
            </w:pPr>
          </w:p>
        </w:tc>
        <w:tc>
          <w:tcPr>
            <w:tcW w:w="993" w:type="dxa"/>
          </w:tcPr>
          <w:p>
            <w:pPr>
              <w:pStyle w:val="9"/>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20" w:type="dxa"/>
          </w:tcPr>
          <w:p>
            <w:pPr>
              <w:pStyle w:val="9"/>
              <w:spacing w:line="480" w:lineRule="auto"/>
              <w:jc w:val="left"/>
              <w:rPr>
                <w:rFonts w:hAnsi="宋体" w:cs="宋体"/>
                <w:sz w:val="24"/>
                <w:szCs w:val="24"/>
              </w:rPr>
            </w:pPr>
          </w:p>
        </w:tc>
        <w:tc>
          <w:tcPr>
            <w:tcW w:w="1663" w:type="dxa"/>
          </w:tcPr>
          <w:p>
            <w:pPr>
              <w:pStyle w:val="9"/>
              <w:spacing w:line="480" w:lineRule="auto"/>
              <w:jc w:val="left"/>
              <w:rPr>
                <w:rFonts w:hAnsi="宋体" w:cs="宋体"/>
                <w:sz w:val="24"/>
                <w:szCs w:val="24"/>
              </w:rPr>
            </w:pPr>
          </w:p>
        </w:tc>
        <w:tc>
          <w:tcPr>
            <w:tcW w:w="1750" w:type="dxa"/>
          </w:tcPr>
          <w:p>
            <w:pPr>
              <w:pStyle w:val="9"/>
              <w:spacing w:line="480" w:lineRule="auto"/>
              <w:ind w:firstLine="480" w:firstLineChars="200"/>
              <w:jc w:val="left"/>
              <w:rPr>
                <w:rFonts w:hAnsi="宋体" w:cs="宋体"/>
                <w:sz w:val="24"/>
                <w:szCs w:val="24"/>
              </w:rPr>
            </w:pPr>
          </w:p>
        </w:tc>
        <w:tc>
          <w:tcPr>
            <w:tcW w:w="2640" w:type="dxa"/>
          </w:tcPr>
          <w:p>
            <w:pPr>
              <w:pStyle w:val="9"/>
              <w:spacing w:line="480" w:lineRule="auto"/>
              <w:ind w:firstLine="480" w:firstLineChars="200"/>
              <w:jc w:val="left"/>
              <w:rPr>
                <w:rFonts w:hAnsi="宋体" w:cs="宋体"/>
                <w:sz w:val="24"/>
                <w:szCs w:val="24"/>
              </w:rPr>
            </w:pPr>
          </w:p>
        </w:tc>
        <w:tc>
          <w:tcPr>
            <w:tcW w:w="1510" w:type="dxa"/>
          </w:tcPr>
          <w:p>
            <w:pPr>
              <w:pStyle w:val="9"/>
              <w:spacing w:line="480" w:lineRule="auto"/>
              <w:ind w:firstLine="480" w:firstLineChars="200"/>
              <w:jc w:val="left"/>
              <w:rPr>
                <w:rFonts w:hAnsi="宋体" w:cs="宋体"/>
                <w:sz w:val="24"/>
                <w:szCs w:val="24"/>
              </w:rPr>
            </w:pPr>
          </w:p>
        </w:tc>
        <w:tc>
          <w:tcPr>
            <w:tcW w:w="993" w:type="dxa"/>
          </w:tcPr>
          <w:p>
            <w:pPr>
              <w:pStyle w:val="9"/>
              <w:spacing w:line="480" w:lineRule="auto"/>
              <w:ind w:firstLine="480" w:firstLineChars="200"/>
              <w:jc w:val="left"/>
              <w:rPr>
                <w:rFonts w:hAnsi="宋体" w:cs="宋体"/>
                <w:sz w:val="24"/>
                <w:szCs w:val="24"/>
              </w:rPr>
            </w:pPr>
          </w:p>
        </w:tc>
      </w:tr>
    </w:tbl>
    <w:p>
      <w:pPr>
        <w:pStyle w:val="8"/>
        <w:numPr>
          <w:ilvl w:val="0"/>
          <w:numId w:val="28"/>
        </w:numPr>
        <w:spacing w:line="360" w:lineRule="auto"/>
        <w:rPr>
          <w:rFonts w:ascii="宋体" w:hAnsi="宋体" w:cs="宋体"/>
          <w:b/>
          <w:bCs/>
          <w:sz w:val="24"/>
          <w:szCs w:val="24"/>
        </w:rPr>
      </w:pPr>
      <w:r>
        <w:rPr>
          <w:rFonts w:hint="eastAsia" w:ascii="宋体" w:hAnsi="宋体" w:cs="宋体"/>
          <w:b/>
          <w:bCs/>
          <w:sz w:val="24"/>
          <w:szCs w:val="24"/>
        </w:rPr>
        <w:t>本表须按“供应商须知前附表”中所列商务条款进行比较和响应；</w:t>
      </w:r>
    </w:p>
    <w:p>
      <w:pPr>
        <w:pStyle w:val="8"/>
        <w:spacing w:line="360" w:lineRule="auto"/>
        <w:ind w:left="140" w:firstLine="0"/>
        <w:rPr>
          <w:rFonts w:ascii="宋体" w:hAnsi="宋体" w:cs="宋体"/>
          <w:sz w:val="24"/>
          <w:szCs w:val="24"/>
        </w:rPr>
      </w:pPr>
      <w:r>
        <w:rPr>
          <w:rFonts w:hint="eastAsia" w:ascii="宋体" w:hAnsi="宋体" w:cs="宋体"/>
          <w:b/>
          <w:bCs/>
          <w:sz w:val="24"/>
          <w:szCs w:val="24"/>
        </w:rPr>
        <w:t>2、该表必须按照采购文件要求逐条如实填写，根据情况在“偏离情况”项填写正偏离或负偏离或无偏离，在“说明”项填写正偏离或负偏离原因。</w:t>
      </w:r>
    </w:p>
    <w:p>
      <w:pPr>
        <w:pStyle w:val="8"/>
        <w:spacing w:line="360" w:lineRule="auto"/>
        <w:ind w:left="140" w:firstLine="0"/>
        <w:rPr>
          <w:rFonts w:ascii="宋体" w:hAnsi="宋体" w:cs="宋体"/>
          <w:sz w:val="24"/>
          <w:szCs w:val="24"/>
        </w:rPr>
      </w:pPr>
      <w:r>
        <w:rPr>
          <w:rFonts w:hint="eastAsia" w:ascii="宋体" w:hAnsi="宋体" w:cs="宋体"/>
          <w:b/>
          <w:bCs/>
          <w:sz w:val="24"/>
          <w:szCs w:val="24"/>
        </w:rPr>
        <w:t>3、该表可扩展。</w:t>
      </w:r>
    </w:p>
    <w:p>
      <w:pPr>
        <w:pStyle w:val="8"/>
        <w:spacing w:line="360" w:lineRule="auto"/>
        <w:ind w:left="140" w:firstLine="0"/>
        <w:rPr>
          <w:rFonts w:ascii="宋体" w:hAnsi="宋体" w:cs="宋体"/>
          <w:sz w:val="28"/>
          <w:szCs w:val="28"/>
        </w:rPr>
      </w:pPr>
      <w:r>
        <w:rPr>
          <w:rFonts w:hint="eastAsia" w:ascii="宋体" w:hAnsi="宋体" w:cs="宋体"/>
          <w:b/>
          <w:bCs/>
          <w:sz w:val="24"/>
          <w:szCs w:val="24"/>
        </w:rPr>
        <w:t>商务条款不允许负偏离；</w:t>
      </w:r>
    </w:p>
    <w:p>
      <w:pPr>
        <w:pStyle w:val="8"/>
        <w:ind w:firstLine="0"/>
        <w:rPr>
          <w:rFonts w:ascii="宋体" w:hAnsi="宋体" w:cs="宋体"/>
          <w:sz w:val="28"/>
          <w:szCs w:val="28"/>
        </w:rPr>
      </w:pPr>
    </w:p>
    <w:p>
      <w:pPr>
        <w:adjustRightInd w:val="0"/>
        <w:snapToGrid w:val="0"/>
        <w:spacing w:line="480" w:lineRule="auto"/>
        <w:jc w:val="left"/>
        <w:rPr>
          <w:rFonts w:ascii="宋体" w:hAnsi="宋体" w:cs="宋体"/>
          <w:sz w:val="24"/>
          <w:szCs w:val="24"/>
          <w:u w:val="single"/>
        </w:rPr>
      </w:pPr>
      <w:r>
        <w:rPr>
          <w:rFonts w:hint="eastAsia" w:ascii="宋体" w:hAnsi="宋体" w:cs="宋体"/>
          <w:sz w:val="24"/>
          <w:szCs w:val="24"/>
        </w:rPr>
        <w:t>供应商（单位名称及公章）：</w:t>
      </w:r>
      <w:r>
        <w:rPr>
          <w:rFonts w:hint="eastAsia" w:ascii="宋体"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sz w:val="24"/>
          <w:szCs w:val="24"/>
        </w:rPr>
        <w:t>法定代表人或被授权人（签字或盖章）：</w:t>
      </w:r>
      <w:r>
        <w:rPr>
          <w:rFonts w:hint="eastAsia" w:ascii="宋体"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sz w:val="24"/>
          <w:szCs w:val="24"/>
        </w:rPr>
        <w:t xml:space="preserve">日    期： </w:t>
      </w:r>
      <w:r>
        <w:rPr>
          <w:rFonts w:hint="eastAsia" w:ascii="宋体" w:hAnsi="宋体" w:cs="宋体"/>
          <w:sz w:val="28"/>
          <w:szCs w:val="28"/>
        </w:rPr>
        <w:t>_____</w:t>
      </w:r>
      <w:r>
        <w:rPr>
          <w:rFonts w:hint="eastAsia" w:ascii="宋体" w:hAnsi="宋体" w:cs="宋体"/>
          <w:sz w:val="24"/>
          <w:szCs w:val="24"/>
        </w:rPr>
        <w:t>年</w:t>
      </w:r>
      <w:r>
        <w:rPr>
          <w:rFonts w:hint="eastAsia" w:ascii="宋体" w:hAnsi="宋体" w:cs="宋体"/>
          <w:sz w:val="28"/>
          <w:szCs w:val="28"/>
        </w:rPr>
        <w:t>_____</w:t>
      </w:r>
      <w:r>
        <w:rPr>
          <w:rFonts w:hint="eastAsia" w:ascii="宋体" w:hAnsi="宋体" w:cs="宋体"/>
          <w:sz w:val="24"/>
          <w:szCs w:val="24"/>
        </w:rPr>
        <w:t xml:space="preserve"> 月</w:t>
      </w:r>
      <w:r>
        <w:rPr>
          <w:rFonts w:hint="eastAsia" w:ascii="宋体" w:hAnsi="宋体" w:cs="宋体"/>
          <w:sz w:val="28"/>
          <w:szCs w:val="28"/>
        </w:rPr>
        <w:t>_____</w:t>
      </w:r>
      <w:r>
        <w:rPr>
          <w:rFonts w:hint="eastAsia" w:ascii="宋体" w:hAnsi="宋体" w:cs="宋体"/>
          <w:sz w:val="24"/>
          <w:szCs w:val="24"/>
        </w:rPr>
        <w:t xml:space="preserve"> 日</w:t>
      </w:r>
    </w:p>
    <w:p>
      <w:pPr>
        <w:rPr>
          <w:rFonts w:ascii="宋体" w:hAnsi="宋体" w:cs="宋体"/>
          <w:sz w:val="24"/>
          <w:szCs w:val="24"/>
        </w:rPr>
      </w:pPr>
    </w:p>
    <w:p/>
    <w:p>
      <w:pPr>
        <w:rPr>
          <w:rFonts w:ascii="宋体" w:hAnsi="宋体" w:cs="宋体"/>
          <w:sz w:val="24"/>
          <w:szCs w:val="24"/>
        </w:rPr>
      </w:pPr>
    </w:p>
    <w:p>
      <w:pPr>
        <w:rPr>
          <w:rFonts w:ascii="宋体" w:hAnsi="宋体" w:cs="宋体"/>
          <w:sz w:val="24"/>
          <w:szCs w:val="24"/>
        </w:rPr>
      </w:pPr>
    </w:p>
    <w:p>
      <w:pPr>
        <w:jc w:val="center"/>
        <w:rPr>
          <w:rFonts w:ascii="宋体" w:hAnsi="宋体" w:cs="宋体"/>
          <w:sz w:val="24"/>
          <w:szCs w:val="24"/>
        </w:rPr>
      </w:pPr>
      <w:r>
        <w:rPr>
          <w:rFonts w:hint="eastAsia" w:ascii="宋体" w:hAnsi="宋体" w:cs="宋体"/>
          <w:b/>
          <w:bCs/>
          <w:sz w:val="28"/>
          <w:szCs w:val="32"/>
        </w:rPr>
        <w:t>技术偏离表</w:t>
      </w:r>
    </w:p>
    <w:tbl>
      <w:tblPr>
        <w:tblStyle w:val="28"/>
        <w:tblW w:w="8758"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21"/>
        <w:gridCol w:w="1600"/>
        <w:gridCol w:w="1938"/>
        <w:gridCol w:w="141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vAlign w:val="center"/>
          </w:tcPr>
          <w:p>
            <w:pPr>
              <w:pStyle w:val="9"/>
              <w:spacing w:line="360" w:lineRule="auto"/>
              <w:jc w:val="center"/>
              <w:rPr>
                <w:rFonts w:hAnsi="宋体" w:cs="宋体"/>
                <w:sz w:val="24"/>
                <w:szCs w:val="24"/>
              </w:rPr>
            </w:pPr>
            <w:r>
              <w:rPr>
                <w:rFonts w:hint="eastAsia" w:hAnsi="宋体" w:cs="宋体"/>
                <w:sz w:val="24"/>
                <w:szCs w:val="24"/>
              </w:rPr>
              <w:t>序号</w:t>
            </w:r>
          </w:p>
        </w:tc>
        <w:tc>
          <w:tcPr>
            <w:tcW w:w="1521" w:type="dxa"/>
            <w:vAlign w:val="center"/>
          </w:tcPr>
          <w:p>
            <w:pPr>
              <w:pStyle w:val="9"/>
              <w:spacing w:line="360" w:lineRule="auto"/>
              <w:jc w:val="center"/>
              <w:rPr>
                <w:rFonts w:hAnsi="宋体" w:cs="宋体"/>
                <w:sz w:val="24"/>
                <w:szCs w:val="24"/>
              </w:rPr>
            </w:pPr>
            <w:r>
              <w:rPr>
                <w:rFonts w:hint="eastAsia"/>
                <w:sz w:val="24"/>
              </w:rPr>
              <w:t>产品名称</w:t>
            </w:r>
          </w:p>
        </w:tc>
        <w:tc>
          <w:tcPr>
            <w:tcW w:w="1600" w:type="dxa"/>
            <w:vAlign w:val="center"/>
          </w:tcPr>
          <w:p>
            <w:pPr>
              <w:spacing w:line="500" w:lineRule="exact"/>
              <w:jc w:val="center"/>
              <w:rPr>
                <w:sz w:val="24"/>
              </w:rPr>
            </w:pPr>
            <w:r>
              <w:rPr>
                <w:rFonts w:hint="eastAsia"/>
                <w:sz w:val="24"/>
              </w:rPr>
              <w:t>采购要求</w:t>
            </w:r>
          </w:p>
          <w:p>
            <w:pPr>
              <w:spacing w:line="500" w:lineRule="exact"/>
              <w:jc w:val="center"/>
              <w:rPr>
                <w:rFonts w:hAnsi="宋体" w:cs="宋体"/>
                <w:sz w:val="24"/>
                <w:szCs w:val="24"/>
              </w:rPr>
            </w:pPr>
            <w:r>
              <w:rPr>
                <w:rFonts w:hint="eastAsia"/>
                <w:sz w:val="24"/>
              </w:rPr>
              <w:t>技术指标</w:t>
            </w:r>
          </w:p>
        </w:tc>
        <w:tc>
          <w:tcPr>
            <w:tcW w:w="1938" w:type="dxa"/>
            <w:vAlign w:val="center"/>
          </w:tcPr>
          <w:p>
            <w:pPr>
              <w:spacing w:line="500" w:lineRule="exact"/>
              <w:jc w:val="center"/>
              <w:rPr>
                <w:sz w:val="24"/>
              </w:rPr>
            </w:pPr>
            <w:r>
              <w:rPr>
                <w:rFonts w:hint="eastAsia"/>
                <w:sz w:val="24"/>
              </w:rPr>
              <w:t>响应内容</w:t>
            </w:r>
          </w:p>
          <w:p>
            <w:pPr>
              <w:spacing w:line="500" w:lineRule="exact"/>
              <w:jc w:val="center"/>
              <w:rPr>
                <w:rFonts w:hAnsi="宋体" w:cs="宋体"/>
                <w:sz w:val="24"/>
                <w:szCs w:val="24"/>
              </w:rPr>
            </w:pPr>
            <w:r>
              <w:rPr>
                <w:rFonts w:hint="eastAsia"/>
                <w:sz w:val="24"/>
              </w:rPr>
              <w:t>技术指标</w:t>
            </w:r>
          </w:p>
        </w:tc>
        <w:tc>
          <w:tcPr>
            <w:tcW w:w="1410" w:type="dxa"/>
            <w:vAlign w:val="center"/>
          </w:tcPr>
          <w:p>
            <w:pPr>
              <w:spacing w:line="500" w:lineRule="exact"/>
              <w:jc w:val="center"/>
              <w:rPr>
                <w:rFonts w:hAnsi="宋体" w:cs="宋体"/>
                <w:sz w:val="24"/>
                <w:szCs w:val="24"/>
              </w:rPr>
            </w:pPr>
            <w:r>
              <w:rPr>
                <w:rFonts w:hint="eastAsia"/>
                <w:sz w:val="24"/>
              </w:rPr>
              <w:t>偏离情况</w:t>
            </w:r>
          </w:p>
        </w:tc>
        <w:tc>
          <w:tcPr>
            <w:tcW w:w="1356" w:type="dxa"/>
            <w:vAlign w:val="center"/>
          </w:tcPr>
          <w:p>
            <w:pPr>
              <w:pStyle w:val="9"/>
              <w:spacing w:line="360" w:lineRule="auto"/>
              <w:jc w:val="center"/>
              <w:rPr>
                <w:rFonts w:hAnsi="宋体" w:cs="宋体"/>
                <w:sz w:val="24"/>
                <w:szCs w:val="24"/>
              </w:rPr>
            </w:pPr>
            <w:r>
              <w:rPr>
                <w:rFonts w:hint="eastAsia"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9"/>
              <w:spacing w:line="480" w:lineRule="auto"/>
              <w:ind w:firstLine="480" w:firstLineChars="200"/>
              <w:jc w:val="left"/>
              <w:rPr>
                <w:rFonts w:hAnsi="宋体" w:cs="宋体"/>
                <w:sz w:val="24"/>
                <w:szCs w:val="24"/>
              </w:rPr>
            </w:pPr>
          </w:p>
        </w:tc>
        <w:tc>
          <w:tcPr>
            <w:tcW w:w="1521" w:type="dxa"/>
          </w:tcPr>
          <w:p>
            <w:pPr>
              <w:pStyle w:val="9"/>
              <w:spacing w:line="480" w:lineRule="auto"/>
              <w:ind w:firstLine="480" w:firstLineChars="200"/>
              <w:jc w:val="left"/>
              <w:rPr>
                <w:rFonts w:hAnsi="宋体" w:cs="宋体"/>
                <w:sz w:val="24"/>
                <w:szCs w:val="24"/>
              </w:rPr>
            </w:pPr>
          </w:p>
        </w:tc>
        <w:tc>
          <w:tcPr>
            <w:tcW w:w="1600" w:type="dxa"/>
            <w:vAlign w:val="center"/>
          </w:tcPr>
          <w:p>
            <w:pPr>
              <w:pStyle w:val="9"/>
              <w:spacing w:line="480" w:lineRule="auto"/>
              <w:ind w:firstLine="480" w:firstLineChars="200"/>
              <w:jc w:val="left"/>
              <w:rPr>
                <w:rFonts w:hAnsi="宋体" w:cs="宋体"/>
                <w:sz w:val="24"/>
                <w:szCs w:val="24"/>
              </w:rPr>
            </w:pPr>
          </w:p>
        </w:tc>
        <w:tc>
          <w:tcPr>
            <w:tcW w:w="1938" w:type="dxa"/>
            <w:vAlign w:val="center"/>
          </w:tcPr>
          <w:p>
            <w:pPr>
              <w:pStyle w:val="9"/>
              <w:spacing w:line="480" w:lineRule="auto"/>
              <w:ind w:firstLine="480" w:firstLineChars="200"/>
              <w:jc w:val="left"/>
              <w:rPr>
                <w:rFonts w:hAnsi="宋体" w:cs="宋体"/>
                <w:sz w:val="24"/>
                <w:szCs w:val="24"/>
              </w:rPr>
            </w:pPr>
          </w:p>
        </w:tc>
        <w:tc>
          <w:tcPr>
            <w:tcW w:w="1410" w:type="dxa"/>
            <w:vAlign w:val="center"/>
          </w:tcPr>
          <w:p>
            <w:pPr>
              <w:pStyle w:val="9"/>
              <w:spacing w:line="480" w:lineRule="auto"/>
              <w:ind w:firstLine="480" w:firstLineChars="200"/>
              <w:jc w:val="left"/>
              <w:rPr>
                <w:rFonts w:hAnsi="宋体" w:cs="宋体"/>
                <w:sz w:val="24"/>
                <w:szCs w:val="24"/>
              </w:rPr>
            </w:pPr>
          </w:p>
        </w:tc>
        <w:tc>
          <w:tcPr>
            <w:tcW w:w="1356" w:type="dxa"/>
            <w:vAlign w:val="center"/>
          </w:tcPr>
          <w:p>
            <w:pPr>
              <w:pStyle w:val="9"/>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9"/>
              <w:spacing w:line="480" w:lineRule="auto"/>
              <w:ind w:firstLine="480" w:firstLineChars="200"/>
              <w:jc w:val="left"/>
              <w:rPr>
                <w:rFonts w:hAnsi="宋体" w:cs="宋体"/>
                <w:sz w:val="24"/>
                <w:szCs w:val="24"/>
              </w:rPr>
            </w:pPr>
          </w:p>
        </w:tc>
        <w:tc>
          <w:tcPr>
            <w:tcW w:w="1521" w:type="dxa"/>
          </w:tcPr>
          <w:p>
            <w:pPr>
              <w:pStyle w:val="9"/>
              <w:spacing w:line="480" w:lineRule="auto"/>
              <w:ind w:firstLine="480" w:firstLineChars="200"/>
              <w:jc w:val="left"/>
              <w:rPr>
                <w:rFonts w:hAnsi="宋体" w:cs="宋体"/>
                <w:sz w:val="24"/>
                <w:szCs w:val="24"/>
              </w:rPr>
            </w:pPr>
          </w:p>
        </w:tc>
        <w:tc>
          <w:tcPr>
            <w:tcW w:w="1600" w:type="dxa"/>
          </w:tcPr>
          <w:p>
            <w:pPr>
              <w:pStyle w:val="9"/>
              <w:spacing w:line="480" w:lineRule="auto"/>
              <w:ind w:firstLine="480" w:firstLineChars="200"/>
              <w:jc w:val="left"/>
              <w:rPr>
                <w:rFonts w:hAnsi="宋体" w:cs="宋体"/>
                <w:sz w:val="24"/>
                <w:szCs w:val="24"/>
              </w:rPr>
            </w:pPr>
          </w:p>
        </w:tc>
        <w:tc>
          <w:tcPr>
            <w:tcW w:w="1938" w:type="dxa"/>
          </w:tcPr>
          <w:p>
            <w:pPr>
              <w:pStyle w:val="9"/>
              <w:spacing w:line="480" w:lineRule="auto"/>
              <w:ind w:firstLine="480" w:firstLineChars="200"/>
              <w:jc w:val="left"/>
              <w:rPr>
                <w:rFonts w:hAnsi="宋体" w:cs="宋体"/>
                <w:sz w:val="24"/>
                <w:szCs w:val="24"/>
              </w:rPr>
            </w:pPr>
          </w:p>
        </w:tc>
        <w:tc>
          <w:tcPr>
            <w:tcW w:w="1410" w:type="dxa"/>
          </w:tcPr>
          <w:p>
            <w:pPr>
              <w:pStyle w:val="9"/>
              <w:spacing w:line="480" w:lineRule="auto"/>
              <w:ind w:firstLine="480" w:firstLineChars="200"/>
              <w:jc w:val="left"/>
              <w:rPr>
                <w:rFonts w:hAnsi="宋体" w:cs="宋体"/>
                <w:sz w:val="24"/>
                <w:szCs w:val="24"/>
              </w:rPr>
            </w:pPr>
          </w:p>
        </w:tc>
        <w:tc>
          <w:tcPr>
            <w:tcW w:w="1356" w:type="dxa"/>
          </w:tcPr>
          <w:p>
            <w:pPr>
              <w:pStyle w:val="9"/>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9"/>
              <w:spacing w:line="480" w:lineRule="auto"/>
              <w:ind w:firstLine="480" w:firstLineChars="200"/>
              <w:jc w:val="left"/>
              <w:rPr>
                <w:rFonts w:hAnsi="宋体" w:cs="宋体"/>
                <w:sz w:val="24"/>
                <w:szCs w:val="24"/>
              </w:rPr>
            </w:pPr>
          </w:p>
        </w:tc>
        <w:tc>
          <w:tcPr>
            <w:tcW w:w="1521" w:type="dxa"/>
          </w:tcPr>
          <w:p>
            <w:pPr>
              <w:pStyle w:val="9"/>
              <w:spacing w:line="480" w:lineRule="auto"/>
              <w:ind w:firstLine="480" w:firstLineChars="200"/>
              <w:jc w:val="left"/>
              <w:rPr>
                <w:rFonts w:hAnsi="宋体" w:cs="宋体"/>
                <w:sz w:val="24"/>
                <w:szCs w:val="24"/>
              </w:rPr>
            </w:pPr>
          </w:p>
        </w:tc>
        <w:tc>
          <w:tcPr>
            <w:tcW w:w="1600" w:type="dxa"/>
          </w:tcPr>
          <w:p>
            <w:pPr>
              <w:pStyle w:val="9"/>
              <w:spacing w:line="480" w:lineRule="auto"/>
              <w:ind w:firstLine="480" w:firstLineChars="200"/>
              <w:jc w:val="left"/>
              <w:rPr>
                <w:rFonts w:hAnsi="宋体" w:cs="宋体"/>
                <w:sz w:val="24"/>
                <w:szCs w:val="24"/>
              </w:rPr>
            </w:pPr>
          </w:p>
        </w:tc>
        <w:tc>
          <w:tcPr>
            <w:tcW w:w="1938" w:type="dxa"/>
          </w:tcPr>
          <w:p>
            <w:pPr>
              <w:pStyle w:val="9"/>
              <w:spacing w:line="480" w:lineRule="auto"/>
              <w:ind w:firstLine="480" w:firstLineChars="200"/>
              <w:jc w:val="left"/>
              <w:rPr>
                <w:rFonts w:hAnsi="宋体" w:cs="宋体"/>
                <w:sz w:val="24"/>
                <w:szCs w:val="24"/>
              </w:rPr>
            </w:pPr>
          </w:p>
        </w:tc>
        <w:tc>
          <w:tcPr>
            <w:tcW w:w="1410" w:type="dxa"/>
          </w:tcPr>
          <w:p>
            <w:pPr>
              <w:pStyle w:val="9"/>
              <w:spacing w:line="480" w:lineRule="auto"/>
              <w:ind w:firstLine="480" w:firstLineChars="200"/>
              <w:jc w:val="left"/>
              <w:rPr>
                <w:rFonts w:hAnsi="宋体" w:cs="宋体"/>
                <w:sz w:val="24"/>
                <w:szCs w:val="24"/>
              </w:rPr>
            </w:pPr>
          </w:p>
        </w:tc>
        <w:tc>
          <w:tcPr>
            <w:tcW w:w="1356" w:type="dxa"/>
          </w:tcPr>
          <w:p>
            <w:pPr>
              <w:pStyle w:val="9"/>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9"/>
              <w:spacing w:line="480" w:lineRule="auto"/>
              <w:ind w:firstLine="480" w:firstLineChars="200"/>
              <w:jc w:val="left"/>
              <w:rPr>
                <w:rFonts w:hAnsi="宋体" w:cs="宋体"/>
                <w:sz w:val="24"/>
                <w:szCs w:val="24"/>
              </w:rPr>
            </w:pPr>
          </w:p>
        </w:tc>
        <w:tc>
          <w:tcPr>
            <w:tcW w:w="1521" w:type="dxa"/>
          </w:tcPr>
          <w:p>
            <w:pPr>
              <w:pStyle w:val="9"/>
              <w:spacing w:line="480" w:lineRule="auto"/>
              <w:ind w:firstLine="480" w:firstLineChars="200"/>
              <w:jc w:val="left"/>
              <w:rPr>
                <w:rFonts w:hAnsi="宋体" w:cs="宋体"/>
                <w:sz w:val="24"/>
                <w:szCs w:val="24"/>
              </w:rPr>
            </w:pPr>
          </w:p>
        </w:tc>
        <w:tc>
          <w:tcPr>
            <w:tcW w:w="1600" w:type="dxa"/>
          </w:tcPr>
          <w:p>
            <w:pPr>
              <w:pStyle w:val="9"/>
              <w:spacing w:line="480" w:lineRule="auto"/>
              <w:ind w:firstLine="480" w:firstLineChars="200"/>
              <w:jc w:val="left"/>
              <w:rPr>
                <w:rFonts w:hAnsi="宋体" w:cs="宋体"/>
                <w:sz w:val="24"/>
                <w:szCs w:val="24"/>
              </w:rPr>
            </w:pPr>
          </w:p>
        </w:tc>
        <w:tc>
          <w:tcPr>
            <w:tcW w:w="1938" w:type="dxa"/>
          </w:tcPr>
          <w:p>
            <w:pPr>
              <w:pStyle w:val="9"/>
              <w:spacing w:line="480" w:lineRule="auto"/>
              <w:ind w:firstLine="480" w:firstLineChars="200"/>
              <w:jc w:val="left"/>
              <w:rPr>
                <w:rFonts w:hAnsi="宋体" w:cs="宋体"/>
                <w:sz w:val="24"/>
                <w:szCs w:val="24"/>
              </w:rPr>
            </w:pPr>
          </w:p>
        </w:tc>
        <w:tc>
          <w:tcPr>
            <w:tcW w:w="1410" w:type="dxa"/>
          </w:tcPr>
          <w:p>
            <w:pPr>
              <w:pStyle w:val="9"/>
              <w:spacing w:line="480" w:lineRule="auto"/>
              <w:ind w:firstLine="480" w:firstLineChars="200"/>
              <w:jc w:val="left"/>
              <w:rPr>
                <w:rFonts w:hAnsi="宋体" w:cs="宋体"/>
                <w:sz w:val="24"/>
                <w:szCs w:val="24"/>
              </w:rPr>
            </w:pPr>
          </w:p>
        </w:tc>
        <w:tc>
          <w:tcPr>
            <w:tcW w:w="1356" w:type="dxa"/>
          </w:tcPr>
          <w:p>
            <w:pPr>
              <w:pStyle w:val="9"/>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9"/>
              <w:spacing w:line="480" w:lineRule="auto"/>
              <w:ind w:firstLine="480" w:firstLineChars="200"/>
              <w:jc w:val="left"/>
              <w:rPr>
                <w:rFonts w:hAnsi="宋体" w:cs="宋体"/>
                <w:sz w:val="24"/>
                <w:szCs w:val="24"/>
              </w:rPr>
            </w:pPr>
          </w:p>
        </w:tc>
        <w:tc>
          <w:tcPr>
            <w:tcW w:w="1521" w:type="dxa"/>
          </w:tcPr>
          <w:p>
            <w:pPr>
              <w:pStyle w:val="9"/>
              <w:spacing w:line="480" w:lineRule="auto"/>
              <w:ind w:firstLine="480" w:firstLineChars="200"/>
              <w:jc w:val="left"/>
              <w:rPr>
                <w:rFonts w:hAnsi="宋体" w:cs="宋体"/>
                <w:sz w:val="24"/>
                <w:szCs w:val="24"/>
              </w:rPr>
            </w:pPr>
          </w:p>
        </w:tc>
        <w:tc>
          <w:tcPr>
            <w:tcW w:w="1600" w:type="dxa"/>
          </w:tcPr>
          <w:p>
            <w:pPr>
              <w:pStyle w:val="9"/>
              <w:spacing w:line="480" w:lineRule="auto"/>
              <w:ind w:firstLine="480" w:firstLineChars="200"/>
              <w:jc w:val="left"/>
              <w:rPr>
                <w:rFonts w:hAnsi="宋体" w:cs="宋体"/>
                <w:sz w:val="24"/>
                <w:szCs w:val="24"/>
              </w:rPr>
            </w:pPr>
          </w:p>
        </w:tc>
        <w:tc>
          <w:tcPr>
            <w:tcW w:w="1938" w:type="dxa"/>
          </w:tcPr>
          <w:p>
            <w:pPr>
              <w:pStyle w:val="9"/>
              <w:spacing w:line="480" w:lineRule="auto"/>
              <w:ind w:firstLine="480" w:firstLineChars="200"/>
              <w:jc w:val="left"/>
              <w:rPr>
                <w:rFonts w:hAnsi="宋体" w:cs="宋体"/>
                <w:sz w:val="24"/>
                <w:szCs w:val="24"/>
              </w:rPr>
            </w:pPr>
          </w:p>
        </w:tc>
        <w:tc>
          <w:tcPr>
            <w:tcW w:w="1410" w:type="dxa"/>
          </w:tcPr>
          <w:p>
            <w:pPr>
              <w:pStyle w:val="9"/>
              <w:spacing w:line="480" w:lineRule="auto"/>
              <w:ind w:firstLine="480" w:firstLineChars="200"/>
              <w:jc w:val="left"/>
              <w:rPr>
                <w:rFonts w:hAnsi="宋体" w:cs="宋体"/>
                <w:sz w:val="24"/>
                <w:szCs w:val="24"/>
              </w:rPr>
            </w:pPr>
          </w:p>
        </w:tc>
        <w:tc>
          <w:tcPr>
            <w:tcW w:w="1356" w:type="dxa"/>
          </w:tcPr>
          <w:p>
            <w:pPr>
              <w:pStyle w:val="9"/>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9"/>
              <w:spacing w:line="480" w:lineRule="auto"/>
              <w:ind w:firstLine="480" w:firstLineChars="200"/>
              <w:jc w:val="left"/>
              <w:rPr>
                <w:rFonts w:hAnsi="宋体" w:cs="宋体"/>
                <w:sz w:val="24"/>
                <w:szCs w:val="24"/>
              </w:rPr>
            </w:pPr>
          </w:p>
        </w:tc>
        <w:tc>
          <w:tcPr>
            <w:tcW w:w="1521" w:type="dxa"/>
          </w:tcPr>
          <w:p>
            <w:pPr>
              <w:pStyle w:val="9"/>
              <w:spacing w:line="480" w:lineRule="auto"/>
              <w:ind w:firstLine="480" w:firstLineChars="200"/>
              <w:jc w:val="left"/>
              <w:rPr>
                <w:rFonts w:hAnsi="宋体" w:cs="宋体"/>
                <w:sz w:val="24"/>
                <w:szCs w:val="24"/>
              </w:rPr>
            </w:pPr>
          </w:p>
        </w:tc>
        <w:tc>
          <w:tcPr>
            <w:tcW w:w="1600" w:type="dxa"/>
          </w:tcPr>
          <w:p>
            <w:pPr>
              <w:pStyle w:val="9"/>
              <w:spacing w:line="480" w:lineRule="auto"/>
              <w:ind w:firstLine="480" w:firstLineChars="200"/>
              <w:jc w:val="left"/>
              <w:rPr>
                <w:rFonts w:hAnsi="宋体" w:cs="宋体"/>
                <w:sz w:val="24"/>
                <w:szCs w:val="24"/>
              </w:rPr>
            </w:pPr>
          </w:p>
        </w:tc>
        <w:tc>
          <w:tcPr>
            <w:tcW w:w="1938" w:type="dxa"/>
          </w:tcPr>
          <w:p>
            <w:pPr>
              <w:pStyle w:val="9"/>
              <w:spacing w:line="480" w:lineRule="auto"/>
              <w:ind w:firstLine="480" w:firstLineChars="200"/>
              <w:jc w:val="left"/>
              <w:rPr>
                <w:rFonts w:hAnsi="宋体" w:cs="宋体"/>
                <w:sz w:val="24"/>
                <w:szCs w:val="24"/>
              </w:rPr>
            </w:pPr>
          </w:p>
        </w:tc>
        <w:tc>
          <w:tcPr>
            <w:tcW w:w="1410" w:type="dxa"/>
          </w:tcPr>
          <w:p>
            <w:pPr>
              <w:pStyle w:val="9"/>
              <w:spacing w:line="480" w:lineRule="auto"/>
              <w:ind w:firstLine="480" w:firstLineChars="200"/>
              <w:jc w:val="left"/>
              <w:rPr>
                <w:rFonts w:hAnsi="宋体" w:cs="宋体"/>
                <w:sz w:val="24"/>
                <w:szCs w:val="24"/>
              </w:rPr>
            </w:pPr>
          </w:p>
        </w:tc>
        <w:tc>
          <w:tcPr>
            <w:tcW w:w="1356" w:type="dxa"/>
          </w:tcPr>
          <w:p>
            <w:pPr>
              <w:pStyle w:val="9"/>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9"/>
              <w:spacing w:line="480" w:lineRule="auto"/>
              <w:ind w:firstLine="480" w:firstLineChars="200"/>
              <w:jc w:val="left"/>
              <w:rPr>
                <w:rFonts w:hAnsi="宋体" w:cs="宋体"/>
                <w:sz w:val="24"/>
                <w:szCs w:val="24"/>
              </w:rPr>
            </w:pPr>
          </w:p>
        </w:tc>
        <w:tc>
          <w:tcPr>
            <w:tcW w:w="1521" w:type="dxa"/>
          </w:tcPr>
          <w:p>
            <w:pPr>
              <w:pStyle w:val="9"/>
              <w:spacing w:line="480" w:lineRule="auto"/>
              <w:ind w:firstLine="480" w:firstLineChars="200"/>
              <w:jc w:val="left"/>
              <w:rPr>
                <w:rFonts w:hAnsi="宋体" w:cs="宋体"/>
                <w:sz w:val="24"/>
                <w:szCs w:val="24"/>
              </w:rPr>
            </w:pPr>
          </w:p>
        </w:tc>
        <w:tc>
          <w:tcPr>
            <w:tcW w:w="1600" w:type="dxa"/>
          </w:tcPr>
          <w:p>
            <w:pPr>
              <w:pStyle w:val="9"/>
              <w:spacing w:line="480" w:lineRule="auto"/>
              <w:ind w:firstLine="480" w:firstLineChars="200"/>
              <w:jc w:val="left"/>
              <w:rPr>
                <w:rFonts w:hAnsi="宋体" w:cs="宋体"/>
                <w:sz w:val="24"/>
                <w:szCs w:val="24"/>
              </w:rPr>
            </w:pPr>
          </w:p>
        </w:tc>
        <w:tc>
          <w:tcPr>
            <w:tcW w:w="1938" w:type="dxa"/>
          </w:tcPr>
          <w:p>
            <w:pPr>
              <w:pStyle w:val="9"/>
              <w:spacing w:line="480" w:lineRule="auto"/>
              <w:ind w:firstLine="480" w:firstLineChars="200"/>
              <w:jc w:val="left"/>
              <w:rPr>
                <w:rFonts w:hAnsi="宋体" w:cs="宋体"/>
                <w:sz w:val="24"/>
                <w:szCs w:val="24"/>
              </w:rPr>
            </w:pPr>
          </w:p>
        </w:tc>
        <w:tc>
          <w:tcPr>
            <w:tcW w:w="1410" w:type="dxa"/>
          </w:tcPr>
          <w:p>
            <w:pPr>
              <w:pStyle w:val="9"/>
              <w:spacing w:line="480" w:lineRule="auto"/>
              <w:ind w:firstLine="480" w:firstLineChars="200"/>
              <w:jc w:val="left"/>
              <w:rPr>
                <w:rFonts w:hAnsi="宋体" w:cs="宋体"/>
                <w:sz w:val="24"/>
                <w:szCs w:val="24"/>
              </w:rPr>
            </w:pPr>
          </w:p>
        </w:tc>
        <w:tc>
          <w:tcPr>
            <w:tcW w:w="1356" w:type="dxa"/>
          </w:tcPr>
          <w:p>
            <w:pPr>
              <w:pStyle w:val="9"/>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33" w:type="dxa"/>
          </w:tcPr>
          <w:p>
            <w:pPr>
              <w:pStyle w:val="9"/>
              <w:spacing w:line="480" w:lineRule="auto"/>
              <w:jc w:val="left"/>
              <w:rPr>
                <w:rFonts w:hAnsi="宋体" w:cs="宋体"/>
                <w:sz w:val="24"/>
                <w:szCs w:val="24"/>
              </w:rPr>
            </w:pPr>
          </w:p>
        </w:tc>
        <w:tc>
          <w:tcPr>
            <w:tcW w:w="1521" w:type="dxa"/>
          </w:tcPr>
          <w:p>
            <w:pPr>
              <w:pStyle w:val="9"/>
              <w:spacing w:line="480" w:lineRule="auto"/>
              <w:jc w:val="left"/>
              <w:rPr>
                <w:rFonts w:hAnsi="宋体" w:cs="宋体"/>
                <w:sz w:val="24"/>
                <w:szCs w:val="24"/>
              </w:rPr>
            </w:pPr>
          </w:p>
        </w:tc>
        <w:tc>
          <w:tcPr>
            <w:tcW w:w="1600" w:type="dxa"/>
          </w:tcPr>
          <w:p>
            <w:pPr>
              <w:pStyle w:val="9"/>
              <w:spacing w:line="480" w:lineRule="auto"/>
              <w:ind w:firstLine="480" w:firstLineChars="200"/>
              <w:jc w:val="left"/>
              <w:rPr>
                <w:rFonts w:hAnsi="宋体" w:cs="宋体"/>
                <w:sz w:val="24"/>
                <w:szCs w:val="24"/>
              </w:rPr>
            </w:pPr>
          </w:p>
        </w:tc>
        <w:tc>
          <w:tcPr>
            <w:tcW w:w="1938" w:type="dxa"/>
          </w:tcPr>
          <w:p>
            <w:pPr>
              <w:pStyle w:val="9"/>
              <w:spacing w:line="480" w:lineRule="auto"/>
              <w:ind w:firstLine="480" w:firstLineChars="200"/>
              <w:jc w:val="left"/>
              <w:rPr>
                <w:rFonts w:hAnsi="宋体" w:cs="宋体"/>
                <w:sz w:val="24"/>
                <w:szCs w:val="24"/>
              </w:rPr>
            </w:pPr>
          </w:p>
        </w:tc>
        <w:tc>
          <w:tcPr>
            <w:tcW w:w="1410" w:type="dxa"/>
          </w:tcPr>
          <w:p>
            <w:pPr>
              <w:pStyle w:val="9"/>
              <w:spacing w:line="480" w:lineRule="auto"/>
              <w:ind w:firstLine="480" w:firstLineChars="200"/>
              <w:jc w:val="left"/>
              <w:rPr>
                <w:rFonts w:hAnsi="宋体" w:cs="宋体"/>
                <w:sz w:val="24"/>
                <w:szCs w:val="24"/>
              </w:rPr>
            </w:pPr>
          </w:p>
        </w:tc>
        <w:tc>
          <w:tcPr>
            <w:tcW w:w="1356" w:type="dxa"/>
          </w:tcPr>
          <w:p>
            <w:pPr>
              <w:pStyle w:val="9"/>
              <w:spacing w:line="480" w:lineRule="auto"/>
              <w:ind w:firstLine="480" w:firstLineChars="200"/>
              <w:jc w:val="left"/>
              <w:rPr>
                <w:rFonts w:hAnsi="宋体" w:cs="宋体"/>
                <w:sz w:val="24"/>
                <w:szCs w:val="24"/>
              </w:rPr>
            </w:pPr>
          </w:p>
        </w:tc>
      </w:tr>
    </w:tbl>
    <w:p>
      <w:pPr>
        <w:pStyle w:val="8"/>
        <w:spacing w:line="360" w:lineRule="auto"/>
        <w:ind w:left="140" w:firstLine="0"/>
        <w:rPr>
          <w:rFonts w:ascii="宋体" w:hAnsi="宋体" w:cs="宋体"/>
          <w:b/>
          <w:bCs/>
          <w:sz w:val="24"/>
          <w:szCs w:val="24"/>
        </w:rPr>
      </w:pPr>
      <w:r>
        <w:rPr>
          <w:rFonts w:hint="eastAsia" w:ascii="宋体" w:hAnsi="宋体" w:cs="宋体"/>
          <w:b/>
          <w:bCs/>
          <w:sz w:val="24"/>
          <w:szCs w:val="24"/>
        </w:rPr>
        <w:t>1、本表须按“第五部分采购要求”中所列技术要求进行比较和响应；</w:t>
      </w:r>
    </w:p>
    <w:p>
      <w:pPr>
        <w:pStyle w:val="8"/>
        <w:spacing w:line="360" w:lineRule="auto"/>
        <w:ind w:left="140" w:firstLine="0"/>
        <w:rPr>
          <w:rFonts w:ascii="宋体" w:hAnsi="宋体" w:cs="宋体"/>
          <w:sz w:val="24"/>
          <w:szCs w:val="24"/>
        </w:rPr>
      </w:pPr>
      <w:r>
        <w:rPr>
          <w:rFonts w:hint="eastAsia" w:ascii="宋体" w:hAnsi="宋体" w:cs="宋体"/>
          <w:b/>
          <w:bCs/>
          <w:sz w:val="24"/>
          <w:szCs w:val="24"/>
        </w:rPr>
        <w:t>2、该表必须按照采购文件要求逐条如实填写，根据情况在“偏离情况”项填写正偏离或负偏离或无偏离，在“说明”项填写正偏离或负偏离原因。</w:t>
      </w:r>
    </w:p>
    <w:p>
      <w:pPr>
        <w:pStyle w:val="8"/>
        <w:spacing w:line="360" w:lineRule="auto"/>
        <w:ind w:left="140" w:firstLine="0"/>
        <w:rPr>
          <w:rFonts w:ascii="宋体" w:hAnsi="宋体" w:cs="宋体"/>
          <w:sz w:val="24"/>
          <w:szCs w:val="24"/>
        </w:rPr>
      </w:pPr>
      <w:r>
        <w:rPr>
          <w:rFonts w:hint="eastAsia" w:ascii="宋体" w:hAnsi="宋体" w:cs="宋体"/>
          <w:b/>
          <w:bCs/>
          <w:sz w:val="24"/>
          <w:szCs w:val="24"/>
        </w:rPr>
        <w:t>3、该表可扩展。</w:t>
      </w:r>
    </w:p>
    <w:p>
      <w:pPr>
        <w:pStyle w:val="8"/>
        <w:ind w:firstLine="0"/>
        <w:rPr>
          <w:rFonts w:ascii="宋体" w:hAnsi="宋体" w:cs="宋体"/>
          <w:sz w:val="28"/>
          <w:szCs w:val="28"/>
        </w:rPr>
      </w:pPr>
    </w:p>
    <w:p>
      <w:pPr>
        <w:adjustRightInd w:val="0"/>
        <w:snapToGrid w:val="0"/>
        <w:spacing w:line="480" w:lineRule="auto"/>
        <w:jc w:val="left"/>
        <w:rPr>
          <w:rFonts w:ascii="宋体" w:hAnsi="宋体" w:cs="宋体"/>
          <w:sz w:val="24"/>
          <w:szCs w:val="24"/>
          <w:u w:val="single"/>
        </w:rPr>
      </w:pPr>
      <w:r>
        <w:rPr>
          <w:rFonts w:hint="eastAsia" w:ascii="宋体" w:hAnsi="宋体" w:cs="宋体"/>
          <w:sz w:val="24"/>
          <w:szCs w:val="24"/>
        </w:rPr>
        <w:t>供应商（单位名称及公章）：</w:t>
      </w:r>
      <w:r>
        <w:rPr>
          <w:rFonts w:hint="eastAsia" w:ascii="宋体"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sz w:val="24"/>
          <w:szCs w:val="24"/>
        </w:rPr>
        <w:t>法定代表人或被授权人（签字或盖章）：</w:t>
      </w:r>
      <w:r>
        <w:rPr>
          <w:rFonts w:hint="eastAsia" w:ascii="宋体" w:hAnsi="宋体" w:cs="宋体"/>
          <w:sz w:val="28"/>
          <w:szCs w:val="28"/>
        </w:rPr>
        <w:t>______________________</w:t>
      </w:r>
    </w:p>
    <w:p>
      <w:pPr>
        <w:adjustRightInd w:val="0"/>
        <w:snapToGrid w:val="0"/>
        <w:spacing w:line="480" w:lineRule="auto"/>
        <w:sectPr>
          <w:pgSz w:w="11906" w:h="16838"/>
          <w:pgMar w:top="1440" w:right="1803" w:bottom="1440" w:left="1803" w:header="851" w:footer="992" w:gutter="0"/>
          <w:cols w:space="720" w:num="1"/>
          <w:docGrid w:type="lines" w:linePitch="319" w:charSpace="0"/>
        </w:sectPr>
      </w:pPr>
      <w:r>
        <w:rPr>
          <w:rFonts w:hint="eastAsia" w:ascii="宋体" w:hAnsi="宋体" w:cs="宋体"/>
          <w:sz w:val="24"/>
          <w:szCs w:val="24"/>
        </w:rPr>
        <w:t xml:space="preserve">日    期： </w:t>
      </w:r>
      <w:r>
        <w:rPr>
          <w:rFonts w:hint="eastAsia" w:ascii="宋体" w:hAnsi="宋体" w:cs="宋体"/>
          <w:sz w:val="28"/>
          <w:szCs w:val="28"/>
        </w:rPr>
        <w:t>_____</w:t>
      </w:r>
      <w:r>
        <w:rPr>
          <w:rFonts w:hint="eastAsia" w:ascii="宋体" w:hAnsi="宋体" w:cs="宋体"/>
          <w:sz w:val="24"/>
          <w:szCs w:val="24"/>
        </w:rPr>
        <w:t>年</w:t>
      </w:r>
      <w:r>
        <w:rPr>
          <w:rFonts w:hint="eastAsia" w:ascii="宋体" w:hAnsi="宋体" w:cs="宋体"/>
          <w:sz w:val="28"/>
          <w:szCs w:val="28"/>
        </w:rPr>
        <w:t>_____</w:t>
      </w:r>
      <w:r>
        <w:rPr>
          <w:rFonts w:hint="eastAsia" w:ascii="宋体" w:hAnsi="宋体" w:cs="宋体"/>
          <w:sz w:val="24"/>
          <w:szCs w:val="24"/>
        </w:rPr>
        <w:t xml:space="preserve"> 月</w:t>
      </w:r>
      <w:r>
        <w:rPr>
          <w:rFonts w:hint="eastAsia" w:ascii="宋体" w:hAnsi="宋体" w:cs="宋体"/>
          <w:sz w:val="28"/>
          <w:szCs w:val="28"/>
        </w:rPr>
        <w:t>_____</w:t>
      </w:r>
    </w:p>
    <w:p>
      <w:pPr>
        <w:pStyle w:val="4"/>
        <w:tabs>
          <w:tab w:val="left" w:pos="2096"/>
          <w:tab w:val="center" w:pos="5024"/>
        </w:tabs>
        <w:spacing w:before="319" w:beforeLines="100" w:after="478" w:afterLines="150" w:line="500" w:lineRule="exact"/>
        <w:jc w:val="center"/>
        <w:rPr>
          <w:rFonts w:ascii="宋体" w:hAnsi="宋体" w:cs="宋体"/>
          <w:sz w:val="36"/>
          <w:szCs w:val="36"/>
        </w:rPr>
      </w:pPr>
      <w:bookmarkStart w:id="78" w:name="_Toc19138"/>
      <w:bookmarkStart w:id="79" w:name="_Toc9172"/>
      <w:bookmarkStart w:id="80" w:name="_Toc26254"/>
      <w:bookmarkStart w:id="81" w:name="_Toc18551"/>
      <w:bookmarkStart w:id="82" w:name="_Toc19652"/>
      <w:bookmarkStart w:id="83" w:name="_Toc1803"/>
      <w:bookmarkStart w:id="84" w:name="_Toc2049"/>
      <w:bookmarkStart w:id="85" w:name="_Toc16790"/>
      <w:r>
        <w:rPr>
          <w:rFonts w:hint="eastAsia" w:ascii="宋体" w:hAnsi="宋体" w:cs="宋体"/>
          <w:sz w:val="36"/>
          <w:szCs w:val="36"/>
        </w:rPr>
        <w:t>第四部分</w:t>
      </w:r>
      <w:bookmarkEnd w:id="78"/>
      <w:bookmarkEnd w:id="79"/>
      <w:bookmarkEnd w:id="80"/>
      <w:r>
        <w:rPr>
          <w:rFonts w:hint="eastAsia" w:ascii="宋体" w:hAnsi="宋体" w:cs="宋体"/>
          <w:sz w:val="36"/>
          <w:szCs w:val="36"/>
          <w:lang w:val="en-US" w:eastAsia="zh-CN"/>
        </w:rPr>
        <w:t xml:space="preserve"> </w:t>
      </w:r>
      <w:r>
        <w:rPr>
          <w:rFonts w:hint="eastAsia" w:ascii="宋体" w:hAnsi="宋体" w:cs="宋体"/>
          <w:sz w:val="36"/>
          <w:szCs w:val="36"/>
        </w:rPr>
        <w:t>技术与服务方案</w:t>
      </w:r>
      <w:bookmarkEnd w:id="81"/>
    </w:p>
    <w:p>
      <w:pPr>
        <w:rPr>
          <w:rFonts w:ascii="宋体" w:hAnsi="宋体" w:cs="宋体"/>
          <w:b/>
          <w:bCs/>
          <w:sz w:val="20"/>
          <w:szCs w:val="20"/>
        </w:rPr>
      </w:pPr>
      <w:r>
        <w:rPr>
          <w:rFonts w:hint="eastAsia" w:ascii="宋体" w:hAnsi="宋体" w:cs="宋体"/>
          <w:b/>
          <w:bCs/>
          <w:sz w:val="24"/>
          <w:szCs w:val="24"/>
        </w:rPr>
        <w:t>由供应商自行编写，无具体格式。</w:t>
      </w:r>
    </w:p>
    <w:p>
      <w:pPr>
        <w:rPr>
          <w:rFonts w:ascii="宋体" w:cs="宋体"/>
          <w:sz w:val="24"/>
          <w:szCs w:val="24"/>
        </w:rPr>
      </w:pPr>
    </w:p>
    <w:p>
      <w:pPr>
        <w:rPr>
          <w:rFonts w:ascii="宋体" w:cs="宋体"/>
          <w:sz w:val="24"/>
          <w:szCs w:val="24"/>
        </w:rPr>
        <w:sectPr>
          <w:headerReference r:id="rId19" w:type="default"/>
          <w:pgSz w:w="11906" w:h="16838"/>
          <w:pgMar w:top="1440" w:right="863" w:bottom="1440" w:left="1803" w:header="851" w:footer="992" w:gutter="0"/>
          <w:cols w:space="720" w:num="1"/>
          <w:docGrid w:type="lines" w:linePitch="319" w:charSpace="0"/>
        </w:sectPr>
      </w:pPr>
    </w:p>
    <w:bookmarkEnd w:id="82"/>
    <w:bookmarkEnd w:id="83"/>
    <w:bookmarkEnd w:id="84"/>
    <w:bookmarkEnd w:id="85"/>
    <w:p>
      <w:pPr>
        <w:pStyle w:val="4"/>
        <w:spacing w:before="319" w:beforeLines="100" w:after="478" w:afterLines="150" w:line="500" w:lineRule="exact"/>
        <w:jc w:val="center"/>
        <w:rPr>
          <w:rFonts w:ascii="宋体" w:hAnsi="宋体" w:cs="宋体"/>
          <w:sz w:val="36"/>
          <w:szCs w:val="36"/>
        </w:rPr>
      </w:pPr>
      <w:bookmarkStart w:id="86" w:name="_Toc27213"/>
      <w:bookmarkStart w:id="87" w:name="_Toc8571"/>
      <w:bookmarkStart w:id="88" w:name="_Toc498694581"/>
      <w:bookmarkStart w:id="89" w:name="_Toc31992"/>
      <w:bookmarkStart w:id="90" w:name="_Toc32033"/>
      <w:r>
        <w:rPr>
          <w:rFonts w:hint="eastAsia" w:ascii="宋体" w:hAnsi="宋体" w:cs="宋体"/>
          <w:sz w:val="36"/>
          <w:szCs w:val="36"/>
        </w:rPr>
        <w:t xml:space="preserve">第五部分  </w:t>
      </w:r>
      <w:bookmarkEnd w:id="86"/>
      <w:bookmarkEnd w:id="87"/>
      <w:bookmarkEnd w:id="88"/>
      <w:r>
        <w:rPr>
          <w:rFonts w:hint="eastAsia" w:ascii="宋体" w:hAnsi="宋体" w:cs="宋体"/>
          <w:sz w:val="36"/>
          <w:szCs w:val="36"/>
        </w:rPr>
        <w:t>服务承诺</w:t>
      </w:r>
      <w:bookmarkEnd w:id="89"/>
      <w:bookmarkEnd w:id="90"/>
    </w:p>
    <w:p>
      <w:pPr>
        <w:spacing w:line="360" w:lineRule="auto"/>
        <w:jc w:val="left"/>
        <w:rPr>
          <w:rFonts w:ascii="宋体" w:hAnsi="宋体" w:cs="宋体"/>
          <w:b/>
          <w:bCs/>
          <w:sz w:val="24"/>
          <w:szCs w:val="24"/>
        </w:rPr>
      </w:pPr>
      <w:r>
        <w:rPr>
          <w:rFonts w:hint="eastAsia" w:ascii="宋体" w:hAnsi="宋体" w:cs="宋体"/>
          <w:b/>
          <w:bCs/>
          <w:sz w:val="24"/>
          <w:szCs w:val="24"/>
        </w:rPr>
        <w:t>服务承诺由供应商自行编写，无具体格式。</w:t>
      </w:r>
    </w:p>
    <w:p>
      <w:pPr>
        <w:rPr>
          <w:rFonts w:ascii="宋体" w:hAnsi="宋体" w:cs="宋体"/>
        </w:rPr>
        <w:sectPr>
          <w:pgSz w:w="11906" w:h="16838"/>
          <w:pgMar w:top="1440" w:right="1803" w:bottom="1440" w:left="1803" w:header="851" w:footer="992" w:gutter="0"/>
          <w:cols w:space="720" w:num="1"/>
          <w:docGrid w:type="lines" w:linePitch="319" w:charSpace="0"/>
        </w:sectPr>
      </w:pPr>
    </w:p>
    <w:p>
      <w:pPr>
        <w:pStyle w:val="4"/>
        <w:adjustRightInd w:val="0"/>
        <w:spacing w:before="319" w:beforeLines="100" w:after="478" w:afterLines="150" w:line="500" w:lineRule="exact"/>
        <w:jc w:val="center"/>
        <w:textAlignment w:val="baseline"/>
        <w:rPr>
          <w:rFonts w:ascii="宋体" w:hAnsi="宋体" w:cs="宋体"/>
          <w:sz w:val="36"/>
          <w:szCs w:val="36"/>
        </w:rPr>
      </w:pPr>
      <w:bookmarkStart w:id="91" w:name="_Toc16262"/>
      <w:bookmarkStart w:id="92" w:name="_Toc12650"/>
      <w:r>
        <w:rPr>
          <w:rFonts w:hint="eastAsia" w:ascii="宋体" w:cs="宋体"/>
          <w:sz w:val="36"/>
          <w:szCs w:val="36"/>
        </w:rPr>
        <w:t>第六部分</w:t>
      </w:r>
      <w:r>
        <w:rPr>
          <w:rFonts w:hint="eastAsia" w:ascii="宋体" w:cs="宋体"/>
          <w:sz w:val="36"/>
          <w:szCs w:val="36"/>
          <w:lang w:val="en-US" w:eastAsia="zh-CN"/>
        </w:rPr>
        <w:t xml:space="preserve"> </w:t>
      </w:r>
      <w:r>
        <w:rPr>
          <w:rFonts w:hint="eastAsia" w:ascii="宋体" w:hAnsi="宋体" w:cs="宋体"/>
          <w:sz w:val="36"/>
          <w:szCs w:val="36"/>
        </w:rPr>
        <w:t>业绩一览表</w:t>
      </w:r>
      <w:bookmarkEnd w:id="91"/>
      <w:bookmarkEnd w:id="92"/>
    </w:p>
    <w:tbl>
      <w:tblPr>
        <w:tblStyle w:val="28"/>
        <w:tblpPr w:leftFromText="180" w:rightFromText="180" w:vertAnchor="text" w:horzAnchor="page" w:tblpX="2066" w:tblpY="299"/>
        <w:tblOverlap w:val="never"/>
        <w:tblW w:w="878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335"/>
        <w:gridCol w:w="1418"/>
        <w:gridCol w:w="1505"/>
        <w:gridCol w:w="104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20" w:type="dxa"/>
            <w:tcBorders>
              <w:top w:val="single" w:color="auto" w:sz="4" w:space="0"/>
            </w:tcBorders>
            <w:vAlign w:val="center"/>
          </w:tcPr>
          <w:p>
            <w:pPr>
              <w:spacing w:line="400" w:lineRule="exact"/>
              <w:rPr>
                <w:rFonts w:ascii="宋体" w:hAnsi="宋体" w:cs="宋体"/>
              </w:rPr>
            </w:pPr>
            <w:r>
              <w:rPr>
                <w:rFonts w:hint="eastAsia" w:ascii="宋体" w:hAnsi="宋体" w:cs="宋体"/>
              </w:rPr>
              <w:t>年份</w:t>
            </w:r>
          </w:p>
        </w:tc>
        <w:tc>
          <w:tcPr>
            <w:tcW w:w="1440" w:type="dxa"/>
            <w:tcBorders>
              <w:top w:val="single" w:color="auto" w:sz="4" w:space="0"/>
            </w:tcBorders>
            <w:vAlign w:val="center"/>
          </w:tcPr>
          <w:p>
            <w:pPr>
              <w:spacing w:line="400" w:lineRule="exact"/>
              <w:jc w:val="center"/>
              <w:rPr>
                <w:rFonts w:ascii="宋体" w:hAnsi="宋体" w:cs="宋体"/>
              </w:rPr>
            </w:pPr>
            <w:r>
              <w:rPr>
                <w:rFonts w:hint="eastAsia" w:ascii="宋体" w:hAnsi="宋体" w:cs="宋体"/>
              </w:rPr>
              <w:t>用户名称</w:t>
            </w:r>
          </w:p>
        </w:tc>
        <w:tc>
          <w:tcPr>
            <w:tcW w:w="1320" w:type="dxa"/>
            <w:tcBorders>
              <w:top w:val="single" w:color="auto" w:sz="4" w:space="0"/>
            </w:tcBorders>
            <w:vAlign w:val="center"/>
          </w:tcPr>
          <w:p>
            <w:pPr>
              <w:spacing w:line="400" w:lineRule="exact"/>
              <w:jc w:val="center"/>
              <w:rPr>
                <w:rFonts w:ascii="宋体" w:hAnsi="宋体" w:cs="宋体"/>
              </w:rPr>
            </w:pPr>
            <w:r>
              <w:rPr>
                <w:rFonts w:hint="eastAsia" w:ascii="宋体" w:hAnsi="宋体" w:cs="宋体"/>
              </w:rPr>
              <w:t>项目名称</w:t>
            </w:r>
          </w:p>
        </w:tc>
        <w:tc>
          <w:tcPr>
            <w:tcW w:w="1335" w:type="dxa"/>
            <w:tcBorders>
              <w:top w:val="single" w:color="auto" w:sz="4" w:space="0"/>
            </w:tcBorders>
            <w:vAlign w:val="center"/>
          </w:tcPr>
          <w:p>
            <w:pPr>
              <w:spacing w:line="400" w:lineRule="exact"/>
              <w:jc w:val="center"/>
              <w:rPr>
                <w:rFonts w:ascii="宋体" w:hAnsi="宋体" w:cs="宋体"/>
              </w:rPr>
            </w:pPr>
            <w:r>
              <w:rPr>
                <w:rFonts w:hint="eastAsia" w:ascii="宋体" w:hAnsi="宋体" w:cs="宋体"/>
              </w:rPr>
              <w:t>完成时间</w:t>
            </w:r>
          </w:p>
        </w:tc>
        <w:tc>
          <w:tcPr>
            <w:tcW w:w="1418" w:type="dxa"/>
            <w:tcBorders>
              <w:top w:val="single" w:color="auto" w:sz="4" w:space="0"/>
            </w:tcBorders>
            <w:vAlign w:val="center"/>
          </w:tcPr>
          <w:p>
            <w:pPr>
              <w:spacing w:line="400" w:lineRule="exact"/>
              <w:ind w:firstLine="105" w:firstLineChars="50"/>
              <w:rPr>
                <w:rFonts w:ascii="宋体" w:hAnsi="宋体" w:cs="宋体"/>
              </w:rPr>
            </w:pPr>
            <w:r>
              <w:rPr>
                <w:rFonts w:hint="eastAsia" w:ascii="宋体" w:hAnsi="宋体" w:cs="宋体"/>
              </w:rPr>
              <w:t>合同金额</w:t>
            </w:r>
          </w:p>
        </w:tc>
        <w:tc>
          <w:tcPr>
            <w:tcW w:w="1505" w:type="dxa"/>
            <w:tcBorders>
              <w:top w:val="single" w:color="auto" w:sz="4" w:space="0"/>
              <w:right w:val="single" w:color="auto" w:sz="4" w:space="0"/>
            </w:tcBorders>
            <w:vAlign w:val="center"/>
          </w:tcPr>
          <w:p>
            <w:pPr>
              <w:spacing w:line="400" w:lineRule="exact"/>
              <w:ind w:left="204" w:hanging="203" w:hangingChars="97"/>
              <w:rPr>
                <w:rFonts w:ascii="宋体" w:hAnsi="宋体" w:cs="宋体"/>
              </w:rPr>
            </w:pPr>
            <w:r>
              <w:rPr>
                <w:rFonts w:hint="eastAsia" w:ascii="宋体" w:hAnsi="宋体" w:cs="宋体"/>
              </w:rPr>
              <w:t>完成项目质量</w:t>
            </w:r>
          </w:p>
        </w:tc>
        <w:tc>
          <w:tcPr>
            <w:tcW w:w="1046" w:type="dxa"/>
            <w:tcBorders>
              <w:top w:val="single" w:color="auto" w:sz="4" w:space="0"/>
              <w:left w:val="single" w:color="auto" w:sz="4" w:space="0"/>
            </w:tcBorders>
            <w:vAlign w:val="center"/>
          </w:tcPr>
          <w:p>
            <w:pPr>
              <w:spacing w:line="400" w:lineRule="exact"/>
              <w:rPr>
                <w:rFonts w:ascii="宋体" w:hAnsi="宋体" w:cs="宋体"/>
              </w:rPr>
            </w:pPr>
            <w:r>
              <w:rPr>
                <w:rFonts w:hint="eastAsia" w:ascii="宋体" w:hAnsi="宋体" w:cs="宋体"/>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20" w:type="dxa"/>
            <w:vAlign w:val="center"/>
          </w:tcPr>
          <w:p>
            <w:pPr>
              <w:spacing w:line="400" w:lineRule="exact"/>
              <w:jc w:val="center"/>
              <w:rPr>
                <w:rFonts w:ascii="宋体" w:hAnsi="宋体" w:cs="宋体"/>
              </w:rPr>
            </w:pPr>
          </w:p>
        </w:tc>
        <w:tc>
          <w:tcPr>
            <w:tcW w:w="1440" w:type="dxa"/>
            <w:vAlign w:val="center"/>
          </w:tcPr>
          <w:p>
            <w:pPr>
              <w:spacing w:line="400" w:lineRule="exact"/>
              <w:jc w:val="center"/>
              <w:rPr>
                <w:rFonts w:ascii="宋体" w:hAnsi="宋体" w:cs="宋体"/>
              </w:rPr>
            </w:pPr>
          </w:p>
        </w:tc>
        <w:tc>
          <w:tcPr>
            <w:tcW w:w="1320" w:type="dxa"/>
            <w:vAlign w:val="center"/>
          </w:tcPr>
          <w:p>
            <w:pPr>
              <w:spacing w:line="400" w:lineRule="exact"/>
              <w:jc w:val="center"/>
              <w:rPr>
                <w:rFonts w:ascii="宋体" w:hAnsi="宋体" w:cs="宋体"/>
              </w:rPr>
            </w:pPr>
          </w:p>
        </w:tc>
        <w:tc>
          <w:tcPr>
            <w:tcW w:w="1335" w:type="dxa"/>
            <w:vAlign w:val="center"/>
          </w:tcPr>
          <w:p>
            <w:pPr>
              <w:spacing w:line="400" w:lineRule="exact"/>
              <w:jc w:val="center"/>
              <w:rPr>
                <w:rFonts w:ascii="宋体" w:hAnsi="宋体" w:cs="宋体"/>
              </w:rPr>
            </w:pPr>
          </w:p>
        </w:tc>
        <w:tc>
          <w:tcPr>
            <w:tcW w:w="1418" w:type="dxa"/>
            <w:vAlign w:val="center"/>
          </w:tcPr>
          <w:p>
            <w:pPr>
              <w:spacing w:line="400" w:lineRule="exact"/>
              <w:jc w:val="center"/>
              <w:rPr>
                <w:rFonts w:ascii="宋体" w:hAnsi="宋体" w:cs="宋体"/>
              </w:rPr>
            </w:pPr>
          </w:p>
        </w:tc>
        <w:tc>
          <w:tcPr>
            <w:tcW w:w="1505" w:type="dxa"/>
            <w:tcBorders>
              <w:right w:val="single" w:color="auto" w:sz="4" w:space="0"/>
            </w:tcBorders>
            <w:vAlign w:val="center"/>
          </w:tcPr>
          <w:p>
            <w:pPr>
              <w:spacing w:line="400" w:lineRule="exact"/>
              <w:jc w:val="center"/>
              <w:rPr>
                <w:rFonts w:ascii="宋体" w:hAnsi="宋体" w:cs="宋体"/>
              </w:rPr>
            </w:pPr>
          </w:p>
        </w:tc>
        <w:tc>
          <w:tcPr>
            <w:tcW w:w="1046" w:type="dxa"/>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20" w:type="dxa"/>
            <w:vAlign w:val="center"/>
          </w:tcPr>
          <w:p>
            <w:pPr>
              <w:spacing w:line="400" w:lineRule="exact"/>
              <w:jc w:val="center"/>
              <w:rPr>
                <w:rFonts w:ascii="宋体" w:hAnsi="宋体" w:cs="宋体"/>
              </w:rPr>
            </w:pPr>
          </w:p>
        </w:tc>
        <w:tc>
          <w:tcPr>
            <w:tcW w:w="1440" w:type="dxa"/>
            <w:vAlign w:val="center"/>
          </w:tcPr>
          <w:p>
            <w:pPr>
              <w:spacing w:line="400" w:lineRule="exact"/>
              <w:jc w:val="center"/>
              <w:rPr>
                <w:rFonts w:ascii="宋体" w:hAnsi="宋体" w:cs="宋体"/>
              </w:rPr>
            </w:pPr>
          </w:p>
        </w:tc>
        <w:tc>
          <w:tcPr>
            <w:tcW w:w="1320" w:type="dxa"/>
            <w:vAlign w:val="center"/>
          </w:tcPr>
          <w:p>
            <w:pPr>
              <w:spacing w:line="400" w:lineRule="exact"/>
              <w:jc w:val="center"/>
              <w:rPr>
                <w:rFonts w:ascii="宋体" w:hAnsi="宋体" w:cs="宋体"/>
              </w:rPr>
            </w:pPr>
          </w:p>
        </w:tc>
        <w:tc>
          <w:tcPr>
            <w:tcW w:w="1335" w:type="dxa"/>
            <w:vAlign w:val="center"/>
          </w:tcPr>
          <w:p>
            <w:pPr>
              <w:spacing w:line="400" w:lineRule="exact"/>
              <w:jc w:val="center"/>
              <w:rPr>
                <w:rFonts w:ascii="宋体" w:hAnsi="宋体" w:cs="宋体"/>
              </w:rPr>
            </w:pPr>
          </w:p>
        </w:tc>
        <w:tc>
          <w:tcPr>
            <w:tcW w:w="1418" w:type="dxa"/>
            <w:vAlign w:val="center"/>
          </w:tcPr>
          <w:p>
            <w:pPr>
              <w:spacing w:line="400" w:lineRule="exact"/>
              <w:jc w:val="center"/>
              <w:rPr>
                <w:rFonts w:ascii="宋体" w:hAnsi="宋体" w:cs="宋体"/>
              </w:rPr>
            </w:pPr>
          </w:p>
        </w:tc>
        <w:tc>
          <w:tcPr>
            <w:tcW w:w="1505" w:type="dxa"/>
            <w:tcBorders>
              <w:right w:val="single" w:color="auto" w:sz="4" w:space="0"/>
            </w:tcBorders>
            <w:vAlign w:val="center"/>
          </w:tcPr>
          <w:p>
            <w:pPr>
              <w:spacing w:line="400" w:lineRule="exact"/>
              <w:jc w:val="center"/>
              <w:rPr>
                <w:rFonts w:ascii="宋体" w:hAnsi="宋体" w:cs="宋体"/>
              </w:rPr>
            </w:pPr>
          </w:p>
        </w:tc>
        <w:tc>
          <w:tcPr>
            <w:tcW w:w="1046" w:type="dxa"/>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20" w:type="dxa"/>
            <w:vAlign w:val="center"/>
          </w:tcPr>
          <w:p>
            <w:pPr>
              <w:spacing w:line="400" w:lineRule="exact"/>
              <w:jc w:val="center"/>
              <w:rPr>
                <w:rFonts w:ascii="宋体" w:hAnsi="宋体" w:cs="宋体"/>
              </w:rPr>
            </w:pPr>
          </w:p>
        </w:tc>
        <w:tc>
          <w:tcPr>
            <w:tcW w:w="1440" w:type="dxa"/>
            <w:vAlign w:val="center"/>
          </w:tcPr>
          <w:p>
            <w:pPr>
              <w:spacing w:line="400" w:lineRule="exact"/>
              <w:jc w:val="center"/>
              <w:rPr>
                <w:rFonts w:ascii="宋体" w:hAnsi="宋体" w:cs="宋体"/>
              </w:rPr>
            </w:pPr>
          </w:p>
        </w:tc>
        <w:tc>
          <w:tcPr>
            <w:tcW w:w="1320" w:type="dxa"/>
            <w:vAlign w:val="center"/>
          </w:tcPr>
          <w:p>
            <w:pPr>
              <w:spacing w:line="400" w:lineRule="exact"/>
              <w:jc w:val="center"/>
              <w:rPr>
                <w:rFonts w:ascii="宋体" w:hAnsi="宋体" w:cs="宋体"/>
              </w:rPr>
            </w:pPr>
          </w:p>
        </w:tc>
        <w:tc>
          <w:tcPr>
            <w:tcW w:w="1335" w:type="dxa"/>
            <w:vAlign w:val="center"/>
          </w:tcPr>
          <w:p>
            <w:pPr>
              <w:spacing w:line="400" w:lineRule="exact"/>
              <w:jc w:val="center"/>
              <w:rPr>
                <w:rFonts w:ascii="宋体" w:hAnsi="宋体" w:cs="宋体"/>
              </w:rPr>
            </w:pPr>
          </w:p>
        </w:tc>
        <w:tc>
          <w:tcPr>
            <w:tcW w:w="1418" w:type="dxa"/>
            <w:vAlign w:val="center"/>
          </w:tcPr>
          <w:p>
            <w:pPr>
              <w:spacing w:line="400" w:lineRule="exact"/>
              <w:jc w:val="center"/>
              <w:rPr>
                <w:rFonts w:ascii="宋体" w:hAnsi="宋体" w:cs="宋体"/>
              </w:rPr>
            </w:pPr>
          </w:p>
        </w:tc>
        <w:tc>
          <w:tcPr>
            <w:tcW w:w="1505" w:type="dxa"/>
            <w:tcBorders>
              <w:right w:val="single" w:color="auto" w:sz="4" w:space="0"/>
            </w:tcBorders>
            <w:vAlign w:val="center"/>
          </w:tcPr>
          <w:p>
            <w:pPr>
              <w:spacing w:line="400" w:lineRule="exact"/>
              <w:jc w:val="center"/>
              <w:rPr>
                <w:rFonts w:ascii="宋体" w:hAnsi="宋体" w:cs="宋体"/>
              </w:rPr>
            </w:pPr>
          </w:p>
        </w:tc>
        <w:tc>
          <w:tcPr>
            <w:tcW w:w="1046" w:type="dxa"/>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20" w:type="dxa"/>
            <w:vAlign w:val="center"/>
          </w:tcPr>
          <w:p>
            <w:pPr>
              <w:spacing w:line="400" w:lineRule="exact"/>
              <w:jc w:val="center"/>
              <w:rPr>
                <w:rFonts w:ascii="宋体" w:hAnsi="宋体" w:cs="宋体"/>
              </w:rPr>
            </w:pPr>
          </w:p>
        </w:tc>
        <w:tc>
          <w:tcPr>
            <w:tcW w:w="1440" w:type="dxa"/>
            <w:tcBorders>
              <w:right w:val="single" w:color="auto" w:sz="4" w:space="0"/>
            </w:tcBorders>
            <w:vAlign w:val="center"/>
          </w:tcPr>
          <w:p>
            <w:pPr>
              <w:spacing w:line="400" w:lineRule="exact"/>
              <w:jc w:val="center"/>
              <w:rPr>
                <w:rFonts w:ascii="宋体" w:hAnsi="宋体" w:cs="宋体"/>
              </w:rPr>
            </w:pPr>
          </w:p>
        </w:tc>
        <w:tc>
          <w:tcPr>
            <w:tcW w:w="1320" w:type="dxa"/>
            <w:tcBorders>
              <w:left w:val="single" w:color="auto" w:sz="4" w:space="0"/>
            </w:tcBorders>
            <w:vAlign w:val="center"/>
          </w:tcPr>
          <w:p>
            <w:pPr>
              <w:spacing w:line="400" w:lineRule="exact"/>
              <w:jc w:val="center"/>
              <w:rPr>
                <w:rFonts w:ascii="宋体" w:hAnsi="宋体" w:cs="宋体"/>
              </w:rPr>
            </w:pPr>
          </w:p>
        </w:tc>
        <w:tc>
          <w:tcPr>
            <w:tcW w:w="1335" w:type="dxa"/>
            <w:vAlign w:val="center"/>
          </w:tcPr>
          <w:p>
            <w:pPr>
              <w:spacing w:line="400" w:lineRule="exact"/>
              <w:jc w:val="center"/>
              <w:rPr>
                <w:rFonts w:ascii="宋体" w:hAnsi="宋体" w:cs="宋体"/>
              </w:rPr>
            </w:pPr>
          </w:p>
        </w:tc>
        <w:tc>
          <w:tcPr>
            <w:tcW w:w="1418" w:type="dxa"/>
            <w:vAlign w:val="center"/>
          </w:tcPr>
          <w:p>
            <w:pPr>
              <w:spacing w:line="400" w:lineRule="exact"/>
              <w:jc w:val="center"/>
              <w:rPr>
                <w:rFonts w:ascii="宋体" w:hAnsi="宋体" w:cs="宋体"/>
              </w:rPr>
            </w:pPr>
          </w:p>
        </w:tc>
        <w:tc>
          <w:tcPr>
            <w:tcW w:w="1505" w:type="dxa"/>
            <w:tcBorders>
              <w:right w:val="single" w:color="auto" w:sz="4" w:space="0"/>
            </w:tcBorders>
            <w:vAlign w:val="center"/>
          </w:tcPr>
          <w:p>
            <w:pPr>
              <w:spacing w:line="400" w:lineRule="exact"/>
              <w:jc w:val="center"/>
              <w:rPr>
                <w:rFonts w:ascii="宋体" w:hAnsi="宋体" w:cs="宋体"/>
              </w:rPr>
            </w:pPr>
          </w:p>
        </w:tc>
        <w:tc>
          <w:tcPr>
            <w:tcW w:w="1046" w:type="dxa"/>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20" w:type="dxa"/>
            <w:tcBorders>
              <w:right w:val="single" w:color="auto" w:sz="4" w:space="0"/>
            </w:tcBorders>
            <w:vAlign w:val="center"/>
          </w:tcPr>
          <w:p>
            <w:pPr>
              <w:spacing w:line="400" w:lineRule="exact"/>
              <w:rPr>
                <w:rFonts w:ascii="宋体" w:hAnsi="宋体" w:cs="宋体"/>
              </w:rPr>
            </w:pPr>
          </w:p>
        </w:tc>
        <w:tc>
          <w:tcPr>
            <w:tcW w:w="1440" w:type="dxa"/>
            <w:tcBorders>
              <w:left w:val="single" w:color="auto" w:sz="4" w:space="0"/>
              <w:right w:val="single" w:color="auto" w:sz="4" w:space="0"/>
            </w:tcBorders>
            <w:vAlign w:val="center"/>
          </w:tcPr>
          <w:p>
            <w:pPr>
              <w:spacing w:line="400" w:lineRule="exact"/>
              <w:rPr>
                <w:rFonts w:ascii="宋体" w:hAnsi="宋体" w:cs="宋体"/>
              </w:rPr>
            </w:pPr>
          </w:p>
        </w:tc>
        <w:tc>
          <w:tcPr>
            <w:tcW w:w="1320" w:type="dxa"/>
            <w:tcBorders>
              <w:left w:val="single" w:color="auto" w:sz="4" w:space="0"/>
              <w:right w:val="single" w:color="auto" w:sz="4" w:space="0"/>
            </w:tcBorders>
            <w:vAlign w:val="center"/>
          </w:tcPr>
          <w:p>
            <w:pPr>
              <w:spacing w:line="400" w:lineRule="exact"/>
              <w:rPr>
                <w:rFonts w:ascii="宋体" w:hAnsi="宋体" w:cs="宋体"/>
              </w:rPr>
            </w:pPr>
          </w:p>
        </w:tc>
        <w:tc>
          <w:tcPr>
            <w:tcW w:w="1335" w:type="dxa"/>
            <w:tcBorders>
              <w:left w:val="single" w:color="auto" w:sz="4" w:space="0"/>
              <w:right w:val="single" w:color="auto" w:sz="4" w:space="0"/>
            </w:tcBorders>
            <w:vAlign w:val="center"/>
          </w:tcPr>
          <w:p>
            <w:pPr>
              <w:spacing w:line="400" w:lineRule="exact"/>
              <w:rPr>
                <w:rFonts w:ascii="宋体" w:hAnsi="宋体" w:cs="宋体"/>
              </w:rPr>
            </w:pPr>
          </w:p>
        </w:tc>
        <w:tc>
          <w:tcPr>
            <w:tcW w:w="1418" w:type="dxa"/>
            <w:tcBorders>
              <w:left w:val="single" w:color="auto" w:sz="4" w:space="0"/>
              <w:right w:val="single" w:color="auto" w:sz="4" w:space="0"/>
            </w:tcBorders>
            <w:vAlign w:val="center"/>
          </w:tcPr>
          <w:p>
            <w:pPr>
              <w:spacing w:line="400" w:lineRule="exact"/>
              <w:rPr>
                <w:rFonts w:ascii="宋体" w:hAnsi="宋体" w:cs="宋体"/>
              </w:rPr>
            </w:pPr>
          </w:p>
        </w:tc>
        <w:tc>
          <w:tcPr>
            <w:tcW w:w="1505" w:type="dxa"/>
            <w:tcBorders>
              <w:left w:val="single" w:color="auto" w:sz="4" w:space="0"/>
              <w:right w:val="single" w:color="auto" w:sz="4" w:space="0"/>
            </w:tcBorders>
            <w:vAlign w:val="center"/>
          </w:tcPr>
          <w:p>
            <w:pPr>
              <w:spacing w:line="400" w:lineRule="exact"/>
              <w:rPr>
                <w:rFonts w:ascii="宋体" w:hAnsi="宋体" w:cs="宋体"/>
              </w:rPr>
            </w:pPr>
          </w:p>
        </w:tc>
        <w:tc>
          <w:tcPr>
            <w:tcW w:w="1046" w:type="dxa"/>
            <w:tcBorders>
              <w:left w:val="single" w:color="auto" w:sz="4" w:space="0"/>
            </w:tcBorders>
            <w:vAlign w:val="center"/>
          </w:tcPr>
          <w:p>
            <w:pPr>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20" w:type="dxa"/>
            <w:vAlign w:val="center"/>
          </w:tcPr>
          <w:p>
            <w:pPr>
              <w:spacing w:line="400" w:lineRule="exact"/>
              <w:rPr>
                <w:rFonts w:ascii="宋体" w:hAnsi="宋体" w:cs="宋体"/>
              </w:rPr>
            </w:pPr>
          </w:p>
        </w:tc>
        <w:tc>
          <w:tcPr>
            <w:tcW w:w="1440" w:type="dxa"/>
            <w:vAlign w:val="center"/>
          </w:tcPr>
          <w:p>
            <w:pPr>
              <w:spacing w:line="400" w:lineRule="exact"/>
              <w:rPr>
                <w:rFonts w:ascii="宋体" w:hAnsi="宋体" w:cs="宋体"/>
              </w:rPr>
            </w:pPr>
          </w:p>
        </w:tc>
        <w:tc>
          <w:tcPr>
            <w:tcW w:w="1320" w:type="dxa"/>
            <w:vAlign w:val="center"/>
          </w:tcPr>
          <w:p>
            <w:pPr>
              <w:spacing w:line="400" w:lineRule="exact"/>
              <w:rPr>
                <w:rFonts w:ascii="宋体" w:hAnsi="宋体" w:cs="宋体"/>
              </w:rPr>
            </w:pPr>
          </w:p>
        </w:tc>
        <w:tc>
          <w:tcPr>
            <w:tcW w:w="1335" w:type="dxa"/>
            <w:vAlign w:val="center"/>
          </w:tcPr>
          <w:p>
            <w:pPr>
              <w:spacing w:line="400" w:lineRule="exact"/>
              <w:rPr>
                <w:rFonts w:ascii="宋体" w:hAnsi="宋体" w:cs="宋体"/>
              </w:rPr>
            </w:pPr>
          </w:p>
        </w:tc>
        <w:tc>
          <w:tcPr>
            <w:tcW w:w="1418" w:type="dxa"/>
            <w:tcBorders>
              <w:right w:val="single" w:color="auto" w:sz="4" w:space="0"/>
            </w:tcBorders>
            <w:vAlign w:val="center"/>
          </w:tcPr>
          <w:p>
            <w:pPr>
              <w:spacing w:line="400" w:lineRule="exact"/>
              <w:rPr>
                <w:rFonts w:ascii="宋体" w:hAnsi="宋体" w:cs="宋体"/>
              </w:rPr>
            </w:pPr>
          </w:p>
        </w:tc>
        <w:tc>
          <w:tcPr>
            <w:tcW w:w="1505" w:type="dxa"/>
            <w:tcBorders>
              <w:left w:val="single" w:color="auto" w:sz="4" w:space="0"/>
              <w:right w:val="single" w:color="auto" w:sz="4" w:space="0"/>
            </w:tcBorders>
            <w:vAlign w:val="center"/>
          </w:tcPr>
          <w:p>
            <w:pPr>
              <w:spacing w:line="400" w:lineRule="exact"/>
              <w:rPr>
                <w:rFonts w:ascii="宋体" w:hAnsi="宋体" w:cs="宋体"/>
              </w:rPr>
            </w:pPr>
          </w:p>
        </w:tc>
        <w:tc>
          <w:tcPr>
            <w:tcW w:w="1046" w:type="dxa"/>
            <w:tcBorders>
              <w:left w:val="single" w:color="auto" w:sz="4" w:space="0"/>
            </w:tcBorders>
            <w:vAlign w:val="center"/>
          </w:tcPr>
          <w:p>
            <w:pPr>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20" w:type="dxa"/>
            <w:tcBorders>
              <w:bottom w:val="single" w:color="auto" w:sz="4" w:space="0"/>
            </w:tcBorders>
            <w:vAlign w:val="center"/>
          </w:tcPr>
          <w:p>
            <w:pPr>
              <w:spacing w:line="400" w:lineRule="exact"/>
              <w:jc w:val="center"/>
              <w:rPr>
                <w:rFonts w:ascii="宋体" w:hAnsi="宋体" w:cs="宋体"/>
              </w:rPr>
            </w:pPr>
          </w:p>
        </w:tc>
        <w:tc>
          <w:tcPr>
            <w:tcW w:w="1440" w:type="dxa"/>
            <w:tcBorders>
              <w:bottom w:val="single" w:color="auto" w:sz="4" w:space="0"/>
            </w:tcBorders>
            <w:vAlign w:val="center"/>
          </w:tcPr>
          <w:p>
            <w:pPr>
              <w:spacing w:line="400" w:lineRule="exact"/>
              <w:jc w:val="center"/>
              <w:rPr>
                <w:rFonts w:ascii="宋体" w:hAnsi="宋体" w:cs="宋体"/>
              </w:rPr>
            </w:pPr>
          </w:p>
        </w:tc>
        <w:tc>
          <w:tcPr>
            <w:tcW w:w="1320" w:type="dxa"/>
            <w:tcBorders>
              <w:bottom w:val="single" w:color="auto" w:sz="4" w:space="0"/>
            </w:tcBorders>
            <w:vAlign w:val="center"/>
          </w:tcPr>
          <w:p>
            <w:pPr>
              <w:spacing w:line="400" w:lineRule="exact"/>
              <w:jc w:val="center"/>
              <w:rPr>
                <w:rFonts w:ascii="宋体" w:hAnsi="宋体" w:cs="宋体"/>
              </w:rPr>
            </w:pPr>
          </w:p>
        </w:tc>
        <w:tc>
          <w:tcPr>
            <w:tcW w:w="1335" w:type="dxa"/>
            <w:tcBorders>
              <w:bottom w:val="single" w:color="auto" w:sz="4" w:space="0"/>
            </w:tcBorders>
            <w:vAlign w:val="center"/>
          </w:tcPr>
          <w:p>
            <w:pPr>
              <w:spacing w:line="400" w:lineRule="exact"/>
              <w:jc w:val="center"/>
              <w:rPr>
                <w:rFonts w:ascii="宋体" w:hAnsi="宋体" w:cs="宋体"/>
              </w:rPr>
            </w:pPr>
          </w:p>
        </w:tc>
        <w:tc>
          <w:tcPr>
            <w:tcW w:w="1418" w:type="dxa"/>
            <w:tcBorders>
              <w:bottom w:val="single" w:color="auto" w:sz="4" w:space="0"/>
              <w:right w:val="single" w:color="auto" w:sz="4" w:space="0"/>
            </w:tcBorders>
            <w:vAlign w:val="center"/>
          </w:tcPr>
          <w:p>
            <w:pPr>
              <w:spacing w:line="400" w:lineRule="exact"/>
              <w:jc w:val="center"/>
              <w:rPr>
                <w:rFonts w:ascii="宋体" w:hAnsi="宋体" w:cs="宋体"/>
              </w:rPr>
            </w:pPr>
          </w:p>
        </w:tc>
        <w:tc>
          <w:tcPr>
            <w:tcW w:w="1505" w:type="dxa"/>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046" w:type="dxa"/>
            <w:tcBorders>
              <w:left w:val="single" w:color="auto" w:sz="4" w:space="0"/>
              <w:bottom w:val="single" w:color="auto" w:sz="4" w:space="0"/>
            </w:tcBorders>
            <w:vAlign w:val="center"/>
          </w:tcPr>
          <w:p>
            <w:pPr>
              <w:spacing w:line="400" w:lineRule="exact"/>
              <w:jc w:val="center"/>
              <w:rPr>
                <w:rFonts w:ascii="宋体" w:hAnsi="宋体" w:cs="宋体"/>
              </w:rPr>
            </w:pPr>
          </w:p>
        </w:tc>
      </w:tr>
    </w:tbl>
    <w:p>
      <w:pPr>
        <w:rPr>
          <w:rFonts w:ascii="宋体" w:hAnsi="宋体" w:cs="宋体"/>
        </w:rPr>
      </w:pPr>
    </w:p>
    <w:p>
      <w:pPr>
        <w:spacing w:line="360" w:lineRule="auto"/>
        <w:ind w:left="360"/>
        <w:jc w:val="left"/>
        <w:rPr>
          <w:rFonts w:ascii="宋体" w:hAnsi="宋体" w:cs="宋体"/>
          <w:sz w:val="24"/>
          <w:szCs w:val="24"/>
        </w:rPr>
      </w:pPr>
      <w:r>
        <w:rPr>
          <w:rFonts w:hint="eastAsia" w:ascii="宋体" w:hAnsi="宋体" w:cs="宋体"/>
          <w:sz w:val="24"/>
          <w:szCs w:val="24"/>
        </w:rPr>
        <w:t>后附合同复印件</w:t>
      </w:r>
    </w:p>
    <w:p>
      <w:pPr>
        <w:adjustRightInd w:val="0"/>
        <w:snapToGrid w:val="0"/>
        <w:spacing w:line="480" w:lineRule="auto"/>
        <w:jc w:val="left"/>
        <w:rPr>
          <w:rFonts w:ascii="宋体" w:hAnsi="宋体" w:cs="宋体"/>
          <w:sz w:val="24"/>
          <w:szCs w:val="24"/>
        </w:rPr>
      </w:pPr>
    </w:p>
    <w:p>
      <w:pPr>
        <w:adjustRightInd w:val="0"/>
        <w:snapToGrid w:val="0"/>
        <w:spacing w:line="480" w:lineRule="auto"/>
        <w:jc w:val="left"/>
        <w:rPr>
          <w:rFonts w:ascii="宋体" w:hAnsi="宋体" w:cs="宋体"/>
          <w:sz w:val="24"/>
          <w:szCs w:val="24"/>
          <w:u w:val="single"/>
        </w:rPr>
      </w:pPr>
      <w:r>
        <w:rPr>
          <w:rFonts w:hint="eastAsia" w:ascii="宋体" w:hAnsi="宋体" w:cs="宋体"/>
          <w:sz w:val="24"/>
          <w:szCs w:val="24"/>
        </w:rPr>
        <w:t>供应商（单位名称及公章）：_________________________</w:t>
      </w:r>
    </w:p>
    <w:p>
      <w:pPr>
        <w:adjustRightInd w:val="0"/>
        <w:snapToGrid w:val="0"/>
        <w:spacing w:line="480" w:lineRule="auto"/>
        <w:rPr>
          <w:rFonts w:ascii="宋体" w:hAnsi="宋体" w:cs="宋体"/>
          <w:sz w:val="24"/>
          <w:szCs w:val="24"/>
        </w:rPr>
      </w:pPr>
      <w:r>
        <w:rPr>
          <w:rFonts w:hint="eastAsia" w:ascii="宋体" w:hAnsi="宋体" w:cs="宋体"/>
          <w:sz w:val="24"/>
          <w:szCs w:val="24"/>
        </w:rPr>
        <w:t>法定代表人或被授权人（签字或盖章）：_____________________</w:t>
      </w:r>
    </w:p>
    <w:p>
      <w:pPr>
        <w:adjustRightInd w:val="0"/>
        <w:snapToGrid w:val="0"/>
        <w:spacing w:line="480" w:lineRule="auto"/>
        <w:rPr>
          <w:rFonts w:ascii="宋体" w:hAnsi="宋体" w:cs="宋体"/>
          <w:sz w:val="24"/>
          <w:szCs w:val="24"/>
        </w:rPr>
      </w:pPr>
      <w:r>
        <w:rPr>
          <w:rFonts w:hint="eastAsia" w:ascii="宋体" w:hAnsi="宋体" w:cs="宋体"/>
          <w:sz w:val="24"/>
          <w:szCs w:val="24"/>
        </w:rPr>
        <w:t>日    期：_____年_____月_____日</w:t>
      </w:r>
    </w:p>
    <w:p>
      <w:pPr>
        <w:rPr>
          <w:rFonts w:ascii="宋体" w:hAnsi="宋体" w:cs="宋体"/>
        </w:rPr>
        <w:sectPr>
          <w:pgSz w:w="11906" w:h="16838"/>
          <w:pgMar w:top="1440" w:right="1803" w:bottom="1440" w:left="1803" w:header="851" w:footer="992" w:gutter="0"/>
          <w:cols w:space="720" w:num="1"/>
          <w:docGrid w:type="lines" w:linePitch="319" w:charSpace="0"/>
        </w:sectPr>
      </w:pPr>
    </w:p>
    <w:p>
      <w:pPr>
        <w:jc w:val="center"/>
        <w:outlineLvl w:val="1"/>
        <w:rPr>
          <w:rFonts w:ascii="宋体" w:cs="宋体"/>
          <w:b/>
          <w:bCs/>
          <w:color w:val="FF0000"/>
          <w:sz w:val="36"/>
          <w:szCs w:val="36"/>
        </w:rPr>
      </w:pPr>
      <w:bookmarkStart w:id="93" w:name="_Toc10026"/>
      <w:bookmarkStart w:id="94" w:name="_Toc22240"/>
      <w:r>
        <w:rPr>
          <w:rFonts w:hint="eastAsia" w:ascii="宋体" w:hAnsi="宋体" w:cs="宋体"/>
          <w:b/>
          <w:bCs/>
          <w:sz w:val="36"/>
          <w:szCs w:val="36"/>
        </w:rPr>
        <w:t>第七部分  供应商认为有必要说明的其他问题</w:t>
      </w:r>
      <w:bookmarkEnd w:id="93"/>
      <w:bookmarkEnd w:id="94"/>
    </w:p>
    <w:p/>
    <w:p/>
    <w:p>
      <w:r>
        <w:rPr>
          <w:rFonts w:hint="eastAsia"/>
        </w:rPr>
        <w:t>例如：投标保证金缴纳凭证</w:t>
      </w:r>
    </w:p>
    <w:p/>
    <w:p>
      <w:pPr>
        <w:adjustRightInd w:val="0"/>
        <w:snapToGrid w:val="0"/>
        <w:jc w:val="left"/>
        <w:rPr>
          <w:rFonts w:ascii="宋体" w:cs="宋体"/>
          <w:bCs/>
          <w:sz w:val="36"/>
          <w:szCs w:val="36"/>
        </w:rPr>
      </w:pPr>
    </w:p>
    <w:p>
      <w:pPr>
        <w:widowControl/>
        <w:spacing w:line="460" w:lineRule="exact"/>
        <w:ind w:firstLine="480" w:firstLineChars="200"/>
        <w:jc w:val="left"/>
        <w:rPr>
          <w:rFonts w:ascii="宋体" w:cs="宋体"/>
          <w:sz w:val="24"/>
          <w:szCs w:val="28"/>
        </w:rPr>
        <w:sectPr>
          <w:headerReference r:id="rId20" w:type="default"/>
          <w:pgSz w:w="11906" w:h="16838"/>
          <w:pgMar w:top="1440" w:right="1803" w:bottom="1440" w:left="1803" w:header="851" w:footer="992" w:gutter="0"/>
          <w:cols w:space="720" w:num="1"/>
          <w:docGrid w:type="lines" w:linePitch="319" w:charSpace="0"/>
        </w:sectPr>
      </w:pPr>
    </w:p>
    <w:p>
      <w:pPr>
        <w:pStyle w:val="4"/>
        <w:adjustRightInd w:val="0"/>
        <w:spacing w:line="500" w:lineRule="exact"/>
        <w:textAlignment w:val="baseline"/>
        <w:rPr>
          <w:rFonts w:ascii="宋体" w:cs="宋体"/>
        </w:rPr>
      </w:pPr>
      <w:bookmarkStart w:id="95" w:name="_Toc13322"/>
      <w:r>
        <w:rPr>
          <w:rFonts w:hint="eastAsia" w:ascii="宋体" w:hAnsi="宋体" w:cs="宋体"/>
        </w:rPr>
        <w:t>附件一：封袋正面标识式样</w:t>
      </w:r>
      <w:bookmarkEnd w:id="95"/>
    </w:p>
    <w:p>
      <w:pPr>
        <w:spacing w:line="460" w:lineRule="exact"/>
        <w:ind w:firstLine="562" w:firstLineChars="200"/>
        <w:jc w:val="left"/>
        <w:rPr>
          <w:rFonts w:ascii="宋体" w:cs="宋体"/>
          <w:b/>
          <w:sz w:val="24"/>
        </w:rPr>
      </w:pPr>
      <w:r>
        <w:rPr>
          <w:rFonts w:hint="eastAsia" w:ascii="宋体" w:hAnsi="宋体" w:cs="宋体"/>
          <w:b/>
          <w:sz w:val="28"/>
          <w:szCs w:val="28"/>
        </w:rPr>
        <w:t>响应文件正本封袋正面标识式样</w:t>
      </w:r>
    </w:p>
    <w:p>
      <w:pPr>
        <w:spacing w:line="460" w:lineRule="exact"/>
        <w:ind w:firstLine="482" w:firstLineChars="200"/>
        <w:jc w:val="left"/>
        <w:rPr>
          <w:rFonts w:ascii="宋体" w:cs="宋体"/>
          <w:b/>
          <w:sz w:val="24"/>
        </w:rPr>
      </w:pPr>
    </w:p>
    <w:p>
      <w:pPr>
        <w:spacing w:line="460" w:lineRule="exact"/>
        <w:ind w:firstLine="420" w:firstLineChars="200"/>
        <w:jc w:val="left"/>
        <w:rPr>
          <w:rFonts w:ascii="宋体" w:cs="宋体"/>
          <w:b/>
          <w:sz w:val="24"/>
        </w:rPr>
      </w:pPr>
      <w:r>
        <w:pict>
          <v:shape id="Text Box 3" o:spid="_x0000_s1029" o:spt="202" type="#_x0000_t202" style="position:absolute;left:0pt;margin-left:-19.9pt;margin-top:0.9pt;height:264.9pt;width:477.6pt;z-index:251659264;mso-width-relative:page;mso-height-relative:page;" coordsize="21600,21600">
            <v:path/>
            <v:fill focussize="0,0"/>
            <v:stroke joinstyle="miter"/>
            <v:imagedata o:title=""/>
            <o:lock v:ext="edit"/>
            <v:textbox>
              <w:txbxContent>
                <w:p>
                  <w:pPr>
                    <w:jc w:val="center"/>
                    <w:rPr>
                      <w:rFonts w:hint="eastAsia" w:eastAsia="宋体"/>
                      <w:sz w:val="28"/>
                      <w:szCs w:val="28"/>
                      <w:lang w:eastAsia="zh-CN"/>
                    </w:rPr>
                  </w:pPr>
                  <w:r>
                    <w:rPr>
                      <w:rFonts w:hint="eastAsia"/>
                      <w:sz w:val="28"/>
                      <w:szCs w:val="28"/>
                    </w:rPr>
                    <w:t>致：陕西卓佲项目管理有限公司</w:t>
                  </w:r>
                  <w:r>
                    <w:rPr>
                      <w:rFonts w:hint="eastAsia"/>
                      <w:sz w:val="28"/>
                      <w:szCs w:val="28"/>
                      <w:lang w:val="en-US" w:eastAsia="zh-CN"/>
                    </w:rPr>
                    <w:t xml:space="preserve">              </w:t>
                  </w:r>
                  <w:r>
                    <w:rPr>
                      <w:rFonts w:hint="eastAsia"/>
                      <w:sz w:val="28"/>
                      <w:szCs w:val="28"/>
                    </w:rPr>
                    <w:t>项目编号：</w:t>
                  </w:r>
                  <w:r>
                    <w:rPr>
                      <w:rFonts w:hint="eastAsia"/>
                      <w:sz w:val="28"/>
                      <w:szCs w:val="28"/>
                      <w:lang w:eastAsia="zh-CN"/>
                    </w:rPr>
                    <w:t>ZMZB2022XJD-45</w:t>
                  </w:r>
                </w:p>
                <w:p>
                  <w:pPr>
                    <w:rPr>
                      <w:rFonts w:hint="eastAsia" w:eastAsia="宋体"/>
                      <w:b/>
                      <w:sz w:val="44"/>
                      <w:szCs w:val="44"/>
                      <w:lang w:eastAsia="zh-CN"/>
                    </w:rPr>
                  </w:pPr>
                  <w:r>
                    <w:rPr>
                      <w:rFonts w:hint="eastAsia"/>
                      <w:sz w:val="28"/>
                      <w:szCs w:val="28"/>
                    </w:rPr>
                    <w:t>项目名称：</w:t>
                  </w:r>
                  <w:r>
                    <w:rPr>
                      <w:rFonts w:hint="eastAsia"/>
                      <w:sz w:val="28"/>
                      <w:szCs w:val="28"/>
                      <w:lang w:eastAsia="zh-CN"/>
                    </w:rPr>
                    <w:t>西安建筑科技大学Elsevier ScienceDirect数据库采购项目</w:t>
                  </w:r>
                </w:p>
                <w:p>
                  <w:pPr>
                    <w:jc w:val="center"/>
                    <w:rPr>
                      <w:b/>
                      <w:sz w:val="44"/>
                      <w:szCs w:val="44"/>
                    </w:rPr>
                  </w:pPr>
                  <w:r>
                    <w:rPr>
                      <w:rFonts w:hint="eastAsia"/>
                      <w:b/>
                      <w:sz w:val="44"/>
                      <w:szCs w:val="44"/>
                    </w:rPr>
                    <w:t>响应文件（正本）</w:t>
                  </w:r>
                </w:p>
                <w:p>
                  <w:pPr>
                    <w:pStyle w:val="2"/>
                  </w:pPr>
                </w:p>
                <w:p>
                  <w:pPr>
                    <w:jc w:val="center"/>
                    <w:rPr>
                      <w:sz w:val="28"/>
                      <w:szCs w:val="28"/>
                    </w:rPr>
                  </w:pPr>
                  <w:r>
                    <w:rPr>
                      <w:rFonts w:hint="eastAsia"/>
                      <w:sz w:val="28"/>
                      <w:szCs w:val="28"/>
                    </w:rPr>
                    <w:t>（非采购会议不得启封）</w:t>
                  </w:r>
                </w:p>
                <w:p>
                  <w:pPr>
                    <w:snapToGrid w:val="0"/>
                    <w:spacing w:line="360" w:lineRule="auto"/>
                    <w:jc w:val="left"/>
                    <w:rPr>
                      <w:rFonts w:ascii="宋体" w:hAnsi="宋体" w:cs="宋体"/>
                      <w:sz w:val="32"/>
                      <w:szCs w:val="32"/>
                    </w:rPr>
                  </w:pPr>
                  <w:r>
                    <w:rPr>
                      <w:rFonts w:hint="eastAsia" w:ascii="宋体" w:hAnsi="宋体" w:cs="宋体"/>
                      <w:sz w:val="32"/>
                      <w:szCs w:val="32"/>
                    </w:rPr>
                    <w:t>供应商（单位名称及公章）：____________________</w:t>
                  </w:r>
                </w:p>
                <w:p>
                  <w:pPr>
                    <w:snapToGrid w:val="0"/>
                    <w:spacing w:line="360" w:lineRule="auto"/>
                    <w:jc w:val="left"/>
                    <w:rPr>
                      <w:rFonts w:ascii="宋体" w:hAnsi="宋体" w:cs="宋体"/>
                      <w:sz w:val="32"/>
                      <w:szCs w:val="32"/>
                    </w:rPr>
                  </w:pPr>
                  <w:r>
                    <w:rPr>
                      <w:rFonts w:hint="eastAsia" w:ascii="宋体" w:hAnsi="宋体" w:cs="宋体"/>
                      <w:sz w:val="32"/>
                      <w:szCs w:val="32"/>
                    </w:rPr>
                    <w:t>法定代表人或被授权人（签字或盖章）：_____________</w:t>
                  </w:r>
                </w:p>
                <w:p>
                  <w:pPr>
                    <w:snapToGrid w:val="0"/>
                    <w:spacing w:line="360" w:lineRule="auto"/>
                    <w:jc w:val="left"/>
                    <w:rPr>
                      <w:rFonts w:ascii="宋体" w:cs="宋体"/>
                      <w:sz w:val="32"/>
                      <w:szCs w:val="32"/>
                      <w:u w:val="single"/>
                    </w:rPr>
                  </w:pPr>
                  <w:r>
                    <w:rPr>
                      <w:rFonts w:hint="eastAsia" w:ascii="宋体" w:hAnsi="宋体" w:cs="宋体"/>
                      <w:sz w:val="32"/>
                      <w:szCs w:val="32"/>
                    </w:rPr>
                    <w:t>日期</w:t>
                  </w:r>
                  <w:r>
                    <w:rPr>
                      <w:rFonts w:hint="eastAsia" w:ascii="宋体" w:hAnsi="宋体" w:cs="宋体"/>
                      <w:sz w:val="32"/>
                      <w:szCs w:val="32"/>
                      <w:lang w:val="zh-CN"/>
                    </w:rPr>
                    <w:t>：</w:t>
                  </w:r>
                  <w:r>
                    <w:rPr>
                      <w:rFonts w:hint="eastAsia" w:ascii="宋体" w:hAnsi="宋体" w:cs="宋体"/>
                      <w:sz w:val="32"/>
                      <w:szCs w:val="32"/>
                    </w:rPr>
                    <w:t>__________</w:t>
                  </w:r>
                </w:p>
                <w:p>
                  <w:pPr>
                    <w:rPr>
                      <w:sz w:val="28"/>
                      <w:szCs w:val="28"/>
                    </w:rPr>
                  </w:pPr>
                </w:p>
              </w:txbxContent>
            </v:textbox>
          </v:shape>
        </w:pict>
      </w: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562" w:firstLineChars="200"/>
        <w:jc w:val="left"/>
        <w:rPr>
          <w:rFonts w:ascii="宋体" w:cs="宋体"/>
          <w:b/>
          <w:sz w:val="28"/>
          <w:szCs w:val="28"/>
        </w:rPr>
      </w:pPr>
      <w:r>
        <w:rPr>
          <w:rFonts w:hint="eastAsia" w:ascii="宋体" w:hAnsi="宋体" w:cs="宋体"/>
          <w:b/>
          <w:sz w:val="28"/>
          <w:szCs w:val="28"/>
        </w:rPr>
        <w:t>响应文件副本封袋正面标识式样</w:t>
      </w: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tabs>
          <w:tab w:val="left" w:pos="8280"/>
        </w:tabs>
        <w:spacing w:line="460" w:lineRule="exact"/>
        <w:ind w:firstLine="420" w:firstLineChars="200"/>
        <w:jc w:val="left"/>
        <w:rPr>
          <w:rFonts w:ascii="宋体" w:cs="宋体"/>
          <w:b/>
          <w:sz w:val="24"/>
        </w:rPr>
      </w:pPr>
      <w:r>
        <w:pict>
          <v:shape id="Text Box 4" o:spid="_x0000_s1030" o:spt="202" type="#_x0000_t202" style="position:absolute;left:0pt;margin-left:-23.7pt;margin-top:20.8pt;height:293.35pt;width:480.2pt;z-index:251659264;mso-width-relative:page;mso-height-relative:page;" coordsize="21600,21600">
            <v:path/>
            <v:fill focussize="0,0"/>
            <v:stroke joinstyle="miter"/>
            <v:imagedata o:title=""/>
            <o:lock v:ext="edit"/>
            <v:textbox>
              <w:txbxContent>
                <w:p>
                  <w:pPr>
                    <w:jc w:val="left"/>
                    <w:rPr>
                      <w:rFonts w:hint="eastAsia" w:eastAsia="宋体"/>
                      <w:sz w:val="28"/>
                      <w:szCs w:val="28"/>
                      <w:lang w:eastAsia="zh-CN"/>
                    </w:rPr>
                  </w:pPr>
                  <w:r>
                    <w:rPr>
                      <w:rFonts w:hint="eastAsia"/>
                      <w:sz w:val="28"/>
                      <w:szCs w:val="28"/>
                    </w:rPr>
                    <w:t>致：陕西卓佲项目管理有限公司</w:t>
                  </w:r>
                  <w:r>
                    <w:rPr>
                      <w:rFonts w:hint="eastAsia"/>
                      <w:sz w:val="28"/>
                      <w:szCs w:val="28"/>
                      <w:lang w:val="en-US" w:eastAsia="zh-CN"/>
                    </w:rPr>
                    <w:t xml:space="preserve">               </w:t>
                  </w:r>
                  <w:r>
                    <w:rPr>
                      <w:rFonts w:hint="eastAsia"/>
                      <w:sz w:val="28"/>
                      <w:szCs w:val="28"/>
                    </w:rPr>
                    <w:t>项目编号：</w:t>
                  </w:r>
                  <w:r>
                    <w:rPr>
                      <w:rFonts w:hint="eastAsia"/>
                      <w:sz w:val="28"/>
                      <w:szCs w:val="28"/>
                      <w:lang w:eastAsia="zh-CN"/>
                    </w:rPr>
                    <w:t>ZMZB2022XJD-45</w:t>
                  </w:r>
                </w:p>
                <w:p>
                  <w:pPr>
                    <w:jc w:val="left"/>
                    <w:rPr>
                      <w:rFonts w:hint="eastAsia" w:eastAsia="宋体"/>
                      <w:sz w:val="28"/>
                      <w:szCs w:val="28"/>
                      <w:lang w:eastAsia="zh-CN"/>
                    </w:rPr>
                  </w:pPr>
                  <w:r>
                    <w:rPr>
                      <w:rFonts w:hint="eastAsia"/>
                      <w:sz w:val="28"/>
                      <w:szCs w:val="28"/>
                    </w:rPr>
                    <w:t>项目名称：</w:t>
                  </w:r>
                  <w:r>
                    <w:rPr>
                      <w:rFonts w:hint="eastAsia"/>
                      <w:sz w:val="28"/>
                      <w:szCs w:val="28"/>
                      <w:lang w:eastAsia="zh-CN"/>
                    </w:rPr>
                    <w:t>西安建筑科技大学Elsevier ScienceDirect数据库采购项目</w:t>
                  </w:r>
                </w:p>
                <w:p>
                  <w:pPr>
                    <w:jc w:val="center"/>
                    <w:rPr>
                      <w:b/>
                      <w:sz w:val="44"/>
                      <w:szCs w:val="44"/>
                    </w:rPr>
                  </w:pPr>
                  <w:r>
                    <w:rPr>
                      <w:rFonts w:hint="eastAsia"/>
                      <w:b/>
                      <w:sz w:val="44"/>
                      <w:szCs w:val="44"/>
                    </w:rPr>
                    <w:t>响应文件（副本）</w:t>
                  </w:r>
                </w:p>
                <w:p>
                  <w:pPr>
                    <w:jc w:val="center"/>
                    <w:rPr>
                      <w:b/>
                      <w:sz w:val="44"/>
                      <w:szCs w:val="44"/>
                    </w:rPr>
                  </w:pPr>
                </w:p>
                <w:p>
                  <w:pPr>
                    <w:jc w:val="center"/>
                    <w:rPr>
                      <w:sz w:val="28"/>
                      <w:szCs w:val="28"/>
                    </w:rPr>
                  </w:pPr>
                  <w:r>
                    <w:rPr>
                      <w:rFonts w:hint="eastAsia"/>
                      <w:sz w:val="28"/>
                      <w:szCs w:val="28"/>
                    </w:rPr>
                    <w:t>（非采购会议不得启封）</w:t>
                  </w:r>
                </w:p>
                <w:p>
                  <w:pPr>
                    <w:pStyle w:val="2"/>
                    <w:jc w:val="both"/>
                  </w:pPr>
                </w:p>
                <w:p>
                  <w:pPr>
                    <w:snapToGrid w:val="0"/>
                    <w:spacing w:line="360" w:lineRule="auto"/>
                    <w:jc w:val="left"/>
                    <w:rPr>
                      <w:rFonts w:ascii="宋体" w:hAnsi="宋体" w:cs="宋体"/>
                      <w:sz w:val="32"/>
                      <w:szCs w:val="32"/>
                    </w:rPr>
                  </w:pPr>
                  <w:r>
                    <w:rPr>
                      <w:rFonts w:hint="eastAsia" w:ascii="宋体" w:hAnsi="宋体" w:cs="宋体"/>
                      <w:sz w:val="32"/>
                      <w:szCs w:val="32"/>
                    </w:rPr>
                    <w:t>供应商（单位名称及公章）：____________________</w:t>
                  </w:r>
                </w:p>
                <w:p>
                  <w:pPr>
                    <w:snapToGrid w:val="0"/>
                    <w:spacing w:line="360" w:lineRule="auto"/>
                    <w:jc w:val="left"/>
                    <w:rPr>
                      <w:rFonts w:ascii="宋体" w:hAnsi="宋体" w:cs="宋体"/>
                      <w:sz w:val="32"/>
                      <w:szCs w:val="32"/>
                    </w:rPr>
                  </w:pPr>
                  <w:r>
                    <w:rPr>
                      <w:rFonts w:hint="eastAsia" w:ascii="宋体" w:hAnsi="宋体" w:cs="宋体"/>
                      <w:sz w:val="32"/>
                      <w:szCs w:val="32"/>
                    </w:rPr>
                    <w:t>法定代表人或被授权人（签字或盖章）：_____________</w:t>
                  </w:r>
                </w:p>
                <w:p>
                  <w:pPr>
                    <w:snapToGrid w:val="0"/>
                    <w:spacing w:line="360" w:lineRule="auto"/>
                    <w:jc w:val="left"/>
                    <w:rPr>
                      <w:rFonts w:ascii="宋体" w:cs="宋体"/>
                      <w:sz w:val="32"/>
                      <w:szCs w:val="32"/>
                      <w:u w:val="single"/>
                    </w:rPr>
                  </w:pPr>
                  <w:r>
                    <w:rPr>
                      <w:rFonts w:hint="eastAsia" w:ascii="宋体" w:hAnsi="宋体" w:cs="宋体"/>
                      <w:sz w:val="32"/>
                      <w:szCs w:val="32"/>
                    </w:rPr>
                    <w:t>日期</w:t>
                  </w:r>
                  <w:r>
                    <w:rPr>
                      <w:rFonts w:hint="eastAsia" w:ascii="宋体" w:hAnsi="宋体" w:cs="宋体"/>
                      <w:sz w:val="32"/>
                      <w:szCs w:val="32"/>
                      <w:lang w:val="zh-CN"/>
                    </w:rPr>
                    <w:t>：</w:t>
                  </w:r>
                  <w:r>
                    <w:rPr>
                      <w:rFonts w:hint="eastAsia" w:ascii="宋体" w:hAnsi="宋体" w:cs="宋体"/>
                      <w:sz w:val="32"/>
                      <w:szCs w:val="32"/>
                    </w:rPr>
                    <w:t>__________</w:t>
                  </w:r>
                </w:p>
                <w:p>
                  <w:pPr>
                    <w:rPr>
                      <w:sz w:val="28"/>
                      <w:szCs w:val="28"/>
                    </w:rPr>
                  </w:pPr>
                </w:p>
              </w:txbxContent>
            </v:textbox>
          </v:shape>
        </w:pict>
      </w: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1004" w:firstLineChars="200"/>
        <w:jc w:val="left"/>
        <w:rPr>
          <w:rFonts w:ascii="宋体" w:cs="宋体"/>
          <w:b/>
          <w:sz w:val="50"/>
        </w:rPr>
      </w:pPr>
    </w:p>
    <w:p>
      <w:pPr>
        <w:widowControl/>
        <w:spacing w:line="460" w:lineRule="exact"/>
        <w:ind w:firstLine="480" w:firstLineChars="200"/>
        <w:jc w:val="left"/>
        <w:rPr>
          <w:rFonts w:ascii="宋体" w:cs="宋体"/>
          <w:sz w:val="24"/>
          <w:szCs w:val="28"/>
        </w:rPr>
        <w:sectPr>
          <w:pgSz w:w="11906" w:h="16838"/>
          <w:pgMar w:top="1440" w:right="1800" w:bottom="1440" w:left="1800" w:header="851" w:footer="992" w:gutter="0"/>
          <w:cols w:space="720" w:num="1"/>
          <w:docGrid w:type="lines" w:linePitch="312" w:charSpace="0"/>
        </w:sectPr>
      </w:pPr>
    </w:p>
    <w:p>
      <w:pPr>
        <w:spacing w:line="460" w:lineRule="exact"/>
        <w:jc w:val="left"/>
        <w:rPr>
          <w:rFonts w:ascii="宋体" w:cs="宋体"/>
          <w:b/>
          <w:sz w:val="28"/>
          <w:szCs w:val="28"/>
        </w:rPr>
      </w:pPr>
      <w:r>
        <w:rPr>
          <w:rFonts w:hint="eastAsia" w:ascii="宋体" w:hAnsi="宋体" w:cs="宋体"/>
          <w:b/>
          <w:sz w:val="28"/>
          <w:szCs w:val="28"/>
        </w:rPr>
        <w:t>附件一：</w:t>
      </w:r>
    </w:p>
    <w:p>
      <w:pPr>
        <w:spacing w:line="460" w:lineRule="exact"/>
        <w:ind w:firstLine="562" w:firstLineChars="200"/>
        <w:jc w:val="left"/>
        <w:rPr>
          <w:rFonts w:ascii="宋体" w:cs="宋体"/>
          <w:b/>
          <w:sz w:val="28"/>
          <w:szCs w:val="28"/>
        </w:rPr>
      </w:pPr>
      <w:r>
        <w:rPr>
          <w:rFonts w:hint="eastAsia" w:ascii="宋体" w:hAnsi="宋体" w:cs="宋体"/>
          <w:b/>
          <w:sz w:val="28"/>
          <w:szCs w:val="28"/>
        </w:rPr>
        <w:t>响应一览表封袋正面标识式样</w:t>
      </w:r>
    </w:p>
    <w:p>
      <w:pPr>
        <w:spacing w:line="460" w:lineRule="exact"/>
        <w:ind w:firstLine="420" w:firstLineChars="200"/>
        <w:jc w:val="left"/>
        <w:rPr>
          <w:rFonts w:ascii="宋体" w:cs="宋体"/>
          <w:b/>
          <w:sz w:val="24"/>
        </w:rPr>
      </w:pPr>
      <w:r>
        <w:pict>
          <v:shape id="_x0000_s1031" o:spid="_x0000_s1031" o:spt="202" type="#_x0000_t202" style="position:absolute;left:0pt;margin-left:-29.95pt;margin-top:17.95pt;height:269.4pt;width:487.65pt;z-index:251659264;mso-width-relative:page;mso-height-relative:page;" coordsize="21600,21600">
            <v:path/>
            <v:fill focussize="0,0"/>
            <v:stroke joinstyle="miter"/>
            <v:imagedata o:title=""/>
            <o:lock v:ext="edit"/>
            <v:textbox>
              <w:txbxContent>
                <w:p>
                  <w:pPr>
                    <w:jc w:val="center"/>
                    <w:rPr>
                      <w:rFonts w:hint="eastAsia" w:eastAsia="宋体"/>
                      <w:sz w:val="28"/>
                      <w:szCs w:val="28"/>
                      <w:lang w:eastAsia="zh-CN"/>
                    </w:rPr>
                  </w:pPr>
                  <w:r>
                    <w:rPr>
                      <w:rFonts w:hint="eastAsia"/>
                      <w:sz w:val="28"/>
                      <w:szCs w:val="28"/>
                    </w:rPr>
                    <w:t>致：陕西卓佲项目管理有限公司</w:t>
                  </w:r>
                  <w:r>
                    <w:rPr>
                      <w:rFonts w:hint="eastAsia"/>
                      <w:sz w:val="28"/>
                      <w:szCs w:val="28"/>
                      <w:lang w:val="en-US" w:eastAsia="zh-CN"/>
                    </w:rPr>
                    <w:t xml:space="preserve">               </w:t>
                  </w:r>
                  <w:r>
                    <w:rPr>
                      <w:rFonts w:hint="eastAsia"/>
                      <w:sz w:val="28"/>
                      <w:szCs w:val="28"/>
                    </w:rPr>
                    <w:t>项目编号：</w:t>
                  </w:r>
                  <w:r>
                    <w:rPr>
                      <w:rFonts w:hint="eastAsia"/>
                      <w:sz w:val="28"/>
                      <w:szCs w:val="28"/>
                      <w:lang w:eastAsia="zh-CN"/>
                    </w:rPr>
                    <w:t>ZMZB2022XJD-45</w:t>
                  </w:r>
                </w:p>
                <w:p>
                  <w:pPr>
                    <w:jc w:val="left"/>
                    <w:rPr>
                      <w:rFonts w:hint="eastAsia" w:eastAsia="宋体"/>
                      <w:sz w:val="28"/>
                      <w:szCs w:val="28"/>
                      <w:lang w:eastAsia="zh-CN"/>
                    </w:rPr>
                  </w:pPr>
                  <w:r>
                    <w:rPr>
                      <w:rFonts w:hint="eastAsia"/>
                      <w:sz w:val="28"/>
                      <w:szCs w:val="28"/>
                    </w:rPr>
                    <w:t>项目名称：</w:t>
                  </w:r>
                  <w:r>
                    <w:rPr>
                      <w:rFonts w:hint="eastAsia"/>
                      <w:sz w:val="28"/>
                      <w:szCs w:val="28"/>
                      <w:lang w:eastAsia="zh-CN"/>
                    </w:rPr>
                    <w:t>西安建筑科技大学Elsevier ScienceDirect数据库采购项目</w:t>
                  </w:r>
                </w:p>
                <w:p>
                  <w:pPr>
                    <w:jc w:val="center"/>
                    <w:rPr>
                      <w:b/>
                      <w:sz w:val="44"/>
                      <w:szCs w:val="44"/>
                    </w:rPr>
                  </w:pPr>
                  <w:r>
                    <w:rPr>
                      <w:rFonts w:hint="eastAsia"/>
                      <w:b/>
                      <w:sz w:val="44"/>
                      <w:szCs w:val="44"/>
                    </w:rPr>
                    <w:t>响应一览表</w:t>
                  </w:r>
                </w:p>
                <w:p>
                  <w:pPr>
                    <w:rPr>
                      <w:b/>
                      <w:sz w:val="44"/>
                      <w:szCs w:val="44"/>
                    </w:rPr>
                  </w:pPr>
                </w:p>
                <w:p>
                  <w:pPr>
                    <w:jc w:val="center"/>
                    <w:rPr>
                      <w:sz w:val="28"/>
                      <w:szCs w:val="28"/>
                    </w:rPr>
                  </w:pPr>
                  <w:r>
                    <w:rPr>
                      <w:rFonts w:hint="eastAsia"/>
                      <w:sz w:val="28"/>
                      <w:szCs w:val="28"/>
                    </w:rPr>
                    <w:t>（非采购会议不得启封）</w:t>
                  </w:r>
                </w:p>
                <w:p>
                  <w:pPr>
                    <w:snapToGrid w:val="0"/>
                    <w:spacing w:line="360" w:lineRule="auto"/>
                    <w:jc w:val="left"/>
                    <w:rPr>
                      <w:rFonts w:ascii="宋体" w:hAnsi="宋体" w:cs="宋体"/>
                      <w:sz w:val="32"/>
                      <w:szCs w:val="32"/>
                    </w:rPr>
                  </w:pPr>
                  <w:r>
                    <w:rPr>
                      <w:rFonts w:hint="eastAsia" w:ascii="宋体" w:hAnsi="宋体" w:cs="宋体"/>
                      <w:sz w:val="32"/>
                      <w:szCs w:val="32"/>
                    </w:rPr>
                    <w:t>供应商（单位名称及公章）：____________________</w:t>
                  </w:r>
                </w:p>
                <w:p>
                  <w:pPr>
                    <w:snapToGrid w:val="0"/>
                    <w:spacing w:line="360" w:lineRule="auto"/>
                    <w:jc w:val="left"/>
                    <w:rPr>
                      <w:rFonts w:ascii="宋体" w:hAnsi="宋体" w:cs="宋体"/>
                      <w:sz w:val="32"/>
                      <w:szCs w:val="32"/>
                    </w:rPr>
                  </w:pPr>
                  <w:r>
                    <w:rPr>
                      <w:rFonts w:hint="eastAsia" w:ascii="宋体" w:hAnsi="宋体" w:cs="宋体"/>
                      <w:sz w:val="32"/>
                      <w:szCs w:val="32"/>
                    </w:rPr>
                    <w:t>法定代表人或被授权人（签字或盖章）：_____________</w:t>
                  </w:r>
                </w:p>
                <w:p>
                  <w:pPr>
                    <w:snapToGrid w:val="0"/>
                    <w:spacing w:line="360" w:lineRule="auto"/>
                    <w:jc w:val="left"/>
                    <w:rPr>
                      <w:rFonts w:ascii="宋体" w:cs="宋体"/>
                      <w:sz w:val="32"/>
                      <w:szCs w:val="32"/>
                      <w:u w:val="single"/>
                    </w:rPr>
                  </w:pPr>
                  <w:r>
                    <w:rPr>
                      <w:rFonts w:hint="eastAsia" w:ascii="宋体" w:hAnsi="宋体" w:cs="宋体"/>
                      <w:sz w:val="32"/>
                      <w:szCs w:val="32"/>
                    </w:rPr>
                    <w:t>日期</w:t>
                  </w:r>
                  <w:r>
                    <w:rPr>
                      <w:rFonts w:hint="eastAsia" w:ascii="宋体" w:hAnsi="宋体" w:cs="宋体"/>
                      <w:sz w:val="32"/>
                      <w:szCs w:val="32"/>
                      <w:lang w:val="zh-CN"/>
                    </w:rPr>
                    <w:t>：</w:t>
                  </w:r>
                  <w:r>
                    <w:rPr>
                      <w:rFonts w:hint="eastAsia" w:ascii="宋体" w:hAnsi="宋体" w:cs="宋体"/>
                      <w:sz w:val="32"/>
                      <w:szCs w:val="32"/>
                    </w:rPr>
                    <w:t>__________</w:t>
                  </w:r>
                </w:p>
                <w:p>
                  <w:pPr>
                    <w:rPr>
                      <w:sz w:val="28"/>
                      <w:szCs w:val="28"/>
                    </w:rPr>
                  </w:pPr>
                </w:p>
                <w:p>
                  <w:pPr>
                    <w:rPr>
                      <w:sz w:val="28"/>
                      <w:szCs w:val="28"/>
                    </w:rPr>
                  </w:pPr>
                </w:p>
                <w:p>
                  <w:pPr>
                    <w:rPr>
                      <w:sz w:val="28"/>
                      <w:szCs w:val="28"/>
                    </w:rPr>
                  </w:pPr>
                </w:p>
                <w:p>
                  <w:pPr>
                    <w:rPr>
                      <w:sz w:val="28"/>
                      <w:szCs w:val="28"/>
                    </w:rPr>
                  </w:pPr>
                  <w:r>
                    <w:rPr>
                      <w:rFonts w:hint="eastAsia"/>
                      <w:sz w:val="28"/>
                      <w:szCs w:val="28"/>
                    </w:rPr>
                    <w:t>时间：</w:t>
                  </w:r>
                  <w:r>
                    <w:rPr>
                      <w:rFonts w:hint="eastAsia" w:ascii="宋体" w:hAnsi="宋体" w:cs="宋体"/>
                      <w:szCs w:val="21"/>
                    </w:rPr>
                    <w:t>年月日</w:t>
                  </w:r>
                </w:p>
                <w:p>
                  <w:pPr>
                    <w:rPr>
                      <w:sz w:val="28"/>
                      <w:szCs w:val="28"/>
                    </w:rPr>
                  </w:pPr>
                </w:p>
              </w:txbxContent>
            </v:textbox>
          </v:shape>
        </w:pict>
      </w: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jc w:val="left"/>
        <w:rPr>
          <w:rFonts w:ascii="宋体" w:cs="宋体"/>
          <w:b/>
          <w:sz w:val="24"/>
        </w:rPr>
      </w:pPr>
    </w:p>
    <w:p>
      <w:pPr>
        <w:spacing w:line="460" w:lineRule="exact"/>
        <w:jc w:val="left"/>
        <w:rPr>
          <w:rFonts w:ascii="宋体" w:cs="宋体"/>
          <w:b/>
          <w:sz w:val="24"/>
        </w:rPr>
      </w:pPr>
    </w:p>
    <w:p>
      <w:pPr>
        <w:spacing w:line="460" w:lineRule="exact"/>
        <w:ind w:firstLine="562" w:firstLineChars="200"/>
        <w:jc w:val="left"/>
        <w:rPr>
          <w:rFonts w:ascii="宋体" w:cs="宋体"/>
          <w:b/>
          <w:sz w:val="28"/>
          <w:szCs w:val="28"/>
        </w:rPr>
      </w:pPr>
      <w:r>
        <w:rPr>
          <w:rFonts w:hint="eastAsia" w:ascii="宋体" w:hAnsi="宋体" w:cs="宋体"/>
          <w:b/>
          <w:sz w:val="28"/>
          <w:szCs w:val="28"/>
        </w:rPr>
        <w:t>电子文档封袋正面标识式样</w:t>
      </w:r>
    </w:p>
    <w:p>
      <w:pPr>
        <w:tabs>
          <w:tab w:val="left" w:pos="8280"/>
        </w:tabs>
        <w:spacing w:line="460" w:lineRule="exact"/>
        <w:ind w:firstLine="420" w:firstLineChars="200"/>
        <w:jc w:val="left"/>
        <w:rPr>
          <w:rFonts w:ascii="宋体" w:cs="宋体"/>
          <w:b/>
          <w:sz w:val="24"/>
        </w:rPr>
      </w:pPr>
      <w:r>
        <w:pict>
          <v:shape id="_x0000_s1032" o:spid="_x0000_s1032" o:spt="202" type="#_x0000_t202" style="position:absolute;left:0pt;margin-left:-28.35pt;margin-top:11.85pt;height:271.15pt;width:483.5pt;z-index:251659264;mso-width-relative:page;mso-height-relative:page;" coordsize="21600,21600">
            <v:path/>
            <v:fill focussize="0,0"/>
            <v:stroke joinstyle="miter"/>
            <v:imagedata o:title=""/>
            <o:lock v:ext="edit"/>
            <v:textbox>
              <w:txbxContent>
                <w:p>
                  <w:pPr>
                    <w:jc w:val="center"/>
                    <w:rPr>
                      <w:rFonts w:hint="eastAsia" w:eastAsia="宋体"/>
                      <w:sz w:val="28"/>
                      <w:szCs w:val="28"/>
                      <w:lang w:eastAsia="zh-CN"/>
                    </w:rPr>
                  </w:pPr>
                  <w:r>
                    <w:rPr>
                      <w:rFonts w:hint="eastAsia"/>
                      <w:sz w:val="28"/>
                      <w:szCs w:val="28"/>
                    </w:rPr>
                    <w:t>致：陕西卓佲项目管理有限公司</w:t>
                  </w:r>
                  <w:r>
                    <w:rPr>
                      <w:rFonts w:hint="eastAsia"/>
                      <w:sz w:val="28"/>
                      <w:szCs w:val="28"/>
                      <w:lang w:val="en-US" w:eastAsia="zh-CN"/>
                    </w:rPr>
                    <w:t xml:space="preserve">               </w:t>
                  </w:r>
                  <w:r>
                    <w:rPr>
                      <w:rFonts w:hint="eastAsia"/>
                      <w:sz w:val="28"/>
                      <w:szCs w:val="28"/>
                    </w:rPr>
                    <w:t>项目编号：</w:t>
                  </w:r>
                  <w:r>
                    <w:rPr>
                      <w:rFonts w:hint="eastAsia"/>
                      <w:sz w:val="28"/>
                      <w:szCs w:val="28"/>
                      <w:lang w:eastAsia="zh-CN"/>
                    </w:rPr>
                    <w:t>ZMZB2022XJD-45</w:t>
                  </w:r>
                </w:p>
                <w:p>
                  <w:pPr>
                    <w:jc w:val="left"/>
                    <w:rPr>
                      <w:rFonts w:hint="eastAsia" w:eastAsia="宋体"/>
                      <w:b/>
                      <w:sz w:val="44"/>
                      <w:szCs w:val="44"/>
                      <w:lang w:eastAsia="zh-CN"/>
                    </w:rPr>
                  </w:pPr>
                  <w:r>
                    <w:rPr>
                      <w:rFonts w:hint="eastAsia"/>
                      <w:sz w:val="28"/>
                      <w:szCs w:val="28"/>
                    </w:rPr>
                    <w:t>项目名称：</w:t>
                  </w:r>
                  <w:r>
                    <w:rPr>
                      <w:rFonts w:hint="eastAsia"/>
                      <w:sz w:val="28"/>
                      <w:szCs w:val="28"/>
                      <w:lang w:eastAsia="zh-CN"/>
                    </w:rPr>
                    <w:t>西安建筑科技大学Elsevier ScienceDirect数据库采购项目</w:t>
                  </w:r>
                </w:p>
                <w:p>
                  <w:pPr>
                    <w:jc w:val="center"/>
                    <w:rPr>
                      <w:b/>
                      <w:sz w:val="44"/>
                      <w:szCs w:val="44"/>
                    </w:rPr>
                  </w:pPr>
                  <w:r>
                    <w:rPr>
                      <w:rFonts w:hint="eastAsia"/>
                      <w:b/>
                      <w:sz w:val="44"/>
                      <w:szCs w:val="44"/>
                    </w:rPr>
                    <w:t>电子文档</w:t>
                  </w:r>
                </w:p>
                <w:p>
                  <w:pPr>
                    <w:jc w:val="center"/>
                    <w:rPr>
                      <w:b/>
                      <w:sz w:val="44"/>
                      <w:szCs w:val="44"/>
                    </w:rPr>
                  </w:pPr>
                </w:p>
                <w:p>
                  <w:pPr>
                    <w:jc w:val="center"/>
                    <w:rPr>
                      <w:sz w:val="28"/>
                      <w:szCs w:val="28"/>
                    </w:rPr>
                  </w:pPr>
                  <w:r>
                    <w:rPr>
                      <w:rFonts w:hint="eastAsia"/>
                      <w:sz w:val="28"/>
                      <w:szCs w:val="28"/>
                    </w:rPr>
                    <w:t>（非采购会议不得启封）</w:t>
                  </w:r>
                </w:p>
                <w:p>
                  <w:pPr>
                    <w:snapToGrid w:val="0"/>
                    <w:spacing w:line="360" w:lineRule="auto"/>
                    <w:jc w:val="left"/>
                    <w:rPr>
                      <w:rFonts w:ascii="宋体" w:hAnsi="宋体" w:cs="宋体"/>
                      <w:sz w:val="32"/>
                      <w:szCs w:val="32"/>
                    </w:rPr>
                  </w:pPr>
                  <w:r>
                    <w:rPr>
                      <w:rFonts w:hint="eastAsia" w:ascii="宋体" w:hAnsi="宋体" w:cs="宋体"/>
                      <w:sz w:val="32"/>
                      <w:szCs w:val="32"/>
                    </w:rPr>
                    <w:t>供应商（单位名称及公章）：____________________</w:t>
                  </w:r>
                </w:p>
                <w:p>
                  <w:pPr>
                    <w:snapToGrid w:val="0"/>
                    <w:spacing w:line="360" w:lineRule="auto"/>
                    <w:jc w:val="left"/>
                    <w:rPr>
                      <w:rFonts w:ascii="宋体" w:hAnsi="宋体" w:cs="宋体"/>
                      <w:sz w:val="32"/>
                      <w:szCs w:val="32"/>
                    </w:rPr>
                  </w:pPr>
                  <w:r>
                    <w:rPr>
                      <w:rFonts w:hint="eastAsia" w:ascii="宋体" w:hAnsi="宋体" w:cs="宋体"/>
                      <w:sz w:val="32"/>
                      <w:szCs w:val="32"/>
                    </w:rPr>
                    <w:t>法定代表人或被授权人（签字或盖章）：_____________</w:t>
                  </w:r>
                </w:p>
                <w:p>
                  <w:pPr>
                    <w:snapToGrid w:val="0"/>
                    <w:spacing w:line="360" w:lineRule="auto"/>
                    <w:jc w:val="left"/>
                    <w:rPr>
                      <w:rFonts w:ascii="宋体" w:cs="宋体"/>
                      <w:sz w:val="32"/>
                      <w:szCs w:val="32"/>
                      <w:u w:val="single"/>
                    </w:rPr>
                  </w:pPr>
                  <w:r>
                    <w:rPr>
                      <w:rFonts w:hint="eastAsia" w:ascii="宋体" w:hAnsi="宋体" w:cs="宋体"/>
                      <w:sz w:val="32"/>
                      <w:szCs w:val="32"/>
                    </w:rPr>
                    <w:t>日期</w:t>
                  </w:r>
                  <w:r>
                    <w:rPr>
                      <w:rFonts w:hint="eastAsia" w:ascii="宋体" w:hAnsi="宋体" w:cs="宋体"/>
                      <w:sz w:val="32"/>
                      <w:szCs w:val="32"/>
                      <w:lang w:val="zh-CN"/>
                    </w:rPr>
                    <w:t>：</w:t>
                  </w:r>
                  <w:r>
                    <w:rPr>
                      <w:rFonts w:hint="eastAsia" w:ascii="宋体" w:hAnsi="宋体" w:cs="宋体"/>
                      <w:sz w:val="32"/>
                      <w:szCs w:val="32"/>
                    </w:rPr>
                    <w:t>__________</w:t>
                  </w:r>
                </w:p>
                <w:p>
                  <w:pPr>
                    <w:rPr>
                      <w:sz w:val="28"/>
                      <w:szCs w:val="28"/>
                    </w:rPr>
                  </w:pPr>
                </w:p>
              </w:txbxContent>
            </v:textbox>
          </v:shape>
        </w:pict>
      </w: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1004" w:firstLineChars="200"/>
        <w:jc w:val="left"/>
        <w:rPr>
          <w:rFonts w:ascii="宋体" w:cs="宋体"/>
          <w:b/>
          <w:sz w:val="50"/>
        </w:rPr>
      </w:pPr>
    </w:p>
    <w:p>
      <w:pPr>
        <w:pageBreakBefore/>
        <w:spacing w:line="420" w:lineRule="auto"/>
        <w:rPr>
          <w:rFonts w:ascii="宋体" w:cs="宋体"/>
          <w:b/>
          <w:bCs/>
          <w:sz w:val="36"/>
          <w:szCs w:val="36"/>
        </w:rPr>
        <w:sectPr>
          <w:pgSz w:w="11906" w:h="16838"/>
          <w:pgMar w:top="1440" w:right="1803" w:bottom="1440" w:left="1803" w:header="851" w:footer="992" w:gutter="0"/>
          <w:cols w:space="720" w:num="1"/>
          <w:docGrid w:type="lines" w:linePitch="319" w:charSpace="0"/>
        </w:sectPr>
      </w:pPr>
    </w:p>
    <w:bookmarkEnd w:id="0"/>
    <w:p>
      <w:pPr>
        <w:pStyle w:val="4"/>
        <w:adjustRightInd w:val="0"/>
        <w:spacing w:line="416" w:lineRule="atLeast"/>
        <w:textAlignment w:val="baseline"/>
        <w:rPr>
          <w:rFonts w:ascii="宋体" w:cs="宋体"/>
        </w:rPr>
      </w:pPr>
      <w:bookmarkStart w:id="96" w:name="_Toc12831"/>
      <w:bookmarkStart w:id="97" w:name="_Toc16538"/>
      <w:r>
        <w:rPr>
          <w:rFonts w:hint="eastAsia" w:ascii="宋体" w:hAnsi="宋体" w:cs="宋体"/>
        </w:rPr>
        <w:t>附件二：保证金退还账户信息确认表</w:t>
      </w:r>
      <w:bookmarkEnd w:id="96"/>
      <w:bookmarkEnd w:id="97"/>
      <w:bookmarkStart w:id="98" w:name="_Toc378248335"/>
    </w:p>
    <w:p/>
    <w:p>
      <w:pPr>
        <w:rPr>
          <w:sz w:val="28"/>
          <w:szCs w:val="28"/>
        </w:rPr>
      </w:pPr>
      <w:r>
        <w:rPr>
          <w:rFonts w:hint="eastAsia"/>
          <w:sz w:val="28"/>
          <w:szCs w:val="28"/>
        </w:rPr>
        <w:t>项目名称：</w:t>
      </w:r>
    </w:p>
    <w:p>
      <w:pPr>
        <w:rPr>
          <w:sz w:val="28"/>
          <w:szCs w:val="28"/>
        </w:rPr>
      </w:pPr>
      <w:r>
        <w:rPr>
          <w:rFonts w:hint="eastAsia"/>
          <w:sz w:val="28"/>
          <w:szCs w:val="28"/>
        </w:rPr>
        <w:t>项目编号：</w:t>
      </w:r>
      <w:bookmarkEnd w:id="98"/>
    </w:p>
    <w:p/>
    <w:tbl>
      <w:tblPr>
        <w:tblStyle w:val="28"/>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2370"/>
        <w:gridCol w:w="3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268" w:type="dxa"/>
            <w:vMerge w:val="restart"/>
            <w:vAlign w:val="center"/>
          </w:tcPr>
          <w:p>
            <w:pPr>
              <w:jc w:val="center"/>
              <w:rPr>
                <w:rFonts w:ascii="宋体"/>
                <w:sz w:val="24"/>
              </w:rPr>
            </w:pPr>
            <w:r>
              <w:rPr>
                <w:rFonts w:hint="eastAsia" w:ascii="宋体" w:hAnsi="宋体"/>
                <w:sz w:val="24"/>
              </w:rPr>
              <w:t>应退投标保证金</w:t>
            </w:r>
          </w:p>
        </w:tc>
        <w:tc>
          <w:tcPr>
            <w:tcW w:w="6204" w:type="dxa"/>
            <w:gridSpan w:val="2"/>
            <w:vAlign w:val="center"/>
          </w:tcPr>
          <w:p>
            <w:pPr>
              <w:rPr>
                <w:rFonts w:ascii="宋体"/>
                <w:sz w:val="24"/>
              </w:rPr>
            </w:pPr>
            <w:r>
              <w:rPr>
                <w:rFonts w:hint="eastAsia" w:ascii="宋体" w:hAnsi="宋体"/>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68" w:type="dxa"/>
            <w:vMerge w:val="continue"/>
            <w:vAlign w:val="center"/>
          </w:tcPr>
          <w:p>
            <w:pPr>
              <w:jc w:val="center"/>
              <w:rPr>
                <w:rFonts w:ascii="宋体"/>
                <w:sz w:val="24"/>
              </w:rPr>
            </w:pPr>
          </w:p>
        </w:tc>
        <w:tc>
          <w:tcPr>
            <w:tcW w:w="6204" w:type="dxa"/>
            <w:gridSpan w:val="2"/>
            <w:vAlign w:val="center"/>
          </w:tcPr>
          <w:p>
            <w:pPr>
              <w:rPr>
                <w:rFonts w:ascii="宋体"/>
                <w:sz w:val="24"/>
              </w:rPr>
            </w:pPr>
            <w:r>
              <w:rPr>
                <w:rFonts w:hint="eastAsia" w:ascii="宋体" w:hAnsi="宋体"/>
                <w:sz w:val="24"/>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restart"/>
            <w:vAlign w:val="center"/>
          </w:tcPr>
          <w:p>
            <w:pPr>
              <w:jc w:val="center"/>
              <w:rPr>
                <w:rFonts w:ascii="宋体"/>
                <w:sz w:val="24"/>
              </w:rPr>
            </w:pPr>
            <w:r>
              <w:rPr>
                <w:rFonts w:hint="eastAsia" w:ascii="宋体" w:hAnsi="宋体"/>
                <w:sz w:val="24"/>
              </w:rPr>
              <w:t>收款单位（盖章）</w:t>
            </w:r>
          </w:p>
        </w:tc>
        <w:tc>
          <w:tcPr>
            <w:tcW w:w="2370" w:type="dxa"/>
            <w:vAlign w:val="center"/>
          </w:tcPr>
          <w:p>
            <w:pPr>
              <w:jc w:val="center"/>
              <w:rPr>
                <w:rFonts w:ascii="宋体"/>
                <w:sz w:val="24"/>
              </w:rPr>
            </w:pPr>
            <w:r>
              <w:rPr>
                <w:rFonts w:hint="eastAsia" w:ascii="宋体" w:hAnsi="宋体"/>
                <w:sz w:val="24"/>
              </w:rPr>
              <w:t>单位名称</w:t>
            </w:r>
          </w:p>
        </w:tc>
        <w:tc>
          <w:tcPr>
            <w:tcW w:w="3834" w:type="dxa"/>
            <w:vAlign w:val="center"/>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2268" w:type="dxa"/>
            <w:vMerge w:val="continue"/>
            <w:vAlign w:val="center"/>
          </w:tcPr>
          <w:p>
            <w:pPr>
              <w:rPr>
                <w:rFonts w:ascii="宋体"/>
                <w:sz w:val="24"/>
              </w:rPr>
            </w:pPr>
          </w:p>
        </w:tc>
        <w:tc>
          <w:tcPr>
            <w:tcW w:w="2370" w:type="dxa"/>
            <w:vAlign w:val="center"/>
          </w:tcPr>
          <w:p>
            <w:pPr>
              <w:jc w:val="center"/>
              <w:rPr>
                <w:rFonts w:ascii="宋体"/>
                <w:sz w:val="24"/>
              </w:rPr>
            </w:pPr>
            <w:r>
              <w:rPr>
                <w:rFonts w:hint="eastAsia" w:ascii="宋体" w:hAnsi="宋体"/>
                <w:sz w:val="24"/>
              </w:rPr>
              <w:t>开户行</w:t>
            </w:r>
          </w:p>
        </w:tc>
        <w:tc>
          <w:tcPr>
            <w:tcW w:w="3834" w:type="dxa"/>
            <w:vAlign w:val="center"/>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2268" w:type="dxa"/>
            <w:vMerge w:val="continue"/>
            <w:vAlign w:val="center"/>
          </w:tcPr>
          <w:p>
            <w:pPr>
              <w:rPr>
                <w:rFonts w:ascii="宋体"/>
                <w:sz w:val="24"/>
              </w:rPr>
            </w:pPr>
          </w:p>
        </w:tc>
        <w:tc>
          <w:tcPr>
            <w:tcW w:w="2370" w:type="dxa"/>
            <w:vAlign w:val="center"/>
          </w:tcPr>
          <w:p>
            <w:pPr>
              <w:jc w:val="center"/>
              <w:rPr>
                <w:rFonts w:ascii="宋体"/>
                <w:sz w:val="24"/>
              </w:rPr>
            </w:pPr>
            <w:r>
              <w:rPr>
                <w:rFonts w:hint="eastAsia" w:ascii="宋体" w:hAnsi="宋体"/>
                <w:sz w:val="24"/>
              </w:rPr>
              <w:t>账号</w:t>
            </w:r>
          </w:p>
        </w:tc>
        <w:tc>
          <w:tcPr>
            <w:tcW w:w="3834" w:type="dxa"/>
            <w:vAlign w:val="center"/>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continue"/>
            <w:vAlign w:val="center"/>
          </w:tcPr>
          <w:p>
            <w:pPr>
              <w:rPr>
                <w:rFonts w:ascii="宋体"/>
                <w:sz w:val="24"/>
              </w:rPr>
            </w:pPr>
          </w:p>
        </w:tc>
        <w:tc>
          <w:tcPr>
            <w:tcW w:w="2370" w:type="dxa"/>
            <w:vAlign w:val="center"/>
          </w:tcPr>
          <w:p>
            <w:pPr>
              <w:jc w:val="center"/>
              <w:rPr>
                <w:rFonts w:ascii="宋体"/>
                <w:sz w:val="24"/>
              </w:rPr>
            </w:pPr>
            <w:r>
              <w:rPr>
                <w:rFonts w:hint="eastAsia" w:ascii="宋体" w:hAnsi="宋体"/>
                <w:sz w:val="24"/>
              </w:rPr>
              <w:t>联系人及电话</w:t>
            </w:r>
          </w:p>
        </w:tc>
        <w:tc>
          <w:tcPr>
            <w:tcW w:w="3834" w:type="dxa"/>
            <w:vAlign w:val="center"/>
          </w:tcPr>
          <w:p>
            <w:pPr>
              <w:rPr>
                <w:rFonts w:ascii="宋体"/>
                <w:sz w:val="24"/>
              </w:rPr>
            </w:pPr>
          </w:p>
        </w:tc>
      </w:tr>
    </w:tbl>
    <w:p>
      <w:pPr>
        <w:keepNext/>
        <w:keepLines/>
        <w:adjustRightInd w:val="0"/>
        <w:spacing w:line="416" w:lineRule="atLeast"/>
        <w:textAlignment w:val="baseline"/>
        <w:rPr>
          <w:rFonts w:ascii="宋体"/>
          <w:b/>
          <w:sz w:val="24"/>
        </w:rPr>
      </w:pPr>
    </w:p>
    <w:p>
      <w:pPr>
        <w:keepNext/>
        <w:keepLines/>
        <w:adjustRightInd w:val="0"/>
        <w:spacing w:line="416" w:lineRule="atLeast"/>
        <w:textAlignment w:val="baseline"/>
        <w:rPr>
          <w:rFonts w:ascii="宋体"/>
          <w:b/>
          <w:sz w:val="24"/>
        </w:rPr>
      </w:pPr>
      <w:r>
        <w:rPr>
          <w:rFonts w:hint="eastAsia" w:ascii="宋体" w:hAnsi="宋体"/>
          <w:b/>
          <w:sz w:val="24"/>
        </w:rPr>
        <w:t>注：本表在退保证金时填写，单位公章需清晰完整。</w:t>
      </w:r>
    </w:p>
    <w:p>
      <w:pPr>
        <w:jc w:val="left"/>
        <w:rPr>
          <w:rFonts w:ascii="宋体" w:cs="宋体"/>
          <w:b/>
          <w:spacing w:val="48"/>
          <w:sz w:val="72"/>
          <w:szCs w:val="72"/>
        </w:rPr>
      </w:pPr>
    </w:p>
    <w:p>
      <w:pPr>
        <w:jc w:val="left"/>
        <w:rPr>
          <w:rFonts w:ascii="宋体" w:cs="宋体"/>
          <w:b/>
          <w:spacing w:val="48"/>
          <w:sz w:val="72"/>
          <w:szCs w:val="72"/>
        </w:rPr>
      </w:pPr>
    </w:p>
    <w:p>
      <w:pPr>
        <w:jc w:val="left"/>
        <w:rPr>
          <w:rFonts w:ascii="宋体" w:cs="宋体"/>
          <w:b/>
          <w:spacing w:val="48"/>
          <w:sz w:val="72"/>
          <w:szCs w:val="72"/>
        </w:rPr>
        <w:sectPr>
          <w:headerReference r:id="rId21" w:type="default"/>
          <w:footerReference r:id="rId22" w:type="default"/>
          <w:pgSz w:w="11906" w:h="16838"/>
          <w:pgMar w:top="1440" w:right="1803" w:bottom="1440" w:left="1803" w:header="851" w:footer="992" w:gutter="0"/>
          <w:cols w:space="720" w:num="1"/>
          <w:docGrid w:type="lines" w:linePitch="319" w:charSpace="0"/>
        </w:sectPr>
      </w:pPr>
    </w:p>
    <w:p>
      <w:pPr>
        <w:ind w:firstLine="819" w:firstLineChars="100"/>
        <w:jc w:val="left"/>
        <w:rPr>
          <w:rFonts w:ascii="宋体" w:hAnsi="宋体" w:cs="宋体"/>
          <w:b/>
          <w:spacing w:val="48"/>
          <w:sz w:val="72"/>
          <w:szCs w:val="72"/>
        </w:rPr>
      </w:pPr>
    </w:p>
    <w:p>
      <w:pPr>
        <w:ind w:firstLine="819" w:firstLineChars="100"/>
        <w:jc w:val="left"/>
        <w:rPr>
          <w:rFonts w:ascii="宋体" w:cs="宋体"/>
          <w:b/>
          <w:spacing w:val="48"/>
          <w:sz w:val="72"/>
          <w:szCs w:val="72"/>
        </w:rPr>
      </w:pPr>
      <w:r>
        <w:rPr>
          <w:rFonts w:hint="eastAsia" w:ascii="宋体" w:hAnsi="宋体" w:cs="宋体"/>
          <w:b/>
          <w:spacing w:val="48"/>
          <w:sz w:val="72"/>
          <w:szCs w:val="72"/>
        </w:rPr>
        <w:t>公平</w:t>
      </w:r>
      <w:r>
        <w:rPr>
          <w:rFonts w:hint="eastAsia" w:ascii="宋体" w:hAnsi="宋体" w:cs="宋体"/>
          <w:b/>
          <w:spacing w:val="48"/>
          <w:sz w:val="72"/>
          <w:szCs w:val="72"/>
          <w:lang w:val="en-US" w:eastAsia="zh-CN"/>
        </w:rPr>
        <w:t xml:space="preserve">         </w:t>
      </w:r>
      <w:r>
        <w:rPr>
          <w:rFonts w:hint="eastAsia" w:ascii="宋体" w:hAnsi="宋体" w:cs="宋体"/>
          <w:b/>
          <w:spacing w:val="48"/>
          <w:sz w:val="72"/>
          <w:szCs w:val="72"/>
        </w:rPr>
        <w:t>公正</w:t>
      </w:r>
    </w:p>
    <w:p>
      <w:pPr>
        <w:jc w:val="left"/>
        <w:rPr>
          <w:rFonts w:ascii="宋体" w:cs="宋体"/>
          <w:b/>
          <w:spacing w:val="48"/>
          <w:sz w:val="72"/>
          <w:szCs w:val="72"/>
        </w:rPr>
      </w:pPr>
    </w:p>
    <w:p>
      <w:pPr>
        <w:rPr>
          <w:rFonts w:ascii="宋体" w:cs="宋体"/>
          <w:spacing w:val="48"/>
          <w:sz w:val="72"/>
          <w:szCs w:val="72"/>
        </w:rPr>
      </w:pPr>
    </w:p>
    <w:p/>
    <w:p>
      <w:pPr>
        <w:ind w:firstLine="819" w:firstLineChars="100"/>
        <w:rPr>
          <w:rFonts w:ascii="宋体" w:cs="宋体"/>
          <w:b/>
          <w:spacing w:val="48"/>
          <w:sz w:val="72"/>
          <w:szCs w:val="72"/>
        </w:rPr>
      </w:pPr>
      <w:r>
        <w:rPr>
          <w:rFonts w:hint="eastAsia" w:ascii="宋体" w:hAnsi="宋体" w:cs="宋体"/>
          <w:b/>
          <w:spacing w:val="48"/>
          <w:sz w:val="72"/>
          <w:szCs w:val="72"/>
        </w:rPr>
        <w:t>专业</w:t>
      </w:r>
      <w:r>
        <w:rPr>
          <w:rFonts w:hint="eastAsia" w:ascii="宋体" w:hAnsi="宋体" w:cs="宋体"/>
          <w:b/>
          <w:spacing w:val="48"/>
          <w:sz w:val="72"/>
          <w:szCs w:val="72"/>
          <w:lang w:val="en-US" w:eastAsia="zh-CN"/>
        </w:rPr>
        <w:t xml:space="preserve">         </w:t>
      </w:r>
      <w:r>
        <w:rPr>
          <w:rFonts w:hint="eastAsia" w:ascii="宋体" w:hAnsi="宋体" w:cs="宋体"/>
          <w:b/>
          <w:spacing w:val="48"/>
          <w:sz w:val="72"/>
          <w:szCs w:val="72"/>
        </w:rPr>
        <w:t>高效</w:t>
      </w:r>
    </w:p>
    <w:p>
      <w:pPr>
        <w:rPr>
          <w:rFonts w:ascii="宋体" w:cs="宋体"/>
          <w:spacing w:val="48"/>
          <w:sz w:val="72"/>
          <w:szCs w:val="72"/>
        </w:rPr>
      </w:pPr>
    </w:p>
    <w:p>
      <w:pPr>
        <w:rPr>
          <w:rFonts w:ascii="宋体" w:cs="宋体"/>
          <w:b/>
          <w:spacing w:val="48"/>
          <w:sz w:val="72"/>
          <w:szCs w:val="72"/>
        </w:rPr>
      </w:pPr>
    </w:p>
    <w:p>
      <w:pPr>
        <w:rPr>
          <w:rFonts w:ascii="宋体" w:cs="宋体"/>
          <w:spacing w:val="48"/>
          <w:sz w:val="72"/>
          <w:szCs w:val="72"/>
        </w:rPr>
      </w:pPr>
    </w:p>
    <w:p>
      <w:pPr>
        <w:rPr>
          <w:rFonts w:ascii="宋体" w:cs="宋体"/>
          <w:b/>
          <w:spacing w:val="48"/>
          <w:sz w:val="72"/>
          <w:szCs w:val="72"/>
        </w:rPr>
      </w:pPr>
    </w:p>
    <w:p>
      <w:pPr>
        <w:rPr>
          <w:rFonts w:ascii="宋体" w:cs="宋体"/>
          <w:spacing w:val="48"/>
          <w:sz w:val="72"/>
          <w:szCs w:val="72"/>
        </w:rPr>
      </w:pPr>
    </w:p>
    <w:p/>
    <w:p>
      <w:pPr>
        <w:rPr>
          <w:rFonts w:ascii="宋体" w:cs="宋体"/>
          <w:b/>
          <w:sz w:val="30"/>
          <w:szCs w:val="30"/>
        </w:rPr>
      </w:pPr>
      <w:r>
        <w:rPr>
          <w:rFonts w:hint="eastAsia" w:ascii="宋体" w:hAnsi="宋体" w:cs="宋体"/>
          <w:b/>
          <w:sz w:val="30"/>
          <w:szCs w:val="30"/>
        </w:rPr>
        <w:t>企业名称：陕西卓佲项目管理有限公司</w:t>
      </w:r>
    </w:p>
    <w:p>
      <w:pPr>
        <w:rPr>
          <w:rFonts w:ascii="宋体" w:cs="宋体"/>
          <w:b/>
          <w:sz w:val="30"/>
          <w:szCs w:val="30"/>
        </w:rPr>
      </w:pPr>
      <w:r>
        <w:rPr>
          <w:rFonts w:hint="eastAsia" w:ascii="宋体" w:hAnsi="宋体" w:cs="宋体"/>
          <w:b/>
          <w:sz w:val="30"/>
          <w:szCs w:val="30"/>
        </w:rPr>
        <w:t>地址：西安市雁塔区科技路十号华奥大厦</w:t>
      </w:r>
      <w:r>
        <w:rPr>
          <w:rFonts w:ascii="宋体" w:hAnsi="宋体" w:cs="宋体"/>
          <w:b/>
          <w:sz w:val="30"/>
          <w:szCs w:val="30"/>
        </w:rPr>
        <w:t>A</w:t>
      </w:r>
      <w:r>
        <w:rPr>
          <w:rFonts w:hint="eastAsia" w:ascii="宋体" w:hAnsi="宋体" w:cs="宋体"/>
          <w:b/>
          <w:sz w:val="30"/>
          <w:szCs w:val="30"/>
        </w:rPr>
        <w:t>座</w:t>
      </w:r>
      <w:r>
        <w:rPr>
          <w:rFonts w:ascii="宋体" w:hAnsi="宋体" w:cs="宋体"/>
          <w:b/>
          <w:sz w:val="30"/>
          <w:szCs w:val="30"/>
        </w:rPr>
        <w:t>2002</w:t>
      </w:r>
      <w:r>
        <w:rPr>
          <w:rFonts w:hint="eastAsia" w:ascii="宋体" w:hAnsi="宋体" w:cs="宋体"/>
          <w:b/>
          <w:sz w:val="30"/>
          <w:szCs w:val="30"/>
        </w:rPr>
        <w:t>室</w:t>
      </w:r>
    </w:p>
    <w:p>
      <w:pPr>
        <w:rPr>
          <w:rFonts w:ascii="宋体" w:cs="宋体"/>
          <w:b/>
          <w:sz w:val="30"/>
          <w:szCs w:val="30"/>
        </w:rPr>
      </w:pPr>
      <w:r>
        <w:rPr>
          <w:rFonts w:hint="eastAsia" w:ascii="宋体" w:hAnsi="宋体" w:cs="宋体"/>
          <w:b/>
          <w:sz w:val="30"/>
          <w:szCs w:val="30"/>
        </w:rPr>
        <w:t>邮政编码：</w:t>
      </w:r>
      <w:r>
        <w:rPr>
          <w:rFonts w:ascii="宋体" w:hAnsi="宋体" w:cs="宋体"/>
          <w:b/>
          <w:sz w:val="30"/>
          <w:szCs w:val="30"/>
        </w:rPr>
        <w:t>710065</w:t>
      </w:r>
    </w:p>
    <w:p>
      <w:pPr>
        <w:rPr>
          <w:rFonts w:ascii="宋体" w:cs="宋体"/>
          <w:b/>
          <w:sz w:val="30"/>
          <w:szCs w:val="30"/>
        </w:rPr>
      </w:pPr>
      <w:r>
        <w:rPr>
          <w:rFonts w:hint="eastAsia" w:ascii="宋体" w:hAnsi="宋体" w:cs="宋体"/>
          <w:b/>
          <w:sz w:val="30"/>
          <w:szCs w:val="30"/>
        </w:rPr>
        <w:t>电话：</w:t>
      </w:r>
      <w:r>
        <w:rPr>
          <w:rFonts w:ascii="宋体" w:hAnsi="宋体" w:cs="宋体"/>
          <w:b/>
          <w:sz w:val="30"/>
          <w:szCs w:val="30"/>
        </w:rPr>
        <w:t>029-88440695</w:t>
      </w:r>
    </w:p>
    <w:p>
      <w:pPr>
        <w:rPr>
          <w:rFonts w:ascii="宋体" w:cs="宋体"/>
        </w:rPr>
      </w:pPr>
      <w:r>
        <w:rPr>
          <w:rFonts w:hint="eastAsia" w:ascii="宋体" w:hAnsi="宋体" w:cs="宋体"/>
          <w:b/>
          <w:sz w:val="30"/>
          <w:szCs w:val="30"/>
        </w:rPr>
        <w:t>传真：</w:t>
      </w:r>
      <w:r>
        <w:rPr>
          <w:rFonts w:ascii="宋体" w:hAnsi="宋体" w:cs="宋体"/>
          <w:b/>
          <w:sz w:val="30"/>
          <w:szCs w:val="30"/>
        </w:rPr>
        <w:t>029-88440695</w:t>
      </w:r>
    </w:p>
    <w:p>
      <w:pPr>
        <w:rPr>
          <w:rFonts w:ascii="宋体" w:cs="宋体"/>
        </w:rPr>
      </w:pPr>
    </w:p>
    <w:sectPr>
      <w:footerReference r:id="rId23"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Neue">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ascii="宋体" w:cs="宋体"/>
      </w:rPr>
    </w:pPr>
    <w:r>
      <w:pict>
        <v:shape id="_x0000_s2064" o:spid="_x0000_s206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w:r>
    <w:r>
      <w:rPr>
        <w:rFonts w:hint="eastAsia" w:ascii="宋体" w:hAnsi="宋体" w:cs="宋体"/>
      </w:rPr>
      <w:t>陕西卓佲项目管理有限公司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426"/>
      </w:tabs>
      <w:rPr>
        <w:rFonts w:ascii="宋体" w:cs="宋体"/>
      </w:rPr>
    </w:pPr>
    <w:r>
      <w:pict>
        <v:shape id="_x0000_s2065" o:spid="_x0000_s206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w:r>
    <w:r>
      <w:rPr>
        <w:rFonts w:ascii="宋体" w:cs="宋体"/>
      </w:rPr>
      <w:tab/>
    </w:r>
    <w:r>
      <w:rPr>
        <w:rFonts w:ascii="宋体" w:cs="宋体"/>
      </w:rPr>
      <w:tab/>
    </w:r>
    <w:r>
      <w:rPr>
        <w:rFonts w:hint="eastAsia" w:ascii="宋体" w:hAnsi="宋体" w:cs="宋体"/>
      </w:rPr>
      <w:t>陕西卓佲项目管理有限公司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2066" o:spid="_x0000_s206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8"/>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2067" o:spid="_x0000_s206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8"/>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0"/>
        <w:tab w:val="right" w:pos="8420"/>
        <w:tab w:val="clear" w:pos="4153"/>
      </w:tabs>
      <w:rPr>
        <w:rFonts w:ascii="宋体"/>
      </w:rPr>
    </w:pPr>
    <w:r>
      <w:pict>
        <v:shape id="_x0000_s2071" o:spid="_x0000_s207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8"/>
                </w:pPr>
                <w:r>
                  <w:t xml:space="preserve">第 </w:t>
                </w:r>
                <w:r>
                  <w:fldChar w:fldCharType="begin"/>
                </w:r>
                <w:r>
                  <w:instrText xml:space="preserve"> PAGE  \* MERGEFORMAT </w:instrText>
                </w:r>
                <w:r>
                  <w:fldChar w:fldCharType="separate"/>
                </w:r>
                <w:r>
                  <w:t>40</w:t>
                </w:r>
                <w:r>
                  <w:fldChar w:fldCharType="end"/>
                </w:r>
                <w:r>
                  <w:t xml:space="preserve"> 页 共 </w:t>
                </w:r>
                <w:r>
                  <w:rPr>
                    <w:rFonts w:hint="eastAsia"/>
                  </w:rPr>
                  <w:t>55</w:t>
                </w:r>
                <w:r>
                  <w:t xml:space="preserve"> 页</w:t>
                </w:r>
              </w:p>
            </w:txbxContent>
          </v:textbox>
        </v:shape>
      </w:pict>
    </w:r>
    <w:r>
      <w:rPr>
        <w:rFonts w:ascii="宋体"/>
      </w:rPr>
      <w:tab/>
    </w:r>
    <w:r>
      <w:rPr>
        <w:rFonts w:ascii="宋体"/>
      </w:rPr>
      <w:tab/>
    </w:r>
    <w:r>
      <w:rPr>
        <w:rFonts w:hint="eastAsia" w:ascii="宋体" w:hAnsi="宋体" w:cs="宋体"/>
      </w:rPr>
      <w:t>陕西卓佲项目管理有限公司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ascii="宋体" w:cs="宋体"/>
      </w:rPr>
    </w:pPr>
    <w:r>
      <w:pict>
        <v:shape id="_x0000_s2068" o:spid="_x0000_s206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8"/>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w:r>
    <w:r>
      <w:rPr>
        <w:rFonts w:hint="eastAsia" w:ascii="宋体" w:hAnsi="宋体" w:cs="宋体"/>
      </w:rPr>
      <w:t>陕西卓佲项目管理有限公司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69" o:spid="_x0000_s206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8"/>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w:r>
    <w: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18"/>
                </w:pP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0"/>
        <w:tab w:val="right" w:pos="8420"/>
        <w:tab w:val="clear" w:pos="4153"/>
      </w:tabs>
      <w:rPr>
        <w:rFonts w:ascii="宋体"/>
      </w:rPr>
    </w:pPr>
    <w:r>
      <w:pict>
        <v:shape id="_x0000_s2070" o:spid="_x0000_s207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8"/>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w:r>
    <w:r>
      <w:rPr>
        <w:rFonts w:ascii="宋体"/>
      </w:rPr>
      <w:tab/>
    </w:r>
    <w:r>
      <w:rPr>
        <w:rFonts w:ascii="宋体"/>
      </w:rPr>
      <w:tab/>
    </w:r>
    <w:r>
      <w:rPr>
        <w:rFonts w:hint="eastAsia" w:ascii="宋体" w:hAnsi="宋体" w:cs="宋体"/>
      </w:rPr>
      <w:t>陕西卓佲项目管理有限公司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r>
      <w:rPr>
        <w:rFonts w:hint="eastAsia" w:ascii="宋体" w:hAnsi="宋体" w:cs="宋体"/>
        <w:sz w:val="15"/>
        <w:szCs w:val="15"/>
        <w:u w:val="single"/>
      </w:rPr>
      <w:t>西安外国语大学长安校区中心机房改造项目</w:t>
    </w:r>
    <w:bookmarkStart w:id="99" w:name="OLE_LINK16"/>
    <w:r>
      <w:rPr>
        <w:rFonts w:ascii="宋体" w:hAnsi="宋体" w:cs="宋体"/>
        <w:sz w:val="15"/>
        <w:szCs w:val="15"/>
        <w:u w:val="single"/>
      </w:rPr>
      <w:t>SXWZ2017ZB-XAWGY-02</w:t>
    </w:r>
    <w:bookmarkEnd w:id="99"/>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rPr>
        <w:rFonts w:hint="eastAsia"/>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rPr>
        <w:rFonts w:hint="eastAsia"/>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rPr>
        <w:rFonts w:hint="eastAsia"/>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rPr>
        <w:rFonts w:hint="eastAsia"/>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rPr>
        <w:rFonts w:hint="eastAsia"/>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42028"/>
    <w:multiLevelType w:val="singleLevel"/>
    <w:tmpl w:val="9F442028"/>
    <w:lvl w:ilvl="0" w:tentative="0">
      <w:start w:val="1"/>
      <w:numFmt w:val="decimal"/>
      <w:suff w:val="nothing"/>
      <w:lvlText w:val="%1、"/>
      <w:lvlJc w:val="left"/>
      <w:pPr>
        <w:ind w:firstLine="420"/>
      </w:pPr>
      <w:rPr>
        <w:rFonts w:hint="default" w:cs="Times New Roman"/>
      </w:rPr>
    </w:lvl>
  </w:abstractNum>
  <w:abstractNum w:abstractNumId="1">
    <w:nsid w:val="DF87DBDD"/>
    <w:multiLevelType w:val="singleLevel"/>
    <w:tmpl w:val="DF87DBDD"/>
    <w:lvl w:ilvl="0" w:tentative="0">
      <w:start w:val="1"/>
      <w:numFmt w:val="decimal"/>
      <w:suff w:val="nothing"/>
      <w:lvlText w:val="%1、"/>
      <w:lvlJc w:val="left"/>
      <w:pPr>
        <w:ind w:firstLine="420"/>
      </w:pPr>
      <w:rPr>
        <w:rFonts w:hint="default" w:cs="Times New Roman"/>
      </w:rPr>
    </w:lvl>
  </w:abstractNum>
  <w:abstractNum w:abstractNumId="2">
    <w:nsid w:val="0000000A"/>
    <w:multiLevelType w:val="singleLevel"/>
    <w:tmpl w:val="0000000A"/>
    <w:lvl w:ilvl="0" w:tentative="0">
      <w:start w:val="1"/>
      <w:numFmt w:val="chineseCounting"/>
      <w:suff w:val="nothing"/>
      <w:lvlText w:val="（%1）"/>
      <w:lvlJc w:val="left"/>
      <w:pPr>
        <w:ind w:left="857" w:firstLine="420"/>
      </w:pPr>
      <w:rPr>
        <w:rFonts w:hint="eastAsia"/>
        <w:lang w:val="en-US"/>
      </w:rPr>
    </w:lvl>
  </w:abstractNum>
  <w:abstractNum w:abstractNumId="3">
    <w:nsid w:val="11BF566B"/>
    <w:multiLevelType w:val="singleLevel"/>
    <w:tmpl w:val="11BF566B"/>
    <w:lvl w:ilvl="0" w:tentative="0">
      <w:start w:val="2"/>
      <w:numFmt w:val="chineseCounting"/>
      <w:suff w:val="space"/>
      <w:lvlText w:val="第%1部分"/>
      <w:lvlJc w:val="left"/>
      <w:rPr>
        <w:rFonts w:hint="eastAsia"/>
        <w:sz w:val="36"/>
        <w:szCs w:val="36"/>
      </w:rPr>
    </w:lvl>
  </w:abstractNum>
  <w:abstractNum w:abstractNumId="4">
    <w:nsid w:val="19B057FC"/>
    <w:multiLevelType w:val="singleLevel"/>
    <w:tmpl w:val="19B057FC"/>
    <w:lvl w:ilvl="0" w:tentative="0">
      <w:start w:val="1"/>
      <w:numFmt w:val="decimal"/>
      <w:suff w:val="nothing"/>
      <w:lvlText w:val="%1、"/>
      <w:lvlJc w:val="left"/>
      <w:pPr>
        <w:ind w:left="140" w:firstLine="0"/>
      </w:pPr>
    </w:lvl>
  </w:abstractNum>
  <w:abstractNum w:abstractNumId="5">
    <w:nsid w:val="306E2B6B"/>
    <w:multiLevelType w:val="multilevel"/>
    <w:tmpl w:val="306E2B6B"/>
    <w:lvl w:ilvl="0" w:tentative="0">
      <w:start w:val="1"/>
      <w:numFmt w:val="japaneseCounting"/>
      <w:lvlText w:val="%1、"/>
      <w:lvlJc w:val="left"/>
      <w:pPr>
        <w:tabs>
          <w:tab w:val="left" w:pos="0"/>
        </w:tabs>
        <w:ind w:left="1280" w:hanging="720"/>
      </w:pPr>
      <w:rPr>
        <w:rFonts w:hint="default"/>
      </w:rPr>
    </w:lvl>
    <w:lvl w:ilvl="1" w:tentative="0">
      <w:start w:val="1"/>
      <w:numFmt w:val="lowerLetter"/>
      <w:lvlText w:val="%2)"/>
      <w:lvlJc w:val="left"/>
      <w:pPr>
        <w:tabs>
          <w:tab w:val="left" w:pos="0"/>
        </w:tabs>
        <w:ind w:left="1400" w:hanging="420"/>
      </w:pPr>
    </w:lvl>
    <w:lvl w:ilvl="2" w:tentative="0">
      <w:start w:val="1"/>
      <w:numFmt w:val="lowerRoman"/>
      <w:lvlText w:val="%3."/>
      <w:lvlJc w:val="right"/>
      <w:pPr>
        <w:tabs>
          <w:tab w:val="left" w:pos="0"/>
        </w:tabs>
        <w:ind w:left="1820" w:hanging="420"/>
      </w:pPr>
    </w:lvl>
    <w:lvl w:ilvl="3" w:tentative="0">
      <w:start w:val="1"/>
      <w:numFmt w:val="decimal"/>
      <w:lvlText w:val="%4."/>
      <w:lvlJc w:val="left"/>
      <w:pPr>
        <w:tabs>
          <w:tab w:val="left" w:pos="0"/>
        </w:tabs>
        <w:ind w:left="2240" w:hanging="420"/>
      </w:pPr>
    </w:lvl>
    <w:lvl w:ilvl="4" w:tentative="0">
      <w:start w:val="1"/>
      <w:numFmt w:val="lowerLetter"/>
      <w:lvlText w:val="%5)"/>
      <w:lvlJc w:val="left"/>
      <w:pPr>
        <w:tabs>
          <w:tab w:val="left" w:pos="0"/>
        </w:tabs>
        <w:ind w:left="2660" w:hanging="420"/>
      </w:pPr>
    </w:lvl>
    <w:lvl w:ilvl="5" w:tentative="0">
      <w:start w:val="1"/>
      <w:numFmt w:val="lowerRoman"/>
      <w:lvlText w:val="%6."/>
      <w:lvlJc w:val="right"/>
      <w:pPr>
        <w:tabs>
          <w:tab w:val="left" w:pos="0"/>
        </w:tabs>
        <w:ind w:left="3080" w:hanging="420"/>
      </w:pPr>
    </w:lvl>
    <w:lvl w:ilvl="6" w:tentative="0">
      <w:start w:val="1"/>
      <w:numFmt w:val="decimal"/>
      <w:lvlText w:val="%7."/>
      <w:lvlJc w:val="left"/>
      <w:pPr>
        <w:tabs>
          <w:tab w:val="left" w:pos="0"/>
        </w:tabs>
        <w:ind w:left="3500" w:hanging="420"/>
      </w:pPr>
    </w:lvl>
    <w:lvl w:ilvl="7" w:tentative="0">
      <w:start w:val="1"/>
      <w:numFmt w:val="lowerLetter"/>
      <w:lvlText w:val="%8)"/>
      <w:lvlJc w:val="left"/>
      <w:pPr>
        <w:tabs>
          <w:tab w:val="left" w:pos="0"/>
        </w:tabs>
        <w:ind w:left="3920" w:hanging="420"/>
      </w:pPr>
    </w:lvl>
    <w:lvl w:ilvl="8" w:tentative="0">
      <w:start w:val="1"/>
      <w:numFmt w:val="lowerRoman"/>
      <w:lvlText w:val="%9."/>
      <w:lvlJc w:val="right"/>
      <w:pPr>
        <w:tabs>
          <w:tab w:val="left" w:pos="0"/>
        </w:tabs>
        <w:ind w:left="4340" w:hanging="420"/>
      </w:pPr>
    </w:lvl>
  </w:abstractNum>
  <w:abstractNum w:abstractNumId="6">
    <w:nsid w:val="353C7D0B"/>
    <w:multiLevelType w:val="multilevel"/>
    <w:tmpl w:val="353C7D0B"/>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C48D3B5"/>
    <w:multiLevelType w:val="singleLevel"/>
    <w:tmpl w:val="4C48D3B5"/>
    <w:lvl w:ilvl="0" w:tentative="0">
      <w:start w:val="1"/>
      <w:numFmt w:val="decimal"/>
      <w:lvlText w:val="%1."/>
      <w:lvlJc w:val="left"/>
      <w:pPr>
        <w:tabs>
          <w:tab w:val="left" w:pos="312"/>
        </w:tabs>
      </w:pPr>
    </w:lvl>
  </w:abstractNum>
  <w:abstractNum w:abstractNumId="8">
    <w:nsid w:val="55698368"/>
    <w:multiLevelType w:val="singleLevel"/>
    <w:tmpl w:val="55698368"/>
    <w:lvl w:ilvl="0" w:tentative="0">
      <w:start w:val="1"/>
      <w:numFmt w:val="decimal"/>
      <w:suff w:val="nothing"/>
      <w:lvlText w:val="%1、"/>
      <w:lvlJc w:val="left"/>
      <w:pPr>
        <w:ind w:firstLine="420"/>
      </w:pPr>
      <w:rPr>
        <w:rFonts w:hint="default" w:cs="Times New Roman"/>
      </w:rPr>
    </w:lvl>
  </w:abstractNum>
  <w:abstractNum w:abstractNumId="9">
    <w:nsid w:val="559A3852"/>
    <w:multiLevelType w:val="singleLevel"/>
    <w:tmpl w:val="559A3852"/>
    <w:lvl w:ilvl="0" w:tentative="0">
      <w:start w:val="1"/>
      <w:numFmt w:val="decimal"/>
      <w:suff w:val="nothing"/>
      <w:lvlText w:val="（%1）"/>
      <w:lvlJc w:val="left"/>
      <w:pPr>
        <w:ind w:firstLine="400"/>
      </w:pPr>
      <w:rPr>
        <w:rFonts w:hint="default" w:cs="Times New Roman"/>
      </w:rPr>
    </w:lvl>
  </w:abstractNum>
  <w:abstractNum w:abstractNumId="10">
    <w:nsid w:val="58BE4A74"/>
    <w:multiLevelType w:val="singleLevel"/>
    <w:tmpl w:val="58BE4A74"/>
    <w:lvl w:ilvl="0" w:tentative="0">
      <w:start w:val="1"/>
      <w:numFmt w:val="chineseCounting"/>
      <w:suff w:val="nothing"/>
      <w:lvlText w:val="%1、"/>
      <w:lvlJc w:val="left"/>
      <w:pPr>
        <w:ind w:firstLine="420"/>
      </w:pPr>
      <w:rPr>
        <w:rFonts w:hint="eastAsia" w:cs="Times New Roman"/>
      </w:rPr>
    </w:lvl>
  </w:abstractNum>
  <w:abstractNum w:abstractNumId="11">
    <w:nsid w:val="58BE4ABA"/>
    <w:multiLevelType w:val="singleLevel"/>
    <w:tmpl w:val="58BE4ABA"/>
    <w:lvl w:ilvl="0" w:tentative="0">
      <w:start w:val="1"/>
      <w:numFmt w:val="decimal"/>
      <w:suff w:val="nothing"/>
      <w:lvlText w:val="%1、"/>
      <w:lvlJc w:val="left"/>
      <w:pPr>
        <w:ind w:firstLine="420"/>
      </w:pPr>
      <w:rPr>
        <w:rFonts w:hint="default" w:cs="Times New Roman"/>
      </w:rPr>
    </w:lvl>
  </w:abstractNum>
  <w:abstractNum w:abstractNumId="12">
    <w:nsid w:val="58BE4BC8"/>
    <w:multiLevelType w:val="singleLevel"/>
    <w:tmpl w:val="58BE4BC8"/>
    <w:lvl w:ilvl="0" w:tentative="0">
      <w:start w:val="1"/>
      <w:numFmt w:val="decimal"/>
      <w:suff w:val="nothing"/>
      <w:lvlText w:val="%1、"/>
      <w:lvlJc w:val="left"/>
      <w:pPr>
        <w:ind w:firstLine="420"/>
      </w:pPr>
      <w:rPr>
        <w:rFonts w:hint="default" w:cs="Times New Roman"/>
      </w:rPr>
    </w:lvl>
  </w:abstractNum>
  <w:abstractNum w:abstractNumId="13">
    <w:nsid w:val="58BE64F2"/>
    <w:multiLevelType w:val="singleLevel"/>
    <w:tmpl w:val="58BE64F2"/>
    <w:lvl w:ilvl="0" w:tentative="0">
      <w:start w:val="1"/>
      <w:numFmt w:val="decimal"/>
      <w:suff w:val="nothing"/>
      <w:lvlText w:val="%1、"/>
      <w:lvlJc w:val="left"/>
      <w:pPr>
        <w:ind w:firstLine="420"/>
      </w:pPr>
      <w:rPr>
        <w:rFonts w:hint="default" w:cs="Times New Roman"/>
      </w:rPr>
    </w:lvl>
  </w:abstractNum>
  <w:abstractNum w:abstractNumId="14">
    <w:nsid w:val="58BE6519"/>
    <w:multiLevelType w:val="singleLevel"/>
    <w:tmpl w:val="58BE6519"/>
    <w:lvl w:ilvl="0" w:tentative="0">
      <w:start w:val="1"/>
      <w:numFmt w:val="decimal"/>
      <w:suff w:val="nothing"/>
      <w:lvlText w:val="%1、"/>
      <w:lvlJc w:val="left"/>
      <w:pPr>
        <w:ind w:firstLine="420"/>
      </w:pPr>
      <w:rPr>
        <w:rFonts w:hint="default" w:cs="Times New Roman"/>
      </w:rPr>
    </w:lvl>
  </w:abstractNum>
  <w:abstractNum w:abstractNumId="15">
    <w:nsid w:val="58BE6CCA"/>
    <w:multiLevelType w:val="singleLevel"/>
    <w:tmpl w:val="58BE6CCA"/>
    <w:lvl w:ilvl="0" w:tentative="0">
      <w:start w:val="1"/>
      <w:numFmt w:val="decimal"/>
      <w:suff w:val="nothing"/>
      <w:lvlText w:val="%1、"/>
      <w:lvlJc w:val="left"/>
      <w:pPr>
        <w:ind w:firstLine="420"/>
      </w:pPr>
      <w:rPr>
        <w:rFonts w:hint="default" w:cs="Times New Roman"/>
      </w:rPr>
    </w:lvl>
  </w:abstractNum>
  <w:abstractNum w:abstractNumId="16">
    <w:nsid w:val="58C0AD6D"/>
    <w:multiLevelType w:val="singleLevel"/>
    <w:tmpl w:val="58C0AD6D"/>
    <w:lvl w:ilvl="0" w:tentative="0">
      <w:start w:val="1"/>
      <w:numFmt w:val="decimal"/>
      <w:suff w:val="nothing"/>
      <w:lvlText w:val="（%1）"/>
      <w:lvlJc w:val="left"/>
      <w:pPr>
        <w:ind w:firstLine="420"/>
      </w:pPr>
      <w:rPr>
        <w:rFonts w:hint="default" w:cs="Times New Roman"/>
      </w:rPr>
    </w:lvl>
  </w:abstractNum>
  <w:abstractNum w:abstractNumId="17">
    <w:nsid w:val="58E5C1FF"/>
    <w:multiLevelType w:val="singleLevel"/>
    <w:tmpl w:val="58E5C1FF"/>
    <w:lvl w:ilvl="0" w:tentative="0">
      <w:start w:val="1"/>
      <w:numFmt w:val="decimal"/>
      <w:suff w:val="nothing"/>
      <w:lvlText w:val="（%1）"/>
      <w:lvlJc w:val="left"/>
      <w:pPr>
        <w:ind w:firstLine="420"/>
      </w:pPr>
      <w:rPr>
        <w:rFonts w:hint="default" w:cs="Times New Roman"/>
      </w:rPr>
    </w:lvl>
  </w:abstractNum>
  <w:abstractNum w:abstractNumId="18">
    <w:nsid w:val="58E5CD31"/>
    <w:multiLevelType w:val="singleLevel"/>
    <w:tmpl w:val="58E5CD31"/>
    <w:lvl w:ilvl="0" w:tentative="0">
      <w:start w:val="1"/>
      <w:numFmt w:val="decimal"/>
      <w:suff w:val="nothing"/>
      <w:lvlText w:val="（%1）"/>
      <w:lvlJc w:val="left"/>
      <w:pPr>
        <w:ind w:firstLine="420"/>
      </w:pPr>
      <w:rPr>
        <w:rFonts w:hint="default" w:cs="Times New Roman"/>
      </w:rPr>
    </w:lvl>
  </w:abstractNum>
  <w:abstractNum w:abstractNumId="19">
    <w:nsid w:val="5902B6A7"/>
    <w:multiLevelType w:val="singleLevel"/>
    <w:tmpl w:val="5902B6A7"/>
    <w:lvl w:ilvl="0" w:tentative="0">
      <w:start w:val="1"/>
      <w:numFmt w:val="decimal"/>
      <w:pStyle w:val="7"/>
      <w:lvlText w:val="%1."/>
      <w:lvlJc w:val="left"/>
      <w:pPr>
        <w:tabs>
          <w:tab w:val="left" w:pos="360"/>
        </w:tabs>
        <w:ind w:left="360" w:hanging="360"/>
      </w:pPr>
      <w:rPr>
        <w:rFonts w:cs="Times New Roman"/>
      </w:rPr>
    </w:lvl>
  </w:abstractNum>
  <w:abstractNum w:abstractNumId="20">
    <w:nsid w:val="59388E1B"/>
    <w:multiLevelType w:val="singleLevel"/>
    <w:tmpl w:val="59388E1B"/>
    <w:lvl w:ilvl="0" w:tentative="0">
      <w:start w:val="1"/>
      <w:numFmt w:val="chineseCounting"/>
      <w:suff w:val="nothing"/>
      <w:lvlText w:val="%1、"/>
      <w:lvlJc w:val="left"/>
      <w:pPr>
        <w:tabs>
          <w:tab w:val="left" w:pos="0"/>
        </w:tabs>
        <w:ind w:left="0" w:firstLine="0"/>
      </w:pPr>
      <w:rPr>
        <w:rFonts w:hint="eastAsia"/>
      </w:rPr>
    </w:lvl>
  </w:abstractNum>
  <w:abstractNum w:abstractNumId="21">
    <w:nsid w:val="59F098B5"/>
    <w:multiLevelType w:val="singleLevel"/>
    <w:tmpl w:val="59F098B5"/>
    <w:lvl w:ilvl="0" w:tentative="0">
      <w:start w:val="1"/>
      <w:numFmt w:val="decimal"/>
      <w:suff w:val="nothing"/>
      <w:lvlText w:val="（%1）"/>
      <w:lvlJc w:val="left"/>
      <w:pPr>
        <w:ind w:firstLine="420"/>
      </w:pPr>
      <w:rPr>
        <w:rFonts w:hint="default" w:cs="Times New Roman"/>
      </w:rPr>
    </w:lvl>
  </w:abstractNum>
  <w:abstractNum w:abstractNumId="22">
    <w:nsid w:val="59F098CD"/>
    <w:multiLevelType w:val="singleLevel"/>
    <w:tmpl w:val="59F098CD"/>
    <w:lvl w:ilvl="0" w:tentative="0">
      <w:start w:val="1"/>
      <w:numFmt w:val="decimal"/>
      <w:suff w:val="nothing"/>
      <w:lvlText w:val="（%1）"/>
      <w:lvlJc w:val="left"/>
      <w:pPr>
        <w:ind w:firstLine="420"/>
      </w:pPr>
      <w:rPr>
        <w:rFonts w:hint="default" w:cs="Times New Roman"/>
      </w:rPr>
    </w:lvl>
  </w:abstractNum>
  <w:abstractNum w:abstractNumId="23">
    <w:nsid w:val="5A0A7AC5"/>
    <w:multiLevelType w:val="singleLevel"/>
    <w:tmpl w:val="5A0A7AC5"/>
    <w:lvl w:ilvl="0" w:tentative="0">
      <w:start w:val="4"/>
      <w:numFmt w:val="chineseCounting"/>
      <w:suff w:val="nothing"/>
      <w:lvlText w:val="第%1部"/>
      <w:lvlJc w:val="left"/>
      <w:rPr>
        <w:rFonts w:cs="Times New Roman"/>
      </w:rPr>
    </w:lvl>
  </w:abstractNum>
  <w:abstractNum w:abstractNumId="24">
    <w:nsid w:val="5A20CF76"/>
    <w:multiLevelType w:val="singleLevel"/>
    <w:tmpl w:val="5A20CF76"/>
    <w:lvl w:ilvl="0" w:tentative="0">
      <w:start w:val="6"/>
      <w:numFmt w:val="chineseCounting"/>
      <w:suff w:val="nothing"/>
      <w:lvlText w:val="第%1部"/>
      <w:lvlJc w:val="left"/>
      <w:rPr>
        <w:rFonts w:cs="Times New Roman"/>
      </w:rPr>
    </w:lvl>
  </w:abstractNum>
  <w:abstractNum w:abstractNumId="25">
    <w:nsid w:val="5FB1D444"/>
    <w:multiLevelType w:val="singleLevel"/>
    <w:tmpl w:val="5FB1D444"/>
    <w:lvl w:ilvl="0" w:tentative="0">
      <w:start w:val="6"/>
      <w:numFmt w:val="chineseCounting"/>
      <w:suff w:val="nothing"/>
      <w:lvlText w:val="%1、"/>
      <w:lvlJc w:val="left"/>
    </w:lvl>
  </w:abstractNum>
  <w:abstractNum w:abstractNumId="26">
    <w:nsid w:val="744D776A"/>
    <w:multiLevelType w:val="singleLevel"/>
    <w:tmpl w:val="744D776A"/>
    <w:lvl w:ilvl="0" w:tentative="0">
      <w:start w:val="2"/>
      <w:numFmt w:val="decimal"/>
      <w:suff w:val="nothing"/>
      <w:lvlText w:val="%1、"/>
      <w:lvlJc w:val="left"/>
    </w:lvl>
  </w:abstractNum>
  <w:abstractNum w:abstractNumId="27">
    <w:nsid w:val="7454A098"/>
    <w:multiLevelType w:val="singleLevel"/>
    <w:tmpl w:val="7454A098"/>
    <w:lvl w:ilvl="0" w:tentative="0">
      <w:start w:val="5"/>
      <w:numFmt w:val="chineseCounting"/>
      <w:suff w:val="space"/>
      <w:lvlText w:val="第%1部分"/>
      <w:lvlJc w:val="left"/>
      <w:rPr>
        <w:rFonts w:hint="eastAsia" w:cs="Times New Roman"/>
        <w:sz w:val="36"/>
        <w:szCs w:val="36"/>
      </w:rPr>
    </w:lvl>
  </w:abstractNum>
  <w:num w:numId="1">
    <w:abstractNumId w:val="19"/>
  </w:num>
  <w:num w:numId="2">
    <w:abstractNumId w:val="25"/>
  </w:num>
  <w:num w:numId="3">
    <w:abstractNumId w:val="18"/>
  </w:num>
  <w:num w:numId="4">
    <w:abstractNumId w:val="7"/>
  </w:num>
  <w:num w:numId="5">
    <w:abstractNumId w:val="26"/>
  </w:num>
  <w:num w:numId="6">
    <w:abstractNumId w:val="22"/>
  </w:num>
  <w:num w:numId="7">
    <w:abstractNumId w:val="1"/>
  </w:num>
  <w:num w:numId="8">
    <w:abstractNumId w:val="0"/>
  </w:num>
  <w:num w:numId="9">
    <w:abstractNumId w:val="8"/>
  </w:num>
  <w:num w:numId="10">
    <w:abstractNumId w:val="11"/>
  </w:num>
  <w:num w:numId="11">
    <w:abstractNumId w:val="9"/>
  </w:num>
  <w:num w:numId="12">
    <w:abstractNumId w:val="15"/>
  </w:num>
  <w:num w:numId="13">
    <w:abstractNumId w:val="16"/>
  </w:num>
  <w:num w:numId="14">
    <w:abstractNumId w:val="12"/>
  </w:num>
  <w:num w:numId="15">
    <w:abstractNumId w:val="21"/>
  </w:num>
  <w:num w:numId="16">
    <w:abstractNumId w:val="10"/>
  </w:num>
  <w:num w:numId="17">
    <w:abstractNumId w:val="13"/>
  </w:num>
  <w:num w:numId="18">
    <w:abstractNumId w:val="14"/>
  </w:num>
  <w:num w:numId="19">
    <w:abstractNumId w:val="17"/>
  </w:num>
  <w:num w:numId="20">
    <w:abstractNumId w:val="23"/>
  </w:num>
  <w:num w:numId="21">
    <w:abstractNumId w:val="27"/>
  </w:num>
  <w:num w:numId="22">
    <w:abstractNumId w:val="2"/>
  </w:num>
  <w:num w:numId="23">
    <w:abstractNumId w:val="6"/>
  </w:num>
  <w:num w:numId="24">
    <w:abstractNumId w:val="24"/>
  </w:num>
  <w:num w:numId="25">
    <w:abstractNumId w:val="5"/>
  </w:num>
  <w:num w:numId="26">
    <w:abstractNumId w:val="20"/>
  </w:num>
  <w:num w:numId="27">
    <w:abstractNumId w:val="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NotTrackMoves/>
  <w:documentProtection w:enforcement="0"/>
  <w:defaultTabStop w:val="0"/>
  <w:drawingGridHorizontalSpacing w:val="105"/>
  <w:drawingGridVerticalSpacing w:val="319"/>
  <w:noPunctuationKerning w:val="1"/>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lhNWJmZWU3ZmQ1Nzc1YTZkNWJlMTk0YzgzOTY4NDEifQ=="/>
  </w:docVars>
  <w:rsids>
    <w:rsidRoot w:val="2627224F"/>
    <w:rsid w:val="00067C11"/>
    <w:rsid w:val="000943C7"/>
    <w:rsid w:val="000A043D"/>
    <w:rsid w:val="000A2C45"/>
    <w:rsid w:val="000B3DD4"/>
    <w:rsid w:val="000B4187"/>
    <w:rsid w:val="000C0895"/>
    <w:rsid w:val="000C673D"/>
    <w:rsid w:val="000D590C"/>
    <w:rsid w:val="000D7288"/>
    <w:rsid w:val="000E1394"/>
    <w:rsid w:val="000E2BA9"/>
    <w:rsid w:val="000E545B"/>
    <w:rsid w:val="0011607E"/>
    <w:rsid w:val="00161ACB"/>
    <w:rsid w:val="00167A28"/>
    <w:rsid w:val="00175AA2"/>
    <w:rsid w:val="00195011"/>
    <w:rsid w:val="001A439C"/>
    <w:rsid w:val="001D76B9"/>
    <w:rsid w:val="001E7E49"/>
    <w:rsid w:val="001F5070"/>
    <w:rsid w:val="00205EEF"/>
    <w:rsid w:val="00233551"/>
    <w:rsid w:val="0025657F"/>
    <w:rsid w:val="002647A7"/>
    <w:rsid w:val="00295F6C"/>
    <w:rsid w:val="002C54CF"/>
    <w:rsid w:val="002D7A6D"/>
    <w:rsid w:val="002E07BF"/>
    <w:rsid w:val="002E67EA"/>
    <w:rsid w:val="002F6FCA"/>
    <w:rsid w:val="003040CA"/>
    <w:rsid w:val="00315495"/>
    <w:rsid w:val="00325C63"/>
    <w:rsid w:val="00332D32"/>
    <w:rsid w:val="00337601"/>
    <w:rsid w:val="00360C09"/>
    <w:rsid w:val="003A3201"/>
    <w:rsid w:val="003A62FB"/>
    <w:rsid w:val="003C2DEE"/>
    <w:rsid w:val="003C67F2"/>
    <w:rsid w:val="003C68C1"/>
    <w:rsid w:val="003D37C1"/>
    <w:rsid w:val="003D5D13"/>
    <w:rsid w:val="003E1DDF"/>
    <w:rsid w:val="003E65D8"/>
    <w:rsid w:val="003E7B81"/>
    <w:rsid w:val="003F04B9"/>
    <w:rsid w:val="003F3874"/>
    <w:rsid w:val="003F3D18"/>
    <w:rsid w:val="003F5518"/>
    <w:rsid w:val="003F64A7"/>
    <w:rsid w:val="004057C8"/>
    <w:rsid w:val="004456E2"/>
    <w:rsid w:val="00481E05"/>
    <w:rsid w:val="00482B14"/>
    <w:rsid w:val="004862AD"/>
    <w:rsid w:val="004A2F59"/>
    <w:rsid w:val="004A79A8"/>
    <w:rsid w:val="004C18B4"/>
    <w:rsid w:val="004C2AF8"/>
    <w:rsid w:val="004D70C5"/>
    <w:rsid w:val="004D7327"/>
    <w:rsid w:val="004E4CF5"/>
    <w:rsid w:val="004F3D5C"/>
    <w:rsid w:val="0050491F"/>
    <w:rsid w:val="00520C66"/>
    <w:rsid w:val="005217F8"/>
    <w:rsid w:val="00522064"/>
    <w:rsid w:val="00525E3A"/>
    <w:rsid w:val="00530399"/>
    <w:rsid w:val="00536870"/>
    <w:rsid w:val="00536E83"/>
    <w:rsid w:val="005419F3"/>
    <w:rsid w:val="00562EC4"/>
    <w:rsid w:val="00571D17"/>
    <w:rsid w:val="00575B42"/>
    <w:rsid w:val="00576A5F"/>
    <w:rsid w:val="005931AD"/>
    <w:rsid w:val="00593B91"/>
    <w:rsid w:val="005A280C"/>
    <w:rsid w:val="005B3960"/>
    <w:rsid w:val="005D7A12"/>
    <w:rsid w:val="00604E52"/>
    <w:rsid w:val="00613B65"/>
    <w:rsid w:val="00632F20"/>
    <w:rsid w:val="00650037"/>
    <w:rsid w:val="006657C9"/>
    <w:rsid w:val="00682228"/>
    <w:rsid w:val="00696FBA"/>
    <w:rsid w:val="006A208B"/>
    <w:rsid w:val="006E169C"/>
    <w:rsid w:val="006E46DF"/>
    <w:rsid w:val="006F1FD6"/>
    <w:rsid w:val="00736BCC"/>
    <w:rsid w:val="0074281E"/>
    <w:rsid w:val="007447C1"/>
    <w:rsid w:val="00770871"/>
    <w:rsid w:val="0077254B"/>
    <w:rsid w:val="00784DDB"/>
    <w:rsid w:val="00787327"/>
    <w:rsid w:val="00792491"/>
    <w:rsid w:val="007941F2"/>
    <w:rsid w:val="007A4E4B"/>
    <w:rsid w:val="007D15F9"/>
    <w:rsid w:val="007E485E"/>
    <w:rsid w:val="007F0358"/>
    <w:rsid w:val="00811783"/>
    <w:rsid w:val="008259FA"/>
    <w:rsid w:val="008573C1"/>
    <w:rsid w:val="008732D2"/>
    <w:rsid w:val="00874A96"/>
    <w:rsid w:val="008866C0"/>
    <w:rsid w:val="00895737"/>
    <w:rsid w:val="008962A7"/>
    <w:rsid w:val="008A367A"/>
    <w:rsid w:val="008E016F"/>
    <w:rsid w:val="008E7C81"/>
    <w:rsid w:val="008F6EFE"/>
    <w:rsid w:val="00903A2C"/>
    <w:rsid w:val="0090653D"/>
    <w:rsid w:val="00906D0F"/>
    <w:rsid w:val="009450C0"/>
    <w:rsid w:val="00954CF1"/>
    <w:rsid w:val="009C5890"/>
    <w:rsid w:val="009D4B52"/>
    <w:rsid w:val="009E3BD2"/>
    <w:rsid w:val="009E7878"/>
    <w:rsid w:val="009F29DA"/>
    <w:rsid w:val="00A00F37"/>
    <w:rsid w:val="00A02D64"/>
    <w:rsid w:val="00A248F4"/>
    <w:rsid w:val="00A24F9A"/>
    <w:rsid w:val="00A40632"/>
    <w:rsid w:val="00A50E8F"/>
    <w:rsid w:val="00A51FDF"/>
    <w:rsid w:val="00A55ABC"/>
    <w:rsid w:val="00A6190D"/>
    <w:rsid w:val="00A62024"/>
    <w:rsid w:val="00A63494"/>
    <w:rsid w:val="00A73B47"/>
    <w:rsid w:val="00A8343C"/>
    <w:rsid w:val="00A921BA"/>
    <w:rsid w:val="00AB0730"/>
    <w:rsid w:val="00AB54D5"/>
    <w:rsid w:val="00AC7625"/>
    <w:rsid w:val="00AD6709"/>
    <w:rsid w:val="00AF40F8"/>
    <w:rsid w:val="00B2147D"/>
    <w:rsid w:val="00B32079"/>
    <w:rsid w:val="00B356BE"/>
    <w:rsid w:val="00B4047B"/>
    <w:rsid w:val="00B41325"/>
    <w:rsid w:val="00B530E4"/>
    <w:rsid w:val="00B577D8"/>
    <w:rsid w:val="00B73E01"/>
    <w:rsid w:val="00B74DE0"/>
    <w:rsid w:val="00B76303"/>
    <w:rsid w:val="00B76DB3"/>
    <w:rsid w:val="00BA44C1"/>
    <w:rsid w:val="00BC1AB3"/>
    <w:rsid w:val="00BC54D5"/>
    <w:rsid w:val="00BD2757"/>
    <w:rsid w:val="00BD2877"/>
    <w:rsid w:val="00BD3EC5"/>
    <w:rsid w:val="00C003AB"/>
    <w:rsid w:val="00C12CCF"/>
    <w:rsid w:val="00C22831"/>
    <w:rsid w:val="00C41E46"/>
    <w:rsid w:val="00C45FEF"/>
    <w:rsid w:val="00C51045"/>
    <w:rsid w:val="00C56615"/>
    <w:rsid w:val="00C62F20"/>
    <w:rsid w:val="00C7157F"/>
    <w:rsid w:val="00C754F3"/>
    <w:rsid w:val="00C965C9"/>
    <w:rsid w:val="00CB13A4"/>
    <w:rsid w:val="00CB1893"/>
    <w:rsid w:val="00CB3716"/>
    <w:rsid w:val="00CD2391"/>
    <w:rsid w:val="00CE65B1"/>
    <w:rsid w:val="00D01247"/>
    <w:rsid w:val="00D43627"/>
    <w:rsid w:val="00D574E4"/>
    <w:rsid w:val="00D576EF"/>
    <w:rsid w:val="00D75D78"/>
    <w:rsid w:val="00DA05D9"/>
    <w:rsid w:val="00DA4229"/>
    <w:rsid w:val="00DB7219"/>
    <w:rsid w:val="00DC1518"/>
    <w:rsid w:val="00DC1986"/>
    <w:rsid w:val="00DC7FB0"/>
    <w:rsid w:val="00DD30B3"/>
    <w:rsid w:val="00E04145"/>
    <w:rsid w:val="00E13657"/>
    <w:rsid w:val="00E20E24"/>
    <w:rsid w:val="00E2372B"/>
    <w:rsid w:val="00E24AFE"/>
    <w:rsid w:val="00E45089"/>
    <w:rsid w:val="00E65904"/>
    <w:rsid w:val="00E85273"/>
    <w:rsid w:val="00E95F6A"/>
    <w:rsid w:val="00E9724B"/>
    <w:rsid w:val="00EA1ECE"/>
    <w:rsid w:val="00EA395A"/>
    <w:rsid w:val="00EC5558"/>
    <w:rsid w:val="00EC6E7A"/>
    <w:rsid w:val="00ED2AB6"/>
    <w:rsid w:val="00F15049"/>
    <w:rsid w:val="00F157FC"/>
    <w:rsid w:val="00F20B01"/>
    <w:rsid w:val="00F234ED"/>
    <w:rsid w:val="00F445F5"/>
    <w:rsid w:val="00F55543"/>
    <w:rsid w:val="00F57524"/>
    <w:rsid w:val="00F60BD8"/>
    <w:rsid w:val="00F66023"/>
    <w:rsid w:val="00F75245"/>
    <w:rsid w:val="00F83555"/>
    <w:rsid w:val="00F94DCB"/>
    <w:rsid w:val="00FC4ED1"/>
    <w:rsid w:val="00FE167F"/>
    <w:rsid w:val="00FE3310"/>
    <w:rsid w:val="010000C7"/>
    <w:rsid w:val="01171A91"/>
    <w:rsid w:val="01272072"/>
    <w:rsid w:val="013A223F"/>
    <w:rsid w:val="01500663"/>
    <w:rsid w:val="01552F4F"/>
    <w:rsid w:val="018471C5"/>
    <w:rsid w:val="01920D21"/>
    <w:rsid w:val="01C34D19"/>
    <w:rsid w:val="01C4700A"/>
    <w:rsid w:val="01D31509"/>
    <w:rsid w:val="01F90F7C"/>
    <w:rsid w:val="02064B47"/>
    <w:rsid w:val="020A5EF3"/>
    <w:rsid w:val="02132B87"/>
    <w:rsid w:val="021A4A01"/>
    <w:rsid w:val="02293966"/>
    <w:rsid w:val="02701597"/>
    <w:rsid w:val="02733B30"/>
    <w:rsid w:val="0277484A"/>
    <w:rsid w:val="02854F8C"/>
    <w:rsid w:val="02DB4DF7"/>
    <w:rsid w:val="02F8646C"/>
    <w:rsid w:val="030A0C9E"/>
    <w:rsid w:val="030C784E"/>
    <w:rsid w:val="03205381"/>
    <w:rsid w:val="03315787"/>
    <w:rsid w:val="036F1D46"/>
    <w:rsid w:val="03AD5C47"/>
    <w:rsid w:val="03B61C9F"/>
    <w:rsid w:val="03C25B44"/>
    <w:rsid w:val="03C84A6E"/>
    <w:rsid w:val="03CA6AE8"/>
    <w:rsid w:val="03F25F11"/>
    <w:rsid w:val="03FA6DFF"/>
    <w:rsid w:val="041378F5"/>
    <w:rsid w:val="041C2E32"/>
    <w:rsid w:val="04316655"/>
    <w:rsid w:val="04327F61"/>
    <w:rsid w:val="046469BF"/>
    <w:rsid w:val="049B0F6D"/>
    <w:rsid w:val="04E000E3"/>
    <w:rsid w:val="04E5250D"/>
    <w:rsid w:val="04F540AB"/>
    <w:rsid w:val="05132859"/>
    <w:rsid w:val="052B6233"/>
    <w:rsid w:val="053D1998"/>
    <w:rsid w:val="05402991"/>
    <w:rsid w:val="054E1CE0"/>
    <w:rsid w:val="05633974"/>
    <w:rsid w:val="057A7F6E"/>
    <w:rsid w:val="0582199D"/>
    <w:rsid w:val="05842543"/>
    <w:rsid w:val="058F6095"/>
    <w:rsid w:val="05BD25A6"/>
    <w:rsid w:val="05CF6EC6"/>
    <w:rsid w:val="05DD2B0F"/>
    <w:rsid w:val="05FC494C"/>
    <w:rsid w:val="0600061F"/>
    <w:rsid w:val="060454DB"/>
    <w:rsid w:val="062466F3"/>
    <w:rsid w:val="06686B0C"/>
    <w:rsid w:val="066D1D57"/>
    <w:rsid w:val="069960ED"/>
    <w:rsid w:val="06A523B7"/>
    <w:rsid w:val="06B81AE0"/>
    <w:rsid w:val="06BA1BC5"/>
    <w:rsid w:val="06BE30D0"/>
    <w:rsid w:val="06CC6E03"/>
    <w:rsid w:val="06EF35C6"/>
    <w:rsid w:val="070010C5"/>
    <w:rsid w:val="070309DD"/>
    <w:rsid w:val="072461D6"/>
    <w:rsid w:val="0750265D"/>
    <w:rsid w:val="07525393"/>
    <w:rsid w:val="07944E69"/>
    <w:rsid w:val="079C7ECA"/>
    <w:rsid w:val="07B36083"/>
    <w:rsid w:val="07C96C38"/>
    <w:rsid w:val="07E75F36"/>
    <w:rsid w:val="08010166"/>
    <w:rsid w:val="08186ED9"/>
    <w:rsid w:val="08480F22"/>
    <w:rsid w:val="085B6064"/>
    <w:rsid w:val="086116ED"/>
    <w:rsid w:val="08667849"/>
    <w:rsid w:val="086808A0"/>
    <w:rsid w:val="088A735E"/>
    <w:rsid w:val="08A75DFA"/>
    <w:rsid w:val="08BA1E84"/>
    <w:rsid w:val="08CC2D1D"/>
    <w:rsid w:val="08DD3836"/>
    <w:rsid w:val="08F85756"/>
    <w:rsid w:val="090A42F6"/>
    <w:rsid w:val="091F7003"/>
    <w:rsid w:val="09433010"/>
    <w:rsid w:val="094D7EEA"/>
    <w:rsid w:val="098B0A11"/>
    <w:rsid w:val="09EA213D"/>
    <w:rsid w:val="0A08744C"/>
    <w:rsid w:val="0A095ECA"/>
    <w:rsid w:val="0A0976BB"/>
    <w:rsid w:val="0A2B4F41"/>
    <w:rsid w:val="0A3E3F88"/>
    <w:rsid w:val="0A672A35"/>
    <w:rsid w:val="0A6A3D7A"/>
    <w:rsid w:val="0AAF6A88"/>
    <w:rsid w:val="0ADB202D"/>
    <w:rsid w:val="0B167DBC"/>
    <w:rsid w:val="0B190442"/>
    <w:rsid w:val="0B1E47BC"/>
    <w:rsid w:val="0B2B66AD"/>
    <w:rsid w:val="0B2C0444"/>
    <w:rsid w:val="0B462D50"/>
    <w:rsid w:val="0B5D1A85"/>
    <w:rsid w:val="0B64032A"/>
    <w:rsid w:val="0B6C3597"/>
    <w:rsid w:val="0B923335"/>
    <w:rsid w:val="0B923C35"/>
    <w:rsid w:val="0B986F9F"/>
    <w:rsid w:val="0BAE2F91"/>
    <w:rsid w:val="0BD2199B"/>
    <w:rsid w:val="0BE92434"/>
    <w:rsid w:val="0C22749B"/>
    <w:rsid w:val="0C4B1E57"/>
    <w:rsid w:val="0C62138A"/>
    <w:rsid w:val="0C662702"/>
    <w:rsid w:val="0C7A75F8"/>
    <w:rsid w:val="0C7F3BFC"/>
    <w:rsid w:val="0C9A6E94"/>
    <w:rsid w:val="0C9A7A9B"/>
    <w:rsid w:val="0CB6728F"/>
    <w:rsid w:val="0CBB6DE6"/>
    <w:rsid w:val="0CBD2DA5"/>
    <w:rsid w:val="0CF14B0E"/>
    <w:rsid w:val="0CFD25BD"/>
    <w:rsid w:val="0D3A39B1"/>
    <w:rsid w:val="0D4A02A6"/>
    <w:rsid w:val="0D6046C4"/>
    <w:rsid w:val="0D933F5C"/>
    <w:rsid w:val="0DAB1B73"/>
    <w:rsid w:val="0DB81EB3"/>
    <w:rsid w:val="0DE66A16"/>
    <w:rsid w:val="0DFD2A28"/>
    <w:rsid w:val="0E0C42FA"/>
    <w:rsid w:val="0E2A0BC1"/>
    <w:rsid w:val="0E4D16C6"/>
    <w:rsid w:val="0E8B4F0A"/>
    <w:rsid w:val="0E9D07DC"/>
    <w:rsid w:val="0EA9643B"/>
    <w:rsid w:val="0EBE3F82"/>
    <w:rsid w:val="0EBE7EA1"/>
    <w:rsid w:val="0EF653FC"/>
    <w:rsid w:val="0EFB3DED"/>
    <w:rsid w:val="0F05205F"/>
    <w:rsid w:val="0F237E63"/>
    <w:rsid w:val="0F2D19E5"/>
    <w:rsid w:val="0F3E123E"/>
    <w:rsid w:val="0F4A771B"/>
    <w:rsid w:val="0F862A78"/>
    <w:rsid w:val="0F9C165C"/>
    <w:rsid w:val="0FC00610"/>
    <w:rsid w:val="0FD56007"/>
    <w:rsid w:val="10055616"/>
    <w:rsid w:val="100A749C"/>
    <w:rsid w:val="104B4EC7"/>
    <w:rsid w:val="10597FA0"/>
    <w:rsid w:val="106A6CB4"/>
    <w:rsid w:val="107B291F"/>
    <w:rsid w:val="10853848"/>
    <w:rsid w:val="108E6DDE"/>
    <w:rsid w:val="10D20FA3"/>
    <w:rsid w:val="10D83E38"/>
    <w:rsid w:val="110E1B5E"/>
    <w:rsid w:val="112E7DFF"/>
    <w:rsid w:val="112F26C0"/>
    <w:rsid w:val="114215F5"/>
    <w:rsid w:val="1144077B"/>
    <w:rsid w:val="114542EA"/>
    <w:rsid w:val="1149117E"/>
    <w:rsid w:val="1149499B"/>
    <w:rsid w:val="115E258B"/>
    <w:rsid w:val="118C5030"/>
    <w:rsid w:val="11B361D3"/>
    <w:rsid w:val="11C94C43"/>
    <w:rsid w:val="11E75253"/>
    <w:rsid w:val="120B2859"/>
    <w:rsid w:val="121A3BD7"/>
    <w:rsid w:val="121B7591"/>
    <w:rsid w:val="12415950"/>
    <w:rsid w:val="124B62EC"/>
    <w:rsid w:val="125D587B"/>
    <w:rsid w:val="12650308"/>
    <w:rsid w:val="126E66D8"/>
    <w:rsid w:val="12766F68"/>
    <w:rsid w:val="12784E55"/>
    <w:rsid w:val="127A0A34"/>
    <w:rsid w:val="12886C29"/>
    <w:rsid w:val="12890478"/>
    <w:rsid w:val="128A78E8"/>
    <w:rsid w:val="128C33F4"/>
    <w:rsid w:val="12A60E26"/>
    <w:rsid w:val="12D80C3D"/>
    <w:rsid w:val="12E60E51"/>
    <w:rsid w:val="12FB01C6"/>
    <w:rsid w:val="131307AB"/>
    <w:rsid w:val="1314350A"/>
    <w:rsid w:val="131B2F33"/>
    <w:rsid w:val="13487675"/>
    <w:rsid w:val="134C0A8C"/>
    <w:rsid w:val="138D11BC"/>
    <w:rsid w:val="139D2FCC"/>
    <w:rsid w:val="13AB6434"/>
    <w:rsid w:val="13D84C83"/>
    <w:rsid w:val="14253493"/>
    <w:rsid w:val="142F30DE"/>
    <w:rsid w:val="143A40ED"/>
    <w:rsid w:val="1441058C"/>
    <w:rsid w:val="14505634"/>
    <w:rsid w:val="14B00589"/>
    <w:rsid w:val="14B13614"/>
    <w:rsid w:val="14B629C7"/>
    <w:rsid w:val="14C35174"/>
    <w:rsid w:val="14CE6335"/>
    <w:rsid w:val="14E3404B"/>
    <w:rsid w:val="15285578"/>
    <w:rsid w:val="152F6ADB"/>
    <w:rsid w:val="15486511"/>
    <w:rsid w:val="15550B09"/>
    <w:rsid w:val="155550C1"/>
    <w:rsid w:val="155C7162"/>
    <w:rsid w:val="156664AB"/>
    <w:rsid w:val="156E26BA"/>
    <w:rsid w:val="15C56451"/>
    <w:rsid w:val="15C8772A"/>
    <w:rsid w:val="15CD6F92"/>
    <w:rsid w:val="15D9735E"/>
    <w:rsid w:val="15F47714"/>
    <w:rsid w:val="16162C58"/>
    <w:rsid w:val="163457C8"/>
    <w:rsid w:val="164046D4"/>
    <w:rsid w:val="1647321B"/>
    <w:rsid w:val="1654287F"/>
    <w:rsid w:val="16557A45"/>
    <w:rsid w:val="16576DE7"/>
    <w:rsid w:val="166B3507"/>
    <w:rsid w:val="168B5A4E"/>
    <w:rsid w:val="16AE086B"/>
    <w:rsid w:val="16BB29C9"/>
    <w:rsid w:val="16BF6BE7"/>
    <w:rsid w:val="16DA0B9D"/>
    <w:rsid w:val="16FB714E"/>
    <w:rsid w:val="17071B4A"/>
    <w:rsid w:val="170F7C04"/>
    <w:rsid w:val="172072CE"/>
    <w:rsid w:val="17563FF8"/>
    <w:rsid w:val="1768053A"/>
    <w:rsid w:val="17821F33"/>
    <w:rsid w:val="1782436C"/>
    <w:rsid w:val="17896B45"/>
    <w:rsid w:val="17907B2D"/>
    <w:rsid w:val="17B50141"/>
    <w:rsid w:val="17B553DF"/>
    <w:rsid w:val="17CA5536"/>
    <w:rsid w:val="17F854E7"/>
    <w:rsid w:val="18636AB6"/>
    <w:rsid w:val="18656CB7"/>
    <w:rsid w:val="18783248"/>
    <w:rsid w:val="187B0115"/>
    <w:rsid w:val="188B1530"/>
    <w:rsid w:val="18921717"/>
    <w:rsid w:val="189749BB"/>
    <w:rsid w:val="18C160CE"/>
    <w:rsid w:val="18E02502"/>
    <w:rsid w:val="18E609DE"/>
    <w:rsid w:val="18FA490E"/>
    <w:rsid w:val="19107563"/>
    <w:rsid w:val="19225F28"/>
    <w:rsid w:val="192F739D"/>
    <w:rsid w:val="193F5F21"/>
    <w:rsid w:val="19535114"/>
    <w:rsid w:val="195948F7"/>
    <w:rsid w:val="19805D37"/>
    <w:rsid w:val="199D289B"/>
    <w:rsid w:val="19A60E10"/>
    <w:rsid w:val="19C82216"/>
    <w:rsid w:val="19C84A73"/>
    <w:rsid w:val="19CC0FD2"/>
    <w:rsid w:val="19DD309C"/>
    <w:rsid w:val="19E85AD7"/>
    <w:rsid w:val="19ED0A5E"/>
    <w:rsid w:val="19F313F9"/>
    <w:rsid w:val="19F77FA4"/>
    <w:rsid w:val="19F86A5F"/>
    <w:rsid w:val="1A143CB2"/>
    <w:rsid w:val="1A167085"/>
    <w:rsid w:val="1A324F2D"/>
    <w:rsid w:val="1A42582D"/>
    <w:rsid w:val="1A462475"/>
    <w:rsid w:val="1A4B2F42"/>
    <w:rsid w:val="1A997EE2"/>
    <w:rsid w:val="1AF0507E"/>
    <w:rsid w:val="1B115D3C"/>
    <w:rsid w:val="1B1172F8"/>
    <w:rsid w:val="1B1E0896"/>
    <w:rsid w:val="1B501040"/>
    <w:rsid w:val="1B6A11E1"/>
    <w:rsid w:val="1B6A6896"/>
    <w:rsid w:val="1B76020A"/>
    <w:rsid w:val="1B7E7971"/>
    <w:rsid w:val="1B807337"/>
    <w:rsid w:val="1B901A2D"/>
    <w:rsid w:val="1B99695D"/>
    <w:rsid w:val="1BA47C58"/>
    <w:rsid w:val="1BB3263F"/>
    <w:rsid w:val="1BB37A87"/>
    <w:rsid w:val="1BB80F43"/>
    <w:rsid w:val="1BC170B5"/>
    <w:rsid w:val="1BC85289"/>
    <w:rsid w:val="1BE45D74"/>
    <w:rsid w:val="1BE64759"/>
    <w:rsid w:val="1BEA1B07"/>
    <w:rsid w:val="1BF0529D"/>
    <w:rsid w:val="1C0104E4"/>
    <w:rsid w:val="1C550846"/>
    <w:rsid w:val="1C557320"/>
    <w:rsid w:val="1C6C08F4"/>
    <w:rsid w:val="1C9B7F2C"/>
    <w:rsid w:val="1CD7431E"/>
    <w:rsid w:val="1CE9590B"/>
    <w:rsid w:val="1CEF4C58"/>
    <w:rsid w:val="1D144517"/>
    <w:rsid w:val="1D385997"/>
    <w:rsid w:val="1D6965C6"/>
    <w:rsid w:val="1D6B0D1C"/>
    <w:rsid w:val="1DB74394"/>
    <w:rsid w:val="1DE173F1"/>
    <w:rsid w:val="1DEB4DB4"/>
    <w:rsid w:val="1DF44C32"/>
    <w:rsid w:val="1DF97E9A"/>
    <w:rsid w:val="1E000AFE"/>
    <w:rsid w:val="1E4C6E90"/>
    <w:rsid w:val="1E6D42C6"/>
    <w:rsid w:val="1E957826"/>
    <w:rsid w:val="1EAF03E7"/>
    <w:rsid w:val="1EFB0510"/>
    <w:rsid w:val="1F0B61F0"/>
    <w:rsid w:val="1F175BAF"/>
    <w:rsid w:val="1F4A43EB"/>
    <w:rsid w:val="1F563715"/>
    <w:rsid w:val="1F7441F7"/>
    <w:rsid w:val="1F7678AB"/>
    <w:rsid w:val="1FC1428A"/>
    <w:rsid w:val="1FC4124F"/>
    <w:rsid w:val="1FEC37F2"/>
    <w:rsid w:val="1FF62459"/>
    <w:rsid w:val="20021A5F"/>
    <w:rsid w:val="209D0A3F"/>
    <w:rsid w:val="20A623B7"/>
    <w:rsid w:val="20A669F1"/>
    <w:rsid w:val="20DB699E"/>
    <w:rsid w:val="20F7685E"/>
    <w:rsid w:val="21170B84"/>
    <w:rsid w:val="213360E8"/>
    <w:rsid w:val="214D7F75"/>
    <w:rsid w:val="215A14EE"/>
    <w:rsid w:val="21692402"/>
    <w:rsid w:val="218F7CFA"/>
    <w:rsid w:val="2196624D"/>
    <w:rsid w:val="21AC6C50"/>
    <w:rsid w:val="21B53414"/>
    <w:rsid w:val="21D350BE"/>
    <w:rsid w:val="21D60A7B"/>
    <w:rsid w:val="21FE0428"/>
    <w:rsid w:val="221D31A8"/>
    <w:rsid w:val="22292C54"/>
    <w:rsid w:val="22360BE8"/>
    <w:rsid w:val="224421A6"/>
    <w:rsid w:val="22530AD3"/>
    <w:rsid w:val="228C2DED"/>
    <w:rsid w:val="2302703B"/>
    <w:rsid w:val="231B37F5"/>
    <w:rsid w:val="23437DEB"/>
    <w:rsid w:val="23536B7C"/>
    <w:rsid w:val="238D208B"/>
    <w:rsid w:val="239C5114"/>
    <w:rsid w:val="23B034FE"/>
    <w:rsid w:val="23C635E2"/>
    <w:rsid w:val="23E303FA"/>
    <w:rsid w:val="23E3603F"/>
    <w:rsid w:val="23EC1646"/>
    <w:rsid w:val="23F85777"/>
    <w:rsid w:val="24292561"/>
    <w:rsid w:val="243C68DF"/>
    <w:rsid w:val="24575A93"/>
    <w:rsid w:val="24756793"/>
    <w:rsid w:val="24876E88"/>
    <w:rsid w:val="24A41B3A"/>
    <w:rsid w:val="24BE2F37"/>
    <w:rsid w:val="24BF59CA"/>
    <w:rsid w:val="24D66860"/>
    <w:rsid w:val="250331AC"/>
    <w:rsid w:val="25113ECB"/>
    <w:rsid w:val="252E1698"/>
    <w:rsid w:val="25326A1A"/>
    <w:rsid w:val="25414CCE"/>
    <w:rsid w:val="254730AC"/>
    <w:rsid w:val="2549701E"/>
    <w:rsid w:val="255F7AD2"/>
    <w:rsid w:val="256D4FBD"/>
    <w:rsid w:val="25890078"/>
    <w:rsid w:val="259D3142"/>
    <w:rsid w:val="25A9744D"/>
    <w:rsid w:val="25CC7C2C"/>
    <w:rsid w:val="25E8350B"/>
    <w:rsid w:val="25EF68E7"/>
    <w:rsid w:val="2627224F"/>
    <w:rsid w:val="263159B5"/>
    <w:rsid w:val="263C69EF"/>
    <w:rsid w:val="26507C71"/>
    <w:rsid w:val="265422D1"/>
    <w:rsid w:val="265D5752"/>
    <w:rsid w:val="265F6B76"/>
    <w:rsid w:val="26890D8F"/>
    <w:rsid w:val="26AC2B16"/>
    <w:rsid w:val="26E639F7"/>
    <w:rsid w:val="270C7E7B"/>
    <w:rsid w:val="271565C6"/>
    <w:rsid w:val="27180E6A"/>
    <w:rsid w:val="271D7B22"/>
    <w:rsid w:val="271E393C"/>
    <w:rsid w:val="2727416B"/>
    <w:rsid w:val="273A709B"/>
    <w:rsid w:val="27581696"/>
    <w:rsid w:val="2788719D"/>
    <w:rsid w:val="278F4995"/>
    <w:rsid w:val="279C320C"/>
    <w:rsid w:val="27A577CF"/>
    <w:rsid w:val="27BA3E75"/>
    <w:rsid w:val="27C72AEF"/>
    <w:rsid w:val="281A748F"/>
    <w:rsid w:val="282B1EC6"/>
    <w:rsid w:val="282F1840"/>
    <w:rsid w:val="283E6198"/>
    <w:rsid w:val="286B6FAB"/>
    <w:rsid w:val="28A56A47"/>
    <w:rsid w:val="28A85DF1"/>
    <w:rsid w:val="28B34564"/>
    <w:rsid w:val="28ED3586"/>
    <w:rsid w:val="29216C5F"/>
    <w:rsid w:val="294409BC"/>
    <w:rsid w:val="29690D96"/>
    <w:rsid w:val="29840C22"/>
    <w:rsid w:val="298B2A87"/>
    <w:rsid w:val="29911DBB"/>
    <w:rsid w:val="29AC67B2"/>
    <w:rsid w:val="29B46D85"/>
    <w:rsid w:val="2A4A0382"/>
    <w:rsid w:val="2A604683"/>
    <w:rsid w:val="2A641987"/>
    <w:rsid w:val="2A6627DA"/>
    <w:rsid w:val="2AA02867"/>
    <w:rsid w:val="2AB357E7"/>
    <w:rsid w:val="2ACD0A6A"/>
    <w:rsid w:val="2AF76423"/>
    <w:rsid w:val="2B395A62"/>
    <w:rsid w:val="2B3A4AA5"/>
    <w:rsid w:val="2B467033"/>
    <w:rsid w:val="2B521C82"/>
    <w:rsid w:val="2B63494F"/>
    <w:rsid w:val="2B9E6A50"/>
    <w:rsid w:val="2BAC55B5"/>
    <w:rsid w:val="2BAD6E83"/>
    <w:rsid w:val="2BB16D86"/>
    <w:rsid w:val="2BB23B01"/>
    <w:rsid w:val="2BC22732"/>
    <w:rsid w:val="2BDD7F5F"/>
    <w:rsid w:val="2BE43FF8"/>
    <w:rsid w:val="2BF7105C"/>
    <w:rsid w:val="2C783CDC"/>
    <w:rsid w:val="2C831E0A"/>
    <w:rsid w:val="2CAC46BC"/>
    <w:rsid w:val="2CB42BE2"/>
    <w:rsid w:val="2CC9536F"/>
    <w:rsid w:val="2CCD23D1"/>
    <w:rsid w:val="2CE00083"/>
    <w:rsid w:val="2CE32F1B"/>
    <w:rsid w:val="2CF617E0"/>
    <w:rsid w:val="2CFC651F"/>
    <w:rsid w:val="2D167580"/>
    <w:rsid w:val="2D382A50"/>
    <w:rsid w:val="2D521469"/>
    <w:rsid w:val="2D5B1A46"/>
    <w:rsid w:val="2D6A3083"/>
    <w:rsid w:val="2D6C1A1A"/>
    <w:rsid w:val="2D926FDB"/>
    <w:rsid w:val="2DBB723B"/>
    <w:rsid w:val="2DBE42E8"/>
    <w:rsid w:val="2DC37DF1"/>
    <w:rsid w:val="2DDD4AFC"/>
    <w:rsid w:val="2DEF7827"/>
    <w:rsid w:val="2E0D173F"/>
    <w:rsid w:val="2E183B3B"/>
    <w:rsid w:val="2E756ED5"/>
    <w:rsid w:val="2E825B76"/>
    <w:rsid w:val="2E8D2E9E"/>
    <w:rsid w:val="2EA5217A"/>
    <w:rsid w:val="2EAF195F"/>
    <w:rsid w:val="2EC116C4"/>
    <w:rsid w:val="2EDD0D84"/>
    <w:rsid w:val="2EE57D02"/>
    <w:rsid w:val="2EED45EC"/>
    <w:rsid w:val="2F087EA0"/>
    <w:rsid w:val="2F0B25ED"/>
    <w:rsid w:val="2F2303C4"/>
    <w:rsid w:val="2F4A1FBC"/>
    <w:rsid w:val="2F90771D"/>
    <w:rsid w:val="2F97555A"/>
    <w:rsid w:val="2F984ABB"/>
    <w:rsid w:val="2FAB667E"/>
    <w:rsid w:val="2FD664A1"/>
    <w:rsid w:val="2FE32412"/>
    <w:rsid w:val="2FE734F8"/>
    <w:rsid w:val="300D568E"/>
    <w:rsid w:val="30104CBD"/>
    <w:rsid w:val="301E2A15"/>
    <w:rsid w:val="30323073"/>
    <w:rsid w:val="30346EAA"/>
    <w:rsid w:val="30541F26"/>
    <w:rsid w:val="30561692"/>
    <w:rsid w:val="30642C10"/>
    <w:rsid w:val="30AA13BF"/>
    <w:rsid w:val="30B65918"/>
    <w:rsid w:val="30EF0A8C"/>
    <w:rsid w:val="310C4A4C"/>
    <w:rsid w:val="31195802"/>
    <w:rsid w:val="31361745"/>
    <w:rsid w:val="31502380"/>
    <w:rsid w:val="316E648F"/>
    <w:rsid w:val="31926D16"/>
    <w:rsid w:val="31934866"/>
    <w:rsid w:val="31A1306B"/>
    <w:rsid w:val="31DE7FBD"/>
    <w:rsid w:val="320C19BC"/>
    <w:rsid w:val="324E226E"/>
    <w:rsid w:val="32B15F25"/>
    <w:rsid w:val="32B871AC"/>
    <w:rsid w:val="32D4454C"/>
    <w:rsid w:val="32F341BB"/>
    <w:rsid w:val="32FF588D"/>
    <w:rsid w:val="3341058C"/>
    <w:rsid w:val="33434A04"/>
    <w:rsid w:val="335C0F0C"/>
    <w:rsid w:val="336545F3"/>
    <w:rsid w:val="336A6D2A"/>
    <w:rsid w:val="33783A5F"/>
    <w:rsid w:val="33843069"/>
    <w:rsid w:val="3391004C"/>
    <w:rsid w:val="339E4194"/>
    <w:rsid w:val="33DC601A"/>
    <w:rsid w:val="34082B42"/>
    <w:rsid w:val="34122C54"/>
    <w:rsid w:val="34187567"/>
    <w:rsid w:val="3437534A"/>
    <w:rsid w:val="343B185A"/>
    <w:rsid w:val="34433D9B"/>
    <w:rsid w:val="344A3B15"/>
    <w:rsid w:val="344A5CAF"/>
    <w:rsid w:val="34627E84"/>
    <w:rsid w:val="346678FC"/>
    <w:rsid w:val="3474527A"/>
    <w:rsid w:val="34761B3D"/>
    <w:rsid w:val="3498592F"/>
    <w:rsid w:val="34CE5A84"/>
    <w:rsid w:val="34E40917"/>
    <w:rsid w:val="34ED2EF3"/>
    <w:rsid w:val="34FB6280"/>
    <w:rsid w:val="3565162C"/>
    <w:rsid w:val="356D3F5E"/>
    <w:rsid w:val="35870680"/>
    <w:rsid w:val="35884C5D"/>
    <w:rsid w:val="359E1D7B"/>
    <w:rsid w:val="35BE55CE"/>
    <w:rsid w:val="360E3D96"/>
    <w:rsid w:val="36111515"/>
    <w:rsid w:val="36362A7C"/>
    <w:rsid w:val="36504388"/>
    <w:rsid w:val="36860188"/>
    <w:rsid w:val="36873437"/>
    <w:rsid w:val="369F5F8F"/>
    <w:rsid w:val="36D72354"/>
    <w:rsid w:val="36D954F0"/>
    <w:rsid w:val="370666E5"/>
    <w:rsid w:val="372F4C19"/>
    <w:rsid w:val="376B6B46"/>
    <w:rsid w:val="3782361C"/>
    <w:rsid w:val="37BB36C6"/>
    <w:rsid w:val="37C14F07"/>
    <w:rsid w:val="37F53C21"/>
    <w:rsid w:val="38243ABD"/>
    <w:rsid w:val="383A131B"/>
    <w:rsid w:val="385F1A9D"/>
    <w:rsid w:val="387E408E"/>
    <w:rsid w:val="389712F2"/>
    <w:rsid w:val="38A17658"/>
    <w:rsid w:val="38BA0B05"/>
    <w:rsid w:val="38BC5397"/>
    <w:rsid w:val="38BC5D6B"/>
    <w:rsid w:val="38C377DA"/>
    <w:rsid w:val="3903758B"/>
    <w:rsid w:val="3935437F"/>
    <w:rsid w:val="397841F4"/>
    <w:rsid w:val="398630C2"/>
    <w:rsid w:val="39903414"/>
    <w:rsid w:val="39A03524"/>
    <w:rsid w:val="39A15199"/>
    <w:rsid w:val="39CF0B7D"/>
    <w:rsid w:val="39E60D3D"/>
    <w:rsid w:val="39E901AB"/>
    <w:rsid w:val="39E91C6F"/>
    <w:rsid w:val="3A365E76"/>
    <w:rsid w:val="3A4A3FFD"/>
    <w:rsid w:val="3A621F66"/>
    <w:rsid w:val="3A657C2B"/>
    <w:rsid w:val="3A8D3267"/>
    <w:rsid w:val="3AA97504"/>
    <w:rsid w:val="3AD30754"/>
    <w:rsid w:val="3AD67AF1"/>
    <w:rsid w:val="3AF36F06"/>
    <w:rsid w:val="3B045404"/>
    <w:rsid w:val="3B1D2901"/>
    <w:rsid w:val="3B207D55"/>
    <w:rsid w:val="3B4F12B2"/>
    <w:rsid w:val="3B565AE5"/>
    <w:rsid w:val="3B606BFF"/>
    <w:rsid w:val="3B6952BA"/>
    <w:rsid w:val="3B730A2C"/>
    <w:rsid w:val="3B8D15A9"/>
    <w:rsid w:val="3BAC3AEF"/>
    <w:rsid w:val="3BAD5592"/>
    <w:rsid w:val="3BC760D0"/>
    <w:rsid w:val="3BFD75A8"/>
    <w:rsid w:val="3C0A04BB"/>
    <w:rsid w:val="3C560DD2"/>
    <w:rsid w:val="3C5F3058"/>
    <w:rsid w:val="3C7057AE"/>
    <w:rsid w:val="3C913DE4"/>
    <w:rsid w:val="3CA8627B"/>
    <w:rsid w:val="3CA97F92"/>
    <w:rsid w:val="3CD46105"/>
    <w:rsid w:val="3CF23AC0"/>
    <w:rsid w:val="3D0126CA"/>
    <w:rsid w:val="3D093678"/>
    <w:rsid w:val="3D18434A"/>
    <w:rsid w:val="3D311DC7"/>
    <w:rsid w:val="3D3712B0"/>
    <w:rsid w:val="3D48086F"/>
    <w:rsid w:val="3D4B442E"/>
    <w:rsid w:val="3D7D48B2"/>
    <w:rsid w:val="3DAA4390"/>
    <w:rsid w:val="3DB724DE"/>
    <w:rsid w:val="3DC63AB0"/>
    <w:rsid w:val="3DC70F93"/>
    <w:rsid w:val="3DDF67F8"/>
    <w:rsid w:val="3E1C78E7"/>
    <w:rsid w:val="3E2E431B"/>
    <w:rsid w:val="3E340709"/>
    <w:rsid w:val="3E4522CA"/>
    <w:rsid w:val="3E4E23C4"/>
    <w:rsid w:val="3E74486F"/>
    <w:rsid w:val="3E752336"/>
    <w:rsid w:val="3E7F2494"/>
    <w:rsid w:val="3E8E6CA9"/>
    <w:rsid w:val="3EA96912"/>
    <w:rsid w:val="3EC12894"/>
    <w:rsid w:val="3EC7628C"/>
    <w:rsid w:val="3EDC2981"/>
    <w:rsid w:val="3EF0432B"/>
    <w:rsid w:val="3F02112C"/>
    <w:rsid w:val="3F0C2C0C"/>
    <w:rsid w:val="3F1B1231"/>
    <w:rsid w:val="3F41445E"/>
    <w:rsid w:val="3F43477F"/>
    <w:rsid w:val="3F4F1C39"/>
    <w:rsid w:val="3F5A50A4"/>
    <w:rsid w:val="3F6A25FF"/>
    <w:rsid w:val="3F6B14B3"/>
    <w:rsid w:val="3F6F4131"/>
    <w:rsid w:val="3F7538F7"/>
    <w:rsid w:val="3FA46EF8"/>
    <w:rsid w:val="3FB05A8C"/>
    <w:rsid w:val="3FD52BD0"/>
    <w:rsid w:val="3FDA0AC6"/>
    <w:rsid w:val="401D79CF"/>
    <w:rsid w:val="40206E6E"/>
    <w:rsid w:val="40214852"/>
    <w:rsid w:val="404366F0"/>
    <w:rsid w:val="40596BBF"/>
    <w:rsid w:val="40890E81"/>
    <w:rsid w:val="40977A9B"/>
    <w:rsid w:val="40A86F45"/>
    <w:rsid w:val="40D82D33"/>
    <w:rsid w:val="40F76F36"/>
    <w:rsid w:val="41181D29"/>
    <w:rsid w:val="41303C39"/>
    <w:rsid w:val="414B2E3E"/>
    <w:rsid w:val="414F74CB"/>
    <w:rsid w:val="41513DF7"/>
    <w:rsid w:val="415B6654"/>
    <w:rsid w:val="41610CC9"/>
    <w:rsid w:val="417C2EE6"/>
    <w:rsid w:val="41A0365E"/>
    <w:rsid w:val="41C92B51"/>
    <w:rsid w:val="41D301C3"/>
    <w:rsid w:val="41D623AF"/>
    <w:rsid w:val="41E618AB"/>
    <w:rsid w:val="41E97BA0"/>
    <w:rsid w:val="422F49B3"/>
    <w:rsid w:val="42494A28"/>
    <w:rsid w:val="425B50E1"/>
    <w:rsid w:val="42802614"/>
    <w:rsid w:val="42B01704"/>
    <w:rsid w:val="42CC4106"/>
    <w:rsid w:val="42E068CB"/>
    <w:rsid w:val="433858A5"/>
    <w:rsid w:val="433E126A"/>
    <w:rsid w:val="43406343"/>
    <w:rsid w:val="43423125"/>
    <w:rsid w:val="43506DE5"/>
    <w:rsid w:val="43920E07"/>
    <w:rsid w:val="43951B04"/>
    <w:rsid w:val="43AA1A2A"/>
    <w:rsid w:val="43C31C84"/>
    <w:rsid w:val="43CB30F4"/>
    <w:rsid w:val="44185BB6"/>
    <w:rsid w:val="441952D0"/>
    <w:rsid w:val="44200C7E"/>
    <w:rsid w:val="4422721F"/>
    <w:rsid w:val="4441382D"/>
    <w:rsid w:val="44441E1C"/>
    <w:rsid w:val="44473B3D"/>
    <w:rsid w:val="4465559E"/>
    <w:rsid w:val="44740DDB"/>
    <w:rsid w:val="447B5189"/>
    <w:rsid w:val="44984355"/>
    <w:rsid w:val="44A8226D"/>
    <w:rsid w:val="44CC2C4F"/>
    <w:rsid w:val="4524498B"/>
    <w:rsid w:val="45254F87"/>
    <w:rsid w:val="452F7EEA"/>
    <w:rsid w:val="4576238A"/>
    <w:rsid w:val="45AA7E73"/>
    <w:rsid w:val="45BF355C"/>
    <w:rsid w:val="45C23580"/>
    <w:rsid w:val="45DC6777"/>
    <w:rsid w:val="45DE1EC3"/>
    <w:rsid w:val="45EA7483"/>
    <w:rsid w:val="45EF2CD6"/>
    <w:rsid w:val="45F2794A"/>
    <w:rsid w:val="45FB5A7C"/>
    <w:rsid w:val="45FD3E50"/>
    <w:rsid w:val="45FE2A7D"/>
    <w:rsid w:val="4601483F"/>
    <w:rsid w:val="46301D5D"/>
    <w:rsid w:val="464E3334"/>
    <w:rsid w:val="466E33E3"/>
    <w:rsid w:val="46760020"/>
    <w:rsid w:val="467B553A"/>
    <w:rsid w:val="467E34C4"/>
    <w:rsid w:val="46A7659A"/>
    <w:rsid w:val="46C853F2"/>
    <w:rsid w:val="46DD1D2C"/>
    <w:rsid w:val="46E9783E"/>
    <w:rsid w:val="46F722E3"/>
    <w:rsid w:val="4705563D"/>
    <w:rsid w:val="470A40B5"/>
    <w:rsid w:val="47124567"/>
    <w:rsid w:val="47170400"/>
    <w:rsid w:val="472B3FFD"/>
    <w:rsid w:val="47316B3D"/>
    <w:rsid w:val="4734684B"/>
    <w:rsid w:val="476A5FE9"/>
    <w:rsid w:val="4780564D"/>
    <w:rsid w:val="47952C69"/>
    <w:rsid w:val="47B0127B"/>
    <w:rsid w:val="47B9350B"/>
    <w:rsid w:val="47BA1BC8"/>
    <w:rsid w:val="47C618EC"/>
    <w:rsid w:val="47CC1367"/>
    <w:rsid w:val="47CD234C"/>
    <w:rsid w:val="48017210"/>
    <w:rsid w:val="48236679"/>
    <w:rsid w:val="482B1F03"/>
    <w:rsid w:val="484935F2"/>
    <w:rsid w:val="488E52A0"/>
    <w:rsid w:val="489A09D2"/>
    <w:rsid w:val="48A52420"/>
    <w:rsid w:val="48D22C29"/>
    <w:rsid w:val="48DB7360"/>
    <w:rsid w:val="48FF5525"/>
    <w:rsid w:val="49001E86"/>
    <w:rsid w:val="49085277"/>
    <w:rsid w:val="493D2F8A"/>
    <w:rsid w:val="494A4F5F"/>
    <w:rsid w:val="4952637D"/>
    <w:rsid w:val="495C4C37"/>
    <w:rsid w:val="49734683"/>
    <w:rsid w:val="497957B5"/>
    <w:rsid w:val="497B4E0F"/>
    <w:rsid w:val="49AF138D"/>
    <w:rsid w:val="49B94DB5"/>
    <w:rsid w:val="49F64E88"/>
    <w:rsid w:val="4A234FEC"/>
    <w:rsid w:val="4AB30EDE"/>
    <w:rsid w:val="4ABB7979"/>
    <w:rsid w:val="4AD2212C"/>
    <w:rsid w:val="4AE374EF"/>
    <w:rsid w:val="4B2F3BE7"/>
    <w:rsid w:val="4B341F77"/>
    <w:rsid w:val="4B3C528F"/>
    <w:rsid w:val="4B7D207A"/>
    <w:rsid w:val="4B875EB6"/>
    <w:rsid w:val="4BAD1EF1"/>
    <w:rsid w:val="4BAF7C51"/>
    <w:rsid w:val="4BB2318A"/>
    <w:rsid w:val="4BBA6469"/>
    <w:rsid w:val="4BCD5586"/>
    <w:rsid w:val="4BD73847"/>
    <w:rsid w:val="4BD84E86"/>
    <w:rsid w:val="4BEF4740"/>
    <w:rsid w:val="4C157042"/>
    <w:rsid w:val="4C182F26"/>
    <w:rsid w:val="4C1E3EFD"/>
    <w:rsid w:val="4C214F0E"/>
    <w:rsid w:val="4C3C3FBA"/>
    <w:rsid w:val="4C43598E"/>
    <w:rsid w:val="4C553EC6"/>
    <w:rsid w:val="4C6514B0"/>
    <w:rsid w:val="4C6C0D90"/>
    <w:rsid w:val="4C7003C0"/>
    <w:rsid w:val="4C737880"/>
    <w:rsid w:val="4C7D1FFD"/>
    <w:rsid w:val="4C7D2B41"/>
    <w:rsid w:val="4CB209AF"/>
    <w:rsid w:val="4CC637BD"/>
    <w:rsid w:val="4CE1500D"/>
    <w:rsid w:val="4CF5763E"/>
    <w:rsid w:val="4D192959"/>
    <w:rsid w:val="4D216840"/>
    <w:rsid w:val="4D3F7CBF"/>
    <w:rsid w:val="4D58649D"/>
    <w:rsid w:val="4D62389D"/>
    <w:rsid w:val="4D6B6018"/>
    <w:rsid w:val="4D875A80"/>
    <w:rsid w:val="4DAA6920"/>
    <w:rsid w:val="4DC46301"/>
    <w:rsid w:val="4DDB0254"/>
    <w:rsid w:val="4DDF4EB1"/>
    <w:rsid w:val="4DE60A4C"/>
    <w:rsid w:val="4DF60896"/>
    <w:rsid w:val="4DFE3CC8"/>
    <w:rsid w:val="4E022606"/>
    <w:rsid w:val="4E4E418E"/>
    <w:rsid w:val="4E774C88"/>
    <w:rsid w:val="4E87316E"/>
    <w:rsid w:val="4EB9175E"/>
    <w:rsid w:val="4EF20653"/>
    <w:rsid w:val="4F0A7123"/>
    <w:rsid w:val="4F1C1A77"/>
    <w:rsid w:val="4F2A3762"/>
    <w:rsid w:val="4F2E0DB1"/>
    <w:rsid w:val="4F356EFF"/>
    <w:rsid w:val="4F60510A"/>
    <w:rsid w:val="4F7A5394"/>
    <w:rsid w:val="4F990B00"/>
    <w:rsid w:val="4F9A2DBB"/>
    <w:rsid w:val="4FB018A6"/>
    <w:rsid w:val="4FC43ED6"/>
    <w:rsid w:val="4FD41C1D"/>
    <w:rsid w:val="4FD54DAA"/>
    <w:rsid w:val="4FED2322"/>
    <w:rsid w:val="4FFD53C6"/>
    <w:rsid w:val="501A3D27"/>
    <w:rsid w:val="50265E12"/>
    <w:rsid w:val="50355DE5"/>
    <w:rsid w:val="503D1B16"/>
    <w:rsid w:val="503E193F"/>
    <w:rsid w:val="504467DB"/>
    <w:rsid w:val="505E4959"/>
    <w:rsid w:val="5074268E"/>
    <w:rsid w:val="50876B84"/>
    <w:rsid w:val="508E47DC"/>
    <w:rsid w:val="509C363D"/>
    <w:rsid w:val="50A940E7"/>
    <w:rsid w:val="50AA17E4"/>
    <w:rsid w:val="50AE3F83"/>
    <w:rsid w:val="50CF7A4B"/>
    <w:rsid w:val="50FC1A18"/>
    <w:rsid w:val="51022777"/>
    <w:rsid w:val="51077E16"/>
    <w:rsid w:val="511C39D2"/>
    <w:rsid w:val="51254DDE"/>
    <w:rsid w:val="5135331A"/>
    <w:rsid w:val="5137564E"/>
    <w:rsid w:val="514A237E"/>
    <w:rsid w:val="515C0CB9"/>
    <w:rsid w:val="51610EDB"/>
    <w:rsid w:val="5168443D"/>
    <w:rsid w:val="516C1A4D"/>
    <w:rsid w:val="51821556"/>
    <w:rsid w:val="51A846EE"/>
    <w:rsid w:val="51B46774"/>
    <w:rsid w:val="51BF3983"/>
    <w:rsid w:val="51F10280"/>
    <w:rsid w:val="520923F4"/>
    <w:rsid w:val="5211020B"/>
    <w:rsid w:val="521C7493"/>
    <w:rsid w:val="52367A86"/>
    <w:rsid w:val="52424C81"/>
    <w:rsid w:val="524467AD"/>
    <w:rsid w:val="527D24BA"/>
    <w:rsid w:val="52873776"/>
    <w:rsid w:val="529E7DC9"/>
    <w:rsid w:val="52A1157D"/>
    <w:rsid w:val="52AD1C3B"/>
    <w:rsid w:val="52C276E1"/>
    <w:rsid w:val="52D90DD7"/>
    <w:rsid w:val="52E87B38"/>
    <w:rsid w:val="52F30525"/>
    <w:rsid w:val="52F83F52"/>
    <w:rsid w:val="53046705"/>
    <w:rsid w:val="532452B2"/>
    <w:rsid w:val="533D3764"/>
    <w:rsid w:val="534461E7"/>
    <w:rsid w:val="5350294B"/>
    <w:rsid w:val="535B4CF0"/>
    <w:rsid w:val="536317EF"/>
    <w:rsid w:val="53773EDD"/>
    <w:rsid w:val="53907125"/>
    <w:rsid w:val="53A6039D"/>
    <w:rsid w:val="53D01CCC"/>
    <w:rsid w:val="53DA3C95"/>
    <w:rsid w:val="53DD39B2"/>
    <w:rsid w:val="53DE413A"/>
    <w:rsid w:val="53EA2399"/>
    <w:rsid w:val="5400093A"/>
    <w:rsid w:val="543E150A"/>
    <w:rsid w:val="547159D4"/>
    <w:rsid w:val="54B13217"/>
    <w:rsid w:val="54F62233"/>
    <w:rsid w:val="551F414B"/>
    <w:rsid w:val="55411377"/>
    <w:rsid w:val="5569348D"/>
    <w:rsid w:val="55891C60"/>
    <w:rsid w:val="55992746"/>
    <w:rsid w:val="559E3812"/>
    <w:rsid w:val="55A4243F"/>
    <w:rsid w:val="55B00ABD"/>
    <w:rsid w:val="55EF58A5"/>
    <w:rsid w:val="55FB2450"/>
    <w:rsid w:val="566C6AAD"/>
    <w:rsid w:val="56880550"/>
    <w:rsid w:val="569549B7"/>
    <w:rsid w:val="569B59A6"/>
    <w:rsid w:val="56F00AC2"/>
    <w:rsid w:val="56F31CFD"/>
    <w:rsid w:val="56F65263"/>
    <w:rsid w:val="56F705B5"/>
    <w:rsid w:val="57132F95"/>
    <w:rsid w:val="572D56F6"/>
    <w:rsid w:val="575B54C2"/>
    <w:rsid w:val="5764383E"/>
    <w:rsid w:val="57690382"/>
    <w:rsid w:val="576C6A24"/>
    <w:rsid w:val="57737278"/>
    <w:rsid w:val="57806D53"/>
    <w:rsid w:val="57817915"/>
    <w:rsid w:val="57BD6EE7"/>
    <w:rsid w:val="5827740E"/>
    <w:rsid w:val="58430210"/>
    <w:rsid w:val="584B6565"/>
    <w:rsid w:val="5863214C"/>
    <w:rsid w:val="58717162"/>
    <w:rsid w:val="58781DC6"/>
    <w:rsid w:val="58853F70"/>
    <w:rsid w:val="589011C0"/>
    <w:rsid w:val="58914CFB"/>
    <w:rsid w:val="589A70FA"/>
    <w:rsid w:val="58A24B8B"/>
    <w:rsid w:val="58A725D8"/>
    <w:rsid w:val="58B8618D"/>
    <w:rsid w:val="58C45F58"/>
    <w:rsid w:val="58EA42C6"/>
    <w:rsid w:val="591279D6"/>
    <w:rsid w:val="592F1B5C"/>
    <w:rsid w:val="59811176"/>
    <w:rsid w:val="598E7961"/>
    <w:rsid w:val="5A145FB7"/>
    <w:rsid w:val="5A3571BF"/>
    <w:rsid w:val="5A400973"/>
    <w:rsid w:val="5A44572C"/>
    <w:rsid w:val="5A85791B"/>
    <w:rsid w:val="5A8A6ADB"/>
    <w:rsid w:val="5A971DBF"/>
    <w:rsid w:val="5AA549B2"/>
    <w:rsid w:val="5AB86784"/>
    <w:rsid w:val="5ACA34DF"/>
    <w:rsid w:val="5AF742D8"/>
    <w:rsid w:val="5B002D6C"/>
    <w:rsid w:val="5B201EB1"/>
    <w:rsid w:val="5B432E41"/>
    <w:rsid w:val="5B4D5E03"/>
    <w:rsid w:val="5B5104F9"/>
    <w:rsid w:val="5B6A7A00"/>
    <w:rsid w:val="5B6F2C19"/>
    <w:rsid w:val="5BAC4E3A"/>
    <w:rsid w:val="5BC20461"/>
    <w:rsid w:val="5BC71CBC"/>
    <w:rsid w:val="5BF32F12"/>
    <w:rsid w:val="5BFC15BD"/>
    <w:rsid w:val="5C040F8A"/>
    <w:rsid w:val="5C06547D"/>
    <w:rsid w:val="5C0A2FD8"/>
    <w:rsid w:val="5C0C484C"/>
    <w:rsid w:val="5C123043"/>
    <w:rsid w:val="5C1D42A1"/>
    <w:rsid w:val="5C230E90"/>
    <w:rsid w:val="5C362AF4"/>
    <w:rsid w:val="5C3E4720"/>
    <w:rsid w:val="5C472BC4"/>
    <w:rsid w:val="5C526BB4"/>
    <w:rsid w:val="5C715941"/>
    <w:rsid w:val="5C802FB3"/>
    <w:rsid w:val="5C8F4BCF"/>
    <w:rsid w:val="5CA675F4"/>
    <w:rsid w:val="5CC34110"/>
    <w:rsid w:val="5CC87CE2"/>
    <w:rsid w:val="5D236172"/>
    <w:rsid w:val="5D3751CD"/>
    <w:rsid w:val="5D3D160C"/>
    <w:rsid w:val="5D4609D3"/>
    <w:rsid w:val="5D635FCC"/>
    <w:rsid w:val="5D9E2345"/>
    <w:rsid w:val="5DAF61B5"/>
    <w:rsid w:val="5DB22A59"/>
    <w:rsid w:val="5DD07349"/>
    <w:rsid w:val="5DFE1B73"/>
    <w:rsid w:val="5E046391"/>
    <w:rsid w:val="5E074110"/>
    <w:rsid w:val="5E13098B"/>
    <w:rsid w:val="5E2869D2"/>
    <w:rsid w:val="5E401FD5"/>
    <w:rsid w:val="5E5474D9"/>
    <w:rsid w:val="5E56287D"/>
    <w:rsid w:val="5E58634F"/>
    <w:rsid w:val="5E9A2800"/>
    <w:rsid w:val="5EA51661"/>
    <w:rsid w:val="5EC52109"/>
    <w:rsid w:val="5ED167E0"/>
    <w:rsid w:val="5EDC6635"/>
    <w:rsid w:val="5EDF242A"/>
    <w:rsid w:val="5EEC4CC9"/>
    <w:rsid w:val="5F387DD8"/>
    <w:rsid w:val="5F50041F"/>
    <w:rsid w:val="5F5843B0"/>
    <w:rsid w:val="5F610F9A"/>
    <w:rsid w:val="5F674CD0"/>
    <w:rsid w:val="5F6800CC"/>
    <w:rsid w:val="5F766605"/>
    <w:rsid w:val="5F7B6EC0"/>
    <w:rsid w:val="5F827A0C"/>
    <w:rsid w:val="5F9B1418"/>
    <w:rsid w:val="5FAE7B2D"/>
    <w:rsid w:val="5FD50E06"/>
    <w:rsid w:val="600D41B4"/>
    <w:rsid w:val="600F713A"/>
    <w:rsid w:val="602B5CAC"/>
    <w:rsid w:val="60442474"/>
    <w:rsid w:val="605613A7"/>
    <w:rsid w:val="6089592F"/>
    <w:rsid w:val="60A07B49"/>
    <w:rsid w:val="60B4760E"/>
    <w:rsid w:val="60D31A6F"/>
    <w:rsid w:val="60E4245B"/>
    <w:rsid w:val="60F45521"/>
    <w:rsid w:val="60F71F0F"/>
    <w:rsid w:val="61541900"/>
    <w:rsid w:val="61610817"/>
    <w:rsid w:val="618C6950"/>
    <w:rsid w:val="61905F8C"/>
    <w:rsid w:val="61B42655"/>
    <w:rsid w:val="61B64AE6"/>
    <w:rsid w:val="61DF648C"/>
    <w:rsid w:val="61EB04E9"/>
    <w:rsid w:val="620F7978"/>
    <w:rsid w:val="622F4266"/>
    <w:rsid w:val="62340A15"/>
    <w:rsid w:val="62462A72"/>
    <w:rsid w:val="627A499B"/>
    <w:rsid w:val="62835C1F"/>
    <w:rsid w:val="628F5929"/>
    <w:rsid w:val="62ED7494"/>
    <w:rsid w:val="63030F14"/>
    <w:rsid w:val="63176B72"/>
    <w:rsid w:val="636173F7"/>
    <w:rsid w:val="636C1F8E"/>
    <w:rsid w:val="639076DF"/>
    <w:rsid w:val="63A06A41"/>
    <w:rsid w:val="640377CE"/>
    <w:rsid w:val="640C3504"/>
    <w:rsid w:val="6413475D"/>
    <w:rsid w:val="645B5B40"/>
    <w:rsid w:val="64671E02"/>
    <w:rsid w:val="64A036C7"/>
    <w:rsid w:val="64B43D65"/>
    <w:rsid w:val="64B52719"/>
    <w:rsid w:val="64B87558"/>
    <w:rsid w:val="64DB7D2E"/>
    <w:rsid w:val="64E75BE6"/>
    <w:rsid w:val="64EC5F80"/>
    <w:rsid w:val="64F6132C"/>
    <w:rsid w:val="64F87AB2"/>
    <w:rsid w:val="654235AD"/>
    <w:rsid w:val="654A36E1"/>
    <w:rsid w:val="654F5B7F"/>
    <w:rsid w:val="656B6764"/>
    <w:rsid w:val="6586222B"/>
    <w:rsid w:val="65954339"/>
    <w:rsid w:val="65A12770"/>
    <w:rsid w:val="65F554EA"/>
    <w:rsid w:val="6612488F"/>
    <w:rsid w:val="661462F7"/>
    <w:rsid w:val="66231B10"/>
    <w:rsid w:val="66543314"/>
    <w:rsid w:val="667128E4"/>
    <w:rsid w:val="667C1F05"/>
    <w:rsid w:val="66A85798"/>
    <w:rsid w:val="66B329EA"/>
    <w:rsid w:val="66E30E48"/>
    <w:rsid w:val="66FD7A4F"/>
    <w:rsid w:val="67010AE3"/>
    <w:rsid w:val="672112E1"/>
    <w:rsid w:val="672A2D67"/>
    <w:rsid w:val="67420EC9"/>
    <w:rsid w:val="67685576"/>
    <w:rsid w:val="67686F27"/>
    <w:rsid w:val="67740C3E"/>
    <w:rsid w:val="67754B8E"/>
    <w:rsid w:val="67840E3F"/>
    <w:rsid w:val="67A744C9"/>
    <w:rsid w:val="67C119C7"/>
    <w:rsid w:val="67C373D8"/>
    <w:rsid w:val="68002120"/>
    <w:rsid w:val="680D1350"/>
    <w:rsid w:val="68282E58"/>
    <w:rsid w:val="682859FC"/>
    <w:rsid w:val="6844684A"/>
    <w:rsid w:val="685343D6"/>
    <w:rsid w:val="68A42834"/>
    <w:rsid w:val="68E814B4"/>
    <w:rsid w:val="68F91EAB"/>
    <w:rsid w:val="69142EFB"/>
    <w:rsid w:val="69154D60"/>
    <w:rsid w:val="69466661"/>
    <w:rsid w:val="694A6DBA"/>
    <w:rsid w:val="69791826"/>
    <w:rsid w:val="697D31CA"/>
    <w:rsid w:val="697E3C44"/>
    <w:rsid w:val="69951D6A"/>
    <w:rsid w:val="69CD7FDE"/>
    <w:rsid w:val="69D709A9"/>
    <w:rsid w:val="69DA654F"/>
    <w:rsid w:val="6A066F7A"/>
    <w:rsid w:val="6A195354"/>
    <w:rsid w:val="6A313ACF"/>
    <w:rsid w:val="6A367232"/>
    <w:rsid w:val="6A3828E1"/>
    <w:rsid w:val="6A3E49CA"/>
    <w:rsid w:val="6A5B015F"/>
    <w:rsid w:val="6A615C08"/>
    <w:rsid w:val="6AC4631F"/>
    <w:rsid w:val="6AC9111D"/>
    <w:rsid w:val="6ACE2499"/>
    <w:rsid w:val="6ADD1396"/>
    <w:rsid w:val="6AE2354A"/>
    <w:rsid w:val="6AE91398"/>
    <w:rsid w:val="6B001D33"/>
    <w:rsid w:val="6B0D2A8A"/>
    <w:rsid w:val="6B0F3217"/>
    <w:rsid w:val="6B22477C"/>
    <w:rsid w:val="6B320A31"/>
    <w:rsid w:val="6B491DA4"/>
    <w:rsid w:val="6B5D28FD"/>
    <w:rsid w:val="6B5E4D2E"/>
    <w:rsid w:val="6B634467"/>
    <w:rsid w:val="6B837184"/>
    <w:rsid w:val="6B982662"/>
    <w:rsid w:val="6BC71444"/>
    <w:rsid w:val="6BCC5D22"/>
    <w:rsid w:val="6BDC52A9"/>
    <w:rsid w:val="6BE116D3"/>
    <w:rsid w:val="6BF058FA"/>
    <w:rsid w:val="6C1978E6"/>
    <w:rsid w:val="6C1D48F0"/>
    <w:rsid w:val="6C2A7865"/>
    <w:rsid w:val="6C2C31E3"/>
    <w:rsid w:val="6C2D715B"/>
    <w:rsid w:val="6C3C1E75"/>
    <w:rsid w:val="6C4D516A"/>
    <w:rsid w:val="6C5207BE"/>
    <w:rsid w:val="6C6A54FD"/>
    <w:rsid w:val="6C82426E"/>
    <w:rsid w:val="6CC76B66"/>
    <w:rsid w:val="6CE229A5"/>
    <w:rsid w:val="6CE346E3"/>
    <w:rsid w:val="6CF40293"/>
    <w:rsid w:val="6CF839D9"/>
    <w:rsid w:val="6D257859"/>
    <w:rsid w:val="6D4119C0"/>
    <w:rsid w:val="6D555633"/>
    <w:rsid w:val="6D572015"/>
    <w:rsid w:val="6D8259F7"/>
    <w:rsid w:val="6DA306D8"/>
    <w:rsid w:val="6DB14B61"/>
    <w:rsid w:val="6DB166DC"/>
    <w:rsid w:val="6DB70CB4"/>
    <w:rsid w:val="6E094352"/>
    <w:rsid w:val="6E372B12"/>
    <w:rsid w:val="6E424BD5"/>
    <w:rsid w:val="6EBB7AF6"/>
    <w:rsid w:val="6EEA43DA"/>
    <w:rsid w:val="6F1537EE"/>
    <w:rsid w:val="6F525376"/>
    <w:rsid w:val="6F5834D8"/>
    <w:rsid w:val="6F815117"/>
    <w:rsid w:val="6F9456A2"/>
    <w:rsid w:val="6FB37FD9"/>
    <w:rsid w:val="6FD55483"/>
    <w:rsid w:val="6FFB71F0"/>
    <w:rsid w:val="70253E6C"/>
    <w:rsid w:val="7028758A"/>
    <w:rsid w:val="702A2DF0"/>
    <w:rsid w:val="704A1802"/>
    <w:rsid w:val="70557E0B"/>
    <w:rsid w:val="708F3F4F"/>
    <w:rsid w:val="70AA1938"/>
    <w:rsid w:val="70C413C2"/>
    <w:rsid w:val="70EC1752"/>
    <w:rsid w:val="7137018B"/>
    <w:rsid w:val="714856F9"/>
    <w:rsid w:val="714C6327"/>
    <w:rsid w:val="719E503F"/>
    <w:rsid w:val="71A30E24"/>
    <w:rsid w:val="71AC3D91"/>
    <w:rsid w:val="71BB1304"/>
    <w:rsid w:val="71D315A7"/>
    <w:rsid w:val="71D9326F"/>
    <w:rsid w:val="71E7403D"/>
    <w:rsid w:val="71F83376"/>
    <w:rsid w:val="71FF0740"/>
    <w:rsid w:val="71FF0BB1"/>
    <w:rsid w:val="7205522D"/>
    <w:rsid w:val="728733AE"/>
    <w:rsid w:val="728A466C"/>
    <w:rsid w:val="72A1542E"/>
    <w:rsid w:val="72D037B9"/>
    <w:rsid w:val="72D3059A"/>
    <w:rsid w:val="72D847C9"/>
    <w:rsid w:val="72D86580"/>
    <w:rsid w:val="72DD62F0"/>
    <w:rsid w:val="72EB0849"/>
    <w:rsid w:val="73005E81"/>
    <w:rsid w:val="73013FCC"/>
    <w:rsid w:val="7305661E"/>
    <w:rsid w:val="730B40D5"/>
    <w:rsid w:val="731516FB"/>
    <w:rsid w:val="734E5AA8"/>
    <w:rsid w:val="73547991"/>
    <w:rsid w:val="736938A6"/>
    <w:rsid w:val="736B7CB7"/>
    <w:rsid w:val="73707F8A"/>
    <w:rsid w:val="73832C16"/>
    <w:rsid w:val="738B5BC3"/>
    <w:rsid w:val="738E6C4C"/>
    <w:rsid w:val="739007EC"/>
    <w:rsid w:val="739169F9"/>
    <w:rsid w:val="739F15D1"/>
    <w:rsid w:val="73D11781"/>
    <w:rsid w:val="73F11FA4"/>
    <w:rsid w:val="73F328B4"/>
    <w:rsid w:val="73F8703D"/>
    <w:rsid w:val="740E561C"/>
    <w:rsid w:val="7414168C"/>
    <w:rsid w:val="74366A2C"/>
    <w:rsid w:val="74375F03"/>
    <w:rsid w:val="743E49B4"/>
    <w:rsid w:val="7455588A"/>
    <w:rsid w:val="745D0A44"/>
    <w:rsid w:val="748D793D"/>
    <w:rsid w:val="749E119A"/>
    <w:rsid w:val="74D33EF6"/>
    <w:rsid w:val="74D901D8"/>
    <w:rsid w:val="750C0D23"/>
    <w:rsid w:val="750C3C60"/>
    <w:rsid w:val="75317252"/>
    <w:rsid w:val="756C1B2B"/>
    <w:rsid w:val="7572258D"/>
    <w:rsid w:val="75992D53"/>
    <w:rsid w:val="75A04E43"/>
    <w:rsid w:val="75A91B6E"/>
    <w:rsid w:val="75B35979"/>
    <w:rsid w:val="75BA093F"/>
    <w:rsid w:val="75D94171"/>
    <w:rsid w:val="75F770AF"/>
    <w:rsid w:val="75FB22F9"/>
    <w:rsid w:val="761A6A1B"/>
    <w:rsid w:val="761D211C"/>
    <w:rsid w:val="76250470"/>
    <w:rsid w:val="76270F07"/>
    <w:rsid w:val="762E5215"/>
    <w:rsid w:val="76346F66"/>
    <w:rsid w:val="7654205F"/>
    <w:rsid w:val="767A50C2"/>
    <w:rsid w:val="768D37E5"/>
    <w:rsid w:val="7698243C"/>
    <w:rsid w:val="769A7B14"/>
    <w:rsid w:val="769D4442"/>
    <w:rsid w:val="76A842C4"/>
    <w:rsid w:val="76A95F35"/>
    <w:rsid w:val="76AC07FE"/>
    <w:rsid w:val="76AF515A"/>
    <w:rsid w:val="76B6368F"/>
    <w:rsid w:val="76CB150B"/>
    <w:rsid w:val="76E806D7"/>
    <w:rsid w:val="76E85B8D"/>
    <w:rsid w:val="770C3F16"/>
    <w:rsid w:val="773751BA"/>
    <w:rsid w:val="773D64AD"/>
    <w:rsid w:val="77647B24"/>
    <w:rsid w:val="77760F59"/>
    <w:rsid w:val="777703EE"/>
    <w:rsid w:val="777D4FCB"/>
    <w:rsid w:val="7798025B"/>
    <w:rsid w:val="77AF28E8"/>
    <w:rsid w:val="77CA5641"/>
    <w:rsid w:val="77DE7281"/>
    <w:rsid w:val="77E06E55"/>
    <w:rsid w:val="77F652C1"/>
    <w:rsid w:val="780D4DDE"/>
    <w:rsid w:val="78203AD8"/>
    <w:rsid w:val="78307537"/>
    <w:rsid w:val="785139C9"/>
    <w:rsid w:val="786979DB"/>
    <w:rsid w:val="786E3042"/>
    <w:rsid w:val="78780CEE"/>
    <w:rsid w:val="78875582"/>
    <w:rsid w:val="788A489C"/>
    <w:rsid w:val="78936E26"/>
    <w:rsid w:val="78AB33EC"/>
    <w:rsid w:val="78C058C0"/>
    <w:rsid w:val="78C83AD2"/>
    <w:rsid w:val="78DA6ABA"/>
    <w:rsid w:val="7927660D"/>
    <w:rsid w:val="792A6984"/>
    <w:rsid w:val="79430AC2"/>
    <w:rsid w:val="796310BB"/>
    <w:rsid w:val="798A5C60"/>
    <w:rsid w:val="79976B54"/>
    <w:rsid w:val="79A07515"/>
    <w:rsid w:val="79C03E2E"/>
    <w:rsid w:val="7A003E33"/>
    <w:rsid w:val="7A00729F"/>
    <w:rsid w:val="7A2E15EF"/>
    <w:rsid w:val="7A345080"/>
    <w:rsid w:val="7A392CE7"/>
    <w:rsid w:val="7A5D4A19"/>
    <w:rsid w:val="7A6944AD"/>
    <w:rsid w:val="7A6E07B0"/>
    <w:rsid w:val="7A9861CB"/>
    <w:rsid w:val="7ACA5466"/>
    <w:rsid w:val="7AD45C10"/>
    <w:rsid w:val="7AE3328E"/>
    <w:rsid w:val="7AF53A9D"/>
    <w:rsid w:val="7B015340"/>
    <w:rsid w:val="7B025A25"/>
    <w:rsid w:val="7B0A6A9B"/>
    <w:rsid w:val="7B0D2818"/>
    <w:rsid w:val="7B186573"/>
    <w:rsid w:val="7B260F87"/>
    <w:rsid w:val="7B321EE9"/>
    <w:rsid w:val="7B994E29"/>
    <w:rsid w:val="7BA838BD"/>
    <w:rsid w:val="7BD41347"/>
    <w:rsid w:val="7BD673E4"/>
    <w:rsid w:val="7BE32FBE"/>
    <w:rsid w:val="7C2B048D"/>
    <w:rsid w:val="7C996138"/>
    <w:rsid w:val="7C9B7124"/>
    <w:rsid w:val="7CB82DCD"/>
    <w:rsid w:val="7CC37A67"/>
    <w:rsid w:val="7CE41AA1"/>
    <w:rsid w:val="7D0E5203"/>
    <w:rsid w:val="7D174F06"/>
    <w:rsid w:val="7D1A1482"/>
    <w:rsid w:val="7D244665"/>
    <w:rsid w:val="7D330F52"/>
    <w:rsid w:val="7D393862"/>
    <w:rsid w:val="7D6D0647"/>
    <w:rsid w:val="7D7035DC"/>
    <w:rsid w:val="7D831B33"/>
    <w:rsid w:val="7DA9460F"/>
    <w:rsid w:val="7DDF08AD"/>
    <w:rsid w:val="7DE65FBE"/>
    <w:rsid w:val="7DF81DFD"/>
    <w:rsid w:val="7DFF6F70"/>
    <w:rsid w:val="7E1640FB"/>
    <w:rsid w:val="7E370647"/>
    <w:rsid w:val="7E3A6DE8"/>
    <w:rsid w:val="7E3B2283"/>
    <w:rsid w:val="7E56329C"/>
    <w:rsid w:val="7E6C5B31"/>
    <w:rsid w:val="7E6F6EBC"/>
    <w:rsid w:val="7E73271F"/>
    <w:rsid w:val="7E7B3986"/>
    <w:rsid w:val="7E826950"/>
    <w:rsid w:val="7E9064E4"/>
    <w:rsid w:val="7E9A2761"/>
    <w:rsid w:val="7E9E2C4F"/>
    <w:rsid w:val="7E9F4D2C"/>
    <w:rsid w:val="7EA30CDC"/>
    <w:rsid w:val="7EBA320B"/>
    <w:rsid w:val="7EE77D52"/>
    <w:rsid w:val="7EF82D86"/>
    <w:rsid w:val="7F2F0053"/>
    <w:rsid w:val="7F431180"/>
    <w:rsid w:val="7F511D57"/>
    <w:rsid w:val="7F545C0A"/>
    <w:rsid w:val="7F631191"/>
    <w:rsid w:val="7F6C1BA5"/>
    <w:rsid w:val="7F6C4C7C"/>
    <w:rsid w:val="7F7405C7"/>
    <w:rsid w:val="7F8A7F3B"/>
    <w:rsid w:val="7F9D3DF9"/>
    <w:rsid w:val="7FC342F2"/>
    <w:rsid w:val="7FC90C93"/>
    <w:rsid w:val="7FEB7E92"/>
    <w:rsid w:val="7FFA2F4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iPriority="0"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0"/>
    <w:qFormat/>
    <w:uiPriority w:val="99"/>
    <w:pPr>
      <w:keepNext/>
      <w:keepLines/>
      <w:spacing w:line="576" w:lineRule="auto"/>
      <w:jc w:val="center"/>
      <w:outlineLvl w:val="0"/>
    </w:pPr>
    <w:rPr>
      <w:rFonts w:ascii="Times New Roman" w:hAnsi="Times New Roman"/>
      <w:b/>
      <w:kern w:val="44"/>
      <w:sz w:val="32"/>
      <w:szCs w:val="20"/>
    </w:rPr>
  </w:style>
  <w:style w:type="paragraph" w:styleId="4">
    <w:name w:val="heading 2"/>
    <w:basedOn w:val="1"/>
    <w:next w:val="1"/>
    <w:link w:val="41"/>
    <w:qFormat/>
    <w:uiPriority w:val="99"/>
    <w:pPr>
      <w:keepNext/>
      <w:keepLines/>
      <w:spacing w:line="413" w:lineRule="auto"/>
      <w:jc w:val="left"/>
      <w:outlineLvl w:val="1"/>
    </w:pPr>
    <w:rPr>
      <w:rFonts w:ascii="Cambria" w:hAnsi="Cambria"/>
      <w:b/>
      <w:bCs/>
      <w:kern w:val="0"/>
      <w:sz w:val="32"/>
      <w:szCs w:val="32"/>
    </w:rPr>
  </w:style>
  <w:style w:type="paragraph" w:styleId="5">
    <w:name w:val="heading 3"/>
    <w:basedOn w:val="1"/>
    <w:next w:val="1"/>
    <w:link w:val="42"/>
    <w:qFormat/>
    <w:uiPriority w:val="99"/>
    <w:pPr>
      <w:keepNext/>
      <w:keepLines/>
      <w:spacing w:line="413" w:lineRule="auto"/>
      <w:outlineLvl w:val="2"/>
    </w:pPr>
    <w:rPr>
      <w:b/>
      <w:bCs/>
      <w:kern w:val="0"/>
      <w:sz w:val="32"/>
      <w:szCs w:val="32"/>
    </w:rPr>
  </w:style>
  <w:style w:type="paragraph" w:styleId="2">
    <w:name w:val="heading 4"/>
    <w:basedOn w:val="1"/>
    <w:next w:val="1"/>
    <w:link w:val="43"/>
    <w:qFormat/>
    <w:uiPriority w:val="99"/>
    <w:pPr>
      <w:keepNext/>
      <w:keepLines/>
      <w:jc w:val="left"/>
      <w:outlineLvl w:val="3"/>
    </w:pPr>
    <w:rPr>
      <w:rFonts w:ascii="Cambria" w:hAnsi="Cambria"/>
      <w:b/>
      <w:bCs/>
      <w:kern w:val="0"/>
      <w:sz w:val="28"/>
      <w:szCs w:val="28"/>
    </w:rPr>
  </w:style>
  <w:style w:type="paragraph" w:styleId="6">
    <w:name w:val="heading 5"/>
    <w:basedOn w:val="1"/>
    <w:next w:val="1"/>
    <w:link w:val="44"/>
    <w:qFormat/>
    <w:uiPriority w:val="99"/>
    <w:pPr>
      <w:keepNext/>
      <w:keepLines/>
      <w:spacing w:line="372" w:lineRule="auto"/>
      <w:outlineLvl w:val="4"/>
    </w:pPr>
    <w:rPr>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List Number"/>
    <w:basedOn w:val="1"/>
    <w:qFormat/>
    <w:uiPriority w:val="99"/>
    <w:pPr>
      <w:numPr>
        <w:ilvl w:val="0"/>
        <w:numId w:val="1"/>
      </w:numPr>
    </w:pPr>
  </w:style>
  <w:style w:type="paragraph" w:styleId="8">
    <w:name w:val="Normal Indent"/>
    <w:basedOn w:val="1"/>
    <w:next w:val="9"/>
    <w:qFormat/>
    <w:uiPriority w:val="99"/>
    <w:pPr>
      <w:ind w:firstLine="420"/>
    </w:pPr>
    <w:rPr>
      <w:szCs w:val="20"/>
    </w:rPr>
  </w:style>
  <w:style w:type="paragraph" w:styleId="9">
    <w:name w:val="Plain Text"/>
    <w:basedOn w:val="1"/>
    <w:link w:val="51"/>
    <w:qFormat/>
    <w:uiPriority w:val="99"/>
    <w:pPr>
      <w:spacing w:line="324" w:lineRule="auto"/>
    </w:pPr>
    <w:rPr>
      <w:rFonts w:ascii="宋体" w:hAnsi="Courier New"/>
      <w:kern w:val="0"/>
      <w:szCs w:val="21"/>
    </w:rPr>
  </w:style>
  <w:style w:type="paragraph" w:styleId="10">
    <w:name w:val="Document Map"/>
    <w:basedOn w:val="1"/>
    <w:link w:val="49"/>
    <w:qFormat/>
    <w:uiPriority w:val="99"/>
    <w:rPr>
      <w:rFonts w:ascii="宋体"/>
      <w:sz w:val="18"/>
      <w:szCs w:val="18"/>
    </w:rPr>
  </w:style>
  <w:style w:type="paragraph" w:styleId="11">
    <w:name w:val="annotation text"/>
    <w:basedOn w:val="1"/>
    <w:link w:val="45"/>
    <w:qFormat/>
    <w:uiPriority w:val="99"/>
    <w:pPr>
      <w:jc w:val="left"/>
    </w:pPr>
    <w:rPr>
      <w:rFonts w:ascii="宋体"/>
      <w:kern w:val="0"/>
      <w:sz w:val="22"/>
    </w:rPr>
  </w:style>
  <w:style w:type="paragraph" w:styleId="12">
    <w:name w:val="Body Text"/>
    <w:basedOn w:val="1"/>
    <w:next w:val="1"/>
    <w:link w:val="47"/>
    <w:qFormat/>
    <w:uiPriority w:val="99"/>
    <w:rPr>
      <w:kern w:val="0"/>
      <w:sz w:val="20"/>
      <w:szCs w:val="20"/>
    </w:rPr>
  </w:style>
  <w:style w:type="paragraph" w:styleId="13">
    <w:name w:val="Body Text Indent"/>
    <w:basedOn w:val="1"/>
    <w:link w:val="50"/>
    <w:qFormat/>
    <w:uiPriority w:val="99"/>
    <w:pPr>
      <w:ind w:left="420" w:leftChars="200"/>
    </w:pPr>
    <w:rPr>
      <w:kern w:val="0"/>
      <w:sz w:val="20"/>
      <w:szCs w:val="20"/>
    </w:rPr>
  </w:style>
  <w:style w:type="paragraph" w:styleId="14">
    <w:name w:val="toc 3"/>
    <w:basedOn w:val="1"/>
    <w:next w:val="1"/>
    <w:qFormat/>
    <w:uiPriority w:val="99"/>
    <w:pPr>
      <w:ind w:left="840" w:leftChars="400"/>
    </w:pPr>
  </w:style>
  <w:style w:type="paragraph" w:styleId="15">
    <w:name w:val="Date"/>
    <w:basedOn w:val="1"/>
    <w:next w:val="1"/>
    <w:link w:val="52"/>
    <w:qFormat/>
    <w:uiPriority w:val="99"/>
    <w:rPr>
      <w:kern w:val="0"/>
      <w:sz w:val="20"/>
      <w:szCs w:val="20"/>
    </w:rPr>
  </w:style>
  <w:style w:type="paragraph" w:styleId="16">
    <w:name w:val="Body Text Indent 2"/>
    <w:basedOn w:val="1"/>
    <w:link w:val="53"/>
    <w:qFormat/>
    <w:uiPriority w:val="99"/>
    <w:pPr>
      <w:spacing w:after="120" w:line="480" w:lineRule="auto"/>
      <w:ind w:left="420" w:leftChars="200"/>
    </w:pPr>
    <w:rPr>
      <w:kern w:val="0"/>
      <w:sz w:val="20"/>
      <w:szCs w:val="20"/>
    </w:rPr>
  </w:style>
  <w:style w:type="paragraph" w:styleId="17">
    <w:name w:val="Balloon Text"/>
    <w:basedOn w:val="1"/>
    <w:link w:val="54"/>
    <w:qFormat/>
    <w:uiPriority w:val="99"/>
    <w:rPr>
      <w:sz w:val="18"/>
      <w:szCs w:val="18"/>
    </w:rPr>
  </w:style>
  <w:style w:type="paragraph" w:styleId="18">
    <w:name w:val="footer"/>
    <w:basedOn w:val="1"/>
    <w:link w:val="55"/>
    <w:qFormat/>
    <w:uiPriority w:val="99"/>
    <w:pPr>
      <w:tabs>
        <w:tab w:val="center" w:pos="4153"/>
        <w:tab w:val="right" w:pos="8306"/>
      </w:tabs>
      <w:snapToGrid w:val="0"/>
      <w:jc w:val="left"/>
    </w:pPr>
    <w:rPr>
      <w:kern w:val="0"/>
      <w:sz w:val="18"/>
      <w:szCs w:val="18"/>
    </w:rPr>
  </w:style>
  <w:style w:type="paragraph" w:styleId="19">
    <w:name w:val="header"/>
    <w:basedOn w:val="1"/>
    <w:link w:val="56"/>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qFormat/>
    <w:uiPriority w:val="99"/>
  </w:style>
  <w:style w:type="paragraph" w:styleId="21">
    <w:name w:val="footnote text"/>
    <w:basedOn w:val="1"/>
    <w:link w:val="57"/>
    <w:qFormat/>
    <w:uiPriority w:val="99"/>
    <w:pPr>
      <w:snapToGrid w:val="0"/>
      <w:jc w:val="left"/>
    </w:pPr>
    <w:rPr>
      <w:kern w:val="0"/>
      <w:sz w:val="18"/>
      <w:szCs w:val="18"/>
    </w:rPr>
  </w:style>
  <w:style w:type="paragraph" w:styleId="22">
    <w:name w:val="toc 2"/>
    <w:basedOn w:val="1"/>
    <w:next w:val="1"/>
    <w:qFormat/>
    <w:uiPriority w:val="99"/>
    <w:pPr>
      <w:ind w:left="420" w:leftChars="200"/>
    </w:pPr>
  </w:style>
  <w:style w:type="paragraph" w:styleId="23">
    <w:name w:val="Body Text 2"/>
    <w:basedOn w:val="1"/>
    <w:link w:val="58"/>
    <w:qFormat/>
    <w:uiPriority w:val="99"/>
    <w:pPr>
      <w:jc w:val="center"/>
    </w:pPr>
    <w:rPr>
      <w:kern w:val="0"/>
      <w:sz w:val="20"/>
      <w:szCs w:val="20"/>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annotation subject"/>
    <w:basedOn w:val="11"/>
    <w:next w:val="11"/>
    <w:link w:val="46"/>
    <w:qFormat/>
    <w:uiPriority w:val="99"/>
    <w:rPr>
      <w:rFonts w:ascii="Calibri"/>
      <w:b/>
      <w:bCs/>
      <w:kern w:val="2"/>
    </w:rPr>
  </w:style>
  <w:style w:type="paragraph" w:styleId="26">
    <w:name w:val="Body Text First Indent"/>
    <w:basedOn w:val="12"/>
    <w:link w:val="48"/>
    <w:qFormat/>
    <w:uiPriority w:val="99"/>
    <w:pPr>
      <w:ind w:firstLine="420" w:firstLineChars="100"/>
    </w:pPr>
  </w:style>
  <w:style w:type="paragraph" w:styleId="27">
    <w:name w:val="Body Text First Indent 2"/>
    <w:basedOn w:val="13"/>
    <w:unhideWhenUsed/>
    <w:qFormat/>
    <w:locked/>
    <w:uiPriority w:val="0"/>
    <w:pPr>
      <w:ind w:firstLine="420" w:firstLineChars="200"/>
    </w:p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99"/>
    <w:rPr>
      <w:rFonts w:cs="Times New Roman"/>
      <w:b/>
      <w:sz w:val="24"/>
    </w:rPr>
  </w:style>
  <w:style w:type="character" w:styleId="32">
    <w:name w:val="page number"/>
    <w:qFormat/>
    <w:uiPriority w:val="99"/>
    <w:rPr>
      <w:rFonts w:cs="Times New Roman"/>
    </w:rPr>
  </w:style>
  <w:style w:type="character" w:styleId="33">
    <w:name w:val="FollowedHyperlink"/>
    <w:qFormat/>
    <w:uiPriority w:val="99"/>
    <w:rPr>
      <w:rFonts w:ascii="宋体" w:hAnsi="宋体" w:eastAsia="宋体" w:cs="Times New Roman"/>
      <w:color w:val="000000"/>
      <w:sz w:val="18"/>
      <w:u w:val="none"/>
    </w:rPr>
  </w:style>
  <w:style w:type="character" w:styleId="34">
    <w:name w:val="Emphasis"/>
    <w:qFormat/>
    <w:uiPriority w:val="99"/>
    <w:rPr>
      <w:rFonts w:cs="Times New Roman"/>
      <w:i/>
    </w:rPr>
  </w:style>
  <w:style w:type="character" w:styleId="35">
    <w:name w:val="Hyperlink"/>
    <w:qFormat/>
    <w:uiPriority w:val="99"/>
    <w:rPr>
      <w:rFonts w:cs="Times New Roman"/>
      <w:color w:val="0000FF"/>
      <w:u w:val="single"/>
    </w:rPr>
  </w:style>
  <w:style w:type="character" w:styleId="36">
    <w:name w:val="annotation reference"/>
    <w:qFormat/>
    <w:uiPriority w:val="99"/>
    <w:rPr>
      <w:rFonts w:cs="Times New Roman"/>
      <w:sz w:val="21"/>
    </w:rPr>
  </w:style>
  <w:style w:type="character" w:styleId="37">
    <w:name w:val="HTML Cite"/>
    <w:qFormat/>
    <w:uiPriority w:val="99"/>
    <w:rPr>
      <w:rFonts w:cs="Times New Roman"/>
      <w:sz w:val="24"/>
    </w:rPr>
  </w:style>
  <w:style w:type="character" w:styleId="38">
    <w:name w:val="footnote reference"/>
    <w:qFormat/>
    <w:uiPriority w:val="99"/>
    <w:rPr>
      <w:rFonts w:cs="Times New Roman"/>
      <w:vertAlign w:val="superscript"/>
    </w:rPr>
  </w:style>
  <w:style w:type="paragraph" w:customStyle="1" w:styleId="39">
    <w:name w:val="Default"/>
    <w:qFormat/>
    <w:uiPriority w:val="99"/>
    <w:pPr>
      <w:widowControl w:val="0"/>
      <w:autoSpaceDE w:val="0"/>
      <w:autoSpaceDN w:val="0"/>
      <w:adjustRightInd w:val="0"/>
    </w:pPr>
    <w:rPr>
      <w:rFonts w:ascii="Helvetica Neue" w:hAnsi="Times New Roman" w:eastAsia="Times New Roman" w:cs="Times New Roman"/>
      <w:color w:val="000000"/>
      <w:sz w:val="24"/>
      <w:lang w:val="en-US" w:eastAsia="zh-CN" w:bidi="ar-SA"/>
    </w:rPr>
  </w:style>
  <w:style w:type="character" w:customStyle="1" w:styleId="40">
    <w:name w:val="标题 1 字符"/>
    <w:link w:val="3"/>
    <w:qFormat/>
    <w:locked/>
    <w:uiPriority w:val="99"/>
    <w:rPr>
      <w:rFonts w:ascii="Times New Roman" w:hAnsi="Times New Roman" w:eastAsia="宋体"/>
      <w:b/>
      <w:kern w:val="44"/>
      <w:sz w:val="32"/>
    </w:rPr>
  </w:style>
  <w:style w:type="character" w:customStyle="1" w:styleId="41">
    <w:name w:val="标题 2 字符"/>
    <w:link w:val="4"/>
    <w:semiHidden/>
    <w:qFormat/>
    <w:locked/>
    <w:uiPriority w:val="99"/>
    <w:rPr>
      <w:rFonts w:ascii="Cambria" w:hAnsi="Cambria" w:eastAsia="宋体"/>
      <w:b/>
      <w:sz w:val="32"/>
    </w:rPr>
  </w:style>
  <w:style w:type="character" w:customStyle="1" w:styleId="42">
    <w:name w:val="标题 3 字符"/>
    <w:link w:val="5"/>
    <w:semiHidden/>
    <w:qFormat/>
    <w:locked/>
    <w:uiPriority w:val="99"/>
    <w:rPr>
      <w:rFonts w:ascii="Calibri" w:hAnsi="Calibri"/>
      <w:b/>
      <w:sz w:val="32"/>
    </w:rPr>
  </w:style>
  <w:style w:type="character" w:customStyle="1" w:styleId="43">
    <w:name w:val="标题 4 字符"/>
    <w:link w:val="2"/>
    <w:semiHidden/>
    <w:qFormat/>
    <w:locked/>
    <w:uiPriority w:val="99"/>
    <w:rPr>
      <w:rFonts w:ascii="Cambria" w:hAnsi="Cambria" w:eastAsia="宋体"/>
      <w:b/>
      <w:sz w:val="28"/>
    </w:rPr>
  </w:style>
  <w:style w:type="character" w:customStyle="1" w:styleId="44">
    <w:name w:val="标题 5 字符"/>
    <w:link w:val="6"/>
    <w:semiHidden/>
    <w:qFormat/>
    <w:locked/>
    <w:uiPriority w:val="99"/>
    <w:rPr>
      <w:rFonts w:ascii="Calibri" w:hAnsi="Calibri"/>
      <w:b/>
      <w:sz w:val="28"/>
    </w:rPr>
  </w:style>
  <w:style w:type="character" w:customStyle="1" w:styleId="45">
    <w:name w:val="批注文字 字符"/>
    <w:link w:val="11"/>
    <w:qFormat/>
    <w:locked/>
    <w:uiPriority w:val="99"/>
    <w:rPr>
      <w:rFonts w:ascii="宋体" w:hAnsi="Calibri" w:eastAsia="宋体"/>
      <w:sz w:val="22"/>
    </w:rPr>
  </w:style>
  <w:style w:type="character" w:customStyle="1" w:styleId="46">
    <w:name w:val="批注主题 字符"/>
    <w:link w:val="25"/>
    <w:qFormat/>
    <w:locked/>
    <w:uiPriority w:val="99"/>
    <w:rPr>
      <w:rFonts w:ascii="Calibri" w:hAnsi="Calibri" w:eastAsia="宋体"/>
      <w:b/>
      <w:kern w:val="2"/>
      <w:sz w:val="22"/>
    </w:rPr>
  </w:style>
  <w:style w:type="character" w:customStyle="1" w:styleId="47">
    <w:name w:val="正文文本 字符"/>
    <w:link w:val="12"/>
    <w:semiHidden/>
    <w:qFormat/>
    <w:locked/>
    <w:uiPriority w:val="99"/>
    <w:rPr>
      <w:rFonts w:ascii="Calibri" w:hAnsi="Calibri"/>
    </w:rPr>
  </w:style>
  <w:style w:type="character" w:customStyle="1" w:styleId="48">
    <w:name w:val="正文首行缩进 字符"/>
    <w:link w:val="26"/>
    <w:semiHidden/>
    <w:qFormat/>
    <w:locked/>
    <w:uiPriority w:val="99"/>
    <w:rPr>
      <w:rFonts w:ascii="Calibri" w:hAnsi="Calibri" w:cs="Times New Roman"/>
    </w:rPr>
  </w:style>
  <w:style w:type="character" w:customStyle="1" w:styleId="49">
    <w:name w:val="文档结构图 字符"/>
    <w:link w:val="10"/>
    <w:qFormat/>
    <w:locked/>
    <w:uiPriority w:val="99"/>
    <w:rPr>
      <w:rFonts w:ascii="宋体" w:hAnsi="Calibri"/>
      <w:kern w:val="2"/>
      <w:sz w:val="18"/>
    </w:rPr>
  </w:style>
  <w:style w:type="character" w:customStyle="1" w:styleId="50">
    <w:name w:val="正文文本缩进 字符"/>
    <w:link w:val="13"/>
    <w:semiHidden/>
    <w:qFormat/>
    <w:locked/>
    <w:uiPriority w:val="99"/>
    <w:rPr>
      <w:rFonts w:ascii="Calibri" w:hAnsi="Calibri"/>
    </w:rPr>
  </w:style>
  <w:style w:type="character" w:customStyle="1" w:styleId="51">
    <w:name w:val="纯文本 字符"/>
    <w:link w:val="9"/>
    <w:semiHidden/>
    <w:qFormat/>
    <w:locked/>
    <w:uiPriority w:val="99"/>
    <w:rPr>
      <w:rFonts w:ascii="宋体" w:hAnsi="Courier New"/>
      <w:sz w:val="21"/>
    </w:rPr>
  </w:style>
  <w:style w:type="character" w:customStyle="1" w:styleId="52">
    <w:name w:val="日期 字符"/>
    <w:link w:val="15"/>
    <w:semiHidden/>
    <w:qFormat/>
    <w:locked/>
    <w:uiPriority w:val="99"/>
    <w:rPr>
      <w:rFonts w:ascii="Calibri" w:hAnsi="Calibri"/>
    </w:rPr>
  </w:style>
  <w:style w:type="character" w:customStyle="1" w:styleId="53">
    <w:name w:val="正文文本缩进 2 字符"/>
    <w:link w:val="16"/>
    <w:semiHidden/>
    <w:qFormat/>
    <w:locked/>
    <w:uiPriority w:val="99"/>
    <w:rPr>
      <w:rFonts w:ascii="Calibri" w:hAnsi="Calibri"/>
    </w:rPr>
  </w:style>
  <w:style w:type="character" w:customStyle="1" w:styleId="54">
    <w:name w:val="批注框文本 字符"/>
    <w:link w:val="17"/>
    <w:qFormat/>
    <w:locked/>
    <w:uiPriority w:val="99"/>
    <w:rPr>
      <w:rFonts w:ascii="Calibri" w:hAnsi="Calibri" w:eastAsia="宋体"/>
      <w:kern w:val="2"/>
      <w:sz w:val="18"/>
    </w:rPr>
  </w:style>
  <w:style w:type="character" w:customStyle="1" w:styleId="55">
    <w:name w:val="页脚 字符"/>
    <w:link w:val="18"/>
    <w:semiHidden/>
    <w:qFormat/>
    <w:locked/>
    <w:uiPriority w:val="99"/>
    <w:rPr>
      <w:rFonts w:ascii="Calibri" w:hAnsi="Calibri"/>
      <w:sz w:val="18"/>
    </w:rPr>
  </w:style>
  <w:style w:type="character" w:customStyle="1" w:styleId="56">
    <w:name w:val="页眉 字符"/>
    <w:link w:val="19"/>
    <w:semiHidden/>
    <w:qFormat/>
    <w:locked/>
    <w:uiPriority w:val="99"/>
    <w:rPr>
      <w:rFonts w:ascii="Calibri" w:hAnsi="Calibri"/>
      <w:sz w:val="18"/>
    </w:rPr>
  </w:style>
  <w:style w:type="character" w:customStyle="1" w:styleId="57">
    <w:name w:val="脚注文本 字符"/>
    <w:link w:val="21"/>
    <w:semiHidden/>
    <w:qFormat/>
    <w:locked/>
    <w:uiPriority w:val="99"/>
    <w:rPr>
      <w:rFonts w:ascii="Calibri" w:hAnsi="Calibri"/>
      <w:sz w:val="18"/>
    </w:rPr>
  </w:style>
  <w:style w:type="character" w:customStyle="1" w:styleId="58">
    <w:name w:val="正文文本 2 字符"/>
    <w:link w:val="23"/>
    <w:semiHidden/>
    <w:qFormat/>
    <w:locked/>
    <w:uiPriority w:val="99"/>
    <w:rPr>
      <w:rFonts w:ascii="Calibri" w:hAnsi="Calibri"/>
    </w:rPr>
  </w:style>
  <w:style w:type="paragraph" w:customStyle="1" w:styleId="59">
    <w:name w:val="Char2 Char Char Char"/>
    <w:basedOn w:val="1"/>
    <w:qFormat/>
    <w:uiPriority w:val="99"/>
    <w:rPr>
      <w:rFonts w:ascii="Tahoma" w:hAnsi="Tahoma"/>
      <w:sz w:val="24"/>
      <w:szCs w:val="20"/>
    </w:rPr>
  </w:style>
  <w:style w:type="paragraph" w:customStyle="1" w:styleId="60">
    <w:name w:val="列出段落1"/>
    <w:basedOn w:val="1"/>
    <w:qFormat/>
    <w:uiPriority w:val="99"/>
    <w:pPr>
      <w:ind w:firstLine="420" w:firstLineChars="200"/>
    </w:pPr>
  </w:style>
  <w:style w:type="character" w:customStyle="1" w:styleId="61">
    <w:name w:val="10"/>
    <w:qFormat/>
    <w:uiPriority w:val="99"/>
    <w:rPr>
      <w:rFonts w:ascii="Calibri" w:hAnsi="Calibri"/>
    </w:rPr>
  </w:style>
  <w:style w:type="character" w:customStyle="1" w:styleId="62">
    <w:name w:val="15"/>
    <w:qFormat/>
    <w:uiPriority w:val="99"/>
    <w:rPr>
      <w:rFonts w:ascii="Calibri" w:hAnsi="Calibri"/>
      <w:i/>
    </w:rPr>
  </w:style>
  <w:style w:type="paragraph" w:customStyle="1" w:styleId="63">
    <w:name w:val="_Style 2"/>
    <w:basedOn w:val="1"/>
    <w:qFormat/>
    <w:uiPriority w:val="99"/>
    <w:pPr>
      <w:ind w:firstLine="420" w:firstLineChars="200"/>
    </w:pPr>
  </w:style>
  <w:style w:type="character" w:customStyle="1" w:styleId="64">
    <w:name w:val="apple-style-span"/>
    <w:qFormat/>
    <w:uiPriority w:val="99"/>
  </w:style>
  <w:style w:type="character" w:customStyle="1" w:styleId="65">
    <w:name w:val="del"/>
    <w:qFormat/>
    <w:uiPriority w:val="99"/>
  </w:style>
  <w:style w:type="character" w:customStyle="1" w:styleId="66">
    <w:name w:val="del1"/>
    <w:qFormat/>
    <w:uiPriority w:val="99"/>
    <w:rPr>
      <w:vanish/>
      <w:color w:val="666666"/>
      <w:sz w:val="18"/>
      <w:u w:val="single"/>
    </w:rPr>
  </w:style>
  <w:style w:type="character" w:customStyle="1" w:styleId="67">
    <w:name w:val="del2"/>
    <w:qFormat/>
    <w:uiPriority w:val="99"/>
    <w:rPr>
      <w:vanish/>
    </w:rPr>
  </w:style>
  <w:style w:type="character" w:customStyle="1" w:styleId="68">
    <w:name w:val="del3"/>
    <w:qFormat/>
    <w:uiPriority w:val="99"/>
    <w:rPr>
      <w:vanish/>
    </w:rPr>
  </w:style>
  <w:style w:type="paragraph" w:customStyle="1" w:styleId="69">
    <w:name w:val="列出段落2"/>
    <w:basedOn w:val="1"/>
    <w:qFormat/>
    <w:uiPriority w:val="99"/>
    <w:pPr>
      <w:ind w:firstLine="420" w:firstLineChars="200"/>
    </w:pPr>
    <w:rPr>
      <w:rFonts w:ascii="宋体"/>
      <w:sz w:val="28"/>
    </w:rPr>
  </w:style>
  <w:style w:type="paragraph" w:customStyle="1" w:styleId="70">
    <w:name w:val="普通(网站)1"/>
    <w:basedOn w:val="1"/>
    <w:qFormat/>
    <w:uiPriority w:val="99"/>
    <w:pPr>
      <w:widowControl/>
      <w:spacing w:before="100" w:beforeAutospacing="1" w:after="100" w:afterAutospacing="1" w:line="360" w:lineRule="auto"/>
      <w:ind w:firstLine="200" w:firstLineChars="200"/>
      <w:jc w:val="left"/>
    </w:pPr>
    <w:rPr>
      <w:rFonts w:ascii="宋体"/>
      <w:kern w:val="0"/>
      <w:sz w:val="24"/>
      <w:szCs w:val="20"/>
    </w:rPr>
  </w:style>
  <w:style w:type="paragraph" w:customStyle="1" w:styleId="71">
    <w:name w:val="样式 宋体 小四 首行缩进:  0.93 厘米 段前: 11.15 磅 段后: 11.15 磅1"/>
    <w:basedOn w:val="1"/>
    <w:qFormat/>
    <w:uiPriority w:val="99"/>
    <w:pPr>
      <w:ind w:left="200"/>
    </w:pPr>
    <w:rPr>
      <w:rFonts w:ascii="宋体" w:hAnsi="宋体"/>
      <w:color w:val="000000"/>
      <w:kern w:val="1"/>
      <w:sz w:val="24"/>
      <w:szCs w:val="20"/>
    </w:rPr>
  </w:style>
  <w:style w:type="paragraph" w:customStyle="1" w:styleId="72">
    <w:name w:val="列出段落3"/>
    <w:basedOn w:val="1"/>
    <w:qFormat/>
    <w:uiPriority w:val="99"/>
    <w:pPr>
      <w:ind w:firstLine="420" w:firstLineChars="200"/>
    </w:pPr>
    <w:rPr>
      <w:rFonts w:ascii="宋体"/>
      <w:sz w:val="28"/>
    </w:rPr>
  </w:style>
  <w:style w:type="paragraph" w:customStyle="1" w:styleId="73">
    <w:name w:val="list number ＋left spaceing"/>
    <w:basedOn w:val="7"/>
    <w:qFormat/>
    <w:uiPriority w:val="99"/>
    <w:pPr>
      <w:widowControl/>
      <w:tabs>
        <w:tab w:val="left" w:pos="839"/>
      </w:tabs>
      <w:ind w:left="0" w:firstLine="0"/>
      <w:jc w:val="left"/>
    </w:pPr>
    <w:rPr>
      <w:kern w:val="0"/>
    </w:rPr>
  </w:style>
  <w:style w:type="paragraph" w:customStyle="1" w:styleId="74">
    <w:name w:val="正文框"/>
    <w:basedOn w:val="1"/>
    <w:qFormat/>
    <w:uiPriority w:val="99"/>
    <w:pPr>
      <w:widowControl/>
      <w:adjustRightInd w:val="0"/>
      <w:spacing w:line="312" w:lineRule="atLeast"/>
      <w:jc w:val="left"/>
      <w:textAlignment w:val="baseline"/>
    </w:pPr>
    <w:rPr>
      <w:sz w:val="24"/>
    </w:rPr>
  </w:style>
  <w:style w:type="paragraph" w:customStyle="1" w:styleId="75">
    <w:name w:val="Char"/>
    <w:basedOn w:val="1"/>
    <w:qFormat/>
    <w:uiPriority w:val="99"/>
    <w:pPr>
      <w:jc w:val="left"/>
    </w:pPr>
    <w:rPr>
      <w:rFonts w:ascii="Tahoma" w:hAnsi="Tahoma"/>
      <w:sz w:val="24"/>
      <w:szCs w:val="20"/>
    </w:rPr>
  </w:style>
  <w:style w:type="character" w:customStyle="1" w:styleId="76">
    <w:name w:val="font11"/>
    <w:qFormat/>
    <w:uiPriority w:val="99"/>
    <w:rPr>
      <w:rFonts w:ascii="宋体" w:hAnsi="宋体" w:eastAsia="宋体"/>
      <w:color w:val="000000"/>
      <w:sz w:val="22"/>
      <w:u w:val="none"/>
    </w:rPr>
  </w:style>
  <w:style w:type="character" w:customStyle="1" w:styleId="77">
    <w:name w:val="font61"/>
    <w:qFormat/>
    <w:uiPriority w:val="99"/>
    <w:rPr>
      <w:rFonts w:ascii="Tahoma" w:hAnsi="Tahoma"/>
      <w:color w:val="000000"/>
      <w:sz w:val="22"/>
      <w:u w:val="none"/>
    </w:rPr>
  </w:style>
  <w:style w:type="character" w:customStyle="1" w:styleId="78">
    <w:name w:val="font01"/>
    <w:qFormat/>
    <w:uiPriority w:val="99"/>
    <w:rPr>
      <w:rFonts w:ascii="宋体" w:hAnsi="宋体" w:eastAsia="宋体"/>
      <w:b/>
      <w:color w:val="000000"/>
      <w:sz w:val="24"/>
      <w:u w:val="none"/>
    </w:rPr>
  </w:style>
  <w:style w:type="paragraph" w:customStyle="1" w:styleId="79">
    <w:name w:val="列出段落4"/>
    <w:basedOn w:val="1"/>
    <w:qFormat/>
    <w:uiPriority w:val="99"/>
    <w:pPr>
      <w:ind w:firstLine="420" w:firstLineChars="200"/>
    </w:pPr>
  </w:style>
  <w:style w:type="paragraph" w:customStyle="1" w:styleId="80">
    <w:name w:val="列出段落5"/>
    <w:basedOn w:val="1"/>
    <w:qFormat/>
    <w:uiPriority w:val="99"/>
    <w:pPr>
      <w:ind w:firstLine="420" w:firstLineChars="200"/>
    </w:pPr>
  </w:style>
  <w:style w:type="paragraph" w:customStyle="1" w:styleId="81">
    <w:name w:val="TableHeader"/>
    <w:qFormat/>
    <w:uiPriority w:val="99"/>
    <w:pPr>
      <w:spacing w:before="40" w:after="40"/>
      <w:jc w:val="center"/>
    </w:pPr>
    <w:rPr>
      <w:rFonts w:ascii="Arial" w:hAnsi="Arial" w:eastAsia="宋体" w:cs="Times New Roman"/>
      <w:b/>
      <w:bCs/>
      <w:kern w:val="44"/>
      <w:sz w:val="18"/>
      <w:szCs w:val="44"/>
      <w:lang w:val="en-US" w:eastAsia="zh-CN" w:bidi="ar-SA"/>
    </w:rPr>
  </w:style>
  <w:style w:type="paragraph" w:customStyle="1" w:styleId="82">
    <w:name w:val="列出段落11"/>
    <w:basedOn w:val="1"/>
    <w:qFormat/>
    <w:uiPriority w:val="99"/>
    <w:pPr>
      <w:ind w:firstLine="420" w:firstLineChars="200"/>
    </w:pPr>
  </w:style>
  <w:style w:type="paragraph" w:customStyle="1" w:styleId="83">
    <w:name w:val="列出段落6"/>
    <w:basedOn w:val="1"/>
    <w:qFormat/>
    <w:uiPriority w:val="99"/>
    <w:pPr>
      <w:widowControl/>
      <w:spacing w:after="200" w:line="276" w:lineRule="auto"/>
      <w:ind w:left="720"/>
      <w:contextualSpacing/>
      <w:jc w:val="left"/>
    </w:pPr>
    <w:rPr>
      <w:kern w:val="0"/>
      <w:sz w:val="22"/>
    </w:rPr>
  </w:style>
  <w:style w:type="paragraph" w:customStyle="1" w:styleId="84">
    <w:name w:val="No Spacing1"/>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85">
    <w:name w:val="_Style 3"/>
    <w:basedOn w:val="1"/>
    <w:qFormat/>
    <w:uiPriority w:val="99"/>
    <w:pPr>
      <w:widowControl/>
      <w:ind w:firstLine="420"/>
    </w:pPr>
    <w:rPr>
      <w:rFonts w:ascii="等线" w:hAnsi="等线" w:eastAsia="等线" w:cs="宋体"/>
      <w:szCs w:val="21"/>
    </w:rPr>
  </w:style>
  <w:style w:type="paragraph" w:customStyle="1" w:styleId="86">
    <w:name w:val="_Style 1"/>
    <w:basedOn w:val="1"/>
    <w:qFormat/>
    <w:uiPriority w:val="99"/>
    <w:pPr>
      <w:ind w:firstLine="420" w:firstLineChars="200"/>
    </w:pPr>
    <w:rPr>
      <w:szCs w:val="21"/>
    </w:rPr>
  </w:style>
  <w:style w:type="paragraph" w:customStyle="1" w:styleId="87">
    <w:name w:val="List Paragraph1"/>
    <w:basedOn w:val="1"/>
    <w:qFormat/>
    <w:uiPriority w:val="99"/>
    <w:pPr>
      <w:ind w:firstLine="420" w:firstLineChars="200"/>
    </w:pPr>
    <w:rPr>
      <w:szCs w:val="21"/>
    </w:rPr>
  </w:style>
  <w:style w:type="paragraph" w:customStyle="1" w:styleId="88">
    <w:name w:val="List Paragraph11"/>
    <w:basedOn w:val="1"/>
    <w:qFormat/>
    <w:uiPriority w:val="99"/>
    <w:pPr>
      <w:ind w:firstLine="420" w:firstLineChars="200"/>
    </w:pPr>
    <w:rPr>
      <w:szCs w:val="21"/>
    </w:rPr>
  </w:style>
  <w:style w:type="paragraph" w:customStyle="1" w:styleId="89">
    <w:name w:val="列出段落7"/>
    <w:basedOn w:val="1"/>
    <w:qFormat/>
    <w:uiPriority w:val="99"/>
    <w:pPr>
      <w:ind w:firstLine="420" w:firstLineChars="200"/>
    </w:pPr>
  </w:style>
  <w:style w:type="paragraph" w:customStyle="1" w:styleId="90">
    <w:name w:val="样式6"/>
    <w:basedOn w:val="1"/>
    <w:qFormat/>
    <w:uiPriority w:val="99"/>
    <w:pPr>
      <w:topLinePunct/>
      <w:spacing w:before="160" w:after="60"/>
      <w:jc w:val="center"/>
    </w:pPr>
    <w:rPr>
      <w:rFonts w:ascii="Times New Roman" w:hAnsi="Times New Roman" w:eastAsia="黑体"/>
      <w:kern w:val="0"/>
      <w:sz w:val="24"/>
      <w:szCs w:val="21"/>
    </w:rPr>
  </w:style>
  <w:style w:type="paragraph" w:customStyle="1" w:styleId="91">
    <w:name w:val="title1"/>
    <w:basedOn w:val="1"/>
    <w:qFormat/>
    <w:uiPriority w:val="0"/>
    <w:pPr>
      <w:spacing w:before="150"/>
      <w:jc w:val="left"/>
    </w:pPr>
    <w:rPr>
      <w:b/>
      <w:kern w:val="0"/>
      <w:sz w:val="22"/>
    </w:rPr>
  </w:style>
  <w:style w:type="paragraph" w:customStyle="1" w:styleId="92">
    <w:name w:val="title12"/>
    <w:basedOn w:val="1"/>
    <w:qFormat/>
    <w:uiPriority w:val="0"/>
    <w:pPr>
      <w:spacing w:before="150"/>
      <w:jc w:val="left"/>
    </w:pPr>
    <w:rPr>
      <w:b/>
      <w:kern w:val="0"/>
      <w:sz w:val="22"/>
    </w:rPr>
  </w:style>
  <w:style w:type="character" w:customStyle="1" w:styleId="93">
    <w:name w:val="number"/>
    <w:qFormat/>
    <w:uiPriority w:val="0"/>
    <w:rPr>
      <w:color w:val="FF8833"/>
      <w:sz w:val="18"/>
      <w:szCs w:val="18"/>
    </w:rPr>
  </w:style>
  <w:style w:type="character" w:customStyle="1" w:styleId="94">
    <w:name w:val="proollist"/>
    <w:basedOn w:val="30"/>
    <w:qFormat/>
    <w:uiPriority w:val="0"/>
  </w:style>
  <w:style w:type="character" w:customStyle="1" w:styleId="95">
    <w:name w:val="phone"/>
    <w:qFormat/>
    <w:uiPriority w:val="0"/>
    <w:rPr>
      <w:color w:val="FF8833"/>
      <w:sz w:val="18"/>
      <w:szCs w:val="18"/>
    </w:rPr>
  </w:style>
  <w:style w:type="character" w:customStyle="1" w:styleId="96">
    <w:name w:val="beforeinfotext"/>
    <w:qFormat/>
    <w:uiPriority w:val="0"/>
    <w:rPr>
      <w:color w:val="666666"/>
    </w:rPr>
  </w:style>
  <w:style w:type="character" w:customStyle="1" w:styleId="97">
    <w:name w:val="stclosebtn"/>
    <w:basedOn w:val="30"/>
    <w:qFormat/>
    <w:uiPriority w:val="0"/>
  </w:style>
  <w:style w:type="character" w:customStyle="1" w:styleId="98">
    <w:name w:val="gjfg"/>
    <w:basedOn w:val="30"/>
    <w:qFormat/>
    <w:uiPriority w:val="0"/>
  </w:style>
  <w:style w:type="character" w:customStyle="1" w:styleId="99">
    <w:name w:val="qxdate"/>
    <w:qFormat/>
    <w:uiPriority w:val="0"/>
    <w:rPr>
      <w:color w:val="333333"/>
      <w:sz w:val="18"/>
      <w:szCs w:val="18"/>
    </w:rPr>
  </w:style>
  <w:style w:type="character" w:customStyle="1" w:styleId="100">
    <w:name w:val="cfdate"/>
    <w:qFormat/>
    <w:uiPriority w:val="0"/>
    <w:rPr>
      <w:color w:val="333333"/>
      <w:sz w:val="18"/>
      <w:szCs w:val="18"/>
    </w:rPr>
  </w:style>
  <w:style w:type="character" w:customStyle="1" w:styleId="101">
    <w:name w:val="prev2"/>
    <w:qFormat/>
    <w:uiPriority w:val="0"/>
    <w:rPr>
      <w:rFonts w:ascii="微软雅黑" w:hAnsi="微软雅黑" w:eastAsia="微软雅黑" w:cs="微软雅黑"/>
      <w:sz w:val="21"/>
      <w:szCs w:val="21"/>
    </w:rPr>
  </w:style>
  <w:style w:type="character" w:customStyle="1" w:styleId="102">
    <w:name w:val="displayarti"/>
    <w:qFormat/>
    <w:uiPriority w:val="0"/>
    <w:rPr>
      <w:color w:val="FFFFFF"/>
      <w:shd w:val="clear" w:color="auto" w:fill="A00000"/>
    </w:rPr>
  </w:style>
  <w:style w:type="character" w:customStyle="1" w:styleId="103">
    <w:name w:val="redfilefwwh"/>
    <w:qFormat/>
    <w:uiPriority w:val="0"/>
    <w:rPr>
      <w:color w:val="BA2636"/>
      <w:sz w:val="18"/>
      <w:szCs w:val="18"/>
    </w:rPr>
  </w:style>
  <w:style w:type="character" w:customStyle="1" w:styleId="104">
    <w:name w:val="redfilenumber"/>
    <w:qFormat/>
    <w:uiPriority w:val="0"/>
    <w:rPr>
      <w:color w:val="BA2636"/>
      <w:sz w:val="18"/>
      <w:szCs w:val="18"/>
    </w:rPr>
  </w:style>
  <w:style w:type="character" w:customStyle="1" w:styleId="105">
    <w:name w:val="next2"/>
    <w:qFormat/>
    <w:uiPriority w:val="0"/>
    <w:rPr>
      <w:rFonts w:hint="eastAsia" w:ascii="微软雅黑" w:hAnsi="微软雅黑" w:eastAsia="微软雅黑" w:cs="微软雅黑"/>
      <w:sz w:val="21"/>
      <w:szCs w:val="21"/>
    </w:rPr>
  </w:style>
  <w:style w:type="character" w:customStyle="1" w:styleId="106">
    <w:name w:val="next3"/>
    <w:qFormat/>
    <w:uiPriority w:val="0"/>
    <w:rPr>
      <w:color w:val="888888"/>
    </w:rPr>
  </w:style>
  <w:style w:type="character" w:customStyle="1" w:styleId="107">
    <w:name w:val="prev"/>
    <w:qFormat/>
    <w:uiPriority w:val="0"/>
    <w:rPr>
      <w:color w:val="888888"/>
    </w:rPr>
  </w:style>
  <w:style w:type="character" w:customStyle="1" w:styleId="108">
    <w:name w:val="prev1"/>
    <w:qFormat/>
    <w:uiPriority w:val="0"/>
    <w:rPr>
      <w:rFonts w:hint="eastAsia" w:ascii="微软雅黑" w:hAnsi="微软雅黑" w:eastAsia="微软雅黑" w:cs="微软雅黑"/>
      <w:sz w:val="21"/>
      <w:szCs w:val="21"/>
    </w:rPr>
  </w:style>
  <w:style w:type="paragraph" w:customStyle="1" w:styleId="109">
    <w:name w:val="首行缩进:2字符"/>
    <w:basedOn w:val="1"/>
    <w:qFormat/>
    <w:uiPriority w:val="0"/>
    <w:pPr>
      <w:spacing w:line="360" w:lineRule="auto"/>
      <w:ind w:firstLine="200" w:firstLineChars="200"/>
      <w:jc w:val="left"/>
    </w:pPr>
    <w:rPr>
      <w:rFonts w:ascii="Times New Roman" w:hAnsi="Times New Roman"/>
      <w:sz w:val="24"/>
      <w:szCs w:val="24"/>
    </w:rPr>
  </w:style>
  <w:style w:type="paragraph" w:customStyle="1" w:styleId="110">
    <w:name w:val="无间隔1"/>
    <w:qFormat/>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8.xml"/><Relationship Id="rId22" Type="http://schemas.openxmlformats.org/officeDocument/2006/relationships/footer" Target="footer7.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4"/>
    <customShpInfo spid="_x0000_s2065"/>
    <customShpInfo spid="_x0000_s2066"/>
    <customShpInfo spid="_x0000_s2067"/>
    <customShpInfo spid="_x0000_s2071"/>
    <customShpInfo spid="_x0000_s2068"/>
    <customShpInfo spid="_x0000_s2069"/>
    <customShpInfo spid="_x0000_s2053"/>
    <customShpInfo spid="_x0000_s2070"/>
    <customShpInfo spid="_x0000_s1026"/>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http://www.windows89.com</Company>
  <Pages>57</Pages>
  <Words>13950</Words>
  <Characters>15760</Characters>
  <Lines>143</Lines>
  <Paragraphs>40</Paragraphs>
  <TotalTime>29</TotalTime>
  <ScaleCrop>false</ScaleCrop>
  <LinksUpToDate>false</LinksUpToDate>
  <CharactersWithSpaces>16177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2020-07-25T01:52:00Z</dcterms:created>
  <dc:creator>Administrator</dc:creator>
  <cp:lastModifiedBy>lenovo</cp:lastModifiedBy>
  <cp:lastPrinted>2020-12-07T09:59:00Z</cp:lastPrinted>
  <dcterms:modified xsi:type="dcterms:W3CDTF">2022-06-20T06:29:56Z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9027EAFCCC9441E68013EF4C1CE620F6</vt:lpwstr>
  </property>
</Properties>
</file>