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5120"/>
        </w:tabs>
        <w:rPr>
          <w:rFonts w:ascii="黑体" w:hAnsi="黑体" w:eastAsia="黑体"/>
          <w:color w:val="auto"/>
        </w:rPr>
      </w:pPr>
    </w:p>
    <w:p>
      <w:pPr>
        <w:spacing w:line="360" w:lineRule="atLeast"/>
        <w:jc w:val="center"/>
        <w:rPr>
          <w:rFonts w:ascii="黑体" w:hAnsi="黑体" w:eastAsia="黑体"/>
          <w:b/>
          <w:sz w:val="52"/>
          <w:szCs w:val="52"/>
        </w:rPr>
      </w:pPr>
    </w:p>
    <w:p>
      <w:pPr>
        <w:pStyle w:val="2"/>
      </w:pPr>
    </w:p>
    <w:p>
      <w:pPr>
        <w:spacing w:line="360" w:lineRule="atLeast"/>
        <w:jc w:val="center"/>
        <w:rPr>
          <w:rFonts w:ascii="黑体" w:hAnsi="黑体" w:eastAsia="黑体"/>
          <w:b/>
          <w:color w:val="7030A0"/>
          <w:sz w:val="52"/>
          <w:szCs w:val="52"/>
        </w:rPr>
      </w:pPr>
      <w:r>
        <w:rPr>
          <w:rFonts w:hint="eastAsia" w:ascii="仿宋" w:hAnsi="仿宋" w:cs="仿宋"/>
          <w:b/>
          <w:sz w:val="48"/>
          <w:szCs w:val="48"/>
        </w:rPr>
        <w:t>西安工业大学高质量工程教育项目国际采购代理服务选聘及全过程咨询项目</w:t>
      </w:r>
    </w:p>
    <w:p>
      <w:pPr>
        <w:pStyle w:val="2"/>
      </w:pPr>
    </w:p>
    <w:p>
      <w:pPr>
        <w:rPr>
          <w:rFonts w:eastAsia="黑体"/>
        </w:rPr>
      </w:pPr>
    </w:p>
    <w:p>
      <w:pPr>
        <w:spacing w:line="360" w:lineRule="atLeast"/>
        <w:jc w:val="center"/>
        <w:rPr>
          <w:rFonts w:ascii="仿宋" w:hAnsi="仿宋"/>
          <w:b/>
          <w:sz w:val="72"/>
          <w:szCs w:val="72"/>
        </w:rPr>
      </w:pPr>
      <w:r>
        <w:rPr>
          <w:rFonts w:hint="eastAsia" w:ascii="仿宋" w:hAnsi="仿宋"/>
          <w:b/>
          <w:sz w:val="72"/>
          <w:szCs w:val="72"/>
        </w:rPr>
        <w:t>公开招标文件</w:t>
      </w:r>
    </w:p>
    <w:p>
      <w:pPr>
        <w:ind w:firstLine="420"/>
        <w:rPr>
          <w:rFonts w:ascii="黑体" w:hAnsi="黑体" w:eastAsia="黑体"/>
        </w:rPr>
      </w:pPr>
    </w:p>
    <w:p>
      <w:pPr>
        <w:pStyle w:val="2"/>
      </w:pPr>
    </w:p>
    <w:p>
      <w:pPr>
        <w:ind w:firstLine="420"/>
        <w:rPr>
          <w:rFonts w:ascii="黑体" w:hAnsi="黑体" w:eastAsia="黑体"/>
        </w:rPr>
      </w:pPr>
    </w:p>
    <w:p>
      <w:pPr>
        <w:rPr>
          <w:rFonts w:ascii="黑体" w:hAnsi="黑体" w:eastAsia="黑体"/>
        </w:rPr>
      </w:pPr>
    </w:p>
    <w:p>
      <w:pPr>
        <w:spacing w:line="800" w:lineRule="exact"/>
        <w:ind w:firstLine="1706" w:firstLineChars="472"/>
        <w:jc w:val="left"/>
        <w:rPr>
          <w:rFonts w:ascii="仿宋" w:hAnsi="仿宋"/>
          <w:b/>
          <w:sz w:val="36"/>
          <w:szCs w:val="36"/>
          <w:u w:val="single"/>
        </w:rPr>
      </w:pPr>
      <w:r>
        <w:rPr>
          <w:rFonts w:hint="eastAsia" w:ascii="仿宋" w:hAnsi="仿宋"/>
          <w:b/>
          <w:sz w:val="36"/>
          <w:szCs w:val="36"/>
        </w:rPr>
        <w:t>项目编号：</w:t>
      </w:r>
      <w:r>
        <w:rPr>
          <w:rFonts w:hint="eastAsia" w:ascii="仿宋" w:hAnsi="仿宋"/>
          <w:b/>
          <w:sz w:val="36"/>
          <w:szCs w:val="36"/>
          <w:u w:val="single"/>
        </w:rPr>
        <w:t xml:space="preserve">    ZX2022-04-66       </w:t>
      </w:r>
    </w:p>
    <w:p>
      <w:pPr>
        <w:spacing w:line="800" w:lineRule="exact"/>
        <w:ind w:firstLine="1706" w:firstLineChars="472"/>
        <w:jc w:val="left"/>
        <w:rPr>
          <w:rFonts w:ascii="仿宋" w:hAnsi="仿宋"/>
          <w:b/>
          <w:sz w:val="36"/>
          <w:szCs w:val="36"/>
          <w:u w:val="single"/>
        </w:rPr>
      </w:pPr>
      <w:r>
        <w:rPr>
          <w:rFonts w:hint="eastAsia" w:ascii="仿宋" w:hAnsi="仿宋"/>
          <w:b/>
          <w:sz w:val="36"/>
          <w:szCs w:val="36"/>
        </w:rPr>
        <w:t>采购人名称：</w:t>
      </w:r>
      <w:r>
        <w:rPr>
          <w:rFonts w:hint="eastAsia" w:ascii="仿宋" w:hAnsi="仿宋"/>
          <w:b/>
          <w:sz w:val="36"/>
          <w:szCs w:val="36"/>
          <w:u w:val="single"/>
        </w:rPr>
        <w:t xml:space="preserve">   西安工业大学      </w:t>
      </w:r>
    </w:p>
    <w:p>
      <w:pPr>
        <w:spacing w:line="360" w:lineRule="atLeast"/>
        <w:jc w:val="left"/>
        <w:rPr>
          <w:rFonts w:ascii="仿宋" w:hAnsi="仿宋"/>
          <w:b/>
          <w:sz w:val="36"/>
          <w:szCs w:val="36"/>
        </w:rPr>
      </w:pPr>
    </w:p>
    <w:p>
      <w:pPr>
        <w:jc w:val="center"/>
        <w:rPr>
          <w:rFonts w:ascii="黑体" w:hAnsi="黑体" w:eastAsia="黑体"/>
          <w:b/>
          <w:sz w:val="30"/>
        </w:rPr>
      </w:pPr>
    </w:p>
    <w:p>
      <w:pPr>
        <w:jc w:val="center"/>
        <w:rPr>
          <w:rFonts w:ascii="黑体" w:hAnsi="黑体" w:eastAsia="黑体"/>
          <w:b/>
          <w:sz w:val="30"/>
        </w:rPr>
      </w:pPr>
    </w:p>
    <w:p>
      <w:pPr>
        <w:jc w:val="center"/>
        <w:rPr>
          <w:rFonts w:ascii="宋体" w:hAnsi="宋体"/>
          <w:b/>
          <w:szCs w:val="32"/>
        </w:rPr>
      </w:pPr>
      <w:r>
        <w:rPr>
          <w:rFonts w:hint="eastAsia" w:ascii="宋体" w:hAnsi="宋体"/>
          <w:b/>
          <w:szCs w:val="32"/>
        </w:rPr>
        <w:t>陕西正信招标有限公司</w:t>
      </w:r>
    </w:p>
    <w:p>
      <w:pPr>
        <w:jc w:val="center"/>
        <w:rPr>
          <w:rFonts w:ascii="宋体" w:hAnsi="宋体"/>
          <w:b/>
          <w:szCs w:val="32"/>
        </w:rPr>
      </w:pPr>
      <w:r>
        <w:rPr>
          <w:rFonts w:hint="eastAsia" w:ascii="宋体" w:hAnsi="宋体"/>
          <w:b/>
          <w:szCs w:val="32"/>
        </w:rPr>
        <w:t>2022年</w:t>
      </w:r>
      <w:r>
        <w:rPr>
          <w:rFonts w:ascii="宋体" w:hAnsi="宋体"/>
          <w:b/>
          <w:szCs w:val="32"/>
        </w:rPr>
        <w:t>6</w:t>
      </w:r>
      <w:r>
        <w:rPr>
          <w:rFonts w:hint="eastAsia" w:ascii="宋体" w:hAnsi="宋体"/>
          <w:b/>
          <w:szCs w:val="32"/>
        </w:rPr>
        <w:t>月</w:t>
      </w:r>
      <w:r>
        <w:rPr>
          <w:rFonts w:ascii="宋体" w:hAnsi="宋体"/>
          <w:b/>
          <w:szCs w:val="32"/>
        </w:rPr>
        <w:t>9</w:t>
      </w:r>
      <w:r>
        <w:rPr>
          <w:rFonts w:hint="eastAsia" w:ascii="宋体" w:hAnsi="宋体"/>
          <w:b/>
          <w:szCs w:val="32"/>
        </w:rPr>
        <w:t>日</w:t>
      </w:r>
      <w:bookmarkStart w:id="0" w:name="_Toc26806"/>
      <w:bookmarkStart w:id="1" w:name="_Toc328733251"/>
      <w:bookmarkStart w:id="2" w:name="_Toc30644"/>
      <w:bookmarkStart w:id="3" w:name="_Toc13527"/>
    </w:p>
    <w:p>
      <w:pPr>
        <w:jc w:val="center"/>
        <w:rPr>
          <w:rFonts w:ascii="黑体" w:hAnsi="黑体" w:eastAsia="黑体"/>
          <w:b/>
          <w:sz w:val="28"/>
          <w:szCs w:val="28"/>
        </w:rPr>
      </w:pPr>
      <w:r>
        <w:rPr>
          <w:rFonts w:hint="eastAsia" w:ascii="宋体" w:hAnsi="宋体"/>
          <w:b/>
          <w:szCs w:val="32"/>
        </w:rPr>
        <w:br w:type="page"/>
      </w:r>
      <w:r>
        <w:rPr>
          <w:rFonts w:hint="eastAsia" w:ascii="宋体" w:hAnsi="宋体" w:cs="Arial"/>
          <w:b/>
          <w:bCs/>
          <w:kern w:val="0"/>
          <w:sz w:val="44"/>
        </w:rPr>
        <w:t>目录</w:t>
      </w:r>
      <w:bookmarkEnd w:id="0"/>
      <w:bookmarkEnd w:id="1"/>
      <w:bookmarkEnd w:id="2"/>
      <w:bookmarkEnd w:id="3"/>
    </w:p>
    <w:p>
      <w:pPr>
        <w:ind w:firstLine="420"/>
        <w:rPr>
          <w:rFonts w:ascii="黑体" w:hAnsi="黑体" w:eastAsia="黑体"/>
        </w:rPr>
      </w:pPr>
    </w:p>
    <w:p>
      <w:pPr>
        <w:pStyle w:val="22"/>
        <w:tabs>
          <w:tab w:val="right" w:leader="dot" w:pos="9070"/>
          <w:tab w:val="clear" w:pos="9000"/>
        </w:tabs>
        <w:spacing w:line="360" w:lineRule="auto"/>
        <w:ind w:left="182"/>
        <w:rPr>
          <w:rFonts w:ascii="仿宋" w:hAnsi="仿宋" w:cs="仿宋"/>
          <w:b/>
          <w:bCs/>
          <w:szCs w:val="32"/>
        </w:rPr>
      </w:pPr>
      <w:r>
        <w:rPr>
          <w:rFonts w:hint="eastAsia" w:ascii="仿宋" w:hAnsi="仿宋" w:cs="仿宋"/>
          <w:b/>
          <w:bCs/>
          <w:szCs w:val="32"/>
        </w:rPr>
        <w:fldChar w:fldCharType="begin"/>
      </w:r>
      <w:r>
        <w:rPr>
          <w:rFonts w:hint="eastAsia" w:ascii="仿宋" w:hAnsi="仿宋" w:cs="仿宋"/>
          <w:b/>
          <w:bCs/>
          <w:szCs w:val="32"/>
        </w:rPr>
        <w:instrText xml:space="preserve"> TOC \o "1-2" \h \z \u </w:instrText>
      </w:r>
      <w:r>
        <w:rPr>
          <w:rFonts w:hint="eastAsia" w:ascii="仿宋" w:hAnsi="仿宋" w:cs="仿宋"/>
          <w:b/>
          <w:bCs/>
          <w:szCs w:val="32"/>
        </w:rPr>
        <w:fldChar w:fldCharType="separate"/>
      </w:r>
      <w:r>
        <w:fldChar w:fldCharType="begin"/>
      </w:r>
      <w:r>
        <w:instrText xml:space="preserve"> HYPERLINK \l "_Toc26878" </w:instrText>
      </w:r>
      <w:r>
        <w:fldChar w:fldCharType="separate"/>
      </w:r>
      <w:r>
        <w:rPr>
          <w:rFonts w:hint="eastAsia" w:ascii="仿宋" w:hAnsi="仿宋" w:cs="仿宋"/>
          <w:b/>
          <w:bCs/>
          <w:szCs w:val="32"/>
        </w:rPr>
        <w:t>第一部分商务部分</w:t>
      </w:r>
      <w:r>
        <w:rPr>
          <w:rFonts w:hint="eastAsia" w:ascii="仿宋" w:hAnsi="仿宋" w:cs="仿宋"/>
          <w:b/>
          <w:bCs/>
          <w:szCs w:val="32"/>
        </w:rPr>
        <w:tab/>
      </w:r>
      <w:r>
        <w:rPr>
          <w:rFonts w:hint="eastAsia" w:ascii="仿宋" w:hAnsi="仿宋" w:cs="仿宋"/>
          <w:b/>
          <w:bCs/>
          <w:szCs w:val="32"/>
        </w:rPr>
        <w:fldChar w:fldCharType="begin"/>
      </w:r>
      <w:r>
        <w:rPr>
          <w:rFonts w:hint="eastAsia" w:ascii="仿宋" w:hAnsi="仿宋" w:cs="仿宋"/>
          <w:b/>
          <w:bCs/>
          <w:szCs w:val="32"/>
        </w:rPr>
        <w:instrText xml:space="preserve"> PAGEREF _Toc26878 \h </w:instrText>
      </w:r>
      <w:r>
        <w:rPr>
          <w:rFonts w:hint="eastAsia" w:ascii="仿宋" w:hAnsi="仿宋" w:cs="仿宋"/>
          <w:b/>
          <w:bCs/>
          <w:szCs w:val="32"/>
        </w:rPr>
        <w:fldChar w:fldCharType="separate"/>
      </w:r>
      <w:r>
        <w:rPr>
          <w:rFonts w:ascii="仿宋" w:hAnsi="仿宋" w:cs="仿宋"/>
          <w:b/>
          <w:bCs/>
          <w:szCs w:val="32"/>
        </w:rPr>
        <w:t>1</w:t>
      </w:r>
      <w:r>
        <w:rPr>
          <w:rFonts w:hint="eastAsia" w:ascii="仿宋" w:hAnsi="仿宋" w:cs="仿宋"/>
          <w:b/>
          <w:bCs/>
          <w:szCs w:val="32"/>
        </w:rPr>
        <w:fldChar w:fldCharType="end"/>
      </w:r>
      <w:r>
        <w:rPr>
          <w:rFonts w:hint="eastAsia" w:ascii="仿宋" w:hAnsi="仿宋" w:cs="仿宋"/>
          <w:b/>
          <w:bCs/>
          <w:szCs w:val="32"/>
        </w:rPr>
        <w:fldChar w:fldCharType="end"/>
      </w:r>
    </w:p>
    <w:p>
      <w:pPr>
        <w:pStyle w:val="24"/>
        <w:tabs>
          <w:tab w:val="right" w:leader="dot" w:pos="9070"/>
        </w:tabs>
        <w:spacing w:line="360" w:lineRule="auto"/>
        <w:ind w:left="640"/>
        <w:rPr>
          <w:rFonts w:ascii="仿宋" w:hAnsi="仿宋" w:cs="仿宋"/>
          <w:b/>
          <w:bCs/>
          <w:szCs w:val="32"/>
        </w:rPr>
      </w:pPr>
      <w:r>
        <w:fldChar w:fldCharType="begin"/>
      </w:r>
      <w:r>
        <w:instrText xml:space="preserve"> HYPERLINK \l "_Toc25256" </w:instrText>
      </w:r>
      <w:r>
        <w:fldChar w:fldCharType="separate"/>
      </w:r>
      <w:r>
        <w:rPr>
          <w:rFonts w:hint="eastAsia" w:ascii="仿宋" w:hAnsi="仿宋" w:cs="仿宋"/>
          <w:b/>
          <w:bCs/>
          <w:szCs w:val="32"/>
        </w:rPr>
        <w:t>第一章投标邀请</w:t>
      </w:r>
      <w:r>
        <w:rPr>
          <w:rFonts w:hint="eastAsia" w:ascii="仿宋" w:hAnsi="仿宋" w:cs="仿宋"/>
          <w:b/>
          <w:bCs/>
          <w:szCs w:val="32"/>
        </w:rPr>
        <w:tab/>
      </w:r>
      <w:r>
        <w:rPr>
          <w:rFonts w:hint="eastAsia" w:ascii="仿宋" w:hAnsi="仿宋" w:cs="仿宋"/>
          <w:b/>
          <w:bCs/>
          <w:szCs w:val="32"/>
        </w:rPr>
        <w:fldChar w:fldCharType="begin"/>
      </w:r>
      <w:r>
        <w:rPr>
          <w:rFonts w:hint="eastAsia" w:ascii="仿宋" w:hAnsi="仿宋" w:cs="仿宋"/>
          <w:b/>
          <w:bCs/>
          <w:szCs w:val="32"/>
        </w:rPr>
        <w:instrText xml:space="preserve"> PAGEREF _Toc25256 \h </w:instrText>
      </w:r>
      <w:r>
        <w:rPr>
          <w:rFonts w:hint="eastAsia" w:ascii="仿宋" w:hAnsi="仿宋" w:cs="仿宋"/>
          <w:b/>
          <w:bCs/>
          <w:szCs w:val="32"/>
        </w:rPr>
        <w:fldChar w:fldCharType="separate"/>
      </w:r>
      <w:r>
        <w:rPr>
          <w:rFonts w:ascii="仿宋" w:hAnsi="仿宋" w:cs="仿宋"/>
          <w:b/>
          <w:bCs/>
          <w:szCs w:val="32"/>
        </w:rPr>
        <w:t>1</w:t>
      </w:r>
      <w:r>
        <w:rPr>
          <w:rFonts w:hint="eastAsia" w:ascii="仿宋" w:hAnsi="仿宋" w:cs="仿宋"/>
          <w:b/>
          <w:bCs/>
          <w:szCs w:val="32"/>
        </w:rPr>
        <w:fldChar w:fldCharType="end"/>
      </w:r>
      <w:r>
        <w:rPr>
          <w:rFonts w:hint="eastAsia" w:ascii="仿宋" w:hAnsi="仿宋" w:cs="仿宋"/>
          <w:b/>
          <w:bCs/>
          <w:szCs w:val="32"/>
        </w:rPr>
        <w:fldChar w:fldCharType="end"/>
      </w:r>
    </w:p>
    <w:p>
      <w:pPr>
        <w:pStyle w:val="24"/>
        <w:tabs>
          <w:tab w:val="right" w:leader="dot" w:pos="9070"/>
        </w:tabs>
        <w:spacing w:line="360" w:lineRule="auto"/>
        <w:ind w:left="640"/>
        <w:rPr>
          <w:rFonts w:ascii="仿宋" w:hAnsi="仿宋" w:cs="仿宋"/>
          <w:b/>
          <w:bCs/>
          <w:szCs w:val="32"/>
        </w:rPr>
      </w:pPr>
      <w:r>
        <w:fldChar w:fldCharType="begin"/>
      </w:r>
      <w:r>
        <w:instrText xml:space="preserve"> HYPERLINK \l "_Toc11001" </w:instrText>
      </w:r>
      <w:r>
        <w:fldChar w:fldCharType="separate"/>
      </w:r>
      <w:r>
        <w:rPr>
          <w:rFonts w:hint="eastAsia" w:ascii="仿宋" w:hAnsi="仿宋" w:cs="仿宋"/>
          <w:b/>
          <w:bCs/>
          <w:szCs w:val="32"/>
        </w:rPr>
        <w:t>第二章投标人须知</w:t>
      </w:r>
      <w:r>
        <w:rPr>
          <w:rFonts w:hint="eastAsia" w:ascii="仿宋" w:hAnsi="仿宋" w:cs="仿宋"/>
          <w:b/>
          <w:bCs/>
          <w:szCs w:val="32"/>
        </w:rPr>
        <w:tab/>
      </w:r>
      <w:r>
        <w:rPr>
          <w:rFonts w:hint="eastAsia" w:ascii="仿宋" w:hAnsi="仿宋" w:cs="仿宋"/>
          <w:b/>
          <w:bCs/>
          <w:szCs w:val="32"/>
        </w:rPr>
        <w:fldChar w:fldCharType="begin"/>
      </w:r>
      <w:r>
        <w:rPr>
          <w:rFonts w:hint="eastAsia" w:ascii="仿宋" w:hAnsi="仿宋" w:cs="仿宋"/>
          <w:b/>
          <w:bCs/>
          <w:szCs w:val="32"/>
        </w:rPr>
        <w:instrText xml:space="preserve"> PAGEREF _Toc11001 \h </w:instrText>
      </w:r>
      <w:r>
        <w:rPr>
          <w:rFonts w:hint="eastAsia" w:ascii="仿宋" w:hAnsi="仿宋" w:cs="仿宋"/>
          <w:b/>
          <w:bCs/>
          <w:szCs w:val="32"/>
        </w:rPr>
        <w:fldChar w:fldCharType="separate"/>
      </w:r>
      <w:r>
        <w:rPr>
          <w:rFonts w:ascii="仿宋" w:hAnsi="仿宋" w:cs="仿宋"/>
          <w:b/>
          <w:bCs/>
          <w:szCs w:val="32"/>
        </w:rPr>
        <w:t>8</w:t>
      </w:r>
      <w:r>
        <w:rPr>
          <w:rFonts w:hint="eastAsia" w:ascii="仿宋" w:hAnsi="仿宋" w:cs="仿宋"/>
          <w:b/>
          <w:bCs/>
          <w:szCs w:val="32"/>
        </w:rPr>
        <w:fldChar w:fldCharType="end"/>
      </w:r>
      <w:r>
        <w:rPr>
          <w:rFonts w:hint="eastAsia" w:ascii="仿宋" w:hAnsi="仿宋" w:cs="仿宋"/>
          <w:b/>
          <w:bCs/>
          <w:szCs w:val="32"/>
        </w:rPr>
        <w:fldChar w:fldCharType="end"/>
      </w:r>
    </w:p>
    <w:p>
      <w:pPr>
        <w:pStyle w:val="24"/>
        <w:tabs>
          <w:tab w:val="right" w:leader="dot" w:pos="9070"/>
        </w:tabs>
        <w:spacing w:line="360" w:lineRule="auto"/>
        <w:ind w:left="640"/>
        <w:rPr>
          <w:rFonts w:ascii="仿宋" w:hAnsi="仿宋" w:cs="仿宋"/>
          <w:b/>
          <w:bCs/>
          <w:szCs w:val="32"/>
        </w:rPr>
      </w:pPr>
      <w:r>
        <w:fldChar w:fldCharType="begin"/>
      </w:r>
      <w:r>
        <w:instrText xml:space="preserve"> HYPERLINK \l "_Toc10500" </w:instrText>
      </w:r>
      <w:r>
        <w:fldChar w:fldCharType="separate"/>
      </w:r>
      <w:r>
        <w:rPr>
          <w:rFonts w:hint="eastAsia" w:ascii="仿宋" w:hAnsi="仿宋" w:cs="仿宋"/>
          <w:b/>
          <w:bCs/>
          <w:szCs w:val="32"/>
        </w:rPr>
        <w:t>第三章　评标办法及标准</w:t>
      </w:r>
      <w:r>
        <w:rPr>
          <w:rFonts w:hint="eastAsia" w:ascii="仿宋" w:hAnsi="仿宋" w:cs="仿宋"/>
          <w:b/>
          <w:bCs/>
          <w:szCs w:val="32"/>
        </w:rPr>
        <w:tab/>
      </w:r>
      <w:r>
        <w:rPr>
          <w:rFonts w:hint="eastAsia" w:ascii="仿宋" w:hAnsi="仿宋" w:cs="仿宋"/>
          <w:b/>
          <w:bCs/>
          <w:szCs w:val="32"/>
        </w:rPr>
        <w:fldChar w:fldCharType="begin"/>
      </w:r>
      <w:r>
        <w:rPr>
          <w:rFonts w:hint="eastAsia" w:ascii="仿宋" w:hAnsi="仿宋" w:cs="仿宋"/>
          <w:b/>
          <w:bCs/>
          <w:szCs w:val="32"/>
        </w:rPr>
        <w:instrText xml:space="preserve"> PAGEREF _Toc10500 \h </w:instrText>
      </w:r>
      <w:r>
        <w:rPr>
          <w:rFonts w:hint="eastAsia" w:ascii="仿宋" w:hAnsi="仿宋" w:cs="仿宋"/>
          <w:b/>
          <w:bCs/>
          <w:szCs w:val="32"/>
        </w:rPr>
        <w:fldChar w:fldCharType="separate"/>
      </w:r>
      <w:r>
        <w:rPr>
          <w:rFonts w:ascii="仿宋" w:hAnsi="仿宋" w:cs="仿宋"/>
          <w:b/>
          <w:bCs/>
          <w:szCs w:val="32"/>
        </w:rPr>
        <w:t>37</w:t>
      </w:r>
      <w:r>
        <w:rPr>
          <w:rFonts w:hint="eastAsia" w:ascii="仿宋" w:hAnsi="仿宋" w:cs="仿宋"/>
          <w:b/>
          <w:bCs/>
          <w:szCs w:val="32"/>
        </w:rPr>
        <w:fldChar w:fldCharType="end"/>
      </w:r>
      <w:r>
        <w:rPr>
          <w:rFonts w:hint="eastAsia" w:ascii="仿宋" w:hAnsi="仿宋" w:cs="仿宋"/>
          <w:b/>
          <w:bCs/>
          <w:szCs w:val="32"/>
        </w:rPr>
        <w:fldChar w:fldCharType="end"/>
      </w:r>
    </w:p>
    <w:p>
      <w:pPr>
        <w:pStyle w:val="24"/>
        <w:tabs>
          <w:tab w:val="right" w:leader="dot" w:pos="9070"/>
        </w:tabs>
        <w:spacing w:line="360" w:lineRule="auto"/>
        <w:ind w:left="640"/>
        <w:rPr>
          <w:rFonts w:ascii="仿宋" w:hAnsi="仿宋" w:cs="仿宋"/>
          <w:b/>
          <w:bCs/>
          <w:szCs w:val="32"/>
        </w:rPr>
      </w:pPr>
      <w:r>
        <w:fldChar w:fldCharType="begin"/>
      </w:r>
      <w:r>
        <w:instrText xml:space="preserve"> HYPERLINK \l "_Toc1308" </w:instrText>
      </w:r>
      <w:r>
        <w:fldChar w:fldCharType="separate"/>
      </w:r>
      <w:r>
        <w:rPr>
          <w:rFonts w:hint="eastAsia" w:ascii="仿宋" w:hAnsi="仿宋" w:cs="仿宋"/>
          <w:b/>
          <w:bCs/>
          <w:szCs w:val="32"/>
        </w:rPr>
        <w:t>第四章　拟签订的合同文本</w:t>
      </w:r>
      <w:r>
        <w:rPr>
          <w:rFonts w:hint="eastAsia" w:ascii="仿宋" w:hAnsi="仿宋" w:cs="仿宋"/>
          <w:b/>
          <w:bCs/>
          <w:szCs w:val="32"/>
        </w:rPr>
        <w:tab/>
      </w:r>
      <w:r>
        <w:rPr>
          <w:rFonts w:hint="eastAsia" w:ascii="仿宋" w:hAnsi="仿宋" w:cs="仿宋"/>
          <w:b/>
          <w:bCs/>
          <w:szCs w:val="32"/>
        </w:rPr>
        <w:fldChar w:fldCharType="begin"/>
      </w:r>
      <w:r>
        <w:rPr>
          <w:rFonts w:hint="eastAsia" w:ascii="仿宋" w:hAnsi="仿宋" w:cs="仿宋"/>
          <w:b/>
          <w:bCs/>
          <w:szCs w:val="32"/>
        </w:rPr>
        <w:instrText xml:space="preserve"> PAGEREF _Toc1308 \h </w:instrText>
      </w:r>
      <w:r>
        <w:rPr>
          <w:rFonts w:hint="eastAsia" w:ascii="仿宋" w:hAnsi="仿宋" w:cs="仿宋"/>
          <w:b/>
          <w:bCs/>
          <w:szCs w:val="32"/>
        </w:rPr>
        <w:fldChar w:fldCharType="separate"/>
      </w:r>
      <w:r>
        <w:rPr>
          <w:rFonts w:ascii="仿宋" w:hAnsi="仿宋" w:cs="仿宋"/>
          <w:b/>
          <w:bCs/>
          <w:szCs w:val="32"/>
        </w:rPr>
        <w:t>40</w:t>
      </w:r>
      <w:r>
        <w:rPr>
          <w:rFonts w:hint="eastAsia" w:ascii="仿宋" w:hAnsi="仿宋" w:cs="仿宋"/>
          <w:b/>
          <w:bCs/>
          <w:szCs w:val="32"/>
        </w:rPr>
        <w:fldChar w:fldCharType="end"/>
      </w:r>
      <w:r>
        <w:rPr>
          <w:rFonts w:hint="eastAsia" w:ascii="仿宋" w:hAnsi="仿宋" w:cs="仿宋"/>
          <w:b/>
          <w:bCs/>
          <w:szCs w:val="32"/>
        </w:rPr>
        <w:fldChar w:fldCharType="end"/>
      </w:r>
    </w:p>
    <w:p>
      <w:pPr>
        <w:pStyle w:val="24"/>
        <w:tabs>
          <w:tab w:val="right" w:leader="dot" w:pos="9070"/>
        </w:tabs>
        <w:spacing w:line="360" w:lineRule="auto"/>
        <w:ind w:left="640"/>
        <w:rPr>
          <w:rFonts w:ascii="仿宋" w:hAnsi="仿宋" w:cs="仿宋"/>
          <w:b/>
          <w:bCs/>
          <w:szCs w:val="32"/>
        </w:rPr>
      </w:pPr>
      <w:r>
        <w:fldChar w:fldCharType="begin"/>
      </w:r>
      <w:r>
        <w:instrText xml:space="preserve"> HYPERLINK \l "_Toc7323" </w:instrText>
      </w:r>
      <w:r>
        <w:fldChar w:fldCharType="separate"/>
      </w:r>
      <w:r>
        <w:rPr>
          <w:rFonts w:hint="eastAsia" w:ascii="仿宋" w:hAnsi="仿宋" w:cs="仿宋"/>
          <w:b/>
          <w:bCs/>
          <w:szCs w:val="32"/>
        </w:rPr>
        <w:t>第五章　投标文件组成</w:t>
      </w:r>
      <w:r>
        <w:rPr>
          <w:rFonts w:hint="eastAsia" w:ascii="仿宋" w:hAnsi="仿宋" w:cs="仿宋"/>
          <w:b/>
          <w:bCs/>
          <w:szCs w:val="32"/>
        </w:rPr>
        <w:tab/>
      </w:r>
      <w:r>
        <w:rPr>
          <w:rFonts w:hint="eastAsia" w:ascii="仿宋" w:hAnsi="仿宋" w:cs="仿宋"/>
          <w:b/>
          <w:bCs/>
          <w:szCs w:val="32"/>
        </w:rPr>
        <w:fldChar w:fldCharType="begin"/>
      </w:r>
      <w:r>
        <w:rPr>
          <w:rFonts w:hint="eastAsia" w:ascii="仿宋" w:hAnsi="仿宋" w:cs="仿宋"/>
          <w:b/>
          <w:bCs/>
          <w:szCs w:val="32"/>
        </w:rPr>
        <w:instrText xml:space="preserve"> PAGEREF _Toc7323 \h </w:instrText>
      </w:r>
      <w:r>
        <w:rPr>
          <w:rFonts w:hint="eastAsia" w:ascii="仿宋" w:hAnsi="仿宋" w:cs="仿宋"/>
          <w:b/>
          <w:bCs/>
          <w:szCs w:val="32"/>
        </w:rPr>
        <w:fldChar w:fldCharType="separate"/>
      </w:r>
      <w:r>
        <w:rPr>
          <w:rFonts w:ascii="仿宋" w:hAnsi="仿宋" w:cs="仿宋"/>
          <w:b/>
          <w:bCs/>
          <w:szCs w:val="32"/>
        </w:rPr>
        <w:t>52</w:t>
      </w:r>
      <w:r>
        <w:rPr>
          <w:rFonts w:hint="eastAsia" w:ascii="仿宋" w:hAnsi="仿宋" w:cs="仿宋"/>
          <w:b/>
          <w:bCs/>
          <w:szCs w:val="32"/>
        </w:rPr>
        <w:fldChar w:fldCharType="end"/>
      </w:r>
      <w:r>
        <w:rPr>
          <w:rFonts w:hint="eastAsia" w:ascii="仿宋" w:hAnsi="仿宋" w:cs="仿宋"/>
          <w:b/>
          <w:bCs/>
          <w:szCs w:val="32"/>
        </w:rPr>
        <w:fldChar w:fldCharType="end"/>
      </w:r>
    </w:p>
    <w:p>
      <w:pPr>
        <w:pStyle w:val="22"/>
        <w:tabs>
          <w:tab w:val="right" w:leader="dot" w:pos="9070"/>
          <w:tab w:val="clear" w:pos="9000"/>
        </w:tabs>
        <w:spacing w:line="360" w:lineRule="auto"/>
        <w:ind w:left="182"/>
        <w:rPr>
          <w:rFonts w:ascii="仿宋" w:hAnsi="仿宋" w:cs="仿宋"/>
          <w:b/>
          <w:bCs/>
          <w:szCs w:val="32"/>
        </w:rPr>
      </w:pPr>
      <w:r>
        <w:fldChar w:fldCharType="begin"/>
      </w:r>
      <w:r>
        <w:instrText xml:space="preserve"> HYPERLINK \l "_Toc24917" </w:instrText>
      </w:r>
      <w:r>
        <w:fldChar w:fldCharType="separate"/>
      </w:r>
      <w:r>
        <w:rPr>
          <w:rFonts w:hint="eastAsia" w:ascii="仿宋" w:hAnsi="仿宋" w:cs="仿宋"/>
          <w:b/>
          <w:bCs/>
          <w:szCs w:val="32"/>
        </w:rPr>
        <w:t>第二部分　技术部分</w:t>
      </w:r>
      <w:r>
        <w:rPr>
          <w:rFonts w:hint="eastAsia" w:ascii="仿宋" w:hAnsi="仿宋" w:cs="仿宋"/>
          <w:b/>
          <w:bCs/>
          <w:szCs w:val="32"/>
        </w:rPr>
        <w:tab/>
      </w:r>
      <w:r>
        <w:rPr>
          <w:rFonts w:hint="eastAsia" w:ascii="仿宋" w:hAnsi="仿宋" w:cs="仿宋"/>
          <w:b/>
          <w:bCs/>
          <w:szCs w:val="32"/>
        </w:rPr>
        <w:fldChar w:fldCharType="begin"/>
      </w:r>
      <w:r>
        <w:rPr>
          <w:rFonts w:hint="eastAsia" w:ascii="仿宋" w:hAnsi="仿宋" w:cs="仿宋"/>
          <w:b/>
          <w:bCs/>
          <w:szCs w:val="32"/>
        </w:rPr>
        <w:instrText xml:space="preserve"> PAGEREF _Toc24917 \h </w:instrText>
      </w:r>
      <w:r>
        <w:rPr>
          <w:rFonts w:hint="eastAsia" w:ascii="仿宋" w:hAnsi="仿宋" w:cs="仿宋"/>
          <w:b/>
          <w:bCs/>
          <w:szCs w:val="32"/>
        </w:rPr>
        <w:fldChar w:fldCharType="separate"/>
      </w:r>
      <w:r>
        <w:rPr>
          <w:rFonts w:ascii="仿宋" w:hAnsi="仿宋" w:cs="仿宋"/>
          <w:b/>
          <w:bCs/>
          <w:szCs w:val="32"/>
        </w:rPr>
        <w:t>85</w:t>
      </w:r>
      <w:r>
        <w:rPr>
          <w:rFonts w:hint="eastAsia" w:ascii="仿宋" w:hAnsi="仿宋" w:cs="仿宋"/>
          <w:b/>
          <w:bCs/>
          <w:szCs w:val="32"/>
        </w:rPr>
        <w:fldChar w:fldCharType="end"/>
      </w:r>
      <w:r>
        <w:rPr>
          <w:rFonts w:hint="eastAsia" w:ascii="仿宋" w:hAnsi="仿宋" w:cs="仿宋"/>
          <w:b/>
          <w:bCs/>
          <w:szCs w:val="32"/>
        </w:rPr>
        <w:fldChar w:fldCharType="end"/>
      </w:r>
    </w:p>
    <w:p>
      <w:pPr>
        <w:pStyle w:val="24"/>
        <w:tabs>
          <w:tab w:val="right" w:leader="dot" w:pos="9070"/>
        </w:tabs>
        <w:spacing w:line="360" w:lineRule="auto"/>
        <w:ind w:left="640"/>
        <w:rPr>
          <w:rFonts w:ascii="仿宋" w:hAnsi="仿宋" w:cs="仿宋"/>
          <w:b/>
          <w:bCs/>
          <w:szCs w:val="32"/>
        </w:rPr>
      </w:pPr>
      <w:r>
        <w:fldChar w:fldCharType="begin"/>
      </w:r>
      <w:r>
        <w:instrText xml:space="preserve"> HYPERLINK \l "_Toc25887" </w:instrText>
      </w:r>
      <w:r>
        <w:fldChar w:fldCharType="separate"/>
      </w:r>
      <w:r>
        <w:rPr>
          <w:rFonts w:hint="eastAsia" w:ascii="仿宋" w:hAnsi="仿宋" w:cs="仿宋"/>
          <w:b/>
          <w:bCs/>
          <w:szCs w:val="32"/>
        </w:rPr>
        <w:t>第六章　项目采购需求</w:t>
      </w:r>
      <w:r>
        <w:rPr>
          <w:rFonts w:hint="eastAsia" w:ascii="仿宋" w:hAnsi="仿宋" w:cs="仿宋"/>
          <w:b/>
          <w:bCs/>
          <w:szCs w:val="32"/>
        </w:rPr>
        <w:tab/>
      </w:r>
      <w:r>
        <w:rPr>
          <w:rFonts w:hint="eastAsia" w:ascii="仿宋" w:hAnsi="仿宋" w:cs="仿宋"/>
          <w:b/>
          <w:bCs/>
          <w:szCs w:val="32"/>
        </w:rPr>
        <w:fldChar w:fldCharType="begin"/>
      </w:r>
      <w:r>
        <w:rPr>
          <w:rFonts w:hint="eastAsia" w:ascii="仿宋" w:hAnsi="仿宋" w:cs="仿宋"/>
          <w:b/>
          <w:bCs/>
          <w:szCs w:val="32"/>
        </w:rPr>
        <w:instrText xml:space="preserve"> PAGEREF _Toc25887 \h </w:instrText>
      </w:r>
      <w:r>
        <w:rPr>
          <w:rFonts w:hint="eastAsia" w:ascii="仿宋" w:hAnsi="仿宋" w:cs="仿宋"/>
          <w:b/>
          <w:bCs/>
          <w:szCs w:val="32"/>
        </w:rPr>
        <w:fldChar w:fldCharType="separate"/>
      </w:r>
      <w:r>
        <w:rPr>
          <w:rFonts w:ascii="仿宋" w:hAnsi="仿宋" w:cs="仿宋"/>
          <w:b/>
          <w:bCs/>
          <w:szCs w:val="32"/>
        </w:rPr>
        <w:t>85</w:t>
      </w:r>
      <w:r>
        <w:rPr>
          <w:rFonts w:hint="eastAsia" w:ascii="仿宋" w:hAnsi="仿宋" w:cs="仿宋"/>
          <w:b/>
          <w:bCs/>
          <w:szCs w:val="32"/>
        </w:rPr>
        <w:fldChar w:fldCharType="end"/>
      </w:r>
      <w:r>
        <w:rPr>
          <w:rFonts w:hint="eastAsia" w:ascii="仿宋" w:hAnsi="仿宋" w:cs="仿宋"/>
          <w:b/>
          <w:bCs/>
          <w:szCs w:val="32"/>
        </w:rPr>
        <w:fldChar w:fldCharType="end"/>
      </w:r>
    </w:p>
    <w:p>
      <w:pPr>
        <w:spacing w:line="360" w:lineRule="auto"/>
        <w:rPr>
          <w:b/>
        </w:rPr>
      </w:pPr>
      <w:r>
        <w:rPr>
          <w:rFonts w:hint="eastAsia" w:ascii="仿宋" w:hAnsi="仿宋" w:cs="仿宋"/>
          <w:b/>
          <w:bCs/>
          <w:szCs w:val="32"/>
        </w:rPr>
        <w:fldChar w:fldCharType="end"/>
      </w:r>
    </w:p>
    <w:p>
      <w:pPr>
        <w:spacing w:line="700" w:lineRule="exact"/>
        <w:ind w:firstLine="420"/>
        <w:rPr>
          <w:rFonts w:ascii="宋体" w:hAnsi="宋体"/>
        </w:rPr>
        <w:sectPr>
          <w:headerReference r:id="rId6" w:type="first"/>
          <w:footerReference r:id="rId8" w:type="first"/>
          <w:headerReference r:id="rId5" w:type="default"/>
          <w:footerReference r:id="rId7" w:type="default"/>
          <w:pgSz w:w="11906" w:h="16838"/>
          <w:pgMar w:top="1418" w:right="1418" w:bottom="1418" w:left="1418" w:header="851" w:footer="992" w:gutter="0"/>
          <w:pgNumType w:start="0"/>
          <w:cols w:space="720" w:num="1"/>
          <w:titlePg/>
          <w:docGrid w:linePitch="326" w:charSpace="0"/>
        </w:sectPr>
      </w:pPr>
    </w:p>
    <w:p>
      <w:pPr>
        <w:pStyle w:val="3"/>
      </w:pPr>
      <w:bookmarkStart w:id="4" w:name="_Toc26878"/>
      <w:bookmarkStart w:id="5" w:name="_Toc328733252"/>
      <w:bookmarkStart w:id="6" w:name="_Toc31690"/>
      <w:r>
        <w:rPr>
          <w:rFonts w:hint="eastAsia"/>
        </w:rPr>
        <w:t>第一部分商务部分</w:t>
      </w:r>
      <w:bookmarkEnd w:id="4"/>
    </w:p>
    <w:p>
      <w:pPr>
        <w:pStyle w:val="4"/>
      </w:pPr>
      <w:bookmarkStart w:id="7" w:name="_Toc25256"/>
      <w:r>
        <w:rPr>
          <w:rFonts w:hint="eastAsia"/>
        </w:rPr>
        <w:t>第一</w:t>
      </w:r>
      <w:bookmarkEnd w:id="5"/>
      <w:r>
        <w:rPr>
          <w:rFonts w:hint="eastAsia"/>
        </w:rPr>
        <w:t>章投标邀请</w:t>
      </w:r>
      <w:bookmarkEnd w:id="6"/>
      <w:bookmarkEnd w:id="7"/>
    </w:p>
    <w:tbl>
      <w:tblPr>
        <w:tblStyle w:val="2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9160" w:type="dxa"/>
          </w:tcPr>
          <w:p>
            <w:pPr>
              <w:pStyle w:val="25"/>
              <w:spacing w:before="150" w:beforeAutospacing="0" w:after="0" w:afterAutospacing="0" w:line="360" w:lineRule="auto"/>
              <w:rPr>
                <w:rFonts w:ascii="仿宋" w:hAnsi="仿宋" w:cs="仿宋"/>
                <w:bCs/>
                <w:color w:val="333333"/>
                <w:sz w:val="32"/>
                <w:szCs w:val="32"/>
              </w:rPr>
            </w:pPr>
            <w:bookmarkStart w:id="8" w:name="_Toc29458"/>
            <w:bookmarkStart w:id="9" w:name="_Toc328733253"/>
            <w:r>
              <w:rPr>
                <w:rFonts w:hint="eastAsia" w:ascii="微软雅黑" w:hAnsi="微软雅黑" w:eastAsia="微软雅黑" w:cs="微软雅黑"/>
                <w:b/>
                <w:color w:val="333333"/>
                <w:sz w:val="22"/>
                <w:szCs w:val="22"/>
                <w:shd w:val="clear" w:color="auto" w:fill="FFFFFF"/>
              </w:rPr>
              <w:t> </w:t>
            </w:r>
            <w:r>
              <w:rPr>
                <w:rFonts w:hint="eastAsia" w:ascii="仿宋" w:hAnsi="仿宋" w:cs="仿宋"/>
                <w:b/>
                <w:color w:val="333333"/>
                <w:sz w:val="32"/>
                <w:szCs w:val="32"/>
              </w:rPr>
              <w:t>项目概况</w:t>
            </w:r>
          </w:p>
          <w:p>
            <w:pPr>
              <w:ind w:firstLine="640" w:firstLineChars="200"/>
              <w:rPr>
                <w:rFonts w:ascii="仿宋" w:hAnsi="仿宋" w:cs="仿宋"/>
                <w:bCs/>
                <w:color w:val="333333"/>
                <w:szCs w:val="32"/>
              </w:rPr>
            </w:pPr>
            <w:r>
              <w:rPr>
                <w:rFonts w:hint="eastAsia"/>
              </w:rPr>
              <w:t>西安工业大学高质量工程教育项目国际采购代理服务选聘及全过程咨询项目</w:t>
            </w:r>
            <w:r>
              <w:rPr>
                <w:rFonts w:hint="eastAsia" w:ascii="仿宋" w:hAnsi="仿宋" w:cs="仿宋"/>
                <w:bCs/>
                <w:color w:val="000000"/>
                <w:szCs w:val="32"/>
              </w:rPr>
              <w:t>的潜在投标人应在陕西省西安市碑林区红缨路南口6号均明拍卖广场4层获取招标文件，并于</w:t>
            </w:r>
            <w:r>
              <w:rPr>
                <w:rFonts w:ascii="仿宋" w:hAnsi="仿宋" w:cs="仿宋"/>
                <w:bCs/>
                <w:color w:val="000000"/>
                <w:szCs w:val="32"/>
              </w:rPr>
              <w:t>2022</w:t>
            </w:r>
            <w:r>
              <w:rPr>
                <w:rFonts w:hint="eastAsia" w:ascii="仿宋" w:hAnsi="仿宋" w:cs="仿宋"/>
                <w:bCs/>
                <w:color w:val="000000"/>
                <w:szCs w:val="32"/>
              </w:rPr>
              <w:t>年</w:t>
            </w:r>
            <w:r>
              <w:rPr>
                <w:rFonts w:ascii="仿宋" w:hAnsi="仿宋" w:cs="仿宋"/>
                <w:bCs/>
                <w:color w:val="000000"/>
                <w:szCs w:val="32"/>
              </w:rPr>
              <w:t>06</w:t>
            </w:r>
            <w:r>
              <w:rPr>
                <w:rFonts w:hint="eastAsia" w:ascii="仿宋" w:hAnsi="仿宋" w:cs="仿宋"/>
                <w:bCs/>
                <w:color w:val="000000"/>
                <w:szCs w:val="32"/>
              </w:rPr>
              <w:t>月</w:t>
            </w:r>
            <w:r>
              <w:rPr>
                <w:rFonts w:ascii="仿宋" w:hAnsi="仿宋" w:cs="仿宋"/>
                <w:bCs/>
                <w:color w:val="000000"/>
                <w:szCs w:val="32"/>
              </w:rPr>
              <w:t>30</w:t>
            </w:r>
            <w:r>
              <w:rPr>
                <w:rFonts w:hint="eastAsia" w:ascii="仿宋" w:hAnsi="仿宋" w:cs="仿宋"/>
                <w:bCs/>
                <w:color w:val="000000"/>
                <w:szCs w:val="32"/>
              </w:rPr>
              <w:t>日</w:t>
            </w:r>
            <w:r>
              <w:rPr>
                <w:rFonts w:ascii="仿宋" w:hAnsi="仿宋" w:cs="仿宋"/>
                <w:bCs/>
                <w:color w:val="000000"/>
                <w:szCs w:val="32"/>
              </w:rPr>
              <w:t>09</w:t>
            </w:r>
            <w:r>
              <w:rPr>
                <w:rFonts w:hint="eastAsia" w:ascii="仿宋" w:hAnsi="仿宋" w:cs="仿宋"/>
                <w:bCs/>
                <w:color w:val="000000"/>
                <w:szCs w:val="32"/>
              </w:rPr>
              <w:t>时</w:t>
            </w:r>
            <w:r>
              <w:rPr>
                <w:rFonts w:ascii="仿宋" w:hAnsi="仿宋" w:cs="仿宋"/>
                <w:bCs/>
                <w:color w:val="000000"/>
                <w:szCs w:val="32"/>
              </w:rPr>
              <w:t>30</w:t>
            </w:r>
            <w:r>
              <w:rPr>
                <w:rFonts w:hint="eastAsia" w:ascii="仿宋" w:hAnsi="仿宋" w:cs="仿宋"/>
                <w:bCs/>
                <w:color w:val="000000"/>
                <w:szCs w:val="32"/>
              </w:rPr>
              <w:t>分（北京时间）前递交投标文件。</w:t>
            </w:r>
          </w:p>
        </w:tc>
      </w:tr>
    </w:tbl>
    <w:p>
      <w:pPr>
        <w:pStyle w:val="25"/>
        <w:spacing w:before="0" w:beforeAutospacing="0" w:after="0" w:afterAutospacing="0" w:line="336" w:lineRule="auto"/>
        <w:rPr>
          <w:rFonts w:ascii="仿宋" w:hAnsi="仿宋" w:cs="仿宋"/>
          <w:b/>
          <w:color w:val="333333"/>
          <w:sz w:val="32"/>
          <w:szCs w:val="32"/>
        </w:rPr>
      </w:pPr>
      <w:r>
        <w:rPr>
          <w:rFonts w:hint="eastAsia" w:ascii="仿宋" w:hAnsi="仿宋" w:cs="仿宋"/>
          <w:b/>
          <w:color w:val="333333"/>
          <w:sz w:val="32"/>
          <w:szCs w:val="32"/>
        </w:rPr>
        <w:t>一、项目基本情况：</w:t>
      </w:r>
    </w:p>
    <w:p>
      <w:pPr>
        <w:pStyle w:val="25"/>
        <w:spacing w:before="0" w:beforeAutospacing="0" w:after="0" w:afterAutospacing="0" w:line="336" w:lineRule="auto"/>
        <w:ind w:firstLine="420"/>
        <w:rPr>
          <w:rFonts w:ascii="仿宋" w:hAnsi="仿宋" w:cs="仿宋"/>
          <w:color w:val="000000"/>
          <w:sz w:val="32"/>
          <w:szCs w:val="32"/>
        </w:rPr>
      </w:pPr>
      <w:r>
        <w:rPr>
          <w:rFonts w:hint="eastAsia" w:ascii="仿宋" w:hAnsi="仿宋" w:cs="仿宋"/>
          <w:color w:val="000000"/>
          <w:sz w:val="32"/>
          <w:szCs w:val="32"/>
        </w:rPr>
        <w:t xml:space="preserve">项目编号：ZX2022-04-66 </w:t>
      </w:r>
    </w:p>
    <w:p>
      <w:pPr>
        <w:pStyle w:val="25"/>
        <w:spacing w:before="0" w:beforeAutospacing="0" w:after="0" w:afterAutospacing="0" w:line="336" w:lineRule="auto"/>
        <w:ind w:firstLine="420"/>
        <w:rPr>
          <w:rFonts w:ascii="仿宋" w:hAnsi="仿宋" w:cs="仿宋"/>
          <w:color w:val="000000"/>
          <w:sz w:val="32"/>
          <w:szCs w:val="32"/>
        </w:rPr>
      </w:pPr>
      <w:r>
        <w:rPr>
          <w:rFonts w:hint="eastAsia" w:ascii="仿宋" w:hAnsi="仿宋" w:cs="仿宋"/>
          <w:color w:val="000000"/>
          <w:sz w:val="32"/>
          <w:szCs w:val="32"/>
        </w:rPr>
        <w:t>项目名称：西安工业大学高质量工程教育项目国际采购代理服务选聘及全过程咨询项目</w:t>
      </w:r>
    </w:p>
    <w:p>
      <w:pPr>
        <w:pStyle w:val="25"/>
        <w:spacing w:before="0" w:beforeAutospacing="0" w:after="0" w:afterAutospacing="0" w:line="336" w:lineRule="auto"/>
        <w:ind w:left="320" w:leftChars="100" w:firstLine="99" w:firstLineChars="31"/>
        <w:rPr>
          <w:rFonts w:ascii="仿宋" w:hAnsi="仿宋" w:cs="仿宋"/>
          <w:color w:val="000000"/>
          <w:sz w:val="32"/>
          <w:szCs w:val="32"/>
        </w:rPr>
      </w:pPr>
      <w:r>
        <w:rPr>
          <w:rFonts w:hint="eastAsia" w:ascii="仿宋" w:hAnsi="仿宋" w:cs="仿宋"/>
          <w:color w:val="000000"/>
          <w:sz w:val="32"/>
          <w:szCs w:val="32"/>
        </w:rPr>
        <w:t>采购方式：公开招标</w:t>
      </w:r>
    </w:p>
    <w:p>
      <w:pPr>
        <w:pStyle w:val="25"/>
        <w:spacing w:before="0" w:beforeAutospacing="0" w:after="0" w:afterAutospacing="0" w:line="336" w:lineRule="auto"/>
        <w:ind w:left="320" w:leftChars="100" w:firstLine="99" w:firstLineChars="31"/>
        <w:rPr>
          <w:rFonts w:ascii="仿宋" w:hAnsi="仿宋" w:cs="仿宋"/>
          <w:color w:val="000000"/>
          <w:sz w:val="32"/>
          <w:szCs w:val="32"/>
        </w:rPr>
      </w:pPr>
      <w:r>
        <w:rPr>
          <w:rFonts w:hint="eastAsia" w:ascii="仿宋" w:hAnsi="仿宋" w:cs="仿宋"/>
          <w:color w:val="000000"/>
          <w:sz w:val="32"/>
          <w:szCs w:val="32"/>
        </w:rPr>
        <w:t>预算金额：</w:t>
      </w:r>
      <w:r>
        <w:rPr>
          <w:rFonts w:ascii="仿宋" w:hAnsi="仿宋" w:cs="仿宋"/>
          <w:color w:val="000000"/>
          <w:sz w:val="32"/>
          <w:szCs w:val="32"/>
        </w:rPr>
        <w:t>1</w:t>
      </w:r>
      <w:r>
        <w:rPr>
          <w:rFonts w:hint="eastAsia" w:ascii="仿宋" w:hAnsi="仿宋" w:cs="仿宋"/>
          <w:color w:val="000000"/>
          <w:sz w:val="32"/>
          <w:szCs w:val="32"/>
        </w:rPr>
        <w:t>,</w:t>
      </w:r>
      <w:r>
        <w:rPr>
          <w:rFonts w:ascii="仿宋" w:hAnsi="仿宋" w:cs="仿宋"/>
          <w:color w:val="000000"/>
          <w:sz w:val="32"/>
          <w:szCs w:val="32"/>
        </w:rPr>
        <w:t>95</w:t>
      </w:r>
      <w:r>
        <w:rPr>
          <w:rFonts w:hint="eastAsia" w:ascii="仿宋" w:hAnsi="仿宋" w:cs="仿宋"/>
          <w:color w:val="000000"/>
          <w:sz w:val="32"/>
          <w:szCs w:val="32"/>
        </w:rPr>
        <w:t>0,000.00元</w:t>
      </w:r>
    </w:p>
    <w:p>
      <w:pPr>
        <w:pStyle w:val="25"/>
        <w:spacing w:before="0" w:beforeAutospacing="0" w:after="0" w:afterAutospacing="0" w:line="336" w:lineRule="auto"/>
        <w:ind w:firstLine="420"/>
        <w:rPr>
          <w:rFonts w:ascii="仿宋" w:hAnsi="仿宋" w:cs="仿宋"/>
          <w:sz w:val="32"/>
          <w:szCs w:val="32"/>
        </w:rPr>
      </w:pPr>
      <w:r>
        <w:rPr>
          <w:rFonts w:hint="eastAsia" w:ascii="仿宋" w:hAnsi="仿宋" w:cs="仿宋"/>
          <w:color w:val="000000"/>
          <w:sz w:val="32"/>
          <w:szCs w:val="32"/>
        </w:rPr>
        <w:t>采购需求：西安工业大学高质量工程教育项目国际采购代理服务选聘及全过程咨询项目，1项，最高限价：</w:t>
      </w:r>
      <w:r>
        <w:rPr>
          <w:rFonts w:ascii="仿宋" w:hAnsi="仿宋" w:cs="仿宋"/>
          <w:color w:val="000000"/>
          <w:sz w:val="32"/>
          <w:szCs w:val="32"/>
        </w:rPr>
        <w:t>1</w:t>
      </w:r>
      <w:r>
        <w:rPr>
          <w:rFonts w:hint="eastAsia" w:ascii="仿宋" w:hAnsi="仿宋" w:cs="仿宋"/>
          <w:color w:val="000000"/>
          <w:sz w:val="32"/>
          <w:szCs w:val="32"/>
        </w:rPr>
        <w:t>,</w:t>
      </w:r>
      <w:r>
        <w:rPr>
          <w:rFonts w:ascii="仿宋" w:hAnsi="仿宋" w:cs="仿宋"/>
          <w:color w:val="000000"/>
          <w:sz w:val="32"/>
          <w:szCs w:val="32"/>
        </w:rPr>
        <w:t>95</w:t>
      </w:r>
      <w:r>
        <w:rPr>
          <w:rFonts w:hint="eastAsia" w:ascii="仿宋" w:hAnsi="仿宋" w:cs="仿宋"/>
          <w:color w:val="000000"/>
          <w:sz w:val="32"/>
          <w:szCs w:val="32"/>
        </w:rPr>
        <w:t>0,000.00元；具体技术要求详见招标文件第二部分，简要技术要求、用途：国际采购代理服务</w:t>
      </w:r>
      <w:r>
        <w:rPr>
          <w:rFonts w:hint="eastAsia" w:ascii="仿宋" w:hAnsi="仿宋" w:cs="仿宋"/>
          <w:sz w:val="32"/>
          <w:szCs w:val="32"/>
        </w:rPr>
        <w:t>选聘及全过程咨询项目采购代理咨询服务</w:t>
      </w:r>
    </w:p>
    <w:p>
      <w:pPr>
        <w:pStyle w:val="25"/>
        <w:spacing w:before="0" w:beforeAutospacing="0" w:after="0" w:afterAutospacing="0" w:line="336" w:lineRule="auto"/>
        <w:ind w:firstLine="420"/>
        <w:rPr>
          <w:rFonts w:ascii="仿宋" w:hAnsi="仿宋" w:cs="仿宋"/>
          <w:bCs/>
          <w:sz w:val="32"/>
          <w:szCs w:val="32"/>
        </w:rPr>
      </w:pPr>
      <w:r>
        <w:rPr>
          <w:rFonts w:hint="eastAsia" w:ascii="仿宋" w:hAnsi="仿宋" w:cs="仿宋"/>
          <w:sz w:val="32"/>
          <w:szCs w:val="32"/>
        </w:rPr>
        <w:t>合同履约期限：自项目单位与采购代理机构签订《委托代理合同（或协议）》之日起，至完成本贷款项目采购代理以及相关咨询服务，包含但不限于货款项目资金可行性研究报告编制、国内外审批服务、代理招标服务、贷款项目全过程咨询、货物采购、服务采购、合同签订、履约验收、售后解决、项目结题书等项目全过程服务完成。</w:t>
      </w:r>
    </w:p>
    <w:p>
      <w:pPr>
        <w:pStyle w:val="25"/>
        <w:spacing w:before="0" w:beforeAutospacing="0" w:after="0" w:afterAutospacing="0" w:line="336" w:lineRule="auto"/>
        <w:ind w:firstLine="420"/>
        <w:rPr>
          <w:rFonts w:ascii="仿宋" w:hAnsi="仿宋" w:cs="仿宋"/>
          <w:bCs/>
          <w:sz w:val="32"/>
          <w:szCs w:val="32"/>
        </w:rPr>
      </w:pPr>
      <w:r>
        <w:rPr>
          <w:rFonts w:hint="eastAsia" w:ascii="仿宋" w:hAnsi="仿宋" w:cs="仿宋"/>
          <w:bCs/>
          <w:sz w:val="32"/>
          <w:szCs w:val="32"/>
        </w:rPr>
        <w:t>本项目接受联合体投标联合体所有成员数量合计不得超过两家。</w:t>
      </w:r>
    </w:p>
    <w:p>
      <w:pPr>
        <w:pStyle w:val="25"/>
        <w:numPr>
          <w:ilvl w:val="0"/>
          <w:numId w:val="1"/>
        </w:numPr>
        <w:spacing w:before="0" w:beforeAutospacing="0" w:after="0" w:afterAutospacing="0" w:line="336" w:lineRule="auto"/>
        <w:ind w:left="643" w:hanging="643" w:hangingChars="200"/>
        <w:rPr>
          <w:rFonts w:ascii="仿宋" w:hAnsi="仿宋" w:cs="仿宋"/>
          <w:bCs/>
          <w:sz w:val="32"/>
          <w:szCs w:val="32"/>
        </w:rPr>
      </w:pPr>
      <w:r>
        <w:rPr>
          <w:rFonts w:hint="eastAsia" w:ascii="仿宋" w:hAnsi="仿宋" w:cs="仿宋"/>
          <w:b/>
          <w:sz w:val="32"/>
          <w:szCs w:val="32"/>
        </w:rPr>
        <w:t>申请人的资格要求</w:t>
      </w:r>
    </w:p>
    <w:p>
      <w:pPr>
        <w:pStyle w:val="25"/>
        <w:spacing w:before="0" w:beforeAutospacing="0" w:after="0" w:afterAutospacing="0" w:line="336" w:lineRule="auto"/>
        <w:rPr>
          <w:rFonts w:ascii="仿宋" w:hAnsi="仿宋" w:cs="仿宋"/>
          <w:bCs/>
          <w:color w:val="000000"/>
          <w:sz w:val="32"/>
          <w:szCs w:val="32"/>
        </w:rPr>
      </w:pPr>
      <w:r>
        <w:rPr>
          <w:rFonts w:hint="eastAsia" w:ascii="仿宋" w:hAnsi="仿宋" w:cs="仿宋"/>
          <w:bCs/>
          <w:color w:val="000000"/>
          <w:sz w:val="32"/>
          <w:szCs w:val="32"/>
        </w:rPr>
        <w:t>1.满足《中华人民共和国政府采购法》第二十二条规定;</w:t>
      </w:r>
    </w:p>
    <w:p>
      <w:pPr>
        <w:pStyle w:val="25"/>
        <w:spacing w:before="0" w:beforeAutospacing="0" w:after="0" w:afterAutospacing="0" w:line="336" w:lineRule="auto"/>
        <w:rPr>
          <w:rFonts w:ascii="仿宋" w:hAnsi="仿宋" w:cs="仿宋"/>
          <w:bCs/>
          <w:sz w:val="32"/>
          <w:szCs w:val="32"/>
        </w:rPr>
      </w:pPr>
      <w:r>
        <w:rPr>
          <w:rFonts w:hint="eastAsia" w:ascii="仿宋" w:hAnsi="仿宋" w:cs="仿宋"/>
          <w:bCs/>
          <w:color w:val="000000"/>
          <w:sz w:val="32"/>
          <w:szCs w:val="32"/>
        </w:rPr>
        <w:t>2.落实政府采购政策需满足的资格要求</w:t>
      </w:r>
      <w:r>
        <w:rPr>
          <w:rFonts w:hint="eastAsia" w:ascii="仿宋" w:hAnsi="仿宋" w:cs="仿宋"/>
          <w:bCs/>
          <w:sz w:val="32"/>
          <w:szCs w:val="32"/>
        </w:rPr>
        <w:t>：</w:t>
      </w:r>
    </w:p>
    <w:p>
      <w:pPr>
        <w:pStyle w:val="25"/>
        <w:spacing w:before="0" w:beforeAutospacing="0" w:after="0" w:afterAutospacing="0" w:line="336" w:lineRule="auto"/>
        <w:rPr>
          <w:rFonts w:ascii="仿宋" w:hAnsi="仿宋" w:cs="仿宋"/>
          <w:color w:val="000000"/>
          <w:sz w:val="32"/>
          <w:szCs w:val="32"/>
        </w:rPr>
      </w:pPr>
      <w:r>
        <w:rPr>
          <w:rFonts w:hint="eastAsia" w:ascii="仿宋" w:hAnsi="仿宋" w:cs="仿宋"/>
          <w:color w:val="000000"/>
          <w:sz w:val="32"/>
          <w:szCs w:val="32"/>
        </w:rPr>
        <w:t>合同包1(高质量工程教育项目国际采购代理服务选聘及全过程咨询项目)落实政府采购政策需满足的资格要求如下:</w:t>
      </w:r>
    </w:p>
    <w:p>
      <w:pPr>
        <w:pStyle w:val="25"/>
        <w:spacing w:before="0" w:beforeAutospacing="0" w:after="0" w:afterAutospacing="0" w:line="336" w:lineRule="auto"/>
        <w:rPr>
          <w:rFonts w:ascii="仿宋" w:hAnsi="仿宋" w:cs="仿宋"/>
          <w:sz w:val="32"/>
          <w:szCs w:val="32"/>
        </w:rPr>
      </w:pPr>
      <w:r>
        <w:rPr>
          <w:rFonts w:hint="eastAsia" w:ascii="仿宋" w:hAnsi="仿宋" w:cs="仿宋"/>
          <w:color w:val="000000"/>
          <w:sz w:val="32"/>
          <w:szCs w:val="32"/>
        </w:rPr>
        <w:t>（1）《政府采购促进中小企业发展管理办法》的通知--财库[2020]46号 </w:t>
      </w:r>
      <w:r>
        <w:rPr>
          <w:rFonts w:hint="eastAsia" w:ascii="仿宋" w:hAnsi="仿宋" w:cs="仿宋"/>
          <w:color w:val="000000"/>
          <w:sz w:val="32"/>
          <w:szCs w:val="32"/>
        </w:rPr>
        <w:br w:type="textWrapping"/>
      </w:r>
      <w:r>
        <w:rPr>
          <w:rFonts w:hint="eastAsia" w:ascii="仿宋" w:hAnsi="仿宋" w:cs="仿宋"/>
          <w:color w:val="000000"/>
          <w:sz w:val="32"/>
          <w:szCs w:val="32"/>
        </w:rPr>
        <w:t>（2）财政部司法部关于政府采购支持监狱企业发展有关问题的通知--财库〔2014〕68号 </w:t>
      </w:r>
      <w:r>
        <w:rPr>
          <w:rFonts w:hint="eastAsia" w:ascii="仿宋" w:hAnsi="仿宋" w:cs="仿宋"/>
          <w:color w:val="000000"/>
          <w:sz w:val="32"/>
          <w:szCs w:val="32"/>
        </w:rPr>
        <w:br w:type="textWrapping"/>
      </w:r>
      <w:r>
        <w:rPr>
          <w:rFonts w:hint="eastAsia" w:ascii="仿宋" w:hAnsi="仿宋" w:cs="仿宋"/>
          <w:sz w:val="32"/>
          <w:szCs w:val="32"/>
        </w:rPr>
        <w:t>（3）《国务院办公厅关于建立政府强制采购节能产品制度的通知》--国办发〔2007〕51号 </w:t>
      </w:r>
      <w:r>
        <w:rPr>
          <w:rFonts w:hint="eastAsia" w:ascii="仿宋" w:hAnsi="仿宋" w:cs="仿宋"/>
          <w:sz w:val="32"/>
          <w:szCs w:val="32"/>
        </w:rPr>
        <w:br w:type="textWrapping"/>
      </w:r>
      <w:r>
        <w:rPr>
          <w:rFonts w:hint="eastAsia" w:ascii="仿宋" w:hAnsi="仿宋" w:cs="仿宋"/>
          <w:sz w:val="32"/>
          <w:szCs w:val="32"/>
        </w:rPr>
        <w:t>（4）《财政部发展改革委生态环境部市场监督总局关于调整优化节能产品、环境标志产品政府采购执行机制的通知》--（财库[2019]9号） </w:t>
      </w:r>
      <w:r>
        <w:rPr>
          <w:rFonts w:hint="eastAsia" w:ascii="仿宋" w:hAnsi="仿宋" w:cs="仿宋"/>
          <w:sz w:val="32"/>
          <w:szCs w:val="32"/>
        </w:rPr>
        <w:br w:type="textWrapping"/>
      </w:r>
      <w:r>
        <w:rPr>
          <w:rFonts w:hint="eastAsia" w:ascii="仿宋" w:hAnsi="仿宋" w:cs="仿宋"/>
          <w:sz w:val="32"/>
          <w:szCs w:val="32"/>
        </w:rPr>
        <w:t>（5）《关于印发环境标志产品政府采购品目清单的通知》--（财库〔2019〕18号） </w:t>
      </w:r>
      <w:r>
        <w:rPr>
          <w:rFonts w:hint="eastAsia" w:ascii="仿宋" w:hAnsi="仿宋" w:cs="仿宋"/>
          <w:sz w:val="32"/>
          <w:szCs w:val="32"/>
        </w:rPr>
        <w:br w:type="textWrapping"/>
      </w:r>
      <w:r>
        <w:rPr>
          <w:rFonts w:hint="eastAsia" w:ascii="仿宋" w:hAnsi="仿宋" w:cs="仿宋"/>
          <w:sz w:val="32"/>
          <w:szCs w:val="32"/>
        </w:rPr>
        <w:t>（6）《关于印发节能产品政府采购品目清单的通知》--（财库〔2019〕19号）</w:t>
      </w:r>
      <w:r>
        <w:rPr>
          <w:rFonts w:hint="eastAsia" w:ascii="仿宋" w:hAnsi="仿宋" w:cs="仿宋"/>
          <w:sz w:val="32"/>
          <w:szCs w:val="32"/>
        </w:rPr>
        <w:br w:type="textWrapping"/>
      </w:r>
      <w:r>
        <w:rPr>
          <w:rFonts w:hint="eastAsia" w:ascii="仿宋" w:hAnsi="仿宋" w:cs="仿宋"/>
          <w:sz w:val="32"/>
          <w:szCs w:val="32"/>
        </w:rPr>
        <w:t>（7）《市场监督总局关于发布参与实施政府采购节能产品、环境标志产品认证机构名录的公告》—2019年第16号 </w:t>
      </w:r>
      <w:r>
        <w:rPr>
          <w:rFonts w:hint="eastAsia" w:ascii="仿宋" w:hAnsi="仿宋" w:cs="仿宋"/>
          <w:sz w:val="32"/>
          <w:szCs w:val="32"/>
        </w:rPr>
        <w:br w:type="textWrapping"/>
      </w:r>
      <w:r>
        <w:rPr>
          <w:rFonts w:hint="eastAsia" w:ascii="仿宋" w:hAnsi="仿宋" w:cs="仿宋"/>
          <w:sz w:val="32"/>
          <w:szCs w:val="32"/>
        </w:rPr>
        <w:t>（8）《财政部民政部中国残疾人联合会关于促进残疾人就业政府采购政策的通知》--（财库〔2017〕141号）</w:t>
      </w:r>
      <w:r>
        <w:rPr>
          <w:rFonts w:hint="eastAsia" w:ascii="仿宋" w:hAnsi="仿宋" w:cs="仿宋"/>
          <w:sz w:val="32"/>
          <w:szCs w:val="32"/>
        </w:rPr>
        <w:br w:type="textWrapping"/>
      </w:r>
      <w:r>
        <w:rPr>
          <w:rFonts w:hint="eastAsia" w:ascii="仿宋" w:hAnsi="仿宋" w:cs="仿宋"/>
          <w:sz w:val="32"/>
          <w:szCs w:val="32"/>
        </w:rPr>
        <w:t>（9）《关于运用政府采购政策支持乡村产业振兴的通知》（财库〔2021〕19号）</w:t>
      </w:r>
      <w:r>
        <w:rPr>
          <w:rFonts w:hint="eastAsia" w:ascii="仿宋" w:hAnsi="仿宋" w:cs="仿宋"/>
          <w:sz w:val="32"/>
          <w:szCs w:val="32"/>
        </w:rPr>
        <w:br w:type="textWrapping"/>
      </w:r>
      <w:r>
        <w:rPr>
          <w:rFonts w:hint="eastAsia" w:ascii="仿宋" w:hAnsi="仿宋" w:cs="仿宋"/>
          <w:sz w:val="32"/>
          <w:szCs w:val="32"/>
        </w:rPr>
        <w:t>（10）陕西省财政厅关于印发《陕西省中小企业政府采购信用融资办法》（陕财办采〔2018〕23号） </w:t>
      </w:r>
      <w:r>
        <w:rPr>
          <w:rFonts w:hint="eastAsia" w:ascii="仿宋" w:hAnsi="仿宋" w:cs="仿宋"/>
          <w:sz w:val="32"/>
          <w:szCs w:val="32"/>
        </w:rPr>
        <w:br w:type="textWrapping"/>
      </w:r>
      <w:r>
        <w:rPr>
          <w:rFonts w:hint="eastAsia" w:ascii="仿宋" w:hAnsi="仿宋" w:cs="仿宋"/>
          <w:sz w:val="32"/>
          <w:szCs w:val="32"/>
        </w:rPr>
        <w:t>（11）《陕西省财政厅关于加快推进我省中小企业政府采购信用融资工作的通知》（陕财办采〔2020〕15号）</w:t>
      </w:r>
      <w:r>
        <w:rPr>
          <w:rFonts w:hint="eastAsia" w:ascii="仿宋" w:hAnsi="仿宋" w:cs="仿宋"/>
          <w:sz w:val="32"/>
          <w:szCs w:val="32"/>
        </w:rPr>
        <w:br w:type="textWrapping"/>
      </w:r>
      <w:r>
        <w:rPr>
          <w:rFonts w:hint="eastAsia" w:ascii="仿宋" w:hAnsi="仿宋" w:cs="仿宋"/>
          <w:sz w:val="32"/>
          <w:szCs w:val="32"/>
        </w:rPr>
        <w:t>（12）《关于进一步加强政府绿色采购有关问题的通知》（陕财办采〔2021〕29号）</w:t>
      </w:r>
      <w:r>
        <w:rPr>
          <w:rFonts w:hint="eastAsia" w:ascii="仿宋" w:hAnsi="仿宋" w:cs="仿宋"/>
          <w:sz w:val="32"/>
          <w:szCs w:val="32"/>
        </w:rPr>
        <w:br w:type="textWrapping"/>
      </w:r>
      <w:r>
        <w:rPr>
          <w:rFonts w:hint="eastAsia" w:ascii="仿宋" w:hAnsi="仿宋" w:cs="仿宋"/>
          <w:sz w:val="32"/>
          <w:szCs w:val="32"/>
        </w:rPr>
        <w:t>（13）其他需要落实的政府采购政策</w:t>
      </w:r>
      <w:r>
        <w:rPr>
          <w:rFonts w:hint="eastAsia" w:ascii="仿宋" w:hAnsi="仿宋" w:cs="仿宋"/>
          <w:sz w:val="32"/>
          <w:szCs w:val="32"/>
        </w:rPr>
        <w:br w:type="textWrapping"/>
      </w:r>
      <w:r>
        <w:rPr>
          <w:rFonts w:hint="eastAsia" w:ascii="仿宋" w:hAnsi="仿宋" w:cs="仿宋"/>
          <w:sz w:val="32"/>
          <w:szCs w:val="32"/>
        </w:rPr>
        <w:t xml:space="preserve">    若享受以上政策优惠的企业，提供相应声明函或品目范围内产品有效认证证书。</w:t>
      </w:r>
    </w:p>
    <w:p>
      <w:pPr>
        <w:pStyle w:val="25"/>
        <w:spacing w:before="0" w:beforeAutospacing="0" w:after="0" w:afterAutospacing="0" w:line="336" w:lineRule="auto"/>
        <w:rPr>
          <w:rFonts w:ascii="仿宋" w:hAnsi="仿宋" w:cs="仿宋"/>
          <w:sz w:val="32"/>
          <w:szCs w:val="32"/>
        </w:rPr>
      </w:pPr>
      <w:r>
        <w:rPr>
          <w:rFonts w:ascii="仿宋" w:hAnsi="仿宋" w:cs="仿宋"/>
          <w:sz w:val="32"/>
          <w:szCs w:val="32"/>
        </w:rPr>
        <w:t>3</w:t>
      </w:r>
      <w:r>
        <w:rPr>
          <w:rFonts w:hint="eastAsia" w:ascii="仿宋" w:hAnsi="仿宋" w:cs="仿宋"/>
          <w:sz w:val="32"/>
          <w:szCs w:val="32"/>
        </w:rPr>
        <w:t>.本项目的特定资格要求：</w:t>
      </w:r>
    </w:p>
    <w:p>
      <w:pPr>
        <w:pStyle w:val="25"/>
        <w:spacing w:before="0" w:beforeAutospacing="0" w:after="0" w:afterAutospacing="0" w:line="336" w:lineRule="auto"/>
        <w:rPr>
          <w:rFonts w:ascii="仿宋" w:hAnsi="仿宋" w:cs="仿宋"/>
          <w:sz w:val="32"/>
          <w:szCs w:val="32"/>
        </w:rPr>
      </w:pPr>
      <w:r>
        <w:rPr>
          <w:rFonts w:hint="eastAsia" w:ascii="仿宋" w:hAnsi="仿宋" w:cs="仿宋"/>
          <w:sz w:val="32"/>
          <w:szCs w:val="32"/>
        </w:rPr>
        <w:t>（1）具有独立承担民事责任能力的法人、其他组织或自然人，提供合法有效的统一社会信用代码营业执照（事业单位法人证书/专业服务机构执业许可证/民办非企业单位登记证书，自然人提供身份证）；</w:t>
      </w:r>
    </w:p>
    <w:p>
      <w:pPr>
        <w:spacing w:line="336" w:lineRule="auto"/>
        <w:rPr>
          <w:rFonts w:ascii="仿宋" w:hAnsi="仿宋" w:cs="仿宋"/>
        </w:rPr>
      </w:pPr>
      <w:r>
        <w:rPr>
          <w:rFonts w:hint="eastAsia" w:ascii="仿宋" w:hAnsi="仿宋" w:cs="仿宋"/>
        </w:rPr>
        <w:t>（2）财务状况报告：法人提供会计师事务所出具的完整的2020年度或2021年度审计报告（成立时间至提交投标文件截止时间不足一年的可提供成立后任意时段的资产负债表），或提交自2021年11月1日以来银行出具的资信证明，或信用担保机构出</w:t>
      </w:r>
    </w:p>
    <w:p>
      <w:pPr>
        <w:spacing w:line="336" w:lineRule="auto"/>
        <w:rPr>
          <w:rFonts w:ascii="仿宋" w:hAnsi="仿宋" w:cs="仿宋"/>
        </w:rPr>
      </w:pPr>
      <w:r>
        <w:rPr>
          <w:rFonts w:hint="eastAsia" w:ascii="仿宋" w:hAnsi="仿宋" w:cs="仿宋"/>
        </w:rPr>
        <w:t>具的投标担保函，（以上三种形式的资料提供任何一种即可）；其他组织和自然人提供银行出具的资信证明或财务报表；</w:t>
      </w:r>
    </w:p>
    <w:p>
      <w:pPr>
        <w:spacing w:line="336" w:lineRule="auto"/>
        <w:rPr>
          <w:rFonts w:ascii="仿宋" w:hAnsi="仿宋" w:cs="仿宋"/>
        </w:rPr>
      </w:pPr>
      <w:r>
        <w:rPr>
          <w:rFonts w:hint="eastAsia" w:ascii="仿宋" w:hAnsi="仿宋" w:cs="仿宋"/>
        </w:rPr>
        <w:t>（3）税收缴纳证明：法人提供自2021年5月1日以来至少一个月的纳税证明或完税证明（增值税、企业所得税至少一种），纳税证明或完税证明上应有代收机构或税务机关的公章或业务专</w:t>
      </w:r>
      <w:r>
        <w:rPr>
          <w:rFonts w:hint="eastAsia"/>
        </w:rPr>
        <w:t>用章；其他组织和自然人提供</w:t>
      </w:r>
      <w:r>
        <w:rPr>
          <w:rFonts w:hint="eastAsia" w:ascii="仿宋" w:hAnsi="仿宋" w:cs="仿宋"/>
        </w:rPr>
        <w:t>自2021年5月1日以来</w:t>
      </w:r>
      <w:r>
        <w:rPr>
          <w:rFonts w:hint="eastAsia"/>
        </w:rPr>
        <w:t>至少一个月缴纳税收的凭据；依法免税的投标人应提供相关文件证明</w:t>
      </w:r>
      <w:r>
        <w:rPr>
          <w:rFonts w:hint="eastAsia" w:ascii="仿宋" w:hAnsi="仿宋" w:cs="仿宋"/>
        </w:rPr>
        <w:t>；</w:t>
      </w:r>
    </w:p>
    <w:p>
      <w:pPr>
        <w:spacing w:line="336" w:lineRule="auto"/>
        <w:rPr>
          <w:rFonts w:ascii="仿宋" w:hAnsi="仿宋" w:cs="仿宋"/>
        </w:rPr>
      </w:pPr>
      <w:r>
        <w:rPr>
          <w:rFonts w:hint="eastAsia" w:ascii="仿宋" w:hAnsi="仿宋" w:cs="仿宋"/>
        </w:rPr>
        <w:t>（4）社会保障资金缴纳证明：</w:t>
      </w:r>
      <w:r>
        <w:rPr>
          <w:rFonts w:hint="eastAsia"/>
        </w:rPr>
        <w:t>提供</w:t>
      </w:r>
      <w:r>
        <w:rPr>
          <w:rFonts w:hint="eastAsia" w:ascii="仿宋" w:hAnsi="仿宋" w:cs="仿宋"/>
        </w:rPr>
        <w:t>自2021年5月1日以来</w:t>
      </w:r>
      <w:r>
        <w:rPr>
          <w:rFonts w:hint="eastAsia"/>
        </w:rPr>
        <w:t>至少一个月已缴纳的社会保障资金的证明（社会保障资金缴存单据或社保机构开具的社会保险参保缴费情况证明等）；依法不需要缴纳社会保障资金的投标人应提供相关文件证明</w:t>
      </w:r>
      <w:r>
        <w:rPr>
          <w:rFonts w:hint="eastAsia" w:ascii="仿宋" w:hAnsi="仿宋" w:cs="仿宋"/>
        </w:rPr>
        <w:t>；</w:t>
      </w:r>
    </w:p>
    <w:p>
      <w:pPr>
        <w:pStyle w:val="25"/>
        <w:spacing w:before="0" w:beforeAutospacing="0" w:after="0" w:afterAutospacing="0" w:line="336" w:lineRule="auto"/>
        <w:rPr>
          <w:rFonts w:ascii="仿宋" w:hAnsi="仿宋" w:cs="仿宋"/>
          <w:sz w:val="32"/>
          <w:szCs w:val="32"/>
        </w:rPr>
      </w:pPr>
      <w:r>
        <w:rPr>
          <w:rFonts w:hint="eastAsia" w:ascii="仿宋" w:hAnsi="仿宋" w:cs="仿宋"/>
          <w:sz w:val="32"/>
          <w:szCs w:val="32"/>
        </w:rPr>
        <w:t>（5）提供具有履行本合同所必需的设备和专业技术能力的声明；</w:t>
      </w:r>
    </w:p>
    <w:p>
      <w:pPr>
        <w:pStyle w:val="25"/>
        <w:spacing w:before="0" w:beforeAutospacing="0" w:after="0" w:afterAutospacing="0" w:line="336" w:lineRule="auto"/>
        <w:rPr>
          <w:rFonts w:ascii="仿宋" w:hAnsi="仿宋" w:cs="仿宋"/>
          <w:sz w:val="32"/>
          <w:szCs w:val="32"/>
        </w:rPr>
      </w:pPr>
      <w:r>
        <w:rPr>
          <w:rFonts w:hint="eastAsia" w:ascii="仿宋" w:hAnsi="仿宋" w:cs="仿宋"/>
          <w:sz w:val="32"/>
          <w:szCs w:val="32"/>
        </w:rPr>
        <w:t>（6）参加本次政府采购活动前3年内在经营活动中没有重大违纪，以及未被列入失信被执行人、重大税收违法案件当事人名单、政府采购严重违法失信行为记录名单的书面声明；</w:t>
      </w:r>
    </w:p>
    <w:p>
      <w:pPr>
        <w:pStyle w:val="25"/>
        <w:spacing w:before="0" w:beforeAutospacing="0" w:after="0" w:afterAutospacing="0" w:line="336" w:lineRule="auto"/>
        <w:rPr>
          <w:rFonts w:ascii="仿宋" w:hAnsi="仿宋" w:cs="仿宋"/>
          <w:sz w:val="32"/>
          <w:szCs w:val="32"/>
        </w:rPr>
      </w:pPr>
      <w:r>
        <w:rPr>
          <w:rFonts w:hint="eastAsia" w:ascii="仿宋" w:hAnsi="仿宋" w:cs="仿宋"/>
          <w:sz w:val="32"/>
          <w:szCs w:val="32"/>
        </w:rPr>
        <w:t>（7）法定代表人授权委托书：法定代表人参加投标的，须出示</w:t>
      </w:r>
    </w:p>
    <w:p>
      <w:pPr>
        <w:pStyle w:val="25"/>
        <w:spacing w:before="0" w:beforeAutospacing="0" w:after="0" w:afterAutospacing="0" w:line="336" w:lineRule="auto"/>
        <w:rPr>
          <w:rFonts w:ascii="仿宋" w:hAnsi="仿宋" w:cs="仿宋"/>
          <w:sz w:val="32"/>
          <w:szCs w:val="32"/>
        </w:rPr>
      </w:pPr>
      <w:r>
        <w:rPr>
          <w:rFonts w:hint="eastAsia" w:ascii="仿宋" w:hAnsi="仿宋" w:cs="仿宋"/>
          <w:sz w:val="32"/>
          <w:szCs w:val="32"/>
        </w:rPr>
        <w:t>身份证；法定代表人授权他人参加投标的，须提供法定代表人授权委托书、被授权人提交自2021年11月1日以来任意一个月的社会保障资金（养老保险或医疗保险）的缴纳证明或有效期内的劳动合同及被授权人身份证；</w:t>
      </w:r>
    </w:p>
    <w:p>
      <w:pPr>
        <w:pStyle w:val="25"/>
        <w:spacing w:before="0" w:beforeAutospacing="0" w:after="0" w:afterAutospacing="0" w:line="336" w:lineRule="auto"/>
        <w:rPr>
          <w:rFonts w:ascii="仿宋" w:hAnsi="仿宋" w:cs="仿宋"/>
          <w:sz w:val="32"/>
          <w:szCs w:val="32"/>
        </w:rPr>
      </w:pPr>
      <w:r>
        <w:rPr>
          <w:rFonts w:hint="eastAsia" w:ascii="仿宋" w:hAnsi="仿宋" w:cs="仿宋"/>
          <w:sz w:val="32"/>
          <w:szCs w:val="32"/>
        </w:rPr>
        <w:t>（8）提供有效期内机电产品国际招标电子交易证书或有效期内必联网登记备案的机电产品国际招标业务平台操作权限截图。</w:t>
      </w:r>
    </w:p>
    <w:p>
      <w:pPr>
        <w:pStyle w:val="25"/>
        <w:spacing w:before="0" w:beforeAutospacing="0" w:after="0" w:afterAutospacing="0" w:line="336" w:lineRule="auto"/>
        <w:rPr>
          <w:rFonts w:ascii="仿宋" w:hAnsi="仿宋" w:cs="仿宋"/>
          <w:sz w:val="32"/>
          <w:szCs w:val="32"/>
        </w:rPr>
      </w:pPr>
      <w:r>
        <w:rPr>
          <w:rFonts w:hint="eastAsia" w:ascii="仿宋" w:hAnsi="仿宋" w:cs="仿宋"/>
          <w:sz w:val="32"/>
          <w:szCs w:val="32"/>
        </w:rPr>
        <w:t>（9）若为联合体投标则联合体所有成员数量合计不得超过两家并提供联合体协议（本项目牵头方（主体）须对学校承担其他联合体的连带责任）。</w:t>
      </w:r>
    </w:p>
    <w:p>
      <w:pPr>
        <w:pStyle w:val="25"/>
        <w:spacing w:before="0" w:beforeAutospacing="0" w:after="0" w:afterAutospacing="0" w:line="336" w:lineRule="auto"/>
        <w:rPr>
          <w:rFonts w:ascii="仿宋" w:hAnsi="仿宋" w:cs="仿宋"/>
          <w:b/>
          <w:color w:val="333333"/>
          <w:sz w:val="32"/>
          <w:szCs w:val="32"/>
        </w:rPr>
      </w:pPr>
      <w:r>
        <w:rPr>
          <w:rFonts w:hint="eastAsia" w:ascii="仿宋" w:hAnsi="仿宋" w:cs="仿宋"/>
          <w:b/>
          <w:color w:val="333333"/>
          <w:sz w:val="32"/>
          <w:szCs w:val="32"/>
        </w:rPr>
        <w:t>三、获取招标文件</w:t>
      </w:r>
    </w:p>
    <w:p>
      <w:pPr>
        <w:spacing w:line="336" w:lineRule="auto"/>
        <w:ind w:firstLine="640" w:firstLineChars="200"/>
        <w:rPr>
          <w:rFonts w:ascii="仿宋" w:hAnsi="仿宋" w:cs="仿宋"/>
          <w:color w:val="000000"/>
          <w:szCs w:val="32"/>
        </w:rPr>
      </w:pPr>
      <w:r>
        <w:rPr>
          <w:rFonts w:hint="eastAsia" w:ascii="仿宋" w:hAnsi="仿宋" w:cs="仿宋"/>
          <w:color w:val="000000"/>
          <w:szCs w:val="32"/>
        </w:rPr>
        <w:t>时间：2022年</w:t>
      </w:r>
      <w:r>
        <w:rPr>
          <w:rFonts w:ascii="仿宋" w:hAnsi="仿宋" w:cs="仿宋"/>
          <w:color w:val="000000"/>
          <w:szCs w:val="32"/>
        </w:rPr>
        <w:t>06</w:t>
      </w:r>
      <w:r>
        <w:rPr>
          <w:rFonts w:hint="eastAsia" w:ascii="仿宋" w:hAnsi="仿宋" w:cs="仿宋"/>
          <w:color w:val="000000"/>
          <w:szCs w:val="32"/>
        </w:rPr>
        <w:t>月</w:t>
      </w:r>
      <w:r>
        <w:rPr>
          <w:rFonts w:ascii="仿宋" w:hAnsi="仿宋" w:cs="仿宋"/>
          <w:color w:val="000000"/>
          <w:szCs w:val="32"/>
        </w:rPr>
        <w:t>09</w:t>
      </w:r>
      <w:r>
        <w:rPr>
          <w:rFonts w:hint="eastAsia" w:ascii="仿宋" w:hAnsi="仿宋" w:cs="仿宋"/>
          <w:color w:val="000000"/>
          <w:szCs w:val="32"/>
        </w:rPr>
        <w:t>日至2022年</w:t>
      </w:r>
      <w:r>
        <w:rPr>
          <w:rFonts w:ascii="仿宋" w:hAnsi="仿宋" w:cs="仿宋"/>
          <w:color w:val="000000"/>
          <w:szCs w:val="32"/>
        </w:rPr>
        <w:t>06</w:t>
      </w:r>
      <w:r>
        <w:rPr>
          <w:rFonts w:hint="eastAsia" w:ascii="仿宋" w:hAnsi="仿宋" w:cs="仿宋"/>
          <w:color w:val="000000"/>
          <w:szCs w:val="32"/>
        </w:rPr>
        <w:t>月</w:t>
      </w:r>
      <w:r>
        <w:rPr>
          <w:rFonts w:ascii="仿宋" w:hAnsi="仿宋" w:cs="仿宋"/>
          <w:color w:val="000000"/>
          <w:szCs w:val="32"/>
        </w:rPr>
        <w:t>16</w:t>
      </w:r>
      <w:r>
        <w:rPr>
          <w:rFonts w:hint="eastAsia" w:ascii="仿宋" w:hAnsi="仿宋" w:cs="仿宋"/>
          <w:color w:val="000000"/>
          <w:szCs w:val="32"/>
        </w:rPr>
        <w:t>日，每天上午0</w:t>
      </w:r>
      <w:r>
        <w:rPr>
          <w:rFonts w:ascii="仿宋" w:hAnsi="仿宋" w:cs="仿宋"/>
          <w:color w:val="000000"/>
          <w:szCs w:val="32"/>
        </w:rPr>
        <w:t>8</w:t>
      </w:r>
      <w:r>
        <w:rPr>
          <w:rFonts w:hint="eastAsia" w:ascii="仿宋" w:hAnsi="仿宋" w:cs="仿宋"/>
          <w:color w:val="000000"/>
          <w:szCs w:val="32"/>
        </w:rPr>
        <w:t>:</w:t>
      </w:r>
      <w:r>
        <w:rPr>
          <w:rFonts w:ascii="仿宋" w:hAnsi="仿宋" w:cs="仿宋"/>
          <w:color w:val="000000"/>
          <w:szCs w:val="32"/>
        </w:rPr>
        <w:t>3</w:t>
      </w:r>
      <w:r>
        <w:rPr>
          <w:rFonts w:hint="eastAsia" w:ascii="仿宋" w:hAnsi="仿宋" w:cs="仿宋"/>
          <w:color w:val="000000"/>
          <w:szCs w:val="32"/>
        </w:rPr>
        <w:t>0:00至</w:t>
      </w:r>
      <w:r>
        <w:rPr>
          <w:rFonts w:ascii="仿宋" w:hAnsi="仿宋" w:cs="仿宋"/>
          <w:color w:val="000000"/>
          <w:szCs w:val="32"/>
        </w:rPr>
        <w:t>11</w:t>
      </w:r>
      <w:r>
        <w:rPr>
          <w:rFonts w:hint="eastAsia" w:ascii="仿宋" w:hAnsi="仿宋" w:cs="仿宋"/>
          <w:color w:val="000000"/>
          <w:szCs w:val="32"/>
        </w:rPr>
        <w:t>:</w:t>
      </w:r>
      <w:r>
        <w:rPr>
          <w:rFonts w:ascii="仿宋" w:hAnsi="仿宋" w:cs="仿宋"/>
          <w:color w:val="000000"/>
          <w:szCs w:val="32"/>
        </w:rPr>
        <w:t>3</w:t>
      </w:r>
      <w:r>
        <w:rPr>
          <w:rFonts w:hint="eastAsia" w:ascii="仿宋" w:hAnsi="仿宋" w:cs="仿宋"/>
          <w:color w:val="000000"/>
          <w:szCs w:val="32"/>
        </w:rPr>
        <w:t>0:00，下午13:30:00至17:00:00（北京时间,法定节假日除外）</w:t>
      </w:r>
    </w:p>
    <w:p>
      <w:pPr>
        <w:pStyle w:val="25"/>
        <w:spacing w:before="0" w:beforeAutospacing="0" w:after="0" w:afterAutospacing="0" w:line="336" w:lineRule="auto"/>
        <w:ind w:firstLine="420"/>
        <w:rPr>
          <w:rFonts w:ascii="仿宋" w:hAnsi="仿宋" w:cs="仿宋"/>
          <w:color w:val="000000"/>
          <w:sz w:val="32"/>
          <w:szCs w:val="32"/>
        </w:rPr>
      </w:pPr>
      <w:r>
        <w:rPr>
          <w:rFonts w:hint="eastAsia" w:ascii="仿宋" w:hAnsi="仿宋" w:cs="仿宋"/>
          <w:color w:val="000000"/>
          <w:sz w:val="32"/>
          <w:szCs w:val="32"/>
        </w:rPr>
        <w:t>地点：陕西省西安市碑林区红缨路南口6号均明拍卖广场4层</w:t>
      </w:r>
    </w:p>
    <w:p>
      <w:pPr>
        <w:pStyle w:val="25"/>
        <w:spacing w:before="0" w:beforeAutospacing="0" w:after="0" w:afterAutospacing="0" w:line="336" w:lineRule="auto"/>
        <w:ind w:firstLine="420"/>
        <w:rPr>
          <w:rFonts w:ascii="仿宋" w:hAnsi="仿宋" w:cs="仿宋"/>
          <w:color w:val="000000"/>
          <w:sz w:val="32"/>
          <w:szCs w:val="32"/>
        </w:rPr>
      </w:pPr>
      <w:r>
        <w:rPr>
          <w:rFonts w:hint="eastAsia" w:ascii="仿宋" w:hAnsi="仿宋" w:cs="仿宋"/>
          <w:color w:val="000000"/>
          <w:sz w:val="32"/>
          <w:szCs w:val="32"/>
        </w:rPr>
        <w:t>方式：现场获取</w:t>
      </w:r>
    </w:p>
    <w:p>
      <w:pPr>
        <w:pStyle w:val="25"/>
        <w:spacing w:before="0" w:beforeAutospacing="0" w:after="0" w:afterAutospacing="0" w:line="336" w:lineRule="auto"/>
        <w:ind w:firstLine="420"/>
        <w:rPr>
          <w:rFonts w:ascii="仿宋" w:hAnsi="仿宋" w:cs="仿宋"/>
          <w:color w:val="000000"/>
          <w:sz w:val="32"/>
          <w:szCs w:val="32"/>
        </w:rPr>
      </w:pPr>
      <w:r>
        <w:rPr>
          <w:rFonts w:hint="eastAsia" w:ascii="仿宋" w:hAnsi="仿宋" w:cs="仿宋"/>
          <w:color w:val="000000"/>
          <w:sz w:val="32"/>
          <w:szCs w:val="32"/>
        </w:rPr>
        <w:t>售价：500元</w:t>
      </w:r>
      <w:r>
        <w:rPr>
          <w:rFonts w:ascii="仿宋" w:hAnsi="仿宋" w:cs="仿宋"/>
          <w:color w:val="000000"/>
          <w:sz w:val="32"/>
          <w:szCs w:val="32"/>
        </w:rPr>
        <w:t xml:space="preserve"> </w:t>
      </w:r>
    </w:p>
    <w:p>
      <w:pPr>
        <w:pStyle w:val="25"/>
        <w:spacing w:before="0" w:beforeAutospacing="0" w:after="0" w:afterAutospacing="0" w:line="336" w:lineRule="auto"/>
        <w:rPr>
          <w:rFonts w:ascii="仿宋" w:hAnsi="仿宋" w:cs="仿宋"/>
          <w:b/>
          <w:color w:val="333333"/>
          <w:sz w:val="32"/>
          <w:szCs w:val="32"/>
        </w:rPr>
      </w:pPr>
      <w:r>
        <w:rPr>
          <w:rFonts w:hint="eastAsia" w:ascii="仿宋" w:hAnsi="仿宋" w:cs="仿宋"/>
          <w:b/>
          <w:color w:val="333333"/>
          <w:sz w:val="32"/>
          <w:szCs w:val="32"/>
        </w:rPr>
        <w:t>四、提交投标文件截止时间、开标时间和地点</w:t>
      </w:r>
    </w:p>
    <w:p>
      <w:pPr>
        <w:pStyle w:val="25"/>
        <w:spacing w:before="0" w:beforeAutospacing="0" w:after="0" w:afterAutospacing="0" w:line="336" w:lineRule="auto"/>
        <w:ind w:left="640" w:leftChars="200" w:firstLine="92" w:firstLineChars="29"/>
        <w:rPr>
          <w:rFonts w:ascii="仿宋" w:hAnsi="仿宋" w:cs="仿宋"/>
          <w:color w:val="000000"/>
          <w:sz w:val="32"/>
          <w:szCs w:val="32"/>
        </w:rPr>
      </w:pPr>
      <w:r>
        <w:rPr>
          <w:rFonts w:hint="eastAsia" w:ascii="仿宋" w:hAnsi="仿宋" w:cs="仿宋"/>
          <w:color w:val="000000"/>
          <w:sz w:val="32"/>
          <w:szCs w:val="32"/>
        </w:rPr>
        <w:t>2022年</w:t>
      </w:r>
      <w:r>
        <w:rPr>
          <w:rFonts w:ascii="仿宋" w:hAnsi="仿宋" w:cs="仿宋"/>
          <w:color w:val="000000"/>
          <w:sz w:val="32"/>
          <w:szCs w:val="32"/>
        </w:rPr>
        <w:t>06</w:t>
      </w:r>
      <w:r>
        <w:rPr>
          <w:rFonts w:hint="eastAsia" w:ascii="仿宋" w:hAnsi="仿宋" w:cs="仿宋"/>
          <w:color w:val="000000"/>
          <w:sz w:val="32"/>
          <w:szCs w:val="32"/>
        </w:rPr>
        <w:t>月</w:t>
      </w:r>
      <w:r>
        <w:rPr>
          <w:rFonts w:ascii="仿宋" w:hAnsi="仿宋" w:cs="仿宋"/>
          <w:color w:val="000000"/>
          <w:sz w:val="32"/>
          <w:szCs w:val="32"/>
        </w:rPr>
        <w:t>30</w:t>
      </w:r>
      <w:r>
        <w:rPr>
          <w:rFonts w:hint="eastAsia" w:ascii="仿宋" w:hAnsi="仿宋" w:cs="仿宋"/>
          <w:color w:val="000000"/>
          <w:sz w:val="32"/>
          <w:szCs w:val="32"/>
        </w:rPr>
        <w:t>日</w:t>
      </w:r>
      <w:r>
        <w:rPr>
          <w:rFonts w:ascii="仿宋" w:hAnsi="仿宋" w:cs="仿宋"/>
          <w:color w:val="000000"/>
          <w:sz w:val="32"/>
          <w:szCs w:val="32"/>
        </w:rPr>
        <w:t>09</w:t>
      </w:r>
      <w:r>
        <w:rPr>
          <w:rFonts w:hint="eastAsia" w:ascii="仿宋" w:hAnsi="仿宋" w:cs="仿宋"/>
          <w:color w:val="000000"/>
          <w:sz w:val="32"/>
          <w:szCs w:val="32"/>
        </w:rPr>
        <w:t>时</w:t>
      </w:r>
      <w:r>
        <w:rPr>
          <w:rFonts w:ascii="仿宋" w:hAnsi="仿宋" w:cs="仿宋"/>
          <w:color w:val="000000"/>
          <w:sz w:val="32"/>
          <w:szCs w:val="32"/>
        </w:rPr>
        <w:t>30</w:t>
      </w:r>
      <w:r>
        <w:rPr>
          <w:rFonts w:hint="eastAsia" w:ascii="仿宋" w:hAnsi="仿宋" w:cs="仿宋"/>
          <w:color w:val="000000"/>
          <w:sz w:val="32"/>
          <w:szCs w:val="32"/>
        </w:rPr>
        <w:t>分00秒（北京时间）</w:t>
      </w:r>
      <w:r>
        <w:rPr>
          <w:rFonts w:hint="eastAsia" w:ascii="仿宋" w:hAnsi="仿宋" w:cs="仿宋"/>
          <w:color w:val="000000"/>
          <w:sz w:val="32"/>
          <w:szCs w:val="32"/>
        </w:rPr>
        <w:br w:type="textWrapping"/>
      </w:r>
      <w:r>
        <w:rPr>
          <w:rFonts w:hint="eastAsia" w:ascii="仿宋" w:hAnsi="仿宋" w:cs="仿宋"/>
          <w:color w:val="000000"/>
          <w:sz w:val="32"/>
          <w:szCs w:val="32"/>
        </w:rPr>
        <w:t>地点：陕西省西安市碑林区红缨路南口6号均明拍卖广场3</w:t>
      </w:r>
    </w:p>
    <w:p>
      <w:pPr>
        <w:pStyle w:val="25"/>
        <w:spacing w:before="0" w:beforeAutospacing="0" w:after="0" w:afterAutospacing="0" w:line="336" w:lineRule="auto"/>
        <w:rPr>
          <w:rFonts w:ascii="仿宋" w:hAnsi="仿宋" w:cs="仿宋"/>
          <w:color w:val="000000"/>
          <w:sz w:val="32"/>
          <w:szCs w:val="32"/>
        </w:rPr>
      </w:pPr>
      <w:r>
        <w:rPr>
          <w:rFonts w:hint="eastAsia" w:ascii="仿宋" w:hAnsi="仿宋" w:cs="仿宋"/>
          <w:color w:val="000000"/>
          <w:sz w:val="32"/>
          <w:szCs w:val="32"/>
        </w:rPr>
        <w:t>层第二会议室</w:t>
      </w:r>
    </w:p>
    <w:p>
      <w:pPr>
        <w:pStyle w:val="25"/>
        <w:spacing w:before="0" w:beforeAutospacing="0" w:after="0" w:afterAutospacing="0" w:line="336" w:lineRule="auto"/>
        <w:rPr>
          <w:rFonts w:ascii="仿宋" w:hAnsi="仿宋" w:cs="仿宋"/>
          <w:b/>
          <w:color w:val="333333"/>
          <w:sz w:val="32"/>
          <w:szCs w:val="32"/>
        </w:rPr>
      </w:pPr>
      <w:r>
        <w:rPr>
          <w:rFonts w:hint="eastAsia" w:ascii="仿宋" w:hAnsi="仿宋" w:cs="仿宋"/>
          <w:b/>
          <w:color w:val="333333"/>
          <w:sz w:val="32"/>
          <w:szCs w:val="32"/>
        </w:rPr>
        <w:t>五、公告期限</w:t>
      </w:r>
    </w:p>
    <w:p>
      <w:pPr>
        <w:pStyle w:val="25"/>
        <w:spacing w:before="0" w:beforeAutospacing="0" w:after="0" w:afterAutospacing="0" w:line="336" w:lineRule="auto"/>
        <w:ind w:firstLine="739" w:firstLineChars="231"/>
        <w:rPr>
          <w:rFonts w:ascii="仿宋" w:hAnsi="仿宋" w:cs="仿宋"/>
          <w:color w:val="000000"/>
          <w:sz w:val="32"/>
          <w:szCs w:val="32"/>
        </w:rPr>
      </w:pPr>
      <w:r>
        <w:rPr>
          <w:rFonts w:hint="eastAsia" w:ascii="仿宋" w:hAnsi="仿宋" w:cs="仿宋"/>
          <w:color w:val="000000"/>
          <w:sz w:val="32"/>
          <w:szCs w:val="32"/>
        </w:rPr>
        <w:t>自本公告发布之日起5个工作日。</w:t>
      </w:r>
    </w:p>
    <w:p>
      <w:pPr>
        <w:pStyle w:val="25"/>
        <w:numPr>
          <w:ilvl w:val="0"/>
          <w:numId w:val="2"/>
        </w:numPr>
        <w:spacing w:before="0" w:beforeAutospacing="0" w:after="0" w:afterAutospacing="0" w:line="336" w:lineRule="auto"/>
        <w:ind w:left="643" w:hanging="643" w:hangingChars="200"/>
        <w:rPr>
          <w:rFonts w:ascii="仿宋" w:hAnsi="仿宋" w:cs="仿宋"/>
          <w:sz w:val="32"/>
          <w:szCs w:val="32"/>
        </w:rPr>
      </w:pPr>
      <w:r>
        <w:rPr>
          <w:rFonts w:hint="eastAsia" w:ascii="仿宋" w:hAnsi="仿宋" w:cs="仿宋"/>
          <w:b/>
          <w:color w:val="333333"/>
          <w:sz w:val="32"/>
          <w:szCs w:val="32"/>
        </w:rPr>
        <w:t>其他补充事宜</w:t>
      </w:r>
      <w:r>
        <w:rPr>
          <w:rFonts w:hint="eastAsia" w:ascii="仿宋" w:hAnsi="仿宋" w:cs="仿宋"/>
          <w:b/>
          <w:color w:val="333333"/>
          <w:sz w:val="32"/>
          <w:szCs w:val="32"/>
        </w:rPr>
        <w:br w:type="textWrapping"/>
      </w:r>
      <w:r>
        <w:rPr>
          <w:rFonts w:hint="eastAsia" w:ascii="仿宋" w:hAnsi="仿宋" w:cs="仿宋"/>
          <w:sz w:val="32"/>
          <w:szCs w:val="32"/>
        </w:rPr>
        <w:t>本项目开标地点：陕西省西安市碑林区红缨路南口6号均明</w:t>
      </w:r>
    </w:p>
    <w:p>
      <w:pPr>
        <w:pStyle w:val="25"/>
        <w:spacing w:before="0" w:beforeAutospacing="0" w:after="0" w:afterAutospacing="0" w:line="336" w:lineRule="auto"/>
        <w:ind w:left="-640" w:leftChars="-200" w:firstLine="640" w:firstLineChars="200"/>
        <w:rPr>
          <w:rFonts w:ascii="仿宋" w:hAnsi="仿宋" w:cs="仿宋"/>
          <w:b/>
          <w:bCs/>
          <w:color w:val="333333"/>
          <w:sz w:val="32"/>
          <w:szCs w:val="32"/>
        </w:rPr>
      </w:pPr>
      <w:r>
        <w:rPr>
          <w:rFonts w:hint="eastAsia" w:ascii="仿宋" w:hAnsi="仿宋" w:cs="仿宋"/>
          <w:sz w:val="32"/>
          <w:szCs w:val="32"/>
        </w:rPr>
        <w:t>拍卖广场3层第二会议室</w:t>
      </w:r>
    </w:p>
    <w:p>
      <w:pPr>
        <w:pStyle w:val="25"/>
        <w:spacing w:before="0" w:beforeAutospacing="0" w:after="0" w:afterAutospacing="0" w:line="336" w:lineRule="auto"/>
        <w:rPr>
          <w:rFonts w:ascii="仿宋" w:hAnsi="仿宋" w:cs="仿宋"/>
          <w:color w:val="000000"/>
          <w:sz w:val="32"/>
          <w:szCs w:val="32"/>
          <w:shd w:val="clear" w:color="auto" w:fill="FFFFFF"/>
        </w:rPr>
      </w:pPr>
      <w:r>
        <w:rPr>
          <w:rFonts w:hint="eastAsia" w:ascii="仿宋" w:hAnsi="仿宋" w:cs="仿宋"/>
          <w:color w:val="000000"/>
          <w:sz w:val="32"/>
          <w:szCs w:val="32"/>
          <w:shd w:val="clear" w:color="auto" w:fill="FFFFFF"/>
        </w:rPr>
        <w:t>1、收款账户：</w:t>
      </w:r>
    </w:p>
    <w:p>
      <w:pPr>
        <w:pStyle w:val="25"/>
        <w:spacing w:before="0" w:beforeAutospacing="0" w:after="0" w:afterAutospacing="0" w:line="336" w:lineRule="auto"/>
        <w:ind w:firstLine="640" w:firstLineChars="200"/>
        <w:rPr>
          <w:rFonts w:ascii="仿宋" w:hAnsi="仿宋" w:cs="仿宋"/>
          <w:color w:val="000000"/>
          <w:sz w:val="32"/>
          <w:szCs w:val="32"/>
          <w:shd w:val="clear" w:color="auto" w:fill="FFFFFF"/>
        </w:rPr>
      </w:pPr>
      <w:r>
        <w:rPr>
          <w:rFonts w:hint="eastAsia" w:ascii="仿宋" w:hAnsi="仿宋" w:cs="仿宋"/>
          <w:color w:val="000000"/>
          <w:sz w:val="32"/>
          <w:szCs w:val="32"/>
          <w:shd w:val="clear" w:color="auto" w:fill="FFFFFF"/>
        </w:rPr>
        <w:t>收款单位：陕西正信招标有限公司；</w:t>
      </w:r>
    </w:p>
    <w:p>
      <w:pPr>
        <w:pStyle w:val="25"/>
        <w:spacing w:before="0" w:beforeAutospacing="0" w:after="0" w:afterAutospacing="0" w:line="336" w:lineRule="auto"/>
        <w:ind w:firstLine="640" w:firstLineChars="200"/>
        <w:rPr>
          <w:rFonts w:ascii="仿宋" w:hAnsi="仿宋" w:cs="仿宋"/>
          <w:color w:val="000000"/>
          <w:sz w:val="32"/>
          <w:szCs w:val="32"/>
          <w:shd w:val="clear" w:color="auto" w:fill="FFFFFF"/>
        </w:rPr>
      </w:pPr>
      <w:r>
        <w:rPr>
          <w:rFonts w:hint="eastAsia" w:ascii="仿宋" w:hAnsi="仿宋" w:cs="仿宋"/>
          <w:color w:val="000000"/>
          <w:sz w:val="32"/>
          <w:szCs w:val="32"/>
          <w:shd w:val="clear" w:color="auto" w:fill="FFFFFF"/>
        </w:rPr>
        <w:t>开户银行：中国银行股份有限公司西安四府街支行；</w:t>
      </w:r>
    </w:p>
    <w:p>
      <w:pPr>
        <w:pStyle w:val="25"/>
        <w:spacing w:before="0" w:beforeAutospacing="0" w:after="0" w:afterAutospacing="0" w:line="336" w:lineRule="auto"/>
        <w:ind w:firstLine="640" w:firstLineChars="200"/>
        <w:rPr>
          <w:rFonts w:ascii="仿宋" w:hAnsi="仿宋" w:cs="仿宋"/>
          <w:color w:val="000000"/>
          <w:sz w:val="32"/>
          <w:szCs w:val="32"/>
          <w:shd w:val="clear" w:color="auto" w:fill="FFFFFF"/>
        </w:rPr>
      </w:pPr>
      <w:r>
        <w:rPr>
          <w:rFonts w:hint="eastAsia" w:ascii="仿宋" w:hAnsi="仿宋" w:cs="仿宋"/>
          <w:color w:val="000000"/>
          <w:sz w:val="32"/>
          <w:szCs w:val="32"/>
          <w:shd w:val="clear" w:color="auto" w:fill="FFFFFF"/>
        </w:rPr>
        <w:t>银行账号：102460065607；</w:t>
      </w:r>
    </w:p>
    <w:p>
      <w:pPr>
        <w:pStyle w:val="25"/>
        <w:spacing w:before="0" w:beforeAutospacing="0" w:after="0" w:afterAutospacing="0" w:line="336" w:lineRule="auto"/>
        <w:rPr>
          <w:rStyle w:val="32"/>
          <w:rFonts w:ascii="仿宋" w:hAnsi="仿宋" w:cs="仿宋"/>
          <w:color w:val="333333"/>
          <w:sz w:val="32"/>
          <w:szCs w:val="32"/>
          <w:shd w:val="clear" w:color="auto" w:fill="FFFFFF"/>
        </w:rPr>
      </w:pPr>
      <w:r>
        <w:rPr>
          <w:rFonts w:hint="eastAsia" w:ascii="仿宋" w:hAnsi="仿宋" w:cs="仿宋"/>
          <w:color w:val="000000"/>
          <w:sz w:val="32"/>
          <w:szCs w:val="32"/>
          <w:shd w:val="clear" w:color="auto" w:fill="FFFFFF"/>
        </w:rPr>
        <w:t>2、备注：转账时须注明项目编号及用途(标书费)</w:t>
      </w:r>
      <w:r>
        <w:rPr>
          <w:rFonts w:hint="eastAsia" w:ascii="仿宋" w:hAnsi="仿宋" w:cs="仿宋"/>
          <w:sz w:val="32"/>
          <w:szCs w:val="32"/>
          <w:shd w:val="clear" w:color="auto" w:fill="FFFFFF"/>
        </w:rPr>
        <w:br w:type="textWrapping"/>
      </w:r>
      <w:r>
        <w:rPr>
          <w:rStyle w:val="32"/>
          <w:rFonts w:hint="eastAsia" w:ascii="仿宋" w:hAnsi="仿宋" w:cs="仿宋"/>
          <w:color w:val="333333"/>
          <w:sz w:val="32"/>
          <w:szCs w:val="32"/>
          <w:shd w:val="clear" w:color="auto" w:fill="FFFFFF"/>
        </w:rPr>
        <w:t>注：本项目因疫情防控需求，支持线上或线下报名，线上报名：文件获取时间内（法定节假日除外）投标人应提供单位介绍信、经办人身份证复印件、发售登记表（详见附件）加盖单位公章后发送至邮箱799676289@qq.com，注明联系人+联系电话+邮箱，并及时联系采购代理机构确认，联系电话：029-88411508转8017，采购代理机构在收到邮件并确认招标文件费用到账后，通过邮箱向投标人发售招标文件，请及时查收。线下报名：文件获取时间内（法定节假日除外）投标人应携带单位介绍信、经办人身份证复印件加盖投标人公章前往陕西省西安市碑林区红缨路南口6号均明拍卖广场4层进行现场报名。报名只接受现金或公对公转账。</w:t>
      </w:r>
    </w:p>
    <w:p>
      <w:pPr>
        <w:pStyle w:val="25"/>
        <w:wordWrap w:val="0"/>
        <w:topLinePunct/>
        <w:spacing w:before="0" w:beforeAutospacing="0" w:after="0" w:afterAutospacing="0" w:line="336" w:lineRule="auto"/>
        <w:rPr>
          <w:rStyle w:val="32"/>
          <w:rFonts w:ascii="仿宋" w:hAnsi="仿宋" w:cs="仿宋"/>
          <w:color w:val="000000"/>
          <w:sz w:val="32"/>
          <w:szCs w:val="32"/>
          <w:shd w:val="clear" w:color="auto" w:fill="FFFFFF"/>
        </w:rPr>
      </w:pPr>
      <w:r>
        <w:rPr>
          <w:rStyle w:val="32"/>
          <w:rFonts w:hint="eastAsia" w:ascii="仿宋" w:hAnsi="仿宋" w:cs="仿宋"/>
          <w:color w:val="000000"/>
          <w:sz w:val="32"/>
          <w:szCs w:val="32"/>
          <w:shd w:val="clear" w:color="auto" w:fill="FFFFFF"/>
        </w:rPr>
        <w:t>3、注意事项：未加入陕西省政府采购供应商库的投标人需通过陕西省政府采购网（http://www.ccgp-shaanxi.gov.cn/）注册登记加入陕西省政府采购供应商库；</w:t>
      </w:r>
    </w:p>
    <w:p>
      <w:pPr>
        <w:pStyle w:val="25"/>
        <w:wordWrap w:val="0"/>
        <w:topLinePunct/>
        <w:spacing w:before="0" w:beforeAutospacing="0" w:after="0" w:afterAutospacing="0" w:line="336" w:lineRule="auto"/>
        <w:rPr>
          <w:rStyle w:val="32"/>
          <w:rFonts w:ascii="仿宋" w:hAnsi="仿宋" w:cs="仿宋"/>
          <w:color w:val="000000"/>
          <w:sz w:val="32"/>
          <w:szCs w:val="32"/>
          <w:shd w:val="clear" w:color="auto" w:fill="FFFFFF"/>
        </w:rPr>
      </w:pPr>
      <w:r>
        <w:rPr>
          <w:rStyle w:val="32"/>
          <w:rFonts w:hint="eastAsia" w:ascii="仿宋" w:hAnsi="仿宋" w:cs="仿宋"/>
          <w:color w:val="000000"/>
          <w:sz w:val="32"/>
          <w:szCs w:val="32"/>
          <w:shd w:val="clear" w:color="auto" w:fill="FFFFFF"/>
        </w:rPr>
        <w:t>4、符合《中华人民共和国政府采购法》等法律规定的有关要求；5、本次采购预算含招标人贷款项目金额全部的采购代理服务费及全过程咨询所产生的一切服务费，项目服务费包死币种为人民币；</w:t>
      </w:r>
    </w:p>
    <w:p>
      <w:pPr>
        <w:pStyle w:val="25"/>
        <w:wordWrap w:val="0"/>
        <w:topLinePunct/>
        <w:spacing w:before="0" w:beforeAutospacing="0" w:after="0" w:afterAutospacing="0" w:line="336" w:lineRule="auto"/>
        <w:rPr>
          <w:rStyle w:val="32"/>
          <w:rFonts w:ascii="仿宋" w:hAnsi="仿宋" w:cs="仿宋"/>
          <w:color w:val="000000"/>
          <w:sz w:val="32"/>
          <w:szCs w:val="32"/>
          <w:shd w:val="clear" w:color="auto" w:fill="FFFFFF"/>
        </w:rPr>
      </w:pPr>
      <w:r>
        <w:rPr>
          <w:rStyle w:val="32"/>
          <w:rFonts w:hint="eastAsia" w:ascii="仿宋" w:hAnsi="仿宋" w:cs="仿宋"/>
          <w:color w:val="000000"/>
          <w:sz w:val="32"/>
          <w:szCs w:val="32"/>
          <w:shd w:val="clear" w:color="auto" w:fill="FFFFFF"/>
        </w:rPr>
        <w:t>6、本项目为非专门面向中小企业采购项目；</w:t>
      </w:r>
    </w:p>
    <w:p>
      <w:pPr>
        <w:pStyle w:val="25"/>
        <w:wordWrap w:val="0"/>
        <w:topLinePunct/>
        <w:spacing w:before="0" w:beforeAutospacing="0" w:after="0" w:afterAutospacing="0" w:line="336" w:lineRule="auto"/>
        <w:rPr>
          <w:rStyle w:val="32"/>
          <w:rFonts w:ascii="仿宋" w:hAnsi="仿宋" w:cs="仿宋"/>
          <w:color w:val="000000"/>
          <w:sz w:val="32"/>
          <w:szCs w:val="32"/>
          <w:shd w:val="clear" w:color="auto" w:fill="FFFFFF"/>
        </w:rPr>
      </w:pPr>
      <w:r>
        <w:rPr>
          <w:rStyle w:val="32"/>
          <w:rFonts w:hint="eastAsia" w:ascii="仿宋" w:hAnsi="仿宋" w:cs="仿宋"/>
          <w:color w:val="000000"/>
          <w:sz w:val="32"/>
          <w:szCs w:val="32"/>
          <w:shd w:val="clear" w:color="auto" w:fill="FFFFFF"/>
        </w:rPr>
        <w:t>7、熟悉贷款赠款方和我国采购管理政策及工作程序，具有负责贷款赠款采购代理业务的专业部门和人员；</w:t>
      </w:r>
    </w:p>
    <w:p>
      <w:pPr>
        <w:pStyle w:val="25"/>
        <w:wordWrap w:val="0"/>
        <w:topLinePunct/>
        <w:spacing w:before="0" w:beforeAutospacing="0" w:after="0" w:afterAutospacing="0" w:line="336" w:lineRule="auto"/>
        <w:rPr>
          <w:rStyle w:val="32"/>
          <w:rFonts w:ascii="仿宋" w:hAnsi="仿宋" w:cs="仿宋"/>
          <w:color w:val="FF0000"/>
          <w:sz w:val="32"/>
          <w:szCs w:val="32"/>
          <w:shd w:val="clear" w:color="auto" w:fill="FFFFFF"/>
        </w:rPr>
      </w:pPr>
      <w:r>
        <w:rPr>
          <w:rStyle w:val="32"/>
          <w:rFonts w:hint="eastAsia" w:ascii="仿宋" w:hAnsi="仿宋" w:cs="仿宋"/>
          <w:color w:val="000000"/>
          <w:sz w:val="32"/>
          <w:szCs w:val="32"/>
          <w:shd w:val="clear" w:color="auto" w:fill="FFFFFF"/>
        </w:rPr>
        <w:t>8、贷款规模为2300万美元</w:t>
      </w:r>
    </w:p>
    <w:p>
      <w:pPr>
        <w:pStyle w:val="25"/>
        <w:spacing w:before="0" w:beforeAutospacing="0" w:after="0" w:afterAutospacing="0" w:line="336" w:lineRule="auto"/>
        <w:rPr>
          <w:rFonts w:ascii="仿宋" w:hAnsi="仿宋" w:cs="仿宋"/>
          <w:b/>
          <w:color w:val="333333"/>
          <w:sz w:val="32"/>
          <w:szCs w:val="32"/>
        </w:rPr>
      </w:pPr>
      <w:r>
        <w:rPr>
          <w:rFonts w:hint="eastAsia" w:ascii="仿宋" w:hAnsi="仿宋" w:cs="仿宋"/>
          <w:b/>
          <w:color w:val="333333"/>
          <w:sz w:val="32"/>
          <w:szCs w:val="32"/>
        </w:rPr>
        <w:t>七、对本次招标提出询问，请按以下方式联系。</w:t>
      </w:r>
    </w:p>
    <w:p>
      <w:pPr>
        <w:pStyle w:val="25"/>
        <w:spacing w:before="0" w:beforeAutospacing="0" w:after="0" w:afterAutospacing="0" w:line="336" w:lineRule="auto"/>
        <w:ind w:firstLine="420"/>
        <w:rPr>
          <w:rFonts w:ascii="仿宋" w:hAnsi="仿宋" w:cs="仿宋"/>
          <w:color w:val="000000"/>
          <w:sz w:val="32"/>
          <w:szCs w:val="32"/>
        </w:rPr>
      </w:pPr>
      <w:r>
        <w:rPr>
          <w:rFonts w:hint="eastAsia" w:ascii="仿宋" w:hAnsi="仿宋" w:cs="仿宋"/>
          <w:color w:val="000000"/>
          <w:sz w:val="32"/>
          <w:szCs w:val="32"/>
        </w:rPr>
        <w:t>1、采购人信息：</w:t>
      </w:r>
    </w:p>
    <w:p>
      <w:pPr>
        <w:pStyle w:val="25"/>
        <w:spacing w:before="0" w:beforeAutospacing="0" w:after="0" w:afterAutospacing="0" w:line="336" w:lineRule="auto"/>
        <w:ind w:firstLine="1056" w:firstLineChars="330"/>
        <w:rPr>
          <w:rFonts w:ascii="仿宋" w:hAnsi="仿宋" w:cs="仿宋"/>
          <w:color w:val="000000"/>
          <w:sz w:val="32"/>
          <w:szCs w:val="32"/>
        </w:rPr>
      </w:pPr>
      <w:r>
        <w:rPr>
          <w:rFonts w:hint="eastAsia" w:ascii="仿宋" w:hAnsi="仿宋" w:cs="仿宋"/>
          <w:color w:val="000000"/>
          <w:sz w:val="32"/>
          <w:szCs w:val="32"/>
        </w:rPr>
        <w:t>名称：西安工业大学</w:t>
      </w:r>
    </w:p>
    <w:p>
      <w:pPr>
        <w:pStyle w:val="25"/>
        <w:spacing w:before="0" w:beforeAutospacing="0" w:after="0" w:afterAutospacing="0" w:line="336" w:lineRule="auto"/>
        <w:ind w:firstLine="1056" w:firstLineChars="330"/>
        <w:rPr>
          <w:rFonts w:ascii="仿宋" w:hAnsi="仿宋" w:cs="仿宋"/>
          <w:color w:val="000000"/>
          <w:sz w:val="32"/>
          <w:szCs w:val="32"/>
        </w:rPr>
      </w:pPr>
      <w:r>
        <w:rPr>
          <w:rFonts w:hint="eastAsia" w:ascii="仿宋" w:hAnsi="仿宋" w:cs="仿宋"/>
          <w:color w:val="000000"/>
          <w:sz w:val="32"/>
          <w:szCs w:val="32"/>
        </w:rPr>
        <w:t>地址：未央区学府中路2号</w:t>
      </w:r>
    </w:p>
    <w:p>
      <w:pPr>
        <w:pStyle w:val="25"/>
        <w:spacing w:before="0" w:beforeAutospacing="0" w:after="0" w:afterAutospacing="0" w:line="336" w:lineRule="auto"/>
        <w:ind w:firstLine="1056" w:firstLineChars="330"/>
        <w:rPr>
          <w:rFonts w:ascii="仿宋" w:hAnsi="仿宋" w:cs="仿宋"/>
          <w:color w:val="000000"/>
          <w:sz w:val="32"/>
          <w:szCs w:val="32"/>
        </w:rPr>
      </w:pPr>
      <w:r>
        <w:rPr>
          <w:rFonts w:hint="eastAsia" w:ascii="仿宋" w:hAnsi="仿宋" w:cs="仿宋"/>
          <w:color w:val="000000"/>
          <w:sz w:val="32"/>
          <w:szCs w:val="32"/>
        </w:rPr>
        <w:t>联系方式：周老师 029-86173142</w:t>
      </w:r>
    </w:p>
    <w:p>
      <w:pPr>
        <w:pStyle w:val="25"/>
        <w:spacing w:before="0" w:beforeAutospacing="0" w:after="0" w:afterAutospacing="0" w:line="336" w:lineRule="auto"/>
        <w:ind w:firstLine="420"/>
        <w:rPr>
          <w:rFonts w:ascii="仿宋" w:hAnsi="仿宋" w:cs="仿宋"/>
          <w:color w:val="000000"/>
          <w:sz w:val="32"/>
          <w:szCs w:val="32"/>
        </w:rPr>
      </w:pPr>
      <w:r>
        <w:rPr>
          <w:rFonts w:hint="eastAsia" w:ascii="仿宋" w:hAnsi="仿宋" w:cs="仿宋"/>
          <w:color w:val="000000"/>
          <w:sz w:val="32"/>
          <w:szCs w:val="32"/>
        </w:rPr>
        <w:t>2、采购代理机构信息</w:t>
      </w:r>
    </w:p>
    <w:p>
      <w:pPr>
        <w:pStyle w:val="25"/>
        <w:spacing w:before="0" w:beforeAutospacing="0" w:after="0" w:afterAutospacing="0" w:line="336" w:lineRule="auto"/>
        <w:ind w:firstLine="1056" w:firstLineChars="330"/>
        <w:rPr>
          <w:rFonts w:ascii="仿宋" w:hAnsi="仿宋" w:cs="仿宋"/>
          <w:color w:val="000000"/>
          <w:sz w:val="32"/>
          <w:szCs w:val="32"/>
        </w:rPr>
      </w:pPr>
      <w:r>
        <w:rPr>
          <w:rFonts w:hint="eastAsia" w:ascii="仿宋" w:hAnsi="仿宋" w:cs="仿宋"/>
          <w:color w:val="000000"/>
          <w:sz w:val="32"/>
          <w:szCs w:val="32"/>
        </w:rPr>
        <w:t>名称：陕西正信招标有限公司</w:t>
      </w:r>
    </w:p>
    <w:p>
      <w:pPr>
        <w:pStyle w:val="25"/>
        <w:spacing w:before="0" w:beforeAutospacing="0" w:after="0" w:afterAutospacing="0" w:line="336" w:lineRule="auto"/>
        <w:ind w:firstLine="1056" w:firstLineChars="330"/>
        <w:rPr>
          <w:rFonts w:ascii="仿宋" w:hAnsi="仿宋" w:cs="仿宋"/>
          <w:color w:val="000000"/>
          <w:sz w:val="32"/>
          <w:szCs w:val="32"/>
        </w:rPr>
      </w:pPr>
      <w:r>
        <w:rPr>
          <w:rFonts w:hint="eastAsia" w:ascii="仿宋" w:hAnsi="仿宋" w:cs="仿宋"/>
          <w:color w:val="000000"/>
          <w:sz w:val="32"/>
          <w:szCs w:val="32"/>
        </w:rPr>
        <w:t>地址：西安市红缨路南口6号均明拍卖广场4层</w:t>
      </w:r>
    </w:p>
    <w:p>
      <w:pPr>
        <w:pStyle w:val="25"/>
        <w:spacing w:before="0" w:beforeAutospacing="0" w:after="0" w:afterAutospacing="0" w:line="336" w:lineRule="auto"/>
        <w:ind w:firstLine="1056" w:firstLineChars="330"/>
        <w:rPr>
          <w:rFonts w:ascii="仿宋" w:hAnsi="仿宋" w:cs="仿宋"/>
          <w:color w:val="000000"/>
          <w:sz w:val="32"/>
          <w:szCs w:val="32"/>
        </w:rPr>
      </w:pPr>
      <w:r>
        <w:rPr>
          <w:rFonts w:hint="eastAsia" w:ascii="仿宋" w:hAnsi="仿宋" w:cs="仿宋"/>
          <w:color w:val="000000"/>
          <w:sz w:val="32"/>
          <w:szCs w:val="32"/>
        </w:rPr>
        <w:t>联系方式：029-88411508/88411169转80</w:t>
      </w:r>
      <w:r>
        <w:rPr>
          <w:rFonts w:ascii="仿宋" w:hAnsi="仿宋" w:cs="仿宋"/>
          <w:color w:val="000000"/>
          <w:sz w:val="32"/>
          <w:szCs w:val="32"/>
        </w:rPr>
        <w:t>17</w:t>
      </w:r>
    </w:p>
    <w:p>
      <w:pPr>
        <w:pStyle w:val="25"/>
        <w:spacing w:before="0" w:beforeAutospacing="0" w:after="0" w:afterAutospacing="0" w:line="336" w:lineRule="auto"/>
        <w:ind w:firstLine="420"/>
        <w:rPr>
          <w:rFonts w:ascii="仿宋" w:hAnsi="仿宋" w:cs="仿宋"/>
          <w:color w:val="000000"/>
          <w:sz w:val="32"/>
          <w:szCs w:val="32"/>
        </w:rPr>
      </w:pPr>
      <w:r>
        <w:rPr>
          <w:rFonts w:hint="eastAsia" w:ascii="仿宋" w:hAnsi="仿宋" w:cs="仿宋"/>
          <w:color w:val="000000"/>
          <w:sz w:val="32"/>
          <w:szCs w:val="32"/>
        </w:rPr>
        <w:t>3、项目联系人</w:t>
      </w:r>
    </w:p>
    <w:p>
      <w:pPr>
        <w:pStyle w:val="25"/>
        <w:spacing w:before="0" w:beforeAutospacing="0" w:after="0" w:afterAutospacing="0" w:line="336" w:lineRule="auto"/>
        <w:ind w:left="320" w:leftChars="100" w:firstLine="732" w:firstLineChars="229"/>
        <w:rPr>
          <w:rFonts w:ascii="仿宋" w:hAnsi="仿宋" w:cs="仿宋"/>
          <w:color w:val="000000"/>
          <w:sz w:val="32"/>
          <w:szCs w:val="32"/>
        </w:rPr>
      </w:pPr>
      <w:r>
        <w:rPr>
          <w:rFonts w:hint="eastAsia" w:ascii="仿宋" w:hAnsi="仿宋" w:cs="仿宋"/>
          <w:color w:val="000000"/>
          <w:sz w:val="32"/>
          <w:szCs w:val="32"/>
        </w:rPr>
        <w:t>项目联系人：陈璐、王宇轩、曹婷、赵倩、蔡丹</w:t>
      </w:r>
    </w:p>
    <w:p>
      <w:pPr>
        <w:pStyle w:val="25"/>
        <w:spacing w:before="0" w:beforeAutospacing="0" w:after="0" w:afterAutospacing="0" w:line="336" w:lineRule="auto"/>
        <w:ind w:firstLine="1056" w:firstLineChars="330"/>
        <w:rPr>
          <w:rFonts w:ascii="仿宋" w:hAnsi="仿宋" w:cs="仿宋"/>
          <w:b/>
          <w:color w:val="000000"/>
          <w:sz w:val="32"/>
          <w:szCs w:val="32"/>
        </w:rPr>
      </w:pPr>
      <w:r>
        <w:rPr>
          <w:rFonts w:hint="eastAsia" w:ascii="仿宋" w:hAnsi="仿宋" w:cs="仿宋"/>
          <w:color w:val="000000"/>
          <w:sz w:val="32"/>
          <w:szCs w:val="32"/>
        </w:rPr>
        <w:t>电话：029-88411508/88411169转80</w:t>
      </w:r>
      <w:r>
        <w:rPr>
          <w:rFonts w:ascii="仿宋" w:hAnsi="仿宋" w:cs="仿宋"/>
          <w:color w:val="000000"/>
          <w:sz w:val="32"/>
          <w:szCs w:val="32"/>
        </w:rPr>
        <w:t>17</w:t>
      </w:r>
    </w:p>
    <w:p>
      <w:pPr>
        <w:pStyle w:val="25"/>
        <w:spacing w:before="0" w:beforeAutospacing="0" w:after="0" w:afterAutospacing="0" w:line="336" w:lineRule="auto"/>
        <w:ind w:firstLine="420"/>
        <w:jc w:val="right"/>
        <w:rPr>
          <w:rFonts w:ascii="仿宋" w:hAnsi="仿宋" w:cs="仿宋"/>
          <w:color w:val="000000"/>
          <w:sz w:val="32"/>
          <w:szCs w:val="32"/>
        </w:rPr>
      </w:pPr>
    </w:p>
    <w:p>
      <w:pPr>
        <w:pStyle w:val="25"/>
        <w:spacing w:before="0" w:beforeAutospacing="0" w:after="0" w:afterAutospacing="0" w:line="336" w:lineRule="auto"/>
        <w:ind w:firstLine="420"/>
        <w:jc w:val="right"/>
        <w:rPr>
          <w:rFonts w:ascii="仿宋" w:hAnsi="仿宋" w:cs="仿宋"/>
          <w:color w:val="000000"/>
          <w:sz w:val="32"/>
          <w:szCs w:val="32"/>
        </w:rPr>
      </w:pPr>
      <w:r>
        <w:rPr>
          <w:rFonts w:hint="eastAsia" w:ascii="仿宋" w:hAnsi="仿宋" w:cs="仿宋"/>
          <w:color w:val="000000"/>
          <w:sz w:val="32"/>
          <w:szCs w:val="32"/>
        </w:rPr>
        <w:t>陕西正信招标有限公司</w:t>
      </w:r>
    </w:p>
    <w:p>
      <w:pPr>
        <w:pStyle w:val="25"/>
        <w:spacing w:before="0" w:beforeAutospacing="0" w:after="0" w:afterAutospacing="0" w:line="336" w:lineRule="auto"/>
        <w:ind w:firstLine="420"/>
        <w:jc w:val="right"/>
        <w:rPr>
          <w:rFonts w:ascii="仿宋" w:hAnsi="仿宋" w:cs="仿宋"/>
          <w:color w:val="000000"/>
          <w:sz w:val="32"/>
          <w:szCs w:val="32"/>
        </w:rPr>
      </w:pPr>
      <w:r>
        <w:rPr>
          <w:rFonts w:hint="eastAsia" w:ascii="仿宋" w:hAnsi="仿宋" w:cs="仿宋"/>
          <w:color w:val="000000"/>
          <w:sz w:val="32"/>
          <w:szCs w:val="32"/>
        </w:rPr>
        <w:t>2022年</w:t>
      </w:r>
      <w:r>
        <w:rPr>
          <w:rFonts w:ascii="仿宋" w:hAnsi="仿宋" w:cs="仿宋"/>
          <w:color w:val="000000"/>
          <w:sz w:val="32"/>
          <w:szCs w:val="32"/>
        </w:rPr>
        <w:t>06</w:t>
      </w:r>
      <w:r>
        <w:rPr>
          <w:rFonts w:hint="eastAsia" w:ascii="仿宋" w:hAnsi="仿宋" w:cs="仿宋"/>
          <w:color w:val="000000"/>
          <w:sz w:val="32"/>
          <w:szCs w:val="32"/>
        </w:rPr>
        <w:t>月</w:t>
      </w:r>
      <w:r>
        <w:rPr>
          <w:rFonts w:ascii="仿宋" w:hAnsi="仿宋" w:cs="仿宋"/>
          <w:color w:val="000000"/>
          <w:sz w:val="32"/>
          <w:szCs w:val="32"/>
        </w:rPr>
        <w:t>09</w:t>
      </w:r>
      <w:r>
        <w:rPr>
          <w:rFonts w:hint="eastAsia" w:ascii="仿宋" w:hAnsi="仿宋" w:cs="仿宋"/>
          <w:color w:val="000000"/>
          <w:sz w:val="32"/>
          <w:szCs w:val="32"/>
        </w:rPr>
        <w:t>日</w:t>
      </w:r>
    </w:p>
    <w:p>
      <w:pPr>
        <w:pStyle w:val="4"/>
        <w:ind w:firstLine="3253" w:firstLineChars="900"/>
        <w:jc w:val="both"/>
      </w:pPr>
      <w:r>
        <w:br w:type="page"/>
      </w:r>
      <w:bookmarkStart w:id="10" w:name="_Toc11001"/>
      <w:r>
        <w:rPr>
          <w:rFonts w:hint="eastAsia"/>
        </w:rPr>
        <w:t>第二章投标人须知</w:t>
      </w:r>
      <w:bookmarkEnd w:id="8"/>
      <w:bookmarkEnd w:id="9"/>
      <w:bookmarkEnd w:id="10"/>
    </w:p>
    <w:p>
      <w:pPr>
        <w:pStyle w:val="16"/>
        <w:ind w:firstLine="643" w:firstLineChars="200"/>
        <w:jc w:val="center"/>
        <w:rPr>
          <w:rFonts w:ascii="仿宋" w:hAnsi="仿宋" w:cs="MingLiU_HKSCS"/>
          <w:b/>
          <w:szCs w:val="32"/>
        </w:rPr>
      </w:pPr>
      <w:r>
        <w:rPr>
          <w:rFonts w:hint="eastAsia" w:ascii="仿宋" w:hAnsi="仿宋"/>
          <w:b/>
          <w:szCs w:val="32"/>
        </w:rPr>
        <w:t>投标人须知前附表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462"/>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pPr>
              <w:pStyle w:val="16"/>
              <w:jc w:val="center"/>
              <w:rPr>
                <w:rFonts w:ascii="仿宋" w:hAnsi="仿宋"/>
                <w:sz w:val="24"/>
                <w:szCs w:val="24"/>
              </w:rPr>
            </w:pPr>
            <w:r>
              <w:rPr>
                <w:rFonts w:hint="eastAsia" w:ascii="仿宋" w:hAnsi="仿宋"/>
                <w:sz w:val="24"/>
                <w:szCs w:val="24"/>
              </w:rPr>
              <w:t>序号</w:t>
            </w:r>
          </w:p>
        </w:tc>
        <w:tc>
          <w:tcPr>
            <w:tcW w:w="2462" w:type="dxa"/>
            <w:vAlign w:val="center"/>
          </w:tcPr>
          <w:p>
            <w:pPr>
              <w:pStyle w:val="16"/>
              <w:jc w:val="center"/>
              <w:rPr>
                <w:rFonts w:ascii="仿宋" w:hAnsi="仿宋"/>
                <w:sz w:val="24"/>
                <w:szCs w:val="24"/>
              </w:rPr>
            </w:pPr>
            <w:r>
              <w:rPr>
                <w:rFonts w:hint="eastAsia" w:ascii="仿宋" w:hAnsi="仿宋"/>
                <w:sz w:val="24"/>
                <w:szCs w:val="24"/>
              </w:rPr>
              <w:t>条款名称</w:t>
            </w:r>
          </w:p>
        </w:tc>
        <w:tc>
          <w:tcPr>
            <w:tcW w:w="5995" w:type="dxa"/>
            <w:vAlign w:val="center"/>
          </w:tcPr>
          <w:p>
            <w:pPr>
              <w:pStyle w:val="16"/>
              <w:jc w:val="center"/>
              <w:rPr>
                <w:rFonts w:ascii="仿宋" w:hAnsi="仿宋" w:cs="MingLiU_HKSCS"/>
                <w:sz w:val="24"/>
                <w:szCs w:val="24"/>
              </w:rPr>
            </w:pPr>
            <w:r>
              <w:rPr>
                <w:rFonts w:hint="eastAsia" w:ascii="仿宋" w:hAnsi="仿宋"/>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vAlign w:val="center"/>
          </w:tcPr>
          <w:p>
            <w:pPr>
              <w:pStyle w:val="16"/>
              <w:jc w:val="center"/>
              <w:rPr>
                <w:rFonts w:ascii="仿宋" w:hAnsi="仿宋"/>
                <w:sz w:val="24"/>
                <w:szCs w:val="24"/>
              </w:rPr>
            </w:pPr>
            <w:r>
              <w:rPr>
                <w:rFonts w:ascii="仿宋" w:hAnsi="仿宋"/>
                <w:sz w:val="24"/>
                <w:szCs w:val="24"/>
              </w:rPr>
              <w:t>1</w:t>
            </w:r>
          </w:p>
        </w:tc>
        <w:tc>
          <w:tcPr>
            <w:tcW w:w="2462" w:type="dxa"/>
            <w:vAlign w:val="center"/>
          </w:tcPr>
          <w:p>
            <w:pPr>
              <w:pStyle w:val="16"/>
              <w:jc w:val="left"/>
              <w:rPr>
                <w:rFonts w:ascii="仿宋" w:hAnsi="仿宋"/>
                <w:sz w:val="24"/>
                <w:szCs w:val="24"/>
              </w:rPr>
            </w:pPr>
            <w:r>
              <w:rPr>
                <w:rFonts w:hint="eastAsia" w:ascii="仿宋" w:hAnsi="仿宋"/>
                <w:sz w:val="24"/>
                <w:szCs w:val="24"/>
              </w:rPr>
              <w:t>采购项目</w:t>
            </w:r>
          </w:p>
        </w:tc>
        <w:tc>
          <w:tcPr>
            <w:tcW w:w="5995" w:type="dxa"/>
            <w:vAlign w:val="center"/>
          </w:tcPr>
          <w:p>
            <w:pPr>
              <w:pStyle w:val="16"/>
              <w:jc w:val="left"/>
              <w:rPr>
                <w:rFonts w:ascii="仿宋" w:hAnsi="仿宋" w:cs="MingLiU_HKSCS"/>
                <w:sz w:val="24"/>
                <w:szCs w:val="24"/>
              </w:rPr>
            </w:pPr>
            <w:r>
              <w:rPr>
                <w:rFonts w:hint="eastAsia" w:ascii="仿宋" w:hAnsi="仿宋" w:cs="MingLiU_HKSCS"/>
                <w:sz w:val="24"/>
                <w:szCs w:val="24"/>
              </w:rPr>
              <w:t>西安工业大学高质量工程教育项目国际采购代理服务选聘及全过程咨询项目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vMerge w:val="continue"/>
            <w:vAlign w:val="center"/>
          </w:tcPr>
          <w:p>
            <w:pPr>
              <w:pStyle w:val="16"/>
              <w:jc w:val="center"/>
              <w:rPr>
                <w:rFonts w:ascii="仿宋" w:hAnsi="仿宋"/>
                <w:sz w:val="24"/>
                <w:szCs w:val="24"/>
              </w:rPr>
            </w:pPr>
          </w:p>
        </w:tc>
        <w:tc>
          <w:tcPr>
            <w:tcW w:w="2462" w:type="dxa"/>
            <w:vAlign w:val="center"/>
          </w:tcPr>
          <w:p>
            <w:pPr>
              <w:pStyle w:val="16"/>
              <w:jc w:val="left"/>
              <w:rPr>
                <w:rFonts w:ascii="仿宋" w:hAnsi="仿宋"/>
                <w:sz w:val="24"/>
                <w:szCs w:val="24"/>
              </w:rPr>
            </w:pPr>
            <w:r>
              <w:rPr>
                <w:rFonts w:hint="eastAsia" w:ascii="仿宋" w:hAnsi="仿宋"/>
                <w:sz w:val="24"/>
                <w:szCs w:val="24"/>
              </w:rPr>
              <w:t>采购预算</w:t>
            </w:r>
          </w:p>
        </w:tc>
        <w:tc>
          <w:tcPr>
            <w:tcW w:w="5995" w:type="dxa"/>
            <w:vAlign w:val="center"/>
          </w:tcPr>
          <w:p>
            <w:pPr>
              <w:pStyle w:val="16"/>
              <w:jc w:val="left"/>
              <w:rPr>
                <w:rFonts w:ascii="仿宋" w:hAnsi="仿宋"/>
                <w:sz w:val="24"/>
                <w:szCs w:val="24"/>
              </w:rPr>
            </w:pPr>
            <w:r>
              <w:rPr>
                <w:rFonts w:ascii="仿宋" w:hAnsi="仿宋"/>
                <w:sz w:val="24"/>
                <w:szCs w:val="24"/>
              </w:rPr>
              <w:t>1</w:t>
            </w:r>
            <w:r>
              <w:rPr>
                <w:rFonts w:hint="eastAsia" w:ascii="仿宋" w:hAnsi="仿宋"/>
                <w:sz w:val="24"/>
                <w:szCs w:val="24"/>
              </w:rPr>
              <w:t>,</w:t>
            </w:r>
            <w:r>
              <w:rPr>
                <w:rFonts w:ascii="仿宋" w:hAnsi="仿宋"/>
                <w:sz w:val="24"/>
                <w:szCs w:val="24"/>
              </w:rPr>
              <w:t>95</w:t>
            </w:r>
            <w:r>
              <w:rPr>
                <w:rFonts w:hint="eastAsia" w:ascii="仿宋" w:hAnsi="仿宋"/>
                <w:sz w:val="24"/>
                <w:szCs w:val="24"/>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vAlign w:val="center"/>
          </w:tcPr>
          <w:p>
            <w:pPr>
              <w:pStyle w:val="16"/>
              <w:jc w:val="center"/>
              <w:rPr>
                <w:rFonts w:ascii="仿宋" w:hAnsi="仿宋"/>
                <w:sz w:val="24"/>
                <w:szCs w:val="24"/>
              </w:rPr>
            </w:pPr>
          </w:p>
        </w:tc>
        <w:tc>
          <w:tcPr>
            <w:tcW w:w="2462" w:type="dxa"/>
            <w:vAlign w:val="center"/>
          </w:tcPr>
          <w:p>
            <w:pPr>
              <w:pStyle w:val="16"/>
              <w:jc w:val="left"/>
              <w:rPr>
                <w:rFonts w:ascii="仿宋" w:hAnsi="仿宋"/>
                <w:sz w:val="24"/>
                <w:szCs w:val="24"/>
              </w:rPr>
            </w:pPr>
            <w:r>
              <w:rPr>
                <w:rFonts w:hint="eastAsia" w:ascii="仿宋" w:hAnsi="仿宋"/>
                <w:sz w:val="24"/>
                <w:szCs w:val="24"/>
              </w:rPr>
              <w:t>项目性质</w:t>
            </w:r>
          </w:p>
        </w:tc>
        <w:tc>
          <w:tcPr>
            <w:tcW w:w="5995" w:type="dxa"/>
            <w:vAlign w:val="center"/>
          </w:tcPr>
          <w:p>
            <w:pPr>
              <w:pStyle w:val="16"/>
              <w:jc w:val="left"/>
              <w:rPr>
                <w:rFonts w:ascii="仿宋" w:hAnsi="仿宋"/>
                <w:sz w:val="24"/>
                <w:szCs w:val="24"/>
              </w:rPr>
            </w:pPr>
            <w:r>
              <w:rPr>
                <w:rFonts w:hint="eastAsia" w:ascii="仿宋" w:hAnsi="仿宋"/>
                <w:sz w:val="24"/>
                <w:szCs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vAlign w:val="center"/>
          </w:tcPr>
          <w:p>
            <w:pPr>
              <w:pStyle w:val="16"/>
              <w:jc w:val="center"/>
              <w:rPr>
                <w:rFonts w:ascii="仿宋" w:hAnsi="仿宋"/>
                <w:sz w:val="24"/>
                <w:szCs w:val="24"/>
              </w:rPr>
            </w:pPr>
          </w:p>
        </w:tc>
        <w:tc>
          <w:tcPr>
            <w:tcW w:w="2462" w:type="dxa"/>
            <w:vAlign w:val="center"/>
          </w:tcPr>
          <w:p>
            <w:pPr>
              <w:pStyle w:val="16"/>
              <w:jc w:val="left"/>
              <w:rPr>
                <w:rFonts w:ascii="仿宋" w:hAnsi="仿宋"/>
                <w:sz w:val="24"/>
                <w:szCs w:val="24"/>
              </w:rPr>
            </w:pPr>
            <w:r>
              <w:rPr>
                <w:rFonts w:hint="eastAsia" w:ascii="仿宋" w:hAnsi="仿宋"/>
                <w:sz w:val="24"/>
                <w:szCs w:val="24"/>
              </w:rPr>
              <w:t>本项目设定的最高限价</w:t>
            </w:r>
          </w:p>
        </w:tc>
        <w:tc>
          <w:tcPr>
            <w:tcW w:w="5995" w:type="dxa"/>
            <w:vAlign w:val="center"/>
          </w:tcPr>
          <w:p>
            <w:pPr>
              <w:pStyle w:val="16"/>
              <w:jc w:val="left"/>
              <w:rPr>
                <w:rFonts w:ascii="仿宋" w:hAnsi="仿宋" w:cs="MingLiU_HKSCS"/>
                <w:sz w:val="24"/>
                <w:szCs w:val="24"/>
              </w:rPr>
            </w:pPr>
            <w:r>
              <w:rPr>
                <w:rFonts w:ascii="仿宋" w:hAnsi="仿宋"/>
                <w:sz w:val="24"/>
                <w:szCs w:val="24"/>
              </w:rPr>
              <w:t>1</w:t>
            </w:r>
            <w:r>
              <w:rPr>
                <w:rFonts w:hint="eastAsia" w:ascii="仿宋" w:hAnsi="仿宋"/>
                <w:sz w:val="24"/>
                <w:szCs w:val="24"/>
              </w:rPr>
              <w:t>,</w:t>
            </w:r>
            <w:r>
              <w:rPr>
                <w:rFonts w:ascii="仿宋" w:hAnsi="仿宋"/>
                <w:sz w:val="24"/>
                <w:szCs w:val="24"/>
              </w:rPr>
              <w:t>95</w:t>
            </w:r>
            <w:r>
              <w:rPr>
                <w:rFonts w:hint="eastAsia" w:ascii="仿宋" w:hAnsi="仿宋"/>
                <w:sz w:val="24"/>
                <w:szCs w:val="24"/>
              </w:rPr>
              <w:t>0,000.00</w:t>
            </w:r>
            <w:r>
              <w:rPr>
                <w:rFonts w:ascii="仿宋" w:hAnsi="仿宋" w:cs="MingLiU_HKS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vAlign w:val="center"/>
          </w:tcPr>
          <w:p>
            <w:pPr>
              <w:pStyle w:val="16"/>
              <w:jc w:val="center"/>
              <w:rPr>
                <w:rFonts w:ascii="仿宋" w:hAnsi="仿宋" w:cs="MingLiU_HKSCS"/>
                <w:sz w:val="24"/>
                <w:szCs w:val="24"/>
              </w:rPr>
            </w:pPr>
          </w:p>
        </w:tc>
        <w:tc>
          <w:tcPr>
            <w:tcW w:w="2462" w:type="dxa"/>
            <w:vAlign w:val="center"/>
          </w:tcPr>
          <w:p>
            <w:pPr>
              <w:pStyle w:val="16"/>
              <w:jc w:val="left"/>
              <w:rPr>
                <w:rFonts w:ascii="仿宋" w:hAnsi="仿宋"/>
                <w:sz w:val="24"/>
                <w:szCs w:val="24"/>
              </w:rPr>
            </w:pPr>
            <w:r>
              <w:rPr>
                <w:rFonts w:hint="eastAsia" w:ascii="仿宋" w:hAnsi="仿宋"/>
                <w:sz w:val="24"/>
                <w:szCs w:val="24"/>
              </w:rPr>
              <w:t>公告媒体</w:t>
            </w:r>
          </w:p>
        </w:tc>
        <w:tc>
          <w:tcPr>
            <w:tcW w:w="5995" w:type="dxa"/>
            <w:vAlign w:val="center"/>
          </w:tcPr>
          <w:p>
            <w:pPr>
              <w:pStyle w:val="16"/>
              <w:jc w:val="left"/>
              <w:rPr>
                <w:rFonts w:ascii="仿宋" w:hAnsi="仿宋" w:cs="MingLiU_HKSCS"/>
                <w:sz w:val="24"/>
                <w:szCs w:val="24"/>
              </w:rPr>
            </w:pPr>
            <w:r>
              <w:rPr>
                <w:rFonts w:hint="eastAsia" w:ascii="仿宋" w:hAnsi="仿宋"/>
                <w:sz w:val="24"/>
                <w:szCs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vAlign w:val="center"/>
          </w:tcPr>
          <w:p>
            <w:pPr>
              <w:pStyle w:val="16"/>
              <w:jc w:val="center"/>
              <w:rPr>
                <w:rFonts w:ascii="仿宋" w:hAnsi="仿宋" w:cs="MingLiU_HKSCS"/>
                <w:sz w:val="24"/>
                <w:szCs w:val="24"/>
              </w:rPr>
            </w:pPr>
          </w:p>
        </w:tc>
        <w:tc>
          <w:tcPr>
            <w:tcW w:w="2462" w:type="dxa"/>
            <w:vAlign w:val="center"/>
          </w:tcPr>
          <w:p>
            <w:pPr>
              <w:pStyle w:val="16"/>
              <w:jc w:val="left"/>
              <w:rPr>
                <w:rFonts w:ascii="仿宋" w:hAnsi="仿宋"/>
                <w:sz w:val="24"/>
                <w:szCs w:val="24"/>
              </w:rPr>
            </w:pPr>
            <w:r>
              <w:rPr>
                <w:rFonts w:hint="eastAsia" w:ascii="仿宋" w:hAnsi="仿宋"/>
                <w:sz w:val="24"/>
                <w:szCs w:val="24"/>
              </w:rPr>
              <w:t>项目属性</w:t>
            </w:r>
          </w:p>
        </w:tc>
        <w:tc>
          <w:tcPr>
            <w:tcW w:w="5995" w:type="dxa"/>
            <w:vAlign w:val="center"/>
          </w:tcPr>
          <w:p>
            <w:pPr>
              <w:pStyle w:val="16"/>
              <w:jc w:val="left"/>
              <w:rPr>
                <w:rFonts w:ascii="仿宋" w:hAnsi="仿宋"/>
                <w:sz w:val="24"/>
                <w:szCs w:val="24"/>
              </w:rPr>
            </w:pPr>
            <w:r>
              <w:rPr>
                <w:rFonts w:hint="eastAsia" w:ascii="仿宋" w:hAnsi="仿宋"/>
                <w:sz w:val="24"/>
                <w:szCs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vAlign w:val="center"/>
          </w:tcPr>
          <w:p>
            <w:pPr>
              <w:pStyle w:val="16"/>
              <w:jc w:val="center"/>
              <w:rPr>
                <w:rFonts w:ascii="仿宋" w:hAnsi="仿宋" w:cs="MingLiU_HKSCS"/>
                <w:sz w:val="24"/>
                <w:szCs w:val="24"/>
              </w:rPr>
            </w:pPr>
          </w:p>
        </w:tc>
        <w:tc>
          <w:tcPr>
            <w:tcW w:w="2462" w:type="dxa"/>
            <w:vAlign w:val="center"/>
          </w:tcPr>
          <w:p>
            <w:pPr>
              <w:pStyle w:val="16"/>
              <w:jc w:val="left"/>
              <w:rPr>
                <w:rFonts w:ascii="仿宋" w:hAnsi="仿宋"/>
                <w:sz w:val="24"/>
                <w:szCs w:val="24"/>
              </w:rPr>
            </w:pPr>
            <w:r>
              <w:rPr>
                <w:rFonts w:hint="eastAsia" w:ascii="仿宋" w:hAnsi="仿宋"/>
                <w:sz w:val="24"/>
                <w:szCs w:val="24"/>
              </w:rPr>
              <w:t>采购标的所属行业</w:t>
            </w:r>
          </w:p>
        </w:tc>
        <w:tc>
          <w:tcPr>
            <w:tcW w:w="5995" w:type="dxa"/>
            <w:vAlign w:val="center"/>
          </w:tcPr>
          <w:p>
            <w:pPr>
              <w:pStyle w:val="16"/>
              <w:jc w:val="left"/>
              <w:rPr>
                <w:rFonts w:ascii="仿宋" w:hAnsi="仿宋"/>
                <w:sz w:val="24"/>
                <w:szCs w:val="24"/>
              </w:rPr>
            </w:pPr>
            <w:r>
              <w:rPr>
                <w:rFonts w:hint="eastAsia" w:ascii="仿宋" w:hAnsi="仿宋"/>
                <w:sz w:val="24"/>
                <w:szCs w:val="24"/>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59" w:type="dxa"/>
            <w:vAlign w:val="center"/>
          </w:tcPr>
          <w:p>
            <w:pPr>
              <w:pStyle w:val="16"/>
              <w:jc w:val="center"/>
              <w:rPr>
                <w:rFonts w:ascii="仿宋" w:hAnsi="仿宋"/>
                <w:sz w:val="24"/>
                <w:szCs w:val="24"/>
              </w:rPr>
            </w:pPr>
            <w:r>
              <w:rPr>
                <w:rFonts w:ascii="仿宋" w:hAnsi="仿宋"/>
                <w:sz w:val="24"/>
                <w:szCs w:val="24"/>
              </w:rPr>
              <w:t>2</w:t>
            </w:r>
          </w:p>
        </w:tc>
        <w:tc>
          <w:tcPr>
            <w:tcW w:w="2462" w:type="dxa"/>
            <w:vAlign w:val="center"/>
          </w:tcPr>
          <w:p>
            <w:pPr>
              <w:pStyle w:val="16"/>
              <w:jc w:val="left"/>
              <w:rPr>
                <w:rFonts w:ascii="仿宋" w:hAnsi="仿宋"/>
                <w:sz w:val="24"/>
                <w:szCs w:val="24"/>
              </w:rPr>
            </w:pPr>
            <w:r>
              <w:rPr>
                <w:rFonts w:hint="eastAsia" w:ascii="仿宋" w:hAnsi="仿宋"/>
                <w:sz w:val="24"/>
                <w:szCs w:val="24"/>
              </w:rPr>
              <w:t>采购人</w:t>
            </w:r>
          </w:p>
        </w:tc>
        <w:tc>
          <w:tcPr>
            <w:tcW w:w="5995" w:type="dxa"/>
            <w:vAlign w:val="center"/>
          </w:tcPr>
          <w:p>
            <w:pPr>
              <w:pStyle w:val="16"/>
              <w:jc w:val="left"/>
              <w:rPr>
                <w:rFonts w:ascii="仿宋" w:hAnsi="仿宋"/>
                <w:sz w:val="24"/>
                <w:szCs w:val="24"/>
              </w:rPr>
            </w:pPr>
            <w:r>
              <w:rPr>
                <w:rFonts w:hint="eastAsia" w:ascii="仿宋" w:hAnsi="仿宋"/>
                <w:sz w:val="24"/>
                <w:szCs w:val="24"/>
              </w:rPr>
              <w:t>1、名称：西安工业大学</w:t>
            </w:r>
            <w:r>
              <w:rPr>
                <w:rFonts w:hint="eastAsia" w:ascii="仿宋" w:hAnsi="仿宋"/>
                <w:sz w:val="24"/>
                <w:szCs w:val="24"/>
              </w:rPr>
              <w:br w:type="textWrapping"/>
            </w:r>
            <w:r>
              <w:rPr>
                <w:rFonts w:hint="eastAsia" w:ascii="仿宋" w:hAnsi="仿宋"/>
                <w:sz w:val="24"/>
                <w:szCs w:val="24"/>
              </w:rPr>
              <w:t>2、地址：未央区学府中路2号</w:t>
            </w:r>
            <w:r>
              <w:rPr>
                <w:rFonts w:hint="eastAsia" w:ascii="仿宋" w:hAnsi="仿宋"/>
                <w:sz w:val="24"/>
                <w:szCs w:val="24"/>
              </w:rPr>
              <w:br w:type="textWrapping"/>
            </w:r>
            <w:r>
              <w:rPr>
                <w:rFonts w:hint="eastAsia" w:ascii="仿宋" w:hAnsi="仿宋"/>
                <w:sz w:val="24"/>
                <w:szCs w:val="24"/>
              </w:rPr>
              <w:t>3、联系方式：周老师 029-86173142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59" w:type="dxa"/>
            <w:vAlign w:val="center"/>
          </w:tcPr>
          <w:p>
            <w:pPr>
              <w:pStyle w:val="16"/>
              <w:jc w:val="center"/>
              <w:rPr>
                <w:rFonts w:ascii="仿宋" w:hAnsi="仿宋"/>
                <w:sz w:val="24"/>
                <w:szCs w:val="24"/>
              </w:rPr>
            </w:pPr>
            <w:r>
              <w:rPr>
                <w:rFonts w:ascii="仿宋" w:hAnsi="仿宋"/>
                <w:sz w:val="24"/>
                <w:szCs w:val="24"/>
              </w:rPr>
              <w:t>3</w:t>
            </w:r>
          </w:p>
        </w:tc>
        <w:tc>
          <w:tcPr>
            <w:tcW w:w="2462" w:type="dxa"/>
            <w:vAlign w:val="center"/>
          </w:tcPr>
          <w:p>
            <w:pPr>
              <w:pStyle w:val="16"/>
              <w:jc w:val="left"/>
              <w:rPr>
                <w:rFonts w:ascii="仿宋" w:hAnsi="仿宋"/>
                <w:sz w:val="24"/>
                <w:szCs w:val="24"/>
              </w:rPr>
            </w:pPr>
            <w:r>
              <w:rPr>
                <w:rFonts w:hint="eastAsia" w:ascii="仿宋" w:hAnsi="仿宋"/>
                <w:sz w:val="24"/>
                <w:szCs w:val="24"/>
              </w:rPr>
              <w:t>采购代理机构</w:t>
            </w:r>
          </w:p>
        </w:tc>
        <w:tc>
          <w:tcPr>
            <w:tcW w:w="5995" w:type="dxa"/>
            <w:vAlign w:val="center"/>
          </w:tcPr>
          <w:p>
            <w:pPr>
              <w:pStyle w:val="16"/>
              <w:jc w:val="left"/>
              <w:rPr>
                <w:rFonts w:ascii="仿宋" w:hAnsi="仿宋"/>
                <w:sz w:val="24"/>
                <w:szCs w:val="24"/>
              </w:rPr>
            </w:pPr>
            <w:r>
              <w:rPr>
                <w:rFonts w:hint="eastAsia" w:ascii="仿宋" w:hAnsi="仿宋"/>
                <w:sz w:val="24"/>
                <w:szCs w:val="24"/>
              </w:rPr>
              <w:t>1、名称：陕西正信招标有限公司</w:t>
            </w:r>
          </w:p>
          <w:p>
            <w:pPr>
              <w:pStyle w:val="16"/>
              <w:jc w:val="left"/>
              <w:rPr>
                <w:rFonts w:ascii="仿宋" w:hAnsi="仿宋"/>
                <w:sz w:val="24"/>
                <w:szCs w:val="24"/>
              </w:rPr>
            </w:pPr>
            <w:r>
              <w:rPr>
                <w:rFonts w:ascii="仿宋" w:hAnsi="仿宋"/>
                <w:sz w:val="24"/>
                <w:szCs w:val="24"/>
              </w:rPr>
              <w:t>2</w:t>
            </w:r>
            <w:r>
              <w:rPr>
                <w:rFonts w:hint="eastAsia" w:ascii="仿宋" w:hAnsi="仿宋"/>
                <w:sz w:val="24"/>
                <w:szCs w:val="24"/>
              </w:rPr>
              <w:t>、地址：西安市红缨路南口6号均明拍卖广场4层</w:t>
            </w:r>
          </w:p>
          <w:p>
            <w:pPr>
              <w:pStyle w:val="16"/>
              <w:jc w:val="left"/>
              <w:rPr>
                <w:rFonts w:ascii="仿宋" w:hAnsi="仿宋"/>
                <w:sz w:val="24"/>
                <w:szCs w:val="24"/>
              </w:rPr>
            </w:pPr>
            <w:r>
              <w:rPr>
                <w:rFonts w:ascii="仿宋" w:hAnsi="仿宋"/>
                <w:sz w:val="24"/>
                <w:szCs w:val="24"/>
              </w:rPr>
              <w:t>3</w:t>
            </w:r>
            <w:r>
              <w:rPr>
                <w:rFonts w:hint="eastAsia" w:ascii="仿宋" w:hAnsi="仿宋"/>
                <w:sz w:val="24"/>
                <w:szCs w:val="24"/>
              </w:rPr>
              <w:t>、电话：029-88411508/88411169转8</w:t>
            </w:r>
            <w:r>
              <w:rPr>
                <w:rFonts w:ascii="仿宋" w:hAnsi="仿宋"/>
                <w:sz w:val="24"/>
                <w:szCs w:val="24"/>
              </w:rPr>
              <w:t>0</w:t>
            </w:r>
            <w:r>
              <w:rPr>
                <w:rFonts w:hint="eastAsia" w:ascii="仿宋" w:hAnsi="仿宋"/>
                <w:sz w:val="24"/>
                <w:szCs w:val="24"/>
              </w:rPr>
              <w:t>23</w:t>
            </w:r>
          </w:p>
          <w:p>
            <w:pPr>
              <w:pStyle w:val="16"/>
              <w:jc w:val="left"/>
              <w:rPr>
                <w:rFonts w:ascii="仿宋" w:hAnsi="仿宋"/>
                <w:sz w:val="24"/>
                <w:szCs w:val="24"/>
              </w:rPr>
            </w:pPr>
            <w:r>
              <w:rPr>
                <w:rFonts w:hint="eastAsia" w:ascii="仿宋" w:hAnsi="仿宋"/>
                <w:sz w:val="24"/>
                <w:szCs w:val="24"/>
              </w:rPr>
              <w:t>4、传真：0</w:t>
            </w:r>
            <w:r>
              <w:rPr>
                <w:rFonts w:ascii="仿宋" w:hAnsi="仿宋"/>
                <w:sz w:val="24"/>
                <w:szCs w:val="24"/>
              </w:rPr>
              <w:t>29</w:t>
            </w:r>
            <w:r>
              <w:rPr>
                <w:rFonts w:hint="eastAsia" w:ascii="仿宋" w:hAnsi="仿宋"/>
                <w:sz w:val="24"/>
                <w:szCs w:val="24"/>
              </w:rPr>
              <w:t>-</w:t>
            </w:r>
            <w:r>
              <w:rPr>
                <w:rFonts w:ascii="仿宋" w:hAnsi="仿宋"/>
                <w:sz w:val="24"/>
                <w:szCs w:val="24"/>
              </w:rPr>
              <w:t>88405267</w:t>
            </w:r>
            <w:r>
              <w:rPr>
                <w:rFonts w:hint="eastAsia" w:ascii="仿宋" w:hAnsi="仿宋"/>
                <w:sz w:val="24"/>
                <w:szCs w:val="24"/>
              </w:rPr>
              <w:t>转</w:t>
            </w:r>
            <w:r>
              <w:rPr>
                <w:rFonts w:ascii="仿宋" w:hAnsi="仿宋"/>
                <w:sz w:val="24"/>
                <w:szCs w:val="24"/>
              </w:rPr>
              <w:t>8007</w:t>
            </w:r>
          </w:p>
          <w:p>
            <w:pPr>
              <w:pStyle w:val="16"/>
              <w:jc w:val="left"/>
              <w:rPr>
                <w:rFonts w:ascii="仿宋" w:hAnsi="仿宋"/>
                <w:sz w:val="24"/>
                <w:szCs w:val="24"/>
              </w:rPr>
            </w:pPr>
            <w:r>
              <w:rPr>
                <w:rFonts w:hint="eastAsia" w:ascii="仿宋" w:hAnsi="仿宋"/>
                <w:sz w:val="24"/>
                <w:szCs w:val="24"/>
              </w:rPr>
              <w:t>5、联系人：陈璐、王宇轩、曹婷、赵倩、蔡丹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59" w:type="dxa"/>
            <w:vAlign w:val="center"/>
          </w:tcPr>
          <w:p>
            <w:pPr>
              <w:pStyle w:val="16"/>
              <w:jc w:val="center"/>
              <w:rPr>
                <w:rFonts w:ascii="仿宋" w:hAnsi="仿宋"/>
                <w:sz w:val="24"/>
                <w:szCs w:val="24"/>
              </w:rPr>
            </w:pPr>
            <w:r>
              <w:rPr>
                <w:rFonts w:ascii="仿宋" w:hAnsi="仿宋"/>
                <w:sz w:val="24"/>
                <w:szCs w:val="24"/>
              </w:rPr>
              <w:t>4</w:t>
            </w:r>
          </w:p>
        </w:tc>
        <w:tc>
          <w:tcPr>
            <w:tcW w:w="2462" w:type="dxa"/>
            <w:vAlign w:val="center"/>
          </w:tcPr>
          <w:p>
            <w:pPr>
              <w:pStyle w:val="16"/>
              <w:jc w:val="left"/>
              <w:rPr>
                <w:rFonts w:ascii="仿宋" w:hAnsi="仿宋"/>
                <w:sz w:val="24"/>
                <w:szCs w:val="24"/>
              </w:rPr>
            </w:pPr>
            <w:r>
              <w:rPr>
                <w:rFonts w:hint="eastAsia" w:ascii="仿宋" w:hAnsi="仿宋"/>
                <w:sz w:val="24"/>
                <w:szCs w:val="24"/>
              </w:rPr>
              <w:t>申请人资格条件</w:t>
            </w:r>
          </w:p>
        </w:tc>
        <w:tc>
          <w:tcPr>
            <w:tcW w:w="5995" w:type="dxa"/>
            <w:vAlign w:val="center"/>
          </w:tcPr>
          <w:p>
            <w:pPr>
              <w:pStyle w:val="16"/>
              <w:jc w:val="left"/>
              <w:rPr>
                <w:rFonts w:ascii="仿宋" w:hAnsi="仿宋"/>
                <w:sz w:val="24"/>
                <w:szCs w:val="24"/>
              </w:rPr>
            </w:pPr>
            <w:r>
              <w:rPr>
                <w:rFonts w:hint="eastAsia" w:ascii="仿宋" w:hAnsi="仿宋"/>
                <w:sz w:val="24"/>
                <w:szCs w:val="24"/>
              </w:rPr>
              <w:t>符合《政府采购法》第二十二条的规定；</w:t>
            </w:r>
          </w:p>
          <w:p>
            <w:pPr>
              <w:pStyle w:val="16"/>
              <w:jc w:val="left"/>
              <w:rPr>
                <w:rFonts w:ascii="仿宋" w:hAnsi="仿宋"/>
                <w:sz w:val="24"/>
                <w:szCs w:val="24"/>
              </w:rPr>
            </w:pPr>
            <w:r>
              <w:rPr>
                <w:rFonts w:hint="eastAsia" w:ascii="仿宋" w:hAnsi="仿宋"/>
                <w:sz w:val="24"/>
                <w:szCs w:val="24"/>
              </w:rPr>
              <w:t>（1）具有独立承担民事责任能力的法人、其他组织或自然人，提供合法有效的统一社会信用代码营业执照（事业单位法人证书/专业服务机构执业许可证/民办非企业单位登记证书，自然人提供身份证）；</w:t>
            </w:r>
          </w:p>
          <w:p>
            <w:pPr>
              <w:pStyle w:val="16"/>
              <w:jc w:val="left"/>
              <w:rPr>
                <w:rFonts w:ascii="仿宋" w:hAnsi="仿宋"/>
                <w:sz w:val="24"/>
                <w:szCs w:val="24"/>
              </w:rPr>
            </w:pPr>
            <w:r>
              <w:rPr>
                <w:rFonts w:hint="eastAsia" w:ascii="仿宋" w:hAnsi="仿宋"/>
                <w:sz w:val="24"/>
                <w:szCs w:val="24"/>
              </w:rPr>
              <w:t>（2）财务状况报告：法人提供会计师事务所出具的完整的2020年度或2021年度审计报告（成立时间至提交投标文件截止时间不足一年的可提供成立后任意时段的资产负债表），或提交自2021年11月1日以来银行出具的资信证明，或信用担保机构出</w:t>
            </w:r>
          </w:p>
          <w:p>
            <w:pPr>
              <w:pStyle w:val="16"/>
              <w:jc w:val="left"/>
              <w:rPr>
                <w:rFonts w:ascii="仿宋" w:hAnsi="仿宋"/>
                <w:sz w:val="24"/>
                <w:szCs w:val="24"/>
              </w:rPr>
            </w:pPr>
            <w:r>
              <w:rPr>
                <w:rFonts w:hint="eastAsia" w:ascii="仿宋" w:hAnsi="仿宋"/>
                <w:sz w:val="24"/>
                <w:szCs w:val="24"/>
              </w:rPr>
              <w:t>具的投标担保函，（以上三种形式的资料提供任何一种即可）；其他组织和自然人提供银行出具的资信证明或财务报表；</w:t>
            </w:r>
          </w:p>
          <w:p>
            <w:pPr>
              <w:pStyle w:val="16"/>
              <w:jc w:val="left"/>
              <w:rPr>
                <w:rFonts w:ascii="仿宋" w:hAnsi="仿宋"/>
                <w:sz w:val="24"/>
                <w:szCs w:val="24"/>
              </w:rPr>
            </w:pPr>
            <w:r>
              <w:rPr>
                <w:rFonts w:hint="eastAsia" w:ascii="仿宋" w:hAnsi="仿宋"/>
                <w:sz w:val="24"/>
                <w:szCs w:val="24"/>
              </w:rPr>
              <w:t>（3）税收缴纳证明：法人提供自2021年5月1日以来至少一个月的纳税证明或完税证明（增值税、企业所得税至少一种），纳税证明或完税证明上应有代收机构或税务机关的公章或业务专用章；其他组织和自然人提供自2021年5月1日以来至少一个月缴纳税收的凭据；依法免税的投标人应提供相关文件证明；</w:t>
            </w:r>
          </w:p>
          <w:p>
            <w:pPr>
              <w:pStyle w:val="16"/>
              <w:jc w:val="left"/>
              <w:rPr>
                <w:rFonts w:ascii="仿宋" w:hAnsi="仿宋"/>
                <w:sz w:val="24"/>
                <w:szCs w:val="24"/>
              </w:rPr>
            </w:pPr>
            <w:r>
              <w:rPr>
                <w:rFonts w:hint="eastAsia" w:ascii="仿宋" w:hAnsi="仿宋"/>
                <w:sz w:val="24"/>
                <w:szCs w:val="24"/>
              </w:rPr>
              <w:t>（4）社会保障资金缴纳证明：提供自2021年5月1日以来至少一个月已缴纳的社会保障资金的证明（社会保障资金缴存单据或社保机构开具的社会保险参保缴费情况证明等）；依法不需要缴纳社会保障资金的投标人应提供相关文件证明；</w:t>
            </w:r>
          </w:p>
          <w:p>
            <w:pPr>
              <w:pStyle w:val="16"/>
              <w:jc w:val="left"/>
              <w:rPr>
                <w:rFonts w:ascii="仿宋" w:hAnsi="仿宋"/>
                <w:sz w:val="24"/>
                <w:szCs w:val="24"/>
              </w:rPr>
            </w:pPr>
            <w:r>
              <w:rPr>
                <w:rFonts w:hint="eastAsia" w:ascii="仿宋" w:hAnsi="仿宋"/>
                <w:sz w:val="24"/>
                <w:szCs w:val="24"/>
              </w:rPr>
              <w:t>（5）提供具有履行本合同所必需的设备和专业技术能力的声明；</w:t>
            </w:r>
          </w:p>
          <w:p>
            <w:pPr>
              <w:pStyle w:val="16"/>
              <w:jc w:val="left"/>
              <w:rPr>
                <w:rFonts w:ascii="仿宋" w:hAnsi="仿宋"/>
                <w:sz w:val="24"/>
                <w:szCs w:val="24"/>
              </w:rPr>
            </w:pPr>
            <w:r>
              <w:rPr>
                <w:rFonts w:hint="eastAsia" w:ascii="仿宋" w:hAnsi="仿宋"/>
                <w:sz w:val="24"/>
                <w:szCs w:val="24"/>
              </w:rPr>
              <w:t>（6）参加本次政府采购活动前3年内在经营活动中没有重大违纪，以及未被列入失信被执行人、重大税收违法案件当事人名单、政府采购严重违法失信行为记录名单的书面声明；</w:t>
            </w:r>
          </w:p>
          <w:p>
            <w:pPr>
              <w:pStyle w:val="16"/>
              <w:jc w:val="left"/>
              <w:rPr>
                <w:ins w:id="0" w:author="O365" w:date="2022-05-17T10:04:00Z"/>
                <w:rFonts w:ascii="仿宋" w:hAnsi="仿宋"/>
                <w:sz w:val="24"/>
                <w:szCs w:val="24"/>
              </w:rPr>
            </w:pPr>
            <w:r>
              <w:rPr>
                <w:rFonts w:hint="eastAsia" w:ascii="仿宋" w:hAnsi="仿宋"/>
                <w:sz w:val="24"/>
                <w:szCs w:val="24"/>
              </w:rPr>
              <w:t>（7）法定代表人授权委托书：法定代表人参加投标的，须出示身份证；法定代表人授权他人参加投标的，须提供法定代表人授权委托书、被授权人提交自2021年11月1日以来任意一个月的社会保障资金（养老保险或医疗保险）的缴纳证明或有效期内的劳动合同及被授权人身份证；</w:t>
            </w:r>
          </w:p>
          <w:p>
            <w:pPr>
              <w:pStyle w:val="16"/>
              <w:jc w:val="left"/>
              <w:rPr>
                <w:rFonts w:ascii="仿宋" w:hAnsi="仿宋"/>
                <w:sz w:val="24"/>
                <w:szCs w:val="24"/>
              </w:rPr>
            </w:pPr>
            <w:r>
              <w:rPr>
                <w:rFonts w:hint="eastAsia" w:ascii="仿宋" w:hAnsi="仿宋"/>
                <w:sz w:val="24"/>
                <w:szCs w:val="24"/>
              </w:rPr>
              <w:t>（8）提供有效期内机电产品国际招标电子交易证书或有效期内必联网登记备案的机电产品国际招标业务平台操作权限截图</w:t>
            </w:r>
          </w:p>
          <w:p>
            <w:pPr>
              <w:pStyle w:val="16"/>
              <w:jc w:val="left"/>
              <w:rPr>
                <w:rFonts w:ascii="仿宋" w:hAnsi="仿宋"/>
                <w:color w:val="7030A0"/>
                <w:sz w:val="24"/>
                <w:szCs w:val="24"/>
              </w:rPr>
            </w:pPr>
            <w:r>
              <w:rPr>
                <w:rFonts w:hint="eastAsia" w:ascii="仿宋" w:hAnsi="仿宋"/>
                <w:sz w:val="24"/>
                <w:szCs w:val="24"/>
              </w:rPr>
              <w:t>（9）若为联合体投标则联合体所有成员数量合计不得超过两家并提供联合体协议（本项目牵头方（主体）对学校承担其他联合体的连带责任）</w:t>
            </w:r>
          </w:p>
          <w:p>
            <w:pPr>
              <w:pStyle w:val="16"/>
              <w:jc w:val="left"/>
              <w:rPr>
                <w:rFonts w:ascii="仿宋" w:hAnsi="仿宋"/>
                <w:b/>
                <w:bCs/>
                <w:sz w:val="24"/>
                <w:szCs w:val="24"/>
              </w:rPr>
            </w:pPr>
            <w:r>
              <w:rPr>
                <w:rFonts w:hint="eastAsia" w:ascii="仿宋" w:hAnsi="仿宋"/>
                <w:b/>
                <w:bCs/>
                <w:sz w:val="24"/>
                <w:szCs w:val="24"/>
              </w:rPr>
              <w:t>备注：</w:t>
            </w:r>
          </w:p>
          <w:p>
            <w:pPr>
              <w:pStyle w:val="16"/>
              <w:jc w:val="left"/>
              <w:rPr>
                <w:rFonts w:ascii="仿宋" w:hAnsi="仿宋"/>
                <w:b/>
                <w:bCs/>
                <w:color w:val="FF0000"/>
                <w:sz w:val="24"/>
                <w:szCs w:val="24"/>
              </w:rPr>
            </w:pPr>
            <w:r>
              <w:rPr>
                <w:rFonts w:hint="eastAsia" w:ascii="仿宋" w:hAnsi="仿宋"/>
                <w:b/>
                <w:bCs/>
                <w:sz w:val="24"/>
                <w:szCs w:val="24"/>
              </w:rPr>
              <w:t>1、本项目接受联合体投标：联合体所有成员数量合计不得超过两家；联合体协议格式自拟，但至少须包含以下内容：</w:t>
            </w:r>
          </w:p>
          <w:p>
            <w:pPr>
              <w:pStyle w:val="16"/>
              <w:jc w:val="left"/>
              <w:rPr>
                <w:rFonts w:ascii="仿宋" w:hAnsi="仿宋"/>
                <w:b/>
                <w:bCs/>
                <w:sz w:val="24"/>
                <w:szCs w:val="24"/>
              </w:rPr>
            </w:pPr>
            <w:r>
              <w:rPr>
                <w:rFonts w:hint="eastAsia" w:ascii="仿宋" w:hAnsi="仿宋"/>
                <w:b/>
                <w:bCs/>
                <w:sz w:val="24"/>
                <w:szCs w:val="24"/>
              </w:rPr>
              <w:t>①联合体全称，以及联合体各方名称；</w:t>
            </w:r>
          </w:p>
          <w:p>
            <w:pPr>
              <w:pStyle w:val="16"/>
              <w:jc w:val="left"/>
              <w:rPr>
                <w:rFonts w:ascii="仿宋" w:hAnsi="仿宋"/>
                <w:b/>
                <w:bCs/>
                <w:sz w:val="24"/>
                <w:szCs w:val="24"/>
              </w:rPr>
            </w:pPr>
            <w:r>
              <w:rPr>
                <w:rFonts w:hint="eastAsia" w:ascii="仿宋" w:hAnsi="仿宋"/>
                <w:b/>
                <w:bCs/>
                <w:sz w:val="24"/>
                <w:szCs w:val="24"/>
              </w:rPr>
              <w:t>②联合体牵头方（主体）的名称；</w:t>
            </w:r>
          </w:p>
          <w:p>
            <w:pPr>
              <w:pStyle w:val="16"/>
              <w:jc w:val="left"/>
              <w:rPr>
                <w:rFonts w:ascii="仿宋" w:hAnsi="仿宋"/>
                <w:b/>
                <w:bCs/>
                <w:sz w:val="24"/>
                <w:szCs w:val="24"/>
              </w:rPr>
            </w:pPr>
            <w:r>
              <w:rPr>
                <w:rFonts w:hint="eastAsia" w:ascii="仿宋" w:hAnsi="仿宋"/>
                <w:b/>
                <w:bCs/>
                <w:sz w:val="24"/>
                <w:szCs w:val="24"/>
              </w:rPr>
              <w:t>③在本次招标投标阶段，联合体各方承担的工作和义务（本项目牵头方（主体）对学校承担其他联合体的连带责任）；</w:t>
            </w:r>
          </w:p>
          <w:p>
            <w:pPr>
              <w:pStyle w:val="16"/>
              <w:jc w:val="left"/>
              <w:rPr>
                <w:rFonts w:ascii="仿宋" w:hAnsi="仿宋"/>
                <w:b/>
                <w:bCs/>
                <w:sz w:val="24"/>
                <w:szCs w:val="24"/>
              </w:rPr>
            </w:pPr>
            <w:r>
              <w:rPr>
                <w:rFonts w:hint="eastAsia" w:ascii="仿宋" w:hAnsi="仿宋"/>
                <w:b/>
                <w:bCs/>
                <w:sz w:val="24"/>
                <w:szCs w:val="24"/>
              </w:rPr>
              <w:t>④在项目执行过程中，联合体各方承担的工作和义务。（本项目牵头方（主体）对学校承担其他联合体的连带责任）</w:t>
            </w:r>
          </w:p>
          <w:p>
            <w:pPr>
              <w:pStyle w:val="16"/>
              <w:jc w:val="left"/>
              <w:rPr>
                <w:rFonts w:ascii="仿宋" w:hAnsi="仿宋"/>
                <w:sz w:val="24"/>
                <w:szCs w:val="24"/>
              </w:rPr>
            </w:pPr>
            <w:r>
              <w:rPr>
                <w:rFonts w:hint="eastAsia" w:ascii="仿宋" w:hAnsi="仿宋"/>
                <w:sz w:val="24"/>
                <w:szCs w:val="24"/>
              </w:rPr>
              <w:t>2、以上资格要求均为必备资格，需提供相关证明文件并加盖投标人公章（如相关证明材料由第三方出具，应有第三方公章），缺项或未按要求响应的视为无效投标；采购人、采购代理机构可以通过互联网或相关信息系统查询的信息，可不提供纸质文件；</w:t>
            </w:r>
          </w:p>
          <w:p>
            <w:pPr>
              <w:pStyle w:val="16"/>
              <w:jc w:val="left"/>
              <w:rPr>
                <w:rFonts w:ascii="仿宋" w:hAnsi="仿宋"/>
                <w:sz w:val="24"/>
                <w:szCs w:val="24"/>
              </w:rPr>
            </w:pPr>
            <w:r>
              <w:rPr>
                <w:rFonts w:hint="eastAsia" w:ascii="仿宋" w:hAnsi="仿宋"/>
                <w:sz w:val="24"/>
                <w:szCs w:val="24"/>
              </w:rPr>
              <w:t>3、单位负责人为同一人或存在直接控股、管理关系的不同单位，不得同时参加本项目投标活动。</w:t>
            </w:r>
          </w:p>
          <w:p>
            <w:pPr>
              <w:pStyle w:val="16"/>
              <w:jc w:val="left"/>
              <w:rPr>
                <w:rFonts w:ascii="仿宋" w:hAnsi="仿宋"/>
                <w:sz w:val="24"/>
                <w:szCs w:val="24"/>
              </w:rPr>
            </w:pPr>
            <w:r>
              <w:rPr>
                <w:rFonts w:hint="eastAsia" w:ascii="仿宋" w:hAnsi="仿宋"/>
                <w:sz w:val="24"/>
                <w:szCs w:val="24"/>
              </w:rPr>
              <w:t>4、分支机构参与投标时，投标文件中应附法人出具的授权书。法人只能授权一家分支机构参与投标，且不能与分支机构同时参加本项目投标；分支机构须提供自己的资格要求证明文件。</w:t>
            </w:r>
          </w:p>
          <w:p>
            <w:pPr>
              <w:pStyle w:val="16"/>
              <w:jc w:val="left"/>
              <w:rPr>
                <w:rFonts w:ascii="仿宋" w:hAnsi="仿宋"/>
                <w:sz w:val="24"/>
                <w:szCs w:val="24"/>
              </w:rPr>
            </w:pPr>
            <w:r>
              <w:rPr>
                <w:rFonts w:hint="eastAsia" w:ascii="仿宋" w:hAnsi="仿宋"/>
                <w:sz w:val="24"/>
                <w:szCs w:val="24"/>
              </w:rPr>
              <w:t>5、事业单位法人参与投标可不提供财务状况报告、社会保障资金缴纳证明及税收缴纳证明。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9" w:type="dxa"/>
            <w:vAlign w:val="center"/>
          </w:tcPr>
          <w:p>
            <w:pPr>
              <w:pStyle w:val="16"/>
              <w:jc w:val="center"/>
              <w:rPr>
                <w:rFonts w:ascii="仿宋" w:hAnsi="仿宋"/>
                <w:sz w:val="24"/>
                <w:szCs w:val="24"/>
              </w:rPr>
            </w:pPr>
            <w:r>
              <w:rPr>
                <w:rFonts w:ascii="仿宋" w:hAnsi="仿宋"/>
                <w:sz w:val="24"/>
                <w:szCs w:val="24"/>
              </w:rPr>
              <w:t>5</w:t>
            </w:r>
          </w:p>
        </w:tc>
        <w:tc>
          <w:tcPr>
            <w:tcW w:w="2462" w:type="dxa"/>
            <w:vAlign w:val="center"/>
          </w:tcPr>
          <w:p>
            <w:pPr>
              <w:pStyle w:val="16"/>
              <w:jc w:val="left"/>
              <w:rPr>
                <w:rFonts w:ascii="仿宋" w:hAnsi="仿宋"/>
                <w:sz w:val="24"/>
                <w:szCs w:val="24"/>
              </w:rPr>
            </w:pPr>
            <w:r>
              <w:rPr>
                <w:rFonts w:hint="eastAsia" w:ascii="仿宋" w:hAnsi="仿宋"/>
                <w:sz w:val="24"/>
                <w:szCs w:val="24"/>
              </w:rPr>
              <w:t>联合体投标</w:t>
            </w:r>
          </w:p>
        </w:tc>
        <w:tc>
          <w:tcPr>
            <w:tcW w:w="5995" w:type="dxa"/>
            <w:vAlign w:val="center"/>
          </w:tcPr>
          <w:p>
            <w:pPr>
              <w:pStyle w:val="16"/>
              <w:jc w:val="left"/>
              <w:rPr>
                <w:rFonts w:ascii="仿宋" w:hAnsi="仿宋"/>
                <w:b/>
                <w:bCs/>
                <w:sz w:val="24"/>
                <w:szCs w:val="24"/>
              </w:rPr>
            </w:pPr>
            <w:r>
              <w:rPr>
                <w:rFonts w:hint="eastAsia" w:ascii="仿宋" w:hAnsi="仿宋"/>
                <w:b/>
                <w:bCs/>
                <w:sz w:val="24"/>
                <w:szCs w:val="24"/>
              </w:rPr>
              <w:t>接受联合体投标，但其所有成员数量合计不得超过两家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59" w:type="dxa"/>
            <w:vMerge w:val="restart"/>
            <w:vAlign w:val="center"/>
          </w:tcPr>
          <w:p>
            <w:pPr>
              <w:pStyle w:val="16"/>
              <w:jc w:val="center"/>
              <w:rPr>
                <w:rFonts w:ascii="仿宋" w:hAnsi="仿宋"/>
                <w:sz w:val="24"/>
                <w:szCs w:val="24"/>
              </w:rPr>
            </w:pPr>
            <w:r>
              <w:rPr>
                <w:rFonts w:hint="eastAsia" w:ascii="仿宋" w:hAnsi="仿宋"/>
                <w:sz w:val="24"/>
                <w:szCs w:val="24"/>
              </w:rPr>
              <w:t>6</w:t>
            </w:r>
          </w:p>
        </w:tc>
        <w:tc>
          <w:tcPr>
            <w:tcW w:w="2462" w:type="dxa"/>
            <w:vAlign w:val="center"/>
          </w:tcPr>
          <w:p>
            <w:pPr>
              <w:pStyle w:val="16"/>
              <w:jc w:val="left"/>
              <w:rPr>
                <w:rFonts w:ascii="仿宋" w:hAnsi="仿宋"/>
                <w:sz w:val="24"/>
                <w:szCs w:val="24"/>
              </w:rPr>
            </w:pPr>
            <w:r>
              <w:rPr>
                <w:rFonts w:hint="eastAsia" w:ascii="仿宋" w:hAnsi="仿宋"/>
                <w:sz w:val="24"/>
                <w:szCs w:val="24"/>
              </w:rPr>
              <w:t>政府采购强制采购：</w:t>
            </w:r>
          </w:p>
          <w:p>
            <w:pPr>
              <w:pStyle w:val="16"/>
              <w:jc w:val="left"/>
              <w:rPr>
                <w:rFonts w:ascii="仿宋" w:hAnsi="仿宋"/>
                <w:sz w:val="24"/>
                <w:szCs w:val="24"/>
              </w:rPr>
            </w:pPr>
            <w:r>
              <w:rPr>
                <w:rFonts w:hint="eastAsia" w:ascii="仿宋" w:hAnsi="仿宋"/>
                <w:sz w:val="24"/>
                <w:szCs w:val="24"/>
              </w:rPr>
              <w:t>节能产品</w:t>
            </w:r>
          </w:p>
        </w:tc>
        <w:tc>
          <w:tcPr>
            <w:tcW w:w="5995" w:type="dxa"/>
            <w:vAlign w:val="center"/>
          </w:tcPr>
          <w:p>
            <w:pPr>
              <w:jc w:val="left"/>
              <w:rPr>
                <w:rFonts w:ascii="仿宋" w:hAnsi="仿宋"/>
                <w:sz w:val="24"/>
              </w:rPr>
            </w:pPr>
            <w:r>
              <w:rPr>
                <w:rFonts w:hint="eastAsia" w:ascii="仿宋" w:hAnsi="仿宋"/>
                <w:sz w:val="24"/>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59" w:type="dxa"/>
            <w:vMerge w:val="continue"/>
            <w:vAlign w:val="center"/>
          </w:tcPr>
          <w:p>
            <w:pPr>
              <w:pStyle w:val="16"/>
              <w:jc w:val="center"/>
              <w:rPr>
                <w:rFonts w:ascii="仿宋" w:hAnsi="仿宋"/>
                <w:sz w:val="24"/>
                <w:szCs w:val="24"/>
              </w:rPr>
            </w:pPr>
          </w:p>
        </w:tc>
        <w:tc>
          <w:tcPr>
            <w:tcW w:w="2462" w:type="dxa"/>
            <w:vAlign w:val="center"/>
          </w:tcPr>
          <w:p>
            <w:pPr>
              <w:pStyle w:val="16"/>
              <w:jc w:val="left"/>
              <w:rPr>
                <w:rFonts w:ascii="仿宋" w:hAnsi="仿宋"/>
                <w:sz w:val="24"/>
                <w:szCs w:val="24"/>
              </w:rPr>
            </w:pPr>
            <w:r>
              <w:rPr>
                <w:rFonts w:hint="eastAsia" w:ascii="仿宋" w:hAnsi="仿宋"/>
                <w:sz w:val="24"/>
                <w:szCs w:val="24"/>
              </w:rPr>
              <w:t>政府采购优先采购：</w:t>
            </w:r>
          </w:p>
          <w:p>
            <w:pPr>
              <w:pStyle w:val="16"/>
              <w:jc w:val="left"/>
              <w:rPr>
                <w:rFonts w:ascii="仿宋" w:hAnsi="仿宋"/>
                <w:sz w:val="24"/>
                <w:szCs w:val="24"/>
              </w:rPr>
            </w:pPr>
            <w:r>
              <w:rPr>
                <w:rFonts w:hint="eastAsia" w:ascii="仿宋" w:hAnsi="仿宋"/>
                <w:sz w:val="24"/>
                <w:szCs w:val="24"/>
              </w:rPr>
              <w:t>节能产品</w:t>
            </w:r>
          </w:p>
        </w:tc>
        <w:tc>
          <w:tcPr>
            <w:tcW w:w="5995" w:type="dxa"/>
            <w:vAlign w:val="center"/>
          </w:tcPr>
          <w:p>
            <w:pPr>
              <w:jc w:val="left"/>
              <w:rPr>
                <w:rFonts w:ascii="仿宋" w:hAnsi="仿宋"/>
                <w:sz w:val="24"/>
              </w:rPr>
            </w:pPr>
            <w:r>
              <w:rPr>
                <w:rFonts w:hint="eastAsia" w:ascii="仿宋" w:hAnsi="仿宋"/>
                <w:sz w:val="24"/>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59" w:type="dxa"/>
            <w:vMerge w:val="continue"/>
            <w:vAlign w:val="center"/>
          </w:tcPr>
          <w:p>
            <w:pPr>
              <w:pStyle w:val="16"/>
              <w:jc w:val="center"/>
              <w:rPr>
                <w:rFonts w:ascii="仿宋" w:hAnsi="仿宋"/>
                <w:sz w:val="24"/>
                <w:szCs w:val="24"/>
              </w:rPr>
            </w:pPr>
          </w:p>
        </w:tc>
        <w:tc>
          <w:tcPr>
            <w:tcW w:w="2462" w:type="dxa"/>
            <w:vAlign w:val="center"/>
          </w:tcPr>
          <w:p>
            <w:pPr>
              <w:pStyle w:val="16"/>
              <w:jc w:val="left"/>
              <w:rPr>
                <w:rFonts w:ascii="仿宋" w:hAnsi="仿宋"/>
                <w:sz w:val="24"/>
                <w:szCs w:val="24"/>
              </w:rPr>
            </w:pPr>
            <w:r>
              <w:rPr>
                <w:rFonts w:hint="eastAsia" w:ascii="仿宋" w:hAnsi="仿宋"/>
                <w:sz w:val="24"/>
                <w:szCs w:val="24"/>
              </w:rPr>
              <w:t>政府采购优先采购：</w:t>
            </w:r>
          </w:p>
          <w:p>
            <w:pPr>
              <w:pStyle w:val="16"/>
              <w:jc w:val="left"/>
              <w:rPr>
                <w:rFonts w:ascii="仿宋" w:hAnsi="仿宋"/>
                <w:sz w:val="24"/>
                <w:szCs w:val="24"/>
              </w:rPr>
            </w:pPr>
            <w:r>
              <w:rPr>
                <w:rFonts w:hint="eastAsia" w:ascii="仿宋" w:hAnsi="仿宋"/>
                <w:sz w:val="24"/>
                <w:szCs w:val="24"/>
              </w:rPr>
              <w:t>环境标志产品</w:t>
            </w:r>
          </w:p>
        </w:tc>
        <w:tc>
          <w:tcPr>
            <w:tcW w:w="5995" w:type="dxa"/>
            <w:vAlign w:val="center"/>
          </w:tcPr>
          <w:p>
            <w:pPr>
              <w:jc w:val="left"/>
              <w:rPr>
                <w:rFonts w:ascii="仿宋" w:hAnsi="仿宋"/>
                <w:sz w:val="24"/>
              </w:rPr>
            </w:pPr>
            <w:r>
              <w:rPr>
                <w:rFonts w:hint="eastAsia" w:ascii="仿宋" w:hAnsi="仿宋"/>
                <w:sz w:val="24"/>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59" w:type="dxa"/>
            <w:vMerge w:val="restart"/>
            <w:vAlign w:val="center"/>
          </w:tcPr>
          <w:p>
            <w:pPr>
              <w:pStyle w:val="16"/>
              <w:jc w:val="center"/>
              <w:rPr>
                <w:rFonts w:ascii="仿宋" w:hAnsi="仿宋"/>
                <w:sz w:val="24"/>
                <w:szCs w:val="24"/>
              </w:rPr>
            </w:pPr>
            <w:r>
              <w:rPr>
                <w:rFonts w:hint="eastAsia" w:ascii="仿宋" w:hAnsi="仿宋"/>
                <w:sz w:val="24"/>
                <w:szCs w:val="24"/>
              </w:rPr>
              <w:t>7</w:t>
            </w:r>
          </w:p>
        </w:tc>
        <w:tc>
          <w:tcPr>
            <w:tcW w:w="2462" w:type="dxa"/>
            <w:vAlign w:val="center"/>
          </w:tcPr>
          <w:p>
            <w:pPr>
              <w:pStyle w:val="16"/>
              <w:jc w:val="left"/>
              <w:rPr>
                <w:rFonts w:ascii="仿宋" w:hAnsi="仿宋"/>
                <w:sz w:val="24"/>
                <w:szCs w:val="24"/>
              </w:rPr>
            </w:pPr>
            <w:r>
              <w:rPr>
                <w:rFonts w:hint="eastAsia" w:ascii="仿宋" w:hAnsi="仿宋"/>
                <w:sz w:val="24"/>
                <w:szCs w:val="24"/>
              </w:rPr>
              <w:t>政府采购强制采购：</w:t>
            </w:r>
          </w:p>
          <w:p>
            <w:pPr>
              <w:pStyle w:val="16"/>
              <w:jc w:val="left"/>
              <w:rPr>
                <w:rFonts w:ascii="仿宋" w:hAnsi="仿宋" w:cs="MingLiU_HKSCS"/>
                <w:b/>
                <w:bCs/>
                <w:color w:val="FF0000"/>
                <w:sz w:val="24"/>
                <w:szCs w:val="24"/>
              </w:rPr>
            </w:pPr>
            <w:r>
              <w:rPr>
                <w:rFonts w:hint="eastAsia" w:ascii="仿宋" w:hAnsi="仿宋"/>
                <w:sz w:val="24"/>
                <w:szCs w:val="24"/>
              </w:rPr>
              <w:t>信息安全认证</w:t>
            </w:r>
          </w:p>
        </w:tc>
        <w:tc>
          <w:tcPr>
            <w:tcW w:w="5995" w:type="dxa"/>
            <w:vAlign w:val="center"/>
          </w:tcPr>
          <w:p>
            <w:pPr>
              <w:pStyle w:val="16"/>
              <w:jc w:val="left"/>
              <w:rPr>
                <w:rFonts w:ascii="仿宋" w:hAnsi="仿宋"/>
                <w:color w:val="FF0000"/>
                <w:sz w:val="24"/>
                <w:szCs w:val="24"/>
              </w:rPr>
            </w:pPr>
            <w:r>
              <w:rPr>
                <w:rFonts w:hint="eastAsia" w:ascii="仿宋" w:hAnsi="仿宋"/>
                <w:sz w:val="24"/>
                <w:szCs w:val="24"/>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9" w:type="dxa"/>
            <w:vMerge w:val="continue"/>
            <w:vAlign w:val="center"/>
          </w:tcPr>
          <w:p>
            <w:pPr>
              <w:pStyle w:val="16"/>
              <w:jc w:val="center"/>
              <w:rPr>
                <w:rFonts w:ascii="仿宋" w:hAnsi="仿宋"/>
                <w:sz w:val="24"/>
                <w:szCs w:val="24"/>
              </w:rPr>
            </w:pPr>
          </w:p>
        </w:tc>
        <w:tc>
          <w:tcPr>
            <w:tcW w:w="2462" w:type="dxa"/>
            <w:vAlign w:val="center"/>
          </w:tcPr>
          <w:p>
            <w:pPr>
              <w:pStyle w:val="16"/>
              <w:jc w:val="left"/>
              <w:rPr>
                <w:rFonts w:ascii="仿宋" w:hAnsi="仿宋"/>
                <w:sz w:val="24"/>
                <w:szCs w:val="24"/>
              </w:rPr>
            </w:pPr>
            <w:r>
              <w:rPr>
                <w:rFonts w:hint="eastAsia" w:ascii="仿宋" w:hAnsi="仿宋"/>
                <w:sz w:val="24"/>
                <w:szCs w:val="24"/>
              </w:rPr>
              <w:t>政府采购优先采购：</w:t>
            </w:r>
          </w:p>
          <w:p>
            <w:pPr>
              <w:pStyle w:val="16"/>
              <w:jc w:val="left"/>
              <w:rPr>
                <w:rFonts w:ascii="仿宋" w:hAnsi="仿宋" w:cs="MingLiU_HKSCS"/>
                <w:sz w:val="24"/>
                <w:szCs w:val="24"/>
              </w:rPr>
            </w:pPr>
            <w:r>
              <w:rPr>
                <w:rFonts w:hint="eastAsia" w:ascii="仿宋" w:hAnsi="仿宋"/>
                <w:sz w:val="24"/>
                <w:szCs w:val="24"/>
              </w:rPr>
              <w:t>农副产品</w:t>
            </w:r>
          </w:p>
        </w:tc>
        <w:tc>
          <w:tcPr>
            <w:tcW w:w="5995" w:type="dxa"/>
            <w:vAlign w:val="center"/>
          </w:tcPr>
          <w:p>
            <w:pPr>
              <w:pStyle w:val="16"/>
              <w:jc w:val="left"/>
              <w:rPr>
                <w:rFonts w:ascii="仿宋" w:hAnsi="仿宋"/>
                <w:sz w:val="24"/>
                <w:szCs w:val="24"/>
              </w:rPr>
            </w:pPr>
            <w:r>
              <w:rPr>
                <w:rFonts w:hint="eastAsia" w:ascii="仿宋" w:hAnsi="仿宋"/>
                <w:sz w:val="24"/>
                <w:szCs w:val="24"/>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59" w:type="dxa"/>
            <w:vMerge w:val="restart"/>
            <w:vAlign w:val="center"/>
          </w:tcPr>
          <w:p>
            <w:pPr>
              <w:pStyle w:val="16"/>
              <w:jc w:val="center"/>
              <w:rPr>
                <w:rFonts w:ascii="仿宋" w:hAnsi="仿宋"/>
                <w:sz w:val="24"/>
                <w:szCs w:val="24"/>
              </w:rPr>
            </w:pPr>
            <w:r>
              <w:rPr>
                <w:rFonts w:hint="eastAsia" w:ascii="仿宋" w:hAnsi="仿宋"/>
                <w:sz w:val="24"/>
                <w:szCs w:val="24"/>
              </w:rPr>
              <w:t>8</w:t>
            </w:r>
          </w:p>
        </w:tc>
        <w:tc>
          <w:tcPr>
            <w:tcW w:w="2462" w:type="dxa"/>
            <w:vAlign w:val="center"/>
          </w:tcPr>
          <w:p>
            <w:pPr>
              <w:pStyle w:val="16"/>
              <w:jc w:val="left"/>
              <w:rPr>
                <w:rFonts w:ascii="仿宋" w:hAnsi="仿宋"/>
                <w:color w:val="FF0000"/>
                <w:sz w:val="24"/>
                <w:szCs w:val="24"/>
              </w:rPr>
            </w:pPr>
            <w:r>
              <w:rPr>
                <w:rFonts w:hint="eastAsia" w:ascii="仿宋" w:hAnsi="仿宋"/>
                <w:sz w:val="24"/>
                <w:szCs w:val="24"/>
              </w:rPr>
              <w:t>支持中小企业发展</w:t>
            </w:r>
          </w:p>
        </w:tc>
        <w:tc>
          <w:tcPr>
            <w:tcW w:w="5995" w:type="dxa"/>
            <w:vAlign w:val="center"/>
          </w:tcPr>
          <w:p>
            <w:pPr>
              <w:pStyle w:val="16"/>
              <w:jc w:val="left"/>
              <w:rPr>
                <w:rFonts w:ascii="仿宋" w:hAnsi="仿宋"/>
                <w:sz w:val="24"/>
                <w:szCs w:val="24"/>
              </w:rPr>
            </w:pPr>
            <w:r>
              <w:rPr>
                <w:rFonts w:hint="eastAsia" w:ascii="仿宋" w:hAnsi="仿宋"/>
                <w:sz w:val="24"/>
                <w:szCs w:val="24"/>
              </w:rPr>
              <w:t>非专门面向中小企业采购项目</w:t>
            </w:r>
            <w:r>
              <w:rPr>
                <w:rFonts w:ascii="仿宋" w:hAnsi="仿宋"/>
                <w:sz w:val="24"/>
                <w:szCs w:val="24"/>
              </w:rPr>
              <w:t>(</w:t>
            </w:r>
            <w:r>
              <w:rPr>
                <w:rFonts w:hint="eastAsia" w:ascii="仿宋" w:hAnsi="仿宋"/>
                <w:sz w:val="24"/>
                <w:szCs w:val="24"/>
              </w:rPr>
              <w:t>价格扣除</w:t>
            </w:r>
            <w:r>
              <w:rPr>
                <w:rFonts w:ascii="仿宋" w:hAnsi="仿宋"/>
                <w:sz w:val="24"/>
                <w:szCs w:val="24"/>
              </w:rPr>
              <w:t>)</w:t>
            </w:r>
            <w:r>
              <w:rPr>
                <w:rFonts w:hint="eastAsia" w:ascii="仿宋" w:hAnsi="仿宋"/>
                <w:sz w:val="24"/>
                <w:szCs w:val="24"/>
              </w:rPr>
              <w:t>：</w:t>
            </w:r>
          </w:p>
          <w:p>
            <w:pPr>
              <w:pStyle w:val="16"/>
              <w:jc w:val="left"/>
              <w:rPr>
                <w:rFonts w:ascii="仿宋" w:hAnsi="仿宋"/>
                <w:sz w:val="24"/>
                <w:szCs w:val="24"/>
              </w:rPr>
            </w:pPr>
            <w:r>
              <w:rPr>
                <w:rFonts w:hint="eastAsia" w:ascii="仿宋" w:hAnsi="仿宋"/>
                <w:sz w:val="24"/>
                <w:szCs w:val="24"/>
              </w:rPr>
              <w:t>1、对小型和微型企业的价格给予</w:t>
            </w:r>
            <w:r>
              <w:rPr>
                <w:rFonts w:ascii="仿宋" w:hAnsi="仿宋"/>
                <w:sz w:val="24"/>
                <w:szCs w:val="24"/>
              </w:rPr>
              <w:t>6%</w:t>
            </w:r>
            <w:r>
              <w:rPr>
                <w:rFonts w:hint="eastAsia" w:ascii="仿宋" w:hAnsi="仿宋"/>
                <w:sz w:val="24"/>
                <w:szCs w:val="24"/>
              </w:rPr>
              <w:t>～</w:t>
            </w:r>
            <w:r>
              <w:rPr>
                <w:rFonts w:ascii="仿宋" w:hAnsi="仿宋"/>
                <w:sz w:val="24"/>
                <w:szCs w:val="24"/>
              </w:rPr>
              <w:t>10%</w:t>
            </w:r>
            <w:r>
              <w:rPr>
                <w:rFonts w:hint="eastAsia" w:ascii="仿宋" w:hAnsi="仿宋"/>
                <w:sz w:val="24"/>
                <w:szCs w:val="24"/>
              </w:rPr>
              <w:t>的扣除，用扣除后的价格参与评审。本项目的扣除比例为：小型企业扣除</w:t>
            </w:r>
            <w:r>
              <w:rPr>
                <w:rFonts w:hint="eastAsia" w:ascii="仿宋" w:hAnsi="仿宋"/>
                <w:sz w:val="24"/>
                <w:szCs w:val="24"/>
                <w:u w:val="single"/>
              </w:rPr>
              <w:t>6</w:t>
            </w:r>
            <w:r>
              <w:rPr>
                <w:rFonts w:ascii="仿宋" w:hAnsi="仿宋"/>
                <w:sz w:val="24"/>
                <w:szCs w:val="24"/>
              </w:rPr>
              <w:t>%</w:t>
            </w:r>
            <w:r>
              <w:rPr>
                <w:rFonts w:hint="eastAsia" w:ascii="仿宋" w:hAnsi="仿宋"/>
                <w:sz w:val="24"/>
                <w:szCs w:val="24"/>
              </w:rPr>
              <w:t>，微型企业扣除</w:t>
            </w:r>
            <w:r>
              <w:rPr>
                <w:rFonts w:hint="eastAsia" w:ascii="仿宋" w:hAnsi="仿宋"/>
                <w:sz w:val="24"/>
                <w:szCs w:val="24"/>
                <w:u w:val="single"/>
              </w:rPr>
              <w:t>6</w:t>
            </w:r>
            <w:r>
              <w:rPr>
                <w:rFonts w:ascii="仿宋" w:hAnsi="仿宋"/>
                <w:sz w:val="24"/>
                <w:szCs w:val="24"/>
              </w:rPr>
              <w:t>%</w:t>
            </w:r>
            <w:r>
              <w:rPr>
                <w:rFonts w:hint="eastAsia" w:ascii="仿宋" w:hAnsi="仿宋"/>
                <w:sz w:val="24"/>
                <w:szCs w:val="24"/>
              </w:rPr>
              <w:t>。</w:t>
            </w:r>
          </w:p>
          <w:p>
            <w:pPr>
              <w:pStyle w:val="16"/>
              <w:jc w:val="left"/>
              <w:rPr>
                <w:rFonts w:ascii="仿宋" w:hAnsi="仿宋"/>
                <w:sz w:val="24"/>
                <w:szCs w:val="24"/>
              </w:rPr>
            </w:pPr>
            <w:r>
              <w:rPr>
                <w:rFonts w:hint="eastAsia" w:ascii="仿宋" w:hAnsi="仿宋"/>
                <w:sz w:val="24"/>
                <w:szCs w:val="24"/>
              </w:rPr>
              <w:t>2、采购人应当根据政府采购有关规定和采购项目的实际情况，确定拟采购项目属性。享受中小企业扶持政策的投标人应当满足下列条件：在服务采购项目中，服务的承接商应当为中小企业，不对其中涉及的货物的制造商作出要求。</w:t>
            </w:r>
          </w:p>
          <w:p>
            <w:pPr>
              <w:pStyle w:val="16"/>
              <w:jc w:val="left"/>
              <w:rPr>
                <w:rFonts w:ascii="仿宋" w:hAnsi="仿宋"/>
                <w:sz w:val="24"/>
                <w:szCs w:val="24"/>
              </w:rPr>
            </w:pPr>
            <w:r>
              <w:rPr>
                <w:rFonts w:hint="eastAsia" w:ascii="仿宋" w:hAnsi="仿宋"/>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仿宋" w:hAnsi="仿宋"/>
                <w:sz w:val="24"/>
                <w:szCs w:val="24"/>
              </w:rPr>
              <w:t>2%</w:t>
            </w:r>
            <w:r>
              <w:rPr>
                <w:rFonts w:hint="eastAsia" w:ascii="仿宋" w:hAnsi="仿宋"/>
                <w:sz w:val="24"/>
                <w:szCs w:val="24"/>
              </w:rPr>
              <w:t>～</w:t>
            </w:r>
            <w:r>
              <w:rPr>
                <w:rFonts w:ascii="仿宋" w:hAnsi="仿宋"/>
                <w:sz w:val="24"/>
                <w:szCs w:val="24"/>
              </w:rPr>
              <w:t>3%</w:t>
            </w:r>
            <w:r>
              <w:rPr>
                <w:rFonts w:hint="eastAsia" w:ascii="仿宋" w:hAnsi="仿宋"/>
                <w:sz w:val="24"/>
                <w:szCs w:val="24"/>
              </w:rPr>
              <w:t>的扣除，用扣除后的价格参与评审。本项目的扣除比例为：</w:t>
            </w:r>
            <w:r>
              <w:rPr>
                <w:rFonts w:ascii="仿宋" w:hAnsi="仿宋"/>
                <w:sz w:val="24"/>
                <w:szCs w:val="24"/>
                <w:u w:val="single"/>
              </w:rPr>
              <w:t>2</w:t>
            </w:r>
            <w:r>
              <w:rPr>
                <w:rFonts w:ascii="仿宋" w:hAnsi="仿宋"/>
                <w:sz w:val="24"/>
                <w:szCs w:val="24"/>
              </w:rPr>
              <w:t>%</w:t>
            </w:r>
            <w:r>
              <w:rPr>
                <w:rFonts w:hint="eastAsia" w:ascii="仿宋" w:hAnsi="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9" w:type="dxa"/>
            <w:vMerge w:val="continue"/>
            <w:vAlign w:val="center"/>
          </w:tcPr>
          <w:p>
            <w:pPr>
              <w:pStyle w:val="16"/>
              <w:jc w:val="center"/>
              <w:rPr>
                <w:rFonts w:ascii="仿宋" w:hAnsi="仿宋"/>
                <w:sz w:val="24"/>
                <w:szCs w:val="24"/>
              </w:rPr>
            </w:pPr>
          </w:p>
        </w:tc>
        <w:tc>
          <w:tcPr>
            <w:tcW w:w="2462" w:type="dxa"/>
            <w:vAlign w:val="center"/>
          </w:tcPr>
          <w:p>
            <w:pPr>
              <w:pStyle w:val="16"/>
              <w:jc w:val="left"/>
              <w:rPr>
                <w:rFonts w:ascii="仿宋" w:hAnsi="仿宋"/>
                <w:sz w:val="24"/>
                <w:szCs w:val="24"/>
              </w:rPr>
            </w:pPr>
            <w:r>
              <w:rPr>
                <w:rFonts w:hint="eastAsia" w:ascii="仿宋" w:hAnsi="仿宋"/>
                <w:sz w:val="24"/>
                <w:szCs w:val="24"/>
              </w:rPr>
              <w:t>支持监狱企业</w:t>
            </w:r>
          </w:p>
        </w:tc>
        <w:tc>
          <w:tcPr>
            <w:tcW w:w="5995" w:type="dxa"/>
            <w:vAlign w:val="center"/>
          </w:tcPr>
          <w:p>
            <w:pPr>
              <w:pStyle w:val="16"/>
              <w:jc w:val="left"/>
              <w:rPr>
                <w:rFonts w:ascii="仿宋" w:hAnsi="仿宋"/>
                <w:sz w:val="24"/>
                <w:szCs w:val="24"/>
              </w:rPr>
            </w:pPr>
            <w:r>
              <w:rPr>
                <w:rFonts w:hint="eastAsia" w:ascii="仿宋" w:hAnsi="仿宋"/>
                <w:sz w:val="24"/>
                <w:szCs w:val="24"/>
              </w:rPr>
              <w:t>1、非专门面向监狱采购项目</w:t>
            </w:r>
            <w:r>
              <w:rPr>
                <w:rFonts w:ascii="仿宋" w:hAnsi="仿宋"/>
                <w:sz w:val="24"/>
                <w:szCs w:val="24"/>
              </w:rPr>
              <w:t>(</w:t>
            </w:r>
            <w:r>
              <w:rPr>
                <w:rFonts w:hint="eastAsia" w:ascii="仿宋" w:hAnsi="仿宋"/>
                <w:sz w:val="24"/>
                <w:szCs w:val="24"/>
              </w:rPr>
              <w:t>价格扣除</w:t>
            </w:r>
            <w:r>
              <w:rPr>
                <w:rFonts w:ascii="仿宋" w:hAnsi="仿宋"/>
                <w:sz w:val="24"/>
                <w:szCs w:val="24"/>
              </w:rPr>
              <w:t>)</w:t>
            </w:r>
            <w:r>
              <w:rPr>
                <w:rFonts w:hint="eastAsia" w:ascii="仿宋" w:hAnsi="仿宋"/>
                <w:sz w:val="24"/>
                <w:szCs w:val="24"/>
              </w:rPr>
              <w:t>：监狱企业可视同小微企业在价格评审时给予</w:t>
            </w:r>
            <w:r>
              <w:rPr>
                <w:rFonts w:ascii="仿宋" w:hAnsi="仿宋"/>
                <w:sz w:val="24"/>
                <w:szCs w:val="24"/>
              </w:rPr>
              <w:t>6%</w:t>
            </w:r>
            <w:r>
              <w:rPr>
                <w:rFonts w:hint="eastAsia" w:ascii="仿宋" w:hAnsi="仿宋"/>
                <w:sz w:val="24"/>
                <w:szCs w:val="24"/>
              </w:rPr>
              <w:t>～</w:t>
            </w:r>
            <w:r>
              <w:rPr>
                <w:rFonts w:ascii="仿宋" w:hAnsi="仿宋"/>
                <w:sz w:val="24"/>
                <w:szCs w:val="24"/>
              </w:rPr>
              <w:t>10%</w:t>
            </w:r>
            <w:r>
              <w:rPr>
                <w:rFonts w:hint="eastAsia" w:ascii="仿宋" w:hAnsi="仿宋"/>
                <w:sz w:val="24"/>
                <w:szCs w:val="24"/>
              </w:rPr>
              <w:t>的扣除，用扣除后的价格参与评审。本项目的扣除比例为：扣除</w:t>
            </w:r>
            <w:r>
              <w:rPr>
                <w:rFonts w:ascii="仿宋" w:hAnsi="仿宋"/>
                <w:sz w:val="24"/>
                <w:szCs w:val="24"/>
              </w:rPr>
              <w:t>6%</w:t>
            </w:r>
            <w:r>
              <w:rPr>
                <w:rFonts w:hint="eastAsia" w:ascii="仿宋" w:hAnsi="仿宋"/>
                <w:sz w:val="24"/>
                <w:szCs w:val="24"/>
              </w:rPr>
              <w:t>。</w:t>
            </w:r>
          </w:p>
          <w:p>
            <w:pPr>
              <w:pStyle w:val="16"/>
              <w:jc w:val="left"/>
              <w:rPr>
                <w:rFonts w:ascii="仿宋" w:hAnsi="仿宋"/>
                <w:sz w:val="24"/>
                <w:szCs w:val="24"/>
              </w:rPr>
            </w:pPr>
            <w:r>
              <w:rPr>
                <w:rFonts w:hint="eastAsia" w:ascii="仿宋" w:hAnsi="仿宋"/>
                <w:sz w:val="24"/>
                <w:szCs w:val="24"/>
              </w:rPr>
              <w:t>2、监狱企业属于小型、微型企业的，不重复享受政策。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pPr>
              <w:pStyle w:val="16"/>
              <w:jc w:val="center"/>
              <w:rPr>
                <w:rFonts w:ascii="仿宋" w:hAnsi="仿宋"/>
                <w:sz w:val="24"/>
                <w:szCs w:val="24"/>
              </w:rPr>
            </w:pPr>
            <w:r>
              <w:rPr>
                <w:rFonts w:hint="eastAsia" w:ascii="仿宋" w:hAnsi="仿宋"/>
                <w:sz w:val="24"/>
                <w:szCs w:val="24"/>
              </w:rPr>
              <w:t>9</w:t>
            </w:r>
          </w:p>
        </w:tc>
        <w:tc>
          <w:tcPr>
            <w:tcW w:w="2462" w:type="dxa"/>
            <w:vAlign w:val="center"/>
          </w:tcPr>
          <w:p>
            <w:pPr>
              <w:pStyle w:val="16"/>
              <w:jc w:val="left"/>
              <w:rPr>
                <w:rFonts w:ascii="仿宋" w:hAnsi="仿宋"/>
                <w:sz w:val="24"/>
                <w:szCs w:val="24"/>
              </w:rPr>
            </w:pPr>
            <w:r>
              <w:rPr>
                <w:rFonts w:hint="eastAsia" w:ascii="仿宋" w:hAnsi="仿宋"/>
                <w:sz w:val="24"/>
                <w:szCs w:val="24"/>
              </w:rPr>
              <w:t>其他法律法规强制性规定或扶持政策</w:t>
            </w:r>
          </w:p>
        </w:tc>
        <w:tc>
          <w:tcPr>
            <w:tcW w:w="5995" w:type="dxa"/>
            <w:vAlign w:val="center"/>
          </w:tcPr>
          <w:p>
            <w:pPr>
              <w:pStyle w:val="16"/>
              <w:jc w:val="left"/>
              <w:rPr>
                <w:rFonts w:ascii="仿宋" w:hAnsi="仿宋"/>
                <w:sz w:val="24"/>
                <w:szCs w:val="24"/>
              </w:rPr>
            </w:pPr>
            <w:r>
              <w:rPr>
                <w:rFonts w:hint="eastAsia" w:ascii="仿宋" w:hAnsi="仿宋"/>
                <w:sz w:val="24"/>
                <w:szCs w:val="24"/>
              </w:rPr>
              <w:t>残疾人福利性单位可视同小微企业在价格评审时给予6%～10%的扣除，用扣除后的价格参与评审。</w:t>
            </w:r>
          </w:p>
          <w:p>
            <w:pPr>
              <w:pStyle w:val="16"/>
              <w:jc w:val="left"/>
              <w:rPr>
                <w:rFonts w:ascii="仿宋" w:hAnsi="仿宋"/>
                <w:sz w:val="24"/>
                <w:szCs w:val="24"/>
              </w:rPr>
            </w:pPr>
            <w:r>
              <w:rPr>
                <w:rFonts w:hint="eastAsia" w:ascii="仿宋" w:hAnsi="仿宋"/>
                <w:sz w:val="24"/>
                <w:szCs w:val="24"/>
              </w:rPr>
              <w:t>本项目的扣除比例为：扣除6%；但应满足下列条件：</w:t>
            </w:r>
          </w:p>
          <w:p>
            <w:pPr>
              <w:pStyle w:val="16"/>
              <w:jc w:val="left"/>
              <w:rPr>
                <w:rFonts w:ascii="仿宋" w:hAnsi="仿宋"/>
                <w:sz w:val="24"/>
                <w:szCs w:val="24"/>
              </w:rPr>
            </w:pPr>
            <w:r>
              <w:rPr>
                <w:rFonts w:hint="eastAsia" w:ascii="仿宋" w:hAnsi="仿宋"/>
                <w:sz w:val="24"/>
                <w:szCs w:val="24"/>
              </w:rPr>
              <w:t>1、残疾人福利性单位应符合《财政部、民政部、中国残疾人联合会关于促进残疾人就业政府采购政策的通知》（财库[2017]141号）文件规定，并提供《残疾人福利性单位声明函》。</w:t>
            </w:r>
          </w:p>
          <w:p>
            <w:pPr>
              <w:pStyle w:val="16"/>
              <w:jc w:val="left"/>
              <w:rPr>
                <w:rFonts w:ascii="仿宋" w:hAnsi="仿宋"/>
                <w:sz w:val="24"/>
                <w:szCs w:val="24"/>
              </w:rPr>
            </w:pPr>
            <w:r>
              <w:rPr>
                <w:rFonts w:hint="eastAsia" w:ascii="仿宋" w:hAnsi="仿宋"/>
                <w:sz w:val="24"/>
                <w:szCs w:val="24"/>
              </w:rPr>
              <w:t>2、残疾人福利性单位属于小型、微型企业的，不重复享受政策。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pPr>
              <w:pStyle w:val="16"/>
              <w:jc w:val="center"/>
              <w:rPr>
                <w:rFonts w:ascii="仿宋" w:hAnsi="仿宋"/>
                <w:sz w:val="24"/>
                <w:szCs w:val="24"/>
              </w:rPr>
            </w:pPr>
            <w:r>
              <w:rPr>
                <w:rFonts w:hint="eastAsia" w:ascii="仿宋" w:hAnsi="仿宋"/>
                <w:sz w:val="24"/>
                <w:szCs w:val="24"/>
              </w:rPr>
              <w:t>10</w:t>
            </w:r>
          </w:p>
        </w:tc>
        <w:tc>
          <w:tcPr>
            <w:tcW w:w="2462" w:type="dxa"/>
            <w:vAlign w:val="center"/>
          </w:tcPr>
          <w:p>
            <w:pPr>
              <w:pStyle w:val="16"/>
              <w:jc w:val="left"/>
              <w:rPr>
                <w:rFonts w:ascii="仿宋" w:hAnsi="仿宋"/>
                <w:sz w:val="24"/>
                <w:szCs w:val="24"/>
              </w:rPr>
            </w:pPr>
            <w:r>
              <w:rPr>
                <w:rFonts w:hint="eastAsia" w:ascii="仿宋" w:hAnsi="仿宋"/>
                <w:sz w:val="24"/>
                <w:szCs w:val="24"/>
              </w:rPr>
              <w:t>投标人须提供的其他资料</w:t>
            </w:r>
          </w:p>
        </w:tc>
        <w:tc>
          <w:tcPr>
            <w:tcW w:w="5995" w:type="dxa"/>
            <w:vAlign w:val="center"/>
          </w:tcPr>
          <w:p>
            <w:pPr>
              <w:pStyle w:val="16"/>
              <w:jc w:val="left"/>
              <w:rPr>
                <w:rFonts w:ascii="仿宋" w:hAnsi="仿宋"/>
                <w:sz w:val="24"/>
                <w:szCs w:val="24"/>
              </w:rPr>
            </w:pPr>
            <w:r>
              <w:rPr>
                <w:rFonts w:ascii="仿宋" w:hAnsi="仿宋"/>
                <w:sz w:val="24"/>
                <w:szCs w:val="24"/>
              </w:rPr>
              <w:t>1</w:t>
            </w:r>
            <w:r>
              <w:rPr>
                <w:rFonts w:hint="eastAsia" w:ascii="仿宋" w:hAnsi="仿宋"/>
                <w:sz w:val="24"/>
                <w:szCs w:val="24"/>
              </w:rPr>
              <w:t>、业绩证明材料（原件备查）</w:t>
            </w:r>
          </w:p>
          <w:p>
            <w:pPr>
              <w:pStyle w:val="16"/>
              <w:numPr>
                <w:ilvl w:val="0"/>
                <w:numId w:val="3"/>
              </w:numPr>
              <w:jc w:val="left"/>
              <w:rPr>
                <w:rFonts w:ascii="仿宋" w:hAnsi="仿宋"/>
                <w:sz w:val="24"/>
                <w:szCs w:val="24"/>
              </w:rPr>
            </w:pPr>
            <w:r>
              <w:rPr>
                <w:rFonts w:hint="eastAsia" w:ascii="仿宋" w:hAnsi="仿宋"/>
                <w:sz w:val="24"/>
                <w:szCs w:val="24"/>
              </w:rPr>
              <w:t>人员从业、学历、能力证明等投入情况（原件备查）</w:t>
            </w:r>
          </w:p>
          <w:p>
            <w:pPr>
              <w:pStyle w:val="16"/>
              <w:jc w:val="left"/>
              <w:rPr>
                <w:rFonts w:ascii="仿宋" w:hAnsi="仿宋"/>
                <w:sz w:val="24"/>
                <w:szCs w:val="24"/>
              </w:rPr>
            </w:pPr>
            <w:r>
              <w:rPr>
                <w:rFonts w:ascii="仿宋" w:hAnsi="仿宋"/>
                <w:sz w:val="24"/>
                <w:szCs w:val="24"/>
              </w:rPr>
              <w:t>3</w:t>
            </w:r>
            <w:r>
              <w:rPr>
                <w:rFonts w:hint="eastAsia" w:ascii="仿宋" w:hAnsi="仿宋"/>
                <w:sz w:val="24"/>
                <w:szCs w:val="24"/>
              </w:rPr>
              <w:t>、服务方案、承诺等。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pPr>
              <w:pStyle w:val="16"/>
              <w:jc w:val="center"/>
              <w:rPr>
                <w:rFonts w:ascii="仿宋" w:hAnsi="仿宋"/>
                <w:sz w:val="24"/>
                <w:szCs w:val="24"/>
              </w:rPr>
            </w:pPr>
            <w:r>
              <w:rPr>
                <w:rFonts w:hint="eastAsia" w:ascii="仿宋" w:hAnsi="仿宋"/>
                <w:sz w:val="24"/>
                <w:szCs w:val="24"/>
              </w:rPr>
              <w:t>11</w:t>
            </w:r>
          </w:p>
        </w:tc>
        <w:tc>
          <w:tcPr>
            <w:tcW w:w="2462" w:type="dxa"/>
            <w:vAlign w:val="center"/>
          </w:tcPr>
          <w:p>
            <w:pPr>
              <w:pStyle w:val="16"/>
              <w:jc w:val="left"/>
              <w:rPr>
                <w:rFonts w:ascii="仿宋" w:hAnsi="仿宋"/>
                <w:sz w:val="24"/>
                <w:szCs w:val="24"/>
              </w:rPr>
            </w:pPr>
            <w:r>
              <w:rPr>
                <w:rFonts w:hint="eastAsia" w:ascii="仿宋" w:hAnsi="仿宋"/>
                <w:sz w:val="24"/>
                <w:szCs w:val="24"/>
              </w:rPr>
              <w:t>澄清或者修改时间</w:t>
            </w:r>
          </w:p>
        </w:tc>
        <w:tc>
          <w:tcPr>
            <w:tcW w:w="5995" w:type="dxa"/>
            <w:vAlign w:val="center"/>
          </w:tcPr>
          <w:p>
            <w:pPr>
              <w:pStyle w:val="16"/>
              <w:jc w:val="left"/>
              <w:rPr>
                <w:rFonts w:ascii="仿宋" w:hAnsi="仿宋"/>
                <w:sz w:val="24"/>
                <w:szCs w:val="24"/>
              </w:rPr>
            </w:pPr>
            <w:r>
              <w:rPr>
                <w:rFonts w:ascii="仿宋" w:hAnsi="仿宋"/>
                <w:sz w:val="24"/>
                <w:szCs w:val="24"/>
              </w:rPr>
              <w:t>1</w:t>
            </w:r>
            <w:r>
              <w:rPr>
                <w:rFonts w:hint="eastAsia" w:ascii="仿宋" w:hAnsi="仿宋"/>
                <w:sz w:val="24"/>
                <w:szCs w:val="24"/>
              </w:rPr>
              <w:t>、对已发出的招标文件进行必要澄清或者修改的，在原刊登招标公告的媒体上发布更正公告，并以书面形式通知所有招标文件收受人。</w:t>
            </w:r>
          </w:p>
          <w:p>
            <w:pPr>
              <w:pStyle w:val="16"/>
              <w:jc w:val="left"/>
              <w:rPr>
                <w:rFonts w:ascii="仿宋" w:hAnsi="仿宋"/>
                <w:sz w:val="24"/>
                <w:szCs w:val="24"/>
              </w:rPr>
            </w:pPr>
            <w:r>
              <w:rPr>
                <w:rFonts w:ascii="仿宋" w:hAnsi="仿宋"/>
                <w:sz w:val="24"/>
                <w:szCs w:val="24"/>
              </w:rPr>
              <w:t>2</w:t>
            </w:r>
            <w:r>
              <w:rPr>
                <w:rFonts w:hint="eastAsia" w:ascii="仿宋" w:hAnsi="仿宋"/>
                <w:sz w:val="24"/>
                <w:szCs w:val="24"/>
              </w:rPr>
              <w:t>、澄清或修改的内容有可能影响投标文件编制的，采购人或采购代理机构应当在投标截止时间至少15日前，以书面形式通知所有获取招标文件的潜在投标人，如果澄清或者修改时间距本章投标人须知前附表规定的投标截止时间不足15日，将相应顺延提交投标文件的截止时间。</w:t>
            </w:r>
          </w:p>
          <w:p>
            <w:pPr>
              <w:pStyle w:val="16"/>
              <w:jc w:val="left"/>
              <w:rPr>
                <w:rFonts w:ascii="仿宋" w:hAnsi="仿宋"/>
                <w:sz w:val="24"/>
                <w:szCs w:val="24"/>
              </w:rPr>
            </w:pPr>
            <w:r>
              <w:rPr>
                <w:rFonts w:ascii="仿宋" w:hAnsi="仿宋"/>
                <w:sz w:val="24"/>
                <w:szCs w:val="24"/>
              </w:rPr>
              <w:t>3</w:t>
            </w:r>
            <w:r>
              <w:rPr>
                <w:rFonts w:hint="eastAsia" w:ascii="仿宋" w:hAnsi="仿宋"/>
                <w:sz w:val="24"/>
                <w:szCs w:val="24"/>
              </w:rPr>
              <w:t>、澄清或者修改内容为招标文件的组成部分，对所有领取了招标文件的潜在投标人均具有约束力。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59" w:type="dxa"/>
            <w:vAlign w:val="center"/>
          </w:tcPr>
          <w:p>
            <w:pPr>
              <w:pStyle w:val="16"/>
              <w:jc w:val="center"/>
              <w:rPr>
                <w:rFonts w:ascii="仿宋" w:hAnsi="仿宋"/>
                <w:sz w:val="24"/>
                <w:szCs w:val="24"/>
              </w:rPr>
            </w:pPr>
            <w:r>
              <w:rPr>
                <w:rFonts w:ascii="仿宋" w:hAnsi="仿宋"/>
                <w:sz w:val="24"/>
                <w:szCs w:val="24"/>
              </w:rPr>
              <w:t>1</w:t>
            </w:r>
            <w:r>
              <w:rPr>
                <w:rFonts w:hint="eastAsia" w:ascii="仿宋" w:hAnsi="仿宋"/>
                <w:sz w:val="24"/>
                <w:szCs w:val="24"/>
              </w:rPr>
              <w:t>2</w:t>
            </w:r>
          </w:p>
        </w:tc>
        <w:tc>
          <w:tcPr>
            <w:tcW w:w="2462" w:type="dxa"/>
            <w:vAlign w:val="center"/>
          </w:tcPr>
          <w:p>
            <w:pPr>
              <w:pStyle w:val="16"/>
              <w:jc w:val="left"/>
              <w:rPr>
                <w:rFonts w:ascii="仿宋" w:hAnsi="仿宋"/>
                <w:sz w:val="24"/>
                <w:szCs w:val="24"/>
              </w:rPr>
            </w:pPr>
            <w:r>
              <w:rPr>
                <w:rFonts w:hint="eastAsia" w:ascii="仿宋" w:hAnsi="仿宋" w:cs="Courier New"/>
                <w:sz w:val="24"/>
                <w:szCs w:val="24"/>
              </w:rPr>
              <w:t>投标文件递交截止时间</w:t>
            </w:r>
            <w:r>
              <w:rPr>
                <w:rFonts w:hint="eastAsia" w:ascii="仿宋" w:hAnsi="仿宋"/>
                <w:sz w:val="24"/>
                <w:szCs w:val="24"/>
              </w:rPr>
              <w:t>、地点和要求</w:t>
            </w:r>
          </w:p>
        </w:tc>
        <w:tc>
          <w:tcPr>
            <w:tcW w:w="5995" w:type="dxa"/>
            <w:vAlign w:val="center"/>
          </w:tcPr>
          <w:p>
            <w:pPr>
              <w:pStyle w:val="16"/>
              <w:jc w:val="left"/>
              <w:rPr>
                <w:rFonts w:ascii="仿宋" w:hAnsi="仿宋"/>
                <w:sz w:val="24"/>
                <w:szCs w:val="24"/>
              </w:rPr>
            </w:pPr>
            <w:r>
              <w:rPr>
                <w:rFonts w:hint="eastAsia" w:ascii="仿宋" w:hAnsi="仿宋"/>
                <w:sz w:val="24"/>
                <w:szCs w:val="24"/>
              </w:rPr>
              <w:t>1、时间：2022-</w:t>
            </w:r>
            <w:r>
              <w:rPr>
                <w:rFonts w:ascii="仿宋" w:hAnsi="仿宋"/>
                <w:sz w:val="24"/>
                <w:szCs w:val="24"/>
              </w:rPr>
              <w:t>06</w:t>
            </w:r>
            <w:r>
              <w:rPr>
                <w:rFonts w:hint="eastAsia" w:ascii="仿宋" w:hAnsi="仿宋"/>
                <w:sz w:val="24"/>
                <w:szCs w:val="24"/>
              </w:rPr>
              <w:t>-</w:t>
            </w:r>
            <w:r>
              <w:rPr>
                <w:rFonts w:ascii="仿宋" w:hAnsi="仿宋"/>
                <w:sz w:val="24"/>
                <w:szCs w:val="24"/>
              </w:rPr>
              <w:t>30</w:t>
            </w:r>
            <w:r>
              <w:rPr>
                <w:rFonts w:hint="eastAsia" w:ascii="仿宋" w:hAnsi="仿宋"/>
                <w:sz w:val="24"/>
                <w:szCs w:val="24"/>
              </w:rPr>
              <w:t xml:space="preserve"> </w:t>
            </w:r>
            <w:r>
              <w:rPr>
                <w:rFonts w:ascii="仿宋" w:hAnsi="仿宋"/>
                <w:sz w:val="24"/>
                <w:szCs w:val="24"/>
              </w:rPr>
              <w:t>09</w:t>
            </w:r>
            <w:r>
              <w:rPr>
                <w:rFonts w:hint="eastAsia" w:ascii="仿宋" w:hAnsi="仿宋"/>
                <w:sz w:val="24"/>
                <w:szCs w:val="24"/>
              </w:rPr>
              <w:t>:</w:t>
            </w:r>
            <w:r>
              <w:rPr>
                <w:rFonts w:ascii="仿宋" w:hAnsi="仿宋"/>
                <w:sz w:val="24"/>
                <w:szCs w:val="24"/>
              </w:rPr>
              <w:t>3</w:t>
            </w:r>
            <w:r>
              <w:rPr>
                <w:rFonts w:hint="eastAsia" w:ascii="仿宋" w:hAnsi="仿宋"/>
                <w:sz w:val="24"/>
                <w:szCs w:val="24"/>
              </w:rPr>
              <w:t>0:00(北京时间</w:t>
            </w:r>
            <w:r>
              <w:rPr>
                <w:rFonts w:ascii="仿宋" w:hAnsi="仿宋"/>
                <w:sz w:val="24"/>
                <w:szCs w:val="24"/>
              </w:rPr>
              <w:t>)</w:t>
            </w:r>
          </w:p>
          <w:p>
            <w:pPr>
              <w:pStyle w:val="16"/>
              <w:jc w:val="left"/>
              <w:rPr>
                <w:rFonts w:ascii="仿宋" w:hAnsi="仿宋"/>
                <w:sz w:val="24"/>
                <w:szCs w:val="24"/>
              </w:rPr>
            </w:pPr>
            <w:r>
              <w:rPr>
                <w:rFonts w:ascii="仿宋" w:hAnsi="仿宋"/>
                <w:sz w:val="24"/>
                <w:szCs w:val="24"/>
              </w:rPr>
              <w:t>2</w:t>
            </w:r>
            <w:r>
              <w:rPr>
                <w:rFonts w:hint="eastAsia" w:ascii="仿宋" w:hAnsi="仿宋"/>
                <w:sz w:val="24"/>
                <w:szCs w:val="24"/>
              </w:rPr>
              <w:t>、地点：西安市红缨路南口6号均明拍卖广场3层第二会议室</w:t>
            </w:r>
          </w:p>
          <w:p>
            <w:pPr>
              <w:pStyle w:val="16"/>
              <w:jc w:val="left"/>
              <w:rPr>
                <w:rFonts w:ascii="仿宋" w:hAnsi="仿宋"/>
                <w:sz w:val="24"/>
                <w:szCs w:val="24"/>
              </w:rPr>
            </w:pPr>
            <w:r>
              <w:rPr>
                <w:rFonts w:hint="eastAsia" w:ascii="仿宋" w:hAnsi="仿宋"/>
                <w:sz w:val="24"/>
                <w:szCs w:val="24"/>
              </w:rPr>
              <w:t>3、要求：法定代表人或授权代表递交投标文件需同时递交本人身份证原件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59" w:type="dxa"/>
            <w:vAlign w:val="center"/>
          </w:tcPr>
          <w:p>
            <w:pPr>
              <w:pStyle w:val="16"/>
              <w:jc w:val="center"/>
              <w:rPr>
                <w:rFonts w:ascii="仿宋" w:hAnsi="仿宋"/>
                <w:sz w:val="24"/>
                <w:szCs w:val="24"/>
              </w:rPr>
            </w:pPr>
            <w:r>
              <w:rPr>
                <w:rFonts w:hint="eastAsia" w:ascii="仿宋" w:hAnsi="仿宋"/>
                <w:sz w:val="24"/>
                <w:szCs w:val="24"/>
              </w:rPr>
              <w:t>13</w:t>
            </w:r>
          </w:p>
        </w:tc>
        <w:tc>
          <w:tcPr>
            <w:tcW w:w="2462" w:type="dxa"/>
            <w:vAlign w:val="center"/>
          </w:tcPr>
          <w:p>
            <w:pPr>
              <w:pStyle w:val="16"/>
              <w:jc w:val="left"/>
              <w:rPr>
                <w:rFonts w:ascii="仿宋" w:hAnsi="仿宋"/>
                <w:sz w:val="24"/>
                <w:szCs w:val="24"/>
              </w:rPr>
            </w:pPr>
            <w:r>
              <w:rPr>
                <w:rFonts w:hint="eastAsia" w:ascii="仿宋" w:hAnsi="仿宋"/>
                <w:sz w:val="24"/>
                <w:szCs w:val="24"/>
              </w:rPr>
              <w:t>开标时间、地点</w:t>
            </w:r>
          </w:p>
        </w:tc>
        <w:tc>
          <w:tcPr>
            <w:tcW w:w="5995" w:type="dxa"/>
            <w:vAlign w:val="center"/>
          </w:tcPr>
          <w:p>
            <w:pPr>
              <w:pStyle w:val="16"/>
              <w:jc w:val="left"/>
              <w:rPr>
                <w:rFonts w:ascii="仿宋" w:hAnsi="仿宋"/>
                <w:sz w:val="24"/>
                <w:szCs w:val="24"/>
              </w:rPr>
            </w:pPr>
            <w:r>
              <w:rPr>
                <w:rFonts w:hint="eastAsia" w:ascii="仿宋" w:hAnsi="仿宋"/>
                <w:sz w:val="24"/>
                <w:szCs w:val="24"/>
              </w:rPr>
              <w:t>1、时间：</w:t>
            </w:r>
            <w:r>
              <w:rPr>
                <w:rFonts w:hint="eastAsia" w:ascii="仿宋" w:hAnsi="仿宋" w:cs="Courier New"/>
                <w:sz w:val="24"/>
                <w:szCs w:val="24"/>
              </w:rPr>
              <w:t>投标文件递交截止时间</w:t>
            </w:r>
          </w:p>
          <w:p>
            <w:pPr>
              <w:pStyle w:val="16"/>
              <w:jc w:val="left"/>
              <w:rPr>
                <w:rFonts w:ascii="仿宋" w:hAnsi="仿宋"/>
                <w:sz w:val="24"/>
                <w:szCs w:val="24"/>
              </w:rPr>
            </w:pPr>
            <w:r>
              <w:rPr>
                <w:rFonts w:ascii="仿宋" w:hAnsi="仿宋"/>
                <w:sz w:val="24"/>
                <w:szCs w:val="24"/>
              </w:rPr>
              <w:t>2</w:t>
            </w:r>
            <w:r>
              <w:rPr>
                <w:rFonts w:hint="eastAsia" w:ascii="仿宋" w:hAnsi="仿宋"/>
                <w:sz w:val="24"/>
                <w:szCs w:val="24"/>
              </w:rPr>
              <w:t>、地点：西安市红缨路南口6号均明拍卖广场3层第二会议室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pPr>
              <w:pStyle w:val="16"/>
              <w:jc w:val="center"/>
              <w:rPr>
                <w:rFonts w:ascii="仿宋" w:hAnsi="仿宋"/>
                <w:sz w:val="24"/>
                <w:szCs w:val="24"/>
              </w:rPr>
            </w:pPr>
            <w:r>
              <w:rPr>
                <w:rFonts w:hint="eastAsia" w:ascii="仿宋" w:hAnsi="仿宋"/>
                <w:sz w:val="24"/>
                <w:szCs w:val="24"/>
              </w:rPr>
              <w:t>14</w:t>
            </w:r>
          </w:p>
        </w:tc>
        <w:tc>
          <w:tcPr>
            <w:tcW w:w="2462" w:type="dxa"/>
            <w:vAlign w:val="center"/>
          </w:tcPr>
          <w:p>
            <w:pPr>
              <w:pStyle w:val="16"/>
              <w:jc w:val="left"/>
              <w:rPr>
                <w:rFonts w:ascii="仿宋" w:hAnsi="仿宋"/>
                <w:sz w:val="24"/>
                <w:szCs w:val="24"/>
              </w:rPr>
            </w:pPr>
            <w:r>
              <w:rPr>
                <w:rFonts w:hint="eastAsia" w:ascii="仿宋" w:hAnsi="仿宋"/>
                <w:sz w:val="24"/>
                <w:szCs w:val="24"/>
              </w:rPr>
              <w:t>唱标内容</w:t>
            </w:r>
          </w:p>
        </w:tc>
        <w:tc>
          <w:tcPr>
            <w:tcW w:w="5995" w:type="dxa"/>
            <w:vAlign w:val="center"/>
          </w:tcPr>
          <w:p>
            <w:pPr>
              <w:pStyle w:val="16"/>
              <w:jc w:val="left"/>
              <w:rPr>
                <w:rFonts w:ascii="仿宋" w:hAnsi="仿宋" w:cs="MingLiU_HKSCS"/>
                <w:sz w:val="24"/>
                <w:szCs w:val="24"/>
              </w:rPr>
            </w:pPr>
            <w:r>
              <w:rPr>
                <w:rFonts w:hint="eastAsia" w:ascii="仿宋" w:hAnsi="仿宋" w:cs="MingLiU_HKSCS"/>
                <w:sz w:val="24"/>
                <w:szCs w:val="24"/>
              </w:rPr>
              <w:t>开标一览表（包括但不限于：投标人名</w:t>
            </w:r>
            <w:r>
              <w:rPr>
                <w:rFonts w:hint="eastAsia" w:ascii="仿宋" w:hAnsi="仿宋" w:cs="MingLiU_HKSCS"/>
                <w:color w:val="000000"/>
                <w:sz w:val="24"/>
                <w:szCs w:val="24"/>
              </w:rPr>
              <w:t>称、投标总报价、服务期限）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59" w:type="dxa"/>
            <w:vMerge w:val="restart"/>
            <w:vAlign w:val="center"/>
          </w:tcPr>
          <w:p>
            <w:pPr>
              <w:pStyle w:val="16"/>
              <w:jc w:val="center"/>
              <w:rPr>
                <w:rFonts w:ascii="仿宋" w:hAnsi="仿宋"/>
                <w:sz w:val="24"/>
                <w:szCs w:val="24"/>
              </w:rPr>
            </w:pPr>
            <w:r>
              <w:rPr>
                <w:rFonts w:hint="eastAsia" w:ascii="仿宋" w:hAnsi="仿宋"/>
                <w:sz w:val="24"/>
                <w:szCs w:val="24"/>
              </w:rPr>
              <w:t>15</w:t>
            </w:r>
          </w:p>
        </w:tc>
        <w:tc>
          <w:tcPr>
            <w:tcW w:w="2462" w:type="dxa"/>
            <w:vMerge w:val="restart"/>
            <w:vAlign w:val="center"/>
          </w:tcPr>
          <w:p>
            <w:pPr>
              <w:pStyle w:val="16"/>
              <w:jc w:val="left"/>
              <w:rPr>
                <w:rFonts w:ascii="仿宋" w:hAnsi="仿宋"/>
                <w:sz w:val="24"/>
                <w:szCs w:val="24"/>
              </w:rPr>
            </w:pPr>
            <w:r>
              <w:rPr>
                <w:rFonts w:hint="eastAsia" w:ascii="仿宋" w:hAnsi="仿宋"/>
                <w:sz w:val="24"/>
                <w:szCs w:val="24"/>
              </w:rPr>
              <w:t>投标保证金</w:t>
            </w:r>
          </w:p>
        </w:tc>
        <w:tc>
          <w:tcPr>
            <w:tcW w:w="5995" w:type="dxa"/>
            <w:vAlign w:val="center"/>
          </w:tcPr>
          <w:p>
            <w:pPr>
              <w:pStyle w:val="16"/>
              <w:jc w:val="left"/>
              <w:rPr>
                <w:rFonts w:ascii="仿宋" w:hAnsi="仿宋" w:cs="Courier New"/>
                <w:b/>
                <w:bCs/>
                <w:sz w:val="24"/>
                <w:szCs w:val="24"/>
              </w:rPr>
            </w:pPr>
            <w:r>
              <w:rPr>
                <w:rFonts w:hint="eastAsia" w:ascii="仿宋" w:hAnsi="仿宋" w:cs="Courier New"/>
                <w:b/>
                <w:bCs/>
                <w:sz w:val="24"/>
                <w:szCs w:val="24"/>
              </w:rPr>
              <w:t>投标保证金收取：</w:t>
            </w:r>
          </w:p>
          <w:p>
            <w:pPr>
              <w:pStyle w:val="16"/>
              <w:wordWrap w:val="0"/>
              <w:jc w:val="left"/>
              <w:rPr>
                <w:rFonts w:ascii="仿宋" w:hAnsi="仿宋" w:cs="Courier New"/>
                <w:sz w:val="24"/>
                <w:szCs w:val="24"/>
              </w:rPr>
            </w:pPr>
            <w:r>
              <w:rPr>
                <w:rFonts w:hint="eastAsia" w:ascii="仿宋" w:hAnsi="仿宋" w:cs="Courier New"/>
                <w:sz w:val="24"/>
                <w:szCs w:val="24"/>
              </w:rPr>
              <w:t>1、</w:t>
            </w:r>
            <w:r>
              <w:rPr>
                <w:rFonts w:hint="eastAsia" w:ascii="仿宋" w:hAnsi="仿宋" w:cs="Courier New"/>
                <w:spacing w:val="-6"/>
                <w:sz w:val="24"/>
                <w:szCs w:val="24"/>
              </w:rPr>
              <w:t>要求提供，金额不得超过采购项目预算金额的</w:t>
            </w:r>
            <w:r>
              <w:rPr>
                <w:rFonts w:ascii="仿宋" w:hAnsi="仿宋" w:cs="Courier New"/>
                <w:spacing w:val="-6"/>
                <w:sz w:val="24"/>
                <w:szCs w:val="24"/>
              </w:rPr>
              <w:t>2%</w:t>
            </w:r>
            <w:r>
              <w:rPr>
                <w:rFonts w:hint="eastAsia" w:ascii="仿宋" w:hAnsi="仿宋" w:cs="Courier New"/>
                <w:spacing w:val="-6"/>
                <w:sz w:val="24"/>
                <w:szCs w:val="24"/>
              </w:rPr>
              <w:t>，本项目的投标保证金为：人民币叁万捌仟元整（￥</w:t>
            </w:r>
            <w:r>
              <w:rPr>
                <w:rFonts w:ascii="仿宋" w:hAnsi="仿宋" w:cs="Courier New"/>
                <w:spacing w:val="-6"/>
                <w:sz w:val="24"/>
                <w:szCs w:val="24"/>
              </w:rPr>
              <w:t>38000</w:t>
            </w:r>
            <w:r>
              <w:rPr>
                <w:rFonts w:hint="eastAsia" w:ascii="仿宋" w:hAnsi="仿宋" w:cs="Courier New"/>
                <w:spacing w:val="-6"/>
                <w:sz w:val="24"/>
                <w:szCs w:val="24"/>
              </w:rPr>
              <w:t>元）</w:t>
            </w:r>
          </w:p>
          <w:p>
            <w:pPr>
              <w:pStyle w:val="16"/>
              <w:jc w:val="left"/>
              <w:rPr>
                <w:rFonts w:ascii="仿宋" w:hAnsi="仿宋" w:cs="Courier New"/>
                <w:sz w:val="24"/>
                <w:szCs w:val="24"/>
              </w:rPr>
            </w:pPr>
            <w:r>
              <w:rPr>
                <w:rFonts w:hint="eastAsia" w:ascii="仿宋" w:hAnsi="仿宋" w:cs="Courier New"/>
                <w:sz w:val="24"/>
                <w:szCs w:val="24"/>
              </w:rPr>
              <w:t>2、交纳方式：投标保证金应当以网银、支票、汇票、本票等非现金形式交纳提交。</w:t>
            </w:r>
          </w:p>
          <w:p>
            <w:pPr>
              <w:pStyle w:val="16"/>
              <w:jc w:val="left"/>
              <w:rPr>
                <w:rFonts w:ascii="仿宋" w:hAnsi="仿宋" w:cs="Courier New"/>
                <w:sz w:val="24"/>
                <w:szCs w:val="24"/>
              </w:rPr>
            </w:pPr>
            <w:r>
              <w:rPr>
                <w:rFonts w:ascii="仿宋" w:hAnsi="仿宋" w:cs="Courier New"/>
                <w:sz w:val="24"/>
                <w:szCs w:val="24"/>
              </w:rPr>
              <w:t>3</w:t>
            </w:r>
            <w:r>
              <w:rPr>
                <w:rFonts w:hint="eastAsia" w:ascii="仿宋" w:hAnsi="仿宋" w:cs="Courier New"/>
                <w:sz w:val="24"/>
                <w:szCs w:val="24"/>
              </w:rPr>
              <w:t>、交纳截止时间：投标文件递交截止时间。</w:t>
            </w:r>
          </w:p>
          <w:p>
            <w:pPr>
              <w:pStyle w:val="16"/>
              <w:jc w:val="left"/>
              <w:rPr>
                <w:rFonts w:ascii="仿宋" w:hAnsi="仿宋" w:cs="Courier New"/>
                <w:sz w:val="24"/>
                <w:szCs w:val="24"/>
              </w:rPr>
            </w:pPr>
            <w:r>
              <w:rPr>
                <w:rFonts w:hint="eastAsia" w:ascii="仿宋" w:hAnsi="仿宋" w:cs="Courier New"/>
                <w:sz w:val="24"/>
                <w:szCs w:val="24"/>
              </w:rPr>
              <w:t>4、收款账户：</w:t>
            </w:r>
          </w:p>
          <w:p>
            <w:pPr>
              <w:pStyle w:val="16"/>
              <w:jc w:val="left"/>
              <w:rPr>
                <w:rFonts w:ascii="仿宋" w:hAnsi="仿宋" w:cs="Courier New"/>
                <w:sz w:val="24"/>
                <w:szCs w:val="24"/>
              </w:rPr>
            </w:pPr>
            <w:r>
              <w:rPr>
                <w:rFonts w:hint="eastAsia" w:ascii="仿宋" w:hAnsi="仿宋" w:cs="Courier New"/>
                <w:sz w:val="24"/>
                <w:szCs w:val="24"/>
              </w:rPr>
              <w:t>收款单位：陕西正信招标有限公司</w:t>
            </w:r>
          </w:p>
          <w:p>
            <w:pPr>
              <w:pStyle w:val="16"/>
              <w:jc w:val="left"/>
              <w:rPr>
                <w:rFonts w:ascii="仿宋" w:hAnsi="仿宋" w:cs="Courier New"/>
                <w:sz w:val="24"/>
                <w:szCs w:val="24"/>
              </w:rPr>
            </w:pPr>
            <w:r>
              <w:rPr>
                <w:rFonts w:hint="eastAsia" w:ascii="仿宋" w:hAnsi="仿宋" w:cs="Courier New"/>
                <w:sz w:val="24"/>
                <w:szCs w:val="24"/>
              </w:rPr>
              <w:t>开户银行：</w:t>
            </w:r>
            <w:r>
              <w:rPr>
                <w:rFonts w:ascii="仿宋" w:hAnsi="仿宋" w:cs="Courier New"/>
                <w:sz w:val="24"/>
                <w:szCs w:val="24"/>
              </w:rPr>
              <w:t>中国银行股份有限公司西安四府街支行</w:t>
            </w:r>
          </w:p>
          <w:p>
            <w:pPr>
              <w:pStyle w:val="16"/>
              <w:jc w:val="left"/>
              <w:rPr>
                <w:rFonts w:ascii="仿宋" w:hAnsi="仿宋" w:cs="Courier New"/>
                <w:sz w:val="24"/>
                <w:szCs w:val="24"/>
              </w:rPr>
            </w:pPr>
            <w:r>
              <w:rPr>
                <w:rFonts w:hint="eastAsia" w:ascii="仿宋" w:hAnsi="仿宋" w:cs="Courier New"/>
                <w:sz w:val="24"/>
                <w:szCs w:val="24"/>
              </w:rPr>
              <w:t>银行账号：</w:t>
            </w:r>
            <w:r>
              <w:rPr>
                <w:rFonts w:ascii="仿宋" w:hAnsi="仿宋" w:cs="Courier New"/>
                <w:sz w:val="24"/>
                <w:szCs w:val="24"/>
              </w:rPr>
              <w:t>102460065607</w:t>
            </w:r>
          </w:p>
          <w:p>
            <w:pPr>
              <w:pStyle w:val="16"/>
              <w:jc w:val="left"/>
              <w:rPr>
                <w:rFonts w:ascii="仿宋" w:hAnsi="仿宋" w:cs="Courier New"/>
                <w:sz w:val="24"/>
                <w:szCs w:val="24"/>
              </w:rPr>
            </w:pPr>
            <w:r>
              <w:rPr>
                <w:rFonts w:hint="eastAsia" w:ascii="仿宋" w:hAnsi="仿宋"/>
                <w:sz w:val="24"/>
                <w:szCs w:val="24"/>
              </w:rPr>
              <w:t>以转账方式交纳投标保证金须注明项目编号及用途</w:t>
            </w:r>
            <w:r>
              <w:rPr>
                <w:rFonts w:ascii="仿宋" w:hAnsi="仿宋"/>
                <w:sz w:val="24"/>
                <w:szCs w:val="24"/>
              </w:rPr>
              <w:t>(</w:t>
            </w:r>
            <w:r>
              <w:rPr>
                <w:rFonts w:hint="eastAsia" w:ascii="仿宋" w:hAnsi="仿宋"/>
                <w:sz w:val="24"/>
                <w:szCs w:val="24"/>
              </w:rPr>
              <w:t>投标保证金</w:t>
            </w:r>
            <w:r>
              <w:rPr>
                <w:rFonts w:ascii="仿宋" w:hAnsi="仿宋"/>
                <w:sz w:val="24"/>
                <w:szCs w:val="24"/>
              </w:rPr>
              <w:t>)</w:t>
            </w:r>
            <w:r>
              <w:rPr>
                <w:rFonts w:hint="eastAsia" w:ascii="仿宋" w:hAnsi="仿宋" w:cs="Courier New"/>
                <w:sz w:val="24"/>
                <w:szCs w:val="24"/>
              </w:rPr>
              <w:t>，查询电话：029-88411508/88411169转8008</w:t>
            </w:r>
          </w:p>
          <w:p>
            <w:pPr>
              <w:pStyle w:val="16"/>
              <w:jc w:val="left"/>
              <w:rPr>
                <w:rFonts w:ascii="仿宋" w:hAnsi="仿宋" w:cs="Courier New"/>
                <w:sz w:val="24"/>
                <w:szCs w:val="24"/>
              </w:rPr>
            </w:pPr>
            <w:r>
              <w:rPr>
                <w:rFonts w:hint="eastAsia" w:ascii="仿宋" w:hAnsi="仿宋" w:cs="Courier New"/>
                <w:sz w:val="24"/>
                <w:szCs w:val="24"/>
              </w:rPr>
              <w:t>备注：</w:t>
            </w:r>
          </w:p>
          <w:p>
            <w:pPr>
              <w:pStyle w:val="16"/>
              <w:jc w:val="left"/>
              <w:rPr>
                <w:rFonts w:ascii="仿宋" w:hAnsi="仿宋" w:cs="Courier New"/>
                <w:sz w:val="24"/>
                <w:szCs w:val="24"/>
              </w:rPr>
            </w:pPr>
            <w:r>
              <w:rPr>
                <w:rFonts w:hint="eastAsia" w:ascii="仿宋" w:hAnsi="仿宋" w:cs="Courier New"/>
                <w:sz w:val="24"/>
                <w:szCs w:val="24"/>
              </w:rPr>
              <w:t>1、投标保证金如以个人名义支付，将被拒绝，视为自动放弃投标权利（该个人是投标人的情形除外）；</w:t>
            </w:r>
          </w:p>
          <w:p>
            <w:pPr>
              <w:pStyle w:val="16"/>
              <w:jc w:val="left"/>
              <w:rPr>
                <w:rFonts w:ascii="仿宋" w:hAnsi="仿宋" w:cs="Courier New"/>
                <w:sz w:val="24"/>
                <w:szCs w:val="24"/>
              </w:rPr>
            </w:pPr>
            <w:r>
              <w:rPr>
                <w:rFonts w:ascii="仿宋" w:hAnsi="仿宋" w:cs="Courier New"/>
                <w:sz w:val="24"/>
                <w:szCs w:val="24"/>
              </w:rPr>
              <w:t>2</w:t>
            </w:r>
            <w:r>
              <w:rPr>
                <w:rFonts w:hint="eastAsia" w:ascii="仿宋" w:hAnsi="仿宋" w:cs="Courier New"/>
                <w:sz w:val="24"/>
                <w:szCs w:val="24"/>
              </w:rPr>
              <w:t>、投标保证金的提交金额、时间不满足招标文件要求的，投标无效；</w:t>
            </w:r>
          </w:p>
          <w:p>
            <w:pPr>
              <w:pStyle w:val="16"/>
              <w:jc w:val="left"/>
              <w:rPr>
                <w:rFonts w:ascii="仿宋" w:hAnsi="仿宋" w:cs="Courier New"/>
                <w:sz w:val="24"/>
                <w:szCs w:val="24"/>
              </w:rPr>
            </w:pPr>
            <w:r>
              <w:rPr>
                <w:rFonts w:hint="eastAsia" w:ascii="仿宋" w:hAnsi="仿宋" w:cs="Courier New"/>
                <w:sz w:val="24"/>
                <w:szCs w:val="24"/>
              </w:rPr>
              <w:t>3、投标保证金以采购代理机构到账凭证为准，投标人无需更换交纳凭证，由采购代理机构统一提供。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Merge w:val="continue"/>
            <w:vAlign w:val="center"/>
          </w:tcPr>
          <w:p>
            <w:pPr>
              <w:pStyle w:val="16"/>
              <w:jc w:val="center"/>
              <w:rPr>
                <w:rFonts w:ascii="仿宋" w:hAnsi="仿宋"/>
                <w:sz w:val="24"/>
                <w:szCs w:val="24"/>
              </w:rPr>
            </w:pPr>
          </w:p>
        </w:tc>
        <w:tc>
          <w:tcPr>
            <w:tcW w:w="2462" w:type="dxa"/>
            <w:vMerge w:val="continue"/>
            <w:vAlign w:val="center"/>
          </w:tcPr>
          <w:p>
            <w:pPr>
              <w:pStyle w:val="16"/>
              <w:jc w:val="left"/>
              <w:rPr>
                <w:rFonts w:ascii="仿宋" w:hAnsi="仿宋"/>
                <w:sz w:val="24"/>
                <w:szCs w:val="24"/>
              </w:rPr>
            </w:pPr>
          </w:p>
        </w:tc>
        <w:tc>
          <w:tcPr>
            <w:tcW w:w="5995" w:type="dxa"/>
            <w:vAlign w:val="center"/>
          </w:tcPr>
          <w:p>
            <w:pPr>
              <w:pStyle w:val="16"/>
              <w:jc w:val="left"/>
              <w:rPr>
                <w:rFonts w:ascii="仿宋" w:hAnsi="仿宋" w:cs="Courier New"/>
                <w:b/>
                <w:bCs/>
                <w:sz w:val="24"/>
                <w:szCs w:val="24"/>
              </w:rPr>
            </w:pPr>
            <w:r>
              <w:rPr>
                <w:rFonts w:hint="eastAsia" w:ascii="仿宋" w:hAnsi="仿宋" w:cs="Courier New"/>
                <w:b/>
                <w:bCs/>
                <w:sz w:val="24"/>
                <w:szCs w:val="24"/>
              </w:rPr>
              <w:t>投标保证金退还：</w:t>
            </w:r>
          </w:p>
          <w:p>
            <w:pPr>
              <w:pStyle w:val="16"/>
              <w:jc w:val="left"/>
              <w:rPr>
                <w:rFonts w:ascii="仿宋" w:hAnsi="仿宋" w:cs="Courier New"/>
                <w:sz w:val="24"/>
                <w:szCs w:val="24"/>
              </w:rPr>
            </w:pPr>
            <w:r>
              <w:rPr>
                <w:rFonts w:hint="eastAsia" w:ascii="仿宋" w:hAnsi="仿宋" w:cs="Courier New"/>
                <w:sz w:val="24"/>
                <w:szCs w:val="24"/>
              </w:rPr>
              <w:t>1、未中标的投标人的投标保证金，将在中标通知书发出后5个工作日内无息全额退还，但因投标人自身原因导致无法及时退还的除外。</w:t>
            </w:r>
          </w:p>
          <w:p>
            <w:pPr>
              <w:pStyle w:val="16"/>
              <w:jc w:val="left"/>
              <w:rPr>
                <w:rFonts w:ascii="仿宋" w:hAnsi="仿宋" w:cs="Courier New"/>
                <w:sz w:val="24"/>
                <w:szCs w:val="24"/>
              </w:rPr>
            </w:pPr>
            <w:r>
              <w:rPr>
                <w:rFonts w:hint="eastAsia" w:ascii="仿宋" w:hAnsi="仿宋" w:cs="Courier New"/>
                <w:sz w:val="24"/>
                <w:szCs w:val="24"/>
              </w:rPr>
              <w:t>2、中标人的投标保证金，将在政府采购合同签订后5个工作日内无息全额退还（须将合同原件扫描后（PDF格式）发送至【正信招标合同邮箱：3598859565@qq.com】，邮件名称及合同电子版名称为：项目编号+项目名称），但因投标人自身原因导致无法及时退还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pPr>
              <w:pStyle w:val="16"/>
              <w:jc w:val="center"/>
              <w:rPr>
                <w:rFonts w:ascii="仿宋" w:hAnsi="仿宋"/>
                <w:sz w:val="24"/>
                <w:szCs w:val="24"/>
              </w:rPr>
            </w:pPr>
            <w:r>
              <w:rPr>
                <w:rFonts w:hint="eastAsia" w:ascii="仿宋" w:hAnsi="仿宋"/>
                <w:sz w:val="24"/>
                <w:szCs w:val="24"/>
              </w:rPr>
              <w:t>16</w:t>
            </w:r>
          </w:p>
        </w:tc>
        <w:tc>
          <w:tcPr>
            <w:tcW w:w="2462" w:type="dxa"/>
            <w:vAlign w:val="center"/>
          </w:tcPr>
          <w:p>
            <w:pPr>
              <w:pStyle w:val="16"/>
              <w:jc w:val="left"/>
              <w:rPr>
                <w:rFonts w:ascii="仿宋" w:hAnsi="仿宋"/>
                <w:sz w:val="24"/>
                <w:szCs w:val="24"/>
              </w:rPr>
            </w:pPr>
            <w:r>
              <w:rPr>
                <w:rFonts w:hint="eastAsia" w:ascii="仿宋" w:hAnsi="仿宋"/>
                <w:sz w:val="24"/>
                <w:szCs w:val="24"/>
              </w:rPr>
              <w:t>投标有效期</w:t>
            </w:r>
          </w:p>
        </w:tc>
        <w:tc>
          <w:tcPr>
            <w:tcW w:w="5995" w:type="dxa"/>
            <w:vAlign w:val="center"/>
          </w:tcPr>
          <w:p>
            <w:pPr>
              <w:pStyle w:val="16"/>
              <w:jc w:val="left"/>
              <w:rPr>
                <w:rFonts w:ascii="仿宋" w:hAnsi="仿宋" w:cs="MingLiU_HKSCS"/>
                <w:sz w:val="24"/>
                <w:szCs w:val="24"/>
              </w:rPr>
            </w:pPr>
            <w:r>
              <w:rPr>
                <w:rFonts w:hint="eastAsia" w:ascii="仿宋" w:hAnsi="仿宋"/>
                <w:sz w:val="24"/>
                <w:szCs w:val="24"/>
              </w:rPr>
              <w:t>自投标文件递交截止时间起</w:t>
            </w:r>
            <w:r>
              <w:rPr>
                <w:rFonts w:hint="eastAsia" w:ascii="仿宋" w:hAnsi="仿宋"/>
                <w:sz w:val="24"/>
                <w:szCs w:val="24"/>
                <w:u w:val="single"/>
              </w:rPr>
              <w:t>90</w:t>
            </w:r>
            <w:r>
              <w:rPr>
                <w:rFonts w:hint="eastAsia" w:ascii="仿宋" w:hAnsi="仿宋"/>
                <w:sz w:val="24"/>
                <w:szCs w:val="24"/>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9" w:type="dxa"/>
            <w:vMerge w:val="restart"/>
            <w:vAlign w:val="center"/>
          </w:tcPr>
          <w:p>
            <w:pPr>
              <w:pStyle w:val="16"/>
              <w:jc w:val="center"/>
              <w:rPr>
                <w:rFonts w:ascii="仿宋" w:hAnsi="仿宋"/>
                <w:sz w:val="24"/>
                <w:szCs w:val="24"/>
              </w:rPr>
            </w:pPr>
            <w:r>
              <w:rPr>
                <w:rFonts w:ascii="仿宋" w:hAnsi="仿宋"/>
                <w:sz w:val="24"/>
                <w:szCs w:val="24"/>
              </w:rPr>
              <w:t>1</w:t>
            </w:r>
            <w:r>
              <w:rPr>
                <w:rFonts w:hint="eastAsia" w:ascii="仿宋" w:hAnsi="仿宋"/>
                <w:sz w:val="24"/>
                <w:szCs w:val="24"/>
              </w:rPr>
              <w:t>7</w:t>
            </w:r>
          </w:p>
        </w:tc>
        <w:tc>
          <w:tcPr>
            <w:tcW w:w="2462" w:type="dxa"/>
            <w:vAlign w:val="center"/>
          </w:tcPr>
          <w:p>
            <w:pPr>
              <w:pStyle w:val="16"/>
              <w:jc w:val="left"/>
              <w:rPr>
                <w:rFonts w:ascii="仿宋" w:hAnsi="仿宋"/>
                <w:sz w:val="24"/>
                <w:szCs w:val="24"/>
              </w:rPr>
            </w:pPr>
            <w:r>
              <w:rPr>
                <w:rFonts w:hint="eastAsia" w:ascii="仿宋" w:hAnsi="仿宋"/>
                <w:sz w:val="24"/>
                <w:szCs w:val="24"/>
              </w:rPr>
              <w:t>投标文件份数</w:t>
            </w:r>
          </w:p>
        </w:tc>
        <w:tc>
          <w:tcPr>
            <w:tcW w:w="5995" w:type="dxa"/>
            <w:vAlign w:val="center"/>
          </w:tcPr>
          <w:p>
            <w:pPr>
              <w:pStyle w:val="16"/>
              <w:jc w:val="left"/>
              <w:rPr>
                <w:rFonts w:ascii="仿宋" w:hAnsi="仿宋"/>
                <w:sz w:val="24"/>
                <w:szCs w:val="24"/>
              </w:rPr>
            </w:pPr>
            <w:r>
              <w:rPr>
                <w:rFonts w:hint="eastAsia" w:ascii="仿宋" w:hAnsi="仿宋"/>
                <w:sz w:val="24"/>
                <w:szCs w:val="24"/>
              </w:rPr>
              <w:t>正本壹份，副本伍份，U盘壹份(封装在正本中)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9" w:type="dxa"/>
            <w:vMerge w:val="continue"/>
            <w:vAlign w:val="center"/>
          </w:tcPr>
          <w:p>
            <w:pPr>
              <w:pStyle w:val="16"/>
              <w:jc w:val="center"/>
              <w:rPr>
                <w:rFonts w:ascii="仿宋" w:hAnsi="仿宋"/>
                <w:sz w:val="24"/>
                <w:szCs w:val="24"/>
              </w:rPr>
            </w:pPr>
          </w:p>
        </w:tc>
        <w:tc>
          <w:tcPr>
            <w:tcW w:w="2462" w:type="dxa"/>
            <w:vAlign w:val="center"/>
          </w:tcPr>
          <w:p>
            <w:pPr>
              <w:pStyle w:val="16"/>
              <w:jc w:val="left"/>
              <w:rPr>
                <w:rFonts w:ascii="仿宋" w:hAnsi="仿宋"/>
                <w:sz w:val="24"/>
                <w:szCs w:val="24"/>
              </w:rPr>
            </w:pPr>
            <w:r>
              <w:rPr>
                <w:rFonts w:hint="eastAsia" w:ascii="仿宋" w:hAnsi="仿宋"/>
                <w:sz w:val="24"/>
                <w:szCs w:val="24"/>
              </w:rPr>
              <w:t>U盘须包含的内容</w:t>
            </w:r>
          </w:p>
        </w:tc>
        <w:tc>
          <w:tcPr>
            <w:tcW w:w="5995" w:type="dxa"/>
            <w:vAlign w:val="center"/>
          </w:tcPr>
          <w:p>
            <w:pPr>
              <w:pStyle w:val="16"/>
              <w:jc w:val="left"/>
              <w:rPr>
                <w:rFonts w:ascii="仿宋" w:hAnsi="仿宋"/>
                <w:sz w:val="24"/>
                <w:szCs w:val="24"/>
              </w:rPr>
            </w:pPr>
            <w:r>
              <w:rPr>
                <w:rFonts w:hint="eastAsia" w:ascii="仿宋" w:hAnsi="仿宋"/>
                <w:sz w:val="24"/>
                <w:szCs w:val="24"/>
              </w:rPr>
              <w:t>内含投标文件正本的Word版本及盖章扫描后的PDF版本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59" w:type="dxa"/>
            <w:vAlign w:val="center"/>
          </w:tcPr>
          <w:p>
            <w:pPr>
              <w:pStyle w:val="16"/>
              <w:jc w:val="center"/>
              <w:rPr>
                <w:rFonts w:ascii="仿宋" w:hAnsi="仿宋"/>
                <w:sz w:val="24"/>
                <w:szCs w:val="24"/>
              </w:rPr>
            </w:pPr>
            <w:r>
              <w:rPr>
                <w:rFonts w:ascii="仿宋" w:hAnsi="仿宋"/>
                <w:sz w:val="24"/>
                <w:szCs w:val="24"/>
              </w:rPr>
              <w:t>1</w:t>
            </w:r>
            <w:r>
              <w:rPr>
                <w:rFonts w:hint="eastAsia" w:ascii="仿宋" w:hAnsi="仿宋"/>
                <w:sz w:val="24"/>
                <w:szCs w:val="24"/>
              </w:rPr>
              <w:t>8</w:t>
            </w:r>
          </w:p>
        </w:tc>
        <w:tc>
          <w:tcPr>
            <w:tcW w:w="2462" w:type="dxa"/>
            <w:vAlign w:val="center"/>
          </w:tcPr>
          <w:p>
            <w:pPr>
              <w:pStyle w:val="16"/>
              <w:spacing w:line="336" w:lineRule="auto"/>
              <w:jc w:val="left"/>
              <w:rPr>
                <w:rFonts w:ascii="仿宋" w:hAnsi="仿宋"/>
                <w:sz w:val="24"/>
                <w:szCs w:val="24"/>
              </w:rPr>
            </w:pPr>
            <w:r>
              <w:rPr>
                <w:rFonts w:hint="eastAsia" w:ascii="仿宋" w:hAnsi="仿宋"/>
                <w:sz w:val="24"/>
                <w:szCs w:val="24"/>
              </w:rPr>
              <w:t>封套上应载明的信息</w:t>
            </w:r>
          </w:p>
        </w:tc>
        <w:tc>
          <w:tcPr>
            <w:tcW w:w="5995" w:type="dxa"/>
            <w:vAlign w:val="center"/>
          </w:tcPr>
          <w:p>
            <w:pPr>
              <w:pStyle w:val="16"/>
              <w:spacing w:line="336" w:lineRule="auto"/>
              <w:jc w:val="left"/>
              <w:rPr>
                <w:rFonts w:ascii="仿宋" w:hAnsi="仿宋"/>
                <w:sz w:val="24"/>
                <w:szCs w:val="24"/>
              </w:rPr>
            </w:pPr>
            <w:r>
              <w:rPr>
                <w:rFonts w:hint="eastAsia" w:ascii="仿宋" w:hAnsi="仿宋"/>
                <w:sz w:val="24"/>
                <w:szCs w:val="24"/>
                <w:u w:val="single"/>
              </w:rPr>
              <w:t>西安工业大学高质量工程教育项目国际采购代理服务选聘及全过程咨询项目项目</w:t>
            </w:r>
            <w:r>
              <w:rPr>
                <w:rFonts w:hint="eastAsia" w:ascii="仿宋" w:hAnsi="仿宋"/>
                <w:sz w:val="24"/>
                <w:szCs w:val="24"/>
              </w:rPr>
              <w:t>投标文件（正本、副本、U盘）</w:t>
            </w:r>
          </w:p>
          <w:p>
            <w:pPr>
              <w:pStyle w:val="16"/>
              <w:spacing w:line="336" w:lineRule="auto"/>
              <w:jc w:val="left"/>
              <w:rPr>
                <w:rFonts w:ascii="仿宋" w:hAnsi="仿宋"/>
                <w:sz w:val="24"/>
                <w:szCs w:val="24"/>
              </w:rPr>
            </w:pPr>
            <w:r>
              <w:rPr>
                <w:rFonts w:hint="eastAsia" w:ascii="仿宋" w:hAnsi="仿宋"/>
                <w:sz w:val="24"/>
                <w:szCs w:val="24"/>
              </w:rPr>
              <w:t>项目编号：ZX2022-04-66</w:t>
            </w:r>
          </w:p>
          <w:p>
            <w:pPr>
              <w:pStyle w:val="16"/>
              <w:spacing w:line="336" w:lineRule="auto"/>
              <w:jc w:val="left"/>
              <w:rPr>
                <w:rFonts w:ascii="仿宋" w:hAnsi="仿宋"/>
                <w:sz w:val="24"/>
                <w:szCs w:val="24"/>
              </w:rPr>
            </w:pPr>
            <w:r>
              <w:rPr>
                <w:rFonts w:hint="eastAsia" w:ascii="仿宋" w:hAnsi="仿宋"/>
                <w:sz w:val="24"/>
                <w:szCs w:val="24"/>
              </w:rPr>
              <w:t>在</w:t>
            </w:r>
            <w:r>
              <w:rPr>
                <w:rFonts w:hint="eastAsia" w:ascii="仿宋" w:hAnsi="仿宋" w:cs="仿宋"/>
                <w:bCs/>
                <w:sz w:val="24"/>
                <w:szCs w:val="24"/>
              </w:rPr>
              <w:t>2022-</w:t>
            </w:r>
            <w:r>
              <w:rPr>
                <w:rFonts w:ascii="仿宋" w:hAnsi="仿宋" w:cs="仿宋"/>
                <w:bCs/>
                <w:sz w:val="24"/>
                <w:szCs w:val="24"/>
              </w:rPr>
              <w:t>04</w:t>
            </w:r>
            <w:r>
              <w:rPr>
                <w:rFonts w:hint="eastAsia" w:ascii="仿宋" w:hAnsi="仿宋" w:cs="仿宋"/>
                <w:bCs/>
                <w:sz w:val="24"/>
                <w:szCs w:val="24"/>
              </w:rPr>
              <w:t>-</w:t>
            </w:r>
            <w:r>
              <w:rPr>
                <w:rFonts w:ascii="仿宋" w:hAnsi="仿宋" w:cs="仿宋"/>
                <w:bCs/>
                <w:sz w:val="24"/>
                <w:szCs w:val="24"/>
              </w:rPr>
              <w:t>66</w:t>
            </w:r>
            <w:r>
              <w:rPr>
                <w:rFonts w:hint="eastAsia" w:ascii="仿宋" w:hAnsi="仿宋" w:cs="仿宋"/>
                <w:bCs/>
                <w:sz w:val="24"/>
                <w:szCs w:val="24"/>
              </w:rPr>
              <w:t xml:space="preserve"> </w:t>
            </w:r>
            <w:r>
              <w:rPr>
                <w:rFonts w:ascii="仿宋" w:hAnsi="仿宋" w:cs="仿宋"/>
                <w:bCs/>
                <w:sz w:val="24"/>
                <w:szCs w:val="24"/>
              </w:rPr>
              <w:t>09</w:t>
            </w:r>
            <w:r>
              <w:rPr>
                <w:rFonts w:hint="eastAsia" w:ascii="仿宋" w:hAnsi="仿宋" w:cs="仿宋"/>
                <w:bCs/>
                <w:sz w:val="24"/>
                <w:szCs w:val="24"/>
              </w:rPr>
              <w:t>:</w:t>
            </w:r>
            <w:r>
              <w:rPr>
                <w:rFonts w:ascii="仿宋" w:hAnsi="仿宋" w:cs="仿宋"/>
                <w:bCs/>
                <w:sz w:val="24"/>
                <w:szCs w:val="24"/>
              </w:rPr>
              <w:t>3</w:t>
            </w:r>
            <w:r>
              <w:rPr>
                <w:rFonts w:hint="eastAsia" w:ascii="仿宋" w:hAnsi="仿宋" w:cs="仿宋"/>
                <w:bCs/>
                <w:sz w:val="24"/>
                <w:szCs w:val="24"/>
              </w:rPr>
              <w:t>0:00</w:t>
            </w:r>
            <w:r>
              <w:rPr>
                <w:rFonts w:hint="eastAsia" w:ascii="仿宋" w:hAnsi="仿宋"/>
                <w:sz w:val="24"/>
                <w:szCs w:val="24"/>
              </w:rPr>
              <w:t>之前不得启封</w:t>
            </w:r>
          </w:p>
          <w:p>
            <w:pPr>
              <w:pStyle w:val="16"/>
              <w:spacing w:line="336" w:lineRule="auto"/>
              <w:jc w:val="left"/>
              <w:rPr>
                <w:rFonts w:ascii="仿宋" w:hAnsi="仿宋"/>
                <w:sz w:val="24"/>
                <w:szCs w:val="24"/>
              </w:rPr>
            </w:pPr>
            <w:r>
              <w:rPr>
                <w:rFonts w:hint="eastAsia" w:ascii="仿宋" w:hAnsi="仿宋"/>
                <w:sz w:val="24"/>
                <w:szCs w:val="24"/>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vAlign w:val="center"/>
          </w:tcPr>
          <w:p>
            <w:pPr>
              <w:pStyle w:val="16"/>
              <w:jc w:val="center"/>
              <w:rPr>
                <w:rFonts w:ascii="仿宋" w:hAnsi="仿宋"/>
                <w:sz w:val="24"/>
                <w:szCs w:val="24"/>
              </w:rPr>
            </w:pPr>
            <w:r>
              <w:rPr>
                <w:rFonts w:hint="eastAsia" w:ascii="仿宋" w:hAnsi="仿宋"/>
                <w:sz w:val="24"/>
                <w:szCs w:val="24"/>
              </w:rPr>
              <w:t>19</w:t>
            </w:r>
          </w:p>
        </w:tc>
        <w:tc>
          <w:tcPr>
            <w:tcW w:w="2462" w:type="dxa"/>
            <w:vAlign w:val="center"/>
          </w:tcPr>
          <w:p>
            <w:pPr>
              <w:pStyle w:val="16"/>
              <w:spacing w:line="336" w:lineRule="auto"/>
              <w:jc w:val="left"/>
              <w:rPr>
                <w:rFonts w:ascii="仿宋" w:hAnsi="仿宋"/>
                <w:sz w:val="24"/>
                <w:szCs w:val="24"/>
              </w:rPr>
            </w:pPr>
            <w:r>
              <w:rPr>
                <w:rFonts w:hint="eastAsia" w:ascii="仿宋" w:hAnsi="仿宋"/>
                <w:sz w:val="24"/>
                <w:szCs w:val="24"/>
              </w:rPr>
              <w:t>投标人信用查询</w:t>
            </w:r>
          </w:p>
        </w:tc>
        <w:tc>
          <w:tcPr>
            <w:tcW w:w="5995" w:type="dxa"/>
            <w:vAlign w:val="center"/>
          </w:tcPr>
          <w:p>
            <w:pPr>
              <w:pStyle w:val="16"/>
              <w:spacing w:line="336" w:lineRule="auto"/>
              <w:jc w:val="left"/>
              <w:rPr>
                <w:rFonts w:ascii="仿宋" w:hAnsi="仿宋"/>
                <w:sz w:val="24"/>
                <w:szCs w:val="24"/>
              </w:rPr>
            </w:pPr>
            <w:r>
              <w:rPr>
                <w:rFonts w:hint="eastAsia" w:ascii="仿宋" w:hAnsi="仿宋"/>
                <w:sz w:val="24"/>
                <w:szCs w:val="24"/>
              </w:rPr>
              <w:t>1、查询渠道：“信用中国”（www.creditchina.gov.cn）和“中国政府采购”（ccgp.gov.cn）为投标人信用信息查询渠道。</w:t>
            </w:r>
          </w:p>
          <w:p>
            <w:pPr>
              <w:pStyle w:val="16"/>
              <w:spacing w:line="336" w:lineRule="auto"/>
              <w:jc w:val="left"/>
              <w:rPr>
                <w:rFonts w:ascii="仿宋" w:hAnsi="仿宋"/>
                <w:sz w:val="24"/>
                <w:szCs w:val="24"/>
              </w:rPr>
            </w:pPr>
            <w:r>
              <w:rPr>
                <w:rFonts w:hint="eastAsia" w:ascii="仿宋" w:hAnsi="仿宋"/>
                <w:sz w:val="24"/>
                <w:szCs w:val="24"/>
              </w:rPr>
              <w:t>2、查询截止时点：投标文件递交截止时间。</w:t>
            </w:r>
          </w:p>
          <w:p>
            <w:pPr>
              <w:pStyle w:val="16"/>
              <w:spacing w:line="336" w:lineRule="auto"/>
              <w:jc w:val="left"/>
              <w:rPr>
                <w:rFonts w:ascii="仿宋" w:hAnsi="仿宋"/>
                <w:sz w:val="24"/>
                <w:szCs w:val="24"/>
              </w:rPr>
            </w:pPr>
            <w:r>
              <w:rPr>
                <w:rFonts w:hint="eastAsia" w:ascii="仿宋" w:hAnsi="仿宋"/>
                <w:sz w:val="24"/>
                <w:szCs w:val="24"/>
              </w:rPr>
              <w:t>3、查询记录和留存方式：投标人在开标截止时间前自行查询并提交《参加本次政府采购活动前三年内，在经营活动中没有重大违法记录声明函》，信用查询截图需附在声明函之后；采购人或者采购代理机构应当在评标现场进行复查，所有记录以复查结果为准，查询记录随其他采购文件一并保存。</w:t>
            </w:r>
          </w:p>
          <w:p>
            <w:pPr>
              <w:pStyle w:val="16"/>
              <w:spacing w:line="336" w:lineRule="auto"/>
              <w:jc w:val="left"/>
              <w:rPr>
                <w:rFonts w:ascii="仿宋" w:hAnsi="仿宋"/>
                <w:sz w:val="24"/>
                <w:szCs w:val="24"/>
              </w:rPr>
            </w:pPr>
            <w:r>
              <w:rPr>
                <w:rFonts w:hint="eastAsia" w:ascii="仿宋" w:hAnsi="仿宋"/>
                <w:sz w:val="24"/>
                <w:szCs w:val="24"/>
              </w:rPr>
              <w:t>备注：</w:t>
            </w:r>
          </w:p>
          <w:p>
            <w:pPr>
              <w:pStyle w:val="16"/>
              <w:spacing w:line="336" w:lineRule="auto"/>
              <w:jc w:val="left"/>
              <w:rPr>
                <w:rFonts w:ascii="仿宋" w:hAnsi="仿宋"/>
                <w:sz w:val="24"/>
                <w:szCs w:val="24"/>
              </w:rPr>
            </w:pPr>
            <w:r>
              <w:rPr>
                <w:rFonts w:hint="eastAsia" w:ascii="仿宋" w:hAnsi="仿宋"/>
                <w:sz w:val="24"/>
                <w:szCs w:val="24"/>
              </w:rPr>
              <w:t>1、投标人在参加政府采购活动前3年内因违法经营被禁止在一定期限内参加政府采购活动，期限届满的，可以参加政府采购活动，但应提供期限届满的证明材料。</w:t>
            </w:r>
          </w:p>
          <w:p>
            <w:pPr>
              <w:pStyle w:val="16"/>
              <w:spacing w:line="336" w:lineRule="auto"/>
              <w:jc w:val="left"/>
              <w:rPr>
                <w:rFonts w:ascii="仿宋" w:hAnsi="仿宋" w:cs="仿宋"/>
                <w:sz w:val="24"/>
                <w:szCs w:val="24"/>
              </w:rPr>
            </w:pPr>
            <w:r>
              <w:rPr>
                <w:rFonts w:hint="eastAsia" w:ascii="仿宋" w:hAnsi="仿宋" w:cs="仿宋"/>
                <w:sz w:val="24"/>
                <w:szCs w:val="24"/>
              </w:rPr>
              <w:t>2、《中华人民共和国政府采购法实施条例》第十九条 重大违法记录，是指供应商因违法经营受到刑事处罚或者责令停产停业、吊销许可证后者执照、较大数额罚款等行政处罚。</w:t>
            </w:r>
            <w:r>
              <w:rPr>
                <w:rFonts w:hint="eastAsia" w:ascii="仿宋" w:hAnsi="仿宋" w:cs="仿宋"/>
                <w:sz w:val="24"/>
                <w:szCs w:val="24"/>
              </w:rPr>
              <w:br w:type="textWrapping"/>
            </w:r>
            <w:r>
              <w:rPr>
                <w:rFonts w:hint="eastAsia" w:ascii="仿宋" w:hAnsi="仿宋" w:cs="仿宋"/>
                <w:sz w:val="24"/>
                <w:szCs w:val="24"/>
              </w:rPr>
              <w:t>3、财库[2022]3号文件，《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16"/>
              <w:spacing w:line="336" w:lineRule="auto"/>
              <w:jc w:val="left"/>
              <w:rPr>
                <w:rFonts w:ascii="仿宋" w:hAnsi="仿宋" w:cs="仿宋"/>
                <w:sz w:val="24"/>
                <w:szCs w:val="24"/>
              </w:rPr>
            </w:pPr>
            <w:r>
              <w:rPr>
                <w:rFonts w:hint="eastAsia" w:ascii="仿宋" w:hAnsi="仿宋" w:cs="仿宋"/>
                <w:sz w:val="24"/>
                <w:szCs w:val="24"/>
              </w:rPr>
              <w:t>4、联合体参加投标的，所有联合体成员均须提供并加盖公章。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59" w:type="dxa"/>
            <w:vAlign w:val="center"/>
          </w:tcPr>
          <w:p>
            <w:pPr>
              <w:pStyle w:val="16"/>
              <w:jc w:val="center"/>
              <w:rPr>
                <w:rFonts w:ascii="仿宋" w:hAnsi="仿宋"/>
                <w:sz w:val="24"/>
                <w:szCs w:val="24"/>
              </w:rPr>
            </w:pPr>
            <w:r>
              <w:rPr>
                <w:rFonts w:hint="eastAsia" w:ascii="仿宋" w:hAnsi="仿宋"/>
                <w:sz w:val="24"/>
                <w:szCs w:val="24"/>
              </w:rPr>
              <w:t>20</w:t>
            </w:r>
          </w:p>
        </w:tc>
        <w:tc>
          <w:tcPr>
            <w:tcW w:w="2462" w:type="dxa"/>
            <w:vAlign w:val="center"/>
          </w:tcPr>
          <w:p>
            <w:pPr>
              <w:pStyle w:val="16"/>
              <w:spacing w:line="336" w:lineRule="auto"/>
              <w:jc w:val="left"/>
              <w:rPr>
                <w:rFonts w:ascii="仿宋" w:hAnsi="仿宋"/>
                <w:sz w:val="24"/>
                <w:szCs w:val="24"/>
              </w:rPr>
            </w:pPr>
            <w:r>
              <w:rPr>
                <w:rFonts w:hint="eastAsia" w:ascii="仿宋" w:hAnsi="仿宋"/>
                <w:sz w:val="24"/>
                <w:szCs w:val="24"/>
              </w:rPr>
              <w:t>定标原则</w:t>
            </w:r>
          </w:p>
        </w:tc>
        <w:tc>
          <w:tcPr>
            <w:tcW w:w="5995" w:type="dxa"/>
            <w:vAlign w:val="center"/>
          </w:tcPr>
          <w:p>
            <w:pPr>
              <w:pStyle w:val="16"/>
              <w:spacing w:line="336" w:lineRule="auto"/>
              <w:jc w:val="left"/>
              <w:rPr>
                <w:rFonts w:ascii="仿宋" w:hAnsi="仿宋"/>
                <w:sz w:val="24"/>
                <w:szCs w:val="24"/>
              </w:rPr>
            </w:pPr>
            <w:r>
              <w:rPr>
                <w:rFonts w:ascii="仿宋" w:hAnsi="仿宋"/>
                <w:sz w:val="24"/>
                <w:szCs w:val="24"/>
              </w:rPr>
              <w:t>1</w:t>
            </w:r>
            <w:r>
              <w:rPr>
                <w:rFonts w:hint="eastAsia" w:ascii="仿宋" w:hAnsi="仿宋"/>
                <w:sz w:val="24"/>
                <w:szCs w:val="24"/>
              </w:rPr>
              <w:t>、采购人在评标报告确定的中标候选人名单中按顺序确定中标人。</w:t>
            </w:r>
          </w:p>
          <w:p>
            <w:pPr>
              <w:pStyle w:val="16"/>
              <w:spacing w:line="336" w:lineRule="auto"/>
              <w:jc w:val="left"/>
              <w:rPr>
                <w:rFonts w:ascii="仿宋" w:hAnsi="仿宋"/>
                <w:sz w:val="24"/>
                <w:szCs w:val="24"/>
              </w:rPr>
            </w:pPr>
            <w:r>
              <w:rPr>
                <w:rFonts w:ascii="仿宋" w:hAnsi="仿宋"/>
                <w:sz w:val="24"/>
                <w:szCs w:val="24"/>
              </w:rPr>
              <w:t>2</w:t>
            </w:r>
            <w:r>
              <w:rPr>
                <w:rFonts w:hint="eastAsia" w:ascii="仿宋" w:hAnsi="仿宋"/>
                <w:sz w:val="24"/>
                <w:szCs w:val="24"/>
              </w:rPr>
              <w:t>、中标候选人并列的，由采购人确定中标人。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659" w:type="dxa"/>
            <w:vAlign w:val="center"/>
          </w:tcPr>
          <w:p>
            <w:pPr>
              <w:pStyle w:val="16"/>
              <w:spacing w:line="336" w:lineRule="auto"/>
              <w:jc w:val="center"/>
              <w:rPr>
                <w:rFonts w:ascii="仿宋" w:hAnsi="仿宋"/>
                <w:sz w:val="24"/>
                <w:szCs w:val="24"/>
              </w:rPr>
            </w:pPr>
            <w:r>
              <w:rPr>
                <w:rFonts w:hint="eastAsia" w:ascii="仿宋" w:hAnsi="仿宋"/>
                <w:sz w:val="24"/>
                <w:szCs w:val="24"/>
              </w:rPr>
              <w:t>21</w:t>
            </w:r>
          </w:p>
        </w:tc>
        <w:tc>
          <w:tcPr>
            <w:tcW w:w="2462" w:type="dxa"/>
            <w:vAlign w:val="center"/>
          </w:tcPr>
          <w:p>
            <w:pPr>
              <w:pStyle w:val="16"/>
              <w:spacing w:line="336" w:lineRule="auto"/>
              <w:jc w:val="left"/>
              <w:rPr>
                <w:rFonts w:ascii="仿宋" w:hAnsi="仿宋"/>
                <w:sz w:val="24"/>
                <w:szCs w:val="24"/>
              </w:rPr>
            </w:pPr>
            <w:r>
              <w:rPr>
                <w:rFonts w:hint="eastAsia" w:ascii="仿宋" w:hAnsi="仿宋"/>
                <w:sz w:val="24"/>
                <w:szCs w:val="24"/>
              </w:rPr>
              <w:t>★提供服务的时间、地点等</w:t>
            </w:r>
          </w:p>
        </w:tc>
        <w:tc>
          <w:tcPr>
            <w:tcW w:w="5995" w:type="dxa"/>
            <w:vAlign w:val="center"/>
          </w:tcPr>
          <w:p>
            <w:pPr>
              <w:pStyle w:val="16"/>
              <w:spacing w:line="336" w:lineRule="auto"/>
              <w:jc w:val="left"/>
              <w:rPr>
                <w:rFonts w:ascii="仿宋" w:hAnsi="仿宋"/>
                <w:color w:val="FF0000"/>
                <w:sz w:val="24"/>
                <w:szCs w:val="24"/>
              </w:rPr>
            </w:pPr>
            <w:r>
              <w:rPr>
                <w:rFonts w:hint="eastAsia" w:ascii="仿宋" w:hAnsi="仿宋"/>
                <w:sz w:val="24"/>
                <w:szCs w:val="24"/>
              </w:rPr>
              <w:t>1、服务期限：自项目单位与采购代理机构签订《委托代理合同（或协议）》之日起，至完成本贷款项目采购代理以及相关咨询服务，包含但不限于货款项目资金可行性研究报告编制、国内外审批服务、代理招标服务、贷款项目全过程咨询、货物采购、服务采购、合同签订、履约验收、售后解决、项目结题书等项目全过程服务完成。</w:t>
            </w:r>
          </w:p>
          <w:p>
            <w:pPr>
              <w:pStyle w:val="16"/>
              <w:spacing w:line="336" w:lineRule="auto"/>
              <w:jc w:val="left"/>
              <w:rPr>
                <w:rFonts w:ascii="仿宋" w:hAnsi="仿宋"/>
                <w:sz w:val="24"/>
                <w:szCs w:val="24"/>
              </w:rPr>
            </w:pPr>
            <w:r>
              <w:rPr>
                <w:rFonts w:hint="eastAsia" w:ascii="仿宋" w:hAnsi="仿宋"/>
                <w:sz w:val="24"/>
                <w:szCs w:val="24"/>
              </w:rPr>
              <w:t>2、提供服务的地点：西安工业大学指定地点。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59" w:type="dxa"/>
            <w:vAlign w:val="center"/>
          </w:tcPr>
          <w:p>
            <w:pPr>
              <w:pStyle w:val="16"/>
              <w:jc w:val="center"/>
              <w:rPr>
                <w:rFonts w:ascii="仿宋" w:hAnsi="仿宋"/>
                <w:sz w:val="24"/>
                <w:szCs w:val="24"/>
              </w:rPr>
            </w:pPr>
            <w:r>
              <w:rPr>
                <w:rFonts w:hint="eastAsia" w:ascii="仿宋" w:hAnsi="仿宋"/>
                <w:sz w:val="24"/>
                <w:szCs w:val="24"/>
              </w:rPr>
              <w:t>22</w:t>
            </w:r>
          </w:p>
        </w:tc>
        <w:tc>
          <w:tcPr>
            <w:tcW w:w="2462" w:type="dxa"/>
            <w:vAlign w:val="center"/>
          </w:tcPr>
          <w:p>
            <w:pPr>
              <w:pStyle w:val="16"/>
              <w:spacing w:line="336" w:lineRule="auto"/>
              <w:jc w:val="left"/>
              <w:rPr>
                <w:rFonts w:ascii="仿宋" w:hAnsi="仿宋"/>
                <w:sz w:val="24"/>
                <w:szCs w:val="24"/>
              </w:rPr>
            </w:pPr>
            <w:r>
              <w:rPr>
                <w:rFonts w:hint="eastAsia" w:ascii="仿宋" w:hAnsi="仿宋"/>
                <w:sz w:val="24"/>
                <w:szCs w:val="24"/>
              </w:rPr>
              <w:t>★采购资金的支付方式</w:t>
            </w:r>
          </w:p>
        </w:tc>
        <w:tc>
          <w:tcPr>
            <w:tcW w:w="5995" w:type="dxa"/>
            <w:vAlign w:val="center"/>
          </w:tcPr>
          <w:p>
            <w:pPr>
              <w:pStyle w:val="16"/>
              <w:spacing w:line="336" w:lineRule="auto"/>
              <w:jc w:val="left"/>
              <w:rPr>
                <w:rFonts w:ascii="仿宋" w:hAnsi="仿宋"/>
                <w:sz w:val="24"/>
                <w:szCs w:val="24"/>
              </w:rPr>
            </w:pPr>
            <w:r>
              <w:rPr>
                <w:rFonts w:hint="eastAsia" w:ascii="仿宋" w:hAnsi="仿宋"/>
                <w:sz w:val="24"/>
                <w:szCs w:val="24"/>
              </w:rPr>
              <w:t>1、结算单位：采购人结算，在付款前必须开具等额增值税发票给采购人。</w:t>
            </w:r>
          </w:p>
          <w:p>
            <w:pPr>
              <w:pStyle w:val="16"/>
              <w:spacing w:line="336" w:lineRule="auto"/>
              <w:jc w:val="left"/>
              <w:rPr>
                <w:rFonts w:ascii="仿宋" w:hAnsi="仿宋"/>
                <w:sz w:val="24"/>
                <w:szCs w:val="24"/>
              </w:rPr>
            </w:pPr>
            <w:r>
              <w:rPr>
                <w:rFonts w:hint="eastAsia" w:ascii="仿宋" w:hAnsi="仿宋"/>
                <w:sz w:val="24"/>
                <w:szCs w:val="24"/>
              </w:rPr>
              <w:t>2、付款方式</w:t>
            </w:r>
          </w:p>
          <w:p>
            <w:pPr>
              <w:pStyle w:val="16"/>
              <w:spacing w:line="336" w:lineRule="auto"/>
              <w:jc w:val="left"/>
              <w:rPr>
                <w:rFonts w:ascii="仿宋" w:hAnsi="仿宋"/>
                <w:sz w:val="24"/>
                <w:szCs w:val="24"/>
              </w:rPr>
            </w:pPr>
            <w:r>
              <w:rPr>
                <w:rFonts w:hint="eastAsia" w:ascii="仿宋" w:hAnsi="仿宋"/>
                <w:sz w:val="24"/>
                <w:szCs w:val="24"/>
              </w:rPr>
              <w:t>按照项目推进情况及采购付款进度结算支付服务费用。</w:t>
            </w:r>
          </w:p>
          <w:p>
            <w:pPr>
              <w:pStyle w:val="16"/>
              <w:spacing w:line="336" w:lineRule="auto"/>
              <w:jc w:val="left"/>
              <w:rPr>
                <w:rFonts w:ascii="仿宋" w:hAnsi="仿宋"/>
                <w:sz w:val="24"/>
                <w:szCs w:val="24"/>
              </w:rPr>
            </w:pPr>
            <w:r>
              <w:rPr>
                <w:rFonts w:hint="eastAsia" w:ascii="仿宋" w:hAnsi="仿宋"/>
                <w:sz w:val="24"/>
                <w:szCs w:val="24"/>
              </w:rPr>
              <w:t>（</w:t>
            </w:r>
            <w:r>
              <w:rPr>
                <w:rFonts w:ascii="仿宋" w:hAnsi="仿宋"/>
                <w:sz w:val="24"/>
                <w:szCs w:val="24"/>
              </w:rPr>
              <w:t>1</w:t>
            </w:r>
            <w:r>
              <w:rPr>
                <w:rFonts w:hint="eastAsia" w:ascii="仿宋" w:hAnsi="仿宋"/>
                <w:sz w:val="24"/>
                <w:szCs w:val="24"/>
              </w:rPr>
              <w:t>）完成项目可行性研究报告的编制及项目报陕西省发改委的书面批复后，支付3</w:t>
            </w:r>
            <w:r>
              <w:rPr>
                <w:rFonts w:ascii="仿宋" w:hAnsi="仿宋"/>
                <w:sz w:val="24"/>
                <w:szCs w:val="24"/>
              </w:rPr>
              <w:t>0</w:t>
            </w:r>
            <w:r>
              <w:rPr>
                <w:rFonts w:hint="eastAsia" w:ascii="仿宋" w:hAnsi="仿宋"/>
                <w:sz w:val="24"/>
                <w:szCs w:val="24"/>
              </w:rPr>
              <w:t>万人民币；</w:t>
            </w:r>
          </w:p>
          <w:p>
            <w:pPr>
              <w:pStyle w:val="16"/>
              <w:spacing w:line="336" w:lineRule="auto"/>
              <w:jc w:val="left"/>
              <w:rPr>
                <w:rFonts w:ascii="仿宋" w:hAnsi="仿宋"/>
                <w:sz w:val="24"/>
                <w:szCs w:val="24"/>
              </w:rPr>
            </w:pPr>
            <w:r>
              <w:rPr>
                <w:rFonts w:hint="eastAsia" w:ascii="仿宋" w:hAnsi="仿宋"/>
                <w:sz w:val="24"/>
                <w:szCs w:val="24"/>
              </w:rPr>
              <w:t>（</w:t>
            </w:r>
            <w:r>
              <w:rPr>
                <w:rFonts w:ascii="仿宋" w:hAnsi="仿宋"/>
                <w:sz w:val="24"/>
                <w:szCs w:val="24"/>
              </w:rPr>
              <w:t>2</w:t>
            </w:r>
            <w:r>
              <w:rPr>
                <w:rFonts w:hint="eastAsia" w:ascii="仿宋" w:hAnsi="仿宋"/>
                <w:sz w:val="24"/>
                <w:szCs w:val="24"/>
              </w:rPr>
              <w:t>）完成三方签署，转贷协议生效，以色列政府确认合同生效后，依据项目进行情况，经双方协商一致后支付合同总价不高于2</w:t>
            </w:r>
            <w:r>
              <w:rPr>
                <w:rFonts w:ascii="仿宋" w:hAnsi="仿宋"/>
                <w:sz w:val="24"/>
                <w:szCs w:val="24"/>
              </w:rPr>
              <w:t>0%</w:t>
            </w:r>
            <w:r>
              <w:rPr>
                <w:rFonts w:hint="eastAsia" w:ascii="仿宋" w:hAnsi="仿宋"/>
                <w:sz w:val="24"/>
                <w:szCs w:val="24"/>
              </w:rPr>
              <w:t>的金额；</w:t>
            </w:r>
          </w:p>
          <w:p>
            <w:pPr>
              <w:pStyle w:val="16"/>
              <w:spacing w:line="336" w:lineRule="auto"/>
              <w:jc w:val="left"/>
              <w:rPr>
                <w:rFonts w:ascii="仿宋" w:hAnsi="仿宋"/>
                <w:sz w:val="24"/>
                <w:szCs w:val="24"/>
              </w:rPr>
            </w:pPr>
            <w:r>
              <w:rPr>
                <w:rFonts w:hint="eastAsia" w:ascii="仿宋" w:hAnsi="仿宋"/>
                <w:sz w:val="24"/>
                <w:szCs w:val="24"/>
              </w:rPr>
              <w:t>（</w:t>
            </w:r>
            <w:r>
              <w:rPr>
                <w:rFonts w:ascii="仿宋" w:hAnsi="仿宋"/>
                <w:sz w:val="24"/>
                <w:szCs w:val="24"/>
              </w:rPr>
              <w:t>3</w:t>
            </w:r>
            <w:r>
              <w:rPr>
                <w:rFonts w:hint="eastAsia" w:ascii="仿宋" w:hAnsi="仿宋"/>
                <w:sz w:val="24"/>
                <w:szCs w:val="24"/>
              </w:rPr>
              <w:t>）以色列政府贷款项目货物、服务及工程采购完成并经验收合格且相关贷款资金全部支付完毕后，支付至合同总价的</w:t>
            </w:r>
            <w:r>
              <w:rPr>
                <w:rFonts w:ascii="仿宋" w:hAnsi="仿宋"/>
                <w:sz w:val="24"/>
                <w:szCs w:val="24"/>
              </w:rPr>
              <w:t>95%</w:t>
            </w:r>
            <w:r>
              <w:rPr>
                <w:rFonts w:hint="eastAsia" w:ascii="仿宋" w:hAnsi="仿宋"/>
                <w:sz w:val="24"/>
                <w:szCs w:val="24"/>
              </w:rPr>
              <w:t>；</w:t>
            </w:r>
          </w:p>
          <w:p>
            <w:pPr>
              <w:pStyle w:val="16"/>
              <w:spacing w:line="336" w:lineRule="auto"/>
              <w:jc w:val="left"/>
              <w:rPr>
                <w:rFonts w:ascii="仿宋" w:hAnsi="仿宋"/>
                <w:color w:val="FF0000"/>
                <w:sz w:val="24"/>
                <w:szCs w:val="24"/>
              </w:rPr>
            </w:pPr>
            <w:r>
              <w:rPr>
                <w:rFonts w:hint="eastAsia" w:ascii="仿宋" w:hAnsi="仿宋"/>
                <w:sz w:val="24"/>
                <w:szCs w:val="24"/>
              </w:rPr>
              <w:t>（4）合同总金额的5</w:t>
            </w:r>
            <w:r>
              <w:rPr>
                <w:rFonts w:ascii="仿宋" w:hAnsi="仿宋"/>
                <w:sz w:val="24"/>
                <w:szCs w:val="24"/>
              </w:rPr>
              <w:t>%</w:t>
            </w:r>
            <w:r>
              <w:rPr>
                <w:rFonts w:hint="eastAsia" w:ascii="仿宋" w:hAnsi="仿宋"/>
                <w:sz w:val="24"/>
                <w:szCs w:val="24"/>
              </w:rPr>
              <w:t>为质保金，项目完成后无重大问题无息支付。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9" w:type="dxa"/>
            <w:vAlign w:val="center"/>
          </w:tcPr>
          <w:p>
            <w:pPr>
              <w:pStyle w:val="16"/>
              <w:jc w:val="center"/>
              <w:rPr>
                <w:rFonts w:ascii="仿宋" w:hAnsi="仿宋"/>
                <w:sz w:val="24"/>
                <w:szCs w:val="24"/>
              </w:rPr>
            </w:pPr>
            <w:r>
              <w:rPr>
                <w:rFonts w:hint="eastAsia" w:ascii="仿宋" w:hAnsi="仿宋"/>
                <w:sz w:val="24"/>
                <w:szCs w:val="24"/>
              </w:rPr>
              <w:t>23</w:t>
            </w:r>
          </w:p>
        </w:tc>
        <w:tc>
          <w:tcPr>
            <w:tcW w:w="2462" w:type="dxa"/>
            <w:vAlign w:val="center"/>
          </w:tcPr>
          <w:p>
            <w:pPr>
              <w:pStyle w:val="16"/>
              <w:spacing w:line="336" w:lineRule="auto"/>
              <w:jc w:val="left"/>
              <w:rPr>
                <w:rFonts w:ascii="仿宋" w:hAnsi="仿宋"/>
                <w:sz w:val="24"/>
                <w:szCs w:val="24"/>
              </w:rPr>
            </w:pPr>
            <w:r>
              <w:rPr>
                <w:rFonts w:hint="eastAsia" w:ascii="仿宋" w:hAnsi="仿宋"/>
                <w:sz w:val="24"/>
                <w:szCs w:val="24"/>
              </w:rPr>
              <w:t>履约保证金</w:t>
            </w:r>
          </w:p>
        </w:tc>
        <w:tc>
          <w:tcPr>
            <w:tcW w:w="5995" w:type="dxa"/>
            <w:vAlign w:val="center"/>
          </w:tcPr>
          <w:p>
            <w:pPr>
              <w:pStyle w:val="16"/>
              <w:spacing w:line="336" w:lineRule="auto"/>
              <w:jc w:val="left"/>
              <w:rPr>
                <w:rFonts w:ascii="仿宋" w:hAnsi="仿宋"/>
                <w:sz w:val="24"/>
                <w:szCs w:val="24"/>
              </w:rPr>
            </w:pPr>
            <w:r>
              <w:rPr>
                <w:rFonts w:hint="eastAsia" w:ascii="仿宋" w:hAnsi="仿宋"/>
                <w:sz w:val="24"/>
                <w:szCs w:val="24"/>
              </w:rPr>
              <w:t>在签订合同前，中标人应缴纳履约保证金人民币伍万元整（￥</w:t>
            </w:r>
            <w:r>
              <w:rPr>
                <w:rFonts w:ascii="仿宋" w:hAnsi="仿宋"/>
                <w:sz w:val="24"/>
                <w:szCs w:val="24"/>
              </w:rPr>
              <w:t>50000</w:t>
            </w:r>
            <w:r>
              <w:rPr>
                <w:rFonts w:hint="eastAsia" w:ascii="仿宋" w:hAnsi="仿宋"/>
                <w:sz w:val="24"/>
                <w:szCs w:val="24"/>
              </w:rPr>
              <w:t>元）。待服务期限到期后且无任何服务问题及争议，采购人一次性无息性退还全额履约保证金。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pPr>
              <w:pStyle w:val="16"/>
              <w:jc w:val="center"/>
              <w:rPr>
                <w:rFonts w:ascii="仿宋" w:hAnsi="仿宋"/>
                <w:sz w:val="24"/>
                <w:szCs w:val="24"/>
              </w:rPr>
            </w:pPr>
            <w:r>
              <w:rPr>
                <w:rFonts w:hint="eastAsia" w:ascii="仿宋" w:hAnsi="仿宋"/>
                <w:sz w:val="24"/>
                <w:szCs w:val="24"/>
              </w:rPr>
              <w:t>24</w:t>
            </w:r>
          </w:p>
        </w:tc>
        <w:tc>
          <w:tcPr>
            <w:tcW w:w="2462" w:type="dxa"/>
            <w:vAlign w:val="center"/>
          </w:tcPr>
          <w:p>
            <w:pPr>
              <w:pStyle w:val="16"/>
              <w:spacing w:line="336" w:lineRule="auto"/>
              <w:jc w:val="left"/>
              <w:rPr>
                <w:rFonts w:ascii="仿宋" w:hAnsi="仿宋"/>
                <w:sz w:val="24"/>
                <w:szCs w:val="24"/>
              </w:rPr>
            </w:pPr>
            <w:r>
              <w:rPr>
                <w:rFonts w:hint="eastAsia" w:ascii="仿宋" w:hAnsi="仿宋"/>
                <w:sz w:val="24"/>
                <w:szCs w:val="24"/>
              </w:rPr>
              <w:t>招标代理服务费</w:t>
            </w:r>
          </w:p>
        </w:tc>
        <w:tc>
          <w:tcPr>
            <w:tcW w:w="5995" w:type="dxa"/>
            <w:vAlign w:val="center"/>
          </w:tcPr>
          <w:p>
            <w:pPr>
              <w:pStyle w:val="16"/>
              <w:spacing w:line="336" w:lineRule="auto"/>
              <w:jc w:val="left"/>
              <w:rPr>
                <w:rFonts w:ascii="仿宋" w:hAnsi="仿宋"/>
                <w:color w:val="FF0000"/>
                <w:sz w:val="24"/>
                <w:szCs w:val="24"/>
              </w:rPr>
            </w:pPr>
            <w:r>
              <w:rPr>
                <w:rFonts w:hint="eastAsia" w:ascii="仿宋" w:hAnsi="仿宋"/>
                <w:sz w:val="24"/>
                <w:szCs w:val="24"/>
              </w:rPr>
              <w:t>1、参照国家计委计价格</w:t>
            </w:r>
            <w:r>
              <w:rPr>
                <w:rFonts w:ascii="仿宋" w:hAnsi="仿宋"/>
                <w:sz w:val="24"/>
                <w:szCs w:val="24"/>
              </w:rPr>
              <w:t>[2002]1980</w:t>
            </w:r>
            <w:r>
              <w:rPr>
                <w:rFonts w:hint="eastAsia" w:ascii="仿宋" w:hAnsi="仿宋"/>
                <w:sz w:val="24"/>
                <w:szCs w:val="24"/>
              </w:rPr>
              <w:t>号及发改办价格</w:t>
            </w:r>
            <w:r>
              <w:rPr>
                <w:rFonts w:ascii="仿宋" w:hAnsi="仿宋"/>
                <w:sz w:val="24"/>
                <w:szCs w:val="24"/>
              </w:rPr>
              <w:t>[2003]857</w:t>
            </w:r>
            <w:r>
              <w:rPr>
                <w:rFonts w:hint="eastAsia" w:ascii="仿宋" w:hAnsi="仿宋"/>
                <w:sz w:val="24"/>
                <w:szCs w:val="24"/>
              </w:rPr>
              <w:t>号通知规定下浮</w:t>
            </w:r>
            <w:r>
              <w:rPr>
                <w:rFonts w:ascii="仿宋" w:hAnsi="仿宋"/>
                <w:sz w:val="24"/>
                <w:szCs w:val="24"/>
              </w:rPr>
              <w:t>20%</w:t>
            </w:r>
            <w:r>
              <w:rPr>
                <w:rFonts w:hint="eastAsia" w:ascii="仿宋" w:hAnsi="仿宋"/>
                <w:sz w:val="24"/>
                <w:szCs w:val="24"/>
              </w:rPr>
              <w:t>，由中标人支付招标代理服务费。</w:t>
            </w:r>
          </w:p>
          <w:p>
            <w:pPr>
              <w:pStyle w:val="16"/>
              <w:spacing w:line="336" w:lineRule="auto"/>
              <w:jc w:val="left"/>
              <w:rPr>
                <w:rFonts w:ascii="仿宋" w:hAnsi="仿宋"/>
                <w:sz w:val="24"/>
                <w:szCs w:val="24"/>
              </w:rPr>
            </w:pPr>
            <w:r>
              <w:rPr>
                <w:rFonts w:ascii="仿宋" w:hAnsi="仿宋"/>
                <w:sz w:val="24"/>
                <w:szCs w:val="24"/>
              </w:rPr>
              <w:t>2</w:t>
            </w:r>
            <w:r>
              <w:rPr>
                <w:rFonts w:hint="eastAsia" w:ascii="仿宋" w:hAnsi="仿宋"/>
                <w:sz w:val="24"/>
                <w:szCs w:val="24"/>
              </w:rPr>
              <w:t>、支付方式：中标人应在领取通知书的同时，向陕西正信招标有限公司交纳本项目招标代理服务费。</w:t>
            </w:r>
          </w:p>
          <w:p>
            <w:pPr>
              <w:pStyle w:val="16"/>
              <w:spacing w:line="336" w:lineRule="auto"/>
              <w:jc w:val="left"/>
              <w:rPr>
                <w:rFonts w:ascii="仿宋" w:hAnsi="仿宋"/>
                <w:sz w:val="24"/>
                <w:szCs w:val="24"/>
              </w:rPr>
            </w:pPr>
            <w:r>
              <w:rPr>
                <w:rFonts w:ascii="仿宋" w:hAnsi="仿宋"/>
                <w:sz w:val="24"/>
                <w:szCs w:val="24"/>
              </w:rPr>
              <w:t>3</w:t>
            </w:r>
            <w:r>
              <w:rPr>
                <w:rFonts w:hint="eastAsia" w:ascii="仿宋" w:hAnsi="仿宋"/>
                <w:sz w:val="24"/>
                <w:szCs w:val="24"/>
              </w:rPr>
              <w:t>、招标代理服务费按差额定率累进法计算：</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257"/>
              <w:gridCol w:w="1257"/>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11" w:type="pct"/>
                </w:tcPr>
                <w:p>
                  <w:pPr>
                    <w:rPr>
                      <w:rFonts w:ascii="仿宋" w:hAnsi="仿宋" w:cs="Courier New"/>
                      <w:sz w:val="21"/>
                      <w:szCs w:val="21"/>
                    </w:rPr>
                  </w:pPr>
                  <w:r>
                    <w:rPr>
                      <w:rFonts w:hint="eastAsia" w:ascii="仿宋" w:hAnsi="仿宋" w:cs="Courier New"/>
                      <w:sz w:val="21"/>
                      <w:szCs w:val="21"/>
                    </w:rPr>
                    <w:t>服务类型/费率/中标金额（万元）</w:t>
                  </w:r>
                </w:p>
              </w:tc>
              <w:tc>
                <w:tcPr>
                  <w:tcW w:w="1089" w:type="pct"/>
                  <w:vAlign w:val="center"/>
                </w:tcPr>
                <w:p>
                  <w:pPr>
                    <w:jc w:val="center"/>
                    <w:rPr>
                      <w:rFonts w:ascii="仿宋" w:hAnsi="仿宋" w:cs="Courier New"/>
                      <w:sz w:val="21"/>
                      <w:szCs w:val="21"/>
                    </w:rPr>
                  </w:pPr>
                  <w:r>
                    <w:rPr>
                      <w:rFonts w:hint="eastAsia" w:ascii="仿宋" w:hAnsi="仿宋" w:cs="Courier New"/>
                      <w:sz w:val="21"/>
                      <w:szCs w:val="21"/>
                    </w:rPr>
                    <w:t>货物招标</w:t>
                  </w:r>
                </w:p>
              </w:tc>
              <w:tc>
                <w:tcPr>
                  <w:tcW w:w="1089" w:type="pct"/>
                  <w:vAlign w:val="center"/>
                </w:tcPr>
                <w:p>
                  <w:pPr>
                    <w:jc w:val="center"/>
                    <w:rPr>
                      <w:rFonts w:ascii="仿宋" w:hAnsi="仿宋" w:cs="Courier New"/>
                      <w:sz w:val="21"/>
                      <w:szCs w:val="21"/>
                    </w:rPr>
                  </w:pPr>
                  <w:r>
                    <w:rPr>
                      <w:rFonts w:hint="eastAsia" w:ascii="仿宋" w:hAnsi="仿宋" w:cs="Courier New"/>
                      <w:sz w:val="21"/>
                      <w:szCs w:val="21"/>
                    </w:rPr>
                    <w:t>服务招标</w:t>
                  </w:r>
                </w:p>
              </w:tc>
              <w:tc>
                <w:tcPr>
                  <w:tcW w:w="1109" w:type="pct"/>
                  <w:vAlign w:val="center"/>
                </w:tcPr>
                <w:p>
                  <w:pPr>
                    <w:jc w:val="center"/>
                    <w:rPr>
                      <w:rFonts w:ascii="仿宋" w:hAnsi="仿宋" w:cs="Courier New"/>
                      <w:sz w:val="21"/>
                      <w:szCs w:val="21"/>
                    </w:rPr>
                  </w:pPr>
                  <w:r>
                    <w:rPr>
                      <w:rFonts w:hint="eastAsia" w:ascii="仿宋" w:hAnsi="仿宋" w:cs="Courier New"/>
                      <w:sz w:val="21"/>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711" w:type="pct"/>
                </w:tcPr>
                <w:p>
                  <w:pPr>
                    <w:jc w:val="center"/>
                    <w:rPr>
                      <w:rFonts w:ascii="仿宋" w:hAnsi="仿宋" w:cs="Courier New"/>
                      <w:sz w:val="21"/>
                      <w:szCs w:val="21"/>
                    </w:rPr>
                  </w:pPr>
                  <w:r>
                    <w:rPr>
                      <w:rFonts w:hint="eastAsia" w:ascii="仿宋" w:hAnsi="仿宋" w:cs="Courier New"/>
                      <w:sz w:val="21"/>
                      <w:szCs w:val="21"/>
                    </w:rPr>
                    <w:t>100以下</w:t>
                  </w:r>
                </w:p>
              </w:tc>
              <w:tc>
                <w:tcPr>
                  <w:tcW w:w="1089" w:type="pct"/>
                </w:tcPr>
                <w:p>
                  <w:pPr>
                    <w:jc w:val="center"/>
                    <w:rPr>
                      <w:rFonts w:ascii="仿宋" w:hAnsi="仿宋" w:cs="Courier New"/>
                      <w:sz w:val="21"/>
                      <w:szCs w:val="21"/>
                    </w:rPr>
                  </w:pPr>
                  <w:r>
                    <w:rPr>
                      <w:rFonts w:hint="eastAsia" w:ascii="仿宋" w:hAnsi="仿宋" w:cs="Courier New"/>
                      <w:sz w:val="21"/>
                      <w:szCs w:val="21"/>
                    </w:rPr>
                    <w:t>1.5%</w:t>
                  </w:r>
                </w:p>
              </w:tc>
              <w:tc>
                <w:tcPr>
                  <w:tcW w:w="1089" w:type="pct"/>
                </w:tcPr>
                <w:p>
                  <w:pPr>
                    <w:jc w:val="center"/>
                    <w:rPr>
                      <w:rFonts w:ascii="仿宋" w:hAnsi="仿宋" w:cs="Courier New"/>
                      <w:sz w:val="21"/>
                      <w:szCs w:val="21"/>
                    </w:rPr>
                  </w:pPr>
                  <w:r>
                    <w:rPr>
                      <w:rFonts w:hint="eastAsia" w:ascii="仿宋" w:hAnsi="仿宋" w:cs="Courier New"/>
                      <w:sz w:val="21"/>
                      <w:szCs w:val="21"/>
                    </w:rPr>
                    <w:t>1.5%</w:t>
                  </w:r>
                </w:p>
              </w:tc>
              <w:tc>
                <w:tcPr>
                  <w:tcW w:w="1109" w:type="pct"/>
                </w:tcPr>
                <w:p>
                  <w:pPr>
                    <w:jc w:val="center"/>
                    <w:rPr>
                      <w:rFonts w:ascii="仿宋" w:hAnsi="仿宋" w:cs="Courier New"/>
                      <w:sz w:val="21"/>
                      <w:szCs w:val="21"/>
                    </w:rPr>
                  </w:pPr>
                  <w:r>
                    <w:rPr>
                      <w:rFonts w:hint="eastAsia" w:ascii="仿宋" w:hAnsi="仿宋" w:cs="Courier New"/>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11" w:type="pct"/>
                </w:tcPr>
                <w:p>
                  <w:pPr>
                    <w:jc w:val="center"/>
                    <w:rPr>
                      <w:rFonts w:ascii="仿宋" w:hAnsi="仿宋" w:cs="Courier New"/>
                      <w:sz w:val="21"/>
                      <w:szCs w:val="21"/>
                    </w:rPr>
                  </w:pPr>
                  <w:r>
                    <w:rPr>
                      <w:rFonts w:hint="eastAsia" w:ascii="仿宋" w:hAnsi="仿宋" w:cs="Courier New"/>
                      <w:sz w:val="21"/>
                      <w:szCs w:val="21"/>
                    </w:rPr>
                    <w:t>100-500</w:t>
                  </w:r>
                </w:p>
              </w:tc>
              <w:tc>
                <w:tcPr>
                  <w:tcW w:w="1089" w:type="pct"/>
                </w:tcPr>
                <w:p>
                  <w:pPr>
                    <w:jc w:val="center"/>
                    <w:rPr>
                      <w:rFonts w:ascii="仿宋" w:hAnsi="仿宋" w:cs="Courier New"/>
                      <w:sz w:val="21"/>
                      <w:szCs w:val="21"/>
                    </w:rPr>
                  </w:pPr>
                  <w:r>
                    <w:rPr>
                      <w:rFonts w:hint="eastAsia" w:ascii="仿宋" w:hAnsi="仿宋" w:cs="Courier New"/>
                      <w:sz w:val="21"/>
                      <w:szCs w:val="21"/>
                    </w:rPr>
                    <w:t>1.1%</w:t>
                  </w:r>
                </w:p>
              </w:tc>
              <w:tc>
                <w:tcPr>
                  <w:tcW w:w="1089" w:type="pct"/>
                </w:tcPr>
                <w:p>
                  <w:pPr>
                    <w:jc w:val="center"/>
                    <w:rPr>
                      <w:rFonts w:ascii="仿宋" w:hAnsi="仿宋" w:cs="Courier New"/>
                      <w:sz w:val="21"/>
                      <w:szCs w:val="21"/>
                    </w:rPr>
                  </w:pPr>
                  <w:r>
                    <w:rPr>
                      <w:rFonts w:hint="eastAsia" w:ascii="仿宋" w:hAnsi="仿宋" w:cs="Courier New"/>
                      <w:sz w:val="21"/>
                      <w:szCs w:val="21"/>
                    </w:rPr>
                    <w:t>0.8%</w:t>
                  </w:r>
                </w:p>
              </w:tc>
              <w:tc>
                <w:tcPr>
                  <w:tcW w:w="1109" w:type="pct"/>
                </w:tcPr>
                <w:p>
                  <w:pPr>
                    <w:jc w:val="center"/>
                    <w:rPr>
                      <w:rFonts w:ascii="仿宋" w:hAnsi="仿宋" w:cs="Courier New"/>
                      <w:sz w:val="21"/>
                      <w:szCs w:val="21"/>
                    </w:rPr>
                  </w:pPr>
                  <w:r>
                    <w:rPr>
                      <w:rFonts w:hint="eastAsia" w:ascii="仿宋" w:hAnsi="仿宋" w:cs="Courier New"/>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11" w:type="pct"/>
                </w:tcPr>
                <w:p>
                  <w:pPr>
                    <w:jc w:val="center"/>
                    <w:rPr>
                      <w:rFonts w:ascii="仿宋" w:hAnsi="仿宋" w:cs="Courier New"/>
                      <w:sz w:val="21"/>
                      <w:szCs w:val="21"/>
                    </w:rPr>
                  </w:pPr>
                  <w:r>
                    <w:rPr>
                      <w:rFonts w:hint="eastAsia" w:ascii="仿宋" w:hAnsi="仿宋" w:cs="Courier New"/>
                      <w:sz w:val="21"/>
                      <w:szCs w:val="21"/>
                    </w:rPr>
                    <w:t>500-1000</w:t>
                  </w:r>
                </w:p>
              </w:tc>
              <w:tc>
                <w:tcPr>
                  <w:tcW w:w="1089" w:type="pct"/>
                </w:tcPr>
                <w:p>
                  <w:pPr>
                    <w:jc w:val="center"/>
                    <w:rPr>
                      <w:rFonts w:ascii="仿宋" w:hAnsi="仿宋" w:cs="Courier New"/>
                      <w:sz w:val="21"/>
                      <w:szCs w:val="21"/>
                    </w:rPr>
                  </w:pPr>
                  <w:r>
                    <w:rPr>
                      <w:rFonts w:hint="eastAsia" w:ascii="仿宋" w:hAnsi="仿宋" w:cs="Courier New"/>
                      <w:sz w:val="21"/>
                      <w:szCs w:val="21"/>
                    </w:rPr>
                    <w:t>0.8%</w:t>
                  </w:r>
                </w:p>
              </w:tc>
              <w:tc>
                <w:tcPr>
                  <w:tcW w:w="1089" w:type="pct"/>
                </w:tcPr>
                <w:p>
                  <w:pPr>
                    <w:jc w:val="center"/>
                    <w:rPr>
                      <w:rFonts w:ascii="仿宋" w:hAnsi="仿宋" w:cs="Courier New"/>
                      <w:sz w:val="21"/>
                      <w:szCs w:val="21"/>
                    </w:rPr>
                  </w:pPr>
                  <w:r>
                    <w:rPr>
                      <w:rFonts w:hint="eastAsia" w:ascii="仿宋" w:hAnsi="仿宋" w:cs="Courier New"/>
                      <w:sz w:val="21"/>
                      <w:szCs w:val="21"/>
                    </w:rPr>
                    <w:t>0.45%</w:t>
                  </w:r>
                </w:p>
              </w:tc>
              <w:tc>
                <w:tcPr>
                  <w:tcW w:w="1109" w:type="pct"/>
                </w:tcPr>
                <w:p>
                  <w:pPr>
                    <w:jc w:val="center"/>
                    <w:rPr>
                      <w:rFonts w:ascii="仿宋" w:hAnsi="仿宋" w:cs="Courier New"/>
                      <w:sz w:val="21"/>
                      <w:szCs w:val="21"/>
                    </w:rPr>
                  </w:pPr>
                  <w:r>
                    <w:rPr>
                      <w:rFonts w:hint="eastAsia" w:ascii="仿宋" w:hAnsi="仿宋" w:cs="Courier New"/>
                      <w:sz w:val="21"/>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11" w:type="pct"/>
                </w:tcPr>
                <w:p>
                  <w:pPr>
                    <w:jc w:val="center"/>
                    <w:rPr>
                      <w:rFonts w:ascii="仿宋" w:hAnsi="仿宋" w:cs="Courier New"/>
                      <w:sz w:val="21"/>
                      <w:szCs w:val="21"/>
                    </w:rPr>
                  </w:pPr>
                  <w:r>
                    <w:rPr>
                      <w:rFonts w:hint="eastAsia" w:ascii="仿宋" w:hAnsi="仿宋" w:cs="Courier New"/>
                      <w:sz w:val="21"/>
                      <w:szCs w:val="21"/>
                    </w:rPr>
                    <w:t>1000-5000</w:t>
                  </w:r>
                </w:p>
              </w:tc>
              <w:tc>
                <w:tcPr>
                  <w:tcW w:w="1089" w:type="pct"/>
                </w:tcPr>
                <w:p>
                  <w:pPr>
                    <w:jc w:val="center"/>
                    <w:rPr>
                      <w:rFonts w:ascii="仿宋" w:hAnsi="仿宋" w:cs="Courier New"/>
                      <w:sz w:val="21"/>
                      <w:szCs w:val="21"/>
                    </w:rPr>
                  </w:pPr>
                  <w:r>
                    <w:rPr>
                      <w:rFonts w:hint="eastAsia" w:ascii="仿宋" w:hAnsi="仿宋" w:cs="Courier New"/>
                      <w:sz w:val="21"/>
                      <w:szCs w:val="21"/>
                    </w:rPr>
                    <w:t>0.5%</w:t>
                  </w:r>
                </w:p>
              </w:tc>
              <w:tc>
                <w:tcPr>
                  <w:tcW w:w="1089" w:type="pct"/>
                </w:tcPr>
                <w:p>
                  <w:pPr>
                    <w:jc w:val="center"/>
                    <w:rPr>
                      <w:rFonts w:ascii="仿宋" w:hAnsi="仿宋" w:cs="Courier New"/>
                      <w:sz w:val="21"/>
                      <w:szCs w:val="21"/>
                    </w:rPr>
                  </w:pPr>
                  <w:r>
                    <w:rPr>
                      <w:rFonts w:hint="eastAsia" w:ascii="仿宋" w:hAnsi="仿宋" w:cs="Courier New"/>
                      <w:sz w:val="21"/>
                      <w:szCs w:val="21"/>
                    </w:rPr>
                    <w:t>0.25%</w:t>
                  </w:r>
                </w:p>
              </w:tc>
              <w:tc>
                <w:tcPr>
                  <w:tcW w:w="1109" w:type="pct"/>
                </w:tcPr>
                <w:p>
                  <w:pPr>
                    <w:jc w:val="center"/>
                    <w:rPr>
                      <w:rFonts w:ascii="仿宋" w:hAnsi="仿宋" w:cs="Courier New"/>
                      <w:sz w:val="21"/>
                      <w:szCs w:val="21"/>
                    </w:rPr>
                  </w:pPr>
                  <w:r>
                    <w:rPr>
                      <w:rFonts w:hint="eastAsia" w:ascii="仿宋" w:hAnsi="仿宋" w:cs="Courier New"/>
                      <w:sz w:val="21"/>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11" w:type="pct"/>
                </w:tcPr>
                <w:p>
                  <w:pPr>
                    <w:jc w:val="center"/>
                    <w:rPr>
                      <w:rFonts w:ascii="仿宋" w:hAnsi="仿宋" w:cs="Courier New"/>
                      <w:sz w:val="21"/>
                      <w:szCs w:val="21"/>
                    </w:rPr>
                  </w:pPr>
                  <w:r>
                    <w:rPr>
                      <w:rFonts w:hint="eastAsia" w:ascii="仿宋" w:hAnsi="仿宋" w:cs="Courier New"/>
                      <w:sz w:val="21"/>
                      <w:szCs w:val="21"/>
                    </w:rPr>
                    <w:t>5000-10000</w:t>
                  </w:r>
                </w:p>
              </w:tc>
              <w:tc>
                <w:tcPr>
                  <w:tcW w:w="1089" w:type="pct"/>
                </w:tcPr>
                <w:p>
                  <w:pPr>
                    <w:jc w:val="center"/>
                    <w:rPr>
                      <w:rFonts w:ascii="仿宋" w:hAnsi="仿宋" w:cs="Courier New"/>
                      <w:sz w:val="21"/>
                      <w:szCs w:val="21"/>
                    </w:rPr>
                  </w:pPr>
                  <w:r>
                    <w:rPr>
                      <w:rFonts w:hint="eastAsia" w:ascii="仿宋" w:hAnsi="仿宋" w:cs="Courier New"/>
                      <w:sz w:val="21"/>
                      <w:szCs w:val="21"/>
                    </w:rPr>
                    <w:t>0.25%</w:t>
                  </w:r>
                </w:p>
              </w:tc>
              <w:tc>
                <w:tcPr>
                  <w:tcW w:w="1089" w:type="pct"/>
                </w:tcPr>
                <w:p>
                  <w:pPr>
                    <w:jc w:val="center"/>
                    <w:rPr>
                      <w:rFonts w:ascii="仿宋" w:hAnsi="仿宋" w:cs="Courier New"/>
                      <w:sz w:val="21"/>
                      <w:szCs w:val="21"/>
                    </w:rPr>
                  </w:pPr>
                  <w:r>
                    <w:rPr>
                      <w:rFonts w:hint="eastAsia" w:ascii="仿宋" w:hAnsi="仿宋" w:cs="Courier New"/>
                      <w:sz w:val="21"/>
                      <w:szCs w:val="21"/>
                    </w:rPr>
                    <w:t>0.1%</w:t>
                  </w:r>
                </w:p>
              </w:tc>
              <w:tc>
                <w:tcPr>
                  <w:tcW w:w="1109" w:type="pct"/>
                </w:tcPr>
                <w:p>
                  <w:pPr>
                    <w:jc w:val="center"/>
                    <w:rPr>
                      <w:rFonts w:ascii="仿宋" w:hAnsi="仿宋" w:cs="Courier New"/>
                      <w:sz w:val="21"/>
                      <w:szCs w:val="21"/>
                    </w:rPr>
                  </w:pPr>
                  <w:r>
                    <w:rPr>
                      <w:rFonts w:hint="eastAsia" w:ascii="仿宋" w:hAnsi="仿宋" w:cs="Courier New"/>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711" w:type="pct"/>
                </w:tcPr>
                <w:p>
                  <w:pPr>
                    <w:jc w:val="center"/>
                    <w:rPr>
                      <w:rFonts w:ascii="仿宋" w:hAnsi="仿宋" w:cs="Courier New"/>
                      <w:sz w:val="21"/>
                      <w:szCs w:val="21"/>
                    </w:rPr>
                  </w:pPr>
                  <w:r>
                    <w:rPr>
                      <w:rFonts w:hint="eastAsia" w:ascii="仿宋" w:hAnsi="仿宋" w:cs="Courier New"/>
                      <w:sz w:val="21"/>
                      <w:szCs w:val="21"/>
                    </w:rPr>
                    <w:t>10000-100000</w:t>
                  </w:r>
                </w:p>
              </w:tc>
              <w:tc>
                <w:tcPr>
                  <w:tcW w:w="1089" w:type="pct"/>
                </w:tcPr>
                <w:p>
                  <w:pPr>
                    <w:jc w:val="center"/>
                    <w:rPr>
                      <w:rFonts w:ascii="仿宋" w:hAnsi="仿宋" w:cs="Courier New"/>
                      <w:sz w:val="21"/>
                      <w:szCs w:val="21"/>
                    </w:rPr>
                  </w:pPr>
                  <w:r>
                    <w:rPr>
                      <w:rFonts w:hint="eastAsia" w:ascii="仿宋" w:hAnsi="仿宋" w:cs="Courier New"/>
                      <w:sz w:val="21"/>
                      <w:szCs w:val="21"/>
                    </w:rPr>
                    <w:t>0.05%</w:t>
                  </w:r>
                </w:p>
              </w:tc>
              <w:tc>
                <w:tcPr>
                  <w:tcW w:w="1089" w:type="pct"/>
                </w:tcPr>
                <w:p>
                  <w:pPr>
                    <w:jc w:val="center"/>
                    <w:rPr>
                      <w:rFonts w:ascii="仿宋" w:hAnsi="仿宋" w:cs="Courier New"/>
                      <w:sz w:val="21"/>
                      <w:szCs w:val="21"/>
                    </w:rPr>
                  </w:pPr>
                  <w:r>
                    <w:rPr>
                      <w:rFonts w:hint="eastAsia" w:ascii="仿宋" w:hAnsi="仿宋" w:cs="Courier New"/>
                      <w:sz w:val="21"/>
                      <w:szCs w:val="21"/>
                    </w:rPr>
                    <w:t>0.05%</w:t>
                  </w:r>
                </w:p>
              </w:tc>
              <w:tc>
                <w:tcPr>
                  <w:tcW w:w="1109" w:type="pct"/>
                </w:tcPr>
                <w:p>
                  <w:pPr>
                    <w:jc w:val="center"/>
                    <w:rPr>
                      <w:rFonts w:ascii="仿宋" w:hAnsi="仿宋" w:cs="Courier New"/>
                      <w:sz w:val="21"/>
                      <w:szCs w:val="21"/>
                    </w:rPr>
                  </w:pPr>
                  <w:r>
                    <w:rPr>
                      <w:rFonts w:hint="eastAsia" w:ascii="仿宋" w:hAnsi="仿宋" w:cs="Courier New"/>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711" w:type="pct"/>
                </w:tcPr>
                <w:p>
                  <w:pPr>
                    <w:jc w:val="center"/>
                    <w:rPr>
                      <w:rFonts w:ascii="仿宋" w:hAnsi="仿宋" w:cs="Courier New"/>
                      <w:sz w:val="21"/>
                      <w:szCs w:val="21"/>
                    </w:rPr>
                  </w:pPr>
                  <w:r>
                    <w:rPr>
                      <w:rFonts w:hint="eastAsia" w:ascii="仿宋" w:hAnsi="仿宋" w:cs="Courier New"/>
                      <w:sz w:val="21"/>
                      <w:szCs w:val="21"/>
                    </w:rPr>
                    <w:t>1000000以上</w:t>
                  </w:r>
                </w:p>
              </w:tc>
              <w:tc>
                <w:tcPr>
                  <w:tcW w:w="1089" w:type="pct"/>
                </w:tcPr>
                <w:p>
                  <w:pPr>
                    <w:jc w:val="center"/>
                    <w:rPr>
                      <w:rFonts w:ascii="仿宋" w:hAnsi="仿宋" w:cs="Courier New"/>
                      <w:sz w:val="21"/>
                      <w:szCs w:val="21"/>
                    </w:rPr>
                  </w:pPr>
                  <w:r>
                    <w:rPr>
                      <w:rFonts w:hint="eastAsia" w:ascii="仿宋" w:hAnsi="仿宋" w:cs="Courier New"/>
                      <w:sz w:val="21"/>
                      <w:szCs w:val="21"/>
                    </w:rPr>
                    <w:t>0.01%</w:t>
                  </w:r>
                </w:p>
              </w:tc>
              <w:tc>
                <w:tcPr>
                  <w:tcW w:w="1089" w:type="pct"/>
                </w:tcPr>
                <w:p>
                  <w:pPr>
                    <w:jc w:val="center"/>
                    <w:rPr>
                      <w:rFonts w:ascii="仿宋" w:hAnsi="仿宋" w:cs="Courier New"/>
                      <w:sz w:val="21"/>
                      <w:szCs w:val="21"/>
                    </w:rPr>
                  </w:pPr>
                  <w:r>
                    <w:rPr>
                      <w:rFonts w:hint="eastAsia" w:ascii="仿宋" w:hAnsi="仿宋" w:cs="Courier New"/>
                      <w:sz w:val="21"/>
                      <w:szCs w:val="21"/>
                    </w:rPr>
                    <w:t>0.01%</w:t>
                  </w:r>
                </w:p>
              </w:tc>
              <w:tc>
                <w:tcPr>
                  <w:tcW w:w="1109" w:type="pct"/>
                </w:tcPr>
                <w:p>
                  <w:pPr>
                    <w:jc w:val="center"/>
                    <w:rPr>
                      <w:rFonts w:ascii="仿宋" w:hAnsi="仿宋" w:cs="Courier New"/>
                      <w:sz w:val="21"/>
                      <w:szCs w:val="21"/>
                    </w:rPr>
                  </w:pPr>
                  <w:r>
                    <w:rPr>
                      <w:rFonts w:hint="eastAsia" w:ascii="仿宋" w:hAnsi="仿宋" w:cs="Courier New"/>
                      <w:sz w:val="21"/>
                      <w:szCs w:val="21"/>
                    </w:rPr>
                    <w:t>0.01%</w:t>
                  </w:r>
                </w:p>
              </w:tc>
            </w:tr>
          </w:tbl>
          <w:p>
            <w:pPr>
              <w:pStyle w:val="16"/>
              <w:spacing w:line="336" w:lineRule="auto"/>
              <w:jc w:val="left"/>
              <w:rPr>
                <w:rFonts w:ascii="仿宋" w:hAnsi="仿宋" w:cs="Courier New"/>
                <w:sz w:val="24"/>
                <w:szCs w:val="24"/>
              </w:rPr>
            </w:pPr>
            <w:r>
              <w:rPr>
                <w:rFonts w:hint="eastAsia" w:ascii="仿宋" w:hAnsi="仿宋" w:cs="Courier New"/>
                <w:sz w:val="24"/>
                <w:szCs w:val="24"/>
              </w:rPr>
              <w:t>例如：某服务招标中标金额为678.2万元，招标代理服务费计算如下：</w:t>
            </w:r>
          </w:p>
          <w:p>
            <w:pPr>
              <w:pStyle w:val="16"/>
              <w:spacing w:line="336" w:lineRule="auto"/>
              <w:jc w:val="left"/>
              <w:rPr>
                <w:rFonts w:ascii="仿宋" w:hAnsi="仿宋" w:cs="Courier New"/>
                <w:sz w:val="24"/>
                <w:szCs w:val="24"/>
              </w:rPr>
            </w:pPr>
            <w:r>
              <w:rPr>
                <w:rFonts w:hint="eastAsia" w:ascii="仿宋" w:hAnsi="仿宋" w:cs="Courier New"/>
                <w:sz w:val="24"/>
                <w:szCs w:val="24"/>
              </w:rPr>
              <w:t>100万元*1.5%=1.5</w:t>
            </w:r>
            <w:r>
              <w:rPr>
                <w:rFonts w:ascii="仿宋" w:hAnsi="仿宋" w:cs="Courier New"/>
                <w:sz w:val="24"/>
                <w:szCs w:val="24"/>
              </w:rPr>
              <w:t>0</w:t>
            </w:r>
            <w:r>
              <w:rPr>
                <w:rFonts w:hint="eastAsia" w:ascii="仿宋" w:hAnsi="仿宋" w:cs="Courier New"/>
                <w:sz w:val="24"/>
                <w:szCs w:val="24"/>
              </w:rPr>
              <w:t>万元</w:t>
            </w:r>
          </w:p>
          <w:p>
            <w:pPr>
              <w:pStyle w:val="16"/>
              <w:spacing w:line="336" w:lineRule="auto"/>
              <w:jc w:val="left"/>
              <w:rPr>
                <w:rFonts w:ascii="仿宋" w:hAnsi="仿宋" w:cs="Courier New"/>
                <w:sz w:val="24"/>
                <w:szCs w:val="24"/>
              </w:rPr>
            </w:pPr>
            <w:r>
              <w:rPr>
                <w:rFonts w:hint="eastAsia" w:ascii="仿宋" w:hAnsi="仿宋" w:cs="Courier New"/>
                <w:sz w:val="24"/>
                <w:szCs w:val="24"/>
              </w:rPr>
              <w:t>(500-100)*</w:t>
            </w:r>
            <w:r>
              <w:rPr>
                <w:rFonts w:ascii="仿宋" w:hAnsi="仿宋" w:cs="Courier New"/>
                <w:sz w:val="24"/>
                <w:szCs w:val="24"/>
              </w:rPr>
              <w:t>0.8</w:t>
            </w:r>
            <w:r>
              <w:rPr>
                <w:rFonts w:hint="eastAsia" w:ascii="仿宋" w:hAnsi="仿宋" w:cs="Courier New"/>
                <w:sz w:val="24"/>
                <w:szCs w:val="24"/>
              </w:rPr>
              <w:t>%=</w:t>
            </w:r>
            <w:r>
              <w:rPr>
                <w:rFonts w:ascii="仿宋" w:hAnsi="仿宋" w:cs="Courier New"/>
                <w:sz w:val="24"/>
                <w:szCs w:val="24"/>
              </w:rPr>
              <w:t>3</w:t>
            </w:r>
            <w:r>
              <w:rPr>
                <w:rFonts w:hint="eastAsia" w:ascii="仿宋" w:hAnsi="仿宋" w:cs="Courier New"/>
                <w:sz w:val="24"/>
                <w:szCs w:val="24"/>
              </w:rPr>
              <w:t>.</w:t>
            </w:r>
            <w:r>
              <w:rPr>
                <w:rFonts w:ascii="仿宋" w:hAnsi="仿宋" w:cs="Courier New"/>
                <w:sz w:val="24"/>
                <w:szCs w:val="24"/>
              </w:rPr>
              <w:t>20</w:t>
            </w:r>
            <w:r>
              <w:rPr>
                <w:rFonts w:hint="eastAsia" w:ascii="仿宋" w:hAnsi="仿宋" w:cs="Courier New"/>
                <w:sz w:val="24"/>
                <w:szCs w:val="24"/>
              </w:rPr>
              <w:t>万元</w:t>
            </w:r>
          </w:p>
          <w:p>
            <w:pPr>
              <w:pStyle w:val="16"/>
              <w:spacing w:line="336" w:lineRule="auto"/>
              <w:jc w:val="left"/>
              <w:rPr>
                <w:rFonts w:ascii="仿宋" w:hAnsi="仿宋" w:cs="Courier New"/>
                <w:sz w:val="24"/>
                <w:szCs w:val="24"/>
              </w:rPr>
            </w:pPr>
            <w:r>
              <w:rPr>
                <w:rFonts w:hint="eastAsia" w:ascii="仿宋" w:hAnsi="仿宋" w:cs="Courier New"/>
                <w:sz w:val="24"/>
                <w:szCs w:val="24"/>
              </w:rPr>
              <w:t>(678.2-500)*0.</w:t>
            </w:r>
            <w:r>
              <w:rPr>
                <w:rFonts w:ascii="仿宋" w:hAnsi="仿宋" w:cs="Courier New"/>
                <w:sz w:val="24"/>
                <w:szCs w:val="24"/>
              </w:rPr>
              <w:t>45</w:t>
            </w:r>
            <w:r>
              <w:rPr>
                <w:rFonts w:hint="eastAsia" w:ascii="仿宋" w:hAnsi="仿宋" w:cs="Courier New"/>
                <w:sz w:val="24"/>
                <w:szCs w:val="24"/>
              </w:rPr>
              <w:t>%=</w:t>
            </w:r>
            <w:r>
              <w:rPr>
                <w:rFonts w:ascii="仿宋" w:hAnsi="仿宋" w:cs="Courier New"/>
                <w:sz w:val="24"/>
                <w:szCs w:val="24"/>
              </w:rPr>
              <w:t>0.8019</w:t>
            </w:r>
            <w:r>
              <w:rPr>
                <w:rFonts w:hint="eastAsia" w:ascii="仿宋" w:hAnsi="仿宋" w:cs="Courier New"/>
                <w:sz w:val="24"/>
                <w:szCs w:val="24"/>
              </w:rPr>
              <w:t>万元</w:t>
            </w:r>
          </w:p>
          <w:p>
            <w:pPr>
              <w:pStyle w:val="16"/>
              <w:spacing w:line="336" w:lineRule="auto"/>
              <w:jc w:val="left"/>
              <w:rPr>
                <w:rFonts w:ascii="仿宋" w:hAnsi="仿宋" w:cs="Courier New"/>
                <w:sz w:val="24"/>
                <w:szCs w:val="24"/>
              </w:rPr>
            </w:pPr>
            <w:r>
              <w:rPr>
                <w:rFonts w:hint="eastAsia" w:ascii="仿宋" w:hAnsi="仿宋" w:cs="Courier New"/>
                <w:sz w:val="24"/>
                <w:szCs w:val="24"/>
              </w:rPr>
              <w:t>服务费=（1.5</w:t>
            </w:r>
            <w:r>
              <w:rPr>
                <w:rFonts w:ascii="仿宋" w:hAnsi="仿宋" w:cs="Courier New"/>
                <w:sz w:val="24"/>
                <w:szCs w:val="24"/>
              </w:rPr>
              <w:t>0</w:t>
            </w:r>
            <w:r>
              <w:rPr>
                <w:rFonts w:hint="eastAsia" w:ascii="仿宋" w:hAnsi="仿宋" w:cs="Courier New"/>
                <w:sz w:val="24"/>
                <w:szCs w:val="24"/>
              </w:rPr>
              <w:t>+</w:t>
            </w:r>
            <w:r>
              <w:rPr>
                <w:rFonts w:ascii="仿宋" w:hAnsi="仿宋" w:cs="Courier New"/>
                <w:sz w:val="24"/>
                <w:szCs w:val="24"/>
              </w:rPr>
              <w:t>3.20</w:t>
            </w:r>
            <w:r>
              <w:rPr>
                <w:rFonts w:hint="eastAsia" w:ascii="仿宋" w:hAnsi="仿宋" w:cs="Courier New"/>
                <w:sz w:val="24"/>
                <w:szCs w:val="24"/>
              </w:rPr>
              <w:t>+</w:t>
            </w:r>
            <w:r>
              <w:rPr>
                <w:rFonts w:ascii="仿宋" w:hAnsi="仿宋" w:cs="Courier New"/>
                <w:sz w:val="24"/>
                <w:szCs w:val="24"/>
              </w:rPr>
              <w:t>0.8019</w:t>
            </w:r>
            <w:r>
              <w:rPr>
                <w:rFonts w:hint="eastAsia" w:ascii="仿宋" w:hAnsi="仿宋" w:cs="Courier New"/>
                <w:sz w:val="24"/>
                <w:szCs w:val="24"/>
              </w:rPr>
              <w:t>）*0.8=4.40152万元。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pPr>
              <w:pStyle w:val="16"/>
              <w:spacing w:line="336" w:lineRule="auto"/>
              <w:jc w:val="center"/>
              <w:rPr>
                <w:rFonts w:ascii="仿宋" w:hAnsi="仿宋"/>
                <w:sz w:val="24"/>
                <w:szCs w:val="24"/>
              </w:rPr>
            </w:pPr>
            <w:r>
              <w:rPr>
                <w:rFonts w:hint="eastAsia" w:ascii="仿宋" w:hAnsi="仿宋"/>
                <w:sz w:val="24"/>
                <w:szCs w:val="24"/>
              </w:rPr>
              <w:t>25</w:t>
            </w:r>
          </w:p>
        </w:tc>
        <w:tc>
          <w:tcPr>
            <w:tcW w:w="2462" w:type="dxa"/>
            <w:vAlign w:val="center"/>
          </w:tcPr>
          <w:p>
            <w:pPr>
              <w:pStyle w:val="16"/>
              <w:spacing w:line="336" w:lineRule="auto"/>
              <w:jc w:val="left"/>
              <w:rPr>
                <w:rFonts w:ascii="仿宋" w:hAnsi="仿宋"/>
                <w:sz w:val="24"/>
                <w:szCs w:val="24"/>
              </w:rPr>
            </w:pPr>
            <w:r>
              <w:rPr>
                <w:rFonts w:hint="eastAsia" w:ascii="仿宋" w:hAnsi="仿宋"/>
                <w:sz w:val="24"/>
                <w:szCs w:val="24"/>
              </w:rPr>
              <w:t>报价组成</w:t>
            </w:r>
          </w:p>
        </w:tc>
        <w:tc>
          <w:tcPr>
            <w:tcW w:w="5995" w:type="dxa"/>
            <w:vAlign w:val="center"/>
          </w:tcPr>
          <w:p>
            <w:pPr>
              <w:pStyle w:val="16"/>
              <w:spacing w:line="336" w:lineRule="auto"/>
              <w:jc w:val="left"/>
              <w:rPr>
                <w:rFonts w:ascii="仿宋" w:hAnsi="仿宋"/>
                <w:b/>
                <w:bCs/>
                <w:sz w:val="24"/>
                <w:szCs w:val="24"/>
              </w:rPr>
            </w:pPr>
            <w:r>
              <w:rPr>
                <w:rFonts w:hint="eastAsia" w:ascii="仿宋" w:hAnsi="仿宋"/>
                <w:sz w:val="24"/>
                <w:szCs w:val="24"/>
              </w:rPr>
              <w:t>投标报价是指完成本项目的所有费用，以招标文件的内容和要求作为投标依据。</w:t>
            </w:r>
            <w:r>
              <w:rPr>
                <w:rFonts w:hint="eastAsia" w:ascii="仿宋" w:hAnsi="仿宋"/>
                <w:b/>
                <w:bCs/>
                <w:sz w:val="24"/>
                <w:szCs w:val="24"/>
              </w:rPr>
              <w:t>（中标人代理招标采购时不再单独收取中标服务费）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pPr>
              <w:pStyle w:val="16"/>
              <w:spacing w:line="336" w:lineRule="auto"/>
              <w:jc w:val="center"/>
              <w:rPr>
                <w:rFonts w:ascii="仿宋" w:hAnsi="仿宋"/>
                <w:sz w:val="24"/>
                <w:szCs w:val="24"/>
              </w:rPr>
            </w:pPr>
            <w:r>
              <w:rPr>
                <w:rFonts w:hint="eastAsia" w:ascii="仿宋" w:hAnsi="仿宋"/>
                <w:sz w:val="24"/>
                <w:szCs w:val="24"/>
              </w:rPr>
              <w:t>2</w:t>
            </w:r>
            <w:r>
              <w:rPr>
                <w:rFonts w:ascii="仿宋" w:hAnsi="仿宋"/>
                <w:sz w:val="24"/>
                <w:szCs w:val="24"/>
              </w:rPr>
              <w:t>6</w:t>
            </w:r>
          </w:p>
        </w:tc>
        <w:tc>
          <w:tcPr>
            <w:tcW w:w="2462" w:type="dxa"/>
            <w:vAlign w:val="center"/>
          </w:tcPr>
          <w:p>
            <w:pPr>
              <w:pStyle w:val="16"/>
              <w:spacing w:line="336" w:lineRule="auto"/>
              <w:jc w:val="left"/>
              <w:rPr>
                <w:rFonts w:ascii="仿宋" w:hAnsi="仿宋"/>
                <w:sz w:val="24"/>
                <w:szCs w:val="24"/>
              </w:rPr>
            </w:pPr>
            <w:r>
              <w:rPr>
                <w:rFonts w:hint="eastAsia" w:ascii="仿宋" w:hAnsi="仿宋"/>
                <w:sz w:val="24"/>
                <w:szCs w:val="24"/>
              </w:rPr>
              <w:t>合同执行及管理</w:t>
            </w:r>
          </w:p>
        </w:tc>
        <w:tc>
          <w:tcPr>
            <w:tcW w:w="5995" w:type="dxa"/>
            <w:vAlign w:val="center"/>
          </w:tcPr>
          <w:p>
            <w:pPr>
              <w:pStyle w:val="16"/>
              <w:spacing w:line="336" w:lineRule="auto"/>
              <w:jc w:val="left"/>
              <w:rPr>
                <w:rFonts w:ascii="仿宋" w:hAnsi="仿宋"/>
                <w:sz w:val="24"/>
                <w:szCs w:val="24"/>
              </w:rPr>
            </w:pPr>
            <w:r>
              <w:rPr>
                <w:rFonts w:hint="eastAsia" w:ascii="仿宋" w:hAnsi="仿宋"/>
                <w:sz w:val="24"/>
                <w:szCs w:val="24"/>
              </w:rPr>
              <w:t>《委托代理合同》尚未履约完毕须终止的，采购人应当按照规定于《委托代理合同》终止前三个月内重新选定采购代理机构。《委托代理合同》终止前，原代理机构应当继续履行相关代理业务，不得中断服务。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pPr>
              <w:pStyle w:val="16"/>
              <w:spacing w:line="336" w:lineRule="auto"/>
              <w:jc w:val="center"/>
              <w:rPr>
                <w:rFonts w:ascii="仿宋" w:hAnsi="仿宋"/>
                <w:sz w:val="24"/>
                <w:szCs w:val="24"/>
              </w:rPr>
            </w:pPr>
            <w:r>
              <w:rPr>
                <w:rFonts w:ascii="仿宋" w:hAnsi="仿宋"/>
                <w:sz w:val="24"/>
                <w:szCs w:val="24"/>
              </w:rPr>
              <w:t>27</w:t>
            </w:r>
          </w:p>
        </w:tc>
        <w:tc>
          <w:tcPr>
            <w:tcW w:w="2462" w:type="dxa"/>
            <w:vAlign w:val="center"/>
          </w:tcPr>
          <w:p>
            <w:pPr>
              <w:pStyle w:val="16"/>
              <w:spacing w:line="336" w:lineRule="auto"/>
              <w:jc w:val="left"/>
              <w:rPr>
                <w:rFonts w:ascii="仿宋" w:hAnsi="仿宋"/>
                <w:color w:val="000000" w:themeColor="text1"/>
                <w:sz w:val="24"/>
                <w:szCs w:val="24"/>
                <w14:textFill>
                  <w14:solidFill>
                    <w14:schemeClr w14:val="tx1"/>
                  </w14:solidFill>
                </w14:textFill>
              </w:rPr>
            </w:pPr>
            <w:r>
              <w:rPr>
                <w:rFonts w:hint="eastAsia" w:ascii="仿宋" w:hAnsi="仿宋"/>
                <w:color w:val="000000" w:themeColor="text1"/>
                <w:sz w:val="24"/>
                <w:szCs w:val="24"/>
                <w14:textFill>
                  <w14:solidFill>
                    <w14:schemeClr w14:val="tx1"/>
                  </w14:solidFill>
                </w14:textFill>
              </w:rPr>
              <w:t>其他</w:t>
            </w:r>
          </w:p>
        </w:tc>
        <w:tc>
          <w:tcPr>
            <w:tcW w:w="5995" w:type="dxa"/>
            <w:vAlign w:val="center"/>
          </w:tcPr>
          <w:p>
            <w:pPr>
              <w:pStyle w:val="16"/>
              <w:spacing w:line="336" w:lineRule="auto"/>
              <w:jc w:val="left"/>
              <w:rPr>
                <w:rFonts w:ascii="仿宋" w:hAnsi="仿宋"/>
                <w:b/>
                <w:bCs/>
                <w:sz w:val="24"/>
                <w:szCs w:val="24"/>
              </w:rPr>
            </w:pPr>
            <w:r>
              <w:rPr>
                <w:rFonts w:hint="eastAsia" w:ascii="仿宋" w:hAnsi="仿宋"/>
                <w:b/>
                <w:bCs/>
                <w:sz w:val="24"/>
                <w:szCs w:val="24"/>
              </w:rPr>
              <w:t>正文与前附表表述不一致时，以投标人前附表为准；</w:t>
            </w:r>
          </w:p>
        </w:tc>
      </w:tr>
    </w:tbl>
    <w:p>
      <w:pPr>
        <w:pStyle w:val="8"/>
        <w:spacing w:line="336" w:lineRule="auto"/>
        <w:jc w:val="center"/>
        <w:rPr>
          <w:rFonts w:ascii="仿宋" w:hAnsi="仿宋" w:eastAsia="仿宋"/>
          <w:sz w:val="32"/>
          <w:szCs w:val="32"/>
        </w:rPr>
      </w:pPr>
    </w:p>
    <w:p>
      <w:pPr>
        <w:pStyle w:val="8"/>
        <w:spacing w:line="336" w:lineRule="auto"/>
        <w:jc w:val="center"/>
        <w:rPr>
          <w:rFonts w:ascii="仿宋" w:hAnsi="仿宋" w:eastAsia="仿宋"/>
          <w:sz w:val="32"/>
          <w:szCs w:val="32"/>
        </w:rPr>
      </w:pPr>
      <w:r>
        <w:rPr>
          <w:rFonts w:hint="eastAsia" w:ascii="仿宋" w:hAnsi="仿宋" w:eastAsia="仿宋"/>
          <w:sz w:val="32"/>
          <w:szCs w:val="32"/>
        </w:rPr>
        <w:br w:type="page"/>
      </w:r>
      <w:r>
        <w:rPr>
          <w:rFonts w:hint="eastAsia" w:ascii="仿宋" w:hAnsi="仿宋" w:eastAsia="仿宋"/>
          <w:sz w:val="32"/>
          <w:szCs w:val="32"/>
        </w:rPr>
        <w:t>投标人须知正文</w:t>
      </w:r>
    </w:p>
    <w:p>
      <w:pPr>
        <w:pStyle w:val="16"/>
        <w:spacing w:line="336" w:lineRule="auto"/>
        <w:ind w:firstLine="640" w:firstLineChars="200"/>
        <w:rPr>
          <w:rFonts w:ascii="仿宋" w:hAnsi="仿宋"/>
          <w:szCs w:val="32"/>
        </w:rPr>
      </w:pPr>
      <w:r>
        <w:rPr>
          <w:rFonts w:hint="eastAsia" w:ascii="仿宋" w:hAnsi="仿宋"/>
          <w:szCs w:val="32"/>
        </w:rPr>
        <w:t>一、总则</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定义</w:t>
      </w:r>
    </w:p>
    <w:p>
      <w:pPr>
        <w:pStyle w:val="16"/>
        <w:spacing w:line="336" w:lineRule="auto"/>
        <w:ind w:firstLine="640" w:firstLineChars="200"/>
        <w:rPr>
          <w:rFonts w:ascii="仿宋" w:hAnsi="仿宋"/>
          <w:szCs w:val="32"/>
        </w:rPr>
      </w:pPr>
      <w:r>
        <w:rPr>
          <w:rFonts w:ascii="仿宋" w:hAnsi="仿宋"/>
          <w:szCs w:val="32"/>
        </w:rPr>
        <w:t>1.1</w:t>
      </w:r>
      <w:r>
        <w:rPr>
          <w:rFonts w:hint="eastAsia" w:ascii="仿宋" w:hAnsi="仿宋"/>
          <w:szCs w:val="32"/>
        </w:rPr>
        <w:t>　“采购人”是指依法进行政府采购的国家机关、事业单位、团体组织。本次政府采购的采购人名称、地址、电话、联系人见投标人须知前附表。</w:t>
      </w:r>
    </w:p>
    <w:p>
      <w:pPr>
        <w:pStyle w:val="16"/>
        <w:spacing w:line="336" w:lineRule="auto"/>
        <w:ind w:firstLine="640" w:firstLineChars="200"/>
        <w:rPr>
          <w:rFonts w:ascii="仿宋" w:hAnsi="仿宋"/>
          <w:szCs w:val="32"/>
        </w:rPr>
      </w:pPr>
      <w:r>
        <w:rPr>
          <w:rFonts w:ascii="仿宋" w:hAnsi="仿宋"/>
          <w:szCs w:val="32"/>
        </w:rPr>
        <w:t>1.2</w:t>
      </w:r>
      <w:r>
        <w:rPr>
          <w:rFonts w:hint="eastAsia" w:ascii="仿宋" w:hAnsi="仿宋"/>
          <w:szCs w:val="32"/>
        </w:rPr>
        <w:t>　“采购代理机构”是指集中采购机构和集中采购机构以外的采购代理机构。本次政府采购的采购代理机构名称、地址、电话、联系人见投标人须知前附表。</w:t>
      </w:r>
    </w:p>
    <w:p>
      <w:pPr>
        <w:pStyle w:val="16"/>
        <w:spacing w:line="336" w:lineRule="auto"/>
        <w:ind w:firstLine="640" w:firstLineChars="200"/>
        <w:rPr>
          <w:rFonts w:ascii="仿宋" w:hAnsi="仿宋"/>
          <w:szCs w:val="32"/>
        </w:rPr>
      </w:pPr>
      <w:r>
        <w:rPr>
          <w:rFonts w:ascii="仿宋" w:hAnsi="仿宋"/>
          <w:szCs w:val="32"/>
        </w:rPr>
        <w:t>1.3</w:t>
      </w:r>
      <w:r>
        <w:rPr>
          <w:rFonts w:hint="eastAsia" w:ascii="仿宋" w:hAnsi="仿宋"/>
          <w:szCs w:val="32"/>
        </w:rPr>
        <w:t>　“投标人”是响应招标文件并且符合招标文件规定资格条件和参加投标竞争的法人、其他组织或者自然人。</w:t>
      </w:r>
    </w:p>
    <w:p>
      <w:pPr>
        <w:pStyle w:val="16"/>
        <w:spacing w:line="336" w:lineRule="auto"/>
        <w:ind w:firstLine="640" w:firstLineChars="200"/>
        <w:rPr>
          <w:rFonts w:ascii="仿宋" w:hAnsi="仿宋"/>
          <w:szCs w:val="32"/>
        </w:rPr>
      </w:pPr>
      <w:r>
        <w:rPr>
          <w:rFonts w:hint="eastAsia" w:ascii="仿宋" w:hAnsi="仿宋"/>
          <w:szCs w:val="32"/>
        </w:rPr>
        <w:t>1.3.1  投标人应当经过正常渠道购买招标文件，投标人名称与购买招标文件时登记的投标人名称应当相符。</w:t>
      </w:r>
    </w:p>
    <w:p>
      <w:pPr>
        <w:pStyle w:val="16"/>
        <w:spacing w:line="336" w:lineRule="auto"/>
        <w:ind w:firstLine="640" w:firstLineChars="200"/>
        <w:rPr>
          <w:rFonts w:ascii="仿宋" w:hAnsi="仿宋"/>
          <w:szCs w:val="32"/>
        </w:rPr>
      </w:pPr>
      <w:r>
        <w:rPr>
          <w:rFonts w:hint="eastAsia" w:ascii="仿宋" w:hAnsi="仿宋"/>
          <w:szCs w:val="32"/>
        </w:rPr>
        <w:t>1.3.2  分支机构参与投标的，必须出具总公司授权书，以自己的名义从事民事活动，产生的民事责任由法人承担；也可以先以该分支机构管理的财产承担，不足以承担的，由法人承担。</w:t>
      </w:r>
    </w:p>
    <w:p>
      <w:pPr>
        <w:pStyle w:val="16"/>
        <w:spacing w:line="336" w:lineRule="auto"/>
        <w:ind w:firstLine="640" w:firstLineChars="200"/>
        <w:rPr>
          <w:rFonts w:ascii="仿宋" w:hAnsi="仿宋"/>
          <w:szCs w:val="32"/>
        </w:rPr>
      </w:pPr>
      <w:r>
        <w:rPr>
          <w:rFonts w:ascii="仿宋" w:hAnsi="仿宋"/>
          <w:szCs w:val="32"/>
        </w:rPr>
        <w:t>1.4</w:t>
      </w:r>
      <w:r>
        <w:rPr>
          <w:rFonts w:hint="eastAsia" w:ascii="仿宋" w:hAnsi="仿宋"/>
          <w:szCs w:val="32"/>
        </w:rPr>
        <w:t>　“中小企业”是指在中华人民共和国境内依法设立，依据国务院批准的中小企业划分标准确定的中型企业、小型企业和微型企业。</w:t>
      </w:r>
    </w:p>
    <w:p>
      <w:pPr>
        <w:pStyle w:val="16"/>
        <w:spacing w:line="336" w:lineRule="auto"/>
        <w:ind w:firstLine="640" w:firstLineChars="200"/>
        <w:rPr>
          <w:rFonts w:ascii="仿宋" w:hAnsi="仿宋"/>
          <w:szCs w:val="32"/>
        </w:rPr>
      </w:pPr>
      <w:r>
        <w:rPr>
          <w:rFonts w:ascii="仿宋" w:hAnsi="仿宋"/>
          <w:szCs w:val="32"/>
        </w:rPr>
        <w:t>1.5</w:t>
      </w:r>
      <w:r>
        <w:rPr>
          <w:rFonts w:hint="eastAsia" w:ascii="仿宋" w:hAnsi="仿宋"/>
          <w:szCs w:val="32"/>
        </w:rPr>
        <w:t>　“评标委员会”是依据《政府采购货物和服务招标投标管理办法》有关规定组建，依法履行评审采购活动职责的评审成员。</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6　“服务”是指除货物和工程以外的其他政府采购对象。</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采购项目预算及最高限价</w:t>
      </w:r>
    </w:p>
    <w:p>
      <w:pPr>
        <w:pStyle w:val="16"/>
        <w:spacing w:line="336" w:lineRule="auto"/>
        <w:ind w:firstLine="640" w:firstLineChars="200"/>
        <w:rPr>
          <w:rFonts w:ascii="仿宋" w:hAnsi="仿宋"/>
          <w:szCs w:val="32"/>
        </w:rPr>
      </w:pPr>
      <w:r>
        <w:rPr>
          <w:rFonts w:ascii="仿宋" w:hAnsi="仿宋"/>
          <w:szCs w:val="32"/>
        </w:rPr>
        <w:t>2.1</w:t>
      </w:r>
      <w:r>
        <w:rPr>
          <w:rFonts w:hint="eastAsia" w:ascii="仿宋" w:hAnsi="仿宋"/>
          <w:szCs w:val="32"/>
        </w:rPr>
        <w:t>　本项目采购资金已列入政府采购预算，预算金额见投标人须知前附表。</w:t>
      </w:r>
    </w:p>
    <w:p>
      <w:pPr>
        <w:pStyle w:val="16"/>
        <w:spacing w:line="336" w:lineRule="auto"/>
        <w:ind w:firstLine="640" w:firstLineChars="200"/>
        <w:rPr>
          <w:rFonts w:ascii="仿宋" w:hAnsi="仿宋"/>
          <w:szCs w:val="32"/>
        </w:rPr>
      </w:pPr>
      <w:r>
        <w:rPr>
          <w:rFonts w:ascii="仿宋" w:hAnsi="仿宋"/>
          <w:szCs w:val="32"/>
        </w:rPr>
        <w:t>2.2</w:t>
      </w:r>
      <w:r>
        <w:rPr>
          <w:rFonts w:hint="eastAsia" w:ascii="仿宋" w:hAnsi="仿宋"/>
          <w:szCs w:val="32"/>
        </w:rPr>
        <w:t>　本项目最高限价要求见投标人须知前附表。</w:t>
      </w:r>
    </w:p>
    <w:p>
      <w:pPr>
        <w:pStyle w:val="16"/>
        <w:spacing w:line="336" w:lineRule="auto"/>
        <w:ind w:firstLine="640" w:firstLineChars="200"/>
        <w:rPr>
          <w:rFonts w:ascii="仿宋" w:hAnsi="仿宋"/>
          <w:szCs w:val="32"/>
        </w:rPr>
      </w:pPr>
      <w:r>
        <w:rPr>
          <w:rFonts w:ascii="仿宋" w:hAnsi="仿宋"/>
          <w:szCs w:val="32"/>
        </w:rPr>
        <w:t xml:space="preserve">3. </w:t>
      </w:r>
      <w:r>
        <w:rPr>
          <w:rFonts w:hint="eastAsia" w:ascii="仿宋" w:hAnsi="仿宋"/>
          <w:szCs w:val="32"/>
        </w:rPr>
        <w:t>投标人的资格要求</w:t>
      </w:r>
    </w:p>
    <w:p>
      <w:pPr>
        <w:pStyle w:val="16"/>
        <w:spacing w:line="336" w:lineRule="auto"/>
        <w:ind w:firstLine="640" w:firstLineChars="200"/>
        <w:rPr>
          <w:rFonts w:ascii="仿宋" w:hAnsi="仿宋"/>
          <w:szCs w:val="32"/>
        </w:rPr>
      </w:pPr>
      <w:r>
        <w:rPr>
          <w:rFonts w:ascii="仿宋" w:hAnsi="仿宋"/>
          <w:szCs w:val="32"/>
        </w:rPr>
        <w:t>3.1</w:t>
      </w:r>
      <w:r>
        <w:rPr>
          <w:rFonts w:hint="eastAsia" w:ascii="仿宋" w:hAnsi="仿宋"/>
          <w:szCs w:val="32"/>
        </w:rPr>
        <w:t>　</w:t>
      </w:r>
      <w:bookmarkStart w:id="11" w:name="_Hlk535771552"/>
      <w:r>
        <w:rPr>
          <w:rFonts w:hint="eastAsia" w:ascii="仿宋" w:hAnsi="仿宋"/>
          <w:szCs w:val="32"/>
        </w:rPr>
        <w:t>投标人应当符合投标人须知前附表中规定的资格条件要求。</w:t>
      </w:r>
    </w:p>
    <w:bookmarkEnd w:id="11"/>
    <w:p>
      <w:pPr>
        <w:pStyle w:val="16"/>
        <w:spacing w:line="336" w:lineRule="auto"/>
        <w:ind w:firstLine="640" w:firstLineChars="200"/>
        <w:rPr>
          <w:rFonts w:ascii="仿宋" w:hAnsi="仿宋"/>
          <w:szCs w:val="32"/>
        </w:rPr>
      </w:pPr>
      <w:r>
        <w:rPr>
          <w:rFonts w:ascii="仿宋" w:hAnsi="仿宋"/>
          <w:szCs w:val="32"/>
        </w:rPr>
        <w:t>3.2</w:t>
      </w:r>
      <w:r>
        <w:rPr>
          <w:rFonts w:hint="eastAsia" w:ascii="仿宋" w:hAnsi="仿宋"/>
          <w:szCs w:val="32"/>
        </w:rPr>
        <w:t>　投标人存在下列情形之一的不得参加投标：</w:t>
      </w:r>
    </w:p>
    <w:p>
      <w:pPr>
        <w:pStyle w:val="16"/>
        <w:spacing w:line="336" w:lineRule="auto"/>
        <w:ind w:firstLine="640" w:firstLineChars="200"/>
        <w:rPr>
          <w:rFonts w:ascii="仿宋" w:hAnsi="仿宋"/>
          <w:szCs w:val="32"/>
        </w:rPr>
      </w:pPr>
      <w:r>
        <w:rPr>
          <w:rFonts w:ascii="仿宋" w:hAnsi="仿宋"/>
          <w:szCs w:val="32"/>
        </w:rPr>
        <w:t>3.2.1</w:t>
      </w:r>
      <w:r>
        <w:rPr>
          <w:rFonts w:hint="eastAsia" w:ascii="仿宋" w:hAnsi="仿宋"/>
          <w:szCs w:val="32"/>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pStyle w:val="16"/>
        <w:spacing w:line="336" w:lineRule="auto"/>
        <w:ind w:firstLine="640" w:firstLineChars="200"/>
        <w:rPr>
          <w:rFonts w:ascii="仿宋" w:hAnsi="仿宋"/>
          <w:szCs w:val="32"/>
        </w:rPr>
      </w:pPr>
      <w:r>
        <w:rPr>
          <w:rFonts w:ascii="仿宋" w:hAnsi="仿宋"/>
          <w:szCs w:val="32"/>
        </w:rPr>
        <w:t>3.2.2</w:t>
      </w:r>
      <w:r>
        <w:rPr>
          <w:rFonts w:hint="eastAsia" w:ascii="仿宋" w:hAnsi="仿宋"/>
          <w:szCs w:val="32"/>
        </w:rPr>
        <w:t>因违法经营受到刑事处罚或者责令停产停业、吊销许可证或者执照、较大数额罚款等行政处罚，或者存在财政部门认定的其他重大违法记录，以及在财政部门禁止参加政府采购活动期限以内的。</w:t>
      </w:r>
    </w:p>
    <w:p>
      <w:pPr>
        <w:pStyle w:val="16"/>
        <w:spacing w:line="336" w:lineRule="auto"/>
        <w:ind w:firstLine="640" w:firstLineChars="200"/>
        <w:rPr>
          <w:rFonts w:ascii="仿宋" w:hAnsi="仿宋"/>
          <w:szCs w:val="32"/>
        </w:rPr>
      </w:pPr>
      <w:r>
        <w:rPr>
          <w:rFonts w:ascii="仿宋" w:hAnsi="仿宋"/>
          <w:szCs w:val="32"/>
        </w:rPr>
        <w:t>4.</w:t>
      </w:r>
      <w:r>
        <w:rPr>
          <w:rFonts w:hint="eastAsia" w:ascii="仿宋" w:hAnsi="仿宋"/>
          <w:szCs w:val="32"/>
        </w:rPr>
        <w:t>投标费用</w:t>
      </w:r>
    </w:p>
    <w:p>
      <w:pPr>
        <w:pStyle w:val="16"/>
        <w:spacing w:line="336" w:lineRule="auto"/>
        <w:ind w:firstLine="640" w:firstLineChars="200"/>
        <w:rPr>
          <w:rFonts w:ascii="仿宋" w:hAnsi="仿宋"/>
          <w:szCs w:val="32"/>
        </w:rPr>
      </w:pPr>
      <w:r>
        <w:rPr>
          <w:rFonts w:ascii="仿宋" w:hAnsi="仿宋"/>
          <w:szCs w:val="32"/>
        </w:rPr>
        <w:t>4.1</w:t>
      </w:r>
      <w:r>
        <w:rPr>
          <w:rFonts w:hint="eastAsia" w:ascii="仿宋" w:hAnsi="仿宋"/>
          <w:szCs w:val="32"/>
        </w:rPr>
        <w:t>　投标人应自行承担所有参与投标的相关费用，不论投标的结果如何，采购人或者采购代理机构均无义务和责任承担这些费用。</w:t>
      </w:r>
    </w:p>
    <w:p>
      <w:pPr>
        <w:pStyle w:val="16"/>
        <w:spacing w:line="336" w:lineRule="auto"/>
        <w:ind w:firstLine="640" w:firstLineChars="200"/>
        <w:rPr>
          <w:rFonts w:ascii="仿宋" w:hAnsi="仿宋"/>
          <w:szCs w:val="32"/>
        </w:rPr>
      </w:pPr>
      <w:r>
        <w:rPr>
          <w:rFonts w:ascii="仿宋" w:hAnsi="仿宋"/>
          <w:szCs w:val="32"/>
        </w:rPr>
        <w:t>5.</w:t>
      </w:r>
      <w:r>
        <w:rPr>
          <w:rFonts w:hint="eastAsia" w:ascii="仿宋" w:hAnsi="仿宋"/>
          <w:szCs w:val="32"/>
        </w:rPr>
        <w:t>授权委托</w:t>
      </w:r>
    </w:p>
    <w:p>
      <w:pPr>
        <w:pStyle w:val="16"/>
        <w:spacing w:line="336" w:lineRule="auto"/>
        <w:ind w:firstLine="640" w:firstLineChars="200"/>
        <w:rPr>
          <w:rFonts w:ascii="仿宋" w:hAnsi="仿宋"/>
          <w:szCs w:val="32"/>
        </w:rPr>
      </w:pPr>
      <w:r>
        <w:rPr>
          <w:rFonts w:hint="eastAsia" w:ascii="仿宋" w:hAnsi="仿宋"/>
          <w:szCs w:val="32"/>
        </w:rPr>
        <w:t>投标人代表不是投标人法定代表人的，应当持有法定代表人的授权委托书，同时提供投标人代表身份证明及法定代表人身份证明，详见投标人须知前附表。</w:t>
      </w:r>
    </w:p>
    <w:p>
      <w:pPr>
        <w:pStyle w:val="16"/>
        <w:spacing w:line="336" w:lineRule="auto"/>
        <w:ind w:firstLine="640" w:firstLineChars="200"/>
        <w:rPr>
          <w:rFonts w:ascii="仿宋" w:hAnsi="仿宋"/>
          <w:szCs w:val="32"/>
        </w:rPr>
      </w:pPr>
      <w:r>
        <w:rPr>
          <w:rFonts w:ascii="仿宋" w:hAnsi="仿宋"/>
          <w:szCs w:val="32"/>
        </w:rPr>
        <w:t>6.</w:t>
      </w:r>
      <w:r>
        <w:rPr>
          <w:rFonts w:hint="eastAsia" w:ascii="仿宋" w:hAnsi="仿宋"/>
          <w:szCs w:val="32"/>
        </w:rPr>
        <w:t>联合体投标</w:t>
      </w:r>
    </w:p>
    <w:p>
      <w:pPr>
        <w:pStyle w:val="16"/>
        <w:spacing w:line="336" w:lineRule="auto"/>
        <w:ind w:firstLine="640" w:firstLineChars="200"/>
        <w:rPr>
          <w:rFonts w:ascii="仿宋" w:hAnsi="仿宋"/>
          <w:szCs w:val="32"/>
        </w:rPr>
      </w:pPr>
      <w:r>
        <w:rPr>
          <w:rFonts w:ascii="仿宋" w:hAnsi="仿宋"/>
          <w:szCs w:val="32"/>
        </w:rPr>
        <w:t>6.1</w:t>
      </w:r>
      <w:r>
        <w:rPr>
          <w:rFonts w:hint="eastAsia" w:ascii="仿宋" w:hAnsi="仿宋"/>
          <w:szCs w:val="32"/>
        </w:rPr>
        <w:t>　本项目是否接受联合体形式参与详见投标人须知前附表。</w:t>
      </w:r>
    </w:p>
    <w:p>
      <w:pPr>
        <w:pStyle w:val="16"/>
        <w:spacing w:line="336" w:lineRule="auto"/>
        <w:ind w:firstLine="640" w:firstLineChars="200"/>
        <w:rPr>
          <w:rFonts w:ascii="仿宋" w:hAnsi="仿宋"/>
          <w:szCs w:val="32"/>
        </w:rPr>
      </w:pPr>
      <w:r>
        <w:rPr>
          <w:rFonts w:ascii="仿宋" w:hAnsi="仿宋"/>
          <w:szCs w:val="32"/>
        </w:rPr>
        <w:t>6.2</w:t>
      </w:r>
      <w:r>
        <w:rPr>
          <w:rFonts w:hint="eastAsia" w:ascii="仿宋" w:hAnsi="仿宋"/>
          <w:szCs w:val="32"/>
        </w:rPr>
        <w:t>　投标人为联合体形式的，应遵守以下规定：</w:t>
      </w:r>
    </w:p>
    <w:p>
      <w:pPr>
        <w:pStyle w:val="16"/>
        <w:spacing w:line="336" w:lineRule="auto"/>
        <w:ind w:firstLine="640" w:firstLineChars="200"/>
        <w:rPr>
          <w:rFonts w:ascii="仿宋" w:hAnsi="仿宋"/>
          <w:color w:val="7030A0"/>
          <w:szCs w:val="32"/>
        </w:rPr>
      </w:pPr>
      <w:r>
        <w:rPr>
          <w:rFonts w:ascii="仿宋" w:hAnsi="仿宋"/>
          <w:szCs w:val="32"/>
        </w:rPr>
        <w:t>(1)</w:t>
      </w:r>
      <w:r>
        <w:rPr>
          <w:rFonts w:hint="eastAsia" w:ascii="仿宋" w:hAnsi="仿宋"/>
          <w:szCs w:val="32"/>
        </w:rPr>
        <w:t>联合体各方必须签订联合体协议书，明确联合体牵头人和各方权利、义务及分工、合同工作量比例（本项目牵头方（主体）须对学校负主要责任）</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联合体各方均应当符合投标人须知前附表规定的投标人基本资格条件；</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除另有规定外，联合体各方中至少有一方应当符合投标须知前附表规定的投标人特定资格条件；</w:t>
      </w:r>
    </w:p>
    <w:p>
      <w:pPr>
        <w:pStyle w:val="16"/>
        <w:spacing w:line="336" w:lineRule="auto"/>
        <w:ind w:firstLine="640" w:firstLineChars="200"/>
        <w:rPr>
          <w:rFonts w:ascii="仿宋" w:hAnsi="仿宋"/>
          <w:szCs w:val="32"/>
        </w:rPr>
      </w:pPr>
      <w:r>
        <w:rPr>
          <w:rFonts w:ascii="仿宋" w:hAnsi="仿宋"/>
          <w:szCs w:val="32"/>
        </w:rPr>
        <w:t>(4)</w:t>
      </w:r>
      <w:r>
        <w:rPr>
          <w:rFonts w:hint="eastAsia" w:ascii="仿宋" w:hAnsi="仿宋"/>
          <w:szCs w:val="32"/>
        </w:rPr>
        <w:t>联合体中有同类资质的投标人按照联合体分工承担相同工作的，应当按照资质等级较低的投标人确定资质等级；</w:t>
      </w:r>
    </w:p>
    <w:p>
      <w:pPr>
        <w:pStyle w:val="16"/>
        <w:spacing w:line="336" w:lineRule="auto"/>
        <w:ind w:firstLine="640" w:firstLineChars="200"/>
        <w:rPr>
          <w:rFonts w:ascii="仿宋" w:hAnsi="仿宋"/>
          <w:szCs w:val="32"/>
        </w:rPr>
      </w:pPr>
      <w:r>
        <w:rPr>
          <w:rFonts w:ascii="仿宋" w:hAnsi="仿宋"/>
          <w:szCs w:val="32"/>
        </w:rPr>
        <w:t>(5)</w:t>
      </w:r>
      <w:r>
        <w:rPr>
          <w:rFonts w:hint="eastAsia" w:ascii="仿宋" w:hAnsi="仿宋"/>
          <w:szCs w:val="32"/>
        </w:rPr>
        <w:t>联合体各方不得再单独或与其他投标人组成新的联合体参加同一项目的采购活动。</w:t>
      </w:r>
    </w:p>
    <w:p>
      <w:pPr>
        <w:pStyle w:val="16"/>
        <w:spacing w:line="336" w:lineRule="auto"/>
        <w:ind w:firstLine="640" w:firstLineChars="200"/>
        <w:rPr>
          <w:rFonts w:ascii="仿宋" w:hAnsi="仿宋"/>
          <w:szCs w:val="32"/>
        </w:rPr>
      </w:pPr>
      <w:r>
        <w:rPr>
          <w:rFonts w:hint="eastAsia" w:ascii="仿宋" w:hAnsi="仿宋"/>
          <w:szCs w:val="32"/>
        </w:rPr>
        <w:t>7</w:t>
      </w:r>
      <w:r>
        <w:rPr>
          <w:rFonts w:ascii="仿宋" w:hAnsi="仿宋"/>
          <w:szCs w:val="32"/>
        </w:rPr>
        <w:t>.</w:t>
      </w:r>
      <w:r>
        <w:rPr>
          <w:rFonts w:hint="eastAsia" w:ascii="仿宋" w:hAnsi="仿宋"/>
          <w:szCs w:val="32"/>
        </w:rPr>
        <w:t>政策与其他规定</w:t>
      </w:r>
    </w:p>
    <w:p>
      <w:pPr>
        <w:pStyle w:val="16"/>
        <w:spacing w:line="336" w:lineRule="auto"/>
        <w:ind w:firstLine="640" w:firstLineChars="200"/>
        <w:rPr>
          <w:rFonts w:ascii="仿宋" w:hAnsi="仿宋"/>
          <w:szCs w:val="32"/>
        </w:rPr>
      </w:pPr>
      <w:r>
        <w:rPr>
          <w:rFonts w:hint="eastAsia" w:ascii="仿宋" w:hAnsi="仿宋"/>
          <w:szCs w:val="32"/>
        </w:rPr>
        <w:t>7</w:t>
      </w:r>
      <w:r>
        <w:rPr>
          <w:rFonts w:ascii="仿宋" w:hAnsi="仿宋"/>
          <w:szCs w:val="32"/>
        </w:rPr>
        <w:t>.</w:t>
      </w:r>
      <w:r>
        <w:rPr>
          <w:rFonts w:hint="eastAsia" w:ascii="仿宋" w:hAnsi="仿宋"/>
          <w:szCs w:val="32"/>
        </w:rPr>
        <w:t>1　投标人享受支持中小企业发展政策优惠的，可用扣除后的最后报价参与价格比较。本项目价格扣除比例及相关要求见投标人须知前附表。参加政府采购活动的中小企业应提供《中小企业声明函》。</w:t>
      </w:r>
    </w:p>
    <w:p>
      <w:pPr>
        <w:pStyle w:val="16"/>
        <w:spacing w:line="336" w:lineRule="auto"/>
        <w:ind w:firstLine="640" w:firstLineChars="200"/>
        <w:rPr>
          <w:rFonts w:ascii="仿宋" w:hAnsi="仿宋"/>
          <w:szCs w:val="32"/>
        </w:rPr>
      </w:pPr>
      <w:r>
        <w:rPr>
          <w:rFonts w:hint="eastAsia" w:ascii="仿宋" w:hAnsi="仿宋"/>
          <w:szCs w:val="32"/>
        </w:rPr>
        <w:t>7</w:t>
      </w:r>
      <w:r>
        <w:rPr>
          <w:rFonts w:ascii="仿宋" w:hAnsi="仿宋"/>
          <w:szCs w:val="32"/>
        </w:rPr>
        <w:t>.</w:t>
      </w:r>
      <w:r>
        <w:rPr>
          <w:rFonts w:hint="eastAsia" w:ascii="仿宋" w:hAnsi="仿宋"/>
          <w:szCs w:val="32"/>
        </w:rPr>
        <w:t>2　监狱企业视同小型、微型企业，享受促进中小企业发展政策优惠，可用扣除后的最后报价参与价格比较。本项目价格扣除比例及相关要求见投标人须知前附表。监狱企业参加政府采购活动时，应提供由省级以上监狱管理局、戒毒管理局（含新疆生产建设兵团）出具的属于监狱企业的证明文件。</w:t>
      </w:r>
    </w:p>
    <w:p>
      <w:pPr>
        <w:pStyle w:val="16"/>
        <w:spacing w:line="336" w:lineRule="auto"/>
        <w:ind w:firstLine="640" w:firstLineChars="200"/>
        <w:rPr>
          <w:rFonts w:ascii="仿宋" w:hAnsi="仿宋"/>
          <w:szCs w:val="32"/>
        </w:rPr>
      </w:pPr>
      <w:r>
        <w:rPr>
          <w:rFonts w:hint="eastAsia" w:ascii="仿宋" w:hAnsi="仿宋"/>
          <w:szCs w:val="32"/>
        </w:rPr>
        <w:t>7.3  残疾人福利性单位视同小型、微型企业，享受促进中小企业发展政策优惠，可用扣除后的最后报价参与价格比较。本项目价格扣除比例及相关要求见投标人须知前附表。符合条件的残疾人福利性单位在参加政府采购活动时，应当提供《残疾人福利性单位声明函》</w:t>
      </w:r>
    </w:p>
    <w:p>
      <w:pPr>
        <w:pStyle w:val="16"/>
        <w:spacing w:line="336" w:lineRule="auto"/>
        <w:ind w:firstLine="640" w:firstLineChars="200"/>
        <w:rPr>
          <w:rFonts w:ascii="仿宋" w:hAnsi="仿宋"/>
          <w:szCs w:val="32"/>
        </w:rPr>
      </w:pPr>
      <w:r>
        <w:rPr>
          <w:rFonts w:hint="eastAsia" w:ascii="仿宋" w:hAnsi="仿宋"/>
          <w:szCs w:val="32"/>
        </w:rPr>
        <w:t>7</w:t>
      </w:r>
      <w:r>
        <w:rPr>
          <w:rFonts w:ascii="仿宋" w:hAnsi="仿宋"/>
          <w:szCs w:val="32"/>
        </w:rPr>
        <w:t>.</w:t>
      </w:r>
      <w:r>
        <w:rPr>
          <w:rFonts w:hint="eastAsia" w:ascii="仿宋" w:hAnsi="仿宋"/>
          <w:szCs w:val="32"/>
        </w:rPr>
        <w:t>4　其他法律法规强制性规定或扶持政策。本项目的详细要求见投标人须知前附表。</w:t>
      </w:r>
    </w:p>
    <w:p>
      <w:pPr>
        <w:pStyle w:val="16"/>
        <w:spacing w:line="336" w:lineRule="auto"/>
        <w:ind w:firstLine="640" w:firstLineChars="200"/>
        <w:rPr>
          <w:rFonts w:ascii="仿宋" w:hAnsi="仿宋"/>
          <w:szCs w:val="32"/>
        </w:rPr>
      </w:pPr>
      <w:r>
        <w:rPr>
          <w:rFonts w:hint="eastAsia" w:ascii="仿宋" w:hAnsi="仿宋"/>
          <w:szCs w:val="32"/>
        </w:rPr>
        <w:t>二、招标文件</w:t>
      </w:r>
    </w:p>
    <w:p>
      <w:pPr>
        <w:pStyle w:val="16"/>
        <w:spacing w:line="336" w:lineRule="auto"/>
        <w:ind w:firstLine="640" w:firstLineChars="200"/>
        <w:rPr>
          <w:rFonts w:ascii="仿宋" w:hAnsi="仿宋"/>
          <w:szCs w:val="32"/>
        </w:rPr>
      </w:pPr>
      <w:r>
        <w:rPr>
          <w:rFonts w:hint="eastAsia" w:ascii="仿宋" w:hAnsi="仿宋"/>
          <w:szCs w:val="32"/>
        </w:rPr>
        <w:t>8</w:t>
      </w:r>
      <w:r>
        <w:rPr>
          <w:rFonts w:ascii="仿宋" w:hAnsi="仿宋"/>
          <w:szCs w:val="32"/>
        </w:rPr>
        <w:t>.</w:t>
      </w:r>
      <w:r>
        <w:rPr>
          <w:rFonts w:hint="eastAsia" w:ascii="仿宋" w:hAnsi="仿宋"/>
          <w:szCs w:val="32"/>
        </w:rPr>
        <w:t>招标文件的构成</w:t>
      </w:r>
    </w:p>
    <w:p>
      <w:pPr>
        <w:pStyle w:val="16"/>
        <w:spacing w:line="336" w:lineRule="auto"/>
        <w:ind w:firstLine="640" w:firstLineChars="200"/>
        <w:rPr>
          <w:rFonts w:ascii="仿宋" w:hAnsi="仿宋"/>
          <w:szCs w:val="32"/>
        </w:rPr>
      </w:pPr>
      <w:r>
        <w:rPr>
          <w:rFonts w:hint="eastAsia" w:ascii="仿宋" w:hAnsi="仿宋"/>
          <w:szCs w:val="32"/>
        </w:rPr>
        <w:t>8</w:t>
      </w:r>
      <w:r>
        <w:rPr>
          <w:rFonts w:ascii="仿宋" w:hAnsi="仿宋"/>
          <w:szCs w:val="32"/>
        </w:rPr>
        <w:t>.1</w:t>
      </w:r>
      <w:r>
        <w:rPr>
          <w:rFonts w:hint="eastAsia" w:ascii="仿宋" w:hAnsi="仿宋"/>
          <w:szCs w:val="32"/>
        </w:rPr>
        <w:t>　招标文件各章节的内容如下：</w:t>
      </w:r>
    </w:p>
    <w:p>
      <w:pPr>
        <w:pStyle w:val="16"/>
        <w:spacing w:line="336" w:lineRule="auto"/>
        <w:ind w:firstLine="640" w:firstLineChars="200"/>
        <w:rPr>
          <w:rFonts w:ascii="仿宋" w:hAnsi="仿宋"/>
          <w:szCs w:val="32"/>
        </w:rPr>
      </w:pPr>
      <w:r>
        <w:rPr>
          <w:rFonts w:hint="eastAsia" w:ascii="仿宋" w:hAnsi="仿宋"/>
          <w:szCs w:val="32"/>
        </w:rPr>
        <w:t>第一部分　商务部分</w:t>
      </w:r>
    </w:p>
    <w:p>
      <w:pPr>
        <w:pStyle w:val="16"/>
        <w:spacing w:line="336" w:lineRule="auto"/>
        <w:ind w:firstLine="640" w:firstLineChars="200"/>
        <w:rPr>
          <w:rFonts w:ascii="仿宋" w:hAnsi="仿宋"/>
          <w:szCs w:val="32"/>
        </w:rPr>
      </w:pPr>
      <w:r>
        <w:rPr>
          <w:rFonts w:hint="eastAsia" w:ascii="仿宋" w:hAnsi="仿宋"/>
          <w:szCs w:val="32"/>
        </w:rPr>
        <w:t>第一章　投标邀请</w:t>
      </w:r>
    </w:p>
    <w:p>
      <w:pPr>
        <w:pStyle w:val="16"/>
        <w:spacing w:line="336" w:lineRule="auto"/>
        <w:ind w:firstLine="640" w:firstLineChars="200"/>
        <w:rPr>
          <w:rFonts w:ascii="仿宋" w:hAnsi="仿宋"/>
          <w:szCs w:val="32"/>
        </w:rPr>
      </w:pPr>
      <w:r>
        <w:rPr>
          <w:rFonts w:hint="eastAsia" w:ascii="仿宋" w:hAnsi="仿宋"/>
          <w:szCs w:val="32"/>
        </w:rPr>
        <w:t>第二章　投标人须知</w:t>
      </w:r>
    </w:p>
    <w:p>
      <w:pPr>
        <w:pStyle w:val="16"/>
        <w:spacing w:line="336" w:lineRule="auto"/>
        <w:ind w:firstLine="640" w:firstLineChars="200"/>
        <w:rPr>
          <w:rFonts w:ascii="仿宋" w:hAnsi="仿宋"/>
          <w:szCs w:val="32"/>
        </w:rPr>
      </w:pPr>
      <w:r>
        <w:rPr>
          <w:rFonts w:hint="eastAsia" w:ascii="仿宋" w:hAnsi="仿宋"/>
          <w:szCs w:val="32"/>
        </w:rPr>
        <w:t>第三章　评标方法及标准</w:t>
      </w:r>
    </w:p>
    <w:p>
      <w:pPr>
        <w:pStyle w:val="16"/>
        <w:spacing w:line="336" w:lineRule="auto"/>
        <w:ind w:firstLine="640" w:firstLineChars="200"/>
        <w:rPr>
          <w:rFonts w:ascii="仿宋" w:hAnsi="仿宋"/>
          <w:szCs w:val="32"/>
        </w:rPr>
      </w:pPr>
      <w:r>
        <w:rPr>
          <w:rFonts w:hint="eastAsia" w:ascii="仿宋" w:hAnsi="仿宋"/>
          <w:szCs w:val="32"/>
        </w:rPr>
        <w:t>第四章　拟签订的合同文本</w:t>
      </w:r>
    </w:p>
    <w:p>
      <w:pPr>
        <w:pStyle w:val="16"/>
        <w:spacing w:line="336" w:lineRule="auto"/>
        <w:ind w:firstLine="640" w:firstLineChars="200"/>
        <w:rPr>
          <w:rFonts w:ascii="仿宋" w:hAnsi="仿宋"/>
          <w:szCs w:val="32"/>
        </w:rPr>
      </w:pPr>
      <w:r>
        <w:rPr>
          <w:rFonts w:hint="eastAsia" w:ascii="仿宋" w:hAnsi="仿宋"/>
          <w:szCs w:val="32"/>
        </w:rPr>
        <w:t>第五章　投标文件格式</w:t>
      </w:r>
    </w:p>
    <w:p>
      <w:pPr>
        <w:pStyle w:val="16"/>
        <w:spacing w:line="336" w:lineRule="auto"/>
        <w:ind w:firstLine="640" w:firstLineChars="200"/>
        <w:rPr>
          <w:rFonts w:ascii="仿宋" w:hAnsi="仿宋"/>
          <w:szCs w:val="32"/>
        </w:rPr>
      </w:pPr>
      <w:r>
        <w:rPr>
          <w:rFonts w:hint="eastAsia" w:ascii="仿宋" w:hAnsi="仿宋"/>
          <w:szCs w:val="32"/>
        </w:rPr>
        <w:t>第二部分　技术部分</w:t>
      </w:r>
    </w:p>
    <w:p>
      <w:pPr>
        <w:pStyle w:val="16"/>
        <w:spacing w:line="336" w:lineRule="auto"/>
        <w:ind w:firstLine="640" w:firstLineChars="200"/>
        <w:rPr>
          <w:rFonts w:ascii="仿宋" w:hAnsi="仿宋"/>
          <w:szCs w:val="32"/>
        </w:rPr>
      </w:pPr>
      <w:r>
        <w:rPr>
          <w:rFonts w:hint="eastAsia" w:ascii="仿宋" w:hAnsi="仿宋"/>
          <w:szCs w:val="32"/>
        </w:rPr>
        <w:t>第六章　项目需求</w:t>
      </w:r>
    </w:p>
    <w:p>
      <w:pPr>
        <w:pStyle w:val="16"/>
        <w:spacing w:line="336" w:lineRule="auto"/>
        <w:ind w:firstLine="640" w:firstLineChars="200"/>
        <w:rPr>
          <w:rFonts w:ascii="仿宋" w:hAnsi="仿宋"/>
          <w:szCs w:val="32"/>
        </w:rPr>
      </w:pPr>
      <w:r>
        <w:rPr>
          <w:rFonts w:hint="eastAsia" w:ascii="仿宋" w:hAnsi="仿宋"/>
          <w:szCs w:val="32"/>
        </w:rPr>
        <w:t>8</w:t>
      </w:r>
      <w:r>
        <w:rPr>
          <w:rFonts w:ascii="仿宋" w:hAnsi="仿宋"/>
          <w:szCs w:val="32"/>
        </w:rPr>
        <w:t>.2</w:t>
      </w:r>
      <w:r>
        <w:rPr>
          <w:rFonts w:hint="eastAsia" w:ascii="仿宋" w:hAnsi="仿宋"/>
          <w:szCs w:val="32"/>
        </w:rPr>
        <w:t>　投标人应仔细阅读招标文件的全部内容，必须按照招标文件要求的内容编制投标文件。任何对招标文件的忽略或误解，不能作为投标文件存在缺陷或瑕疵的理由，其风险由投标人承担。</w:t>
      </w:r>
    </w:p>
    <w:p>
      <w:pPr>
        <w:pStyle w:val="16"/>
        <w:spacing w:line="336" w:lineRule="auto"/>
        <w:ind w:firstLine="640" w:firstLineChars="200"/>
        <w:rPr>
          <w:rFonts w:ascii="仿宋" w:hAnsi="仿宋"/>
          <w:szCs w:val="32"/>
        </w:rPr>
      </w:pPr>
      <w:r>
        <w:rPr>
          <w:rFonts w:hint="eastAsia" w:ascii="仿宋" w:hAnsi="仿宋"/>
          <w:szCs w:val="32"/>
        </w:rPr>
        <w:t>9</w:t>
      </w:r>
      <w:r>
        <w:rPr>
          <w:rFonts w:ascii="仿宋" w:hAnsi="仿宋"/>
          <w:szCs w:val="32"/>
        </w:rPr>
        <w:t>.</w:t>
      </w:r>
      <w:r>
        <w:rPr>
          <w:rFonts w:hint="eastAsia" w:ascii="仿宋" w:hAnsi="仿宋"/>
          <w:szCs w:val="32"/>
        </w:rPr>
        <w:t>招标文件的澄清与修改</w:t>
      </w:r>
    </w:p>
    <w:p>
      <w:pPr>
        <w:pStyle w:val="16"/>
        <w:spacing w:line="336" w:lineRule="auto"/>
        <w:ind w:firstLine="640" w:firstLineChars="200"/>
        <w:rPr>
          <w:rFonts w:ascii="仿宋" w:hAnsi="仿宋"/>
          <w:szCs w:val="32"/>
        </w:rPr>
      </w:pPr>
      <w:r>
        <w:rPr>
          <w:rFonts w:hint="eastAsia" w:ascii="仿宋" w:hAnsi="仿宋"/>
          <w:szCs w:val="32"/>
        </w:rPr>
        <w:t>9</w:t>
      </w:r>
      <w:r>
        <w:rPr>
          <w:rFonts w:ascii="仿宋" w:hAnsi="仿宋"/>
          <w:szCs w:val="32"/>
        </w:rPr>
        <w:t>.1</w:t>
      </w:r>
      <w:r>
        <w:rPr>
          <w:rFonts w:hint="eastAsia" w:ascii="仿宋" w:hAnsi="仿宋"/>
          <w:szCs w:val="32"/>
        </w:rPr>
        <w:t>　采购代理机构对已发出的招标文件进行必要澄清或者修改的，应当在投标人须知前附表规定的提交投标文件截止时间</w:t>
      </w:r>
      <w:r>
        <w:rPr>
          <w:rFonts w:ascii="仿宋" w:hAnsi="仿宋"/>
          <w:szCs w:val="32"/>
        </w:rPr>
        <w:t>15</w:t>
      </w:r>
      <w:r>
        <w:rPr>
          <w:rFonts w:hint="eastAsia" w:ascii="仿宋" w:hAnsi="仿宋"/>
          <w:szCs w:val="32"/>
        </w:rPr>
        <w:t>日前，在原刊登招标公告的媒体上发布更正公告，并以书面形式通知所有招标文件收受人。</w:t>
      </w:r>
    </w:p>
    <w:p>
      <w:pPr>
        <w:pStyle w:val="16"/>
        <w:spacing w:line="336" w:lineRule="auto"/>
        <w:ind w:firstLine="640" w:firstLineChars="200"/>
        <w:rPr>
          <w:rFonts w:ascii="仿宋" w:hAnsi="仿宋"/>
          <w:szCs w:val="32"/>
        </w:rPr>
      </w:pPr>
      <w:r>
        <w:rPr>
          <w:rFonts w:hint="eastAsia" w:ascii="仿宋" w:hAnsi="仿宋"/>
          <w:szCs w:val="32"/>
        </w:rPr>
        <w:t>9</w:t>
      </w:r>
      <w:r>
        <w:rPr>
          <w:rFonts w:ascii="仿宋" w:hAnsi="仿宋"/>
          <w:szCs w:val="32"/>
        </w:rPr>
        <w:t>.2</w:t>
      </w:r>
      <w:r>
        <w:rPr>
          <w:rFonts w:hint="eastAsia" w:ascii="仿宋" w:hAnsi="仿宋"/>
          <w:szCs w:val="32"/>
        </w:rPr>
        <w:t>　如果澄清或者修改时间距本章投标人须知前附表规定的投标截止时间不足</w:t>
      </w:r>
      <w:r>
        <w:rPr>
          <w:rFonts w:ascii="仿宋" w:hAnsi="仿宋"/>
          <w:szCs w:val="32"/>
        </w:rPr>
        <w:t>15</w:t>
      </w:r>
      <w:r>
        <w:rPr>
          <w:rFonts w:hint="eastAsia" w:ascii="仿宋" w:hAnsi="仿宋"/>
          <w:szCs w:val="32"/>
        </w:rPr>
        <w:t>日，将相应顺延提交投标文件的截止时间，澄清或者修改时间具体见投标人须知前附表。</w:t>
      </w:r>
    </w:p>
    <w:p>
      <w:pPr>
        <w:pStyle w:val="16"/>
        <w:spacing w:line="336" w:lineRule="auto"/>
        <w:ind w:firstLine="640" w:firstLineChars="200"/>
        <w:rPr>
          <w:rFonts w:ascii="仿宋" w:hAnsi="仿宋"/>
          <w:szCs w:val="32"/>
        </w:rPr>
      </w:pPr>
      <w:r>
        <w:rPr>
          <w:rFonts w:hint="eastAsia" w:ascii="仿宋" w:hAnsi="仿宋"/>
          <w:szCs w:val="32"/>
        </w:rPr>
        <w:t>9</w:t>
      </w:r>
      <w:r>
        <w:rPr>
          <w:rFonts w:ascii="仿宋" w:hAnsi="仿宋"/>
          <w:szCs w:val="32"/>
        </w:rPr>
        <w:t>.3</w:t>
      </w:r>
      <w:r>
        <w:rPr>
          <w:rFonts w:hint="eastAsia" w:ascii="仿宋" w:hAnsi="仿宋"/>
          <w:szCs w:val="32"/>
        </w:rPr>
        <w:t>　澄清或者修改内容为招标文件的组成部分，对所有领取了招标文件的潜在投标人均具有约束力。</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0</w:t>
      </w:r>
      <w:r>
        <w:rPr>
          <w:rFonts w:ascii="仿宋" w:hAnsi="仿宋"/>
          <w:szCs w:val="32"/>
        </w:rPr>
        <w:t>.</w:t>
      </w:r>
      <w:r>
        <w:rPr>
          <w:rFonts w:hint="eastAsia" w:ascii="仿宋" w:hAnsi="仿宋"/>
          <w:szCs w:val="32"/>
        </w:rPr>
        <w:t>偏离</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0</w:t>
      </w:r>
      <w:r>
        <w:rPr>
          <w:rFonts w:ascii="仿宋" w:hAnsi="仿宋"/>
          <w:szCs w:val="32"/>
        </w:rPr>
        <w:t>.1</w:t>
      </w:r>
      <w:r>
        <w:rPr>
          <w:rFonts w:hint="eastAsia" w:ascii="仿宋" w:hAnsi="仿宋"/>
          <w:szCs w:val="32"/>
        </w:rPr>
        <w:t>　本条所称偏离为投标文件对招标文件第一部分的偏离，即不满足或不响应招标文件的要求。</w:t>
      </w:r>
    </w:p>
    <w:p>
      <w:pPr>
        <w:pStyle w:val="16"/>
        <w:spacing w:line="336" w:lineRule="auto"/>
        <w:ind w:firstLine="640" w:firstLineChars="200"/>
        <w:rPr>
          <w:rFonts w:ascii="仿宋" w:hAnsi="仿宋"/>
          <w:szCs w:val="32"/>
        </w:rPr>
      </w:pPr>
      <w:r>
        <w:rPr>
          <w:rFonts w:hint="eastAsia" w:ascii="仿宋" w:hAnsi="仿宋"/>
          <w:szCs w:val="32"/>
        </w:rPr>
        <w:t>三、投标文件</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1</w:t>
      </w:r>
      <w:r>
        <w:rPr>
          <w:rFonts w:ascii="仿宋" w:hAnsi="仿宋"/>
          <w:szCs w:val="32"/>
        </w:rPr>
        <w:t>.</w:t>
      </w:r>
      <w:r>
        <w:rPr>
          <w:rFonts w:hint="eastAsia" w:ascii="仿宋" w:hAnsi="仿宋"/>
          <w:szCs w:val="32"/>
        </w:rPr>
        <w:t>　一般要求</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1</w:t>
      </w:r>
      <w:r>
        <w:rPr>
          <w:rFonts w:ascii="仿宋" w:hAnsi="仿宋"/>
          <w:szCs w:val="32"/>
        </w:rPr>
        <w:t>.1</w:t>
      </w:r>
      <w:r>
        <w:rPr>
          <w:rFonts w:hint="eastAsia" w:ascii="仿宋" w:hAnsi="仿宋"/>
          <w:szCs w:val="32"/>
        </w:rPr>
        <w:t>　投标人应仔细阅读招标文件的所有内容，必须按招标文件的要求编制投标文件，并保证所提供的全部资料的真实性，以使其投标文件对招标文件做出实质性的响应。</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1</w:t>
      </w:r>
      <w:r>
        <w:rPr>
          <w:rFonts w:ascii="仿宋" w:hAnsi="仿宋"/>
          <w:szCs w:val="32"/>
        </w:rPr>
        <w:t>.2</w:t>
      </w:r>
      <w:r>
        <w:rPr>
          <w:rFonts w:hint="eastAsia" w:ascii="仿宋" w:hAnsi="仿宋"/>
          <w:szCs w:val="32"/>
        </w:rPr>
        <w:t>　投标人提交的投标文件及投标人与采购人或采购代理机构、评标委员会就有关投标的所有来往函电必须使用中文。投标人可以提交其他语言的资料，但应附有中文注释，有差异时以中文为准。</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1</w:t>
      </w:r>
      <w:r>
        <w:rPr>
          <w:rFonts w:ascii="仿宋" w:hAnsi="仿宋"/>
          <w:szCs w:val="32"/>
        </w:rPr>
        <w:t>.3</w:t>
      </w:r>
      <w:r>
        <w:rPr>
          <w:rFonts w:hint="eastAsia" w:ascii="仿宋" w:hAnsi="仿宋"/>
          <w:szCs w:val="32"/>
        </w:rPr>
        <w:t>　除技术要求另有规定外，本文件所要求使用的计量单位均采用国家法定的度、量、衡标准单位计量。未列明时亦默认为我国法定计量单位。</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1</w:t>
      </w:r>
      <w:r>
        <w:rPr>
          <w:rFonts w:ascii="仿宋" w:hAnsi="仿宋"/>
          <w:szCs w:val="32"/>
        </w:rPr>
        <w:t>.4</w:t>
      </w:r>
      <w:r>
        <w:rPr>
          <w:rFonts w:hint="eastAsia" w:ascii="仿宋" w:hAnsi="仿宋"/>
          <w:szCs w:val="32"/>
        </w:rPr>
        <w:t>　投标人应当按招标文件中提供的投标文件内容进行填写。</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1</w:t>
      </w:r>
      <w:r>
        <w:rPr>
          <w:rFonts w:ascii="仿宋" w:hAnsi="仿宋"/>
          <w:szCs w:val="32"/>
        </w:rPr>
        <w:t>.5</w:t>
      </w:r>
      <w:r>
        <w:rPr>
          <w:rFonts w:hint="eastAsia" w:ascii="仿宋" w:hAnsi="仿宋"/>
          <w:szCs w:val="32"/>
        </w:rPr>
        <w:t>　投标文件应采用书面形式，招标文件中要求提供电子版的，必须按要求提供。</w:t>
      </w:r>
    </w:p>
    <w:p>
      <w:pPr>
        <w:pStyle w:val="16"/>
        <w:spacing w:line="336" w:lineRule="auto"/>
        <w:ind w:firstLine="640" w:firstLineChars="200"/>
        <w:rPr>
          <w:rFonts w:ascii="仿宋" w:hAnsi="仿宋"/>
          <w:color w:val="FF0000"/>
          <w:szCs w:val="32"/>
        </w:rPr>
      </w:pPr>
      <w:r>
        <w:rPr>
          <w:rFonts w:ascii="仿宋" w:hAnsi="仿宋"/>
          <w:szCs w:val="32"/>
        </w:rPr>
        <w:t>1</w:t>
      </w:r>
      <w:r>
        <w:rPr>
          <w:rFonts w:hint="eastAsia" w:ascii="仿宋" w:hAnsi="仿宋"/>
          <w:szCs w:val="32"/>
        </w:rPr>
        <w:t>2</w:t>
      </w:r>
      <w:r>
        <w:rPr>
          <w:rFonts w:ascii="仿宋" w:hAnsi="仿宋"/>
          <w:szCs w:val="32"/>
        </w:rPr>
        <w:t>.</w:t>
      </w:r>
      <w:r>
        <w:rPr>
          <w:rFonts w:hint="eastAsia" w:ascii="仿宋" w:hAnsi="仿宋"/>
          <w:szCs w:val="32"/>
        </w:rPr>
        <w:t>投标文件的组成</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2</w:t>
      </w:r>
      <w:r>
        <w:rPr>
          <w:rFonts w:ascii="仿宋" w:hAnsi="仿宋"/>
          <w:szCs w:val="32"/>
        </w:rPr>
        <w:t>.1</w:t>
      </w:r>
      <w:r>
        <w:rPr>
          <w:rFonts w:hint="eastAsia" w:ascii="仿宋" w:hAnsi="仿宋"/>
          <w:szCs w:val="32"/>
        </w:rPr>
        <w:t>　投标文件包括但不限于下列内容</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2</w:t>
      </w:r>
      <w:r>
        <w:rPr>
          <w:rFonts w:ascii="仿宋" w:hAnsi="仿宋"/>
          <w:szCs w:val="32"/>
        </w:rPr>
        <w:t>.1.1</w:t>
      </w:r>
      <w:r>
        <w:rPr>
          <w:rFonts w:hint="eastAsia" w:ascii="仿宋" w:hAnsi="仿宋"/>
          <w:szCs w:val="32"/>
        </w:rPr>
        <w:t>　价格及商务部分：</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投标函</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开标一览表</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分项价格表</w:t>
      </w:r>
    </w:p>
    <w:p>
      <w:pPr>
        <w:pStyle w:val="16"/>
        <w:spacing w:line="336" w:lineRule="auto"/>
        <w:ind w:firstLine="640" w:firstLineChars="200"/>
        <w:rPr>
          <w:rFonts w:ascii="仿宋" w:hAnsi="仿宋"/>
          <w:szCs w:val="32"/>
        </w:rPr>
      </w:pPr>
      <w:r>
        <w:rPr>
          <w:rFonts w:ascii="仿宋" w:hAnsi="仿宋"/>
          <w:szCs w:val="32"/>
        </w:rPr>
        <w:t>(4)</w:t>
      </w:r>
      <w:r>
        <w:rPr>
          <w:rFonts w:hint="eastAsia" w:ascii="仿宋" w:hAnsi="仿宋"/>
          <w:szCs w:val="32"/>
        </w:rPr>
        <w:t>商务部分偏离表</w:t>
      </w:r>
    </w:p>
    <w:p>
      <w:pPr>
        <w:pStyle w:val="16"/>
        <w:spacing w:line="336" w:lineRule="auto"/>
        <w:ind w:firstLine="640" w:firstLineChars="200"/>
        <w:rPr>
          <w:rFonts w:ascii="仿宋" w:hAnsi="仿宋"/>
          <w:szCs w:val="32"/>
        </w:rPr>
      </w:pPr>
      <w:r>
        <w:rPr>
          <w:rFonts w:ascii="仿宋" w:hAnsi="仿宋"/>
          <w:szCs w:val="32"/>
        </w:rPr>
        <w:t>(5)</w:t>
      </w:r>
      <w:r>
        <w:rPr>
          <w:rFonts w:hint="eastAsia" w:ascii="仿宋" w:hAnsi="仿宋"/>
          <w:szCs w:val="32"/>
        </w:rPr>
        <w:t>投标人符合投标人资格条件的证明文件</w:t>
      </w:r>
    </w:p>
    <w:p>
      <w:pPr>
        <w:pStyle w:val="16"/>
        <w:spacing w:line="336" w:lineRule="auto"/>
        <w:ind w:firstLine="640" w:firstLineChars="200"/>
        <w:rPr>
          <w:rFonts w:ascii="仿宋" w:hAnsi="仿宋"/>
          <w:szCs w:val="32"/>
        </w:rPr>
      </w:pPr>
      <w:r>
        <w:rPr>
          <w:rFonts w:ascii="仿宋" w:hAnsi="仿宋"/>
          <w:szCs w:val="32"/>
        </w:rPr>
        <w:t>(</w:t>
      </w:r>
      <w:r>
        <w:rPr>
          <w:rFonts w:hint="eastAsia" w:ascii="仿宋" w:hAnsi="仿宋"/>
          <w:szCs w:val="32"/>
        </w:rPr>
        <w:t>6</w:t>
      </w:r>
      <w:r>
        <w:rPr>
          <w:rFonts w:ascii="仿宋" w:hAnsi="仿宋"/>
          <w:szCs w:val="32"/>
        </w:rPr>
        <w:t>)</w:t>
      </w:r>
      <w:r>
        <w:rPr>
          <w:rFonts w:hint="eastAsia" w:ascii="仿宋" w:hAnsi="仿宋"/>
          <w:szCs w:val="32"/>
        </w:rPr>
        <w:t>符合政府采购政策的证明材料</w:t>
      </w:r>
    </w:p>
    <w:p>
      <w:pPr>
        <w:pStyle w:val="16"/>
        <w:spacing w:line="336" w:lineRule="auto"/>
        <w:ind w:firstLine="640" w:firstLineChars="200"/>
        <w:rPr>
          <w:rFonts w:ascii="仿宋" w:hAnsi="仿宋"/>
          <w:szCs w:val="32"/>
        </w:rPr>
      </w:pPr>
      <w:r>
        <w:rPr>
          <w:rFonts w:ascii="仿宋" w:hAnsi="仿宋"/>
          <w:szCs w:val="32"/>
        </w:rPr>
        <w:t>(</w:t>
      </w:r>
      <w:r>
        <w:rPr>
          <w:rFonts w:hint="eastAsia" w:ascii="仿宋" w:hAnsi="仿宋"/>
          <w:szCs w:val="32"/>
        </w:rPr>
        <w:t>7</w:t>
      </w:r>
      <w:r>
        <w:rPr>
          <w:rFonts w:ascii="仿宋" w:hAnsi="仿宋"/>
          <w:szCs w:val="32"/>
        </w:rPr>
        <w:t>)</w:t>
      </w:r>
      <w:r>
        <w:rPr>
          <w:rFonts w:hint="eastAsia" w:ascii="仿宋" w:hAnsi="仿宋"/>
          <w:szCs w:val="32"/>
        </w:rPr>
        <w:t>其他资料</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2</w:t>
      </w:r>
      <w:r>
        <w:rPr>
          <w:rFonts w:ascii="仿宋" w:hAnsi="仿宋"/>
          <w:szCs w:val="32"/>
        </w:rPr>
        <w:t>.1.2</w:t>
      </w:r>
      <w:r>
        <w:rPr>
          <w:rFonts w:hint="eastAsia" w:ascii="仿宋" w:hAnsi="仿宋"/>
          <w:szCs w:val="32"/>
        </w:rPr>
        <w:t>　技术部分</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服务响应与偏离表</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服务方案</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组织机构</w:t>
      </w:r>
    </w:p>
    <w:p>
      <w:pPr>
        <w:pStyle w:val="16"/>
        <w:spacing w:line="336" w:lineRule="auto"/>
        <w:ind w:firstLine="640" w:firstLineChars="200"/>
        <w:rPr>
          <w:rFonts w:ascii="仿宋" w:hAnsi="仿宋"/>
          <w:szCs w:val="32"/>
        </w:rPr>
      </w:pPr>
      <w:r>
        <w:rPr>
          <w:rFonts w:ascii="仿宋" w:hAnsi="仿宋"/>
          <w:szCs w:val="32"/>
        </w:rPr>
        <w:t>(4)</w:t>
      </w:r>
      <w:r>
        <w:rPr>
          <w:rFonts w:hint="eastAsia" w:ascii="仿宋" w:hAnsi="仿宋"/>
          <w:szCs w:val="32"/>
        </w:rPr>
        <w:t>投标人服务承诺</w:t>
      </w:r>
    </w:p>
    <w:p>
      <w:pPr>
        <w:pStyle w:val="16"/>
        <w:spacing w:line="336" w:lineRule="auto"/>
        <w:ind w:firstLine="640" w:firstLineChars="200"/>
        <w:rPr>
          <w:rFonts w:ascii="仿宋" w:hAnsi="仿宋"/>
          <w:szCs w:val="32"/>
        </w:rPr>
      </w:pPr>
      <w:r>
        <w:rPr>
          <w:rFonts w:ascii="仿宋" w:hAnsi="仿宋"/>
          <w:szCs w:val="32"/>
        </w:rPr>
        <w:t>(5)</w:t>
      </w:r>
      <w:r>
        <w:rPr>
          <w:rFonts w:hint="eastAsia" w:ascii="仿宋" w:hAnsi="仿宋"/>
          <w:szCs w:val="32"/>
        </w:rPr>
        <w:t>投标人认为需要提供的其他资料</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2</w:t>
      </w:r>
      <w:r>
        <w:rPr>
          <w:rFonts w:ascii="仿宋" w:hAnsi="仿宋"/>
          <w:szCs w:val="32"/>
        </w:rPr>
        <w:t>.</w:t>
      </w:r>
      <w:r>
        <w:rPr>
          <w:rFonts w:hint="eastAsia" w:ascii="仿宋" w:hAnsi="仿宋"/>
          <w:szCs w:val="32"/>
        </w:rPr>
        <w:t>3　在投标过程中，投标人根据评标委员会书面形式要求提供的澄清文件是投标文件的有效组成部分。</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2</w:t>
      </w:r>
      <w:r>
        <w:rPr>
          <w:rFonts w:ascii="仿宋" w:hAnsi="仿宋"/>
          <w:szCs w:val="32"/>
        </w:rPr>
        <w:t>.</w:t>
      </w:r>
      <w:r>
        <w:rPr>
          <w:rFonts w:hint="eastAsia" w:ascii="仿宋" w:hAnsi="仿宋"/>
          <w:szCs w:val="32"/>
        </w:rPr>
        <w:t>3　投标人无论中标与否，其投标文件不予退还。</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3</w:t>
      </w:r>
      <w:r>
        <w:rPr>
          <w:rFonts w:ascii="仿宋" w:hAnsi="仿宋"/>
          <w:szCs w:val="32"/>
        </w:rPr>
        <w:t>.</w:t>
      </w:r>
      <w:r>
        <w:rPr>
          <w:rFonts w:hint="eastAsia" w:ascii="仿宋" w:hAnsi="仿宋"/>
          <w:szCs w:val="32"/>
        </w:rPr>
        <w:t>投标报价</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3</w:t>
      </w:r>
      <w:r>
        <w:rPr>
          <w:rFonts w:ascii="仿宋" w:hAnsi="仿宋"/>
          <w:szCs w:val="32"/>
        </w:rPr>
        <w:t>.1</w:t>
      </w:r>
      <w:r>
        <w:rPr>
          <w:rFonts w:hint="eastAsia" w:ascii="仿宋" w:hAnsi="仿宋"/>
          <w:szCs w:val="32"/>
        </w:rPr>
        <w:t>　投标人应当按招标文件规定的服务要求、责任范围和合同条件以人民币形式进行报价。</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3</w:t>
      </w:r>
      <w:r>
        <w:rPr>
          <w:rFonts w:ascii="仿宋" w:hAnsi="仿宋"/>
          <w:szCs w:val="32"/>
        </w:rPr>
        <w:t>.2</w:t>
      </w:r>
      <w:r>
        <w:rPr>
          <w:rFonts w:hint="eastAsia" w:ascii="仿宋" w:hAnsi="仿宋"/>
          <w:szCs w:val="32"/>
        </w:rPr>
        <w:t>　投标人必须按开标一览表和分项价格表要求的内容填写各项服务的分项价格和总价。投标人在投标人须知前附表规定的投标文件截止之日前修改开标一览表中的报价的，应同时修改其分项价格表中的报价。</w:t>
      </w:r>
    </w:p>
    <w:p>
      <w:pPr>
        <w:pStyle w:val="16"/>
        <w:spacing w:line="336" w:lineRule="auto"/>
        <w:ind w:firstLine="640" w:firstLineChars="200"/>
        <w:rPr>
          <w:rFonts w:ascii="仿宋" w:hAnsi="仿宋"/>
          <w:szCs w:val="32"/>
        </w:rPr>
      </w:pPr>
      <w:r>
        <w:rPr>
          <w:rFonts w:hint="eastAsia" w:ascii="仿宋" w:hAnsi="仿宋"/>
          <w:szCs w:val="32"/>
        </w:rPr>
        <w:t>★</w:t>
      </w:r>
      <w:r>
        <w:rPr>
          <w:rFonts w:ascii="仿宋" w:hAnsi="仿宋"/>
          <w:szCs w:val="32"/>
        </w:rPr>
        <w:t>1</w:t>
      </w:r>
      <w:r>
        <w:rPr>
          <w:rFonts w:hint="eastAsia" w:ascii="仿宋" w:hAnsi="仿宋"/>
          <w:szCs w:val="32"/>
        </w:rPr>
        <w:t>3</w:t>
      </w:r>
      <w:r>
        <w:rPr>
          <w:rFonts w:ascii="仿宋" w:hAnsi="仿宋"/>
          <w:szCs w:val="32"/>
        </w:rPr>
        <w:t>.3</w:t>
      </w:r>
      <w:r>
        <w:rPr>
          <w:rFonts w:hint="eastAsia" w:ascii="仿宋" w:hAnsi="仿宋"/>
          <w:szCs w:val="32"/>
        </w:rPr>
        <w:t>　投标人对每种货物及服务只允许有一个报价，不接受超过招标文件中规定的预算金额、最高限价的报价、可变动性报价、赠送及“零”报价，否则视为无效投标。</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3</w:t>
      </w:r>
      <w:r>
        <w:rPr>
          <w:rFonts w:ascii="仿宋" w:hAnsi="仿宋"/>
          <w:szCs w:val="32"/>
        </w:rPr>
        <w:t>.4</w:t>
      </w:r>
      <w:r>
        <w:rPr>
          <w:rFonts w:hint="eastAsia" w:ascii="仿宋" w:hAnsi="仿宋"/>
          <w:szCs w:val="32"/>
        </w:rPr>
        <w:t>　项目有特殊要求的见投标人须知前附表。</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4</w:t>
      </w:r>
      <w:r>
        <w:rPr>
          <w:rFonts w:ascii="仿宋" w:hAnsi="仿宋"/>
          <w:szCs w:val="32"/>
        </w:rPr>
        <w:t>.</w:t>
      </w:r>
      <w:r>
        <w:rPr>
          <w:rFonts w:hint="eastAsia" w:ascii="仿宋" w:hAnsi="仿宋"/>
          <w:szCs w:val="32"/>
        </w:rPr>
        <w:t>投标保证金</w:t>
      </w:r>
    </w:p>
    <w:p>
      <w:pPr>
        <w:pStyle w:val="16"/>
        <w:spacing w:line="336" w:lineRule="auto"/>
        <w:ind w:firstLine="640" w:firstLineChars="200"/>
        <w:rPr>
          <w:rFonts w:ascii="仿宋" w:hAnsi="仿宋"/>
          <w:szCs w:val="32"/>
        </w:rPr>
      </w:pPr>
      <w:bookmarkStart w:id="12" w:name="_Hlk535771888"/>
      <w:r>
        <w:rPr>
          <w:rFonts w:ascii="仿宋" w:hAnsi="仿宋"/>
          <w:szCs w:val="32"/>
        </w:rPr>
        <w:t>1</w:t>
      </w:r>
      <w:r>
        <w:rPr>
          <w:rFonts w:hint="eastAsia" w:ascii="仿宋" w:hAnsi="仿宋"/>
          <w:szCs w:val="32"/>
        </w:rPr>
        <w:t>4</w:t>
      </w:r>
      <w:r>
        <w:rPr>
          <w:rFonts w:ascii="仿宋" w:hAnsi="仿宋"/>
          <w:szCs w:val="32"/>
        </w:rPr>
        <w:t>.1</w:t>
      </w:r>
      <w:r>
        <w:rPr>
          <w:rFonts w:hint="eastAsia" w:ascii="仿宋" w:hAnsi="仿宋"/>
          <w:szCs w:val="32"/>
        </w:rPr>
        <w:t>　本项目是否交纳投标保证金详见投标人须知前附表。</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4</w:t>
      </w:r>
      <w:r>
        <w:rPr>
          <w:rFonts w:ascii="仿宋" w:hAnsi="仿宋"/>
          <w:szCs w:val="32"/>
        </w:rPr>
        <w:t>.2</w:t>
      </w:r>
      <w:r>
        <w:rPr>
          <w:rFonts w:hint="eastAsia" w:ascii="仿宋" w:hAnsi="仿宋"/>
          <w:szCs w:val="32"/>
        </w:rPr>
        <w:t>　联合体投标的，由牵头方（主体）提交投标保证金及履约保障金。对联合体各方均具有约束力。</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4</w:t>
      </w:r>
      <w:r>
        <w:rPr>
          <w:rFonts w:ascii="仿宋" w:hAnsi="仿宋"/>
          <w:szCs w:val="32"/>
        </w:rPr>
        <w:t>.</w:t>
      </w:r>
      <w:r>
        <w:rPr>
          <w:rFonts w:hint="eastAsia" w:ascii="仿宋" w:hAnsi="仿宋"/>
          <w:szCs w:val="32"/>
        </w:rPr>
        <w:t>3　未中标的投标人的投标保证金，将在中标通知书发出后</w:t>
      </w:r>
      <w:r>
        <w:rPr>
          <w:rFonts w:ascii="仿宋" w:hAnsi="仿宋"/>
          <w:szCs w:val="32"/>
        </w:rPr>
        <w:t>5</w:t>
      </w:r>
      <w:r>
        <w:rPr>
          <w:rFonts w:hint="eastAsia" w:ascii="仿宋" w:hAnsi="仿宋"/>
          <w:szCs w:val="32"/>
        </w:rPr>
        <w:t>个工作日内无息全额退还，但因投标人自身原因导致无法及时退还的除外。</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4</w:t>
      </w:r>
      <w:r>
        <w:rPr>
          <w:rFonts w:ascii="仿宋" w:hAnsi="仿宋"/>
          <w:szCs w:val="32"/>
        </w:rPr>
        <w:t>.</w:t>
      </w:r>
      <w:r>
        <w:rPr>
          <w:rFonts w:hint="eastAsia" w:ascii="仿宋" w:hAnsi="仿宋"/>
          <w:szCs w:val="32"/>
        </w:rPr>
        <w:t>4　中标人的投标保证金，将在政府采购合同签订后5个工作日内无息全额退还（须将合同原件扫描后（PDF格式）发送至【正信招标合同邮箱：3598859565@qq.com】，邮件名称及合同电子版名称为：项目编号+项目名称），但因投标人自身原因导致无法及时退还的除外。</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4</w:t>
      </w:r>
      <w:r>
        <w:rPr>
          <w:rFonts w:ascii="仿宋" w:hAnsi="仿宋"/>
          <w:szCs w:val="32"/>
        </w:rPr>
        <w:t>.</w:t>
      </w:r>
      <w:r>
        <w:rPr>
          <w:rFonts w:hint="eastAsia" w:ascii="仿宋" w:hAnsi="仿宋"/>
          <w:szCs w:val="32"/>
        </w:rPr>
        <w:t>5　投标人有以下情形之一的，投标保证金可以不予退还：</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在投标人须知前附表规定的投标有效期内撤销投标文件。</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中标后无正当理由不与采购人签订合同，在签订合同时向采购人提出附加条件，或者不按照招标文件要求提交履约保证金。</w:t>
      </w:r>
    </w:p>
    <w:bookmarkEnd w:id="12"/>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5</w:t>
      </w:r>
      <w:r>
        <w:rPr>
          <w:rFonts w:ascii="仿宋" w:hAnsi="仿宋"/>
          <w:szCs w:val="32"/>
        </w:rPr>
        <w:t>.</w:t>
      </w:r>
      <w:r>
        <w:rPr>
          <w:rFonts w:hint="eastAsia" w:ascii="仿宋" w:hAnsi="仿宋"/>
          <w:szCs w:val="32"/>
        </w:rPr>
        <w:t>投标有效期</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5</w:t>
      </w:r>
      <w:r>
        <w:rPr>
          <w:rFonts w:ascii="仿宋" w:hAnsi="仿宋"/>
          <w:szCs w:val="32"/>
        </w:rPr>
        <w:t>.1</w:t>
      </w:r>
      <w:r>
        <w:rPr>
          <w:rFonts w:hint="eastAsia" w:ascii="仿宋" w:hAnsi="仿宋"/>
          <w:szCs w:val="32"/>
        </w:rPr>
        <w:t>　投标有效期见投标人须知前附表，在此期间投标文件对投标人具有法律约束力，以保证采购人有足够的时间完成评标、定标以及签订合同。投标有效期从投标人须知前附表规定的投标文件截止时间起计算。投标有效期不足的，在评标时将其视为无效投标。</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5</w:t>
      </w:r>
      <w:r>
        <w:rPr>
          <w:rFonts w:ascii="仿宋" w:hAnsi="仿宋"/>
          <w:szCs w:val="32"/>
        </w:rPr>
        <w:t>.2</w:t>
      </w:r>
      <w:r>
        <w:rPr>
          <w:rFonts w:hint="eastAsia" w:ascii="仿宋" w:hAnsi="仿宋"/>
          <w:szCs w:val="32"/>
        </w:rPr>
        <w:t>　特殊情况需延长投标有效期的，采购人可于投标有效期届满之前，要求投标人同意延长有效期，采购人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6</w:t>
      </w:r>
      <w:r>
        <w:rPr>
          <w:rFonts w:ascii="仿宋" w:hAnsi="仿宋"/>
          <w:szCs w:val="32"/>
        </w:rPr>
        <w:t>.</w:t>
      </w:r>
      <w:r>
        <w:rPr>
          <w:rFonts w:hint="eastAsia" w:ascii="仿宋" w:hAnsi="仿宋"/>
          <w:szCs w:val="32"/>
        </w:rPr>
        <w:t>投标文件的签署和规定</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6</w:t>
      </w:r>
      <w:r>
        <w:rPr>
          <w:rFonts w:ascii="仿宋" w:hAnsi="仿宋"/>
          <w:szCs w:val="32"/>
        </w:rPr>
        <w:t>.1</w:t>
      </w:r>
      <w:r>
        <w:rPr>
          <w:rFonts w:hint="eastAsia" w:ascii="仿宋" w:hAnsi="仿宋"/>
          <w:szCs w:val="32"/>
        </w:rPr>
        <w:t>　投标人应根据投标人须知前附表规定提交投标文件。纸质文件的正本和副本应分别装订成册。正本、副本的封面应注明“正本”“副本”的字样，当正本和副本、电子版内容有差异时，以正本为准。</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6</w:t>
      </w:r>
      <w:r>
        <w:rPr>
          <w:rFonts w:ascii="仿宋" w:hAnsi="仿宋"/>
          <w:szCs w:val="32"/>
        </w:rPr>
        <w:t>.2</w:t>
      </w:r>
      <w:r>
        <w:rPr>
          <w:rFonts w:hint="eastAsia" w:ascii="仿宋" w:hAnsi="仿宋"/>
          <w:szCs w:val="32"/>
        </w:rPr>
        <w:t>　投标文件应用不褪色的材料打印或书写，并按招标文件要求在签字盖章处盖单位章和由法定代表人或其授权代表签字或盖章。投标文件中的任何行间插字、涂改和增删，应加盖单位章或由投标人的法定代表人或其授权的代理人签字确认。否则，将其视为无效投标。</w:t>
      </w:r>
    </w:p>
    <w:p>
      <w:pPr>
        <w:pStyle w:val="16"/>
        <w:spacing w:line="336" w:lineRule="auto"/>
        <w:ind w:firstLine="640" w:firstLineChars="200"/>
        <w:rPr>
          <w:rFonts w:ascii="仿宋" w:hAnsi="仿宋"/>
          <w:szCs w:val="32"/>
        </w:rPr>
      </w:pPr>
      <w:r>
        <w:rPr>
          <w:rFonts w:hint="eastAsia" w:ascii="仿宋" w:hAnsi="仿宋"/>
          <w:szCs w:val="32"/>
        </w:rPr>
        <w:t>16.3  副本可以是正本的复印件。</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7</w:t>
      </w:r>
      <w:r>
        <w:rPr>
          <w:rFonts w:ascii="仿宋" w:hAnsi="仿宋"/>
          <w:szCs w:val="32"/>
        </w:rPr>
        <w:t>.</w:t>
      </w:r>
      <w:r>
        <w:rPr>
          <w:rFonts w:hint="eastAsia" w:ascii="仿宋" w:hAnsi="仿宋"/>
          <w:szCs w:val="32"/>
        </w:rPr>
        <w:t>投标文件的密封和标记</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7</w:t>
      </w:r>
      <w:r>
        <w:rPr>
          <w:rFonts w:ascii="仿宋" w:hAnsi="仿宋"/>
          <w:szCs w:val="32"/>
        </w:rPr>
        <w:t>.1</w:t>
      </w:r>
      <w:r>
        <w:rPr>
          <w:rFonts w:hint="eastAsia" w:ascii="仿宋" w:hAnsi="仿宋"/>
          <w:szCs w:val="32"/>
        </w:rPr>
        <w:t>　投标文件应当密封并加贴封条。</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7</w:t>
      </w:r>
      <w:r>
        <w:rPr>
          <w:rFonts w:ascii="仿宋" w:hAnsi="仿宋"/>
          <w:szCs w:val="32"/>
        </w:rPr>
        <w:t>.2</w:t>
      </w:r>
      <w:r>
        <w:rPr>
          <w:rFonts w:hint="eastAsia" w:ascii="仿宋" w:hAnsi="仿宋"/>
          <w:szCs w:val="32"/>
        </w:rPr>
        <w:t>　投标文件封套或外包装上应载明的内容见投标人须知前附表。</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7</w:t>
      </w:r>
      <w:r>
        <w:rPr>
          <w:rFonts w:ascii="仿宋" w:hAnsi="仿宋"/>
          <w:szCs w:val="32"/>
        </w:rPr>
        <w:t>.3</w:t>
      </w:r>
      <w:r>
        <w:rPr>
          <w:rFonts w:hint="eastAsia" w:ascii="仿宋" w:hAnsi="仿宋"/>
          <w:szCs w:val="32"/>
        </w:rPr>
        <w:t>　投标文件未密封和标记，采购人或采购代理机构应当拒绝接收。</w:t>
      </w:r>
    </w:p>
    <w:p>
      <w:pPr>
        <w:pStyle w:val="16"/>
        <w:spacing w:line="336" w:lineRule="auto"/>
        <w:ind w:firstLine="640" w:firstLineChars="200"/>
        <w:rPr>
          <w:rFonts w:ascii="仿宋" w:hAnsi="仿宋"/>
          <w:szCs w:val="32"/>
        </w:rPr>
      </w:pPr>
      <w:r>
        <w:rPr>
          <w:rFonts w:hint="eastAsia" w:ascii="仿宋" w:hAnsi="仿宋"/>
          <w:szCs w:val="32"/>
        </w:rPr>
        <w:t>18</w:t>
      </w:r>
      <w:r>
        <w:rPr>
          <w:rFonts w:ascii="仿宋" w:hAnsi="仿宋"/>
          <w:szCs w:val="32"/>
        </w:rPr>
        <w:t>.</w:t>
      </w:r>
      <w:r>
        <w:rPr>
          <w:rFonts w:hint="eastAsia" w:ascii="仿宋" w:hAnsi="仿宋"/>
          <w:szCs w:val="32"/>
        </w:rPr>
        <w:t>投标文件的递交</w:t>
      </w:r>
    </w:p>
    <w:p>
      <w:pPr>
        <w:pStyle w:val="16"/>
        <w:spacing w:line="336" w:lineRule="auto"/>
        <w:ind w:firstLine="640" w:firstLineChars="200"/>
        <w:rPr>
          <w:rFonts w:ascii="仿宋" w:hAnsi="仿宋"/>
          <w:szCs w:val="32"/>
        </w:rPr>
      </w:pPr>
      <w:r>
        <w:rPr>
          <w:rFonts w:hint="eastAsia" w:ascii="仿宋" w:hAnsi="仿宋"/>
          <w:szCs w:val="32"/>
        </w:rPr>
        <w:t>18</w:t>
      </w:r>
      <w:r>
        <w:rPr>
          <w:rFonts w:ascii="仿宋" w:hAnsi="仿宋"/>
          <w:szCs w:val="32"/>
        </w:rPr>
        <w:t>.1</w:t>
      </w:r>
      <w:r>
        <w:rPr>
          <w:rFonts w:hint="eastAsia" w:ascii="仿宋" w:hAnsi="仿宋"/>
          <w:szCs w:val="32"/>
        </w:rPr>
        <w:t>　投标文件应在本章投标人须知前附表规定的投标截止时间之前密封送到投标人须知前附表指定的地点。</w:t>
      </w:r>
    </w:p>
    <w:p>
      <w:pPr>
        <w:pStyle w:val="16"/>
        <w:spacing w:line="336" w:lineRule="auto"/>
        <w:ind w:firstLine="640" w:firstLineChars="200"/>
        <w:rPr>
          <w:rFonts w:ascii="仿宋" w:hAnsi="仿宋"/>
          <w:szCs w:val="32"/>
        </w:rPr>
      </w:pPr>
      <w:r>
        <w:rPr>
          <w:rFonts w:hint="eastAsia" w:ascii="仿宋" w:hAnsi="仿宋"/>
          <w:szCs w:val="32"/>
        </w:rPr>
        <w:t>采购代理机构收到投标文件后，应当如实记载投标文件的送达时间和密封情况，签收保存，并向投标人出具签收回执。任何单位和个人不得在开标前开启投标文件。</w:t>
      </w:r>
    </w:p>
    <w:p>
      <w:pPr>
        <w:pStyle w:val="16"/>
        <w:spacing w:line="336" w:lineRule="auto"/>
        <w:ind w:firstLine="640" w:firstLineChars="200"/>
        <w:rPr>
          <w:rFonts w:ascii="仿宋" w:hAnsi="仿宋"/>
          <w:szCs w:val="32"/>
        </w:rPr>
      </w:pPr>
      <w:r>
        <w:rPr>
          <w:rFonts w:hint="eastAsia" w:ascii="仿宋" w:hAnsi="仿宋"/>
          <w:szCs w:val="32"/>
        </w:rPr>
        <w:t>18</w:t>
      </w:r>
      <w:r>
        <w:rPr>
          <w:rFonts w:ascii="仿宋" w:hAnsi="仿宋"/>
          <w:szCs w:val="32"/>
        </w:rPr>
        <w:t>.2</w:t>
      </w:r>
      <w:r>
        <w:rPr>
          <w:rFonts w:hint="eastAsia" w:ascii="仿宋" w:hAnsi="仿宋"/>
          <w:szCs w:val="32"/>
        </w:rPr>
        <w:t>　逾期送达或者未按照招标文件要求密封的投标文件，采购代理机构应当拒收。</w:t>
      </w:r>
    </w:p>
    <w:p>
      <w:pPr>
        <w:pStyle w:val="16"/>
        <w:spacing w:line="336" w:lineRule="auto"/>
        <w:ind w:firstLine="640" w:firstLineChars="200"/>
        <w:rPr>
          <w:rFonts w:ascii="仿宋" w:hAnsi="仿宋"/>
          <w:szCs w:val="32"/>
        </w:rPr>
      </w:pPr>
      <w:r>
        <w:rPr>
          <w:rFonts w:hint="eastAsia" w:ascii="仿宋" w:hAnsi="仿宋"/>
          <w:szCs w:val="32"/>
        </w:rPr>
        <w:t>19</w:t>
      </w:r>
      <w:r>
        <w:rPr>
          <w:rFonts w:ascii="仿宋" w:hAnsi="仿宋"/>
          <w:szCs w:val="32"/>
        </w:rPr>
        <w:t>.</w:t>
      </w:r>
      <w:r>
        <w:rPr>
          <w:rFonts w:hint="eastAsia" w:ascii="仿宋" w:hAnsi="仿宋"/>
          <w:szCs w:val="32"/>
        </w:rPr>
        <w:t>投标文件的修改、撤回和补充</w:t>
      </w:r>
    </w:p>
    <w:p>
      <w:pPr>
        <w:pStyle w:val="16"/>
        <w:spacing w:line="336" w:lineRule="auto"/>
        <w:ind w:firstLine="640" w:firstLineChars="200"/>
        <w:rPr>
          <w:rFonts w:ascii="仿宋" w:hAnsi="仿宋"/>
          <w:szCs w:val="32"/>
        </w:rPr>
      </w:pPr>
      <w:r>
        <w:rPr>
          <w:rFonts w:hint="eastAsia" w:ascii="仿宋" w:hAnsi="仿宋"/>
          <w:szCs w:val="32"/>
        </w:rPr>
        <w:t>19</w:t>
      </w:r>
      <w:r>
        <w:rPr>
          <w:rFonts w:ascii="仿宋" w:hAnsi="仿宋"/>
          <w:szCs w:val="32"/>
        </w:rPr>
        <w:t>.1</w:t>
      </w:r>
      <w:r>
        <w:rPr>
          <w:rFonts w:hint="eastAsia" w:ascii="仿宋" w:hAnsi="仿宋"/>
          <w:szCs w:val="32"/>
        </w:rPr>
        <w:t>　在投标人须知前附表规定的投标截止时间前，投标人可以书面形式修改、补充或撤回已递交的投标文件，但应以书面形式通知采购代理机构。</w:t>
      </w:r>
    </w:p>
    <w:p>
      <w:pPr>
        <w:pStyle w:val="16"/>
        <w:spacing w:line="336" w:lineRule="auto"/>
        <w:ind w:firstLine="640" w:firstLineChars="200"/>
        <w:rPr>
          <w:rFonts w:ascii="仿宋" w:hAnsi="仿宋"/>
          <w:szCs w:val="32"/>
        </w:rPr>
      </w:pPr>
      <w:r>
        <w:rPr>
          <w:rFonts w:hint="eastAsia" w:ascii="仿宋" w:hAnsi="仿宋"/>
          <w:szCs w:val="32"/>
        </w:rPr>
        <w:t>19</w:t>
      </w:r>
      <w:r>
        <w:rPr>
          <w:rFonts w:ascii="仿宋" w:hAnsi="仿宋"/>
          <w:szCs w:val="32"/>
        </w:rPr>
        <w:t>.2</w:t>
      </w:r>
      <w:r>
        <w:rPr>
          <w:rFonts w:hint="eastAsia" w:ascii="仿宋" w:hAnsi="仿宋"/>
          <w:szCs w:val="32"/>
        </w:rPr>
        <w:t>　修改、补充的内容为投标文件的组成部分。修改、补充的投标文件应按本章第</w:t>
      </w:r>
      <w:r>
        <w:rPr>
          <w:rFonts w:ascii="仿宋" w:hAnsi="仿宋"/>
          <w:szCs w:val="32"/>
        </w:rPr>
        <w:t>1</w:t>
      </w:r>
      <w:r>
        <w:rPr>
          <w:rFonts w:hint="eastAsia" w:ascii="仿宋" w:hAnsi="仿宋"/>
          <w:szCs w:val="32"/>
        </w:rPr>
        <w:t>6、</w:t>
      </w:r>
      <w:r>
        <w:rPr>
          <w:rFonts w:ascii="仿宋" w:hAnsi="仿宋"/>
          <w:szCs w:val="32"/>
        </w:rPr>
        <w:t>1</w:t>
      </w:r>
      <w:r>
        <w:rPr>
          <w:rFonts w:hint="eastAsia" w:ascii="仿宋" w:hAnsi="仿宋"/>
          <w:szCs w:val="32"/>
        </w:rPr>
        <w:t>7、18项规定编制、签署、密封、标记和递交，并标明“修改、补充”字样。</w:t>
      </w:r>
    </w:p>
    <w:p>
      <w:pPr>
        <w:pStyle w:val="16"/>
        <w:spacing w:line="336" w:lineRule="auto"/>
        <w:ind w:firstLine="640" w:firstLineChars="200"/>
        <w:rPr>
          <w:rFonts w:ascii="仿宋" w:hAnsi="仿宋"/>
          <w:szCs w:val="32"/>
        </w:rPr>
      </w:pPr>
      <w:r>
        <w:rPr>
          <w:rFonts w:hint="eastAsia" w:ascii="仿宋" w:hAnsi="仿宋"/>
          <w:szCs w:val="32"/>
        </w:rPr>
        <w:t>19</w:t>
      </w:r>
      <w:r>
        <w:rPr>
          <w:rFonts w:ascii="仿宋" w:hAnsi="仿宋"/>
          <w:szCs w:val="32"/>
        </w:rPr>
        <w:t>.3</w:t>
      </w:r>
      <w:r>
        <w:rPr>
          <w:rFonts w:hint="eastAsia" w:ascii="仿宋" w:hAnsi="仿宋"/>
          <w:szCs w:val="32"/>
        </w:rPr>
        <w:t>　投标人按本章19</w:t>
      </w:r>
      <w:r>
        <w:rPr>
          <w:rFonts w:ascii="仿宋" w:hAnsi="仿宋"/>
          <w:szCs w:val="32"/>
        </w:rPr>
        <w:t>.1</w:t>
      </w:r>
      <w:r>
        <w:rPr>
          <w:rFonts w:hint="eastAsia" w:ascii="仿宋" w:hAnsi="仿宋"/>
          <w:szCs w:val="32"/>
        </w:rPr>
        <w:t>款撤回投标文件的，采购代理机构自收到投标人书面撤回通知之日起</w:t>
      </w:r>
      <w:r>
        <w:rPr>
          <w:rFonts w:ascii="仿宋" w:hAnsi="仿宋"/>
          <w:szCs w:val="32"/>
        </w:rPr>
        <w:t>5</w:t>
      </w:r>
      <w:r>
        <w:rPr>
          <w:rFonts w:hint="eastAsia" w:ascii="仿宋" w:hAnsi="仿宋"/>
          <w:szCs w:val="32"/>
        </w:rPr>
        <w:t>个工作日内，无息退还已收取的投标保证金，但因投标人自身原因导致无法及时退还的除外。</w:t>
      </w:r>
    </w:p>
    <w:p>
      <w:pPr>
        <w:pStyle w:val="16"/>
        <w:spacing w:line="336" w:lineRule="auto"/>
        <w:ind w:firstLine="640" w:firstLineChars="200"/>
        <w:rPr>
          <w:rFonts w:ascii="仿宋" w:hAnsi="仿宋"/>
          <w:szCs w:val="32"/>
        </w:rPr>
      </w:pPr>
      <w:r>
        <w:rPr>
          <w:rFonts w:hint="eastAsia" w:ascii="仿宋" w:hAnsi="仿宋"/>
          <w:szCs w:val="32"/>
        </w:rPr>
        <w:t>19</w:t>
      </w:r>
      <w:r>
        <w:rPr>
          <w:rFonts w:ascii="仿宋" w:hAnsi="仿宋"/>
          <w:szCs w:val="32"/>
        </w:rPr>
        <w:t>.4</w:t>
      </w:r>
      <w:r>
        <w:rPr>
          <w:rFonts w:hint="eastAsia" w:ascii="仿宋" w:hAnsi="仿宋"/>
          <w:szCs w:val="32"/>
        </w:rPr>
        <w:t>　投标人在投标有效期内不得修改、撤销其投标文件。</w:t>
      </w:r>
    </w:p>
    <w:p>
      <w:pPr>
        <w:pStyle w:val="16"/>
        <w:spacing w:line="336" w:lineRule="auto"/>
        <w:ind w:firstLine="640" w:firstLineChars="200"/>
        <w:rPr>
          <w:rFonts w:ascii="仿宋" w:hAnsi="仿宋"/>
          <w:szCs w:val="32"/>
        </w:rPr>
      </w:pPr>
      <w:r>
        <w:rPr>
          <w:rFonts w:hint="eastAsia" w:ascii="仿宋" w:hAnsi="仿宋"/>
          <w:szCs w:val="32"/>
        </w:rPr>
        <w:t>四、开标和评标</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0</w:t>
      </w:r>
      <w:r>
        <w:rPr>
          <w:rFonts w:ascii="仿宋" w:hAnsi="仿宋"/>
          <w:szCs w:val="32"/>
        </w:rPr>
        <w:t>.</w:t>
      </w:r>
      <w:r>
        <w:rPr>
          <w:rFonts w:hint="eastAsia" w:ascii="仿宋" w:hAnsi="仿宋"/>
          <w:szCs w:val="32"/>
        </w:rPr>
        <w:t>开标</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0</w:t>
      </w:r>
      <w:r>
        <w:rPr>
          <w:rFonts w:ascii="仿宋" w:hAnsi="仿宋"/>
          <w:szCs w:val="32"/>
        </w:rPr>
        <w:t>.1</w:t>
      </w:r>
      <w:r>
        <w:rPr>
          <w:rFonts w:hint="eastAsia" w:ascii="仿宋" w:hAnsi="仿宋"/>
          <w:szCs w:val="32"/>
        </w:rPr>
        <w:t>　采购代理机构在投标人须知前附表规定的开标时间和开标地点组织公开开标，邀请投标人参加。评标委员会成员不得参加开标活动。投标人不足</w:t>
      </w:r>
      <w:r>
        <w:rPr>
          <w:rFonts w:ascii="仿宋" w:hAnsi="仿宋"/>
          <w:szCs w:val="32"/>
        </w:rPr>
        <w:t>3</w:t>
      </w:r>
      <w:r>
        <w:rPr>
          <w:rFonts w:hint="eastAsia" w:ascii="仿宋" w:hAnsi="仿宋"/>
          <w:szCs w:val="32"/>
        </w:rPr>
        <w:t>家的，不得开标。</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0</w:t>
      </w:r>
      <w:r>
        <w:rPr>
          <w:rFonts w:ascii="仿宋" w:hAnsi="仿宋"/>
          <w:szCs w:val="32"/>
        </w:rPr>
        <w:t>.2</w:t>
      </w:r>
      <w:r>
        <w:rPr>
          <w:rFonts w:hint="eastAsia" w:ascii="仿宋" w:hAnsi="仿宋"/>
          <w:szCs w:val="32"/>
        </w:rPr>
        <w:t>　开标时，公布在投标截止时间前递交投标文件的投标人名称；由投标人或其推选的代表检查投标文件的密封情况；经确认无误后，由采购代理机构当众拆封投标文件，宣读开标一览表要求的内容，并记录在案。投标人开标一览表要求唱标的内容未被唱出，应在开标时及时声明或提请注意，否则采购代理机构和采购人对此不承担任何责任。</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0</w:t>
      </w:r>
      <w:r>
        <w:rPr>
          <w:rFonts w:ascii="仿宋" w:hAnsi="仿宋"/>
          <w:szCs w:val="32"/>
        </w:rPr>
        <w:t>.3</w:t>
      </w:r>
      <w:r>
        <w:rPr>
          <w:rFonts w:hint="eastAsia" w:ascii="仿宋" w:hAnsi="仿宋"/>
          <w:szCs w:val="32"/>
        </w:rPr>
        <w:t>　投标人代表及有关人员在开标记录上签字确认。</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0</w:t>
      </w:r>
      <w:r>
        <w:rPr>
          <w:rFonts w:ascii="仿宋" w:hAnsi="仿宋"/>
          <w:szCs w:val="32"/>
        </w:rPr>
        <w:t>.</w:t>
      </w:r>
      <w:r>
        <w:rPr>
          <w:rFonts w:hint="eastAsia" w:ascii="仿宋" w:hAnsi="仿宋"/>
          <w:szCs w:val="32"/>
        </w:rPr>
        <w:t>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0.5  投标人未参加开标的，视同认可开标结果。</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1</w:t>
      </w:r>
      <w:r>
        <w:rPr>
          <w:rFonts w:ascii="仿宋" w:hAnsi="仿宋"/>
          <w:szCs w:val="32"/>
        </w:rPr>
        <w:t>.</w:t>
      </w:r>
      <w:r>
        <w:rPr>
          <w:rFonts w:hint="eastAsia" w:ascii="仿宋" w:hAnsi="仿宋"/>
          <w:szCs w:val="32"/>
        </w:rPr>
        <w:t>资格审查</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1</w:t>
      </w:r>
      <w:r>
        <w:rPr>
          <w:rFonts w:ascii="仿宋" w:hAnsi="仿宋"/>
          <w:szCs w:val="32"/>
        </w:rPr>
        <w:t>.1</w:t>
      </w:r>
      <w:r>
        <w:rPr>
          <w:rFonts w:hint="eastAsia" w:ascii="仿宋" w:hAnsi="仿宋"/>
          <w:szCs w:val="32"/>
        </w:rPr>
        <w:t>　公开招标采购项目开标结束后，采购人或者采购代理机构应当依法对投标人的资格进行审查。合格投标人不足</w:t>
      </w:r>
      <w:r>
        <w:rPr>
          <w:rFonts w:ascii="仿宋" w:hAnsi="仿宋"/>
          <w:szCs w:val="32"/>
        </w:rPr>
        <w:t>3</w:t>
      </w:r>
      <w:r>
        <w:rPr>
          <w:rFonts w:hint="eastAsia" w:ascii="仿宋" w:hAnsi="仿宋"/>
          <w:szCs w:val="32"/>
        </w:rPr>
        <w:t>家的，不得评标。</w:t>
      </w:r>
    </w:p>
    <w:p>
      <w:pPr>
        <w:pStyle w:val="16"/>
        <w:spacing w:line="336" w:lineRule="auto"/>
        <w:ind w:firstLine="640" w:firstLineChars="200"/>
        <w:rPr>
          <w:rFonts w:ascii="仿宋" w:hAnsi="仿宋"/>
          <w:szCs w:val="32"/>
        </w:rPr>
      </w:pPr>
      <w:r>
        <w:rPr>
          <w:rFonts w:hint="eastAsia" w:ascii="仿宋" w:hAnsi="仿宋"/>
          <w:szCs w:val="32"/>
        </w:rPr>
        <w:t>投标人不具备招标文件规定的投标人资格条件的，应在资格审查时按照无效投标处理。</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1</w:t>
      </w:r>
      <w:r>
        <w:rPr>
          <w:rFonts w:ascii="仿宋" w:hAnsi="仿宋"/>
          <w:szCs w:val="32"/>
        </w:rPr>
        <w:t>.2</w:t>
      </w:r>
      <w:r>
        <w:rPr>
          <w:rFonts w:hint="eastAsia" w:ascii="仿宋" w:hAnsi="仿宋"/>
          <w:szCs w:val="32"/>
        </w:rPr>
        <w:t>　已经进行资格预审的，可以不再对投标人资格进行审查，资格预审合格的投标人在评审阶段资格发生变化的，应当通知采购人和采购代理机构。</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2</w:t>
      </w:r>
      <w:r>
        <w:rPr>
          <w:rFonts w:ascii="仿宋" w:hAnsi="仿宋"/>
          <w:szCs w:val="32"/>
        </w:rPr>
        <w:t>.</w:t>
      </w:r>
      <w:r>
        <w:rPr>
          <w:rFonts w:hint="eastAsia" w:ascii="仿宋" w:hAnsi="仿宋"/>
          <w:szCs w:val="32"/>
        </w:rPr>
        <w:t>评标委员会</w:t>
      </w:r>
    </w:p>
    <w:p>
      <w:pPr>
        <w:pStyle w:val="16"/>
        <w:spacing w:line="336" w:lineRule="auto"/>
        <w:ind w:firstLine="640" w:firstLineChars="200"/>
        <w:rPr>
          <w:rFonts w:ascii="仿宋" w:hAnsi="仿宋"/>
          <w:szCs w:val="32"/>
        </w:rPr>
      </w:pPr>
      <w:r>
        <w:rPr>
          <w:rFonts w:hint="eastAsia" w:ascii="仿宋" w:hAnsi="仿宋"/>
          <w:szCs w:val="32"/>
        </w:rPr>
        <w:t>评标由采购代理机构依法组建的评标委员会负责。评标委员会由政府采购评审专家和采购人代表组成。</w:t>
      </w:r>
    </w:p>
    <w:p>
      <w:pPr>
        <w:pStyle w:val="16"/>
        <w:spacing w:line="336" w:lineRule="auto"/>
        <w:ind w:firstLine="640" w:firstLineChars="200"/>
        <w:rPr>
          <w:rFonts w:ascii="仿宋" w:hAnsi="仿宋"/>
          <w:szCs w:val="32"/>
        </w:rPr>
      </w:pPr>
      <w:r>
        <w:rPr>
          <w:rFonts w:hint="eastAsia" w:ascii="仿宋" w:hAnsi="仿宋"/>
          <w:szCs w:val="32"/>
        </w:rPr>
        <w:t>采购人委派代表参加评审委员会的，要向采购代理机构出具授权函。</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3</w:t>
      </w:r>
      <w:r>
        <w:rPr>
          <w:rFonts w:ascii="仿宋" w:hAnsi="仿宋"/>
          <w:szCs w:val="32"/>
        </w:rPr>
        <w:t>.</w:t>
      </w:r>
      <w:r>
        <w:rPr>
          <w:rFonts w:hint="eastAsia" w:ascii="仿宋" w:hAnsi="仿宋"/>
          <w:szCs w:val="32"/>
        </w:rPr>
        <w:t>评标方法和标准</w:t>
      </w:r>
    </w:p>
    <w:p>
      <w:pPr>
        <w:pStyle w:val="16"/>
        <w:spacing w:line="336" w:lineRule="auto"/>
        <w:ind w:firstLine="640" w:firstLineChars="200"/>
        <w:rPr>
          <w:rFonts w:ascii="仿宋" w:hAnsi="仿宋"/>
          <w:szCs w:val="32"/>
        </w:rPr>
      </w:pPr>
      <w:r>
        <w:rPr>
          <w:rFonts w:hint="eastAsia" w:ascii="仿宋" w:hAnsi="仿宋"/>
          <w:szCs w:val="32"/>
        </w:rPr>
        <w:t>本项目采用综合评分法确定中标的采购代理机构，具体评审方案见招标文件第三章。</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w:t>
      </w:r>
      <w:r>
        <w:rPr>
          <w:rFonts w:hint="eastAsia" w:ascii="仿宋" w:hAnsi="仿宋"/>
          <w:szCs w:val="32"/>
        </w:rPr>
        <w:t>评标程序</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.1</w:t>
      </w:r>
      <w:r>
        <w:rPr>
          <w:rFonts w:hint="eastAsia" w:ascii="仿宋" w:hAnsi="仿宋"/>
          <w:szCs w:val="32"/>
        </w:rPr>
        <w:t>　投标文件的符合性审查。</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.1.1</w:t>
      </w:r>
      <w:r>
        <w:rPr>
          <w:rFonts w:hint="eastAsia" w:ascii="仿宋" w:hAnsi="仿宋"/>
          <w:szCs w:val="32"/>
        </w:rPr>
        <w:t>评标委员会应当对符合资格的投标人的投标文件进行符合性审查，以确定其是否满足招标文件的实质性要求。</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.1.2</w:t>
      </w:r>
      <w:r>
        <w:rPr>
          <w:rFonts w:hint="eastAsia" w:ascii="仿宋" w:hAnsi="仿宋"/>
          <w:szCs w:val="32"/>
        </w:rPr>
        <w:t>　有下列情形之一的，应在符合性审查时按照无效投标处理：</w:t>
      </w:r>
    </w:p>
    <w:p>
      <w:pPr>
        <w:pStyle w:val="16"/>
        <w:spacing w:line="336" w:lineRule="auto"/>
        <w:ind w:firstLine="640" w:firstLineChars="200"/>
        <w:rPr>
          <w:rFonts w:ascii="仿宋" w:hAnsi="仿宋"/>
          <w:szCs w:val="32"/>
        </w:rPr>
      </w:pPr>
      <w:r>
        <w:rPr>
          <w:rFonts w:hint="eastAsia" w:ascii="仿宋" w:hAnsi="仿宋"/>
          <w:szCs w:val="32"/>
        </w:rPr>
        <w:t>(1)投标文件未按照招标文件规定份数提交的；</w:t>
      </w:r>
    </w:p>
    <w:p>
      <w:pPr>
        <w:pStyle w:val="16"/>
        <w:spacing w:line="336" w:lineRule="auto"/>
        <w:ind w:firstLine="640" w:firstLineChars="200"/>
        <w:rPr>
          <w:rFonts w:ascii="仿宋" w:hAnsi="仿宋"/>
          <w:szCs w:val="32"/>
        </w:rPr>
      </w:pPr>
      <w:r>
        <w:rPr>
          <w:rFonts w:hint="eastAsia" w:ascii="仿宋" w:hAnsi="仿宋"/>
          <w:szCs w:val="32"/>
        </w:rPr>
        <w:t>(2)投标文件未按照招标文件规定要求签署、盖章的；</w:t>
      </w:r>
    </w:p>
    <w:p>
      <w:pPr>
        <w:pStyle w:val="16"/>
        <w:spacing w:line="336" w:lineRule="auto"/>
        <w:ind w:firstLine="640" w:firstLineChars="200"/>
        <w:rPr>
          <w:rFonts w:ascii="仿宋" w:hAnsi="仿宋"/>
          <w:szCs w:val="32"/>
        </w:rPr>
      </w:pPr>
      <w:r>
        <w:rPr>
          <w:rFonts w:hint="eastAsia" w:ascii="仿宋" w:hAnsi="仿宋"/>
          <w:szCs w:val="32"/>
        </w:rPr>
        <w:t>(3)不满足本招标文件中标注“★”的实质性条款要求的；</w:t>
      </w:r>
    </w:p>
    <w:p>
      <w:pPr>
        <w:pStyle w:val="16"/>
        <w:spacing w:line="336" w:lineRule="auto"/>
        <w:ind w:firstLine="640" w:firstLineChars="200"/>
        <w:rPr>
          <w:rFonts w:ascii="仿宋" w:hAnsi="仿宋"/>
          <w:szCs w:val="32"/>
        </w:rPr>
      </w:pPr>
      <w:r>
        <w:rPr>
          <w:rFonts w:hint="eastAsia" w:ascii="仿宋" w:hAnsi="仿宋"/>
          <w:szCs w:val="32"/>
        </w:rPr>
        <w:t>(4)投标有效期不足的或无有效期的；</w:t>
      </w:r>
    </w:p>
    <w:p>
      <w:pPr>
        <w:pStyle w:val="16"/>
        <w:spacing w:line="336" w:lineRule="auto"/>
        <w:ind w:firstLine="640" w:firstLineChars="200"/>
        <w:rPr>
          <w:rFonts w:ascii="仿宋" w:hAnsi="仿宋"/>
          <w:szCs w:val="32"/>
        </w:rPr>
      </w:pPr>
      <w:r>
        <w:rPr>
          <w:rFonts w:hint="eastAsia" w:ascii="仿宋" w:hAnsi="仿宋"/>
          <w:szCs w:val="32"/>
        </w:rPr>
        <w:t>(5)报价超过招标文件中规定的预算金额或最高限价；</w:t>
      </w:r>
    </w:p>
    <w:p>
      <w:pPr>
        <w:pStyle w:val="16"/>
        <w:spacing w:line="336" w:lineRule="auto"/>
        <w:ind w:firstLine="640" w:firstLineChars="200"/>
        <w:rPr>
          <w:rFonts w:ascii="仿宋" w:hAnsi="仿宋"/>
          <w:szCs w:val="32"/>
        </w:rPr>
      </w:pPr>
      <w:r>
        <w:rPr>
          <w:rFonts w:hint="eastAsia" w:ascii="仿宋" w:hAnsi="仿宋"/>
          <w:szCs w:val="32"/>
        </w:rPr>
        <w:t>(</w:t>
      </w:r>
      <w:r>
        <w:rPr>
          <w:rFonts w:ascii="仿宋" w:hAnsi="仿宋"/>
          <w:szCs w:val="32"/>
        </w:rPr>
        <w:t>6</w:t>
      </w:r>
      <w:r>
        <w:rPr>
          <w:rFonts w:hint="eastAsia" w:ascii="仿宋" w:hAnsi="仿宋"/>
          <w:szCs w:val="32"/>
        </w:rPr>
        <w:t>)法律、法规和招标文件规定的其他无效情形。</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.2</w:t>
      </w:r>
      <w:r>
        <w:rPr>
          <w:rFonts w:hint="eastAsia" w:ascii="仿宋" w:hAnsi="仿宋"/>
          <w:szCs w:val="32"/>
        </w:rPr>
        <w:t>　修正原则</w:t>
      </w:r>
    </w:p>
    <w:p>
      <w:pPr>
        <w:pStyle w:val="16"/>
        <w:spacing w:line="336" w:lineRule="auto"/>
        <w:ind w:firstLine="640" w:firstLineChars="200"/>
        <w:rPr>
          <w:rFonts w:ascii="仿宋" w:hAnsi="仿宋"/>
          <w:szCs w:val="32"/>
        </w:rPr>
      </w:pPr>
      <w:r>
        <w:rPr>
          <w:rFonts w:hint="eastAsia" w:ascii="仿宋" w:hAnsi="仿宋"/>
          <w:szCs w:val="32"/>
        </w:rPr>
        <w:t>投标文件报价出现前后不一致的，除招标文件另有规定外，按照下列规定修正：</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投标文件中开标一览表</w:t>
      </w:r>
      <w:r>
        <w:rPr>
          <w:rFonts w:ascii="仿宋" w:hAnsi="仿宋"/>
          <w:szCs w:val="32"/>
        </w:rPr>
        <w:t>(</w:t>
      </w:r>
      <w:r>
        <w:rPr>
          <w:rFonts w:hint="eastAsia" w:ascii="仿宋" w:hAnsi="仿宋"/>
          <w:szCs w:val="32"/>
        </w:rPr>
        <w:t>报价表</w:t>
      </w:r>
      <w:r>
        <w:rPr>
          <w:rFonts w:ascii="仿宋" w:hAnsi="仿宋"/>
          <w:szCs w:val="32"/>
        </w:rPr>
        <w:t>)</w:t>
      </w:r>
      <w:r>
        <w:rPr>
          <w:rFonts w:hint="eastAsia" w:ascii="仿宋" w:hAnsi="仿宋"/>
          <w:szCs w:val="32"/>
        </w:rPr>
        <w:t>内容与投标文件中相应内容不一致的，以开标一览表</w:t>
      </w:r>
      <w:r>
        <w:rPr>
          <w:rFonts w:ascii="仿宋" w:hAnsi="仿宋"/>
          <w:szCs w:val="32"/>
        </w:rPr>
        <w:t>(</w:t>
      </w:r>
      <w:r>
        <w:rPr>
          <w:rFonts w:hint="eastAsia" w:ascii="仿宋" w:hAnsi="仿宋"/>
          <w:szCs w:val="32"/>
        </w:rPr>
        <w:t>报价表</w:t>
      </w:r>
      <w:r>
        <w:rPr>
          <w:rFonts w:ascii="仿宋" w:hAnsi="仿宋"/>
          <w:szCs w:val="32"/>
        </w:rPr>
        <w:t>)</w:t>
      </w:r>
      <w:r>
        <w:rPr>
          <w:rFonts w:hint="eastAsia" w:ascii="仿宋" w:hAnsi="仿宋"/>
          <w:szCs w:val="32"/>
        </w:rPr>
        <w:t>为准；</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大写金额和小写金额不一致的，以大写金额为准；</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单价金额小数点或者百分比有明显错位的，以开标一览表的总价为准，并修改单价；</w:t>
      </w:r>
    </w:p>
    <w:p>
      <w:pPr>
        <w:pStyle w:val="16"/>
        <w:spacing w:line="336" w:lineRule="auto"/>
        <w:ind w:firstLine="640" w:firstLineChars="200"/>
        <w:rPr>
          <w:rFonts w:ascii="仿宋" w:hAnsi="仿宋"/>
          <w:szCs w:val="32"/>
        </w:rPr>
      </w:pPr>
      <w:r>
        <w:rPr>
          <w:rFonts w:ascii="仿宋" w:hAnsi="仿宋"/>
          <w:szCs w:val="32"/>
        </w:rPr>
        <w:t>(4)</w:t>
      </w:r>
      <w:r>
        <w:rPr>
          <w:rFonts w:hint="eastAsia" w:ascii="仿宋" w:hAnsi="仿宋"/>
          <w:szCs w:val="32"/>
        </w:rPr>
        <w:t>总价金额与按单价汇总金额不一致的，以单价金额计算结果为准。</w:t>
      </w:r>
    </w:p>
    <w:p>
      <w:pPr>
        <w:pStyle w:val="16"/>
        <w:spacing w:line="336" w:lineRule="auto"/>
        <w:ind w:firstLine="640" w:firstLineChars="200"/>
        <w:rPr>
          <w:rFonts w:ascii="仿宋" w:hAnsi="仿宋"/>
          <w:szCs w:val="32"/>
        </w:rPr>
      </w:pPr>
      <w:r>
        <w:rPr>
          <w:rFonts w:hint="eastAsia" w:ascii="仿宋" w:hAnsi="仿宋"/>
          <w:szCs w:val="32"/>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.3</w:t>
      </w:r>
      <w:r>
        <w:rPr>
          <w:rFonts w:hint="eastAsia" w:ascii="仿宋" w:hAnsi="仿宋"/>
          <w:szCs w:val="32"/>
        </w:rPr>
        <w:t>　投标文件澄清</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.3.1</w:t>
      </w:r>
      <w:r>
        <w:rPr>
          <w:rFonts w:hint="eastAsia" w:ascii="仿宋" w:hAnsi="仿宋"/>
          <w:szCs w:val="32"/>
        </w:rPr>
        <w:t>　对于投标文件中含义不明确、同类问题表述不一致或者有明显文字和计算错误的内容，评标委员会应当以书面形式要求投标人作出必要的澄清、说明或者补正。</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.3.2</w:t>
      </w:r>
      <w:r>
        <w:rPr>
          <w:rFonts w:hint="eastAsia" w:ascii="仿宋" w:hAnsi="仿宋"/>
          <w:szCs w:val="32"/>
        </w:rPr>
        <w:t>　投标人的澄清、说明或者补正应当采用书面形式，并加盖公章，或者由法定代表人或其授权的代表签字。投标人的澄清、说明或者补正不得超出投标文件的范围或者改变投标文件的实质性内容。</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.3.3</w:t>
      </w:r>
      <w:r>
        <w:rPr>
          <w:rFonts w:hint="eastAsia" w:ascii="仿宋" w:hAnsi="仿宋"/>
          <w:szCs w:val="32"/>
        </w:rPr>
        <w:t>　评标委员会不接受投标人主动提出的澄清、说明。</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.3.4</w:t>
      </w:r>
      <w:r>
        <w:rPr>
          <w:rFonts w:hint="eastAsia" w:ascii="仿宋" w:hAnsi="仿宋"/>
          <w:szCs w:val="32"/>
        </w:rPr>
        <w:t>　有效的书面澄清材料，是投标文件的补充材料，成为投标文件的组成部分。</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.4</w:t>
      </w:r>
      <w:r>
        <w:rPr>
          <w:rFonts w:hint="eastAsia" w:ascii="仿宋" w:hAnsi="仿宋"/>
          <w:szCs w:val="32"/>
        </w:rPr>
        <w:t>　比较与评价</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.4.1</w:t>
      </w:r>
      <w:r>
        <w:rPr>
          <w:rFonts w:hint="eastAsia" w:ascii="仿宋" w:hAnsi="仿宋"/>
          <w:szCs w:val="32"/>
        </w:rPr>
        <w:t>　评标委员会应当按照招标文件中规定的评标方法和标准，对符合性审查合格的投标文件进行商务和技术评估，综合比较与评价。</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.4.2</w:t>
      </w:r>
      <w:r>
        <w:rPr>
          <w:rFonts w:hint="eastAsia" w:ascii="仿宋" w:hAnsi="仿宋"/>
          <w:szCs w:val="32"/>
        </w:rPr>
        <w:t>　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w:t>
      </w:r>
      <w:r>
        <w:rPr>
          <w:rFonts w:hint="eastAsia" w:ascii="仿宋" w:hAnsi="仿宋"/>
          <w:szCs w:val="32"/>
        </w:rPr>
        <w:t>5　推荐中标候选人名单</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4</w:t>
      </w:r>
      <w:r>
        <w:rPr>
          <w:rFonts w:ascii="仿宋" w:hAnsi="仿宋"/>
          <w:szCs w:val="32"/>
        </w:rPr>
        <w:t>.</w:t>
      </w:r>
      <w:r>
        <w:rPr>
          <w:rFonts w:hint="eastAsia" w:ascii="仿宋" w:hAnsi="仿宋"/>
          <w:szCs w:val="32"/>
        </w:rPr>
        <w:t>5</w:t>
      </w:r>
      <w:r>
        <w:rPr>
          <w:rFonts w:ascii="仿宋" w:hAnsi="仿宋"/>
          <w:szCs w:val="32"/>
        </w:rPr>
        <w:t>.1</w:t>
      </w:r>
      <w:r>
        <w:rPr>
          <w:rFonts w:hint="eastAsia" w:ascii="仿宋" w:hAnsi="仿宋"/>
          <w:szCs w:val="32"/>
        </w:rPr>
        <w:t>　采用综合评分法的，评标结果按评审后得分由高到低顺序排列。评审得分相同的，按投标报价由低到高顺序排列。评审得分且投标报价相同的，由采购人代表确定排序（采购人代表缺席时，由评标委员会确定排序）。投标文件满足招标文件全部实质性要求，且按照评审因素的量化指标评审得分最高的投标人为排名第一的中标候选人。</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5</w:t>
      </w:r>
      <w:r>
        <w:rPr>
          <w:rFonts w:ascii="仿宋" w:hAnsi="仿宋"/>
          <w:szCs w:val="32"/>
        </w:rPr>
        <w:t>.</w:t>
      </w:r>
      <w:r>
        <w:rPr>
          <w:rFonts w:hint="eastAsia" w:ascii="仿宋" w:hAnsi="仿宋"/>
          <w:szCs w:val="32"/>
        </w:rPr>
        <w:t>确定中标人</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5</w:t>
      </w:r>
      <w:r>
        <w:rPr>
          <w:rFonts w:ascii="仿宋" w:hAnsi="仿宋"/>
          <w:szCs w:val="32"/>
        </w:rPr>
        <w:t>.1</w:t>
      </w:r>
      <w:r>
        <w:rPr>
          <w:rFonts w:hint="eastAsia" w:ascii="仿宋" w:hAnsi="仿宋"/>
          <w:szCs w:val="32"/>
        </w:rPr>
        <w:t>　采购代理机构应当在评标结束之日起</w:t>
      </w:r>
      <w:r>
        <w:rPr>
          <w:rFonts w:ascii="仿宋" w:hAnsi="仿宋"/>
          <w:szCs w:val="32"/>
        </w:rPr>
        <w:t>2</w:t>
      </w:r>
      <w:r>
        <w:rPr>
          <w:rFonts w:hint="eastAsia" w:ascii="仿宋" w:hAnsi="仿宋"/>
          <w:szCs w:val="32"/>
        </w:rPr>
        <w:t>个工作日内将评标报告送采购人。</w:t>
      </w:r>
    </w:p>
    <w:p>
      <w:pPr>
        <w:pStyle w:val="16"/>
        <w:spacing w:line="336" w:lineRule="auto"/>
        <w:ind w:firstLine="640" w:firstLineChars="200"/>
        <w:rPr>
          <w:rFonts w:ascii="仿宋" w:hAnsi="仿宋"/>
          <w:color w:val="548235" w:themeColor="accent6" w:themeShade="BF"/>
          <w:szCs w:val="32"/>
        </w:rPr>
      </w:pPr>
      <w:r>
        <w:rPr>
          <w:rFonts w:ascii="仿宋" w:hAnsi="仿宋"/>
          <w:szCs w:val="32"/>
        </w:rPr>
        <w:t>2</w:t>
      </w:r>
      <w:r>
        <w:rPr>
          <w:rFonts w:hint="eastAsia" w:ascii="仿宋" w:hAnsi="仿宋"/>
          <w:szCs w:val="32"/>
        </w:rPr>
        <w:t>5</w:t>
      </w:r>
      <w:r>
        <w:rPr>
          <w:rFonts w:ascii="仿宋" w:hAnsi="仿宋"/>
          <w:szCs w:val="32"/>
        </w:rPr>
        <w:t>.2</w:t>
      </w:r>
      <w:r>
        <w:rPr>
          <w:rFonts w:hint="eastAsia" w:ascii="仿宋" w:hAnsi="仿宋"/>
          <w:szCs w:val="32"/>
        </w:rPr>
        <w:t>　</w:t>
      </w:r>
      <w:r>
        <w:rPr>
          <w:rFonts w:hint="eastAsia" w:ascii="仿宋" w:hAnsi="仿宋"/>
          <w:color w:val="000000" w:themeColor="text1"/>
          <w:szCs w:val="32"/>
          <w14:textFill>
            <w14:solidFill>
              <w14:schemeClr w14:val="tx1"/>
            </w14:solidFill>
          </w14:textFill>
        </w:rPr>
        <w:t>采购人应当在收到评标报告之日起</w:t>
      </w:r>
      <w:r>
        <w:rPr>
          <w:rFonts w:ascii="仿宋" w:hAnsi="仿宋"/>
          <w:color w:val="000000" w:themeColor="text1"/>
          <w:szCs w:val="32"/>
          <w14:textFill>
            <w14:solidFill>
              <w14:schemeClr w14:val="tx1"/>
            </w14:solidFill>
          </w14:textFill>
        </w:rPr>
        <w:t>5</w:t>
      </w:r>
      <w:r>
        <w:rPr>
          <w:rFonts w:hint="eastAsia" w:ascii="仿宋" w:hAnsi="仿宋"/>
          <w:color w:val="000000" w:themeColor="text1"/>
          <w:szCs w:val="32"/>
          <w14:textFill>
            <w14:solidFill>
              <w14:schemeClr w14:val="tx1"/>
            </w14:solidFill>
          </w14:textFill>
        </w:rPr>
        <w:t>个工作日内，在评标报告确定的中标候选人名单中按顺序确定中标人。</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6</w:t>
      </w:r>
      <w:r>
        <w:rPr>
          <w:rFonts w:ascii="仿宋" w:hAnsi="仿宋"/>
          <w:szCs w:val="32"/>
        </w:rPr>
        <w:t>.</w:t>
      </w:r>
      <w:r>
        <w:rPr>
          <w:rFonts w:hint="eastAsia" w:ascii="仿宋" w:hAnsi="仿宋"/>
          <w:szCs w:val="32"/>
        </w:rPr>
        <w:t>废标</w:t>
      </w:r>
    </w:p>
    <w:p>
      <w:pPr>
        <w:pStyle w:val="16"/>
        <w:spacing w:line="336" w:lineRule="auto"/>
        <w:ind w:firstLine="640" w:firstLineChars="200"/>
        <w:rPr>
          <w:rFonts w:ascii="仿宋" w:hAnsi="仿宋"/>
          <w:szCs w:val="32"/>
        </w:rPr>
      </w:pPr>
      <w:r>
        <w:rPr>
          <w:rFonts w:hint="eastAsia" w:ascii="仿宋" w:hAnsi="仿宋"/>
          <w:szCs w:val="32"/>
        </w:rPr>
        <w:t>有下列情形之一时，应予废标，并将废标理由通知所有投标人：</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符合专业条件的投标人或者对招标文件作实质性响应的投标人不足三家的；</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出现影响采购公正的违法、违规行为的；</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投标人的报价均超过了采购预算，采购人不能支付的；</w:t>
      </w:r>
    </w:p>
    <w:p>
      <w:pPr>
        <w:pStyle w:val="16"/>
        <w:spacing w:line="336" w:lineRule="auto"/>
        <w:ind w:firstLine="640" w:firstLineChars="200"/>
        <w:rPr>
          <w:rFonts w:ascii="仿宋" w:hAnsi="仿宋"/>
          <w:szCs w:val="32"/>
        </w:rPr>
      </w:pPr>
      <w:r>
        <w:rPr>
          <w:rFonts w:ascii="仿宋" w:hAnsi="仿宋"/>
          <w:szCs w:val="32"/>
        </w:rPr>
        <w:t>(4)</w:t>
      </w:r>
      <w:r>
        <w:rPr>
          <w:rFonts w:hint="eastAsia" w:ascii="仿宋" w:hAnsi="仿宋"/>
          <w:szCs w:val="32"/>
        </w:rPr>
        <w:t>因重大变故，采购任务取消的。</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7</w:t>
      </w:r>
      <w:r>
        <w:rPr>
          <w:rFonts w:ascii="仿宋" w:hAnsi="仿宋"/>
          <w:szCs w:val="32"/>
        </w:rPr>
        <w:t>.</w:t>
      </w:r>
      <w:r>
        <w:rPr>
          <w:rFonts w:hint="eastAsia" w:ascii="仿宋" w:hAnsi="仿宋"/>
          <w:szCs w:val="32"/>
        </w:rPr>
        <w:t>保密</w:t>
      </w:r>
    </w:p>
    <w:p>
      <w:pPr>
        <w:pStyle w:val="16"/>
        <w:spacing w:line="336" w:lineRule="auto"/>
        <w:ind w:firstLine="640" w:firstLineChars="200"/>
        <w:rPr>
          <w:rFonts w:ascii="仿宋" w:hAnsi="仿宋"/>
          <w:szCs w:val="32"/>
        </w:rPr>
      </w:pPr>
      <w:r>
        <w:rPr>
          <w:rFonts w:hint="eastAsia" w:ascii="仿宋" w:hAnsi="仿宋"/>
          <w:szCs w:val="32"/>
        </w:rPr>
        <w:t>评标委员会成员以及与评标工作有关的人员不得泄露评标情况以及评标过程中获悉的国家秘密、商业秘密。</w:t>
      </w:r>
    </w:p>
    <w:p>
      <w:pPr>
        <w:pStyle w:val="16"/>
        <w:spacing w:line="336" w:lineRule="auto"/>
        <w:ind w:firstLine="640" w:firstLineChars="200"/>
        <w:rPr>
          <w:rFonts w:ascii="仿宋" w:hAnsi="仿宋"/>
          <w:szCs w:val="32"/>
        </w:rPr>
      </w:pPr>
      <w:r>
        <w:rPr>
          <w:rFonts w:hint="eastAsia" w:ascii="仿宋" w:hAnsi="仿宋"/>
          <w:szCs w:val="32"/>
        </w:rPr>
        <w:t>28</w:t>
      </w:r>
      <w:r>
        <w:rPr>
          <w:rFonts w:ascii="仿宋" w:hAnsi="仿宋"/>
          <w:szCs w:val="32"/>
        </w:rPr>
        <w:t>.</w:t>
      </w:r>
      <w:r>
        <w:rPr>
          <w:rFonts w:hint="eastAsia" w:ascii="仿宋" w:hAnsi="仿宋"/>
          <w:szCs w:val="32"/>
        </w:rPr>
        <w:t>禁止行为</w:t>
      </w:r>
    </w:p>
    <w:p>
      <w:pPr>
        <w:pStyle w:val="16"/>
        <w:spacing w:line="336" w:lineRule="auto"/>
        <w:ind w:firstLine="640" w:firstLineChars="200"/>
        <w:rPr>
          <w:rFonts w:ascii="仿宋" w:hAnsi="仿宋"/>
          <w:szCs w:val="32"/>
        </w:rPr>
      </w:pPr>
      <w:r>
        <w:rPr>
          <w:rFonts w:hint="eastAsia" w:ascii="仿宋" w:hAnsi="仿宋"/>
          <w:szCs w:val="32"/>
        </w:rPr>
        <w:t>28</w:t>
      </w:r>
      <w:r>
        <w:rPr>
          <w:rFonts w:ascii="仿宋" w:hAnsi="仿宋"/>
          <w:szCs w:val="32"/>
        </w:rPr>
        <w:t>.1</w:t>
      </w:r>
      <w:r>
        <w:rPr>
          <w:rFonts w:hint="eastAsia" w:ascii="仿宋" w:hAnsi="仿宋"/>
          <w:szCs w:val="32"/>
        </w:rPr>
        <w:t>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pPr>
        <w:pStyle w:val="16"/>
        <w:spacing w:line="336" w:lineRule="auto"/>
        <w:ind w:firstLine="640" w:firstLineChars="200"/>
        <w:rPr>
          <w:rFonts w:ascii="仿宋" w:hAnsi="仿宋"/>
          <w:szCs w:val="32"/>
        </w:rPr>
      </w:pPr>
      <w:r>
        <w:rPr>
          <w:rFonts w:hint="eastAsia" w:ascii="仿宋" w:hAnsi="仿宋"/>
          <w:szCs w:val="32"/>
        </w:rPr>
        <w:t>28</w:t>
      </w:r>
      <w:r>
        <w:rPr>
          <w:rFonts w:ascii="仿宋" w:hAnsi="仿宋"/>
          <w:szCs w:val="32"/>
        </w:rPr>
        <w:t>.2</w:t>
      </w:r>
      <w:r>
        <w:rPr>
          <w:rFonts w:hint="eastAsia" w:ascii="仿宋" w:hAnsi="仿宋"/>
          <w:szCs w:val="32"/>
        </w:rPr>
        <w:t>　投标人应当遵循公平竞争的原则，不得恶意串通，不得妨碍其他投标人的竞争行为，不得损害采购人或者其他投标人的合法权益。</w:t>
      </w:r>
    </w:p>
    <w:p>
      <w:pPr>
        <w:pStyle w:val="16"/>
        <w:spacing w:line="336" w:lineRule="auto"/>
        <w:ind w:firstLine="640" w:firstLineChars="200"/>
        <w:rPr>
          <w:rFonts w:ascii="仿宋" w:hAnsi="仿宋"/>
          <w:szCs w:val="32"/>
        </w:rPr>
      </w:pPr>
      <w:r>
        <w:rPr>
          <w:rFonts w:hint="eastAsia" w:ascii="仿宋" w:hAnsi="仿宋"/>
          <w:szCs w:val="32"/>
        </w:rPr>
        <w:t>有下列情形之一的，视为投标人串通投标，其投标无效：</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不同投标人的投标文件由同一单位或者个人编制；</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不同投标人委托同一单位或者个人办理投标事宜；</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不同投标人的投标文件载明的项目管理成员或者联系人员为同一人；</w:t>
      </w:r>
    </w:p>
    <w:p>
      <w:pPr>
        <w:pStyle w:val="16"/>
        <w:spacing w:line="336" w:lineRule="auto"/>
        <w:ind w:firstLine="640" w:firstLineChars="200"/>
        <w:rPr>
          <w:rFonts w:ascii="仿宋" w:hAnsi="仿宋"/>
          <w:szCs w:val="32"/>
        </w:rPr>
      </w:pPr>
      <w:r>
        <w:rPr>
          <w:rFonts w:ascii="仿宋" w:hAnsi="仿宋"/>
          <w:szCs w:val="32"/>
        </w:rPr>
        <w:t>(4)</w:t>
      </w:r>
      <w:r>
        <w:rPr>
          <w:rFonts w:hint="eastAsia" w:ascii="仿宋" w:hAnsi="仿宋"/>
          <w:szCs w:val="32"/>
        </w:rPr>
        <w:t>不同投标人的投标文件异常一致或者投标报价呈规律性差异；</w:t>
      </w:r>
    </w:p>
    <w:p>
      <w:pPr>
        <w:pStyle w:val="16"/>
        <w:spacing w:line="336" w:lineRule="auto"/>
        <w:ind w:firstLine="640" w:firstLineChars="200"/>
        <w:rPr>
          <w:rFonts w:ascii="仿宋" w:hAnsi="仿宋"/>
          <w:szCs w:val="32"/>
        </w:rPr>
      </w:pPr>
      <w:r>
        <w:rPr>
          <w:rFonts w:ascii="仿宋" w:hAnsi="仿宋"/>
          <w:szCs w:val="32"/>
        </w:rPr>
        <w:t>(5)</w:t>
      </w:r>
      <w:r>
        <w:rPr>
          <w:rFonts w:hint="eastAsia" w:ascii="仿宋" w:hAnsi="仿宋"/>
          <w:szCs w:val="32"/>
        </w:rPr>
        <w:t>不同投标人的投标文件相互混装；</w:t>
      </w:r>
    </w:p>
    <w:p>
      <w:pPr>
        <w:pStyle w:val="16"/>
        <w:spacing w:line="336" w:lineRule="auto"/>
        <w:ind w:firstLine="640" w:firstLineChars="200"/>
        <w:rPr>
          <w:rFonts w:ascii="仿宋" w:hAnsi="仿宋"/>
          <w:szCs w:val="32"/>
        </w:rPr>
      </w:pPr>
      <w:r>
        <w:rPr>
          <w:rFonts w:ascii="仿宋" w:hAnsi="仿宋"/>
          <w:szCs w:val="32"/>
        </w:rPr>
        <w:t>(6)</w:t>
      </w:r>
      <w:r>
        <w:rPr>
          <w:rFonts w:hint="eastAsia" w:ascii="仿宋" w:hAnsi="仿宋"/>
          <w:szCs w:val="32"/>
        </w:rPr>
        <w:t>不同投标人的投标保证金从同一单位或者个人的账户转出。</w:t>
      </w:r>
    </w:p>
    <w:p>
      <w:pPr>
        <w:pStyle w:val="16"/>
        <w:spacing w:line="336" w:lineRule="auto"/>
        <w:ind w:firstLine="640" w:firstLineChars="200"/>
        <w:rPr>
          <w:rFonts w:ascii="仿宋" w:hAnsi="仿宋"/>
          <w:szCs w:val="32"/>
        </w:rPr>
      </w:pPr>
      <w:r>
        <w:rPr>
          <w:rFonts w:hint="eastAsia" w:ascii="仿宋" w:hAnsi="仿宋"/>
          <w:szCs w:val="32"/>
        </w:rPr>
        <w:t>五、中标信息公告与签订合同</w:t>
      </w:r>
    </w:p>
    <w:p>
      <w:pPr>
        <w:pStyle w:val="16"/>
        <w:spacing w:line="336" w:lineRule="auto"/>
        <w:ind w:firstLine="640" w:firstLineChars="200"/>
        <w:rPr>
          <w:rFonts w:ascii="仿宋" w:hAnsi="仿宋"/>
          <w:szCs w:val="32"/>
        </w:rPr>
      </w:pPr>
      <w:r>
        <w:rPr>
          <w:rFonts w:hint="eastAsia" w:ascii="仿宋" w:hAnsi="仿宋"/>
          <w:szCs w:val="32"/>
        </w:rPr>
        <w:t>29</w:t>
      </w:r>
      <w:r>
        <w:rPr>
          <w:rFonts w:ascii="仿宋" w:hAnsi="仿宋"/>
          <w:szCs w:val="32"/>
        </w:rPr>
        <w:t>.</w:t>
      </w:r>
      <w:r>
        <w:rPr>
          <w:rFonts w:hint="eastAsia" w:ascii="仿宋" w:hAnsi="仿宋"/>
          <w:szCs w:val="32"/>
        </w:rPr>
        <w:t>中标信息公告</w:t>
      </w:r>
    </w:p>
    <w:p>
      <w:pPr>
        <w:pStyle w:val="16"/>
        <w:spacing w:line="336" w:lineRule="auto"/>
        <w:ind w:firstLine="640" w:firstLineChars="200"/>
        <w:rPr>
          <w:rFonts w:ascii="仿宋" w:hAnsi="仿宋"/>
          <w:szCs w:val="32"/>
        </w:rPr>
      </w:pPr>
      <w:r>
        <w:rPr>
          <w:rFonts w:hint="eastAsia" w:ascii="仿宋" w:hAnsi="仿宋"/>
          <w:szCs w:val="32"/>
        </w:rPr>
        <w:t>29</w:t>
      </w:r>
      <w:r>
        <w:rPr>
          <w:rFonts w:ascii="仿宋" w:hAnsi="仿宋"/>
          <w:szCs w:val="32"/>
        </w:rPr>
        <w:t>.1</w:t>
      </w:r>
      <w:r>
        <w:rPr>
          <w:rFonts w:hint="eastAsia" w:ascii="仿宋" w:hAnsi="仿宋"/>
          <w:szCs w:val="32"/>
        </w:rPr>
        <w:t>　中标人确定之日起</w:t>
      </w:r>
      <w:r>
        <w:rPr>
          <w:rFonts w:ascii="仿宋" w:hAnsi="仿宋"/>
          <w:szCs w:val="32"/>
        </w:rPr>
        <w:t>2</w:t>
      </w:r>
      <w:r>
        <w:rPr>
          <w:rFonts w:hint="eastAsia" w:ascii="仿宋" w:hAnsi="仿宋"/>
          <w:szCs w:val="32"/>
        </w:rPr>
        <w:t>个工作日内，采购代理机构应将中标结果在投标人须知前附表中规定的公告媒体上公布。</w:t>
      </w:r>
    </w:p>
    <w:p>
      <w:pPr>
        <w:pStyle w:val="16"/>
        <w:spacing w:line="336" w:lineRule="auto"/>
        <w:ind w:firstLine="640" w:firstLineChars="200"/>
        <w:rPr>
          <w:rFonts w:ascii="仿宋" w:hAnsi="仿宋"/>
          <w:szCs w:val="32"/>
        </w:rPr>
      </w:pPr>
      <w:r>
        <w:rPr>
          <w:rFonts w:hint="eastAsia" w:ascii="仿宋" w:hAnsi="仿宋"/>
          <w:szCs w:val="32"/>
        </w:rPr>
        <w:t>29</w:t>
      </w:r>
      <w:r>
        <w:rPr>
          <w:rFonts w:ascii="仿宋" w:hAnsi="仿宋"/>
          <w:szCs w:val="32"/>
        </w:rPr>
        <w:t>.2</w:t>
      </w:r>
      <w:r>
        <w:rPr>
          <w:rFonts w:hint="eastAsia" w:ascii="仿宋" w:hAnsi="仿宋"/>
          <w:szCs w:val="32"/>
        </w:rPr>
        <w:t>　招标文件随中标结果同时公告。但中标结果公告前招标文件已公告的，不再重复公告。</w:t>
      </w:r>
    </w:p>
    <w:p>
      <w:pPr>
        <w:pStyle w:val="16"/>
        <w:spacing w:line="336" w:lineRule="auto"/>
        <w:ind w:firstLine="640" w:firstLineChars="200"/>
        <w:rPr>
          <w:rFonts w:ascii="仿宋" w:hAnsi="仿宋"/>
          <w:szCs w:val="32"/>
        </w:rPr>
      </w:pPr>
      <w:r>
        <w:rPr>
          <w:rFonts w:hint="eastAsia" w:ascii="仿宋" w:hAnsi="仿宋"/>
          <w:szCs w:val="32"/>
        </w:rPr>
        <w:t>29.3  中标、成交供应商享受本办法规定的中小企业扶持政策的，采购人、采购代理机构应当随中标、成交结果公开中标、成交供应商的《中小企业声明函》。</w:t>
      </w:r>
    </w:p>
    <w:p>
      <w:pPr>
        <w:pStyle w:val="16"/>
        <w:spacing w:line="336" w:lineRule="auto"/>
        <w:ind w:firstLine="640" w:firstLineChars="200"/>
        <w:rPr>
          <w:rFonts w:ascii="仿宋" w:hAnsi="仿宋"/>
          <w:szCs w:val="32"/>
        </w:rPr>
      </w:pPr>
      <w:r>
        <w:rPr>
          <w:rFonts w:hint="eastAsia" w:ascii="仿宋" w:hAnsi="仿宋"/>
          <w:szCs w:val="32"/>
        </w:rPr>
        <w:t>30</w:t>
      </w:r>
      <w:r>
        <w:rPr>
          <w:rFonts w:ascii="仿宋" w:hAnsi="仿宋"/>
          <w:szCs w:val="32"/>
        </w:rPr>
        <w:t>.</w:t>
      </w:r>
      <w:r>
        <w:rPr>
          <w:rFonts w:hint="eastAsia" w:ascii="仿宋" w:hAnsi="仿宋"/>
          <w:szCs w:val="32"/>
        </w:rPr>
        <w:t>中标通知</w:t>
      </w:r>
    </w:p>
    <w:p>
      <w:pPr>
        <w:pStyle w:val="16"/>
        <w:spacing w:line="336" w:lineRule="auto"/>
        <w:ind w:firstLine="640" w:firstLineChars="200"/>
        <w:rPr>
          <w:rFonts w:ascii="仿宋" w:hAnsi="仿宋"/>
          <w:szCs w:val="32"/>
        </w:rPr>
      </w:pPr>
      <w:r>
        <w:rPr>
          <w:rFonts w:hint="eastAsia" w:ascii="仿宋" w:hAnsi="仿宋"/>
          <w:szCs w:val="32"/>
        </w:rPr>
        <w:t>采购代理机构应当自发布中标公告的同时，发出中标通知书，中标通知书对采购人和中标人具有同等法律效力。</w:t>
      </w:r>
    </w:p>
    <w:p>
      <w:pPr>
        <w:pStyle w:val="16"/>
        <w:spacing w:line="336" w:lineRule="auto"/>
        <w:ind w:firstLine="640" w:firstLineChars="200"/>
        <w:rPr>
          <w:rFonts w:ascii="仿宋" w:hAnsi="仿宋"/>
          <w:szCs w:val="32"/>
        </w:rPr>
      </w:pPr>
      <w:r>
        <w:rPr>
          <w:rFonts w:hint="eastAsia" w:ascii="仿宋" w:hAnsi="仿宋"/>
          <w:szCs w:val="32"/>
        </w:rPr>
        <w:t>中标通知书发出后，中标人无正当理由不得放弃中标。</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1</w:t>
      </w:r>
      <w:r>
        <w:rPr>
          <w:rFonts w:ascii="仿宋" w:hAnsi="仿宋"/>
          <w:szCs w:val="32"/>
        </w:rPr>
        <w:t>.</w:t>
      </w:r>
      <w:r>
        <w:rPr>
          <w:rFonts w:hint="eastAsia" w:ascii="仿宋" w:hAnsi="仿宋"/>
          <w:szCs w:val="32"/>
        </w:rPr>
        <w:t>履约保证金</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1</w:t>
      </w:r>
      <w:r>
        <w:rPr>
          <w:rFonts w:ascii="仿宋" w:hAnsi="仿宋"/>
          <w:szCs w:val="32"/>
        </w:rPr>
        <w:t>.1</w:t>
      </w:r>
      <w:r>
        <w:rPr>
          <w:rFonts w:hint="eastAsia" w:ascii="仿宋" w:hAnsi="仿宋"/>
          <w:szCs w:val="32"/>
        </w:rPr>
        <w:t>　本项目是否缴纳履约保证金见投标人须知前附表。</w:t>
      </w:r>
    </w:p>
    <w:p>
      <w:pPr>
        <w:pStyle w:val="16"/>
        <w:spacing w:line="336" w:lineRule="auto"/>
        <w:ind w:firstLine="640" w:firstLineChars="200"/>
        <w:rPr>
          <w:rFonts w:ascii="仿宋" w:hAnsi="仿宋"/>
          <w:szCs w:val="32"/>
        </w:rPr>
      </w:pPr>
      <w:r>
        <w:rPr>
          <w:rFonts w:ascii="仿宋" w:hAnsi="仿宋"/>
          <w:szCs w:val="32"/>
        </w:rPr>
        <w:t xml:space="preserve">31.2  </w:t>
      </w:r>
      <w:r>
        <w:rPr>
          <w:rFonts w:hint="eastAsia" w:ascii="仿宋" w:hAnsi="仿宋"/>
          <w:szCs w:val="32"/>
        </w:rPr>
        <w:t>投标人须知前附表规定交纳履约保证金的，中标人在签订采购合同前，向采购人提交履约保证金。联合体成交的，履约保证金牵头方（主体）的名义提交。</w:t>
      </w:r>
    </w:p>
    <w:p>
      <w:pPr>
        <w:pStyle w:val="16"/>
        <w:spacing w:line="336" w:lineRule="auto"/>
        <w:ind w:firstLine="640" w:firstLineChars="200"/>
        <w:rPr>
          <w:rFonts w:ascii="仿宋" w:hAnsi="仿宋"/>
          <w:szCs w:val="32"/>
        </w:rPr>
      </w:pPr>
      <w:r>
        <w:rPr>
          <w:rFonts w:ascii="仿宋" w:hAnsi="仿宋"/>
          <w:szCs w:val="32"/>
        </w:rPr>
        <w:t>31.3</w:t>
      </w:r>
      <w:r>
        <w:rPr>
          <w:rFonts w:hint="eastAsia" w:ascii="仿宋" w:hAnsi="仿宋"/>
          <w:szCs w:val="32"/>
        </w:rPr>
        <w:t>　中标人没有按照投标人须知前附表的规定提交履约保证金的，视为放弃中标，其投标保证金不予退还。</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2</w:t>
      </w:r>
      <w:r>
        <w:rPr>
          <w:rFonts w:ascii="仿宋" w:hAnsi="仿宋"/>
          <w:szCs w:val="32"/>
        </w:rPr>
        <w:t>.</w:t>
      </w:r>
      <w:r>
        <w:rPr>
          <w:rFonts w:hint="eastAsia" w:ascii="仿宋" w:hAnsi="仿宋"/>
          <w:szCs w:val="32"/>
        </w:rPr>
        <w:t>签订合同</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2</w:t>
      </w:r>
      <w:r>
        <w:rPr>
          <w:rFonts w:ascii="仿宋" w:hAnsi="仿宋"/>
          <w:szCs w:val="32"/>
        </w:rPr>
        <w:t>.1</w:t>
      </w:r>
      <w:r>
        <w:rPr>
          <w:rFonts w:hint="eastAsia" w:ascii="仿宋" w:hAnsi="仿宋"/>
          <w:szCs w:val="32"/>
        </w:rPr>
        <w:t>　招标文件和中标人的投标文件均为签订政府采购合同的依据。</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2</w:t>
      </w:r>
      <w:r>
        <w:rPr>
          <w:rFonts w:ascii="仿宋" w:hAnsi="仿宋"/>
          <w:szCs w:val="32"/>
        </w:rPr>
        <w:t>.2</w:t>
      </w:r>
      <w:r>
        <w:rPr>
          <w:rFonts w:hint="eastAsia" w:ascii="仿宋" w:hAnsi="仿宋"/>
          <w:szCs w:val="32"/>
        </w:rPr>
        <w:t>　中标人应当在中标通知书发出之日起</w:t>
      </w:r>
      <w:r>
        <w:rPr>
          <w:rFonts w:ascii="仿宋" w:hAnsi="仿宋"/>
          <w:szCs w:val="32"/>
        </w:rPr>
        <w:t>30</w:t>
      </w:r>
      <w:r>
        <w:rPr>
          <w:rFonts w:hint="eastAsia" w:ascii="仿宋" w:hAnsi="仿宋"/>
          <w:szCs w:val="32"/>
        </w:rPr>
        <w:t>日内，</w:t>
      </w:r>
      <w:r>
        <w:rPr>
          <w:rFonts w:ascii="仿宋" w:hAnsi="仿宋"/>
          <w:szCs w:val="32"/>
        </w:rPr>
        <w:t>按照招标文件和中标人投标文件的规定，</w:t>
      </w:r>
      <w:r>
        <w:rPr>
          <w:rFonts w:hint="eastAsia" w:ascii="仿宋" w:hAnsi="仿宋"/>
          <w:szCs w:val="32"/>
        </w:rPr>
        <w:t>与采购人签订政府采购合同。</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2</w:t>
      </w:r>
      <w:r>
        <w:rPr>
          <w:rFonts w:ascii="仿宋" w:hAnsi="仿宋"/>
          <w:szCs w:val="32"/>
        </w:rPr>
        <w:t>.3</w:t>
      </w:r>
      <w:r>
        <w:rPr>
          <w:rFonts w:hint="eastAsia" w:ascii="仿宋" w:hAnsi="仿宋"/>
          <w:szCs w:val="32"/>
        </w:rPr>
        <w:t>　采购人不得向中标人提出超出招标文件以外的任何要求作为签订合同的条件，</w:t>
      </w:r>
      <w:r>
        <w:rPr>
          <w:rFonts w:ascii="仿宋" w:hAnsi="仿宋"/>
          <w:szCs w:val="32"/>
        </w:rPr>
        <w:t>所签订的合同不得对招标文件确定的事项和中标人投标文件</w:t>
      </w:r>
      <w:r>
        <w:rPr>
          <w:rFonts w:hint="eastAsia" w:ascii="仿宋" w:hAnsi="仿宋"/>
          <w:szCs w:val="32"/>
        </w:rPr>
        <w:t>作实质性修改。</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2</w:t>
      </w:r>
      <w:r>
        <w:rPr>
          <w:rFonts w:ascii="仿宋" w:hAnsi="仿宋"/>
          <w:szCs w:val="32"/>
        </w:rPr>
        <w:t>.4</w:t>
      </w:r>
      <w:r>
        <w:rPr>
          <w:rFonts w:hint="eastAsia" w:ascii="仿宋" w:hAnsi="仿宋"/>
          <w:szCs w:val="32"/>
        </w:rPr>
        <w:t>　自政府采购合同签订之日起</w:t>
      </w:r>
      <w:r>
        <w:rPr>
          <w:rFonts w:ascii="仿宋" w:hAnsi="仿宋"/>
          <w:szCs w:val="32"/>
        </w:rPr>
        <w:t>2</w:t>
      </w:r>
      <w:r>
        <w:rPr>
          <w:rFonts w:hint="eastAsia" w:ascii="仿宋" w:hAnsi="仿宋"/>
          <w:szCs w:val="32"/>
        </w:rPr>
        <w:t>个工作日内，本项目政府采购合同在投标人须知前附表规定的媒体上公告，但政府采购合同中涉及国家秘密、商业秘密的内容除外。</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2.5  政府采购合同履行中，采购人需追加与合同标的相同的货物、工程或者服务的，在不改变合同其他条款的前提下，可以与中标人协商签订补充合同，但所有补充合同的采购金额不得超过原合同采购金额的百分之十；</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2.6  中标人因不可抗力或者自身原因不能履行政府采购合同的，采购人应当按照规定于《委托代理合同》终止前三个月内重新选定采购代理机构。《委托代理合同》终止前，原代理机构应当继续履行相关代理业务，不得中断服务。</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2.7 中标后，中标人应按照合同约定履行义务，完成招标项目的供货，本项目不接受分包。</w:t>
      </w:r>
    </w:p>
    <w:p>
      <w:pPr>
        <w:pStyle w:val="16"/>
        <w:spacing w:line="336" w:lineRule="auto"/>
        <w:ind w:firstLine="640" w:firstLineChars="200"/>
        <w:rPr>
          <w:rFonts w:ascii="仿宋" w:hAnsi="仿宋"/>
          <w:szCs w:val="32"/>
        </w:rPr>
      </w:pPr>
      <w:r>
        <w:rPr>
          <w:rFonts w:hint="eastAsia" w:ascii="仿宋" w:hAnsi="仿宋"/>
          <w:szCs w:val="32"/>
        </w:rPr>
        <w:t>六、其他规定</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3</w:t>
      </w:r>
      <w:r>
        <w:rPr>
          <w:rFonts w:ascii="仿宋" w:hAnsi="仿宋"/>
          <w:szCs w:val="32"/>
        </w:rPr>
        <w:t>.</w:t>
      </w:r>
      <w:r>
        <w:rPr>
          <w:rFonts w:hint="eastAsia" w:ascii="仿宋" w:hAnsi="仿宋"/>
          <w:szCs w:val="32"/>
        </w:rPr>
        <w:t>招标代理服务费。</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3</w:t>
      </w:r>
      <w:r>
        <w:rPr>
          <w:rFonts w:ascii="仿宋" w:hAnsi="仿宋"/>
          <w:szCs w:val="32"/>
        </w:rPr>
        <w:t>.1</w:t>
      </w:r>
      <w:r>
        <w:rPr>
          <w:rFonts w:hint="eastAsia" w:ascii="仿宋" w:hAnsi="仿宋"/>
          <w:szCs w:val="32"/>
        </w:rPr>
        <w:t>　中标人是否交纳招标代理服务费及相关要求见投标人须知前附表。</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4</w:t>
      </w:r>
      <w:r>
        <w:rPr>
          <w:rFonts w:ascii="仿宋" w:hAnsi="仿宋"/>
          <w:szCs w:val="32"/>
        </w:rPr>
        <w:t>.</w:t>
      </w:r>
      <w:r>
        <w:rPr>
          <w:rFonts w:hint="eastAsia" w:ascii="仿宋" w:hAnsi="仿宋"/>
          <w:szCs w:val="32"/>
        </w:rPr>
        <w:t>询问、质疑、投诉</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4</w:t>
      </w:r>
      <w:r>
        <w:rPr>
          <w:rFonts w:ascii="仿宋" w:hAnsi="仿宋"/>
          <w:szCs w:val="32"/>
        </w:rPr>
        <w:t>.1</w:t>
      </w:r>
      <w:r>
        <w:rPr>
          <w:rFonts w:hint="eastAsia" w:ascii="仿宋" w:hAnsi="仿宋"/>
          <w:szCs w:val="32"/>
        </w:rPr>
        <w:t>　投标人对政府采购活动事项有疑问的，可以向采购代理机构提出询问。</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4</w:t>
      </w:r>
      <w:r>
        <w:rPr>
          <w:rFonts w:ascii="仿宋" w:hAnsi="仿宋"/>
          <w:szCs w:val="32"/>
        </w:rPr>
        <w:t>.2</w:t>
      </w:r>
      <w:r>
        <w:rPr>
          <w:rFonts w:hint="eastAsia" w:ascii="仿宋" w:hAnsi="仿宋"/>
          <w:szCs w:val="32"/>
        </w:rPr>
        <w:t>　投标人认为招标文件、招标过程和中标结果使自己的权益受到损害的，可以在知道或者应知其权益受到损害之日起</w:t>
      </w:r>
      <w:r>
        <w:rPr>
          <w:rFonts w:ascii="仿宋" w:hAnsi="仿宋"/>
          <w:szCs w:val="32"/>
        </w:rPr>
        <w:t>7</w:t>
      </w:r>
      <w:r>
        <w:rPr>
          <w:rFonts w:hint="eastAsia" w:ascii="仿宋" w:hAnsi="仿宋"/>
          <w:szCs w:val="32"/>
        </w:rPr>
        <w:t>个工作日内，以书面形式向采购代理机构一次性提出针对同一采购程序环节的质疑，两次或多次对同一采购程序环节提出的质疑函可以拒收。</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4.3  不在法定质疑期内提出的质疑函可以拒收；不符合要求的质疑函在法定质疑期内及时补充完整，否则作质疑不成立处理。</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4</w:t>
      </w:r>
      <w:r>
        <w:rPr>
          <w:rFonts w:ascii="仿宋" w:hAnsi="仿宋"/>
          <w:szCs w:val="32"/>
        </w:rPr>
        <w:t>.</w:t>
      </w:r>
      <w:r>
        <w:rPr>
          <w:rFonts w:hint="eastAsia" w:ascii="仿宋" w:hAnsi="仿宋"/>
          <w:szCs w:val="32"/>
        </w:rPr>
        <w:t>4　投标人提出质疑的，应提供质疑书原件。</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4</w:t>
      </w:r>
      <w:r>
        <w:rPr>
          <w:rFonts w:ascii="仿宋" w:hAnsi="仿宋"/>
          <w:szCs w:val="32"/>
        </w:rPr>
        <w:t>.</w:t>
      </w:r>
      <w:r>
        <w:rPr>
          <w:rFonts w:hint="eastAsia" w:ascii="仿宋" w:hAnsi="仿宋"/>
          <w:szCs w:val="32"/>
        </w:rPr>
        <w:t>5　质疑书应当由投标人法定代表人或其授权的投标代表签字并加盖投标人公章，质疑书由授权的投标代表签字的应附投标人法定代表人委托授权书。</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4</w:t>
      </w:r>
      <w:r>
        <w:rPr>
          <w:rFonts w:ascii="仿宋" w:hAnsi="仿宋"/>
          <w:szCs w:val="32"/>
        </w:rPr>
        <w:t>.</w:t>
      </w:r>
      <w:r>
        <w:rPr>
          <w:rFonts w:hint="eastAsia" w:ascii="仿宋" w:hAnsi="仿宋"/>
          <w:szCs w:val="32"/>
        </w:rPr>
        <w:t>6　投标人对采购代理机构的答复不满意，或采购代理机构未在规定的期限作出答复的，可在答复期满后</w:t>
      </w:r>
      <w:r>
        <w:rPr>
          <w:rFonts w:ascii="仿宋" w:hAnsi="仿宋"/>
          <w:szCs w:val="32"/>
        </w:rPr>
        <w:t>15</w:t>
      </w:r>
      <w:r>
        <w:rPr>
          <w:rFonts w:hint="eastAsia" w:ascii="仿宋" w:hAnsi="仿宋"/>
          <w:szCs w:val="32"/>
        </w:rPr>
        <w:t>个工作日内，按政府采购法律法规规定及程序，向采购人同级财政部门提出投诉。</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4</w:t>
      </w:r>
      <w:r>
        <w:rPr>
          <w:rFonts w:ascii="仿宋" w:hAnsi="仿宋"/>
          <w:szCs w:val="32"/>
        </w:rPr>
        <w:t>.</w:t>
      </w:r>
      <w:r>
        <w:rPr>
          <w:rFonts w:hint="eastAsia" w:ascii="仿宋" w:hAnsi="仿宋"/>
          <w:szCs w:val="32"/>
        </w:rPr>
        <w:t>7接收质疑函的方式：书面形式</w:t>
      </w:r>
    </w:p>
    <w:p>
      <w:pPr>
        <w:pStyle w:val="16"/>
        <w:spacing w:line="336" w:lineRule="auto"/>
        <w:ind w:firstLine="640" w:firstLineChars="200"/>
        <w:rPr>
          <w:rFonts w:ascii="仿宋" w:hAnsi="仿宋"/>
          <w:szCs w:val="32"/>
        </w:rPr>
      </w:pPr>
      <w:r>
        <w:rPr>
          <w:rFonts w:hint="eastAsia" w:ascii="仿宋" w:hAnsi="仿宋"/>
          <w:szCs w:val="32"/>
        </w:rPr>
        <w:t>联系部门：招标一部</w:t>
      </w:r>
    </w:p>
    <w:p>
      <w:pPr>
        <w:pStyle w:val="16"/>
        <w:spacing w:line="336" w:lineRule="auto"/>
        <w:ind w:firstLine="640" w:firstLineChars="200"/>
        <w:rPr>
          <w:rFonts w:ascii="仿宋" w:hAnsi="仿宋"/>
          <w:szCs w:val="32"/>
        </w:rPr>
      </w:pPr>
      <w:r>
        <w:rPr>
          <w:rFonts w:hint="eastAsia" w:ascii="仿宋" w:hAnsi="仿宋"/>
          <w:szCs w:val="32"/>
        </w:rPr>
        <w:t xml:space="preserve">联系人：陈璐 </w:t>
      </w:r>
      <w:r>
        <w:rPr>
          <w:rFonts w:ascii="仿宋" w:hAnsi="仿宋"/>
          <w:szCs w:val="32"/>
        </w:rPr>
        <w:t xml:space="preserve"> </w:t>
      </w:r>
      <w:r>
        <w:rPr>
          <w:rFonts w:hint="eastAsia" w:ascii="仿宋" w:hAnsi="仿宋"/>
          <w:szCs w:val="32"/>
        </w:rPr>
        <w:t>王宇轩</w:t>
      </w:r>
    </w:p>
    <w:p>
      <w:pPr>
        <w:pStyle w:val="16"/>
        <w:spacing w:line="336" w:lineRule="auto"/>
        <w:ind w:firstLine="640" w:firstLineChars="200"/>
        <w:rPr>
          <w:rFonts w:ascii="仿宋" w:hAnsi="仿宋"/>
          <w:szCs w:val="32"/>
        </w:rPr>
      </w:pPr>
      <w:r>
        <w:rPr>
          <w:rFonts w:hint="eastAsia" w:ascii="仿宋" w:hAnsi="仿宋"/>
          <w:szCs w:val="32"/>
        </w:rPr>
        <w:t>联系电话：029-88411508转80</w:t>
      </w:r>
      <w:r>
        <w:rPr>
          <w:rFonts w:ascii="仿宋" w:hAnsi="仿宋"/>
          <w:szCs w:val="32"/>
        </w:rPr>
        <w:t>17</w:t>
      </w:r>
    </w:p>
    <w:p>
      <w:pPr>
        <w:pStyle w:val="16"/>
        <w:spacing w:line="336" w:lineRule="auto"/>
        <w:ind w:firstLine="640" w:firstLineChars="200"/>
        <w:rPr>
          <w:rFonts w:ascii="仿宋" w:hAnsi="仿宋"/>
          <w:szCs w:val="32"/>
        </w:rPr>
      </w:pPr>
      <w:r>
        <w:rPr>
          <w:rFonts w:hint="eastAsia" w:ascii="仿宋" w:hAnsi="仿宋"/>
          <w:szCs w:val="32"/>
        </w:rPr>
        <w:t>电子邮箱：</w:t>
      </w:r>
      <w:r>
        <w:rPr>
          <w:rFonts w:ascii="仿宋" w:hAnsi="仿宋"/>
          <w:szCs w:val="32"/>
        </w:rPr>
        <w:t>799676289</w:t>
      </w:r>
      <w:r>
        <w:rPr>
          <w:rFonts w:hint="eastAsia" w:ascii="仿宋" w:hAnsi="仿宋"/>
          <w:szCs w:val="32"/>
        </w:rPr>
        <w:t>@qq.com</w:t>
      </w:r>
    </w:p>
    <w:p>
      <w:pPr>
        <w:pStyle w:val="16"/>
        <w:spacing w:line="336" w:lineRule="auto"/>
        <w:ind w:firstLine="640" w:firstLineChars="200"/>
        <w:rPr>
          <w:rFonts w:ascii="仿宋" w:hAnsi="仿宋"/>
          <w:szCs w:val="32"/>
        </w:rPr>
      </w:pPr>
      <w:r>
        <w:rPr>
          <w:rFonts w:hint="eastAsia" w:ascii="仿宋" w:hAnsi="仿宋"/>
          <w:szCs w:val="32"/>
        </w:rPr>
        <w:t>通讯地址：西安市红缨路南口6号均明拍卖广场四层</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5</w:t>
      </w:r>
      <w:r>
        <w:rPr>
          <w:rFonts w:ascii="仿宋" w:hAnsi="仿宋"/>
          <w:szCs w:val="32"/>
        </w:rPr>
        <w:t>.</w:t>
      </w:r>
      <w:r>
        <w:rPr>
          <w:rFonts w:hint="eastAsia" w:ascii="仿宋" w:hAnsi="仿宋"/>
          <w:szCs w:val="32"/>
        </w:rPr>
        <w:t>发生下列情况之一，投标人将被列入不良记录名单，在</w:t>
      </w:r>
      <w:r>
        <w:rPr>
          <w:rFonts w:ascii="仿宋" w:hAnsi="仿宋"/>
          <w:szCs w:val="32"/>
        </w:rPr>
        <w:t>1</w:t>
      </w:r>
      <w:r>
        <w:rPr>
          <w:rFonts w:hint="eastAsia" w:ascii="仿宋" w:hAnsi="仿宋"/>
          <w:szCs w:val="32"/>
        </w:rPr>
        <w:t>～</w:t>
      </w:r>
      <w:r>
        <w:rPr>
          <w:rFonts w:ascii="仿宋" w:hAnsi="仿宋"/>
          <w:szCs w:val="32"/>
        </w:rPr>
        <w:t>3</w:t>
      </w:r>
      <w:r>
        <w:rPr>
          <w:rFonts w:hint="eastAsia" w:ascii="仿宋" w:hAnsi="仿宋"/>
          <w:szCs w:val="32"/>
        </w:rPr>
        <w:t>年内禁止参加政府采购活动，并予以公告：</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开标后在投标有效期内，撤回其投标；</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中标后无正当理由不与采购人签订政府采购合同；</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中标后未按照招标文件和中标人的投标文件订立政府采购合同，或者与采购人另行订立背离合同实质性内容的协议的；</w:t>
      </w:r>
    </w:p>
    <w:p>
      <w:pPr>
        <w:pStyle w:val="16"/>
        <w:spacing w:line="336" w:lineRule="auto"/>
        <w:ind w:firstLine="640" w:firstLineChars="200"/>
        <w:rPr>
          <w:rFonts w:ascii="仿宋" w:hAnsi="仿宋"/>
          <w:szCs w:val="32"/>
        </w:rPr>
      </w:pPr>
      <w:r>
        <w:rPr>
          <w:rFonts w:ascii="仿宋" w:hAnsi="仿宋"/>
          <w:szCs w:val="32"/>
        </w:rPr>
        <w:t>(4)</w:t>
      </w:r>
      <w:r>
        <w:rPr>
          <w:rFonts w:hint="eastAsia" w:ascii="仿宋" w:hAnsi="仿宋"/>
          <w:szCs w:val="32"/>
        </w:rPr>
        <w:t>将中标项目转让给他人，或者在投标文件中未说明，且未经采购人同意，将中标项目分包给他人；</w:t>
      </w:r>
    </w:p>
    <w:p>
      <w:pPr>
        <w:pStyle w:val="16"/>
        <w:spacing w:line="336" w:lineRule="auto"/>
        <w:ind w:firstLine="640" w:firstLineChars="200"/>
        <w:rPr>
          <w:rFonts w:ascii="仿宋" w:hAnsi="仿宋"/>
          <w:szCs w:val="32"/>
        </w:rPr>
      </w:pPr>
      <w:r>
        <w:rPr>
          <w:rFonts w:ascii="仿宋" w:hAnsi="仿宋"/>
          <w:szCs w:val="32"/>
        </w:rPr>
        <w:t>(5)</w:t>
      </w:r>
      <w:r>
        <w:rPr>
          <w:rFonts w:hint="eastAsia" w:ascii="仿宋" w:hAnsi="仿宋"/>
          <w:szCs w:val="32"/>
        </w:rPr>
        <w:t>拒绝履行合同义务的；</w:t>
      </w:r>
    </w:p>
    <w:p>
      <w:pPr>
        <w:pStyle w:val="16"/>
        <w:spacing w:line="336" w:lineRule="auto"/>
        <w:ind w:firstLine="640" w:firstLineChars="200"/>
        <w:rPr>
          <w:rFonts w:ascii="仿宋" w:hAnsi="仿宋"/>
          <w:szCs w:val="32"/>
        </w:rPr>
      </w:pPr>
      <w:r>
        <w:rPr>
          <w:rFonts w:ascii="仿宋" w:hAnsi="仿宋"/>
          <w:szCs w:val="32"/>
        </w:rPr>
        <w:t>(6)</w:t>
      </w:r>
      <w:r>
        <w:rPr>
          <w:rFonts w:hint="eastAsia" w:ascii="仿宋" w:hAnsi="仿宋"/>
          <w:szCs w:val="32"/>
        </w:rPr>
        <w:t>《政府采购法》第七十七条和《政府采购法实施条例》第七十二条规定的其他情形；</w:t>
      </w:r>
    </w:p>
    <w:p>
      <w:pPr>
        <w:pStyle w:val="16"/>
        <w:spacing w:line="336" w:lineRule="auto"/>
        <w:ind w:firstLine="640" w:firstLineChars="200"/>
        <w:rPr>
          <w:rFonts w:ascii="仿宋" w:hAnsi="仿宋"/>
          <w:szCs w:val="32"/>
        </w:rPr>
      </w:pPr>
      <w:r>
        <w:rPr>
          <w:rFonts w:ascii="仿宋" w:hAnsi="仿宋"/>
          <w:szCs w:val="32"/>
        </w:rPr>
        <w:t>(7)</w:t>
      </w:r>
      <w:r>
        <w:rPr>
          <w:rFonts w:hint="eastAsia" w:ascii="仿宋" w:hAnsi="仿宋"/>
          <w:szCs w:val="32"/>
        </w:rPr>
        <w:t>其他违反法律法规相关规定的情形。</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6</w:t>
      </w:r>
      <w:r>
        <w:rPr>
          <w:rFonts w:ascii="仿宋" w:hAnsi="仿宋"/>
          <w:szCs w:val="32"/>
        </w:rPr>
        <w:t>.</w:t>
      </w:r>
      <w:r>
        <w:rPr>
          <w:rFonts w:hint="eastAsia" w:ascii="仿宋" w:hAnsi="仿宋"/>
          <w:szCs w:val="32"/>
        </w:rPr>
        <w:t>其他规定。</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6</w:t>
      </w:r>
      <w:r>
        <w:rPr>
          <w:rFonts w:ascii="仿宋" w:hAnsi="仿宋"/>
          <w:szCs w:val="32"/>
        </w:rPr>
        <w:t>.1</w:t>
      </w:r>
      <w:r>
        <w:rPr>
          <w:rFonts w:hint="eastAsia" w:ascii="仿宋" w:hAnsi="仿宋"/>
          <w:szCs w:val="32"/>
        </w:rPr>
        <w:t>　投标文件的其他规定见投标人须知前附表。</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7</w:t>
      </w:r>
      <w:r>
        <w:rPr>
          <w:rFonts w:ascii="仿宋" w:hAnsi="仿宋"/>
          <w:szCs w:val="32"/>
        </w:rPr>
        <w:t>.</w:t>
      </w:r>
      <w:r>
        <w:rPr>
          <w:rFonts w:hint="eastAsia" w:ascii="仿宋" w:hAnsi="仿宋"/>
          <w:szCs w:val="32"/>
        </w:rPr>
        <w:t>未尽事宜</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7</w:t>
      </w:r>
      <w:r>
        <w:rPr>
          <w:rFonts w:ascii="仿宋" w:hAnsi="仿宋"/>
          <w:szCs w:val="32"/>
        </w:rPr>
        <w:t>.1</w:t>
      </w:r>
      <w:r>
        <w:rPr>
          <w:rFonts w:hint="eastAsia" w:ascii="仿宋" w:hAnsi="仿宋"/>
          <w:szCs w:val="32"/>
        </w:rPr>
        <w:t>　其他未尽事宜按政府采购法律法规的规定执行。</w:t>
      </w:r>
    </w:p>
    <w:p>
      <w:pPr>
        <w:pStyle w:val="16"/>
        <w:spacing w:line="336" w:lineRule="auto"/>
        <w:ind w:firstLine="640" w:firstLineChars="200"/>
        <w:rPr>
          <w:rFonts w:ascii="仿宋" w:hAnsi="仿宋"/>
          <w:szCs w:val="32"/>
        </w:rPr>
      </w:pPr>
      <w:r>
        <w:rPr>
          <w:rFonts w:hint="eastAsia" w:ascii="仿宋" w:hAnsi="仿宋"/>
          <w:szCs w:val="32"/>
        </w:rPr>
        <w:t>38</w:t>
      </w:r>
      <w:r>
        <w:rPr>
          <w:rFonts w:ascii="仿宋" w:hAnsi="仿宋"/>
          <w:szCs w:val="32"/>
        </w:rPr>
        <w:t>.</w:t>
      </w:r>
      <w:r>
        <w:rPr>
          <w:rFonts w:hint="eastAsia" w:ascii="仿宋" w:hAnsi="仿宋"/>
          <w:szCs w:val="32"/>
        </w:rPr>
        <w:t>文件解释权</w:t>
      </w:r>
    </w:p>
    <w:p>
      <w:pPr>
        <w:pStyle w:val="16"/>
        <w:spacing w:line="336" w:lineRule="auto"/>
        <w:ind w:firstLine="640" w:firstLineChars="200"/>
        <w:rPr>
          <w:rFonts w:ascii="仿宋" w:hAnsi="仿宋"/>
          <w:szCs w:val="32"/>
        </w:rPr>
      </w:pPr>
      <w:r>
        <w:rPr>
          <w:rFonts w:hint="eastAsia" w:ascii="仿宋" w:hAnsi="仿宋"/>
          <w:szCs w:val="32"/>
        </w:rPr>
        <w:t>38</w:t>
      </w:r>
      <w:r>
        <w:rPr>
          <w:rFonts w:ascii="仿宋" w:hAnsi="仿宋"/>
          <w:szCs w:val="32"/>
        </w:rPr>
        <w:t>.1</w:t>
      </w:r>
      <w:r>
        <w:rPr>
          <w:rFonts w:hint="eastAsia" w:ascii="仿宋" w:hAnsi="仿宋"/>
          <w:szCs w:val="32"/>
        </w:rPr>
        <w:t>　本招标文件的解释权归采购代理机构所有。</w:t>
      </w:r>
    </w:p>
    <w:p>
      <w:pPr>
        <w:pStyle w:val="4"/>
      </w:pPr>
      <w:r>
        <w:rPr>
          <w:rFonts w:ascii="仿宋" w:hAnsi="仿宋"/>
          <w:sz w:val="32"/>
        </w:rPr>
        <w:br w:type="page"/>
      </w:r>
      <w:bookmarkStart w:id="13" w:name="_Toc10500"/>
      <w:r>
        <w:rPr>
          <w:rFonts w:hint="eastAsia"/>
        </w:rPr>
        <w:t>第三章　</w:t>
      </w:r>
      <w:bookmarkEnd w:id="13"/>
      <w:r>
        <w:rPr>
          <w:rFonts w:hint="eastAsia"/>
        </w:rPr>
        <w:t>评审内容与标准</w:t>
      </w:r>
    </w:p>
    <w:tbl>
      <w:tblPr>
        <w:tblStyle w:val="30"/>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923"/>
        <w:gridCol w:w="709"/>
        <w:gridCol w:w="5954"/>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dxa"/>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序号</w:t>
            </w:r>
          </w:p>
        </w:tc>
        <w:tc>
          <w:tcPr>
            <w:tcW w:w="923" w:type="dxa"/>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评分</w:t>
            </w:r>
          </w:p>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因素</w:t>
            </w:r>
          </w:p>
        </w:tc>
        <w:tc>
          <w:tcPr>
            <w:tcW w:w="709" w:type="dxa"/>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分值</w:t>
            </w:r>
          </w:p>
        </w:tc>
        <w:tc>
          <w:tcPr>
            <w:tcW w:w="5954" w:type="dxa"/>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评分标准</w:t>
            </w:r>
          </w:p>
        </w:tc>
        <w:tc>
          <w:tcPr>
            <w:tcW w:w="1506" w:type="dxa"/>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dxa"/>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1</w:t>
            </w:r>
          </w:p>
        </w:tc>
        <w:tc>
          <w:tcPr>
            <w:tcW w:w="923" w:type="dxa"/>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机构</w:t>
            </w:r>
          </w:p>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经验（</w:t>
            </w:r>
            <w:r>
              <w:rPr>
                <w:rFonts w:hint="eastAsia" w:ascii="仿宋" w:hAnsi="仿宋"/>
                <w:sz w:val="24"/>
                <w:lang w:val="en-US" w:eastAsia="zh-CN"/>
              </w:rPr>
              <w:t>20</w:t>
            </w:r>
            <w:r>
              <w:rPr>
                <w:rFonts w:hint="eastAsia" w:ascii="仿宋" w:hAnsi="仿宋"/>
                <w:sz w:val="24"/>
              </w:rPr>
              <w:t>分）</w:t>
            </w:r>
          </w:p>
        </w:tc>
        <w:tc>
          <w:tcPr>
            <w:tcW w:w="709" w:type="dxa"/>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2</w:t>
            </w:r>
            <w:r>
              <w:rPr>
                <w:rFonts w:ascii="仿宋" w:hAnsi="仿宋"/>
                <w:sz w:val="24"/>
              </w:rPr>
              <w:t>0</w:t>
            </w:r>
            <w:r>
              <w:rPr>
                <w:rFonts w:hint="eastAsia" w:ascii="仿宋" w:hAnsi="仿宋"/>
                <w:sz w:val="24"/>
              </w:rPr>
              <w:t>分</w:t>
            </w:r>
          </w:p>
        </w:tc>
        <w:tc>
          <w:tcPr>
            <w:tcW w:w="5954" w:type="dxa"/>
          </w:tcPr>
          <w:p>
            <w:pPr>
              <w:pStyle w:val="109"/>
              <w:keepNext w:val="0"/>
              <w:keepLines w:val="0"/>
              <w:pageBreakBefore w:val="0"/>
              <w:widowControl/>
              <w:kinsoku/>
              <w:wordWrap w:val="0"/>
              <w:overflowPunct w:val="0"/>
              <w:topLinePunct w:val="0"/>
              <w:autoSpaceDE/>
              <w:autoSpaceDN/>
              <w:bidi w:val="0"/>
              <w:adjustRightInd/>
              <w:snapToGrid/>
              <w:spacing w:line="320" w:lineRule="exact"/>
              <w:ind w:left="22" w:hanging="21" w:hangingChars="9"/>
              <w:jc w:val="left"/>
              <w:textAlignment w:val="auto"/>
              <w:rPr>
                <w:rFonts w:ascii="仿宋" w:hAnsi="仿宋" w:eastAsia="仿宋" w:cstheme="minorBidi"/>
                <w:sz w:val="24"/>
                <w:szCs w:val="24"/>
              </w:rPr>
            </w:pPr>
            <w:r>
              <w:rPr>
                <w:rFonts w:ascii="仿宋" w:hAnsi="仿宋" w:eastAsia="仿宋" w:cstheme="minorBidi"/>
                <w:sz w:val="24"/>
                <w:szCs w:val="24"/>
              </w:rPr>
              <w:t>1</w:t>
            </w:r>
            <w:r>
              <w:rPr>
                <w:rFonts w:hint="eastAsia" w:ascii="仿宋" w:hAnsi="仿宋" w:eastAsia="仿宋" w:cstheme="minorBidi"/>
                <w:sz w:val="24"/>
                <w:szCs w:val="24"/>
              </w:rPr>
              <w:t>、投标人须提供近5年承担的以色列政府贷款、赠款项目采购代理权1个，具备得</w:t>
            </w:r>
            <w:r>
              <w:rPr>
                <w:rFonts w:ascii="仿宋" w:hAnsi="仿宋" w:eastAsia="仿宋" w:cstheme="minorBidi"/>
                <w:sz w:val="24"/>
                <w:szCs w:val="24"/>
              </w:rPr>
              <w:t>3</w:t>
            </w:r>
            <w:r>
              <w:rPr>
                <w:rFonts w:hint="eastAsia" w:ascii="仿宋" w:hAnsi="仿宋" w:eastAsia="仿宋" w:cstheme="minorBidi"/>
                <w:sz w:val="24"/>
                <w:szCs w:val="24"/>
              </w:rPr>
              <w:t>分，每增加</w:t>
            </w:r>
            <w:r>
              <w:rPr>
                <w:rFonts w:ascii="仿宋" w:hAnsi="仿宋" w:eastAsia="仿宋" w:cstheme="minorBidi"/>
                <w:sz w:val="24"/>
                <w:szCs w:val="24"/>
              </w:rPr>
              <w:t>1</w:t>
            </w:r>
            <w:r>
              <w:rPr>
                <w:rFonts w:hint="eastAsia" w:ascii="仿宋" w:hAnsi="仿宋" w:eastAsia="仿宋" w:cstheme="minorBidi"/>
                <w:sz w:val="24"/>
                <w:szCs w:val="24"/>
              </w:rPr>
              <w:t>个加1分，最高加2分，共5分。</w:t>
            </w:r>
          </w:p>
          <w:p>
            <w:pPr>
              <w:pStyle w:val="109"/>
              <w:keepNext w:val="0"/>
              <w:keepLines w:val="0"/>
              <w:pageBreakBefore w:val="0"/>
              <w:widowControl/>
              <w:kinsoku/>
              <w:wordWrap w:val="0"/>
              <w:overflowPunct w:val="0"/>
              <w:topLinePunct w:val="0"/>
              <w:autoSpaceDE/>
              <w:autoSpaceDN/>
              <w:bidi w:val="0"/>
              <w:adjustRightInd/>
              <w:snapToGrid/>
              <w:spacing w:line="320" w:lineRule="exact"/>
              <w:ind w:left="22" w:hanging="21" w:hangingChars="9"/>
              <w:jc w:val="left"/>
              <w:textAlignment w:val="auto"/>
              <w:rPr>
                <w:rFonts w:ascii="仿宋" w:hAnsi="仿宋" w:eastAsia="仿宋" w:cstheme="minorBidi"/>
                <w:sz w:val="24"/>
                <w:szCs w:val="24"/>
              </w:rPr>
            </w:pPr>
            <w:r>
              <w:rPr>
                <w:rFonts w:ascii="仿宋" w:hAnsi="仿宋" w:eastAsia="仿宋" w:cstheme="minorBidi"/>
                <w:sz w:val="24"/>
                <w:szCs w:val="24"/>
              </w:rPr>
              <w:t>2</w:t>
            </w:r>
            <w:r>
              <w:rPr>
                <w:rFonts w:hint="eastAsia" w:ascii="仿宋" w:hAnsi="仿宋" w:eastAsia="仿宋" w:cstheme="minorBidi"/>
                <w:sz w:val="24"/>
                <w:szCs w:val="24"/>
              </w:rPr>
              <w:t>、投标人须提供近5年承担其他外国（不含以色列政府贷款）政府贷款、赠款项目或外国政府联合融资项目代理权1个，具备得3分，每增加</w:t>
            </w:r>
            <w:r>
              <w:rPr>
                <w:rFonts w:ascii="仿宋" w:hAnsi="仿宋" w:eastAsia="仿宋" w:cstheme="minorBidi"/>
                <w:sz w:val="24"/>
                <w:szCs w:val="24"/>
              </w:rPr>
              <w:t>1</w:t>
            </w:r>
            <w:r>
              <w:rPr>
                <w:rFonts w:hint="eastAsia" w:ascii="仿宋" w:hAnsi="仿宋" w:eastAsia="仿宋" w:cstheme="minorBidi"/>
                <w:sz w:val="24"/>
                <w:szCs w:val="24"/>
              </w:rPr>
              <w:t>个加</w:t>
            </w:r>
            <w:r>
              <w:rPr>
                <w:rFonts w:ascii="仿宋" w:hAnsi="仿宋" w:eastAsia="仿宋" w:cstheme="minorBidi"/>
                <w:sz w:val="24"/>
                <w:szCs w:val="24"/>
              </w:rPr>
              <w:t>1</w:t>
            </w:r>
            <w:r>
              <w:rPr>
                <w:rFonts w:hint="eastAsia" w:ascii="仿宋" w:hAnsi="仿宋" w:eastAsia="仿宋" w:cstheme="minorBidi"/>
                <w:sz w:val="24"/>
                <w:szCs w:val="24"/>
              </w:rPr>
              <w:t>分，最高加2分，共</w:t>
            </w:r>
            <w:r>
              <w:rPr>
                <w:rFonts w:ascii="仿宋" w:hAnsi="仿宋" w:eastAsia="仿宋" w:cstheme="minorBidi"/>
                <w:sz w:val="24"/>
                <w:szCs w:val="24"/>
              </w:rPr>
              <w:t>5</w:t>
            </w:r>
            <w:r>
              <w:rPr>
                <w:rFonts w:hint="eastAsia" w:ascii="仿宋" w:hAnsi="仿宋" w:eastAsia="仿宋" w:cstheme="minorBidi"/>
                <w:sz w:val="24"/>
                <w:szCs w:val="24"/>
              </w:rPr>
              <w:t>分。</w:t>
            </w:r>
          </w:p>
          <w:p>
            <w:pPr>
              <w:pStyle w:val="109"/>
              <w:keepNext w:val="0"/>
              <w:keepLines w:val="0"/>
              <w:pageBreakBefore w:val="0"/>
              <w:widowControl/>
              <w:kinsoku/>
              <w:wordWrap w:val="0"/>
              <w:overflowPunct w:val="0"/>
              <w:topLinePunct w:val="0"/>
              <w:autoSpaceDE/>
              <w:autoSpaceDN/>
              <w:bidi w:val="0"/>
              <w:adjustRightInd/>
              <w:snapToGrid/>
              <w:spacing w:line="320" w:lineRule="exact"/>
              <w:ind w:left="22" w:hanging="21" w:hangingChars="9"/>
              <w:jc w:val="left"/>
              <w:textAlignment w:val="auto"/>
              <w:rPr>
                <w:rFonts w:ascii="仿宋" w:hAnsi="仿宋" w:eastAsia="仿宋" w:cstheme="minorBidi"/>
                <w:sz w:val="24"/>
                <w:szCs w:val="24"/>
              </w:rPr>
            </w:pPr>
            <w:r>
              <w:rPr>
                <w:rFonts w:ascii="仿宋" w:hAnsi="仿宋" w:eastAsia="仿宋" w:cstheme="minorBidi"/>
                <w:sz w:val="24"/>
                <w:szCs w:val="24"/>
              </w:rPr>
              <w:t>3</w:t>
            </w:r>
            <w:r>
              <w:rPr>
                <w:rFonts w:hint="eastAsia" w:ascii="仿宋" w:hAnsi="仿宋" w:eastAsia="仿宋" w:cstheme="minorBidi"/>
                <w:sz w:val="24"/>
                <w:szCs w:val="24"/>
              </w:rPr>
              <w:t>、投标人须提供近5年承担的利用国际金融组织贷款项目采购代理权项目数满</w:t>
            </w:r>
            <w:r>
              <w:rPr>
                <w:rFonts w:ascii="仿宋" w:hAnsi="仿宋" w:eastAsia="仿宋" w:cstheme="minorBidi"/>
                <w:sz w:val="24"/>
                <w:szCs w:val="24"/>
              </w:rPr>
              <w:t>10</w:t>
            </w:r>
            <w:r>
              <w:rPr>
                <w:rFonts w:hint="eastAsia" w:ascii="仿宋" w:hAnsi="仿宋" w:eastAsia="仿宋" w:cstheme="minorBidi"/>
                <w:sz w:val="24"/>
                <w:szCs w:val="24"/>
              </w:rPr>
              <w:t>个，得3分，每累计增加5个加1分，最高加2分，共5分。</w:t>
            </w:r>
          </w:p>
          <w:p>
            <w:pPr>
              <w:pStyle w:val="109"/>
              <w:keepNext w:val="0"/>
              <w:keepLines w:val="0"/>
              <w:pageBreakBefore w:val="0"/>
              <w:widowControl/>
              <w:kinsoku/>
              <w:wordWrap w:val="0"/>
              <w:overflowPunct w:val="0"/>
              <w:topLinePunct w:val="0"/>
              <w:autoSpaceDE/>
              <w:autoSpaceDN/>
              <w:bidi w:val="0"/>
              <w:adjustRightInd/>
              <w:snapToGrid/>
              <w:spacing w:line="320" w:lineRule="exact"/>
              <w:ind w:left="22" w:hanging="21" w:hangingChars="9"/>
              <w:jc w:val="left"/>
              <w:textAlignment w:val="auto"/>
              <w:rPr>
                <w:rFonts w:ascii="仿宋" w:hAnsi="仿宋" w:eastAsia="仿宋" w:cstheme="minorBidi"/>
                <w:sz w:val="24"/>
                <w:szCs w:val="24"/>
              </w:rPr>
            </w:pPr>
            <w:r>
              <w:rPr>
                <w:rFonts w:ascii="仿宋" w:hAnsi="仿宋" w:eastAsia="仿宋" w:cstheme="minorBidi"/>
                <w:sz w:val="24"/>
                <w:szCs w:val="24"/>
              </w:rPr>
              <w:t>4</w:t>
            </w:r>
            <w:r>
              <w:rPr>
                <w:rFonts w:hint="eastAsia" w:ascii="仿宋" w:hAnsi="仿宋" w:eastAsia="仿宋" w:cstheme="minorBidi"/>
                <w:sz w:val="24"/>
                <w:szCs w:val="24"/>
              </w:rPr>
              <w:t>、投标人近5年承担国际金融组织贷款或外国政府贷款、赠款项目全过程咨询服务满</w:t>
            </w:r>
            <w:r>
              <w:rPr>
                <w:rFonts w:ascii="仿宋" w:hAnsi="仿宋" w:eastAsia="仿宋" w:cstheme="minorBidi"/>
                <w:sz w:val="24"/>
                <w:szCs w:val="24"/>
              </w:rPr>
              <w:t>3</w:t>
            </w:r>
            <w:r>
              <w:rPr>
                <w:rFonts w:hint="eastAsia" w:ascii="仿宋" w:hAnsi="仿宋" w:eastAsia="仿宋" w:cstheme="minorBidi"/>
                <w:sz w:val="24"/>
                <w:szCs w:val="24"/>
              </w:rPr>
              <w:t>个，得3分；每增加</w:t>
            </w:r>
            <w:r>
              <w:rPr>
                <w:rFonts w:ascii="仿宋" w:hAnsi="仿宋" w:eastAsia="仿宋" w:cstheme="minorBidi"/>
                <w:sz w:val="24"/>
                <w:szCs w:val="24"/>
              </w:rPr>
              <w:t>1</w:t>
            </w:r>
            <w:r>
              <w:rPr>
                <w:rFonts w:hint="eastAsia" w:ascii="仿宋" w:hAnsi="仿宋" w:eastAsia="仿宋" w:cstheme="minorBidi"/>
                <w:sz w:val="24"/>
                <w:szCs w:val="24"/>
              </w:rPr>
              <w:t>个加1分，最高加2分，共5分。</w:t>
            </w:r>
          </w:p>
          <w:p>
            <w:pPr>
              <w:keepNext w:val="0"/>
              <w:keepLines w:val="0"/>
              <w:pageBreakBefore w:val="0"/>
              <w:kinsoku/>
              <w:wordWrap w:val="0"/>
              <w:topLinePunct w:val="0"/>
              <w:autoSpaceDE/>
              <w:autoSpaceDN/>
              <w:bidi w:val="0"/>
              <w:adjustRightInd/>
              <w:snapToGrid/>
              <w:spacing w:line="320" w:lineRule="exact"/>
              <w:ind w:left="22" w:hanging="21" w:hangingChars="9"/>
              <w:jc w:val="left"/>
              <w:textAlignment w:val="auto"/>
              <w:rPr>
                <w:rFonts w:ascii="仿宋" w:hAnsi="仿宋"/>
                <w:sz w:val="24"/>
              </w:rPr>
            </w:pPr>
            <w:r>
              <w:rPr>
                <w:rFonts w:hint="eastAsia" w:ascii="仿宋" w:hAnsi="仿宋"/>
                <w:sz w:val="24"/>
              </w:rPr>
              <w:t>（共</w:t>
            </w:r>
            <w:r>
              <w:rPr>
                <w:rFonts w:ascii="仿宋" w:hAnsi="仿宋"/>
                <w:sz w:val="24"/>
              </w:rPr>
              <w:t>20</w:t>
            </w:r>
            <w:r>
              <w:rPr>
                <w:rFonts w:hint="eastAsia" w:ascii="仿宋" w:hAnsi="仿宋"/>
                <w:sz w:val="24"/>
              </w:rPr>
              <w:t>分）</w:t>
            </w:r>
          </w:p>
        </w:tc>
        <w:tc>
          <w:tcPr>
            <w:tcW w:w="1506" w:type="dxa"/>
          </w:tcPr>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b/>
                <w:bCs/>
                <w:sz w:val="24"/>
              </w:rPr>
            </w:pPr>
            <w:r>
              <w:rPr>
                <w:rFonts w:hint="eastAsia" w:ascii="仿宋" w:hAnsi="仿宋"/>
                <w:b/>
                <w:bCs/>
                <w:sz w:val="24"/>
              </w:rPr>
              <w:t>未按要求及说明提供或提供不全不得分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dxa"/>
            <w:vMerge w:val="restart"/>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2</w:t>
            </w:r>
          </w:p>
        </w:tc>
        <w:tc>
          <w:tcPr>
            <w:tcW w:w="923" w:type="dxa"/>
            <w:vMerge w:val="restart"/>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专业能力（4</w:t>
            </w:r>
            <w:r>
              <w:rPr>
                <w:rFonts w:ascii="仿宋" w:hAnsi="仿宋"/>
                <w:sz w:val="24"/>
              </w:rPr>
              <w:t>0</w:t>
            </w:r>
            <w:r>
              <w:rPr>
                <w:rFonts w:hint="eastAsia" w:ascii="仿宋" w:hAnsi="仿宋"/>
                <w:sz w:val="24"/>
              </w:rPr>
              <w:t>分）</w:t>
            </w:r>
          </w:p>
        </w:tc>
        <w:tc>
          <w:tcPr>
            <w:tcW w:w="709" w:type="dxa"/>
            <w:vMerge w:val="restart"/>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hint="eastAsia" w:ascii="仿宋" w:hAnsi="仿宋"/>
                <w:sz w:val="24"/>
              </w:rPr>
            </w:pPr>
            <w:r>
              <w:rPr>
                <w:rFonts w:hint="eastAsia" w:ascii="仿宋" w:hAnsi="仿宋"/>
                <w:sz w:val="24"/>
              </w:rPr>
              <w:t>项目负责人能力</w:t>
            </w:r>
          </w:p>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w:t>
            </w:r>
            <w:r>
              <w:rPr>
                <w:rFonts w:ascii="仿宋" w:hAnsi="仿宋"/>
                <w:sz w:val="24"/>
              </w:rPr>
              <w:t>20</w:t>
            </w:r>
            <w:r>
              <w:rPr>
                <w:rFonts w:hint="eastAsia" w:ascii="仿宋" w:hAnsi="仿宋"/>
                <w:sz w:val="24"/>
              </w:rPr>
              <w:t>分）</w:t>
            </w:r>
          </w:p>
        </w:tc>
        <w:tc>
          <w:tcPr>
            <w:tcW w:w="5954" w:type="dxa"/>
          </w:tcPr>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1</w:t>
            </w:r>
            <w:r>
              <w:rPr>
                <w:rFonts w:ascii="仿宋" w:hAnsi="仿宋"/>
                <w:sz w:val="24"/>
              </w:rPr>
              <w:t>.</w:t>
            </w:r>
            <w:r>
              <w:rPr>
                <w:rFonts w:hint="eastAsia" w:ascii="仿宋" w:hAnsi="仿宋"/>
                <w:sz w:val="24"/>
              </w:rPr>
              <w:t>从事国际金融组织或外国政府贷款、赠款业务工作年限满1</w:t>
            </w:r>
            <w:r>
              <w:rPr>
                <w:rFonts w:ascii="仿宋" w:hAnsi="仿宋"/>
                <w:sz w:val="24"/>
              </w:rPr>
              <w:t>0</w:t>
            </w:r>
            <w:r>
              <w:rPr>
                <w:rFonts w:hint="eastAsia" w:ascii="仿宋" w:hAnsi="仿宋"/>
                <w:sz w:val="24"/>
              </w:rPr>
              <w:t>年（</w:t>
            </w:r>
            <w:r>
              <w:rPr>
                <w:rFonts w:ascii="仿宋" w:hAnsi="仿宋"/>
                <w:sz w:val="24"/>
              </w:rPr>
              <w:t>1</w:t>
            </w:r>
            <w:r>
              <w:rPr>
                <w:rFonts w:hint="eastAsia" w:ascii="仿宋" w:hAnsi="仿宋"/>
                <w:sz w:val="24"/>
              </w:rPr>
              <w:t>分）1</w:t>
            </w:r>
            <w:r>
              <w:rPr>
                <w:rFonts w:ascii="仿宋" w:hAnsi="仿宋"/>
                <w:sz w:val="24"/>
              </w:rPr>
              <w:t>0</w:t>
            </w:r>
            <w:r>
              <w:rPr>
                <w:rFonts w:hint="eastAsia" w:ascii="仿宋" w:hAnsi="仿宋"/>
                <w:sz w:val="24"/>
              </w:rPr>
              <w:t>年以上（2分）；共2分。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2</w:t>
            </w:r>
            <w:r>
              <w:rPr>
                <w:rFonts w:ascii="仿宋" w:hAnsi="仿宋"/>
                <w:sz w:val="24"/>
              </w:rPr>
              <w:t>.</w:t>
            </w:r>
            <w:r>
              <w:rPr>
                <w:rFonts w:hint="eastAsia" w:ascii="仿宋" w:hAnsi="仿宋"/>
                <w:sz w:val="24"/>
              </w:rPr>
              <w:t>本科学位（1分）硕士学位（</w:t>
            </w:r>
            <w:r>
              <w:rPr>
                <w:rFonts w:ascii="仿宋" w:hAnsi="仿宋"/>
                <w:sz w:val="24"/>
              </w:rPr>
              <w:t>2</w:t>
            </w:r>
            <w:r>
              <w:rPr>
                <w:rFonts w:hint="eastAsia" w:ascii="仿宋" w:hAnsi="仿宋"/>
                <w:sz w:val="24"/>
              </w:rPr>
              <w:t>分）；共2分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3</w:t>
            </w:r>
            <w:r>
              <w:rPr>
                <w:rFonts w:ascii="仿宋" w:hAnsi="仿宋"/>
                <w:sz w:val="24"/>
              </w:rPr>
              <w:t>.</w:t>
            </w:r>
            <w:r>
              <w:rPr>
                <w:rFonts w:hint="eastAsia" w:ascii="仿宋" w:hAnsi="仿宋"/>
                <w:sz w:val="24"/>
              </w:rPr>
              <w:t>具有英语六级证书（</w:t>
            </w:r>
            <w:r>
              <w:rPr>
                <w:rFonts w:ascii="仿宋" w:hAnsi="仿宋"/>
                <w:sz w:val="24"/>
              </w:rPr>
              <w:t>1</w:t>
            </w:r>
            <w:r>
              <w:rPr>
                <w:rFonts w:hint="eastAsia" w:ascii="仿宋" w:hAnsi="仿宋"/>
                <w:sz w:val="24"/>
              </w:rPr>
              <w:t>分），通过全国翻译专业资格考试一级（1分）共2分；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4</w:t>
            </w:r>
            <w:r>
              <w:rPr>
                <w:rFonts w:ascii="仿宋" w:hAnsi="仿宋"/>
                <w:sz w:val="24"/>
              </w:rPr>
              <w:t>.</w:t>
            </w:r>
            <w:r>
              <w:rPr>
                <w:rFonts w:hint="eastAsia" w:ascii="仿宋" w:hAnsi="仿宋"/>
                <w:sz w:val="24"/>
              </w:rPr>
              <w:t>具有中级职称（1分）高级职称（</w:t>
            </w:r>
            <w:r>
              <w:rPr>
                <w:rFonts w:ascii="仿宋" w:hAnsi="仿宋"/>
                <w:sz w:val="24"/>
              </w:rPr>
              <w:t>2</w:t>
            </w:r>
            <w:r>
              <w:rPr>
                <w:rFonts w:hint="eastAsia" w:ascii="仿宋" w:hAnsi="仿宋"/>
                <w:sz w:val="24"/>
              </w:rPr>
              <w:t>分），共2分；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5</w:t>
            </w:r>
            <w:r>
              <w:rPr>
                <w:rFonts w:ascii="仿宋" w:hAnsi="仿宋"/>
                <w:sz w:val="24"/>
              </w:rPr>
              <w:t>.</w:t>
            </w:r>
            <w:r>
              <w:rPr>
                <w:rFonts w:hint="eastAsia" w:ascii="仿宋" w:hAnsi="仿宋"/>
                <w:sz w:val="24"/>
              </w:rPr>
              <w:t>参加过国家级或行业协会或行政监督管理部门组织的</w:t>
            </w:r>
            <w:r>
              <w:rPr>
                <w:rFonts w:ascii="仿宋" w:hAnsi="仿宋"/>
                <w:sz w:val="24"/>
              </w:rPr>
              <w:t>全过</w:t>
            </w:r>
            <w:r>
              <w:rPr>
                <w:rFonts w:hint="eastAsia" w:ascii="仿宋" w:hAnsi="仿宋"/>
                <w:sz w:val="24"/>
              </w:rPr>
              <w:t>程咨询培训（</w:t>
            </w:r>
            <w:r>
              <w:rPr>
                <w:rFonts w:ascii="仿宋" w:hAnsi="仿宋"/>
                <w:sz w:val="24"/>
              </w:rPr>
              <w:t>1分）</w:t>
            </w:r>
            <w:r>
              <w:rPr>
                <w:rFonts w:hint="eastAsia" w:ascii="仿宋" w:hAnsi="仿宋"/>
                <w:sz w:val="24"/>
              </w:rPr>
              <w:t>，并取得培训证书（1分），共2分。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（共1</w:t>
            </w:r>
            <w:r>
              <w:rPr>
                <w:rFonts w:ascii="仿宋" w:hAnsi="仿宋"/>
                <w:sz w:val="24"/>
              </w:rPr>
              <w:t>0</w:t>
            </w:r>
            <w:r>
              <w:rPr>
                <w:rFonts w:hint="eastAsia" w:ascii="仿宋" w:hAnsi="仿宋"/>
                <w:sz w:val="24"/>
              </w:rPr>
              <w:t>分）</w:t>
            </w:r>
          </w:p>
        </w:tc>
        <w:tc>
          <w:tcPr>
            <w:tcW w:w="1506" w:type="dxa"/>
            <w:vMerge w:val="restart"/>
          </w:tcPr>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b/>
                <w:bCs/>
                <w:sz w:val="24"/>
              </w:rPr>
            </w:pPr>
            <w:r>
              <w:rPr>
                <w:rFonts w:hint="eastAsia" w:ascii="仿宋" w:hAnsi="仿宋"/>
                <w:b/>
                <w:bCs/>
                <w:sz w:val="24"/>
              </w:rPr>
              <w:t>1、从2017年1月1日至投标截止时间止，以《代理合同（或协议）》签署的年份为准）2、项目组各类人员及项目负责人要求为投标人正常缴纳社保人员，需持至少3个月以上的社保证明，各类人员业绩来源为5年内的从业经历，需有实施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92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709"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5954" w:type="dxa"/>
          </w:tcPr>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1</w:t>
            </w:r>
            <w:r>
              <w:rPr>
                <w:rFonts w:ascii="仿宋" w:hAnsi="仿宋"/>
                <w:sz w:val="24"/>
              </w:rPr>
              <w:t>.</w:t>
            </w:r>
            <w:r>
              <w:rPr>
                <w:rFonts w:hint="eastAsia" w:ascii="仿宋" w:hAnsi="仿宋"/>
                <w:sz w:val="24"/>
              </w:rPr>
              <w:t>近五年，以“项目负责人”或“项目经理”身份承担过国际金融组织或外国政府贷款、赠款项目的采购代理工作满</w:t>
            </w:r>
            <w:r>
              <w:rPr>
                <w:rFonts w:ascii="仿宋" w:hAnsi="仿宋"/>
                <w:sz w:val="24"/>
              </w:rPr>
              <w:t>3</w:t>
            </w:r>
            <w:r>
              <w:rPr>
                <w:rFonts w:hint="eastAsia" w:ascii="仿宋" w:hAnsi="仿宋"/>
                <w:sz w:val="24"/>
              </w:rPr>
              <w:t>个项目的得</w:t>
            </w:r>
            <w:r>
              <w:rPr>
                <w:rFonts w:ascii="仿宋" w:hAnsi="仿宋"/>
                <w:sz w:val="24"/>
              </w:rPr>
              <w:t>3</w:t>
            </w:r>
            <w:r>
              <w:rPr>
                <w:rFonts w:hint="eastAsia" w:ascii="仿宋" w:hAnsi="仿宋"/>
                <w:sz w:val="24"/>
              </w:rPr>
              <w:t>分，累计增加1个加0</w:t>
            </w:r>
            <w:r>
              <w:rPr>
                <w:rFonts w:ascii="仿宋" w:hAnsi="仿宋"/>
                <w:sz w:val="24"/>
              </w:rPr>
              <w:t>.5</w:t>
            </w:r>
            <w:r>
              <w:rPr>
                <w:rFonts w:hint="eastAsia" w:ascii="仿宋" w:hAnsi="仿宋"/>
                <w:sz w:val="24"/>
              </w:rPr>
              <w:t>分，最多加</w:t>
            </w:r>
            <w:r>
              <w:rPr>
                <w:rFonts w:ascii="仿宋" w:hAnsi="仿宋"/>
                <w:sz w:val="24"/>
              </w:rPr>
              <w:t>2</w:t>
            </w:r>
            <w:r>
              <w:rPr>
                <w:rFonts w:hint="eastAsia" w:ascii="仿宋" w:hAnsi="仿宋"/>
                <w:sz w:val="24"/>
              </w:rPr>
              <w:t>分，共5分。未提供或提供不全不加分。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ascii="仿宋" w:hAnsi="仿宋"/>
                <w:sz w:val="24"/>
              </w:rPr>
              <w:t>2.</w:t>
            </w:r>
            <w:r>
              <w:rPr>
                <w:rFonts w:hint="eastAsia" w:ascii="仿宋" w:hAnsi="仿宋"/>
                <w:sz w:val="24"/>
              </w:rPr>
              <w:t>从业履历、经验、服务过的业绩情况及实施过程中获得各类奖项及荣誉情况，依据业务综合能力、获奖层次及数量综合评定。优得</w:t>
            </w:r>
            <w:r>
              <w:rPr>
                <w:rFonts w:ascii="仿宋" w:hAnsi="仿宋"/>
                <w:sz w:val="24"/>
              </w:rPr>
              <w:t>5</w:t>
            </w:r>
            <w:r>
              <w:rPr>
                <w:rFonts w:hint="eastAsia" w:ascii="仿宋" w:hAnsi="仿宋"/>
                <w:sz w:val="24"/>
              </w:rPr>
              <w:t>分，良得</w:t>
            </w:r>
            <w:r>
              <w:rPr>
                <w:rFonts w:ascii="仿宋" w:hAnsi="仿宋"/>
                <w:sz w:val="24"/>
              </w:rPr>
              <w:t>3</w:t>
            </w:r>
            <w:r>
              <w:rPr>
                <w:rFonts w:hint="eastAsia" w:ascii="仿宋" w:hAnsi="仿宋"/>
                <w:sz w:val="24"/>
              </w:rPr>
              <w:t>分，一般得1分，无不得分，共5分。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（共1</w:t>
            </w:r>
            <w:r>
              <w:rPr>
                <w:rFonts w:ascii="仿宋" w:hAnsi="仿宋"/>
                <w:sz w:val="24"/>
              </w:rPr>
              <w:t>0</w:t>
            </w:r>
            <w:r>
              <w:rPr>
                <w:rFonts w:hint="eastAsia" w:ascii="仿宋" w:hAnsi="仿宋"/>
                <w:sz w:val="24"/>
              </w:rPr>
              <w:t>分）</w:t>
            </w:r>
          </w:p>
        </w:tc>
        <w:tc>
          <w:tcPr>
            <w:tcW w:w="1506" w:type="dxa"/>
            <w:vMerge w:val="continue"/>
          </w:tcPr>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92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709" w:type="dxa"/>
            <w:vMerge w:val="restart"/>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hint="eastAsia" w:ascii="仿宋" w:hAnsi="仿宋"/>
                <w:sz w:val="24"/>
              </w:rPr>
            </w:pPr>
            <w:r>
              <w:rPr>
                <w:rFonts w:hint="eastAsia" w:ascii="仿宋" w:hAnsi="仿宋"/>
                <w:sz w:val="24"/>
              </w:rPr>
              <w:t>项目组能力</w:t>
            </w:r>
          </w:p>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w:t>
            </w:r>
            <w:r>
              <w:rPr>
                <w:rFonts w:ascii="仿宋" w:hAnsi="仿宋"/>
                <w:sz w:val="24"/>
              </w:rPr>
              <w:t>20</w:t>
            </w:r>
            <w:r>
              <w:rPr>
                <w:rFonts w:hint="eastAsia" w:ascii="仿宋" w:hAnsi="仿宋"/>
                <w:sz w:val="24"/>
              </w:rPr>
              <w:t>分）</w:t>
            </w:r>
          </w:p>
        </w:tc>
        <w:tc>
          <w:tcPr>
            <w:tcW w:w="5954" w:type="dxa"/>
          </w:tcPr>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1.项目组成人员中具备：咨询师3人、技术负责1人、专业英语翻译1人、会计师1人、采购师1人，法务1人，符合得3分，其中采购人员或咨询人员每增加1人得0.5分，最高加2分，共5分。未提供或提供不全不加分。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ascii="仿宋" w:hAnsi="仿宋"/>
                <w:sz w:val="24"/>
              </w:rPr>
              <w:t>2.</w:t>
            </w:r>
            <w:r>
              <w:rPr>
                <w:rFonts w:hint="eastAsia" w:ascii="仿宋" w:hAnsi="仿宋"/>
                <w:sz w:val="24"/>
              </w:rPr>
              <w:t>以上项目组要求人员均为高级职称或专业高级或具备注册类证书的，符合得3分，未提供或提供不全不加分。其中咨询类累计增加1个高级职称或具备注册证书的，加0.5分，最高加2分，共5分。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（共1</w:t>
            </w:r>
            <w:r>
              <w:rPr>
                <w:rFonts w:ascii="仿宋" w:hAnsi="仿宋"/>
                <w:sz w:val="24"/>
              </w:rPr>
              <w:t>0</w:t>
            </w:r>
            <w:r>
              <w:rPr>
                <w:rFonts w:hint="eastAsia" w:ascii="仿宋" w:hAnsi="仿宋"/>
                <w:sz w:val="24"/>
              </w:rPr>
              <w:t>分）</w:t>
            </w:r>
          </w:p>
        </w:tc>
        <w:tc>
          <w:tcPr>
            <w:tcW w:w="1506" w:type="dxa"/>
            <w:vMerge w:val="continue"/>
          </w:tcPr>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92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709"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5954" w:type="dxa"/>
          </w:tcPr>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项目组各人员从业履历、经验、代理或服务过的业绩情况、行业认定及实施过程中获得各类奖项及荣誉情况，依据业务综合能力、获奖层次及数量综合评定。优得</w:t>
            </w:r>
            <w:r>
              <w:rPr>
                <w:rFonts w:ascii="仿宋" w:hAnsi="仿宋"/>
                <w:sz w:val="24"/>
              </w:rPr>
              <w:t>10-8</w:t>
            </w:r>
            <w:r>
              <w:rPr>
                <w:rFonts w:hint="eastAsia" w:ascii="仿宋" w:hAnsi="仿宋"/>
                <w:sz w:val="24"/>
              </w:rPr>
              <w:t>分，良得</w:t>
            </w:r>
            <w:r>
              <w:rPr>
                <w:rFonts w:ascii="仿宋" w:hAnsi="仿宋"/>
                <w:sz w:val="24"/>
              </w:rPr>
              <w:t>7-5</w:t>
            </w:r>
            <w:r>
              <w:rPr>
                <w:rFonts w:hint="eastAsia" w:ascii="仿宋" w:hAnsi="仿宋"/>
                <w:sz w:val="24"/>
              </w:rPr>
              <w:t>分，一般得</w:t>
            </w:r>
            <w:r>
              <w:rPr>
                <w:rFonts w:ascii="仿宋" w:hAnsi="仿宋"/>
                <w:sz w:val="24"/>
              </w:rPr>
              <w:t>4-2</w:t>
            </w:r>
            <w:r>
              <w:rPr>
                <w:rFonts w:hint="eastAsia" w:ascii="仿宋" w:hAnsi="仿宋"/>
                <w:sz w:val="24"/>
              </w:rPr>
              <w:t>分，差1</w:t>
            </w:r>
            <w:r>
              <w:rPr>
                <w:rFonts w:ascii="仿宋" w:hAnsi="仿宋"/>
                <w:sz w:val="24"/>
              </w:rPr>
              <w:t>-0</w:t>
            </w:r>
            <w:r>
              <w:rPr>
                <w:rFonts w:hint="eastAsia" w:ascii="仿宋" w:hAnsi="仿宋"/>
                <w:sz w:val="24"/>
              </w:rPr>
              <w:t>分。无不得分。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（共1</w:t>
            </w:r>
            <w:r>
              <w:rPr>
                <w:rFonts w:ascii="仿宋" w:hAnsi="仿宋"/>
                <w:sz w:val="24"/>
              </w:rPr>
              <w:t>0</w:t>
            </w:r>
            <w:r>
              <w:rPr>
                <w:rFonts w:hint="eastAsia" w:ascii="仿宋" w:hAnsi="仿宋"/>
                <w:sz w:val="24"/>
              </w:rPr>
              <w:t>分）</w:t>
            </w:r>
          </w:p>
        </w:tc>
        <w:tc>
          <w:tcPr>
            <w:tcW w:w="1506" w:type="dxa"/>
            <w:vMerge w:val="continue"/>
          </w:tcPr>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dxa"/>
            <w:vMerge w:val="restart"/>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3</w:t>
            </w:r>
          </w:p>
        </w:tc>
        <w:tc>
          <w:tcPr>
            <w:tcW w:w="923" w:type="dxa"/>
            <w:vMerge w:val="restart"/>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服务方案（</w:t>
            </w:r>
            <w:r>
              <w:rPr>
                <w:rFonts w:hint="eastAsia" w:ascii="仿宋" w:hAnsi="仿宋"/>
                <w:sz w:val="24"/>
                <w:lang w:val="en-US" w:eastAsia="zh-CN"/>
              </w:rPr>
              <w:t>30</w:t>
            </w:r>
            <w:r>
              <w:rPr>
                <w:rFonts w:hint="eastAsia" w:ascii="仿宋" w:hAnsi="仿宋"/>
                <w:sz w:val="24"/>
              </w:rPr>
              <w:t>分）</w:t>
            </w:r>
          </w:p>
        </w:tc>
        <w:tc>
          <w:tcPr>
            <w:tcW w:w="709" w:type="dxa"/>
            <w:vMerge w:val="restart"/>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3</w:t>
            </w:r>
            <w:r>
              <w:rPr>
                <w:rFonts w:ascii="仿宋" w:hAnsi="仿宋"/>
                <w:sz w:val="24"/>
              </w:rPr>
              <w:t>0</w:t>
            </w:r>
            <w:r>
              <w:rPr>
                <w:rFonts w:hint="eastAsia" w:ascii="仿宋" w:hAnsi="仿宋"/>
                <w:sz w:val="24"/>
              </w:rPr>
              <w:t>分</w:t>
            </w:r>
          </w:p>
        </w:tc>
        <w:tc>
          <w:tcPr>
            <w:tcW w:w="5954" w:type="dxa"/>
          </w:tcPr>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1、为本项目代理提出的专门服务方案（共</w:t>
            </w:r>
            <w:r>
              <w:rPr>
                <w:rFonts w:ascii="仿宋" w:hAnsi="仿宋"/>
                <w:sz w:val="24"/>
              </w:rPr>
              <w:t>10</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专门服务方案中至少包括：服务团队人员的各自岗位职责、服务内容及流程（包括进度计划）、质量保障体系和措施、针对本项目的专门安排、创新或合理化建议、风险防控等。其中：</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（1）方案详实的，得（</w:t>
            </w:r>
            <w:r>
              <w:rPr>
                <w:rFonts w:ascii="仿宋" w:hAnsi="仿宋"/>
                <w:sz w:val="24"/>
              </w:rPr>
              <w:t>10-8</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（2）比较合理详实的，得（</w:t>
            </w:r>
            <w:r>
              <w:rPr>
                <w:rFonts w:ascii="仿宋" w:hAnsi="仿宋"/>
                <w:sz w:val="24"/>
              </w:rPr>
              <w:t>7</w:t>
            </w:r>
            <w:r>
              <w:rPr>
                <w:rFonts w:hint="eastAsia" w:ascii="仿宋" w:hAnsi="仿宋"/>
                <w:sz w:val="24"/>
              </w:rPr>
              <w:t>—</w:t>
            </w:r>
            <w:r>
              <w:rPr>
                <w:rFonts w:ascii="仿宋" w:hAnsi="仿宋"/>
                <w:sz w:val="24"/>
              </w:rPr>
              <w:t>5</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（3）一般合理详实的，得（</w:t>
            </w:r>
            <w:r>
              <w:rPr>
                <w:rFonts w:ascii="仿宋" w:hAnsi="仿宋"/>
                <w:sz w:val="24"/>
              </w:rPr>
              <w:t>4</w:t>
            </w:r>
            <w:r>
              <w:rPr>
                <w:rFonts w:hint="eastAsia" w:ascii="仿宋" w:hAnsi="仿宋"/>
                <w:sz w:val="24"/>
              </w:rPr>
              <w:t>—</w:t>
            </w:r>
            <w:r>
              <w:rPr>
                <w:rFonts w:ascii="仿宋" w:hAnsi="仿宋"/>
                <w:sz w:val="24"/>
              </w:rPr>
              <w:t>2</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（4）不详实不合理的，得（</w:t>
            </w:r>
            <w:r>
              <w:rPr>
                <w:rFonts w:ascii="仿宋" w:hAnsi="仿宋"/>
                <w:sz w:val="24"/>
              </w:rPr>
              <w:t>1</w:t>
            </w:r>
            <w:r>
              <w:rPr>
                <w:rFonts w:hint="eastAsia" w:ascii="仿宋" w:hAnsi="仿宋"/>
                <w:sz w:val="24"/>
              </w:rPr>
              <w:t>—</w:t>
            </w:r>
            <w:r>
              <w:rPr>
                <w:rFonts w:ascii="仿宋" w:hAnsi="仿宋"/>
                <w:sz w:val="24"/>
              </w:rPr>
              <w:t>0</w:t>
            </w:r>
            <w:r>
              <w:rPr>
                <w:rFonts w:hint="eastAsia" w:ascii="仿宋" w:hAnsi="仿宋"/>
                <w:sz w:val="24"/>
              </w:rPr>
              <w:t>）分。</w:t>
            </w:r>
          </w:p>
        </w:tc>
        <w:tc>
          <w:tcPr>
            <w:tcW w:w="1506" w:type="dxa"/>
            <w:vMerge w:val="restart"/>
          </w:tcPr>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92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709"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5954" w:type="dxa"/>
          </w:tcPr>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ascii="仿宋" w:hAnsi="仿宋"/>
                <w:sz w:val="24"/>
              </w:rPr>
              <w:t>2</w:t>
            </w:r>
            <w:r>
              <w:rPr>
                <w:rFonts w:hint="eastAsia" w:ascii="仿宋" w:hAnsi="仿宋"/>
                <w:sz w:val="24"/>
              </w:rPr>
              <w:t>、为本项目全过程咨询提供的咨询服务方案（共</w:t>
            </w:r>
            <w:r>
              <w:rPr>
                <w:rFonts w:ascii="仿宋" w:hAnsi="仿宋"/>
                <w:sz w:val="24"/>
              </w:rPr>
              <w:t>10</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1）咨询服务方案能够全面地切合招标人需求、能够专门为本项目定制全过程咨询服务框架，咨询服务框架契合本项目实际，明确工作内容和范围，为招标人承担较多任务，咨询服务方案考虑周全。能够有效地控制和防范风险、细致可行且便于操作，岗位和人员配备具备竞争力、能够高效地协助实施高质量地完成本项目的，得（</w:t>
            </w:r>
            <w:r>
              <w:rPr>
                <w:rFonts w:ascii="仿宋" w:hAnsi="仿宋"/>
                <w:sz w:val="24"/>
              </w:rPr>
              <w:t>10</w:t>
            </w:r>
            <w:r>
              <w:rPr>
                <w:rFonts w:hint="eastAsia" w:ascii="仿宋" w:hAnsi="仿宋"/>
                <w:sz w:val="24"/>
              </w:rPr>
              <w:t>—</w:t>
            </w:r>
            <w:r>
              <w:rPr>
                <w:rFonts w:ascii="仿宋" w:hAnsi="仿宋"/>
                <w:sz w:val="24"/>
              </w:rPr>
              <w:t>8</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（2）咨询服务的设计框架可满足项目需要，适当地提出了较完整的工作方案，人员安排较合理的，对招标人实施项目有所助益的，得（</w:t>
            </w:r>
            <w:r>
              <w:rPr>
                <w:rFonts w:ascii="仿宋" w:hAnsi="仿宋"/>
                <w:sz w:val="24"/>
              </w:rPr>
              <w:t>7</w:t>
            </w:r>
            <w:r>
              <w:rPr>
                <w:rFonts w:hint="eastAsia" w:ascii="仿宋" w:hAnsi="仿宋"/>
                <w:sz w:val="24"/>
              </w:rPr>
              <w:t>—</w:t>
            </w:r>
            <w:r>
              <w:rPr>
                <w:rFonts w:ascii="仿宋" w:hAnsi="仿宋"/>
                <w:sz w:val="24"/>
              </w:rPr>
              <w:t>5</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（3）咨询服务方案基本符合实际，但服务范围不能完全满足项目需要，工作计划相对简单、笼统，人员安排不够充足，对项目顺利推进可能造成不利影响的，得（</w:t>
            </w:r>
            <w:r>
              <w:rPr>
                <w:rFonts w:ascii="仿宋" w:hAnsi="仿宋"/>
                <w:sz w:val="24"/>
              </w:rPr>
              <w:t>4</w:t>
            </w:r>
            <w:r>
              <w:rPr>
                <w:rFonts w:hint="eastAsia" w:ascii="仿宋" w:hAnsi="仿宋"/>
                <w:sz w:val="24"/>
              </w:rPr>
              <w:t>—</w:t>
            </w:r>
            <w:r>
              <w:rPr>
                <w:rFonts w:ascii="仿宋" w:hAnsi="仿宋"/>
                <w:sz w:val="24"/>
              </w:rPr>
              <w:t>2</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（4）咨询服务框架缺乏针对性，描述不够清晰，服务大纲范围不全面，人员配置不合理、方案基本不具备操作性或操作性不强的，得[</w:t>
            </w:r>
            <w:r>
              <w:rPr>
                <w:rFonts w:ascii="仿宋" w:hAnsi="仿宋"/>
                <w:sz w:val="24"/>
              </w:rPr>
              <w:t>1</w:t>
            </w:r>
            <w:r>
              <w:rPr>
                <w:rFonts w:hint="eastAsia" w:ascii="仿宋" w:hAnsi="仿宋"/>
                <w:sz w:val="24"/>
              </w:rPr>
              <w:t>—</w:t>
            </w:r>
            <w:r>
              <w:rPr>
                <w:rFonts w:ascii="仿宋" w:hAnsi="仿宋"/>
                <w:sz w:val="24"/>
              </w:rPr>
              <w:t>0</w:t>
            </w:r>
            <w:r>
              <w:rPr>
                <w:rFonts w:hint="eastAsia" w:ascii="仿宋" w:hAnsi="仿宋"/>
                <w:sz w:val="24"/>
              </w:rPr>
              <w:t>]分。</w:t>
            </w:r>
          </w:p>
        </w:tc>
        <w:tc>
          <w:tcPr>
            <w:tcW w:w="1506" w:type="dxa"/>
            <w:vMerge w:val="continue"/>
          </w:tcPr>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3" w:hRule="atLeast"/>
          <w:jc w:val="center"/>
        </w:trPr>
        <w:tc>
          <w:tcPr>
            <w:tcW w:w="43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92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709"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5954" w:type="dxa"/>
          </w:tcPr>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ascii="仿宋" w:hAnsi="仿宋"/>
                <w:sz w:val="24"/>
              </w:rPr>
              <w:t>3</w:t>
            </w:r>
            <w:r>
              <w:rPr>
                <w:rFonts w:hint="eastAsia" w:ascii="仿宋" w:hAnsi="仿宋"/>
                <w:sz w:val="24"/>
              </w:rPr>
              <w:t>、培训计划与安排（共</w:t>
            </w:r>
            <w:r>
              <w:rPr>
                <w:rFonts w:ascii="仿宋" w:hAnsi="仿宋"/>
                <w:sz w:val="24"/>
              </w:rPr>
              <w:t>5</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投标人应为招标人及项目所在地的用户、实施协助单位提供全过程咨询、项目管理和合同管理、贷款操作程序及有关注意事项等专题培训：</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（1）能够列明准确的、详细的、可行的、高度定制化的培训方案和考核机制，并做出有保障的培训人员和课时书面承诺的，得（</w:t>
            </w:r>
            <w:r>
              <w:rPr>
                <w:rFonts w:ascii="仿宋" w:hAnsi="仿宋"/>
                <w:sz w:val="24"/>
              </w:rPr>
              <w:t>5</w:t>
            </w:r>
            <w:r>
              <w:rPr>
                <w:rFonts w:hint="eastAsia" w:ascii="仿宋" w:hAnsi="仿宋"/>
                <w:sz w:val="24"/>
              </w:rPr>
              <w:t>—</w:t>
            </w:r>
            <w:r>
              <w:rPr>
                <w:rFonts w:ascii="仿宋" w:hAnsi="仿宋"/>
                <w:sz w:val="24"/>
              </w:rPr>
              <w:t>4</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（2）能够提供较完整的培训课程和满足招标人需求范围，能够承诺按时、按需提供培训服务的，得（</w:t>
            </w:r>
            <w:r>
              <w:rPr>
                <w:rFonts w:ascii="仿宋" w:hAnsi="仿宋"/>
                <w:sz w:val="24"/>
              </w:rPr>
              <w:t>3</w:t>
            </w:r>
            <w:r>
              <w:rPr>
                <w:rFonts w:hint="eastAsia" w:ascii="仿宋" w:hAnsi="仿宋"/>
                <w:sz w:val="24"/>
              </w:rPr>
              <w:t>—</w:t>
            </w:r>
            <w:r>
              <w:rPr>
                <w:rFonts w:ascii="仿宋" w:hAnsi="仿宋"/>
                <w:sz w:val="24"/>
              </w:rPr>
              <w:t>2</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（3）培训方案简单、粗放、不清晰，逻辑性不强，无法做出准确的培训承诺或承诺事项及范围不完整的，得[</w:t>
            </w:r>
            <w:r>
              <w:rPr>
                <w:rFonts w:ascii="仿宋" w:hAnsi="仿宋"/>
                <w:sz w:val="24"/>
              </w:rPr>
              <w:t>1</w:t>
            </w:r>
            <w:r>
              <w:rPr>
                <w:rFonts w:hint="eastAsia" w:ascii="仿宋" w:hAnsi="仿宋"/>
                <w:sz w:val="24"/>
              </w:rPr>
              <w:t>—</w:t>
            </w:r>
            <w:r>
              <w:rPr>
                <w:rFonts w:ascii="仿宋" w:hAnsi="仿宋"/>
                <w:sz w:val="24"/>
              </w:rPr>
              <w:t>0</w:t>
            </w:r>
            <w:r>
              <w:rPr>
                <w:rFonts w:hint="eastAsia" w:ascii="仿宋" w:hAnsi="仿宋"/>
                <w:sz w:val="24"/>
              </w:rPr>
              <w:t>]分。</w:t>
            </w:r>
          </w:p>
        </w:tc>
        <w:tc>
          <w:tcPr>
            <w:tcW w:w="1506" w:type="dxa"/>
            <w:vMerge w:val="continue"/>
          </w:tcPr>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43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923"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709" w:type="dxa"/>
            <w:vMerge w:val="continue"/>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p>
        </w:tc>
        <w:tc>
          <w:tcPr>
            <w:tcW w:w="5954" w:type="dxa"/>
          </w:tcPr>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ascii="仿宋" w:hAnsi="仿宋"/>
                <w:sz w:val="24"/>
              </w:rPr>
              <w:t>4</w:t>
            </w:r>
            <w:r>
              <w:rPr>
                <w:rFonts w:hint="eastAsia" w:ascii="仿宋" w:hAnsi="仿宋"/>
                <w:sz w:val="24"/>
              </w:rPr>
              <w:t>、针对本项目的特殊性提出实施措施或提出有关本次采购的其他需要考虑的技术因素及相关解决方案（共</w:t>
            </w:r>
            <w:r>
              <w:rPr>
                <w:rFonts w:ascii="仿宋" w:hAnsi="仿宋"/>
                <w:sz w:val="24"/>
              </w:rPr>
              <w:t>5</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（1）具备较强的可行性的，得（</w:t>
            </w:r>
            <w:r>
              <w:rPr>
                <w:rFonts w:ascii="仿宋" w:hAnsi="仿宋"/>
                <w:sz w:val="24"/>
              </w:rPr>
              <w:t>5</w:t>
            </w:r>
            <w:r>
              <w:rPr>
                <w:rFonts w:hint="eastAsia" w:ascii="仿宋" w:hAnsi="仿宋"/>
                <w:sz w:val="24"/>
              </w:rPr>
              <w:t>—</w:t>
            </w:r>
            <w:r>
              <w:rPr>
                <w:rFonts w:ascii="仿宋" w:hAnsi="仿宋"/>
                <w:sz w:val="24"/>
              </w:rPr>
              <w:t>4</w:t>
            </w:r>
            <w:r>
              <w:rPr>
                <w:rFonts w:hint="eastAsia" w:ascii="仿宋" w:hAnsi="仿宋"/>
                <w:sz w:val="24"/>
              </w:rPr>
              <w:t>）分；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（2）比较可行的，得（</w:t>
            </w:r>
            <w:r>
              <w:rPr>
                <w:rFonts w:ascii="仿宋" w:hAnsi="仿宋"/>
                <w:sz w:val="24"/>
              </w:rPr>
              <w:t>3</w:t>
            </w:r>
            <w:r>
              <w:rPr>
                <w:rFonts w:hint="eastAsia" w:ascii="仿宋" w:hAnsi="仿宋"/>
                <w:sz w:val="24"/>
              </w:rPr>
              <w:t>—</w:t>
            </w:r>
            <w:r>
              <w:rPr>
                <w:rFonts w:ascii="仿宋" w:hAnsi="仿宋"/>
                <w:sz w:val="24"/>
              </w:rPr>
              <w:t>2</w:t>
            </w:r>
            <w:r>
              <w:rPr>
                <w:rFonts w:hint="eastAsia" w:ascii="仿宋" w:hAnsi="仿宋"/>
                <w:sz w:val="24"/>
              </w:rPr>
              <w:t>）分；</w:t>
            </w:r>
          </w:p>
          <w:p>
            <w:pPr>
              <w:keepNext w:val="0"/>
              <w:keepLines w:val="0"/>
              <w:pageBreakBefore w:val="0"/>
              <w:kinsoku/>
              <w:wordWrap w:val="0"/>
              <w:overflowPunct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（3）可行性一般的，得（</w:t>
            </w:r>
            <w:r>
              <w:rPr>
                <w:rFonts w:ascii="仿宋" w:hAnsi="仿宋"/>
                <w:sz w:val="24"/>
              </w:rPr>
              <w:t>1</w:t>
            </w:r>
            <w:r>
              <w:rPr>
                <w:rFonts w:hint="eastAsia" w:ascii="仿宋" w:hAnsi="仿宋"/>
                <w:sz w:val="24"/>
              </w:rPr>
              <w:t>）分；</w:t>
            </w:r>
          </w:p>
        </w:tc>
        <w:tc>
          <w:tcPr>
            <w:tcW w:w="1506" w:type="dxa"/>
            <w:vMerge w:val="continue"/>
          </w:tcPr>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3" w:type="dxa"/>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4</w:t>
            </w:r>
          </w:p>
        </w:tc>
        <w:tc>
          <w:tcPr>
            <w:tcW w:w="923" w:type="dxa"/>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招标代理及全过程咨询服务费（</w:t>
            </w:r>
            <w:r>
              <w:rPr>
                <w:rFonts w:hint="eastAsia" w:ascii="仿宋" w:hAnsi="仿宋"/>
                <w:sz w:val="24"/>
                <w:lang w:val="en-US" w:eastAsia="zh-CN"/>
              </w:rPr>
              <w:t>10</w:t>
            </w:r>
            <w:bookmarkStart w:id="24" w:name="_GoBack"/>
            <w:bookmarkEnd w:id="24"/>
            <w:r>
              <w:rPr>
                <w:rFonts w:hint="eastAsia" w:ascii="仿宋" w:hAnsi="仿宋"/>
                <w:sz w:val="24"/>
              </w:rPr>
              <w:t>分）</w:t>
            </w:r>
          </w:p>
        </w:tc>
        <w:tc>
          <w:tcPr>
            <w:tcW w:w="709" w:type="dxa"/>
            <w:vAlign w:val="center"/>
          </w:tcPr>
          <w:p>
            <w:pPr>
              <w:keepNext w:val="0"/>
              <w:keepLines w:val="0"/>
              <w:pageBreakBefore w:val="0"/>
              <w:kinsoku/>
              <w:wordWrap w:val="0"/>
              <w:topLinePunct w:val="0"/>
              <w:autoSpaceDE/>
              <w:autoSpaceDN/>
              <w:bidi w:val="0"/>
              <w:adjustRightInd/>
              <w:snapToGrid/>
              <w:spacing w:line="320" w:lineRule="exact"/>
              <w:jc w:val="center"/>
              <w:textAlignment w:val="auto"/>
              <w:rPr>
                <w:rFonts w:hint="eastAsia" w:ascii="仿宋" w:hAnsi="仿宋"/>
                <w:sz w:val="24"/>
              </w:rPr>
            </w:pPr>
            <w:r>
              <w:rPr>
                <w:rFonts w:hint="eastAsia" w:ascii="仿宋" w:hAnsi="仿宋"/>
                <w:sz w:val="24"/>
              </w:rPr>
              <w:t>服务费</w:t>
            </w:r>
          </w:p>
          <w:p>
            <w:pPr>
              <w:keepNext w:val="0"/>
              <w:keepLines w:val="0"/>
              <w:pageBreakBefore w:val="0"/>
              <w:kinsoku/>
              <w:wordWrap w:val="0"/>
              <w:topLinePunct w:val="0"/>
              <w:autoSpaceDE/>
              <w:autoSpaceDN/>
              <w:bidi w:val="0"/>
              <w:adjustRightInd/>
              <w:snapToGrid/>
              <w:spacing w:line="320" w:lineRule="exact"/>
              <w:jc w:val="center"/>
              <w:textAlignment w:val="auto"/>
              <w:rPr>
                <w:rFonts w:ascii="仿宋" w:hAnsi="仿宋"/>
                <w:sz w:val="24"/>
              </w:rPr>
            </w:pPr>
            <w:r>
              <w:rPr>
                <w:rFonts w:hint="eastAsia" w:ascii="仿宋" w:hAnsi="仿宋"/>
                <w:sz w:val="24"/>
              </w:rPr>
              <w:t>（</w:t>
            </w:r>
            <w:r>
              <w:rPr>
                <w:rFonts w:ascii="仿宋" w:hAnsi="仿宋"/>
                <w:sz w:val="24"/>
              </w:rPr>
              <w:t>10</w:t>
            </w:r>
            <w:r>
              <w:rPr>
                <w:rFonts w:hint="eastAsia" w:ascii="仿宋" w:hAnsi="仿宋"/>
                <w:sz w:val="24"/>
              </w:rPr>
              <w:t>分）</w:t>
            </w:r>
          </w:p>
        </w:tc>
        <w:tc>
          <w:tcPr>
            <w:tcW w:w="5954" w:type="dxa"/>
          </w:tcPr>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1、项目服务费报价（共</w:t>
            </w:r>
            <w:r>
              <w:rPr>
                <w:rFonts w:ascii="仿宋" w:hAnsi="仿宋"/>
                <w:sz w:val="24"/>
              </w:rPr>
              <w:t>10</w:t>
            </w:r>
            <w:r>
              <w:rPr>
                <w:rFonts w:hint="eastAsia" w:ascii="仿宋" w:hAnsi="仿宋"/>
                <w:sz w:val="24"/>
              </w:rPr>
              <w:t>分）</w:t>
            </w:r>
          </w:p>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根据采购代理机构的咨询服务费报价采用低价优先法设置报价分值，以满足招标文件要求且报价最低的咨询服务费报价为基准价，其价格得分为最高分</w:t>
            </w:r>
            <w:r>
              <w:rPr>
                <w:rFonts w:ascii="仿宋" w:hAnsi="仿宋"/>
                <w:sz w:val="24"/>
              </w:rPr>
              <w:t>10</w:t>
            </w:r>
            <w:r>
              <w:rPr>
                <w:rFonts w:hint="eastAsia" w:ascii="仿宋" w:hAnsi="仿宋"/>
                <w:sz w:val="24"/>
              </w:rPr>
              <w:t>分，其他咨询服务机构的价格得分按照下列公式计算：</w:t>
            </w:r>
          </w:p>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咨询服务费报价得分=（基准价÷咨询服务费报价）×</w:t>
            </w:r>
            <w:r>
              <w:rPr>
                <w:rFonts w:ascii="仿宋" w:hAnsi="仿宋"/>
                <w:sz w:val="24"/>
              </w:rPr>
              <w:t>10</w:t>
            </w:r>
          </w:p>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4"/>
              </w:rPr>
              <w:t>注：评标委员会认为投标人的报价明显低于其他通过符合性审查投标人的报价，有可能影响服务质量或者不能诚信履约的，报价低于所有符合资格要求的有效投标报价的，评标委员会应当要求其在评标合理的时间内提供书面说明和相关证明材料，证明其报价的合理性，否则应当将其作为无效投标处理。对于超出预算价的投标，视为不符合资格要求的投标，亦作无效投标处理。</w:t>
            </w:r>
          </w:p>
        </w:tc>
        <w:tc>
          <w:tcPr>
            <w:tcW w:w="1506" w:type="dxa"/>
          </w:tcPr>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25" w:type="dxa"/>
            <w:gridSpan w:val="5"/>
            <w:vAlign w:val="center"/>
          </w:tcPr>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b/>
                <w:bCs/>
                <w:sz w:val="24"/>
              </w:rPr>
            </w:pPr>
            <w:r>
              <w:rPr>
                <w:rFonts w:hint="eastAsia" w:ascii="仿宋" w:hAnsi="仿宋"/>
                <w:sz w:val="24"/>
              </w:rPr>
              <w:t>以上证明材料说明：</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2"/>
              </w:rPr>
            </w:pPr>
            <w:r>
              <w:rPr>
                <w:rFonts w:hint="eastAsia" w:ascii="仿宋" w:hAnsi="仿宋"/>
                <w:sz w:val="22"/>
              </w:rPr>
              <w:t>（1）近5年：从2017年1月1日至投标截止时间止；</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2"/>
              </w:rPr>
            </w:pPr>
            <w:r>
              <w:rPr>
                <w:rFonts w:hint="eastAsia" w:ascii="仿宋" w:hAnsi="仿宋"/>
                <w:sz w:val="22"/>
              </w:rPr>
              <w:t>（2）所有证明文件和证明材料需提供复印件并加盖公章；</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2"/>
              </w:rPr>
            </w:pPr>
            <w:r>
              <w:rPr>
                <w:rFonts w:hint="eastAsia" w:ascii="仿宋" w:hAnsi="仿宋"/>
                <w:sz w:val="22"/>
              </w:rPr>
              <w:t>（3）代理项目数量以《代理合同（或协议）》复印件（须包含合同首页、主要内容页、合同盖章页）数量为准，承办年限以代理合同签订日期为准；</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2"/>
              </w:rPr>
            </w:pPr>
            <w:r>
              <w:rPr>
                <w:rFonts w:hint="eastAsia" w:ascii="仿宋" w:hAnsi="仿宋"/>
                <w:sz w:val="22"/>
              </w:rPr>
              <w:t>（4）采购代理同项目中的一个或任意多个《代理合同（或协议）》，均应视为一个代理业绩。</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2"/>
              </w:rPr>
            </w:pPr>
            <w:r>
              <w:rPr>
                <w:rFonts w:hint="eastAsia" w:ascii="仿宋" w:hAnsi="仿宋"/>
                <w:sz w:val="22"/>
              </w:rPr>
              <w:t>（</w:t>
            </w:r>
            <w:r>
              <w:rPr>
                <w:rFonts w:ascii="仿宋" w:hAnsi="仿宋"/>
                <w:sz w:val="22"/>
              </w:rPr>
              <w:t>5</w:t>
            </w:r>
            <w:r>
              <w:rPr>
                <w:rFonts w:hint="eastAsia" w:ascii="仿宋" w:hAnsi="仿宋"/>
                <w:sz w:val="22"/>
              </w:rPr>
              <w:t>）咨询全过程指各项目包含完成：项目建议书编制或可行性研究报告或资金申请报告编制。</w:t>
            </w:r>
          </w:p>
          <w:p>
            <w:pPr>
              <w:keepNext w:val="0"/>
              <w:keepLines w:val="0"/>
              <w:pageBreakBefore w:val="0"/>
              <w:widowControl/>
              <w:kinsoku/>
              <w:wordWrap w:val="0"/>
              <w:overflowPunct w:val="0"/>
              <w:topLinePunct w:val="0"/>
              <w:autoSpaceDE/>
              <w:autoSpaceDN/>
              <w:bidi w:val="0"/>
              <w:adjustRightInd/>
              <w:snapToGrid/>
              <w:spacing w:line="320" w:lineRule="exact"/>
              <w:jc w:val="left"/>
              <w:textAlignment w:val="auto"/>
              <w:rPr>
                <w:rFonts w:ascii="仿宋" w:hAnsi="仿宋"/>
                <w:sz w:val="22"/>
              </w:rPr>
            </w:pPr>
            <w:r>
              <w:rPr>
                <w:rFonts w:hint="eastAsia" w:ascii="仿宋" w:hAnsi="仿宋"/>
                <w:sz w:val="22"/>
              </w:rPr>
              <w:t>（6）联合体投标代理项目数以联合体各方合计总项目数赋分。</w:t>
            </w:r>
          </w:p>
          <w:p>
            <w:pPr>
              <w:keepNext w:val="0"/>
              <w:keepLines w:val="0"/>
              <w:pageBreakBefore w:val="0"/>
              <w:kinsoku/>
              <w:wordWrap w:val="0"/>
              <w:topLinePunct w:val="0"/>
              <w:autoSpaceDE/>
              <w:autoSpaceDN/>
              <w:bidi w:val="0"/>
              <w:adjustRightInd/>
              <w:snapToGrid/>
              <w:spacing w:line="320" w:lineRule="exact"/>
              <w:jc w:val="left"/>
              <w:textAlignment w:val="auto"/>
              <w:rPr>
                <w:rFonts w:ascii="仿宋" w:hAnsi="仿宋"/>
                <w:sz w:val="24"/>
              </w:rPr>
            </w:pPr>
            <w:r>
              <w:rPr>
                <w:rFonts w:hint="eastAsia" w:ascii="仿宋" w:hAnsi="仿宋"/>
                <w:sz w:val="22"/>
              </w:rPr>
              <w:t>（7）原件备查。</w:t>
            </w:r>
          </w:p>
        </w:tc>
      </w:tr>
    </w:tbl>
    <w:p>
      <w:pPr>
        <w:pStyle w:val="4"/>
      </w:pPr>
      <w:bookmarkStart w:id="14" w:name="_Toc1308"/>
      <w:r>
        <w:br w:type="page"/>
      </w:r>
      <w:r>
        <w:rPr>
          <w:rFonts w:hint="eastAsia"/>
        </w:rPr>
        <w:t>第四章　拟签订的合同文本（仅供参考）</w:t>
      </w:r>
      <w:bookmarkEnd w:id="14"/>
    </w:p>
    <w:p>
      <w:pPr>
        <w:pStyle w:val="16"/>
        <w:ind w:firstLine="640" w:firstLineChars="200"/>
        <w:rPr>
          <w:rFonts w:ascii="仿宋" w:hAnsi="仿宋"/>
          <w:szCs w:val="32"/>
        </w:rPr>
      </w:pPr>
    </w:p>
    <w:p>
      <w:pPr>
        <w:spacing w:before="120" w:line="360" w:lineRule="auto"/>
        <w:jc w:val="center"/>
        <w:rPr>
          <w:rFonts w:ascii="仿宋" w:hAnsi="仿宋" w:cs="宋体"/>
          <w:b/>
          <w:color w:val="000000"/>
          <w:szCs w:val="32"/>
        </w:rPr>
      </w:pPr>
      <w:r>
        <w:rPr>
          <w:rFonts w:hint="eastAsia" w:ascii="仿宋" w:hAnsi="仿宋" w:cs="宋体"/>
          <w:b/>
          <w:color w:val="000000"/>
          <w:szCs w:val="32"/>
        </w:rPr>
        <w:t>（商务条款、技术条款签订以招投标文件为准）</w:t>
      </w:r>
    </w:p>
    <w:p>
      <w:pPr>
        <w:pStyle w:val="5"/>
      </w:pPr>
    </w:p>
    <w:p>
      <w:pPr>
        <w:spacing w:before="120" w:line="360" w:lineRule="auto"/>
        <w:jc w:val="center"/>
        <w:rPr>
          <w:rFonts w:ascii="仿宋" w:hAnsi="仿宋" w:cs="仿宋"/>
          <w:b/>
          <w:bCs/>
          <w:sz w:val="52"/>
          <w:szCs w:val="52"/>
        </w:rPr>
      </w:pPr>
      <w:r>
        <w:rPr>
          <w:rFonts w:hint="eastAsia" w:ascii="仿宋" w:hAnsi="仿宋"/>
          <w:b/>
          <w:color w:val="000000"/>
          <w:sz w:val="56"/>
          <w:szCs w:val="52"/>
        </w:rPr>
        <w:t>采 购 代 理 委 托 协 议</w:t>
      </w:r>
    </w:p>
    <w:p>
      <w:pPr>
        <w:spacing w:line="360" w:lineRule="auto"/>
        <w:rPr>
          <w:rFonts w:ascii="仿宋" w:hAnsi="仿宋" w:cs="仿宋"/>
          <w:b/>
          <w:bCs/>
          <w:szCs w:val="32"/>
        </w:rPr>
      </w:pPr>
    </w:p>
    <w:p>
      <w:pPr>
        <w:pStyle w:val="28"/>
        <w:ind w:firstLine="0" w:firstLineChars="0"/>
        <w:rPr>
          <w:rFonts w:ascii="仿宋" w:hAnsi="仿宋" w:cs="仿宋"/>
          <w:b/>
          <w:bCs/>
          <w:color w:val="auto"/>
          <w:sz w:val="32"/>
          <w:szCs w:val="32"/>
        </w:rPr>
      </w:pPr>
    </w:p>
    <w:p>
      <w:pPr>
        <w:pStyle w:val="20"/>
      </w:pPr>
    </w:p>
    <w:p>
      <w:pPr>
        <w:wordWrap w:val="0"/>
        <w:spacing w:line="360" w:lineRule="auto"/>
        <w:ind w:right="1280"/>
        <w:jc w:val="center"/>
        <w:rPr>
          <w:rFonts w:ascii="仿宋" w:hAnsi="仿宋" w:cs="仿宋"/>
          <w:b/>
          <w:bCs/>
          <w:szCs w:val="32"/>
        </w:rPr>
      </w:pPr>
      <w:r>
        <w:rPr>
          <w:rFonts w:hint="eastAsia" w:ascii="仿宋" w:hAnsi="仿宋" w:cs="仿宋"/>
          <w:b/>
          <w:bCs/>
          <w:szCs w:val="32"/>
        </w:rPr>
        <w:t>合同编号：</w:t>
      </w:r>
    </w:p>
    <w:p>
      <w:pPr>
        <w:wordWrap w:val="0"/>
        <w:spacing w:line="360" w:lineRule="auto"/>
        <w:ind w:right="1280"/>
        <w:jc w:val="center"/>
        <w:rPr>
          <w:rFonts w:ascii="仿宋" w:hAnsi="仿宋" w:cs="仿宋"/>
          <w:b/>
          <w:bCs/>
          <w:szCs w:val="32"/>
        </w:rPr>
      </w:pPr>
      <w:r>
        <w:rPr>
          <w:rFonts w:hint="eastAsia" w:ascii="仿宋" w:hAnsi="仿宋" w:cs="仿宋"/>
          <w:b/>
          <w:bCs/>
          <w:szCs w:val="32"/>
        </w:rPr>
        <w:t>会签编号：</w:t>
      </w:r>
    </w:p>
    <w:p>
      <w:pPr>
        <w:spacing w:line="360" w:lineRule="auto"/>
        <w:rPr>
          <w:rFonts w:ascii="仿宋" w:hAnsi="仿宋" w:cs="仿宋"/>
          <w:sz w:val="24"/>
        </w:rPr>
      </w:pPr>
    </w:p>
    <w:p>
      <w:pPr>
        <w:spacing w:line="360" w:lineRule="auto"/>
        <w:jc w:val="left"/>
        <w:rPr>
          <w:rFonts w:ascii="仿宋" w:hAnsi="仿宋" w:cs="仿宋"/>
          <w:szCs w:val="32"/>
        </w:rPr>
      </w:pPr>
    </w:p>
    <w:p>
      <w:pPr>
        <w:spacing w:line="360" w:lineRule="auto"/>
        <w:jc w:val="left"/>
        <w:rPr>
          <w:rFonts w:ascii="仿宋" w:hAnsi="仿宋" w:cs="仿宋"/>
          <w:szCs w:val="32"/>
        </w:rPr>
      </w:pPr>
    </w:p>
    <w:p>
      <w:pPr>
        <w:pStyle w:val="2"/>
      </w:pPr>
    </w:p>
    <w:p>
      <w:pPr>
        <w:tabs>
          <w:tab w:val="left" w:pos="420"/>
          <w:tab w:val="left" w:pos="630"/>
          <w:tab w:val="left" w:pos="640"/>
        </w:tabs>
        <w:spacing w:line="520" w:lineRule="exact"/>
        <w:ind w:left="3206" w:leftChars="500" w:hanging="1606" w:hangingChars="500"/>
        <w:rPr>
          <w:rFonts w:ascii="仿宋" w:hAnsi="仿宋"/>
          <w:b/>
          <w:color w:val="000000"/>
          <w:szCs w:val="32"/>
          <w:u w:val="single"/>
        </w:rPr>
      </w:pPr>
      <w:bookmarkStart w:id="15" w:name="_Hlk105584445"/>
      <w:r>
        <w:rPr>
          <w:rFonts w:hint="eastAsia" w:ascii="仿宋" w:hAnsi="仿宋" w:cs="宋体"/>
          <w:b/>
          <w:color w:val="000000"/>
          <w:szCs w:val="32"/>
        </w:rPr>
        <w:t>采购项目名称</w:t>
      </w:r>
      <w:r>
        <w:rPr>
          <w:rFonts w:hint="eastAsia" w:ascii="仿宋" w:hAnsi="仿宋"/>
          <w:b/>
          <w:color w:val="000000"/>
          <w:szCs w:val="32"/>
        </w:rPr>
        <w:t>：</w:t>
      </w:r>
      <w:r>
        <w:rPr>
          <w:rFonts w:hint="eastAsia" w:ascii="仿宋" w:hAnsi="仿宋"/>
          <w:b/>
          <w:color w:val="000000"/>
          <w:szCs w:val="32"/>
          <w:u w:val="single"/>
        </w:rPr>
        <w:t>西安工业大学高质量工程教育项目国际采购代理服务选聘及全过程咨询项目</w:t>
      </w:r>
    </w:p>
    <w:p>
      <w:pPr>
        <w:spacing w:line="520" w:lineRule="exact"/>
        <w:ind w:firstLine="1590" w:firstLineChars="495"/>
        <w:jc w:val="left"/>
        <w:rPr>
          <w:rFonts w:ascii="仿宋" w:hAnsi="仿宋" w:cs="宋体"/>
          <w:b/>
          <w:color w:val="000000"/>
          <w:szCs w:val="32"/>
          <w:u w:val="single"/>
        </w:rPr>
      </w:pPr>
      <w:r>
        <w:rPr>
          <w:rFonts w:hint="eastAsia" w:ascii="仿宋" w:hAnsi="仿宋" w:cs="宋体"/>
          <w:b/>
          <w:color w:val="000000"/>
          <w:szCs w:val="32"/>
        </w:rPr>
        <w:t>采购项目编号：</w:t>
      </w:r>
      <w:r>
        <w:rPr>
          <w:rFonts w:ascii="仿宋" w:hAnsi="仿宋" w:cs="宋体"/>
          <w:b/>
          <w:color w:val="000000"/>
          <w:szCs w:val="32"/>
          <w:u w:val="single"/>
        </w:rPr>
        <w:t>ZX2022-04-66</w:t>
      </w:r>
    </w:p>
    <w:p>
      <w:pPr>
        <w:spacing w:line="520" w:lineRule="exact"/>
        <w:ind w:firstLine="1606" w:firstLineChars="500"/>
        <w:jc w:val="left"/>
        <w:rPr>
          <w:rFonts w:ascii="仿宋" w:hAnsi="仿宋" w:cs="宋体"/>
          <w:b/>
          <w:color w:val="000000"/>
          <w:szCs w:val="32"/>
          <w:u w:val="single"/>
        </w:rPr>
      </w:pPr>
      <w:r>
        <w:rPr>
          <w:rFonts w:hint="eastAsia" w:ascii="仿宋" w:hAnsi="仿宋" w:cs="宋体"/>
          <w:b/>
          <w:color w:val="000000"/>
          <w:szCs w:val="32"/>
        </w:rPr>
        <w:t>委   托   方：</w:t>
      </w:r>
      <w:r>
        <w:rPr>
          <w:rFonts w:hint="eastAsia" w:ascii="仿宋" w:hAnsi="仿宋" w:cs="宋体"/>
          <w:b/>
          <w:color w:val="000000"/>
          <w:szCs w:val="32"/>
          <w:u w:val="single"/>
        </w:rPr>
        <w:t>西安工业大学</w:t>
      </w:r>
    </w:p>
    <w:p>
      <w:pPr>
        <w:spacing w:line="520" w:lineRule="exact"/>
        <w:ind w:firstLine="1590" w:firstLineChars="495"/>
        <w:rPr>
          <w:rFonts w:ascii="仿宋" w:hAnsi="仿宋" w:cs="宋体"/>
          <w:b/>
          <w:color w:val="000000"/>
          <w:szCs w:val="32"/>
        </w:rPr>
      </w:pPr>
      <w:r>
        <w:rPr>
          <w:rFonts w:hint="eastAsia" w:ascii="仿宋" w:hAnsi="仿宋" w:cs="宋体"/>
          <w:b/>
          <w:color w:val="000000"/>
          <w:szCs w:val="32"/>
        </w:rPr>
        <w:t>受   托   方：</w:t>
      </w:r>
      <w:r>
        <w:rPr>
          <w:rFonts w:hint="eastAsia" w:ascii="仿宋" w:hAnsi="仿宋"/>
          <w:b/>
          <w:color w:val="000000"/>
          <w:szCs w:val="32"/>
          <w:u w:val="single"/>
        </w:rPr>
        <w:t xml:space="preserve">                </w:t>
      </w:r>
      <w:bookmarkEnd w:id="15"/>
    </w:p>
    <w:p>
      <w:pPr>
        <w:spacing w:line="360" w:lineRule="auto"/>
        <w:jc w:val="center"/>
        <w:rPr>
          <w:rFonts w:ascii="仿宋" w:hAnsi="仿宋" w:cs="宋体"/>
          <w:b/>
          <w:color w:val="000000"/>
          <w:szCs w:val="32"/>
        </w:rPr>
      </w:pPr>
    </w:p>
    <w:p>
      <w:pPr>
        <w:spacing w:line="360" w:lineRule="auto"/>
        <w:jc w:val="center"/>
        <w:rPr>
          <w:rFonts w:ascii="仿宋" w:hAnsi="仿宋" w:cs="宋体"/>
          <w:b/>
          <w:color w:val="000000"/>
          <w:szCs w:val="32"/>
        </w:rPr>
      </w:pPr>
      <w:r>
        <w:rPr>
          <w:rFonts w:hint="eastAsia" w:ascii="仿宋" w:hAnsi="仿宋" w:cs="宋体"/>
          <w:b/>
          <w:color w:val="000000"/>
          <w:szCs w:val="32"/>
        </w:rPr>
        <w:t>2022年**月</w:t>
      </w:r>
    </w:p>
    <w:p>
      <w:pPr>
        <w:spacing w:line="520" w:lineRule="exact"/>
        <w:ind w:left="1696" w:hanging="1696" w:hangingChars="530"/>
        <w:rPr>
          <w:rFonts w:ascii="仿宋" w:hAnsi="仿宋"/>
          <w:bCs/>
          <w:szCs w:val="32"/>
          <w:u w:val="single"/>
        </w:rPr>
      </w:pPr>
      <w:r>
        <w:br w:type="page"/>
      </w:r>
      <w:r>
        <w:rPr>
          <w:rFonts w:ascii="仿宋" w:hAnsi="仿宋" w:cs="仿宋"/>
          <w:color w:val="7030A0"/>
          <w:szCs w:val="32"/>
        </w:rPr>
        <w:t xml:space="preserve"> </w:t>
      </w:r>
      <w:r>
        <w:rPr>
          <w:rFonts w:hint="eastAsia" w:ascii="仿宋" w:hAnsi="仿宋"/>
          <w:bCs/>
          <w:szCs w:val="32"/>
        </w:rPr>
        <w:t>委托方（以下称甲方）：</w:t>
      </w:r>
      <w:r>
        <w:rPr>
          <w:rFonts w:hint="eastAsia" w:ascii="仿宋" w:hAnsi="仿宋"/>
          <w:bCs/>
          <w:szCs w:val="32"/>
          <w:u w:val="single"/>
        </w:rPr>
        <w:t xml:space="preserve">西安工业大学                            </w:t>
      </w:r>
    </w:p>
    <w:p>
      <w:pPr>
        <w:spacing w:line="520" w:lineRule="exact"/>
        <w:ind w:firstLine="195" w:firstLineChars="61"/>
        <w:rPr>
          <w:rFonts w:ascii="仿宋" w:hAnsi="仿宋"/>
          <w:bCs/>
          <w:szCs w:val="32"/>
          <w:u w:val="single"/>
        </w:rPr>
      </w:pPr>
      <w:r>
        <w:rPr>
          <w:rFonts w:hint="eastAsia" w:ascii="仿宋" w:hAnsi="仿宋"/>
          <w:bCs/>
          <w:szCs w:val="32"/>
        </w:rPr>
        <w:t>受托方（以下称乙方）：</w:t>
      </w:r>
      <w:r>
        <w:rPr>
          <w:rFonts w:hint="eastAsia" w:ascii="仿宋" w:hAnsi="仿宋"/>
          <w:bCs/>
          <w:szCs w:val="32"/>
          <w:u w:val="single"/>
        </w:rPr>
        <w:t xml:space="preserve">                                </w:t>
      </w:r>
    </w:p>
    <w:p>
      <w:pPr>
        <w:spacing w:line="520" w:lineRule="exact"/>
        <w:ind w:firstLine="420"/>
        <w:rPr>
          <w:rFonts w:ascii="仿宋" w:hAnsi="仿宋"/>
          <w:szCs w:val="32"/>
        </w:rPr>
      </w:pPr>
      <w:r>
        <w:rPr>
          <w:rFonts w:hint="eastAsia" w:ascii="仿宋" w:hAnsi="仿宋"/>
          <w:szCs w:val="32"/>
        </w:rPr>
        <w:t>甲乙双方经过友好协商，根据《中华人民共和国民法典》和《中华人民共和国政府采购法》等有关法律法规，就</w:t>
      </w:r>
      <w:r>
        <w:rPr>
          <w:rFonts w:hint="eastAsia" w:ascii="仿宋" w:hAnsi="仿宋"/>
          <w:szCs w:val="32"/>
          <w:u w:val="single"/>
        </w:rPr>
        <w:t>“西安工业大学高质量工程教育项目国际采购代理服务选聘及全过程咨询项目”</w:t>
      </w:r>
      <w:r>
        <w:rPr>
          <w:rFonts w:hint="eastAsia" w:ascii="仿宋" w:hAnsi="仿宋"/>
          <w:szCs w:val="32"/>
        </w:rPr>
        <w:t xml:space="preserve">委托采购代理事宜，达成如下协议： </w:t>
      </w:r>
    </w:p>
    <w:p>
      <w:pPr>
        <w:spacing w:line="520" w:lineRule="exact"/>
        <w:ind w:firstLine="420"/>
        <w:rPr>
          <w:rFonts w:ascii="仿宋" w:hAnsi="仿宋"/>
          <w:szCs w:val="32"/>
        </w:rPr>
      </w:pPr>
    </w:p>
    <w:p>
      <w:pPr>
        <w:spacing w:line="520" w:lineRule="exact"/>
        <w:rPr>
          <w:rFonts w:ascii="仿宋" w:hAnsi="仿宋"/>
          <w:b/>
          <w:szCs w:val="32"/>
        </w:rPr>
      </w:pPr>
      <w:r>
        <w:rPr>
          <w:rFonts w:hint="eastAsia" w:ascii="仿宋" w:hAnsi="仿宋"/>
          <w:b/>
          <w:szCs w:val="32"/>
        </w:rPr>
        <w:t>第一条  总则</w:t>
      </w:r>
    </w:p>
    <w:p>
      <w:pPr>
        <w:numPr>
          <w:ilvl w:val="1"/>
          <w:numId w:val="4"/>
        </w:numPr>
        <w:adjustRightInd w:val="0"/>
        <w:spacing w:line="520" w:lineRule="exact"/>
        <w:jc w:val="left"/>
        <w:textAlignment w:val="baseline"/>
        <w:rPr>
          <w:rFonts w:ascii="仿宋" w:hAnsi="仿宋"/>
          <w:szCs w:val="32"/>
        </w:rPr>
      </w:pPr>
      <w:r>
        <w:rPr>
          <w:rFonts w:hint="eastAsia" w:ascii="仿宋" w:hAnsi="仿宋"/>
          <w:szCs w:val="32"/>
        </w:rPr>
        <w:t>甲方委托乙方代理</w:t>
      </w:r>
      <w:r>
        <w:rPr>
          <w:rFonts w:hint="eastAsia" w:ascii="仿宋" w:hAnsi="仿宋"/>
          <w:szCs w:val="32"/>
          <w:u w:val="single"/>
        </w:rPr>
        <w:t>“西安工业大学高质量工程教育项目国际采购代理服务选聘及全过程咨询项目”</w:t>
      </w:r>
      <w:r>
        <w:rPr>
          <w:rFonts w:hint="eastAsia" w:ascii="仿宋" w:hAnsi="仿宋"/>
          <w:szCs w:val="32"/>
        </w:rPr>
        <w:t>采购的商务事宜，乙方接受甲方的委托,按照财政主管部门审批的采购方式及甲方的要求采购。</w:t>
      </w:r>
    </w:p>
    <w:p>
      <w:pPr>
        <w:numPr>
          <w:ilvl w:val="1"/>
          <w:numId w:val="4"/>
        </w:numPr>
        <w:adjustRightInd w:val="0"/>
        <w:spacing w:line="520" w:lineRule="exact"/>
        <w:jc w:val="left"/>
        <w:textAlignment w:val="baseline"/>
        <w:rPr>
          <w:rFonts w:ascii="仿宋" w:hAnsi="仿宋"/>
          <w:szCs w:val="32"/>
          <w:u w:val="single"/>
        </w:rPr>
      </w:pPr>
      <w:r>
        <w:rPr>
          <w:rFonts w:hint="eastAsia" w:ascii="仿宋" w:hAnsi="仿宋"/>
          <w:szCs w:val="32"/>
        </w:rPr>
        <w:t>甲方委托乙方代理采购项目内容为</w:t>
      </w:r>
      <w:r>
        <w:rPr>
          <w:rFonts w:hint="eastAsia" w:ascii="仿宋" w:hAnsi="仿宋"/>
          <w:szCs w:val="32"/>
          <w:u w:val="single"/>
        </w:rPr>
        <w:t>：完成本贷款项目采购代理以及相关咨询服务，包含但不限于货款项目资金可行性研究报告编制、国内外审批服务、代理招标服务、贷款项目全过程咨询、货物采购、服务采购、合同签订、履约验收、售后解决、项目结题书等项目全过程服务。</w:t>
      </w:r>
    </w:p>
    <w:p>
      <w:pPr>
        <w:numPr>
          <w:ilvl w:val="1"/>
          <w:numId w:val="4"/>
        </w:numPr>
        <w:adjustRightInd w:val="0"/>
        <w:spacing w:line="520" w:lineRule="exact"/>
        <w:jc w:val="left"/>
        <w:textAlignment w:val="baseline"/>
        <w:rPr>
          <w:rFonts w:ascii="仿宋" w:hAnsi="仿宋"/>
          <w:szCs w:val="32"/>
        </w:rPr>
      </w:pPr>
      <w:r>
        <w:rPr>
          <w:rFonts w:hint="eastAsia" w:ascii="仿宋" w:hAnsi="仿宋"/>
          <w:szCs w:val="32"/>
        </w:rPr>
        <w:t>委托采购金额：</w:t>
      </w:r>
      <w:r>
        <w:rPr>
          <w:rFonts w:ascii="仿宋" w:hAnsi="仿宋"/>
          <w:szCs w:val="32"/>
          <w:u w:val="single"/>
        </w:rPr>
        <w:t>2300</w:t>
      </w:r>
      <w:r>
        <w:rPr>
          <w:rFonts w:hint="eastAsia" w:ascii="仿宋" w:hAnsi="仿宋"/>
          <w:szCs w:val="32"/>
          <w:u w:val="single"/>
        </w:rPr>
        <w:t>万美元（最终以以色列贷款项目可使用金额为准）。</w:t>
      </w:r>
    </w:p>
    <w:p>
      <w:pPr>
        <w:numPr>
          <w:ilvl w:val="1"/>
          <w:numId w:val="4"/>
        </w:numPr>
        <w:adjustRightInd w:val="0"/>
        <w:spacing w:line="520" w:lineRule="exact"/>
        <w:jc w:val="left"/>
        <w:textAlignment w:val="baseline"/>
        <w:rPr>
          <w:rFonts w:ascii="仿宋" w:hAnsi="仿宋"/>
          <w:szCs w:val="32"/>
        </w:rPr>
      </w:pPr>
      <w:r>
        <w:rPr>
          <w:rFonts w:hint="eastAsia" w:ascii="仿宋" w:hAnsi="仿宋"/>
          <w:szCs w:val="32"/>
        </w:rPr>
        <w:t xml:space="preserve">项目采购期限：根据甲方工作安排完成采购工作。 </w:t>
      </w:r>
    </w:p>
    <w:p>
      <w:pPr>
        <w:numPr>
          <w:ilvl w:val="1"/>
          <w:numId w:val="4"/>
        </w:numPr>
        <w:adjustRightInd w:val="0"/>
        <w:spacing w:line="520" w:lineRule="exact"/>
        <w:jc w:val="left"/>
        <w:textAlignment w:val="baseline"/>
        <w:rPr>
          <w:rFonts w:ascii="仿宋" w:hAnsi="仿宋"/>
          <w:szCs w:val="32"/>
        </w:rPr>
      </w:pPr>
      <w:r>
        <w:rPr>
          <w:rFonts w:hint="eastAsia" w:ascii="仿宋" w:hAnsi="仿宋"/>
          <w:szCs w:val="32"/>
        </w:rPr>
        <w:t>双方应认真贯彻党和国家的各项方针和政策法规，共同遵守有关规定和商业惯例。</w:t>
      </w:r>
    </w:p>
    <w:p>
      <w:pPr>
        <w:numPr>
          <w:ilvl w:val="1"/>
          <w:numId w:val="4"/>
        </w:numPr>
        <w:adjustRightInd w:val="0"/>
        <w:spacing w:line="520" w:lineRule="exact"/>
        <w:jc w:val="left"/>
        <w:textAlignment w:val="baseline"/>
        <w:rPr>
          <w:rFonts w:ascii="仿宋" w:hAnsi="仿宋"/>
          <w:szCs w:val="32"/>
        </w:rPr>
      </w:pPr>
      <w:r>
        <w:rPr>
          <w:rFonts w:hint="eastAsia" w:ascii="仿宋" w:hAnsi="仿宋"/>
          <w:szCs w:val="32"/>
        </w:rPr>
        <w:t>双方应密切配合，分工协作，充分发挥各自的优势，共同做好本项目的采购工作。甲方应积极配合乙方，为乙方开展代理业务提供方便。乙方应本着诚实信用的原则，并以其专业知识和商务经验做好甲方委托项目的采购代理工作，切实维护甲方的合法权益。</w:t>
      </w:r>
    </w:p>
    <w:p>
      <w:pPr>
        <w:adjustRightInd w:val="0"/>
        <w:spacing w:line="520" w:lineRule="exact"/>
        <w:jc w:val="left"/>
        <w:textAlignment w:val="baseline"/>
        <w:rPr>
          <w:rFonts w:ascii="仿宋" w:hAnsi="仿宋"/>
          <w:szCs w:val="32"/>
        </w:rPr>
      </w:pPr>
    </w:p>
    <w:p>
      <w:pPr>
        <w:spacing w:line="520" w:lineRule="exact"/>
        <w:rPr>
          <w:rFonts w:ascii="仿宋" w:hAnsi="仿宋"/>
          <w:b/>
          <w:szCs w:val="32"/>
        </w:rPr>
      </w:pPr>
      <w:r>
        <w:rPr>
          <w:rFonts w:hint="eastAsia" w:ascii="仿宋" w:hAnsi="仿宋"/>
          <w:b/>
          <w:szCs w:val="32"/>
        </w:rPr>
        <w:t>第二条  乙方的职责</w:t>
      </w:r>
    </w:p>
    <w:p>
      <w:pPr>
        <w:spacing w:line="520" w:lineRule="exact"/>
        <w:ind w:left="600" w:hanging="600"/>
        <w:rPr>
          <w:rFonts w:ascii="仿宋" w:hAnsi="仿宋"/>
          <w:szCs w:val="32"/>
        </w:rPr>
      </w:pPr>
      <w:r>
        <w:rPr>
          <w:rFonts w:hint="eastAsia" w:ascii="仿宋" w:hAnsi="仿宋"/>
          <w:szCs w:val="32"/>
        </w:rPr>
        <w:t xml:space="preserve">2.1  </w:t>
      </w:r>
      <w:r>
        <w:rPr>
          <w:rFonts w:ascii="仿宋" w:hAnsi="仿宋"/>
          <w:szCs w:val="32"/>
        </w:rPr>
        <w:t xml:space="preserve"> </w:t>
      </w:r>
      <w:r>
        <w:rPr>
          <w:rFonts w:hint="eastAsia" w:ascii="仿宋" w:hAnsi="仿宋"/>
          <w:szCs w:val="32"/>
        </w:rPr>
        <w:t>在甲方委托授权的范围内，统一对外进行采购。</w:t>
      </w:r>
    </w:p>
    <w:p>
      <w:pPr>
        <w:numPr>
          <w:ilvl w:val="1"/>
          <w:numId w:val="5"/>
        </w:numPr>
        <w:adjustRightInd w:val="0"/>
        <w:spacing w:line="520" w:lineRule="exact"/>
        <w:jc w:val="left"/>
        <w:textAlignment w:val="baseline"/>
        <w:rPr>
          <w:rFonts w:ascii="仿宋" w:hAnsi="仿宋"/>
          <w:szCs w:val="32"/>
        </w:rPr>
      </w:pPr>
      <w:r>
        <w:rPr>
          <w:rFonts w:hint="eastAsia" w:ascii="仿宋" w:hAnsi="仿宋"/>
          <w:szCs w:val="32"/>
        </w:rPr>
        <w:t>指定专人负责本项目的代理业务，并保持稳定，这些人员将密切配合甲方，必要时可赴甲方协助工作。</w:t>
      </w:r>
    </w:p>
    <w:p>
      <w:pPr>
        <w:numPr>
          <w:ilvl w:val="1"/>
          <w:numId w:val="5"/>
        </w:numPr>
        <w:adjustRightInd w:val="0"/>
        <w:spacing w:line="520" w:lineRule="exact"/>
        <w:jc w:val="left"/>
        <w:textAlignment w:val="baseline"/>
        <w:rPr>
          <w:rFonts w:ascii="仿宋" w:hAnsi="仿宋"/>
          <w:szCs w:val="32"/>
        </w:rPr>
      </w:pPr>
      <w:r>
        <w:rPr>
          <w:rFonts w:hint="eastAsia" w:ascii="仿宋" w:hAnsi="仿宋"/>
          <w:szCs w:val="32"/>
        </w:rPr>
        <w:t>根据国家主管部门和/或贷款机构的规定，拟定并在指定的媒介上发布资格预审公告和/或招标公告。根据甲方要求，制定、联系和刊登采购公告，并承担相关费用。</w:t>
      </w:r>
    </w:p>
    <w:p>
      <w:pPr>
        <w:numPr>
          <w:ilvl w:val="1"/>
          <w:numId w:val="5"/>
        </w:numPr>
        <w:adjustRightInd w:val="0"/>
        <w:spacing w:line="520" w:lineRule="exact"/>
        <w:jc w:val="left"/>
        <w:textAlignment w:val="baseline"/>
        <w:rPr>
          <w:rFonts w:ascii="仿宋" w:hAnsi="仿宋"/>
          <w:szCs w:val="32"/>
        </w:rPr>
      </w:pPr>
      <w:r>
        <w:rPr>
          <w:rFonts w:hint="eastAsia" w:ascii="仿宋" w:hAnsi="仿宋"/>
          <w:szCs w:val="32"/>
        </w:rPr>
        <w:t>负责编写预审文件和/或招标文件的商务部分，并将甲方负责编写的技术部分与商务部分汇总后报甲方审定。印刷、发售资格预审文件和/或招标文件（其中技术标书图纸部分的印刷工作由甲方予以协助），制作发售记录并报送甲方。</w:t>
      </w:r>
    </w:p>
    <w:p>
      <w:pPr>
        <w:numPr>
          <w:ilvl w:val="1"/>
          <w:numId w:val="5"/>
        </w:numPr>
        <w:adjustRightInd w:val="0"/>
        <w:spacing w:line="520" w:lineRule="exact"/>
        <w:jc w:val="left"/>
        <w:textAlignment w:val="baseline"/>
        <w:rPr>
          <w:rFonts w:ascii="仿宋" w:hAnsi="仿宋"/>
          <w:szCs w:val="32"/>
        </w:rPr>
      </w:pPr>
      <w:r>
        <w:rPr>
          <w:rFonts w:hint="eastAsia" w:ascii="仿宋" w:hAnsi="仿宋"/>
          <w:szCs w:val="32"/>
        </w:rPr>
        <w:t>负责澄清投标人提出的关于这些文件商务部分的问题。资格预审文件或招标文件发售开始后，</w:t>
      </w:r>
      <w:r>
        <w:rPr>
          <w:rFonts w:hint="eastAsia" w:ascii="仿宋" w:hAnsi="仿宋"/>
          <w:szCs w:val="32"/>
          <w:lang w:eastAsia="zh-Hans"/>
        </w:rPr>
        <w:t>因</w:t>
      </w:r>
      <w:r>
        <w:rPr>
          <w:rFonts w:hint="eastAsia" w:ascii="仿宋" w:hAnsi="仿宋"/>
          <w:szCs w:val="32"/>
        </w:rPr>
        <w:t>甲方</w:t>
      </w:r>
      <w:r>
        <w:rPr>
          <w:rFonts w:hint="eastAsia" w:ascii="仿宋" w:hAnsi="仿宋"/>
          <w:szCs w:val="32"/>
          <w:lang w:eastAsia="zh-Hans"/>
        </w:rPr>
        <w:t>原因导致</w:t>
      </w:r>
      <w:r>
        <w:rPr>
          <w:rFonts w:hint="eastAsia" w:ascii="仿宋" w:hAnsi="仿宋"/>
          <w:szCs w:val="32"/>
        </w:rPr>
        <w:t>终止招标的，乙方有获得文件制作成本补偿的权利。根据甲方要求，邀请投标人参加标前会和/或参观现场并解答投标人提出的商务问题；在需要时，对采购文件商务部分进行修改并将修改文件发送至投标人。</w:t>
      </w:r>
    </w:p>
    <w:p>
      <w:pPr>
        <w:numPr>
          <w:ilvl w:val="1"/>
          <w:numId w:val="5"/>
        </w:numPr>
        <w:tabs>
          <w:tab w:val="left" w:pos="644"/>
        </w:tabs>
        <w:adjustRightInd w:val="0"/>
        <w:spacing w:line="520" w:lineRule="exact"/>
        <w:jc w:val="left"/>
        <w:textAlignment w:val="baseline"/>
        <w:rPr>
          <w:rFonts w:ascii="仿宋" w:hAnsi="仿宋"/>
          <w:szCs w:val="32"/>
        </w:rPr>
      </w:pPr>
      <w:r>
        <w:rPr>
          <w:rFonts w:hint="eastAsia" w:ascii="仿宋" w:hAnsi="仿宋"/>
          <w:szCs w:val="32"/>
        </w:rPr>
        <w:t>如需要，邀请投标人参加标前会和/或现场踏勘并解答投标人提出的商务问题；如需要，对资格预审文件和/或招标文件商务部分进行修改，在报经国家主管部门和/或贷款机构审查同意后，将修改文件以书面形式通知投标人。</w:t>
      </w:r>
    </w:p>
    <w:p>
      <w:pPr>
        <w:spacing w:line="520" w:lineRule="exact"/>
        <w:rPr>
          <w:rFonts w:ascii="仿宋" w:hAnsi="仿宋"/>
          <w:szCs w:val="32"/>
        </w:rPr>
      </w:pPr>
      <w:r>
        <w:rPr>
          <w:rFonts w:hint="eastAsia" w:ascii="仿宋" w:hAnsi="仿宋"/>
          <w:szCs w:val="32"/>
        </w:rPr>
        <w:t>2.</w:t>
      </w:r>
      <w:r>
        <w:rPr>
          <w:rFonts w:ascii="仿宋" w:hAnsi="仿宋"/>
          <w:szCs w:val="32"/>
        </w:rPr>
        <w:t>7</w:t>
      </w:r>
      <w:r>
        <w:rPr>
          <w:rFonts w:hint="eastAsia" w:ascii="仿宋" w:hAnsi="仿宋"/>
          <w:szCs w:val="32"/>
        </w:rPr>
        <w:t xml:space="preserve">  </w:t>
      </w:r>
      <w:r>
        <w:rPr>
          <w:rFonts w:ascii="仿宋" w:hAnsi="仿宋"/>
          <w:szCs w:val="32"/>
        </w:rPr>
        <w:t xml:space="preserve"> </w:t>
      </w:r>
      <w:r>
        <w:rPr>
          <w:rFonts w:hint="eastAsia" w:ascii="仿宋" w:hAnsi="仿宋"/>
          <w:szCs w:val="32"/>
        </w:rPr>
        <w:t>接收资格预审申请文件和/或投标文件。</w:t>
      </w:r>
    </w:p>
    <w:p>
      <w:pPr>
        <w:adjustRightInd w:val="0"/>
        <w:spacing w:line="520" w:lineRule="exact"/>
        <w:ind w:left="960" w:hanging="960" w:hangingChars="300"/>
        <w:jc w:val="left"/>
        <w:textAlignment w:val="baseline"/>
        <w:rPr>
          <w:rFonts w:ascii="仿宋" w:hAnsi="仿宋"/>
          <w:szCs w:val="32"/>
        </w:rPr>
      </w:pPr>
      <w:r>
        <w:rPr>
          <w:rFonts w:hint="eastAsia" w:ascii="仿宋" w:hAnsi="仿宋"/>
          <w:szCs w:val="32"/>
        </w:rPr>
        <w:t>2.</w:t>
      </w:r>
      <w:r>
        <w:rPr>
          <w:rFonts w:ascii="仿宋" w:hAnsi="仿宋"/>
          <w:szCs w:val="32"/>
        </w:rPr>
        <w:t>8</w:t>
      </w:r>
      <w:r>
        <w:rPr>
          <w:rFonts w:hint="eastAsia" w:ascii="仿宋" w:hAnsi="仿宋"/>
          <w:szCs w:val="32"/>
        </w:rPr>
        <w:t xml:space="preserve">  </w:t>
      </w:r>
      <w:r>
        <w:rPr>
          <w:rFonts w:ascii="仿宋" w:hAnsi="仿宋"/>
          <w:szCs w:val="32"/>
        </w:rPr>
        <w:t xml:space="preserve"> </w:t>
      </w:r>
      <w:r>
        <w:rPr>
          <w:rFonts w:hint="eastAsia" w:ascii="仿宋" w:hAnsi="仿宋"/>
          <w:szCs w:val="32"/>
        </w:rPr>
        <w:t>负责组织和主持开标工作，根据国家主管部门和/或贷款机构的规定将开标记录报送国家主管部门和/或贷款机构备案。</w:t>
      </w:r>
    </w:p>
    <w:p>
      <w:pPr>
        <w:tabs>
          <w:tab w:val="left" w:pos="720"/>
        </w:tabs>
        <w:adjustRightInd w:val="0"/>
        <w:spacing w:line="520" w:lineRule="exact"/>
        <w:ind w:left="960" w:hanging="960" w:hangingChars="300"/>
        <w:jc w:val="left"/>
        <w:textAlignment w:val="baseline"/>
        <w:rPr>
          <w:rFonts w:ascii="仿宋" w:hAnsi="仿宋"/>
          <w:szCs w:val="32"/>
        </w:rPr>
      </w:pPr>
      <w:r>
        <w:rPr>
          <w:rFonts w:hint="eastAsia" w:ascii="仿宋" w:hAnsi="仿宋"/>
          <w:szCs w:val="32"/>
        </w:rPr>
        <w:t>2</w:t>
      </w:r>
      <w:r>
        <w:rPr>
          <w:rFonts w:ascii="仿宋" w:hAnsi="仿宋"/>
          <w:szCs w:val="32"/>
        </w:rPr>
        <w:t xml:space="preserve">.9   </w:t>
      </w:r>
      <w:r>
        <w:rPr>
          <w:rFonts w:hint="eastAsia" w:ascii="仿宋" w:hAnsi="仿宋"/>
          <w:szCs w:val="32"/>
        </w:rPr>
        <w:t>协助甲方选定评标专家，并承担评审专家费用。参加组织资格预审评审和/或评标工作，负责编写资格预审情况报告和/或评标情况报告的商务部分，汇总甲方编写的技术部分，编制成完整的资格预审评审情况报告和/或评标情况报告交甲方核定。严格执行国家主管部门和/或贷款机构规定的评标结果公示制度。</w:t>
      </w:r>
    </w:p>
    <w:p>
      <w:pPr>
        <w:tabs>
          <w:tab w:val="left" w:pos="720"/>
        </w:tabs>
        <w:adjustRightInd w:val="0"/>
        <w:spacing w:line="520" w:lineRule="exact"/>
        <w:ind w:left="960" w:hanging="960" w:hangingChars="300"/>
        <w:jc w:val="left"/>
        <w:textAlignment w:val="baseline"/>
        <w:rPr>
          <w:rFonts w:ascii="仿宋" w:hAnsi="仿宋"/>
          <w:szCs w:val="32"/>
        </w:rPr>
      </w:pPr>
      <w:r>
        <w:rPr>
          <w:rFonts w:hint="eastAsia" w:ascii="仿宋" w:hAnsi="仿宋"/>
          <w:szCs w:val="32"/>
        </w:rPr>
        <w:t>2</w:t>
      </w:r>
      <w:r>
        <w:rPr>
          <w:rFonts w:ascii="仿宋" w:hAnsi="仿宋"/>
          <w:szCs w:val="32"/>
        </w:rPr>
        <w:t xml:space="preserve">.10   </w:t>
      </w:r>
      <w:r>
        <w:rPr>
          <w:rFonts w:hint="eastAsia" w:ascii="仿宋" w:hAnsi="仿宋"/>
          <w:szCs w:val="32"/>
        </w:rPr>
        <w:t>如需要，负责在资格预审评审和/或评标过程中邀请投标人进行书面澄清。如需要，按照贷款方和（或）国内主管部门有关规定进行评标结果或中标结果依法进行公示。</w:t>
      </w:r>
    </w:p>
    <w:p>
      <w:pPr>
        <w:adjustRightInd w:val="0"/>
        <w:spacing w:line="520" w:lineRule="exact"/>
        <w:ind w:left="960" w:hanging="960" w:hangingChars="300"/>
        <w:jc w:val="left"/>
        <w:textAlignment w:val="baseline"/>
        <w:rPr>
          <w:rFonts w:ascii="仿宋" w:hAnsi="仿宋"/>
          <w:szCs w:val="32"/>
        </w:rPr>
      </w:pPr>
      <w:r>
        <w:rPr>
          <w:rFonts w:ascii="仿宋" w:hAnsi="仿宋"/>
          <w:szCs w:val="32"/>
        </w:rPr>
        <w:t>2</w:t>
      </w:r>
      <w:r>
        <w:rPr>
          <w:rFonts w:hint="eastAsia" w:ascii="仿宋" w:hAnsi="仿宋"/>
          <w:szCs w:val="32"/>
          <w:lang w:eastAsia="zh-Hans"/>
        </w:rPr>
        <w:t>.</w:t>
      </w:r>
      <w:r>
        <w:rPr>
          <w:rFonts w:ascii="仿宋" w:hAnsi="仿宋"/>
          <w:szCs w:val="32"/>
          <w:lang w:eastAsia="zh-Hans"/>
        </w:rPr>
        <w:t xml:space="preserve">11  </w:t>
      </w:r>
      <w:r>
        <w:rPr>
          <w:rFonts w:hint="eastAsia" w:ascii="仿宋" w:hAnsi="仿宋"/>
          <w:szCs w:val="32"/>
        </w:rPr>
        <w:t>根据甲方确认的评标结果公示成交结果，向成交人发出成交通知。同时向未成交人发出成交结果通知。</w:t>
      </w:r>
    </w:p>
    <w:p>
      <w:pPr>
        <w:adjustRightInd w:val="0"/>
        <w:spacing w:line="520" w:lineRule="exact"/>
        <w:ind w:left="960" w:hanging="960" w:hangingChars="300"/>
        <w:jc w:val="left"/>
        <w:textAlignment w:val="baseline"/>
        <w:rPr>
          <w:rFonts w:ascii="仿宋" w:hAnsi="仿宋"/>
          <w:szCs w:val="32"/>
        </w:rPr>
      </w:pPr>
      <w:r>
        <w:rPr>
          <w:rFonts w:ascii="仿宋" w:hAnsi="仿宋"/>
          <w:szCs w:val="32"/>
        </w:rPr>
        <w:t>2</w:t>
      </w:r>
      <w:r>
        <w:rPr>
          <w:rFonts w:hint="eastAsia" w:ascii="仿宋" w:hAnsi="仿宋"/>
          <w:szCs w:val="32"/>
          <w:lang w:eastAsia="zh-Hans"/>
        </w:rPr>
        <w:t>.</w:t>
      </w:r>
      <w:r>
        <w:rPr>
          <w:rFonts w:ascii="仿宋" w:hAnsi="仿宋"/>
          <w:szCs w:val="32"/>
          <w:lang w:eastAsia="zh-Hans"/>
        </w:rPr>
        <w:t xml:space="preserve">12  </w:t>
      </w:r>
      <w:r>
        <w:rPr>
          <w:rFonts w:hint="eastAsia" w:ascii="仿宋" w:hAnsi="仿宋"/>
          <w:szCs w:val="32"/>
        </w:rPr>
        <w:t>如需要，负责通知要求投标人延长投标和投标保证金的有效期。在采购合同签订过程中，对商务条款提供咨询意见。</w:t>
      </w:r>
    </w:p>
    <w:p>
      <w:pPr>
        <w:adjustRightInd w:val="0"/>
        <w:spacing w:line="520" w:lineRule="exact"/>
        <w:ind w:left="960" w:hanging="960" w:hangingChars="300"/>
        <w:jc w:val="left"/>
        <w:textAlignment w:val="baseline"/>
        <w:rPr>
          <w:rFonts w:ascii="仿宋" w:hAnsi="仿宋"/>
          <w:szCs w:val="32"/>
        </w:rPr>
      </w:pPr>
      <w:r>
        <w:rPr>
          <w:rFonts w:ascii="仿宋" w:hAnsi="仿宋"/>
          <w:szCs w:val="32"/>
        </w:rPr>
        <w:t>2</w:t>
      </w:r>
      <w:r>
        <w:rPr>
          <w:rFonts w:hint="eastAsia" w:ascii="仿宋" w:hAnsi="仿宋"/>
          <w:szCs w:val="32"/>
          <w:lang w:eastAsia="zh-Hans"/>
        </w:rPr>
        <w:t>.</w:t>
      </w:r>
      <w:r>
        <w:rPr>
          <w:rFonts w:ascii="仿宋" w:hAnsi="仿宋"/>
          <w:szCs w:val="32"/>
          <w:lang w:eastAsia="zh-Hans"/>
        </w:rPr>
        <w:t xml:space="preserve">13  </w:t>
      </w:r>
      <w:r>
        <w:rPr>
          <w:rFonts w:hint="eastAsia" w:ascii="仿宋" w:hAnsi="仿宋"/>
          <w:szCs w:val="32"/>
        </w:rPr>
        <w:t>如需要，联系召开国家主管部门对资格预审评审报告和/或评标报告的审定会议。将资格预审评审报告和/或评标报告报送国家主管部门和/或贷款机构审批。</w:t>
      </w:r>
    </w:p>
    <w:p>
      <w:pPr>
        <w:pStyle w:val="13"/>
        <w:spacing w:line="520" w:lineRule="exact"/>
        <w:ind w:left="960" w:hanging="960" w:hangingChars="300"/>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14  </w:t>
      </w:r>
      <w:r>
        <w:rPr>
          <w:rFonts w:hint="eastAsia" w:ascii="仿宋" w:hAnsi="仿宋"/>
          <w:color w:val="auto"/>
          <w:sz w:val="32"/>
          <w:szCs w:val="32"/>
        </w:rPr>
        <w:t>对于国家主管部门和/或贷款机构就资格预审评审报告和/或评标报告提出的问题负责与甲方商定意见并作出答复。</w:t>
      </w:r>
    </w:p>
    <w:p>
      <w:pPr>
        <w:pStyle w:val="13"/>
        <w:spacing w:line="520" w:lineRule="exact"/>
        <w:ind w:left="960" w:hanging="960" w:hangingChars="300"/>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15  </w:t>
      </w:r>
      <w:r>
        <w:rPr>
          <w:rFonts w:hint="eastAsia" w:ascii="仿宋" w:hAnsi="仿宋"/>
          <w:color w:val="auto"/>
          <w:sz w:val="32"/>
          <w:szCs w:val="32"/>
        </w:rPr>
        <w:t>根据甲方确定的评审结果和/或评标结果，向资格预审合格的申请人发出资审合格通知，邀请资审合格的申请人购买招标文件，向中标人发出中标通知。</w:t>
      </w:r>
    </w:p>
    <w:p>
      <w:pPr>
        <w:pStyle w:val="13"/>
        <w:spacing w:line="520" w:lineRule="exact"/>
        <w:ind w:left="960" w:hanging="960" w:hangingChars="300"/>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16  </w:t>
      </w:r>
      <w:r>
        <w:rPr>
          <w:rFonts w:hint="eastAsia" w:ascii="仿宋" w:hAnsi="仿宋"/>
          <w:color w:val="auto"/>
          <w:sz w:val="32"/>
          <w:szCs w:val="32"/>
        </w:rPr>
        <w:t>如需要，负责在贷款方和（或）国家主管部门指定的专门招标网上和招标人要求的方式完成招标项目的建档、招标文件备案、招标公告发布、评标结果公示、异议处理等相关程序。</w:t>
      </w:r>
    </w:p>
    <w:p>
      <w:pPr>
        <w:pStyle w:val="13"/>
        <w:spacing w:line="520" w:lineRule="exact"/>
        <w:ind w:left="960" w:hanging="960" w:hangingChars="300"/>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17  </w:t>
      </w:r>
      <w:r>
        <w:rPr>
          <w:rFonts w:hint="eastAsia" w:ascii="仿宋" w:hAnsi="仿宋"/>
          <w:color w:val="auto"/>
          <w:sz w:val="32"/>
          <w:szCs w:val="32"/>
        </w:rPr>
        <w:t>在招标文件确定的范围内，依法主持对采购合同商务条款的非实质性修改的谈判并协助甲方对技术部分的非实质性调整进行谈判。</w:t>
      </w:r>
    </w:p>
    <w:p>
      <w:pPr>
        <w:pStyle w:val="13"/>
        <w:spacing w:line="520" w:lineRule="exact"/>
        <w:ind w:left="960" w:hanging="960" w:hangingChars="300"/>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18  </w:t>
      </w:r>
      <w:r>
        <w:rPr>
          <w:rFonts w:hint="eastAsia" w:ascii="仿宋" w:hAnsi="仿宋"/>
          <w:color w:val="auto"/>
          <w:sz w:val="32"/>
          <w:szCs w:val="32"/>
        </w:rPr>
        <w:t>以买方代理的名义与甲方共同签订采购合同。按照规定将采购合同报送国家主管部门备案、登记或审批。协助甲方向国家主管部门申办采购合同项下进口设备/货物的进口手续和/或减免税手续。</w:t>
      </w:r>
    </w:p>
    <w:p>
      <w:pPr>
        <w:pStyle w:val="13"/>
        <w:spacing w:line="520" w:lineRule="exact"/>
        <w:rPr>
          <w:rFonts w:ascii="仿宋" w:hAnsi="仿宋"/>
          <w:color w:val="auto"/>
          <w:sz w:val="32"/>
          <w:szCs w:val="32"/>
        </w:rPr>
      </w:pPr>
      <w:r>
        <w:rPr>
          <w:rFonts w:ascii="仿宋" w:hAnsi="仿宋"/>
          <w:color w:val="auto"/>
          <w:sz w:val="32"/>
          <w:szCs w:val="32"/>
        </w:rPr>
        <w:t xml:space="preserve">2.19   </w:t>
      </w:r>
      <w:r>
        <w:rPr>
          <w:rFonts w:hint="eastAsia" w:ascii="仿宋" w:hAnsi="仿宋"/>
          <w:color w:val="auto"/>
          <w:sz w:val="32"/>
          <w:szCs w:val="32"/>
        </w:rPr>
        <w:t>负责向贷款机构办理采购合同申报和批准手续。</w:t>
      </w:r>
    </w:p>
    <w:p>
      <w:pPr>
        <w:pStyle w:val="13"/>
        <w:spacing w:line="520" w:lineRule="exact"/>
        <w:ind w:left="960" w:hanging="960" w:hangingChars="300"/>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20   </w:t>
      </w:r>
      <w:r>
        <w:rPr>
          <w:rFonts w:hint="eastAsia" w:ascii="仿宋" w:hAnsi="仿宋"/>
          <w:color w:val="auto"/>
          <w:sz w:val="32"/>
          <w:szCs w:val="32"/>
        </w:rPr>
        <w:t>根据采购合同执行的需要，会同甲方提出对采购合同进行修改的方案，并就此与甲方一起同卖方进行洽商谈判，汇总合同文本。</w:t>
      </w:r>
    </w:p>
    <w:p>
      <w:pPr>
        <w:pStyle w:val="13"/>
        <w:spacing w:line="520" w:lineRule="exact"/>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21   </w:t>
      </w:r>
      <w:r>
        <w:rPr>
          <w:rFonts w:hint="eastAsia" w:ascii="仿宋" w:hAnsi="仿宋"/>
          <w:color w:val="auto"/>
          <w:sz w:val="32"/>
          <w:szCs w:val="32"/>
        </w:rPr>
        <w:t>负责办理对外申请开立、修改信用证（如需要）、审核单据，外汇核销等有关对外支付手续。</w:t>
      </w:r>
    </w:p>
    <w:p>
      <w:pPr>
        <w:pStyle w:val="13"/>
        <w:spacing w:line="520" w:lineRule="exact"/>
        <w:ind w:left="960" w:hanging="960" w:hangingChars="300"/>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22   </w:t>
      </w:r>
      <w:r>
        <w:rPr>
          <w:rFonts w:hint="eastAsia" w:ascii="仿宋" w:hAnsi="仿宋"/>
          <w:color w:val="auto"/>
          <w:sz w:val="32"/>
          <w:szCs w:val="32"/>
        </w:rPr>
        <w:t>如需要，办理邀请投标人/中标人/卖方来华的函件并协助甲方办理中方派出考察、订货小组及执行合同小组的出国/出境审批、报批及签证事宜。</w:t>
      </w:r>
    </w:p>
    <w:p>
      <w:pPr>
        <w:pStyle w:val="13"/>
        <w:spacing w:line="520" w:lineRule="exact"/>
        <w:ind w:left="960" w:hanging="960" w:hangingChars="300"/>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23  </w:t>
      </w:r>
      <w:r>
        <w:rPr>
          <w:rFonts w:hint="eastAsia" w:ascii="仿宋" w:hAnsi="仿宋"/>
          <w:color w:val="auto"/>
          <w:sz w:val="32"/>
          <w:szCs w:val="32"/>
        </w:rPr>
        <w:t>根据采购合同的价格条件办理租船订舱及海运保险或办理运输协调及船只确认；如根据采购合同需由买方承担有关运输和海运保险费用的，相关费用应由甲方承担。协助甲方处理各种运输方式下发生的索赔事宜。</w:t>
      </w:r>
    </w:p>
    <w:p>
      <w:pPr>
        <w:pStyle w:val="13"/>
        <w:spacing w:line="520" w:lineRule="exact"/>
        <w:ind w:left="960" w:hanging="960" w:hangingChars="300"/>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24   </w:t>
      </w:r>
      <w:r>
        <w:rPr>
          <w:rFonts w:hint="eastAsia" w:ascii="仿宋" w:hAnsi="仿宋"/>
          <w:color w:val="auto"/>
          <w:sz w:val="32"/>
          <w:szCs w:val="32"/>
        </w:rPr>
        <w:t>按照国家有关规定自行办理或者委托经海关准予注册的报关企业办理采购合同项下进口设备/货物的报关、提货手续。根据甲方要求，代理甲方办理国内运输、保险事宜。</w:t>
      </w:r>
    </w:p>
    <w:p>
      <w:pPr>
        <w:pStyle w:val="13"/>
        <w:spacing w:line="520" w:lineRule="exact"/>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25   </w:t>
      </w:r>
      <w:r>
        <w:rPr>
          <w:rFonts w:hint="eastAsia" w:ascii="仿宋" w:hAnsi="仿宋"/>
          <w:color w:val="auto"/>
          <w:sz w:val="32"/>
          <w:szCs w:val="32"/>
        </w:rPr>
        <w:t>及时向甲方通报采购代理工作中的重要事项并与甲方磋商解决问题的办法。</w:t>
      </w:r>
    </w:p>
    <w:p>
      <w:pPr>
        <w:pStyle w:val="13"/>
        <w:spacing w:line="520" w:lineRule="exact"/>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26   </w:t>
      </w:r>
      <w:r>
        <w:rPr>
          <w:rFonts w:hint="eastAsia" w:ascii="仿宋" w:hAnsi="仿宋"/>
          <w:color w:val="auto"/>
          <w:sz w:val="32"/>
          <w:szCs w:val="32"/>
        </w:rPr>
        <w:t>开展市场测试、调研和设备选型等咨询工作，确保项目符合贷款方各项要求。</w:t>
      </w:r>
    </w:p>
    <w:p>
      <w:pPr>
        <w:pStyle w:val="13"/>
        <w:spacing w:line="520" w:lineRule="exact"/>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27   </w:t>
      </w:r>
      <w:r>
        <w:rPr>
          <w:rFonts w:hint="eastAsia" w:ascii="仿宋" w:hAnsi="仿宋"/>
          <w:color w:val="auto"/>
          <w:sz w:val="32"/>
          <w:szCs w:val="32"/>
        </w:rPr>
        <w:t>编制可行性研究报告，并取得陕西省发改委批复。</w:t>
      </w:r>
    </w:p>
    <w:p>
      <w:pPr>
        <w:pStyle w:val="13"/>
        <w:spacing w:line="520" w:lineRule="exact"/>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28   </w:t>
      </w:r>
      <w:r>
        <w:rPr>
          <w:rFonts w:hint="eastAsia" w:ascii="仿宋" w:hAnsi="仿宋"/>
          <w:color w:val="auto"/>
          <w:sz w:val="32"/>
          <w:szCs w:val="32"/>
        </w:rPr>
        <w:t>编制资金申请报告，并取得国家发改委批复。</w:t>
      </w:r>
    </w:p>
    <w:p>
      <w:pPr>
        <w:pStyle w:val="13"/>
        <w:spacing w:line="520" w:lineRule="exact"/>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29   </w:t>
      </w:r>
      <w:r>
        <w:rPr>
          <w:rFonts w:hint="eastAsia" w:ascii="仿宋" w:hAnsi="仿宋"/>
          <w:color w:val="auto"/>
          <w:sz w:val="32"/>
          <w:szCs w:val="32"/>
        </w:rPr>
        <w:t>开展业主需求、技术规范和设备清单等技术资料的校对和翻译工作。</w:t>
      </w:r>
    </w:p>
    <w:p>
      <w:pPr>
        <w:pStyle w:val="13"/>
        <w:spacing w:line="520" w:lineRule="exact"/>
        <w:ind w:left="970" w:hanging="969" w:hangingChars="303"/>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30  </w:t>
      </w:r>
      <w:r>
        <w:rPr>
          <w:rFonts w:hint="eastAsia" w:ascii="仿宋" w:hAnsi="仿宋"/>
          <w:color w:val="auto"/>
          <w:sz w:val="32"/>
          <w:szCs w:val="32"/>
        </w:rPr>
        <w:t>负责与以色列贷款方、国内主管部门和其他有关机构的沟通协调工作，保障顺利推进以色列政府贷款采购合同及子贷款融资协议的订立、生效与履约工作。</w:t>
      </w:r>
    </w:p>
    <w:p>
      <w:pPr>
        <w:pStyle w:val="13"/>
        <w:tabs>
          <w:tab w:val="left" w:pos="720"/>
        </w:tabs>
        <w:spacing w:line="520" w:lineRule="exact"/>
        <w:ind w:left="960" w:hanging="960" w:hangingChars="300"/>
        <w:rPr>
          <w:rFonts w:ascii="仿宋" w:hAnsi="仿宋"/>
          <w:color w:val="auto"/>
          <w:sz w:val="32"/>
          <w:szCs w:val="32"/>
          <w:highlight w:val="yellow"/>
        </w:rPr>
      </w:pPr>
      <w:r>
        <w:rPr>
          <w:rFonts w:ascii="仿宋" w:hAnsi="仿宋"/>
          <w:color w:val="auto"/>
          <w:sz w:val="32"/>
          <w:szCs w:val="32"/>
        </w:rPr>
        <w:t xml:space="preserve">2.31  </w:t>
      </w:r>
      <w:r>
        <w:rPr>
          <w:rFonts w:hint="eastAsia" w:ascii="仿宋" w:hAnsi="仿宋"/>
          <w:color w:val="auto"/>
          <w:sz w:val="32"/>
          <w:szCs w:val="32"/>
        </w:rPr>
        <w:t>代理甲方对外提出索赔和/或处理理赔事宜，并积极寻求以协商方式解决与投标人/中标人/卖方发生的有关争议。</w:t>
      </w:r>
      <w:r>
        <w:rPr>
          <w:rFonts w:hint="eastAsia" w:ascii="仿宋" w:hAnsi="仿宋"/>
          <w:color w:val="auto"/>
          <w:sz w:val="32"/>
          <w:szCs w:val="32"/>
          <w:lang w:eastAsia="zh-Hans"/>
        </w:rPr>
        <w:t>若乙方不积极配合</w:t>
      </w:r>
      <w:r>
        <w:rPr>
          <w:rFonts w:hint="eastAsia" w:ascii="仿宋" w:hAnsi="仿宋"/>
          <w:color w:val="auto"/>
          <w:sz w:val="32"/>
          <w:szCs w:val="32"/>
        </w:rPr>
        <w:t>提出索赔和/或处理理赔事宜</w:t>
      </w:r>
      <w:r>
        <w:rPr>
          <w:rFonts w:hint="eastAsia" w:ascii="仿宋" w:hAnsi="仿宋"/>
          <w:color w:val="auto"/>
          <w:sz w:val="32"/>
          <w:szCs w:val="32"/>
          <w:lang w:eastAsia="zh-Hans"/>
        </w:rPr>
        <w:t>或因乙方原因导致甲方未能获得赔偿或解决有关争议</w:t>
      </w:r>
      <w:r>
        <w:rPr>
          <w:rFonts w:ascii="仿宋" w:hAnsi="仿宋"/>
          <w:color w:val="auto"/>
          <w:sz w:val="32"/>
          <w:szCs w:val="32"/>
          <w:lang w:eastAsia="zh-Hans"/>
        </w:rPr>
        <w:t>，</w:t>
      </w:r>
      <w:r>
        <w:rPr>
          <w:rFonts w:hint="eastAsia" w:ascii="仿宋" w:hAnsi="仿宋"/>
          <w:color w:val="auto"/>
          <w:sz w:val="32"/>
          <w:szCs w:val="32"/>
          <w:lang w:eastAsia="zh-Hans"/>
        </w:rPr>
        <w:t>则</w:t>
      </w:r>
      <w:r>
        <w:rPr>
          <w:rFonts w:hint="eastAsia" w:ascii="仿宋" w:hAnsi="仿宋"/>
          <w:color w:val="auto"/>
          <w:sz w:val="32"/>
          <w:szCs w:val="32"/>
        </w:rPr>
        <w:t>乙</w:t>
      </w:r>
      <w:r>
        <w:rPr>
          <w:rFonts w:hint="eastAsia" w:ascii="仿宋" w:hAnsi="仿宋"/>
          <w:color w:val="auto"/>
          <w:sz w:val="32"/>
          <w:szCs w:val="32"/>
          <w:lang w:eastAsia="zh-Hans"/>
        </w:rPr>
        <w:t>方应</w:t>
      </w:r>
      <w:r>
        <w:rPr>
          <w:rFonts w:hint="eastAsia" w:ascii="仿宋" w:hAnsi="仿宋"/>
          <w:color w:val="auto"/>
          <w:sz w:val="32"/>
          <w:szCs w:val="32"/>
        </w:rPr>
        <w:t>承担由于卖方不履行或未完全履行采购合同项下的义务给甲方造成的损失以及相关的损害赔偿责任。</w:t>
      </w:r>
    </w:p>
    <w:p>
      <w:pPr>
        <w:pStyle w:val="13"/>
        <w:tabs>
          <w:tab w:val="left" w:pos="720"/>
        </w:tabs>
        <w:spacing w:line="520" w:lineRule="exact"/>
        <w:ind w:left="960" w:hanging="960" w:hangingChars="300"/>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32 </w:t>
      </w:r>
      <w:r>
        <w:rPr>
          <w:rFonts w:hint="eastAsia" w:ascii="仿宋" w:hAnsi="仿宋"/>
          <w:color w:val="auto"/>
          <w:sz w:val="32"/>
          <w:szCs w:val="32"/>
        </w:rPr>
        <w:t>自采购代理机构签订《委托代理合同（或协议）》之日起，至完成本贷款项目采购代理以及相关咨询服务，包含但不限于货款项目资金可行性研究报告编制、国内外审批服务、代理招标服务、贷款项目全过程咨询、货物采购、服务采购、合同签订、履约验收、售后解决、项目结题书等项目全过程服务全包。</w:t>
      </w:r>
    </w:p>
    <w:p>
      <w:pPr>
        <w:pStyle w:val="13"/>
        <w:tabs>
          <w:tab w:val="left" w:pos="720"/>
        </w:tabs>
        <w:spacing w:line="520" w:lineRule="exact"/>
        <w:rPr>
          <w:rFonts w:ascii="仿宋" w:hAnsi="仿宋"/>
          <w:color w:val="auto"/>
          <w:sz w:val="32"/>
          <w:szCs w:val="32"/>
        </w:rPr>
      </w:pPr>
      <w:r>
        <w:rPr>
          <w:rFonts w:ascii="仿宋" w:hAnsi="仿宋"/>
          <w:color w:val="auto"/>
          <w:sz w:val="32"/>
          <w:szCs w:val="32"/>
        </w:rPr>
        <w:t>2</w:t>
      </w:r>
      <w:r>
        <w:rPr>
          <w:rFonts w:hint="eastAsia" w:ascii="仿宋" w:hAnsi="仿宋"/>
          <w:color w:val="auto"/>
          <w:sz w:val="32"/>
          <w:szCs w:val="32"/>
          <w:lang w:eastAsia="zh-Hans"/>
        </w:rPr>
        <w:t>.</w:t>
      </w:r>
      <w:r>
        <w:rPr>
          <w:rFonts w:ascii="仿宋" w:hAnsi="仿宋"/>
          <w:color w:val="auto"/>
          <w:sz w:val="32"/>
          <w:szCs w:val="32"/>
          <w:lang w:eastAsia="zh-Hans"/>
        </w:rPr>
        <w:t xml:space="preserve">33  </w:t>
      </w:r>
      <w:r>
        <w:rPr>
          <w:rFonts w:hint="eastAsia" w:ascii="仿宋" w:hAnsi="仿宋"/>
          <w:color w:val="auto"/>
          <w:sz w:val="32"/>
          <w:szCs w:val="32"/>
        </w:rPr>
        <w:t>项目招标文件要求的其他职责和投标文件响应的其他职责。</w:t>
      </w:r>
    </w:p>
    <w:p>
      <w:pPr>
        <w:spacing w:line="520" w:lineRule="exact"/>
        <w:rPr>
          <w:rFonts w:ascii="仿宋" w:hAnsi="仿宋"/>
          <w:b/>
          <w:szCs w:val="32"/>
        </w:rPr>
      </w:pPr>
      <w:r>
        <w:rPr>
          <w:rFonts w:hint="eastAsia" w:ascii="仿宋" w:hAnsi="仿宋"/>
          <w:b/>
          <w:szCs w:val="32"/>
        </w:rPr>
        <w:t>第三条  甲方的职责</w:t>
      </w:r>
    </w:p>
    <w:p>
      <w:pPr>
        <w:spacing w:line="520" w:lineRule="exact"/>
        <w:rPr>
          <w:rFonts w:ascii="仿宋" w:hAnsi="仿宋"/>
          <w:szCs w:val="32"/>
        </w:rPr>
      </w:pPr>
      <w:r>
        <w:rPr>
          <w:rFonts w:hint="eastAsia" w:ascii="仿宋" w:hAnsi="仿宋"/>
          <w:szCs w:val="32"/>
        </w:rPr>
        <w:t xml:space="preserve">3.1  </w:t>
      </w:r>
      <w:r>
        <w:rPr>
          <w:rFonts w:ascii="仿宋" w:hAnsi="仿宋"/>
          <w:szCs w:val="32"/>
        </w:rPr>
        <w:t xml:space="preserve"> </w:t>
      </w:r>
      <w:r>
        <w:rPr>
          <w:rFonts w:hint="eastAsia" w:ascii="仿宋" w:hAnsi="仿宋"/>
          <w:color w:val="000000"/>
          <w:szCs w:val="32"/>
        </w:rPr>
        <w:t>负责落实项目立项、审批和资金到位情况。</w:t>
      </w:r>
    </w:p>
    <w:p>
      <w:pPr>
        <w:numPr>
          <w:ilvl w:val="1"/>
          <w:numId w:val="6"/>
        </w:numPr>
        <w:adjustRightInd w:val="0"/>
        <w:spacing w:line="520" w:lineRule="exact"/>
        <w:jc w:val="left"/>
        <w:textAlignment w:val="baseline"/>
        <w:rPr>
          <w:rFonts w:ascii="仿宋" w:hAnsi="仿宋"/>
          <w:color w:val="000000"/>
          <w:szCs w:val="32"/>
        </w:rPr>
      </w:pPr>
      <w:r>
        <w:rPr>
          <w:rFonts w:hint="eastAsia" w:ascii="仿宋" w:hAnsi="仿宋"/>
          <w:szCs w:val="32"/>
        </w:rPr>
        <w:t>根据项目实施进度的要求，向乙方提出具体采购任务、确定采购方式和程序。</w:t>
      </w:r>
    </w:p>
    <w:p>
      <w:pPr>
        <w:numPr>
          <w:ilvl w:val="1"/>
          <w:numId w:val="6"/>
        </w:numPr>
        <w:adjustRightInd w:val="0"/>
        <w:spacing w:line="520" w:lineRule="exact"/>
        <w:jc w:val="left"/>
        <w:textAlignment w:val="baseline"/>
        <w:rPr>
          <w:rFonts w:ascii="仿宋" w:hAnsi="仿宋"/>
          <w:szCs w:val="32"/>
        </w:rPr>
      </w:pPr>
      <w:r>
        <w:rPr>
          <w:rFonts w:hint="eastAsia" w:ascii="仿宋" w:hAnsi="仿宋"/>
          <w:szCs w:val="32"/>
        </w:rPr>
        <w:t>组织编写并向乙方提供采购文件的技术部分；负责向乙方提供商务部分中重要条款，如投标人资质要求、评标办法、付款条件等编写要求。审核并确认采购文件汇总稿。</w:t>
      </w:r>
    </w:p>
    <w:p>
      <w:pPr>
        <w:numPr>
          <w:ilvl w:val="1"/>
          <w:numId w:val="6"/>
        </w:numPr>
        <w:adjustRightInd w:val="0"/>
        <w:spacing w:line="520" w:lineRule="exact"/>
        <w:jc w:val="left"/>
        <w:textAlignment w:val="baseline"/>
        <w:rPr>
          <w:rFonts w:ascii="仿宋" w:hAnsi="仿宋"/>
          <w:szCs w:val="32"/>
        </w:rPr>
      </w:pPr>
      <w:r>
        <w:rPr>
          <w:rFonts w:hint="eastAsia" w:ascii="仿宋" w:hAnsi="仿宋"/>
          <w:szCs w:val="32"/>
        </w:rPr>
        <w:t>确定采购公告刊登媒体并审核确认采购公告内容。</w:t>
      </w:r>
    </w:p>
    <w:p>
      <w:pPr>
        <w:numPr>
          <w:ilvl w:val="1"/>
          <w:numId w:val="6"/>
        </w:numPr>
        <w:adjustRightInd w:val="0"/>
        <w:spacing w:line="520" w:lineRule="exact"/>
        <w:jc w:val="left"/>
        <w:textAlignment w:val="baseline"/>
        <w:rPr>
          <w:rFonts w:ascii="仿宋" w:hAnsi="仿宋"/>
          <w:szCs w:val="32"/>
        </w:rPr>
      </w:pPr>
      <w:r>
        <w:rPr>
          <w:rFonts w:hint="eastAsia" w:ascii="仿宋" w:hAnsi="仿宋"/>
          <w:szCs w:val="32"/>
        </w:rPr>
        <w:t>负责答复或澄清投标人提出的采购文件技术部分的问题；需要时，负责对这些文件技术部分进行修改并将修改文件交乙方发送至投标人。</w:t>
      </w:r>
    </w:p>
    <w:p>
      <w:pPr>
        <w:numPr>
          <w:ilvl w:val="1"/>
          <w:numId w:val="6"/>
        </w:numPr>
        <w:adjustRightInd w:val="0"/>
        <w:spacing w:line="520" w:lineRule="exact"/>
        <w:jc w:val="left"/>
        <w:textAlignment w:val="baseline"/>
        <w:rPr>
          <w:rFonts w:ascii="仿宋" w:hAnsi="仿宋"/>
          <w:szCs w:val="32"/>
        </w:rPr>
      </w:pPr>
      <w:r>
        <w:rPr>
          <w:rFonts w:hint="eastAsia" w:ascii="仿宋" w:hAnsi="仿宋"/>
          <w:szCs w:val="32"/>
        </w:rPr>
        <w:t>负责组织召开标前会和/或安排现场参观并解答投标人提出的技术问题。</w:t>
      </w:r>
    </w:p>
    <w:p>
      <w:pPr>
        <w:numPr>
          <w:ilvl w:val="1"/>
          <w:numId w:val="6"/>
        </w:numPr>
        <w:adjustRightInd w:val="0"/>
        <w:spacing w:line="520" w:lineRule="exact"/>
        <w:jc w:val="left"/>
        <w:textAlignment w:val="baseline"/>
        <w:rPr>
          <w:rFonts w:ascii="仿宋" w:hAnsi="仿宋"/>
          <w:szCs w:val="32"/>
        </w:rPr>
      </w:pPr>
      <w:r>
        <w:rPr>
          <w:rFonts w:hint="eastAsia" w:ascii="仿宋" w:hAnsi="仿宋"/>
          <w:szCs w:val="32"/>
        </w:rPr>
        <w:t>参与组织开标工作。</w:t>
      </w:r>
    </w:p>
    <w:p>
      <w:pPr>
        <w:numPr>
          <w:ilvl w:val="1"/>
          <w:numId w:val="6"/>
        </w:numPr>
        <w:adjustRightInd w:val="0"/>
        <w:spacing w:line="520" w:lineRule="exact"/>
        <w:jc w:val="left"/>
        <w:textAlignment w:val="baseline"/>
        <w:rPr>
          <w:rFonts w:ascii="仿宋" w:hAnsi="仿宋"/>
          <w:szCs w:val="32"/>
        </w:rPr>
      </w:pPr>
      <w:r>
        <w:rPr>
          <w:rFonts w:hint="eastAsia" w:ascii="仿宋" w:hAnsi="仿宋"/>
          <w:szCs w:val="32"/>
        </w:rPr>
        <w:t>负责依法组建磋商小组；参与组织评标工作；与乙方共同编写评标情况报告。</w:t>
      </w:r>
    </w:p>
    <w:p>
      <w:pPr>
        <w:numPr>
          <w:ilvl w:val="1"/>
          <w:numId w:val="6"/>
        </w:numPr>
        <w:adjustRightInd w:val="0"/>
        <w:spacing w:line="520" w:lineRule="exact"/>
        <w:jc w:val="left"/>
        <w:textAlignment w:val="baseline"/>
        <w:rPr>
          <w:rFonts w:ascii="仿宋" w:hAnsi="仿宋"/>
          <w:szCs w:val="32"/>
        </w:rPr>
      </w:pPr>
      <w:r>
        <w:rPr>
          <w:rFonts w:hint="eastAsia" w:ascii="仿宋" w:hAnsi="仿宋"/>
          <w:szCs w:val="32"/>
        </w:rPr>
        <w:t>负责将磋商小组评标报告及评标情况报告上报有关主管部门；确定成交结果。</w:t>
      </w:r>
    </w:p>
    <w:p>
      <w:pPr>
        <w:numPr>
          <w:ilvl w:val="1"/>
          <w:numId w:val="6"/>
        </w:numPr>
        <w:adjustRightInd w:val="0"/>
        <w:spacing w:line="520" w:lineRule="exact"/>
        <w:jc w:val="left"/>
        <w:textAlignment w:val="baseline"/>
        <w:rPr>
          <w:rFonts w:ascii="仿宋" w:hAnsi="仿宋"/>
          <w:szCs w:val="32"/>
        </w:rPr>
      </w:pPr>
      <w:r>
        <w:rPr>
          <w:rFonts w:hint="eastAsia" w:ascii="仿宋" w:hAnsi="仿宋"/>
          <w:szCs w:val="32"/>
        </w:rPr>
        <w:t>收到投标人质疑后，甲方应配合乙方在规定的时间内进行答复。</w:t>
      </w:r>
    </w:p>
    <w:p>
      <w:pPr>
        <w:numPr>
          <w:ilvl w:val="1"/>
          <w:numId w:val="6"/>
        </w:numPr>
        <w:adjustRightInd w:val="0"/>
        <w:spacing w:line="520" w:lineRule="exact"/>
        <w:jc w:val="left"/>
        <w:textAlignment w:val="baseline"/>
        <w:rPr>
          <w:rFonts w:ascii="仿宋" w:hAnsi="仿宋"/>
          <w:szCs w:val="32"/>
        </w:rPr>
      </w:pPr>
      <w:r>
        <w:rPr>
          <w:rFonts w:hint="eastAsia" w:ascii="仿宋" w:hAnsi="仿宋"/>
          <w:szCs w:val="32"/>
        </w:rPr>
        <w:t>根据成交结果，与成交人签订采购合同。</w:t>
      </w:r>
    </w:p>
    <w:p>
      <w:pPr>
        <w:spacing w:line="520" w:lineRule="exact"/>
        <w:rPr>
          <w:rFonts w:ascii="仿宋" w:hAnsi="仿宋"/>
          <w:b/>
          <w:szCs w:val="32"/>
        </w:rPr>
      </w:pPr>
      <w:r>
        <w:rPr>
          <w:rFonts w:hint="eastAsia" w:ascii="仿宋" w:hAnsi="仿宋"/>
          <w:b/>
          <w:szCs w:val="32"/>
        </w:rPr>
        <w:t>第四条  采购代理服务费的支付</w:t>
      </w:r>
    </w:p>
    <w:p>
      <w:pPr>
        <w:pStyle w:val="13"/>
        <w:spacing w:line="520" w:lineRule="exact"/>
        <w:rPr>
          <w:rFonts w:ascii="仿宋" w:hAnsi="仿宋"/>
          <w:color w:val="auto"/>
          <w:sz w:val="32"/>
          <w:szCs w:val="32"/>
        </w:rPr>
      </w:pPr>
      <w:r>
        <w:rPr>
          <w:rFonts w:ascii="仿宋" w:hAnsi="仿宋"/>
          <w:color w:val="auto"/>
          <w:sz w:val="32"/>
          <w:szCs w:val="32"/>
        </w:rPr>
        <w:t>4</w:t>
      </w:r>
      <w:r>
        <w:rPr>
          <w:rFonts w:hint="eastAsia" w:ascii="仿宋" w:hAnsi="仿宋"/>
          <w:color w:val="auto"/>
          <w:sz w:val="32"/>
          <w:szCs w:val="32"/>
          <w:lang w:eastAsia="zh-Hans"/>
        </w:rPr>
        <w:t>.</w:t>
      </w:r>
      <w:r>
        <w:rPr>
          <w:rFonts w:hint="eastAsia" w:ascii="仿宋" w:hAnsi="仿宋"/>
          <w:color w:val="auto"/>
          <w:sz w:val="32"/>
          <w:szCs w:val="32"/>
        </w:rPr>
        <w:t>1</w:t>
      </w:r>
      <w:r>
        <w:rPr>
          <w:rFonts w:ascii="仿宋" w:hAnsi="仿宋"/>
          <w:color w:val="auto"/>
          <w:sz w:val="32"/>
          <w:szCs w:val="32"/>
        </w:rPr>
        <w:t xml:space="preserve">   </w:t>
      </w:r>
      <w:r>
        <w:rPr>
          <w:rFonts w:hint="eastAsia" w:ascii="仿宋" w:hAnsi="仿宋"/>
          <w:color w:val="auto"/>
          <w:sz w:val="32"/>
          <w:szCs w:val="32"/>
        </w:rPr>
        <w:t>结算单位</w:t>
      </w:r>
    </w:p>
    <w:p>
      <w:pPr>
        <w:pStyle w:val="13"/>
        <w:spacing w:line="520" w:lineRule="exact"/>
        <w:ind w:firstLine="640" w:firstLineChars="200"/>
        <w:rPr>
          <w:rFonts w:ascii="仿宋" w:hAnsi="仿宋"/>
          <w:color w:val="auto"/>
          <w:sz w:val="32"/>
          <w:szCs w:val="32"/>
        </w:rPr>
      </w:pPr>
      <w:r>
        <w:rPr>
          <w:rFonts w:hint="eastAsia" w:ascii="仿宋" w:hAnsi="仿宋"/>
          <w:color w:val="auto"/>
          <w:sz w:val="32"/>
          <w:szCs w:val="32"/>
          <w:lang w:eastAsia="zh-Hans"/>
        </w:rPr>
        <w:t>甲方人民币</w:t>
      </w:r>
      <w:r>
        <w:rPr>
          <w:rFonts w:hint="eastAsia" w:ascii="仿宋" w:hAnsi="仿宋"/>
          <w:color w:val="auto"/>
          <w:sz w:val="32"/>
          <w:szCs w:val="32"/>
        </w:rPr>
        <w:t>结算，在付款前</w:t>
      </w:r>
      <w:r>
        <w:rPr>
          <w:rFonts w:hint="eastAsia" w:ascii="仿宋" w:hAnsi="仿宋"/>
          <w:color w:val="auto"/>
          <w:sz w:val="32"/>
          <w:szCs w:val="32"/>
          <w:lang w:eastAsia="zh-Hans"/>
        </w:rPr>
        <w:t>乙方</w:t>
      </w:r>
      <w:r>
        <w:rPr>
          <w:rFonts w:hint="eastAsia" w:ascii="仿宋" w:hAnsi="仿宋"/>
          <w:color w:val="auto"/>
          <w:sz w:val="32"/>
          <w:szCs w:val="32"/>
        </w:rPr>
        <w:t>必须开具等额增值税发票给采购人</w:t>
      </w:r>
      <w:r>
        <w:rPr>
          <w:rFonts w:ascii="仿宋" w:hAnsi="仿宋"/>
          <w:color w:val="auto"/>
          <w:sz w:val="32"/>
          <w:szCs w:val="32"/>
        </w:rPr>
        <w:t>，</w:t>
      </w:r>
      <w:r>
        <w:rPr>
          <w:rFonts w:hint="eastAsia" w:ascii="仿宋" w:hAnsi="仿宋"/>
          <w:color w:val="auto"/>
          <w:sz w:val="32"/>
          <w:szCs w:val="32"/>
          <w:lang w:eastAsia="zh-Hans"/>
        </w:rPr>
        <w:t>否则甲方有权拒绝付款</w:t>
      </w:r>
      <w:r>
        <w:rPr>
          <w:rFonts w:hint="eastAsia" w:ascii="仿宋" w:hAnsi="仿宋"/>
          <w:color w:val="auto"/>
          <w:sz w:val="32"/>
          <w:szCs w:val="32"/>
        </w:rPr>
        <w:t>。</w:t>
      </w:r>
    </w:p>
    <w:p>
      <w:pPr>
        <w:pStyle w:val="13"/>
        <w:spacing w:line="520" w:lineRule="exact"/>
        <w:rPr>
          <w:rFonts w:ascii="仿宋" w:hAnsi="仿宋"/>
          <w:color w:val="auto"/>
          <w:sz w:val="32"/>
          <w:szCs w:val="32"/>
        </w:rPr>
      </w:pPr>
      <w:r>
        <w:rPr>
          <w:rFonts w:ascii="仿宋" w:hAnsi="仿宋"/>
          <w:color w:val="auto"/>
          <w:sz w:val="32"/>
          <w:szCs w:val="32"/>
        </w:rPr>
        <w:t>4</w:t>
      </w:r>
      <w:r>
        <w:rPr>
          <w:rFonts w:hint="eastAsia" w:ascii="仿宋" w:hAnsi="仿宋"/>
          <w:color w:val="auto"/>
          <w:sz w:val="32"/>
          <w:szCs w:val="32"/>
          <w:lang w:eastAsia="zh-Hans"/>
        </w:rPr>
        <w:t>.</w:t>
      </w:r>
      <w:r>
        <w:rPr>
          <w:rFonts w:ascii="仿宋" w:hAnsi="仿宋"/>
          <w:color w:val="auto"/>
          <w:sz w:val="32"/>
          <w:szCs w:val="32"/>
          <w:lang w:eastAsia="zh-Hans"/>
        </w:rPr>
        <w:t xml:space="preserve">2  </w:t>
      </w:r>
      <w:bookmarkStart w:id="16" w:name="_Hlk105575004"/>
      <w:r>
        <w:rPr>
          <w:rFonts w:hint="eastAsia" w:ascii="仿宋" w:hAnsi="仿宋"/>
          <w:color w:val="auto"/>
          <w:sz w:val="32"/>
          <w:szCs w:val="32"/>
        </w:rPr>
        <w:t>咨询服务费总额</w:t>
      </w:r>
      <w:bookmarkEnd w:id="16"/>
    </w:p>
    <w:p>
      <w:pPr>
        <w:pStyle w:val="13"/>
        <w:spacing w:line="520" w:lineRule="exact"/>
        <w:ind w:firstLine="640" w:firstLineChars="200"/>
        <w:rPr>
          <w:rFonts w:ascii="仿宋" w:hAnsi="仿宋"/>
          <w:color w:val="auto"/>
          <w:sz w:val="32"/>
          <w:szCs w:val="32"/>
        </w:rPr>
      </w:pPr>
      <w:r>
        <w:rPr>
          <w:rFonts w:hint="eastAsia" w:ascii="仿宋" w:hAnsi="仿宋"/>
          <w:color w:val="auto"/>
          <w:sz w:val="32"/>
          <w:szCs w:val="32"/>
          <w:lang w:eastAsia="zh-Hans"/>
        </w:rPr>
        <w:t>以实际中标价为准</w:t>
      </w:r>
      <w:r>
        <w:rPr>
          <w:rFonts w:ascii="仿宋" w:hAnsi="仿宋"/>
          <w:color w:val="auto"/>
          <w:sz w:val="32"/>
          <w:szCs w:val="32"/>
          <w:lang w:eastAsia="zh-Hans"/>
        </w:rPr>
        <w:t>，</w:t>
      </w:r>
      <w:r>
        <w:rPr>
          <w:rFonts w:hint="eastAsia" w:ascii="仿宋" w:hAnsi="仿宋"/>
          <w:color w:val="auto"/>
          <w:sz w:val="32"/>
          <w:szCs w:val="32"/>
          <w:lang w:eastAsia="zh-Hans"/>
        </w:rPr>
        <w:t>该金额包含</w:t>
      </w:r>
      <w:r>
        <w:rPr>
          <w:rFonts w:ascii="仿宋" w:hAnsi="仿宋"/>
          <w:color w:val="auto"/>
          <w:sz w:val="32"/>
          <w:szCs w:val="32"/>
          <w:lang w:eastAsia="zh-Hans"/>
        </w:rPr>
        <w:t>选定委托服务商国际招标成交结果服务费</w:t>
      </w:r>
      <w:r>
        <w:rPr>
          <w:rFonts w:hint="eastAsia" w:ascii="仿宋" w:hAnsi="仿宋"/>
          <w:color w:val="auto"/>
          <w:sz w:val="32"/>
          <w:szCs w:val="32"/>
          <w:lang w:eastAsia="zh-Hans"/>
        </w:rPr>
        <w:t>以及</w:t>
      </w:r>
      <w:r>
        <w:rPr>
          <w:rFonts w:ascii="仿宋" w:hAnsi="仿宋"/>
          <w:color w:val="auto"/>
          <w:sz w:val="32"/>
          <w:szCs w:val="32"/>
          <w:lang w:eastAsia="zh-Hans"/>
        </w:rPr>
        <w:t>招标人贷款项目金额全部的采购代理服务费及全过程咨询所产生的一切</w:t>
      </w:r>
      <w:r>
        <w:rPr>
          <w:rFonts w:hint="eastAsia" w:ascii="仿宋" w:hAnsi="仿宋"/>
          <w:color w:val="auto"/>
          <w:sz w:val="32"/>
          <w:szCs w:val="32"/>
          <w:lang w:eastAsia="zh-Hans"/>
        </w:rPr>
        <w:t>费用</w:t>
      </w:r>
      <w:r>
        <w:rPr>
          <w:rFonts w:ascii="仿宋" w:hAnsi="仿宋"/>
          <w:color w:val="auto"/>
          <w:sz w:val="32"/>
          <w:szCs w:val="32"/>
          <w:lang w:eastAsia="zh-Hans"/>
        </w:rPr>
        <w:t>（人民币包死价）。</w:t>
      </w:r>
    </w:p>
    <w:p>
      <w:pPr>
        <w:pStyle w:val="13"/>
        <w:spacing w:line="520" w:lineRule="exact"/>
        <w:rPr>
          <w:rFonts w:ascii="仿宋" w:hAnsi="仿宋"/>
          <w:color w:val="auto"/>
          <w:sz w:val="32"/>
          <w:szCs w:val="32"/>
        </w:rPr>
      </w:pPr>
      <w:r>
        <w:rPr>
          <w:rFonts w:ascii="仿宋" w:hAnsi="仿宋"/>
          <w:color w:val="auto"/>
          <w:sz w:val="32"/>
          <w:szCs w:val="32"/>
        </w:rPr>
        <w:t>4</w:t>
      </w:r>
      <w:r>
        <w:rPr>
          <w:rFonts w:hint="eastAsia" w:ascii="仿宋" w:hAnsi="仿宋"/>
          <w:color w:val="auto"/>
          <w:sz w:val="32"/>
          <w:szCs w:val="32"/>
          <w:lang w:eastAsia="zh-Hans"/>
        </w:rPr>
        <w:t>.</w:t>
      </w:r>
      <w:r>
        <w:rPr>
          <w:rFonts w:ascii="仿宋" w:hAnsi="仿宋"/>
          <w:color w:val="auto"/>
          <w:sz w:val="32"/>
          <w:szCs w:val="32"/>
          <w:lang w:eastAsia="zh-Hans"/>
        </w:rPr>
        <w:t xml:space="preserve">3  </w:t>
      </w:r>
      <w:r>
        <w:rPr>
          <w:rFonts w:hint="eastAsia" w:ascii="仿宋" w:hAnsi="仿宋"/>
          <w:color w:val="auto"/>
          <w:sz w:val="32"/>
          <w:szCs w:val="32"/>
        </w:rPr>
        <w:t>付款进度和比例</w:t>
      </w:r>
    </w:p>
    <w:p>
      <w:pPr>
        <w:spacing w:line="520" w:lineRule="exact"/>
        <w:ind w:firstLine="566" w:firstLineChars="177"/>
        <w:rPr>
          <w:rFonts w:ascii="仿宋" w:hAnsi="仿宋"/>
          <w:szCs w:val="32"/>
        </w:rPr>
      </w:pPr>
      <w:r>
        <w:rPr>
          <w:rFonts w:hint="eastAsia" w:ascii="仿宋" w:hAnsi="仿宋"/>
          <w:szCs w:val="32"/>
        </w:rPr>
        <w:t>（1）完成项目可行性研究报告的编制及项目报陕西省发改委的书面批复后，支付30万人民币；</w:t>
      </w:r>
    </w:p>
    <w:p>
      <w:pPr>
        <w:spacing w:line="520" w:lineRule="exact"/>
        <w:ind w:firstLine="566" w:firstLineChars="177"/>
        <w:rPr>
          <w:rFonts w:ascii="仿宋" w:hAnsi="仿宋"/>
          <w:szCs w:val="32"/>
        </w:rPr>
      </w:pPr>
      <w:r>
        <w:rPr>
          <w:rFonts w:hint="eastAsia" w:ascii="仿宋" w:hAnsi="仿宋"/>
          <w:szCs w:val="32"/>
        </w:rPr>
        <w:t>（2）完成三方签署，转贷协议生效，以色列政府确认合同生效后，依据项目进行情况，经双方协商一致后支付合同总价不高于20%的金额；</w:t>
      </w:r>
    </w:p>
    <w:p>
      <w:pPr>
        <w:spacing w:line="520" w:lineRule="exact"/>
        <w:ind w:firstLine="566" w:firstLineChars="177"/>
        <w:rPr>
          <w:rFonts w:ascii="仿宋" w:hAnsi="仿宋"/>
          <w:szCs w:val="32"/>
        </w:rPr>
      </w:pPr>
      <w:r>
        <w:rPr>
          <w:rFonts w:hint="eastAsia" w:ascii="仿宋" w:hAnsi="仿宋"/>
          <w:szCs w:val="32"/>
        </w:rPr>
        <w:t>（3）以色列政府贷款项目货物、服务及工程采购完成并经验收合格且相关贷款资金全部支付完毕后，支付至合同总价的95%；</w:t>
      </w:r>
    </w:p>
    <w:p>
      <w:pPr>
        <w:spacing w:line="520" w:lineRule="exact"/>
        <w:ind w:firstLine="566" w:firstLineChars="177"/>
        <w:rPr>
          <w:rFonts w:ascii="仿宋" w:hAnsi="仿宋"/>
          <w:szCs w:val="32"/>
        </w:rPr>
      </w:pPr>
      <w:r>
        <w:rPr>
          <w:rFonts w:hint="eastAsia" w:ascii="仿宋" w:hAnsi="仿宋"/>
          <w:szCs w:val="32"/>
        </w:rPr>
        <w:t>（4）合同总金额的5%为质保金，项目完成后无重大问题无息支付。</w:t>
      </w:r>
    </w:p>
    <w:p>
      <w:pPr>
        <w:spacing w:line="520" w:lineRule="exact"/>
        <w:rPr>
          <w:rFonts w:ascii="仿宋" w:hAnsi="仿宋"/>
          <w:b/>
          <w:szCs w:val="32"/>
        </w:rPr>
      </w:pPr>
      <w:r>
        <w:rPr>
          <w:rFonts w:hint="eastAsia" w:ascii="仿宋" w:hAnsi="仿宋"/>
          <w:b/>
          <w:szCs w:val="32"/>
        </w:rPr>
        <w:t>第五条</w:t>
      </w:r>
      <w:r>
        <w:rPr>
          <w:rFonts w:ascii="仿宋" w:hAnsi="仿宋"/>
          <w:b/>
          <w:szCs w:val="32"/>
        </w:rPr>
        <w:t xml:space="preserve">  </w:t>
      </w:r>
      <w:r>
        <w:rPr>
          <w:rFonts w:hint="eastAsia" w:ascii="仿宋" w:hAnsi="仿宋"/>
          <w:b/>
          <w:szCs w:val="32"/>
        </w:rPr>
        <w:t>履约保证金</w:t>
      </w:r>
    </w:p>
    <w:p>
      <w:pPr>
        <w:pStyle w:val="13"/>
        <w:spacing w:line="520" w:lineRule="exact"/>
        <w:ind w:firstLine="640" w:firstLineChars="200"/>
        <w:rPr>
          <w:rFonts w:ascii="仿宋" w:hAnsi="仿宋"/>
          <w:color w:val="auto"/>
          <w:sz w:val="32"/>
          <w:szCs w:val="32"/>
        </w:rPr>
      </w:pPr>
      <w:r>
        <w:rPr>
          <w:rFonts w:hint="eastAsia" w:ascii="仿宋" w:hAnsi="仿宋"/>
          <w:color w:val="auto"/>
          <w:sz w:val="32"/>
          <w:szCs w:val="32"/>
        </w:rPr>
        <w:t>签订合同前，</w:t>
      </w:r>
      <w:r>
        <w:rPr>
          <w:rFonts w:hint="eastAsia" w:ascii="仿宋" w:hAnsi="仿宋"/>
          <w:color w:val="auto"/>
          <w:sz w:val="32"/>
          <w:szCs w:val="32"/>
          <w:lang w:eastAsia="zh-Hans"/>
        </w:rPr>
        <w:t>乙方</w:t>
      </w:r>
      <w:r>
        <w:rPr>
          <w:rFonts w:hint="eastAsia" w:ascii="仿宋" w:hAnsi="仿宋"/>
          <w:color w:val="auto"/>
          <w:sz w:val="32"/>
          <w:szCs w:val="32"/>
        </w:rPr>
        <w:t>应缴纳履约保证金人民币伍万元整（￥50000元）。待服务期限到期后且无任何服务问题及争议，</w:t>
      </w:r>
      <w:r>
        <w:rPr>
          <w:rFonts w:hint="eastAsia" w:ascii="仿宋" w:hAnsi="仿宋"/>
          <w:color w:val="auto"/>
          <w:sz w:val="32"/>
          <w:szCs w:val="32"/>
          <w:lang w:eastAsia="zh-Hans"/>
        </w:rPr>
        <w:t>甲方</w:t>
      </w:r>
      <w:r>
        <w:rPr>
          <w:rFonts w:hint="eastAsia" w:ascii="仿宋" w:hAnsi="仿宋"/>
          <w:color w:val="auto"/>
          <w:sz w:val="32"/>
          <w:szCs w:val="32"/>
        </w:rPr>
        <w:t>一次性无息退</w:t>
      </w:r>
      <w:r>
        <w:rPr>
          <w:rFonts w:hint="eastAsia" w:ascii="仿宋" w:hAnsi="仿宋"/>
          <w:color w:val="auto"/>
          <w:sz w:val="32"/>
          <w:szCs w:val="32"/>
          <w:lang w:eastAsia="zh-Hans"/>
        </w:rPr>
        <w:t>还全额</w:t>
      </w:r>
      <w:r>
        <w:rPr>
          <w:rFonts w:hint="eastAsia" w:ascii="仿宋" w:hAnsi="仿宋"/>
          <w:color w:val="auto"/>
          <w:sz w:val="32"/>
          <w:szCs w:val="32"/>
        </w:rPr>
        <w:t>履约保证金。</w:t>
      </w:r>
      <w:r>
        <w:rPr>
          <w:rFonts w:hint="eastAsia" w:ascii="仿宋" w:hAnsi="仿宋"/>
          <w:color w:val="auto"/>
          <w:sz w:val="32"/>
          <w:szCs w:val="32"/>
          <w:lang w:eastAsia="zh-Hans"/>
        </w:rPr>
        <w:t>若乙方有任何违约行为</w:t>
      </w:r>
      <w:r>
        <w:rPr>
          <w:rFonts w:ascii="仿宋" w:hAnsi="仿宋"/>
          <w:color w:val="auto"/>
          <w:sz w:val="32"/>
          <w:szCs w:val="32"/>
          <w:lang w:eastAsia="zh-Hans"/>
        </w:rPr>
        <w:t>，</w:t>
      </w:r>
      <w:r>
        <w:rPr>
          <w:rFonts w:hint="eastAsia" w:ascii="仿宋" w:hAnsi="仿宋"/>
          <w:color w:val="auto"/>
          <w:sz w:val="32"/>
          <w:szCs w:val="32"/>
          <w:lang w:eastAsia="zh-Hans"/>
        </w:rPr>
        <w:t>则甲方有权不予退还</w:t>
      </w:r>
      <w:r>
        <w:rPr>
          <w:rFonts w:ascii="仿宋" w:hAnsi="仿宋"/>
          <w:color w:val="auto"/>
          <w:sz w:val="32"/>
          <w:szCs w:val="32"/>
          <w:lang w:eastAsia="zh-Hans"/>
        </w:rPr>
        <w:t>。</w:t>
      </w:r>
    </w:p>
    <w:p>
      <w:pPr>
        <w:spacing w:line="520" w:lineRule="exact"/>
        <w:rPr>
          <w:rFonts w:ascii="仿宋" w:hAnsi="仿宋"/>
          <w:b/>
          <w:szCs w:val="32"/>
        </w:rPr>
      </w:pPr>
      <w:r>
        <w:rPr>
          <w:rFonts w:hint="eastAsia" w:ascii="仿宋" w:hAnsi="仿宋"/>
          <w:b/>
          <w:szCs w:val="32"/>
        </w:rPr>
        <w:t>第六条</w:t>
      </w:r>
      <w:r>
        <w:rPr>
          <w:rFonts w:ascii="仿宋" w:hAnsi="仿宋"/>
          <w:b/>
          <w:szCs w:val="32"/>
        </w:rPr>
        <w:t xml:space="preserve">  </w:t>
      </w:r>
      <w:r>
        <w:rPr>
          <w:rFonts w:hint="eastAsia" w:ascii="仿宋" w:hAnsi="仿宋"/>
          <w:b/>
          <w:szCs w:val="32"/>
        </w:rPr>
        <w:t>档案保存及移交</w:t>
      </w:r>
    </w:p>
    <w:p>
      <w:pPr>
        <w:pStyle w:val="13"/>
        <w:spacing w:line="520" w:lineRule="exact"/>
        <w:rPr>
          <w:rFonts w:ascii="仿宋" w:hAnsi="仿宋"/>
          <w:color w:val="auto"/>
          <w:sz w:val="32"/>
          <w:szCs w:val="32"/>
        </w:rPr>
      </w:pPr>
      <w:r>
        <w:rPr>
          <w:rFonts w:hint="eastAsia" w:ascii="仿宋" w:hAnsi="仿宋"/>
          <w:color w:val="auto"/>
          <w:sz w:val="32"/>
          <w:szCs w:val="32"/>
        </w:rPr>
        <w:t xml:space="preserve">     档案资料包括采购文件、澄清、答疑、开标资料、评标资料、中标通知书、质疑答复等内容资料，开评标全程录音录像资料。保存期限为从采购结束之日起至少十五年。移交同招标文件需求要求</w:t>
      </w:r>
      <w:r>
        <w:rPr>
          <w:rFonts w:ascii="仿宋" w:hAnsi="仿宋"/>
          <w:color w:val="auto"/>
          <w:sz w:val="32"/>
          <w:szCs w:val="32"/>
        </w:rPr>
        <w:t>。</w:t>
      </w:r>
    </w:p>
    <w:p>
      <w:pPr>
        <w:spacing w:line="520" w:lineRule="exact"/>
        <w:rPr>
          <w:rFonts w:ascii="仿宋" w:hAnsi="仿宋"/>
          <w:b/>
          <w:szCs w:val="32"/>
        </w:rPr>
      </w:pPr>
      <w:r>
        <w:rPr>
          <w:rFonts w:hint="eastAsia" w:ascii="仿宋" w:hAnsi="仿宋"/>
          <w:b/>
          <w:szCs w:val="32"/>
          <w:lang w:eastAsia="zh-Hans"/>
        </w:rPr>
        <w:t>第七条</w:t>
      </w:r>
      <w:r>
        <w:rPr>
          <w:rFonts w:ascii="仿宋" w:hAnsi="仿宋"/>
          <w:b/>
          <w:szCs w:val="32"/>
          <w:lang w:eastAsia="zh-Hans"/>
        </w:rPr>
        <w:t xml:space="preserve">  </w:t>
      </w:r>
      <w:r>
        <w:rPr>
          <w:rFonts w:hint="eastAsia" w:ascii="仿宋" w:hAnsi="仿宋"/>
          <w:b/>
          <w:szCs w:val="32"/>
        </w:rPr>
        <w:t>保密条款</w:t>
      </w:r>
    </w:p>
    <w:p>
      <w:pPr>
        <w:spacing w:line="520" w:lineRule="exact"/>
        <w:ind w:firstLine="420"/>
        <w:rPr>
          <w:rFonts w:ascii="仿宋" w:hAnsi="仿宋"/>
          <w:szCs w:val="32"/>
        </w:rPr>
      </w:pPr>
      <w:r>
        <w:rPr>
          <w:rFonts w:hint="eastAsia" w:ascii="仿宋" w:hAnsi="仿宋"/>
          <w:szCs w:val="32"/>
        </w:rPr>
        <w:t>甲乙双方在本合同有效期内和本合同终止以后，均不得向与本项目无关第三方泄露在签订和履行本合同的过程中所获得的另一方的任何机密</w:t>
      </w:r>
      <w:r>
        <w:rPr>
          <w:rFonts w:hint="eastAsia" w:ascii="仿宋" w:hAnsi="仿宋"/>
          <w:b/>
          <w:szCs w:val="32"/>
        </w:rPr>
        <w:t>。</w:t>
      </w:r>
      <w:r>
        <w:rPr>
          <w:rFonts w:hint="eastAsia" w:ascii="仿宋" w:hAnsi="仿宋"/>
          <w:szCs w:val="32"/>
        </w:rPr>
        <w:t>乙方不得泄露应当保密的与采购投标活动有关部门的情况，或与投标人串通损害国家利益、社会公共利益、甲方或者他人合法权益，或向他人透露已领取采购文件的潜在投标人的名称、数量及其他影响公平竞争的情况。</w:t>
      </w:r>
    </w:p>
    <w:p>
      <w:pPr>
        <w:spacing w:line="520" w:lineRule="exact"/>
        <w:rPr>
          <w:rFonts w:ascii="仿宋" w:hAnsi="仿宋"/>
          <w:b/>
          <w:szCs w:val="32"/>
        </w:rPr>
      </w:pPr>
      <w:r>
        <w:rPr>
          <w:rFonts w:hint="eastAsia" w:ascii="仿宋" w:hAnsi="仿宋"/>
          <w:b/>
          <w:szCs w:val="32"/>
        </w:rPr>
        <w:t>第</w:t>
      </w:r>
      <w:r>
        <w:rPr>
          <w:rFonts w:hint="eastAsia" w:ascii="仿宋" w:hAnsi="仿宋"/>
          <w:b/>
          <w:szCs w:val="32"/>
          <w:lang w:eastAsia="zh-Hans"/>
        </w:rPr>
        <w:t>八</w:t>
      </w:r>
      <w:r>
        <w:rPr>
          <w:rFonts w:hint="eastAsia" w:ascii="仿宋" w:hAnsi="仿宋"/>
          <w:b/>
          <w:szCs w:val="32"/>
        </w:rPr>
        <w:t>条  档案管理</w:t>
      </w:r>
    </w:p>
    <w:p>
      <w:pPr>
        <w:spacing w:line="520" w:lineRule="exact"/>
        <w:ind w:left="640" w:hanging="640" w:hangingChars="200"/>
        <w:rPr>
          <w:rFonts w:ascii="仿宋" w:hAnsi="仿宋"/>
          <w:color w:val="000000"/>
          <w:szCs w:val="32"/>
          <w:lang w:eastAsia="zh-Hans"/>
        </w:rPr>
      </w:pPr>
      <w:r>
        <w:rPr>
          <w:rFonts w:ascii="仿宋" w:hAnsi="仿宋"/>
          <w:color w:val="000000"/>
          <w:szCs w:val="32"/>
        </w:rPr>
        <w:t>8</w:t>
      </w:r>
      <w:r>
        <w:rPr>
          <w:rFonts w:hint="eastAsia" w:ascii="仿宋" w:hAnsi="仿宋"/>
          <w:color w:val="000000"/>
          <w:szCs w:val="32"/>
        </w:rPr>
        <w:t>.1  乙方在项目完结后</w:t>
      </w:r>
      <w:r>
        <w:rPr>
          <w:rFonts w:ascii="仿宋" w:hAnsi="仿宋"/>
          <w:color w:val="000000"/>
          <w:szCs w:val="32"/>
          <w:lang w:eastAsia="zh-Hans"/>
        </w:rPr>
        <w:t>15</w:t>
      </w:r>
      <w:r>
        <w:rPr>
          <w:rFonts w:hint="eastAsia" w:ascii="仿宋" w:hAnsi="仿宋"/>
          <w:color w:val="000000"/>
          <w:szCs w:val="32"/>
          <w:lang w:eastAsia="zh-Hans"/>
        </w:rPr>
        <w:t>日内</w:t>
      </w:r>
      <w:r>
        <w:rPr>
          <w:rFonts w:hint="eastAsia" w:ascii="仿宋" w:hAnsi="仿宋"/>
          <w:color w:val="000000"/>
          <w:szCs w:val="32"/>
        </w:rPr>
        <w:t>将采购过程资料</w:t>
      </w:r>
      <w:r>
        <w:rPr>
          <w:rFonts w:ascii="仿宋" w:hAnsi="仿宋"/>
          <w:color w:val="000000"/>
          <w:szCs w:val="32"/>
        </w:rPr>
        <w:t>（</w:t>
      </w:r>
      <w:r>
        <w:rPr>
          <w:rFonts w:hint="eastAsia" w:ascii="仿宋" w:hAnsi="仿宋"/>
          <w:color w:val="000000"/>
          <w:szCs w:val="32"/>
          <w:lang w:eastAsia="zh-Hans"/>
        </w:rPr>
        <w:t>详见第六条约定</w:t>
      </w:r>
      <w:r>
        <w:rPr>
          <w:rFonts w:ascii="仿宋" w:hAnsi="仿宋"/>
          <w:color w:val="000000"/>
          <w:szCs w:val="32"/>
        </w:rPr>
        <w:t>）</w:t>
      </w:r>
      <w:r>
        <w:rPr>
          <w:rFonts w:hint="eastAsia" w:ascii="仿宋" w:hAnsi="仿宋"/>
          <w:color w:val="000000"/>
          <w:szCs w:val="32"/>
        </w:rPr>
        <w:t>编辑成册，提交委托人留档；</w:t>
      </w:r>
      <w:r>
        <w:rPr>
          <w:rFonts w:hint="eastAsia" w:ascii="仿宋" w:hAnsi="仿宋"/>
          <w:color w:val="000000"/>
          <w:szCs w:val="32"/>
          <w:lang w:eastAsia="zh-Hans"/>
        </w:rPr>
        <w:t>逾期提交的</w:t>
      </w:r>
      <w:r>
        <w:rPr>
          <w:rFonts w:ascii="仿宋" w:hAnsi="仿宋"/>
          <w:color w:val="000000"/>
          <w:szCs w:val="32"/>
          <w:lang w:eastAsia="zh-Hans"/>
        </w:rPr>
        <w:t>，</w:t>
      </w:r>
      <w:r>
        <w:rPr>
          <w:rFonts w:hint="eastAsia" w:ascii="仿宋" w:hAnsi="仿宋"/>
          <w:color w:val="000000"/>
          <w:szCs w:val="32"/>
          <w:lang w:eastAsia="zh-Hans"/>
        </w:rPr>
        <w:t>每逾期一日按</w:t>
      </w:r>
      <w:r>
        <w:rPr>
          <w:rFonts w:hint="eastAsia" w:ascii="仿宋" w:hAnsi="仿宋"/>
          <w:szCs w:val="32"/>
        </w:rPr>
        <w:t>咨询服务费总额</w:t>
      </w:r>
      <w:r>
        <w:rPr>
          <w:rFonts w:hint="eastAsia" w:ascii="仿宋" w:hAnsi="仿宋"/>
          <w:color w:val="000000"/>
          <w:szCs w:val="32"/>
          <w:lang w:eastAsia="zh-Hans"/>
        </w:rPr>
        <w:t>千分之一标准向甲方支付违约金</w:t>
      </w:r>
      <w:r>
        <w:rPr>
          <w:rFonts w:ascii="仿宋" w:hAnsi="仿宋"/>
          <w:color w:val="000000"/>
          <w:szCs w:val="32"/>
          <w:lang w:eastAsia="zh-Hans"/>
        </w:rPr>
        <w:t>。</w:t>
      </w:r>
    </w:p>
    <w:p>
      <w:pPr>
        <w:spacing w:line="520" w:lineRule="exact"/>
        <w:rPr>
          <w:rFonts w:ascii="仿宋" w:hAnsi="仿宋"/>
          <w:color w:val="000000"/>
          <w:szCs w:val="32"/>
        </w:rPr>
      </w:pPr>
      <w:r>
        <w:rPr>
          <w:rFonts w:ascii="仿宋" w:hAnsi="仿宋"/>
          <w:color w:val="000000"/>
          <w:szCs w:val="32"/>
        </w:rPr>
        <w:t>8</w:t>
      </w:r>
      <w:r>
        <w:rPr>
          <w:rFonts w:hint="eastAsia" w:ascii="仿宋" w:hAnsi="仿宋"/>
          <w:color w:val="000000"/>
          <w:szCs w:val="32"/>
        </w:rPr>
        <w:t>.2  乙方依法妥善保存采购档案十五年；</w:t>
      </w:r>
    </w:p>
    <w:p>
      <w:pPr>
        <w:spacing w:line="520" w:lineRule="exact"/>
        <w:rPr>
          <w:rFonts w:ascii="仿宋" w:hAnsi="仿宋"/>
          <w:szCs w:val="32"/>
        </w:rPr>
      </w:pPr>
      <w:r>
        <w:rPr>
          <w:rFonts w:ascii="仿宋" w:hAnsi="仿宋"/>
          <w:color w:val="000000"/>
          <w:szCs w:val="32"/>
        </w:rPr>
        <w:t>8</w:t>
      </w:r>
      <w:r>
        <w:rPr>
          <w:rFonts w:hint="eastAsia" w:ascii="仿宋" w:hAnsi="仿宋"/>
          <w:color w:val="000000"/>
          <w:szCs w:val="32"/>
        </w:rPr>
        <w:t>.3  采购档案涉密内容，不得对外公开。</w:t>
      </w:r>
    </w:p>
    <w:p>
      <w:pPr>
        <w:adjustRightInd w:val="0"/>
        <w:spacing w:line="520" w:lineRule="exact"/>
        <w:jc w:val="left"/>
        <w:textAlignment w:val="baseline"/>
        <w:rPr>
          <w:rFonts w:ascii="仿宋" w:hAnsi="仿宋"/>
          <w:b/>
          <w:szCs w:val="32"/>
        </w:rPr>
      </w:pPr>
      <w:r>
        <w:rPr>
          <w:rFonts w:hint="eastAsia" w:ascii="仿宋" w:hAnsi="仿宋"/>
          <w:b/>
          <w:szCs w:val="32"/>
        </w:rPr>
        <w:t>第</w:t>
      </w:r>
      <w:r>
        <w:rPr>
          <w:rFonts w:hint="eastAsia" w:ascii="仿宋" w:hAnsi="仿宋"/>
          <w:b/>
          <w:szCs w:val="32"/>
          <w:lang w:eastAsia="zh-Hans"/>
        </w:rPr>
        <w:t>九</w:t>
      </w:r>
      <w:r>
        <w:rPr>
          <w:rFonts w:hint="eastAsia" w:ascii="仿宋" w:hAnsi="仿宋"/>
          <w:b/>
          <w:szCs w:val="32"/>
        </w:rPr>
        <w:t>条  履约验收</w:t>
      </w:r>
    </w:p>
    <w:p>
      <w:pPr>
        <w:pStyle w:val="13"/>
        <w:spacing w:line="520" w:lineRule="exact"/>
        <w:ind w:firstLine="640" w:firstLineChars="200"/>
        <w:rPr>
          <w:rFonts w:ascii="仿宋" w:hAnsi="仿宋"/>
          <w:color w:val="auto"/>
          <w:sz w:val="32"/>
          <w:szCs w:val="32"/>
        </w:rPr>
      </w:pPr>
      <w:r>
        <w:rPr>
          <w:rFonts w:hint="eastAsia" w:ascii="仿宋" w:hAnsi="仿宋"/>
          <w:color w:val="auto"/>
          <w:sz w:val="32"/>
          <w:szCs w:val="32"/>
        </w:rPr>
        <w:t>乙方</w:t>
      </w:r>
      <w:r>
        <w:rPr>
          <w:rFonts w:hint="eastAsia" w:ascii="仿宋" w:hAnsi="仿宋"/>
          <w:color w:val="auto"/>
          <w:sz w:val="32"/>
          <w:szCs w:val="32"/>
          <w:lang w:eastAsia="zh-Hans"/>
        </w:rPr>
        <w:t>依据采购合同内容</w:t>
      </w:r>
      <w:r>
        <w:rPr>
          <w:rFonts w:hint="eastAsia" w:ascii="仿宋" w:hAnsi="仿宋"/>
          <w:color w:val="auto"/>
          <w:sz w:val="32"/>
          <w:szCs w:val="32"/>
        </w:rPr>
        <w:t>协助甲方进行本项目的履约验收工作。</w:t>
      </w:r>
    </w:p>
    <w:p>
      <w:pPr>
        <w:adjustRightInd w:val="0"/>
        <w:spacing w:line="520" w:lineRule="exact"/>
        <w:jc w:val="left"/>
        <w:textAlignment w:val="baseline"/>
        <w:rPr>
          <w:rFonts w:ascii="仿宋" w:hAnsi="仿宋"/>
          <w:b/>
          <w:szCs w:val="32"/>
        </w:rPr>
      </w:pPr>
      <w:r>
        <w:rPr>
          <w:rFonts w:hint="eastAsia" w:ascii="仿宋" w:hAnsi="仿宋"/>
          <w:b/>
          <w:szCs w:val="32"/>
        </w:rPr>
        <w:t>第</w:t>
      </w:r>
      <w:r>
        <w:rPr>
          <w:rFonts w:hint="eastAsia" w:ascii="仿宋" w:hAnsi="仿宋"/>
          <w:b/>
          <w:szCs w:val="32"/>
          <w:lang w:eastAsia="zh-Hans"/>
        </w:rPr>
        <w:t>十</w:t>
      </w:r>
      <w:r>
        <w:rPr>
          <w:rFonts w:hint="eastAsia" w:ascii="仿宋" w:hAnsi="仿宋"/>
          <w:b/>
          <w:szCs w:val="32"/>
        </w:rPr>
        <w:t>条  违约责任</w:t>
      </w:r>
    </w:p>
    <w:p>
      <w:pPr>
        <w:spacing w:line="520" w:lineRule="exact"/>
        <w:ind w:left="960" w:hanging="960" w:hangingChars="300"/>
        <w:rPr>
          <w:rFonts w:ascii="仿宋" w:hAnsi="仿宋"/>
          <w:szCs w:val="32"/>
        </w:rPr>
      </w:pPr>
      <w:r>
        <w:rPr>
          <w:rFonts w:ascii="仿宋" w:hAnsi="仿宋"/>
          <w:szCs w:val="32"/>
        </w:rPr>
        <w:t>10</w:t>
      </w:r>
      <w:r>
        <w:rPr>
          <w:rFonts w:hint="eastAsia" w:ascii="仿宋" w:hAnsi="仿宋"/>
          <w:szCs w:val="32"/>
          <w:lang w:eastAsia="zh-Hans"/>
        </w:rPr>
        <w:t>.</w:t>
      </w:r>
      <w:r>
        <w:rPr>
          <w:rFonts w:ascii="仿宋" w:hAnsi="仿宋"/>
          <w:szCs w:val="32"/>
          <w:lang w:eastAsia="zh-Hans"/>
        </w:rPr>
        <w:t xml:space="preserve">1  </w:t>
      </w:r>
      <w:r>
        <w:rPr>
          <w:rFonts w:hint="eastAsia" w:ascii="仿宋" w:hAnsi="仿宋"/>
          <w:szCs w:val="32"/>
        </w:rPr>
        <w:t>甲乙双方均应认真履行本合同所约定的职责，对执行合同中发生的问题，任何一方违约而造成本合同不能继续履行或其他严重后果，违约方须承担责任并赔偿受害方的经济损失。</w:t>
      </w:r>
    </w:p>
    <w:p>
      <w:pPr>
        <w:spacing w:line="520" w:lineRule="exact"/>
        <w:ind w:left="960" w:hanging="960" w:hangingChars="300"/>
        <w:rPr>
          <w:rFonts w:ascii="仿宋" w:hAnsi="仿宋"/>
          <w:szCs w:val="32"/>
          <w:lang w:eastAsia="zh-Hans"/>
        </w:rPr>
      </w:pPr>
      <w:r>
        <w:rPr>
          <w:rFonts w:ascii="仿宋" w:hAnsi="仿宋"/>
          <w:szCs w:val="32"/>
          <w:lang w:eastAsia="zh-Hans"/>
        </w:rPr>
        <w:t>10</w:t>
      </w:r>
      <w:r>
        <w:rPr>
          <w:rFonts w:hint="eastAsia" w:ascii="仿宋" w:hAnsi="仿宋"/>
          <w:szCs w:val="32"/>
          <w:lang w:eastAsia="zh-Hans"/>
        </w:rPr>
        <w:t>.</w:t>
      </w:r>
      <w:r>
        <w:rPr>
          <w:rFonts w:ascii="仿宋" w:hAnsi="仿宋"/>
          <w:szCs w:val="32"/>
          <w:lang w:eastAsia="zh-Hans"/>
        </w:rPr>
        <w:t xml:space="preserve">2  </w:t>
      </w:r>
      <w:r>
        <w:rPr>
          <w:rFonts w:hint="eastAsia" w:ascii="仿宋" w:hAnsi="仿宋"/>
          <w:szCs w:val="32"/>
          <w:lang w:eastAsia="zh-Hans"/>
        </w:rPr>
        <w:t>乙方应按照招投标文件要求以及合同约定履行合同义务</w:t>
      </w:r>
      <w:r>
        <w:rPr>
          <w:rFonts w:ascii="仿宋" w:hAnsi="仿宋"/>
          <w:szCs w:val="32"/>
          <w:lang w:eastAsia="zh-Hans"/>
        </w:rPr>
        <w:t>，</w:t>
      </w:r>
      <w:r>
        <w:rPr>
          <w:rFonts w:hint="eastAsia" w:ascii="仿宋" w:hAnsi="仿宋"/>
          <w:szCs w:val="32"/>
          <w:lang w:eastAsia="zh-Hans"/>
        </w:rPr>
        <w:t>若因乙方违反合同约定或未履行合同义务导致甲方贷款项目最终未成功</w:t>
      </w:r>
      <w:r>
        <w:rPr>
          <w:rFonts w:ascii="仿宋" w:hAnsi="仿宋"/>
          <w:szCs w:val="32"/>
          <w:lang w:eastAsia="zh-Hans"/>
        </w:rPr>
        <w:t>，</w:t>
      </w:r>
      <w:r>
        <w:rPr>
          <w:rFonts w:hint="eastAsia" w:ascii="仿宋" w:hAnsi="仿宋"/>
          <w:szCs w:val="32"/>
          <w:lang w:eastAsia="zh-Hans"/>
        </w:rPr>
        <w:t>则甲方有权要求乙方退还已收取的所有款项</w:t>
      </w:r>
      <w:r>
        <w:rPr>
          <w:rFonts w:ascii="仿宋" w:hAnsi="仿宋"/>
          <w:szCs w:val="32"/>
          <w:lang w:eastAsia="zh-Hans"/>
        </w:rPr>
        <w:t>、</w:t>
      </w:r>
      <w:r>
        <w:rPr>
          <w:rFonts w:hint="eastAsia" w:ascii="仿宋" w:hAnsi="仿宋"/>
          <w:szCs w:val="32"/>
          <w:lang w:eastAsia="zh-Hans"/>
        </w:rPr>
        <w:t>支付</w:t>
      </w:r>
      <w:r>
        <w:rPr>
          <w:rFonts w:hint="eastAsia" w:ascii="仿宋" w:hAnsi="仿宋"/>
          <w:szCs w:val="32"/>
        </w:rPr>
        <w:t>咨询服务费总额</w:t>
      </w:r>
      <w:r>
        <w:rPr>
          <w:rFonts w:ascii="仿宋" w:hAnsi="仿宋"/>
          <w:szCs w:val="32"/>
          <w:lang w:eastAsia="zh-Hans"/>
        </w:rPr>
        <w:t>30%</w:t>
      </w:r>
      <w:r>
        <w:rPr>
          <w:rFonts w:hint="eastAsia" w:ascii="仿宋" w:hAnsi="仿宋"/>
          <w:szCs w:val="32"/>
          <w:lang w:eastAsia="zh-Hans"/>
        </w:rPr>
        <w:t>违约金</w:t>
      </w:r>
      <w:r>
        <w:rPr>
          <w:rFonts w:ascii="仿宋" w:hAnsi="仿宋"/>
          <w:szCs w:val="32"/>
          <w:lang w:eastAsia="zh-Hans"/>
        </w:rPr>
        <w:t>。</w:t>
      </w:r>
    </w:p>
    <w:p>
      <w:pPr>
        <w:spacing w:line="520" w:lineRule="exact"/>
        <w:ind w:left="960" w:hanging="960" w:hangingChars="300"/>
        <w:rPr>
          <w:rFonts w:ascii="仿宋" w:hAnsi="仿宋"/>
          <w:szCs w:val="32"/>
          <w:lang w:eastAsia="zh-Hans"/>
        </w:rPr>
      </w:pPr>
      <w:r>
        <w:rPr>
          <w:rFonts w:ascii="仿宋" w:hAnsi="仿宋"/>
          <w:szCs w:val="32"/>
          <w:lang w:eastAsia="zh-Hans"/>
        </w:rPr>
        <w:t>10</w:t>
      </w:r>
      <w:r>
        <w:rPr>
          <w:rFonts w:hint="eastAsia" w:ascii="仿宋" w:hAnsi="仿宋"/>
          <w:szCs w:val="32"/>
          <w:lang w:eastAsia="zh-Hans"/>
        </w:rPr>
        <w:t>.</w:t>
      </w:r>
      <w:r>
        <w:rPr>
          <w:rFonts w:ascii="仿宋" w:hAnsi="仿宋"/>
          <w:szCs w:val="32"/>
          <w:lang w:eastAsia="zh-Hans"/>
        </w:rPr>
        <w:t xml:space="preserve">3  </w:t>
      </w:r>
      <w:r>
        <w:rPr>
          <w:rFonts w:hint="eastAsia" w:ascii="仿宋" w:hAnsi="仿宋"/>
          <w:szCs w:val="32"/>
          <w:lang w:eastAsia="zh-Hans"/>
        </w:rPr>
        <w:t>贷款成功后乙方应协助甲方采购设备</w:t>
      </w:r>
      <w:r>
        <w:rPr>
          <w:rFonts w:ascii="仿宋" w:hAnsi="仿宋"/>
          <w:szCs w:val="32"/>
          <w:lang w:eastAsia="zh-Hans"/>
        </w:rPr>
        <w:t>，</w:t>
      </w:r>
      <w:r>
        <w:rPr>
          <w:rFonts w:hint="eastAsia" w:ascii="仿宋" w:hAnsi="仿宋"/>
          <w:szCs w:val="32"/>
          <w:lang w:eastAsia="zh-Hans"/>
        </w:rPr>
        <w:t>并配合甲方进行设备验收等合同执行事宜，若乙方不配合或者怠于履行合同义务或履行不符合约定的</w:t>
      </w:r>
      <w:r>
        <w:rPr>
          <w:rFonts w:ascii="仿宋" w:hAnsi="仿宋"/>
          <w:szCs w:val="32"/>
          <w:lang w:eastAsia="zh-Hans"/>
        </w:rPr>
        <w:t>，</w:t>
      </w:r>
      <w:r>
        <w:rPr>
          <w:rFonts w:hint="eastAsia" w:ascii="仿宋" w:hAnsi="仿宋"/>
          <w:szCs w:val="32"/>
          <w:lang w:eastAsia="zh-Hans"/>
        </w:rPr>
        <w:t>则乙方应承担由于卖方不履行或未完全履行采购合同项下的义务给甲方造成的损失以及相关的损害赔偿责任。</w:t>
      </w:r>
    </w:p>
    <w:p>
      <w:pPr>
        <w:spacing w:line="520" w:lineRule="exact"/>
        <w:ind w:left="960" w:hanging="960" w:hangingChars="300"/>
        <w:rPr>
          <w:rFonts w:ascii="仿宋" w:hAnsi="仿宋"/>
          <w:szCs w:val="32"/>
          <w:lang w:eastAsia="zh-Hans"/>
        </w:rPr>
      </w:pPr>
      <w:r>
        <w:rPr>
          <w:rFonts w:ascii="仿宋" w:hAnsi="仿宋"/>
          <w:szCs w:val="32"/>
          <w:lang w:eastAsia="zh-Hans"/>
        </w:rPr>
        <w:t>10</w:t>
      </w:r>
      <w:r>
        <w:rPr>
          <w:rFonts w:hint="eastAsia" w:ascii="仿宋" w:hAnsi="仿宋"/>
          <w:szCs w:val="32"/>
          <w:lang w:eastAsia="zh-Hans"/>
        </w:rPr>
        <w:t>.</w:t>
      </w:r>
      <w:r>
        <w:rPr>
          <w:rFonts w:ascii="仿宋" w:hAnsi="仿宋"/>
          <w:szCs w:val="32"/>
          <w:lang w:eastAsia="zh-Hans"/>
        </w:rPr>
        <w:t xml:space="preserve">4  </w:t>
      </w:r>
      <w:r>
        <w:rPr>
          <w:rFonts w:hint="eastAsia" w:ascii="仿宋" w:hAnsi="仿宋"/>
          <w:szCs w:val="32"/>
          <w:lang w:eastAsia="zh-Hans"/>
        </w:rPr>
        <w:t>若因乙方原因导致本合同无法继续履行的</w:t>
      </w:r>
      <w:r>
        <w:rPr>
          <w:rFonts w:ascii="仿宋" w:hAnsi="仿宋"/>
          <w:szCs w:val="32"/>
          <w:lang w:eastAsia="zh-Hans"/>
        </w:rPr>
        <w:t>，</w:t>
      </w:r>
      <w:r>
        <w:rPr>
          <w:rFonts w:hint="eastAsia" w:ascii="仿宋" w:hAnsi="仿宋"/>
          <w:szCs w:val="32"/>
          <w:lang w:eastAsia="zh-Hans"/>
        </w:rPr>
        <w:t>则甲方有权解除合同</w:t>
      </w:r>
      <w:r>
        <w:rPr>
          <w:rFonts w:ascii="仿宋" w:hAnsi="仿宋"/>
          <w:szCs w:val="32"/>
          <w:lang w:eastAsia="zh-Hans"/>
        </w:rPr>
        <w:t>，</w:t>
      </w:r>
      <w:r>
        <w:rPr>
          <w:rFonts w:hint="eastAsia" w:ascii="仿宋" w:hAnsi="仿宋"/>
          <w:szCs w:val="32"/>
          <w:lang w:eastAsia="zh-Hans"/>
        </w:rPr>
        <w:t>乙方收到甲方解除通知后应立即退还已付所有权款项</w:t>
      </w:r>
      <w:r>
        <w:rPr>
          <w:rFonts w:ascii="仿宋" w:hAnsi="仿宋"/>
          <w:szCs w:val="32"/>
          <w:lang w:eastAsia="zh-Hans"/>
        </w:rPr>
        <w:t>，</w:t>
      </w:r>
      <w:r>
        <w:rPr>
          <w:rFonts w:hint="eastAsia" w:ascii="仿宋" w:hAnsi="仿宋"/>
          <w:szCs w:val="32"/>
          <w:lang w:eastAsia="zh-Hans"/>
        </w:rPr>
        <w:t>付</w:t>
      </w:r>
      <w:r>
        <w:rPr>
          <w:rFonts w:hint="eastAsia" w:ascii="仿宋" w:hAnsi="仿宋"/>
          <w:szCs w:val="32"/>
        </w:rPr>
        <w:t>咨询服务费总额</w:t>
      </w:r>
      <w:r>
        <w:rPr>
          <w:rFonts w:ascii="仿宋" w:hAnsi="仿宋"/>
          <w:szCs w:val="32"/>
          <w:lang w:eastAsia="zh-Hans"/>
        </w:rPr>
        <w:t>30%</w:t>
      </w:r>
      <w:r>
        <w:rPr>
          <w:rFonts w:hint="eastAsia" w:ascii="仿宋" w:hAnsi="仿宋"/>
          <w:szCs w:val="32"/>
          <w:lang w:eastAsia="zh-Hans"/>
        </w:rPr>
        <w:t>违约金</w:t>
      </w:r>
      <w:r>
        <w:rPr>
          <w:rFonts w:ascii="仿宋" w:hAnsi="仿宋"/>
          <w:szCs w:val="32"/>
          <w:lang w:eastAsia="zh-Hans"/>
        </w:rPr>
        <w:t>，</w:t>
      </w:r>
      <w:r>
        <w:rPr>
          <w:rFonts w:hint="eastAsia" w:ascii="仿宋" w:hAnsi="仿宋"/>
          <w:szCs w:val="32"/>
          <w:lang w:eastAsia="zh-Hans"/>
        </w:rPr>
        <w:t>并赔偿损失</w:t>
      </w:r>
      <w:r>
        <w:rPr>
          <w:rFonts w:ascii="仿宋" w:hAnsi="仿宋"/>
          <w:szCs w:val="32"/>
          <w:lang w:eastAsia="zh-Hans"/>
        </w:rPr>
        <w:t>。</w:t>
      </w:r>
      <w:r>
        <w:rPr>
          <w:rFonts w:hint="eastAsia" w:ascii="仿宋" w:hAnsi="仿宋"/>
          <w:szCs w:val="32"/>
          <w:lang w:eastAsia="zh-Hans"/>
        </w:rPr>
        <w:t>《委托代理合同》终止前</w:t>
      </w:r>
      <w:r>
        <w:rPr>
          <w:rFonts w:ascii="仿宋" w:hAnsi="仿宋"/>
          <w:szCs w:val="32"/>
          <w:lang w:eastAsia="zh-Hans"/>
        </w:rPr>
        <w:t>，</w:t>
      </w:r>
      <w:r>
        <w:rPr>
          <w:rFonts w:hint="eastAsia" w:ascii="仿宋" w:hAnsi="仿宋"/>
          <w:szCs w:val="32"/>
          <w:lang w:eastAsia="zh-Hans"/>
        </w:rPr>
        <w:t>乙方应当继续履行相关代理业务，不得中断服务。</w:t>
      </w:r>
    </w:p>
    <w:p>
      <w:pPr>
        <w:spacing w:line="520" w:lineRule="exact"/>
        <w:ind w:left="960" w:hanging="960" w:hangingChars="300"/>
        <w:rPr>
          <w:rFonts w:ascii="仿宋" w:hAnsi="仿宋"/>
          <w:szCs w:val="32"/>
          <w:lang w:eastAsia="zh-Hans"/>
        </w:rPr>
      </w:pPr>
      <w:r>
        <w:rPr>
          <w:rFonts w:ascii="仿宋" w:hAnsi="仿宋"/>
          <w:szCs w:val="32"/>
          <w:lang w:eastAsia="zh-Hans"/>
        </w:rPr>
        <w:t>10</w:t>
      </w:r>
      <w:r>
        <w:rPr>
          <w:rFonts w:hint="eastAsia" w:ascii="仿宋" w:hAnsi="仿宋"/>
          <w:szCs w:val="32"/>
          <w:lang w:eastAsia="zh-Hans"/>
        </w:rPr>
        <w:t>.</w:t>
      </w:r>
      <w:r>
        <w:rPr>
          <w:rFonts w:ascii="仿宋" w:hAnsi="仿宋"/>
          <w:szCs w:val="32"/>
          <w:lang w:eastAsia="zh-Hans"/>
        </w:rPr>
        <w:t xml:space="preserve">5  </w:t>
      </w:r>
      <w:r>
        <w:rPr>
          <w:rFonts w:hint="eastAsia" w:ascii="仿宋" w:hAnsi="仿宋"/>
          <w:szCs w:val="32"/>
          <w:lang w:eastAsia="zh-Hans"/>
        </w:rPr>
        <w:t>本合同签订后</w:t>
      </w:r>
      <w:r>
        <w:rPr>
          <w:rFonts w:ascii="仿宋" w:hAnsi="仿宋"/>
          <w:szCs w:val="32"/>
          <w:lang w:eastAsia="zh-Hans"/>
        </w:rPr>
        <w:t>，</w:t>
      </w:r>
      <w:r>
        <w:rPr>
          <w:rFonts w:hint="eastAsia" w:ascii="仿宋" w:hAnsi="仿宋"/>
          <w:szCs w:val="32"/>
          <w:lang w:eastAsia="zh-Hans"/>
        </w:rPr>
        <w:t>乙方不得随意中止委托服务</w:t>
      </w:r>
      <w:r>
        <w:rPr>
          <w:rFonts w:ascii="仿宋" w:hAnsi="仿宋"/>
          <w:szCs w:val="32"/>
          <w:lang w:eastAsia="zh-Hans"/>
        </w:rPr>
        <w:t>，</w:t>
      </w:r>
      <w:r>
        <w:rPr>
          <w:rFonts w:hint="eastAsia" w:ascii="仿宋" w:hAnsi="仿宋"/>
          <w:szCs w:val="32"/>
          <w:lang w:eastAsia="zh-Hans"/>
        </w:rPr>
        <w:t>否则甲方有权要求乙方退还已收取的所有款项</w:t>
      </w:r>
      <w:r>
        <w:rPr>
          <w:rFonts w:ascii="仿宋" w:hAnsi="仿宋"/>
          <w:szCs w:val="32"/>
          <w:lang w:eastAsia="zh-Hans"/>
        </w:rPr>
        <w:t>、</w:t>
      </w:r>
      <w:r>
        <w:rPr>
          <w:rFonts w:hint="eastAsia" w:ascii="仿宋" w:hAnsi="仿宋"/>
          <w:szCs w:val="32"/>
          <w:lang w:eastAsia="zh-Hans"/>
        </w:rPr>
        <w:t>支付</w:t>
      </w:r>
      <w:r>
        <w:rPr>
          <w:rFonts w:hint="eastAsia" w:ascii="仿宋" w:hAnsi="仿宋"/>
          <w:szCs w:val="32"/>
        </w:rPr>
        <w:t>咨询服务费总额</w:t>
      </w:r>
      <w:r>
        <w:rPr>
          <w:rFonts w:ascii="仿宋" w:hAnsi="仿宋"/>
          <w:szCs w:val="32"/>
          <w:lang w:eastAsia="zh-Hans"/>
        </w:rPr>
        <w:t>30%</w:t>
      </w:r>
      <w:r>
        <w:rPr>
          <w:rFonts w:hint="eastAsia" w:ascii="仿宋" w:hAnsi="仿宋"/>
          <w:szCs w:val="32"/>
          <w:lang w:eastAsia="zh-Hans"/>
        </w:rPr>
        <w:t>违约金</w:t>
      </w:r>
      <w:r>
        <w:rPr>
          <w:rFonts w:ascii="仿宋" w:hAnsi="仿宋"/>
          <w:szCs w:val="32"/>
          <w:lang w:eastAsia="zh-Hans"/>
        </w:rPr>
        <w:t>，</w:t>
      </w:r>
      <w:r>
        <w:rPr>
          <w:rFonts w:hint="eastAsia" w:ascii="仿宋" w:hAnsi="仿宋"/>
          <w:szCs w:val="32"/>
          <w:lang w:eastAsia="zh-Hans"/>
        </w:rPr>
        <w:t>并赔偿损失</w:t>
      </w:r>
      <w:r>
        <w:rPr>
          <w:rFonts w:ascii="仿宋" w:hAnsi="仿宋"/>
          <w:szCs w:val="32"/>
          <w:lang w:eastAsia="zh-Hans"/>
        </w:rPr>
        <w:t>。</w:t>
      </w:r>
    </w:p>
    <w:p>
      <w:pPr>
        <w:spacing w:line="520" w:lineRule="exact"/>
        <w:ind w:left="960" w:hanging="960" w:hangingChars="300"/>
        <w:rPr>
          <w:rFonts w:ascii="仿宋" w:hAnsi="仿宋"/>
          <w:szCs w:val="32"/>
          <w:lang w:eastAsia="zh-Hans"/>
        </w:rPr>
      </w:pPr>
      <w:r>
        <w:rPr>
          <w:rFonts w:ascii="仿宋" w:hAnsi="仿宋"/>
          <w:szCs w:val="32"/>
          <w:lang w:eastAsia="zh-Hans"/>
        </w:rPr>
        <w:t>10</w:t>
      </w:r>
      <w:r>
        <w:rPr>
          <w:rFonts w:hint="eastAsia" w:ascii="仿宋" w:hAnsi="仿宋"/>
          <w:szCs w:val="32"/>
          <w:lang w:eastAsia="zh-Hans"/>
        </w:rPr>
        <w:t>.</w:t>
      </w:r>
      <w:r>
        <w:rPr>
          <w:rFonts w:ascii="仿宋" w:hAnsi="仿宋"/>
          <w:szCs w:val="32"/>
          <w:lang w:eastAsia="zh-Hans"/>
        </w:rPr>
        <w:t xml:space="preserve">6  </w:t>
      </w:r>
      <w:r>
        <w:rPr>
          <w:rFonts w:hint="eastAsia" w:ascii="仿宋" w:hAnsi="仿宋"/>
          <w:szCs w:val="32"/>
          <w:lang w:eastAsia="zh-Hans"/>
        </w:rPr>
        <w:t>乙方履行合同时应遵守相关法律规或规章政策</w:t>
      </w:r>
      <w:r>
        <w:rPr>
          <w:rFonts w:ascii="仿宋" w:hAnsi="仿宋"/>
          <w:szCs w:val="32"/>
          <w:lang w:eastAsia="zh-Hans"/>
        </w:rPr>
        <w:t>，</w:t>
      </w:r>
      <w:r>
        <w:rPr>
          <w:rFonts w:hint="eastAsia" w:ascii="仿宋" w:hAnsi="仿宋"/>
          <w:szCs w:val="32"/>
          <w:lang w:eastAsia="zh-Hans"/>
        </w:rPr>
        <w:t>若操作违反相关行政审批程序或贷款的相关规定造成甲方损失的</w:t>
      </w:r>
      <w:r>
        <w:rPr>
          <w:rFonts w:ascii="仿宋" w:hAnsi="仿宋"/>
          <w:szCs w:val="32"/>
          <w:lang w:eastAsia="zh-Hans"/>
        </w:rPr>
        <w:t>，</w:t>
      </w:r>
      <w:r>
        <w:rPr>
          <w:rFonts w:hint="eastAsia" w:ascii="仿宋" w:hAnsi="仿宋"/>
          <w:szCs w:val="32"/>
          <w:lang w:eastAsia="zh-Hans"/>
        </w:rPr>
        <w:t xml:space="preserve">应承担全部赔偿责任。 </w:t>
      </w:r>
    </w:p>
    <w:p>
      <w:pPr>
        <w:spacing w:line="520" w:lineRule="exact"/>
        <w:rPr>
          <w:rFonts w:ascii="仿宋" w:hAnsi="仿宋"/>
          <w:szCs w:val="32"/>
        </w:rPr>
      </w:pPr>
      <w:r>
        <w:rPr>
          <w:rFonts w:ascii="仿宋" w:hAnsi="仿宋"/>
          <w:szCs w:val="32"/>
          <w:lang w:eastAsia="zh-Hans"/>
        </w:rPr>
        <w:t>10</w:t>
      </w:r>
      <w:r>
        <w:rPr>
          <w:rFonts w:hint="eastAsia" w:ascii="仿宋" w:hAnsi="仿宋"/>
          <w:szCs w:val="32"/>
          <w:lang w:eastAsia="zh-Hans"/>
        </w:rPr>
        <w:t>.</w:t>
      </w:r>
      <w:r>
        <w:rPr>
          <w:rFonts w:ascii="仿宋" w:hAnsi="仿宋"/>
          <w:szCs w:val="32"/>
          <w:lang w:eastAsia="zh-Hans"/>
        </w:rPr>
        <w:t xml:space="preserve">7  </w:t>
      </w:r>
      <w:r>
        <w:rPr>
          <w:rFonts w:hint="eastAsia" w:ascii="仿宋" w:hAnsi="仿宋"/>
          <w:szCs w:val="32"/>
          <w:lang w:eastAsia="zh-Hans"/>
        </w:rPr>
        <w:t>若乙方有其他违反合同约定的</w:t>
      </w:r>
      <w:r>
        <w:rPr>
          <w:rFonts w:ascii="仿宋" w:hAnsi="仿宋"/>
          <w:szCs w:val="32"/>
          <w:lang w:eastAsia="zh-Hans"/>
        </w:rPr>
        <w:t>，</w:t>
      </w:r>
      <w:r>
        <w:rPr>
          <w:rFonts w:hint="eastAsia" w:ascii="仿宋" w:hAnsi="仿宋"/>
          <w:szCs w:val="32"/>
          <w:lang w:eastAsia="zh-Hans"/>
        </w:rPr>
        <w:t>执行本条</w:t>
      </w:r>
      <w:r>
        <w:rPr>
          <w:rFonts w:ascii="仿宋" w:hAnsi="仿宋"/>
          <w:szCs w:val="32"/>
          <w:lang w:eastAsia="zh-Hans"/>
        </w:rPr>
        <w:t>10</w:t>
      </w:r>
      <w:r>
        <w:rPr>
          <w:rFonts w:hint="eastAsia" w:ascii="仿宋" w:hAnsi="仿宋"/>
          <w:szCs w:val="32"/>
          <w:lang w:eastAsia="zh-Hans"/>
        </w:rPr>
        <w:t>.</w:t>
      </w:r>
      <w:r>
        <w:rPr>
          <w:rFonts w:ascii="仿宋" w:hAnsi="仿宋"/>
          <w:szCs w:val="32"/>
          <w:lang w:eastAsia="zh-Hans"/>
        </w:rPr>
        <w:t>2</w:t>
      </w:r>
      <w:r>
        <w:rPr>
          <w:rFonts w:hint="eastAsia" w:ascii="仿宋" w:hAnsi="仿宋"/>
          <w:szCs w:val="32"/>
          <w:lang w:eastAsia="zh-Hans"/>
        </w:rPr>
        <w:t>条款约定</w:t>
      </w:r>
      <w:r>
        <w:rPr>
          <w:rFonts w:ascii="仿宋" w:hAnsi="仿宋"/>
          <w:szCs w:val="32"/>
          <w:lang w:eastAsia="zh-Hans"/>
        </w:rPr>
        <w:t>。</w:t>
      </w:r>
    </w:p>
    <w:p>
      <w:pPr>
        <w:spacing w:line="520" w:lineRule="exact"/>
        <w:rPr>
          <w:rFonts w:ascii="仿宋" w:hAnsi="仿宋"/>
          <w:b/>
          <w:szCs w:val="32"/>
        </w:rPr>
      </w:pPr>
      <w:r>
        <w:rPr>
          <w:rFonts w:hint="eastAsia" w:ascii="仿宋" w:hAnsi="仿宋"/>
          <w:b/>
          <w:szCs w:val="32"/>
        </w:rPr>
        <w:t>第</w:t>
      </w:r>
      <w:r>
        <w:rPr>
          <w:rFonts w:hint="eastAsia" w:ascii="仿宋" w:hAnsi="仿宋"/>
          <w:b/>
          <w:szCs w:val="32"/>
          <w:lang w:eastAsia="zh-Hans"/>
        </w:rPr>
        <w:t>十一</w:t>
      </w:r>
      <w:r>
        <w:rPr>
          <w:rFonts w:hint="eastAsia" w:ascii="仿宋" w:hAnsi="仿宋"/>
          <w:b/>
          <w:szCs w:val="32"/>
        </w:rPr>
        <w:t>条  争议与仲裁</w:t>
      </w:r>
    </w:p>
    <w:p>
      <w:pPr>
        <w:adjustRightInd w:val="0"/>
        <w:spacing w:line="520" w:lineRule="exact"/>
        <w:ind w:firstLine="640" w:firstLineChars="200"/>
        <w:jc w:val="left"/>
        <w:textAlignment w:val="baseline"/>
        <w:rPr>
          <w:rFonts w:ascii="仿宋" w:hAnsi="仿宋"/>
          <w:szCs w:val="32"/>
        </w:rPr>
      </w:pPr>
      <w:r>
        <w:rPr>
          <w:rFonts w:hint="eastAsia" w:ascii="仿宋" w:hAnsi="仿宋"/>
          <w:szCs w:val="32"/>
        </w:rPr>
        <w:t>在执行本合同过程中，甲乙双方如产生纠纷，应通过友好协商解决；协商不成的，任何一方均可诉诸人民法院解决，与本合同有关的争议均由甲方所在地的人民法院管辖。</w:t>
      </w:r>
    </w:p>
    <w:p>
      <w:pPr>
        <w:spacing w:line="520" w:lineRule="exact"/>
        <w:rPr>
          <w:rFonts w:ascii="仿宋" w:hAnsi="仿宋"/>
          <w:b/>
          <w:szCs w:val="32"/>
        </w:rPr>
      </w:pPr>
      <w:r>
        <w:rPr>
          <w:rFonts w:hint="eastAsia" w:ascii="仿宋" w:hAnsi="仿宋"/>
          <w:b/>
          <w:szCs w:val="32"/>
        </w:rPr>
        <w:t>第十</w:t>
      </w:r>
      <w:r>
        <w:rPr>
          <w:rFonts w:hint="eastAsia" w:ascii="仿宋" w:hAnsi="仿宋"/>
          <w:b/>
          <w:szCs w:val="32"/>
          <w:lang w:eastAsia="zh-Hans"/>
        </w:rPr>
        <w:t>二</w:t>
      </w:r>
      <w:r>
        <w:rPr>
          <w:rFonts w:hint="eastAsia" w:ascii="仿宋" w:hAnsi="仿宋"/>
          <w:b/>
          <w:szCs w:val="32"/>
        </w:rPr>
        <w:t>条  其他</w:t>
      </w:r>
    </w:p>
    <w:p>
      <w:pPr>
        <w:spacing w:line="520" w:lineRule="exact"/>
        <w:ind w:left="800" w:hanging="800" w:hangingChars="250"/>
        <w:rPr>
          <w:rFonts w:ascii="仿宋" w:hAnsi="仿宋"/>
          <w:szCs w:val="32"/>
        </w:rPr>
      </w:pPr>
      <w:r>
        <w:rPr>
          <w:rFonts w:hint="eastAsia" w:ascii="仿宋" w:hAnsi="仿宋"/>
          <w:szCs w:val="32"/>
        </w:rPr>
        <w:t>1</w:t>
      </w:r>
      <w:r>
        <w:rPr>
          <w:rFonts w:ascii="仿宋" w:hAnsi="仿宋"/>
          <w:szCs w:val="32"/>
        </w:rPr>
        <w:t>2</w:t>
      </w:r>
      <w:r>
        <w:rPr>
          <w:rFonts w:hint="eastAsia" w:ascii="仿宋" w:hAnsi="仿宋"/>
          <w:szCs w:val="32"/>
        </w:rPr>
        <w:t>.1  本合同一式陆份，甲方肆份，乙方贰份。本合同由甲乙双方授权代表签字并加盖双方公章后生效，至本合同中规定的权利和义务结束后终止。本合同的终止不影响甲乙双方之间对未了债务的追偿和清算。</w:t>
      </w:r>
    </w:p>
    <w:p>
      <w:pPr>
        <w:spacing w:line="520" w:lineRule="exact"/>
        <w:ind w:left="800" w:hanging="800" w:hangingChars="250"/>
        <w:rPr>
          <w:rFonts w:ascii="仿宋" w:hAnsi="仿宋"/>
          <w:szCs w:val="32"/>
        </w:rPr>
      </w:pPr>
      <w:r>
        <w:rPr>
          <w:rFonts w:hint="eastAsia" w:ascii="仿宋" w:hAnsi="仿宋"/>
          <w:szCs w:val="32"/>
        </w:rPr>
        <w:t>1</w:t>
      </w:r>
      <w:r>
        <w:rPr>
          <w:rFonts w:ascii="仿宋" w:hAnsi="仿宋"/>
          <w:szCs w:val="32"/>
        </w:rPr>
        <w:t>2</w:t>
      </w:r>
      <w:r>
        <w:rPr>
          <w:rFonts w:hint="eastAsia" w:ascii="仿宋" w:hAnsi="仿宋"/>
          <w:szCs w:val="32"/>
        </w:rPr>
        <w:t>.2  对本合同的任何修改和补充，均须经双方授权代表协商一致同意并签订补充协议，该补充协议成为本合同不可分割的一部分。</w:t>
      </w:r>
    </w:p>
    <w:p>
      <w:pPr>
        <w:spacing w:line="520" w:lineRule="exact"/>
        <w:ind w:left="800" w:hanging="800" w:hangingChars="250"/>
        <w:rPr>
          <w:rFonts w:ascii="仿宋" w:hAnsi="仿宋"/>
          <w:szCs w:val="32"/>
        </w:rPr>
      </w:pPr>
      <w:r>
        <w:rPr>
          <w:rFonts w:hint="eastAsia" w:ascii="仿宋" w:hAnsi="仿宋"/>
          <w:szCs w:val="32"/>
        </w:rPr>
        <w:t>1</w:t>
      </w:r>
      <w:r>
        <w:rPr>
          <w:rFonts w:ascii="仿宋" w:hAnsi="仿宋"/>
          <w:szCs w:val="32"/>
        </w:rPr>
        <w:t>2</w:t>
      </w:r>
      <w:r>
        <w:rPr>
          <w:rFonts w:hint="eastAsia" w:ascii="仿宋" w:hAnsi="仿宋"/>
          <w:szCs w:val="32"/>
        </w:rPr>
        <w:t>.3  甲乙双方中的任何一方如更改其名称、地址、开户银行、银行帐号时均应及时通知对方。甲乙双方的通信地址、联系人和开户情况如下：</w:t>
      </w:r>
    </w:p>
    <w:p>
      <w:pPr>
        <w:spacing w:line="520" w:lineRule="exact"/>
        <w:ind w:left="800" w:hanging="800" w:hangingChars="250"/>
        <w:rPr>
          <w:rFonts w:ascii="仿宋_GB2312" w:hAnsi="宋体" w:eastAsia="仿宋_GB2312"/>
          <w:szCs w:val="21"/>
        </w:rPr>
      </w:pPr>
      <w:r>
        <w:rPr>
          <w:rFonts w:ascii="仿宋_GB2312" w:hAnsi="宋体" w:eastAsia="仿宋_GB2312"/>
          <w:szCs w:val="21"/>
        </w:rPr>
        <w:br w:type="page"/>
      </w:r>
    </w:p>
    <w:tbl>
      <w:tblPr>
        <w:tblStyle w:val="29"/>
        <w:tblW w:w="0" w:type="auto"/>
        <w:tblInd w:w="148" w:type="dxa"/>
        <w:tblLayout w:type="fixed"/>
        <w:tblCellMar>
          <w:top w:w="0" w:type="dxa"/>
          <w:left w:w="28" w:type="dxa"/>
          <w:bottom w:w="0" w:type="dxa"/>
          <w:right w:w="28" w:type="dxa"/>
        </w:tblCellMar>
      </w:tblPr>
      <w:tblGrid>
        <w:gridCol w:w="4416"/>
        <w:gridCol w:w="5004"/>
      </w:tblGrid>
      <w:tr>
        <w:tblPrEx>
          <w:tblCellMar>
            <w:top w:w="0" w:type="dxa"/>
            <w:left w:w="28" w:type="dxa"/>
            <w:bottom w:w="0" w:type="dxa"/>
            <w:right w:w="28" w:type="dxa"/>
          </w:tblCellMar>
        </w:tblPrEx>
        <w:trPr>
          <w:trHeight w:val="170" w:hRule="atLeast"/>
        </w:trPr>
        <w:tc>
          <w:tcPr>
            <w:tcW w:w="4416" w:type="dxa"/>
          </w:tcPr>
          <w:p>
            <w:pPr>
              <w:tabs>
                <w:tab w:val="left" w:pos="0"/>
              </w:tabs>
              <w:spacing w:line="520" w:lineRule="exact"/>
              <w:ind w:left="-6" w:hanging="23"/>
              <w:rPr>
                <w:rFonts w:ascii="仿宋" w:hAnsi="仿宋"/>
                <w:color w:val="000000"/>
                <w:szCs w:val="21"/>
              </w:rPr>
            </w:pPr>
            <w:r>
              <w:rPr>
                <w:rFonts w:hint="eastAsia" w:ascii="仿宋" w:hAnsi="仿宋"/>
                <w:color w:val="000000"/>
                <w:szCs w:val="21"/>
              </w:rPr>
              <w:t>甲    方：</w:t>
            </w:r>
          </w:p>
          <w:p>
            <w:pPr>
              <w:tabs>
                <w:tab w:val="left" w:pos="0"/>
              </w:tabs>
              <w:spacing w:line="520" w:lineRule="exact"/>
              <w:ind w:left="-6" w:hanging="23"/>
              <w:rPr>
                <w:rFonts w:ascii="仿宋" w:hAnsi="仿宋"/>
                <w:color w:val="000000"/>
                <w:szCs w:val="21"/>
              </w:rPr>
            </w:pPr>
            <w:r>
              <w:rPr>
                <w:rFonts w:hint="eastAsia" w:ascii="仿宋" w:hAnsi="仿宋"/>
                <w:color w:val="000000"/>
                <w:szCs w:val="21"/>
              </w:rPr>
              <w:t xml:space="preserve">地    址： </w:t>
            </w:r>
          </w:p>
          <w:p>
            <w:pPr>
              <w:tabs>
                <w:tab w:val="left" w:pos="0"/>
              </w:tabs>
              <w:spacing w:line="520" w:lineRule="exact"/>
              <w:ind w:left="-6" w:hanging="23"/>
              <w:rPr>
                <w:rFonts w:ascii="仿宋" w:hAnsi="仿宋"/>
                <w:color w:val="000000"/>
                <w:szCs w:val="21"/>
              </w:rPr>
            </w:pPr>
            <w:r>
              <w:rPr>
                <w:rFonts w:hint="eastAsia" w:ascii="仿宋" w:hAnsi="仿宋"/>
                <w:color w:val="000000"/>
                <w:szCs w:val="21"/>
              </w:rPr>
              <w:t>邮政编码：</w:t>
            </w:r>
          </w:p>
          <w:p>
            <w:pPr>
              <w:tabs>
                <w:tab w:val="left" w:pos="0"/>
              </w:tabs>
              <w:spacing w:line="520" w:lineRule="exact"/>
              <w:ind w:left="-6" w:hanging="23"/>
              <w:rPr>
                <w:rFonts w:ascii="仿宋" w:hAnsi="仿宋"/>
                <w:color w:val="000000"/>
                <w:szCs w:val="21"/>
              </w:rPr>
            </w:pPr>
            <w:r>
              <w:rPr>
                <w:rFonts w:hint="eastAsia" w:ascii="仿宋" w:hAnsi="仿宋"/>
                <w:color w:val="000000"/>
                <w:szCs w:val="21"/>
              </w:rPr>
              <w:t>电    话：</w:t>
            </w:r>
          </w:p>
          <w:p>
            <w:pPr>
              <w:tabs>
                <w:tab w:val="left" w:pos="0"/>
              </w:tabs>
              <w:spacing w:line="520" w:lineRule="exact"/>
              <w:ind w:left="-6" w:hanging="23"/>
              <w:rPr>
                <w:rFonts w:ascii="仿宋" w:hAnsi="仿宋"/>
                <w:color w:val="000000"/>
                <w:szCs w:val="21"/>
              </w:rPr>
            </w:pPr>
            <w:r>
              <w:rPr>
                <w:rFonts w:hint="eastAsia" w:ascii="仿宋" w:hAnsi="仿宋"/>
                <w:color w:val="000000"/>
                <w:szCs w:val="21"/>
              </w:rPr>
              <w:t>传    真：</w:t>
            </w:r>
          </w:p>
          <w:p>
            <w:pPr>
              <w:tabs>
                <w:tab w:val="left" w:pos="0"/>
              </w:tabs>
              <w:spacing w:line="520" w:lineRule="exact"/>
              <w:ind w:left="-6" w:hanging="23"/>
              <w:rPr>
                <w:rFonts w:ascii="仿宋" w:hAnsi="仿宋"/>
                <w:color w:val="000000"/>
                <w:szCs w:val="21"/>
              </w:rPr>
            </w:pPr>
            <w:r>
              <w:rPr>
                <w:rFonts w:hint="eastAsia" w:ascii="仿宋" w:hAnsi="仿宋"/>
                <w:color w:val="000000"/>
                <w:szCs w:val="21"/>
              </w:rPr>
              <w:t>联 系 人：</w:t>
            </w:r>
          </w:p>
          <w:p>
            <w:pPr>
              <w:tabs>
                <w:tab w:val="left" w:pos="0"/>
              </w:tabs>
              <w:spacing w:line="520" w:lineRule="exact"/>
              <w:ind w:left="-6" w:hanging="23"/>
              <w:rPr>
                <w:rFonts w:ascii="仿宋" w:hAnsi="仿宋"/>
                <w:color w:val="000000"/>
                <w:szCs w:val="21"/>
              </w:rPr>
            </w:pPr>
            <w:r>
              <w:rPr>
                <w:rFonts w:hint="eastAsia" w:ascii="仿宋" w:hAnsi="仿宋"/>
                <w:color w:val="000000"/>
                <w:szCs w:val="21"/>
              </w:rPr>
              <w:t>开户银行：</w:t>
            </w:r>
          </w:p>
          <w:p>
            <w:pPr>
              <w:tabs>
                <w:tab w:val="left" w:pos="0"/>
              </w:tabs>
              <w:spacing w:line="520" w:lineRule="exact"/>
              <w:ind w:left="-6" w:hanging="23"/>
              <w:rPr>
                <w:rFonts w:ascii="仿宋" w:hAnsi="仿宋"/>
                <w:color w:val="000000"/>
                <w:szCs w:val="21"/>
              </w:rPr>
            </w:pPr>
            <w:r>
              <w:rPr>
                <w:rFonts w:hint="eastAsia" w:ascii="仿宋" w:hAnsi="仿宋"/>
                <w:color w:val="000000"/>
                <w:szCs w:val="21"/>
              </w:rPr>
              <w:t>帐    号：</w:t>
            </w:r>
          </w:p>
          <w:p>
            <w:pPr>
              <w:spacing w:line="520" w:lineRule="exact"/>
              <w:rPr>
                <w:rFonts w:ascii="仿宋" w:hAnsi="仿宋"/>
                <w:color w:val="000000"/>
                <w:szCs w:val="21"/>
              </w:rPr>
            </w:pPr>
            <w:r>
              <w:rPr>
                <w:rFonts w:hint="eastAsia" w:ascii="仿宋" w:hAnsi="仿宋"/>
                <w:color w:val="000000"/>
                <w:szCs w:val="21"/>
              </w:rPr>
              <w:t>户    名：</w:t>
            </w:r>
          </w:p>
        </w:tc>
        <w:tc>
          <w:tcPr>
            <w:tcW w:w="5004" w:type="dxa"/>
          </w:tcPr>
          <w:p>
            <w:pPr>
              <w:tabs>
                <w:tab w:val="left" w:pos="19"/>
              </w:tabs>
              <w:spacing w:line="520" w:lineRule="exact"/>
              <w:ind w:left="-5" w:firstLine="2"/>
              <w:rPr>
                <w:rFonts w:ascii="仿宋" w:hAnsi="仿宋"/>
                <w:color w:val="000000"/>
                <w:szCs w:val="21"/>
              </w:rPr>
            </w:pPr>
            <w:r>
              <w:rPr>
                <w:rFonts w:hint="eastAsia" w:ascii="仿宋" w:hAnsi="仿宋"/>
                <w:color w:val="000000"/>
                <w:szCs w:val="21"/>
              </w:rPr>
              <w:t xml:space="preserve">乙    方： </w:t>
            </w:r>
          </w:p>
          <w:p>
            <w:pPr>
              <w:tabs>
                <w:tab w:val="left" w:pos="19"/>
              </w:tabs>
              <w:spacing w:line="520" w:lineRule="exact"/>
              <w:ind w:left="-3" w:leftChars="-1"/>
              <w:rPr>
                <w:rFonts w:ascii="仿宋" w:hAnsi="仿宋"/>
                <w:color w:val="000000"/>
                <w:szCs w:val="21"/>
              </w:rPr>
            </w:pPr>
            <w:r>
              <w:rPr>
                <w:rFonts w:hint="eastAsia" w:ascii="仿宋" w:hAnsi="仿宋"/>
                <w:color w:val="000000"/>
                <w:szCs w:val="21"/>
              </w:rPr>
              <w:t xml:space="preserve">地    址： </w:t>
            </w:r>
          </w:p>
          <w:p>
            <w:pPr>
              <w:tabs>
                <w:tab w:val="left" w:pos="19"/>
              </w:tabs>
              <w:spacing w:line="520" w:lineRule="exact"/>
              <w:ind w:left="-5" w:firstLine="2"/>
              <w:rPr>
                <w:rFonts w:ascii="仿宋" w:hAnsi="仿宋"/>
                <w:color w:val="000000"/>
                <w:szCs w:val="21"/>
              </w:rPr>
            </w:pPr>
            <w:r>
              <w:rPr>
                <w:rFonts w:hint="eastAsia" w:ascii="仿宋" w:hAnsi="仿宋"/>
                <w:color w:val="000000"/>
                <w:szCs w:val="21"/>
              </w:rPr>
              <w:t>邮政编码：</w:t>
            </w:r>
          </w:p>
          <w:p>
            <w:pPr>
              <w:tabs>
                <w:tab w:val="left" w:pos="19"/>
              </w:tabs>
              <w:spacing w:line="520" w:lineRule="exact"/>
              <w:ind w:left="-5" w:firstLine="2"/>
              <w:rPr>
                <w:rFonts w:ascii="仿宋" w:hAnsi="仿宋"/>
                <w:color w:val="000000"/>
                <w:szCs w:val="21"/>
              </w:rPr>
            </w:pPr>
            <w:r>
              <w:rPr>
                <w:rFonts w:hint="eastAsia" w:ascii="仿宋" w:hAnsi="仿宋"/>
                <w:color w:val="000000"/>
                <w:szCs w:val="21"/>
              </w:rPr>
              <w:t>电    话：</w:t>
            </w:r>
          </w:p>
          <w:p>
            <w:pPr>
              <w:tabs>
                <w:tab w:val="left" w:pos="19"/>
              </w:tabs>
              <w:spacing w:line="520" w:lineRule="exact"/>
              <w:ind w:left="-5" w:firstLine="2"/>
              <w:rPr>
                <w:rFonts w:ascii="仿宋" w:hAnsi="仿宋"/>
                <w:color w:val="000000"/>
                <w:szCs w:val="21"/>
              </w:rPr>
            </w:pPr>
            <w:r>
              <w:rPr>
                <w:rFonts w:hint="eastAsia" w:ascii="仿宋" w:hAnsi="仿宋"/>
                <w:color w:val="000000"/>
                <w:szCs w:val="21"/>
              </w:rPr>
              <w:t>传    真：</w:t>
            </w:r>
          </w:p>
          <w:p>
            <w:pPr>
              <w:tabs>
                <w:tab w:val="left" w:pos="19"/>
              </w:tabs>
              <w:spacing w:line="520" w:lineRule="exact"/>
              <w:ind w:left="-5" w:firstLine="2"/>
              <w:rPr>
                <w:rFonts w:ascii="仿宋" w:hAnsi="仿宋"/>
                <w:color w:val="000000"/>
                <w:szCs w:val="21"/>
              </w:rPr>
            </w:pPr>
            <w:r>
              <w:rPr>
                <w:rFonts w:hint="eastAsia" w:ascii="仿宋" w:hAnsi="仿宋"/>
                <w:color w:val="000000"/>
                <w:szCs w:val="21"/>
              </w:rPr>
              <w:t>联 系 人：</w:t>
            </w:r>
          </w:p>
          <w:p>
            <w:pPr>
              <w:tabs>
                <w:tab w:val="left" w:pos="420"/>
                <w:tab w:val="left" w:pos="630"/>
                <w:tab w:val="left" w:pos="640"/>
              </w:tabs>
              <w:spacing w:line="520" w:lineRule="exact"/>
              <w:rPr>
                <w:rFonts w:ascii="仿宋" w:hAnsi="仿宋"/>
                <w:color w:val="000000"/>
                <w:szCs w:val="21"/>
              </w:rPr>
            </w:pPr>
            <w:r>
              <w:rPr>
                <w:rFonts w:hint="eastAsia" w:ascii="仿宋" w:hAnsi="仿宋"/>
                <w:color w:val="000000"/>
                <w:szCs w:val="21"/>
              </w:rPr>
              <w:t xml:space="preserve">开户银行： </w:t>
            </w:r>
          </w:p>
          <w:p>
            <w:pPr>
              <w:tabs>
                <w:tab w:val="left" w:pos="19"/>
              </w:tabs>
              <w:spacing w:line="520" w:lineRule="exact"/>
              <w:ind w:left="-5" w:firstLine="2"/>
              <w:rPr>
                <w:rFonts w:ascii="仿宋" w:hAnsi="仿宋"/>
                <w:color w:val="000000"/>
                <w:szCs w:val="21"/>
              </w:rPr>
            </w:pPr>
            <w:r>
              <w:rPr>
                <w:rFonts w:hint="eastAsia" w:ascii="仿宋" w:hAnsi="仿宋"/>
                <w:color w:val="000000"/>
                <w:szCs w:val="21"/>
              </w:rPr>
              <w:t>账      号：</w:t>
            </w:r>
          </w:p>
          <w:p>
            <w:pPr>
              <w:tabs>
                <w:tab w:val="left" w:pos="19"/>
              </w:tabs>
              <w:spacing w:line="520" w:lineRule="exact"/>
              <w:ind w:left="-5" w:firstLine="2"/>
              <w:rPr>
                <w:rFonts w:ascii="仿宋" w:hAnsi="仿宋"/>
                <w:color w:val="000000"/>
                <w:szCs w:val="21"/>
              </w:rPr>
            </w:pPr>
            <w:r>
              <w:rPr>
                <w:rFonts w:hint="eastAsia" w:ascii="仿宋" w:hAnsi="仿宋"/>
                <w:color w:val="000000"/>
                <w:szCs w:val="21"/>
              </w:rPr>
              <w:t xml:space="preserve">户      名： </w:t>
            </w:r>
          </w:p>
        </w:tc>
      </w:tr>
      <w:tr>
        <w:tblPrEx>
          <w:tblCellMar>
            <w:top w:w="0" w:type="dxa"/>
            <w:left w:w="28" w:type="dxa"/>
            <w:bottom w:w="0" w:type="dxa"/>
            <w:right w:w="28" w:type="dxa"/>
          </w:tblCellMar>
        </w:tblPrEx>
        <w:trPr>
          <w:trHeight w:val="170" w:hRule="atLeast"/>
        </w:trPr>
        <w:tc>
          <w:tcPr>
            <w:tcW w:w="4416" w:type="dxa"/>
          </w:tcPr>
          <w:p>
            <w:pPr>
              <w:spacing w:line="520" w:lineRule="exact"/>
              <w:rPr>
                <w:rFonts w:ascii="仿宋" w:hAnsi="仿宋"/>
                <w:szCs w:val="21"/>
              </w:rPr>
            </w:pPr>
            <w:r>
              <w:rPr>
                <w:rFonts w:hint="eastAsia" w:ascii="仿宋" w:hAnsi="仿宋"/>
                <w:szCs w:val="21"/>
              </w:rPr>
              <w:t>甲方：（加盖公章）</w:t>
            </w:r>
          </w:p>
          <w:p>
            <w:pPr>
              <w:spacing w:line="520" w:lineRule="exact"/>
              <w:ind w:left="32"/>
              <w:rPr>
                <w:rFonts w:ascii="仿宋" w:hAnsi="仿宋"/>
                <w:szCs w:val="21"/>
              </w:rPr>
            </w:pPr>
            <w:r>
              <w:rPr>
                <w:rFonts w:hint="eastAsia" w:ascii="仿宋" w:hAnsi="仿宋"/>
                <w:szCs w:val="21"/>
              </w:rPr>
              <w:t>授权代表:</w:t>
            </w:r>
          </w:p>
        </w:tc>
        <w:tc>
          <w:tcPr>
            <w:tcW w:w="5004" w:type="dxa"/>
          </w:tcPr>
          <w:p>
            <w:pPr>
              <w:tabs>
                <w:tab w:val="left" w:pos="19"/>
              </w:tabs>
              <w:spacing w:line="520" w:lineRule="exact"/>
              <w:ind w:left="-5" w:firstLine="2"/>
              <w:rPr>
                <w:rFonts w:ascii="仿宋" w:hAnsi="仿宋"/>
                <w:szCs w:val="21"/>
              </w:rPr>
            </w:pPr>
            <w:r>
              <w:rPr>
                <w:rFonts w:hint="eastAsia" w:ascii="仿宋" w:hAnsi="仿宋"/>
                <w:szCs w:val="21"/>
              </w:rPr>
              <w:t>乙方：（加盖公章）</w:t>
            </w:r>
          </w:p>
          <w:p>
            <w:pPr>
              <w:tabs>
                <w:tab w:val="left" w:pos="19"/>
              </w:tabs>
              <w:spacing w:line="520" w:lineRule="exact"/>
              <w:ind w:left="-5" w:firstLine="2"/>
              <w:rPr>
                <w:rFonts w:ascii="仿宋" w:hAnsi="仿宋"/>
                <w:szCs w:val="21"/>
              </w:rPr>
            </w:pPr>
            <w:r>
              <w:rPr>
                <w:rFonts w:hint="eastAsia" w:ascii="仿宋" w:hAnsi="仿宋"/>
                <w:szCs w:val="21"/>
              </w:rPr>
              <w:t xml:space="preserve">授权代表： </w:t>
            </w:r>
            <w:r>
              <w:rPr>
                <w:rFonts w:ascii="仿宋" w:hAnsi="仿宋"/>
                <w:szCs w:val="21"/>
              </w:rPr>
              <w:t xml:space="preserve">                                                             </w:t>
            </w:r>
          </w:p>
        </w:tc>
      </w:tr>
      <w:tr>
        <w:tblPrEx>
          <w:tblCellMar>
            <w:top w:w="0" w:type="dxa"/>
            <w:left w:w="28" w:type="dxa"/>
            <w:bottom w:w="0" w:type="dxa"/>
            <w:right w:w="28" w:type="dxa"/>
          </w:tblCellMar>
        </w:tblPrEx>
        <w:trPr>
          <w:trHeight w:val="170" w:hRule="atLeast"/>
        </w:trPr>
        <w:tc>
          <w:tcPr>
            <w:tcW w:w="4416" w:type="dxa"/>
          </w:tcPr>
          <w:p>
            <w:pPr>
              <w:spacing w:line="520" w:lineRule="exact"/>
              <w:rPr>
                <w:rFonts w:ascii="仿宋" w:hAnsi="仿宋"/>
                <w:szCs w:val="21"/>
              </w:rPr>
            </w:pPr>
            <w:r>
              <w:rPr>
                <w:rFonts w:hint="eastAsia" w:ascii="仿宋" w:hAnsi="仿宋"/>
                <w:szCs w:val="21"/>
              </w:rPr>
              <w:t>签字时间：</w:t>
            </w:r>
          </w:p>
        </w:tc>
        <w:tc>
          <w:tcPr>
            <w:tcW w:w="5004" w:type="dxa"/>
          </w:tcPr>
          <w:p>
            <w:pPr>
              <w:tabs>
                <w:tab w:val="left" w:pos="19"/>
              </w:tabs>
              <w:spacing w:line="520" w:lineRule="exact"/>
              <w:ind w:left="-5" w:firstLine="2"/>
              <w:rPr>
                <w:rFonts w:ascii="仿宋" w:hAnsi="仿宋"/>
                <w:szCs w:val="21"/>
              </w:rPr>
            </w:pPr>
            <w:r>
              <w:rPr>
                <w:rFonts w:hint="eastAsia" w:ascii="仿宋" w:hAnsi="仿宋"/>
                <w:szCs w:val="21"/>
              </w:rPr>
              <w:t>签字时间：</w:t>
            </w:r>
          </w:p>
        </w:tc>
      </w:tr>
    </w:tbl>
    <w:p>
      <w:pPr>
        <w:spacing w:line="520" w:lineRule="exact"/>
        <w:rPr>
          <w:rFonts w:ascii="仿宋" w:hAnsi="仿宋"/>
          <w:szCs w:val="21"/>
        </w:rPr>
      </w:pPr>
    </w:p>
    <w:p>
      <w:pPr>
        <w:pStyle w:val="16"/>
        <w:spacing w:line="336" w:lineRule="auto"/>
        <w:ind w:left="182"/>
        <w:rPr>
          <w:b/>
          <w:bCs/>
        </w:rPr>
      </w:pPr>
      <w:r>
        <w:br w:type="page"/>
      </w:r>
      <w:r>
        <w:rPr>
          <w:rFonts w:hint="eastAsia"/>
          <w:b/>
          <w:bCs/>
        </w:rPr>
        <w:t>附件：授权代表委托书</w:t>
      </w:r>
    </w:p>
    <w:p>
      <w:pPr>
        <w:pStyle w:val="16"/>
        <w:spacing w:line="336" w:lineRule="auto"/>
        <w:ind w:left="182"/>
        <w:jc w:val="center"/>
        <w:rPr>
          <w:rFonts w:ascii="仿宋" w:hAnsi="仿宋"/>
          <w:b/>
          <w:spacing w:val="-4"/>
          <w:szCs w:val="32"/>
        </w:rPr>
      </w:pPr>
      <w:r>
        <w:rPr>
          <w:rFonts w:hint="eastAsia" w:ascii="仿宋" w:hAnsi="仿宋"/>
          <w:b/>
          <w:spacing w:val="-4"/>
          <w:szCs w:val="32"/>
        </w:rPr>
        <w:t>授权委托书</w:t>
      </w:r>
    </w:p>
    <w:p>
      <w:pPr>
        <w:pStyle w:val="16"/>
        <w:spacing w:line="336" w:lineRule="auto"/>
        <w:ind w:left="182"/>
        <w:jc w:val="center"/>
        <w:rPr>
          <w:rFonts w:ascii="仿宋" w:hAnsi="仿宋"/>
          <w:szCs w:val="32"/>
        </w:rPr>
      </w:pPr>
      <w:r>
        <w:rPr>
          <w:rFonts w:hint="eastAsia" w:ascii="仿宋" w:hAnsi="仿宋"/>
          <w:szCs w:val="32"/>
        </w:rPr>
        <w:t>法定代表人授权委托书</w:t>
      </w:r>
    </w:p>
    <w:p>
      <w:pPr>
        <w:pStyle w:val="16"/>
        <w:spacing w:line="560" w:lineRule="exact"/>
        <w:ind w:left="182"/>
        <w:rPr>
          <w:rFonts w:ascii="仿宋" w:hAnsi="仿宋"/>
          <w:szCs w:val="32"/>
        </w:rPr>
      </w:pPr>
      <w:r>
        <w:rPr>
          <w:rFonts w:hint="eastAsia" w:ascii="仿宋" w:hAnsi="仿宋"/>
          <w:szCs w:val="32"/>
        </w:rPr>
        <w:t>致：</w:t>
      </w:r>
      <w:r>
        <w:rPr>
          <w:rFonts w:hint="eastAsia" w:ascii="仿宋" w:hAnsi="仿宋"/>
          <w:szCs w:val="32"/>
          <w:u w:val="single"/>
        </w:rPr>
        <w:t>西安工业大学</w:t>
      </w:r>
    </w:p>
    <w:p>
      <w:pPr>
        <w:pStyle w:val="16"/>
        <w:spacing w:line="560" w:lineRule="exact"/>
        <w:ind w:left="182" w:firstLine="640" w:firstLineChars="200"/>
        <w:rPr>
          <w:rFonts w:ascii="仿宋" w:hAnsi="仿宋"/>
          <w:szCs w:val="32"/>
        </w:rPr>
      </w:pPr>
      <w:r>
        <w:rPr>
          <w:rFonts w:ascii="仿宋" w:hAnsi="仿宋"/>
          <w:szCs w:val="32"/>
        </w:rPr>
        <w:t>____________(</w:t>
      </w:r>
      <w:r>
        <w:rPr>
          <w:rFonts w:hint="eastAsia" w:ascii="仿宋" w:hAnsi="仿宋"/>
          <w:szCs w:val="32"/>
        </w:rPr>
        <w:t>乙方名称</w:t>
      </w:r>
      <w:r>
        <w:rPr>
          <w:rFonts w:ascii="仿宋" w:hAnsi="仿宋"/>
          <w:szCs w:val="32"/>
        </w:rPr>
        <w:t>)</w:t>
      </w:r>
      <w:r>
        <w:rPr>
          <w:rFonts w:hint="eastAsia" w:ascii="仿宋" w:hAnsi="仿宋"/>
          <w:szCs w:val="32"/>
        </w:rPr>
        <w:t>的法定代表人</w:t>
      </w:r>
      <w:r>
        <w:rPr>
          <w:rFonts w:ascii="仿宋" w:hAnsi="仿宋"/>
          <w:szCs w:val="32"/>
        </w:rPr>
        <w:t>________(</w:t>
      </w:r>
      <w:r>
        <w:rPr>
          <w:rFonts w:hint="eastAsia" w:ascii="仿宋" w:hAnsi="仿宋"/>
          <w:szCs w:val="32"/>
        </w:rPr>
        <w:t>姓名、职务</w:t>
      </w:r>
      <w:r>
        <w:rPr>
          <w:rFonts w:ascii="仿宋" w:hAnsi="仿宋"/>
          <w:szCs w:val="32"/>
        </w:rPr>
        <w:t>)</w:t>
      </w:r>
      <w:r>
        <w:rPr>
          <w:rFonts w:hint="eastAsia" w:ascii="仿宋" w:hAnsi="仿宋"/>
          <w:szCs w:val="32"/>
        </w:rPr>
        <w:t>授权</w:t>
      </w:r>
      <w:r>
        <w:rPr>
          <w:rFonts w:ascii="仿宋" w:hAnsi="仿宋"/>
          <w:szCs w:val="32"/>
        </w:rPr>
        <w:t>________(</w:t>
      </w:r>
      <w:r>
        <w:rPr>
          <w:rFonts w:hint="eastAsia" w:ascii="仿宋" w:hAnsi="仿宋"/>
          <w:szCs w:val="32"/>
        </w:rPr>
        <w:t>投标人代表姓名、职务</w:t>
      </w:r>
      <w:r>
        <w:rPr>
          <w:rFonts w:ascii="仿宋" w:hAnsi="仿宋"/>
          <w:szCs w:val="32"/>
        </w:rPr>
        <w:t>)</w:t>
      </w:r>
      <w:r>
        <w:rPr>
          <w:rFonts w:hint="eastAsia" w:ascii="仿宋" w:hAnsi="仿宋"/>
          <w:szCs w:val="32"/>
        </w:rPr>
        <w:t>为本公司的授权代表，就</w:t>
      </w:r>
      <w:r>
        <w:rPr>
          <w:rFonts w:ascii="仿宋" w:hAnsi="仿宋"/>
          <w:szCs w:val="32"/>
        </w:rPr>
        <w:t>________(</w:t>
      </w:r>
      <w:r>
        <w:rPr>
          <w:rFonts w:hint="eastAsia" w:ascii="仿宋" w:hAnsi="仿宋"/>
          <w:szCs w:val="32"/>
        </w:rPr>
        <w:t>项目名称</w:t>
      </w:r>
      <w:r>
        <w:rPr>
          <w:rFonts w:ascii="仿宋" w:hAnsi="仿宋"/>
          <w:szCs w:val="32"/>
        </w:rPr>
        <w:t>)</w:t>
      </w:r>
      <w:r>
        <w:rPr>
          <w:rFonts w:hint="eastAsia" w:ascii="仿宋" w:hAnsi="仿宋"/>
          <w:szCs w:val="32"/>
        </w:rPr>
        <w:t>相关事务代表本公司处理与之有关的一切事务。代理人无转委托权。</w:t>
      </w:r>
    </w:p>
    <w:p>
      <w:pPr>
        <w:pStyle w:val="16"/>
        <w:spacing w:line="560" w:lineRule="exact"/>
        <w:ind w:left="182" w:firstLine="640" w:firstLineChars="200"/>
        <w:rPr>
          <w:rFonts w:ascii="仿宋" w:hAnsi="仿宋"/>
          <w:szCs w:val="32"/>
        </w:rPr>
      </w:pPr>
      <w:r>
        <w:rPr>
          <w:rFonts w:hint="eastAsia" w:ascii="仿宋" w:hAnsi="仿宋"/>
          <w:szCs w:val="32"/>
        </w:rPr>
        <w:t>本授权书自投标文件递交截止时间起有效期</w:t>
      </w:r>
      <w:r>
        <w:rPr>
          <w:rFonts w:hint="eastAsia" w:ascii="仿宋" w:hAnsi="仿宋"/>
          <w:szCs w:val="32"/>
          <w:u w:val="single"/>
        </w:rPr>
        <w:t xml:space="preserve">   90  </w:t>
      </w:r>
      <w:r>
        <w:rPr>
          <w:rFonts w:hint="eastAsia" w:ascii="仿宋" w:hAnsi="仿宋"/>
          <w:szCs w:val="32"/>
        </w:rPr>
        <w:t>天。</w:t>
      </w:r>
    </w:p>
    <w:p>
      <w:pPr>
        <w:pStyle w:val="16"/>
        <w:spacing w:line="560" w:lineRule="exact"/>
        <w:ind w:left="182" w:firstLine="640" w:firstLineChars="200"/>
        <w:rPr>
          <w:rFonts w:ascii="仿宋" w:hAnsi="仿宋"/>
          <w:szCs w:val="32"/>
        </w:rPr>
      </w:pPr>
      <w:r>
        <w:rPr>
          <w:rFonts w:hint="eastAsia" w:ascii="仿宋" w:hAnsi="仿宋"/>
          <w:szCs w:val="32"/>
        </w:rPr>
        <w:t>特此声明。</w:t>
      </w:r>
    </w:p>
    <w:tbl>
      <w:tblPr>
        <w:tblStyle w:val="29"/>
        <w:tblW w:w="0" w:type="auto"/>
        <w:tblInd w:w="1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5245" w:type="dxa"/>
          </w:tcPr>
          <w:p>
            <w:pPr>
              <w:pStyle w:val="16"/>
              <w:spacing w:line="336" w:lineRule="auto"/>
              <w:ind w:left="182"/>
              <w:rPr>
                <w:rFonts w:ascii="仿宋" w:hAnsi="仿宋"/>
                <w:szCs w:val="32"/>
              </w:rPr>
            </w:pPr>
          </w:p>
          <w:p>
            <w:pPr>
              <w:pStyle w:val="16"/>
              <w:spacing w:line="336" w:lineRule="auto"/>
              <w:ind w:left="182"/>
              <w:jc w:val="center"/>
              <w:rPr>
                <w:rFonts w:ascii="仿宋" w:hAnsi="仿宋"/>
                <w:szCs w:val="32"/>
              </w:rPr>
            </w:pPr>
            <w:r>
              <w:rPr>
                <w:rFonts w:hint="eastAsia" w:ascii="仿宋" w:hAnsi="仿宋"/>
                <w:szCs w:val="32"/>
              </w:rPr>
              <w:t>法定代表人身份证明复印件</w:t>
            </w:r>
          </w:p>
          <w:p>
            <w:pPr>
              <w:pStyle w:val="16"/>
              <w:spacing w:line="336" w:lineRule="auto"/>
              <w:ind w:left="182"/>
              <w:jc w:val="center"/>
              <w:rPr>
                <w:rFonts w:ascii="仿宋" w:hAnsi="仿宋"/>
                <w:szCs w:val="32"/>
              </w:rPr>
            </w:pPr>
            <w:r>
              <w:rPr>
                <w:rFonts w:hint="eastAsia" w:ascii="仿宋" w:hAnsi="仿宋"/>
                <w:szCs w:val="32"/>
              </w:rPr>
              <w:t>（正反面复印/完整复印）</w:t>
            </w:r>
          </w:p>
        </w:tc>
      </w:tr>
    </w:tbl>
    <w:p>
      <w:pPr>
        <w:pStyle w:val="16"/>
        <w:spacing w:line="336" w:lineRule="auto"/>
        <w:ind w:left="182" w:firstLine="640" w:firstLineChars="200"/>
        <w:rPr>
          <w:rFonts w:ascii="仿宋" w:hAnsi="仿宋"/>
          <w:szCs w:val="32"/>
        </w:rPr>
      </w:pP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pPr>
              <w:pStyle w:val="16"/>
              <w:spacing w:line="336" w:lineRule="auto"/>
              <w:ind w:left="182"/>
              <w:jc w:val="center"/>
              <w:rPr>
                <w:rFonts w:ascii="仿宋" w:hAnsi="仿宋"/>
                <w:szCs w:val="32"/>
              </w:rPr>
            </w:pPr>
            <w:r>
              <w:rPr>
                <w:rFonts w:hint="eastAsia" w:ascii="仿宋" w:hAnsi="仿宋"/>
                <w:szCs w:val="32"/>
              </w:rPr>
              <w:t>授权代表身份证明复印件</w:t>
            </w:r>
          </w:p>
          <w:p>
            <w:pPr>
              <w:pStyle w:val="16"/>
              <w:spacing w:line="336" w:lineRule="auto"/>
              <w:ind w:left="182"/>
              <w:jc w:val="center"/>
              <w:rPr>
                <w:rFonts w:ascii="仿宋" w:hAnsi="仿宋"/>
                <w:szCs w:val="32"/>
              </w:rPr>
            </w:pPr>
            <w:r>
              <w:rPr>
                <w:rFonts w:hint="eastAsia" w:ascii="仿宋" w:hAnsi="仿宋"/>
                <w:szCs w:val="32"/>
              </w:rPr>
              <w:t>（正反面复印/完整复印）</w:t>
            </w:r>
          </w:p>
        </w:tc>
      </w:tr>
    </w:tbl>
    <w:p>
      <w:pPr>
        <w:pStyle w:val="16"/>
        <w:spacing w:line="336" w:lineRule="auto"/>
        <w:ind w:left="182"/>
        <w:rPr>
          <w:rFonts w:ascii="仿宋" w:hAnsi="仿宋"/>
          <w:szCs w:val="32"/>
        </w:rPr>
      </w:pPr>
    </w:p>
    <w:p>
      <w:pPr>
        <w:pStyle w:val="16"/>
        <w:spacing w:line="520" w:lineRule="exact"/>
        <w:ind w:left="182" w:firstLine="640" w:firstLineChars="200"/>
        <w:rPr>
          <w:rFonts w:ascii="仿宋" w:hAnsi="仿宋"/>
          <w:szCs w:val="32"/>
        </w:rPr>
      </w:pPr>
      <w:r>
        <w:rPr>
          <w:rFonts w:hint="eastAsia" w:ascii="仿宋" w:hAnsi="仿宋"/>
          <w:szCs w:val="32"/>
        </w:rPr>
        <w:t>乙方名称</w:t>
      </w:r>
      <w:r>
        <w:rPr>
          <w:rFonts w:ascii="仿宋" w:hAnsi="仿宋"/>
          <w:szCs w:val="32"/>
        </w:rPr>
        <w:t>(</w:t>
      </w:r>
      <w:r>
        <w:rPr>
          <w:rFonts w:hint="eastAsia" w:ascii="仿宋" w:hAnsi="仿宋"/>
          <w:szCs w:val="32"/>
        </w:rPr>
        <w:t>公章</w:t>
      </w:r>
      <w:r>
        <w:rPr>
          <w:rFonts w:ascii="仿宋" w:hAnsi="仿宋"/>
          <w:szCs w:val="32"/>
        </w:rPr>
        <w:t>)</w:t>
      </w:r>
      <w:r>
        <w:rPr>
          <w:rFonts w:hint="eastAsia" w:ascii="仿宋" w:hAnsi="仿宋"/>
          <w:szCs w:val="32"/>
        </w:rPr>
        <w:t>：</w:t>
      </w:r>
      <w:r>
        <w:rPr>
          <w:rFonts w:ascii="仿宋" w:hAnsi="仿宋"/>
          <w:szCs w:val="32"/>
        </w:rPr>
        <w:t>____________________</w:t>
      </w:r>
    </w:p>
    <w:p>
      <w:pPr>
        <w:pStyle w:val="16"/>
        <w:spacing w:line="520" w:lineRule="exact"/>
        <w:ind w:left="182" w:firstLine="640" w:firstLineChars="200"/>
        <w:rPr>
          <w:rFonts w:ascii="仿宋" w:hAnsi="仿宋"/>
          <w:szCs w:val="32"/>
          <w:u w:val="single"/>
        </w:rPr>
      </w:pPr>
      <w:r>
        <w:rPr>
          <w:rFonts w:hint="eastAsia" w:ascii="仿宋" w:hAnsi="仿宋"/>
          <w:szCs w:val="32"/>
        </w:rPr>
        <w:t>法定代表人</w:t>
      </w:r>
      <w:r>
        <w:rPr>
          <w:rFonts w:ascii="仿宋" w:hAnsi="仿宋"/>
          <w:szCs w:val="32"/>
        </w:rPr>
        <w:t>(</w:t>
      </w:r>
      <w:r>
        <w:rPr>
          <w:rFonts w:hint="eastAsia" w:ascii="仿宋" w:hAnsi="仿宋"/>
          <w:szCs w:val="32"/>
        </w:rPr>
        <w:t>签字或盖章</w:t>
      </w:r>
      <w:r>
        <w:rPr>
          <w:rFonts w:ascii="仿宋" w:hAnsi="仿宋"/>
          <w:szCs w:val="32"/>
        </w:rPr>
        <w:t>)</w:t>
      </w:r>
      <w:r>
        <w:rPr>
          <w:rFonts w:hint="eastAsia" w:ascii="仿宋" w:hAnsi="仿宋"/>
          <w:szCs w:val="32"/>
        </w:rPr>
        <w:t>：</w:t>
      </w:r>
      <w:r>
        <w:rPr>
          <w:rFonts w:ascii="仿宋" w:hAnsi="仿宋"/>
          <w:szCs w:val="32"/>
        </w:rPr>
        <w:t>_______</w:t>
      </w:r>
      <w:r>
        <w:rPr>
          <w:rFonts w:hint="eastAsia" w:ascii="仿宋" w:hAnsi="仿宋"/>
          <w:szCs w:val="32"/>
        </w:rPr>
        <w:t>手机号码:</w:t>
      </w:r>
      <w:r>
        <w:rPr>
          <w:rFonts w:ascii="仿宋" w:hAnsi="仿宋"/>
          <w:szCs w:val="32"/>
        </w:rPr>
        <w:t>______</w:t>
      </w:r>
      <w:r>
        <w:rPr>
          <w:rFonts w:ascii="仿宋" w:hAnsi="仿宋"/>
          <w:szCs w:val="32"/>
          <w:u w:val="single"/>
        </w:rPr>
        <w:t>__</w:t>
      </w:r>
    </w:p>
    <w:p>
      <w:pPr>
        <w:pStyle w:val="16"/>
        <w:spacing w:line="520" w:lineRule="exact"/>
        <w:ind w:left="182" w:firstLine="640" w:firstLineChars="200"/>
        <w:rPr>
          <w:rFonts w:ascii="仿宋" w:hAnsi="仿宋"/>
          <w:szCs w:val="32"/>
          <w:u w:val="single"/>
        </w:rPr>
      </w:pPr>
      <w:r>
        <w:rPr>
          <w:rFonts w:hint="eastAsia" w:ascii="仿宋" w:hAnsi="仿宋"/>
          <w:szCs w:val="32"/>
        </w:rPr>
        <w:t>身份证号码：</w:t>
      </w:r>
    </w:p>
    <w:p>
      <w:pPr>
        <w:pStyle w:val="16"/>
        <w:spacing w:line="520" w:lineRule="exact"/>
        <w:ind w:left="182" w:firstLine="640" w:firstLineChars="200"/>
        <w:rPr>
          <w:rFonts w:ascii="仿宋" w:hAnsi="仿宋"/>
          <w:szCs w:val="32"/>
          <w:u w:val="single"/>
        </w:rPr>
      </w:pPr>
      <w:r>
        <w:rPr>
          <w:rFonts w:hint="eastAsia" w:ascii="仿宋" w:hAnsi="仿宋"/>
          <w:szCs w:val="32"/>
        </w:rPr>
        <w:t>授权代表</w:t>
      </w:r>
      <w:r>
        <w:rPr>
          <w:rFonts w:ascii="仿宋" w:hAnsi="仿宋"/>
          <w:szCs w:val="32"/>
        </w:rPr>
        <w:t>(</w:t>
      </w:r>
      <w:r>
        <w:rPr>
          <w:rFonts w:hint="eastAsia" w:ascii="仿宋" w:hAnsi="仿宋"/>
          <w:szCs w:val="32"/>
        </w:rPr>
        <w:t>签字或盖章</w:t>
      </w:r>
      <w:r>
        <w:rPr>
          <w:rFonts w:ascii="仿宋" w:hAnsi="仿宋"/>
          <w:szCs w:val="32"/>
        </w:rPr>
        <w:t>)</w:t>
      </w:r>
      <w:r>
        <w:rPr>
          <w:rFonts w:hint="eastAsia" w:ascii="仿宋" w:hAnsi="仿宋"/>
          <w:szCs w:val="32"/>
        </w:rPr>
        <w:t>：</w:t>
      </w:r>
      <w:r>
        <w:rPr>
          <w:rFonts w:ascii="仿宋" w:hAnsi="仿宋"/>
          <w:szCs w:val="32"/>
        </w:rPr>
        <w:t>_________</w:t>
      </w:r>
      <w:r>
        <w:rPr>
          <w:rFonts w:hint="eastAsia" w:ascii="仿宋" w:hAnsi="仿宋"/>
          <w:szCs w:val="32"/>
        </w:rPr>
        <w:t>手机号码:</w:t>
      </w:r>
    </w:p>
    <w:p>
      <w:pPr>
        <w:pStyle w:val="16"/>
        <w:spacing w:line="336" w:lineRule="auto"/>
        <w:ind w:left="182" w:firstLine="640" w:firstLineChars="200"/>
        <w:rPr>
          <w:rFonts w:ascii="仿宋" w:hAnsi="仿宋"/>
          <w:sz w:val="30"/>
          <w:szCs w:val="30"/>
        </w:rPr>
      </w:pPr>
      <w:r>
        <w:rPr>
          <w:rFonts w:hint="eastAsia" w:ascii="仿宋" w:hAnsi="仿宋"/>
          <w:szCs w:val="32"/>
        </w:rPr>
        <w:t>身份证号码：</w:t>
      </w:r>
    </w:p>
    <w:p>
      <w:pPr>
        <w:pStyle w:val="16"/>
        <w:spacing w:line="336" w:lineRule="auto"/>
        <w:ind w:left="182" w:firstLine="640" w:firstLineChars="200"/>
        <w:jc w:val="right"/>
        <w:rPr>
          <w:rFonts w:ascii="仿宋" w:hAnsi="仿宋"/>
          <w:szCs w:val="32"/>
        </w:rPr>
      </w:pP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pStyle w:val="4"/>
      </w:pPr>
      <w:r>
        <w:rPr>
          <w:rFonts w:hint="eastAsia" w:ascii="仿宋" w:hAnsi="仿宋" w:cs="仿宋"/>
          <w:color w:val="7030A0"/>
          <w:sz w:val="30"/>
          <w:szCs w:val="30"/>
        </w:rPr>
        <w:br w:type="page"/>
      </w:r>
      <w:bookmarkStart w:id="17" w:name="_Toc7323"/>
      <w:r>
        <w:rPr>
          <w:rFonts w:hint="eastAsia"/>
        </w:rPr>
        <w:t>第五章　投标文件组成</w:t>
      </w:r>
      <w:bookmarkEnd w:id="17"/>
    </w:p>
    <w:p>
      <w:pPr>
        <w:spacing w:line="360" w:lineRule="auto"/>
        <w:rPr>
          <w:rFonts w:ascii="仿宋" w:hAnsi="仿宋" w:cs="仿宋"/>
          <w:sz w:val="24"/>
        </w:rPr>
      </w:pPr>
      <w:r>
        <w:rPr>
          <w:rFonts w:hint="eastAsia" w:ascii="仿宋" w:hAnsi="仿宋" w:cs="仿宋"/>
          <w:sz w:val="24"/>
        </w:rPr>
        <w:t>说明：</w:t>
      </w:r>
    </w:p>
    <w:p>
      <w:pPr>
        <w:spacing w:line="360" w:lineRule="auto"/>
        <w:ind w:firstLine="480" w:firstLineChars="200"/>
        <w:rPr>
          <w:rFonts w:ascii="仿宋" w:hAnsi="仿宋" w:cs="仿宋"/>
          <w:sz w:val="24"/>
        </w:rPr>
      </w:pPr>
      <w:r>
        <w:rPr>
          <w:rFonts w:hint="eastAsia" w:ascii="仿宋" w:hAnsi="仿宋" w:cs="仿宋"/>
          <w:sz w:val="24"/>
        </w:rPr>
        <w:t>1、投标文件统一采用A4格式，</w:t>
      </w:r>
      <w:r>
        <w:rPr>
          <w:rFonts w:hint="eastAsia" w:ascii="仿宋" w:hAnsi="仿宋" w:cs="仿宋"/>
          <w:b/>
          <w:sz w:val="24"/>
        </w:rPr>
        <w:t>建议双面打印</w:t>
      </w:r>
      <w:r>
        <w:rPr>
          <w:rFonts w:hint="eastAsia" w:ascii="仿宋" w:hAnsi="仿宋" w:cs="仿宋"/>
          <w:sz w:val="24"/>
        </w:rPr>
        <w:t>。其中资格、证明、授权（如有）等资料为A4幅面纸张。资格、证明、授权等资料不受双面打印或复印要求，可以采用插页，可以不编写页码。</w:t>
      </w:r>
    </w:p>
    <w:p>
      <w:pPr>
        <w:spacing w:line="360" w:lineRule="auto"/>
        <w:ind w:firstLine="480" w:firstLineChars="200"/>
        <w:rPr>
          <w:rFonts w:ascii="仿宋" w:hAnsi="仿宋" w:cs="仿宋"/>
          <w:sz w:val="24"/>
        </w:rPr>
      </w:pPr>
      <w:r>
        <w:rPr>
          <w:rFonts w:hint="eastAsia" w:ascii="仿宋" w:hAnsi="仿宋" w:cs="仿宋"/>
          <w:sz w:val="24"/>
        </w:rPr>
        <w:t>2、投标文件须编制目录和从数字“1”开始的连续页码。</w:t>
      </w:r>
    </w:p>
    <w:p>
      <w:pPr>
        <w:spacing w:line="360" w:lineRule="auto"/>
        <w:ind w:firstLine="480" w:firstLineChars="200"/>
        <w:rPr>
          <w:rFonts w:ascii="仿宋" w:hAnsi="仿宋" w:cs="仿宋"/>
          <w:sz w:val="24"/>
        </w:rPr>
      </w:pPr>
      <w:r>
        <w:rPr>
          <w:rFonts w:hint="eastAsia" w:ascii="仿宋" w:hAnsi="仿宋" w:cs="仿宋"/>
          <w:sz w:val="24"/>
        </w:rPr>
        <w:t>3、投标文件请参考以下条目与格式制作，具体投标文件内容以招标文件要求为准。</w:t>
      </w:r>
    </w:p>
    <w:p>
      <w:pPr>
        <w:spacing w:line="360" w:lineRule="auto"/>
        <w:ind w:firstLine="480" w:firstLineChars="200"/>
        <w:rPr>
          <w:rFonts w:ascii="仿宋" w:hAnsi="仿宋" w:cs="仿宋"/>
          <w:sz w:val="24"/>
        </w:rPr>
      </w:pPr>
      <w:r>
        <w:rPr>
          <w:rFonts w:hint="eastAsia" w:ascii="仿宋" w:hAnsi="仿宋" w:cs="仿宋"/>
          <w:sz w:val="24"/>
        </w:rPr>
        <w:t>4、纸质投标文件装订要求：纸质投标文件统一采用A4格式打印，建议采用纸质封面（不建议使用硬壳封面、亮片、精装、封面压膜、塑料胶面）。由于装订原因造成投标文件的散落、丢失等责任自负。</w:t>
      </w:r>
    </w:p>
    <w:p>
      <w:pPr>
        <w:spacing w:line="360" w:lineRule="auto"/>
        <w:ind w:firstLine="480" w:firstLineChars="200"/>
        <w:rPr>
          <w:rFonts w:ascii="仿宋" w:hAnsi="仿宋" w:cs="仿宋"/>
          <w:b/>
          <w:sz w:val="24"/>
        </w:rPr>
      </w:pPr>
      <w:r>
        <w:rPr>
          <w:rFonts w:hint="eastAsia" w:ascii="仿宋" w:hAnsi="仿宋" w:cs="仿宋"/>
          <w:sz w:val="24"/>
        </w:rPr>
        <w:t>5、</w:t>
      </w:r>
      <w:r>
        <w:rPr>
          <w:rFonts w:hint="eastAsia" w:ascii="仿宋" w:hAnsi="仿宋" w:cs="仿宋"/>
          <w:b/>
          <w:sz w:val="24"/>
        </w:rPr>
        <w:t>投标文件建议在书脊标明项目编号、项目名称、投标人名称（机打或手写均可）。</w:t>
      </w:r>
    </w:p>
    <w:p>
      <w:pPr>
        <w:snapToGrid w:val="0"/>
        <w:spacing w:line="360" w:lineRule="auto"/>
        <w:ind w:firstLine="480" w:firstLineChars="200"/>
        <w:rPr>
          <w:rFonts w:ascii="仿宋" w:hAnsi="仿宋" w:cs="仿宋"/>
          <w:sz w:val="24"/>
        </w:rPr>
      </w:pPr>
      <w:r>
        <w:rPr>
          <w:rFonts w:hint="eastAsia" w:ascii="仿宋" w:hAnsi="仿宋" w:cs="仿宋"/>
          <w:sz w:val="24"/>
        </w:rPr>
        <w:t>6、投标文件的签署或盖章要求：按照招标文件格式中要求进行签字和（或）盖章。除投标人对错误处须修改外，全套投标文件应无涂改或行间插字和增删。如有修改，修改处由投标人加盖投标人公章并由投标授权代表签字或盖章。</w:t>
      </w:r>
    </w:p>
    <w:p>
      <w:pPr>
        <w:snapToGrid w:val="0"/>
        <w:spacing w:line="360" w:lineRule="auto"/>
        <w:ind w:firstLine="480" w:firstLineChars="200"/>
        <w:rPr>
          <w:rFonts w:ascii="仿宋" w:hAnsi="仿宋" w:cs="仿宋"/>
          <w:sz w:val="24"/>
        </w:rPr>
      </w:pPr>
      <w:r>
        <w:rPr>
          <w:rFonts w:hint="eastAsia" w:ascii="仿宋" w:hAnsi="仿宋" w:cs="仿宋"/>
          <w:sz w:val="24"/>
        </w:rPr>
        <w:t>7、投标文件密封要求：每个封包的封口处用封条妥善密封，密封须完整。</w:t>
      </w:r>
    </w:p>
    <w:p>
      <w:pPr>
        <w:snapToGrid w:val="0"/>
        <w:spacing w:line="360" w:lineRule="auto"/>
        <w:ind w:firstLine="482" w:firstLineChars="200"/>
        <w:rPr>
          <w:rFonts w:ascii="仿宋" w:hAnsi="仿宋" w:cs="仿宋"/>
          <w:sz w:val="24"/>
        </w:rPr>
      </w:pPr>
      <w:r>
        <w:rPr>
          <w:rFonts w:hint="eastAsia" w:ascii="仿宋" w:hAnsi="仿宋" w:cs="仿宋"/>
          <w:b/>
          <w:sz w:val="24"/>
        </w:rPr>
        <w:t>8、商务部分和技术部分可装订成一本也可分开装订。</w:t>
      </w:r>
    </w:p>
    <w:p>
      <w:pPr>
        <w:pStyle w:val="16"/>
        <w:spacing w:line="336" w:lineRule="auto"/>
        <w:ind w:firstLine="640" w:firstLineChars="200"/>
        <w:jc w:val="center"/>
        <w:rPr>
          <w:rFonts w:ascii="仿宋" w:hAnsi="仿宋"/>
          <w:szCs w:val="32"/>
        </w:rPr>
      </w:pPr>
      <w:r>
        <w:rPr>
          <w:rFonts w:hint="eastAsia" w:ascii="仿宋" w:hAnsi="仿宋"/>
          <w:szCs w:val="32"/>
        </w:rPr>
        <w:br w:type="page"/>
      </w:r>
      <w:r>
        <w:rPr>
          <w:rFonts w:hint="eastAsia" w:ascii="仿宋" w:hAnsi="仿宋"/>
          <w:szCs w:val="32"/>
        </w:rPr>
        <w:t>第一部分　商务部分</w:t>
      </w:r>
    </w:p>
    <w:p>
      <w:pPr>
        <w:pStyle w:val="16"/>
        <w:spacing w:line="336" w:lineRule="auto"/>
        <w:ind w:firstLine="640" w:firstLineChars="200"/>
        <w:rPr>
          <w:rFonts w:ascii="仿宋" w:hAnsi="仿宋"/>
          <w:szCs w:val="32"/>
        </w:rPr>
      </w:pPr>
      <w:r>
        <w:rPr>
          <w:rFonts w:hint="eastAsia" w:ascii="仿宋" w:hAnsi="仿宋"/>
          <w:szCs w:val="32"/>
        </w:rPr>
        <w:t>一、投标函</w:t>
      </w:r>
      <w:r>
        <w:rPr>
          <w:rFonts w:ascii="仿宋" w:hAnsi="仿宋"/>
          <w:szCs w:val="32"/>
        </w:rPr>
        <w:t>(</w:t>
      </w:r>
      <w:r>
        <w:rPr>
          <w:rFonts w:hint="eastAsia" w:ascii="仿宋" w:hAnsi="仿宋"/>
          <w:szCs w:val="32"/>
        </w:rPr>
        <w:t>格式附后</w:t>
      </w:r>
      <w:r>
        <w:rPr>
          <w:rFonts w:ascii="仿宋" w:hAnsi="仿宋"/>
          <w:szCs w:val="32"/>
        </w:rPr>
        <w:t>)</w:t>
      </w:r>
    </w:p>
    <w:p>
      <w:pPr>
        <w:pStyle w:val="16"/>
        <w:spacing w:line="336" w:lineRule="auto"/>
        <w:ind w:firstLine="640" w:firstLineChars="200"/>
        <w:rPr>
          <w:rFonts w:ascii="仿宋" w:hAnsi="仿宋"/>
          <w:szCs w:val="32"/>
        </w:rPr>
      </w:pPr>
      <w:r>
        <w:rPr>
          <w:rFonts w:hint="eastAsia" w:ascii="仿宋" w:hAnsi="仿宋"/>
          <w:szCs w:val="32"/>
        </w:rPr>
        <w:t>附件</w:t>
      </w:r>
      <w:r>
        <w:rPr>
          <w:rFonts w:ascii="仿宋" w:hAnsi="仿宋"/>
          <w:szCs w:val="32"/>
        </w:rPr>
        <w:t>1</w:t>
      </w:r>
      <w:r>
        <w:rPr>
          <w:rFonts w:hint="eastAsia" w:ascii="仿宋" w:hAnsi="仿宋"/>
          <w:szCs w:val="32"/>
        </w:rPr>
        <w:t>－</w:t>
      </w:r>
      <w:r>
        <w:rPr>
          <w:rFonts w:ascii="仿宋" w:hAnsi="仿宋"/>
          <w:szCs w:val="32"/>
        </w:rPr>
        <w:t>1</w:t>
      </w:r>
      <w:r>
        <w:rPr>
          <w:rFonts w:hint="eastAsia" w:ascii="仿宋" w:hAnsi="仿宋"/>
          <w:szCs w:val="32"/>
        </w:rPr>
        <w:t>　法定代表人身份证明复印件</w:t>
      </w:r>
    </w:p>
    <w:p>
      <w:pPr>
        <w:pStyle w:val="16"/>
        <w:spacing w:line="336" w:lineRule="auto"/>
        <w:ind w:firstLine="640" w:firstLineChars="200"/>
        <w:rPr>
          <w:rFonts w:ascii="仿宋" w:hAnsi="仿宋"/>
          <w:szCs w:val="32"/>
        </w:rPr>
      </w:pPr>
      <w:r>
        <w:rPr>
          <w:rFonts w:hint="eastAsia" w:ascii="仿宋" w:hAnsi="仿宋"/>
          <w:szCs w:val="32"/>
        </w:rPr>
        <w:t>二、开标一览表</w:t>
      </w:r>
      <w:r>
        <w:rPr>
          <w:rFonts w:ascii="仿宋" w:hAnsi="仿宋"/>
          <w:szCs w:val="32"/>
        </w:rPr>
        <w:t>(</w:t>
      </w:r>
      <w:r>
        <w:rPr>
          <w:rFonts w:hint="eastAsia" w:ascii="仿宋" w:hAnsi="仿宋"/>
          <w:szCs w:val="32"/>
        </w:rPr>
        <w:t>格式附后</w:t>
      </w:r>
      <w:r>
        <w:rPr>
          <w:rFonts w:ascii="仿宋" w:hAnsi="仿宋"/>
          <w:szCs w:val="32"/>
        </w:rPr>
        <w:t>)</w:t>
      </w:r>
    </w:p>
    <w:p>
      <w:pPr>
        <w:pStyle w:val="16"/>
        <w:spacing w:line="336" w:lineRule="auto"/>
        <w:ind w:firstLine="640" w:firstLineChars="200"/>
        <w:rPr>
          <w:rFonts w:ascii="仿宋" w:hAnsi="仿宋"/>
          <w:szCs w:val="32"/>
        </w:rPr>
      </w:pPr>
      <w:r>
        <w:rPr>
          <w:rFonts w:hint="eastAsia" w:ascii="仿宋" w:hAnsi="仿宋"/>
          <w:szCs w:val="32"/>
        </w:rPr>
        <w:t>三、分项价格表</w:t>
      </w:r>
      <w:r>
        <w:rPr>
          <w:rFonts w:ascii="仿宋" w:hAnsi="仿宋"/>
          <w:szCs w:val="32"/>
        </w:rPr>
        <w:t>(</w:t>
      </w:r>
      <w:r>
        <w:rPr>
          <w:rFonts w:hint="eastAsia" w:ascii="仿宋" w:hAnsi="仿宋"/>
          <w:szCs w:val="32"/>
        </w:rPr>
        <w:t>格式附后</w:t>
      </w:r>
      <w:r>
        <w:rPr>
          <w:rFonts w:ascii="仿宋" w:hAnsi="仿宋"/>
          <w:szCs w:val="32"/>
        </w:rPr>
        <w:t>)</w:t>
      </w:r>
    </w:p>
    <w:p>
      <w:pPr>
        <w:pStyle w:val="16"/>
        <w:spacing w:line="336" w:lineRule="auto"/>
        <w:ind w:firstLine="640" w:firstLineChars="200"/>
        <w:rPr>
          <w:rFonts w:ascii="仿宋" w:hAnsi="仿宋"/>
          <w:szCs w:val="32"/>
        </w:rPr>
      </w:pPr>
      <w:r>
        <w:rPr>
          <w:rFonts w:hint="eastAsia" w:ascii="仿宋" w:hAnsi="仿宋"/>
          <w:szCs w:val="32"/>
        </w:rPr>
        <w:t>四、商务部分偏离表</w:t>
      </w:r>
      <w:r>
        <w:rPr>
          <w:rFonts w:ascii="仿宋" w:hAnsi="仿宋"/>
          <w:szCs w:val="32"/>
        </w:rPr>
        <w:t>(</w:t>
      </w:r>
      <w:r>
        <w:rPr>
          <w:rFonts w:hint="eastAsia" w:ascii="仿宋" w:hAnsi="仿宋"/>
          <w:szCs w:val="32"/>
        </w:rPr>
        <w:t>格式附后</w:t>
      </w:r>
      <w:r>
        <w:rPr>
          <w:rFonts w:ascii="仿宋" w:hAnsi="仿宋"/>
          <w:szCs w:val="32"/>
        </w:rPr>
        <w:t>)</w:t>
      </w:r>
    </w:p>
    <w:p>
      <w:pPr>
        <w:pStyle w:val="16"/>
        <w:spacing w:line="336" w:lineRule="auto"/>
        <w:ind w:firstLine="640" w:firstLineChars="200"/>
        <w:rPr>
          <w:rFonts w:ascii="仿宋" w:hAnsi="仿宋"/>
          <w:szCs w:val="32"/>
        </w:rPr>
      </w:pPr>
      <w:r>
        <w:rPr>
          <w:rFonts w:hint="eastAsia" w:ascii="仿宋" w:hAnsi="仿宋"/>
          <w:szCs w:val="32"/>
        </w:rPr>
        <w:t>五、投标人的资格证明材料</w:t>
      </w:r>
    </w:p>
    <w:p>
      <w:pPr>
        <w:pStyle w:val="16"/>
        <w:spacing w:line="336" w:lineRule="auto"/>
        <w:ind w:firstLine="640" w:firstLineChars="200"/>
        <w:rPr>
          <w:rFonts w:ascii="仿宋" w:hAnsi="仿宋"/>
          <w:szCs w:val="32"/>
        </w:rPr>
      </w:pPr>
      <w:r>
        <w:rPr>
          <w:rFonts w:hint="eastAsia" w:ascii="仿宋" w:hAnsi="仿宋"/>
          <w:szCs w:val="32"/>
        </w:rPr>
        <w:t>六、提供符合政府采购政策的证明材料</w:t>
      </w:r>
    </w:p>
    <w:p>
      <w:pPr>
        <w:pStyle w:val="16"/>
        <w:spacing w:line="336" w:lineRule="auto"/>
        <w:ind w:firstLine="640" w:firstLineChars="200"/>
        <w:rPr>
          <w:rFonts w:ascii="仿宋" w:hAnsi="仿宋"/>
          <w:szCs w:val="32"/>
        </w:rPr>
      </w:pPr>
      <w:r>
        <w:rPr>
          <w:rFonts w:hint="eastAsia" w:ascii="仿宋" w:hAnsi="仿宋"/>
          <w:szCs w:val="32"/>
        </w:rPr>
        <w:t>附件6－</w:t>
      </w:r>
      <w:r>
        <w:rPr>
          <w:rFonts w:ascii="仿宋" w:hAnsi="仿宋"/>
          <w:szCs w:val="32"/>
        </w:rPr>
        <w:t>1</w:t>
      </w:r>
      <w:r>
        <w:rPr>
          <w:rFonts w:hint="eastAsia" w:ascii="仿宋" w:hAnsi="仿宋"/>
          <w:szCs w:val="32"/>
        </w:rPr>
        <w:t>　中小企业声明函</w:t>
      </w:r>
    </w:p>
    <w:p>
      <w:pPr>
        <w:pStyle w:val="16"/>
        <w:spacing w:line="336" w:lineRule="auto"/>
        <w:ind w:firstLine="640" w:firstLineChars="200"/>
        <w:rPr>
          <w:rFonts w:ascii="仿宋" w:hAnsi="仿宋"/>
          <w:szCs w:val="32"/>
        </w:rPr>
      </w:pPr>
      <w:r>
        <w:rPr>
          <w:rFonts w:hint="eastAsia" w:ascii="仿宋" w:hAnsi="仿宋"/>
          <w:szCs w:val="32"/>
        </w:rPr>
        <w:t>附件6—2  残疾人福利性单位声明函</w:t>
      </w:r>
    </w:p>
    <w:p>
      <w:pPr>
        <w:pStyle w:val="16"/>
        <w:spacing w:line="336" w:lineRule="auto"/>
        <w:ind w:firstLine="640" w:firstLineChars="200"/>
        <w:rPr>
          <w:rFonts w:ascii="仿宋" w:hAnsi="仿宋"/>
          <w:szCs w:val="32"/>
        </w:rPr>
      </w:pPr>
      <w:r>
        <w:rPr>
          <w:rFonts w:hint="eastAsia" w:ascii="仿宋" w:hAnsi="仿宋"/>
          <w:szCs w:val="32"/>
        </w:rPr>
        <w:t>附件6—3  投标担保函</w:t>
      </w:r>
    </w:p>
    <w:p>
      <w:pPr>
        <w:pStyle w:val="16"/>
        <w:spacing w:line="336" w:lineRule="auto"/>
        <w:ind w:firstLine="640" w:firstLineChars="200"/>
        <w:rPr>
          <w:rFonts w:ascii="仿宋" w:hAnsi="仿宋"/>
          <w:szCs w:val="32"/>
        </w:rPr>
      </w:pPr>
      <w:r>
        <w:rPr>
          <w:rFonts w:hint="eastAsia" w:ascii="仿宋" w:hAnsi="仿宋"/>
          <w:szCs w:val="32"/>
        </w:rPr>
        <w:t>附件6—4  履约担保函格式</w:t>
      </w:r>
    </w:p>
    <w:p>
      <w:pPr>
        <w:pStyle w:val="16"/>
        <w:spacing w:line="336" w:lineRule="auto"/>
        <w:ind w:firstLine="640" w:firstLineChars="200"/>
        <w:rPr>
          <w:rFonts w:ascii="仿宋" w:hAnsi="仿宋"/>
          <w:szCs w:val="32"/>
        </w:rPr>
      </w:pPr>
      <w:r>
        <w:rPr>
          <w:rFonts w:hint="eastAsia" w:ascii="仿宋" w:hAnsi="仿宋"/>
          <w:szCs w:val="32"/>
        </w:rPr>
        <w:t>七、其他资料</w:t>
      </w:r>
    </w:p>
    <w:p>
      <w:pPr>
        <w:pStyle w:val="16"/>
        <w:jc w:val="center"/>
        <w:rPr>
          <w:rFonts w:ascii="仿宋" w:hAnsi="仿宋"/>
          <w:sz w:val="24"/>
          <w:szCs w:val="24"/>
        </w:rPr>
      </w:pPr>
      <w:r>
        <w:rPr>
          <w:rFonts w:ascii="仿宋" w:hAnsi="仿宋"/>
          <w:szCs w:val="32"/>
        </w:rPr>
        <w:br w:type="page"/>
      </w:r>
      <w:r>
        <w:rPr>
          <w:rFonts w:hint="eastAsia" w:ascii="仿宋" w:hAnsi="仿宋"/>
          <w:szCs w:val="32"/>
        </w:rPr>
        <w:t>第二部分　技术部分</w:t>
      </w:r>
    </w:p>
    <w:p>
      <w:pPr>
        <w:pStyle w:val="16"/>
        <w:jc w:val="center"/>
        <w:rPr>
          <w:rFonts w:ascii="仿宋" w:hAnsi="仿宋"/>
          <w:szCs w:val="32"/>
        </w:rPr>
      </w:pPr>
    </w:p>
    <w:p>
      <w:pPr>
        <w:pStyle w:val="16"/>
        <w:spacing w:line="336" w:lineRule="auto"/>
        <w:ind w:firstLine="640" w:firstLineChars="200"/>
        <w:rPr>
          <w:rFonts w:ascii="仿宋" w:hAnsi="仿宋"/>
          <w:szCs w:val="32"/>
        </w:rPr>
      </w:pPr>
      <w:r>
        <w:rPr>
          <w:rFonts w:hint="eastAsia" w:ascii="仿宋" w:hAnsi="仿宋"/>
          <w:szCs w:val="32"/>
        </w:rPr>
        <w:t>一、服务响应与偏离表</w:t>
      </w:r>
    </w:p>
    <w:p>
      <w:pPr>
        <w:pStyle w:val="16"/>
        <w:spacing w:line="336" w:lineRule="auto"/>
        <w:ind w:firstLine="640" w:firstLineChars="200"/>
        <w:rPr>
          <w:rFonts w:ascii="仿宋" w:hAnsi="仿宋"/>
          <w:szCs w:val="32"/>
        </w:rPr>
      </w:pPr>
      <w:r>
        <w:rPr>
          <w:rFonts w:hint="eastAsia" w:ascii="仿宋" w:hAnsi="仿宋"/>
          <w:szCs w:val="32"/>
        </w:rPr>
        <w:t>二、服务方案</w:t>
      </w:r>
    </w:p>
    <w:p>
      <w:pPr>
        <w:pStyle w:val="16"/>
        <w:spacing w:line="336" w:lineRule="auto"/>
        <w:ind w:firstLine="640" w:firstLineChars="200"/>
        <w:rPr>
          <w:rFonts w:ascii="仿宋" w:hAnsi="仿宋"/>
          <w:szCs w:val="32"/>
        </w:rPr>
      </w:pPr>
      <w:r>
        <w:rPr>
          <w:rFonts w:hint="eastAsia" w:ascii="仿宋" w:hAnsi="仿宋"/>
          <w:szCs w:val="32"/>
        </w:rPr>
        <w:t>三、组织机构</w:t>
      </w:r>
    </w:p>
    <w:p>
      <w:pPr>
        <w:pStyle w:val="16"/>
        <w:spacing w:line="336" w:lineRule="auto"/>
        <w:ind w:firstLine="640" w:firstLineChars="200"/>
        <w:rPr>
          <w:rFonts w:ascii="仿宋" w:hAnsi="仿宋"/>
          <w:szCs w:val="32"/>
        </w:rPr>
      </w:pPr>
      <w:r>
        <w:rPr>
          <w:rFonts w:hint="eastAsia" w:ascii="仿宋" w:hAnsi="仿宋"/>
          <w:szCs w:val="32"/>
        </w:rPr>
        <w:t>四、投标人服务承诺</w:t>
      </w:r>
    </w:p>
    <w:p>
      <w:pPr>
        <w:pStyle w:val="16"/>
        <w:spacing w:line="336" w:lineRule="auto"/>
        <w:ind w:firstLine="640" w:firstLineChars="200"/>
        <w:rPr>
          <w:rFonts w:ascii="仿宋" w:hAnsi="仿宋"/>
          <w:szCs w:val="32"/>
        </w:rPr>
      </w:pPr>
      <w:r>
        <w:rPr>
          <w:rFonts w:hint="eastAsia" w:ascii="仿宋" w:hAnsi="仿宋"/>
          <w:szCs w:val="32"/>
        </w:rPr>
        <w:t>五、投标人认为需要提供的其他资料</w:t>
      </w:r>
    </w:p>
    <w:p>
      <w:pPr>
        <w:pStyle w:val="16"/>
        <w:ind w:firstLine="640" w:firstLineChars="200"/>
        <w:rPr>
          <w:rFonts w:ascii="仿宋" w:hAnsi="仿宋"/>
          <w:szCs w:val="32"/>
        </w:rPr>
      </w:pPr>
      <w:r>
        <w:rPr>
          <w:rFonts w:ascii="仿宋" w:hAnsi="仿宋"/>
          <w:szCs w:val="32"/>
        </w:rPr>
        <w:br w:type="page"/>
      </w:r>
    </w:p>
    <w:p>
      <w:pPr>
        <w:pStyle w:val="8"/>
        <w:jc w:val="center"/>
        <w:rPr>
          <w:rFonts w:ascii="仿宋" w:hAnsi="仿宋" w:eastAsia="仿宋"/>
          <w:sz w:val="32"/>
          <w:szCs w:val="32"/>
        </w:rPr>
      </w:pPr>
      <w:r>
        <w:rPr>
          <w:rFonts w:hint="eastAsia" w:ascii="仿宋" w:hAnsi="仿宋" w:eastAsia="仿宋"/>
          <w:sz w:val="32"/>
          <w:szCs w:val="32"/>
        </w:rPr>
        <w:t>政府采购投标文件</w:t>
      </w:r>
    </w:p>
    <w:p>
      <w:pPr>
        <w:pStyle w:val="16"/>
        <w:ind w:firstLine="640" w:firstLineChars="200"/>
        <w:rPr>
          <w:rFonts w:ascii="仿宋" w:hAnsi="仿宋"/>
          <w:szCs w:val="32"/>
        </w:rPr>
      </w:pPr>
    </w:p>
    <w:p>
      <w:pPr>
        <w:pStyle w:val="16"/>
        <w:ind w:firstLine="640" w:firstLineChars="200"/>
        <w:jc w:val="center"/>
        <w:rPr>
          <w:rFonts w:ascii="仿宋" w:hAnsi="仿宋"/>
          <w:szCs w:val="32"/>
        </w:rPr>
      </w:pPr>
      <w:r>
        <w:rPr>
          <w:rFonts w:ascii="仿宋" w:hAnsi="仿宋"/>
          <w:szCs w:val="32"/>
        </w:rPr>
        <w:t>(</w:t>
      </w:r>
      <w:r>
        <w:rPr>
          <w:rFonts w:hint="eastAsia" w:ascii="仿宋" w:hAnsi="仿宋"/>
          <w:szCs w:val="32"/>
        </w:rPr>
        <w:t>商务部分</w:t>
      </w:r>
      <w:r>
        <w:rPr>
          <w:rFonts w:ascii="仿宋" w:hAnsi="仿宋"/>
          <w:szCs w:val="32"/>
        </w:rPr>
        <w:t>)</w:t>
      </w:r>
    </w:p>
    <w:p>
      <w:pPr>
        <w:pStyle w:val="16"/>
        <w:ind w:firstLine="640" w:firstLineChars="200"/>
        <w:rPr>
          <w:rFonts w:ascii="仿宋" w:hAnsi="仿宋"/>
          <w:szCs w:val="32"/>
        </w:rPr>
      </w:pPr>
    </w:p>
    <w:p>
      <w:pPr>
        <w:pStyle w:val="16"/>
        <w:ind w:firstLine="1600" w:firstLineChars="500"/>
        <w:rPr>
          <w:rFonts w:ascii="仿宋" w:hAnsi="仿宋"/>
          <w:szCs w:val="32"/>
          <w:u w:val="single"/>
        </w:rPr>
      </w:pPr>
      <w:r>
        <w:rPr>
          <w:rFonts w:hint="eastAsia" w:ascii="仿宋" w:hAnsi="仿宋"/>
          <w:szCs w:val="32"/>
        </w:rPr>
        <w:t>项目名称：</w:t>
      </w:r>
      <w:r>
        <w:rPr>
          <w:rFonts w:hint="eastAsia" w:ascii="仿宋" w:hAnsi="仿宋"/>
          <w:szCs w:val="32"/>
          <w:u w:val="single"/>
        </w:rPr>
        <w:t>西安工业大学高质量工程教育项目国际采购代理服务选聘及全过程咨询项目</w:t>
      </w:r>
    </w:p>
    <w:p>
      <w:pPr>
        <w:pStyle w:val="16"/>
        <w:ind w:firstLine="640" w:firstLineChars="200"/>
        <w:jc w:val="center"/>
        <w:rPr>
          <w:rFonts w:ascii="仿宋" w:hAnsi="仿宋"/>
          <w:szCs w:val="32"/>
        </w:rPr>
      </w:pPr>
    </w:p>
    <w:p>
      <w:pPr>
        <w:pStyle w:val="16"/>
        <w:ind w:firstLine="640" w:firstLineChars="200"/>
        <w:jc w:val="center"/>
        <w:rPr>
          <w:rFonts w:ascii="仿宋" w:hAnsi="仿宋"/>
          <w:szCs w:val="32"/>
        </w:rPr>
      </w:pPr>
    </w:p>
    <w:p>
      <w:pPr>
        <w:pStyle w:val="16"/>
        <w:ind w:firstLine="1600" w:firstLineChars="500"/>
        <w:rPr>
          <w:rFonts w:ascii="仿宋" w:hAnsi="仿宋"/>
          <w:szCs w:val="32"/>
        </w:rPr>
      </w:pPr>
      <w:r>
        <w:rPr>
          <w:rFonts w:hint="eastAsia" w:ascii="仿宋" w:hAnsi="仿宋"/>
          <w:szCs w:val="32"/>
        </w:rPr>
        <w:t>项目编号：</w:t>
      </w:r>
      <w:r>
        <w:rPr>
          <w:rFonts w:ascii="仿宋" w:hAnsi="仿宋"/>
          <w:szCs w:val="32"/>
          <w:u w:val="single"/>
        </w:rPr>
        <w:t>____________________</w:t>
      </w:r>
    </w:p>
    <w:p>
      <w:pPr>
        <w:pStyle w:val="16"/>
        <w:rPr>
          <w:rFonts w:ascii="仿宋" w:hAnsi="仿宋"/>
          <w:szCs w:val="32"/>
        </w:rPr>
      </w:pPr>
    </w:p>
    <w:p>
      <w:pPr>
        <w:pStyle w:val="16"/>
        <w:ind w:firstLine="640" w:firstLineChars="200"/>
        <w:jc w:val="center"/>
        <w:rPr>
          <w:rFonts w:ascii="仿宋" w:hAnsi="仿宋"/>
          <w:szCs w:val="32"/>
        </w:rPr>
      </w:pPr>
    </w:p>
    <w:p>
      <w:pPr>
        <w:pStyle w:val="16"/>
        <w:ind w:firstLine="1600" w:firstLineChars="500"/>
        <w:jc w:val="left"/>
        <w:rPr>
          <w:rFonts w:ascii="仿宋" w:hAnsi="仿宋"/>
          <w:szCs w:val="32"/>
        </w:rPr>
      </w:pPr>
      <w:r>
        <w:rPr>
          <w:rFonts w:hint="eastAsia" w:ascii="仿宋" w:hAnsi="仿宋"/>
          <w:szCs w:val="32"/>
        </w:rPr>
        <w:t>投标人名称：</w:t>
      </w:r>
      <w:r>
        <w:rPr>
          <w:rFonts w:ascii="仿宋" w:hAnsi="仿宋"/>
          <w:szCs w:val="32"/>
        </w:rPr>
        <w:t>__</w:t>
      </w:r>
      <w:r>
        <w:rPr>
          <w:rFonts w:ascii="仿宋" w:hAnsi="仿宋"/>
          <w:szCs w:val="32"/>
          <w:u w:val="single"/>
        </w:rPr>
        <w:t>_</w:t>
      </w:r>
      <w:r>
        <w:rPr>
          <w:rFonts w:hint="eastAsia" w:ascii="仿宋" w:hAnsi="仿宋"/>
          <w:szCs w:val="32"/>
          <w:u w:val="single"/>
        </w:rPr>
        <w:t>（公司全称）</w:t>
      </w:r>
      <w:r>
        <w:rPr>
          <w:rFonts w:ascii="仿宋" w:hAnsi="仿宋"/>
          <w:szCs w:val="32"/>
        </w:rPr>
        <w:t>__</w:t>
      </w:r>
    </w:p>
    <w:p>
      <w:pPr>
        <w:pStyle w:val="16"/>
        <w:ind w:firstLine="640" w:firstLineChars="200"/>
        <w:rPr>
          <w:rFonts w:ascii="仿宋" w:hAnsi="仿宋"/>
          <w:szCs w:val="32"/>
        </w:rPr>
      </w:pPr>
    </w:p>
    <w:p>
      <w:pPr>
        <w:pStyle w:val="16"/>
        <w:ind w:firstLine="640" w:firstLineChars="200"/>
        <w:rPr>
          <w:rFonts w:ascii="仿宋" w:hAnsi="仿宋"/>
          <w:szCs w:val="32"/>
        </w:rPr>
      </w:pPr>
    </w:p>
    <w:p>
      <w:pPr>
        <w:pStyle w:val="16"/>
        <w:ind w:firstLine="640" w:firstLineChars="200"/>
        <w:rPr>
          <w:rFonts w:ascii="仿宋" w:hAnsi="仿宋"/>
          <w:szCs w:val="32"/>
        </w:rPr>
      </w:pPr>
    </w:p>
    <w:p>
      <w:pPr>
        <w:pStyle w:val="16"/>
        <w:ind w:firstLine="640" w:firstLineChars="200"/>
        <w:rPr>
          <w:rFonts w:ascii="仿宋" w:hAnsi="仿宋"/>
          <w:szCs w:val="32"/>
        </w:rPr>
      </w:pPr>
    </w:p>
    <w:p>
      <w:pPr>
        <w:pStyle w:val="16"/>
        <w:rPr>
          <w:rFonts w:ascii="仿宋" w:hAnsi="仿宋"/>
          <w:szCs w:val="32"/>
        </w:rPr>
      </w:pPr>
    </w:p>
    <w:p>
      <w:pPr>
        <w:pStyle w:val="16"/>
        <w:ind w:firstLine="640" w:firstLineChars="200"/>
        <w:jc w:val="center"/>
        <w:rPr>
          <w:rFonts w:ascii="仿宋" w:hAnsi="仿宋"/>
          <w:szCs w:val="32"/>
        </w:rPr>
      </w:pP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spacing w:line="336" w:lineRule="auto"/>
        <w:ind w:firstLine="480" w:firstLineChars="150"/>
        <w:rPr>
          <w:rFonts w:ascii="仿宋" w:hAnsi="仿宋"/>
          <w:szCs w:val="32"/>
        </w:rPr>
      </w:pPr>
    </w:p>
    <w:p>
      <w:pPr>
        <w:pStyle w:val="16"/>
        <w:spacing w:line="336" w:lineRule="auto"/>
        <w:rPr>
          <w:rFonts w:ascii="仿宋" w:hAnsi="仿宋"/>
          <w:b/>
          <w:szCs w:val="32"/>
        </w:rPr>
      </w:pPr>
    </w:p>
    <w:p>
      <w:pPr>
        <w:pStyle w:val="16"/>
        <w:spacing w:line="336" w:lineRule="auto"/>
        <w:rPr>
          <w:rFonts w:ascii="仿宋" w:hAnsi="仿宋"/>
          <w:b/>
          <w:szCs w:val="32"/>
        </w:rPr>
      </w:pPr>
    </w:p>
    <w:p>
      <w:pPr>
        <w:pStyle w:val="16"/>
        <w:spacing w:line="336" w:lineRule="auto"/>
        <w:rPr>
          <w:rFonts w:ascii="仿宋" w:hAnsi="仿宋"/>
          <w:b/>
          <w:szCs w:val="32"/>
        </w:rPr>
      </w:pPr>
    </w:p>
    <w:p>
      <w:pPr>
        <w:pStyle w:val="16"/>
        <w:spacing w:line="336" w:lineRule="auto"/>
        <w:rPr>
          <w:rFonts w:ascii="仿宋" w:hAnsi="仿宋"/>
          <w:b/>
          <w:szCs w:val="32"/>
        </w:rPr>
      </w:pPr>
    </w:p>
    <w:p>
      <w:pPr>
        <w:pStyle w:val="16"/>
        <w:spacing w:line="336" w:lineRule="auto"/>
        <w:rPr>
          <w:rFonts w:ascii="仿宋" w:hAnsi="仿宋"/>
          <w:b/>
          <w:szCs w:val="32"/>
        </w:rPr>
      </w:pPr>
      <w:r>
        <w:rPr>
          <w:rFonts w:hint="eastAsia" w:ascii="仿宋" w:hAnsi="仿宋"/>
          <w:b/>
          <w:szCs w:val="32"/>
        </w:rPr>
        <w:t>一、投标函</w:t>
      </w:r>
    </w:p>
    <w:p>
      <w:pPr>
        <w:pStyle w:val="8"/>
        <w:spacing w:line="336" w:lineRule="auto"/>
        <w:jc w:val="center"/>
        <w:rPr>
          <w:rFonts w:ascii="仿宋" w:hAnsi="仿宋" w:eastAsia="仿宋"/>
          <w:sz w:val="32"/>
          <w:szCs w:val="32"/>
        </w:rPr>
      </w:pPr>
      <w:r>
        <w:rPr>
          <w:rFonts w:hint="eastAsia" w:ascii="仿宋" w:hAnsi="仿宋" w:eastAsia="仿宋"/>
          <w:sz w:val="32"/>
          <w:szCs w:val="32"/>
        </w:rPr>
        <w:t>投　标　函</w:t>
      </w:r>
    </w:p>
    <w:p>
      <w:pPr>
        <w:adjustRightInd w:val="0"/>
        <w:snapToGrid w:val="0"/>
        <w:spacing w:line="273" w:lineRule="auto"/>
        <w:jc w:val="left"/>
        <w:rPr>
          <w:rFonts w:ascii="仿宋" w:hAnsi="仿宋"/>
          <w:bCs/>
          <w:szCs w:val="32"/>
        </w:rPr>
      </w:pPr>
      <w:r>
        <w:rPr>
          <w:rFonts w:hint="eastAsia" w:ascii="仿宋" w:hAnsi="仿宋"/>
          <w:b/>
          <w:bCs/>
          <w:szCs w:val="32"/>
        </w:rPr>
        <w:t>致陕西正信招标有限公司</w:t>
      </w:r>
      <w:r>
        <w:rPr>
          <w:rFonts w:hint="eastAsia" w:ascii="仿宋" w:hAnsi="仿宋"/>
          <w:bCs/>
          <w:szCs w:val="32"/>
        </w:rPr>
        <w:t>：</w:t>
      </w:r>
    </w:p>
    <w:p>
      <w:pPr>
        <w:adjustRightInd w:val="0"/>
        <w:snapToGrid w:val="0"/>
        <w:spacing w:line="360" w:lineRule="auto"/>
        <w:ind w:firstLine="640" w:firstLineChars="200"/>
        <w:jc w:val="left"/>
        <w:rPr>
          <w:rFonts w:ascii="仿宋" w:hAnsi="仿宋"/>
          <w:szCs w:val="32"/>
        </w:rPr>
      </w:pPr>
      <w:r>
        <w:rPr>
          <w:rFonts w:hint="eastAsia" w:ascii="仿宋" w:hAnsi="仿宋"/>
          <w:szCs w:val="32"/>
        </w:rPr>
        <w:t>我单位收到贵单位（项目编号）招标文件，经详细研究，决定参加本次招标活动。为此，我方郑重承诺以下诸点，并愿负法律责任。</w:t>
      </w:r>
    </w:p>
    <w:p>
      <w:pPr>
        <w:adjustRightInd w:val="0"/>
        <w:snapToGrid w:val="0"/>
        <w:spacing w:line="360" w:lineRule="auto"/>
        <w:ind w:firstLine="640" w:firstLineChars="200"/>
        <w:jc w:val="left"/>
        <w:rPr>
          <w:rFonts w:ascii="仿宋" w:hAnsi="仿宋"/>
          <w:szCs w:val="32"/>
        </w:rPr>
      </w:pPr>
      <w:r>
        <w:rPr>
          <w:rFonts w:hint="eastAsia" w:ascii="仿宋" w:hAnsi="仿宋"/>
          <w:szCs w:val="32"/>
        </w:rPr>
        <w:t>1.愿意按照招标文件中的全部要求，提供合格的服务，全面履行合同规定的责任和义务。</w:t>
      </w:r>
    </w:p>
    <w:p>
      <w:pPr>
        <w:adjustRightInd w:val="0"/>
        <w:snapToGrid w:val="0"/>
        <w:spacing w:line="360" w:lineRule="auto"/>
        <w:ind w:firstLine="640" w:firstLineChars="200"/>
        <w:jc w:val="left"/>
        <w:rPr>
          <w:rFonts w:ascii="仿宋" w:hAnsi="仿宋"/>
          <w:szCs w:val="32"/>
        </w:rPr>
      </w:pPr>
      <w:r>
        <w:rPr>
          <w:rFonts w:hint="eastAsia" w:ascii="仿宋" w:hAnsi="仿宋"/>
          <w:szCs w:val="32"/>
        </w:rPr>
        <w:t>2.我方提交的投标文件包括正本______份、副本_______份、U盘(内含投标文件正本的Word版本及PDF版本)</w:t>
      </w:r>
      <w:r>
        <w:rPr>
          <w:rFonts w:hint="eastAsia" w:ascii="仿宋" w:hAnsi="仿宋"/>
          <w:szCs w:val="32"/>
          <w:u w:val="single"/>
        </w:rPr>
        <w:t>壹</w:t>
      </w:r>
      <w:r>
        <w:rPr>
          <w:rFonts w:hint="eastAsia" w:ascii="仿宋" w:hAnsi="仿宋"/>
          <w:szCs w:val="32"/>
        </w:rPr>
        <w:t>份。</w:t>
      </w:r>
    </w:p>
    <w:p>
      <w:pPr>
        <w:adjustRightInd w:val="0"/>
        <w:snapToGrid w:val="0"/>
        <w:spacing w:line="360" w:lineRule="auto"/>
        <w:ind w:firstLine="640" w:firstLineChars="200"/>
        <w:jc w:val="left"/>
        <w:rPr>
          <w:rFonts w:ascii="仿宋" w:hAnsi="仿宋"/>
          <w:szCs w:val="32"/>
        </w:rPr>
      </w:pPr>
      <w:r>
        <w:rPr>
          <w:rFonts w:hint="eastAsia" w:ascii="仿宋" w:hAnsi="仿宋"/>
          <w:szCs w:val="32"/>
        </w:rPr>
        <w:t>3.我方已详细阅读和核实全部招标文件内容，完全理解并同意放弃提出含糊不清和误解问题的权力。</w:t>
      </w:r>
    </w:p>
    <w:p>
      <w:pPr>
        <w:adjustRightInd w:val="0"/>
        <w:snapToGrid w:val="0"/>
        <w:spacing w:line="360" w:lineRule="auto"/>
        <w:ind w:firstLine="640" w:firstLineChars="200"/>
        <w:jc w:val="left"/>
        <w:rPr>
          <w:rFonts w:ascii="仿宋" w:hAnsi="仿宋"/>
          <w:szCs w:val="32"/>
        </w:rPr>
      </w:pPr>
      <w:r>
        <w:rPr>
          <w:rFonts w:hint="eastAsia" w:ascii="仿宋" w:hAnsi="仿宋"/>
          <w:szCs w:val="32"/>
        </w:rPr>
        <w:t>4.我方在投标后到承诺的投标有效期内撤回投标文件，我方的投标保证金将被没收。</w:t>
      </w:r>
    </w:p>
    <w:p>
      <w:pPr>
        <w:adjustRightInd w:val="0"/>
        <w:snapToGrid w:val="0"/>
        <w:spacing w:line="360" w:lineRule="auto"/>
        <w:ind w:firstLine="640" w:firstLineChars="200"/>
        <w:jc w:val="left"/>
        <w:rPr>
          <w:rFonts w:ascii="仿宋" w:hAnsi="仿宋"/>
          <w:szCs w:val="32"/>
        </w:rPr>
      </w:pPr>
      <w:r>
        <w:rPr>
          <w:rFonts w:hint="eastAsia" w:ascii="仿宋" w:hAnsi="仿宋"/>
          <w:szCs w:val="32"/>
        </w:rPr>
        <w:t>5.同意向贵方提供贵方可能要求的、与本次招标有关的任何证明资料。</w:t>
      </w:r>
    </w:p>
    <w:p>
      <w:pPr>
        <w:adjustRightInd w:val="0"/>
        <w:snapToGrid w:val="0"/>
        <w:spacing w:line="360" w:lineRule="auto"/>
        <w:ind w:firstLine="640" w:firstLineChars="200"/>
        <w:jc w:val="left"/>
        <w:rPr>
          <w:rFonts w:ascii="仿宋" w:hAnsi="仿宋"/>
          <w:szCs w:val="32"/>
        </w:rPr>
      </w:pPr>
      <w:r>
        <w:rPr>
          <w:rFonts w:hint="eastAsia" w:ascii="仿宋" w:hAnsi="仿宋"/>
          <w:szCs w:val="32"/>
        </w:rPr>
        <w:t>6.本投标文件的有效期为开标之日起</w:t>
      </w:r>
      <w:r>
        <w:rPr>
          <w:rFonts w:hint="eastAsia" w:ascii="仿宋" w:hAnsi="仿宋"/>
          <w:szCs w:val="32"/>
          <w:u w:val="single"/>
        </w:rPr>
        <w:t>90</w:t>
      </w:r>
      <w:r>
        <w:rPr>
          <w:rFonts w:hint="eastAsia" w:ascii="仿宋" w:hAnsi="仿宋"/>
          <w:szCs w:val="32"/>
        </w:rPr>
        <w:t>天，如中标，有效期将延长至合同终止日为止。</w:t>
      </w:r>
    </w:p>
    <w:p>
      <w:pPr>
        <w:adjustRightInd w:val="0"/>
        <w:snapToGrid w:val="0"/>
        <w:spacing w:line="360" w:lineRule="auto"/>
        <w:ind w:firstLine="640" w:firstLineChars="200"/>
        <w:jc w:val="left"/>
        <w:rPr>
          <w:rFonts w:ascii="仿宋" w:hAnsi="仿宋"/>
          <w:szCs w:val="32"/>
        </w:rPr>
      </w:pPr>
      <w:r>
        <w:rPr>
          <w:rFonts w:hint="eastAsia" w:ascii="仿宋" w:hAnsi="仿宋"/>
          <w:szCs w:val="32"/>
        </w:rPr>
        <w:t>7.中标后按本招标文件的规定支付本次招标应支付或将支付的招标代理服务费。</w:t>
      </w:r>
    </w:p>
    <w:p>
      <w:pPr>
        <w:adjustRightInd w:val="0"/>
        <w:snapToGrid w:val="0"/>
        <w:spacing w:line="360" w:lineRule="auto"/>
        <w:ind w:firstLine="640" w:firstLineChars="200"/>
        <w:jc w:val="left"/>
        <w:rPr>
          <w:rFonts w:ascii="仿宋" w:hAnsi="仿宋"/>
          <w:szCs w:val="32"/>
        </w:rPr>
      </w:pPr>
      <w:r>
        <w:rPr>
          <w:rFonts w:hint="eastAsia" w:ascii="仿宋" w:hAnsi="仿宋"/>
          <w:szCs w:val="32"/>
        </w:rPr>
        <w:t>8.我方与采购人和招标代理机构无任何的隶属关系或者其他利害关系。</w:t>
      </w:r>
    </w:p>
    <w:p>
      <w:pPr>
        <w:adjustRightInd w:val="0"/>
        <w:snapToGrid w:val="0"/>
        <w:spacing w:line="360" w:lineRule="auto"/>
        <w:ind w:firstLine="640" w:firstLineChars="200"/>
        <w:jc w:val="left"/>
        <w:rPr>
          <w:rFonts w:ascii="仿宋" w:hAnsi="仿宋"/>
          <w:szCs w:val="32"/>
        </w:rPr>
      </w:pPr>
      <w:r>
        <w:rPr>
          <w:rFonts w:ascii="仿宋" w:hAnsi="仿宋"/>
          <w:szCs w:val="32"/>
        </w:rPr>
        <w:t>9</w:t>
      </w:r>
      <w:r>
        <w:rPr>
          <w:rFonts w:hint="eastAsia" w:ascii="仿宋" w:hAnsi="仿宋"/>
          <w:szCs w:val="32"/>
        </w:rPr>
        <w:t>.保证我方所提供的投标文件、证明资料等真实、可信，否则自愿承担一切后果。</w:t>
      </w:r>
    </w:p>
    <w:p>
      <w:pPr>
        <w:adjustRightInd w:val="0"/>
        <w:snapToGrid w:val="0"/>
        <w:spacing w:line="360" w:lineRule="auto"/>
        <w:ind w:firstLine="640" w:firstLineChars="200"/>
        <w:jc w:val="left"/>
        <w:rPr>
          <w:rFonts w:ascii="仿宋" w:hAnsi="仿宋"/>
          <w:szCs w:val="32"/>
        </w:rPr>
      </w:pPr>
      <w:r>
        <w:rPr>
          <w:rFonts w:ascii="仿宋" w:hAnsi="仿宋"/>
          <w:szCs w:val="32"/>
        </w:rPr>
        <w:t>10</w:t>
      </w:r>
      <w:r>
        <w:rPr>
          <w:rFonts w:hint="eastAsia" w:ascii="仿宋" w:hAnsi="仿宋"/>
          <w:szCs w:val="32"/>
        </w:rPr>
        <w:t>.所有关于本项目的函电，请按下列地址联系：</w:t>
      </w:r>
    </w:p>
    <w:p>
      <w:pPr>
        <w:kinsoku w:val="0"/>
        <w:spacing w:line="500" w:lineRule="exact"/>
        <w:ind w:firstLine="640" w:firstLineChars="200"/>
        <w:rPr>
          <w:rFonts w:ascii="仿宋" w:hAnsi="仿宋"/>
          <w:szCs w:val="32"/>
        </w:rPr>
      </w:pPr>
      <w:r>
        <w:rPr>
          <w:rFonts w:hint="eastAsia" w:ascii="仿宋" w:hAnsi="仿宋"/>
          <w:szCs w:val="32"/>
        </w:rPr>
        <w:t>地址：</w:t>
      </w:r>
    </w:p>
    <w:p>
      <w:pPr>
        <w:kinsoku w:val="0"/>
        <w:spacing w:line="500" w:lineRule="exact"/>
        <w:ind w:firstLine="640" w:firstLineChars="200"/>
        <w:rPr>
          <w:rFonts w:ascii="仿宋" w:hAnsi="仿宋"/>
          <w:szCs w:val="32"/>
          <w:u w:val="single"/>
        </w:rPr>
      </w:pPr>
      <w:r>
        <w:rPr>
          <w:rFonts w:hint="eastAsia" w:ascii="仿宋" w:hAnsi="仿宋"/>
          <w:szCs w:val="32"/>
        </w:rPr>
        <w:t>电话：</w:t>
      </w:r>
    </w:p>
    <w:p>
      <w:pPr>
        <w:kinsoku w:val="0"/>
        <w:spacing w:line="500" w:lineRule="exact"/>
        <w:ind w:firstLine="640" w:firstLineChars="200"/>
        <w:rPr>
          <w:rFonts w:ascii="仿宋" w:hAnsi="仿宋"/>
          <w:szCs w:val="32"/>
          <w:u w:val="single"/>
        </w:rPr>
      </w:pPr>
      <w:r>
        <w:rPr>
          <w:rFonts w:hint="eastAsia" w:ascii="仿宋" w:hAnsi="仿宋"/>
          <w:szCs w:val="32"/>
        </w:rPr>
        <w:t>传真：</w:t>
      </w:r>
    </w:p>
    <w:p>
      <w:pPr>
        <w:kinsoku w:val="0"/>
        <w:spacing w:line="500" w:lineRule="exact"/>
        <w:ind w:firstLine="640" w:firstLineChars="200"/>
        <w:rPr>
          <w:rFonts w:ascii="仿宋" w:hAnsi="仿宋"/>
          <w:szCs w:val="32"/>
          <w:u w:val="single"/>
        </w:rPr>
      </w:pPr>
      <w:r>
        <w:rPr>
          <w:rFonts w:hint="eastAsia" w:ascii="仿宋" w:hAnsi="仿宋"/>
          <w:szCs w:val="32"/>
        </w:rPr>
        <w:t>邮编：</w:t>
      </w:r>
    </w:p>
    <w:p>
      <w:pPr>
        <w:kinsoku w:val="0"/>
        <w:spacing w:line="500" w:lineRule="exact"/>
        <w:ind w:firstLine="570"/>
        <w:rPr>
          <w:rFonts w:ascii="仿宋" w:hAnsi="仿宋"/>
          <w:szCs w:val="32"/>
        </w:rPr>
      </w:pPr>
    </w:p>
    <w:p>
      <w:pPr>
        <w:kinsoku w:val="0"/>
        <w:spacing w:line="500" w:lineRule="exact"/>
        <w:ind w:firstLine="570"/>
        <w:rPr>
          <w:rFonts w:ascii="仿宋" w:hAnsi="仿宋"/>
          <w:szCs w:val="32"/>
        </w:rPr>
      </w:pPr>
    </w:p>
    <w:p>
      <w:pPr>
        <w:kinsoku w:val="0"/>
        <w:spacing w:line="500" w:lineRule="exact"/>
        <w:ind w:firstLine="640" w:firstLineChars="200"/>
        <w:rPr>
          <w:rFonts w:ascii="仿宋" w:hAnsi="仿宋"/>
          <w:szCs w:val="32"/>
        </w:rPr>
      </w:pPr>
      <w:r>
        <w:rPr>
          <w:rFonts w:hint="eastAsia" w:ascii="仿宋" w:hAnsi="仿宋"/>
          <w:szCs w:val="32"/>
        </w:rPr>
        <w:t>投标人全称（公章）：</w:t>
      </w:r>
    </w:p>
    <w:p>
      <w:pPr>
        <w:kinsoku w:val="0"/>
        <w:spacing w:line="500" w:lineRule="exact"/>
        <w:rPr>
          <w:rFonts w:ascii="仿宋" w:hAnsi="仿宋"/>
          <w:szCs w:val="32"/>
        </w:rPr>
      </w:pPr>
    </w:p>
    <w:p>
      <w:pPr>
        <w:kinsoku w:val="0"/>
        <w:spacing w:line="500" w:lineRule="exact"/>
        <w:ind w:firstLine="640" w:firstLineChars="200"/>
        <w:rPr>
          <w:rFonts w:ascii="仿宋" w:hAnsi="仿宋"/>
          <w:szCs w:val="32"/>
          <w:u w:val="single"/>
        </w:rPr>
      </w:pPr>
      <w:r>
        <w:rPr>
          <w:rFonts w:hint="eastAsia" w:ascii="仿宋" w:hAnsi="仿宋"/>
          <w:szCs w:val="32"/>
        </w:rPr>
        <w:t>法定代表人或被授权人（签字或盖章）：</w:t>
      </w:r>
    </w:p>
    <w:p>
      <w:pPr>
        <w:kinsoku w:val="0"/>
        <w:spacing w:line="500" w:lineRule="exact"/>
        <w:ind w:firstLine="570"/>
        <w:rPr>
          <w:rFonts w:ascii="仿宋" w:hAnsi="仿宋"/>
          <w:szCs w:val="32"/>
        </w:rPr>
      </w:pPr>
    </w:p>
    <w:p>
      <w:pPr>
        <w:kinsoku w:val="0"/>
        <w:spacing w:line="500" w:lineRule="exact"/>
        <w:ind w:firstLine="9120" w:firstLineChars="2850"/>
        <w:rPr>
          <w:rFonts w:ascii="仿宋" w:hAnsi="仿宋"/>
          <w:szCs w:val="32"/>
        </w:rPr>
      </w:pPr>
    </w:p>
    <w:p>
      <w:pPr>
        <w:pStyle w:val="16"/>
        <w:ind w:firstLine="640" w:firstLineChars="200"/>
        <w:rPr>
          <w:rFonts w:ascii="仿宋" w:hAnsi="仿宋"/>
          <w:szCs w:val="32"/>
        </w:rPr>
      </w:pPr>
      <w:r>
        <w:rPr>
          <w:rFonts w:hint="eastAsia" w:ascii="仿宋" w:hAnsi="仿宋"/>
          <w:szCs w:val="32"/>
        </w:rPr>
        <w:t>日期：______年____月____日</w:t>
      </w:r>
    </w:p>
    <w:p>
      <w:pPr>
        <w:pStyle w:val="16"/>
        <w:ind w:firstLine="640" w:firstLineChars="200"/>
        <w:rPr>
          <w:rFonts w:ascii="仿宋" w:hAnsi="仿宋" w:cs="宋体"/>
          <w:szCs w:val="32"/>
        </w:rPr>
      </w:pPr>
    </w:p>
    <w:p>
      <w:pPr>
        <w:pStyle w:val="16"/>
        <w:spacing w:line="336" w:lineRule="auto"/>
        <w:ind w:firstLine="640" w:firstLineChars="200"/>
        <w:rPr>
          <w:rFonts w:ascii="仿宋" w:hAnsi="仿宋"/>
          <w:szCs w:val="32"/>
        </w:rPr>
      </w:pPr>
      <w:r>
        <w:rPr>
          <w:rFonts w:hint="eastAsia" w:ascii="仿宋" w:hAnsi="仿宋"/>
          <w:szCs w:val="32"/>
        </w:rPr>
        <w:t>说明：授权用投标专用章的，与公章具有相同法律效力。</w:t>
      </w:r>
    </w:p>
    <w:p>
      <w:pPr>
        <w:pStyle w:val="16"/>
        <w:spacing w:line="336" w:lineRule="auto"/>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rPr>
          <w:rFonts w:ascii="仿宋" w:hAnsi="仿宋"/>
          <w:b/>
          <w:szCs w:val="32"/>
        </w:rPr>
      </w:pPr>
    </w:p>
    <w:p>
      <w:pPr>
        <w:pStyle w:val="16"/>
        <w:spacing w:line="336" w:lineRule="auto"/>
        <w:rPr>
          <w:rFonts w:ascii="仿宋" w:hAnsi="仿宋"/>
          <w:b/>
          <w:szCs w:val="32"/>
        </w:rPr>
      </w:pPr>
      <w:r>
        <w:rPr>
          <w:rFonts w:hint="eastAsia" w:ascii="仿宋" w:hAnsi="仿宋"/>
          <w:b/>
          <w:szCs w:val="32"/>
        </w:rPr>
        <w:t>附件</w:t>
      </w:r>
      <w:r>
        <w:rPr>
          <w:rFonts w:ascii="仿宋" w:hAnsi="仿宋"/>
          <w:b/>
          <w:szCs w:val="32"/>
        </w:rPr>
        <w:t>1</w:t>
      </w:r>
      <w:r>
        <w:rPr>
          <w:rFonts w:hint="eastAsia" w:ascii="仿宋" w:hAnsi="仿宋"/>
          <w:b/>
          <w:szCs w:val="32"/>
        </w:rPr>
        <w:t>－</w:t>
      </w:r>
      <w:r>
        <w:rPr>
          <w:rFonts w:ascii="仿宋" w:hAnsi="仿宋"/>
          <w:b/>
          <w:szCs w:val="32"/>
        </w:rPr>
        <w:t>1</w:t>
      </w:r>
      <w:r>
        <w:rPr>
          <w:rFonts w:hint="eastAsia" w:ascii="仿宋" w:hAnsi="仿宋"/>
          <w:b/>
          <w:szCs w:val="32"/>
        </w:rPr>
        <w:t>　法定代表人身份证明复印件</w:t>
      </w:r>
    </w:p>
    <w:p>
      <w:pPr>
        <w:pStyle w:val="16"/>
        <w:spacing w:line="336" w:lineRule="auto"/>
        <w:ind w:firstLine="640" w:firstLineChars="200"/>
        <w:rPr>
          <w:rFonts w:ascii="仿宋" w:hAnsi="仿宋"/>
          <w:szCs w:val="32"/>
        </w:rPr>
      </w:pP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pPr>
              <w:pStyle w:val="16"/>
              <w:spacing w:line="336" w:lineRule="auto"/>
              <w:jc w:val="center"/>
              <w:rPr>
                <w:rFonts w:ascii="仿宋" w:hAnsi="仿宋"/>
                <w:sz w:val="28"/>
                <w:szCs w:val="28"/>
              </w:rPr>
            </w:pPr>
            <w:bookmarkStart w:id="18" w:name="_Hlk532993759"/>
            <w:r>
              <w:rPr>
                <w:rFonts w:hint="eastAsia" w:ascii="仿宋" w:hAnsi="仿宋"/>
                <w:sz w:val="28"/>
                <w:szCs w:val="28"/>
              </w:rPr>
              <w:t>法定代表人身份证明复印件</w:t>
            </w:r>
          </w:p>
          <w:p>
            <w:pPr>
              <w:pStyle w:val="16"/>
              <w:spacing w:line="336" w:lineRule="auto"/>
              <w:jc w:val="center"/>
              <w:rPr>
                <w:rFonts w:ascii="仿宋" w:hAnsi="仿宋"/>
                <w:sz w:val="28"/>
                <w:szCs w:val="28"/>
              </w:rPr>
            </w:pPr>
            <w:r>
              <w:rPr>
                <w:rFonts w:hint="eastAsia" w:ascii="仿宋" w:hAnsi="仿宋"/>
                <w:sz w:val="28"/>
                <w:szCs w:val="28"/>
              </w:rPr>
              <w:t>（正反面复印/完整复印）</w:t>
            </w:r>
          </w:p>
        </w:tc>
      </w:tr>
      <w:bookmarkEnd w:id="18"/>
    </w:tbl>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rPr>
          <w:rFonts w:ascii="仿宋" w:hAnsi="仿宋"/>
          <w:b/>
          <w:szCs w:val="32"/>
        </w:rPr>
      </w:pPr>
    </w:p>
    <w:p>
      <w:pPr>
        <w:pStyle w:val="16"/>
        <w:spacing w:line="336" w:lineRule="auto"/>
        <w:rPr>
          <w:rFonts w:ascii="仿宋" w:hAnsi="仿宋"/>
          <w:b/>
          <w:szCs w:val="32"/>
        </w:rPr>
      </w:pPr>
      <w:r>
        <w:rPr>
          <w:rFonts w:hint="eastAsia" w:ascii="仿宋" w:hAnsi="仿宋"/>
          <w:b/>
          <w:szCs w:val="32"/>
        </w:rPr>
        <w:t>二、开标一览表</w:t>
      </w:r>
    </w:p>
    <w:p>
      <w:pPr>
        <w:pStyle w:val="16"/>
        <w:spacing w:line="336" w:lineRule="auto"/>
        <w:ind w:firstLine="640" w:firstLineChars="200"/>
        <w:jc w:val="center"/>
        <w:rPr>
          <w:rFonts w:ascii="仿宋" w:hAnsi="仿宋" w:cs="MingLiU_HKSCS"/>
          <w:szCs w:val="32"/>
        </w:rPr>
      </w:pPr>
      <w:r>
        <w:rPr>
          <w:rFonts w:hint="eastAsia" w:ascii="仿宋" w:hAnsi="仿宋"/>
          <w:szCs w:val="32"/>
        </w:rPr>
        <w:t>开标一览表</w:t>
      </w:r>
    </w:p>
    <w:p>
      <w:pPr>
        <w:pStyle w:val="16"/>
        <w:spacing w:line="336" w:lineRule="auto"/>
        <w:ind w:firstLine="640" w:firstLineChars="200"/>
        <w:jc w:val="center"/>
        <w:rPr>
          <w:rFonts w:ascii="仿宋" w:hAnsi="仿宋"/>
          <w:szCs w:val="32"/>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00"/>
        <w:gridCol w:w="5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restart"/>
            <w:vAlign w:val="center"/>
          </w:tcPr>
          <w:p>
            <w:pPr>
              <w:pStyle w:val="16"/>
              <w:spacing w:line="336" w:lineRule="auto"/>
              <w:jc w:val="center"/>
              <w:rPr>
                <w:rFonts w:ascii="仿宋" w:hAnsi="仿宋"/>
                <w:sz w:val="28"/>
                <w:szCs w:val="28"/>
              </w:rPr>
            </w:pPr>
            <w:r>
              <w:rPr>
                <w:rFonts w:hint="eastAsia" w:ascii="仿宋" w:hAnsi="仿宋"/>
                <w:sz w:val="28"/>
                <w:szCs w:val="28"/>
              </w:rPr>
              <w:t>序号</w:t>
            </w:r>
          </w:p>
        </w:tc>
        <w:tc>
          <w:tcPr>
            <w:tcW w:w="1900" w:type="dxa"/>
            <w:vAlign w:val="center"/>
          </w:tcPr>
          <w:p>
            <w:pPr>
              <w:pStyle w:val="16"/>
              <w:spacing w:line="336" w:lineRule="auto"/>
              <w:jc w:val="center"/>
              <w:rPr>
                <w:rFonts w:ascii="仿宋" w:hAnsi="仿宋"/>
                <w:sz w:val="28"/>
                <w:szCs w:val="28"/>
              </w:rPr>
            </w:pPr>
            <w:r>
              <w:rPr>
                <w:rFonts w:hint="eastAsia" w:ascii="仿宋" w:hAnsi="仿宋"/>
                <w:sz w:val="28"/>
                <w:szCs w:val="28"/>
              </w:rPr>
              <w:t>项目名称</w:t>
            </w:r>
          </w:p>
        </w:tc>
        <w:tc>
          <w:tcPr>
            <w:tcW w:w="5724" w:type="dxa"/>
            <w:vAlign w:val="center"/>
          </w:tcPr>
          <w:p>
            <w:pPr>
              <w:pStyle w:val="16"/>
              <w:spacing w:line="336" w:lineRule="auto"/>
              <w:jc w:val="center"/>
              <w:rPr>
                <w:rFonts w:ascii="仿宋" w:hAnsi="仿宋" w:cs="MingLiU_HKS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pPr>
              <w:pStyle w:val="16"/>
              <w:spacing w:line="336" w:lineRule="auto"/>
              <w:jc w:val="center"/>
              <w:rPr>
                <w:rFonts w:ascii="仿宋" w:hAnsi="仿宋"/>
                <w:sz w:val="28"/>
                <w:szCs w:val="28"/>
              </w:rPr>
            </w:pPr>
          </w:p>
        </w:tc>
        <w:tc>
          <w:tcPr>
            <w:tcW w:w="1900" w:type="dxa"/>
            <w:vAlign w:val="center"/>
          </w:tcPr>
          <w:p>
            <w:pPr>
              <w:pStyle w:val="16"/>
              <w:spacing w:line="336" w:lineRule="auto"/>
              <w:jc w:val="center"/>
              <w:rPr>
                <w:rFonts w:ascii="仿宋" w:hAnsi="仿宋"/>
                <w:sz w:val="28"/>
                <w:szCs w:val="28"/>
              </w:rPr>
            </w:pPr>
            <w:r>
              <w:rPr>
                <w:rFonts w:hint="eastAsia" w:ascii="仿宋" w:hAnsi="仿宋"/>
                <w:sz w:val="28"/>
                <w:szCs w:val="28"/>
              </w:rPr>
              <w:t>项目编号</w:t>
            </w:r>
          </w:p>
        </w:tc>
        <w:tc>
          <w:tcPr>
            <w:tcW w:w="5724" w:type="dxa"/>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92" w:type="dxa"/>
            <w:vAlign w:val="center"/>
          </w:tcPr>
          <w:p>
            <w:pPr>
              <w:pStyle w:val="16"/>
              <w:spacing w:line="336" w:lineRule="auto"/>
              <w:jc w:val="center"/>
              <w:rPr>
                <w:rFonts w:ascii="仿宋" w:hAnsi="仿宋"/>
                <w:sz w:val="28"/>
                <w:szCs w:val="28"/>
              </w:rPr>
            </w:pPr>
            <w:r>
              <w:rPr>
                <w:rFonts w:ascii="仿宋" w:hAnsi="仿宋"/>
                <w:sz w:val="28"/>
                <w:szCs w:val="28"/>
              </w:rPr>
              <w:t>1</w:t>
            </w:r>
          </w:p>
        </w:tc>
        <w:tc>
          <w:tcPr>
            <w:tcW w:w="1900" w:type="dxa"/>
            <w:vAlign w:val="center"/>
          </w:tcPr>
          <w:p>
            <w:pPr>
              <w:pStyle w:val="16"/>
              <w:spacing w:line="336" w:lineRule="auto"/>
              <w:jc w:val="center"/>
              <w:rPr>
                <w:rFonts w:ascii="仿宋" w:hAnsi="仿宋"/>
                <w:sz w:val="28"/>
                <w:szCs w:val="28"/>
              </w:rPr>
            </w:pPr>
            <w:r>
              <w:rPr>
                <w:rFonts w:hint="eastAsia" w:ascii="仿宋" w:hAnsi="仿宋"/>
                <w:sz w:val="28"/>
                <w:szCs w:val="28"/>
              </w:rPr>
              <w:t>投标总报价</w:t>
            </w:r>
          </w:p>
        </w:tc>
        <w:tc>
          <w:tcPr>
            <w:tcW w:w="5724" w:type="dxa"/>
            <w:vAlign w:val="center"/>
          </w:tcPr>
          <w:p>
            <w:pPr>
              <w:pStyle w:val="16"/>
              <w:spacing w:line="336" w:lineRule="auto"/>
              <w:jc w:val="left"/>
              <w:rPr>
                <w:rFonts w:ascii="仿宋" w:hAnsi="仿宋"/>
                <w:sz w:val="28"/>
                <w:szCs w:val="28"/>
              </w:rPr>
            </w:pPr>
            <w:r>
              <w:rPr>
                <w:rFonts w:hint="eastAsia" w:ascii="仿宋" w:hAnsi="仿宋"/>
                <w:sz w:val="28"/>
                <w:szCs w:val="28"/>
              </w:rPr>
              <w:t>大写：人民币</w:t>
            </w:r>
            <w:r>
              <w:rPr>
                <w:rFonts w:ascii="仿宋" w:hAnsi="仿宋"/>
                <w:sz w:val="28"/>
                <w:szCs w:val="28"/>
              </w:rPr>
              <w:t>______</w:t>
            </w:r>
          </w:p>
          <w:p>
            <w:pPr>
              <w:pStyle w:val="16"/>
              <w:spacing w:line="336" w:lineRule="auto"/>
              <w:jc w:val="left"/>
              <w:rPr>
                <w:rFonts w:ascii="仿宋" w:hAnsi="仿宋"/>
                <w:sz w:val="28"/>
                <w:szCs w:val="28"/>
              </w:rPr>
            </w:pPr>
            <w:r>
              <w:rPr>
                <w:rFonts w:hint="eastAsia" w:ascii="仿宋" w:hAnsi="仿宋"/>
                <w:sz w:val="28"/>
                <w:szCs w:val="28"/>
              </w:rPr>
              <w:t>小写：￥</w:t>
            </w:r>
            <w:r>
              <w:rPr>
                <w:rFonts w:ascii="仿宋" w:hAnsi="仿宋"/>
                <w:sz w:val="28"/>
                <w:szCs w:val="28"/>
              </w:rPr>
              <w:t>______</w:t>
            </w:r>
            <w:r>
              <w:rPr>
                <w:rFonts w:hint="eastAsia" w:ascii="仿宋" w:hAnsi="仿宋"/>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92" w:type="dxa"/>
            <w:vAlign w:val="center"/>
          </w:tcPr>
          <w:p>
            <w:pPr>
              <w:pStyle w:val="16"/>
              <w:spacing w:line="336" w:lineRule="auto"/>
              <w:jc w:val="center"/>
              <w:rPr>
                <w:rFonts w:ascii="仿宋" w:hAnsi="仿宋"/>
                <w:sz w:val="28"/>
                <w:szCs w:val="28"/>
              </w:rPr>
            </w:pPr>
            <w:r>
              <w:rPr>
                <w:rFonts w:hint="eastAsia" w:ascii="仿宋" w:hAnsi="仿宋"/>
                <w:sz w:val="28"/>
                <w:szCs w:val="28"/>
              </w:rPr>
              <w:t>2</w:t>
            </w:r>
          </w:p>
        </w:tc>
        <w:tc>
          <w:tcPr>
            <w:tcW w:w="1900" w:type="dxa"/>
            <w:vAlign w:val="center"/>
          </w:tcPr>
          <w:p>
            <w:pPr>
              <w:pStyle w:val="16"/>
              <w:spacing w:line="336" w:lineRule="auto"/>
              <w:jc w:val="center"/>
              <w:rPr>
                <w:rFonts w:ascii="仿宋" w:hAnsi="仿宋"/>
                <w:sz w:val="28"/>
                <w:szCs w:val="28"/>
              </w:rPr>
            </w:pPr>
            <w:r>
              <w:rPr>
                <w:rFonts w:hint="eastAsia" w:ascii="仿宋" w:hAnsi="仿宋"/>
                <w:sz w:val="28"/>
                <w:szCs w:val="28"/>
              </w:rPr>
              <w:t>服务期限</w:t>
            </w:r>
          </w:p>
        </w:tc>
        <w:tc>
          <w:tcPr>
            <w:tcW w:w="5724" w:type="dxa"/>
            <w:vAlign w:val="center"/>
          </w:tcPr>
          <w:p>
            <w:pPr>
              <w:pStyle w:val="16"/>
              <w:spacing w:line="336" w:lineRule="auto"/>
              <w:jc w:val="left"/>
              <w:rPr>
                <w:rFonts w:ascii="仿宋" w:hAnsi="仿宋"/>
                <w:sz w:val="28"/>
                <w:szCs w:val="28"/>
              </w:rPr>
            </w:pPr>
          </w:p>
        </w:tc>
      </w:tr>
    </w:tbl>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r>
        <w:rPr>
          <w:rFonts w:hint="eastAsia" w:ascii="仿宋" w:hAnsi="仿宋"/>
          <w:szCs w:val="32"/>
        </w:rPr>
        <w:t>投标人名称</w:t>
      </w:r>
      <w:r>
        <w:rPr>
          <w:rFonts w:ascii="仿宋" w:hAnsi="仿宋"/>
          <w:szCs w:val="32"/>
        </w:rPr>
        <w:t>(</w:t>
      </w:r>
      <w:r>
        <w:rPr>
          <w:rFonts w:hint="eastAsia" w:ascii="仿宋" w:hAnsi="仿宋"/>
          <w:szCs w:val="32"/>
        </w:rPr>
        <w:t>公章</w:t>
      </w:r>
      <w:r>
        <w:rPr>
          <w:rFonts w:ascii="仿宋" w:hAnsi="仿宋"/>
          <w:szCs w:val="32"/>
        </w:rPr>
        <w:t>)</w:t>
      </w:r>
      <w:r>
        <w:rPr>
          <w:rFonts w:hint="eastAsia" w:ascii="仿宋" w:hAnsi="仿宋"/>
          <w:szCs w:val="32"/>
        </w:rPr>
        <w:t>：</w:t>
      </w:r>
      <w:r>
        <w:rPr>
          <w:rFonts w:ascii="仿宋" w:hAnsi="仿宋"/>
          <w:szCs w:val="32"/>
        </w:rPr>
        <w:t>____________________</w:t>
      </w:r>
    </w:p>
    <w:p>
      <w:pPr>
        <w:pStyle w:val="16"/>
        <w:spacing w:line="336" w:lineRule="auto"/>
        <w:ind w:firstLine="640" w:firstLineChars="200"/>
        <w:rPr>
          <w:rFonts w:ascii="仿宋" w:hAnsi="仿宋"/>
          <w:szCs w:val="32"/>
        </w:rPr>
      </w:pPr>
      <w:r>
        <w:rPr>
          <w:rFonts w:hint="eastAsia" w:ascii="仿宋" w:hAnsi="仿宋"/>
          <w:szCs w:val="32"/>
        </w:rPr>
        <w:t>日期：</w:t>
      </w: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pStyle w:val="16"/>
        <w:spacing w:line="336" w:lineRule="auto"/>
        <w:ind w:firstLine="640" w:firstLineChars="200"/>
        <w:rPr>
          <w:rFonts w:ascii="仿宋" w:hAnsi="仿宋"/>
          <w:szCs w:val="32"/>
        </w:rPr>
      </w:pPr>
      <w:r>
        <w:rPr>
          <w:rFonts w:hint="eastAsia" w:ascii="仿宋" w:hAnsi="仿宋"/>
          <w:szCs w:val="32"/>
        </w:rPr>
        <w:t>说明：授权用投标专用章的，与公章具有相同法律效力。</w:t>
      </w:r>
    </w:p>
    <w:p>
      <w:pPr>
        <w:pStyle w:val="16"/>
        <w:spacing w:line="336" w:lineRule="auto"/>
        <w:ind w:firstLine="640" w:firstLineChars="200"/>
        <w:rPr>
          <w:rFonts w:ascii="仿宋" w:hAnsi="仿宋"/>
          <w:szCs w:val="32"/>
        </w:rPr>
      </w:pPr>
    </w:p>
    <w:p>
      <w:pPr>
        <w:pStyle w:val="16"/>
        <w:spacing w:line="336" w:lineRule="auto"/>
        <w:rPr>
          <w:rFonts w:ascii="仿宋" w:hAnsi="仿宋"/>
          <w:szCs w:val="32"/>
        </w:rPr>
      </w:pPr>
    </w:p>
    <w:p>
      <w:pPr>
        <w:pStyle w:val="16"/>
        <w:spacing w:line="336" w:lineRule="auto"/>
        <w:rPr>
          <w:rFonts w:ascii="仿宋" w:hAnsi="仿宋"/>
          <w:szCs w:val="32"/>
        </w:rPr>
      </w:pPr>
    </w:p>
    <w:p>
      <w:pPr>
        <w:pStyle w:val="16"/>
        <w:spacing w:line="336" w:lineRule="auto"/>
        <w:rPr>
          <w:rFonts w:ascii="仿宋" w:hAnsi="仿宋"/>
          <w:szCs w:val="32"/>
        </w:rPr>
      </w:pPr>
    </w:p>
    <w:p>
      <w:pPr>
        <w:pStyle w:val="16"/>
        <w:spacing w:line="336" w:lineRule="auto"/>
        <w:jc w:val="left"/>
        <w:rPr>
          <w:rFonts w:ascii="仿宋" w:hAnsi="仿宋"/>
          <w:szCs w:val="32"/>
        </w:rPr>
      </w:pPr>
    </w:p>
    <w:p>
      <w:pPr>
        <w:pStyle w:val="16"/>
        <w:spacing w:line="336" w:lineRule="auto"/>
        <w:jc w:val="left"/>
        <w:rPr>
          <w:rFonts w:ascii="仿宋" w:hAnsi="仿宋"/>
          <w:szCs w:val="32"/>
        </w:rPr>
      </w:pPr>
    </w:p>
    <w:p>
      <w:pPr>
        <w:pStyle w:val="16"/>
        <w:spacing w:line="336" w:lineRule="auto"/>
        <w:jc w:val="left"/>
        <w:rPr>
          <w:rFonts w:hint="eastAsia" w:ascii="仿宋" w:hAnsi="仿宋"/>
          <w:szCs w:val="32"/>
        </w:rPr>
      </w:pPr>
    </w:p>
    <w:p>
      <w:pPr>
        <w:pStyle w:val="16"/>
        <w:spacing w:line="336" w:lineRule="auto"/>
        <w:jc w:val="left"/>
        <w:rPr>
          <w:rFonts w:ascii="仿宋" w:hAnsi="仿宋"/>
          <w:szCs w:val="32"/>
        </w:rPr>
      </w:pPr>
      <w:r>
        <w:rPr>
          <w:rFonts w:ascii="仿宋" w:hAnsi="仿宋"/>
          <w:b/>
          <w:szCs w:val="32"/>
        </w:rPr>
        <w:br w:type="page"/>
      </w:r>
      <w:r>
        <w:rPr>
          <w:rFonts w:hint="eastAsia" w:ascii="仿宋" w:hAnsi="仿宋"/>
          <w:b/>
          <w:szCs w:val="32"/>
        </w:rPr>
        <w:t>三、分项价格表</w:t>
      </w:r>
    </w:p>
    <w:p>
      <w:pPr>
        <w:pStyle w:val="16"/>
        <w:spacing w:line="336" w:lineRule="auto"/>
        <w:ind w:firstLine="640" w:firstLineChars="200"/>
        <w:jc w:val="center"/>
        <w:rPr>
          <w:rFonts w:ascii="仿宋" w:hAnsi="仿宋" w:cs="MingLiU_HKSCS"/>
          <w:szCs w:val="32"/>
        </w:rPr>
      </w:pPr>
      <w:r>
        <w:rPr>
          <w:rFonts w:hint="eastAsia" w:ascii="仿宋" w:hAnsi="仿宋"/>
          <w:szCs w:val="32"/>
        </w:rPr>
        <w:t>分项价格表</w:t>
      </w:r>
    </w:p>
    <w:p>
      <w:pPr>
        <w:pStyle w:val="16"/>
        <w:spacing w:line="336" w:lineRule="auto"/>
        <w:ind w:firstLine="320" w:firstLineChars="100"/>
        <w:rPr>
          <w:rFonts w:ascii="仿宋" w:hAnsi="仿宋"/>
          <w:szCs w:val="32"/>
        </w:rPr>
      </w:pPr>
      <w:r>
        <w:rPr>
          <w:rFonts w:hint="eastAsia" w:ascii="仿宋" w:hAnsi="仿宋"/>
          <w:szCs w:val="32"/>
        </w:rPr>
        <w:t>项目名称：</w:t>
      </w:r>
      <w:r>
        <w:rPr>
          <w:rFonts w:ascii="仿宋" w:hAnsi="仿宋"/>
          <w:szCs w:val="32"/>
          <w:u w:val="single"/>
        </w:rPr>
        <w:t>____________________</w:t>
      </w:r>
      <w:r>
        <w:rPr>
          <w:rFonts w:ascii="仿宋" w:hAnsi="仿宋"/>
          <w:szCs w:val="32"/>
        </w:rPr>
        <w:tab/>
      </w:r>
    </w:p>
    <w:p>
      <w:pPr>
        <w:pStyle w:val="16"/>
        <w:spacing w:line="336" w:lineRule="auto"/>
        <w:ind w:firstLine="320" w:firstLineChars="100"/>
        <w:rPr>
          <w:rFonts w:ascii="仿宋" w:hAnsi="仿宋"/>
          <w:szCs w:val="32"/>
        </w:rPr>
      </w:pPr>
      <w:r>
        <w:rPr>
          <w:rFonts w:hint="eastAsia" w:ascii="仿宋" w:hAnsi="仿宋"/>
          <w:szCs w:val="32"/>
        </w:rPr>
        <w:t>项目编号：</w:t>
      </w:r>
      <w:r>
        <w:rPr>
          <w:rFonts w:hint="eastAsia" w:ascii="仿宋" w:hAnsi="仿宋"/>
          <w:szCs w:val="32"/>
          <w:u w:val="single"/>
        </w:rPr>
        <w:t xml:space="preserve"> </w:t>
      </w:r>
      <w:r>
        <w:rPr>
          <w:rFonts w:ascii="仿宋" w:hAnsi="仿宋"/>
          <w:szCs w:val="32"/>
          <w:u w:val="single"/>
        </w:rPr>
        <w:t xml:space="preserve">                    </w:t>
      </w:r>
    </w:p>
    <w:p>
      <w:pPr>
        <w:pStyle w:val="16"/>
        <w:spacing w:line="336" w:lineRule="auto"/>
        <w:ind w:firstLine="320" w:firstLineChars="100"/>
        <w:rPr>
          <w:rFonts w:ascii="仿宋" w:hAnsi="仿宋"/>
          <w:szCs w:val="32"/>
        </w:rPr>
      </w:pPr>
      <w:r>
        <w:rPr>
          <w:rFonts w:hint="eastAsia" w:ascii="仿宋" w:hAnsi="仿宋"/>
          <w:szCs w:val="32"/>
        </w:rPr>
        <w:t>货币：人民币单位：元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2141"/>
        <w:gridCol w:w="3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6"/>
              <w:spacing w:line="336" w:lineRule="auto"/>
              <w:jc w:val="center"/>
              <w:rPr>
                <w:rFonts w:ascii="仿宋" w:hAnsi="仿宋"/>
                <w:sz w:val="28"/>
                <w:szCs w:val="28"/>
              </w:rPr>
            </w:pPr>
            <w:r>
              <w:rPr>
                <w:rFonts w:hint="eastAsia" w:ascii="仿宋" w:hAnsi="仿宋"/>
                <w:sz w:val="28"/>
                <w:szCs w:val="28"/>
              </w:rPr>
              <w:t>序号</w:t>
            </w:r>
          </w:p>
        </w:tc>
        <w:tc>
          <w:tcPr>
            <w:tcW w:w="1985" w:type="dxa"/>
            <w:vAlign w:val="center"/>
          </w:tcPr>
          <w:p>
            <w:pPr>
              <w:pStyle w:val="16"/>
              <w:spacing w:line="336" w:lineRule="auto"/>
              <w:jc w:val="center"/>
              <w:rPr>
                <w:rFonts w:ascii="仿宋" w:hAnsi="仿宋"/>
                <w:sz w:val="28"/>
                <w:szCs w:val="28"/>
              </w:rPr>
            </w:pPr>
            <w:r>
              <w:rPr>
                <w:rFonts w:hint="eastAsia" w:ascii="仿宋" w:hAnsi="仿宋"/>
                <w:sz w:val="28"/>
                <w:szCs w:val="28"/>
              </w:rPr>
              <w:t>服务内容</w:t>
            </w:r>
          </w:p>
        </w:tc>
        <w:tc>
          <w:tcPr>
            <w:tcW w:w="2141" w:type="dxa"/>
            <w:vAlign w:val="center"/>
          </w:tcPr>
          <w:p>
            <w:pPr>
              <w:pStyle w:val="16"/>
              <w:spacing w:line="336" w:lineRule="auto"/>
              <w:jc w:val="center"/>
              <w:rPr>
                <w:rFonts w:ascii="仿宋" w:hAnsi="仿宋"/>
                <w:sz w:val="28"/>
                <w:szCs w:val="28"/>
              </w:rPr>
            </w:pPr>
            <w:r>
              <w:rPr>
                <w:rFonts w:hint="eastAsia" w:ascii="仿宋" w:hAnsi="仿宋"/>
                <w:sz w:val="28"/>
                <w:szCs w:val="28"/>
              </w:rPr>
              <w:t>报价</w:t>
            </w:r>
          </w:p>
        </w:tc>
        <w:tc>
          <w:tcPr>
            <w:tcW w:w="3673" w:type="dxa"/>
            <w:vAlign w:val="center"/>
          </w:tcPr>
          <w:p>
            <w:pPr>
              <w:pStyle w:val="16"/>
              <w:spacing w:line="336" w:lineRule="auto"/>
              <w:jc w:val="center"/>
              <w:rPr>
                <w:rFonts w:ascii="仿宋" w:hAnsi="仿宋"/>
                <w:sz w:val="28"/>
                <w:szCs w:val="28"/>
              </w:rPr>
            </w:pPr>
            <w:r>
              <w:rPr>
                <w:rFonts w:hint="eastAsia" w:ascii="仿宋" w:hAnsi="仿宋"/>
                <w:sz w:val="28"/>
                <w:szCs w:val="28"/>
              </w:rPr>
              <w:t>备注</w:t>
            </w:r>
          </w:p>
          <w:p>
            <w:pPr>
              <w:pStyle w:val="16"/>
              <w:spacing w:line="336" w:lineRule="auto"/>
              <w:jc w:val="center"/>
              <w:rPr>
                <w:rFonts w:ascii="仿宋" w:hAnsi="仿宋"/>
                <w:sz w:val="28"/>
                <w:szCs w:val="28"/>
              </w:rPr>
            </w:pPr>
            <w:r>
              <w:rPr>
                <w:rFonts w:ascii="仿宋" w:hAnsi="仿宋"/>
                <w:sz w:val="28"/>
                <w:szCs w:val="28"/>
              </w:rPr>
              <w:t>(</w:t>
            </w:r>
            <w:r>
              <w:rPr>
                <w:rFonts w:hint="eastAsia" w:ascii="仿宋" w:hAnsi="仿宋"/>
                <w:sz w:val="28"/>
                <w:szCs w:val="28"/>
              </w:rPr>
              <w:t>收费依据、收费标准等</w:t>
            </w:r>
            <w:r>
              <w:rPr>
                <w:rFonts w:ascii="仿宋" w:hAnsi="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6"/>
              <w:spacing w:line="336" w:lineRule="auto"/>
              <w:jc w:val="center"/>
              <w:rPr>
                <w:rFonts w:ascii="仿宋" w:hAnsi="仿宋"/>
                <w:sz w:val="28"/>
                <w:szCs w:val="28"/>
              </w:rPr>
            </w:pPr>
            <w:r>
              <w:rPr>
                <w:rFonts w:ascii="仿宋" w:hAnsi="仿宋"/>
                <w:sz w:val="28"/>
                <w:szCs w:val="28"/>
              </w:rPr>
              <w:t>1</w:t>
            </w:r>
          </w:p>
        </w:tc>
        <w:tc>
          <w:tcPr>
            <w:tcW w:w="1985" w:type="dxa"/>
            <w:vAlign w:val="center"/>
          </w:tcPr>
          <w:p>
            <w:pPr>
              <w:pStyle w:val="16"/>
              <w:spacing w:line="336" w:lineRule="auto"/>
              <w:jc w:val="center"/>
              <w:rPr>
                <w:rFonts w:ascii="仿宋" w:hAnsi="仿宋"/>
                <w:sz w:val="28"/>
                <w:szCs w:val="28"/>
              </w:rPr>
            </w:pPr>
          </w:p>
        </w:tc>
        <w:tc>
          <w:tcPr>
            <w:tcW w:w="2141" w:type="dxa"/>
            <w:vAlign w:val="center"/>
          </w:tcPr>
          <w:p>
            <w:pPr>
              <w:pStyle w:val="16"/>
              <w:spacing w:line="336" w:lineRule="auto"/>
              <w:jc w:val="center"/>
              <w:rPr>
                <w:rFonts w:ascii="仿宋" w:hAnsi="仿宋"/>
                <w:sz w:val="28"/>
                <w:szCs w:val="28"/>
              </w:rPr>
            </w:pPr>
          </w:p>
        </w:tc>
        <w:tc>
          <w:tcPr>
            <w:tcW w:w="3673" w:type="dxa"/>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6"/>
              <w:spacing w:line="336" w:lineRule="auto"/>
              <w:jc w:val="center"/>
              <w:rPr>
                <w:rFonts w:ascii="仿宋" w:hAnsi="仿宋"/>
                <w:sz w:val="28"/>
                <w:szCs w:val="28"/>
              </w:rPr>
            </w:pPr>
            <w:r>
              <w:rPr>
                <w:rFonts w:ascii="仿宋" w:hAnsi="仿宋"/>
                <w:sz w:val="28"/>
                <w:szCs w:val="28"/>
              </w:rPr>
              <w:t>2</w:t>
            </w:r>
          </w:p>
        </w:tc>
        <w:tc>
          <w:tcPr>
            <w:tcW w:w="1985" w:type="dxa"/>
            <w:vAlign w:val="center"/>
          </w:tcPr>
          <w:p>
            <w:pPr>
              <w:pStyle w:val="16"/>
              <w:spacing w:line="336" w:lineRule="auto"/>
              <w:jc w:val="center"/>
              <w:rPr>
                <w:rFonts w:ascii="仿宋" w:hAnsi="仿宋"/>
                <w:sz w:val="28"/>
                <w:szCs w:val="28"/>
              </w:rPr>
            </w:pPr>
          </w:p>
        </w:tc>
        <w:tc>
          <w:tcPr>
            <w:tcW w:w="2141" w:type="dxa"/>
            <w:vAlign w:val="center"/>
          </w:tcPr>
          <w:p>
            <w:pPr>
              <w:pStyle w:val="16"/>
              <w:spacing w:line="336" w:lineRule="auto"/>
              <w:jc w:val="center"/>
              <w:rPr>
                <w:rFonts w:ascii="仿宋" w:hAnsi="仿宋"/>
                <w:sz w:val="28"/>
                <w:szCs w:val="28"/>
              </w:rPr>
            </w:pPr>
          </w:p>
        </w:tc>
        <w:tc>
          <w:tcPr>
            <w:tcW w:w="3673" w:type="dxa"/>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6"/>
              <w:spacing w:line="336" w:lineRule="auto"/>
              <w:jc w:val="center"/>
              <w:rPr>
                <w:rFonts w:ascii="仿宋" w:hAnsi="仿宋"/>
                <w:sz w:val="28"/>
                <w:szCs w:val="28"/>
              </w:rPr>
            </w:pPr>
            <w:r>
              <w:rPr>
                <w:rFonts w:ascii="仿宋" w:hAnsi="仿宋"/>
                <w:sz w:val="28"/>
                <w:szCs w:val="28"/>
              </w:rPr>
              <w:t>3</w:t>
            </w:r>
          </w:p>
        </w:tc>
        <w:tc>
          <w:tcPr>
            <w:tcW w:w="1985" w:type="dxa"/>
            <w:vAlign w:val="center"/>
          </w:tcPr>
          <w:p>
            <w:pPr>
              <w:pStyle w:val="16"/>
              <w:spacing w:line="336" w:lineRule="auto"/>
              <w:jc w:val="center"/>
              <w:rPr>
                <w:rFonts w:ascii="仿宋" w:hAnsi="仿宋"/>
                <w:sz w:val="28"/>
                <w:szCs w:val="28"/>
              </w:rPr>
            </w:pPr>
          </w:p>
        </w:tc>
        <w:tc>
          <w:tcPr>
            <w:tcW w:w="2141" w:type="dxa"/>
            <w:vAlign w:val="center"/>
          </w:tcPr>
          <w:p>
            <w:pPr>
              <w:pStyle w:val="16"/>
              <w:spacing w:line="336" w:lineRule="auto"/>
              <w:jc w:val="center"/>
              <w:rPr>
                <w:rFonts w:ascii="仿宋" w:hAnsi="仿宋"/>
                <w:sz w:val="28"/>
                <w:szCs w:val="28"/>
              </w:rPr>
            </w:pPr>
          </w:p>
        </w:tc>
        <w:tc>
          <w:tcPr>
            <w:tcW w:w="3673" w:type="dxa"/>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6"/>
              <w:spacing w:line="336" w:lineRule="auto"/>
              <w:jc w:val="center"/>
              <w:rPr>
                <w:rFonts w:ascii="仿宋" w:hAnsi="仿宋"/>
                <w:sz w:val="28"/>
                <w:szCs w:val="28"/>
              </w:rPr>
            </w:pPr>
            <w:r>
              <w:rPr>
                <w:rFonts w:ascii="仿宋" w:hAnsi="仿宋"/>
                <w:sz w:val="28"/>
                <w:szCs w:val="28"/>
              </w:rPr>
              <w:t>…</w:t>
            </w:r>
          </w:p>
        </w:tc>
        <w:tc>
          <w:tcPr>
            <w:tcW w:w="1985" w:type="dxa"/>
            <w:vAlign w:val="center"/>
          </w:tcPr>
          <w:p>
            <w:pPr>
              <w:pStyle w:val="16"/>
              <w:spacing w:line="336" w:lineRule="auto"/>
              <w:jc w:val="center"/>
              <w:rPr>
                <w:rFonts w:ascii="仿宋" w:hAnsi="仿宋"/>
                <w:sz w:val="28"/>
                <w:szCs w:val="28"/>
              </w:rPr>
            </w:pPr>
          </w:p>
        </w:tc>
        <w:tc>
          <w:tcPr>
            <w:tcW w:w="2141" w:type="dxa"/>
            <w:vAlign w:val="center"/>
          </w:tcPr>
          <w:p>
            <w:pPr>
              <w:pStyle w:val="16"/>
              <w:spacing w:line="336" w:lineRule="auto"/>
              <w:jc w:val="center"/>
              <w:rPr>
                <w:rFonts w:ascii="仿宋" w:hAnsi="仿宋"/>
                <w:sz w:val="28"/>
                <w:szCs w:val="28"/>
              </w:rPr>
            </w:pPr>
          </w:p>
        </w:tc>
        <w:tc>
          <w:tcPr>
            <w:tcW w:w="3673" w:type="dxa"/>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6"/>
              <w:spacing w:line="336" w:lineRule="auto"/>
              <w:jc w:val="center"/>
              <w:rPr>
                <w:rFonts w:ascii="仿宋" w:hAnsi="仿宋"/>
                <w:sz w:val="28"/>
                <w:szCs w:val="28"/>
              </w:rPr>
            </w:pPr>
            <w:r>
              <w:rPr>
                <w:rFonts w:hint="eastAsia" w:ascii="仿宋" w:hAnsi="仿宋"/>
                <w:sz w:val="28"/>
                <w:szCs w:val="28"/>
              </w:rPr>
              <w:t>N</w:t>
            </w:r>
          </w:p>
        </w:tc>
        <w:tc>
          <w:tcPr>
            <w:tcW w:w="1985" w:type="dxa"/>
            <w:vAlign w:val="center"/>
          </w:tcPr>
          <w:p>
            <w:pPr>
              <w:pStyle w:val="16"/>
              <w:spacing w:line="336" w:lineRule="auto"/>
              <w:jc w:val="center"/>
              <w:rPr>
                <w:rFonts w:ascii="仿宋" w:hAnsi="仿宋"/>
                <w:sz w:val="28"/>
                <w:szCs w:val="28"/>
              </w:rPr>
            </w:pPr>
          </w:p>
        </w:tc>
        <w:tc>
          <w:tcPr>
            <w:tcW w:w="2141" w:type="dxa"/>
            <w:vAlign w:val="center"/>
          </w:tcPr>
          <w:p>
            <w:pPr>
              <w:pStyle w:val="16"/>
              <w:spacing w:line="336" w:lineRule="auto"/>
              <w:jc w:val="center"/>
              <w:rPr>
                <w:rFonts w:ascii="仿宋" w:hAnsi="仿宋"/>
                <w:sz w:val="28"/>
                <w:szCs w:val="28"/>
              </w:rPr>
            </w:pPr>
          </w:p>
        </w:tc>
        <w:tc>
          <w:tcPr>
            <w:tcW w:w="3673" w:type="dxa"/>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gridSpan w:val="2"/>
            <w:vAlign w:val="center"/>
          </w:tcPr>
          <w:p>
            <w:pPr>
              <w:pStyle w:val="16"/>
              <w:spacing w:line="336" w:lineRule="auto"/>
              <w:jc w:val="center"/>
              <w:rPr>
                <w:rFonts w:ascii="仿宋" w:hAnsi="仿宋"/>
                <w:sz w:val="28"/>
                <w:szCs w:val="28"/>
              </w:rPr>
            </w:pPr>
            <w:r>
              <w:rPr>
                <w:rFonts w:hint="eastAsia" w:ascii="仿宋" w:hAnsi="仿宋"/>
                <w:sz w:val="28"/>
                <w:szCs w:val="28"/>
              </w:rPr>
              <w:t>总计</w:t>
            </w:r>
          </w:p>
        </w:tc>
        <w:tc>
          <w:tcPr>
            <w:tcW w:w="5814" w:type="dxa"/>
            <w:gridSpan w:val="2"/>
            <w:vAlign w:val="center"/>
          </w:tcPr>
          <w:p>
            <w:pPr>
              <w:pStyle w:val="16"/>
              <w:spacing w:line="336" w:lineRule="auto"/>
              <w:jc w:val="left"/>
              <w:rPr>
                <w:rFonts w:ascii="仿宋" w:hAnsi="仿宋"/>
                <w:sz w:val="28"/>
                <w:szCs w:val="28"/>
              </w:rPr>
            </w:pPr>
            <w:r>
              <w:rPr>
                <w:rFonts w:hint="eastAsia" w:ascii="仿宋" w:hAnsi="仿宋"/>
                <w:sz w:val="28"/>
                <w:szCs w:val="28"/>
              </w:rPr>
              <w:t>大写：人民币</w:t>
            </w:r>
            <w:r>
              <w:rPr>
                <w:rFonts w:ascii="仿宋" w:hAnsi="仿宋"/>
                <w:sz w:val="28"/>
                <w:szCs w:val="28"/>
              </w:rPr>
              <w:t>____________________</w:t>
            </w:r>
            <w:r>
              <w:rPr>
                <w:rFonts w:hint="eastAsia" w:ascii="仿宋" w:hAnsi="仿宋"/>
                <w:sz w:val="28"/>
                <w:szCs w:val="28"/>
              </w:rPr>
              <w:t>元</w:t>
            </w:r>
          </w:p>
          <w:p>
            <w:pPr>
              <w:pStyle w:val="16"/>
              <w:spacing w:line="336" w:lineRule="auto"/>
              <w:jc w:val="left"/>
              <w:rPr>
                <w:rFonts w:ascii="仿宋" w:hAnsi="仿宋"/>
                <w:sz w:val="28"/>
                <w:szCs w:val="28"/>
              </w:rPr>
            </w:pPr>
            <w:r>
              <w:rPr>
                <w:rFonts w:hint="eastAsia" w:ascii="仿宋" w:hAnsi="仿宋"/>
                <w:sz w:val="28"/>
                <w:szCs w:val="28"/>
              </w:rPr>
              <w:t>小写：￥</w:t>
            </w:r>
            <w:r>
              <w:rPr>
                <w:rFonts w:ascii="仿宋" w:hAnsi="仿宋"/>
                <w:sz w:val="28"/>
                <w:szCs w:val="28"/>
              </w:rPr>
              <w:t>____________________</w:t>
            </w:r>
          </w:p>
        </w:tc>
      </w:tr>
    </w:tbl>
    <w:p>
      <w:pPr>
        <w:pStyle w:val="16"/>
        <w:spacing w:line="336" w:lineRule="auto"/>
        <w:ind w:firstLine="640" w:firstLineChars="200"/>
        <w:rPr>
          <w:rFonts w:ascii="仿宋" w:hAnsi="仿宋"/>
          <w:szCs w:val="32"/>
        </w:rPr>
      </w:pPr>
      <w:r>
        <w:rPr>
          <w:rFonts w:hint="eastAsia" w:ascii="仿宋" w:hAnsi="仿宋"/>
          <w:szCs w:val="32"/>
        </w:rPr>
        <w:t>说明：</w:t>
      </w:r>
    </w:p>
    <w:p>
      <w:pPr>
        <w:pStyle w:val="16"/>
        <w:numPr>
          <w:ilvl w:val="0"/>
          <w:numId w:val="7"/>
        </w:numPr>
        <w:spacing w:line="336" w:lineRule="auto"/>
        <w:ind w:firstLine="640" w:firstLineChars="200"/>
        <w:rPr>
          <w:rFonts w:ascii="仿宋" w:hAnsi="仿宋"/>
          <w:szCs w:val="32"/>
        </w:rPr>
      </w:pPr>
      <w:r>
        <w:rPr>
          <w:rFonts w:hint="eastAsia" w:ascii="仿宋" w:hAnsi="仿宋"/>
          <w:szCs w:val="32"/>
        </w:rPr>
        <w:t>投标报价子目出现漏项或报价数量与招标文件要求不符的，将其视为无效投标；</w:t>
      </w:r>
    </w:p>
    <w:p>
      <w:pPr>
        <w:pStyle w:val="16"/>
        <w:spacing w:line="336" w:lineRule="auto"/>
        <w:rPr>
          <w:rFonts w:ascii="仿宋" w:hAnsi="仿宋"/>
          <w:szCs w:val="32"/>
        </w:rPr>
      </w:pPr>
    </w:p>
    <w:p>
      <w:pPr>
        <w:pStyle w:val="16"/>
        <w:spacing w:line="336" w:lineRule="auto"/>
        <w:ind w:firstLine="640" w:firstLineChars="200"/>
        <w:rPr>
          <w:rFonts w:ascii="仿宋" w:hAnsi="仿宋"/>
          <w:szCs w:val="32"/>
        </w:rPr>
      </w:pPr>
      <w:r>
        <w:rPr>
          <w:rFonts w:hint="eastAsia" w:ascii="仿宋" w:hAnsi="仿宋"/>
          <w:szCs w:val="32"/>
        </w:rPr>
        <w:t>投标人名称</w:t>
      </w:r>
      <w:r>
        <w:rPr>
          <w:rFonts w:ascii="仿宋" w:hAnsi="仿宋"/>
          <w:szCs w:val="32"/>
        </w:rPr>
        <w:t>(</w:t>
      </w:r>
      <w:r>
        <w:rPr>
          <w:rFonts w:hint="eastAsia" w:ascii="仿宋" w:hAnsi="仿宋"/>
          <w:szCs w:val="32"/>
        </w:rPr>
        <w:t>公章</w:t>
      </w:r>
      <w:r>
        <w:rPr>
          <w:rFonts w:ascii="仿宋" w:hAnsi="仿宋"/>
          <w:szCs w:val="32"/>
        </w:rPr>
        <w:t>)</w:t>
      </w:r>
      <w:r>
        <w:rPr>
          <w:rFonts w:hint="eastAsia" w:ascii="仿宋" w:hAnsi="仿宋"/>
          <w:szCs w:val="32"/>
        </w:rPr>
        <w:t>：</w:t>
      </w:r>
      <w:r>
        <w:rPr>
          <w:rFonts w:ascii="仿宋" w:hAnsi="仿宋"/>
          <w:szCs w:val="32"/>
        </w:rPr>
        <w:t>____________________</w:t>
      </w:r>
    </w:p>
    <w:p>
      <w:pPr>
        <w:pStyle w:val="16"/>
        <w:spacing w:line="336" w:lineRule="auto"/>
        <w:ind w:firstLine="640" w:firstLineChars="200"/>
        <w:rPr>
          <w:rFonts w:ascii="仿宋" w:hAnsi="仿宋"/>
          <w:szCs w:val="32"/>
        </w:rPr>
      </w:pPr>
      <w:r>
        <w:rPr>
          <w:rFonts w:hint="eastAsia" w:ascii="仿宋" w:hAnsi="仿宋"/>
          <w:szCs w:val="32"/>
        </w:rPr>
        <w:t>日期：</w:t>
      </w: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pStyle w:val="16"/>
        <w:spacing w:line="336" w:lineRule="auto"/>
        <w:ind w:firstLine="640" w:firstLineChars="200"/>
        <w:rPr>
          <w:rFonts w:ascii="仿宋" w:hAnsi="仿宋"/>
          <w:szCs w:val="32"/>
        </w:rPr>
      </w:pPr>
      <w:r>
        <w:rPr>
          <w:rFonts w:hint="eastAsia" w:ascii="仿宋" w:hAnsi="仿宋"/>
          <w:szCs w:val="32"/>
        </w:rPr>
        <w:t>说明：授权用投标专用章的，与公章具有相同法律效力。</w:t>
      </w:r>
    </w:p>
    <w:p>
      <w:pPr>
        <w:pStyle w:val="16"/>
        <w:spacing w:line="336" w:lineRule="auto"/>
        <w:jc w:val="left"/>
        <w:rPr>
          <w:rFonts w:ascii="仿宋" w:hAnsi="仿宋"/>
          <w:szCs w:val="32"/>
        </w:rPr>
      </w:pPr>
      <w:r>
        <w:rPr>
          <w:rFonts w:hint="eastAsia" w:ascii="仿宋" w:hAnsi="仿宋"/>
          <w:b/>
          <w:szCs w:val="32"/>
        </w:rPr>
        <w:br w:type="page"/>
      </w:r>
      <w:r>
        <w:rPr>
          <w:rFonts w:hint="eastAsia" w:ascii="仿宋" w:hAnsi="仿宋"/>
          <w:b/>
          <w:szCs w:val="32"/>
        </w:rPr>
        <w:t>四、商务部分偏离表</w:t>
      </w:r>
    </w:p>
    <w:p>
      <w:pPr>
        <w:pStyle w:val="16"/>
        <w:spacing w:line="336" w:lineRule="auto"/>
        <w:ind w:firstLine="640" w:firstLineChars="200"/>
        <w:jc w:val="center"/>
        <w:rPr>
          <w:rFonts w:ascii="仿宋" w:hAnsi="仿宋" w:cs="MingLiU_HKSCS"/>
          <w:szCs w:val="32"/>
        </w:rPr>
      </w:pPr>
      <w:r>
        <w:rPr>
          <w:rFonts w:hint="eastAsia" w:ascii="仿宋" w:hAnsi="仿宋"/>
          <w:szCs w:val="32"/>
        </w:rPr>
        <w:t>实质性商务部分偏离表</w:t>
      </w:r>
    </w:p>
    <w:p>
      <w:pPr>
        <w:pStyle w:val="16"/>
        <w:spacing w:line="336" w:lineRule="auto"/>
        <w:ind w:firstLine="320" w:firstLineChars="100"/>
        <w:jc w:val="left"/>
        <w:rPr>
          <w:rFonts w:ascii="仿宋" w:hAnsi="仿宋"/>
          <w:szCs w:val="32"/>
        </w:rPr>
      </w:pPr>
      <w:r>
        <w:rPr>
          <w:rFonts w:hint="eastAsia" w:ascii="仿宋" w:hAnsi="仿宋"/>
          <w:szCs w:val="32"/>
        </w:rPr>
        <w:t>项目名称：</w:t>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p>
    <w:p>
      <w:pPr>
        <w:pStyle w:val="16"/>
        <w:spacing w:line="336" w:lineRule="auto"/>
        <w:ind w:firstLine="320" w:firstLineChars="100"/>
        <w:jc w:val="left"/>
        <w:rPr>
          <w:rFonts w:ascii="仿宋" w:hAnsi="仿宋"/>
          <w:szCs w:val="32"/>
        </w:rPr>
      </w:pPr>
      <w:r>
        <w:rPr>
          <w:rFonts w:hint="eastAsia" w:ascii="仿宋" w:hAnsi="仿宋"/>
          <w:szCs w:val="32"/>
        </w:rPr>
        <w:t>项目编号：</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3192"/>
        <w:gridCol w:w="2844"/>
        <w:gridCol w:w="1008"/>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vAlign w:val="center"/>
          </w:tcPr>
          <w:p>
            <w:pPr>
              <w:pStyle w:val="16"/>
              <w:spacing w:line="336" w:lineRule="auto"/>
              <w:jc w:val="center"/>
              <w:rPr>
                <w:rFonts w:ascii="仿宋" w:hAnsi="仿宋"/>
                <w:sz w:val="28"/>
                <w:szCs w:val="28"/>
              </w:rPr>
            </w:pPr>
            <w:r>
              <w:rPr>
                <w:rFonts w:hint="eastAsia" w:ascii="仿宋" w:hAnsi="仿宋"/>
                <w:sz w:val="28"/>
                <w:szCs w:val="28"/>
              </w:rPr>
              <w:t>序号</w:t>
            </w:r>
          </w:p>
        </w:tc>
        <w:tc>
          <w:tcPr>
            <w:tcW w:w="1751" w:type="pct"/>
            <w:vAlign w:val="center"/>
          </w:tcPr>
          <w:p>
            <w:pPr>
              <w:pStyle w:val="16"/>
              <w:spacing w:line="336" w:lineRule="auto"/>
              <w:jc w:val="center"/>
              <w:rPr>
                <w:rFonts w:ascii="仿宋" w:hAnsi="仿宋"/>
                <w:sz w:val="28"/>
                <w:szCs w:val="28"/>
              </w:rPr>
            </w:pPr>
            <w:r>
              <w:rPr>
                <w:rFonts w:hint="eastAsia" w:ascii="仿宋" w:hAnsi="仿宋"/>
                <w:sz w:val="28"/>
                <w:szCs w:val="28"/>
              </w:rPr>
              <w:t>招标文件的</w:t>
            </w:r>
          </w:p>
          <w:p>
            <w:pPr>
              <w:pStyle w:val="16"/>
              <w:spacing w:line="336" w:lineRule="auto"/>
              <w:jc w:val="center"/>
              <w:rPr>
                <w:rFonts w:ascii="仿宋" w:hAnsi="仿宋"/>
                <w:sz w:val="28"/>
                <w:szCs w:val="28"/>
              </w:rPr>
            </w:pPr>
            <w:r>
              <w:rPr>
                <w:rFonts w:hint="eastAsia" w:ascii="仿宋" w:hAnsi="仿宋"/>
                <w:sz w:val="28"/>
                <w:szCs w:val="28"/>
              </w:rPr>
              <w:t>商务部分</w:t>
            </w:r>
          </w:p>
        </w:tc>
        <w:tc>
          <w:tcPr>
            <w:tcW w:w="1560" w:type="pct"/>
            <w:vAlign w:val="center"/>
          </w:tcPr>
          <w:p>
            <w:pPr>
              <w:pStyle w:val="16"/>
              <w:spacing w:line="336" w:lineRule="auto"/>
              <w:jc w:val="center"/>
              <w:rPr>
                <w:rFonts w:ascii="仿宋" w:hAnsi="仿宋"/>
                <w:sz w:val="28"/>
                <w:szCs w:val="28"/>
              </w:rPr>
            </w:pPr>
            <w:r>
              <w:rPr>
                <w:rFonts w:hint="eastAsia" w:ascii="仿宋" w:hAnsi="仿宋"/>
                <w:sz w:val="28"/>
                <w:szCs w:val="28"/>
              </w:rPr>
              <w:t>投标文件的</w:t>
            </w:r>
          </w:p>
          <w:p>
            <w:pPr>
              <w:pStyle w:val="16"/>
              <w:spacing w:line="336" w:lineRule="auto"/>
              <w:jc w:val="center"/>
              <w:rPr>
                <w:rFonts w:ascii="仿宋" w:hAnsi="仿宋"/>
                <w:sz w:val="28"/>
                <w:szCs w:val="28"/>
              </w:rPr>
            </w:pPr>
            <w:r>
              <w:rPr>
                <w:rFonts w:hint="eastAsia" w:ascii="仿宋" w:hAnsi="仿宋"/>
                <w:sz w:val="28"/>
                <w:szCs w:val="28"/>
              </w:rPr>
              <w:t>商务部分</w:t>
            </w:r>
          </w:p>
        </w:tc>
        <w:tc>
          <w:tcPr>
            <w:tcW w:w="553" w:type="pct"/>
            <w:vAlign w:val="center"/>
          </w:tcPr>
          <w:p>
            <w:pPr>
              <w:pStyle w:val="16"/>
              <w:spacing w:line="336" w:lineRule="auto"/>
              <w:jc w:val="center"/>
              <w:rPr>
                <w:rFonts w:ascii="仿宋" w:hAnsi="仿宋"/>
                <w:sz w:val="28"/>
                <w:szCs w:val="28"/>
              </w:rPr>
            </w:pPr>
            <w:r>
              <w:rPr>
                <w:rFonts w:hint="eastAsia" w:ascii="仿宋" w:hAnsi="仿宋"/>
                <w:sz w:val="28"/>
                <w:szCs w:val="28"/>
              </w:rPr>
              <w:t>偏离</w:t>
            </w:r>
          </w:p>
        </w:tc>
        <w:tc>
          <w:tcPr>
            <w:tcW w:w="567" w:type="pct"/>
            <w:vAlign w:val="center"/>
          </w:tcPr>
          <w:p>
            <w:pPr>
              <w:pStyle w:val="16"/>
              <w:spacing w:line="336" w:lineRule="auto"/>
              <w:jc w:val="center"/>
              <w:rPr>
                <w:rFonts w:ascii="仿宋" w:hAnsi="仿宋" w:cs="MingLiU_HKSCS"/>
                <w:sz w:val="28"/>
                <w:szCs w:val="28"/>
              </w:rPr>
            </w:pPr>
            <w:r>
              <w:rPr>
                <w:rFonts w:hint="eastAsia" w:ascii="仿宋" w:hAnsi="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vAlign w:val="center"/>
          </w:tcPr>
          <w:p>
            <w:pPr>
              <w:pStyle w:val="16"/>
              <w:spacing w:line="336" w:lineRule="auto"/>
              <w:jc w:val="center"/>
              <w:rPr>
                <w:rFonts w:ascii="仿宋" w:hAnsi="仿宋"/>
                <w:sz w:val="28"/>
                <w:szCs w:val="28"/>
              </w:rPr>
            </w:pPr>
            <w:r>
              <w:rPr>
                <w:rFonts w:hint="eastAsia" w:ascii="仿宋" w:hAnsi="仿宋"/>
                <w:sz w:val="28"/>
                <w:szCs w:val="28"/>
              </w:rPr>
              <w:t>1</w:t>
            </w:r>
          </w:p>
        </w:tc>
        <w:tc>
          <w:tcPr>
            <w:tcW w:w="1751" w:type="pct"/>
            <w:vAlign w:val="center"/>
          </w:tcPr>
          <w:p>
            <w:pPr>
              <w:pStyle w:val="16"/>
              <w:spacing w:line="336" w:lineRule="auto"/>
              <w:jc w:val="center"/>
              <w:rPr>
                <w:rFonts w:ascii="仿宋" w:hAnsi="仿宋"/>
                <w:sz w:val="28"/>
                <w:szCs w:val="28"/>
              </w:rPr>
            </w:pPr>
          </w:p>
        </w:tc>
        <w:tc>
          <w:tcPr>
            <w:tcW w:w="1560" w:type="pct"/>
            <w:vAlign w:val="center"/>
          </w:tcPr>
          <w:p>
            <w:pPr>
              <w:pStyle w:val="16"/>
              <w:spacing w:line="336" w:lineRule="auto"/>
              <w:jc w:val="center"/>
              <w:rPr>
                <w:rFonts w:ascii="仿宋" w:hAnsi="仿宋"/>
                <w:sz w:val="28"/>
                <w:szCs w:val="28"/>
              </w:rPr>
            </w:pPr>
          </w:p>
        </w:tc>
        <w:tc>
          <w:tcPr>
            <w:tcW w:w="553" w:type="pct"/>
            <w:vAlign w:val="center"/>
          </w:tcPr>
          <w:p>
            <w:pPr>
              <w:pStyle w:val="16"/>
              <w:spacing w:line="336" w:lineRule="auto"/>
              <w:jc w:val="center"/>
              <w:rPr>
                <w:rFonts w:ascii="仿宋" w:hAnsi="仿宋"/>
                <w:sz w:val="28"/>
                <w:szCs w:val="28"/>
              </w:rPr>
            </w:pPr>
          </w:p>
        </w:tc>
        <w:tc>
          <w:tcPr>
            <w:tcW w:w="567" w:type="pct"/>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vAlign w:val="center"/>
          </w:tcPr>
          <w:p>
            <w:pPr>
              <w:pStyle w:val="16"/>
              <w:spacing w:line="336" w:lineRule="auto"/>
              <w:jc w:val="center"/>
              <w:rPr>
                <w:rFonts w:ascii="仿宋" w:hAnsi="仿宋"/>
                <w:sz w:val="28"/>
                <w:szCs w:val="28"/>
              </w:rPr>
            </w:pPr>
            <w:r>
              <w:rPr>
                <w:rFonts w:hint="eastAsia" w:ascii="仿宋" w:hAnsi="仿宋"/>
                <w:sz w:val="28"/>
                <w:szCs w:val="28"/>
              </w:rPr>
              <w:t>2</w:t>
            </w:r>
          </w:p>
        </w:tc>
        <w:tc>
          <w:tcPr>
            <w:tcW w:w="1751" w:type="pct"/>
            <w:vAlign w:val="center"/>
          </w:tcPr>
          <w:p>
            <w:pPr>
              <w:pStyle w:val="16"/>
              <w:spacing w:line="336" w:lineRule="auto"/>
              <w:jc w:val="center"/>
              <w:rPr>
                <w:rFonts w:ascii="仿宋" w:hAnsi="仿宋"/>
                <w:sz w:val="28"/>
                <w:szCs w:val="28"/>
              </w:rPr>
            </w:pPr>
          </w:p>
        </w:tc>
        <w:tc>
          <w:tcPr>
            <w:tcW w:w="1560" w:type="pct"/>
            <w:vAlign w:val="center"/>
          </w:tcPr>
          <w:p>
            <w:pPr>
              <w:pStyle w:val="16"/>
              <w:spacing w:line="336" w:lineRule="auto"/>
              <w:jc w:val="center"/>
              <w:rPr>
                <w:rFonts w:ascii="仿宋" w:hAnsi="仿宋"/>
                <w:sz w:val="28"/>
                <w:szCs w:val="28"/>
              </w:rPr>
            </w:pPr>
          </w:p>
        </w:tc>
        <w:tc>
          <w:tcPr>
            <w:tcW w:w="553" w:type="pct"/>
            <w:vAlign w:val="center"/>
          </w:tcPr>
          <w:p>
            <w:pPr>
              <w:pStyle w:val="16"/>
              <w:spacing w:line="336" w:lineRule="auto"/>
              <w:jc w:val="center"/>
              <w:rPr>
                <w:rFonts w:ascii="仿宋" w:hAnsi="仿宋"/>
                <w:sz w:val="28"/>
                <w:szCs w:val="28"/>
              </w:rPr>
            </w:pPr>
          </w:p>
        </w:tc>
        <w:tc>
          <w:tcPr>
            <w:tcW w:w="567" w:type="pct"/>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vAlign w:val="center"/>
          </w:tcPr>
          <w:p>
            <w:pPr>
              <w:pStyle w:val="16"/>
              <w:spacing w:line="336" w:lineRule="auto"/>
              <w:jc w:val="center"/>
              <w:rPr>
                <w:rFonts w:ascii="仿宋" w:hAnsi="仿宋"/>
                <w:sz w:val="28"/>
                <w:szCs w:val="28"/>
              </w:rPr>
            </w:pPr>
            <w:r>
              <w:rPr>
                <w:rFonts w:hint="eastAsia" w:ascii="仿宋" w:hAnsi="仿宋"/>
                <w:sz w:val="28"/>
                <w:szCs w:val="28"/>
              </w:rPr>
              <w:t>3</w:t>
            </w:r>
          </w:p>
        </w:tc>
        <w:tc>
          <w:tcPr>
            <w:tcW w:w="1751" w:type="pct"/>
            <w:vAlign w:val="center"/>
          </w:tcPr>
          <w:p>
            <w:pPr>
              <w:pStyle w:val="16"/>
              <w:spacing w:line="336" w:lineRule="auto"/>
              <w:jc w:val="center"/>
              <w:rPr>
                <w:rFonts w:ascii="仿宋" w:hAnsi="仿宋"/>
                <w:sz w:val="28"/>
                <w:szCs w:val="28"/>
              </w:rPr>
            </w:pPr>
          </w:p>
        </w:tc>
        <w:tc>
          <w:tcPr>
            <w:tcW w:w="1560" w:type="pct"/>
            <w:vAlign w:val="center"/>
          </w:tcPr>
          <w:p>
            <w:pPr>
              <w:pStyle w:val="16"/>
              <w:spacing w:line="336" w:lineRule="auto"/>
              <w:jc w:val="center"/>
              <w:rPr>
                <w:rFonts w:ascii="仿宋" w:hAnsi="仿宋"/>
                <w:sz w:val="28"/>
                <w:szCs w:val="28"/>
              </w:rPr>
            </w:pPr>
          </w:p>
        </w:tc>
        <w:tc>
          <w:tcPr>
            <w:tcW w:w="553" w:type="pct"/>
            <w:vAlign w:val="center"/>
          </w:tcPr>
          <w:p>
            <w:pPr>
              <w:pStyle w:val="16"/>
              <w:spacing w:line="336" w:lineRule="auto"/>
              <w:jc w:val="center"/>
              <w:rPr>
                <w:rFonts w:ascii="仿宋" w:hAnsi="仿宋"/>
                <w:sz w:val="28"/>
                <w:szCs w:val="28"/>
              </w:rPr>
            </w:pPr>
          </w:p>
        </w:tc>
        <w:tc>
          <w:tcPr>
            <w:tcW w:w="567" w:type="pct"/>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vAlign w:val="center"/>
          </w:tcPr>
          <w:p>
            <w:pPr>
              <w:pStyle w:val="16"/>
              <w:spacing w:line="336" w:lineRule="auto"/>
              <w:jc w:val="center"/>
              <w:rPr>
                <w:rFonts w:ascii="仿宋" w:hAnsi="仿宋"/>
                <w:sz w:val="28"/>
                <w:szCs w:val="28"/>
              </w:rPr>
            </w:pPr>
            <w:r>
              <w:rPr>
                <w:rFonts w:ascii="仿宋" w:hAnsi="仿宋"/>
                <w:sz w:val="28"/>
                <w:szCs w:val="28"/>
              </w:rPr>
              <w:t>…</w:t>
            </w:r>
          </w:p>
        </w:tc>
        <w:tc>
          <w:tcPr>
            <w:tcW w:w="1751" w:type="pct"/>
            <w:vAlign w:val="center"/>
          </w:tcPr>
          <w:p>
            <w:pPr>
              <w:pStyle w:val="16"/>
              <w:spacing w:line="336" w:lineRule="auto"/>
              <w:jc w:val="center"/>
              <w:rPr>
                <w:rFonts w:ascii="仿宋" w:hAnsi="仿宋"/>
                <w:sz w:val="28"/>
                <w:szCs w:val="28"/>
              </w:rPr>
            </w:pPr>
          </w:p>
        </w:tc>
        <w:tc>
          <w:tcPr>
            <w:tcW w:w="1560" w:type="pct"/>
            <w:vAlign w:val="center"/>
          </w:tcPr>
          <w:p>
            <w:pPr>
              <w:pStyle w:val="16"/>
              <w:spacing w:line="336" w:lineRule="auto"/>
              <w:jc w:val="center"/>
              <w:rPr>
                <w:rFonts w:ascii="仿宋" w:hAnsi="仿宋"/>
                <w:sz w:val="28"/>
                <w:szCs w:val="28"/>
              </w:rPr>
            </w:pPr>
          </w:p>
        </w:tc>
        <w:tc>
          <w:tcPr>
            <w:tcW w:w="553" w:type="pct"/>
            <w:vAlign w:val="center"/>
          </w:tcPr>
          <w:p>
            <w:pPr>
              <w:pStyle w:val="16"/>
              <w:spacing w:line="336" w:lineRule="auto"/>
              <w:jc w:val="center"/>
              <w:rPr>
                <w:rFonts w:ascii="仿宋" w:hAnsi="仿宋"/>
                <w:sz w:val="28"/>
                <w:szCs w:val="28"/>
              </w:rPr>
            </w:pPr>
          </w:p>
        </w:tc>
        <w:tc>
          <w:tcPr>
            <w:tcW w:w="567" w:type="pct"/>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vAlign w:val="center"/>
          </w:tcPr>
          <w:p>
            <w:pPr>
              <w:pStyle w:val="16"/>
              <w:spacing w:line="336" w:lineRule="auto"/>
              <w:jc w:val="center"/>
              <w:rPr>
                <w:rFonts w:ascii="仿宋" w:hAnsi="仿宋"/>
                <w:sz w:val="28"/>
                <w:szCs w:val="28"/>
              </w:rPr>
            </w:pPr>
            <w:r>
              <w:rPr>
                <w:rFonts w:hint="eastAsia" w:ascii="仿宋" w:hAnsi="仿宋"/>
                <w:sz w:val="28"/>
                <w:szCs w:val="28"/>
              </w:rPr>
              <w:t>N</w:t>
            </w:r>
          </w:p>
        </w:tc>
        <w:tc>
          <w:tcPr>
            <w:tcW w:w="1751" w:type="pct"/>
            <w:vAlign w:val="center"/>
          </w:tcPr>
          <w:p>
            <w:pPr>
              <w:pStyle w:val="16"/>
              <w:spacing w:line="336" w:lineRule="auto"/>
              <w:jc w:val="center"/>
              <w:rPr>
                <w:rFonts w:ascii="仿宋" w:hAnsi="仿宋"/>
                <w:sz w:val="28"/>
                <w:szCs w:val="28"/>
              </w:rPr>
            </w:pPr>
          </w:p>
        </w:tc>
        <w:tc>
          <w:tcPr>
            <w:tcW w:w="1560" w:type="pct"/>
            <w:vAlign w:val="center"/>
          </w:tcPr>
          <w:p>
            <w:pPr>
              <w:pStyle w:val="16"/>
              <w:spacing w:line="336" w:lineRule="auto"/>
              <w:jc w:val="center"/>
              <w:rPr>
                <w:rFonts w:ascii="仿宋" w:hAnsi="仿宋"/>
                <w:sz w:val="28"/>
                <w:szCs w:val="28"/>
              </w:rPr>
            </w:pPr>
          </w:p>
        </w:tc>
        <w:tc>
          <w:tcPr>
            <w:tcW w:w="553" w:type="pct"/>
            <w:vAlign w:val="center"/>
          </w:tcPr>
          <w:p>
            <w:pPr>
              <w:pStyle w:val="16"/>
              <w:spacing w:line="336" w:lineRule="auto"/>
              <w:jc w:val="center"/>
              <w:rPr>
                <w:rFonts w:ascii="仿宋" w:hAnsi="仿宋"/>
                <w:sz w:val="28"/>
                <w:szCs w:val="28"/>
              </w:rPr>
            </w:pPr>
          </w:p>
        </w:tc>
        <w:tc>
          <w:tcPr>
            <w:tcW w:w="567" w:type="pct"/>
            <w:vAlign w:val="center"/>
          </w:tcPr>
          <w:p>
            <w:pPr>
              <w:pStyle w:val="16"/>
              <w:spacing w:line="336" w:lineRule="auto"/>
              <w:jc w:val="center"/>
              <w:rPr>
                <w:rFonts w:ascii="仿宋" w:hAnsi="仿宋"/>
                <w:sz w:val="28"/>
                <w:szCs w:val="28"/>
              </w:rPr>
            </w:pPr>
          </w:p>
        </w:tc>
      </w:tr>
    </w:tbl>
    <w:p>
      <w:pPr>
        <w:pStyle w:val="16"/>
        <w:spacing w:line="336" w:lineRule="auto"/>
        <w:ind w:firstLine="640" w:firstLineChars="200"/>
        <w:rPr>
          <w:rFonts w:ascii="仿宋" w:hAnsi="仿宋"/>
          <w:szCs w:val="32"/>
        </w:rPr>
      </w:pPr>
      <w:r>
        <w:rPr>
          <w:rFonts w:hint="eastAsia" w:ascii="仿宋" w:hAnsi="仿宋"/>
          <w:szCs w:val="32"/>
        </w:rPr>
        <w:t>说明：</w:t>
      </w:r>
    </w:p>
    <w:p>
      <w:pPr>
        <w:pStyle w:val="16"/>
        <w:spacing w:line="336" w:lineRule="auto"/>
        <w:ind w:firstLine="640" w:firstLineChars="200"/>
        <w:rPr>
          <w:rFonts w:ascii="仿宋" w:hAnsi="仿宋"/>
          <w:szCs w:val="32"/>
        </w:rPr>
      </w:pPr>
      <w:r>
        <w:rPr>
          <w:rFonts w:hint="eastAsia" w:ascii="仿宋" w:hAnsi="仿宋"/>
          <w:szCs w:val="32"/>
        </w:rPr>
        <w:t>1、填写招标文件须知前附表中标注★号的内容。</w:t>
      </w:r>
    </w:p>
    <w:p>
      <w:pPr>
        <w:pStyle w:val="16"/>
        <w:spacing w:line="336" w:lineRule="auto"/>
        <w:ind w:firstLine="640" w:firstLineChars="200"/>
        <w:rPr>
          <w:rFonts w:ascii="仿宋" w:hAnsi="仿宋"/>
          <w:szCs w:val="32"/>
        </w:rPr>
      </w:pPr>
      <w:r>
        <w:rPr>
          <w:rFonts w:ascii="仿宋" w:hAnsi="仿宋"/>
          <w:szCs w:val="32"/>
        </w:rPr>
        <w:t>2</w:t>
      </w:r>
      <w:r>
        <w:rPr>
          <w:rFonts w:hint="eastAsia" w:ascii="仿宋" w:hAnsi="仿宋"/>
          <w:szCs w:val="32"/>
        </w:rPr>
        <w:t>、投标文件实际存在偏离，但投标人未在偏离表中注明的，视为负偏离，应当按照招标文件的规定执行。中标人在签订合同时，不得以任何理由进行抗辩。</w:t>
      </w:r>
    </w:p>
    <w:p>
      <w:pPr>
        <w:pStyle w:val="16"/>
        <w:spacing w:line="336" w:lineRule="auto"/>
        <w:ind w:firstLine="640" w:firstLineChars="200"/>
        <w:rPr>
          <w:rFonts w:ascii="仿宋" w:hAnsi="仿宋"/>
          <w:szCs w:val="32"/>
        </w:rPr>
      </w:pPr>
      <w:r>
        <w:rPr>
          <w:rFonts w:ascii="仿宋" w:hAnsi="仿宋"/>
          <w:szCs w:val="32"/>
        </w:rPr>
        <w:t>3</w:t>
      </w:r>
      <w:r>
        <w:rPr>
          <w:rFonts w:hint="eastAsia" w:ascii="仿宋" w:hAnsi="仿宋"/>
          <w:szCs w:val="32"/>
        </w:rPr>
        <w:t>、未按★号的内容填写，视为“完全响应”。</w:t>
      </w: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r>
        <w:rPr>
          <w:rFonts w:hint="eastAsia" w:ascii="仿宋" w:hAnsi="仿宋"/>
          <w:szCs w:val="32"/>
        </w:rPr>
        <w:t>投标人名称</w:t>
      </w:r>
      <w:r>
        <w:rPr>
          <w:rFonts w:ascii="仿宋" w:hAnsi="仿宋"/>
          <w:szCs w:val="32"/>
        </w:rPr>
        <w:t>(</w:t>
      </w:r>
      <w:r>
        <w:rPr>
          <w:rFonts w:hint="eastAsia" w:ascii="仿宋" w:hAnsi="仿宋"/>
          <w:szCs w:val="32"/>
        </w:rPr>
        <w:t>公章</w:t>
      </w:r>
      <w:r>
        <w:rPr>
          <w:rFonts w:ascii="仿宋" w:hAnsi="仿宋"/>
          <w:szCs w:val="32"/>
        </w:rPr>
        <w:t>)</w:t>
      </w:r>
      <w:r>
        <w:rPr>
          <w:rFonts w:hint="eastAsia" w:ascii="仿宋" w:hAnsi="仿宋"/>
          <w:szCs w:val="32"/>
        </w:rPr>
        <w:t>：</w:t>
      </w:r>
      <w:r>
        <w:rPr>
          <w:rFonts w:ascii="仿宋" w:hAnsi="仿宋"/>
          <w:szCs w:val="32"/>
        </w:rPr>
        <w:t>____________________</w:t>
      </w:r>
    </w:p>
    <w:p>
      <w:pPr>
        <w:pStyle w:val="16"/>
        <w:spacing w:line="336" w:lineRule="auto"/>
        <w:ind w:firstLine="640" w:firstLineChars="200"/>
        <w:rPr>
          <w:rFonts w:ascii="仿宋" w:hAnsi="仿宋"/>
          <w:szCs w:val="32"/>
        </w:rPr>
      </w:pPr>
      <w:r>
        <w:rPr>
          <w:rFonts w:hint="eastAsia" w:ascii="仿宋" w:hAnsi="仿宋"/>
          <w:szCs w:val="32"/>
        </w:rPr>
        <w:t>日期：</w:t>
      </w: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pStyle w:val="16"/>
        <w:spacing w:line="336" w:lineRule="auto"/>
        <w:ind w:firstLine="640" w:firstLineChars="200"/>
        <w:rPr>
          <w:rFonts w:ascii="仿宋" w:hAnsi="仿宋"/>
          <w:szCs w:val="32"/>
        </w:rPr>
      </w:pPr>
      <w:r>
        <w:rPr>
          <w:rFonts w:hint="eastAsia" w:ascii="仿宋" w:hAnsi="仿宋"/>
          <w:szCs w:val="32"/>
        </w:rPr>
        <w:t>说明：授权用投标专用章的，与公章具有相同法律效力。</w:t>
      </w:r>
    </w:p>
    <w:p>
      <w:pPr>
        <w:pStyle w:val="16"/>
        <w:spacing w:line="336" w:lineRule="auto"/>
        <w:jc w:val="left"/>
        <w:rPr>
          <w:rFonts w:ascii="仿宋" w:hAnsi="仿宋"/>
          <w:b/>
          <w:szCs w:val="32"/>
        </w:rPr>
      </w:pPr>
      <w:r>
        <w:rPr>
          <w:rFonts w:ascii="仿宋" w:hAnsi="仿宋"/>
          <w:szCs w:val="32"/>
        </w:rPr>
        <w:br w:type="page"/>
      </w:r>
      <w:r>
        <w:rPr>
          <w:rFonts w:hint="eastAsia" w:ascii="仿宋" w:hAnsi="仿宋"/>
          <w:b/>
          <w:szCs w:val="32"/>
        </w:rPr>
        <w:t>五、投标人具备投标资格的证明文件</w:t>
      </w:r>
    </w:p>
    <w:p>
      <w:pPr>
        <w:pStyle w:val="16"/>
        <w:spacing w:line="336" w:lineRule="auto"/>
        <w:rPr>
          <w:rFonts w:ascii="仿宋" w:hAnsi="仿宋"/>
          <w:szCs w:val="32"/>
        </w:rPr>
      </w:pPr>
    </w:p>
    <w:p>
      <w:pPr>
        <w:widowControl/>
        <w:spacing w:line="240" w:lineRule="auto"/>
        <w:jc w:val="left"/>
        <w:rPr>
          <w:rFonts w:ascii="仿宋" w:hAnsi="仿宋"/>
          <w:szCs w:val="32"/>
        </w:rPr>
      </w:pPr>
    </w:p>
    <w:p>
      <w:pPr>
        <w:widowControl/>
        <w:spacing w:line="240" w:lineRule="auto"/>
        <w:jc w:val="center"/>
        <w:rPr>
          <w:rFonts w:ascii="仿宋" w:hAnsi="仿宋"/>
          <w:szCs w:val="32"/>
        </w:rPr>
      </w:pPr>
      <w:r>
        <w:rPr>
          <w:rFonts w:hint="eastAsia" w:ascii="仿宋" w:hAnsi="仿宋"/>
          <w:szCs w:val="32"/>
        </w:rPr>
        <w:t>各投标人对照“投标人须知前附表”第4条“投标人资格条件”要求的内容进行响应</w:t>
      </w:r>
    </w:p>
    <w:p>
      <w:pPr>
        <w:widowControl/>
        <w:spacing w:line="240" w:lineRule="auto"/>
        <w:jc w:val="center"/>
        <w:rPr>
          <w:b/>
        </w:rPr>
      </w:pPr>
    </w:p>
    <w:p>
      <w:pPr>
        <w:widowControl/>
        <w:spacing w:line="240" w:lineRule="auto"/>
        <w:jc w:val="center"/>
        <w:rPr>
          <w:b/>
        </w:rPr>
      </w:pPr>
      <w:r>
        <w:rPr>
          <w:b/>
        </w:rPr>
        <w:br w:type="page"/>
      </w:r>
      <w:r>
        <w:rPr>
          <w:rFonts w:hint="eastAsia"/>
          <w:b/>
        </w:rPr>
        <w:t>具有履行本合同所必需的设备和专业技术能力的声明</w:t>
      </w:r>
    </w:p>
    <w:p>
      <w:pPr>
        <w:widowControl/>
        <w:spacing w:line="240" w:lineRule="auto"/>
        <w:jc w:val="left"/>
      </w:pPr>
    </w:p>
    <w:p>
      <w:pPr>
        <w:widowControl/>
        <w:spacing w:line="240" w:lineRule="auto"/>
        <w:jc w:val="left"/>
      </w:pPr>
      <w:r>
        <w:rPr>
          <w:rFonts w:hint="eastAsia"/>
        </w:rPr>
        <w:t>致：（采购代理机构）：</w:t>
      </w:r>
    </w:p>
    <w:p>
      <w:pPr>
        <w:widowControl/>
        <w:spacing w:line="240" w:lineRule="auto"/>
        <w:jc w:val="left"/>
      </w:pPr>
    </w:p>
    <w:p>
      <w:pPr>
        <w:widowControl/>
        <w:spacing w:line="240" w:lineRule="auto"/>
        <w:jc w:val="left"/>
      </w:pPr>
    </w:p>
    <w:p>
      <w:pPr>
        <w:widowControl/>
        <w:spacing w:line="240" w:lineRule="auto"/>
        <w:jc w:val="left"/>
      </w:pPr>
    </w:p>
    <w:p>
      <w:pPr>
        <w:widowControl/>
        <w:spacing w:line="240" w:lineRule="auto"/>
        <w:jc w:val="left"/>
      </w:pPr>
      <w:r>
        <w:rPr>
          <w:rFonts w:hint="eastAsia"/>
        </w:rPr>
        <w:t>(示例略)</w:t>
      </w:r>
    </w:p>
    <w:p>
      <w:pPr>
        <w:widowControl/>
        <w:spacing w:line="240" w:lineRule="auto"/>
        <w:jc w:val="left"/>
      </w:pPr>
    </w:p>
    <w:p>
      <w:pPr>
        <w:widowControl/>
        <w:spacing w:line="240" w:lineRule="auto"/>
        <w:jc w:val="left"/>
      </w:pPr>
    </w:p>
    <w:p>
      <w:pPr>
        <w:widowControl/>
        <w:spacing w:line="240" w:lineRule="auto"/>
        <w:jc w:val="left"/>
      </w:pPr>
    </w:p>
    <w:p>
      <w:pPr>
        <w:widowControl/>
        <w:spacing w:line="240" w:lineRule="auto"/>
        <w:jc w:val="left"/>
      </w:pPr>
    </w:p>
    <w:p>
      <w:pPr>
        <w:widowControl/>
        <w:spacing w:line="240" w:lineRule="auto"/>
        <w:jc w:val="left"/>
      </w:pPr>
    </w:p>
    <w:p>
      <w:pPr>
        <w:widowControl/>
        <w:spacing w:line="240" w:lineRule="auto"/>
        <w:jc w:val="left"/>
      </w:pPr>
      <w:r>
        <w:rPr>
          <w:rFonts w:hint="eastAsia"/>
        </w:rPr>
        <w:t>投标人名称(公章)：____________</w:t>
      </w:r>
    </w:p>
    <w:p>
      <w:pPr>
        <w:widowControl/>
        <w:spacing w:line="240" w:lineRule="auto"/>
        <w:jc w:val="left"/>
      </w:pPr>
      <w:r>
        <w:rPr>
          <w:rFonts w:hint="eastAsia"/>
        </w:rPr>
        <w:t>日期：______年____月____日</w:t>
      </w:r>
    </w:p>
    <w:p>
      <w:pPr>
        <w:widowControl/>
        <w:spacing w:line="240" w:lineRule="auto"/>
        <w:jc w:val="left"/>
      </w:pPr>
      <w:r>
        <w:rPr>
          <w:rFonts w:hint="eastAsia"/>
        </w:rPr>
        <w:t>说明：授权用投标专用章的，与公章具有相同法律效力。</w:t>
      </w:r>
    </w:p>
    <w:p>
      <w:pPr>
        <w:widowControl/>
        <w:spacing w:line="240" w:lineRule="auto"/>
        <w:jc w:val="left"/>
      </w:pPr>
    </w:p>
    <w:p>
      <w:pPr>
        <w:widowControl/>
        <w:spacing w:line="240" w:lineRule="auto"/>
        <w:jc w:val="left"/>
      </w:pPr>
    </w:p>
    <w:p>
      <w:pPr>
        <w:pStyle w:val="16"/>
        <w:spacing w:line="336" w:lineRule="auto"/>
        <w:rPr>
          <w:rFonts w:ascii="仿宋" w:hAnsi="仿宋"/>
          <w:szCs w:val="32"/>
        </w:rPr>
      </w:pPr>
    </w:p>
    <w:p>
      <w:pPr>
        <w:pStyle w:val="16"/>
        <w:spacing w:line="336" w:lineRule="auto"/>
        <w:ind w:firstLine="643" w:firstLineChars="200"/>
        <w:jc w:val="center"/>
        <w:rPr>
          <w:rFonts w:ascii="仿宋" w:hAnsi="仿宋"/>
          <w:b/>
          <w:szCs w:val="32"/>
        </w:rPr>
      </w:pPr>
      <w:r>
        <w:rPr>
          <w:rFonts w:ascii="仿宋" w:hAnsi="仿宋"/>
          <w:b/>
          <w:szCs w:val="32"/>
        </w:rPr>
        <w:br w:type="page"/>
      </w:r>
      <w:r>
        <w:rPr>
          <w:rFonts w:hint="eastAsia" w:ascii="仿宋" w:hAnsi="仿宋"/>
          <w:b/>
          <w:szCs w:val="32"/>
        </w:rPr>
        <w:t>参加本次政府采购活动前三年内，在经营活动中</w:t>
      </w:r>
    </w:p>
    <w:p>
      <w:pPr>
        <w:pStyle w:val="16"/>
        <w:spacing w:line="336" w:lineRule="auto"/>
        <w:ind w:firstLine="643" w:firstLineChars="200"/>
        <w:jc w:val="center"/>
        <w:rPr>
          <w:rFonts w:ascii="仿宋" w:hAnsi="仿宋"/>
          <w:b/>
          <w:szCs w:val="32"/>
        </w:rPr>
      </w:pPr>
      <w:r>
        <w:rPr>
          <w:rFonts w:hint="eastAsia" w:ascii="仿宋" w:hAnsi="仿宋"/>
          <w:b/>
          <w:szCs w:val="32"/>
        </w:rPr>
        <w:t>没有重大违法记录声明函</w:t>
      </w:r>
    </w:p>
    <w:p>
      <w:pPr>
        <w:spacing w:line="336" w:lineRule="auto"/>
        <w:ind w:firstLine="640" w:firstLineChars="200"/>
        <w:rPr>
          <w:rFonts w:ascii="仿宋" w:hAnsi="仿宋"/>
          <w:szCs w:val="32"/>
        </w:rPr>
      </w:pPr>
      <w:r>
        <w:rPr>
          <w:rFonts w:hint="eastAsia" w:ascii="仿宋" w:hAnsi="仿宋"/>
          <w:szCs w:val="32"/>
        </w:rPr>
        <w:t>本单位郑重声明：</w:t>
      </w:r>
    </w:p>
    <w:p>
      <w:pPr>
        <w:spacing w:line="336" w:lineRule="auto"/>
        <w:ind w:firstLine="640" w:firstLineChars="200"/>
        <w:rPr>
          <w:rFonts w:ascii="仿宋" w:hAnsi="仿宋"/>
          <w:szCs w:val="32"/>
        </w:rPr>
      </w:pPr>
      <w:r>
        <w:rPr>
          <w:rFonts w:hint="eastAsia" w:ascii="仿宋" w:hAnsi="仿宋"/>
          <w:szCs w:val="32"/>
        </w:rPr>
        <w:t>我单位在参加采购活动前三年内在经营活动中</w:t>
      </w:r>
      <w:r>
        <w:rPr>
          <w:rFonts w:hint="eastAsia" w:ascii="仿宋" w:hAnsi="仿宋"/>
          <w:szCs w:val="32"/>
          <w:u w:val="single"/>
        </w:rPr>
        <w:t>没有</w:t>
      </w:r>
      <w:r>
        <w:rPr>
          <w:rFonts w:hint="eastAsia" w:ascii="仿宋" w:hAnsi="仿宋"/>
          <w:szCs w:val="32"/>
        </w:rPr>
        <w:t>《政府采购法》第二十二条第一款第</w:t>
      </w:r>
      <w:r>
        <w:rPr>
          <w:rFonts w:ascii="仿宋" w:hAnsi="仿宋"/>
          <w:szCs w:val="32"/>
        </w:rPr>
        <w:t>(</w:t>
      </w:r>
      <w:r>
        <w:rPr>
          <w:rFonts w:hint="eastAsia" w:ascii="仿宋" w:hAnsi="仿宋"/>
          <w:szCs w:val="32"/>
        </w:rPr>
        <w:t>五</w:t>
      </w:r>
      <w:r>
        <w:rPr>
          <w:rFonts w:ascii="仿宋" w:hAnsi="仿宋"/>
          <w:szCs w:val="32"/>
        </w:rPr>
        <w:t>)</w:t>
      </w:r>
      <w:r>
        <w:rPr>
          <w:rFonts w:hint="eastAsia" w:ascii="仿宋" w:hAnsi="仿宋"/>
          <w:szCs w:val="32"/>
        </w:rPr>
        <w:t>项所称重大违法记录，包括：</w:t>
      </w:r>
    </w:p>
    <w:p>
      <w:pPr>
        <w:spacing w:line="336" w:lineRule="auto"/>
        <w:ind w:firstLine="640" w:firstLineChars="200"/>
        <w:rPr>
          <w:rFonts w:ascii="仿宋" w:hAnsi="仿宋"/>
          <w:szCs w:val="32"/>
        </w:rPr>
      </w:pPr>
      <w:r>
        <w:rPr>
          <w:rFonts w:hint="eastAsia" w:ascii="仿宋" w:hAnsi="仿宋"/>
          <w:szCs w:val="32"/>
        </w:rPr>
        <w:t>我单位未因经营活动中的违法行为受到刑事处罚或者责令停产停业、吊销许可证或者执照、较大数额罚款等行政处罚。</w:t>
      </w:r>
    </w:p>
    <w:p>
      <w:pPr>
        <w:widowControl/>
        <w:spacing w:line="336" w:lineRule="auto"/>
        <w:ind w:firstLine="640" w:firstLineChars="200"/>
        <w:jc w:val="left"/>
        <w:rPr>
          <w:rFonts w:ascii="仿宋" w:hAnsi="仿宋"/>
          <w:szCs w:val="32"/>
        </w:rPr>
      </w:pPr>
      <w:r>
        <w:rPr>
          <w:rFonts w:hint="eastAsia" w:ascii="仿宋" w:hAnsi="仿宋"/>
          <w:szCs w:val="32"/>
        </w:rPr>
        <w:t>我单位无以下不良信用记录情形：</w:t>
      </w:r>
    </w:p>
    <w:p>
      <w:pPr>
        <w:spacing w:line="336" w:lineRule="auto"/>
        <w:ind w:firstLine="640" w:firstLineChars="200"/>
        <w:rPr>
          <w:rFonts w:ascii="仿宋" w:hAnsi="仿宋"/>
          <w:szCs w:val="32"/>
        </w:rPr>
      </w:pPr>
      <w:r>
        <w:rPr>
          <w:rFonts w:hint="eastAsia" w:ascii="仿宋" w:hAnsi="仿宋"/>
          <w:szCs w:val="32"/>
        </w:rPr>
        <w:t>1</w:t>
      </w:r>
      <w:r>
        <w:rPr>
          <w:rFonts w:ascii="仿宋" w:hAnsi="仿宋"/>
          <w:szCs w:val="32"/>
        </w:rPr>
        <w:t>、</w:t>
      </w:r>
      <w:r>
        <w:rPr>
          <w:rFonts w:hint="eastAsia" w:ascii="仿宋" w:hAnsi="仿宋"/>
          <w:szCs w:val="32"/>
        </w:rPr>
        <w:t>我方______（填“未被列入”或“被列入”）失信被执行人名单。</w:t>
      </w:r>
    </w:p>
    <w:p>
      <w:pPr>
        <w:spacing w:line="336" w:lineRule="auto"/>
        <w:ind w:firstLine="640" w:firstLineChars="200"/>
        <w:rPr>
          <w:rFonts w:ascii="仿宋" w:hAnsi="仿宋"/>
          <w:szCs w:val="32"/>
        </w:rPr>
      </w:pPr>
      <w:r>
        <w:rPr>
          <w:rFonts w:hint="eastAsia" w:ascii="仿宋" w:hAnsi="仿宋"/>
          <w:szCs w:val="32"/>
        </w:rPr>
        <w:t>2、我方______（填“未被列入”或“被列入”）重大税收违法案件当事人名单。</w:t>
      </w:r>
    </w:p>
    <w:p>
      <w:pPr>
        <w:widowControl/>
        <w:spacing w:line="336" w:lineRule="auto"/>
        <w:ind w:firstLine="640" w:firstLineChars="200"/>
        <w:jc w:val="left"/>
        <w:rPr>
          <w:rFonts w:ascii="仿宋" w:hAnsi="仿宋"/>
          <w:szCs w:val="32"/>
        </w:rPr>
      </w:pPr>
      <w:r>
        <w:rPr>
          <w:rFonts w:hint="eastAsia" w:ascii="仿宋" w:hAnsi="仿宋"/>
          <w:szCs w:val="32"/>
        </w:rPr>
        <w:t>3、我方______（填“未被列入”或“被列入”）政府采购严重违法失信行为记录名单。</w:t>
      </w:r>
    </w:p>
    <w:p>
      <w:pPr>
        <w:spacing w:line="336" w:lineRule="auto"/>
        <w:ind w:firstLine="640" w:firstLineChars="200"/>
        <w:rPr>
          <w:rFonts w:ascii="仿宋" w:hAnsi="仿宋"/>
          <w:szCs w:val="32"/>
        </w:rPr>
      </w:pPr>
      <w:r>
        <w:rPr>
          <w:rFonts w:hint="eastAsia" w:ascii="仿宋" w:hAnsi="仿宋"/>
          <w:szCs w:val="32"/>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spacing w:line="336" w:lineRule="auto"/>
        <w:ind w:firstLine="640" w:firstLineChars="200"/>
        <w:rPr>
          <w:rFonts w:ascii="仿宋" w:hAnsi="仿宋"/>
          <w:szCs w:val="32"/>
        </w:rPr>
      </w:pPr>
      <w:r>
        <w:rPr>
          <w:rFonts w:hint="eastAsia" w:ascii="仿宋" w:hAnsi="仿宋"/>
          <w:szCs w:val="32"/>
        </w:rPr>
        <w:t>特此声明！</w:t>
      </w:r>
    </w:p>
    <w:p>
      <w:pPr>
        <w:spacing w:line="336" w:lineRule="auto"/>
        <w:ind w:firstLine="640" w:firstLineChars="200"/>
        <w:rPr>
          <w:rFonts w:ascii="仿宋" w:hAnsi="仿宋"/>
          <w:szCs w:val="32"/>
        </w:rPr>
      </w:pPr>
    </w:p>
    <w:p>
      <w:pPr>
        <w:spacing w:line="336" w:lineRule="auto"/>
        <w:ind w:firstLine="640" w:firstLineChars="200"/>
        <w:rPr>
          <w:rFonts w:ascii="仿宋" w:hAnsi="仿宋"/>
          <w:szCs w:val="32"/>
        </w:rPr>
      </w:pPr>
    </w:p>
    <w:p>
      <w:pPr>
        <w:spacing w:line="336" w:lineRule="auto"/>
        <w:ind w:firstLine="640" w:firstLineChars="200"/>
        <w:rPr>
          <w:rFonts w:ascii="仿宋" w:hAnsi="仿宋"/>
          <w:szCs w:val="32"/>
        </w:rPr>
      </w:pPr>
      <w:r>
        <w:rPr>
          <w:rFonts w:hint="eastAsia" w:ascii="仿宋" w:hAnsi="仿宋"/>
          <w:szCs w:val="32"/>
        </w:rPr>
        <w:t>投标人名称</w:t>
      </w:r>
      <w:r>
        <w:rPr>
          <w:rFonts w:ascii="仿宋" w:hAnsi="仿宋"/>
          <w:szCs w:val="32"/>
        </w:rPr>
        <w:t>(</w:t>
      </w:r>
      <w:r>
        <w:rPr>
          <w:rFonts w:hint="eastAsia" w:ascii="仿宋" w:hAnsi="仿宋"/>
          <w:szCs w:val="32"/>
        </w:rPr>
        <w:t>公章</w:t>
      </w:r>
      <w:r>
        <w:rPr>
          <w:rFonts w:ascii="仿宋" w:hAnsi="仿宋"/>
          <w:szCs w:val="32"/>
        </w:rPr>
        <w:t>)</w:t>
      </w:r>
      <w:r>
        <w:rPr>
          <w:rFonts w:hint="eastAsia" w:ascii="仿宋" w:hAnsi="仿宋"/>
          <w:szCs w:val="32"/>
        </w:rPr>
        <w:t>：</w:t>
      </w:r>
      <w:r>
        <w:rPr>
          <w:rFonts w:ascii="仿宋" w:hAnsi="仿宋"/>
          <w:szCs w:val="32"/>
        </w:rPr>
        <w:t>____________</w:t>
      </w:r>
    </w:p>
    <w:p>
      <w:pPr>
        <w:spacing w:line="336" w:lineRule="auto"/>
        <w:ind w:firstLine="640" w:firstLineChars="200"/>
        <w:rPr>
          <w:rFonts w:ascii="仿宋" w:hAnsi="仿宋"/>
          <w:szCs w:val="32"/>
        </w:rPr>
      </w:pPr>
      <w:r>
        <w:rPr>
          <w:rFonts w:hint="eastAsia" w:ascii="仿宋" w:hAnsi="仿宋"/>
          <w:szCs w:val="32"/>
        </w:rPr>
        <w:t>日期：</w:t>
      </w: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spacing w:line="336" w:lineRule="auto"/>
        <w:ind w:firstLine="640" w:firstLineChars="200"/>
        <w:rPr>
          <w:rFonts w:ascii="仿宋" w:hAnsi="仿宋"/>
          <w:szCs w:val="32"/>
        </w:rPr>
      </w:pPr>
      <w:r>
        <w:rPr>
          <w:rFonts w:hint="eastAsia" w:ascii="仿宋" w:hAnsi="仿宋"/>
          <w:szCs w:val="32"/>
        </w:rPr>
        <w:t>说明：授权用投标专用章的，与公章具有相同法律效力。</w:t>
      </w:r>
    </w:p>
    <w:p>
      <w:pPr>
        <w:pStyle w:val="16"/>
        <w:spacing w:line="336" w:lineRule="auto"/>
        <w:rPr>
          <w:rFonts w:ascii="仿宋" w:hAnsi="仿宋"/>
          <w:szCs w:val="32"/>
        </w:rPr>
      </w:pPr>
    </w:p>
    <w:p>
      <w:pPr>
        <w:pStyle w:val="16"/>
        <w:spacing w:line="336" w:lineRule="auto"/>
        <w:ind w:firstLine="643" w:firstLineChars="200"/>
        <w:rPr>
          <w:rFonts w:ascii="仿宋" w:hAnsi="仿宋"/>
          <w:b/>
          <w:bCs/>
          <w:szCs w:val="32"/>
        </w:rPr>
      </w:pPr>
      <w:r>
        <w:rPr>
          <w:rFonts w:hint="eastAsia" w:ascii="仿宋" w:hAnsi="仿宋"/>
          <w:b/>
          <w:bCs/>
          <w:szCs w:val="32"/>
        </w:rPr>
        <w:t>备注：</w:t>
      </w:r>
    </w:p>
    <w:p>
      <w:pPr>
        <w:pStyle w:val="16"/>
        <w:numPr>
          <w:ilvl w:val="0"/>
          <w:numId w:val="8"/>
        </w:numPr>
        <w:spacing w:line="336" w:lineRule="auto"/>
        <w:ind w:firstLine="643"/>
        <w:rPr>
          <w:rFonts w:ascii="仿宋" w:hAnsi="仿宋"/>
          <w:b/>
          <w:bCs/>
          <w:szCs w:val="32"/>
        </w:rPr>
      </w:pPr>
      <w:r>
        <w:rPr>
          <w:rFonts w:hint="eastAsia" w:ascii="仿宋" w:hAnsi="仿宋"/>
          <w:b/>
          <w:bCs/>
          <w:szCs w:val="32"/>
        </w:rPr>
        <w:t>投标人在参加政府采购活动前3年内因违法经营被禁止在一定期限内参加政府采购活动，期限届满的，可以参加政府采购活动，但应提供期限届满的证明材料。</w:t>
      </w:r>
    </w:p>
    <w:p>
      <w:pPr>
        <w:pStyle w:val="16"/>
        <w:numPr>
          <w:ilvl w:val="0"/>
          <w:numId w:val="8"/>
        </w:numPr>
        <w:spacing w:line="336" w:lineRule="auto"/>
        <w:ind w:firstLine="643"/>
        <w:rPr>
          <w:rFonts w:ascii="仿宋" w:hAnsi="仿宋"/>
          <w:b/>
          <w:bCs/>
          <w:szCs w:val="32"/>
        </w:rPr>
      </w:pPr>
      <w:r>
        <w:rPr>
          <w:rFonts w:ascii="仿宋" w:hAnsi="仿宋"/>
          <w:b/>
          <w:bCs/>
          <w:szCs w:val="32"/>
        </w:rPr>
        <w:t>《中华人民共和国政府采购法实施条例》第十九条 重大违法记录，是指供应商因违法经营受到刑事处罚或者责令停产停业、吊销许可证后者执照、较大数额罚款等行政处罚。</w:t>
      </w:r>
      <w:r>
        <w:rPr>
          <w:rFonts w:ascii="仿宋" w:hAnsi="仿宋"/>
          <w:b/>
          <w:bCs/>
          <w:szCs w:val="32"/>
        </w:rPr>
        <w:br w:type="textWrapping"/>
      </w:r>
      <w:r>
        <w:rPr>
          <w:rFonts w:ascii="仿宋" w:hAnsi="仿宋"/>
          <w:b/>
          <w:bCs/>
          <w:szCs w:val="32"/>
        </w:rPr>
        <w:t>3、财库[2022]3号文件，《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16"/>
        <w:spacing w:line="336" w:lineRule="auto"/>
        <w:jc w:val="center"/>
        <w:rPr>
          <w:rFonts w:ascii="仿宋" w:hAnsi="仿宋"/>
          <w:b/>
          <w:spacing w:val="-4"/>
          <w:szCs w:val="32"/>
        </w:rPr>
      </w:pPr>
      <w:r>
        <w:rPr>
          <w:rFonts w:ascii="仿宋" w:hAnsi="仿宋"/>
          <w:b/>
          <w:bCs/>
          <w:szCs w:val="32"/>
        </w:rPr>
        <w:br w:type="page"/>
      </w:r>
      <w:bookmarkStart w:id="19" w:name="_Hlk105584094"/>
      <w:r>
        <w:rPr>
          <w:rFonts w:hint="eastAsia" w:ascii="仿宋" w:hAnsi="仿宋"/>
          <w:b/>
          <w:spacing w:val="-4"/>
          <w:szCs w:val="32"/>
        </w:rPr>
        <w:t>法定代表人授权委托书</w:t>
      </w:r>
      <w:r>
        <w:rPr>
          <w:rFonts w:ascii="仿宋" w:hAnsi="仿宋"/>
          <w:b/>
          <w:spacing w:val="-4"/>
          <w:szCs w:val="32"/>
        </w:rPr>
        <w:t>(</w:t>
      </w:r>
      <w:r>
        <w:rPr>
          <w:rFonts w:hint="eastAsia" w:ascii="仿宋" w:hAnsi="仿宋"/>
          <w:b/>
          <w:spacing w:val="-4"/>
          <w:szCs w:val="32"/>
        </w:rPr>
        <w:t>格式一</w:t>
      </w:r>
      <w:r>
        <w:rPr>
          <w:rFonts w:ascii="仿宋" w:hAnsi="仿宋"/>
          <w:b/>
          <w:spacing w:val="-4"/>
          <w:szCs w:val="32"/>
        </w:rPr>
        <w:t>)(</w:t>
      </w:r>
      <w:r>
        <w:rPr>
          <w:rFonts w:hint="eastAsia" w:ascii="仿宋" w:hAnsi="仿宋"/>
          <w:b/>
          <w:spacing w:val="-4"/>
          <w:szCs w:val="32"/>
        </w:rPr>
        <w:t>授权代表参加投标</w:t>
      </w:r>
      <w:r>
        <w:rPr>
          <w:rFonts w:ascii="仿宋" w:hAnsi="仿宋"/>
          <w:b/>
          <w:spacing w:val="-4"/>
          <w:szCs w:val="32"/>
        </w:rPr>
        <w:t>)</w:t>
      </w:r>
    </w:p>
    <w:p>
      <w:pPr>
        <w:pStyle w:val="16"/>
        <w:spacing w:line="336" w:lineRule="auto"/>
        <w:jc w:val="center"/>
        <w:rPr>
          <w:rFonts w:ascii="仿宋" w:hAnsi="仿宋"/>
          <w:szCs w:val="32"/>
        </w:rPr>
      </w:pPr>
      <w:r>
        <w:rPr>
          <w:rFonts w:hint="eastAsia" w:ascii="仿宋" w:hAnsi="仿宋"/>
          <w:szCs w:val="32"/>
        </w:rPr>
        <w:t>法定代表人授权委托书</w:t>
      </w:r>
    </w:p>
    <w:p>
      <w:pPr>
        <w:pStyle w:val="16"/>
        <w:spacing w:line="560" w:lineRule="exact"/>
        <w:rPr>
          <w:rFonts w:ascii="仿宋" w:hAnsi="仿宋"/>
          <w:szCs w:val="32"/>
        </w:rPr>
      </w:pPr>
      <w:r>
        <w:rPr>
          <w:rFonts w:hint="eastAsia" w:ascii="仿宋" w:hAnsi="仿宋"/>
          <w:szCs w:val="32"/>
        </w:rPr>
        <w:t>致：____________(采购代理机构)</w:t>
      </w:r>
    </w:p>
    <w:p>
      <w:pPr>
        <w:pStyle w:val="16"/>
        <w:spacing w:line="560" w:lineRule="exact"/>
        <w:ind w:firstLine="640" w:firstLineChars="200"/>
        <w:rPr>
          <w:rFonts w:ascii="仿宋" w:hAnsi="仿宋"/>
          <w:szCs w:val="32"/>
        </w:rPr>
      </w:pPr>
      <w:r>
        <w:rPr>
          <w:rFonts w:ascii="仿宋" w:hAnsi="仿宋"/>
          <w:szCs w:val="32"/>
        </w:rPr>
        <w:t>____________(</w:t>
      </w:r>
      <w:r>
        <w:rPr>
          <w:rFonts w:hint="eastAsia" w:ascii="仿宋" w:hAnsi="仿宋"/>
          <w:szCs w:val="32"/>
        </w:rPr>
        <w:t>投标人名称</w:t>
      </w:r>
      <w:r>
        <w:rPr>
          <w:rFonts w:ascii="仿宋" w:hAnsi="仿宋"/>
          <w:szCs w:val="32"/>
        </w:rPr>
        <w:t>)</w:t>
      </w:r>
      <w:r>
        <w:rPr>
          <w:rFonts w:hint="eastAsia" w:ascii="仿宋" w:hAnsi="仿宋"/>
          <w:szCs w:val="32"/>
        </w:rPr>
        <w:t>的法定代表人</w:t>
      </w:r>
      <w:r>
        <w:rPr>
          <w:rFonts w:ascii="仿宋" w:hAnsi="仿宋"/>
          <w:szCs w:val="32"/>
        </w:rPr>
        <w:t>________(</w:t>
      </w:r>
      <w:r>
        <w:rPr>
          <w:rFonts w:hint="eastAsia" w:ascii="仿宋" w:hAnsi="仿宋"/>
          <w:szCs w:val="32"/>
        </w:rPr>
        <w:t>姓名、职务</w:t>
      </w:r>
      <w:r>
        <w:rPr>
          <w:rFonts w:ascii="仿宋" w:hAnsi="仿宋"/>
          <w:szCs w:val="32"/>
        </w:rPr>
        <w:t>)</w:t>
      </w:r>
      <w:r>
        <w:rPr>
          <w:rFonts w:hint="eastAsia" w:ascii="仿宋" w:hAnsi="仿宋"/>
          <w:szCs w:val="32"/>
        </w:rPr>
        <w:t>授权</w:t>
      </w:r>
      <w:r>
        <w:rPr>
          <w:rFonts w:ascii="仿宋" w:hAnsi="仿宋"/>
          <w:szCs w:val="32"/>
        </w:rPr>
        <w:t>________(</w:t>
      </w:r>
      <w:r>
        <w:rPr>
          <w:rFonts w:hint="eastAsia" w:ascii="仿宋" w:hAnsi="仿宋"/>
          <w:szCs w:val="32"/>
        </w:rPr>
        <w:t>投标人代表姓名、职务</w:t>
      </w:r>
      <w:r>
        <w:rPr>
          <w:rFonts w:ascii="仿宋" w:hAnsi="仿宋"/>
          <w:szCs w:val="32"/>
        </w:rPr>
        <w:t>)</w:t>
      </w:r>
      <w:r>
        <w:rPr>
          <w:rFonts w:hint="eastAsia" w:ascii="仿宋" w:hAnsi="仿宋"/>
          <w:szCs w:val="32"/>
        </w:rPr>
        <w:t>为本公司的投标人代表，就</w:t>
      </w:r>
      <w:r>
        <w:rPr>
          <w:rFonts w:ascii="仿宋" w:hAnsi="仿宋"/>
          <w:szCs w:val="32"/>
        </w:rPr>
        <w:t>________(</w:t>
      </w:r>
      <w:r>
        <w:rPr>
          <w:rFonts w:hint="eastAsia" w:ascii="仿宋" w:hAnsi="仿宋"/>
          <w:szCs w:val="32"/>
        </w:rPr>
        <w:t>项目名称</w:t>
      </w:r>
      <w:r>
        <w:rPr>
          <w:rFonts w:ascii="仿宋" w:hAnsi="仿宋"/>
          <w:szCs w:val="32"/>
        </w:rPr>
        <w:t>)</w:t>
      </w:r>
      <w:r>
        <w:rPr>
          <w:rFonts w:hint="eastAsia" w:ascii="仿宋" w:hAnsi="仿宋"/>
          <w:szCs w:val="32"/>
        </w:rPr>
        <w:t>投标及相关事务代表本公司处理与之有关的一切事务。代理人无转委托权。</w:t>
      </w:r>
    </w:p>
    <w:p>
      <w:pPr>
        <w:pStyle w:val="16"/>
        <w:spacing w:line="560" w:lineRule="exact"/>
        <w:ind w:firstLine="640" w:firstLineChars="200"/>
        <w:rPr>
          <w:rFonts w:ascii="仿宋" w:hAnsi="仿宋"/>
          <w:szCs w:val="32"/>
        </w:rPr>
      </w:pPr>
      <w:r>
        <w:rPr>
          <w:rFonts w:hint="eastAsia" w:ascii="仿宋" w:hAnsi="仿宋"/>
          <w:szCs w:val="32"/>
        </w:rPr>
        <w:t>本授权书自投标文件递交截止时间起有效期</w:t>
      </w:r>
      <w:r>
        <w:rPr>
          <w:rFonts w:hint="eastAsia" w:ascii="仿宋" w:hAnsi="仿宋"/>
          <w:szCs w:val="32"/>
          <w:u w:val="single"/>
        </w:rPr>
        <w:t xml:space="preserve">   90  </w:t>
      </w:r>
      <w:r>
        <w:rPr>
          <w:rFonts w:hint="eastAsia" w:ascii="仿宋" w:hAnsi="仿宋"/>
          <w:szCs w:val="32"/>
        </w:rPr>
        <w:t>天。</w:t>
      </w:r>
    </w:p>
    <w:p>
      <w:pPr>
        <w:pStyle w:val="16"/>
        <w:spacing w:line="560" w:lineRule="exact"/>
        <w:ind w:firstLine="640" w:firstLineChars="200"/>
        <w:rPr>
          <w:rFonts w:ascii="仿宋" w:hAnsi="仿宋"/>
          <w:szCs w:val="32"/>
        </w:rPr>
      </w:pPr>
      <w:r>
        <w:rPr>
          <w:rFonts w:hint="eastAsia" w:ascii="仿宋" w:hAnsi="仿宋"/>
          <w:szCs w:val="32"/>
        </w:rPr>
        <w:t>特此声明。</w:t>
      </w:r>
    </w:p>
    <w:tbl>
      <w:tblPr>
        <w:tblStyle w:val="29"/>
        <w:tblW w:w="0" w:type="auto"/>
        <w:tblInd w:w="1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5245" w:type="dxa"/>
          </w:tcPr>
          <w:p>
            <w:pPr>
              <w:pStyle w:val="16"/>
              <w:spacing w:line="336" w:lineRule="auto"/>
              <w:rPr>
                <w:rFonts w:ascii="仿宋" w:hAnsi="仿宋"/>
                <w:szCs w:val="32"/>
              </w:rPr>
            </w:pPr>
          </w:p>
          <w:p>
            <w:pPr>
              <w:pStyle w:val="16"/>
              <w:spacing w:line="336" w:lineRule="auto"/>
              <w:jc w:val="center"/>
              <w:rPr>
                <w:rFonts w:ascii="仿宋" w:hAnsi="仿宋"/>
                <w:szCs w:val="32"/>
              </w:rPr>
            </w:pPr>
            <w:r>
              <w:rPr>
                <w:rFonts w:hint="eastAsia" w:ascii="仿宋" w:hAnsi="仿宋"/>
                <w:szCs w:val="32"/>
              </w:rPr>
              <w:t>法定代表人身份证明复印件</w:t>
            </w:r>
          </w:p>
          <w:p>
            <w:pPr>
              <w:pStyle w:val="16"/>
              <w:spacing w:line="336" w:lineRule="auto"/>
              <w:jc w:val="center"/>
              <w:rPr>
                <w:rFonts w:ascii="仿宋" w:hAnsi="仿宋"/>
                <w:szCs w:val="32"/>
              </w:rPr>
            </w:pPr>
            <w:r>
              <w:rPr>
                <w:rFonts w:hint="eastAsia" w:ascii="仿宋" w:hAnsi="仿宋"/>
                <w:szCs w:val="32"/>
              </w:rPr>
              <w:t>（正反面复印/完整复印）</w:t>
            </w:r>
          </w:p>
        </w:tc>
      </w:tr>
    </w:tbl>
    <w:p>
      <w:pPr>
        <w:pStyle w:val="16"/>
        <w:spacing w:line="336" w:lineRule="auto"/>
        <w:ind w:firstLine="640" w:firstLineChars="200"/>
        <w:rPr>
          <w:rFonts w:ascii="仿宋" w:hAnsi="仿宋"/>
          <w:szCs w:val="32"/>
        </w:rPr>
      </w:pP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25" w:hRule="atLeast"/>
          <w:jc w:val="center"/>
        </w:trPr>
        <w:tc>
          <w:tcPr>
            <w:tcW w:w="5223" w:type="dxa"/>
            <w:tcBorders>
              <w:top w:val="single" w:color="auto" w:sz="4" w:space="0"/>
              <w:bottom w:val="single" w:color="auto" w:sz="4" w:space="0"/>
            </w:tcBorders>
            <w:vAlign w:val="center"/>
          </w:tcPr>
          <w:p>
            <w:pPr>
              <w:pStyle w:val="16"/>
              <w:spacing w:line="336" w:lineRule="auto"/>
              <w:jc w:val="center"/>
              <w:rPr>
                <w:rFonts w:ascii="仿宋" w:hAnsi="仿宋"/>
                <w:szCs w:val="32"/>
              </w:rPr>
            </w:pPr>
            <w:r>
              <w:rPr>
                <w:rFonts w:hint="eastAsia" w:ascii="仿宋" w:hAnsi="仿宋"/>
                <w:szCs w:val="32"/>
              </w:rPr>
              <w:t>授权代表身份证明复印件</w:t>
            </w:r>
          </w:p>
          <w:p>
            <w:pPr>
              <w:pStyle w:val="16"/>
              <w:spacing w:line="336" w:lineRule="auto"/>
              <w:jc w:val="center"/>
              <w:rPr>
                <w:rFonts w:ascii="仿宋" w:hAnsi="仿宋"/>
                <w:szCs w:val="32"/>
              </w:rPr>
            </w:pPr>
            <w:r>
              <w:rPr>
                <w:rFonts w:hint="eastAsia" w:ascii="仿宋" w:hAnsi="仿宋"/>
                <w:szCs w:val="32"/>
              </w:rPr>
              <w:t>（正反面复印/完整复印）</w:t>
            </w:r>
          </w:p>
        </w:tc>
      </w:tr>
    </w:tbl>
    <w:p>
      <w:pPr>
        <w:pStyle w:val="16"/>
        <w:spacing w:line="336" w:lineRule="auto"/>
        <w:rPr>
          <w:rFonts w:ascii="仿宋" w:hAnsi="仿宋"/>
          <w:szCs w:val="32"/>
        </w:rPr>
      </w:pPr>
    </w:p>
    <w:p>
      <w:pPr>
        <w:pStyle w:val="16"/>
        <w:spacing w:line="520" w:lineRule="exact"/>
        <w:ind w:firstLine="640" w:firstLineChars="200"/>
        <w:rPr>
          <w:rFonts w:ascii="仿宋" w:hAnsi="仿宋"/>
          <w:szCs w:val="32"/>
        </w:rPr>
      </w:pPr>
      <w:r>
        <w:rPr>
          <w:rFonts w:hint="eastAsia" w:ascii="仿宋" w:hAnsi="仿宋"/>
          <w:szCs w:val="32"/>
        </w:rPr>
        <w:t>投标人名称</w:t>
      </w:r>
      <w:r>
        <w:rPr>
          <w:rFonts w:ascii="仿宋" w:hAnsi="仿宋"/>
          <w:szCs w:val="32"/>
        </w:rPr>
        <w:t>(</w:t>
      </w:r>
      <w:r>
        <w:rPr>
          <w:rFonts w:hint="eastAsia" w:ascii="仿宋" w:hAnsi="仿宋"/>
          <w:szCs w:val="32"/>
        </w:rPr>
        <w:t>公章</w:t>
      </w:r>
      <w:r>
        <w:rPr>
          <w:rFonts w:ascii="仿宋" w:hAnsi="仿宋"/>
          <w:szCs w:val="32"/>
        </w:rPr>
        <w:t>)</w:t>
      </w:r>
      <w:r>
        <w:rPr>
          <w:rFonts w:hint="eastAsia" w:ascii="仿宋" w:hAnsi="仿宋"/>
          <w:szCs w:val="32"/>
        </w:rPr>
        <w:t>：</w:t>
      </w:r>
      <w:r>
        <w:rPr>
          <w:rFonts w:ascii="仿宋" w:hAnsi="仿宋"/>
          <w:szCs w:val="32"/>
        </w:rPr>
        <w:t>____________________</w:t>
      </w:r>
    </w:p>
    <w:p>
      <w:pPr>
        <w:pStyle w:val="16"/>
        <w:spacing w:line="520" w:lineRule="exact"/>
        <w:ind w:firstLine="640" w:firstLineChars="200"/>
        <w:rPr>
          <w:rFonts w:ascii="仿宋" w:hAnsi="仿宋"/>
          <w:szCs w:val="32"/>
          <w:u w:val="single"/>
        </w:rPr>
      </w:pPr>
      <w:r>
        <w:rPr>
          <w:rFonts w:hint="eastAsia" w:ascii="仿宋" w:hAnsi="仿宋"/>
          <w:szCs w:val="32"/>
        </w:rPr>
        <w:t>法定代表人</w:t>
      </w:r>
      <w:r>
        <w:rPr>
          <w:rFonts w:ascii="仿宋" w:hAnsi="仿宋"/>
          <w:szCs w:val="32"/>
        </w:rPr>
        <w:t>(</w:t>
      </w:r>
      <w:r>
        <w:rPr>
          <w:rFonts w:hint="eastAsia" w:ascii="仿宋" w:hAnsi="仿宋"/>
          <w:szCs w:val="32"/>
        </w:rPr>
        <w:t>签字或盖章</w:t>
      </w:r>
      <w:r>
        <w:rPr>
          <w:rFonts w:ascii="仿宋" w:hAnsi="仿宋"/>
          <w:szCs w:val="32"/>
        </w:rPr>
        <w:t>)</w:t>
      </w:r>
      <w:r>
        <w:rPr>
          <w:rFonts w:hint="eastAsia" w:ascii="仿宋" w:hAnsi="仿宋"/>
          <w:szCs w:val="32"/>
        </w:rPr>
        <w:t>：</w:t>
      </w:r>
      <w:r>
        <w:rPr>
          <w:rFonts w:ascii="仿宋" w:hAnsi="仿宋"/>
          <w:szCs w:val="32"/>
        </w:rPr>
        <w:t>_______</w:t>
      </w:r>
      <w:r>
        <w:rPr>
          <w:rFonts w:hint="eastAsia" w:ascii="仿宋" w:hAnsi="仿宋"/>
          <w:szCs w:val="32"/>
        </w:rPr>
        <w:t>手机号码:</w:t>
      </w:r>
      <w:r>
        <w:rPr>
          <w:rFonts w:ascii="仿宋" w:hAnsi="仿宋"/>
          <w:szCs w:val="32"/>
        </w:rPr>
        <w:t>______</w:t>
      </w:r>
      <w:r>
        <w:rPr>
          <w:rFonts w:ascii="仿宋" w:hAnsi="仿宋"/>
          <w:szCs w:val="32"/>
          <w:u w:val="single"/>
        </w:rPr>
        <w:t>__</w:t>
      </w:r>
    </w:p>
    <w:p>
      <w:pPr>
        <w:pStyle w:val="16"/>
        <w:spacing w:line="520" w:lineRule="exact"/>
        <w:ind w:firstLine="640" w:firstLineChars="200"/>
        <w:rPr>
          <w:rFonts w:ascii="仿宋" w:hAnsi="仿宋"/>
          <w:szCs w:val="32"/>
          <w:u w:val="single"/>
        </w:rPr>
      </w:pPr>
      <w:r>
        <w:rPr>
          <w:rFonts w:hint="eastAsia" w:ascii="仿宋" w:hAnsi="仿宋"/>
          <w:szCs w:val="32"/>
        </w:rPr>
        <w:t>身份证号码：</w:t>
      </w:r>
    </w:p>
    <w:p>
      <w:pPr>
        <w:pStyle w:val="16"/>
        <w:spacing w:line="520" w:lineRule="exact"/>
        <w:ind w:firstLine="640" w:firstLineChars="200"/>
        <w:rPr>
          <w:rFonts w:ascii="仿宋" w:hAnsi="仿宋"/>
          <w:szCs w:val="32"/>
          <w:u w:val="single"/>
        </w:rPr>
      </w:pPr>
      <w:r>
        <w:rPr>
          <w:rFonts w:hint="eastAsia" w:ascii="仿宋" w:hAnsi="仿宋"/>
          <w:szCs w:val="32"/>
        </w:rPr>
        <w:t>授权代表</w:t>
      </w:r>
      <w:r>
        <w:rPr>
          <w:rFonts w:ascii="仿宋" w:hAnsi="仿宋"/>
          <w:szCs w:val="32"/>
        </w:rPr>
        <w:t>(</w:t>
      </w:r>
      <w:r>
        <w:rPr>
          <w:rFonts w:hint="eastAsia" w:ascii="仿宋" w:hAnsi="仿宋"/>
          <w:szCs w:val="32"/>
        </w:rPr>
        <w:t>签字或盖章</w:t>
      </w:r>
      <w:r>
        <w:rPr>
          <w:rFonts w:ascii="仿宋" w:hAnsi="仿宋"/>
          <w:szCs w:val="32"/>
        </w:rPr>
        <w:t>)</w:t>
      </w:r>
      <w:r>
        <w:rPr>
          <w:rFonts w:hint="eastAsia" w:ascii="仿宋" w:hAnsi="仿宋"/>
          <w:szCs w:val="32"/>
        </w:rPr>
        <w:t>：</w:t>
      </w:r>
      <w:r>
        <w:rPr>
          <w:rFonts w:ascii="仿宋" w:hAnsi="仿宋"/>
          <w:szCs w:val="32"/>
        </w:rPr>
        <w:t>_________</w:t>
      </w:r>
      <w:r>
        <w:rPr>
          <w:rFonts w:hint="eastAsia" w:ascii="仿宋" w:hAnsi="仿宋"/>
          <w:szCs w:val="32"/>
        </w:rPr>
        <w:t>手机号码:</w:t>
      </w:r>
    </w:p>
    <w:p>
      <w:pPr>
        <w:pStyle w:val="16"/>
        <w:spacing w:line="336" w:lineRule="auto"/>
        <w:ind w:firstLine="640" w:firstLineChars="200"/>
        <w:rPr>
          <w:rFonts w:ascii="仿宋" w:hAnsi="仿宋"/>
          <w:sz w:val="30"/>
          <w:szCs w:val="30"/>
        </w:rPr>
      </w:pPr>
      <w:r>
        <w:rPr>
          <w:rFonts w:hint="eastAsia" w:ascii="仿宋" w:hAnsi="仿宋"/>
          <w:szCs w:val="32"/>
        </w:rPr>
        <w:t>身份证号码：</w:t>
      </w:r>
    </w:p>
    <w:p>
      <w:pPr>
        <w:pStyle w:val="16"/>
        <w:spacing w:line="336" w:lineRule="auto"/>
        <w:ind w:firstLine="640" w:firstLineChars="200"/>
        <w:jc w:val="right"/>
        <w:rPr>
          <w:rFonts w:ascii="仿宋" w:hAnsi="仿宋"/>
          <w:szCs w:val="32"/>
        </w:rPr>
      </w:pP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pStyle w:val="16"/>
        <w:spacing w:line="336" w:lineRule="auto"/>
        <w:ind w:firstLine="640" w:firstLineChars="200"/>
        <w:rPr>
          <w:rFonts w:ascii="仿宋" w:hAnsi="仿宋"/>
          <w:szCs w:val="32"/>
        </w:rPr>
      </w:pPr>
      <w:r>
        <w:rPr>
          <w:rFonts w:hint="eastAsia" w:ascii="仿宋" w:hAnsi="仿宋"/>
          <w:szCs w:val="32"/>
        </w:rPr>
        <w:t>说明：授权用投标专用章的，与公章具有相同法律效力。</w:t>
      </w:r>
    </w:p>
    <w:bookmarkEnd w:id="19"/>
    <w:p>
      <w:pPr>
        <w:pStyle w:val="16"/>
        <w:spacing w:line="336" w:lineRule="auto"/>
        <w:jc w:val="center"/>
        <w:rPr>
          <w:rFonts w:ascii="仿宋" w:hAnsi="仿宋"/>
          <w:b/>
          <w:bCs/>
          <w:szCs w:val="32"/>
        </w:rPr>
      </w:pPr>
      <w:r>
        <w:rPr>
          <w:rFonts w:hint="eastAsia" w:ascii="仿宋" w:hAnsi="仿宋"/>
          <w:b/>
          <w:bCs/>
          <w:szCs w:val="32"/>
        </w:rPr>
        <w:t>自然人授权委托书</w:t>
      </w:r>
      <w:r>
        <w:rPr>
          <w:rFonts w:ascii="仿宋" w:hAnsi="仿宋"/>
          <w:b/>
          <w:bCs/>
          <w:szCs w:val="32"/>
        </w:rPr>
        <w:t>(</w:t>
      </w:r>
      <w:r>
        <w:rPr>
          <w:rFonts w:hint="eastAsia" w:ascii="仿宋" w:hAnsi="仿宋"/>
          <w:b/>
          <w:bCs/>
          <w:szCs w:val="32"/>
        </w:rPr>
        <w:t>格式二</w:t>
      </w:r>
      <w:r>
        <w:rPr>
          <w:rFonts w:ascii="仿宋" w:hAnsi="仿宋"/>
          <w:b/>
          <w:bCs/>
          <w:szCs w:val="32"/>
        </w:rPr>
        <w:t>)(</w:t>
      </w:r>
      <w:r>
        <w:rPr>
          <w:rFonts w:hint="eastAsia" w:ascii="仿宋" w:hAnsi="仿宋"/>
          <w:b/>
          <w:bCs/>
          <w:szCs w:val="32"/>
        </w:rPr>
        <w:t>适用于自然人投标</w:t>
      </w:r>
      <w:r>
        <w:rPr>
          <w:rFonts w:ascii="仿宋" w:hAnsi="仿宋"/>
          <w:b/>
          <w:bCs/>
          <w:szCs w:val="32"/>
        </w:rPr>
        <w:t>)</w:t>
      </w:r>
    </w:p>
    <w:p>
      <w:pPr>
        <w:pStyle w:val="16"/>
        <w:spacing w:line="336" w:lineRule="auto"/>
        <w:ind w:firstLine="640" w:firstLineChars="200"/>
        <w:rPr>
          <w:rFonts w:ascii="仿宋" w:hAnsi="仿宋"/>
          <w:szCs w:val="32"/>
        </w:rPr>
      </w:pPr>
    </w:p>
    <w:p>
      <w:pPr>
        <w:pStyle w:val="16"/>
        <w:spacing w:line="336" w:lineRule="auto"/>
        <w:rPr>
          <w:rFonts w:ascii="仿宋" w:hAnsi="仿宋"/>
          <w:szCs w:val="32"/>
        </w:rPr>
      </w:pPr>
      <w:r>
        <w:rPr>
          <w:rFonts w:hint="eastAsia" w:ascii="仿宋" w:hAnsi="仿宋"/>
          <w:szCs w:val="32"/>
        </w:rPr>
        <w:t>致：</w:t>
      </w:r>
      <w:r>
        <w:rPr>
          <w:rFonts w:ascii="仿宋" w:hAnsi="仿宋"/>
          <w:szCs w:val="32"/>
        </w:rPr>
        <w:t>____________(</w:t>
      </w:r>
      <w:r>
        <w:rPr>
          <w:rFonts w:hint="eastAsia" w:ascii="仿宋" w:hAnsi="仿宋"/>
          <w:szCs w:val="32"/>
        </w:rPr>
        <w:t>采购代理机构</w:t>
      </w:r>
      <w:r>
        <w:rPr>
          <w:rFonts w:ascii="仿宋" w:hAnsi="仿宋"/>
          <w:szCs w:val="32"/>
        </w:rPr>
        <w:t>)</w:t>
      </w:r>
    </w:p>
    <w:p>
      <w:pPr>
        <w:pStyle w:val="16"/>
        <w:spacing w:line="336" w:lineRule="auto"/>
        <w:ind w:firstLine="640" w:firstLineChars="200"/>
        <w:rPr>
          <w:rFonts w:ascii="仿宋" w:hAnsi="仿宋"/>
          <w:szCs w:val="32"/>
        </w:rPr>
      </w:pPr>
      <w:r>
        <w:rPr>
          <w:rFonts w:hint="eastAsia" w:ascii="仿宋" w:hAnsi="仿宋"/>
          <w:szCs w:val="32"/>
        </w:rPr>
        <w:t>我</w:t>
      </w:r>
      <w:r>
        <w:rPr>
          <w:rFonts w:ascii="仿宋" w:hAnsi="仿宋"/>
          <w:szCs w:val="32"/>
        </w:rPr>
        <w:t>________(</w:t>
      </w:r>
      <w:r>
        <w:rPr>
          <w:rFonts w:hint="eastAsia" w:ascii="仿宋" w:hAnsi="仿宋"/>
          <w:szCs w:val="32"/>
        </w:rPr>
        <w:t>姓名</w:t>
      </w:r>
      <w:r>
        <w:rPr>
          <w:rFonts w:ascii="仿宋" w:hAnsi="仿宋"/>
          <w:szCs w:val="32"/>
        </w:rPr>
        <w:t>)</w:t>
      </w:r>
      <w:r>
        <w:rPr>
          <w:rFonts w:hint="eastAsia" w:ascii="仿宋" w:hAnsi="仿宋"/>
          <w:szCs w:val="32"/>
        </w:rPr>
        <w:t>系自然人，现授权委托</w:t>
      </w:r>
      <w:r>
        <w:rPr>
          <w:rFonts w:ascii="仿宋" w:hAnsi="仿宋"/>
          <w:szCs w:val="32"/>
        </w:rPr>
        <w:t>____________(</w:t>
      </w:r>
      <w:r>
        <w:rPr>
          <w:rFonts w:hint="eastAsia" w:ascii="仿宋" w:hAnsi="仿宋"/>
          <w:szCs w:val="32"/>
        </w:rPr>
        <w:t>姓名</w:t>
      </w:r>
      <w:r>
        <w:rPr>
          <w:rFonts w:ascii="仿宋" w:hAnsi="仿宋"/>
          <w:szCs w:val="32"/>
        </w:rPr>
        <w:t>)</w:t>
      </w:r>
      <w:r>
        <w:rPr>
          <w:rFonts w:hint="eastAsia" w:ascii="仿宋" w:hAnsi="仿宋"/>
          <w:szCs w:val="32"/>
        </w:rPr>
        <w:t>以本人名义参加</w:t>
      </w:r>
      <w:r>
        <w:rPr>
          <w:rFonts w:ascii="仿宋" w:hAnsi="仿宋"/>
          <w:szCs w:val="32"/>
        </w:rPr>
        <w:t>____________(</w:t>
      </w:r>
      <w:r>
        <w:rPr>
          <w:rFonts w:hint="eastAsia" w:ascii="仿宋" w:hAnsi="仿宋"/>
          <w:szCs w:val="32"/>
        </w:rPr>
        <w:t>项目名称</w:t>
      </w:r>
      <w:r>
        <w:rPr>
          <w:rFonts w:ascii="仿宋" w:hAnsi="仿宋"/>
          <w:szCs w:val="32"/>
        </w:rPr>
        <w:t>)</w:t>
      </w:r>
      <w:r>
        <w:rPr>
          <w:rFonts w:hint="eastAsia" w:ascii="仿宋" w:hAnsi="仿宋"/>
          <w:szCs w:val="32"/>
        </w:rPr>
        <w:t>的投标活动，并代表本人全权办理针对上述项目的投标、签约等具体事务和签署相关文件。</w:t>
      </w:r>
    </w:p>
    <w:p>
      <w:pPr>
        <w:pStyle w:val="16"/>
        <w:spacing w:line="336" w:lineRule="auto"/>
        <w:ind w:firstLine="640" w:firstLineChars="200"/>
        <w:rPr>
          <w:rFonts w:ascii="仿宋" w:hAnsi="仿宋"/>
          <w:szCs w:val="32"/>
        </w:rPr>
      </w:pPr>
      <w:r>
        <w:rPr>
          <w:rFonts w:hint="eastAsia" w:ascii="仿宋" w:hAnsi="仿宋"/>
          <w:szCs w:val="32"/>
        </w:rPr>
        <w:t>本人对被授权人的签字事项负全部责任，代理人无转委托权。</w:t>
      </w:r>
    </w:p>
    <w:p>
      <w:pPr>
        <w:pStyle w:val="16"/>
        <w:spacing w:line="336" w:lineRule="auto"/>
        <w:ind w:firstLine="640" w:firstLineChars="200"/>
        <w:rPr>
          <w:rFonts w:ascii="仿宋" w:hAnsi="仿宋"/>
          <w:szCs w:val="32"/>
        </w:rPr>
      </w:pPr>
      <w:r>
        <w:rPr>
          <w:rFonts w:hint="eastAsia" w:ascii="仿宋" w:hAnsi="仿宋"/>
          <w:szCs w:val="32"/>
        </w:rPr>
        <w:t>授权委托代理期限：本授权书自投标文件递交截止时间起有效期</w:t>
      </w:r>
      <w:r>
        <w:rPr>
          <w:rFonts w:hint="eastAsia" w:ascii="仿宋" w:hAnsi="仿宋"/>
          <w:szCs w:val="32"/>
          <w:u w:val="single"/>
        </w:rPr>
        <w:t xml:space="preserve">   90  </w:t>
      </w:r>
      <w:r>
        <w:rPr>
          <w:rFonts w:hint="eastAsia" w:ascii="仿宋" w:hAnsi="仿宋"/>
          <w:szCs w:val="32"/>
        </w:rPr>
        <w:t>天</w:t>
      </w: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r>
        <w:rPr>
          <w:rFonts w:hint="eastAsia" w:ascii="仿宋" w:hAnsi="仿宋"/>
          <w:szCs w:val="32"/>
        </w:rPr>
        <w:t>特此委托。</w:t>
      </w: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r>
        <w:rPr>
          <w:rFonts w:hint="eastAsia" w:ascii="仿宋" w:hAnsi="仿宋"/>
          <w:szCs w:val="32"/>
        </w:rPr>
        <w:t>我已在下面签字，以资证明。</w:t>
      </w: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r>
        <w:rPr>
          <w:rFonts w:hint="eastAsia" w:ascii="仿宋" w:hAnsi="仿宋"/>
          <w:szCs w:val="32"/>
        </w:rPr>
        <w:t>自然人签字并在签名处加盖食指指印：</w:t>
      </w: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r>
        <w:rPr>
          <w:rFonts w:hint="eastAsia" w:ascii="仿宋" w:hAnsi="仿宋"/>
          <w:szCs w:val="32"/>
        </w:rPr>
        <w:t>　</w:t>
      </w:r>
      <w:r>
        <w:rPr>
          <w:rFonts w:hint="eastAsia" w:ascii="仿宋" w:hAnsi="仿宋"/>
          <w:szCs w:val="32"/>
          <w:u w:val="single"/>
        </w:rPr>
        <w:t>　　　</w:t>
      </w:r>
      <w:r>
        <w:rPr>
          <w:rFonts w:hint="eastAsia" w:ascii="仿宋" w:hAnsi="仿宋"/>
          <w:szCs w:val="32"/>
        </w:rPr>
        <w:t>年</w:t>
      </w:r>
      <w:r>
        <w:rPr>
          <w:rFonts w:hint="eastAsia" w:ascii="仿宋" w:hAnsi="仿宋"/>
          <w:szCs w:val="32"/>
          <w:u w:val="single"/>
        </w:rPr>
        <w:t>　　</w:t>
      </w:r>
      <w:r>
        <w:rPr>
          <w:rFonts w:hint="eastAsia" w:ascii="仿宋" w:hAnsi="仿宋"/>
          <w:szCs w:val="32"/>
        </w:rPr>
        <w:t>月</w:t>
      </w:r>
      <w:r>
        <w:rPr>
          <w:rFonts w:hint="eastAsia" w:ascii="仿宋" w:hAnsi="仿宋"/>
          <w:szCs w:val="32"/>
          <w:u w:val="single"/>
        </w:rPr>
        <w:t>　　</w:t>
      </w:r>
      <w:r>
        <w:rPr>
          <w:rFonts w:hint="eastAsia" w:ascii="仿宋" w:hAnsi="仿宋"/>
          <w:szCs w:val="32"/>
        </w:rPr>
        <w:t>日</w:t>
      </w:r>
    </w:p>
    <w:p>
      <w:pPr>
        <w:pStyle w:val="16"/>
        <w:spacing w:line="336" w:lineRule="auto"/>
        <w:jc w:val="left"/>
        <w:rPr>
          <w:rFonts w:ascii="仿宋" w:hAnsi="仿宋"/>
          <w:color w:val="FF0000"/>
          <w:szCs w:val="32"/>
        </w:rPr>
      </w:pPr>
    </w:p>
    <w:p>
      <w:pPr>
        <w:pStyle w:val="16"/>
        <w:spacing w:line="336" w:lineRule="auto"/>
        <w:jc w:val="center"/>
        <w:rPr>
          <w:rFonts w:ascii="仿宋" w:hAnsi="仿宋"/>
          <w:b/>
          <w:szCs w:val="32"/>
        </w:rPr>
      </w:pPr>
      <w:r>
        <w:rPr>
          <w:rFonts w:hint="eastAsia" w:ascii="仿宋" w:hAnsi="仿宋"/>
          <w:b/>
          <w:szCs w:val="32"/>
        </w:rPr>
        <w:br w:type="page"/>
      </w:r>
      <w:r>
        <w:rPr>
          <w:rFonts w:hint="eastAsia" w:ascii="仿宋" w:hAnsi="仿宋"/>
          <w:b/>
          <w:szCs w:val="32"/>
        </w:rPr>
        <w:t>联合体协议</w:t>
      </w:r>
    </w:p>
    <w:p>
      <w:pPr>
        <w:pStyle w:val="16"/>
        <w:spacing w:line="336" w:lineRule="auto"/>
        <w:jc w:val="center"/>
        <w:rPr>
          <w:rFonts w:ascii="仿宋" w:hAnsi="仿宋"/>
          <w:b/>
          <w:szCs w:val="32"/>
        </w:rPr>
      </w:pPr>
      <w:r>
        <w:rPr>
          <w:rFonts w:hint="eastAsia" w:ascii="仿宋" w:hAnsi="仿宋"/>
          <w:b/>
          <w:szCs w:val="32"/>
        </w:rPr>
        <w:t>联合体须明确各方权利、义务、责任，牵头方（主体）对招标人负主要责任，</w:t>
      </w:r>
    </w:p>
    <w:p>
      <w:pPr>
        <w:pStyle w:val="16"/>
        <w:spacing w:line="336" w:lineRule="auto"/>
        <w:jc w:val="center"/>
        <w:rPr>
          <w:rFonts w:ascii="仿宋" w:hAnsi="仿宋"/>
          <w:b/>
          <w:szCs w:val="32"/>
        </w:rPr>
      </w:pPr>
      <w:r>
        <w:rPr>
          <w:rFonts w:hint="eastAsia" w:ascii="仿宋" w:hAnsi="仿宋"/>
          <w:b/>
          <w:szCs w:val="32"/>
        </w:rPr>
        <w:t>（格式自拟）</w:t>
      </w:r>
      <w:r>
        <w:rPr>
          <w:rFonts w:hint="eastAsia" w:ascii="仿宋" w:hAnsi="仿宋"/>
          <w:b/>
          <w:szCs w:val="32"/>
        </w:rPr>
        <w:br w:type="page"/>
      </w:r>
      <w:r>
        <w:rPr>
          <w:rFonts w:hint="eastAsia" w:ascii="仿宋" w:hAnsi="仿宋"/>
          <w:b/>
          <w:szCs w:val="32"/>
        </w:rPr>
        <w:t>六、提供符合政府采购政策的证明材料</w:t>
      </w:r>
    </w:p>
    <w:p>
      <w:pPr>
        <w:pStyle w:val="16"/>
        <w:spacing w:line="336" w:lineRule="auto"/>
        <w:jc w:val="left"/>
        <w:rPr>
          <w:rFonts w:ascii="仿宋" w:hAnsi="仿宋"/>
          <w:szCs w:val="32"/>
        </w:rPr>
      </w:pPr>
      <w:r>
        <w:rPr>
          <w:rFonts w:hint="eastAsia" w:ascii="仿宋" w:hAnsi="仿宋"/>
          <w:szCs w:val="32"/>
        </w:rPr>
        <w:t>附件6－</w:t>
      </w:r>
      <w:r>
        <w:rPr>
          <w:rFonts w:ascii="仿宋" w:hAnsi="仿宋"/>
          <w:szCs w:val="32"/>
        </w:rPr>
        <w:t>1</w:t>
      </w:r>
    </w:p>
    <w:p>
      <w:pPr>
        <w:pStyle w:val="3"/>
      </w:pPr>
      <w:bookmarkStart w:id="20" w:name="_Toc1917"/>
      <w:r>
        <w:rPr>
          <w:rFonts w:hint="eastAsia" w:ascii="仿宋" w:hAnsi="仿宋" w:eastAsia="仿宋"/>
          <w:bCs w:val="0"/>
          <w:kern w:val="2"/>
          <w:sz w:val="32"/>
          <w:szCs w:val="32"/>
        </w:rPr>
        <w:t>中小企业声明函（服务）</w:t>
      </w:r>
      <w:bookmarkEnd w:id="20"/>
    </w:p>
    <w:p>
      <w:pPr>
        <w:pStyle w:val="13"/>
        <w:spacing w:before="5"/>
        <w:rPr>
          <w:rFonts w:ascii="宋体"/>
          <w:b/>
          <w:sz w:val="48"/>
        </w:rPr>
      </w:pPr>
    </w:p>
    <w:p>
      <w:pPr>
        <w:pStyle w:val="16"/>
        <w:spacing w:line="336" w:lineRule="auto"/>
        <w:ind w:firstLine="640" w:firstLineChars="200"/>
        <w:rPr>
          <w:rFonts w:ascii="仿宋" w:hAnsi="仿宋"/>
          <w:szCs w:val="32"/>
        </w:rPr>
      </w:pPr>
      <w:r>
        <w:rPr>
          <w:rFonts w:hint="eastAsia" w:ascii="仿宋" w:hAnsi="仿宋"/>
          <w:szCs w:val="3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6"/>
        <w:spacing w:line="336" w:lineRule="auto"/>
        <w:ind w:firstLine="640" w:firstLineChars="200"/>
        <w:rPr>
          <w:rFonts w:ascii="仿宋" w:hAnsi="仿宋"/>
          <w:szCs w:val="32"/>
        </w:rPr>
      </w:pPr>
      <w:r>
        <w:rPr>
          <w:rFonts w:hint="eastAsia" w:ascii="仿宋" w:hAnsi="仿宋"/>
          <w:szCs w:val="32"/>
        </w:rPr>
        <w:t>1、</w:t>
      </w:r>
      <w:r>
        <w:rPr>
          <w:rFonts w:hint="eastAsia" w:ascii="仿宋" w:hAnsi="仿宋"/>
          <w:szCs w:val="32"/>
          <w:u w:val="single"/>
        </w:rPr>
        <w:t>（标的名称）</w:t>
      </w:r>
      <w:r>
        <w:rPr>
          <w:rFonts w:hint="eastAsia" w:ascii="仿宋" w:hAnsi="仿宋"/>
          <w:szCs w:val="32"/>
        </w:rPr>
        <w:t>，属于</w:t>
      </w:r>
      <w:r>
        <w:rPr>
          <w:rFonts w:hint="eastAsia" w:ascii="仿宋" w:hAnsi="仿宋"/>
          <w:szCs w:val="32"/>
          <w:u w:val="single"/>
        </w:rPr>
        <w:t>（采购文件中明确的所属行业）</w:t>
      </w:r>
      <w:r>
        <w:rPr>
          <w:rFonts w:hint="eastAsia" w:ascii="仿宋" w:hAnsi="仿宋"/>
          <w:szCs w:val="32"/>
        </w:rPr>
        <w:t>；</w:t>
      </w:r>
    </w:p>
    <w:p>
      <w:pPr>
        <w:pStyle w:val="16"/>
        <w:spacing w:line="336" w:lineRule="auto"/>
        <w:ind w:firstLine="640" w:firstLineChars="200"/>
        <w:rPr>
          <w:rFonts w:ascii="仿宋" w:hAnsi="仿宋"/>
          <w:szCs w:val="32"/>
        </w:rPr>
      </w:pPr>
      <w:r>
        <w:rPr>
          <w:rFonts w:hint="eastAsia" w:ascii="仿宋" w:hAnsi="仿宋"/>
          <w:szCs w:val="32"/>
        </w:rPr>
        <w:t>承建（承接）企业为</w:t>
      </w:r>
      <w:r>
        <w:rPr>
          <w:rFonts w:hint="eastAsia" w:ascii="仿宋" w:hAnsi="仿宋"/>
          <w:szCs w:val="32"/>
          <w:u w:val="single"/>
        </w:rPr>
        <w:t>（企业名称）</w:t>
      </w:r>
      <w:r>
        <w:rPr>
          <w:rFonts w:hint="eastAsia" w:ascii="仿宋" w:hAnsi="仿宋"/>
          <w:szCs w:val="32"/>
        </w:rPr>
        <w:t>，从业人员</w:t>
      </w:r>
      <w:r>
        <w:rPr>
          <w:rFonts w:hint="eastAsia" w:ascii="仿宋" w:hAnsi="仿宋"/>
          <w:szCs w:val="32"/>
        </w:rPr>
        <w:tab/>
      </w:r>
      <w:r>
        <w:rPr>
          <w:rFonts w:hint="eastAsia" w:ascii="仿宋" w:hAnsi="仿宋"/>
          <w:szCs w:val="32"/>
        </w:rPr>
        <w:t>人，营业收入为</w:t>
      </w:r>
      <w:r>
        <w:rPr>
          <w:rFonts w:hint="eastAsia" w:ascii="仿宋" w:hAnsi="仿宋"/>
          <w:szCs w:val="32"/>
          <w:u w:val="single"/>
        </w:rPr>
        <w:tab/>
      </w:r>
      <w:r>
        <w:rPr>
          <w:rFonts w:hint="eastAsia" w:ascii="仿宋" w:hAnsi="仿宋"/>
          <w:szCs w:val="32"/>
        </w:rPr>
        <w:t>万元，资产总额为</w:t>
      </w:r>
      <w:r>
        <w:rPr>
          <w:rFonts w:hint="eastAsia" w:ascii="仿宋" w:hAnsi="仿宋"/>
          <w:szCs w:val="32"/>
          <w:u w:val="single"/>
        </w:rPr>
        <w:tab/>
      </w:r>
      <w:r>
        <w:rPr>
          <w:rFonts w:hint="eastAsia" w:ascii="仿宋" w:hAnsi="仿宋"/>
          <w:szCs w:val="32"/>
        </w:rPr>
        <w:t>万元，属于</w:t>
      </w:r>
      <w:r>
        <w:rPr>
          <w:rFonts w:hint="eastAsia" w:ascii="仿宋" w:hAnsi="仿宋"/>
          <w:szCs w:val="32"/>
          <w:u w:val="single"/>
        </w:rPr>
        <w:t>（中型企业、小型企业、微型企业）</w:t>
      </w:r>
      <w:r>
        <w:rPr>
          <w:rFonts w:hint="eastAsia" w:ascii="仿宋" w:hAnsi="仿宋"/>
          <w:szCs w:val="32"/>
        </w:rPr>
        <w:t>；</w:t>
      </w:r>
    </w:p>
    <w:p>
      <w:pPr>
        <w:pStyle w:val="16"/>
        <w:spacing w:line="336" w:lineRule="auto"/>
        <w:ind w:firstLine="640" w:firstLineChars="200"/>
        <w:rPr>
          <w:rFonts w:ascii="仿宋" w:hAnsi="仿宋"/>
          <w:szCs w:val="32"/>
        </w:rPr>
      </w:pPr>
      <w:r>
        <w:rPr>
          <w:rFonts w:hint="eastAsia" w:ascii="仿宋" w:hAnsi="仿宋"/>
          <w:szCs w:val="32"/>
        </w:rPr>
        <w:t>2、（标的名称），属于</w:t>
      </w:r>
      <w:r>
        <w:rPr>
          <w:rFonts w:hint="eastAsia" w:ascii="仿宋" w:hAnsi="仿宋"/>
          <w:szCs w:val="32"/>
          <w:u w:val="single"/>
        </w:rPr>
        <w:t>（采购文件中明确的所属行业）</w:t>
      </w:r>
      <w:r>
        <w:rPr>
          <w:rFonts w:hint="eastAsia" w:ascii="仿宋" w:hAnsi="仿宋"/>
          <w:szCs w:val="32"/>
        </w:rPr>
        <w:t>；承建（承接）企业为</w:t>
      </w:r>
      <w:r>
        <w:rPr>
          <w:rFonts w:hint="eastAsia" w:ascii="仿宋" w:hAnsi="仿宋"/>
          <w:szCs w:val="32"/>
          <w:u w:val="single"/>
        </w:rPr>
        <w:t>（企业名称）</w:t>
      </w:r>
      <w:r>
        <w:rPr>
          <w:rFonts w:hint="eastAsia" w:ascii="仿宋" w:hAnsi="仿宋"/>
          <w:szCs w:val="32"/>
        </w:rPr>
        <w:t>，从业人员</w:t>
      </w:r>
      <w:r>
        <w:rPr>
          <w:rFonts w:hint="eastAsia" w:ascii="仿宋" w:hAnsi="仿宋"/>
          <w:szCs w:val="32"/>
          <w:u w:val="single"/>
        </w:rPr>
        <w:tab/>
      </w:r>
      <w:r>
        <w:rPr>
          <w:rFonts w:hint="eastAsia" w:ascii="仿宋" w:hAnsi="仿宋"/>
          <w:szCs w:val="32"/>
        </w:rPr>
        <w:t>人，营业收入为</w:t>
      </w:r>
      <w:r>
        <w:rPr>
          <w:rFonts w:hint="eastAsia" w:ascii="仿宋" w:hAnsi="仿宋"/>
          <w:szCs w:val="32"/>
          <w:u w:val="single"/>
        </w:rPr>
        <w:tab/>
      </w:r>
      <w:r>
        <w:rPr>
          <w:rFonts w:hint="eastAsia" w:ascii="仿宋" w:hAnsi="仿宋"/>
          <w:szCs w:val="32"/>
        </w:rPr>
        <w:t>万元，资产总额为</w:t>
      </w:r>
      <w:r>
        <w:rPr>
          <w:rFonts w:hint="eastAsia" w:ascii="仿宋" w:hAnsi="仿宋"/>
          <w:szCs w:val="32"/>
          <w:u w:val="single"/>
        </w:rPr>
        <w:tab/>
      </w:r>
      <w:r>
        <w:rPr>
          <w:rFonts w:hint="eastAsia" w:ascii="仿宋" w:hAnsi="仿宋"/>
          <w:szCs w:val="32"/>
        </w:rPr>
        <w:t>万元，属于</w:t>
      </w:r>
      <w:r>
        <w:rPr>
          <w:rFonts w:hint="eastAsia" w:ascii="仿宋" w:hAnsi="仿宋"/>
          <w:szCs w:val="32"/>
          <w:u w:val="single"/>
        </w:rPr>
        <w:t>（中型企业、小型企业、微型企业）</w:t>
      </w:r>
      <w:r>
        <w:rPr>
          <w:rFonts w:hint="eastAsia" w:ascii="仿宋" w:hAnsi="仿宋"/>
          <w:szCs w:val="32"/>
        </w:rPr>
        <w:t>；</w:t>
      </w:r>
    </w:p>
    <w:p>
      <w:pPr>
        <w:pStyle w:val="16"/>
        <w:spacing w:line="336" w:lineRule="auto"/>
        <w:ind w:firstLine="640" w:firstLineChars="200"/>
        <w:rPr>
          <w:rFonts w:ascii="仿宋" w:hAnsi="仿宋"/>
          <w:szCs w:val="32"/>
        </w:rPr>
      </w:pPr>
      <w:r>
        <w:rPr>
          <w:rFonts w:hint="eastAsia" w:ascii="仿宋" w:hAnsi="仿宋"/>
          <w:szCs w:val="32"/>
        </w:rPr>
        <w:t>……</w:t>
      </w:r>
    </w:p>
    <w:p>
      <w:pPr>
        <w:pStyle w:val="16"/>
        <w:spacing w:line="336" w:lineRule="auto"/>
        <w:ind w:firstLine="640" w:firstLineChars="200"/>
        <w:rPr>
          <w:rFonts w:ascii="仿宋" w:hAnsi="仿宋"/>
          <w:szCs w:val="32"/>
        </w:rPr>
      </w:pPr>
      <w:r>
        <w:rPr>
          <w:rFonts w:hint="eastAsia" w:ascii="仿宋" w:hAnsi="仿宋"/>
          <w:szCs w:val="32"/>
        </w:rPr>
        <w:t>以上企业，不属于大企业的分支机构，不存在控股股东为大企业的情形，也不存在与大企业的负责人为同一人的情形。</w:t>
      </w:r>
    </w:p>
    <w:p>
      <w:pPr>
        <w:pStyle w:val="16"/>
        <w:spacing w:line="336" w:lineRule="auto"/>
        <w:ind w:firstLine="640" w:firstLineChars="200"/>
        <w:rPr>
          <w:rFonts w:ascii="仿宋" w:hAnsi="仿宋"/>
          <w:szCs w:val="32"/>
        </w:rPr>
      </w:pPr>
      <w:r>
        <w:rPr>
          <w:rFonts w:hint="eastAsia" w:ascii="仿宋" w:hAnsi="仿宋"/>
          <w:szCs w:val="32"/>
        </w:rPr>
        <w:t>本企业对上述声明内容的真实性负责。如有虚假，将依法承担相应责任。</w:t>
      </w:r>
    </w:p>
    <w:p>
      <w:pPr>
        <w:pStyle w:val="16"/>
        <w:spacing w:line="336" w:lineRule="auto"/>
        <w:jc w:val="center"/>
        <w:rPr>
          <w:rFonts w:ascii="仿宋" w:hAnsi="仿宋"/>
          <w:szCs w:val="32"/>
        </w:rPr>
      </w:pPr>
      <w:r>
        <w:rPr>
          <w:rFonts w:hint="eastAsia" w:ascii="仿宋" w:hAnsi="仿宋"/>
          <w:szCs w:val="32"/>
        </w:rPr>
        <w:t>企业名称（盖章）：</w:t>
      </w:r>
    </w:p>
    <w:p>
      <w:pPr>
        <w:pStyle w:val="16"/>
        <w:spacing w:line="336" w:lineRule="auto"/>
        <w:rPr>
          <w:rFonts w:ascii="仿宋" w:hAnsi="仿宋"/>
          <w:szCs w:val="32"/>
        </w:rPr>
      </w:pPr>
      <w:r>
        <w:rPr>
          <w:rFonts w:hint="eastAsia" w:ascii="仿宋" w:hAnsi="仿宋"/>
          <w:szCs w:val="32"/>
        </w:rPr>
        <w:t>日期：</w:t>
      </w:r>
    </w:p>
    <w:p>
      <w:pPr>
        <w:pStyle w:val="16"/>
        <w:spacing w:line="336" w:lineRule="auto"/>
        <w:rPr>
          <w:rFonts w:ascii="仿宋" w:hAnsi="仿宋"/>
          <w:szCs w:val="32"/>
        </w:rPr>
      </w:pPr>
    </w:p>
    <w:p>
      <w:pPr>
        <w:pStyle w:val="16"/>
        <w:spacing w:line="336" w:lineRule="auto"/>
        <w:rPr>
          <w:rFonts w:ascii="仿宋" w:hAnsi="仿宋"/>
          <w:szCs w:val="32"/>
        </w:rPr>
      </w:pPr>
      <w:r>
        <w:rPr>
          <w:rFonts w:hint="eastAsia" w:ascii="仿宋" w:hAnsi="仿宋"/>
          <w:szCs w:val="32"/>
        </w:rPr>
        <w:t>备注：</w:t>
      </w:r>
      <w:r>
        <w:rPr>
          <w:rFonts w:ascii="仿宋" w:hAnsi="仿宋"/>
          <w:szCs w:val="32"/>
        </w:rPr>
        <w:t>1.</w:t>
      </w:r>
      <w:r>
        <w:rPr>
          <w:rFonts w:hint="eastAsia" w:ascii="仿宋" w:hAnsi="仿宋"/>
          <w:szCs w:val="32"/>
        </w:rPr>
        <w:t>填写前请认真阅读《工业和信息化部　国家统计局　国家发展和改革委员会　财政部关于印发中小企业划型标准规定的通知》</w:t>
      </w:r>
      <w:r>
        <w:rPr>
          <w:rFonts w:ascii="仿宋" w:hAnsi="仿宋"/>
          <w:szCs w:val="32"/>
        </w:rPr>
        <w:t>(</w:t>
      </w:r>
      <w:r>
        <w:rPr>
          <w:rFonts w:hint="eastAsia" w:ascii="仿宋" w:hAnsi="仿宋"/>
          <w:szCs w:val="32"/>
        </w:rPr>
        <w:t>工信部联企业〔</w:t>
      </w:r>
      <w:r>
        <w:rPr>
          <w:rFonts w:ascii="仿宋" w:hAnsi="仿宋"/>
          <w:szCs w:val="32"/>
        </w:rPr>
        <w:t>2011</w:t>
      </w:r>
      <w:r>
        <w:rPr>
          <w:rFonts w:hint="eastAsia" w:ascii="仿宋" w:hAnsi="仿宋"/>
          <w:szCs w:val="32"/>
        </w:rPr>
        <w:t>〕</w:t>
      </w:r>
      <w:r>
        <w:rPr>
          <w:rFonts w:ascii="仿宋" w:hAnsi="仿宋"/>
          <w:szCs w:val="32"/>
        </w:rPr>
        <w:t>300</w:t>
      </w:r>
      <w:r>
        <w:rPr>
          <w:rFonts w:hint="eastAsia" w:ascii="仿宋" w:hAnsi="仿宋"/>
          <w:szCs w:val="32"/>
        </w:rPr>
        <w:t>号</w:t>
      </w:r>
      <w:r>
        <w:rPr>
          <w:rFonts w:ascii="仿宋" w:hAnsi="仿宋"/>
          <w:szCs w:val="32"/>
        </w:rPr>
        <w:t>)</w:t>
      </w:r>
      <w:r>
        <w:rPr>
          <w:rFonts w:hint="eastAsia" w:ascii="仿宋" w:hAnsi="仿宋"/>
          <w:szCs w:val="32"/>
        </w:rPr>
        <w:t>和《财政部、工业和信息化部关于印发〈政府采购促进中小企业发展管理办法〉的通知》（财库﹝2020﹞46 号）相关规定。</w:t>
      </w:r>
    </w:p>
    <w:p>
      <w:pPr>
        <w:pStyle w:val="16"/>
        <w:numPr>
          <w:ilvl w:val="0"/>
          <w:numId w:val="9"/>
        </w:numPr>
        <w:tabs>
          <w:tab w:val="left" w:pos="312"/>
        </w:tabs>
        <w:spacing w:line="336" w:lineRule="auto"/>
        <w:ind w:firstLine="640" w:firstLineChars="200"/>
        <w:rPr>
          <w:rFonts w:ascii="仿宋" w:hAnsi="仿宋"/>
          <w:szCs w:val="32"/>
        </w:rPr>
      </w:pPr>
      <w:r>
        <w:rPr>
          <w:rFonts w:hint="eastAsia" w:ascii="仿宋" w:hAnsi="仿宋"/>
          <w:szCs w:val="32"/>
        </w:rPr>
        <w:t>授权用投标专用章的，与公章具有相同法律效力。</w:t>
      </w:r>
    </w:p>
    <w:p>
      <w:pPr>
        <w:pStyle w:val="16"/>
        <w:numPr>
          <w:ilvl w:val="0"/>
          <w:numId w:val="9"/>
        </w:numPr>
        <w:tabs>
          <w:tab w:val="left" w:pos="312"/>
        </w:tabs>
        <w:spacing w:line="336" w:lineRule="auto"/>
        <w:ind w:firstLine="640" w:firstLineChars="200"/>
        <w:rPr>
          <w:rFonts w:ascii="仿宋" w:hAnsi="仿宋"/>
          <w:szCs w:val="32"/>
        </w:rPr>
      </w:pPr>
      <w:r>
        <w:rPr>
          <w:rFonts w:hint="eastAsia" w:ascii="仿宋" w:hAnsi="仿宋"/>
          <w:szCs w:val="32"/>
        </w:rPr>
        <w:t>从业人员、营业收入、资产总额填报上一年度数据，无上一年度数据的新成立企业可不填报。</w:t>
      </w:r>
    </w:p>
    <w:p>
      <w:pPr>
        <w:pStyle w:val="16"/>
        <w:spacing w:line="336" w:lineRule="auto"/>
        <w:rPr>
          <w:rFonts w:ascii="仿宋" w:hAnsi="仿宋"/>
          <w:szCs w:val="32"/>
        </w:rPr>
      </w:pPr>
    </w:p>
    <w:p>
      <w:pPr>
        <w:spacing w:line="588" w:lineRule="exact"/>
        <w:jc w:val="left"/>
        <w:rPr>
          <w:rFonts w:ascii="仿宋" w:hAnsi="仿宋"/>
          <w:b/>
          <w:bCs/>
          <w:szCs w:val="32"/>
        </w:rPr>
      </w:pPr>
      <w:r>
        <w:rPr>
          <w:rFonts w:hint="eastAsia" w:ascii="仿宋" w:hAnsi="仿宋"/>
          <w:b/>
          <w:bCs/>
          <w:szCs w:val="32"/>
        </w:rPr>
        <w:t>特别提醒：</w:t>
      </w:r>
      <w:r>
        <w:rPr>
          <w:rFonts w:hint="eastAsia" w:ascii="仿宋" w:hAnsi="仿宋"/>
          <w:b/>
          <w:bCs/>
          <w:szCs w:val="32"/>
        </w:rPr>
        <w:br w:type="textWrapping"/>
      </w:r>
      <w:r>
        <w:rPr>
          <w:rFonts w:hint="eastAsia" w:ascii="仿宋" w:hAnsi="仿宋"/>
          <w:b/>
          <w:bCs/>
          <w:szCs w:val="32"/>
        </w:rPr>
        <w:t>1、投标人应当对其出具的《中小企业声明函》真实性负责，投标人出具的《中小企业声明函》内容不实的，属于提供虚假材料谋取中标。如投标人对相关制造商信息了解不充分，或者不能确定相关信息真实、准确的，不建议出具《中小企业声明函》。</w:t>
      </w:r>
      <w:r>
        <w:rPr>
          <w:rFonts w:hint="eastAsia" w:ascii="仿宋" w:hAnsi="仿宋"/>
          <w:b/>
          <w:bCs/>
          <w:szCs w:val="32"/>
        </w:rPr>
        <w:br w:type="textWrapping"/>
      </w:r>
      <w:r>
        <w:rPr>
          <w:rFonts w:hint="eastAsia" w:ascii="仿宋" w:hAnsi="仿宋"/>
          <w:b/>
          <w:bCs/>
          <w:szCs w:val="32"/>
        </w:rPr>
        <w:t>2、中标人享受本项目价格优惠扶持政策的，《中小企业声明函》随中标结果同时公开。</w:t>
      </w:r>
    </w:p>
    <w:p>
      <w:pPr>
        <w:spacing w:line="588" w:lineRule="exact"/>
        <w:jc w:val="left"/>
        <w:rPr>
          <w:rFonts w:ascii="仿宋" w:hAnsi="仿宋"/>
          <w:szCs w:val="32"/>
        </w:rPr>
      </w:pPr>
      <w:r>
        <w:rPr>
          <w:rFonts w:hint="eastAsia" w:ascii="仿宋" w:hAnsi="仿宋"/>
          <w:b/>
          <w:bCs/>
          <w:szCs w:val="32"/>
        </w:rPr>
        <w:t>3、以联合体形式参加政府采购活动，《中小企业声明函》中需填写联合体中的中小企业相关信息。</w:t>
      </w:r>
      <w:r>
        <w:rPr>
          <w:rFonts w:hint="eastAsia" w:ascii="仿宋" w:hAnsi="仿宋"/>
          <w:b/>
          <w:bCs/>
          <w:szCs w:val="32"/>
        </w:rPr>
        <w:br w:type="page"/>
      </w:r>
      <w:r>
        <w:rPr>
          <w:rFonts w:hint="eastAsia" w:ascii="仿宋" w:hAnsi="仿宋"/>
          <w:szCs w:val="32"/>
        </w:rPr>
        <w:t>附件6－2</w:t>
      </w:r>
    </w:p>
    <w:p>
      <w:pPr>
        <w:spacing w:line="588" w:lineRule="exact"/>
        <w:jc w:val="center"/>
        <w:rPr>
          <w:rFonts w:ascii="仿宋" w:hAnsi="仿宋"/>
          <w:b/>
          <w:spacing w:val="6"/>
          <w:szCs w:val="32"/>
        </w:rPr>
      </w:pPr>
      <w:r>
        <w:rPr>
          <w:rFonts w:hint="eastAsia" w:ascii="仿宋" w:hAnsi="仿宋"/>
          <w:b/>
          <w:spacing w:val="6"/>
          <w:szCs w:val="32"/>
        </w:rPr>
        <w:t>残疾人福利性单位声明函（如有）</w:t>
      </w:r>
    </w:p>
    <w:p>
      <w:pPr>
        <w:spacing w:line="588" w:lineRule="exact"/>
        <w:ind w:firstLine="624" w:firstLineChars="200"/>
        <w:rPr>
          <w:rFonts w:ascii="仿宋" w:hAnsi="仿宋"/>
          <w:spacing w:val="6"/>
          <w:sz w:val="30"/>
          <w:szCs w:val="30"/>
        </w:rPr>
      </w:pPr>
      <w:r>
        <w:rPr>
          <w:rFonts w:hint="eastAsia" w:ascii="仿宋" w:hAnsi="仿宋"/>
          <w:spacing w:val="6"/>
          <w:sz w:val="30"/>
          <w:szCs w:val="30"/>
        </w:rPr>
        <w:t>本单位郑重声明，根据《财政部民政部中国残疾人联合会关于促进残疾人就业政府采购政策的通知》（财库</w:t>
      </w:r>
      <w:r>
        <w:rPr>
          <w:rFonts w:hint="eastAsia" w:ascii="仿宋" w:hAnsi="仿宋"/>
          <w:szCs w:val="32"/>
        </w:rPr>
        <w:t>〔2017〕 141</w:t>
      </w:r>
      <w:r>
        <w:rPr>
          <w:rFonts w:hint="eastAsia" w:ascii="仿宋" w:hAnsi="仿宋"/>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firstLineChars="200"/>
        <w:rPr>
          <w:rFonts w:ascii="仿宋" w:hAnsi="仿宋"/>
          <w:spacing w:val="6"/>
          <w:sz w:val="30"/>
          <w:szCs w:val="30"/>
        </w:rPr>
      </w:pPr>
      <w:r>
        <w:rPr>
          <w:rFonts w:hint="eastAsia" w:ascii="仿宋" w:hAnsi="仿宋"/>
          <w:spacing w:val="6"/>
          <w:sz w:val="30"/>
          <w:szCs w:val="30"/>
        </w:rPr>
        <w:t>本单位对上述声明的真实性负责。如有虚假，将依法承担相应责任。</w:t>
      </w:r>
    </w:p>
    <w:p>
      <w:pPr>
        <w:pStyle w:val="16"/>
        <w:spacing w:line="336" w:lineRule="auto"/>
        <w:ind w:firstLine="624" w:firstLineChars="200"/>
        <w:rPr>
          <w:rFonts w:ascii="仿宋" w:hAnsi="仿宋"/>
          <w:spacing w:val="6"/>
          <w:sz w:val="30"/>
          <w:szCs w:val="30"/>
        </w:rPr>
      </w:pPr>
    </w:p>
    <w:p>
      <w:pPr>
        <w:pStyle w:val="16"/>
        <w:spacing w:line="336" w:lineRule="auto"/>
        <w:ind w:firstLine="640" w:firstLineChars="200"/>
        <w:jc w:val="left"/>
        <w:rPr>
          <w:rFonts w:ascii="仿宋" w:hAnsi="仿宋"/>
          <w:szCs w:val="32"/>
        </w:rPr>
      </w:pPr>
      <w:r>
        <w:rPr>
          <w:rFonts w:hint="eastAsia" w:ascii="仿宋" w:hAnsi="仿宋" w:cs="SSJ-PK74820000023-Identity-H"/>
          <w:kern w:val="0"/>
          <w:szCs w:val="32"/>
        </w:rPr>
        <w:t>投标人</w:t>
      </w:r>
      <w:r>
        <w:rPr>
          <w:rFonts w:hint="eastAsia" w:ascii="仿宋" w:hAnsi="仿宋"/>
          <w:szCs w:val="32"/>
        </w:rPr>
        <w:t>名称</w:t>
      </w:r>
      <w:r>
        <w:rPr>
          <w:rFonts w:ascii="仿宋" w:hAnsi="仿宋"/>
          <w:szCs w:val="32"/>
        </w:rPr>
        <w:t>(</w:t>
      </w:r>
      <w:r>
        <w:rPr>
          <w:rFonts w:hint="eastAsia" w:ascii="仿宋" w:hAnsi="仿宋"/>
          <w:szCs w:val="32"/>
        </w:rPr>
        <w:t>公章</w:t>
      </w:r>
      <w:r>
        <w:rPr>
          <w:rFonts w:ascii="仿宋" w:hAnsi="仿宋"/>
          <w:szCs w:val="32"/>
        </w:rPr>
        <w:t>)</w:t>
      </w:r>
      <w:r>
        <w:rPr>
          <w:rFonts w:hint="eastAsia" w:ascii="仿宋" w:hAnsi="仿宋"/>
          <w:szCs w:val="32"/>
        </w:rPr>
        <w:t>：</w:t>
      </w:r>
      <w:r>
        <w:rPr>
          <w:rFonts w:ascii="仿宋" w:hAnsi="仿宋"/>
          <w:szCs w:val="32"/>
        </w:rPr>
        <w:t>____________</w:t>
      </w:r>
    </w:p>
    <w:p>
      <w:pPr>
        <w:tabs>
          <w:tab w:val="left" w:pos="4860"/>
        </w:tabs>
        <w:spacing w:line="588" w:lineRule="exact"/>
        <w:ind w:right="1560" w:firstLine="640" w:firstLineChars="200"/>
        <w:rPr>
          <w:rFonts w:ascii="仿宋" w:hAnsi="仿宋"/>
          <w:spacing w:val="6"/>
          <w:sz w:val="30"/>
          <w:szCs w:val="30"/>
        </w:rPr>
      </w:pPr>
      <w:r>
        <w:rPr>
          <w:rFonts w:hint="eastAsia" w:ascii="仿宋" w:hAnsi="仿宋"/>
          <w:szCs w:val="32"/>
        </w:rPr>
        <w:t>日期：</w:t>
      </w: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r>
        <w:rPr>
          <w:rFonts w:hint="eastAsia" w:ascii="仿宋" w:hAnsi="仿宋"/>
          <w:szCs w:val="32"/>
        </w:rPr>
        <w:t>备注：</w:t>
      </w:r>
      <w:r>
        <w:rPr>
          <w:rFonts w:ascii="仿宋" w:hAnsi="仿宋"/>
          <w:szCs w:val="32"/>
        </w:rPr>
        <w:t>1.</w:t>
      </w:r>
      <w:r>
        <w:rPr>
          <w:rFonts w:hint="eastAsia" w:ascii="仿宋" w:hAnsi="仿宋"/>
          <w:szCs w:val="32"/>
        </w:rPr>
        <w:t>填写前请认真阅读《财政部民政部中国残疾人联合会关于促进残疾人就业政府采购政采的通知》</w:t>
      </w:r>
      <w:r>
        <w:rPr>
          <w:rFonts w:ascii="仿宋" w:hAnsi="仿宋"/>
          <w:szCs w:val="32"/>
        </w:rPr>
        <w:t>(</w:t>
      </w:r>
      <w:r>
        <w:rPr>
          <w:rFonts w:hint="eastAsia" w:ascii="仿宋" w:hAnsi="仿宋"/>
          <w:szCs w:val="32"/>
        </w:rPr>
        <w:t>财库〔2017〕141号</w:t>
      </w:r>
      <w:r>
        <w:rPr>
          <w:rFonts w:ascii="仿宋" w:hAnsi="仿宋"/>
          <w:szCs w:val="32"/>
        </w:rPr>
        <w:t>)</w:t>
      </w:r>
      <w:r>
        <w:rPr>
          <w:rFonts w:hint="eastAsia" w:ascii="仿宋" w:hAnsi="仿宋"/>
          <w:szCs w:val="32"/>
        </w:rPr>
        <w:t>相关规定。</w:t>
      </w:r>
    </w:p>
    <w:p>
      <w:pPr>
        <w:pStyle w:val="16"/>
        <w:numPr>
          <w:ilvl w:val="0"/>
          <w:numId w:val="10"/>
        </w:numPr>
        <w:spacing w:line="336" w:lineRule="auto"/>
        <w:ind w:firstLine="1600" w:firstLineChars="500"/>
        <w:rPr>
          <w:rFonts w:ascii="仿宋" w:hAnsi="仿宋"/>
          <w:szCs w:val="32"/>
        </w:rPr>
      </w:pPr>
      <w:r>
        <w:rPr>
          <w:rFonts w:hint="eastAsia" w:ascii="仿宋" w:hAnsi="仿宋"/>
          <w:szCs w:val="32"/>
        </w:rPr>
        <w:t>授权用投标专用章的，与公章具有相同法律效力。</w:t>
      </w:r>
    </w:p>
    <w:p>
      <w:pPr>
        <w:pStyle w:val="16"/>
        <w:spacing w:line="336" w:lineRule="auto"/>
        <w:rPr>
          <w:rFonts w:ascii="仿宋" w:hAnsi="仿宋"/>
          <w:szCs w:val="32"/>
        </w:rPr>
      </w:pPr>
    </w:p>
    <w:p>
      <w:pPr>
        <w:pStyle w:val="16"/>
        <w:spacing w:line="336" w:lineRule="auto"/>
        <w:rPr>
          <w:rFonts w:ascii="仿宋" w:hAnsi="仿宋"/>
          <w:szCs w:val="32"/>
        </w:rPr>
      </w:pPr>
    </w:p>
    <w:p>
      <w:pPr>
        <w:pStyle w:val="16"/>
        <w:spacing w:line="336" w:lineRule="auto"/>
        <w:rPr>
          <w:rFonts w:ascii="仿宋" w:hAnsi="仿宋"/>
          <w:szCs w:val="32"/>
        </w:rPr>
      </w:pPr>
    </w:p>
    <w:p>
      <w:pPr>
        <w:pStyle w:val="16"/>
        <w:spacing w:line="336" w:lineRule="auto"/>
        <w:rPr>
          <w:rFonts w:ascii="仿宋" w:hAnsi="仿宋"/>
          <w:szCs w:val="32"/>
        </w:rPr>
      </w:pPr>
    </w:p>
    <w:p>
      <w:pPr>
        <w:pStyle w:val="16"/>
        <w:spacing w:line="336" w:lineRule="auto"/>
        <w:rPr>
          <w:rFonts w:ascii="仿宋" w:hAnsi="仿宋"/>
          <w:szCs w:val="32"/>
        </w:rPr>
      </w:pPr>
    </w:p>
    <w:p>
      <w:pPr>
        <w:pStyle w:val="4"/>
        <w:spacing w:line="336" w:lineRule="auto"/>
        <w:jc w:val="both"/>
        <w:rPr>
          <w:rFonts w:ascii="仿宋" w:hAnsi="仿宋" w:cs="仿宋"/>
          <w:b w:val="0"/>
          <w:bCs w:val="0"/>
          <w:sz w:val="32"/>
        </w:rPr>
      </w:pPr>
      <w:bookmarkStart w:id="21" w:name="_Toc21670"/>
      <w:r>
        <w:rPr>
          <w:rFonts w:hint="eastAsia" w:ascii="仿宋" w:hAnsi="仿宋" w:cs="仿宋"/>
          <w:b w:val="0"/>
          <w:bCs w:val="0"/>
          <w:sz w:val="32"/>
        </w:rPr>
        <w:t>附件6－3</w:t>
      </w:r>
      <w:r>
        <w:rPr>
          <w:rStyle w:val="52"/>
          <w:rFonts w:hint="eastAsia" w:ascii="仿宋" w:hAnsi="仿宋" w:eastAsia="仿宋" w:cs="仿宋"/>
          <w:b w:val="0"/>
          <w:bCs w:val="0"/>
          <w:sz w:val="32"/>
        </w:rPr>
        <w:t>：投标担保函（仅供参考）</w:t>
      </w:r>
      <w:bookmarkEnd w:id="21"/>
    </w:p>
    <w:p>
      <w:pPr>
        <w:pStyle w:val="5"/>
        <w:snapToGrid w:val="0"/>
        <w:spacing w:line="336" w:lineRule="auto"/>
        <w:jc w:val="center"/>
        <w:rPr>
          <w:rFonts w:ascii="仿宋" w:hAnsi="仿宋" w:eastAsia="仿宋" w:cs="仿宋"/>
        </w:rPr>
      </w:pPr>
      <w:r>
        <w:rPr>
          <w:rFonts w:hint="eastAsia" w:ascii="仿宋" w:hAnsi="仿宋" w:eastAsia="仿宋" w:cs="仿宋"/>
          <w:bCs/>
        </w:rPr>
        <w:t>（适用于投标保证金保函）</w:t>
      </w:r>
    </w:p>
    <w:p>
      <w:pPr>
        <w:snapToGrid w:val="0"/>
        <w:spacing w:line="336" w:lineRule="auto"/>
        <w:ind w:right="480"/>
        <w:jc w:val="center"/>
        <w:rPr>
          <w:rFonts w:ascii="仿宋" w:hAnsi="仿宋" w:cs="仿宋"/>
          <w:szCs w:val="32"/>
        </w:rPr>
      </w:pPr>
      <w:r>
        <w:rPr>
          <w:rFonts w:hint="eastAsia" w:ascii="仿宋" w:hAnsi="仿宋" w:cs="仿宋"/>
          <w:szCs w:val="32"/>
        </w:rPr>
        <w:t>保函编号:</w:t>
      </w:r>
    </w:p>
    <w:p>
      <w:pPr>
        <w:snapToGrid w:val="0"/>
        <w:spacing w:line="336" w:lineRule="auto"/>
        <w:jc w:val="left"/>
        <w:rPr>
          <w:rFonts w:ascii="仿宋" w:hAnsi="仿宋" w:cs="仿宋"/>
          <w:szCs w:val="32"/>
        </w:rPr>
      </w:pPr>
      <w:r>
        <w:rPr>
          <w:rFonts w:hint="eastAsia" w:ascii="仿宋" w:hAnsi="仿宋" w:cs="仿宋"/>
          <w:szCs w:val="32"/>
        </w:rPr>
        <w:t>致</w:t>
      </w:r>
      <w:r>
        <w:rPr>
          <w:rFonts w:hint="eastAsia" w:ascii="仿宋" w:hAnsi="仿宋" w:cs="仿宋"/>
          <w:szCs w:val="32"/>
          <w:u w:val="single"/>
        </w:rPr>
        <w:t>陕西正信招标有限公司</w:t>
      </w:r>
      <w:r>
        <w:rPr>
          <w:rFonts w:hint="eastAsia" w:ascii="仿宋" w:hAnsi="仿宋" w:cs="仿宋"/>
          <w:szCs w:val="32"/>
        </w:rPr>
        <w:t>(下称受益人):</w:t>
      </w:r>
    </w:p>
    <w:p>
      <w:pPr>
        <w:snapToGrid w:val="0"/>
        <w:spacing w:line="336" w:lineRule="auto"/>
        <w:jc w:val="left"/>
        <w:rPr>
          <w:rFonts w:ascii="仿宋" w:hAnsi="仿宋" w:cs="仿宋"/>
          <w:szCs w:val="32"/>
        </w:rPr>
      </w:pPr>
      <w:r>
        <w:rPr>
          <w:rFonts w:hint="eastAsia" w:ascii="仿宋" w:hAnsi="仿宋" w:cs="仿宋"/>
          <w:szCs w:val="32"/>
        </w:rPr>
        <w:t>鉴于</w:t>
      </w:r>
      <w:r>
        <w:rPr>
          <w:rFonts w:hint="eastAsia" w:ascii="仿宋" w:hAnsi="仿宋" w:cs="仿宋"/>
          <w:szCs w:val="32"/>
          <w:u w:val="single"/>
        </w:rPr>
        <w:t xml:space="preserve">     </w:t>
      </w:r>
      <w:r>
        <w:rPr>
          <w:rFonts w:hint="eastAsia" w:ascii="仿宋" w:hAnsi="仿宋" w:cs="仿宋"/>
          <w:szCs w:val="32"/>
        </w:rPr>
        <w:t>(下称被保证人)将于</w:t>
      </w:r>
      <w:r>
        <w:rPr>
          <w:rFonts w:hint="eastAsia" w:ascii="仿宋" w:hAnsi="仿宋" w:cs="仿宋"/>
          <w:szCs w:val="32"/>
          <w:u w:val="single"/>
        </w:rPr>
        <w:t>    年 月 日</w:t>
      </w:r>
      <w:r>
        <w:rPr>
          <w:rFonts w:hint="eastAsia" w:ascii="仿宋" w:hAnsi="仿宋" w:cs="仿宋"/>
          <w:szCs w:val="32"/>
        </w:rPr>
        <w:t>参加贵方招标编号为</w:t>
      </w:r>
      <w:r>
        <w:rPr>
          <w:rFonts w:hint="eastAsia" w:ascii="仿宋" w:hAnsi="仿宋" w:cs="仿宋"/>
          <w:szCs w:val="32"/>
          <w:u w:val="single"/>
        </w:rPr>
        <w:t> （采购项目编号）</w:t>
      </w:r>
      <w:r>
        <w:rPr>
          <w:rFonts w:hint="eastAsia" w:ascii="仿宋" w:hAnsi="仿宋" w:cs="仿宋"/>
          <w:szCs w:val="32"/>
        </w:rPr>
        <w:t>的</w:t>
      </w:r>
      <w:r>
        <w:rPr>
          <w:rFonts w:hint="eastAsia" w:ascii="仿宋" w:hAnsi="仿宋" w:cs="仿宋"/>
          <w:szCs w:val="32"/>
          <w:u w:val="single"/>
        </w:rPr>
        <w:t> （项目名称）</w:t>
      </w:r>
      <w:r>
        <w:rPr>
          <w:rFonts w:hint="eastAsia" w:ascii="仿宋" w:hAnsi="仿宋" w:cs="仿宋"/>
          <w:szCs w:val="32"/>
        </w:rPr>
        <w:t>的投标,我方接受被保证人的委托,在此向受益人提供不可撤销的投标保证：</w:t>
      </w:r>
    </w:p>
    <w:p>
      <w:pPr>
        <w:numPr>
          <w:ilvl w:val="0"/>
          <w:numId w:val="11"/>
        </w:numPr>
        <w:snapToGrid w:val="0"/>
        <w:spacing w:line="336" w:lineRule="auto"/>
        <w:ind w:firstLine="640" w:firstLineChars="200"/>
        <w:rPr>
          <w:rFonts w:ascii="仿宋" w:hAnsi="仿宋" w:cs="仿宋"/>
          <w:szCs w:val="32"/>
        </w:rPr>
      </w:pPr>
      <w:r>
        <w:rPr>
          <w:rFonts w:hint="eastAsia" w:ascii="仿宋" w:hAnsi="仿宋" w:cs="仿宋"/>
          <w:szCs w:val="32"/>
        </w:rPr>
        <w:t>本保证担保的担保金额为</w:t>
      </w:r>
      <w:r>
        <w:rPr>
          <w:rFonts w:hint="eastAsia" w:ascii="仿宋" w:hAnsi="仿宋" w:cs="仿宋"/>
          <w:szCs w:val="32"/>
          <w:u w:val="single"/>
        </w:rPr>
        <w:t>人民币</w:t>
      </w:r>
      <w:r>
        <w:rPr>
          <w:rFonts w:hint="eastAsia" w:ascii="仿宋" w:hAnsi="仿宋" w:cs="仿宋"/>
          <w:szCs w:val="32"/>
        </w:rPr>
        <w:t>(币种</w:t>
      </w:r>
      <w:r>
        <w:rPr>
          <w:rFonts w:hint="eastAsia" w:ascii="仿宋" w:hAnsi="仿宋" w:cs="仿宋"/>
          <w:szCs w:val="32"/>
          <w:u w:val="single"/>
        </w:rPr>
        <w:t>)     </w:t>
      </w:r>
      <w:r>
        <w:rPr>
          <w:rFonts w:hint="eastAsia" w:ascii="仿宋" w:hAnsi="仿宋" w:cs="仿宋"/>
          <w:szCs w:val="32"/>
        </w:rPr>
        <w:t>元(小写)</w:t>
      </w:r>
      <w:r>
        <w:rPr>
          <w:rFonts w:hint="eastAsia" w:ascii="仿宋" w:hAnsi="仿宋" w:cs="仿宋"/>
          <w:szCs w:val="32"/>
          <w:u w:val="single"/>
        </w:rPr>
        <w:t xml:space="preserve">     元整</w:t>
      </w:r>
      <w:r>
        <w:rPr>
          <w:rFonts w:hint="eastAsia" w:ascii="仿宋" w:hAnsi="仿宋" w:cs="仿宋"/>
          <w:szCs w:val="32"/>
        </w:rPr>
        <w:t>(大写）。</w:t>
      </w:r>
      <w:r>
        <w:rPr>
          <w:rFonts w:hint="eastAsia" w:ascii="仿宋" w:hAnsi="仿宋" w:cs="仿宋"/>
          <w:szCs w:val="32"/>
        </w:rPr>
        <w:br w:type="textWrapping"/>
      </w:r>
      <w:r>
        <w:rPr>
          <w:rFonts w:hint="eastAsia" w:ascii="仿宋" w:hAnsi="仿宋" w:cs="仿宋"/>
          <w:szCs w:val="32"/>
        </w:rPr>
        <w:t>二、本保证担保的保证期间为该项目的投标有效期(或延长的投标有效期)后28日(含28日),延长投标有效期无须通知我方。</w:t>
      </w:r>
      <w:r>
        <w:rPr>
          <w:rFonts w:hint="eastAsia" w:ascii="仿宋" w:hAnsi="仿宋" w:cs="仿宋"/>
          <w:szCs w:val="32"/>
        </w:rPr>
        <w:br w:type="textWrapping"/>
      </w:r>
      <w:r>
        <w:rPr>
          <w:rFonts w:hint="eastAsia" w:ascii="仿宋" w:hAnsi="仿宋" w:cs="仿宋"/>
          <w:szCs w:val="32"/>
        </w:rPr>
        <w:t>三、在本保证担保的保证期间内,如果被保证人出现下列情形之一,受益人可以向我方提起索赔：</w:t>
      </w:r>
      <w:r>
        <w:rPr>
          <w:rFonts w:hint="eastAsia" w:ascii="仿宋" w:hAnsi="仿宋" w:cs="仿宋"/>
          <w:szCs w:val="32"/>
        </w:rPr>
        <w:br w:type="textWrapping"/>
      </w:r>
      <w:r>
        <w:rPr>
          <w:rFonts w:hint="eastAsia" w:ascii="仿宋" w:hAnsi="仿宋" w:cs="仿宋"/>
          <w:szCs w:val="32"/>
        </w:rPr>
        <w:t xml:space="preserve">    1.被保证人在招标文件规定的投标有效期内撤回其投标；</w:t>
      </w:r>
      <w:r>
        <w:rPr>
          <w:rFonts w:hint="eastAsia" w:ascii="仿宋" w:hAnsi="仿宋" w:cs="仿宋"/>
          <w:szCs w:val="32"/>
        </w:rPr>
        <w:br w:type="textWrapping"/>
      </w:r>
      <w:r>
        <w:rPr>
          <w:rFonts w:hint="eastAsia" w:ascii="仿宋" w:hAnsi="仿宋" w:cs="仿宋"/>
          <w:szCs w:val="32"/>
        </w:rPr>
        <w:t xml:space="preserve">    2.被保证人在投标有效期内收到受益人发出的中标通知书后,不能或拒绝按招标文件的要求签署合同；</w:t>
      </w:r>
      <w:r>
        <w:rPr>
          <w:rFonts w:hint="eastAsia" w:ascii="仿宋" w:hAnsi="仿宋" w:cs="仿宋"/>
          <w:szCs w:val="32"/>
        </w:rPr>
        <w:br w:type="textWrapping"/>
      </w:r>
      <w:r>
        <w:rPr>
          <w:rFonts w:hint="eastAsia" w:ascii="仿宋" w:hAnsi="仿宋" w:cs="仿宋"/>
          <w:szCs w:val="32"/>
        </w:rPr>
        <w:t xml:space="preserve">    3.被保证人在投标有效期内收到受益人发出的中标通知书后,不能或拒绝按招标文件的规定提交履约担保；</w:t>
      </w:r>
      <w:r>
        <w:rPr>
          <w:rFonts w:hint="eastAsia" w:ascii="仿宋" w:hAnsi="仿宋" w:cs="仿宋"/>
          <w:szCs w:val="32"/>
        </w:rPr>
        <w:br w:type="textWrapping"/>
      </w:r>
      <w:r>
        <w:rPr>
          <w:rFonts w:hint="eastAsia" w:ascii="仿宋" w:hAnsi="仿宋" w:cs="仿宋"/>
          <w:szCs w:val="32"/>
        </w:rPr>
        <w:t xml:space="preserve">    4.被保证人中标后未按照招标文件规定交纳招标代理服务费。</w:t>
      </w:r>
      <w:r>
        <w:rPr>
          <w:rFonts w:hint="eastAsia" w:ascii="仿宋" w:hAnsi="仿宋" w:cs="仿宋"/>
          <w:szCs w:val="32"/>
        </w:rPr>
        <w:br w:type="textWrapping"/>
      </w:r>
      <w:r>
        <w:rPr>
          <w:rFonts w:hint="eastAsia" w:ascii="仿宋" w:hAnsi="仿宋" w:cs="仿宋"/>
          <w:szCs w:val="32"/>
        </w:rPr>
        <w:t>四、在本保证担保的保证期间内,我方收到受益人经法定代表人或其授权委托代理人签字并加盖公章的书面索赔通知后,将不争辩、不挑剔、不可撤销地立即向受益人支付本保证担保的担保金额。</w:t>
      </w:r>
      <w:r>
        <w:rPr>
          <w:rFonts w:hint="eastAsia" w:ascii="仿宋" w:hAnsi="仿宋" w:cs="仿宋"/>
          <w:szCs w:val="32"/>
        </w:rPr>
        <w:br w:type="textWrapping"/>
      </w:r>
      <w:r>
        <w:rPr>
          <w:rFonts w:hint="eastAsia" w:ascii="仿宋" w:hAnsi="仿宋" w:cs="仿宋"/>
          <w:szCs w:val="32"/>
        </w:rPr>
        <w:t>五、受益人的索赔通知应当说明索赔理由,并必须在本保证担保的保证期间内送达我方。</w:t>
      </w:r>
      <w:r>
        <w:rPr>
          <w:rFonts w:hint="eastAsia" w:ascii="仿宋" w:hAnsi="仿宋" w:cs="仿宋"/>
          <w:szCs w:val="32"/>
        </w:rPr>
        <w:br w:type="textWrapping"/>
      </w:r>
      <w:r>
        <w:rPr>
          <w:rFonts w:hint="eastAsia" w:ascii="仿宋" w:hAnsi="仿宋" w:cs="仿宋"/>
          <w:szCs w:val="32"/>
        </w:rPr>
        <w:t>六、本保证担保项下的权利不得转让。</w:t>
      </w:r>
      <w:r>
        <w:rPr>
          <w:rFonts w:hint="eastAsia" w:ascii="仿宋" w:hAnsi="仿宋" w:cs="仿宋"/>
          <w:szCs w:val="32"/>
        </w:rPr>
        <w:br w:type="textWrapping"/>
      </w:r>
      <w:r>
        <w:rPr>
          <w:rFonts w:hint="eastAsia" w:ascii="仿宋" w:hAnsi="仿宋" w:cs="仿宋"/>
          <w:szCs w:val="32"/>
        </w:rPr>
        <w:t>七、本保证担保的保证期间届满,或我方已向受益人支付本保证担保的担保金额,我方的保证责任免除。</w:t>
      </w:r>
      <w:r>
        <w:rPr>
          <w:rFonts w:hint="eastAsia" w:ascii="仿宋" w:hAnsi="仿宋" w:cs="仿宋"/>
          <w:szCs w:val="32"/>
        </w:rPr>
        <w:br w:type="textWrapping"/>
      </w:r>
      <w:r>
        <w:rPr>
          <w:rFonts w:hint="eastAsia" w:ascii="仿宋" w:hAnsi="仿宋" w:cs="仿宋"/>
          <w:szCs w:val="32"/>
        </w:rPr>
        <w:t>八、本保证担保适用中华人民共和国法律。</w:t>
      </w:r>
      <w:r>
        <w:rPr>
          <w:rFonts w:hint="eastAsia" w:ascii="仿宋" w:hAnsi="仿宋" w:cs="仿宋"/>
          <w:szCs w:val="32"/>
        </w:rPr>
        <w:br w:type="textWrapping"/>
      </w:r>
      <w:r>
        <w:rPr>
          <w:rFonts w:hint="eastAsia" w:ascii="仿宋" w:hAnsi="仿宋" w:cs="仿宋"/>
          <w:szCs w:val="32"/>
        </w:rPr>
        <w:t>九、本保证担保以中文文本为准,涂改无效。</w:t>
      </w:r>
    </w:p>
    <w:p>
      <w:pPr>
        <w:snapToGrid w:val="0"/>
        <w:spacing w:line="336" w:lineRule="auto"/>
        <w:rPr>
          <w:rFonts w:ascii="仿宋" w:hAnsi="仿宋" w:cs="仿宋"/>
          <w:szCs w:val="32"/>
          <w:u w:val="single"/>
        </w:rPr>
      </w:pPr>
      <w:r>
        <w:rPr>
          <w:rFonts w:hint="eastAsia" w:ascii="仿宋" w:hAnsi="仿宋" w:cs="仿宋"/>
          <w:szCs w:val="32"/>
        </w:rPr>
        <w:br w:type="textWrapping"/>
      </w:r>
      <w:r>
        <w:rPr>
          <w:rFonts w:hint="eastAsia" w:ascii="仿宋" w:hAnsi="仿宋" w:cs="仿宋"/>
          <w:szCs w:val="32"/>
        </w:rPr>
        <w:t>保证人(盖章):</w:t>
      </w:r>
      <w:r>
        <w:rPr>
          <w:rFonts w:hint="eastAsia" w:ascii="仿宋" w:hAnsi="仿宋" w:cs="仿宋"/>
          <w:szCs w:val="32"/>
          <w:u w:val="single"/>
        </w:rPr>
        <w:t xml:space="preserve">              </w:t>
      </w:r>
      <w:r>
        <w:rPr>
          <w:rFonts w:hint="eastAsia" w:ascii="仿宋" w:hAnsi="仿宋" w:cs="仿宋"/>
          <w:szCs w:val="32"/>
          <w:u w:val="single"/>
        </w:rPr>
        <w:br w:type="textWrapping"/>
      </w:r>
      <w:r>
        <w:rPr>
          <w:rFonts w:hint="eastAsia" w:ascii="仿宋" w:hAnsi="仿宋" w:cs="仿宋"/>
          <w:szCs w:val="32"/>
        </w:rPr>
        <w:t>法定代表人或其授权委托代理人(签字）：</w:t>
      </w:r>
      <w:r>
        <w:rPr>
          <w:rFonts w:hint="eastAsia" w:ascii="仿宋" w:hAnsi="仿宋" w:cs="仿宋"/>
          <w:szCs w:val="32"/>
          <w:u w:val="single"/>
        </w:rPr>
        <w:br w:type="textWrapping"/>
      </w:r>
      <w:r>
        <w:rPr>
          <w:rFonts w:hint="eastAsia" w:ascii="仿宋" w:hAnsi="仿宋" w:cs="仿宋"/>
          <w:szCs w:val="32"/>
        </w:rPr>
        <w:t>单位地址:</w:t>
      </w:r>
      <w:r>
        <w:rPr>
          <w:rFonts w:hint="eastAsia" w:ascii="仿宋" w:hAnsi="仿宋" w:cs="仿宋"/>
          <w:szCs w:val="32"/>
          <w:u w:val="single"/>
        </w:rPr>
        <w:t xml:space="preserve">               </w:t>
      </w:r>
      <w:r>
        <w:rPr>
          <w:rFonts w:hint="eastAsia" w:ascii="仿宋" w:hAnsi="仿宋" w:cs="仿宋"/>
          <w:szCs w:val="32"/>
          <w:u w:val="single"/>
        </w:rPr>
        <w:br w:type="textWrapping"/>
      </w:r>
      <w:r>
        <w:rPr>
          <w:rFonts w:hint="eastAsia" w:ascii="仿宋" w:hAnsi="仿宋" w:cs="仿宋"/>
          <w:szCs w:val="32"/>
        </w:rPr>
        <w:t>电话:</w:t>
      </w:r>
      <w:r>
        <w:rPr>
          <w:rFonts w:hint="eastAsia" w:ascii="仿宋" w:hAnsi="仿宋" w:cs="仿宋"/>
          <w:szCs w:val="32"/>
          <w:u w:val="single"/>
        </w:rPr>
        <w:t xml:space="preserve">                   </w:t>
      </w:r>
    </w:p>
    <w:p>
      <w:pPr>
        <w:pStyle w:val="25"/>
        <w:snapToGrid w:val="0"/>
        <w:spacing w:before="0" w:beforeAutospacing="0" w:after="0" w:afterAutospacing="0" w:line="336" w:lineRule="auto"/>
        <w:jc w:val="both"/>
        <w:rPr>
          <w:rFonts w:ascii="仿宋" w:hAnsi="仿宋" w:cs="仿宋"/>
          <w:sz w:val="32"/>
          <w:szCs w:val="32"/>
        </w:rPr>
      </w:pPr>
      <w:r>
        <w:rPr>
          <w:rFonts w:hint="eastAsia" w:ascii="仿宋" w:hAnsi="仿宋" w:cs="仿宋"/>
          <w:sz w:val="32"/>
          <w:szCs w:val="32"/>
        </w:rPr>
        <w:t>日期:</w:t>
      </w:r>
      <w:r>
        <w:rPr>
          <w:rFonts w:hint="eastAsia" w:ascii="仿宋" w:hAnsi="仿宋" w:cs="仿宋"/>
          <w:sz w:val="32"/>
          <w:szCs w:val="32"/>
          <w:u w:val="single"/>
        </w:rPr>
        <w:t xml:space="preserve">     年    月    日</w:t>
      </w:r>
    </w:p>
    <w:p>
      <w:pPr>
        <w:pStyle w:val="4"/>
        <w:spacing w:before="0" w:line="336" w:lineRule="auto"/>
        <w:jc w:val="both"/>
        <w:rPr>
          <w:rFonts w:ascii="仿宋" w:hAnsi="仿宋"/>
          <w:b w:val="0"/>
        </w:rPr>
      </w:pPr>
      <w:r>
        <w:rPr>
          <w:rFonts w:ascii="仿宋" w:hAnsi="仿宋" w:cs="仿宋"/>
          <w:sz w:val="32"/>
        </w:rPr>
        <w:br w:type="page"/>
      </w:r>
    </w:p>
    <w:p>
      <w:pPr>
        <w:pStyle w:val="16"/>
        <w:spacing w:line="336" w:lineRule="auto"/>
        <w:rPr>
          <w:rFonts w:ascii="仿宋" w:hAnsi="仿宋"/>
          <w:b/>
          <w:szCs w:val="32"/>
        </w:rPr>
      </w:pPr>
      <w:r>
        <w:rPr>
          <w:rFonts w:hint="eastAsia" w:ascii="仿宋" w:hAnsi="仿宋"/>
          <w:b/>
          <w:szCs w:val="32"/>
        </w:rPr>
        <w:t>七、其他资料</w:t>
      </w:r>
    </w:p>
    <w:p>
      <w:pPr>
        <w:pStyle w:val="16"/>
        <w:spacing w:line="336" w:lineRule="auto"/>
        <w:rPr>
          <w:rFonts w:hAnsi="宋体"/>
          <w:b/>
          <w:sz w:val="44"/>
          <w:szCs w:val="44"/>
        </w:rPr>
      </w:pPr>
      <w:r>
        <w:rPr>
          <w:rFonts w:hint="eastAsia" w:hAnsi="宋体"/>
          <w:b/>
          <w:szCs w:val="32"/>
        </w:rPr>
        <w:t>附件1：</w:t>
      </w:r>
    </w:p>
    <w:p>
      <w:pPr>
        <w:spacing w:line="336" w:lineRule="auto"/>
        <w:jc w:val="center"/>
        <w:rPr>
          <w:rFonts w:ascii="宋体" w:hAnsi="宋体"/>
          <w:b/>
          <w:szCs w:val="32"/>
        </w:rPr>
      </w:pPr>
      <w:r>
        <w:rPr>
          <w:rFonts w:hint="eastAsia" w:ascii="宋体" w:hAnsi="宋体"/>
          <w:b/>
          <w:szCs w:val="32"/>
        </w:rPr>
        <w:t>投标人承诺书</w:t>
      </w:r>
    </w:p>
    <w:p>
      <w:pPr>
        <w:pStyle w:val="16"/>
        <w:spacing w:line="336" w:lineRule="auto"/>
        <w:jc w:val="center"/>
        <w:rPr>
          <w:rFonts w:hAnsi="宋体"/>
          <w:b/>
          <w:szCs w:val="32"/>
        </w:rPr>
      </w:pPr>
      <w:r>
        <w:rPr>
          <w:rFonts w:hint="eastAsia" w:hAnsi="宋体"/>
          <w:b/>
          <w:szCs w:val="32"/>
        </w:rPr>
        <w:t>陕西省政府采购投标人拒绝政府采购领域商业贿赂承诺书Ⅰ</w:t>
      </w:r>
    </w:p>
    <w:p>
      <w:pPr>
        <w:spacing w:line="336" w:lineRule="auto"/>
        <w:ind w:firstLine="800" w:firstLineChars="250"/>
        <w:rPr>
          <w:rFonts w:ascii="仿宋" w:hAnsi="仿宋"/>
          <w:szCs w:val="32"/>
        </w:rPr>
      </w:pPr>
      <w:r>
        <w:rPr>
          <w:rFonts w:hint="eastAsia" w:ascii="仿宋" w:hAnsi="仿宋"/>
          <w:szCs w:val="32"/>
        </w:rPr>
        <w:t>为响应党中央、国务院关于治理政府采购领域商业贿赂行为的号召，我公司在此庄严承诺：</w:t>
      </w:r>
    </w:p>
    <w:p>
      <w:pPr>
        <w:autoSpaceDE w:val="0"/>
        <w:autoSpaceDN w:val="0"/>
        <w:adjustRightInd w:val="0"/>
        <w:spacing w:line="336" w:lineRule="auto"/>
        <w:ind w:firstLine="640" w:firstLineChars="200"/>
        <w:rPr>
          <w:rFonts w:ascii="仿宋" w:hAnsi="仿宋" w:cs="宋体"/>
          <w:kern w:val="0"/>
          <w:szCs w:val="32"/>
          <w:lang w:val="zh-CN"/>
        </w:rPr>
      </w:pPr>
      <w:r>
        <w:rPr>
          <w:rFonts w:hint="eastAsia" w:ascii="仿宋" w:hAnsi="仿宋"/>
          <w:szCs w:val="32"/>
        </w:rPr>
        <w:t>1、</w:t>
      </w:r>
      <w:r>
        <w:rPr>
          <w:rFonts w:hint="eastAsia" w:ascii="仿宋" w:hAnsi="仿宋" w:cs="宋体"/>
          <w:kern w:val="0"/>
          <w:szCs w:val="32"/>
          <w:lang w:val="zh-CN"/>
        </w:rPr>
        <w:t>自觉遵守各项法律、法规、规章、制度以及社会公德，</w:t>
      </w:r>
      <w:r>
        <w:rPr>
          <w:rFonts w:hint="eastAsia" w:ascii="仿宋" w:hAnsi="仿宋"/>
          <w:szCs w:val="32"/>
        </w:rPr>
        <w:t>诚信经营，</w:t>
      </w:r>
      <w:r>
        <w:rPr>
          <w:rFonts w:hint="eastAsia" w:ascii="仿宋" w:hAnsi="仿宋" w:cs="宋体"/>
          <w:kern w:val="0"/>
          <w:szCs w:val="32"/>
          <w:lang w:val="zh-CN"/>
        </w:rPr>
        <w:t>维护廉洁环境，与同场竞争的投标人平等参加政府采购活动。</w:t>
      </w:r>
    </w:p>
    <w:p>
      <w:pPr>
        <w:spacing w:line="336" w:lineRule="auto"/>
        <w:ind w:firstLine="640" w:firstLineChars="200"/>
        <w:rPr>
          <w:rFonts w:ascii="仿宋" w:hAnsi="仿宋"/>
          <w:szCs w:val="32"/>
        </w:rPr>
      </w:pPr>
      <w:r>
        <w:rPr>
          <w:rFonts w:hint="eastAsia" w:ascii="仿宋" w:hAnsi="仿宋"/>
          <w:szCs w:val="32"/>
        </w:rPr>
        <w:t>2、不向政府采购人、采购代理机构和政府采购评审专家进行任何形式的商业贿赂以谋取交易机会。</w:t>
      </w:r>
    </w:p>
    <w:p>
      <w:pPr>
        <w:spacing w:line="336" w:lineRule="auto"/>
        <w:ind w:firstLine="640" w:firstLineChars="200"/>
        <w:rPr>
          <w:rFonts w:ascii="仿宋" w:hAnsi="仿宋"/>
          <w:szCs w:val="32"/>
        </w:rPr>
      </w:pPr>
      <w:r>
        <w:rPr>
          <w:rFonts w:hint="eastAsia" w:ascii="仿宋" w:hAnsi="仿宋"/>
          <w:szCs w:val="32"/>
        </w:rPr>
        <w:t>3、不向政府采购代理机构和采购人提供虚假资质文件或采用虚假应标方式参与政府采购市场竞争并谋取中标。</w:t>
      </w:r>
    </w:p>
    <w:p>
      <w:pPr>
        <w:spacing w:line="336" w:lineRule="auto"/>
        <w:ind w:firstLine="640" w:firstLineChars="200"/>
        <w:rPr>
          <w:rFonts w:ascii="仿宋" w:hAnsi="仿宋"/>
          <w:szCs w:val="32"/>
        </w:rPr>
      </w:pPr>
      <w:r>
        <w:rPr>
          <w:rFonts w:hint="eastAsia" w:ascii="仿宋" w:hAnsi="仿宋"/>
          <w:szCs w:val="32"/>
        </w:rPr>
        <w:t>4、不采取“围标、陪标”等商业欺诈手段获得政府采购订单。</w:t>
      </w:r>
    </w:p>
    <w:p>
      <w:pPr>
        <w:spacing w:line="336" w:lineRule="auto"/>
        <w:ind w:firstLine="640" w:firstLineChars="200"/>
        <w:rPr>
          <w:rFonts w:ascii="仿宋" w:hAnsi="仿宋"/>
          <w:szCs w:val="32"/>
        </w:rPr>
      </w:pPr>
      <w:r>
        <w:rPr>
          <w:rFonts w:hint="eastAsia" w:ascii="仿宋" w:hAnsi="仿宋"/>
          <w:szCs w:val="32"/>
        </w:rPr>
        <w:t>5、不采取不正当手段诋毁、排挤其他投标人。</w:t>
      </w:r>
    </w:p>
    <w:p>
      <w:pPr>
        <w:spacing w:line="336" w:lineRule="auto"/>
        <w:ind w:firstLine="640" w:firstLineChars="200"/>
        <w:rPr>
          <w:rFonts w:ascii="仿宋" w:hAnsi="仿宋"/>
          <w:szCs w:val="32"/>
        </w:rPr>
      </w:pPr>
      <w:r>
        <w:rPr>
          <w:rFonts w:hint="eastAsia" w:ascii="仿宋" w:hAnsi="仿宋"/>
          <w:szCs w:val="32"/>
        </w:rPr>
        <w:t>6、不在提供商品和服务时“偷梁换柱、以次充好”损害采购人的合法权益。</w:t>
      </w:r>
    </w:p>
    <w:p>
      <w:pPr>
        <w:spacing w:line="336" w:lineRule="auto"/>
        <w:ind w:firstLine="640" w:firstLineChars="200"/>
        <w:rPr>
          <w:rFonts w:ascii="仿宋" w:hAnsi="仿宋"/>
          <w:szCs w:val="32"/>
        </w:rPr>
      </w:pPr>
      <w:r>
        <w:rPr>
          <w:rFonts w:hint="eastAsia" w:ascii="仿宋" w:hAnsi="仿宋"/>
          <w:szCs w:val="32"/>
        </w:rPr>
        <w:t>7、不与采购人、采购代理机构政府采购评审专家或其它投标人恶意串通，进行质疑和投诉，维护政府采购市场秩序。</w:t>
      </w:r>
    </w:p>
    <w:p>
      <w:pPr>
        <w:spacing w:line="336" w:lineRule="auto"/>
        <w:ind w:firstLine="640" w:firstLineChars="200"/>
        <w:rPr>
          <w:rFonts w:ascii="仿宋" w:hAnsi="仿宋"/>
          <w:szCs w:val="32"/>
        </w:rPr>
      </w:pPr>
      <w:r>
        <w:rPr>
          <w:rFonts w:hint="eastAsia" w:ascii="仿宋" w:hAnsi="仿宋"/>
          <w:szCs w:val="32"/>
        </w:rPr>
        <w:t>8、尊重和接受政府采购监督管理部门的监督和政府采购代理机构招标采购要求，承担因违约行为给采购人造成的损失。</w:t>
      </w:r>
    </w:p>
    <w:p>
      <w:pPr>
        <w:spacing w:line="336" w:lineRule="auto"/>
        <w:ind w:firstLine="640" w:firstLineChars="200"/>
        <w:rPr>
          <w:rFonts w:ascii="仿宋" w:hAnsi="仿宋"/>
          <w:szCs w:val="32"/>
        </w:rPr>
      </w:pPr>
      <w:r>
        <w:rPr>
          <w:rFonts w:hint="eastAsia" w:ascii="仿宋" w:hAnsi="仿宋"/>
          <w:szCs w:val="32"/>
        </w:rPr>
        <w:t>9、不发生其他有悖于政府采购公开、公平、公正和诚信原则的行为。</w:t>
      </w:r>
    </w:p>
    <w:p>
      <w:pPr>
        <w:pStyle w:val="16"/>
        <w:spacing w:line="336" w:lineRule="auto"/>
        <w:ind w:firstLine="640" w:firstLineChars="200"/>
        <w:rPr>
          <w:rFonts w:ascii="仿宋" w:hAnsi="仿宋" w:cs="SSJ-PK74820000023-Identity-H"/>
          <w:kern w:val="0"/>
          <w:szCs w:val="32"/>
        </w:rPr>
      </w:pPr>
    </w:p>
    <w:p>
      <w:pPr>
        <w:pStyle w:val="16"/>
        <w:spacing w:line="336" w:lineRule="auto"/>
        <w:ind w:firstLine="640" w:firstLineChars="200"/>
        <w:rPr>
          <w:rFonts w:ascii="仿宋" w:hAnsi="仿宋"/>
          <w:szCs w:val="32"/>
        </w:rPr>
      </w:pPr>
      <w:r>
        <w:rPr>
          <w:rFonts w:hint="eastAsia" w:ascii="仿宋" w:hAnsi="仿宋" w:cs="SSJ-PK74820000023-Identity-H"/>
          <w:kern w:val="0"/>
          <w:szCs w:val="32"/>
        </w:rPr>
        <w:t>投标人</w:t>
      </w:r>
      <w:r>
        <w:rPr>
          <w:rFonts w:hint="eastAsia" w:ascii="仿宋" w:hAnsi="仿宋"/>
          <w:szCs w:val="32"/>
        </w:rPr>
        <w:t>名称</w:t>
      </w:r>
      <w:r>
        <w:rPr>
          <w:rFonts w:ascii="仿宋" w:hAnsi="仿宋"/>
          <w:szCs w:val="32"/>
        </w:rPr>
        <w:t>(</w:t>
      </w:r>
      <w:r>
        <w:rPr>
          <w:rFonts w:hint="eastAsia" w:ascii="仿宋" w:hAnsi="仿宋"/>
          <w:szCs w:val="32"/>
        </w:rPr>
        <w:t>公章</w:t>
      </w:r>
      <w:r>
        <w:rPr>
          <w:rFonts w:ascii="仿宋" w:hAnsi="仿宋"/>
          <w:szCs w:val="32"/>
        </w:rPr>
        <w:t>)</w:t>
      </w:r>
      <w:r>
        <w:rPr>
          <w:rFonts w:hint="eastAsia" w:ascii="仿宋" w:hAnsi="仿宋"/>
          <w:szCs w:val="32"/>
        </w:rPr>
        <w:t>：</w:t>
      </w:r>
      <w:r>
        <w:rPr>
          <w:rFonts w:ascii="仿宋" w:hAnsi="仿宋"/>
          <w:szCs w:val="32"/>
        </w:rPr>
        <w:t>____________</w:t>
      </w:r>
    </w:p>
    <w:p>
      <w:pPr>
        <w:pStyle w:val="16"/>
        <w:spacing w:line="336" w:lineRule="auto"/>
        <w:ind w:firstLine="640" w:firstLineChars="200"/>
        <w:rPr>
          <w:rFonts w:ascii="仿宋" w:hAnsi="仿宋"/>
          <w:szCs w:val="32"/>
        </w:rPr>
      </w:pPr>
      <w:r>
        <w:rPr>
          <w:rFonts w:hint="eastAsia" w:ascii="仿宋" w:hAnsi="仿宋"/>
          <w:szCs w:val="32"/>
        </w:rPr>
        <w:t>日期：</w:t>
      </w: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spacing w:line="336" w:lineRule="auto"/>
        <w:jc w:val="center"/>
        <w:rPr>
          <w:rFonts w:ascii="仿宋" w:hAnsi="仿宋"/>
          <w:szCs w:val="32"/>
        </w:rPr>
      </w:pPr>
    </w:p>
    <w:p>
      <w:pPr>
        <w:spacing w:line="336" w:lineRule="auto"/>
        <w:jc w:val="center"/>
        <w:rPr>
          <w:rFonts w:ascii="仿宋" w:hAnsi="仿宋"/>
          <w:szCs w:val="32"/>
        </w:rPr>
      </w:pPr>
      <w:r>
        <w:rPr>
          <w:rFonts w:hint="eastAsia" w:ascii="仿宋" w:hAnsi="仿宋"/>
          <w:szCs w:val="32"/>
        </w:rPr>
        <w:t>说明：授权用投标专用章的，与公章具有相同法律效力。</w:t>
      </w:r>
    </w:p>
    <w:p>
      <w:pPr>
        <w:spacing w:line="336" w:lineRule="auto"/>
        <w:jc w:val="left"/>
        <w:rPr>
          <w:rFonts w:ascii="仿宋" w:hAnsi="仿宋"/>
          <w:b/>
          <w:szCs w:val="32"/>
        </w:rPr>
      </w:pPr>
      <w:r>
        <w:rPr>
          <w:rFonts w:ascii="仿宋" w:hAnsi="仿宋"/>
          <w:szCs w:val="32"/>
        </w:rPr>
        <w:br w:type="page"/>
      </w:r>
      <w:r>
        <w:rPr>
          <w:rFonts w:hint="eastAsia" w:ascii="仿宋" w:hAnsi="仿宋"/>
          <w:b/>
          <w:szCs w:val="32"/>
        </w:rPr>
        <w:t>附件2：</w:t>
      </w:r>
    </w:p>
    <w:p>
      <w:pPr>
        <w:spacing w:line="336" w:lineRule="auto"/>
        <w:jc w:val="center"/>
        <w:rPr>
          <w:rFonts w:ascii="宋体" w:hAnsi="宋体"/>
          <w:b/>
          <w:szCs w:val="32"/>
        </w:rPr>
      </w:pPr>
      <w:r>
        <w:rPr>
          <w:rFonts w:hint="eastAsia" w:ascii="宋体" w:hAnsi="宋体"/>
          <w:b/>
          <w:szCs w:val="32"/>
        </w:rPr>
        <w:t>承诺书Ⅱ</w:t>
      </w:r>
    </w:p>
    <w:p>
      <w:pPr>
        <w:spacing w:line="336" w:lineRule="auto"/>
        <w:jc w:val="center"/>
        <w:rPr>
          <w:rFonts w:ascii="宋体" w:hAnsi="宋体"/>
          <w:b/>
          <w:sz w:val="44"/>
          <w:szCs w:val="44"/>
        </w:rPr>
      </w:pPr>
    </w:p>
    <w:p>
      <w:pPr>
        <w:spacing w:line="336" w:lineRule="auto"/>
        <w:rPr>
          <w:rFonts w:ascii="仿宋" w:hAnsi="仿宋"/>
          <w:szCs w:val="32"/>
        </w:rPr>
      </w:pPr>
      <w:r>
        <w:rPr>
          <w:rFonts w:hint="eastAsia" w:ascii="仿宋" w:hAnsi="仿宋"/>
          <w:szCs w:val="32"/>
        </w:rPr>
        <w:t>致：陕西正信招标有限公司</w:t>
      </w:r>
    </w:p>
    <w:p>
      <w:pPr>
        <w:autoSpaceDE w:val="0"/>
        <w:autoSpaceDN w:val="0"/>
        <w:adjustRightInd w:val="0"/>
        <w:spacing w:line="336" w:lineRule="auto"/>
        <w:ind w:firstLine="480"/>
        <w:rPr>
          <w:rFonts w:ascii="仿宋" w:hAnsi="仿宋" w:cs="宋体"/>
          <w:kern w:val="0"/>
          <w:szCs w:val="32"/>
          <w:lang w:val="zh-CN"/>
        </w:rPr>
      </w:pPr>
      <w:r>
        <w:rPr>
          <w:rFonts w:hint="eastAsia" w:ascii="仿宋" w:hAnsi="仿宋" w:cs="宋体"/>
          <w:kern w:val="0"/>
          <w:szCs w:val="32"/>
          <w:lang w:val="zh-CN"/>
        </w:rPr>
        <w:t>为了诚实、客观、有序地参与陕西省政府采购活动，愿就以下内容作出承诺：</w:t>
      </w:r>
    </w:p>
    <w:p>
      <w:pPr>
        <w:spacing w:line="336" w:lineRule="auto"/>
        <w:ind w:firstLine="640" w:firstLineChars="200"/>
        <w:rPr>
          <w:rFonts w:ascii="仿宋" w:hAnsi="仿宋" w:cs="宋体"/>
          <w:kern w:val="0"/>
          <w:szCs w:val="32"/>
          <w:lang w:val="zh-CN"/>
        </w:rPr>
      </w:pPr>
      <w:r>
        <w:rPr>
          <w:rFonts w:hint="eastAsia" w:ascii="仿宋" w:hAnsi="仿宋" w:cs="宋体"/>
          <w:kern w:val="0"/>
          <w:szCs w:val="32"/>
          <w:lang w:val="zh-CN"/>
        </w:rPr>
        <w:t>1、参加采购代理机构组织的政府采购活动时，严格按照招标文件的规定和要求提供所需的相关材料，并对所提供的各类资料的真实性负责，不虚假应标，不虚列业绩。</w:t>
      </w:r>
    </w:p>
    <w:p>
      <w:pPr>
        <w:spacing w:line="336" w:lineRule="auto"/>
        <w:ind w:firstLine="640" w:firstLineChars="200"/>
        <w:rPr>
          <w:rFonts w:ascii="仿宋" w:hAnsi="仿宋" w:cs="宋体"/>
          <w:kern w:val="0"/>
          <w:szCs w:val="32"/>
          <w:lang w:val="zh-CN"/>
        </w:rPr>
      </w:pPr>
      <w:r>
        <w:rPr>
          <w:rFonts w:hint="eastAsia" w:ascii="仿宋" w:hAnsi="仿宋" w:cs="宋体"/>
          <w:kern w:val="0"/>
          <w:szCs w:val="32"/>
          <w:lang w:val="zh-CN"/>
        </w:rPr>
        <w:t>2、尊重参与政府采购活动各相关方的合法行为，接受政府采购活动依法形成的意见、结果。</w:t>
      </w:r>
    </w:p>
    <w:p>
      <w:pPr>
        <w:spacing w:line="336" w:lineRule="auto"/>
        <w:ind w:firstLine="640" w:firstLineChars="200"/>
        <w:rPr>
          <w:rFonts w:ascii="仿宋" w:hAnsi="仿宋"/>
          <w:szCs w:val="32"/>
        </w:rPr>
      </w:pPr>
      <w:r>
        <w:rPr>
          <w:rFonts w:hint="eastAsia" w:ascii="仿宋" w:hAnsi="仿宋" w:cs="宋体"/>
          <w:kern w:val="0"/>
          <w:szCs w:val="32"/>
          <w:lang w:val="zh-CN"/>
        </w:rPr>
        <w:t>3、依法参加政府采购活动，不围标、串标，维护市场秩序。</w:t>
      </w:r>
      <w:r>
        <w:rPr>
          <w:rFonts w:hint="eastAsia" w:ascii="仿宋" w:hAnsi="仿宋"/>
          <w:szCs w:val="32"/>
        </w:rPr>
        <w:t>近三年因服务质量的不法行为记录为次（没有填零），如有隐瞒实情，愿承担一切责任及后果。</w:t>
      </w:r>
    </w:p>
    <w:p>
      <w:pPr>
        <w:autoSpaceDE w:val="0"/>
        <w:autoSpaceDN w:val="0"/>
        <w:adjustRightInd w:val="0"/>
        <w:spacing w:line="336" w:lineRule="auto"/>
        <w:ind w:firstLine="640" w:firstLineChars="200"/>
        <w:rPr>
          <w:rFonts w:ascii="仿宋" w:hAnsi="仿宋"/>
          <w:szCs w:val="32"/>
        </w:rPr>
      </w:pPr>
      <w:r>
        <w:rPr>
          <w:rFonts w:hint="eastAsia" w:ascii="仿宋" w:hAnsi="仿宋" w:cs="宋体"/>
          <w:kern w:val="0"/>
          <w:szCs w:val="32"/>
          <w:lang w:val="zh-CN"/>
        </w:rPr>
        <w:t>4、</w:t>
      </w:r>
      <w:r>
        <w:rPr>
          <w:rFonts w:hint="eastAsia" w:ascii="仿宋" w:hAnsi="仿宋"/>
          <w:szCs w:val="32"/>
        </w:rPr>
        <w:t>作为参加贵公司组织的招标采购项目的投标人，本公司承诺：在参加本项目招标之前不存在被依法禁止经营行为、财产被接管或冻结的情况，如有隐瞒实情，愿承担一切责任及后果。</w:t>
      </w:r>
    </w:p>
    <w:p>
      <w:pPr>
        <w:autoSpaceDE w:val="0"/>
        <w:autoSpaceDN w:val="0"/>
        <w:adjustRightInd w:val="0"/>
        <w:spacing w:line="336" w:lineRule="auto"/>
        <w:ind w:firstLine="640" w:firstLineChars="200"/>
        <w:rPr>
          <w:rFonts w:ascii="仿宋" w:hAnsi="仿宋"/>
          <w:szCs w:val="32"/>
        </w:rPr>
      </w:pPr>
      <w:r>
        <w:rPr>
          <w:rFonts w:hint="eastAsia" w:ascii="仿宋" w:hAnsi="仿宋"/>
          <w:szCs w:val="32"/>
        </w:rPr>
        <w:t>5、近三年受到有关行政主管部门的行政处理、不良行为记录为次（没有填零），如有隐瞒实情，愿承担一切责任及后果。</w:t>
      </w:r>
    </w:p>
    <w:p>
      <w:pPr>
        <w:autoSpaceDE w:val="0"/>
        <w:autoSpaceDN w:val="0"/>
        <w:adjustRightInd w:val="0"/>
        <w:spacing w:line="336" w:lineRule="auto"/>
        <w:ind w:firstLine="640" w:firstLineChars="200"/>
        <w:rPr>
          <w:rFonts w:ascii="仿宋" w:hAnsi="仿宋" w:cs="宋体"/>
          <w:kern w:val="0"/>
          <w:szCs w:val="32"/>
          <w:lang w:val="zh-CN"/>
        </w:rPr>
      </w:pPr>
      <w:r>
        <w:rPr>
          <w:rFonts w:hint="eastAsia" w:ascii="仿宋" w:hAnsi="仿宋"/>
          <w:szCs w:val="32"/>
        </w:rPr>
        <w:t>6、参加本次投标提交的所有资质证明文件及业绩证明是真实的、有效的，如有隐瞒实情，愿承担一切责任及后果。</w:t>
      </w:r>
    </w:p>
    <w:p>
      <w:pPr>
        <w:autoSpaceDE w:val="0"/>
        <w:autoSpaceDN w:val="0"/>
        <w:adjustRightInd w:val="0"/>
        <w:spacing w:line="336" w:lineRule="auto"/>
        <w:ind w:firstLine="640" w:firstLineChars="200"/>
        <w:rPr>
          <w:rFonts w:ascii="仿宋" w:hAnsi="仿宋" w:cs="宋体"/>
          <w:kern w:val="0"/>
          <w:szCs w:val="32"/>
          <w:lang w:val="zh-CN"/>
        </w:rPr>
      </w:pPr>
      <w:r>
        <w:rPr>
          <w:rFonts w:hint="eastAsia" w:ascii="仿宋" w:hAnsi="仿宋" w:cs="宋体"/>
          <w:kern w:val="0"/>
          <w:szCs w:val="32"/>
          <w:lang w:val="zh-CN"/>
        </w:rPr>
        <w:t>7、积极推动政府采购活动健康开展，对采购活动有疑问、异议时，按法律规定的程序实名（加盖单位章和法定代表人签名）反映情况，不恶意中伤、无事生非，以和谐、平等的心态参加政府采购活动。</w:t>
      </w:r>
    </w:p>
    <w:p>
      <w:pPr>
        <w:autoSpaceDE w:val="0"/>
        <w:autoSpaceDN w:val="0"/>
        <w:adjustRightInd w:val="0"/>
        <w:spacing w:line="336" w:lineRule="auto"/>
        <w:ind w:firstLine="640" w:firstLineChars="200"/>
        <w:rPr>
          <w:rFonts w:ascii="仿宋" w:hAnsi="仿宋" w:cs="宋体"/>
          <w:kern w:val="0"/>
          <w:szCs w:val="32"/>
          <w:lang w:val="zh-CN"/>
        </w:rPr>
      </w:pPr>
      <w:r>
        <w:rPr>
          <w:rFonts w:hint="eastAsia" w:ascii="仿宋" w:hAnsi="仿宋" w:cs="宋体"/>
          <w:kern w:val="0"/>
          <w:szCs w:val="32"/>
          <w:lang w:val="zh-CN"/>
        </w:rPr>
        <w:t>8、认真履行中标人应承担的责任和义务，全面执行采购合同规定的各项内容，保质保量地按时提供采购物品。</w:t>
      </w:r>
    </w:p>
    <w:p>
      <w:pPr>
        <w:autoSpaceDE w:val="0"/>
        <w:autoSpaceDN w:val="0"/>
        <w:adjustRightInd w:val="0"/>
        <w:spacing w:line="336" w:lineRule="auto"/>
        <w:ind w:firstLine="640" w:firstLineChars="200"/>
        <w:rPr>
          <w:rFonts w:ascii="仿宋" w:hAnsi="仿宋" w:cs="宋体"/>
          <w:kern w:val="0"/>
          <w:szCs w:val="32"/>
          <w:lang w:val="zh-CN"/>
        </w:rPr>
      </w:pPr>
      <w:r>
        <w:rPr>
          <w:rFonts w:hint="eastAsia" w:ascii="仿宋" w:hAnsi="仿宋" w:cs="宋体"/>
          <w:kern w:val="0"/>
          <w:szCs w:val="32"/>
          <w:lang w:val="zh-CN"/>
        </w:rPr>
        <w:t>若本企业（单位）发生有悖于上述承诺的行为，愿意接受《中华人民共和国政府采购法》和《中华人民共和国政府采购法实施条例》中对投标人的相关处理。</w:t>
      </w:r>
    </w:p>
    <w:p>
      <w:pPr>
        <w:spacing w:line="336" w:lineRule="auto"/>
        <w:ind w:firstLine="640" w:firstLineChars="200"/>
        <w:rPr>
          <w:rFonts w:ascii="仿宋" w:hAnsi="仿宋"/>
          <w:b/>
          <w:szCs w:val="32"/>
        </w:rPr>
      </w:pPr>
      <w:r>
        <w:rPr>
          <w:rFonts w:hint="eastAsia" w:ascii="仿宋" w:hAnsi="仿宋" w:cs="宋体"/>
          <w:kern w:val="0"/>
          <w:szCs w:val="32"/>
          <w:lang w:val="zh-CN"/>
        </w:rPr>
        <w:t>本承诺是采购项目投标文件的组成部分。</w:t>
      </w:r>
    </w:p>
    <w:p>
      <w:pPr>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r>
        <w:rPr>
          <w:rFonts w:hint="eastAsia" w:ascii="仿宋" w:hAnsi="仿宋" w:cs="SSJ-PK74820000023-Identity-H"/>
          <w:kern w:val="0"/>
          <w:szCs w:val="32"/>
        </w:rPr>
        <w:t>投标人</w:t>
      </w:r>
      <w:r>
        <w:rPr>
          <w:rFonts w:hint="eastAsia" w:ascii="仿宋" w:hAnsi="仿宋"/>
          <w:szCs w:val="32"/>
        </w:rPr>
        <w:t>名称</w:t>
      </w:r>
      <w:r>
        <w:rPr>
          <w:rFonts w:ascii="仿宋" w:hAnsi="仿宋"/>
          <w:szCs w:val="32"/>
        </w:rPr>
        <w:t>(</w:t>
      </w:r>
      <w:r>
        <w:rPr>
          <w:rFonts w:hint="eastAsia" w:ascii="仿宋" w:hAnsi="仿宋"/>
          <w:szCs w:val="32"/>
        </w:rPr>
        <w:t>公章</w:t>
      </w:r>
      <w:r>
        <w:rPr>
          <w:rFonts w:ascii="仿宋" w:hAnsi="仿宋"/>
          <w:szCs w:val="32"/>
        </w:rPr>
        <w:t>)</w:t>
      </w:r>
      <w:r>
        <w:rPr>
          <w:rFonts w:hint="eastAsia" w:ascii="仿宋" w:hAnsi="仿宋"/>
          <w:szCs w:val="32"/>
        </w:rPr>
        <w:t>：</w:t>
      </w:r>
      <w:r>
        <w:rPr>
          <w:rFonts w:ascii="仿宋" w:hAnsi="仿宋"/>
          <w:szCs w:val="32"/>
        </w:rPr>
        <w:t>____________</w:t>
      </w:r>
    </w:p>
    <w:p>
      <w:pPr>
        <w:pStyle w:val="16"/>
        <w:spacing w:line="336" w:lineRule="auto"/>
        <w:ind w:firstLine="640" w:firstLineChars="200"/>
        <w:rPr>
          <w:rFonts w:ascii="仿宋" w:hAnsi="仿宋"/>
          <w:szCs w:val="32"/>
        </w:rPr>
      </w:pPr>
      <w:r>
        <w:rPr>
          <w:rFonts w:hint="eastAsia" w:ascii="仿宋" w:hAnsi="仿宋"/>
          <w:szCs w:val="32"/>
        </w:rPr>
        <w:t>日期：</w:t>
      </w: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spacing w:line="336" w:lineRule="auto"/>
        <w:jc w:val="center"/>
        <w:rPr>
          <w:rFonts w:ascii="仿宋" w:hAnsi="仿宋"/>
          <w:szCs w:val="32"/>
        </w:rPr>
      </w:pPr>
    </w:p>
    <w:p>
      <w:pPr>
        <w:spacing w:line="336" w:lineRule="auto"/>
        <w:ind w:firstLine="640" w:firstLineChars="200"/>
        <w:rPr>
          <w:rFonts w:ascii="仿宋" w:hAnsi="仿宋"/>
          <w:szCs w:val="32"/>
        </w:rPr>
      </w:pPr>
      <w:r>
        <w:rPr>
          <w:rFonts w:hint="eastAsia" w:ascii="仿宋" w:hAnsi="仿宋"/>
          <w:szCs w:val="32"/>
        </w:rPr>
        <w:t>说明：授权用投标专用章的，与公章具有相同法律效力。</w:t>
      </w:r>
    </w:p>
    <w:p>
      <w:pPr>
        <w:spacing w:line="336" w:lineRule="auto"/>
        <w:rPr>
          <w:rFonts w:ascii="仿宋" w:hAnsi="仿宋"/>
          <w:szCs w:val="32"/>
        </w:rPr>
      </w:pPr>
      <w:r>
        <w:rPr>
          <w:rFonts w:ascii="仿宋" w:hAnsi="仿宋"/>
          <w:szCs w:val="32"/>
        </w:rPr>
        <w:br w:type="page"/>
      </w:r>
    </w:p>
    <w:p>
      <w:pPr>
        <w:pStyle w:val="8"/>
        <w:spacing w:line="336" w:lineRule="auto"/>
        <w:jc w:val="center"/>
        <w:rPr>
          <w:rFonts w:ascii="仿宋" w:hAnsi="仿宋" w:eastAsia="仿宋"/>
          <w:sz w:val="32"/>
          <w:szCs w:val="32"/>
        </w:rPr>
      </w:pPr>
      <w:r>
        <w:rPr>
          <w:rFonts w:hint="eastAsia" w:ascii="仿宋" w:hAnsi="仿宋" w:eastAsia="仿宋"/>
          <w:sz w:val="32"/>
          <w:szCs w:val="32"/>
        </w:rPr>
        <w:t>政府采购投标文件</w:t>
      </w: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jc w:val="center"/>
        <w:rPr>
          <w:rFonts w:ascii="仿宋" w:hAnsi="仿宋"/>
          <w:szCs w:val="32"/>
        </w:rPr>
      </w:pPr>
      <w:r>
        <w:rPr>
          <w:rFonts w:ascii="仿宋" w:hAnsi="仿宋"/>
          <w:szCs w:val="32"/>
        </w:rPr>
        <w:t>(</w:t>
      </w:r>
      <w:r>
        <w:rPr>
          <w:rFonts w:hint="eastAsia" w:ascii="仿宋" w:hAnsi="仿宋"/>
          <w:szCs w:val="32"/>
        </w:rPr>
        <w:t>技术部分</w:t>
      </w:r>
      <w:r>
        <w:rPr>
          <w:rFonts w:ascii="仿宋" w:hAnsi="仿宋"/>
          <w:szCs w:val="32"/>
        </w:rPr>
        <w:t>)</w:t>
      </w: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1600" w:firstLineChars="500"/>
        <w:rPr>
          <w:rFonts w:ascii="仿宋" w:hAnsi="仿宋"/>
          <w:szCs w:val="32"/>
        </w:rPr>
      </w:pPr>
      <w:r>
        <w:rPr>
          <w:rFonts w:hint="eastAsia" w:ascii="仿宋" w:hAnsi="仿宋"/>
          <w:szCs w:val="32"/>
        </w:rPr>
        <w:t>项目名称：</w:t>
      </w:r>
      <w:r>
        <w:rPr>
          <w:rFonts w:ascii="仿宋" w:hAnsi="仿宋"/>
          <w:szCs w:val="32"/>
        </w:rPr>
        <w:t>_</w:t>
      </w:r>
      <w:r>
        <w:rPr>
          <w:rFonts w:ascii="仿宋" w:hAnsi="仿宋"/>
          <w:szCs w:val="32"/>
          <w:u w:val="single"/>
        </w:rPr>
        <w:t>_____________________</w:t>
      </w:r>
    </w:p>
    <w:p>
      <w:pPr>
        <w:pStyle w:val="16"/>
        <w:spacing w:line="336" w:lineRule="auto"/>
        <w:ind w:firstLine="640" w:firstLineChars="200"/>
        <w:jc w:val="center"/>
        <w:rPr>
          <w:rFonts w:ascii="仿宋" w:hAnsi="仿宋"/>
          <w:szCs w:val="32"/>
        </w:rPr>
      </w:pPr>
    </w:p>
    <w:p>
      <w:pPr>
        <w:pStyle w:val="16"/>
        <w:spacing w:line="336" w:lineRule="auto"/>
        <w:ind w:firstLine="1600" w:firstLineChars="500"/>
        <w:rPr>
          <w:rFonts w:ascii="仿宋" w:hAnsi="仿宋"/>
          <w:szCs w:val="32"/>
        </w:rPr>
      </w:pPr>
    </w:p>
    <w:p>
      <w:pPr>
        <w:pStyle w:val="16"/>
        <w:spacing w:line="336" w:lineRule="auto"/>
        <w:ind w:firstLine="1600" w:firstLineChars="500"/>
        <w:rPr>
          <w:rFonts w:ascii="仿宋" w:hAnsi="仿宋"/>
          <w:szCs w:val="32"/>
          <w:u w:val="single"/>
        </w:rPr>
      </w:pPr>
      <w:r>
        <w:rPr>
          <w:rFonts w:hint="eastAsia" w:ascii="仿宋" w:hAnsi="仿宋"/>
          <w:szCs w:val="32"/>
        </w:rPr>
        <w:t>项目编号：</w:t>
      </w:r>
      <w:r>
        <w:rPr>
          <w:rFonts w:ascii="仿宋" w:hAnsi="仿宋"/>
          <w:szCs w:val="32"/>
          <w:u w:val="single"/>
        </w:rPr>
        <w:t>______________________</w:t>
      </w:r>
    </w:p>
    <w:p>
      <w:pPr>
        <w:pStyle w:val="16"/>
        <w:spacing w:line="336" w:lineRule="auto"/>
        <w:ind w:firstLine="640" w:firstLineChars="200"/>
        <w:jc w:val="center"/>
        <w:rPr>
          <w:rFonts w:ascii="仿宋" w:hAnsi="仿宋"/>
          <w:szCs w:val="32"/>
        </w:rPr>
      </w:pPr>
    </w:p>
    <w:p>
      <w:pPr>
        <w:pStyle w:val="16"/>
        <w:spacing w:line="336" w:lineRule="auto"/>
        <w:ind w:firstLine="640" w:firstLineChars="200"/>
        <w:jc w:val="center"/>
        <w:rPr>
          <w:rFonts w:ascii="仿宋" w:hAnsi="仿宋"/>
          <w:szCs w:val="32"/>
        </w:rPr>
      </w:pPr>
    </w:p>
    <w:p>
      <w:pPr>
        <w:pStyle w:val="16"/>
        <w:spacing w:line="336" w:lineRule="auto"/>
        <w:ind w:firstLine="1600" w:firstLineChars="500"/>
        <w:rPr>
          <w:rFonts w:ascii="仿宋" w:hAnsi="仿宋"/>
          <w:szCs w:val="32"/>
        </w:rPr>
      </w:pPr>
      <w:r>
        <w:rPr>
          <w:rFonts w:hint="eastAsia" w:ascii="仿宋" w:hAnsi="仿宋"/>
          <w:szCs w:val="32"/>
        </w:rPr>
        <w:t>投标人名称：</w:t>
      </w:r>
      <w:r>
        <w:rPr>
          <w:rFonts w:ascii="仿宋" w:hAnsi="仿宋"/>
          <w:szCs w:val="32"/>
          <w:u w:val="single"/>
        </w:rPr>
        <w:t>_</w:t>
      </w:r>
      <w:r>
        <w:rPr>
          <w:rFonts w:hint="eastAsia" w:ascii="仿宋" w:hAnsi="仿宋"/>
          <w:szCs w:val="32"/>
          <w:u w:val="single"/>
        </w:rPr>
        <w:t>（公司全称）</w:t>
      </w:r>
      <w:r>
        <w:rPr>
          <w:rFonts w:ascii="仿宋" w:hAnsi="仿宋"/>
          <w:szCs w:val="32"/>
          <w:u w:val="single"/>
        </w:rPr>
        <w:t>____</w:t>
      </w: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jc w:val="center"/>
        <w:rPr>
          <w:rFonts w:ascii="仿宋" w:hAnsi="仿宋"/>
          <w:szCs w:val="32"/>
        </w:rPr>
      </w:pP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pStyle w:val="16"/>
        <w:spacing w:line="336" w:lineRule="auto"/>
        <w:jc w:val="left"/>
        <w:rPr>
          <w:rFonts w:ascii="仿宋" w:hAnsi="仿宋"/>
          <w:b/>
          <w:szCs w:val="32"/>
        </w:rPr>
      </w:pPr>
      <w:r>
        <w:rPr>
          <w:rFonts w:ascii="仿宋" w:hAnsi="仿宋"/>
          <w:szCs w:val="32"/>
        </w:rPr>
        <w:br w:type="page"/>
      </w:r>
      <w:r>
        <w:rPr>
          <w:rFonts w:hint="eastAsia" w:ascii="仿宋" w:hAnsi="仿宋"/>
          <w:b/>
          <w:szCs w:val="32"/>
        </w:rPr>
        <w:t>一、服务响应与偏离表</w:t>
      </w:r>
    </w:p>
    <w:p>
      <w:pPr>
        <w:pStyle w:val="16"/>
        <w:spacing w:line="336" w:lineRule="auto"/>
        <w:ind w:firstLine="640" w:firstLineChars="200"/>
        <w:rPr>
          <w:rFonts w:ascii="仿宋" w:hAnsi="仿宋"/>
          <w:szCs w:val="32"/>
        </w:rPr>
      </w:pPr>
    </w:p>
    <w:p>
      <w:pPr>
        <w:pStyle w:val="16"/>
        <w:spacing w:line="336" w:lineRule="auto"/>
        <w:ind w:firstLine="640" w:firstLineChars="200"/>
        <w:jc w:val="center"/>
        <w:rPr>
          <w:rFonts w:ascii="仿宋" w:hAnsi="仿宋" w:cs="MingLiU_HKSCS"/>
          <w:szCs w:val="32"/>
        </w:rPr>
      </w:pPr>
      <w:r>
        <w:rPr>
          <w:rFonts w:hint="eastAsia" w:ascii="仿宋" w:hAnsi="仿宋"/>
          <w:szCs w:val="32"/>
        </w:rPr>
        <w:t>服务响应与偏离表</w:t>
      </w:r>
    </w:p>
    <w:p>
      <w:pPr>
        <w:pStyle w:val="16"/>
        <w:spacing w:line="336" w:lineRule="auto"/>
        <w:ind w:firstLine="320" w:firstLineChars="100"/>
        <w:jc w:val="left"/>
        <w:rPr>
          <w:rFonts w:ascii="仿宋" w:hAnsi="仿宋"/>
          <w:szCs w:val="32"/>
        </w:rPr>
      </w:pPr>
      <w:r>
        <w:rPr>
          <w:rFonts w:hint="eastAsia" w:ascii="仿宋" w:hAnsi="仿宋"/>
          <w:szCs w:val="32"/>
        </w:rPr>
        <w:t>项目名称：</w:t>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ascii="仿宋" w:hAnsi="仿宋"/>
          <w:szCs w:val="32"/>
        </w:rPr>
        <w:tab/>
      </w:r>
      <w:r>
        <w:rPr>
          <w:rFonts w:hint="eastAsia" w:ascii="仿宋" w:hAnsi="仿宋"/>
          <w:szCs w:val="32"/>
        </w:rPr>
        <w:t>项目编号：</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900"/>
        <w:gridCol w:w="1853"/>
        <w:gridCol w:w="1681"/>
        <w:gridCol w:w="91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pct"/>
            <w:vAlign w:val="center"/>
          </w:tcPr>
          <w:p>
            <w:pPr>
              <w:pStyle w:val="16"/>
              <w:spacing w:line="336" w:lineRule="auto"/>
              <w:jc w:val="center"/>
              <w:rPr>
                <w:rFonts w:ascii="仿宋" w:hAnsi="仿宋"/>
                <w:sz w:val="28"/>
                <w:szCs w:val="28"/>
              </w:rPr>
            </w:pPr>
            <w:r>
              <w:rPr>
                <w:rFonts w:hint="eastAsia" w:ascii="仿宋" w:hAnsi="仿宋"/>
                <w:sz w:val="28"/>
                <w:szCs w:val="28"/>
              </w:rPr>
              <w:t>序号</w:t>
            </w:r>
          </w:p>
        </w:tc>
        <w:tc>
          <w:tcPr>
            <w:tcW w:w="1042" w:type="pct"/>
            <w:vAlign w:val="center"/>
          </w:tcPr>
          <w:p>
            <w:pPr>
              <w:pStyle w:val="16"/>
              <w:spacing w:line="336" w:lineRule="auto"/>
              <w:jc w:val="center"/>
              <w:rPr>
                <w:rFonts w:ascii="仿宋" w:hAnsi="仿宋"/>
                <w:sz w:val="28"/>
                <w:szCs w:val="28"/>
              </w:rPr>
            </w:pPr>
            <w:r>
              <w:rPr>
                <w:rFonts w:hint="eastAsia" w:ascii="仿宋" w:hAnsi="仿宋"/>
                <w:sz w:val="28"/>
                <w:szCs w:val="28"/>
              </w:rPr>
              <w:t>项目采购</w:t>
            </w:r>
          </w:p>
          <w:p>
            <w:pPr>
              <w:pStyle w:val="16"/>
              <w:spacing w:line="336" w:lineRule="auto"/>
              <w:jc w:val="center"/>
              <w:rPr>
                <w:rFonts w:ascii="仿宋" w:hAnsi="仿宋"/>
                <w:sz w:val="28"/>
                <w:szCs w:val="28"/>
              </w:rPr>
            </w:pPr>
            <w:r>
              <w:rPr>
                <w:rFonts w:hint="eastAsia" w:ascii="仿宋" w:hAnsi="仿宋"/>
                <w:sz w:val="28"/>
                <w:szCs w:val="28"/>
              </w:rPr>
              <w:t>需求</w:t>
            </w:r>
          </w:p>
        </w:tc>
        <w:tc>
          <w:tcPr>
            <w:tcW w:w="1016" w:type="pct"/>
            <w:vAlign w:val="center"/>
          </w:tcPr>
          <w:p>
            <w:pPr>
              <w:pStyle w:val="16"/>
              <w:spacing w:line="336" w:lineRule="auto"/>
              <w:jc w:val="center"/>
              <w:rPr>
                <w:rFonts w:ascii="仿宋" w:hAnsi="仿宋"/>
                <w:sz w:val="28"/>
                <w:szCs w:val="28"/>
              </w:rPr>
            </w:pPr>
            <w:r>
              <w:rPr>
                <w:rFonts w:hint="eastAsia" w:ascii="仿宋" w:hAnsi="仿宋"/>
                <w:sz w:val="28"/>
                <w:szCs w:val="28"/>
              </w:rPr>
              <w:t>招标要求</w:t>
            </w:r>
          </w:p>
        </w:tc>
        <w:tc>
          <w:tcPr>
            <w:tcW w:w="922" w:type="pct"/>
            <w:vAlign w:val="center"/>
          </w:tcPr>
          <w:p>
            <w:pPr>
              <w:pStyle w:val="16"/>
              <w:spacing w:line="336" w:lineRule="auto"/>
              <w:jc w:val="center"/>
              <w:rPr>
                <w:rFonts w:ascii="仿宋" w:hAnsi="仿宋"/>
                <w:sz w:val="28"/>
                <w:szCs w:val="28"/>
              </w:rPr>
            </w:pPr>
            <w:r>
              <w:rPr>
                <w:rFonts w:hint="eastAsia" w:ascii="仿宋" w:hAnsi="仿宋"/>
                <w:sz w:val="28"/>
                <w:szCs w:val="28"/>
              </w:rPr>
              <w:t>响应情况</w:t>
            </w:r>
          </w:p>
        </w:tc>
        <w:tc>
          <w:tcPr>
            <w:tcW w:w="500" w:type="pct"/>
            <w:vAlign w:val="center"/>
          </w:tcPr>
          <w:p>
            <w:pPr>
              <w:pStyle w:val="16"/>
              <w:spacing w:line="336" w:lineRule="auto"/>
              <w:jc w:val="center"/>
              <w:rPr>
                <w:rFonts w:ascii="仿宋" w:hAnsi="仿宋"/>
                <w:sz w:val="28"/>
                <w:szCs w:val="28"/>
              </w:rPr>
            </w:pPr>
            <w:r>
              <w:rPr>
                <w:rFonts w:hint="eastAsia" w:ascii="仿宋" w:hAnsi="仿宋"/>
                <w:sz w:val="28"/>
                <w:szCs w:val="28"/>
              </w:rPr>
              <w:t>偏离情况</w:t>
            </w:r>
          </w:p>
        </w:tc>
        <w:tc>
          <w:tcPr>
            <w:tcW w:w="928" w:type="pct"/>
            <w:vAlign w:val="center"/>
          </w:tcPr>
          <w:p>
            <w:pPr>
              <w:pStyle w:val="16"/>
              <w:spacing w:line="336" w:lineRule="auto"/>
              <w:jc w:val="center"/>
              <w:rPr>
                <w:rFonts w:ascii="仿宋" w:hAnsi="仿宋"/>
                <w:sz w:val="28"/>
                <w:szCs w:val="28"/>
              </w:rPr>
            </w:pPr>
            <w:r>
              <w:rPr>
                <w:rFonts w:hint="eastAsia" w:ascii="仿宋" w:hAnsi="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pct"/>
            <w:vAlign w:val="center"/>
          </w:tcPr>
          <w:p>
            <w:pPr>
              <w:pStyle w:val="16"/>
              <w:spacing w:line="336" w:lineRule="auto"/>
              <w:jc w:val="center"/>
              <w:rPr>
                <w:rFonts w:ascii="仿宋" w:hAnsi="仿宋"/>
                <w:sz w:val="28"/>
                <w:szCs w:val="28"/>
              </w:rPr>
            </w:pPr>
            <w:r>
              <w:rPr>
                <w:rFonts w:hint="eastAsia" w:ascii="仿宋" w:hAnsi="仿宋"/>
                <w:sz w:val="28"/>
                <w:szCs w:val="28"/>
              </w:rPr>
              <w:t>1</w:t>
            </w:r>
          </w:p>
        </w:tc>
        <w:tc>
          <w:tcPr>
            <w:tcW w:w="1042" w:type="pct"/>
            <w:vAlign w:val="center"/>
          </w:tcPr>
          <w:p>
            <w:pPr>
              <w:pStyle w:val="16"/>
              <w:spacing w:line="336" w:lineRule="auto"/>
              <w:jc w:val="center"/>
              <w:rPr>
                <w:rFonts w:ascii="仿宋" w:hAnsi="仿宋"/>
                <w:sz w:val="28"/>
                <w:szCs w:val="28"/>
              </w:rPr>
            </w:pPr>
          </w:p>
        </w:tc>
        <w:tc>
          <w:tcPr>
            <w:tcW w:w="1016" w:type="pct"/>
            <w:vAlign w:val="center"/>
          </w:tcPr>
          <w:p>
            <w:pPr>
              <w:pStyle w:val="16"/>
              <w:spacing w:line="336" w:lineRule="auto"/>
              <w:jc w:val="center"/>
              <w:rPr>
                <w:rFonts w:ascii="仿宋" w:hAnsi="仿宋"/>
                <w:sz w:val="28"/>
                <w:szCs w:val="28"/>
              </w:rPr>
            </w:pPr>
          </w:p>
        </w:tc>
        <w:tc>
          <w:tcPr>
            <w:tcW w:w="922" w:type="pct"/>
            <w:vAlign w:val="center"/>
          </w:tcPr>
          <w:p>
            <w:pPr>
              <w:pStyle w:val="16"/>
              <w:spacing w:line="336" w:lineRule="auto"/>
              <w:jc w:val="center"/>
              <w:rPr>
                <w:rFonts w:ascii="仿宋" w:hAnsi="仿宋"/>
                <w:sz w:val="28"/>
                <w:szCs w:val="28"/>
              </w:rPr>
            </w:pPr>
          </w:p>
        </w:tc>
        <w:tc>
          <w:tcPr>
            <w:tcW w:w="500" w:type="pct"/>
            <w:vAlign w:val="center"/>
          </w:tcPr>
          <w:p>
            <w:pPr>
              <w:pStyle w:val="16"/>
              <w:spacing w:line="336" w:lineRule="auto"/>
              <w:jc w:val="center"/>
              <w:rPr>
                <w:rFonts w:ascii="仿宋" w:hAnsi="仿宋"/>
                <w:sz w:val="28"/>
                <w:szCs w:val="28"/>
              </w:rPr>
            </w:pPr>
          </w:p>
        </w:tc>
        <w:tc>
          <w:tcPr>
            <w:tcW w:w="928" w:type="pct"/>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pct"/>
            <w:vAlign w:val="center"/>
          </w:tcPr>
          <w:p>
            <w:pPr>
              <w:pStyle w:val="16"/>
              <w:spacing w:line="336" w:lineRule="auto"/>
              <w:jc w:val="center"/>
              <w:rPr>
                <w:rFonts w:ascii="仿宋" w:hAnsi="仿宋"/>
                <w:sz w:val="28"/>
                <w:szCs w:val="28"/>
              </w:rPr>
            </w:pPr>
            <w:r>
              <w:rPr>
                <w:rFonts w:hint="eastAsia" w:ascii="仿宋" w:hAnsi="仿宋"/>
                <w:sz w:val="28"/>
                <w:szCs w:val="28"/>
              </w:rPr>
              <w:t>2</w:t>
            </w:r>
          </w:p>
        </w:tc>
        <w:tc>
          <w:tcPr>
            <w:tcW w:w="1042" w:type="pct"/>
            <w:vAlign w:val="center"/>
          </w:tcPr>
          <w:p>
            <w:pPr>
              <w:pStyle w:val="16"/>
              <w:spacing w:line="336" w:lineRule="auto"/>
              <w:jc w:val="center"/>
              <w:rPr>
                <w:rFonts w:ascii="仿宋" w:hAnsi="仿宋"/>
                <w:sz w:val="28"/>
                <w:szCs w:val="28"/>
              </w:rPr>
            </w:pPr>
          </w:p>
        </w:tc>
        <w:tc>
          <w:tcPr>
            <w:tcW w:w="1016" w:type="pct"/>
            <w:vAlign w:val="center"/>
          </w:tcPr>
          <w:p>
            <w:pPr>
              <w:pStyle w:val="16"/>
              <w:spacing w:line="336" w:lineRule="auto"/>
              <w:jc w:val="center"/>
              <w:rPr>
                <w:rFonts w:ascii="仿宋" w:hAnsi="仿宋"/>
                <w:sz w:val="28"/>
                <w:szCs w:val="28"/>
              </w:rPr>
            </w:pPr>
          </w:p>
        </w:tc>
        <w:tc>
          <w:tcPr>
            <w:tcW w:w="922" w:type="pct"/>
            <w:vAlign w:val="center"/>
          </w:tcPr>
          <w:p>
            <w:pPr>
              <w:pStyle w:val="16"/>
              <w:spacing w:line="336" w:lineRule="auto"/>
              <w:jc w:val="center"/>
              <w:rPr>
                <w:rFonts w:ascii="仿宋" w:hAnsi="仿宋"/>
                <w:sz w:val="28"/>
                <w:szCs w:val="28"/>
              </w:rPr>
            </w:pPr>
          </w:p>
        </w:tc>
        <w:tc>
          <w:tcPr>
            <w:tcW w:w="500" w:type="pct"/>
            <w:vAlign w:val="center"/>
          </w:tcPr>
          <w:p>
            <w:pPr>
              <w:pStyle w:val="16"/>
              <w:spacing w:line="336" w:lineRule="auto"/>
              <w:jc w:val="center"/>
              <w:rPr>
                <w:rFonts w:ascii="仿宋" w:hAnsi="仿宋"/>
                <w:sz w:val="28"/>
                <w:szCs w:val="28"/>
              </w:rPr>
            </w:pPr>
          </w:p>
        </w:tc>
        <w:tc>
          <w:tcPr>
            <w:tcW w:w="928" w:type="pct"/>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pct"/>
            <w:vAlign w:val="center"/>
          </w:tcPr>
          <w:p>
            <w:pPr>
              <w:pStyle w:val="16"/>
              <w:spacing w:line="336" w:lineRule="auto"/>
              <w:jc w:val="center"/>
              <w:rPr>
                <w:rFonts w:ascii="仿宋" w:hAnsi="仿宋"/>
                <w:sz w:val="28"/>
                <w:szCs w:val="28"/>
              </w:rPr>
            </w:pPr>
            <w:r>
              <w:rPr>
                <w:rFonts w:hint="eastAsia" w:ascii="仿宋" w:hAnsi="仿宋"/>
                <w:sz w:val="28"/>
                <w:szCs w:val="28"/>
              </w:rPr>
              <w:t>3</w:t>
            </w:r>
          </w:p>
        </w:tc>
        <w:tc>
          <w:tcPr>
            <w:tcW w:w="1042" w:type="pct"/>
            <w:vAlign w:val="center"/>
          </w:tcPr>
          <w:p>
            <w:pPr>
              <w:pStyle w:val="16"/>
              <w:spacing w:line="336" w:lineRule="auto"/>
              <w:jc w:val="center"/>
              <w:rPr>
                <w:rFonts w:ascii="仿宋" w:hAnsi="仿宋"/>
                <w:sz w:val="28"/>
                <w:szCs w:val="28"/>
              </w:rPr>
            </w:pPr>
          </w:p>
        </w:tc>
        <w:tc>
          <w:tcPr>
            <w:tcW w:w="1016" w:type="pct"/>
            <w:vAlign w:val="center"/>
          </w:tcPr>
          <w:p>
            <w:pPr>
              <w:pStyle w:val="16"/>
              <w:spacing w:line="336" w:lineRule="auto"/>
              <w:jc w:val="center"/>
              <w:rPr>
                <w:rFonts w:ascii="仿宋" w:hAnsi="仿宋"/>
                <w:sz w:val="28"/>
                <w:szCs w:val="28"/>
              </w:rPr>
            </w:pPr>
          </w:p>
        </w:tc>
        <w:tc>
          <w:tcPr>
            <w:tcW w:w="922" w:type="pct"/>
            <w:vAlign w:val="center"/>
          </w:tcPr>
          <w:p>
            <w:pPr>
              <w:pStyle w:val="16"/>
              <w:spacing w:line="336" w:lineRule="auto"/>
              <w:jc w:val="center"/>
              <w:rPr>
                <w:rFonts w:ascii="仿宋" w:hAnsi="仿宋"/>
                <w:sz w:val="28"/>
                <w:szCs w:val="28"/>
              </w:rPr>
            </w:pPr>
          </w:p>
        </w:tc>
        <w:tc>
          <w:tcPr>
            <w:tcW w:w="500" w:type="pct"/>
            <w:vAlign w:val="center"/>
          </w:tcPr>
          <w:p>
            <w:pPr>
              <w:pStyle w:val="16"/>
              <w:spacing w:line="336" w:lineRule="auto"/>
              <w:jc w:val="center"/>
              <w:rPr>
                <w:rFonts w:ascii="仿宋" w:hAnsi="仿宋"/>
                <w:sz w:val="28"/>
                <w:szCs w:val="28"/>
              </w:rPr>
            </w:pPr>
          </w:p>
        </w:tc>
        <w:tc>
          <w:tcPr>
            <w:tcW w:w="928" w:type="pct"/>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pct"/>
            <w:vAlign w:val="center"/>
          </w:tcPr>
          <w:p>
            <w:pPr>
              <w:pStyle w:val="16"/>
              <w:spacing w:line="336" w:lineRule="auto"/>
              <w:jc w:val="center"/>
              <w:rPr>
                <w:rFonts w:ascii="仿宋" w:hAnsi="仿宋"/>
                <w:sz w:val="28"/>
                <w:szCs w:val="28"/>
              </w:rPr>
            </w:pPr>
            <w:r>
              <w:rPr>
                <w:rFonts w:hint="eastAsia" w:ascii="仿宋" w:hAnsi="仿宋"/>
                <w:sz w:val="28"/>
                <w:szCs w:val="28"/>
              </w:rPr>
              <w:t>4</w:t>
            </w:r>
          </w:p>
        </w:tc>
        <w:tc>
          <w:tcPr>
            <w:tcW w:w="1042" w:type="pct"/>
            <w:vAlign w:val="center"/>
          </w:tcPr>
          <w:p>
            <w:pPr>
              <w:pStyle w:val="16"/>
              <w:spacing w:line="336" w:lineRule="auto"/>
              <w:jc w:val="center"/>
              <w:rPr>
                <w:rFonts w:ascii="仿宋" w:hAnsi="仿宋"/>
                <w:sz w:val="28"/>
                <w:szCs w:val="28"/>
              </w:rPr>
            </w:pPr>
          </w:p>
        </w:tc>
        <w:tc>
          <w:tcPr>
            <w:tcW w:w="1016" w:type="pct"/>
            <w:vAlign w:val="center"/>
          </w:tcPr>
          <w:p>
            <w:pPr>
              <w:pStyle w:val="16"/>
              <w:spacing w:line="336" w:lineRule="auto"/>
              <w:jc w:val="center"/>
              <w:rPr>
                <w:rFonts w:ascii="仿宋" w:hAnsi="仿宋"/>
                <w:sz w:val="28"/>
                <w:szCs w:val="28"/>
              </w:rPr>
            </w:pPr>
          </w:p>
        </w:tc>
        <w:tc>
          <w:tcPr>
            <w:tcW w:w="922" w:type="pct"/>
            <w:vAlign w:val="center"/>
          </w:tcPr>
          <w:p>
            <w:pPr>
              <w:pStyle w:val="16"/>
              <w:spacing w:line="336" w:lineRule="auto"/>
              <w:jc w:val="center"/>
              <w:rPr>
                <w:rFonts w:ascii="仿宋" w:hAnsi="仿宋"/>
                <w:sz w:val="28"/>
                <w:szCs w:val="28"/>
              </w:rPr>
            </w:pPr>
          </w:p>
        </w:tc>
        <w:tc>
          <w:tcPr>
            <w:tcW w:w="500" w:type="pct"/>
            <w:vAlign w:val="center"/>
          </w:tcPr>
          <w:p>
            <w:pPr>
              <w:pStyle w:val="16"/>
              <w:spacing w:line="336" w:lineRule="auto"/>
              <w:jc w:val="center"/>
              <w:rPr>
                <w:rFonts w:ascii="仿宋" w:hAnsi="仿宋"/>
                <w:sz w:val="28"/>
                <w:szCs w:val="28"/>
              </w:rPr>
            </w:pPr>
          </w:p>
        </w:tc>
        <w:tc>
          <w:tcPr>
            <w:tcW w:w="928" w:type="pct"/>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pct"/>
            <w:vAlign w:val="center"/>
          </w:tcPr>
          <w:p>
            <w:pPr>
              <w:pStyle w:val="16"/>
              <w:spacing w:line="336" w:lineRule="auto"/>
              <w:jc w:val="center"/>
              <w:rPr>
                <w:rFonts w:ascii="仿宋" w:hAnsi="仿宋"/>
                <w:sz w:val="28"/>
                <w:szCs w:val="28"/>
              </w:rPr>
            </w:pPr>
            <w:r>
              <w:rPr>
                <w:rFonts w:ascii="仿宋" w:hAnsi="仿宋"/>
                <w:sz w:val="28"/>
                <w:szCs w:val="28"/>
              </w:rPr>
              <w:t>…</w:t>
            </w:r>
          </w:p>
        </w:tc>
        <w:tc>
          <w:tcPr>
            <w:tcW w:w="1042" w:type="pct"/>
            <w:vAlign w:val="center"/>
          </w:tcPr>
          <w:p>
            <w:pPr>
              <w:pStyle w:val="16"/>
              <w:spacing w:line="336" w:lineRule="auto"/>
              <w:jc w:val="center"/>
              <w:rPr>
                <w:rFonts w:ascii="仿宋" w:hAnsi="仿宋"/>
                <w:sz w:val="28"/>
                <w:szCs w:val="28"/>
              </w:rPr>
            </w:pPr>
          </w:p>
        </w:tc>
        <w:tc>
          <w:tcPr>
            <w:tcW w:w="1016" w:type="pct"/>
            <w:vAlign w:val="center"/>
          </w:tcPr>
          <w:p>
            <w:pPr>
              <w:pStyle w:val="16"/>
              <w:spacing w:line="336" w:lineRule="auto"/>
              <w:jc w:val="center"/>
              <w:rPr>
                <w:rFonts w:ascii="仿宋" w:hAnsi="仿宋"/>
                <w:sz w:val="28"/>
                <w:szCs w:val="28"/>
              </w:rPr>
            </w:pPr>
          </w:p>
        </w:tc>
        <w:tc>
          <w:tcPr>
            <w:tcW w:w="922" w:type="pct"/>
            <w:vAlign w:val="center"/>
          </w:tcPr>
          <w:p>
            <w:pPr>
              <w:pStyle w:val="16"/>
              <w:spacing w:line="336" w:lineRule="auto"/>
              <w:jc w:val="center"/>
              <w:rPr>
                <w:rFonts w:ascii="仿宋" w:hAnsi="仿宋"/>
                <w:sz w:val="28"/>
                <w:szCs w:val="28"/>
              </w:rPr>
            </w:pPr>
          </w:p>
        </w:tc>
        <w:tc>
          <w:tcPr>
            <w:tcW w:w="500" w:type="pct"/>
            <w:vAlign w:val="center"/>
          </w:tcPr>
          <w:p>
            <w:pPr>
              <w:pStyle w:val="16"/>
              <w:spacing w:line="336" w:lineRule="auto"/>
              <w:jc w:val="center"/>
              <w:rPr>
                <w:rFonts w:ascii="仿宋" w:hAnsi="仿宋"/>
                <w:sz w:val="28"/>
                <w:szCs w:val="28"/>
              </w:rPr>
            </w:pPr>
          </w:p>
        </w:tc>
        <w:tc>
          <w:tcPr>
            <w:tcW w:w="928" w:type="pct"/>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pct"/>
            <w:vAlign w:val="center"/>
          </w:tcPr>
          <w:p>
            <w:pPr>
              <w:pStyle w:val="16"/>
              <w:spacing w:line="336" w:lineRule="auto"/>
              <w:jc w:val="center"/>
              <w:rPr>
                <w:rFonts w:ascii="仿宋" w:hAnsi="仿宋"/>
                <w:sz w:val="28"/>
                <w:szCs w:val="28"/>
              </w:rPr>
            </w:pPr>
            <w:r>
              <w:rPr>
                <w:rFonts w:hint="eastAsia" w:ascii="仿宋" w:hAnsi="仿宋"/>
                <w:sz w:val="28"/>
                <w:szCs w:val="28"/>
              </w:rPr>
              <w:t>N</w:t>
            </w:r>
          </w:p>
        </w:tc>
        <w:tc>
          <w:tcPr>
            <w:tcW w:w="1042" w:type="pct"/>
            <w:vAlign w:val="center"/>
          </w:tcPr>
          <w:p>
            <w:pPr>
              <w:pStyle w:val="16"/>
              <w:spacing w:line="336" w:lineRule="auto"/>
              <w:jc w:val="center"/>
              <w:rPr>
                <w:rFonts w:ascii="仿宋" w:hAnsi="仿宋"/>
                <w:sz w:val="28"/>
                <w:szCs w:val="28"/>
              </w:rPr>
            </w:pPr>
          </w:p>
        </w:tc>
        <w:tc>
          <w:tcPr>
            <w:tcW w:w="1016" w:type="pct"/>
            <w:vAlign w:val="center"/>
          </w:tcPr>
          <w:p>
            <w:pPr>
              <w:pStyle w:val="16"/>
              <w:spacing w:line="336" w:lineRule="auto"/>
              <w:jc w:val="center"/>
              <w:rPr>
                <w:rFonts w:ascii="仿宋" w:hAnsi="仿宋"/>
                <w:sz w:val="28"/>
                <w:szCs w:val="28"/>
              </w:rPr>
            </w:pPr>
          </w:p>
        </w:tc>
        <w:tc>
          <w:tcPr>
            <w:tcW w:w="922" w:type="pct"/>
            <w:vAlign w:val="center"/>
          </w:tcPr>
          <w:p>
            <w:pPr>
              <w:pStyle w:val="16"/>
              <w:spacing w:line="336" w:lineRule="auto"/>
              <w:jc w:val="center"/>
              <w:rPr>
                <w:rFonts w:ascii="仿宋" w:hAnsi="仿宋"/>
                <w:sz w:val="28"/>
                <w:szCs w:val="28"/>
              </w:rPr>
            </w:pPr>
          </w:p>
        </w:tc>
        <w:tc>
          <w:tcPr>
            <w:tcW w:w="500" w:type="pct"/>
            <w:vAlign w:val="center"/>
          </w:tcPr>
          <w:p>
            <w:pPr>
              <w:pStyle w:val="16"/>
              <w:spacing w:line="336" w:lineRule="auto"/>
              <w:jc w:val="center"/>
              <w:rPr>
                <w:rFonts w:ascii="仿宋" w:hAnsi="仿宋"/>
                <w:sz w:val="28"/>
                <w:szCs w:val="28"/>
              </w:rPr>
            </w:pPr>
          </w:p>
        </w:tc>
        <w:tc>
          <w:tcPr>
            <w:tcW w:w="928" w:type="pct"/>
            <w:vAlign w:val="center"/>
          </w:tcPr>
          <w:p>
            <w:pPr>
              <w:pStyle w:val="16"/>
              <w:spacing w:line="336" w:lineRule="auto"/>
              <w:jc w:val="center"/>
              <w:rPr>
                <w:rFonts w:ascii="仿宋" w:hAnsi="仿宋"/>
                <w:sz w:val="28"/>
                <w:szCs w:val="28"/>
              </w:rPr>
            </w:pPr>
          </w:p>
        </w:tc>
      </w:tr>
    </w:tbl>
    <w:p>
      <w:pPr>
        <w:pStyle w:val="16"/>
        <w:spacing w:line="336" w:lineRule="auto"/>
        <w:ind w:firstLine="640" w:firstLineChars="200"/>
        <w:rPr>
          <w:rFonts w:ascii="仿宋" w:hAnsi="仿宋"/>
          <w:szCs w:val="32"/>
        </w:rPr>
      </w:pPr>
      <w:r>
        <w:rPr>
          <w:rFonts w:hint="eastAsia" w:ascii="仿宋" w:hAnsi="仿宋"/>
          <w:szCs w:val="32"/>
        </w:rPr>
        <w:t>说明：</w:t>
      </w:r>
    </w:p>
    <w:p>
      <w:pPr>
        <w:spacing w:line="360" w:lineRule="auto"/>
        <w:rPr>
          <w:rFonts w:ascii="仿宋" w:hAnsi="仿宋" w:cs="仿宋"/>
          <w:sz w:val="24"/>
        </w:rPr>
      </w:pPr>
      <w:r>
        <w:rPr>
          <w:rFonts w:hint="eastAsia" w:ascii="仿宋" w:hAnsi="仿宋" w:cs="仿宋"/>
          <w:sz w:val="24"/>
        </w:rPr>
        <w:t>1、“招标要求”一栏应</w:t>
      </w:r>
      <w:r>
        <w:rPr>
          <w:rFonts w:hint="eastAsia" w:ascii="仿宋" w:hAnsi="仿宋" w:cs="仿宋"/>
          <w:b/>
          <w:sz w:val="24"/>
        </w:rPr>
        <w:t>填写招标文件第六章</w:t>
      </w:r>
      <w:r>
        <w:rPr>
          <w:rFonts w:hint="eastAsia" w:ascii="仿宋" w:hAnsi="仿宋" w:cs="仿宋"/>
          <w:sz w:val="24"/>
        </w:rPr>
        <w:t>“项目采购需求”的内容；</w:t>
      </w:r>
    </w:p>
    <w:p>
      <w:pPr>
        <w:spacing w:line="360" w:lineRule="auto"/>
        <w:rPr>
          <w:rFonts w:ascii="仿宋" w:hAnsi="仿宋" w:cs="仿宋"/>
          <w:sz w:val="24"/>
        </w:rPr>
      </w:pPr>
      <w:r>
        <w:rPr>
          <w:rFonts w:hint="eastAsia" w:ascii="仿宋" w:hAnsi="仿宋" w:cs="仿宋"/>
          <w:sz w:val="24"/>
        </w:rPr>
        <w:t>2、“响应情况”一栏必须详细填写服务内容，并应对照招标技术要求一一对应响应；</w:t>
      </w:r>
    </w:p>
    <w:p>
      <w:pPr>
        <w:spacing w:line="360" w:lineRule="auto"/>
        <w:rPr>
          <w:rFonts w:ascii="仿宋" w:hAnsi="仿宋" w:cs="仿宋"/>
          <w:sz w:val="24"/>
        </w:rPr>
      </w:pPr>
      <w:r>
        <w:rPr>
          <w:rFonts w:hint="eastAsia" w:ascii="仿宋" w:hAnsi="仿宋" w:cs="仿宋"/>
          <w:sz w:val="24"/>
        </w:rPr>
        <w:t>3、“偏离情况”一栏应如实填写“正偏离”、“负偏离”或“无偏离”；</w:t>
      </w:r>
    </w:p>
    <w:p>
      <w:pPr>
        <w:spacing w:line="360" w:lineRule="auto"/>
        <w:rPr>
          <w:rFonts w:ascii="仿宋" w:hAnsi="仿宋" w:cs="仿宋"/>
          <w:sz w:val="24"/>
        </w:rPr>
      </w:pPr>
      <w:r>
        <w:rPr>
          <w:rFonts w:hint="eastAsia" w:ascii="仿宋" w:hAnsi="仿宋" w:cs="仿宋"/>
          <w:sz w:val="24"/>
        </w:rPr>
        <w:t>4、投标人应完整响应招标技术要求，并逐条填写《技术响应与偏离表》，如有漏项或缺项，将被视为未实质性满足招标文件要求按无效投标处理。</w:t>
      </w:r>
    </w:p>
    <w:p>
      <w:pPr>
        <w:pStyle w:val="16"/>
        <w:spacing w:line="336" w:lineRule="auto"/>
        <w:rPr>
          <w:rFonts w:ascii="仿宋" w:hAnsi="仿宋"/>
          <w:szCs w:val="32"/>
        </w:rPr>
      </w:pPr>
      <w:r>
        <w:rPr>
          <w:rFonts w:hint="eastAsia" w:ascii="仿宋" w:hAnsi="仿宋" w:cs="仿宋"/>
          <w:sz w:val="24"/>
        </w:rPr>
        <w:t>5、投标人所填写的“偏离情况”与评审委员会判定不一致时</w:t>
      </w:r>
      <w:r>
        <w:rPr>
          <w:rFonts w:hint="eastAsia" w:ascii="仿宋" w:hAnsi="仿宋" w:cs="仿宋"/>
          <w:b/>
          <w:sz w:val="24"/>
        </w:rPr>
        <w:t>，以评审委员会意见为主。</w:t>
      </w:r>
    </w:p>
    <w:p>
      <w:pPr>
        <w:pStyle w:val="16"/>
        <w:spacing w:line="336" w:lineRule="auto"/>
        <w:ind w:firstLine="640" w:firstLineChars="200"/>
        <w:rPr>
          <w:rFonts w:ascii="仿宋" w:hAnsi="仿宋"/>
          <w:szCs w:val="32"/>
        </w:rPr>
      </w:pPr>
      <w:r>
        <w:rPr>
          <w:rFonts w:hint="eastAsia" w:ascii="仿宋" w:hAnsi="仿宋"/>
          <w:szCs w:val="32"/>
        </w:rPr>
        <w:t>投标人名称</w:t>
      </w:r>
      <w:r>
        <w:rPr>
          <w:rFonts w:ascii="仿宋" w:hAnsi="仿宋"/>
          <w:szCs w:val="32"/>
        </w:rPr>
        <w:t>(</w:t>
      </w:r>
      <w:r>
        <w:rPr>
          <w:rFonts w:hint="eastAsia" w:ascii="仿宋" w:hAnsi="仿宋"/>
          <w:szCs w:val="32"/>
        </w:rPr>
        <w:t>公章</w:t>
      </w:r>
      <w:r>
        <w:rPr>
          <w:rFonts w:ascii="仿宋" w:hAnsi="仿宋"/>
          <w:szCs w:val="32"/>
        </w:rPr>
        <w:t>)</w:t>
      </w:r>
      <w:r>
        <w:rPr>
          <w:rFonts w:hint="eastAsia" w:ascii="仿宋" w:hAnsi="仿宋"/>
          <w:szCs w:val="32"/>
        </w:rPr>
        <w:t>：</w:t>
      </w:r>
      <w:r>
        <w:rPr>
          <w:rFonts w:ascii="仿宋" w:hAnsi="仿宋"/>
          <w:szCs w:val="32"/>
        </w:rPr>
        <w:t>____________</w:t>
      </w:r>
    </w:p>
    <w:p>
      <w:pPr>
        <w:pStyle w:val="16"/>
        <w:spacing w:line="336" w:lineRule="auto"/>
        <w:ind w:firstLine="640" w:firstLineChars="200"/>
        <w:rPr>
          <w:rFonts w:ascii="仿宋" w:hAnsi="仿宋"/>
          <w:szCs w:val="32"/>
        </w:rPr>
      </w:pPr>
      <w:r>
        <w:rPr>
          <w:rFonts w:hint="eastAsia" w:ascii="仿宋" w:hAnsi="仿宋"/>
          <w:szCs w:val="32"/>
        </w:rPr>
        <w:t>日期：</w:t>
      </w: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pStyle w:val="16"/>
        <w:spacing w:line="336" w:lineRule="auto"/>
        <w:ind w:firstLine="640" w:firstLineChars="200"/>
        <w:jc w:val="left"/>
        <w:rPr>
          <w:rFonts w:ascii="仿宋" w:hAnsi="仿宋"/>
          <w:szCs w:val="32"/>
        </w:rPr>
      </w:pPr>
      <w:r>
        <w:rPr>
          <w:rFonts w:hint="eastAsia" w:ascii="仿宋" w:hAnsi="仿宋"/>
          <w:szCs w:val="32"/>
        </w:rPr>
        <w:t>说明：授权用投标专用章的，与公章具有相同法律效力。</w:t>
      </w:r>
    </w:p>
    <w:p>
      <w:pPr>
        <w:pStyle w:val="16"/>
        <w:spacing w:line="336" w:lineRule="auto"/>
        <w:jc w:val="left"/>
        <w:rPr>
          <w:rFonts w:ascii="仿宋" w:hAnsi="仿宋"/>
          <w:szCs w:val="32"/>
        </w:rPr>
      </w:pPr>
    </w:p>
    <w:p>
      <w:pPr>
        <w:pStyle w:val="16"/>
        <w:spacing w:line="336" w:lineRule="auto"/>
        <w:jc w:val="left"/>
        <w:rPr>
          <w:rFonts w:ascii="仿宋" w:hAnsi="仿宋"/>
          <w:b/>
          <w:szCs w:val="32"/>
        </w:rPr>
      </w:pPr>
      <w:r>
        <w:rPr>
          <w:rFonts w:ascii="仿宋" w:hAnsi="仿宋"/>
          <w:szCs w:val="32"/>
        </w:rPr>
        <w:br w:type="page"/>
      </w:r>
      <w:r>
        <w:rPr>
          <w:rFonts w:hint="eastAsia" w:ascii="仿宋" w:hAnsi="仿宋"/>
          <w:szCs w:val="32"/>
        </w:rPr>
        <w:t>二、</w:t>
      </w:r>
      <w:r>
        <w:rPr>
          <w:rFonts w:hint="eastAsia" w:ascii="仿宋" w:hAnsi="仿宋"/>
          <w:b/>
          <w:szCs w:val="32"/>
        </w:rPr>
        <w:t>服务方案</w:t>
      </w:r>
    </w:p>
    <w:p>
      <w:pPr>
        <w:pStyle w:val="16"/>
        <w:spacing w:line="336" w:lineRule="auto"/>
        <w:ind w:firstLine="640" w:firstLineChars="200"/>
        <w:jc w:val="center"/>
        <w:rPr>
          <w:rFonts w:ascii="仿宋" w:hAnsi="仿宋"/>
          <w:szCs w:val="32"/>
        </w:rPr>
      </w:pPr>
      <w:r>
        <w:rPr>
          <w:rFonts w:hint="eastAsia" w:ascii="仿宋" w:hAnsi="仿宋"/>
          <w:szCs w:val="32"/>
        </w:rPr>
        <w:t>服务方案说明</w:t>
      </w:r>
    </w:p>
    <w:p>
      <w:pPr>
        <w:pStyle w:val="16"/>
        <w:ind w:firstLine="640" w:firstLineChars="200"/>
        <w:rPr>
          <w:rFonts w:ascii="仿宋" w:hAnsi="仿宋"/>
          <w:szCs w:val="32"/>
        </w:rPr>
      </w:pPr>
      <w:r>
        <w:rPr>
          <w:rFonts w:hint="eastAsia" w:ascii="仿宋" w:hAnsi="仿宋"/>
          <w:szCs w:val="32"/>
        </w:rPr>
        <w:t>投标人应根据第六章项目采购需求编写服务方案说明。服务方案说明包括但不限于：</w:t>
      </w:r>
    </w:p>
    <w:p>
      <w:pPr>
        <w:pStyle w:val="16"/>
        <w:spacing w:line="336" w:lineRule="auto"/>
        <w:ind w:firstLine="640" w:firstLineChars="200"/>
        <w:rPr>
          <w:rFonts w:ascii="仿宋" w:hAnsi="仿宋"/>
          <w:szCs w:val="32"/>
        </w:rPr>
      </w:pPr>
      <w:r>
        <w:rPr>
          <w:rFonts w:ascii="仿宋" w:hAnsi="仿宋"/>
          <w:szCs w:val="32"/>
        </w:rPr>
        <w:t>(1)</w:t>
      </w:r>
      <w:r>
        <w:rPr>
          <w:rFonts w:hint="eastAsia" w:ascii="仿宋" w:hAnsi="仿宋"/>
          <w:szCs w:val="32"/>
        </w:rPr>
        <w:t>服务内容、服务流程；</w:t>
      </w:r>
    </w:p>
    <w:p>
      <w:pPr>
        <w:pStyle w:val="16"/>
        <w:spacing w:line="336" w:lineRule="auto"/>
        <w:ind w:firstLine="640" w:firstLineChars="200"/>
        <w:rPr>
          <w:rFonts w:ascii="仿宋" w:hAnsi="仿宋"/>
          <w:szCs w:val="32"/>
        </w:rPr>
      </w:pPr>
      <w:r>
        <w:rPr>
          <w:rFonts w:ascii="仿宋" w:hAnsi="仿宋"/>
          <w:szCs w:val="32"/>
        </w:rPr>
        <w:t>(</w:t>
      </w:r>
      <w:r>
        <w:rPr>
          <w:rFonts w:hint="eastAsia" w:ascii="仿宋" w:hAnsi="仿宋"/>
          <w:szCs w:val="32"/>
        </w:rPr>
        <w:t>2</w:t>
      </w:r>
      <w:r>
        <w:rPr>
          <w:rFonts w:ascii="仿宋" w:hAnsi="仿宋"/>
          <w:szCs w:val="32"/>
        </w:rPr>
        <w:t>)</w:t>
      </w:r>
      <w:r>
        <w:rPr>
          <w:rFonts w:hint="eastAsia" w:ascii="仿宋" w:hAnsi="仿宋" w:cs="宋体"/>
          <w:spacing w:val="-1"/>
        </w:rPr>
        <w:t>质量保障体系和措施</w:t>
      </w:r>
      <w:r>
        <w:rPr>
          <w:rFonts w:hint="eastAsia" w:ascii="仿宋" w:hAnsi="仿宋"/>
          <w:szCs w:val="32"/>
        </w:rPr>
        <w:t>；</w:t>
      </w:r>
    </w:p>
    <w:p>
      <w:pPr>
        <w:pStyle w:val="16"/>
        <w:spacing w:line="336" w:lineRule="auto"/>
        <w:ind w:firstLine="640" w:firstLineChars="200"/>
        <w:rPr>
          <w:rFonts w:ascii="仿宋" w:hAnsi="仿宋"/>
          <w:szCs w:val="32"/>
        </w:rPr>
      </w:pPr>
      <w:r>
        <w:rPr>
          <w:rFonts w:ascii="仿宋" w:hAnsi="仿宋"/>
          <w:szCs w:val="32"/>
        </w:rPr>
        <w:t>(</w:t>
      </w:r>
      <w:r>
        <w:rPr>
          <w:rFonts w:hint="eastAsia" w:ascii="仿宋" w:hAnsi="仿宋"/>
          <w:szCs w:val="32"/>
        </w:rPr>
        <w:t>3</w:t>
      </w:r>
      <w:r>
        <w:rPr>
          <w:rFonts w:ascii="仿宋" w:hAnsi="仿宋"/>
          <w:szCs w:val="32"/>
        </w:rPr>
        <w:t>)</w:t>
      </w:r>
      <w:r>
        <w:rPr>
          <w:rFonts w:hint="eastAsia" w:ascii="仿宋" w:hAnsi="仿宋"/>
          <w:szCs w:val="32"/>
        </w:rPr>
        <w:t>项目安排；</w:t>
      </w:r>
    </w:p>
    <w:p>
      <w:pPr>
        <w:pStyle w:val="16"/>
        <w:spacing w:line="336" w:lineRule="auto"/>
        <w:ind w:firstLine="640" w:firstLineChars="200"/>
        <w:rPr>
          <w:rFonts w:ascii="仿宋" w:hAnsi="仿宋"/>
          <w:szCs w:val="32"/>
        </w:rPr>
      </w:pPr>
      <w:r>
        <w:rPr>
          <w:rFonts w:ascii="仿宋" w:hAnsi="仿宋"/>
          <w:szCs w:val="32"/>
        </w:rPr>
        <w:t>(</w:t>
      </w:r>
      <w:r>
        <w:rPr>
          <w:rFonts w:hint="eastAsia" w:ascii="仿宋" w:hAnsi="仿宋"/>
          <w:szCs w:val="32"/>
        </w:rPr>
        <w:t>4</w:t>
      </w:r>
      <w:r>
        <w:rPr>
          <w:rFonts w:ascii="仿宋" w:hAnsi="仿宋"/>
          <w:szCs w:val="32"/>
        </w:rPr>
        <w:t>)</w:t>
      </w:r>
      <w:r>
        <w:rPr>
          <w:rFonts w:hint="eastAsia" w:ascii="仿宋" w:hAnsi="仿宋"/>
          <w:szCs w:val="32"/>
        </w:rPr>
        <w:t>实施措施；</w:t>
      </w:r>
    </w:p>
    <w:p>
      <w:pPr>
        <w:pStyle w:val="16"/>
        <w:spacing w:line="336" w:lineRule="auto"/>
        <w:ind w:firstLine="640" w:firstLineChars="200"/>
        <w:rPr>
          <w:rFonts w:ascii="仿宋" w:hAnsi="仿宋"/>
          <w:szCs w:val="32"/>
        </w:rPr>
      </w:pPr>
      <w:r>
        <w:rPr>
          <w:rFonts w:ascii="仿宋" w:hAnsi="仿宋"/>
          <w:szCs w:val="32"/>
        </w:rPr>
        <w:t>(</w:t>
      </w:r>
      <w:r>
        <w:rPr>
          <w:rFonts w:hint="eastAsia" w:ascii="仿宋" w:hAnsi="仿宋"/>
          <w:szCs w:val="32"/>
        </w:rPr>
        <w:t>5</w:t>
      </w:r>
      <w:r>
        <w:rPr>
          <w:rFonts w:ascii="仿宋" w:hAnsi="仿宋"/>
          <w:szCs w:val="32"/>
        </w:rPr>
        <w:t>)</w:t>
      </w:r>
      <w:r>
        <w:rPr>
          <w:rFonts w:hint="eastAsia" w:ascii="仿宋" w:hAnsi="仿宋"/>
          <w:szCs w:val="32"/>
        </w:rPr>
        <w:t>项目团队岗位职责</w:t>
      </w:r>
    </w:p>
    <w:p>
      <w:pPr>
        <w:pStyle w:val="16"/>
        <w:spacing w:line="336" w:lineRule="auto"/>
        <w:ind w:firstLine="640" w:firstLineChars="200"/>
        <w:rPr>
          <w:rFonts w:ascii="仿宋" w:hAnsi="仿宋"/>
          <w:szCs w:val="32"/>
        </w:rPr>
      </w:pPr>
      <w:r>
        <w:rPr>
          <w:rFonts w:ascii="仿宋" w:hAnsi="仿宋"/>
          <w:szCs w:val="32"/>
        </w:rPr>
        <w:t>(</w:t>
      </w:r>
      <w:r>
        <w:rPr>
          <w:rFonts w:hint="eastAsia" w:ascii="仿宋" w:hAnsi="仿宋"/>
          <w:szCs w:val="32"/>
        </w:rPr>
        <w:t>6</w:t>
      </w:r>
      <w:r>
        <w:rPr>
          <w:rFonts w:ascii="仿宋" w:hAnsi="仿宋"/>
          <w:szCs w:val="32"/>
        </w:rPr>
        <w:t>)</w:t>
      </w:r>
      <w:r>
        <w:rPr>
          <w:rFonts w:hint="eastAsia" w:ascii="仿宋" w:hAnsi="仿宋"/>
          <w:szCs w:val="32"/>
        </w:rPr>
        <w:t>培训计划与安排；</w:t>
      </w:r>
    </w:p>
    <w:p>
      <w:pPr>
        <w:pStyle w:val="16"/>
        <w:spacing w:line="336" w:lineRule="auto"/>
        <w:ind w:firstLine="640" w:firstLineChars="200"/>
        <w:rPr>
          <w:rFonts w:ascii="仿宋" w:hAnsi="仿宋"/>
          <w:szCs w:val="32"/>
        </w:rPr>
      </w:pPr>
      <w:r>
        <w:rPr>
          <w:rFonts w:ascii="仿宋" w:hAnsi="仿宋"/>
          <w:szCs w:val="32"/>
        </w:rPr>
        <w:t>(</w:t>
      </w:r>
      <w:r>
        <w:rPr>
          <w:rFonts w:hint="eastAsia" w:ascii="仿宋" w:hAnsi="仿宋"/>
          <w:szCs w:val="32"/>
        </w:rPr>
        <w:t>7</w:t>
      </w:r>
      <w:r>
        <w:rPr>
          <w:rFonts w:ascii="仿宋" w:hAnsi="仿宋"/>
          <w:szCs w:val="32"/>
        </w:rPr>
        <w:t>)</w:t>
      </w:r>
      <w:r>
        <w:rPr>
          <w:rFonts w:hint="eastAsia" w:ascii="仿宋" w:hAnsi="仿宋"/>
          <w:szCs w:val="32"/>
        </w:rPr>
        <w:t>咨询服务方案</w:t>
      </w:r>
    </w:p>
    <w:p>
      <w:pPr>
        <w:pStyle w:val="16"/>
        <w:spacing w:line="336" w:lineRule="auto"/>
        <w:ind w:firstLine="640" w:firstLineChars="200"/>
        <w:rPr>
          <w:rFonts w:ascii="仿宋" w:hAnsi="仿宋"/>
          <w:szCs w:val="32"/>
        </w:rPr>
      </w:pPr>
      <w:r>
        <w:rPr>
          <w:rFonts w:ascii="仿宋" w:hAnsi="仿宋"/>
          <w:szCs w:val="32"/>
        </w:rPr>
        <w:t>(</w:t>
      </w:r>
      <w:r>
        <w:rPr>
          <w:rFonts w:hint="eastAsia" w:ascii="仿宋" w:hAnsi="仿宋"/>
          <w:szCs w:val="32"/>
        </w:rPr>
        <w:t>8</w:t>
      </w:r>
      <w:r>
        <w:rPr>
          <w:rFonts w:ascii="仿宋" w:hAnsi="仿宋"/>
          <w:szCs w:val="32"/>
        </w:rPr>
        <w:t>)</w:t>
      </w:r>
      <w:r>
        <w:rPr>
          <w:rFonts w:hint="eastAsia" w:ascii="仿宋" w:hAnsi="仿宋"/>
          <w:szCs w:val="32"/>
        </w:rPr>
        <w:t>合理化建议；</w:t>
      </w:r>
    </w:p>
    <w:p>
      <w:pPr>
        <w:pStyle w:val="16"/>
        <w:spacing w:line="336" w:lineRule="auto"/>
        <w:ind w:firstLine="640" w:firstLineChars="200"/>
        <w:rPr>
          <w:rFonts w:ascii="仿宋" w:hAnsi="仿宋"/>
          <w:szCs w:val="32"/>
        </w:rPr>
      </w:pPr>
      <w:r>
        <w:rPr>
          <w:rFonts w:ascii="仿宋" w:hAnsi="仿宋"/>
          <w:szCs w:val="32"/>
        </w:rPr>
        <w:t>(</w:t>
      </w:r>
      <w:r>
        <w:rPr>
          <w:rFonts w:hint="eastAsia" w:ascii="仿宋" w:hAnsi="仿宋"/>
          <w:szCs w:val="32"/>
        </w:rPr>
        <w:t>9</w:t>
      </w:r>
      <w:r>
        <w:rPr>
          <w:rFonts w:ascii="仿宋" w:hAnsi="仿宋"/>
          <w:szCs w:val="32"/>
        </w:rPr>
        <w:t>)</w:t>
      </w:r>
      <w:r>
        <w:rPr>
          <w:rFonts w:hint="eastAsia" w:ascii="仿宋" w:hAnsi="仿宋"/>
          <w:szCs w:val="32"/>
        </w:rPr>
        <w:t>其他。</w:t>
      </w: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rPr>
          <w:rFonts w:ascii="仿宋" w:hAnsi="仿宋"/>
          <w:b/>
          <w:szCs w:val="32"/>
        </w:rPr>
      </w:pPr>
      <w:r>
        <w:rPr>
          <w:rFonts w:ascii="仿宋" w:hAnsi="仿宋"/>
          <w:szCs w:val="32"/>
        </w:rPr>
        <w:br w:type="page"/>
      </w:r>
      <w:r>
        <w:rPr>
          <w:rFonts w:hint="eastAsia" w:ascii="仿宋" w:hAnsi="仿宋"/>
          <w:b/>
          <w:szCs w:val="32"/>
        </w:rPr>
        <w:t>三、组织机构</w:t>
      </w:r>
    </w:p>
    <w:p>
      <w:pPr>
        <w:pStyle w:val="16"/>
        <w:spacing w:line="336" w:lineRule="auto"/>
        <w:rPr>
          <w:rFonts w:ascii="仿宋" w:hAnsi="仿宋"/>
          <w:szCs w:val="32"/>
        </w:rPr>
      </w:pPr>
      <w:r>
        <w:rPr>
          <w:rFonts w:hint="eastAsia" w:ascii="仿宋" w:hAnsi="仿宋"/>
          <w:szCs w:val="32"/>
        </w:rPr>
        <w:t>（示例略）</w:t>
      </w:r>
    </w:p>
    <w:p>
      <w:pPr>
        <w:pStyle w:val="16"/>
        <w:spacing w:line="336" w:lineRule="auto"/>
        <w:jc w:val="left"/>
        <w:rPr>
          <w:rFonts w:ascii="仿宋" w:hAnsi="仿宋"/>
          <w:szCs w:val="32"/>
        </w:rPr>
      </w:pPr>
      <w:r>
        <w:rPr>
          <w:rFonts w:ascii="仿宋" w:hAnsi="仿宋"/>
          <w:b/>
          <w:color w:val="FF0000"/>
          <w:szCs w:val="32"/>
        </w:rPr>
        <w:br w:type="page"/>
      </w:r>
      <w:r>
        <w:rPr>
          <w:rFonts w:hint="eastAsia" w:ascii="仿宋" w:hAnsi="仿宋"/>
          <w:szCs w:val="32"/>
        </w:rPr>
        <w:t>附件：</w:t>
      </w:r>
    </w:p>
    <w:p>
      <w:pPr>
        <w:pStyle w:val="16"/>
        <w:spacing w:line="336" w:lineRule="auto"/>
        <w:ind w:firstLine="640" w:firstLineChars="200"/>
        <w:jc w:val="center"/>
        <w:rPr>
          <w:rFonts w:ascii="仿宋" w:hAnsi="仿宋" w:cs="MingLiU_HKSCS"/>
          <w:szCs w:val="32"/>
        </w:rPr>
      </w:pPr>
      <w:r>
        <w:rPr>
          <w:rFonts w:hint="eastAsia" w:ascii="仿宋" w:hAnsi="仿宋"/>
          <w:szCs w:val="32"/>
        </w:rPr>
        <w:t>本项目人员简历表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16"/>
        <w:gridCol w:w="1852"/>
        <w:gridCol w:w="143"/>
        <w:gridCol w:w="1699"/>
        <w:gridCol w:w="245"/>
        <w:gridCol w:w="466"/>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dxa"/>
            <w:gridSpan w:val="2"/>
            <w:vAlign w:val="center"/>
          </w:tcPr>
          <w:p>
            <w:pPr>
              <w:pStyle w:val="16"/>
              <w:spacing w:line="336" w:lineRule="auto"/>
              <w:jc w:val="center"/>
              <w:rPr>
                <w:rFonts w:ascii="仿宋" w:hAnsi="仿宋"/>
                <w:sz w:val="28"/>
                <w:szCs w:val="28"/>
              </w:rPr>
            </w:pPr>
            <w:r>
              <w:rPr>
                <w:rFonts w:hint="eastAsia" w:ascii="仿宋" w:hAnsi="仿宋"/>
                <w:sz w:val="28"/>
                <w:szCs w:val="28"/>
              </w:rPr>
              <w:t>姓名</w:t>
            </w:r>
          </w:p>
        </w:tc>
        <w:tc>
          <w:tcPr>
            <w:tcW w:w="1995" w:type="dxa"/>
            <w:gridSpan w:val="2"/>
            <w:vAlign w:val="center"/>
          </w:tcPr>
          <w:p>
            <w:pPr>
              <w:pStyle w:val="16"/>
              <w:spacing w:line="336" w:lineRule="auto"/>
              <w:jc w:val="center"/>
              <w:rPr>
                <w:rFonts w:ascii="仿宋" w:hAnsi="仿宋"/>
                <w:sz w:val="28"/>
                <w:szCs w:val="28"/>
              </w:rPr>
            </w:pPr>
          </w:p>
        </w:tc>
        <w:tc>
          <w:tcPr>
            <w:tcW w:w="1944" w:type="dxa"/>
            <w:gridSpan w:val="2"/>
            <w:vAlign w:val="center"/>
          </w:tcPr>
          <w:p>
            <w:pPr>
              <w:pStyle w:val="16"/>
              <w:spacing w:line="336" w:lineRule="auto"/>
              <w:jc w:val="center"/>
              <w:rPr>
                <w:rFonts w:ascii="仿宋" w:hAnsi="仿宋"/>
                <w:sz w:val="28"/>
                <w:szCs w:val="28"/>
              </w:rPr>
            </w:pPr>
            <w:r>
              <w:rPr>
                <w:rFonts w:hint="eastAsia" w:ascii="仿宋" w:hAnsi="仿宋"/>
                <w:sz w:val="28"/>
                <w:szCs w:val="28"/>
              </w:rPr>
              <w:t>性别</w:t>
            </w:r>
          </w:p>
        </w:tc>
        <w:tc>
          <w:tcPr>
            <w:tcW w:w="2555" w:type="dxa"/>
            <w:gridSpan w:val="2"/>
            <w:vAlign w:val="center"/>
          </w:tcPr>
          <w:p>
            <w:pPr>
              <w:pStyle w:val="16"/>
              <w:spacing w:line="336" w:lineRule="auto"/>
              <w:jc w:val="center"/>
              <w:rPr>
                <w:rFonts w:ascii="仿宋" w:hAnsi="仿宋" w:cs="MingLiU_HKS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dxa"/>
            <w:gridSpan w:val="2"/>
            <w:vAlign w:val="center"/>
          </w:tcPr>
          <w:p>
            <w:pPr>
              <w:pStyle w:val="16"/>
              <w:spacing w:line="336" w:lineRule="auto"/>
              <w:jc w:val="center"/>
              <w:rPr>
                <w:rFonts w:ascii="仿宋" w:hAnsi="仿宋"/>
                <w:sz w:val="28"/>
                <w:szCs w:val="28"/>
              </w:rPr>
            </w:pPr>
            <w:r>
              <w:rPr>
                <w:rFonts w:hint="eastAsia" w:ascii="仿宋" w:hAnsi="仿宋"/>
                <w:sz w:val="28"/>
                <w:szCs w:val="28"/>
              </w:rPr>
              <w:t>职务</w:t>
            </w:r>
          </w:p>
        </w:tc>
        <w:tc>
          <w:tcPr>
            <w:tcW w:w="1995" w:type="dxa"/>
            <w:gridSpan w:val="2"/>
            <w:vAlign w:val="center"/>
          </w:tcPr>
          <w:p>
            <w:pPr>
              <w:pStyle w:val="16"/>
              <w:spacing w:line="336" w:lineRule="auto"/>
              <w:jc w:val="center"/>
              <w:rPr>
                <w:rFonts w:ascii="仿宋" w:hAnsi="仿宋"/>
                <w:sz w:val="28"/>
                <w:szCs w:val="28"/>
              </w:rPr>
            </w:pPr>
          </w:p>
        </w:tc>
        <w:tc>
          <w:tcPr>
            <w:tcW w:w="1944" w:type="dxa"/>
            <w:gridSpan w:val="2"/>
            <w:vAlign w:val="center"/>
          </w:tcPr>
          <w:p>
            <w:pPr>
              <w:pStyle w:val="16"/>
              <w:spacing w:line="336" w:lineRule="auto"/>
              <w:jc w:val="center"/>
              <w:rPr>
                <w:rFonts w:ascii="仿宋" w:hAnsi="仿宋"/>
                <w:sz w:val="28"/>
                <w:szCs w:val="28"/>
              </w:rPr>
            </w:pPr>
            <w:r>
              <w:rPr>
                <w:rFonts w:hint="eastAsia" w:ascii="仿宋" w:hAnsi="仿宋"/>
                <w:sz w:val="28"/>
                <w:szCs w:val="28"/>
              </w:rPr>
              <w:t>职称</w:t>
            </w:r>
          </w:p>
        </w:tc>
        <w:tc>
          <w:tcPr>
            <w:tcW w:w="2555" w:type="dxa"/>
            <w:gridSpan w:val="2"/>
            <w:vAlign w:val="center"/>
          </w:tcPr>
          <w:p>
            <w:pPr>
              <w:pStyle w:val="16"/>
              <w:spacing w:line="336" w:lineRule="auto"/>
              <w:jc w:val="center"/>
              <w:rPr>
                <w:rFonts w:ascii="仿宋" w:hAnsi="仿宋" w:cs="MingLiU_HKS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dxa"/>
            <w:gridSpan w:val="2"/>
            <w:vAlign w:val="center"/>
          </w:tcPr>
          <w:p>
            <w:pPr>
              <w:pStyle w:val="16"/>
              <w:spacing w:line="336" w:lineRule="auto"/>
              <w:jc w:val="center"/>
              <w:rPr>
                <w:rFonts w:ascii="仿宋" w:hAnsi="仿宋"/>
                <w:sz w:val="28"/>
                <w:szCs w:val="28"/>
              </w:rPr>
            </w:pPr>
            <w:r>
              <w:rPr>
                <w:rFonts w:hint="eastAsia" w:ascii="仿宋" w:hAnsi="仿宋"/>
                <w:sz w:val="28"/>
                <w:szCs w:val="28"/>
              </w:rPr>
              <w:t>毕业学校、专业</w:t>
            </w:r>
          </w:p>
        </w:tc>
        <w:tc>
          <w:tcPr>
            <w:tcW w:w="6494" w:type="dxa"/>
            <w:gridSpan w:val="6"/>
            <w:vAlign w:val="center"/>
          </w:tcPr>
          <w:p>
            <w:pPr>
              <w:pStyle w:val="16"/>
              <w:spacing w:line="336" w:lineRule="auto"/>
              <w:jc w:val="center"/>
              <w:rPr>
                <w:rFonts w:ascii="仿宋" w:hAnsi="仿宋" w:cs="MingLiU_HKS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dxa"/>
            <w:gridSpan w:val="2"/>
            <w:vAlign w:val="center"/>
          </w:tcPr>
          <w:p>
            <w:pPr>
              <w:pStyle w:val="16"/>
              <w:spacing w:line="336" w:lineRule="auto"/>
              <w:jc w:val="center"/>
              <w:rPr>
                <w:rFonts w:ascii="仿宋" w:hAnsi="仿宋"/>
                <w:sz w:val="28"/>
                <w:szCs w:val="28"/>
              </w:rPr>
            </w:pPr>
            <w:r>
              <w:rPr>
                <w:rFonts w:hint="eastAsia" w:ascii="仿宋" w:hAnsi="仿宋"/>
                <w:sz w:val="28"/>
                <w:szCs w:val="28"/>
              </w:rPr>
              <w:t>身份证号</w:t>
            </w:r>
          </w:p>
        </w:tc>
        <w:tc>
          <w:tcPr>
            <w:tcW w:w="1995" w:type="dxa"/>
            <w:gridSpan w:val="2"/>
            <w:vAlign w:val="center"/>
          </w:tcPr>
          <w:p>
            <w:pPr>
              <w:pStyle w:val="16"/>
              <w:spacing w:line="336" w:lineRule="auto"/>
              <w:jc w:val="center"/>
              <w:rPr>
                <w:rFonts w:ascii="仿宋" w:hAnsi="仿宋"/>
                <w:sz w:val="28"/>
                <w:szCs w:val="28"/>
              </w:rPr>
            </w:pPr>
          </w:p>
        </w:tc>
        <w:tc>
          <w:tcPr>
            <w:tcW w:w="2410" w:type="dxa"/>
            <w:gridSpan w:val="3"/>
            <w:vAlign w:val="center"/>
          </w:tcPr>
          <w:p>
            <w:pPr>
              <w:pStyle w:val="16"/>
              <w:spacing w:line="336" w:lineRule="auto"/>
              <w:jc w:val="center"/>
              <w:rPr>
                <w:rFonts w:ascii="仿宋" w:hAnsi="仿宋"/>
                <w:sz w:val="28"/>
                <w:szCs w:val="28"/>
              </w:rPr>
            </w:pPr>
            <w:r>
              <w:rPr>
                <w:rFonts w:hint="eastAsia" w:ascii="仿宋" w:hAnsi="仿宋"/>
                <w:sz w:val="28"/>
                <w:szCs w:val="28"/>
              </w:rPr>
              <w:t>拟在本项目任职</w:t>
            </w:r>
          </w:p>
        </w:tc>
        <w:tc>
          <w:tcPr>
            <w:tcW w:w="2089" w:type="dxa"/>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dxa"/>
            <w:gridSpan w:val="2"/>
            <w:vAlign w:val="center"/>
          </w:tcPr>
          <w:p>
            <w:pPr>
              <w:pStyle w:val="16"/>
              <w:spacing w:line="336" w:lineRule="auto"/>
              <w:jc w:val="center"/>
              <w:rPr>
                <w:rFonts w:ascii="仿宋" w:hAnsi="仿宋"/>
                <w:sz w:val="28"/>
                <w:szCs w:val="28"/>
              </w:rPr>
            </w:pPr>
            <w:r>
              <w:rPr>
                <w:rFonts w:hint="eastAsia" w:ascii="仿宋" w:hAnsi="仿宋"/>
                <w:sz w:val="28"/>
                <w:szCs w:val="28"/>
              </w:rPr>
              <w:t>执业资格证</w:t>
            </w:r>
          </w:p>
        </w:tc>
        <w:tc>
          <w:tcPr>
            <w:tcW w:w="1995" w:type="dxa"/>
            <w:gridSpan w:val="2"/>
            <w:vAlign w:val="center"/>
          </w:tcPr>
          <w:p>
            <w:pPr>
              <w:pStyle w:val="16"/>
              <w:spacing w:line="336" w:lineRule="auto"/>
              <w:jc w:val="center"/>
              <w:rPr>
                <w:rFonts w:ascii="仿宋" w:hAnsi="仿宋"/>
                <w:sz w:val="28"/>
                <w:szCs w:val="28"/>
              </w:rPr>
            </w:pPr>
          </w:p>
        </w:tc>
        <w:tc>
          <w:tcPr>
            <w:tcW w:w="2410" w:type="dxa"/>
            <w:gridSpan w:val="3"/>
            <w:vAlign w:val="center"/>
          </w:tcPr>
          <w:p>
            <w:pPr>
              <w:pStyle w:val="16"/>
              <w:spacing w:line="336" w:lineRule="auto"/>
              <w:jc w:val="center"/>
              <w:rPr>
                <w:rFonts w:ascii="仿宋" w:hAnsi="仿宋"/>
                <w:sz w:val="28"/>
                <w:szCs w:val="28"/>
              </w:rPr>
            </w:pPr>
            <w:r>
              <w:rPr>
                <w:rFonts w:hint="eastAsia" w:ascii="仿宋" w:hAnsi="仿宋"/>
                <w:sz w:val="28"/>
                <w:szCs w:val="28"/>
              </w:rPr>
              <w:t>执业资格证书号</w:t>
            </w:r>
          </w:p>
        </w:tc>
        <w:tc>
          <w:tcPr>
            <w:tcW w:w="2089" w:type="dxa"/>
            <w:vAlign w:val="center"/>
          </w:tcPr>
          <w:p>
            <w:pPr>
              <w:pStyle w:val="16"/>
              <w:spacing w:line="336" w:lineRule="auto"/>
              <w:jc w:val="center"/>
              <w:rPr>
                <w:rFonts w:ascii="仿宋" w:hAnsi="仿宋" w:cs="MingLiU_HKS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8"/>
            <w:vAlign w:val="center"/>
          </w:tcPr>
          <w:p>
            <w:pPr>
              <w:pStyle w:val="16"/>
              <w:spacing w:line="336" w:lineRule="auto"/>
              <w:jc w:val="left"/>
              <w:rPr>
                <w:rFonts w:ascii="仿宋" w:hAnsi="仿宋" w:cs="MingLiU_HKSCS"/>
                <w:sz w:val="28"/>
                <w:szCs w:val="28"/>
              </w:rPr>
            </w:pPr>
            <w:r>
              <w:rPr>
                <w:rFonts w:hint="eastAsia" w:ascii="仿宋" w:hAnsi="仿宋"/>
                <w:sz w:val="28"/>
                <w:szCs w:val="28"/>
              </w:rPr>
              <w:t>近</w:t>
            </w:r>
            <w:r>
              <w:rPr>
                <w:rFonts w:ascii="仿宋" w:hAnsi="仿宋"/>
                <w:sz w:val="28"/>
                <w:szCs w:val="28"/>
              </w:rPr>
              <w:t>____</w:t>
            </w:r>
            <w:r>
              <w:rPr>
                <w:rFonts w:hint="eastAsia" w:ascii="仿宋" w:hAnsi="仿宋"/>
                <w:sz w:val="28"/>
                <w:szCs w:val="28"/>
              </w:rPr>
              <w:t>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r>
              <w:rPr>
                <w:rFonts w:hint="eastAsia" w:ascii="仿宋" w:hAnsi="仿宋"/>
                <w:sz w:val="28"/>
                <w:szCs w:val="28"/>
              </w:rPr>
              <w:t>时间</w:t>
            </w:r>
          </w:p>
        </w:tc>
        <w:tc>
          <w:tcPr>
            <w:tcW w:w="2268" w:type="dxa"/>
            <w:gridSpan w:val="2"/>
            <w:vAlign w:val="center"/>
          </w:tcPr>
          <w:p>
            <w:pPr>
              <w:pStyle w:val="16"/>
              <w:spacing w:line="336" w:lineRule="auto"/>
              <w:jc w:val="center"/>
              <w:rPr>
                <w:rFonts w:ascii="仿宋" w:hAnsi="仿宋"/>
                <w:sz w:val="28"/>
                <w:szCs w:val="28"/>
              </w:rPr>
            </w:pPr>
            <w:r>
              <w:rPr>
                <w:rFonts w:hint="eastAsia" w:ascii="仿宋" w:hAnsi="仿宋"/>
                <w:sz w:val="28"/>
                <w:szCs w:val="28"/>
              </w:rPr>
              <w:t>类似项目名称</w:t>
            </w:r>
          </w:p>
        </w:tc>
        <w:tc>
          <w:tcPr>
            <w:tcW w:w="1842" w:type="dxa"/>
            <w:gridSpan w:val="2"/>
            <w:vAlign w:val="center"/>
          </w:tcPr>
          <w:p>
            <w:pPr>
              <w:pStyle w:val="16"/>
              <w:spacing w:line="336" w:lineRule="auto"/>
              <w:jc w:val="center"/>
              <w:rPr>
                <w:rFonts w:ascii="仿宋" w:hAnsi="仿宋"/>
                <w:sz w:val="28"/>
                <w:szCs w:val="28"/>
              </w:rPr>
            </w:pPr>
            <w:r>
              <w:rPr>
                <w:rFonts w:hint="eastAsia" w:ascii="仿宋" w:hAnsi="仿宋"/>
                <w:sz w:val="28"/>
                <w:szCs w:val="28"/>
              </w:rPr>
              <w:t>担任职务</w:t>
            </w:r>
          </w:p>
        </w:tc>
        <w:tc>
          <w:tcPr>
            <w:tcW w:w="2800" w:type="dxa"/>
            <w:gridSpan w:val="3"/>
            <w:vAlign w:val="center"/>
          </w:tcPr>
          <w:p>
            <w:pPr>
              <w:pStyle w:val="16"/>
              <w:spacing w:line="336" w:lineRule="auto"/>
              <w:jc w:val="center"/>
              <w:rPr>
                <w:rFonts w:ascii="仿宋" w:hAnsi="仿宋"/>
                <w:sz w:val="28"/>
                <w:szCs w:val="28"/>
              </w:rPr>
            </w:pPr>
            <w:r>
              <w:rPr>
                <w:rFonts w:hint="eastAsia" w:ascii="仿宋" w:hAnsi="仿宋"/>
                <w:sz w:val="28"/>
                <w:szCs w:val="28"/>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6"/>
              <w:spacing w:line="336" w:lineRule="auto"/>
              <w:jc w:val="center"/>
              <w:rPr>
                <w:rFonts w:ascii="仿宋" w:hAnsi="仿宋"/>
                <w:sz w:val="28"/>
                <w:szCs w:val="28"/>
              </w:rPr>
            </w:pPr>
          </w:p>
        </w:tc>
        <w:tc>
          <w:tcPr>
            <w:tcW w:w="2268" w:type="dxa"/>
            <w:gridSpan w:val="2"/>
            <w:vAlign w:val="center"/>
          </w:tcPr>
          <w:p>
            <w:pPr>
              <w:pStyle w:val="16"/>
              <w:spacing w:line="336" w:lineRule="auto"/>
              <w:jc w:val="center"/>
              <w:rPr>
                <w:rFonts w:ascii="仿宋" w:hAnsi="仿宋"/>
                <w:sz w:val="28"/>
                <w:szCs w:val="28"/>
              </w:rPr>
            </w:pPr>
          </w:p>
        </w:tc>
        <w:tc>
          <w:tcPr>
            <w:tcW w:w="1842" w:type="dxa"/>
            <w:gridSpan w:val="2"/>
            <w:vAlign w:val="center"/>
          </w:tcPr>
          <w:p>
            <w:pPr>
              <w:pStyle w:val="16"/>
              <w:spacing w:line="336" w:lineRule="auto"/>
              <w:jc w:val="center"/>
              <w:rPr>
                <w:rFonts w:ascii="仿宋" w:hAnsi="仿宋"/>
                <w:sz w:val="28"/>
                <w:szCs w:val="28"/>
              </w:rPr>
            </w:pPr>
          </w:p>
        </w:tc>
        <w:tc>
          <w:tcPr>
            <w:tcW w:w="2800" w:type="dxa"/>
            <w:gridSpan w:val="3"/>
            <w:vAlign w:val="center"/>
          </w:tcPr>
          <w:p>
            <w:pPr>
              <w:pStyle w:val="16"/>
              <w:spacing w:line="336" w:lineRule="auto"/>
              <w:jc w:val="center"/>
              <w:rPr>
                <w:rFonts w:ascii="仿宋" w:hAnsi="仿宋"/>
                <w:sz w:val="28"/>
                <w:szCs w:val="28"/>
              </w:rPr>
            </w:pPr>
          </w:p>
        </w:tc>
      </w:tr>
    </w:tbl>
    <w:p>
      <w:pPr>
        <w:pStyle w:val="16"/>
        <w:spacing w:line="336" w:lineRule="auto"/>
        <w:rPr>
          <w:rFonts w:ascii="仿宋" w:hAnsi="仿宋"/>
          <w:b/>
          <w:szCs w:val="32"/>
        </w:rPr>
      </w:pPr>
      <w:r>
        <w:rPr>
          <w:rFonts w:hint="eastAsia" w:ascii="仿宋" w:hAnsi="仿宋"/>
          <w:szCs w:val="32"/>
        </w:rPr>
        <w:t>（各投标人可根据自身投标情况进行增减）</w:t>
      </w:r>
      <w:r>
        <w:rPr>
          <w:rFonts w:ascii="仿宋" w:hAnsi="仿宋"/>
          <w:b/>
          <w:szCs w:val="32"/>
        </w:rPr>
        <w:br w:type="page"/>
      </w:r>
      <w:r>
        <w:rPr>
          <w:rFonts w:hint="eastAsia" w:ascii="仿宋" w:hAnsi="仿宋"/>
          <w:b/>
          <w:szCs w:val="32"/>
        </w:rPr>
        <w:t>四、投标人服务承诺</w:t>
      </w:r>
    </w:p>
    <w:p>
      <w:pPr>
        <w:pStyle w:val="16"/>
        <w:spacing w:line="336" w:lineRule="auto"/>
        <w:ind w:firstLine="640" w:firstLineChars="200"/>
        <w:rPr>
          <w:rFonts w:ascii="仿宋" w:hAnsi="仿宋"/>
          <w:szCs w:val="32"/>
        </w:rPr>
      </w:pPr>
      <w:r>
        <w:rPr>
          <w:rFonts w:ascii="仿宋" w:hAnsi="仿宋"/>
          <w:szCs w:val="32"/>
        </w:rPr>
        <w:t>(</w:t>
      </w:r>
      <w:r>
        <w:rPr>
          <w:rFonts w:hint="eastAsia" w:ascii="仿宋" w:hAnsi="仿宋"/>
          <w:szCs w:val="32"/>
        </w:rPr>
        <w:t>示例略</w:t>
      </w:r>
      <w:r>
        <w:rPr>
          <w:rFonts w:ascii="仿宋" w:hAnsi="仿宋"/>
          <w:szCs w:val="32"/>
        </w:rPr>
        <w:t>)</w:t>
      </w:r>
    </w:p>
    <w:p>
      <w:pPr>
        <w:pStyle w:val="16"/>
        <w:spacing w:line="336" w:lineRule="auto"/>
        <w:ind w:firstLine="640" w:firstLineChars="200"/>
        <w:rPr>
          <w:rFonts w:ascii="仿宋" w:hAnsi="仿宋"/>
          <w:color w:val="FF0000"/>
          <w:szCs w:val="32"/>
        </w:rPr>
      </w:pPr>
    </w:p>
    <w:p>
      <w:pPr>
        <w:pStyle w:val="16"/>
        <w:spacing w:line="336" w:lineRule="auto"/>
        <w:ind w:firstLine="640" w:firstLineChars="200"/>
        <w:rPr>
          <w:rFonts w:ascii="仿宋" w:hAnsi="仿宋"/>
          <w:color w:val="FF0000"/>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p>
    <w:p>
      <w:pPr>
        <w:pStyle w:val="16"/>
        <w:spacing w:line="336" w:lineRule="auto"/>
        <w:ind w:firstLine="640" w:firstLineChars="200"/>
        <w:rPr>
          <w:rFonts w:ascii="仿宋" w:hAnsi="仿宋"/>
          <w:szCs w:val="32"/>
        </w:rPr>
      </w:pPr>
      <w:r>
        <w:rPr>
          <w:rFonts w:hint="eastAsia" w:ascii="仿宋" w:hAnsi="仿宋"/>
          <w:szCs w:val="32"/>
        </w:rPr>
        <w:t>投标人名称</w:t>
      </w:r>
      <w:r>
        <w:rPr>
          <w:rFonts w:ascii="仿宋" w:hAnsi="仿宋"/>
          <w:szCs w:val="32"/>
        </w:rPr>
        <w:t>(</w:t>
      </w:r>
      <w:r>
        <w:rPr>
          <w:rFonts w:hint="eastAsia" w:ascii="仿宋" w:hAnsi="仿宋"/>
          <w:szCs w:val="32"/>
        </w:rPr>
        <w:t>公章</w:t>
      </w:r>
      <w:r>
        <w:rPr>
          <w:rFonts w:ascii="仿宋" w:hAnsi="仿宋"/>
          <w:szCs w:val="32"/>
        </w:rPr>
        <w:t>)</w:t>
      </w:r>
      <w:r>
        <w:rPr>
          <w:rFonts w:hint="eastAsia" w:ascii="仿宋" w:hAnsi="仿宋"/>
          <w:szCs w:val="32"/>
        </w:rPr>
        <w:t>：</w:t>
      </w:r>
      <w:r>
        <w:rPr>
          <w:rFonts w:ascii="仿宋" w:hAnsi="仿宋"/>
          <w:szCs w:val="32"/>
        </w:rPr>
        <w:t>____________</w:t>
      </w:r>
    </w:p>
    <w:p>
      <w:pPr>
        <w:pStyle w:val="16"/>
        <w:spacing w:line="336" w:lineRule="auto"/>
        <w:ind w:firstLine="640" w:firstLineChars="200"/>
        <w:rPr>
          <w:rFonts w:ascii="仿宋" w:hAnsi="仿宋"/>
          <w:szCs w:val="32"/>
        </w:rPr>
      </w:pPr>
      <w:r>
        <w:rPr>
          <w:rFonts w:hint="eastAsia" w:ascii="仿宋" w:hAnsi="仿宋"/>
          <w:szCs w:val="32"/>
        </w:rPr>
        <w:t>日期：</w:t>
      </w:r>
      <w:r>
        <w:rPr>
          <w:rFonts w:ascii="仿宋" w:hAnsi="仿宋"/>
          <w:szCs w:val="32"/>
        </w:rPr>
        <w:t>______</w:t>
      </w:r>
      <w:r>
        <w:rPr>
          <w:rFonts w:hint="eastAsia" w:ascii="仿宋" w:hAnsi="仿宋"/>
          <w:szCs w:val="32"/>
        </w:rPr>
        <w:t>年</w:t>
      </w:r>
      <w:r>
        <w:rPr>
          <w:rFonts w:ascii="仿宋" w:hAnsi="仿宋"/>
          <w:szCs w:val="32"/>
        </w:rPr>
        <w:t>____</w:t>
      </w:r>
      <w:r>
        <w:rPr>
          <w:rFonts w:hint="eastAsia" w:ascii="仿宋" w:hAnsi="仿宋"/>
          <w:szCs w:val="32"/>
        </w:rPr>
        <w:t>月</w:t>
      </w:r>
      <w:r>
        <w:rPr>
          <w:rFonts w:ascii="仿宋" w:hAnsi="仿宋"/>
          <w:szCs w:val="32"/>
        </w:rPr>
        <w:t>____</w:t>
      </w:r>
      <w:r>
        <w:rPr>
          <w:rFonts w:hint="eastAsia" w:ascii="仿宋" w:hAnsi="仿宋"/>
          <w:szCs w:val="32"/>
        </w:rPr>
        <w:t>日</w:t>
      </w:r>
    </w:p>
    <w:p>
      <w:pPr>
        <w:pStyle w:val="16"/>
        <w:spacing w:line="336" w:lineRule="auto"/>
        <w:ind w:firstLine="640" w:firstLineChars="200"/>
        <w:rPr>
          <w:rFonts w:ascii="仿宋" w:hAnsi="仿宋"/>
          <w:szCs w:val="32"/>
        </w:rPr>
      </w:pPr>
      <w:r>
        <w:rPr>
          <w:rFonts w:hint="eastAsia" w:ascii="仿宋" w:hAnsi="仿宋"/>
          <w:szCs w:val="32"/>
        </w:rPr>
        <w:t>说明：授权用投标专用章的，与公章具有相同法律效力。</w:t>
      </w:r>
    </w:p>
    <w:p>
      <w:pPr>
        <w:pStyle w:val="16"/>
        <w:spacing w:line="336" w:lineRule="auto"/>
        <w:ind w:firstLine="640" w:firstLineChars="200"/>
        <w:rPr>
          <w:rFonts w:ascii="仿宋" w:hAnsi="仿宋"/>
          <w:szCs w:val="32"/>
        </w:rPr>
      </w:pPr>
    </w:p>
    <w:p>
      <w:pPr>
        <w:pStyle w:val="16"/>
        <w:spacing w:line="336" w:lineRule="auto"/>
        <w:jc w:val="left"/>
        <w:rPr>
          <w:rFonts w:ascii="仿宋" w:hAnsi="仿宋"/>
          <w:szCs w:val="32"/>
        </w:rPr>
      </w:pPr>
    </w:p>
    <w:p>
      <w:pPr>
        <w:pStyle w:val="16"/>
        <w:spacing w:line="336" w:lineRule="auto"/>
        <w:jc w:val="left"/>
        <w:rPr>
          <w:rFonts w:ascii="仿宋" w:hAnsi="仿宋"/>
          <w:szCs w:val="32"/>
        </w:rPr>
      </w:pPr>
    </w:p>
    <w:p>
      <w:pPr>
        <w:pStyle w:val="16"/>
        <w:spacing w:line="336" w:lineRule="auto"/>
        <w:jc w:val="left"/>
        <w:rPr>
          <w:rFonts w:ascii="仿宋" w:hAnsi="仿宋"/>
          <w:szCs w:val="32"/>
        </w:rPr>
      </w:pPr>
    </w:p>
    <w:p>
      <w:pPr>
        <w:pStyle w:val="16"/>
        <w:spacing w:line="336" w:lineRule="auto"/>
        <w:jc w:val="left"/>
        <w:rPr>
          <w:rFonts w:ascii="仿宋" w:hAnsi="仿宋"/>
          <w:b/>
          <w:szCs w:val="32"/>
        </w:rPr>
      </w:pPr>
      <w:r>
        <w:rPr>
          <w:rFonts w:hint="eastAsia" w:ascii="仿宋" w:hAnsi="仿宋"/>
          <w:b/>
          <w:szCs w:val="32"/>
        </w:rPr>
        <w:t>五、投标人认为需要提供的其他资料</w:t>
      </w:r>
    </w:p>
    <w:p>
      <w:pPr>
        <w:pStyle w:val="16"/>
        <w:spacing w:line="336" w:lineRule="auto"/>
        <w:jc w:val="left"/>
        <w:rPr>
          <w:rFonts w:ascii="仿宋" w:hAnsi="仿宋"/>
          <w:szCs w:val="32"/>
        </w:rPr>
      </w:pPr>
      <w:r>
        <w:rPr>
          <w:rFonts w:hint="eastAsia" w:ascii="仿宋" w:hAnsi="仿宋"/>
          <w:szCs w:val="32"/>
        </w:rPr>
        <w:t>（示例略）</w:t>
      </w:r>
    </w:p>
    <w:p>
      <w:pPr>
        <w:pStyle w:val="16"/>
        <w:spacing w:line="336" w:lineRule="auto"/>
        <w:jc w:val="center"/>
        <w:rPr>
          <w:rFonts w:ascii="仿宋" w:hAnsi="仿宋"/>
          <w:b/>
          <w:szCs w:val="32"/>
        </w:rPr>
      </w:pPr>
      <w:r>
        <w:rPr>
          <w:rFonts w:ascii="仿宋" w:hAnsi="仿宋"/>
          <w:b/>
          <w:szCs w:val="32"/>
        </w:rPr>
        <w:br w:type="page"/>
      </w:r>
      <w:r>
        <w:rPr>
          <w:rFonts w:hint="eastAsia" w:ascii="仿宋" w:hAnsi="仿宋"/>
          <w:b/>
          <w:szCs w:val="32"/>
        </w:rPr>
        <w:t>公章授权书</w:t>
      </w:r>
      <w:r>
        <w:rPr>
          <w:rFonts w:ascii="仿宋" w:hAnsi="仿宋"/>
          <w:b/>
          <w:szCs w:val="32"/>
        </w:rPr>
        <w:t>(</w:t>
      </w:r>
      <w:r>
        <w:rPr>
          <w:rFonts w:hint="eastAsia" w:ascii="仿宋" w:hAnsi="仿宋"/>
          <w:b/>
          <w:szCs w:val="32"/>
        </w:rPr>
        <w:t>如有</w:t>
      </w:r>
      <w:r>
        <w:rPr>
          <w:rFonts w:ascii="仿宋" w:hAnsi="仿宋"/>
          <w:b/>
          <w:szCs w:val="32"/>
        </w:rPr>
        <w:t>)</w:t>
      </w:r>
    </w:p>
    <w:p>
      <w:pPr>
        <w:pStyle w:val="8"/>
        <w:spacing w:line="336" w:lineRule="auto"/>
        <w:jc w:val="center"/>
        <w:rPr>
          <w:rFonts w:ascii="仿宋" w:hAnsi="仿宋" w:eastAsia="仿宋"/>
          <w:sz w:val="32"/>
          <w:szCs w:val="32"/>
        </w:rPr>
      </w:pPr>
      <w:r>
        <w:rPr>
          <w:rFonts w:hint="eastAsia" w:ascii="仿宋" w:hAnsi="仿宋" w:eastAsia="仿宋"/>
          <w:sz w:val="32"/>
          <w:szCs w:val="32"/>
        </w:rPr>
        <w:t>公章授权书</w:t>
      </w:r>
    </w:p>
    <w:p>
      <w:pPr>
        <w:pStyle w:val="16"/>
        <w:spacing w:line="336" w:lineRule="auto"/>
        <w:rPr>
          <w:rFonts w:ascii="仿宋" w:hAnsi="仿宋"/>
          <w:szCs w:val="32"/>
        </w:rPr>
      </w:pPr>
      <w:r>
        <w:rPr>
          <w:rFonts w:hint="eastAsia" w:ascii="仿宋" w:hAnsi="仿宋"/>
          <w:szCs w:val="32"/>
        </w:rPr>
        <w:t>致：</w:t>
      </w:r>
      <w:r>
        <w:rPr>
          <w:rFonts w:ascii="仿宋" w:hAnsi="仿宋"/>
          <w:szCs w:val="32"/>
        </w:rPr>
        <w:t>____________(</w:t>
      </w:r>
      <w:r>
        <w:rPr>
          <w:rFonts w:hint="eastAsia" w:ascii="仿宋" w:hAnsi="仿宋"/>
          <w:szCs w:val="32"/>
        </w:rPr>
        <w:t>采购代理机构</w:t>
      </w:r>
      <w:r>
        <w:rPr>
          <w:rFonts w:ascii="仿宋" w:hAnsi="仿宋"/>
          <w:szCs w:val="32"/>
        </w:rPr>
        <w:t>)</w:t>
      </w:r>
      <w:r>
        <w:rPr>
          <w:rFonts w:hint="eastAsia" w:ascii="仿宋" w:hAnsi="仿宋"/>
          <w:szCs w:val="32"/>
        </w:rPr>
        <w:t>：</w:t>
      </w:r>
    </w:p>
    <w:p>
      <w:pPr>
        <w:pStyle w:val="16"/>
        <w:spacing w:line="336" w:lineRule="auto"/>
        <w:ind w:firstLine="640" w:firstLineChars="200"/>
        <w:rPr>
          <w:rFonts w:ascii="仿宋" w:hAnsi="仿宋"/>
          <w:szCs w:val="32"/>
        </w:rPr>
      </w:pPr>
      <w:r>
        <w:rPr>
          <w:rFonts w:ascii="仿宋" w:hAnsi="仿宋"/>
          <w:szCs w:val="32"/>
        </w:rPr>
        <w:t>______</w:t>
      </w:r>
      <w:r>
        <w:rPr>
          <w:rFonts w:ascii="仿宋" w:hAnsi="仿宋"/>
          <w:szCs w:val="32"/>
          <w:u w:val="single"/>
        </w:rPr>
        <w:t>(</w:t>
      </w:r>
      <w:r>
        <w:rPr>
          <w:rFonts w:hint="eastAsia" w:ascii="仿宋" w:hAnsi="仿宋"/>
          <w:szCs w:val="32"/>
          <w:u w:val="single"/>
        </w:rPr>
        <w:t>投标人名称</w:t>
      </w:r>
      <w:r>
        <w:rPr>
          <w:rFonts w:ascii="仿宋" w:hAnsi="仿宋"/>
          <w:szCs w:val="32"/>
          <w:u w:val="single"/>
        </w:rPr>
        <w:t>)</w:t>
      </w:r>
      <w:r>
        <w:rPr>
          <w:rFonts w:ascii="仿宋" w:hAnsi="仿宋"/>
          <w:szCs w:val="32"/>
        </w:rPr>
        <w:t>______</w:t>
      </w:r>
      <w:r>
        <w:rPr>
          <w:rFonts w:hint="eastAsia" w:ascii="仿宋" w:hAnsi="仿宋"/>
          <w:szCs w:val="32"/>
        </w:rPr>
        <w:t>，中华人民共和国合法企业，法定地址：</w:t>
      </w:r>
      <w:r>
        <w:rPr>
          <w:rFonts w:ascii="仿宋" w:hAnsi="仿宋"/>
          <w:szCs w:val="32"/>
        </w:rPr>
        <w:t>____________________</w:t>
      </w:r>
      <w:r>
        <w:rPr>
          <w:rFonts w:hint="eastAsia" w:ascii="仿宋" w:hAnsi="仿宋"/>
          <w:szCs w:val="32"/>
        </w:rPr>
        <w:t>。在参与</w:t>
      </w:r>
      <w:r>
        <w:rPr>
          <w:rFonts w:ascii="仿宋" w:hAnsi="仿宋"/>
          <w:szCs w:val="32"/>
        </w:rPr>
        <w:t>______</w:t>
      </w:r>
      <w:r>
        <w:rPr>
          <w:rFonts w:ascii="仿宋" w:hAnsi="仿宋"/>
          <w:szCs w:val="32"/>
          <w:u w:val="single"/>
        </w:rPr>
        <w:t>(</w:t>
      </w:r>
      <w:r>
        <w:rPr>
          <w:rFonts w:hint="eastAsia" w:ascii="仿宋" w:hAnsi="仿宋"/>
          <w:szCs w:val="32"/>
          <w:u w:val="single"/>
        </w:rPr>
        <w:t>项目名称</w:t>
      </w:r>
      <w:r>
        <w:rPr>
          <w:rFonts w:ascii="仿宋" w:hAnsi="仿宋"/>
          <w:szCs w:val="32"/>
          <w:u w:val="single"/>
        </w:rPr>
        <w:t>)(</w:t>
      </w:r>
      <w:r>
        <w:rPr>
          <w:rFonts w:hint="eastAsia" w:ascii="仿宋" w:hAnsi="仿宋"/>
          <w:szCs w:val="32"/>
          <w:u w:val="single"/>
        </w:rPr>
        <w:t>项目编号</w:t>
      </w:r>
      <w:r>
        <w:rPr>
          <w:rFonts w:ascii="仿宋" w:hAnsi="仿宋"/>
          <w:szCs w:val="32"/>
          <w:u w:val="single"/>
        </w:rPr>
        <w:t>)</w:t>
      </w:r>
      <w:r>
        <w:rPr>
          <w:rFonts w:ascii="仿宋" w:hAnsi="仿宋"/>
          <w:szCs w:val="32"/>
        </w:rPr>
        <w:t>______</w:t>
      </w:r>
      <w:r>
        <w:rPr>
          <w:rFonts w:hint="eastAsia" w:ascii="仿宋" w:hAnsi="仿宋"/>
          <w:szCs w:val="32"/>
        </w:rPr>
        <w:t>投标活动中，我公司授权投标专用章/业务专用章在此次活动中代为公章使用。</w:t>
      </w:r>
    </w:p>
    <w:p>
      <w:pPr>
        <w:pStyle w:val="16"/>
        <w:spacing w:line="336" w:lineRule="auto"/>
        <w:ind w:firstLine="640" w:firstLineChars="200"/>
        <w:rPr>
          <w:rFonts w:ascii="仿宋" w:hAnsi="仿宋"/>
          <w:szCs w:val="32"/>
        </w:rPr>
      </w:pPr>
      <w:r>
        <w:rPr>
          <w:rFonts w:hint="eastAsia" w:ascii="仿宋" w:hAnsi="仿宋"/>
          <w:szCs w:val="32"/>
        </w:rPr>
        <w:t>投标专用章/业务专用章所签署的投标文件、澄清等，我公司承认并同意具备与我公司公章签署等同的法律的效力。</w:t>
      </w:r>
    </w:p>
    <w:p>
      <w:pPr>
        <w:pStyle w:val="16"/>
        <w:spacing w:line="336" w:lineRule="auto"/>
        <w:ind w:firstLine="640" w:firstLineChars="200"/>
        <w:rPr>
          <w:rFonts w:ascii="仿宋" w:hAnsi="仿宋"/>
          <w:szCs w:val="32"/>
        </w:rPr>
      </w:pPr>
      <w:r>
        <w:rPr>
          <w:rFonts w:hint="eastAsia" w:ascii="仿宋" w:hAnsi="仿宋"/>
          <w:szCs w:val="32"/>
        </w:rPr>
        <w:t>投标专用章/业务专用章签署的所有文件、协议不因授权的撤销而失效。</w:t>
      </w:r>
    </w:p>
    <w:p>
      <w:pPr>
        <w:pStyle w:val="16"/>
        <w:spacing w:line="336" w:lineRule="auto"/>
        <w:ind w:firstLine="640" w:firstLineChars="200"/>
        <w:rPr>
          <w:rFonts w:ascii="仿宋" w:hAnsi="仿宋"/>
          <w:szCs w:val="32"/>
        </w:rPr>
      </w:pPr>
    </w:p>
    <w:p>
      <w:pPr>
        <w:pStyle w:val="16"/>
        <w:spacing w:line="336" w:lineRule="auto"/>
        <w:ind w:firstLine="640" w:firstLineChars="200"/>
        <w:jc w:val="right"/>
        <w:rPr>
          <w:rFonts w:ascii="仿宋" w:hAnsi="仿宋"/>
          <w:szCs w:val="32"/>
          <w:u w:val="single"/>
        </w:rPr>
      </w:pPr>
      <w:r>
        <w:rPr>
          <w:rFonts w:hint="eastAsia" w:ascii="仿宋" w:hAnsi="仿宋"/>
          <w:szCs w:val="32"/>
        </w:rPr>
        <w:t>投标专用章/业务专用章：</w:t>
      </w:r>
      <w:r>
        <w:rPr>
          <w:rFonts w:ascii="仿宋" w:hAnsi="仿宋"/>
          <w:szCs w:val="32"/>
        </w:rPr>
        <w:t>______________</w:t>
      </w:r>
      <w:r>
        <w:rPr>
          <w:rFonts w:ascii="仿宋" w:hAnsi="仿宋"/>
          <w:szCs w:val="32"/>
          <w:u w:val="single"/>
        </w:rPr>
        <w:t>(</w:t>
      </w:r>
      <w:r>
        <w:rPr>
          <w:rFonts w:hint="eastAsia" w:ascii="仿宋" w:hAnsi="仿宋"/>
          <w:szCs w:val="32"/>
          <w:u w:val="single"/>
        </w:rPr>
        <w:t>盖章</w:t>
      </w:r>
      <w:r>
        <w:rPr>
          <w:rFonts w:ascii="仿宋" w:hAnsi="仿宋"/>
          <w:szCs w:val="32"/>
          <w:u w:val="single"/>
        </w:rPr>
        <w:t>)</w:t>
      </w:r>
    </w:p>
    <w:p>
      <w:pPr>
        <w:pStyle w:val="16"/>
        <w:spacing w:line="336" w:lineRule="auto"/>
        <w:ind w:firstLine="640" w:firstLineChars="200"/>
        <w:jc w:val="right"/>
        <w:rPr>
          <w:rFonts w:ascii="仿宋" w:hAnsi="仿宋"/>
          <w:szCs w:val="32"/>
        </w:rPr>
      </w:pPr>
    </w:p>
    <w:p>
      <w:pPr>
        <w:pStyle w:val="16"/>
        <w:spacing w:line="336" w:lineRule="auto"/>
        <w:ind w:firstLine="640" w:firstLineChars="200"/>
        <w:jc w:val="right"/>
        <w:rPr>
          <w:rFonts w:ascii="仿宋" w:hAnsi="仿宋"/>
          <w:szCs w:val="32"/>
          <w:u w:val="single"/>
        </w:rPr>
      </w:pPr>
      <w:r>
        <w:rPr>
          <w:rFonts w:hint="eastAsia" w:ascii="仿宋" w:hAnsi="仿宋"/>
          <w:szCs w:val="32"/>
        </w:rPr>
        <w:t>公司公章：</w:t>
      </w:r>
      <w:r>
        <w:rPr>
          <w:rFonts w:ascii="仿宋" w:hAnsi="仿宋"/>
          <w:szCs w:val="32"/>
        </w:rPr>
        <w:t>________</w:t>
      </w:r>
      <w:r>
        <w:rPr>
          <w:rFonts w:ascii="仿宋" w:hAnsi="仿宋"/>
          <w:szCs w:val="32"/>
          <w:u w:val="single"/>
        </w:rPr>
        <w:t>(</w:t>
      </w:r>
      <w:r>
        <w:rPr>
          <w:rFonts w:hint="eastAsia" w:ascii="仿宋" w:hAnsi="仿宋"/>
          <w:szCs w:val="32"/>
          <w:u w:val="single"/>
        </w:rPr>
        <w:t>盖章</w:t>
      </w:r>
      <w:r>
        <w:rPr>
          <w:rFonts w:ascii="仿宋" w:hAnsi="仿宋"/>
          <w:szCs w:val="32"/>
          <w:u w:val="single"/>
        </w:rPr>
        <w:t>)</w:t>
      </w:r>
    </w:p>
    <w:p>
      <w:pPr>
        <w:pStyle w:val="16"/>
        <w:spacing w:line="336" w:lineRule="auto"/>
        <w:ind w:firstLine="640" w:firstLineChars="200"/>
        <w:jc w:val="right"/>
        <w:rPr>
          <w:rFonts w:ascii="仿宋" w:hAnsi="仿宋"/>
          <w:szCs w:val="32"/>
        </w:rPr>
      </w:pPr>
    </w:p>
    <w:p>
      <w:pPr>
        <w:pStyle w:val="16"/>
        <w:spacing w:line="336" w:lineRule="auto"/>
        <w:ind w:firstLine="640" w:firstLineChars="200"/>
        <w:jc w:val="right"/>
        <w:rPr>
          <w:rFonts w:ascii="仿宋" w:hAnsi="仿宋"/>
          <w:szCs w:val="32"/>
          <w:u w:val="single"/>
        </w:rPr>
      </w:pPr>
      <w:r>
        <w:rPr>
          <w:rFonts w:hint="eastAsia" w:ascii="仿宋" w:hAnsi="仿宋"/>
          <w:szCs w:val="32"/>
        </w:rPr>
        <w:t>投标人法定代表人：</w:t>
      </w:r>
      <w:r>
        <w:rPr>
          <w:rFonts w:ascii="仿宋" w:hAnsi="仿宋"/>
          <w:szCs w:val="32"/>
        </w:rPr>
        <w:t>______</w:t>
      </w:r>
      <w:r>
        <w:rPr>
          <w:rFonts w:ascii="仿宋" w:hAnsi="仿宋"/>
          <w:szCs w:val="32"/>
          <w:u w:val="single"/>
        </w:rPr>
        <w:t>(</w:t>
      </w:r>
      <w:r>
        <w:rPr>
          <w:rFonts w:hint="eastAsia" w:ascii="仿宋" w:hAnsi="仿宋"/>
          <w:szCs w:val="32"/>
          <w:u w:val="single"/>
        </w:rPr>
        <w:t>签字或盖章</w:t>
      </w:r>
      <w:r>
        <w:rPr>
          <w:rFonts w:ascii="仿宋" w:hAnsi="仿宋"/>
          <w:szCs w:val="32"/>
          <w:u w:val="single"/>
        </w:rPr>
        <w:t>)</w:t>
      </w:r>
    </w:p>
    <w:p>
      <w:pPr>
        <w:pStyle w:val="16"/>
        <w:spacing w:line="336" w:lineRule="auto"/>
        <w:ind w:firstLine="640" w:firstLineChars="200"/>
        <w:jc w:val="right"/>
        <w:rPr>
          <w:rFonts w:ascii="仿宋" w:hAnsi="仿宋"/>
          <w:szCs w:val="32"/>
        </w:rPr>
      </w:pPr>
    </w:p>
    <w:p>
      <w:pPr>
        <w:pStyle w:val="16"/>
        <w:spacing w:line="336" w:lineRule="auto"/>
        <w:ind w:firstLine="640" w:firstLineChars="200"/>
        <w:jc w:val="right"/>
        <w:rPr>
          <w:rFonts w:ascii="仿宋" w:hAnsi="仿宋"/>
          <w:szCs w:val="32"/>
        </w:rPr>
      </w:pPr>
      <w:r>
        <w:rPr>
          <w:rFonts w:hint="eastAsia" w:ascii="仿宋" w:hAnsi="仿宋"/>
          <w:szCs w:val="32"/>
        </w:rPr>
        <w:t>日期：　　　年　　月　　日</w:t>
      </w:r>
    </w:p>
    <w:p>
      <w:pPr>
        <w:pStyle w:val="3"/>
      </w:pPr>
      <w:r>
        <w:rPr>
          <w:rFonts w:ascii="仿宋" w:hAnsi="仿宋" w:eastAsia="仿宋"/>
          <w:sz w:val="32"/>
          <w:szCs w:val="32"/>
        </w:rPr>
        <w:br w:type="page"/>
      </w:r>
      <w:bookmarkStart w:id="22" w:name="_Toc24917"/>
      <w:r>
        <w:rPr>
          <w:rFonts w:hint="eastAsia"/>
        </w:rPr>
        <w:t>第二部分　技术部分</w:t>
      </w:r>
      <w:bookmarkEnd w:id="22"/>
    </w:p>
    <w:p>
      <w:pPr>
        <w:pStyle w:val="4"/>
        <w:rPr>
          <w:rFonts w:ascii="仿宋" w:hAnsi="仿宋"/>
          <w:b w:val="0"/>
          <w:color w:val="FF0000"/>
        </w:rPr>
      </w:pPr>
      <w:bookmarkStart w:id="23" w:name="_Toc25887"/>
      <w:r>
        <w:rPr>
          <w:rFonts w:hint="eastAsia"/>
        </w:rPr>
        <w:t>第六章　项目采购需求</w:t>
      </w:r>
      <w:bookmarkEnd w:id="23"/>
    </w:p>
    <w:p>
      <w:pPr>
        <w:spacing w:line="360" w:lineRule="auto"/>
        <w:rPr>
          <w:rFonts w:ascii="宋体" w:hAnsi="Courier New"/>
          <w:szCs w:val="32"/>
          <w:lang w:val="zh-CN"/>
        </w:rPr>
      </w:pPr>
      <w:r>
        <w:rPr>
          <w:rFonts w:hint="eastAsia" w:ascii="宋体" w:hAnsi="Courier New"/>
          <w:b/>
          <w:bCs/>
          <w:szCs w:val="32"/>
          <w:lang w:val="zh-CN"/>
        </w:rPr>
        <w:t>项目服务内容、范围及要求</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63" w:hRule="atLeast"/>
          <w:jc w:val="center"/>
        </w:trPr>
        <w:tc>
          <w:tcPr>
            <w:tcW w:w="5000" w:type="pct"/>
            <w:tcBorders>
              <w:top w:val="single" w:color="auto" w:sz="12" w:space="0"/>
              <w:bottom w:val="single" w:color="auto" w:sz="12" w:space="0"/>
            </w:tcBorders>
          </w:tcPr>
          <w:p>
            <w:pPr>
              <w:spacing w:line="360" w:lineRule="auto"/>
              <w:ind w:firstLine="643" w:firstLineChars="200"/>
              <w:rPr>
                <w:rFonts w:ascii="仿宋" w:hAnsi="仿宋" w:cs="仿宋"/>
                <w:b/>
                <w:bCs/>
                <w:szCs w:val="32"/>
              </w:rPr>
            </w:pPr>
            <w:r>
              <w:rPr>
                <w:rFonts w:hint="eastAsia" w:ascii="仿宋" w:hAnsi="仿宋" w:cs="仿宋"/>
                <w:b/>
                <w:bCs/>
                <w:szCs w:val="32"/>
              </w:rPr>
              <w:t>一、项目基本情况</w:t>
            </w:r>
          </w:p>
          <w:p>
            <w:pPr>
              <w:spacing w:line="360" w:lineRule="auto"/>
              <w:ind w:firstLine="643" w:firstLineChars="200"/>
              <w:rPr>
                <w:rFonts w:ascii="仿宋" w:hAnsi="仿宋" w:cs="仿宋"/>
                <w:b/>
                <w:szCs w:val="32"/>
              </w:rPr>
            </w:pPr>
            <w:r>
              <w:rPr>
                <w:rFonts w:hint="eastAsia" w:ascii="仿宋" w:hAnsi="仿宋" w:cs="仿宋"/>
                <w:b/>
                <w:szCs w:val="32"/>
              </w:rPr>
              <w:t>1.标的内容、服务期限和实施地点：</w:t>
            </w:r>
          </w:p>
          <w:p>
            <w:pPr>
              <w:spacing w:line="360" w:lineRule="auto"/>
              <w:ind w:firstLine="640" w:firstLineChars="200"/>
              <w:rPr>
                <w:rFonts w:ascii="仿宋" w:hAnsi="仿宋" w:cs="仿宋"/>
                <w:bCs/>
                <w:szCs w:val="32"/>
              </w:rPr>
            </w:pPr>
            <w:r>
              <w:rPr>
                <w:rFonts w:hint="eastAsia" w:ascii="仿宋" w:hAnsi="仿宋" w:cs="仿宋"/>
                <w:bCs/>
                <w:szCs w:val="32"/>
              </w:rPr>
              <w:t>（1）标的内容:西安工业大学高质量工程教育项目国际采购代理服务选聘及全过程咨询项目，贷款规模为2300万美元。包含但不限于《国际金融组织和外国政府贷款赠款管理办法》（财政部令第85号）、《国际金融组织和外国政府贷款赠款项目采购代理机构选聘指南》（财办国合〔2017〕25号）的规定。</w:t>
            </w:r>
          </w:p>
          <w:p>
            <w:pPr>
              <w:spacing w:line="360" w:lineRule="auto"/>
              <w:ind w:firstLine="640" w:firstLineChars="200"/>
              <w:rPr>
                <w:rFonts w:ascii="仿宋" w:hAnsi="仿宋" w:cs="仿宋"/>
                <w:bCs/>
                <w:szCs w:val="32"/>
              </w:rPr>
            </w:pPr>
            <w:r>
              <w:rPr>
                <w:rFonts w:hint="eastAsia" w:ascii="仿宋" w:hAnsi="仿宋" w:cs="仿宋"/>
                <w:bCs/>
                <w:szCs w:val="32"/>
              </w:rPr>
              <w:t>（2）标的服务期：</w:t>
            </w:r>
            <w:r>
              <w:rPr>
                <w:rFonts w:hint="eastAsia" w:ascii="仿宋" w:hAnsi="仿宋" w:cs="仿宋"/>
                <w:szCs w:val="32"/>
              </w:rPr>
              <w:t>自项目单位与采购代理机构签订《委托代理合同（或协议）》之日起，至完成本贷款项目采购代理以及相关咨询服务，包含但不限于货款项目资金可行性研究报告编制、国内外审批服务、代理招标服务、贷款项目全过程咨询、货物采购、服务采购、合同签订、履约验收、售后解决、项目结题书等项目全过程服务完成。</w:t>
            </w:r>
          </w:p>
          <w:p>
            <w:pPr>
              <w:spacing w:line="360" w:lineRule="auto"/>
              <w:ind w:firstLine="640" w:firstLineChars="200"/>
              <w:rPr>
                <w:rFonts w:ascii="仿宋" w:hAnsi="仿宋" w:cs="仿宋"/>
                <w:b/>
                <w:szCs w:val="32"/>
              </w:rPr>
            </w:pPr>
            <w:r>
              <w:rPr>
                <w:rFonts w:hint="eastAsia" w:ascii="仿宋" w:hAnsi="仿宋" w:cs="仿宋"/>
                <w:bCs/>
                <w:szCs w:val="32"/>
              </w:rPr>
              <w:t>（3）项目实施地点：陕西省西安市</w:t>
            </w:r>
          </w:p>
          <w:p>
            <w:pPr>
              <w:spacing w:line="360" w:lineRule="auto"/>
              <w:ind w:firstLine="643" w:firstLineChars="200"/>
              <w:rPr>
                <w:rFonts w:ascii="仿宋" w:hAnsi="仿宋" w:cs="仿宋"/>
                <w:b/>
                <w:szCs w:val="32"/>
              </w:rPr>
            </w:pPr>
            <w:r>
              <w:rPr>
                <w:rFonts w:hint="eastAsia" w:ascii="仿宋" w:hAnsi="仿宋" w:cs="仿宋"/>
                <w:b/>
                <w:szCs w:val="32"/>
              </w:rPr>
              <w:t>二、原则</w:t>
            </w:r>
          </w:p>
          <w:p>
            <w:pPr>
              <w:spacing w:line="360" w:lineRule="auto"/>
              <w:ind w:firstLine="640" w:firstLineChars="200"/>
              <w:rPr>
                <w:rFonts w:ascii="仿宋" w:hAnsi="仿宋" w:cs="仿宋"/>
                <w:b/>
                <w:szCs w:val="32"/>
              </w:rPr>
            </w:pPr>
            <w:r>
              <w:rPr>
                <w:rFonts w:hint="eastAsia" w:ascii="仿宋" w:hAnsi="仿宋" w:cs="仿宋"/>
                <w:bCs/>
                <w:szCs w:val="32"/>
              </w:rPr>
              <w:t>整体把控、质量优先，规范高效，成本节约。</w:t>
            </w:r>
          </w:p>
          <w:p>
            <w:pPr>
              <w:spacing w:line="360" w:lineRule="auto"/>
              <w:ind w:firstLine="643" w:firstLineChars="200"/>
              <w:rPr>
                <w:rFonts w:ascii="仿宋" w:hAnsi="仿宋" w:cs="仿宋"/>
                <w:b/>
                <w:szCs w:val="32"/>
              </w:rPr>
            </w:pPr>
            <w:r>
              <w:rPr>
                <w:rFonts w:hint="eastAsia" w:ascii="仿宋" w:hAnsi="仿宋" w:cs="仿宋"/>
                <w:b/>
                <w:szCs w:val="32"/>
              </w:rPr>
              <w:t>三、服务内容、范围及要求</w:t>
            </w:r>
          </w:p>
          <w:p>
            <w:pPr>
              <w:spacing w:line="360" w:lineRule="auto"/>
              <w:ind w:firstLine="643" w:firstLineChars="200"/>
              <w:rPr>
                <w:rFonts w:ascii="仿宋" w:hAnsi="仿宋" w:cs="仿宋"/>
                <w:b/>
                <w:szCs w:val="32"/>
              </w:rPr>
            </w:pPr>
            <w:r>
              <w:rPr>
                <w:rFonts w:hint="eastAsia" w:ascii="仿宋" w:hAnsi="仿宋" w:cs="仿宋"/>
                <w:b/>
                <w:szCs w:val="32"/>
              </w:rPr>
              <w:t>（一）采购代理服务内容、范围及要求</w:t>
            </w:r>
          </w:p>
          <w:p>
            <w:pPr>
              <w:spacing w:line="360" w:lineRule="auto"/>
              <w:ind w:firstLine="640" w:firstLineChars="200"/>
              <w:rPr>
                <w:rFonts w:ascii="仿宋" w:hAnsi="仿宋" w:cs="仿宋"/>
                <w:bCs/>
                <w:szCs w:val="32"/>
              </w:rPr>
            </w:pPr>
            <w:r>
              <w:rPr>
                <w:rFonts w:hint="eastAsia" w:ascii="仿宋" w:hAnsi="仿宋" w:cs="仿宋"/>
                <w:bCs/>
                <w:szCs w:val="32"/>
              </w:rPr>
              <w:t>根据《财政部办公厅关于印发〈国际金融组织和外国政府贷款赠款项目采购管理工作指南〉和〈国际金融组织和外国政府贷款赠款项目采购代理机构选聘指南〉的通知》（财国合[2017]25号）的规定，根据机电产品国际招标规定和法规，协助甲方完成国际招标采购工作，包括但不限于：</w:t>
            </w:r>
          </w:p>
          <w:p>
            <w:pPr>
              <w:spacing w:line="360" w:lineRule="auto"/>
              <w:ind w:firstLine="643" w:firstLineChars="200"/>
              <w:rPr>
                <w:rFonts w:ascii="仿宋" w:hAnsi="仿宋" w:cs="仿宋"/>
                <w:bCs/>
                <w:szCs w:val="32"/>
              </w:rPr>
            </w:pPr>
            <w:r>
              <w:rPr>
                <w:rFonts w:hint="eastAsia" w:ascii="仿宋" w:hAnsi="仿宋" w:cs="仿宋"/>
                <w:b/>
                <w:szCs w:val="32"/>
              </w:rPr>
              <w:t>第一、前期准备阶段</w:t>
            </w:r>
          </w:p>
          <w:p>
            <w:pPr>
              <w:spacing w:line="360" w:lineRule="auto"/>
              <w:ind w:firstLine="640" w:firstLineChars="200"/>
              <w:rPr>
                <w:rFonts w:ascii="仿宋" w:hAnsi="仿宋" w:cs="仿宋"/>
                <w:bCs/>
                <w:szCs w:val="32"/>
              </w:rPr>
            </w:pPr>
            <w:r>
              <w:rPr>
                <w:rFonts w:hint="eastAsia" w:ascii="仿宋" w:hAnsi="仿宋" w:cs="仿宋"/>
                <w:bCs/>
                <w:szCs w:val="32"/>
              </w:rPr>
              <w:t>1.参与编制贷款赠款项目采购计划或采购清单。</w:t>
            </w:r>
          </w:p>
          <w:p>
            <w:pPr>
              <w:spacing w:line="360" w:lineRule="auto"/>
              <w:ind w:firstLine="640" w:firstLineChars="200"/>
              <w:rPr>
                <w:rFonts w:ascii="仿宋" w:hAnsi="仿宋" w:cs="仿宋"/>
                <w:bCs/>
                <w:szCs w:val="32"/>
              </w:rPr>
            </w:pPr>
            <w:r>
              <w:rPr>
                <w:rFonts w:hint="eastAsia" w:ascii="仿宋" w:hAnsi="仿宋" w:cs="仿宋"/>
                <w:bCs/>
                <w:szCs w:val="32"/>
              </w:rPr>
              <w:t>2.参与贷款赠款方对项目的评估、谈判。</w:t>
            </w:r>
          </w:p>
          <w:p>
            <w:pPr>
              <w:spacing w:line="360" w:lineRule="auto"/>
              <w:ind w:firstLine="640" w:firstLineChars="200"/>
              <w:rPr>
                <w:rFonts w:ascii="仿宋" w:hAnsi="仿宋" w:cs="仿宋"/>
                <w:bCs/>
                <w:szCs w:val="32"/>
              </w:rPr>
            </w:pPr>
            <w:r>
              <w:rPr>
                <w:rFonts w:hint="eastAsia" w:ascii="仿宋" w:hAnsi="仿宋" w:cs="仿宋"/>
                <w:bCs/>
                <w:szCs w:val="32"/>
              </w:rPr>
              <w:t>3.参与制定贷款赠款项目采购战略。</w:t>
            </w:r>
          </w:p>
          <w:p>
            <w:pPr>
              <w:spacing w:line="360" w:lineRule="auto"/>
              <w:ind w:firstLine="640" w:firstLineChars="200"/>
              <w:rPr>
                <w:rFonts w:ascii="仿宋" w:hAnsi="仿宋" w:cs="仿宋"/>
                <w:bCs/>
                <w:szCs w:val="32"/>
              </w:rPr>
            </w:pPr>
            <w:r>
              <w:rPr>
                <w:rFonts w:hint="eastAsia" w:ascii="仿宋" w:hAnsi="仿宋" w:cs="仿宋"/>
                <w:bCs/>
                <w:szCs w:val="32"/>
              </w:rPr>
              <w:t>4.就贷款赠款方采购政策、采购程序和条件、采购流程和周期、采购安排等提供咨询或培训。</w:t>
            </w:r>
          </w:p>
          <w:p>
            <w:pPr>
              <w:spacing w:line="360" w:lineRule="auto"/>
              <w:ind w:firstLine="643" w:firstLineChars="200"/>
              <w:rPr>
                <w:rFonts w:ascii="仿宋" w:hAnsi="仿宋" w:cs="仿宋"/>
                <w:bCs/>
                <w:szCs w:val="32"/>
              </w:rPr>
            </w:pPr>
            <w:r>
              <w:rPr>
                <w:rFonts w:hint="eastAsia" w:ascii="仿宋" w:hAnsi="仿宋" w:cs="仿宋"/>
                <w:b/>
                <w:szCs w:val="32"/>
              </w:rPr>
              <w:t>第二、采购组织阶段</w:t>
            </w:r>
          </w:p>
          <w:p>
            <w:pPr>
              <w:spacing w:line="360" w:lineRule="auto"/>
              <w:ind w:firstLine="640" w:firstLineChars="200"/>
              <w:rPr>
                <w:rFonts w:ascii="仿宋" w:hAnsi="仿宋" w:cs="仿宋"/>
                <w:bCs/>
                <w:szCs w:val="32"/>
              </w:rPr>
            </w:pPr>
            <w:r>
              <w:rPr>
                <w:rFonts w:hint="eastAsia" w:ascii="仿宋" w:hAnsi="仿宋" w:cs="仿宋"/>
                <w:bCs/>
                <w:szCs w:val="32"/>
              </w:rPr>
              <w:t>1.编写资格预审文件和（或者）招标文件的商务部分，并将由项目实施单位负责编写的技术部分与商务部分汇总后，送项目实施单位审定。</w:t>
            </w:r>
          </w:p>
          <w:p>
            <w:pPr>
              <w:spacing w:line="360" w:lineRule="auto"/>
              <w:ind w:firstLine="640" w:firstLineChars="200"/>
              <w:rPr>
                <w:rFonts w:ascii="仿宋" w:hAnsi="仿宋" w:cs="仿宋"/>
                <w:bCs/>
                <w:szCs w:val="32"/>
              </w:rPr>
            </w:pPr>
            <w:r>
              <w:rPr>
                <w:rFonts w:hint="eastAsia" w:ascii="仿宋" w:hAnsi="仿宋" w:cs="仿宋"/>
                <w:bCs/>
                <w:szCs w:val="32"/>
              </w:rPr>
              <w:t>2.将资格预审文件和（或者）招标文件报送贷款赠款方和（或者）国内主管部门审批，答复贷款赠款方和（或者）国内主管部门就这些文件商务部分提出的问题并做出相应修改。</w:t>
            </w:r>
          </w:p>
          <w:p>
            <w:pPr>
              <w:spacing w:line="360" w:lineRule="auto"/>
              <w:ind w:firstLine="640" w:firstLineChars="200"/>
              <w:rPr>
                <w:rFonts w:ascii="仿宋" w:hAnsi="仿宋" w:cs="仿宋"/>
                <w:bCs/>
                <w:szCs w:val="32"/>
              </w:rPr>
            </w:pPr>
            <w:r>
              <w:rPr>
                <w:rFonts w:hint="eastAsia" w:ascii="仿宋" w:hAnsi="仿宋" w:cs="仿宋"/>
                <w:bCs/>
                <w:szCs w:val="32"/>
              </w:rPr>
              <w:t>3.根据贷款赠款方和（或者）国内主管部门的规定，拟定并在指定媒介上发布资格预审公告和（或者）招标公告，并支付相关费用。</w:t>
            </w:r>
          </w:p>
          <w:p>
            <w:pPr>
              <w:spacing w:line="360" w:lineRule="auto"/>
              <w:ind w:firstLine="640" w:firstLineChars="200"/>
              <w:rPr>
                <w:rFonts w:ascii="仿宋" w:hAnsi="仿宋" w:cs="仿宋"/>
                <w:bCs/>
                <w:szCs w:val="32"/>
              </w:rPr>
            </w:pPr>
            <w:r>
              <w:rPr>
                <w:rFonts w:hint="eastAsia" w:ascii="仿宋" w:hAnsi="仿宋" w:cs="仿宋"/>
                <w:bCs/>
                <w:szCs w:val="32"/>
              </w:rPr>
              <w:t>印制、发售资格预审文件和（或者）招标文件，制作发售记录并报送项目实施单位。</w:t>
            </w:r>
          </w:p>
          <w:p>
            <w:pPr>
              <w:spacing w:line="360" w:lineRule="auto"/>
              <w:ind w:firstLine="640" w:firstLineChars="200"/>
              <w:rPr>
                <w:rFonts w:ascii="仿宋" w:hAnsi="仿宋" w:cs="仿宋"/>
                <w:bCs/>
                <w:szCs w:val="32"/>
              </w:rPr>
            </w:pPr>
            <w:r>
              <w:rPr>
                <w:rFonts w:hint="eastAsia" w:ascii="仿宋" w:hAnsi="仿宋" w:cs="仿宋"/>
                <w:bCs/>
                <w:szCs w:val="32"/>
              </w:rPr>
              <w:t>4.邀请投标人参加标前会和（或者）考察踏勘现场并解答投标人提出的商务问题。</w:t>
            </w:r>
          </w:p>
          <w:p>
            <w:pPr>
              <w:spacing w:line="360" w:lineRule="auto"/>
              <w:ind w:firstLine="640" w:firstLineChars="200"/>
              <w:rPr>
                <w:rFonts w:ascii="仿宋" w:hAnsi="仿宋" w:cs="仿宋"/>
                <w:bCs/>
                <w:szCs w:val="32"/>
              </w:rPr>
            </w:pPr>
            <w:r>
              <w:rPr>
                <w:rFonts w:hint="eastAsia" w:ascii="仿宋" w:hAnsi="仿宋" w:cs="仿宋"/>
                <w:bCs/>
                <w:szCs w:val="32"/>
              </w:rPr>
              <w:t>5.对资格预审文件和（或者）招标文件商务部分进行澄清和（或者）修改，在报经项目实施单位、贷款赠款方和（或者）国内主管部门审查同意后，将澄清和（或者）修改文件以书面形式通知投标人。</w:t>
            </w:r>
          </w:p>
          <w:p>
            <w:pPr>
              <w:spacing w:line="360" w:lineRule="auto"/>
              <w:ind w:firstLine="640" w:firstLineChars="200"/>
              <w:rPr>
                <w:rFonts w:ascii="仿宋" w:hAnsi="仿宋" w:cs="仿宋"/>
                <w:bCs/>
                <w:szCs w:val="32"/>
              </w:rPr>
            </w:pPr>
            <w:r>
              <w:rPr>
                <w:rFonts w:hint="eastAsia" w:ascii="仿宋" w:hAnsi="仿宋" w:cs="仿宋"/>
                <w:bCs/>
                <w:szCs w:val="32"/>
              </w:rPr>
              <w:t>6.接收资格预审申请文件和（或者）投标文件，负责做相应记录。</w:t>
            </w:r>
          </w:p>
          <w:p>
            <w:pPr>
              <w:spacing w:line="360" w:lineRule="auto"/>
              <w:ind w:firstLine="640" w:firstLineChars="200"/>
              <w:rPr>
                <w:rFonts w:ascii="仿宋" w:hAnsi="仿宋" w:cs="仿宋"/>
                <w:bCs/>
                <w:szCs w:val="32"/>
              </w:rPr>
            </w:pPr>
            <w:r>
              <w:rPr>
                <w:rFonts w:hint="eastAsia" w:ascii="仿宋" w:hAnsi="仿宋" w:cs="仿宋"/>
                <w:bCs/>
                <w:szCs w:val="32"/>
              </w:rPr>
              <w:t>7.组织和主持开标工作，并做相应记录。根据贷款赠款方和（或者）国内主管部门的要求将开标记录报送贷款赠款方和（或者）国内主管部门备案。</w:t>
            </w:r>
          </w:p>
          <w:p>
            <w:pPr>
              <w:spacing w:line="360" w:lineRule="auto"/>
              <w:ind w:firstLine="640" w:firstLineChars="200"/>
              <w:rPr>
                <w:rFonts w:ascii="仿宋" w:hAnsi="仿宋" w:cs="仿宋"/>
                <w:bCs/>
                <w:szCs w:val="32"/>
              </w:rPr>
            </w:pPr>
            <w:r>
              <w:rPr>
                <w:rFonts w:hint="eastAsia" w:ascii="仿宋" w:hAnsi="仿宋" w:cs="仿宋"/>
                <w:bCs/>
                <w:szCs w:val="32"/>
              </w:rPr>
              <w:t>8.协助项目实施单位选定或聘请资格预审评审和（或者）评标专家，并支付评审专家相关劳务费用。</w:t>
            </w:r>
          </w:p>
          <w:p>
            <w:pPr>
              <w:spacing w:line="360" w:lineRule="auto"/>
              <w:ind w:firstLine="640" w:firstLineChars="200"/>
              <w:rPr>
                <w:rFonts w:ascii="仿宋" w:hAnsi="仿宋" w:cs="仿宋"/>
                <w:bCs/>
                <w:szCs w:val="32"/>
              </w:rPr>
            </w:pPr>
            <w:r>
              <w:rPr>
                <w:rFonts w:hint="eastAsia" w:ascii="仿宋" w:hAnsi="仿宋" w:cs="仿宋"/>
                <w:bCs/>
                <w:szCs w:val="32"/>
              </w:rPr>
              <w:t>9.在资格预审评审和（或者）评标过程中按照评审委员会或评标委员会要求通知投标人进行书面澄清。</w:t>
            </w:r>
          </w:p>
          <w:p>
            <w:pPr>
              <w:spacing w:line="360" w:lineRule="auto"/>
              <w:ind w:firstLine="640" w:firstLineChars="200"/>
              <w:rPr>
                <w:rFonts w:ascii="仿宋" w:hAnsi="仿宋" w:cs="仿宋"/>
                <w:bCs/>
                <w:szCs w:val="32"/>
              </w:rPr>
            </w:pPr>
            <w:r>
              <w:rPr>
                <w:rFonts w:hint="eastAsia" w:ascii="仿宋" w:hAnsi="仿宋" w:cs="仿宋"/>
                <w:bCs/>
                <w:szCs w:val="32"/>
              </w:rPr>
              <w:t>10.根据评标情况通知投标人延长投标和投标保证金的有效期。</w:t>
            </w:r>
          </w:p>
          <w:p>
            <w:pPr>
              <w:spacing w:line="360" w:lineRule="auto"/>
              <w:ind w:firstLine="640" w:firstLineChars="200"/>
              <w:rPr>
                <w:rFonts w:ascii="仿宋" w:hAnsi="仿宋" w:cs="仿宋"/>
                <w:bCs/>
                <w:szCs w:val="32"/>
              </w:rPr>
            </w:pPr>
            <w:r>
              <w:rPr>
                <w:rFonts w:hint="eastAsia" w:ascii="仿宋" w:hAnsi="仿宋" w:cs="仿宋"/>
                <w:bCs/>
                <w:szCs w:val="32"/>
              </w:rPr>
              <w:t>11.协助资格预审评审和（或者）评标工作。协助编写资格预审评审报告和（或者）评标报告的商务部分，汇总技术部分后编制成完整的资格预审评审报告和（或者）评标报告交评标委员会签字确认。</w:t>
            </w:r>
          </w:p>
          <w:p>
            <w:pPr>
              <w:spacing w:line="360" w:lineRule="auto"/>
              <w:ind w:firstLine="640" w:firstLineChars="200"/>
              <w:rPr>
                <w:rFonts w:ascii="仿宋" w:hAnsi="仿宋" w:cs="仿宋"/>
                <w:bCs/>
                <w:szCs w:val="32"/>
              </w:rPr>
            </w:pPr>
            <w:r>
              <w:rPr>
                <w:rFonts w:hint="eastAsia" w:ascii="仿宋" w:hAnsi="仿宋" w:cs="仿宋"/>
                <w:bCs/>
                <w:szCs w:val="32"/>
              </w:rPr>
              <w:t>12.将资格预审评审报告和（或者）评标报告报贷款赠款方和（或者）国内主管部门审批。</w:t>
            </w:r>
          </w:p>
          <w:p>
            <w:pPr>
              <w:spacing w:line="360" w:lineRule="auto"/>
              <w:ind w:firstLine="640" w:firstLineChars="200"/>
              <w:rPr>
                <w:rFonts w:ascii="仿宋" w:hAnsi="仿宋" w:cs="仿宋"/>
                <w:bCs/>
                <w:szCs w:val="32"/>
              </w:rPr>
            </w:pPr>
            <w:r>
              <w:rPr>
                <w:rFonts w:hint="eastAsia" w:ascii="仿宋" w:hAnsi="仿宋" w:cs="仿宋"/>
                <w:bCs/>
                <w:szCs w:val="32"/>
              </w:rPr>
              <w:t>13.按照贷款赠款方和（或者）国内主管部门有关规定进行评标结果公示或中标结果公告。</w:t>
            </w:r>
          </w:p>
          <w:p>
            <w:pPr>
              <w:spacing w:line="360" w:lineRule="auto"/>
              <w:ind w:firstLine="640" w:firstLineChars="200"/>
              <w:rPr>
                <w:rFonts w:ascii="仿宋" w:hAnsi="仿宋" w:cs="仿宋"/>
                <w:bCs/>
                <w:szCs w:val="32"/>
              </w:rPr>
            </w:pPr>
            <w:r>
              <w:rPr>
                <w:rFonts w:hint="eastAsia" w:ascii="仿宋" w:hAnsi="仿宋" w:cs="仿宋"/>
                <w:bCs/>
                <w:szCs w:val="32"/>
              </w:rPr>
              <w:t>14.对贷款赠款方和（或者）国内主管部门就资格预审评审报告和（或者）评标报告提出的问题，与项目实施单位商定意见并作出答复。</w:t>
            </w:r>
          </w:p>
          <w:p>
            <w:pPr>
              <w:spacing w:line="360" w:lineRule="auto"/>
              <w:ind w:firstLine="640" w:firstLineChars="200"/>
              <w:rPr>
                <w:rFonts w:ascii="仿宋" w:hAnsi="仿宋" w:cs="仿宋"/>
                <w:bCs/>
                <w:szCs w:val="32"/>
              </w:rPr>
            </w:pPr>
            <w:r>
              <w:rPr>
                <w:rFonts w:hint="eastAsia" w:ascii="仿宋" w:hAnsi="仿宋" w:cs="仿宋"/>
                <w:bCs/>
                <w:szCs w:val="32"/>
              </w:rPr>
              <w:t>15.根据评审结果和（或者）评标结果，向资格预审合格的申请人发出资格预审合格通知，邀请资格预审合格的申请人购买招标文件；向中标人发出中标通知。</w:t>
            </w:r>
          </w:p>
          <w:p>
            <w:pPr>
              <w:spacing w:line="360" w:lineRule="auto"/>
              <w:ind w:firstLine="640" w:firstLineChars="200"/>
              <w:rPr>
                <w:rFonts w:ascii="仿宋" w:hAnsi="仿宋" w:cs="仿宋"/>
                <w:bCs/>
                <w:szCs w:val="32"/>
              </w:rPr>
            </w:pPr>
            <w:r>
              <w:rPr>
                <w:rFonts w:hint="eastAsia" w:ascii="仿宋" w:hAnsi="仿宋" w:cs="仿宋"/>
                <w:bCs/>
                <w:szCs w:val="32"/>
              </w:rPr>
              <w:t>16.在贷款赠款方和（或者）国内主管部门指定的网站或采购管理信息系统上完成采购涉及的建档、备案、公告发布、结果公示或公告等。</w:t>
            </w:r>
          </w:p>
          <w:p>
            <w:pPr>
              <w:spacing w:line="360" w:lineRule="auto"/>
              <w:ind w:firstLine="640" w:firstLineChars="200"/>
              <w:rPr>
                <w:rFonts w:ascii="仿宋" w:hAnsi="仿宋" w:cs="仿宋"/>
                <w:bCs/>
                <w:szCs w:val="32"/>
              </w:rPr>
            </w:pPr>
            <w:r>
              <w:rPr>
                <w:rFonts w:hint="eastAsia" w:ascii="仿宋" w:hAnsi="仿宋" w:cs="仿宋"/>
                <w:bCs/>
                <w:szCs w:val="32"/>
              </w:rPr>
              <w:t>17.协助答复采购涉及的询问、质疑、异议、投诉、举报等。</w:t>
            </w:r>
          </w:p>
          <w:p>
            <w:pPr>
              <w:spacing w:line="360" w:lineRule="auto"/>
              <w:ind w:firstLine="640" w:firstLineChars="200"/>
              <w:rPr>
                <w:rFonts w:ascii="仿宋" w:hAnsi="仿宋" w:cs="仿宋"/>
                <w:bCs/>
                <w:szCs w:val="32"/>
              </w:rPr>
            </w:pPr>
            <w:r>
              <w:rPr>
                <w:rFonts w:hint="eastAsia" w:ascii="仿宋" w:hAnsi="仿宋" w:cs="仿宋"/>
                <w:bCs/>
                <w:szCs w:val="32"/>
              </w:rPr>
              <w:t>18.根据贷款赠款方的规定和要求，提供资格预审文件、招标文件（商务部分）、澄清文件、评标报告（商务部分）等采购文件的英文文本。提供贷款赠款方有关采购文件的中文翻译。</w:t>
            </w:r>
          </w:p>
          <w:p>
            <w:pPr>
              <w:spacing w:line="360" w:lineRule="auto"/>
              <w:ind w:firstLine="640" w:firstLineChars="200"/>
              <w:rPr>
                <w:rFonts w:ascii="仿宋" w:hAnsi="仿宋" w:cs="仿宋"/>
                <w:bCs/>
                <w:szCs w:val="32"/>
              </w:rPr>
            </w:pPr>
            <w:r>
              <w:rPr>
                <w:rFonts w:hint="eastAsia" w:ascii="仿宋" w:hAnsi="仿宋" w:cs="仿宋"/>
                <w:bCs/>
                <w:szCs w:val="32"/>
              </w:rPr>
              <w:t>19.整理并妥善保管采购过程的有关文件，并根据需要向项目实施单位移交。</w:t>
            </w:r>
          </w:p>
          <w:p>
            <w:pPr>
              <w:spacing w:line="360" w:lineRule="auto"/>
              <w:ind w:firstLine="643" w:firstLineChars="200"/>
              <w:rPr>
                <w:rFonts w:ascii="仿宋" w:hAnsi="仿宋" w:cs="仿宋"/>
                <w:bCs/>
                <w:szCs w:val="32"/>
              </w:rPr>
            </w:pPr>
            <w:r>
              <w:rPr>
                <w:rFonts w:hint="eastAsia" w:ascii="仿宋" w:hAnsi="仿宋" w:cs="仿宋"/>
                <w:b/>
                <w:szCs w:val="32"/>
              </w:rPr>
              <w:t>第三、合同执行阶段</w:t>
            </w:r>
          </w:p>
          <w:p>
            <w:pPr>
              <w:spacing w:line="360" w:lineRule="auto"/>
              <w:ind w:firstLine="640" w:firstLineChars="200"/>
              <w:rPr>
                <w:rFonts w:ascii="仿宋" w:hAnsi="仿宋" w:cs="仿宋"/>
                <w:bCs/>
                <w:szCs w:val="32"/>
              </w:rPr>
            </w:pPr>
            <w:r>
              <w:rPr>
                <w:rFonts w:hint="eastAsia" w:ascii="仿宋" w:hAnsi="仿宋" w:cs="仿宋"/>
                <w:bCs/>
                <w:szCs w:val="32"/>
              </w:rPr>
              <w:t>1.组织并参与对采购合同商务条款的非实质性修改的谈判，整理采购合同文本（商务部分）；协助项目实施单位对技术部分的非实质性调整进行谈判；汇总合同文本。</w:t>
            </w:r>
          </w:p>
          <w:p>
            <w:pPr>
              <w:spacing w:line="360" w:lineRule="auto"/>
              <w:ind w:firstLine="640" w:firstLineChars="200"/>
              <w:rPr>
                <w:rFonts w:ascii="仿宋" w:hAnsi="仿宋" w:cs="仿宋"/>
                <w:bCs/>
                <w:szCs w:val="32"/>
              </w:rPr>
            </w:pPr>
            <w:r>
              <w:rPr>
                <w:rFonts w:hint="eastAsia" w:ascii="仿宋" w:hAnsi="仿宋" w:cs="仿宋"/>
                <w:bCs/>
                <w:szCs w:val="32"/>
              </w:rPr>
              <w:t>2.以买方代理名义与甲方共同签订采购合同。代缴合同印花税，该费用按国家法律规定向项目实施单位收取。</w:t>
            </w:r>
          </w:p>
          <w:p>
            <w:pPr>
              <w:spacing w:line="360" w:lineRule="auto"/>
              <w:ind w:firstLine="640" w:firstLineChars="200"/>
              <w:rPr>
                <w:rFonts w:ascii="仿宋" w:hAnsi="仿宋" w:cs="仿宋"/>
                <w:bCs/>
                <w:szCs w:val="32"/>
              </w:rPr>
            </w:pPr>
            <w:r>
              <w:rPr>
                <w:rFonts w:hint="eastAsia" w:ascii="仿宋" w:hAnsi="仿宋" w:cs="仿宋"/>
                <w:bCs/>
                <w:szCs w:val="32"/>
              </w:rPr>
              <w:t>3.按照规定将采购合同报送国家主管部门备案、登记或审批。</w:t>
            </w:r>
          </w:p>
          <w:p>
            <w:pPr>
              <w:spacing w:line="360" w:lineRule="auto"/>
              <w:ind w:firstLine="640" w:firstLineChars="200"/>
              <w:rPr>
                <w:rFonts w:ascii="仿宋" w:hAnsi="仿宋" w:cs="仿宋"/>
                <w:bCs/>
                <w:szCs w:val="32"/>
              </w:rPr>
            </w:pPr>
            <w:r>
              <w:rPr>
                <w:rFonts w:hint="eastAsia" w:ascii="仿宋" w:hAnsi="仿宋" w:cs="仿宋"/>
                <w:bCs/>
                <w:szCs w:val="32"/>
              </w:rPr>
              <w:t>4.向贷款赠款方办理采购合同申报和批准手续。</w:t>
            </w:r>
          </w:p>
          <w:p>
            <w:pPr>
              <w:spacing w:line="360" w:lineRule="auto"/>
              <w:ind w:firstLine="640" w:firstLineChars="200"/>
              <w:rPr>
                <w:rFonts w:ascii="仿宋" w:hAnsi="仿宋" w:cs="仿宋"/>
                <w:bCs/>
                <w:szCs w:val="32"/>
              </w:rPr>
            </w:pPr>
            <w:r>
              <w:rPr>
                <w:rFonts w:hint="eastAsia" w:ascii="仿宋" w:hAnsi="仿宋" w:cs="仿宋"/>
                <w:bCs/>
                <w:szCs w:val="32"/>
              </w:rPr>
              <w:t>5.协助办理贷款赠款方、银行等提出的与合同生效相关的手续，审核银行预付款保函和履约保函。</w:t>
            </w:r>
          </w:p>
          <w:p>
            <w:pPr>
              <w:spacing w:line="360" w:lineRule="auto"/>
              <w:ind w:firstLine="640" w:firstLineChars="200"/>
              <w:rPr>
                <w:rFonts w:ascii="仿宋" w:hAnsi="仿宋" w:cs="仿宋"/>
                <w:bCs/>
                <w:szCs w:val="32"/>
              </w:rPr>
            </w:pPr>
            <w:r>
              <w:rPr>
                <w:rFonts w:hint="eastAsia" w:ascii="仿宋" w:hAnsi="仿宋" w:cs="仿宋"/>
                <w:bCs/>
                <w:szCs w:val="32"/>
              </w:rPr>
              <w:t>6.协助项目实施单位向国家主管部门申办采购合同项下进口设备（货物）的进口手续和（或者）减免税手续。</w:t>
            </w:r>
          </w:p>
          <w:p>
            <w:pPr>
              <w:spacing w:line="360" w:lineRule="auto"/>
              <w:ind w:firstLine="640" w:firstLineChars="200"/>
              <w:rPr>
                <w:rFonts w:ascii="仿宋" w:hAnsi="仿宋" w:cs="仿宋"/>
                <w:bCs/>
                <w:szCs w:val="32"/>
              </w:rPr>
            </w:pPr>
            <w:r>
              <w:rPr>
                <w:rFonts w:hint="eastAsia" w:ascii="仿宋" w:hAnsi="仿宋" w:cs="仿宋"/>
                <w:bCs/>
                <w:szCs w:val="32"/>
              </w:rPr>
              <w:t>7.根据采购合同执行的需要，协助项目实施单位与供应商进行合同修改谈判并办理向贷款赠款方和国内主管部门报批或备案手续。</w:t>
            </w:r>
          </w:p>
          <w:p>
            <w:pPr>
              <w:spacing w:line="360" w:lineRule="auto"/>
              <w:ind w:firstLine="640" w:firstLineChars="200"/>
              <w:rPr>
                <w:rFonts w:ascii="仿宋" w:hAnsi="仿宋" w:cs="仿宋"/>
                <w:bCs/>
                <w:szCs w:val="32"/>
              </w:rPr>
            </w:pPr>
            <w:r>
              <w:rPr>
                <w:rFonts w:hint="eastAsia" w:ascii="仿宋" w:hAnsi="仿宋" w:cs="仿宋"/>
                <w:bCs/>
                <w:szCs w:val="32"/>
              </w:rPr>
              <w:t>8.办理对外申请开立、修改信用证（如需要）、审核单据等有关支付手续。</w:t>
            </w:r>
          </w:p>
          <w:p>
            <w:pPr>
              <w:spacing w:line="360" w:lineRule="auto"/>
              <w:ind w:firstLine="640" w:firstLineChars="200"/>
              <w:rPr>
                <w:rFonts w:ascii="仿宋" w:hAnsi="仿宋" w:cs="仿宋"/>
                <w:bCs/>
                <w:szCs w:val="32"/>
              </w:rPr>
            </w:pPr>
            <w:r>
              <w:rPr>
                <w:rFonts w:hint="eastAsia" w:ascii="仿宋" w:hAnsi="仿宋" w:cs="仿宋"/>
                <w:bCs/>
                <w:szCs w:val="32"/>
              </w:rPr>
              <w:t>9.承担并支付采购合同项下买方银行费用，该费用按照采购合同总金额千分之_____</w:t>
            </w:r>
            <w:r>
              <w:rPr>
                <w:rFonts w:hint="eastAsia" w:ascii="仿宋" w:hAnsi="仿宋" w:cs="仿宋"/>
                <w:bCs/>
                <w:i/>
                <w:iCs/>
                <w:szCs w:val="32"/>
              </w:rPr>
              <w:t>（注：服务合同签署时另行确认）</w:t>
            </w:r>
            <w:r>
              <w:rPr>
                <w:rFonts w:hint="eastAsia" w:ascii="仿宋" w:hAnsi="仿宋" w:cs="仿宋"/>
                <w:bCs/>
                <w:szCs w:val="32"/>
              </w:rPr>
              <w:t>的标准向项目实施单位在对外支付前收取。</w:t>
            </w:r>
          </w:p>
          <w:p>
            <w:pPr>
              <w:spacing w:line="360" w:lineRule="auto"/>
              <w:ind w:firstLine="640" w:firstLineChars="200"/>
              <w:rPr>
                <w:rFonts w:ascii="仿宋" w:hAnsi="仿宋" w:cs="仿宋"/>
                <w:bCs/>
                <w:szCs w:val="32"/>
              </w:rPr>
            </w:pPr>
            <w:r>
              <w:rPr>
                <w:rFonts w:hint="eastAsia" w:ascii="仿宋" w:hAnsi="仿宋" w:cs="仿宋"/>
                <w:bCs/>
                <w:szCs w:val="32"/>
              </w:rPr>
              <w:t>10.办理邀请供应商来华的函件并协助甲方办理中方订货小组及执行合同小组的出国（出境）审批、报批及签证事宜。</w:t>
            </w:r>
          </w:p>
          <w:p>
            <w:pPr>
              <w:spacing w:line="360" w:lineRule="auto"/>
              <w:ind w:firstLine="640" w:firstLineChars="200"/>
              <w:rPr>
                <w:rFonts w:ascii="仿宋" w:hAnsi="仿宋" w:cs="仿宋"/>
                <w:bCs/>
                <w:szCs w:val="32"/>
              </w:rPr>
            </w:pPr>
            <w:r>
              <w:rPr>
                <w:rFonts w:hint="eastAsia" w:ascii="仿宋" w:hAnsi="仿宋" w:cs="仿宋"/>
                <w:bCs/>
                <w:szCs w:val="32"/>
              </w:rPr>
              <w:t>11.对项目实施单位指定的报关企业办理委托手续，并由被委托的报关企业办理采购合同项下进口设备（货物）的报关、提货手续。</w:t>
            </w:r>
          </w:p>
          <w:p>
            <w:pPr>
              <w:spacing w:line="360" w:lineRule="auto"/>
              <w:ind w:firstLine="640" w:firstLineChars="200"/>
              <w:rPr>
                <w:rFonts w:ascii="仿宋" w:hAnsi="仿宋" w:cs="仿宋"/>
                <w:bCs/>
                <w:szCs w:val="32"/>
              </w:rPr>
            </w:pPr>
            <w:r>
              <w:rPr>
                <w:rFonts w:hint="eastAsia" w:ascii="仿宋" w:hAnsi="仿宋" w:cs="仿宋"/>
                <w:bCs/>
                <w:szCs w:val="32"/>
              </w:rPr>
              <w:t>12.协助处理采购合同涉及的索赔和反索赔事宜。</w:t>
            </w:r>
          </w:p>
          <w:p>
            <w:pPr>
              <w:spacing w:line="360" w:lineRule="auto"/>
              <w:ind w:firstLine="640" w:firstLineChars="200"/>
              <w:rPr>
                <w:rFonts w:ascii="仿宋" w:hAnsi="仿宋" w:cs="仿宋"/>
                <w:bCs/>
                <w:szCs w:val="32"/>
              </w:rPr>
            </w:pPr>
            <w:r>
              <w:rPr>
                <w:rFonts w:hint="eastAsia" w:ascii="仿宋" w:hAnsi="仿宋" w:cs="仿宋"/>
                <w:bCs/>
                <w:szCs w:val="32"/>
              </w:rPr>
              <w:t>13.协助进行采购合同验收工作。</w:t>
            </w:r>
          </w:p>
          <w:p>
            <w:pPr>
              <w:spacing w:line="360" w:lineRule="auto"/>
              <w:ind w:firstLine="640" w:firstLineChars="200"/>
              <w:rPr>
                <w:rFonts w:ascii="仿宋" w:hAnsi="仿宋" w:cs="仿宋"/>
                <w:bCs/>
                <w:szCs w:val="32"/>
              </w:rPr>
            </w:pPr>
            <w:r>
              <w:rPr>
                <w:rFonts w:hint="eastAsia" w:ascii="仿宋" w:hAnsi="仿宋" w:cs="仿宋"/>
                <w:bCs/>
                <w:szCs w:val="32"/>
              </w:rPr>
              <w:t>14.整理并妥善保管有关合同文件，并根据需要向项目实施单位移交。</w:t>
            </w:r>
          </w:p>
          <w:p>
            <w:pPr>
              <w:spacing w:line="360" w:lineRule="auto"/>
              <w:ind w:firstLine="643" w:firstLineChars="200"/>
              <w:rPr>
                <w:rFonts w:ascii="仿宋" w:hAnsi="仿宋" w:cs="仿宋"/>
                <w:b/>
                <w:szCs w:val="32"/>
              </w:rPr>
            </w:pPr>
            <w:r>
              <w:rPr>
                <w:rFonts w:hint="eastAsia" w:ascii="仿宋" w:hAnsi="仿宋" w:cs="仿宋"/>
                <w:b/>
                <w:szCs w:val="32"/>
              </w:rPr>
              <w:t>第四、项目实施单位要求的其他代理服务内容</w:t>
            </w:r>
          </w:p>
          <w:p>
            <w:pPr>
              <w:spacing w:line="360" w:lineRule="auto"/>
              <w:ind w:firstLine="640" w:firstLineChars="200"/>
              <w:rPr>
                <w:rFonts w:ascii="仿宋" w:hAnsi="仿宋" w:cs="仿宋"/>
                <w:bCs/>
                <w:szCs w:val="32"/>
              </w:rPr>
            </w:pPr>
            <w:r>
              <w:rPr>
                <w:rFonts w:hint="eastAsia" w:ascii="仿宋" w:hAnsi="仿宋" w:cs="仿宋"/>
                <w:bCs/>
                <w:szCs w:val="32"/>
              </w:rPr>
              <w:t>由项目实施单位根据需要规定。</w:t>
            </w:r>
          </w:p>
          <w:p>
            <w:pPr>
              <w:spacing w:line="360" w:lineRule="auto"/>
              <w:ind w:firstLine="643" w:firstLineChars="200"/>
              <w:rPr>
                <w:rFonts w:ascii="仿宋" w:hAnsi="仿宋" w:cs="仿宋"/>
                <w:b/>
                <w:szCs w:val="32"/>
              </w:rPr>
            </w:pPr>
            <w:r>
              <w:rPr>
                <w:rFonts w:hint="eastAsia" w:ascii="仿宋" w:hAnsi="仿宋" w:cs="仿宋"/>
                <w:b/>
                <w:szCs w:val="32"/>
              </w:rPr>
              <w:t>（二）全过程咨询服务内容、范围及要求</w:t>
            </w:r>
          </w:p>
          <w:p>
            <w:pPr>
              <w:spacing w:line="360" w:lineRule="auto"/>
              <w:ind w:firstLine="640" w:firstLineChars="200"/>
              <w:rPr>
                <w:rFonts w:ascii="仿宋" w:hAnsi="仿宋" w:cs="仿宋"/>
                <w:bCs/>
                <w:szCs w:val="32"/>
              </w:rPr>
            </w:pPr>
            <w:r>
              <w:rPr>
                <w:rFonts w:hint="eastAsia" w:ascii="仿宋" w:hAnsi="仿宋" w:cs="仿宋"/>
                <w:bCs/>
                <w:szCs w:val="32"/>
              </w:rPr>
              <w:t>1.开展市场测试、调研和设备选型等咨询工作，确保项目符合贷款方各项要求。</w:t>
            </w:r>
          </w:p>
          <w:p>
            <w:pPr>
              <w:spacing w:line="360" w:lineRule="auto"/>
              <w:ind w:firstLine="640" w:firstLineChars="200"/>
              <w:rPr>
                <w:rFonts w:ascii="仿宋" w:hAnsi="仿宋" w:cs="仿宋"/>
                <w:bCs/>
                <w:szCs w:val="32"/>
              </w:rPr>
            </w:pPr>
            <w:r>
              <w:rPr>
                <w:rFonts w:hint="eastAsia" w:ascii="仿宋" w:hAnsi="仿宋" w:cs="仿宋"/>
                <w:bCs/>
                <w:szCs w:val="32"/>
              </w:rPr>
              <w:t>2.编制可行性研究报告，并取得陕西省发改委批复。</w:t>
            </w:r>
          </w:p>
          <w:p>
            <w:pPr>
              <w:spacing w:line="360" w:lineRule="auto"/>
              <w:ind w:firstLine="640" w:firstLineChars="200"/>
              <w:rPr>
                <w:rFonts w:ascii="仿宋" w:hAnsi="仿宋" w:cs="仿宋"/>
                <w:bCs/>
                <w:szCs w:val="32"/>
              </w:rPr>
            </w:pPr>
            <w:r>
              <w:rPr>
                <w:rFonts w:hint="eastAsia" w:ascii="仿宋" w:hAnsi="仿宋" w:cs="仿宋"/>
                <w:bCs/>
                <w:szCs w:val="32"/>
              </w:rPr>
              <w:t>3.编制资金申请报告，并取得国家发改委批复。</w:t>
            </w:r>
          </w:p>
          <w:p>
            <w:pPr>
              <w:spacing w:line="360" w:lineRule="auto"/>
              <w:ind w:firstLine="640" w:firstLineChars="200"/>
              <w:rPr>
                <w:rFonts w:ascii="仿宋" w:hAnsi="仿宋" w:cs="仿宋"/>
                <w:bCs/>
                <w:szCs w:val="32"/>
              </w:rPr>
            </w:pPr>
            <w:r>
              <w:rPr>
                <w:rFonts w:hint="eastAsia" w:ascii="仿宋" w:hAnsi="仿宋" w:cs="仿宋"/>
                <w:bCs/>
                <w:szCs w:val="32"/>
              </w:rPr>
              <w:t>4.开展业主需求、技术规范和设备清单等技术资料的校对和翻译工作。</w:t>
            </w:r>
          </w:p>
          <w:p>
            <w:pPr>
              <w:spacing w:line="360" w:lineRule="auto"/>
              <w:ind w:firstLine="640" w:firstLineChars="200"/>
            </w:pPr>
            <w:r>
              <w:rPr>
                <w:rFonts w:hint="eastAsia" w:ascii="仿宋" w:hAnsi="仿宋" w:cs="仿宋"/>
                <w:bCs/>
                <w:szCs w:val="32"/>
              </w:rPr>
              <w:t>5.负责与以色列贷款方、国内主管部门和其他有关机构的沟通协调工作，保障顺利推进以色列政府贷款采购合同及子贷款融资协议的订立、生效与履约工作。</w:t>
            </w:r>
          </w:p>
          <w:p>
            <w:pPr>
              <w:spacing w:line="360" w:lineRule="auto"/>
              <w:ind w:firstLine="643" w:firstLineChars="200"/>
              <w:rPr>
                <w:rFonts w:ascii="仿宋" w:hAnsi="仿宋" w:cs="仿宋"/>
                <w:b/>
                <w:szCs w:val="32"/>
              </w:rPr>
            </w:pPr>
            <w:r>
              <w:rPr>
                <w:rFonts w:hint="eastAsia" w:ascii="仿宋" w:hAnsi="仿宋" w:cs="仿宋"/>
                <w:b/>
                <w:szCs w:val="32"/>
              </w:rPr>
              <w:t>四、工作方式和时间要求</w:t>
            </w:r>
          </w:p>
          <w:p>
            <w:pPr>
              <w:spacing w:line="360" w:lineRule="auto"/>
              <w:ind w:firstLine="640" w:firstLineChars="200"/>
              <w:rPr>
                <w:rFonts w:ascii="仿宋" w:hAnsi="仿宋" w:cs="仿宋"/>
                <w:bCs/>
                <w:szCs w:val="32"/>
              </w:rPr>
            </w:pPr>
            <w:r>
              <w:rPr>
                <w:rFonts w:hint="eastAsia" w:ascii="仿宋" w:hAnsi="仿宋" w:cs="仿宋"/>
                <w:bCs/>
                <w:szCs w:val="32"/>
              </w:rPr>
              <w:t>1、工作方式要求：采购代理机构为本项目组建的项目小组从项目单位发出采购意向开始直至项目单位与成交单位签订合同，并协助后续合同执行事宜，须全程参加，保证服务质量。</w:t>
            </w:r>
          </w:p>
          <w:p>
            <w:pPr>
              <w:spacing w:line="360" w:lineRule="auto"/>
              <w:ind w:firstLine="640" w:firstLineChars="200"/>
              <w:rPr>
                <w:rFonts w:ascii="仿宋_GB2312" w:hAnsi="仿宋" w:eastAsia="仿宋_GB2312"/>
                <w:bCs/>
                <w:szCs w:val="32"/>
              </w:rPr>
            </w:pPr>
            <w:r>
              <w:rPr>
                <w:rFonts w:hint="eastAsia" w:ascii="仿宋" w:hAnsi="仿宋" w:cs="仿宋"/>
                <w:bCs/>
                <w:szCs w:val="32"/>
              </w:rPr>
              <w:t>2、工作时间要求:自项目单位与采购代理机构签订《委托代理合同（或协议）》之日起，至完成本贷款项目采购代理以及相关咨询服务，包含但不限于货款项目资金可行性研究报告编制、国内外审批服务、代理招标服务、贷款项目全过程咨询、货物采购、服务采购、合同签订、履约验收、售后解决、项目结题书等项目全过程服务完成。</w:t>
            </w:r>
          </w:p>
        </w:tc>
      </w:tr>
    </w:tbl>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p>
    <w:p>
      <w:pPr>
        <w:spacing w:line="336" w:lineRule="auto"/>
        <w:rPr>
          <w:rFonts w:ascii="宋体" w:hAnsi="宋体"/>
          <w:b/>
          <w:sz w:val="44"/>
          <w:szCs w:val="44"/>
        </w:rPr>
      </w:pPr>
      <w:r>
        <w:rPr>
          <w:rFonts w:hint="eastAsia" w:ascii="宋体" w:hAnsi="宋体"/>
          <w:b/>
          <w:sz w:val="44"/>
          <w:szCs w:val="44"/>
        </w:rPr>
        <w:t>陕西正信招标有限公司</w:t>
      </w:r>
    </w:p>
    <w:p>
      <w:pPr>
        <w:spacing w:line="336" w:lineRule="auto"/>
        <w:ind w:firstLine="160" w:firstLineChars="50"/>
        <w:rPr>
          <w:rFonts w:ascii="仿宋" w:hAnsi="仿宋"/>
          <w:szCs w:val="32"/>
        </w:rPr>
      </w:pPr>
    </w:p>
    <w:p>
      <w:pPr>
        <w:autoSpaceDE w:val="0"/>
        <w:autoSpaceDN w:val="0"/>
        <w:spacing w:line="336" w:lineRule="auto"/>
        <w:ind w:firstLine="161" w:firstLineChars="50"/>
        <w:rPr>
          <w:rFonts w:ascii="仿宋" w:hAnsi="仿宋"/>
          <w:b/>
          <w:szCs w:val="32"/>
        </w:rPr>
      </w:pPr>
      <w:r>
        <w:rPr>
          <w:rFonts w:hint="eastAsia" w:ascii="仿宋" w:hAnsi="仿宋"/>
          <w:b/>
          <w:szCs w:val="32"/>
        </w:rPr>
        <w:t>地址</w:t>
      </w:r>
      <w:r>
        <w:rPr>
          <w:rFonts w:hint="eastAsia" w:ascii="仿宋" w:hAnsi="仿宋"/>
          <w:b/>
          <w:spacing w:val="-6"/>
          <w:szCs w:val="32"/>
        </w:rPr>
        <w:t>：</w:t>
      </w:r>
      <w:r>
        <w:rPr>
          <w:rFonts w:ascii="仿宋" w:hAnsi="仿宋"/>
          <w:b/>
          <w:szCs w:val="32"/>
        </w:rPr>
        <w:t>西安市红缨路南口6号均明拍卖广场</w:t>
      </w:r>
      <w:r>
        <w:rPr>
          <w:rFonts w:hint="eastAsia" w:ascii="仿宋" w:hAnsi="仿宋"/>
          <w:b/>
          <w:szCs w:val="32"/>
        </w:rPr>
        <w:t>4</w:t>
      </w:r>
      <w:r>
        <w:rPr>
          <w:rFonts w:ascii="仿宋" w:hAnsi="仿宋"/>
          <w:b/>
          <w:szCs w:val="32"/>
        </w:rPr>
        <w:t>层</w:t>
      </w:r>
    </w:p>
    <w:p>
      <w:pPr>
        <w:autoSpaceDE w:val="0"/>
        <w:autoSpaceDN w:val="0"/>
        <w:spacing w:line="336" w:lineRule="auto"/>
        <w:ind w:firstLine="161" w:firstLineChars="50"/>
        <w:rPr>
          <w:rFonts w:ascii="仿宋" w:hAnsi="仿宋"/>
          <w:b/>
          <w:szCs w:val="32"/>
        </w:rPr>
      </w:pPr>
      <w:r>
        <w:rPr>
          <w:rFonts w:hint="eastAsia" w:ascii="仿宋" w:hAnsi="仿宋"/>
          <w:b/>
          <w:szCs w:val="32"/>
        </w:rPr>
        <w:t>电话：029-88411508/88411169</w:t>
      </w:r>
    </w:p>
    <w:p>
      <w:pPr>
        <w:autoSpaceDE w:val="0"/>
        <w:autoSpaceDN w:val="0"/>
        <w:spacing w:line="336" w:lineRule="auto"/>
        <w:ind w:firstLine="161" w:firstLineChars="50"/>
        <w:rPr>
          <w:rFonts w:ascii="仿宋" w:hAnsi="仿宋"/>
          <w:b/>
          <w:szCs w:val="32"/>
        </w:rPr>
      </w:pPr>
      <w:r>
        <w:rPr>
          <w:rFonts w:hint="eastAsia" w:ascii="仿宋" w:hAnsi="仿宋"/>
          <w:b/>
          <w:szCs w:val="32"/>
        </w:rPr>
        <w:t>传真：029-88405267转80</w:t>
      </w:r>
      <w:r>
        <w:rPr>
          <w:rFonts w:ascii="仿宋" w:hAnsi="仿宋"/>
          <w:b/>
          <w:szCs w:val="32"/>
        </w:rPr>
        <w:t>0</w:t>
      </w:r>
      <w:r>
        <w:rPr>
          <w:rFonts w:hint="eastAsia" w:ascii="仿宋" w:hAnsi="仿宋"/>
          <w:b/>
          <w:szCs w:val="32"/>
        </w:rPr>
        <w:t>7</w:t>
      </w:r>
    </w:p>
    <w:p>
      <w:pPr>
        <w:autoSpaceDE w:val="0"/>
        <w:autoSpaceDN w:val="0"/>
        <w:spacing w:line="336" w:lineRule="auto"/>
        <w:ind w:firstLine="161" w:firstLineChars="50"/>
        <w:rPr>
          <w:rFonts w:ascii="仿宋" w:hAnsi="仿宋"/>
          <w:b/>
          <w:szCs w:val="32"/>
        </w:rPr>
      </w:pPr>
      <w:r>
        <w:rPr>
          <w:rFonts w:hint="eastAsia" w:ascii="仿宋" w:hAnsi="仿宋"/>
          <w:b/>
          <w:szCs w:val="32"/>
        </w:rPr>
        <w:t>邮编：710068</w:t>
      </w:r>
    </w:p>
    <w:sectPr>
      <w:headerReference r:id="rId11" w:type="first"/>
      <w:footerReference r:id="rId14" w:type="first"/>
      <w:headerReference r:id="rId9" w:type="default"/>
      <w:footerReference r:id="rId12" w:type="default"/>
      <w:headerReference r:id="rId10" w:type="even"/>
      <w:footerReference r:id="rId13" w:type="even"/>
      <w:pgSz w:w="11906" w:h="16838"/>
      <w:pgMar w:top="1418" w:right="1418" w:bottom="1418" w:left="1588"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SSJ-PK74820000023-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651500" cy="40005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651500" cy="400050"/>
                      </a:xfrm>
                      <a:prstGeom prst="rect">
                        <a:avLst/>
                      </a:prstGeom>
                      <a:noFill/>
                      <a:ln>
                        <a:noFill/>
                      </a:ln>
                    </wps:spPr>
                    <wps:txbx>
                      <w:txbxContent>
                        <w:p>
                          <w:pPr>
                            <w:pStyle w:val="20"/>
                            <w:jc w:val="center"/>
                          </w:pPr>
                          <w:r>
                            <w:rPr>
                              <w:rFonts w:hint="eastAsia" w:ascii="宋体" w:hAnsi="宋体"/>
                            </w:rPr>
                            <w:t>陕西正信招标有限公司                          第</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90</w:t>
                          </w:r>
                          <w:r>
                            <w:rPr>
                              <w:rFonts w:ascii="宋体" w:hAnsi="宋体"/>
                            </w:rPr>
                            <w:fldChar w:fldCharType="end"/>
                          </w:r>
                          <w:r>
                            <w:rPr>
                              <w:rFonts w:hint="eastAsia" w:ascii="宋体" w:hAnsi="宋体"/>
                            </w:rPr>
                            <w:t>页                           西安市红缨路南口6号</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1.5pt;width:445pt;mso-position-horizontal:center;mso-position-horizontal-relative:margin;mso-wrap-style:none;z-index:251659264;mso-width-relative:page;mso-height-relative:page;" filled="f" stroked="f" coordsize="21600,21600" o:gfxdata="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6Wf3w0QAAAAQBAAAPAAAAAAAAAAEAIAAAACIAAABkcnMvZG93bnJldi54bWxQSwECFAAU&#10;AAAACACHTuJAnxRdF/gBAAACBAAADgAAAAAAAAABACAAAAAgAQAAZHJzL2Uyb0RvYy54bWxQSwUG&#10;AAAAAAYABgBZAQAAigUAAAAA&#10;">
              <v:fill on="f" focussize="0,0"/>
              <v:stroke on="f"/>
              <v:imagedata o:title=""/>
              <o:lock v:ext="edit" aspectratio="f"/>
              <v:textbox inset="0mm,0mm,0mm,0mm" style="mso-fit-shape-to-text:t;">
                <w:txbxContent>
                  <w:p>
                    <w:pPr>
                      <w:pStyle w:val="20"/>
                      <w:jc w:val="center"/>
                    </w:pPr>
                    <w:r>
                      <w:rPr>
                        <w:rFonts w:hint="eastAsia" w:ascii="宋体" w:hAnsi="宋体"/>
                      </w:rPr>
                      <w:t>陕西正信招标有限公司                          第</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90</w:t>
                    </w:r>
                    <w:r>
                      <w:rPr>
                        <w:rFonts w:ascii="宋体" w:hAnsi="宋体"/>
                      </w:rPr>
                      <w:fldChar w:fldCharType="end"/>
                    </w:r>
                    <w:r>
                      <w:rPr>
                        <w:rFonts w:hint="eastAsia" w:ascii="宋体" w:hAnsi="宋体"/>
                      </w:rPr>
                      <w:t>页                           西安市红缨路南口6号</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spacing w:val="-11"/>
      </w:rPr>
      <w:t xml:space="preserve"> </w:t>
    </w:r>
    <w:r>
      <w:rPr>
        <w:spacing w:val="-11"/>
      </w:rPr>
      <w:t xml:space="preserve">                                   </w:t>
    </w:r>
    <w:r>
      <w:rPr>
        <w:rFonts w:hint="eastAsia"/>
        <w:spacing w:val="-11"/>
      </w:rPr>
      <w:t>西安工业大学高质量工程教育项目国际采购代理服务选聘及全过程咨询项目</w:t>
    </w:r>
    <w:r>
      <w:rPr>
        <w:rFonts w:hint="eastAsia"/>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6D6D2"/>
    <w:multiLevelType w:val="singleLevel"/>
    <w:tmpl w:val="9076D6D2"/>
    <w:lvl w:ilvl="0" w:tentative="0">
      <w:start w:val="2"/>
      <w:numFmt w:val="decimal"/>
      <w:lvlText w:val="%1."/>
      <w:lvlJc w:val="left"/>
      <w:pPr>
        <w:tabs>
          <w:tab w:val="left" w:pos="454"/>
        </w:tabs>
      </w:pPr>
    </w:lvl>
  </w:abstractNum>
  <w:abstractNum w:abstractNumId="1">
    <w:nsid w:val="A4619BCA"/>
    <w:multiLevelType w:val="singleLevel"/>
    <w:tmpl w:val="A4619BCA"/>
    <w:lvl w:ilvl="0" w:tentative="0">
      <w:start w:val="6"/>
      <w:numFmt w:val="chineseCounting"/>
      <w:suff w:val="nothing"/>
      <w:lvlText w:val="%1、"/>
      <w:lvlJc w:val="left"/>
      <w:rPr>
        <w:rFonts w:hint="eastAsia"/>
      </w:rPr>
    </w:lvl>
  </w:abstractNum>
  <w:abstractNum w:abstractNumId="2">
    <w:nsid w:val="B4444737"/>
    <w:multiLevelType w:val="singleLevel"/>
    <w:tmpl w:val="B4444737"/>
    <w:lvl w:ilvl="0" w:tentative="0">
      <w:start w:val="2"/>
      <w:numFmt w:val="chineseCounting"/>
      <w:suff w:val="space"/>
      <w:lvlText w:val="%1、"/>
      <w:lvlJc w:val="left"/>
      <w:rPr>
        <w:rFonts w:hint="eastAsia"/>
      </w:rPr>
    </w:lvl>
  </w:abstractNum>
  <w:abstractNum w:abstractNumId="3">
    <w:nsid w:val="BFAE0E42"/>
    <w:multiLevelType w:val="singleLevel"/>
    <w:tmpl w:val="BFAE0E42"/>
    <w:lvl w:ilvl="0" w:tentative="0">
      <w:start w:val="2"/>
      <w:numFmt w:val="decimal"/>
      <w:lvlText w:val="%1."/>
      <w:lvlJc w:val="left"/>
      <w:pPr>
        <w:tabs>
          <w:tab w:val="left" w:pos="312"/>
        </w:tabs>
      </w:pPr>
    </w:lvl>
  </w:abstractNum>
  <w:abstractNum w:abstractNumId="4">
    <w:nsid w:val="DFD9C04F"/>
    <w:multiLevelType w:val="singleLevel"/>
    <w:tmpl w:val="DFD9C04F"/>
    <w:lvl w:ilvl="0" w:tentative="0">
      <w:start w:val="1"/>
      <w:numFmt w:val="decimal"/>
      <w:suff w:val="nothing"/>
      <w:lvlText w:val="%1、"/>
      <w:lvlJc w:val="left"/>
      <w:pPr>
        <w:ind w:left="-3"/>
      </w:pPr>
      <w:rPr>
        <w:rFonts w:hint="default"/>
        <w:b/>
        <w:bCs/>
      </w:rPr>
    </w:lvl>
  </w:abstractNum>
  <w:abstractNum w:abstractNumId="5">
    <w:nsid w:val="E11EDABC"/>
    <w:multiLevelType w:val="singleLevel"/>
    <w:tmpl w:val="E11EDABC"/>
    <w:lvl w:ilvl="0" w:tentative="0">
      <w:start w:val="1"/>
      <w:numFmt w:val="decimal"/>
      <w:suff w:val="nothing"/>
      <w:lvlText w:val="%1、"/>
      <w:lvlJc w:val="left"/>
    </w:lvl>
  </w:abstractNum>
  <w:abstractNum w:abstractNumId="6">
    <w:nsid w:val="02F815E8"/>
    <w:multiLevelType w:val="multilevel"/>
    <w:tmpl w:val="02F815E8"/>
    <w:lvl w:ilvl="0" w:tentative="0">
      <w:start w:val="2"/>
      <w:numFmt w:val="decimal"/>
      <w:lvlText w:val="%1"/>
      <w:lvlJc w:val="left"/>
      <w:pPr>
        <w:tabs>
          <w:tab w:val="left" w:pos="600"/>
        </w:tabs>
        <w:ind w:left="600" w:hanging="600"/>
      </w:pPr>
      <w:rPr>
        <w:rFonts w:hint="eastAsia"/>
      </w:rPr>
    </w:lvl>
    <w:lvl w:ilvl="1" w:tentative="0">
      <w:start w:val="2"/>
      <w:numFmt w:val="decimal"/>
      <w:lvlText w:val="%1.%2"/>
      <w:lvlJc w:val="left"/>
      <w:pPr>
        <w:tabs>
          <w:tab w:val="left" w:pos="600"/>
        </w:tabs>
        <w:ind w:left="600" w:hanging="600"/>
      </w:pPr>
      <w:rPr>
        <w:rFonts w:hint="eastAsia"/>
      </w:rPr>
    </w:lvl>
    <w:lvl w:ilvl="2" w:tentative="0">
      <w:start w:val="1"/>
      <w:numFmt w:val="decimal"/>
      <w:lvlText w:val="%1.%2.%3"/>
      <w:lvlJc w:val="left"/>
      <w:pPr>
        <w:tabs>
          <w:tab w:val="left" w:pos="600"/>
        </w:tabs>
        <w:ind w:left="600" w:hanging="600"/>
      </w:pPr>
      <w:rPr>
        <w:rFonts w:hint="eastAsia"/>
      </w:rPr>
    </w:lvl>
    <w:lvl w:ilvl="3" w:tentative="0">
      <w:start w:val="1"/>
      <w:numFmt w:val="decimal"/>
      <w:lvlText w:val="%1.%2.%3.%4"/>
      <w:lvlJc w:val="left"/>
      <w:pPr>
        <w:tabs>
          <w:tab w:val="left" w:pos="600"/>
        </w:tabs>
        <w:ind w:left="600" w:hanging="600"/>
      </w:pPr>
      <w:rPr>
        <w:rFonts w:hint="eastAsia"/>
      </w:rPr>
    </w:lvl>
    <w:lvl w:ilvl="4" w:tentative="0">
      <w:start w:val="1"/>
      <w:numFmt w:val="decimal"/>
      <w:lvlText w:val="%1.%2.%3.%4.%5"/>
      <w:lvlJc w:val="left"/>
      <w:pPr>
        <w:tabs>
          <w:tab w:val="left" w:pos="600"/>
        </w:tabs>
        <w:ind w:left="600" w:hanging="600"/>
      </w:pPr>
      <w:rPr>
        <w:rFonts w:hint="eastAsia"/>
      </w:rPr>
    </w:lvl>
    <w:lvl w:ilvl="5" w:tentative="0">
      <w:start w:val="1"/>
      <w:numFmt w:val="decimal"/>
      <w:lvlText w:val="%1.%2.%3.%4.%5.%6"/>
      <w:lvlJc w:val="left"/>
      <w:pPr>
        <w:tabs>
          <w:tab w:val="left" w:pos="600"/>
        </w:tabs>
        <w:ind w:left="600" w:hanging="600"/>
      </w:pPr>
      <w:rPr>
        <w:rFonts w:hint="eastAsia"/>
      </w:rPr>
    </w:lvl>
    <w:lvl w:ilvl="6" w:tentative="0">
      <w:start w:val="1"/>
      <w:numFmt w:val="decimal"/>
      <w:lvlText w:val="%1.%2.%3.%4.%5.%6.%7"/>
      <w:lvlJc w:val="left"/>
      <w:pPr>
        <w:tabs>
          <w:tab w:val="left" w:pos="600"/>
        </w:tabs>
        <w:ind w:left="600" w:hanging="600"/>
      </w:pPr>
      <w:rPr>
        <w:rFonts w:hint="eastAsia"/>
      </w:rPr>
    </w:lvl>
    <w:lvl w:ilvl="7" w:tentative="0">
      <w:start w:val="1"/>
      <w:numFmt w:val="decimal"/>
      <w:lvlText w:val="%1.%2.%3.%4.%5.%6.%7.%8"/>
      <w:lvlJc w:val="left"/>
      <w:pPr>
        <w:tabs>
          <w:tab w:val="left" w:pos="600"/>
        </w:tabs>
        <w:ind w:left="600" w:hanging="600"/>
      </w:pPr>
      <w:rPr>
        <w:rFonts w:hint="eastAsia"/>
      </w:rPr>
    </w:lvl>
    <w:lvl w:ilvl="8" w:tentative="0">
      <w:start w:val="1"/>
      <w:numFmt w:val="decimal"/>
      <w:lvlText w:val="%1.%2.%3.%4.%5.%6.%7.%8.%9"/>
      <w:lvlJc w:val="left"/>
      <w:pPr>
        <w:tabs>
          <w:tab w:val="left" w:pos="600"/>
        </w:tabs>
        <w:ind w:left="600" w:hanging="600"/>
      </w:pPr>
      <w:rPr>
        <w:rFonts w:hint="eastAsia"/>
      </w:rPr>
    </w:lvl>
  </w:abstractNum>
  <w:abstractNum w:abstractNumId="7">
    <w:nsid w:val="328317B4"/>
    <w:multiLevelType w:val="multilevel"/>
    <w:tmpl w:val="328317B4"/>
    <w:lvl w:ilvl="0" w:tentative="0">
      <w:start w:val="3"/>
      <w:numFmt w:val="decimal"/>
      <w:lvlText w:val="%1"/>
      <w:lvlJc w:val="left"/>
      <w:pPr>
        <w:tabs>
          <w:tab w:val="left" w:pos="600"/>
        </w:tabs>
        <w:ind w:left="600" w:hanging="600"/>
      </w:pPr>
      <w:rPr>
        <w:rFonts w:hint="default"/>
      </w:rPr>
    </w:lvl>
    <w:lvl w:ilvl="1" w:tentative="0">
      <w:start w:val="2"/>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8">
    <w:nsid w:val="359CB8E8"/>
    <w:multiLevelType w:val="singleLevel"/>
    <w:tmpl w:val="359CB8E8"/>
    <w:lvl w:ilvl="0" w:tentative="0">
      <w:start w:val="1"/>
      <w:numFmt w:val="chineseCounting"/>
      <w:suff w:val="nothing"/>
      <w:lvlText w:val="%1、"/>
      <w:lvlJc w:val="left"/>
      <w:rPr>
        <w:rFonts w:hint="eastAsia"/>
      </w:rPr>
    </w:lvl>
  </w:abstractNum>
  <w:abstractNum w:abstractNumId="9">
    <w:nsid w:val="42660B22"/>
    <w:multiLevelType w:val="multilevel"/>
    <w:tmpl w:val="42660B22"/>
    <w:lvl w:ilvl="0" w:tentative="0">
      <w:start w:val="1"/>
      <w:numFmt w:val="decimal"/>
      <w:lvlText w:val="%1"/>
      <w:lvlJc w:val="left"/>
      <w:pPr>
        <w:tabs>
          <w:tab w:val="left" w:pos="600"/>
        </w:tabs>
        <w:ind w:left="600" w:hanging="600"/>
      </w:pPr>
      <w:rPr>
        <w:rFonts w:hint="default"/>
      </w:rPr>
    </w:lvl>
    <w:lvl w:ilvl="1" w:tentative="0">
      <w:start w:val="1"/>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10">
    <w:nsid w:val="55410D94"/>
    <w:multiLevelType w:val="singleLevel"/>
    <w:tmpl w:val="55410D94"/>
    <w:lvl w:ilvl="0" w:tentative="0">
      <w:start w:val="2"/>
      <w:numFmt w:val="decimal"/>
      <w:suff w:val="nothing"/>
      <w:lvlText w:val="%1、"/>
      <w:lvlJc w:val="left"/>
    </w:lvl>
  </w:abstractNum>
  <w:num w:numId="1">
    <w:abstractNumId w:val="2"/>
  </w:num>
  <w:num w:numId="2">
    <w:abstractNumId w:val="1"/>
  </w:num>
  <w:num w:numId="3">
    <w:abstractNumId w:val="10"/>
  </w:num>
  <w:num w:numId="4">
    <w:abstractNumId w:val="9"/>
  </w:num>
  <w:num w:numId="5">
    <w:abstractNumId w:val="6"/>
  </w:num>
  <w:num w:numId="6">
    <w:abstractNumId w:val="7"/>
  </w:num>
  <w:num w:numId="7">
    <w:abstractNumId w:val="5"/>
  </w:num>
  <w:num w:numId="8">
    <w:abstractNumId w:val="4"/>
  </w:num>
  <w:num w:numId="9">
    <w:abstractNumId w:val="0"/>
  </w:num>
  <w:num w:numId="10">
    <w:abstractNumId w:val="3"/>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365">
    <w15:presenceInfo w15:providerId="AD" w15:userId="S::of1133@of365.ru::139678e0-0fd6-4235-8478-af02c13fd6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5"/>
  <w:drawingGridHorizontalSpacing w:val="120"/>
  <w:drawingGridVerticalSpacing w:val="163"/>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mYmUwZDI1YmRhZTdjODY0ZGFjYWFkZmM5MTczNjcifQ=="/>
  </w:docVars>
  <w:rsids>
    <w:rsidRoot w:val="00172A27"/>
    <w:rsid w:val="00003209"/>
    <w:rsid w:val="00003BDF"/>
    <w:rsid w:val="00003CB0"/>
    <w:rsid w:val="000049D4"/>
    <w:rsid w:val="00004A6F"/>
    <w:rsid w:val="00004F0A"/>
    <w:rsid w:val="000112E7"/>
    <w:rsid w:val="0001310A"/>
    <w:rsid w:val="00013501"/>
    <w:rsid w:val="00013FB9"/>
    <w:rsid w:val="000146EE"/>
    <w:rsid w:val="0001735C"/>
    <w:rsid w:val="000174D2"/>
    <w:rsid w:val="0001780F"/>
    <w:rsid w:val="00017C6D"/>
    <w:rsid w:val="0002289C"/>
    <w:rsid w:val="00022B39"/>
    <w:rsid w:val="000235C9"/>
    <w:rsid w:val="00023F48"/>
    <w:rsid w:val="0002413A"/>
    <w:rsid w:val="00024732"/>
    <w:rsid w:val="00026D15"/>
    <w:rsid w:val="00027DE9"/>
    <w:rsid w:val="000309BB"/>
    <w:rsid w:val="00031552"/>
    <w:rsid w:val="00031A65"/>
    <w:rsid w:val="00032005"/>
    <w:rsid w:val="00033B6C"/>
    <w:rsid w:val="00035EEE"/>
    <w:rsid w:val="00035FA4"/>
    <w:rsid w:val="000405A4"/>
    <w:rsid w:val="0004194A"/>
    <w:rsid w:val="000420BC"/>
    <w:rsid w:val="0004299D"/>
    <w:rsid w:val="000436DD"/>
    <w:rsid w:val="00044E2A"/>
    <w:rsid w:val="0004506A"/>
    <w:rsid w:val="000456EB"/>
    <w:rsid w:val="000458EB"/>
    <w:rsid w:val="0005184E"/>
    <w:rsid w:val="00053D12"/>
    <w:rsid w:val="000551AF"/>
    <w:rsid w:val="000557C6"/>
    <w:rsid w:val="000566BA"/>
    <w:rsid w:val="00056D53"/>
    <w:rsid w:val="00057B2B"/>
    <w:rsid w:val="00057ED9"/>
    <w:rsid w:val="00060147"/>
    <w:rsid w:val="000626CF"/>
    <w:rsid w:val="000636CD"/>
    <w:rsid w:val="00065B64"/>
    <w:rsid w:val="00066AAF"/>
    <w:rsid w:val="00066E02"/>
    <w:rsid w:val="00067959"/>
    <w:rsid w:val="000701F4"/>
    <w:rsid w:val="00073A13"/>
    <w:rsid w:val="0007509F"/>
    <w:rsid w:val="0007511A"/>
    <w:rsid w:val="0007603A"/>
    <w:rsid w:val="000760BE"/>
    <w:rsid w:val="000760DE"/>
    <w:rsid w:val="000763EE"/>
    <w:rsid w:val="00080650"/>
    <w:rsid w:val="000816C6"/>
    <w:rsid w:val="00081FEA"/>
    <w:rsid w:val="0008317F"/>
    <w:rsid w:val="00084B06"/>
    <w:rsid w:val="000865A2"/>
    <w:rsid w:val="00086905"/>
    <w:rsid w:val="00086946"/>
    <w:rsid w:val="00087BC9"/>
    <w:rsid w:val="000904CB"/>
    <w:rsid w:val="0009109A"/>
    <w:rsid w:val="00091DCD"/>
    <w:rsid w:val="00092D24"/>
    <w:rsid w:val="0009336F"/>
    <w:rsid w:val="0009354D"/>
    <w:rsid w:val="00094751"/>
    <w:rsid w:val="00094AB3"/>
    <w:rsid w:val="00095477"/>
    <w:rsid w:val="000956AC"/>
    <w:rsid w:val="00096F69"/>
    <w:rsid w:val="000A246A"/>
    <w:rsid w:val="000A5BB7"/>
    <w:rsid w:val="000B1EC2"/>
    <w:rsid w:val="000B4033"/>
    <w:rsid w:val="000B5DF3"/>
    <w:rsid w:val="000B7B2A"/>
    <w:rsid w:val="000C1479"/>
    <w:rsid w:val="000C376A"/>
    <w:rsid w:val="000C5851"/>
    <w:rsid w:val="000C5CF5"/>
    <w:rsid w:val="000C6CB7"/>
    <w:rsid w:val="000D2B39"/>
    <w:rsid w:val="000D2F44"/>
    <w:rsid w:val="000D36C6"/>
    <w:rsid w:val="000D6BC2"/>
    <w:rsid w:val="000D6E6D"/>
    <w:rsid w:val="000E0FAE"/>
    <w:rsid w:val="000E1FEC"/>
    <w:rsid w:val="000E29CF"/>
    <w:rsid w:val="000E3F5E"/>
    <w:rsid w:val="000E4E2E"/>
    <w:rsid w:val="000E7861"/>
    <w:rsid w:val="000F1A7F"/>
    <w:rsid w:val="000F38D6"/>
    <w:rsid w:val="000F3D01"/>
    <w:rsid w:val="000F400D"/>
    <w:rsid w:val="000F5FBB"/>
    <w:rsid w:val="000F7098"/>
    <w:rsid w:val="001054B3"/>
    <w:rsid w:val="00106EB5"/>
    <w:rsid w:val="00107421"/>
    <w:rsid w:val="00111851"/>
    <w:rsid w:val="00111F5B"/>
    <w:rsid w:val="00115A04"/>
    <w:rsid w:val="001171E1"/>
    <w:rsid w:val="00120946"/>
    <w:rsid w:val="00120CF3"/>
    <w:rsid w:val="00121D9D"/>
    <w:rsid w:val="00122A51"/>
    <w:rsid w:val="00125D98"/>
    <w:rsid w:val="00130C7A"/>
    <w:rsid w:val="00132D7D"/>
    <w:rsid w:val="00134BDC"/>
    <w:rsid w:val="00135222"/>
    <w:rsid w:val="001353D8"/>
    <w:rsid w:val="00137E04"/>
    <w:rsid w:val="0014110A"/>
    <w:rsid w:val="00143AED"/>
    <w:rsid w:val="00144EF4"/>
    <w:rsid w:val="00147D55"/>
    <w:rsid w:val="0015054A"/>
    <w:rsid w:val="00151BCD"/>
    <w:rsid w:val="00153B2C"/>
    <w:rsid w:val="00153FD2"/>
    <w:rsid w:val="001549A9"/>
    <w:rsid w:val="00154BD5"/>
    <w:rsid w:val="00161910"/>
    <w:rsid w:val="001650CB"/>
    <w:rsid w:val="00167562"/>
    <w:rsid w:val="00170898"/>
    <w:rsid w:val="00172A27"/>
    <w:rsid w:val="001738BA"/>
    <w:rsid w:val="00173E89"/>
    <w:rsid w:val="001748BB"/>
    <w:rsid w:val="001758BE"/>
    <w:rsid w:val="00177179"/>
    <w:rsid w:val="00180B31"/>
    <w:rsid w:val="001823D6"/>
    <w:rsid w:val="001830B7"/>
    <w:rsid w:val="00186A86"/>
    <w:rsid w:val="00187707"/>
    <w:rsid w:val="00187DED"/>
    <w:rsid w:val="00192DCE"/>
    <w:rsid w:val="001953A9"/>
    <w:rsid w:val="00195731"/>
    <w:rsid w:val="00195FB4"/>
    <w:rsid w:val="00197C5B"/>
    <w:rsid w:val="001A0C3A"/>
    <w:rsid w:val="001A163C"/>
    <w:rsid w:val="001A2F87"/>
    <w:rsid w:val="001A49D5"/>
    <w:rsid w:val="001A52A9"/>
    <w:rsid w:val="001A5388"/>
    <w:rsid w:val="001B116B"/>
    <w:rsid w:val="001B1D4A"/>
    <w:rsid w:val="001B36C4"/>
    <w:rsid w:val="001B3AD8"/>
    <w:rsid w:val="001B3ED2"/>
    <w:rsid w:val="001B78F7"/>
    <w:rsid w:val="001C0266"/>
    <w:rsid w:val="001C21D3"/>
    <w:rsid w:val="001C264C"/>
    <w:rsid w:val="001C2BA4"/>
    <w:rsid w:val="001C311C"/>
    <w:rsid w:val="001C44DF"/>
    <w:rsid w:val="001C4E07"/>
    <w:rsid w:val="001C662D"/>
    <w:rsid w:val="001C6C5E"/>
    <w:rsid w:val="001C6FB5"/>
    <w:rsid w:val="001D0D73"/>
    <w:rsid w:val="001D0F1C"/>
    <w:rsid w:val="001D1740"/>
    <w:rsid w:val="001D3F8D"/>
    <w:rsid w:val="001D3FF6"/>
    <w:rsid w:val="001E1868"/>
    <w:rsid w:val="001E2150"/>
    <w:rsid w:val="001E2675"/>
    <w:rsid w:val="001E3CD4"/>
    <w:rsid w:val="001F0320"/>
    <w:rsid w:val="001F0B76"/>
    <w:rsid w:val="001F69FC"/>
    <w:rsid w:val="001F6D72"/>
    <w:rsid w:val="001F79CF"/>
    <w:rsid w:val="0020068A"/>
    <w:rsid w:val="002007E9"/>
    <w:rsid w:val="00200FF8"/>
    <w:rsid w:val="002017E5"/>
    <w:rsid w:val="00201862"/>
    <w:rsid w:val="00202D1F"/>
    <w:rsid w:val="00202EEC"/>
    <w:rsid w:val="002052E0"/>
    <w:rsid w:val="002130E9"/>
    <w:rsid w:val="00214B5F"/>
    <w:rsid w:val="002169F5"/>
    <w:rsid w:val="00220828"/>
    <w:rsid w:val="00222CC8"/>
    <w:rsid w:val="00223879"/>
    <w:rsid w:val="002239B1"/>
    <w:rsid w:val="00224F40"/>
    <w:rsid w:val="00225CE9"/>
    <w:rsid w:val="0022766D"/>
    <w:rsid w:val="00227CBA"/>
    <w:rsid w:val="0023080C"/>
    <w:rsid w:val="00233CFB"/>
    <w:rsid w:val="00233E65"/>
    <w:rsid w:val="0023425F"/>
    <w:rsid w:val="00234F23"/>
    <w:rsid w:val="00235823"/>
    <w:rsid w:val="00236AA3"/>
    <w:rsid w:val="00236AE8"/>
    <w:rsid w:val="002379D8"/>
    <w:rsid w:val="00237AA9"/>
    <w:rsid w:val="00237EB7"/>
    <w:rsid w:val="00240DE6"/>
    <w:rsid w:val="00242808"/>
    <w:rsid w:val="00242B96"/>
    <w:rsid w:val="002431D5"/>
    <w:rsid w:val="00243470"/>
    <w:rsid w:val="00244AD0"/>
    <w:rsid w:val="00246055"/>
    <w:rsid w:val="0024787C"/>
    <w:rsid w:val="00250402"/>
    <w:rsid w:val="002507E7"/>
    <w:rsid w:val="002507FF"/>
    <w:rsid w:val="00251089"/>
    <w:rsid w:val="00251279"/>
    <w:rsid w:val="002517A2"/>
    <w:rsid w:val="00251C11"/>
    <w:rsid w:val="002523FD"/>
    <w:rsid w:val="002539C7"/>
    <w:rsid w:val="002539DF"/>
    <w:rsid w:val="00253A43"/>
    <w:rsid w:val="00253D81"/>
    <w:rsid w:val="00254C39"/>
    <w:rsid w:val="00255230"/>
    <w:rsid w:val="00256696"/>
    <w:rsid w:val="002567EA"/>
    <w:rsid w:val="00257439"/>
    <w:rsid w:val="002607A5"/>
    <w:rsid w:val="002622C7"/>
    <w:rsid w:val="0026409A"/>
    <w:rsid w:val="002645C2"/>
    <w:rsid w:val="00266EE3"/>
    <w:rsid w:val="002700EB"/>
    <w:rsid w:val="00270F12"/>
    <w:rsid w:val="00271589"/>
    <w:rsid w:val="002720EC"/>
    <w:rsid w:val="00273103"/>
    <w:rsid w:val="0027362D"/>
    <w:rsid w:val="002744B2"/>
    <w:rsid w:val="0027455B"/>
    <w:rsid w:val="00274E1F"/>
    <w:rsid w:val="00275A15"/>
    <w:rsid w:val="00275DC2"/>
    <w:rsid w:val="00275FB4"/>
    <w:rsid w:val="00276AD2"/>
    <w:rsid w:val="00281957"/>
    <w:rsid w:val="00281B01"/>
    <w:rsid w:val="00282B46"/>
    <w:rsid w:val="00287447"/>
    <w:rsid w:val="0029145F"/>
    <w:rsid w:val="00292464"/>
    <w:rsid w:val="002930EC"/>
    <w:rsid w:val="002975BA"/>
    <w:rsid w:val="002A09E1"/>
    <w:rsid w:val="002A28F5"/>
    <w:rsid w:val="002A3A60"/>
    <w:rsid w:val="002A3B6F"/>
    <w:rsid w:val="002A45FE"/>
    <w:rsid w:val="002A683A"/>
    <w:rsid w:val="002A7FF3"/>
    <w:rsid w:val="002B344D"/>
    <w:rsid w:val="002B5576"/>
    <w:rsid w:val="002B5FE1"/>
    <w:rsid w:val="002B6770"/>
    <w:rsid w:val="002B680C"/>
    <w:rsid w:val="002B6BF1"/>
    <w:rsid w:val="002B7493"/>
    <w:rsid w:val="002C098C"/>
    <w:rsid w:val="002C2491"/>
    <w:rsid w:val="002C2DA6"/>
    <w:rsid w:val="002C349A"/>
    <w:rsid w:val="002C5DD1"/>
    <w:rsid w:val="002C7321"/>
    <w:rsid w:val="002C73FD"/>
    <w:rsid w:val="002D04CB"/>
    <w:rsid w:val="002D0593"/>
    <w:rsid w:val="002D1BFC"/>
    <w:rsid w:val="002D2027"/>
    <w:rsid w:val="002D3CB6"/>
    <w:rsid w:val="002D497F"/>
    <w:rsid w:val="002D532F"/>
    <w:rsid w:val="002D730E"/>
    <w:rsid w:val="002D74D2"/>
    <w:rsid w:val="002E08A6"/>
    <w:rsid w:val="002E08B9"/>
    <w:rsid w:val="002E0CF8"/>
    <w:rsid w:val="002E20AD"/>
    <w:rsid w:val="002E3439"/>
    <w:rsid w:val="002F01F3"/>
    <w:rsid w:val="002F25AE"/>
    <w:rsid w:val="002F4C38"/>
    <w:rsid w:val="002F735C"/>
    <w:rsid w:val="003004F8"/>
    <w:rsid w:val="00301671"/>
    <w:rsid w:val="00301FED"/>
    <w:rsid w:val="00302446"/>
    <w:rsid w:val="00302C5E"/>
    <w:rsid w:val="0031104D"/>
    <w:rsid w:val="0031173C"/>
    <w:rsid w:val="003146E4"/>
    <w:rsid w:val="003152FD"/>
    <w:rsid w:val="00315F42"/>
    <w:rsid w:val="00320707"/>
    <w:rsid w:val="00320D08"/>
    <w:rsid w:val="00320DDB"/>
    <w:rsid w:val="00321BC0"/>
    <w:rsid w:val="00324899"/>
    <w:rsid w:val="00325525"/>
    <w:rsid w:val="003358B8"/>
    <w:rsid w:val="00335996"/>
    <w:rsid w:val="00335D6C"/>
    <w:rsid w:val="00336404"/>
    <w:rsid w:val="003372E6"/>
    <w:rsid w:val="003375D3"/>
    <w:rsid w:val="003410D3"/>
    <w:rsid w:val="00344456"/>
    <w:rsid w:val="00344F95"/>
    <w:rsid w:val="00345C25"/>
    <w:rsid w:val="003466E4"/>
    <w:rsid w:val="00346AD1"/>
    <w:rsid w:val="00347CA6"/>
    <w:rsid w:val="00354DA5"/>
    <w:rsid w:val="003551E8"/>
    <w:rsid w:val="00356934"/>
    <w:rsid w:val="00357307"/>
    <w:rsid w:val="00357B0B"/>
    <w:rsid w:val="00360741"/>
    <w:rsid w:val="00361A89"/>
    <w:rsid w:val="00364008"/>
    <w:rsid w:val="00366017"/>
    <w:rsid w:val="00370005"/>
    <w:rsid w:val="003712BA"/>
    <w:rsid w:val="00373F6B"/>
    <w:rsid w:val="003743F8"/>
    <w:rsid w:val="0037725E"/>
    <w:rsid w:val="003777C1"/>
    <w:rsid w:val="00377D5E"/>
    <w:rsid w:val="0038165C"/>
    <w:rsid w:val="00381A0C"/>
    <w:rsid w:val="00382D05"/>
    <w:rsid w:val="00385235"/>
    <w:rsid w:val="00385394"/>
    <w:rsid w:val="00387AAE"/>
    <w:rsid w:val="00392BB4"/>
    <w:rsid w:val="003933CD"/>
    <w:rsid w:val="00397681"/>
    <w:rsid w:val="003A0914"/>
    <w:rsid w:val="003A10A0"/>
    <w:rsid w:val="003A26DE"/>
    <w:rsid w:val="003A3F60"/>
    <w:rsid w:val="003A4DD6"/>
    <w:rsid w:val="003A6527"/>
    <w:rsid w:val="003A67F6"/>
    <w:rsid w:val="003A755B"/>
    <w:rsid w:val="003A757E"/>
    <w:rsid w:val="003B0F5E"/>
    <w:rsid w:val="003B4B7E"/>
    <w:rsid w:val="003B510F"/>
    <w:rsid w:val="003B537B"/>
    <w:rsid w:val="003B58D0"/>
    <w:rsid w:val="003B637D"/>
    <w:rsid w:val="003C02CF"/>
    <w:rsid w:val="003C04FC"/>
    <w:rsid w:val="003C0695"/>
    <w:rsid w:val="003C0E79"/>
    <w:rsid w:val="003C2695"/>
    <w:rsid w:val="003C26E6"/>
    <w:rsid w:val="003C3BBC"/>
    <w:rsid w:val="003C3C7D"/>
    <w:rsid w:val="003C4BA4"/>
    <w:rsid w:val="003C5861"/>
    <w:rsid w:val="003C686E"/>
    <w:rsid w:val="003C7389"/>
    <w:rsid w:val="003D0143"/>
    <w:rsid w:val="003D2639"/>
    <w:rsid w:val="003D39BF"/>
    <w:rsid w:val="003D4B8F"/>
    <w:rsid w:val="003D6DE0"/>
    <w:rsid w:val="003D7275"/>
    <w:rsid w:val="003D7483"/>
    <w:rsid w:val="003E03CA"/>
    <w:rsid w:val="003E2E83"/>
    <w:rsid w:val="003E3CE0"/>
    <w:rsid w:val="003E3E73"/>
    <w:rsid w:val="003E513C"/>
    <w:rsid w:val="003F0B13"/>
    <w:rsid w:val="003F0E41"/>
    <w:rsid w:val="003F0F72"/>
    <w:rsid w:val="003F1703"/>
    <w:rsid w:val="003F1AE4"/>
    <w:rsid w:val="003F2048"/>
    <w:rsid w:val="003F26E4"/>
    <w:rsid w:val="003F2955"/>
    <w:rsid w:val="003F38AF"/>
    <w:rsid w:val="003F3FEB"/>
    <w:rsid w:val="003F5A0D"/>
    <w:rsid w:val="003F75BD"/>
    <w:rsid w:val="004004E8"/>
    <w:rsid w:val="00401842"/>
    <w:rsid w:val="00401C7C"/>
    <w:rsid w:val="00402153"/>
    <w:rsid w:val="00405942"/>
    <w:rsid w:val="0040607F"/>
    <w:rsid w:val="004069E6"/>
    <w:rsid w:val="00407319"/>
    <w:rsid w:val="0040767B"/>
    <w:rsid w:val="0040791D"/>
    <w:rsid w:val="00407B6D"/>
    <w:rsid w:val="00407BC6"/>
    <w:rsid w:val="004117C4"/>
    <w:rsid w:val="004127D2"/>
    <w:rsid w:val="00413567"/>
    <w:rsid w:val="00414975"/>
    <w:rsid w:val="00414D02"/>
    <w:rsid w:val="004169C1"/>
    <w:rsid w:val="00416E2A"/>
    <w:rsid w:val="00416EF5"/>
    <w:rsid w:val="00420162"/>
    <w:rsid w:val="00421032"/>
    <w:rsid w:val="004251CD"/>
    <w:rsid w:val="004259E5"/>
    <w:rsid w:val="00426444"/>
    <w:rsid w:val="004279B7"/>
    <w:rsid w:val="00430030"/>
    <w:rsid w:val="00430C73"/>
    <w:rsid w:val="004311E2"/>
    <w:rsid w:val="004316C6"/>
    <w:rsid w:val="00431A58"/>
    <w:rsid w:val="00431CEE"/>
    <w:rsid w:val="0043511E"/>
    <w:rsid w:val="004361C0"/>
    <w:rsid w:val="00436404"/>
    <w:rsid w:val="004379BF"/>
    <w:rsid w:val="00437BDE"/>
    <w:rsid w:val="00440C64"/>
    <w:rsid w:val="0044261A"/>
    <w:rsid w:val="00444396"/>
    <w:rsid w:val="0044679D"/>
    <w:rsid w:val="0045088F"/>
    <w:rsid w:val="00450BB2"/>
    <w:rsid w:val="004522C0"/>
    <w:rsid w:val="00453F89"/>
    <w:rsid w:val="00455691"/>
    <w:rsid w:val="0045753B"/>
    <w:rsid w:val="004577F1"/>
    <w:rsid w:val="0046007E"/>
    <w:rsid w:val="00460852"/>
    <w:rsid w:val="00460C17"/>
    <w:rsid w:val="00460F9E"/>
    <w:rsid w:val="00461C10"/>
    <w:rsid w:val="00461FC4"/>
    <w:rsid w:val="00462AB1"/>
    <w:rsid w:val="00465332"/>
    <w:rsid w:val="00465B73"/>
    <w:rsid w:val="00466AB7"/>
    <w:rsid w:val="00466C76"/>
    <w:rsid w:val="0047223B"/>
    <w:rsid w:val="00472DAF"/>
    <w:rsid w:val="00474F0E"/>
    <w:rsid w:val="00474F8B"/>
    <w:rsid w:val="00476637"/>
    <w:rsid w:val="004777D5"/>
    <w:rsid w:val="00477D7B"/>
    <w:rsid w:val="00480005"/>
    <w:rsid w:val="00480FAE"/>
    <w:rsid w:val="004846A9"/>
    <w:rsid w:val="00484A52"/>
    <w:rsid w:val="00486736"/>
    <w:rsid w:val="0048689E"/>
    <w:rsid w:val="004940AA"/>
    <w:rsid w:val="004946D7"/>
    <w:rsid w:val="004955F5"/>
    <w:rsid w:val="004A0501"/>
    <w:rsid w:val="004A0679"/>
    <w:rsid w:val="004A0944"/>
    <w:rsid w:val="004A18A0"/>
    <w:rsid w:val="004A1C4A"/>
    <w:rsid w:val="004A23E1"/>
    <w:rsid w:val="004A3074"/>
    <w:rsid w:val="004A426C"/>
    <w:rsid w:val="004A731C"/>
    <w:rsid w:val="004A7D34"/>
    <w:rsid w:val="004B3CCE"/>
    <w:rsid w:val="004B4217"/>
    <w:rsid w:val="004B57FE"/>
    <w:rsid w:val="004B6282"/>
    <w:rsid w:val="004B64B0"/>
    <w:rsid w:val="004B709B"/>
    <w:rsid w:val="004B7501"/>
    <w:rsid w:val="004C02E7"/>
    <w:rsid w:val="004C0494"/>
    <w:rsid w:val="004C1E44"/>
    <w:rsid w:val="004C2B38"/>
    <w:rsid w:val="004C343A"/>
    <w:rsid w:val="004C3BEF"/>
    <w:rsid w:val="004C72A5"/>
    <w:rsid w:val="004C735F"/>
    <w:rsid w:val="004C768F"/>
    <w:rsid w:val="004C782C"/>
    <w:rsid w:val="004C7D8A"/>
    <w:rsid w:val="004D0556"/>
    <w:rsid w:val="004D14C9"/>
    <w:rsid w:val="004D362B"/>
    <w:rsid w:val="004D5644"/>
    <w:rsid w:val="004D5CC7"/>
    <w:rsid w:val="004D5FC6"/>
    <w:rsid w:val="004D7687"/>
    <w:rsid w:val="004E06C7"/>
    <w:rsid w:val="004E204E"/>
    <w:rsid w:val="004E25A3"/>
    <w:rsid w:val="004E2855"/>
    <w:rsid w:val="004E41CD"/>
    <w:rsid w:val="004E4C08"/>
    <w:rsid w:val="004E4E26"/>
    <w:rsid w:val="004E6EFB"/>
    <w:rsid w:val="004E70D2"/>
    <w:rsid w:val="004F38C4"/>
    <w:rsid w:val="004F393D"/>
    <w:rsid w:val="004F4072"/>
    <w:rsid w:val="004F645F"/>
    <w:rsid w:val="004F68A9"/>
    <w:rsid w:val="00500561"/>
    <w:rsid w:val="00500E54"/>
    <w:rsid w:val="005036E9"/>
    <w:rsid w:val="00503FE8"/>
    <w:rsid w:val="00505440"/>
    <w:rsid w:val="00505EE3"/>
    <w:rsid w:val="0051122E"/>
    <w:rsid w:val="00511E28"/>
    <w:rsid w:val="00512135"/>
    <w:rsid w:val="00513427"/>
    <w:rsid w:val="00514075"/>
    <w:rsid w:val="00514ED7"/>
    <w:rsid w:val="00516B7B"/>
    <w:rsid w:val="00516C0D"/>
    <w:rsid w:val="00516CC2"/>
    <w:rsid w:val="00522AA9"/>
    <w:rsid w:val="00523E21"/>
    <w:rsid w:val="00524D10"/>
    <w:rsid w:val="00526A1A"/>
    <w:rsid w:val="005274A8"/>
    <w:rsid w:val="0052792D"/>
    <w:rsid w:val="00530347"/>
    <w:rsid w:val="00532047"/>
    <w:rsid w:val="00533CC8"/>
    <w:rsid w:val="00534CDF"/>
    <w:rsid w:val="00534E1C"/>
    <w:rsid w:val="00534EB3"/>
    <w:rsid w:val="00535E7A"/>
    <w:rsid w:val="00540647"/>
    <w:rsid w:val="00541EE8"/>
    <w:rsid w:val="00543969"/>
    <w:rsid w:val="00543D4C"/>
    <w:rsid w:val="00544DB1"/>
    <w:rsid w:val="0054558D"/>
    <w:rsid w:val="005527C4"/>
    <w:rsid w:val="005544DA"/>
    <w:rsid w:val="00555631"/>
    <w:rsid w:val="00556016"/>
    <w:rsid w:val="00556B86"/>
    <w:rsid w:val="00556F9B"/>
    <w:rsid w:val="0055799E"/>
    <w:rsid w:val="005600FB"/>
    <w:rsid w:val="00560EEA"/>
    <w:rsid w:val="00563641"/>
    <w:rsid w:val="005648E5"/>
    <w:rsid w:val="0056637C"/>
    <w:rsid w:val="00570428"/>
    <w:rsid w:val="00570E7F"/>
    <w:rsid w:val="00571A8A"/>
    <w:rsid w:val="005724F6"/>
    <w:rsid w:val="00572AD3"/>
    <w:rsid w:val="00572DDB"/>
    <w:rsid w:val="00572FDB"/>
    <w:rsid w:val="005747B3"/>
    <w:rsid w:val="00574E58"/>
    <w:rsid w:val="005767B2"/>
    <w:rsid w:val="00576C80"/>
    <w:rsid w:val="005778BB"/>
    <w:rsid w:val="005807DC"/>
    <w:rsid w:val="00580E94"/>
    <w:rsid w:val="00581C0A"/>
    <w:rsid w:val="00584DEA"/>
    <w:rsid w:val="00584F10"/>
    <w:rsid w:val="00586455"/>
    <w:rsid w:val="00592945"/>
    <w:rsid w:val="00592DC3"/>
    <w:rsid w:val="0059413A"/>
    <w:rsid w:val="005A006A"/>
    <w:rsid w:val="005A0BD1"/>
    <w:rsid w:val="005A21EE"/>
    <w:rsid w:val="005A4187"/>
    <w:rsid w:val="005A4C80"/>
    <w:rsid w:val="005B0120"/>
    <w:rsid w:val="005B19FC"/>
    <w:rsid w:val="005B1D58"/>
    <w:rsid w:val="005B1E70"/>
    <w:rsid w:val="005B400D"/>
    <w:rsid w:val="005B4029"/>
    <w:rsid w:val="005B4EFB"/>
    <w:rsid w:val="005C0733"/>
    <w:rsid w:val="005C324F"/>
    <w:rsid w:val="005C7B87"/>
    <w:rsid w:val="005D25FE"/>
    <w:rsid w:val="005D2B15"/>
    <w:rsid w:val="005D33BC"/>
    <w:rsid w:val="005D3D03"/>
    <w:rsid w:val="005D6651"/>
    <w:rsid w:val="005D6883"/>
    <w:rsid w:val="005E28F3"/>
    <w:rsid w:val="005E32B8"/>
    <w:rsid w:val="005E3FED"/>
    <w:rsid w:val="005E42E1"/>
    <w:rsid w:val="005E480F"/>
    <w:rsid w:val="005E5250"/>
    <w:rsid w:val="005E5898"/>
    <w:rsid w:val="005E6CDE"/>
    <w:rsid w:val="005E70AE"/>
    <w:rsid w:val="005E7536"/>
    <w:rsid w:val="005E77ED"/>
    <w:rsid w:val="005F0296"/>
    <w:rsid w:val="005F147A"/>
    <w:rsid w:val="005F15F1"/>
    <w:rsid w:val="005F454B"/>
    <w:rsid w:val="005F6C54"/>
    <w:rsid w:val="005F717A"/>
    <w:rsid w:val="005F7B17"/>
    <w:rsid w:val="005F7CE0"/>
    <w:rsid w:val="00600668"/>
    <w:rsid w:val="00603619"/>
    <w:rsid w:val="00603EB5"/>
    <w:rsid w:val="00604B46"/>
    <w:rsid w:val="00607E19"/>
    <w:rsid w:val="00610E13"/>
    <w:rsid w:val="00611773"/>
    <w:rsid w:val="006122DF"/>
    <w:rsid w:val="006128D1"/>
    <w:rsid w:val="006144FB"/>
    <w:rsid w:val="0061524A"/>
    <w:rsid w:val="0061759D"/>
    <w:rsid w:val="00617CCB"/>
    <w:rsid w:val="006217D8"/>
    <w:rsid w:val="006238A5"/>
    <w:rsid w:val="00623E07"/>
    <w:rsid w:val="006246A9"/>
    <w:rsid w:val="00625FA5"/>
    <w:rsid w:val="006264DF"/>
    <w:rsid w:val="00626C5B"/>
    <w:rsid w:val="00627911"/>
    <w:rsid w:val="00627AAE"/>
    <w:rsid w:val="00630325"/>
    <w:rsid w:val="00630DBF"/>
    <w:rsid w:val="00631045"/>
    <w:rsid w:val="00631163"/>
    <w:rsid w:val="00633CF3"/>
    <w:rsid w:val="00636BCA"/>
    <w:rsid w:val="00636DD9"/>
    <w:rsid w:val="00641FB3"/>
    <w:rsid w:val="0064561D"/>
    <w:rsid w:val="00645F39"/>
    <w:rsid w:val="00646160"/>
    <w:rsid w:val="00647C01"/>
    <w:rsid w:val="006500A1"/>
    <w:rsid w:val="00652C1C"/>
    <w:rsid w:val="006559FC"/>
    <w:rsid w:val="0066117A"/>
    <w:rsid w:val="006616CD"/>
    <w:rsid w:val="006617DE"/>
    <w:rsid w:val="00663D32"/>
    <w:rsid w:val="00663DE6"/>
    <w:rsid w:val="00664046"/>
    <w:rsid w:val="00665CD5"/>
    <w:rsid w:val="00666A95"/>
    <w:rsid w:val="00670654"/>
    <w:rsid w:val="00671B96"/>
    <w:rsid w:val="006722E8"/>
    <w:rsid w:val="00672C2D"/>
    <w:rsid w:val="006746AB"/>
    <w:rsid w:val="0067478D"/>
    <w:rsid w:val="00675444"/>
    <w:rsid w:val="006758C8"/>
    <w:rsid w:val="00675937"/>
    <w:rsid w:val="00675F31"/>
    <w:rsid w:val="00677576"/>
    <w:rsid w:val="00680DA4"/>
    <w:rsid w:val="00681115"/>
    <w:rsid w:val="00681C38"/>
    <w:rsid w:val="006828E3"/>
    <w:rsid w:val="006829CA"/>
    <w:rsid w:val="00683474"/>
    <w:rsid w:val="006842BA"/>
    <w:rsid w:val="00684357"/>
    <w:rsid w:val="006849F8"/>
    <w:rsid w:val="00685570"/>
    <w:rsid w:val="006856A7"/>
    <w:rsid w:val="006860E4"/>
    <w:rsid w:val="00686B32"/>
    <w:rsid w:val="006873E9"/>
    <w:rsid w:val="00692146"/>
    <w:rsid w:val="006928B3"/>
    <w:rsid w:val="006929AC"/>
    <w:rsid w:val="006932B5"/>
    <w:rsid w:val="00693587"/>
    <w:rsid w:val="006936DB"/>
    <w:rsid w:val="00694C51"/>
    <w:rsid w:val="00695D23"/>
    <w:rsid w:val="006979CF"/>
    <w:rsid w:val="006A0E14"/>
    <w:rsid w:val="006A1E51"/>
    <w:rsid w:val="006A2B1E"/>
    <w:rsid w:val="006A2B85"/>
    <w:rsid w:val="006A2EB3"/>
    <w:rsid w:val="006A4F6F"/>
    <w:rsid w:val="006A57DD"/>
    <w:rsid w:val="006A5D1E"/>
    <w:rsid w:val="006A67CE"/>
    <w:rsid w:val="006A7918"/>
    <w:rsid w:val="006B078C"/>
    <w:rsid w:val="006B12A6"/>
    <w:rsid w:val="006B4059"/>
    <w:rsid w:val="006B5EE8"/>
    <w:rsid w:val="006C02C1"/>
    <w:rsid w:val="006C29CA"/>
    <w:rsid w:val="006C346C"/>
    <w:rsid w:val="006C650E"/>
    <w:rsid w:val="006C6EAC"/>
    <w:rsid w:val="006D2332"/>
    <w:rsid w:val="006D3BE8"/>
    <w:rsid w:val="006D421D"/>
    <w:rsid w:val="006D6782"/>
    <w:rsid w:val="006D6C57"/>
    <w:rsid w:val="006D7FFB"/>
    <w:rsid w:val="006E0612"/>
    <w:rsid w:val="006E18D0"/>
    <w:rsid w:val="006E21EB"/>
    <w:rsid w:val="006E5430"/>
    <w:rsid w:val="006E5579"/>
    <w:rsid w:val="006E5D70"/>
    <w:rsid w:val="006E77EA"/>
    <w:rsid w:val="006F10A7"/>
    <w:rsid w:val="006F197C"/>
    <w:rsid w:val="006F1CB7"/>
    <w:rsid w:val="006F2505"/>
    <w:rsid w:val="006F3300"/>
    <w:rsid w:val="006F3576"/>
    <w:rsid w:val="006F3605"/>
    <w:rsid w:val="006F41E0"/>
    <w:rsid w:val="006F5714"/>
    <w:rsid w:val="006F6C45"/>
    <w:rsid w:val="006F77FA"/>
    <w:rsid w:val="00700F0B"/>
    <w:rsid w:val="00702573"/>
    <w:rsid w:val="0070308F"/>
    <w:rsid w:val="0070326E"/>
    <w:rsid w:val="00704346"/>
    <w:rsid w:val="007045B4"/>
    <w:rsid w:val="00704A83"/>
    <w:rsid w:val="00705FE3"/>
    <w:rsid w:val="00706513"/>
    <w:rsid w:val="00707B83"/>
    <w:rsid w:val="0071049D"/>
    <w:rsid w:val="0071075C"/>
    <w:rsid w:val="00710E93"/>
    <w:rsid w:val="00711509"/>
    <w:rsid w:val="007134B4"/>
    <w:rsid w:val="007149BC"/>
    <w:rsid w:val="0071538B"/>
    <w:rsid w:val="0071666E"/>
    <w:rsid w:val="00716F16"/>
    <w:rsid w:val="00722A04"/>
    <w:rsid w:val="00723300"/>
    <w:rsid w:val="0072367C"/>
    <w:rsid w:val="00723829"/>
    <w:rsid w:val="00723B77"/>
    <w:rsid w:val="007244D8"/>
    <w:rsid w:val="00724ABD"/>
    <w:rsid w:val="00724EE8"/>
    <w:rsid w:val="007253F4"/>
    <w:rsid w:val="00730134"/>
    <w:rsid w:val="00731258"/>
    <w:rsid w:val="00731827"/>
    <w:rsid w:val="00731CD4"/>
    <w:rsid w:val="007328DF"/>
    <w:rsid w:val="00733FC4"/>
    <w:rsid w:val="00734197"/>
    <w:rsid w:val="00736D42"/>
    <w:rsid w:val="00740259"/>
    <w:rsid w:val="00742B6C"/>
    <w:rsid w:val="007434E6"/>
    <w:rsid w:val="00747265"/>
    <w:rsid w:val="00747783"/>
    <w:rsid w:val="007479FA"/>
    <w:rsid w:val="00751B74"/>
    <w:rsid w:val="00751D35"/>
    <w:rsid w:val="0075461B"/>
    <w:rsid w:val="0075505E"/>
    <w:rsid w:val="007564DA"/>
    <w:rsid w:val="0075714B"/>
    <w:rsid w:val="007576DF"/>
    <w:rsid w:val="00757803"/>
    <w:rsid w:val="00757A7B"/>
    <w:rsid w:val="007603F9"/>
    <w:rsid w:val="00760A9C"/>
    <w:rsid w:val="00760D2B"/>
    <w:rsid w:val="007648C9"/>
    <w:rsid w:val="00766252"/>
    <w:rsid w:val="0076668C"/>
    <w:rsid w:val="00766A27"/>
    <w:rsid w:val="007720E3"/>
    <w:rsid w:val="0077490D"/>
    <w:rsid w:val="00780564"/>
    <w:rsid w:val="007820EB"/>
    <w:rsid w:val="00782568"/>
    <w:rsid w:val="007826BE"/>
    <w:rsid w:val="00786159"/>
    <w:rsid w:val="00786587"/>
    <w:rsid w:val="00786EDE"/>
    <w:rsid w:val="0078783E"/>
    <w:rsid w:val="00790D6C"/>
    <w:rsid w:val="00790E3D"/>
    <w:rsid w:val="00790EBF"/>
    <w:rsid w:val="00791735"/>
    <w:rsid w:val="00792380"/>
    <w:rsid w:val="007923A1"/>
    <w:rsid w:val="00793769"/>
    <w:rsid w:val="00793DA5"/>
    <w:rsid w:val="00794410"/>
    <w:rsid w:val="00794A7D"/>
    <w:rsid w:val="00794B95"/>
    <w:rsid w:val="00795871"/>
    <w:rsid w:val="007A0AA4"/>
    <w:rsid w:val="007A0B1E"/>
    <w:rsid w:val="007A1292"/>
    <w:rsid w:val="007A1450"/>
    <w:rsid w:val="007A1EC7"/>
    <w:rsid w:val="007A3319"/>
    <w:rsid w:val="007A66B2"/>
    <w:rsid w:val="007B0C65"/>
    <w:rsid w:val="007B3C13"/>
    <w:rsid w:val="007B3FE5"/>
    <w:rsid w:val="007B4F5C"/>
    <w:rsid w:val="007B5660"/>
    <w:rsid w:val="007B7492"/>
    <w:rsid w:val="007C01F9"/>
    <w:rsid w:val="007C1088"/>
    <w:rsid w:val="007C287F"/>
    <w:rsid w:val="007C2AA3"/>
    <w:rsid w:val="007C32FC"/>
    <w:rsid w:val="007C4751"/>
    <w:rsid w:val="007C4AAE"/>
    <w:rsid w:val="007C4E3E"/>
    <w:rsid w:val="007C5C23"/>
    <w:rsid w:val="007C5C3C"/>
    <w:rsid w:val="007D1047"/>
    <w:rsid w:val="007D1837"/>
    <w:rsid w:val="007D342D"/>
    <w:rsid w:val="007D4CCE"/>
    <w:rsid w:val="007D50EB"/>
    <w:rsid w:val="007D5C9B"/>
    <w:rsid w:val="007D6B18"/>
    <w:rsid w:val="007E1881"/>
    <w:rsid w:val="007E1DC3"/>
    <w:rsid w:val="007E2470"/>
    <w:rsid w:val="007E361E"/>
    <w:rsid w:val="007E5522"/>
    <w:rsid w:val="007E608E"/>
    <w:rsid w:val="007E61A5"/>
    <w:rsid w:val="007E7CFF"/>
    <w:rsid w:val="007F03BD"/>
    <w:rsid w:val="007F09E9"/>
    <w:rsid w:val="007F0D48"/>
    <w:rsid w:val="007F36EA"/>
    <w:rsid w:val="007F57F3"/>
    <w:rsid w:val="007F5804"/>
    <w:rsid w:val="007F5CED"/>
    <w:rsid w:val="007F686E"/>
    <w:rsid w:val="007F788E"/>
    <w:rsid w:val="00810FA9"/>
    <w:rsid w:val="00813FD9"/>
    <w:rsid w:val="00814AAB"/>
    <w:rsid w:val="00815357"/>
    <w:rsid w:val="00815D60"/>
    <w:rsid w:val="00820608"/>
    <w:rsid w:val="00821E8B"/>
    <w:rsid w:val="00822038"/>
    <w:rsid w:val="00822420"/>
    <w:rsid w:val="0082629B"/>
    <w:rsid w:val="00826500"/>
    <w:rsid w:val="00826950"/>
    <w:rsid w:val="00830E93"/>
    <w:rsid w:val="00831169"/>
    <w:rsid w:val="00833F91"/>
    <w:rsid w:val="00834698"/>
    <w:rsid w:val="008348B6"/>
    <w:rsid w:val="00835216"/>
    <w:rsid w:val="00836BD8"/>
    <w:rsid w:val="00836FF5"/>
    <w:rsid w:val="008373FB"/>
    <w:rsid w:val="00841D35"/>
    <w:rsid w:val="00843CD7"/>
    <w:rsid w:val="008442CF"/>
    <w:rsid w:val="00844663"/>
    <w:rsid w:val="00844D3B"/>
    <w:rsid w:val="008453DE"/>
    <w:rsid w:val="008471A2"/>
    <w:rsid w:val="00847311"/>
    <w:rsid w:val="0084776A"/>
    <w:rsid w:val="008479A2"/>
    <w:rsid w:val="00850181"/>
    <w:rsid w:val="008511C3"/>
    <w:rsid w:val="00851FA2"/>
    <w:rsid w:val="00852BD1"/>
    <w:rsid w:val="00852E0B"/>
    <w:rsid w:val="008531A8"/>
    <w:rsid w:val="00854604"/>
    <w:rsid w:val="00854AAD"/>
    <w:rsid w:val="00855655"/>
    <w:rsid w:val="00855E3D"/>
    <w:rsid w:val="00856DEB"/>
    <w:rsid w:val="00856FAE"/>
    <w:rsid w:val="00860936"/>
    <w:rsid w:val="00860A0F"/>
    <w:rsid w:val="0086409E"/>
    <w:rsid w:val="00864655"/>
    <w:rsid w:val="00866C2A"/>
    <w:rsid w:val="00871BF0"/>
    <w:rsid w:val="00873162"/>
    <w:rsid w:val="00874191"/>
    <w:rsid w:val="00876AAF"/>
    <w:rsid w:val="00877930"/>
    <w:rsid w:val="00882048"/>
    <w:rsid w:val="00882E78"/>
    <w:rsid w:val="008831A2"/>
    <w:rsid w:val="00883C0B"/>
    <w:rsid w:val="008851EF"/>
    <w:rsid w:val="00890D8F"/>
    <w:rsid w:val="0089316B"/>
    <w:rsid w:val="0089396B"/>
    <w:rsid w:val="00894C1F"/>
    <w:rsid w:val="0089704B"/>
    <w:rsid w:val="008974A2"/>
    <w:rsid w:val="008A30B8"/>
    <w:rsid w:val="008A33C4"/>
    <w:rsid w:val="008A5616"/>
    <w:rsid w:val="008A59E3"/>
    <w:rsid w:val="008A6D36"/>
    <w:rsid w:val="008A6EE3"/>
    <w:rsid w:val="008A6F62"/>
    <w:rsid w:val="008A70C9"/>
    <w:rsid w:val="008B134A"/>
    <w:rsid w:val="008B1AEF"/>
    <w:rsid w:val="008B21C3"/>
    <w:rsid w:val="008B27B5"/>
    <w:rsid w:val="008B2932"/>
    <w:rsid w:val="008B41FB"/>
    <w:rsid w:val="008B6BC1"/>
    <w:rsid w:val="008C0448"/>
    <w:rsid w:val="008C0F2E"/>
    <w:rsid w:val="008C1155"/>
    <w:rsid w:val="008C1D2B"/>
    <w:rsid w:val="008D0F16"/>
    <w:rsid w:val="008D1745"/>
    <w:rsid w:val="008D2529"/>
    <w:rsid w:val="008D512D"/>
    <w:rsid w:val="008D64D8"/>
    <w:rsid w:val="008E0F9A"/>
    <w:rsid w:val="008E10C8"/>
    <w:rsid w:val="008E110C"/>
    <w:rsid w:val="008E2671"/>
    <w:rsid w:val="008E30A8"/>
    <w:rsid w:val="008E5D3A"/>
    <w:rsid w:val="008E6AE7"/>
    <w:rsid w:val="008E70A9"/>
    <w:rsid w:val="008F1074"/>
    <w:rsid w:val="008F4F4D"/>
    <w:rsid w:val="008F7100"/>
    <w:rsid w:val="00901F52"/>
    <w:rsid w:val="009023B2"/>
    <w:rsid w:val="00902EA8"/>
    <w:rsid w:val="009068C2"/>
    <w:rsid w:val="00906EE9"/>
    <w:rsid w:val="00907CB1"/>
    <w:rsid w:val="00910DB2"/>
    <w:rsid w:val="00912687"/>
    <w:rsid w:val="00917159"/>
    <w:rsid w:val="00920077"/>
    <w:rsid w:val="009213C4"/>
    <w:rsid w:val="00922820"/>
    <w:rsid w:val="00923A86"/>
    <w:rsid w:val="00924F16"/>
    <w:rsid w:val="00926FF4"/>
    <w:rsid w:val="00930E96"/>
    <w:rsid w:val="00933017"/>
    <w:rsid w:val="00933ACC"/>
    <w:rsid w:val="00934ACB"/>
    <w:rsid w:val="0093540C"/>
    <w:rsid w:val="009354A2"/>
    <w:rsid w:val="00935BAB"/>
    <w:rsid w:val="00935DED"/>
    <w:rsid w:val="00943B8D"/>
    <w:rsid w:val="009506B5"/>
    <w:rsid w:val="0095147F"/>
    <w:rsid w:val="00951A00"/>
    <w:rsid w:val="0095373E"/>
    <w:rsid w:val="00955B53"/>
    <w:rsid w:val="009561E9"/>
    <w:rsid w:val="0095656E"/>
    <w:rsid w:val="00956A3E"/>
    <w:rsid w:val="0096062D"/>
    <w:rsid w:val="00964D8C"/>
    <w:rsid w:val="0096502E"/>
    <w:rsid w:val="00966975"/>
    <w:rsid w:val="009710AB"/>
    <w:rsid w:val="00971D9D"/>
    <w:rsid w:val="009748EA"/>
    <w:rsid w:val="00976AC2"/>
    <w:rsid w:val="009802E0"/>
    <w:rsid w:val="0098056D"/>
    <w:rsid w:val="00980651"/>
    <w:rsid w:val="00980DF6"/>
    <w:rsid w:val="0098132F"/>
    <w:rsid w:val="00981912"/>
    <w:rsid w:val="00981BF2"/>
    <w:rsid w:val="0098240A"/>
    <w:rsid w:val="00982B94"/>
    <w:rsid w:val="009847A2"/>
    <w:rsid w:val="0098583D"/>
    <w:rsid w:val="009862C7"/>
    <w:rsid w:val="0098647A"/>
    <w:rsid w:val="0098665A"/>
    <w:rsid w:val="0098696D"/>
    <w:rsid w:val="00987D0A"/>
    <w:rsid w:val="00991BFE"/>
    <w:rsid w:val="00991DB2"/>
    <w:rsid w:val="00992D46"/>
    <w:rsid w:val="00995922"/>
    <w:rsid w:val="00995B14"/>
    <w:rsid w:val="00996C6D"/>
    <w:rsid w:val="00996F7A"/>
    <w:rsid w:val="009970E6"/>
    <w:rsid w:val="009A0424"/>
    <w:rsid w:val="009A1AFC"/>
    <w:rsid w:val="009A2640"/>
    <w:rsid w:val="009A2FDA"/>
    <w:rsid w:val="009A3B70"/>
    <w:rsid w:val="009A4170"/>
    <w:rsid w:val="009A4566"/>
    <w:rsid w:val="009A4BBD"/>
    <w:rsid w:val="009A534D"/>
    <w:rsid w:val="009A5477"/>
    <w:rsid w:val="009A58E2"/>
    <w:rsid w:val="009A5C7B"/>
    <w:rsid w:val="009B0786"/>
    <w:rsid w:val="009B09FC"/>
    <w:rsid w:val="009B0E1C"/>
    <w:rsid w:val="009B3790"/>
    <w:rsid w:val="009B4F39"/>
    <w:rsid w:val="009B55FD"/>
    <w:rsid w:val="009B6A81"/>
    <w:rsid w:val="009C01FF"/>
    <w:rsid w:val="009C1AFA"/>
    <w:rsid w:val="009C22B6"/>
    <w:rsid w:val="009C2622"/>
    <w:rsid w:val="009C31BB"/>
    <w:rsid w:val="009C4135"/>
    <w:rsid w:val="009C62DB"/>
    <w:rsid w:val="009C6C1F"/>
    <w:rsid w:val="009C71C4"/>
    <w:rsid w:val="009C7775"/>
    <w:rsid w:val="009C792C"/>
    <w:rsid w:val="009D0590"/>
    <w:rsid w:val="009D0ECD"/>
    <w:rsid w:val="009D194C"/>
    <w:rsid w:val="009D2C04"/>
    <w:rsid w:val="009D3665"/>
    <w:rsid w:val="009D46EF"/>
    <w:rsid w:val="009D5DED"/>
    <w:rsid w:val="009D761E"/>
    <w:rsid w:val="009E043D"/>
    <w:rsid w:val="009E08E7"/>
    <w:rsid w:val="009E099B"/>
    <w:rsid w:val="009E159A"/>
    <w:rsid w:val="009E339D"/>
    <w:rsid w:val="009E5241"/>
    <w:rsid w:val="009F15F7"/>
    <w:rsid w:val="009F2A37"/>
    <w:rsid w:val="009F2F7A"/>
    <w:rsid w:val="009F408C"/>
    <w:rsid w:val="009F49B8"/>
    <w:rsid w:val="009F551B"/>
    <w:rsid w:val="009F598C"/>
    <w:rsid w:val="009F61F7"/>
    <w:rsid w:val="009F72FC"/>
    <w:rsid w:val="00A009CC"/>
    <w:rsid w:val="00A035A9"/>
    <w:rsid w:val="00A045B9"/>
    <w:rsid w:val="00A04918"/>
    <w:rsid w:val="00A07F9A"/>
    <w:rsid w:val="00A10162"/>
    <w:rsid w:val="00A10406"/>
    <w:rsid w:val="00A1075D"/>
    <w:rsid w:val="00A14534"/>
    <w:rsid w:val="00A14D04"/>
    <w:rsid w:val="00A15566"/>
    <w:rsid w:val="00A15B4E"/>
    <w:rsid w:val="00A24F60"/>
    <w:rsid w:val="00A305E8"/>
    <w:rsid w:val="00A307E0"/>
    <w:rsid w:val="00A30F18"/>
    <w:rsid w:val="00A31918"/>
    <w:rsid w:val="00A37E82"/>
    <w:rsid w:val="00A4009F"/>
    <w:rsid w:val="00A403FE"/>
    <w:rsid w:val="00A4051F"/>
    <w:rsid w:val="00A41CC9"/>
    <w:rsid w:val="00A4236F"/>
    <w:rsid w:val="00A427A9"/>
    <w:rsid w:val="00A439DE"/>
    <w:rsid w:val="00A4400F"/>
    <w:rsid w:val="00A45274"/>
    <w:rsid w:val="00A46D30"/>
    <w:rsid w:val="00A52612"/>
    <w:rsid w:val="00A5356B"/>
    <w:rsid w:val="00A53AA4"/>
    <w:rsid w:val="00A566D5"/>
    <w:rsid w:val="00A60353"/>
    <w:rsid w:val="00A62F41"/>
    <w:rsid w:val="00A6736A"/>
    <w:rsid w:val="00A70108"/>
    <w:rsid w:val="00A702EC"/>
    <w:rsid w:val="00A70CCF"/>
    <w:rsid w:val="00A713E5"/>
    <w:rsid w:val="00A71B35"/>
    <w:rsid w:val="00A72000"/>
    <w:rsid w:val="00A7209E"/>
    <w:rsid w:val="00A7258E"/>
    <w:rsid w:val="00A741E6"/>
    <w:rsid w:val="00A7493B"/>
    <w:rsid w:val="00A75A30"/>
    <w:rsid w:val="00A75E4B"/>
    <w:rsid w:val="00A76339"/>
    <w:rsid w:val="00A80519"/>
    <w:rsid w:val="00A821E8"/>
    <w:rsid w:val="00A83321"/>
    <w:rsid w:val="00A858BB"/>
    <w:rsid w:val="00A85A46"/>
    <w:rsid w:val="00A85ACB"/>
    <w:rsid w:val="00A8656D"/>
    <w:rsid w:val="00A87653"/>
    <w:rsid w:val="00A9093A"/>
    <w:rsid w:val="00A92432"/>
    <w:rsid w:val="00A92DF1"/>
    <w:rsid w:val="00A9372A"/>
    <w:rsid w:val="00A93D8F"/>
    <w:rsid w:val="00A955E1"/>
    <w:rsid w:val="00A966BF"/>
    <w:rsid w:val="00A96822"/>
    <w:rsid w:val="00AA0909"/>
    <w:rsid w:val="00AA2287"/>
    <w:rsid w:val="00AA2A7E"/>
    <w:rsid w:val="00AA2E83"/>
    <w:rsid w:val="00AA62C6"/>
    <w:rsid w:val="00AA679E"/>
    <w:rsid w:val="00AA73D8"/>
    <w:rsid w:val="00AB263F"/>
    <w:rsid w:val="00AB2BD5"/>
    <w:rsid w:val="00AB365C"/>
    <w:rsid w:val="00AB36A2"/>
    <w:rsid w:val="00AB37B7"/>
    <w:rsid w:val="00AB486B"/>
    <w:rsid w:val="00AB4934"/>
    <w:rsid w:val="00AB5A5E"/>
    <w:rsid w:val="00AB629F"/>
    <w:rsid w:val="00AB6A40"/>
    <w:rsid w:val="00AB6CD1"/>
    <w:rsid w:val="00AB73DD"/>
    <w:rsid w:val="00AC3C45"/>
    <w:rsid w:val="00AC566A"/>
    <w:rsid w:val="00AC68B5"/>
    <w:rsid w:val="00AC75E8"/>
    <w:rsid w:val="00AD207C"/>
    <w:rsid w:val="00AD65BC"/>
    <w:rsid w:val="00AD6F69"/>
    <w:rsid w:val="00AE1B42"/>
    <w:rsid w:val="00AE1BEF"/>
    <w:rsid w:val="00AE2ECD"/>
    <w:rsid w:val="00AE39DB"/>
    <w:rsid w:val="00AE3B87"/>
    <w:rsid w:val="00AE461F"/>
    <w:rsid w:val="00AE71A8"/>
    <w:rsid w:val="00AF36F2"/>
    <w:rsid w:val="00AF65E1"/>
    <w:rsid w:val="00B0056C"/>
    <w:rsid w:val="00B00A82"/>
    <w:rsid w:val="00B02C74"/>
    <w:rsid w:val="00B04447"/>
    <w:rsid w:val="00B05B4B"/>
    <w:rsid w:val="00B12529"/>
    <w:rsid w:val="00B13A3D"/>
    <w:rsid w:val="00B156E2"/>
    <w:rsid w:val="00B15BF5"/>
    <w:rsid w:val="00B16052"/>
    <w:rsid w:val="00B16A38"/>
    <w:rsid w:val="00B20360"/>
    <w:rsid w:val="00B20A4B"/>
    <w:rsid w:val="00B21228"/>
    <w:rsid w:val="00B220C6"/>
    <w:rsid w:val="00B23A6B"/>
    <w:rsid w:val="00B2419B"/>
    <w:rsid w:val="00B30F53"/>
    <w:rsid w:val="00B32EDE"/>
    <w:rsid w:val="00B3497B"/>
    <w:rsid w:val="00B35B39"/>
    <w:rsid w:val="00B36500"/>
    <w:rsid w:val="00B37325"/>
    <w:rsid w:val="00B41E28"/>
    <w:rsid w:val="00B42E72"/>
    <w:rsid w:val="00B47222"/>
    <w:rsid w:val="00B50656"/>
    <w:rsid w:val="00B50F6F"/>
    <w:rsid w:val="00B52774"/>
    <w:rsid w:val="00B52948"/>
    <w:rsid w:val="00B54A03"/>
    <w:rsid w:val="00B55C1B"/>
    <w:rsid w:val="00B55C24"/>
    <w:rsid w:val="00B565D1"/>
    <w:rsid w:val="00B61098"/>
    <w:rsid w:val="00B634AE"/>
    <w:rsid w:val="00B63E58"/>
    <w:rsid w:val="00B63E63"/>
    <w:rsid w:val="00B64179"/>
    <w:rsid w:val="00B64E28"/>
    <w:rsid w:val="00B704EE"/>
    <w:rsid w:val="00B70C72"/>
    <w:rsid w:val="00B72922"/>
    <w:rsid w:val="00B73D61"/>
    <w:rsid w:val="00B74F9D"/>
    <w:rsid w:val="00B758A3"/>
    <w:rsid w:val="00B75F2D"/>
    <w:rsid w:val="00B76A05"/>
    <w:rsid w:val="00B76F26"/>
    <w:rsid w:val="00B770AE"/>
    <w:rsid w:val="00B774AC"/>
    <w:rsid w:val="00B80BBA"/>
    <w:rsid w:val="00B84414"/>
    <w:rsid w:val="00B8516F"/>
    <w:rsid w:val="00B87840"/>
    <w:rsid w:val="00B90C8C"/>
    <w:rsid w:val="00B9180E"/>
    <w:rsid w:val="00B91CF9"/>
    <w:rsid w:val="00B92300"/>
    <w:rsid w:val="00B93021"/>
    <w:rsid w:val="00B933DC"/>
    <w:rsid w:val="00B937DF"/>
    <w:rsid w:val="00B96BE4"/>
    <w:rsid w:val="00BA0ED1"/>
    <w:rsid w:val="00BA0F94"/>
    <w:rsid w:val="00BA19E9"/>
    <w:rsid w:val="00BA313B"/>
    <w:rsid w:val="00BA3777"/>
    <w:rsid w:val="00BA43D5"/>
    <w:rsid w:val="00BA50AE"/>
    <w:rsid w:val="00BA6391"/>
    <w:rsid w:val="00BA79AC"/>
    <w:rsid w:val="00BB141D"/>
    <w:rsid w:val="00BB17BA"/>
    <w:rsid w:val="00BB2D81"/>
    <w:rsid w:val="00BB391A"/>
    <w:rsid w:val="00BB430C"/>
    <w:rsid w:val="00BB53A2"/>
    <w:rsid w:val="00BB557F"/>
    <w:rsid w:val="00BB5FC0"/>
    <w:rsid w:val="00BB5FF8"/>
    <w:rsid w:val="00BC2933"/>
    <w:rsid w:val="00BC41BB"/>
    <w:rsid w:val="00BC459B"/>
    <w:rsid w:val="00BC5E8E"/>
    <w:rsid w:val="00BC76BE"/>
    <w:rsid w:val="00BC7E6B"/>
    <w:rsid w:val="00BD008B"/>
    <w:rsid w:val="00BD1800"/>
    <w:rsid w:val="00BD2C14"/>
    <w:rsid w:val="00BD5C09"/>
    <w:rsid w:val="00BD608C"/>
    <w:rsid w:val="00BE0711"/>
    <w:rsid w:val="00BE16EE"/>
    <w:rsid w:val="00BE2BDB"/>
    <w:rsid w:val="00BE4291"/>
    <w:rsid w:val="00BE4820"/>
    <w:rsid w:val="00BE4A9E"/>
    <w:rsid w:val="00BE6AAF"/>
    <w:rsid w:val="00BE6B58"/>
    <w:rsid w:val="00BE6D66"/>
    <w:rsid w:val="00BE7B18"/>
    <w:rsid w:val="00BF27E9"/>
    <w:rsid w:val="00BF3800"/>
    <w:rsid w:val="00BF4355"/>
    <w:rsid w:val="00BF4969"/>
    <w:rsid w:val="00BF613C"/>
    <w:rsid w:val="00BF7C39"/>
    <w:rsid w:val="00C01EF3"/>
    <w:rsid w:val="00C02376"/>
    <w:rsid w:val="00C03B45"/>
    <w:rsid w:val="00C0473C"/>
    <w:rsid w:val="00C0750E"/>
    <w:rsid w:val="00C07A96"/>
    <w:rsid w:val="00C1106F"/>
    <w:rsid w:val="00C11580"/>
    <w:rsid w:val="00C1225B"/>
    <w:rsid w:val="00C1295F"/>
    <w:rsid w:val="00C12B13"/>
    <w:rsid w:val="00C13201"/>
    <w:rsid w:val="00C13A65"/>
    <w:rsid w:val="00C1450A"/>
    <w:rsid w:val="00C15DFC"/>
    <w:rsid w:val="00C21004"/>
    <w:rsid w:val="00C25186"/>
    <w:rsid w:val="00C303C6"/>
    <w:rsid w:val="00C3219D"/>
    <w:rsid w:val="00C32DD1"/>
    <w:rsid w:val="00C34077"/>
    <w:rsid w:val="00C3688B"/>
    <w:rsid w:val="00C37E11"/>
    <w:rsid w:val="00C37EFA"/>
    <w:rsid w:val="00C40CA4"/>
    <w:rsid w:val="00C41696"/>
    <w:rsid w:val="00C43FA5"/>
    <w:rsid w:val="00C467D6"/>
    <w:rsid w:val="00C46EA8"/>
    <w:rsid w:val="00C471DF"/>
    <w:rsid w:val="00C518CD"/>
    <w:rsid w:val="00C53581"/>
    <w:rsid w:val="00C538AA"/>
    <w:rsid w:val="00C54022"/>
    <w:rsid w:val="00C544F7"/>
    <w:rsid w:val="00C5580B"/>
    <w:rsid w:val="00C57F1B"/>
    <w:rsid w:val="00C60754"/>
    <w:rsid w:val="00C60757"/>
    <w:rsid w:val="00C60F07"/>
    <w:rsid w:val="00C62601"/>
    <w:rsid w:val="00C63EA2"/>
    <w:rsid w:val="00C6439F"/>
    <w:rsid w:val="00C65B73"/>
    <w:rsid w:val="00C70792"/>
    <w:rsid w:val="00C72B39"/>
    <w:rsid w:val="00C72B4D"/>
    <w:rsid w:val="00C72E40"/>
    <w:rsid w:val="00C76090"/>
    <w:rsid w:val="00C76961"/>
    <w:rsid w:val="00C76C04"/>
    <w:rsid w:val="00C776CA"/>
    <w:rsid w:val="00C77888"/>
    <w:rsid w:val="00C800CB"/>
    <w:rsid w:val="00C810DF"/>
    <w:rsid w:val="00C829CD"/>
    <w:rsid w:val="00C85E33"/>
    <w:rsid w:val="00C871E4"/>
    <w:rsid w:val="00C905FE"/>
    <w:rsid w:val="00C9294B"/>
    <w:rsid w:val="00C93159"/>
    <w:rsid w:val="00C93B49"/>
    <w:rsid w:val="00C93F87"/>
    <w:rsid w:val="00C975BE"/>
    <w:rsid w:val="00C97D3B"/>
    <w:rsid w:val="00CA1167"/>
    <w:rsid w:val="00CA1BF8"/>
    <w:rsid w:val="00CA6ABA"/>
    <w:rsid w:val="00CA747B"/>
    <w:rsid w:val="00CB0BE5"/>
    <w:rsid w:val="00CB0C82"/>
    <w:rsid w:val="00CB0CD5"/>
    <w:rsid w:val="00CB3C20"/>
    <w:rsid w:val="00CB46A6"/>
    <w:rsid w:val="00CB4F15"/>
    <w:rsid w:val="00CB5650"/>
    <w:rsid w:val="00CB6D34"/>
    <w:rsid w:val="00CB6E66"/>
    <w:rsid w:val="00CC0514"/>
    <w:rsid w:val="00CC07BC"/>
    <w:rsid w:val="00CC47A5"/>
    <w:rsid w:val="00CC492E"/>
    <w:rsid w:val="00CC4933"/>
    <w:rsid w:val="00CC4C24"/>
    <w:rsid w:val="00CC4C9F"/>
    <w:rsid w:val="00CC52F8"/>
    <w:rsid w:val="00CC657C"/>
    <w:rsid w:val="00CD07E7"/>
    <w:rsid w:val="00CD1F26"/>
    <w:rsid w:val="00CD22C7"/>
    <w:rsid w:val="00CD3216"/>
    <w:rsid w:val="00CD3228"/>
    <w:rsid w:val="00CD51E8"/>
    <w:rsid w:val="00CE1E86"/>
    <w:rsid w:val="00CE2ABE"/>
    <w:rsid w:val="00CE2B03"/>
    <w:rsid w:val="00CE3C08"/>
    <w:rsid w:val="00CE474E"/>
    <w:rsid w:val="00CE4E84"/>
    <w:rsid w:val="00CE6015"/>
    <w:rsid w:val="00CE70D4"/>
    <w:rsid w:val="00CE7445"/>
    <w:rsid w:val="00CF022C"/>
    <w:rsid w:val="00CF38FA"/>
    <w:rsid w:val="00CF4894"/>
    <w:rsid w:val="00CF5EFD"/>
    <w:rsid w:val="00CF6032"/>
    <w:rsid w:val="00D00294"/>
    <w:rsid w:val="00D006D8"/>
    <w:rsid w:val="00D0298F"/>
    <w:rsid w:val="00D06BD1"/>
    <w:rsid w:val="00D10124"/>
    <w:rsid w:val="00D108FB"/>
    <w:rsid w:val="00D11B52"/>
    <w:rsid w:val="00D146B7"/>
    <w:rsid w:val="00D146F6"/>
    <w:rsid w:val="00D17B2C"/>
    <w:rsid w:val="00D22BF7"/>
    <w:rsid w:val="00D23D3E"/>
    <w:rsid w:val="00D27E0B"/>
    <w:rsid w:val="00D30485"/>
    <w:rsid w:val="00D312B3"/>
    <w:rsid w:val="00D315F6"/>
    <w:rsid w:val="00D3204F"/>
    <w:rsid w:val="00D33CC1"/>
    <w:rsid w:val="00D342CD"/>
    <w:rsid w:val="00D350F5"/>
    <w:rsid w:val="00D3753E"/>
    <w:rsid w:val="00D41F49"/>
    <w:rsid w:val="00D445C1"/>
    <w:rsid w:val="00D53E70"/>
    <w:rsid w:val="00D55BDB"/>
    <w:rsid w:val="00D55C08"/>
    <w:rsid w:val="00D563D0"/>
    <w:rsid w:val="00D60D13"/>
    <w:rsid w:val="00D6153D"/>
    <w:rsid w:val="00D64897"/>
    <w:rsid w:val="00D6547C"/>
    <w:rsid w:val="00D65F41"/>
    <w:rsid w:val="00D66554"/>
    <w:rsid w:val="00D66912"/>
    <w:rsid w:val="00D6774A"/>
    <w:rsid w:val="00D70C21"/>
    <w:rsid w:val="00D71FA2"/>
    <w:rsid w:val="00D73E36"/>
    <w:rsid w:val="00D74202"/>
    <w:rsid w:val="00D75150"/>
    <w:rsid w:val="00D75AA9"/>
    <w:rsid w:val="00D77363"/>
    <w:rsid w:val="00D807CC"/>
    <w:rsid w:val="00D80EED"/>
    <w:rsid w:val="00D82926"/>
    <w:rsid w:val="00D84AC4"/>
    <w:rsid w:val="00D860D6"/>
    <w:rsid w:val="00D86381"/>
    <w:rsid w:val="00D90010"/>
    <w:rsid w:val="00D9154D"/>
    <w:rsid w:val="00D91835"/>
    <w:rsid w:val="00D9342F"/>
    <w:rsid w:val="00D936EB"/>
    <w:rsid w:val="00D93B65"/>
    <w:rsid w:val="00D945F1"/>
    <w:rsid w:val="00D953D3"/>
    <w:rsid w:val="00D96EAA"/>
    <w:rsid w:val="00D978D8"/>
    <w:rsid w:val="00DA3474"/>
    <w:rsid w:val="00DA36ED"/>
    <w:rsid w:val="00DA42F9"/>
    <w:rsid w:val="00DA5E5F"/>
    <w:rsid w:val="00DA5EEC"/>
    <w:rsid w:val="00DA692C"/>
    <w:rsid w:val="00DB13B4"/>
    <w:rsid w:val="00DB2281"/>
    <w:rsid w:val="00DB22AB"/>
    <w:rsid w:val="00DB2367"/>
    <w:rsid w:val="00DB3230"/>
    <w:rsid w:val="00DB3C50"/>
    <w:rsid w:val="00DB4C62"/>
    <w:rsid w:val="00DB51DA"/>
    <w:rsid w:val="00DB61F2"/>
    <w:rsid w:val="00DB6241"/>
    <w:rsid w:val="00DB6CF2"/>
    <w:rsid w:val="00DC11B9"/>
    <w:rsid w:val="00DC2E8B"/>
    <w:rsid w:val="00DC387B"/>
    <w:rsid w:val="00DC41AE"/>
    <w:rsid w:val="00DC4BDE"/>
    <w:rsid w:val="00DC507E"/>
    <w:rsid w:val="00DC5991"/>
    <w:rsid w:val="00DC64FD"/>
    <w:rsid w:val="00DC70C1"/>
    <w:rsid w:val="00DD1271"/>
    <w:rsid w:val="00DD3FF9"/>
    <w:rsid w:val="00DD445D"/>
    <w:rsid w:val="00DD451B"/>
    <w:rsid w:val="00DD5C59"/>
    <w:rsid w:val="00DE009D"/>
    <w:rsid w:val="00DE1DF2"/>
    <w:rsid w:val="00DE2869"/>
    <w:rsid w:val="00DE2ED0"/>
    <w:rsid w:val="00DE5E3B"/>
    <w:rsid w:val="00DE65ED"/>
    <w:rsid w:val="00DF150F"/>
    <w:rsid w:val="00DF1636"/>
    <w:rsid w:val="00DF2119"/>
    <w:rsid w:val="00DF2968"/>
    <w:rsid w:val="00DF32EF"/>
    <w:rsid w:val="00DF61DE"/>
    <w:rsid w:val="00DF7556"/>
    <w:rsid w:val="00E00C37"/>
    <w:rsid w:val="00E01A21"/>
    <w:rsid w:val="00E05945"/>
    <w:rsid w:val="00E0647F"/>
    <w:rsid w:val="00E07042"/>
    <w:rsid w:val="00E104E8"/>
    <w:rsid w:val="00E1192E"/>
    <w:rsid w:val="00E14716"/>
    <w:rsid w:val="00E21B61"/>
    <w:rsid w:val="00E23B31"/>
    <w:rsid w:val="00E23B4C"/>
    <w:rsid w:val="00E24584"/>
    <w:rsid w:val="00E2495C"/>
    <w:rsid w:val="00E25BAE"/>
    <w:rsid w:val="00E26171"/>
    <w:rsid w:val="00E26B08"/>
    <w:rsid w:val="00E32FDA"/>
    <w:rsid w:val="00E34151"/>
    <w:rsid w:val="00E34D77"/>
    <w:rsid w:val="00E35E60"/>
    <w:rsid w:val="00E362EC"/>
    <w:rsid w:val="00E37B33"/>
    <w:rsid w:val="00E409EC"/>
    <w:rsid w:val="00E41461"/>
    <w:rsid w:val="00E45367"/>
    <w:rsid w:val="00E45CC5"/>
    <w:rsid w:val="00E50612"/>
    <w:rsid w:val="00E52782"/>
    <w:rsid w:val="00E52E01"/>
    <w:rsid w:val="00E52E7C"/>
    <w:rsid w:val="00E5374F"/>
    <w:rsid w:val="00E53916"/>
    <w:rsid w:val="00E60000"/>
    <w:rsid w:val="00E61119"/>
    <w:rsid w:val="00E616BF"/>
    <w:rsid w:val="00E618B4"/>
    <w:rsid w:val="00E62439"/>
    <w:rsid w:val="00E6290F"/>
    <w:rsid w:val="00E673B0"/>
    <w:rsid w:val="00E7382F"/>
    <w:rsid w:val="00E76BB4"/>
    <w:rsid w:val="00E776CD"/>
    <w:rsid w:val="00E77872"/>
    <w:rsid w:val="00E825B1"/>
    <w:rsid w:val="00E83C34"/>
    <w:rsid w:val="00E83E69"/>
    <w:rsid w:val="00E84776"/>
    <w:rsid w:val="00E87D31"/>
    <w:rsid w:val="00E949A2"/>
    <w:rsid w:val="00E94D4B"/>
    <w:rsid w:val="00E9575B"/>
    <w:rsid w:val="00E96FE2"/>
    <w:rsid w:val="00E9709D"/>
    <w:rsid w:val="00EA2D31"/>
    <w:rsid w:val="00EA5515"/>
    <w:rsid w:val="00EA698B"/>
    <w:rsid w:val="00EA7EBE"/>
    <w:rsid w:val="00EB253A"/>
    <w:rsid w:val="00EB2595"/>
    <w:rsid w:val="00EB3131"/>
    <w:rsid w:val="00EB3CA2"/>
    <w:rsid w:val="00EB4045"/>
    <w:rsid w:val="00EB40D2"/>
    <w:rsid w:val="00EB5D72"/>
    <w:rsid w:val="00EB7335"/>
    <w:rsid w:val="00EB77E4"/>
    <w:rsid w:val="00EB7A53"/>
    <w:rsid w:val="00EC4477"/>
    <w:rsid w:val="00EC4A48"/>
    <w:rsid w:val="00EC5E24"/>
    <w:rsid w:val="00EC6B1E"/>
    <w:rsid w:val="00EC70D7"/>
    <w:rsid w:val="00EC7494"/>
    <w:rsid w:val="00EC7876"/>
    <w:rsid w:val="00ED0594"/>
    <w:rsid w:val="00ED1A2E"/>
    <w:rsid w:val="00ED4ED7"/>
    <w:rsid w:val="00ED5C8D"/>
    <w:rsid w:val="00ED5F1A"/>
    <w:rsid w:val="00EE1CE9"/>
    <w:rsid w:val="00EE3BAE"/>
    <w:rsid w:val="00EE49A4"/>
    <w:rsid w:val="00EE5996"/>
    <w:rsid w:val="00EE6038"/>
    <w:rsid w:val="00EE7153"/>
    <w:rsid w:val="00EE77D7"/>
    <w:rsid w:val="00EF0222"/>
    <w:rsid w:val="00EF0CDD"/>
    <w:rsid w:val="00EF184D"/>
    <w:rsid w:val="00EF1ABC"/>
    <w:rsid w:val="00EF217E"/>
    <w:rsid w:val="00EF2B25"/>
    <w:rsid w:val="00EF42D7"/>
    <w:rsid w:val="00EF6AC9"/>
    <w:rsid w:val="00EF6C9B"/>
    <w:rsid w:val="00EF6F74"/>
    <w:rsid w:val="00F00A83"/>
    <w:rsid w:val="00F0134A"/>
    <w:rsid w:val="00F03F1D"/>
    <w:rsid w:val="00F04D52"/>
    <w:rsid w:val="00F05D75"/>
    <w:rsid w:val="00F06C47"/>
    <w:rsid w:val="00F12219"/>
    <w:rsid w:val="00F1661C"/>
    <w:rsid w:val="00F16988"/>
    <w:rsid w:val="00F24088"/>
    <w:rsid w:val="00F24EB4"/>
    <w:rsid w:val="00F25730"/>
    <w:rsid w:val="00F25F5B"/>
    <w:rsid w:val="00F26F19"/>
    <w:rsid w:val="00F27C80"/>
    <w:rsid w:val="00F3093F"/>
    <w:rsid w:val="00F31AE5"/>
    <w:rsid w:val="00F31F8B"/>
    <w:rsid w:val="00F33CD8"/>
    <w:rsid w:val="00F356C7"/>
    <w:rsid w:val="00F362C6"/>
    <w:rsid w:val="00F37B8D"/>
    <w:rsid w:val="00F37CA6"/>
    <w:rsid w:val="00F41826"/>
    <w:rsid w:val="00F43126"/>
    <w:rsid w:val="00F436A4"/>
    <w:rsid w:val="00F437CD"/>
    <w:rsid w:val="00F44CEC"/>
    <w:rsid w:val="00F50527"/>
    <w:rsid w:val="00F5053F"/>
    <w:rsid w:val="00F505C0"/>
    <w:rsid w:val="00F52510"/>
    <w:rsid w:val="00F52A05"/>
    <w:rsid w:val="00F54A7B"/>
    <w:rsid w:val="00F56AA3"/>
    <w:rsid w:val="00F570C5"/>
    <w:rsid w:val="00F57612"/>
    <w:rsid w:val="00F57A0F"/>
    <w:rsid w:val="00F6296B"/>
    <w:rsid w:val="00F63EF7"/>
    <w:rsid w:val="00F6428F"/>
    <w:rsid w:val="00F64605"/>
    <w:rsid w:val="00F65805"/>
    <w:rsid w:val="00F65F47"/>
    <w:rsid w:val="00F66B87"/>
    <w:rsid w:val="00F67526"/>
    <w:rsid w:val="00F70BA3"/>
    <w:rsid w:val="00F70F82"/>
    <w:rsid w:val="00F7159D"/>
    <w:rsid w:val="00F733C5"/>
    <w:rsid w:val="00F76805"/>
    <w:rsid w:val="00F76D77"/>
    <w:rsid w:val="00F827D8"/>
    <w:rsid w:val="00F82CED"/>
    <w:rsid w:val="00F83B4A"/>
    <w:rsid w:val="00F84ECA"/>
    <w:rsid w:val="00F85DF6"/>
    <w:rsid w:val="00F86FBE"/>
    <w:rsid w:val="00F87531"/>
    <w:rsid w:val="00F876CD"/>
    <w:rsid w:val="00F915C7"/>
    <w:rsid w:val="00F955DE"/>
    <w:rsid w:val="00F96070"/>
    <w:rsid w:val="00FA0D4F"/>
    <w:rsid w:val="00FA1224"/>
    <w:rsid w:val="00FA1E57"/>
    <w:rsid w:val="00FA37D0"/>
    <w:rsid w:val="00FA4A28"/>
    <w:rsid w:val="00FA4B9D"/>
    <w:rsid w:val="00FA5320"/>
    <w:rsid w:val="00FA5DA4"/>
    <w:rsid w:val="00FA61FB"/>
    <w:rsid w:val="00FA703E"/>
    <w:rsid w:val="00FB1280"/>
    <w:rsid w:val="00FB1AEF"/>
    <w:rsid w:val="00FB4783"/>
    <w:rsid w:val="00FB4979"/>
    <w:rsid w:val="00FB4EE2"/>
    <w:rsid w:val="00FB75B1"/>
    <w:rsid w:val="00FC13D0"/>
    <w:rsid w:val="00FC2C5D"/>
    <w:rsid w:val="00FC7128"/>
    <w:rsid w:val="00FC7545"/>
    <w:rsid w:val="00FD1F90"/>
    <w:rsid w:val="00FD3BDD"/>
    <w:rsid w:val="00FD3FA6"/>
    <w:rsid w:val="00FD4A1A"/>
    <w:rsid w:val="00FD5C9E"/>
    <w:rsid w:val="00FD689C"/>
    <w:rsid w:val="00FD6BFC"/>
    <w:rsid w:val="00FE034C"/>
    <w:rsid w:val="00FE2442"/>
    <w:rsid w:val="00FE31BE"/>
    <w:rsid w:val="00FE4A6B"/>
    <w:rsid w:val="00FE55FF"/>
    <w:rsid w:val="00FE6124"/>
    <w:rsid w:val="00FE6D60"/>
    <w:rsid w:val="00FF07AF"/>
    <w:rsid w:val="00FF0BD6"/>
    <w:rsid w:val="00FF0E49"/>
    <w:rsid w:val="00FF1794"/>
    <w:rsid w:val="00FF1C99"/>
    <w:rsid w:val="00FF2865"/>
    <w:rsid w:val="00FF2DEA"/>
    <w:rsid w:val="00FF4A20"/>
    <w:rsid w:val="00FF4C9F"/>
    <w:rsid w:val="00FF4D13"/>
    <w:rsid w:val="00FF4D86"/>
    <w:rsid w:val="00FF7649"/>
    <w:rsid w:val="010A478A"/>
    <w:rsid w:val="01317F69"/>
    <w:rsid w:val="013D0D9F"/>
    <w:rsid w:val="015B590B"/>
    <w:rsid w:val="017C6D0A"/>
    <w:rsid w:val="017D4F5C"/>
    <w:rsid w:val="01833C12"/>
    <w:rsid w:val="01A7022B"/>
    <w:rsid w:val="01CF32DE"/>
    <w:rsid w:val="01E4348D"/>
    <w:rsid w:val="022B0E5C"/>
    <w:rsid w:val="02946189"/>
    <w:rsid w:val="029C290B"/>
    <w:rsid w:val="02A8425B"/>
    <w:rsid w:val="02C866AB"/>
    <w:rsid w:val="02DA018C"/>
    <w:rsid w:val="02E132C9"/>
    <w:rsid w:val="03084ABC"/>
    <w:rsid w:val="03210B87"/>
    <w:rsid w:val="032D4760"/>
    <w:rsid w:val="032D650E"/>
    <w:rsid w:val="03323B24"/>
    <w:rsid w:val="03604B7A"/>
    <w:rsid w:val="03724869"/>
    <w:rsid w:val="03847A06"/>
    <w:rsid w:val="03AE3C77"/>
    <w:rsid w:val="03E05C76"/>
    <w:rsid w:val="03F11C32"/>
    <w:rsid w:val="041D6583"/>
    <w:rsid w:val="041E1145"/>
    <w:rsid w:val="04495FD9"/>
    <w:rsid w:val="04715252"/>
    <w:rsid w:val="04A22F2C"/>
    <w:rsid w:val="04A62A1C"/>
    <w:rsid w:val="04B0389B"/>
    <w:rsid w:val="04BC3FEE"/>
    <w:rsid w:val="051060E7"/>
    <w:rsid w:val="051F632A"/>
    <w:rsid w:val="052851DF"/>
    <w:rsid w:val="053806EA"/>
    <w:rsid w:val="053A3164"/>
    <w:rsid w:val="053F4CE4"/>
    <w:rsid w:val="05502988"/>
    <w:rsid w:val="05EF3F4F"/>
    <w:rsid w:val="06141AD5"/>
    <w:rsid w:val="063044E8"/>
    <w:rsid w:val="06764670"/>
    <w:rsid w:val="069F3BC7"/>
    <w:rsid w:val="069F7723"/>
    <w:rsid w:val="06A92350"/>
    <w:rsid w:val="06F207DA"/>
    <w:rsid w:val="06F526AB"/>
    <w:rsid w:val="071719AF"/>
    <w:rsid w:val="072A7934"/>
    <w:rsid w:val="07552626"/>
    <w:rsid w:val="07885AFD"/>
    <w:rsid w:val="079B438E"/>
    <w:rsid w:val="07BF0F3B"/>
    <w:rsid w:val="07E31891"/>
    <w:rsid w:val="07F43D1B"/>
    <w:rsid w:val="07F7533D"/>
    <w:rsid w:val="07F92E63"/>
    <w:rsid w:val="08123F24"/>
    <w:rsid w:val="081D2F88"/>
    <w:rsid w:val="081E6D6D"/>
    <w:rsid w:val="088B7586"/>
    <w:rsid w:val="08904ADD"/>
    <w:rsid w:val="08A13C26"/>
    <w:rsid w:val="08CD6D1E"/>
    <w:rsid w:val="09365531"/>
    <w:rsid w:val="093F343F"/>
    <w:rsid w:val="09A80FE4"/>
    <w:rsid w:val="09AF5ECF"/>
    <w:rsid w:val="09B7784D"/>
    <w:rsid w:val="09D65B51"/>
    <w:rsid w:val="09E16AEC"/>
    <w:rsid w:val="09FC6C3A"/>
    <w:rsid w:val="0A64315D"/>
    <w:rsid w:val="0A6F38B0"/>
    <w:rsid w:val="0A905464"/>
    <w:rsid w:val="0A984BB5"/>
    <w:rsid w:val="0A9C620F"/>
    <w:rsid w:val="0B8415DD"/>
    <w:rsid w:val="0BA35331"/>
    <w:rsid w:val="0BA47589"/>
    <w:rsid w:val="0BBE064B"/>
    <w:rsid w:val="0BBF0C80"/>
    <w:rsid w:val="0BCF1BD4"/>
    <w:rsid w:val="0BF40511"/>
    <w:rsid w:val="0C360B29"/>
    <w:rsid w:val="0C386A20"/>
    <w:rsid w:val="0C3C77C2"/>
    <w:rsid w:val="0C4843B9"/>
    <w:rsid w:val="0C6E3BD8"/>
    <w:rsid w:val="0C7156BE"/>
    <w:rsid w:val="0C7359FB"/>
    <w:rsid w:val="0C74437D"/>
    <w:rsid w:val="0C7B7D83"/>
    <w:rsid w:val="0C8877DD"/>
    <w:rsid w:val="0C896A04"/>
    <w:rsid w:val="0C9F467C"/>
    <w:rsid w:val="0C9F66CF"/>
    <w:rsid w:val="0CAC4948"/>
    <w:rsid w:val="0D0C53E6"/>
    <w:rsid w:val="0D162709"/>
    <w:rsid w:val="0D244E26"/>
    <w:rsid w:val="0D3C216F"/>
    <w:rsid w:val="0D5B011C"/>
    <w:rsid w:val="0D8D1E3C"/>
    <w:rsid w:val="0DB64D21"/>
    <w:rsid w:val="0DC45CC1"/>
    <w:rsid w:val="0DF50570"/>
    <w:rsid w:val="0E2770CB"/>
    <w:rsid w:val="0E5971F3"/>
    <w:rsid w:val="0E5B4877"/>
    <w:rsid w:val="0E811E04"/>
    <w:rsid w:val="0E8813E4"/>
    <w:rsid w:val="0E884F40"/>
    <w:rsid w:val="0E983291"/>
    <w:rsid w:val="0EDD7D8B"/>
    <w:rsid w:val="0EF17C0D"/>
    <w:rsid w:val="0F1526F4"/>
    <w:rsid w:val="0F4C0664"/>
    <w:rsid w:val="0F601A19"/>
    <w:rsid w:val="0F957915"/>
    <w:rsid w:val="0FF24D67"/>
    <w:rsid w:val="100827DD"/>
    <w:rsid w:val="101420A5"/>
    <w:rsid w:val="10480E2B"/>
    <w:rsid w:val="105913C1"/>
    <w:rsid w:val="107A62DE"/>
    <w:rsid w:val="108B27AD"/>
    <w:rsid w:val="10A157A2"/>
    <w:rsid w:val="10BE2E9B"/>
    <w:rsid w:val="10C009C2"/>
    <w:rsid w:val="10D8611E"/>
    <w:rsid w:val="10E01064"/>
    <w:rsid w:val="10FB6D32"/>
    <w:rsid w:val="10FE598E"/>
    <w:rsid w:val="110E3E23"/>
    <w:rsid w:val="11317B11"/>
    <w:rsid w:val="116E3859"/>
    <w:rsid w:val="116F21FF"/>
    <w:rsid w:val="117718F2"/>
    <w:rsid w:val="117C1CD6"/>
    <w:rsid w:val="1182686E"/>
    <w:rsid w:val="11A976A8"/>
    <w:rsid w:val="11D32976"/>
    <w:rsid w:val="123258EF"/>
    <w:rsid w:val="123D3906"/>
    <w:rsid w:val="12577104"/>
    <w:rsid w:val="12582E7C"/>
    <w:rsid w:val="125D0492"/>
    <w:rsid w:val="1261278F"/>
    <w:rsid w:val="127B101B"/>
    <w:rsid w:val="12C360C3"/>
    <w:rsid w:val="12E43EB7"/>
    <w:rsid w:val="12F44590"/>
    <w:rsid w:val="13174AE5"/>
    <w:rsid w:val="132A2A6A"/>
    <w:rsid w:val="138E124B"/>
    <w:rsid w:val="13916645"/>
    <w:rsid w:val="13A20852"/>
    <w:rsid w:val="13AB6A60"/>
    <w:rsid w:val="13B80076"/>
    <w:rsid w:val="13F60A60"/>
    <w:rsid w:val="141554C8"/>
    <w:rsid w:val="143C4803"/>
    <w:rsid w:val="14862E5D"/>
    <w:rsid w:val="148D32B1"/>
    <w:rsid w:val="14C842E9"/>
    <w:rsid w:val="14C91E0F"/>
    <w:rsid w:val="150572EB"/>
    <w:rsid w:val="152C2AC9"/>
    <w:rsid w:val="155618F4"/>
    <w:rsid w:val="15673B02"/>
    <w:rsid w:val="15A86071"/>
    <w:rsid w:val="15BB209F"/>
    <w:rsid w:val="160E6673"/>
    <w:rsid w:val="162300D7"/>
    <w:rsid w:val="169A4B1E"/>
    <w:rsid w:val="169E17A5"/>
    <w:rsid w:val="16A57A55"/>
    <w:rsid w:val="16CB6104"/>
    <w:rsid w:val="16D276A1"/>
    <w:rsid w:val="16D60647"/>
    <w:rsid w:val="170114E8"/>
    <w:rsid w:val="172A3039"/>
    <w:rsid w:val="17367C2F"/>
    <w:rsid w:val="1739327C"/>
    <w:rsid w:val="173E730D"/>
    <w:rsid w:val="174269D7"/>
    <w:rsid w:val="174D6D27"/>
    <w:rsid w:val="1787048B"/>
    <w:rsid w:val="17B81657"/>
    <w:rsid w:val="17B96D57"/>
    <w:rsid w:val="17BD5C5B"/>
    <w:rsid w:val="17BE7C25"/>
    <w:rsid w:val="17E256C1"/>
    <w:rsid w:val="18181B58"/>
    <w:rsid w:val="182F46E8"/>
    <w:rsid w:val="18644328"/>
    <w:rsid w:val="188B3FAB"/>
    <w:rsid w:val="18DA45EA"/>
    <w:rsid w:val="190E24E6"/>
    <w:rsid w:val="1919571B"/>
    <w:rsid w:val="19322678"/>
    <w:rsid w:val="194573A8"/>
    <w:rsid w:val="19461C80"/>
    <w:rsid w:val="198804EA"/>
    <w:rsid w:val="19882298"/>
    <w:rsid w:val="199450E1"/>
    <w:rsid w:val="19B27315"/>
    <w:rsid w:val="19C52F88"/>
    <w:rsid w:val="19EE2A43"/>
    <w:rsid w:val="1A204ABE"/>
    <w:rsid w:val="1AA66E7A"/>
    <w:rsid w:val="1AB570BD"/>
    <w:rsid w:val="1ABA2925"/>
    <w:rsid w:val="1AC11F06"/>
    <w:rsid w:val="1AFA5418"/>
    <w:rsid w:val="1B065B6B"/>
    <w:rsid w:val="1B154000"/>
    <w:rsid w:val="1B2304CB"/>
    <w:rsid w:val="1B28788F"/>
    <w:rsid w:val="1B3D06D8"/>
    <w:rsid w:val="1B6D5BEA"/>
    <w:rsid w:val="1BCD4CF9"/>
    <w:rsid w:val="1BF12377"/>
    <w:rsid w:val="1C167390"/>
    <w:rsid w:val="1CC17F9B"/>
    <w:rsid w:val="1CE22CDA"/>
    <w:rsid w:val="1CF9496E"/>
    <w:rsid w:val="1D143F27"/>
    <w:rsid w:val="1D3A1F02"/>
    <w:rsid w:val="1D3A21F3"/>
    <w:rsid w:val="1D497F91"/>
    <w:rsid w:val="1D6152DA"/>
    <w:rsid w:val="1D76522A"/>
    <w:rsid w:val="1D7A12F6"/>
    <w:rsid w:val="1D9456B0"/>
    <w:rsid w:val="1DB10011"/>
    <w:rsid w:val="1E5135A1"/>
    <w:rsid w:val="1E5B5AC2"/>
    <w:rsid w:val="1E8C6387"/>
    <w:rsid w:val="1E965458"/>
    <w:rsid w:val="1EF34658"/>
    <w:rsid w:val="1F152820"/>
    <w:rsid w:val="1F1840BF"/>
    <w:rsid w:val="1F6660DA"/>
    <w:rsid w:val="1F6D61B8"/>
    <w:rsid w:val="1F764FB7"/>
    <w:rsid w:val="1F7C1094"/>
    <w:rsid w:val="1F7C63FB"/>
    <w:rsid w:val="1F8C3BB8"/>
    <w:rsid w:val="200C59D1"/>
    <w:rsid w:val="20104D96"/>
    <w:rsid w:val="20293B78"/>
    <w:rsid w:val="204D5FEA"/>
    <w:rsid w:val="205B24B5"/>
    <w:rsid w:val="206F4A13"/>
    <w:rsid w:val="20BB73F7"/>
    <w:rsid w:val="20C35977"/>
    <w:rsid w:val="210D6AF8"/>
    <w:rsid w:val="212136FE"/>
    <w:rsid w:val="2130754C"/>
    <w:rsid w:val="216C53BD"/>
    <w:rsid w:val="217952E8"/>
    <w:rsid w:val="21845A3B"/>
    <w:rsid w:val="219043E0"/>
    <w:rsid w:val="21B371DA"/>
    <w:rsid w:val="21D95D87"/>
    <w:rsid w:val="21EB5ABA"/>
    <w:rsid w:val="227855A0"/>
    <w:rsid w:val="229677D4"/>
    <w:rsid w:val="22F11BD9"/>
    <w:rsid w:val="232D6033"/>
    <w:rsid w:val="23307C29"/>
    <w:rsid w:val="234A53BE"/>
    <w:rsid w:val="2392714D"/>
    <w:rsid w:val="23F009F5"/>
    <w:rsid w:val="24125580"/>
    <w:rsid w:val="24290DC5"/>
    <w:rsid w:val="2443398C"/>
    <w:rsid w:val="24507E57"/>
    <w:rsid w:val="2460453E"/>
    <w:rsid w:val="24612064"/>
    <w:rsid w:val="246A0F18"/>
    <w:rsid w:val="24727DCD"/>
    <w:rsid w:val="24A02216"/>
    <w:rsid w:val="24A106B2"/>
    <w:rsid w:val="24A96F54"/>
    <w:rsid w:val="24C21763"/>
    <w:rsid w:val="24E54A43"/>
    <w:rsid w:val="24E94533"/>
    <w:rsid w:val="24EC2443"/>
    <w:rsid w:val="25034EC9"/>
    <w:rsid w:val="252E63EA"/>
    <w:rsid w:val="25441769"/>
    <w:rsid w:val="255F47F5"/>
    <w:rsid w:val="25722280"/>
    <w:rsid w:val="258E0C37"/>
    <w:rsid w:val="25A53E26"/>
    <w:rsid w:val="25B73B6E"/>
    <w:rsid w:val="25DD571A"/>
    <w:rsid w:val="25FF7D86"/>
    <w:rsid w:val="26213B29"/>
    <w:rsid w:val="262D6C63"/>
    <w:rsid w:val="268362C1"/>
    <w:rsid w:val="26AA1AA0"/>
    <w:rsid w:val="26CA1316"/>
    <w:rsid w:val="26FA0BC5"/>
    <w:rsid w:val="26FE003E"/>
    <w:rsid w:val="27181100"/>
    <w:rsid w:val="274F2647"/>
    <w:rsid w:val="27AC7A9A"/>
    <w:rsid w:val="27DA4607"/>
    <w:rsid w:val="28277120"/>
    <w:rsid w:val="28321D4D"/>
    <w:rsid w:val="28377363"/>
    <w:rsid w:val="283F7C7E"/>
    <w:rsid w:val="287700A8"/>
    <w:rsid w:val="287A1946"/>
    <w:rsid w:val="28D472A8"/>
    <w:rsid w:val="28EC760A"/>
    <w:rsid w:val="29114058"/>
    <w:rsid w:val="29210928"/>
    <w:rsid w:val="292813A2"/>
    <w:rsid w:val="29323FCF"/>
    <w:rsid w:val="299E40CC"/>
    <w:rsid w:val="29DA2E03"/>
    <w:rsid w:val="2A04596B"/>
    <w:rsid w:val="2A090E52"/>
    <w:rsid w:val="2A364A24"/>
    <w:rsid w:val="2A585CB7"/>
    <w:rsid w:val="2A5A218A"/>
    <w:rsid w:val="2A84085A"/>
    <w:rsid w:val="2ADC5832"/>
    <w:rsid w:val="2AFD74FF"/>
    <w:rsid w:val="2B006133"/>
    <w:rsid w:val="2B035C23"/>
    <w:rsid w:val="2B1C4F36"/>
    <w:rsid w:val="2B3D5C70"/>
    <w:rsid w:val="2B667F60"/>
    <w:rsid w:val="2B681F2A"/>
    <w:rsid w:val="2B6C5576"/>
    <w:rsid w:val="2B9C2CF0"/>
    <w:rsid w:val="2BB313F7"/>
    <w:rsid w:val="2BB807BB"/>
    <w:rsid w:val="2BB92785"/>
    <w:rsid w:val="2BD60D5C"/>
    <w:rsid w:val="2BFA61B2"/>
    <w:rsid w:val="2C173D29"/>
    <w:rsid w:val="2C2D77FB"/>
    <w:rsid w:val="2C477D91"/>
    <w:rsid w:val="2CDF7FCA"/>
    <w:rsid w:val="2CFC0B7C"/>
    <w:rsid w:val="2D347B4F"/>
    <w:rsid w:val="2D4820F0"/>
    <w:rsid w:val="2D4A3738"/>
    <w:rsid w:val="2D79041E"/>
    <w:rsid w:val="2D9133CF"/>
    <w:rsid w:val="2DA14B5B"/>
    <w:rsid w:val="2DA273A4"/>
    <w:rsid w:val="2DD261A6"/>
    <w:rsid w:val="2DE955A4"/>
    <w:rsid w:val="2DEA30CA"/>
    <w:rsid w:val="2DEA4E78"/>
    <w:rsid w:val="2DEE2BBA"/>
    <w:rsid w:val="2E00469C"/>
    <w:rsid w:val="2E053A60"/>
    <w:rsid w:val="2E3376F6"/>
    <w:rsid w:val="2E4427DA"/>
    <w:rsid w:val="2E6609A2"/>
    <w:rsid w:val="2ECD0A22"/>
    <w:rsid w:val="2EDD70A0"/>
    <w:rsid w:val="2F0C16B4"/>
    <w:rsid w:val="2F0D52C2"/>
    <w:rsid w:val="2F1247D5"/>
    <w:rsid w:val="2F1A353B"/>
    <w:rsid w:val="2F4405B8"/>
    <w:rsid w:val="2F53536C"/>
    <w:rsid w:val="2F5C7FF7"/>
    <w:rsid w:val="2F5F75F3"/>
    <w:rsid w:val="2FB732AE"/>
    <w:rsid w:val="2FB971F8"/>
    <w:rsid w:val="2FC31E25"/>
    <w:rsid w:val="2FF00323"/>
    <w:rsid w:val="2FF81ACE"/>
    <w:rsid w:val="302D6BAC"/>
    <w:rsid w:val="303625F7"/>
    <w:rsid w:val="3041578D"/>
    <w:rsid w:val="306453B6"/>
    <w:rsid w:val="30763031"/>
    <w:rsid w:val="309170FD"/>
    <w:rsid w:val="30C3032E"/>
    <w:rsid w:val="30E43E01"/>
    <w:rsid w:val="30E91417"/>
    <w:rsid w:val="316A4ECE"/>
    <w:rsid w:val="316B4522"/>
    <w:rsid w:val="318A0E4C"/>
    <w:rsid w:val="319F5F79"/>
    <w:rsid w:val="31C003CA"/>
    <w:rsid w:val="32120CAF"/>
    <w:rsid w:val="32230959"/>
    <w:rsid w:val="32240993"/>
    <w:rsid w:val="325A6A70"/>
    <w:rsid w:val="32892EB1"/>
    <w:rsid w:val="328B6DE4"/>
    <w:rsid w:val="32A12757"/>
    <w:rsid w:val="32C84325"/>
    <w:rsid w:val="32CB5278"/>
    <w:rsid w:val="32DD4FAB"/>
    <w:rsid w:val="330C33F7"/>
    <w:rsid w:val="3314469C"/>
    <w:rsid w:val="331667A4"/>
    <w:rsid w:val="333472C1"/>
    <w:rsid w:val="33B349E8"/>
    <w:rsid w:val="33BF2903"/>
    <w:rsid w:val="33E12879"/>
    <w:rsid w:val="33FD6FA0"/>
    <w:rsid w:val="34362BC5"/>
    <w:rsid w:val="34645984"/>
    <w:rsid w:val="349618B6"/>
    <w:rsid w:val="34A51AF9"/>
    <w:rsid w:val="34C77CC1"/>
    <w:rsid w:val="34C973C2"/>
    <w:rsid w:val="34E51AB0"/>
    <w:rsid w:val="35327830"/>
    <w:rsid w:val="35360991"/>
    <w:rsid w:val="35462CA4"/>
    <w:rsid w:val="357065AB"/>
    <w:rsid w:val="357339A5"/>
    <w:rsid w:val="35B446E9"/>
    <w:rsid w:val="35BC17F0"/>
    <w:rsid w:val="35FA7C22"/>
    <w:rsid w:val="361E1B63"/>
    <w:rsid w:val="36415851"/>
    <w:rsid w:val="36744E6C"/>
    <w:rsid w:val="369D517D"/>
    <w:rsid w:val="36A77DAA"/>
    <w:rsid w:val="36C56482"/>
    <w:rsid w:val="36EB6F98"/>
    <w:rsid w:val="36F17277"/>
    <w:rsid w:val="372040E0"/>
    <w:rsid w:val="374D1B27"/>
    <w:rsid w:val="375D66BB"/>
    <w:rsid w:val="37655BCC"/>
    <w:rsid w:val="3772660A"/>
    <w:rsid w:val="37A33083"/>
    <w:rsid w:val="37A60062"/>
    <w:rsid w:val="37A8572F"/>
    <w:rsid w:val="37C329C2"/>
    <w:rsid w:val="38217BC0"/>
    <w:rsid w:val="3828316D"/>
    <w:rsid w:val="38367638"/>
    <w:rsid w:val="38390ED6"/>
    <w:rsid w:val="38450056"/>
    <w:rsid w:val="3855028D"/>
    <w:rsid w:val="388749C1"/>
    <w:rsid w:val="389E1175"/>
    <w:rsid w:val="38D3395B"/>
    <w:rsid w:val="391E1FD6"/>
    <w:rsid w:val="39526E11"/>
    <w:rsid w:val="3971644D"/>
    <w:rsid w:val="39900FC9"/>
    <w:rsid w:val="3991161B"/>
    <w:rsid w:val="39A82FD8"/>
    <w:rsid w:val="39C80763"/>
    <w:rsid w:val="39D23390"/>
    <w:rsid w:val="39D43588"/>
    <w:rsid w:val="39F33306"/>
    <w:rsid w:val="39FF6D7E"/>
    <w:rsid w:val="3A2316D7"/>
    <w:rsid w:val="3A63048C"/>
    <w:rsid w:val="3A6F2033"/>
    <w:rsid w:val="3A7053AD"/>
    <w:rsid w:val="3A706705"/>
    <w:rsid w:val="3A8723CC"/>
    <w:rsid w:val="3AAD1707"/>
    <w:rsid w:val="3B1654FE"/>
    <w:rsid w:val="3B4F27BE"/>
    <w:rsid w:val="3B883EA2"/>
    <w:rsid w:val="3B9603ED"/>
    <w:rsid w:val="3BD50F16"/>
    <w:rsid w:val="3BD539ED"/>
    <w:rsid w:val="3BE23632"/>
    <w:rsid w:val="3C0D4B53"/>
    <w:rsid w:val="3C0E61D6"/>
    <w:rsid w:val="3C495460"/>
    <w:rsid w:val="3C87041F"/>
    <w:rsid w:val="3CA61C80"/>
    <w:rsid w:val="3CC55AEB"/>
    <w:rsid w:val="3CF47AC1"/>
    <w:rsid w:val="3D001FC2"/>
    <w:rsid w:val="3D3E0D3C"/>
    <w:rsid w:val="3D6D78AE"/>
    <w:rsid w:val="3DE73DE2"/>
    <w:rsid w:val="3E246184"/>
    <w:rsid w:val="3E636CAD"/>
    <w:rsid w:val="3E8B2434"/>
    <w:rsid w:val="3E9D7B42"/>
    <w:rsid w:val="3EA82911"/>
    <w:rsid w:val="3ED43706"/>
    <w:rsid w:val="3F012022"/>
    <w:rsid w:val="3F0833B0"/>
    <w:rsid w:val="3F0A7128"/>
    <w:rsid w:val="3F2E7979"/>
    <w:rsid w:val="3F4F5483"/>
    <w:rsid w:val="3F7B0026"/>
    <w:rsid w:val="40061FE5"/>
    <w:rsid w:val="401779C7"/>
    <w:rsid w:val="40291830"/>
    <w:rsid w:val="40610FCA"/>
    <w:rsid w:val="40B437EF"/>
    <w:rsid w:val="40B910AB"/>
    <w:rsid w:val="412F2E76"/>
    <w:rsid w:val="4147329F"/>
    <w:rsid w:val="416845DA"/>
    <w:rsid w:val="41AB730B"/>
    <w:rsid w:val="41AD311E"/>
    <w:rsid w:val="41AF7199"/>
    <w:rsid w:val="41ED38A8"/>
    <w:rsid w:val="41F06AA9"/>
    <w:rsid w:val="41F57848"/>
    <w:rsid w:val="42004812"/>
    <w:rsid w:val="4202386A"/>
    <w:rsid w:val="4250579A"/>
    <w:rsid w:val="42C41CE4"/>
    <w:rsid w:val="434B7D0F"/>
    <w:rsid w:val="43657023"/>
    <w:rsid w:val="43B6162D"/>
    <w:rsid w:val="43C2270D"/>
    <w:rsid w:val="43D146B8"/>
    <w:rsid w:val="43DD3C36"/>
    <w:rsid w:val="43EE526A"/>
    <w:rsid w:val="43FE2FD4"/>
    <w:rsid w:val="4407045D"/>
    <w:rsid w:val="441F2E70"/>
    <w:rsid w:val="442944F4"/>
    <w:rsid w:val="445717D6"/>
    <w:rsid w:val="445F2B5B"/>
    <w:rsid w:val="453E7B2C"/>
    <w:rsid w:val="454529A6"/>
    <w:rsid w:val="45723C79"/>
    <w:rsid w:val="45CA7611"/>
    <w:rsid w:val="45E77ACB"/>
    <w:rsid w:val="45F20916"/>
    <w:rsid w:val="45F66658"/>
    <w:rsid w:val="45FF52D5"/>
    <w:rsid w:val="46192347"/>
    <w:rsid w:val="46380A1F"/>
    <w:rsid w:val="466C691A"/>
    <w:rsid w:val="46790B9E"/>
    <w:rsid w:val="467C2ADB"/>
    <w:rsid w:val="46867A61"/>
    <w:rsid w:val="46957939"/>
    <w:rsid w:val="46CB5E4E"/>
    <w:rsid w:val="46E110B6"/>
    <w:rsid w:val="46EE10DD"/>
    <w:rsid w:val="46F04E55"/>
    <w:rsid w:val="47150D60"/>
    <w:rsid w:val="47151177"/>
    <w:rsid w:val="47332F94"/>
    <w:rsid w:val="47486A40"/>
    <w:rsid w:val="474D22A8"/>
    <w:rsid w:val="475573AE"/>
    <w:rsid w:val="47810A83"/>
    <w:rsid w:val="47B57E4D"/>
    <w:rsid w:val="47BE0B72"/>
    <w:rsid w:val="47F06A69"/>
    <w:rsid w:val="483671E0"/>
    <w:rsid w:val="488712E9"/>
    <w:rsid w:val="48FD7CFE"/>
    <w:rsid w:val="4904108C"/>
    <w:rsid w:val="492B6619"/>
    <w:rsid w:val="49300CEB"/>
    <w:rsid w:val="49697141"/>
    <w:rsid w:val="4995665F"/>
    <w:rsid w:val="49A23138"/>
    <w:rsid w:val="49A501F5"/>
    <w:rsid w:val="49BA174B"/>
    <w:rsid w:val="49BF6D61"/>
    <w:rsid w:val="49FC0276"/>
    <w:rsid w:val="4A0155CC"/>
    <w:rsid w:val="4A162E25"/>
    <w:rsid w:val="4A1678AF"/>
    <w:rsid w:val="4A25750C"/>
    <w:rsid w:val="4A8C132A"/>
    <w:rsid w:val="4AA91EEB"/>
    <w:rsid w:val="4AD30D16"/>
    <w:rsid w:val="4AFB6EE7"/>
    <w:rsid w:val="4B045373"/>
    <w:rsid w:val="4B2652EA"/>
    <w:rsid w:val="4B5D2CD5"/>
    <w:rsid w:val="4B6B53F2"/>
    <w:rsid w:val="4B707C68"/>
    <w:rsid w:val="4BB56849"/>
    <w:rsid w:val="4BB95DF5"/>
    <w:rsid w:val="4BD42531"/>
    <w:rsid w:val="4BE85E38"/>
    <w:rsid w:val="4C017B05"/>
    <w:rsid w:val="4C196BFC"/>
    <w:rsid w:val="4C1E24CE"/>
    <w:rsid w:val="4C57442E"/>
    <w:rsid w:val="4C60482B"/>
    <w:rsid w:val="4C6D0CF6"/>
    <w:rsid w:val="4C7E2D2C"/>
    <w:rsid w:val="4C7E5638"/>
    <w:rsid w:val="4CB15087"/>
    <w:rsid w:val="4CBB4158"/>
    <w:rsid w:val="4CC529EA"/>
    <w:rsid w:val="4D116B12"/>
    <w:rsid w:val="4D245859"/>
    <w:rsid w:val="4D565C2E"/>
    <w:rsid w:val="4D626381"/>
    <w:rsid w:val="4D682E07"/>
    <w:rsid w:val="4D713390"/>
    <w:rsid w:val="4D8207D1"/>
    <w:rsid w:val="4DB41B50"/>
    <w:rsid w:val="4E0F2B84"/>
    <w:rsid w:val="4E141D71"/>
    <w:rsid w:val="4E192EE4"/>
    <w:rsid w:val="4E1A4EAE"/>
    <w:rsid w:val="4E2B70BB"/>
    <w:rsid w:val="4E2C2A55"/>
    <w:rsid w:val="4E434405"/>
    <w:rsid w:val="4E45017D"/>
    <w:rsid w:val="4E516B22"/>
    <w:rsid w:val="4E551407"/>
    <w:rsid w:val="4E597784"/>
    <w:rsid w:val="4E6A373F"/>
    <w:rsid w:val="4E955004"/>
    <w:rsid w:val="4E9D6816"/>
    <w:rsid w:val="4EC10FAC"/>
    <w:rsid w:val="4EE2777A"/>
    <w:rsid w:val="4EEE4370"/>
    <w:rsid w:val="4F1D4C56"/>
    <w:rsid w:val="4F3A3EFA"/>
    <w:rsid w:val="4F626B0C"/>
    <w:rsid w:val="4F7B197C"/>
    <w:rsid w:val="4FBC4721"/>
    <w:rsid w:val="4FCB386C"/>
    <w:rsid w:val="4FD96283"/>
    <w:rsid w:val="4FF33F49"/>
    <w:rsid w:val="507C59AC"/>
    <w:rsid w:val="508E5E86"/>
    <w:rsid w:val="50BD50C8"/>
    <w:rsid w:val="50CC248F"/>
    <w:rsid w:val="50F96FFC"/>
    <w:rsid w:val="51044F94"/>
    <w:rsid w:val="5107051E"/>
    <w:rsid w:val="51256043"/>
    <w:rsid w:val="51363DAD"/>
    <w:rsid w:val="51644DBE"/>
    <w:rsid w:val="51752B27"/>
    <w:rsid w:val="518B234A"/>
    <w:rsid w:val="51C8534D"/>
    <w:rsid w:val="51D610EC"/>
    <w:rsid w:val="524170A0"/>
    <w:rsid w:val="527D2C06"/>
    <w:rsid w:val="52B21B59"/>
    <w:rsid w:val="52DB2E5E"/>
    <w:rsid w:val="52DF201C"/>
    <w:rsid w:val="530028C4"/>
    <w:rsid w:val="53286F56"/>
    <w:rsid w:val="53733EE3"/>
    <w:rsid w:val="53B4545D"/>
    <w:rsid w:val="53BC2C8F"/>
    <w:rsid w:val="53D12543"/>
    <w:rsid w:val="53E858F3"/>
    <w:rsid w:val="540D34EB"/>
    <w:rsid w:val="541D1F7A"/>
    <w:rsid w:val="54355BE5"/>
    <w:rsid w:val="545A24A8"/>
    <w:rsid w:val="54747D59"/>
    <w:rsid w:val="547D1E98"/>
    <w:rsid w:val="5492579E"/>
    <w:rsid w:val="55020B76"/>
    <w:rsid w:val="551267BD"/>
    <w:rsid w:val="55144C39"/>
    <w:rsid w:val="552B174F"/>
    <w:rsid w:val="55394608"/>
    <w:rsid w:val="55474AB6"/>
    <w:rsid w:val="55700A78"/>
    <w:rsid w:val="55863ACB"/>
    <w:rsid w:val="558D41B7"/>
    <w:rsid w:val="55A559A5"/>
    <w:rsid w:val="55EC7130"/>
    <w:rsid w:val="56794E67"/>
    <w:rsid w:val="568D64CA"/>
    <w:rsid w:val="56905D0D"/>
    <w:rsid w:val="56DC71A4"/>
    <w:rsid w:val="571D74F3"/>
    <w:rsid w:val="57327CFB"/>
    <w:rsid w:val="576E6686"/>
    <w:rsid w:val="576F626A"/>
    <w:rsid w:val="57A001D2"/>
    <w:rsid w:val="57CA16F3"/>
    <w:rsid w:val="57D34181"/>
    <w:rsid w:val="57D44F65"/>
    <w:rsid w:val="57FA4234"/>
    <w:rsid w:val="58242BB1"/>
    <w:rsid w:val="583F058A"/>
    <w:rsid w:val="58873140"/>
    <w:rsid w:val="58DF4D2A"/>
    <w:rsid w:val="58E81E30"/>
    <w:rsid w:val="590E4EEF"/>
    <w:rsid w:val="590F3861"/>
    <w:rsid w:val="591946E0"/>
    <w:rsid w:val="591A3FB4"/>
    <w:rsid w:val="5934612C"/>
    <w:rsid w:val="59611BE3"/>
    <w:rsid w:val="59704E92"/>
    <w:rsid w:val="59E64147"/>
    <w:rsid w:val="59EE16C8"/>
    <w:rsid w:val="5A2570B4"/>
    <w:rsid w:val="5A272E2C"/>
    <w:rsid w:val="5A290952"/>
    <w:rsid w:val="5A3D5F80"/>
    <w:rsid w:val="5A6A4AC7"/>
    <w:rsid w:val="5A7A3FEA"/>
    <w:rsid w:val="5A7D2A4C"/>
    <w:rsid w:val="5A866761"/>
    <w:rsid w:val="5AA35A72"/>
    <w:rsid w:val="5AA85FCD"/>
    <w:rsid w:val="5AD76600"/>
    <w:rsid w:val="5AF26930"/>
    <w:rsid w:val="5B262794"/>
    <w:rsid w:val="5B3E6680"/>
    <w:rsid w:val="5BD91F04"/>
    <w:rsid w:val="5C6F4617"/>
    <w:rsid w:val="5C7B56FB"/>
    <w:rsid w:val="5C7C25A5"/>
    <w:rsid w:val="5C8F0B89"/>
    <w:rsid w:val="5C913681"/>
    <w:rsid w:val="5C9D0AC1"/>
    <w:rsid w:val="5CCC77EB"/>
    <w:rsid w:val="5D080CF3"/>
    <w:rsid w:val="5D795086"/>
    <w:rsid w:val="5DAA3B58"/>
    <w:rsid w:val="5DBF512A"/>
    <w:rsid w:val="5DC00580"/>
    <w:rsid w:val="5E4A5910"/>
    <w:rsid w:val="5E556B5D"/>
    <w:rsid w:val="5E6830D1"/>
    <w:rsid w:val="5EE41FF6"/>
    <w:rsid w:val="5EE47F09"/>
    <w:rsid w:val="5EEF35DB"/>
    <w:rsid w:val="5EF065D0"/>
    <w:rsid w:val="5F2142EE"/>
    <w:rsid w:val="5F5C4C8E"/>
    <w:rsid w:val="5F782ECA"/>
    <w:rsid w:val="5F812A0C"/>
    <w:rsid w:val="5F9A7BFD"/>
    <w:rsid w:val="5FC9142F"/>
    <w:rsid w:val="5FCD6ECC"/>
    <w:rsid w:val="60017C7C"/>
    <w:rsid w:val="60773D17"/>
    <w:rsid w:val="609B1E7E"/>
    <w:rsid w:val="609F0633"/>
    <w:rsid w:val="60FD48E7"/>
    <w:rsid w:val="61221492"/>
    <w:rsid w:val="6163380D"/>
    <w:rsid w:val="619023CD"/>
    <w:rsid w:val="61B76844"/>
    <w:rsid w:val="61BA6334"/>
    <w:rsid w:val="620C3034"/>
    <w:rsid w:val="62253ADD"/>
    <w:rsid w:val="624A3B5C"/>
    <w:rsid w:val="624D71A8"/>
    <w:rsid w:val="625978FB"/>
    <w:rsid w:val="62634C1E"/>
    <w:rsid w:val="626C51ED"/>
    <w:rsid w:val="62D84CC4"/>
    <w:rsid w:val="62E0626E"/>
    <w:rsid w:val="62EE098B"/>
    <w:rsid w:val="631657EC"/>
    <w:rsid w:val="632717A7"/>
    <w:rsid w:val="63864720"/>
    <w:rsid w:val="63B912ED"/>
    <w:rsid w:val="63DC4C88"/>
    <w:rsid w:val="63EF49BB"/>
    <w:rsid w:val="6401511B"/>
    <w:rsid w:val="64032514"/>
    <w:rsid w:val="643713C7"/>
    <w:rsid w:val="643A375C"/>
    <w:rsid w:val="64740A1C"/>
    <w:rsid w:val="64A93C7B"/>
    <w:rsid w:val="64AD64D4"/>
    <w:rsid w:val="64C9520C"/>
    <w:rsid w:val="64CA2D32"/>
    <w:rsid w:val="64CB2149"/>
    <w:rsid w:val="64E33DF4"/>
    <w:rsid w:val="64F3638F"/>
    <w:rsid w:val="65270184"/>
    <w:rsid w:val="65362175"/>
    <w:rsid w:val="65476131"/>
    <w:rsid w:val="657A4758"/>
    <w:rsid w:val="65864EAB"/>
    <w:rsid w:val="65B23EF2"/>
    <w:rsid w:val="66377F53"/>
    <w:rsid w:val="66553BD8"/>
    <w:rsid w:val="666351EC"/>
    <w:rsid w:val="666845B1"/>
    <w:rsid w:val="667C62AE"/>
    <w:rsid w:val="66A80E51"/>
    <w:rsid w:val="66EA1469"/>
    <w:rsid w:val="66FD3A84"/>
    <w:rsid w:val="670A5668"/>
    <w:rsid w:val="671727FE"/>
    <w:rsid w:val="677A27ED"/>
    <w:rsid w:val="679C6C08"/>
    <w:rsid w:val="67EC1211"/>
    <w:rsid w:val="6821710D"/>
    <w:rsid w:val="68354966"/>
    <w:rsid w:val="686F09A9"/>
    <w:rsid w:val="687E00BB"/>
    <w:rsid w:val="68980727"/>
    <w:rsid w:val="68D9280E"/>
    <w:rsid w:val="68F71C1C"/>
    <w:rsid w:val="69833154"/>
    <w:rsid w:val="698A0CE2"/>
    <w:rsid w:val="69991966"/>
    <w:rsid w:val="69BE2739"/>
    <w:rsid w:val="69C75A92"/>
    <w:rsid w:val="69CE55A9"/>
    <w:rsid w:val="69EE301F"/>
    <w:rsid w:val="6A1422F2"/>
    <w:rsid w:val="6A464C09"/>
    <w:rsid w:val="6A4964A7"/>
    <w:rsid w:val="6A68414F"/>
    <w:rsid w:val="6A6C27F7"/>
    <w:rsid w:val="6A95793E"/>
    <w:rsid w:val="6AB73D58"/>
    <w:rsid w:val="6ABC311D"/>
    <w:rsid w:val="6ABF2DC9"/>
    <w:rsid w:val="6AC63F9C"/>
    <w:rsid w:val="6ADF0BB9"/>
    <w:rsid w:val="6AE109BC"/>
    <w:rsid w:val="6AFE1987"/>
    <w:rsid w:val="6B150BE5"/>
    <w:rsid w:val="6B1E16E2"/>
    <w:rsid w:val="6B3501DE"/>
    <w:rsid w:val="6B39651C"/>
    <w:rsid w:val="6B447B80"/>
    <w:rsid w:val="6B5875B3"/>
    <w:rsid w:val="6B905C1D"/>
    <w:rsid w:val="6B9B71D6"/>
    <w:rsid w:val="6BB4430E"/>
    <w:rsid w:val="6BE02860"/>
    <w:rsid w:val="6C03049D"/>
    <w:rsid w:val="6C116280"/>
    <w:rsid w:val="6C315592"/>
    <w:rsid w:val="6C6121CE"/>
    <w:rsid w:val="6C8452DA"/>
    <w:rsid w:val="6CAD5413"/>
    <w:rsid w:val="6CE150BD"/>
    <w:rsid w:val="6D0F39D8"/>
    <w:rsid w:val="6D2D0AA9"/>
    <w:rsid w:val="6D4C6A28"/>
    <w:rsid w:val="6D564388"/>
    <w:rsid w:val="6DC42A14"/>
    <w:rsid w:val="6DCE3893"/>
    <w:rsid w:val="6DEF7365"/>
    <w:rsid w:val="6DF91B56"/>
    <w:rsid w:val="6E5F098F"/>
    <w:rsid w:val="6EB81E4D"/>
    <w:rsid w:val="6EF80CC6"/>
    <w:rsid w:val="6F011A46"/>
    <w:rsid w:val="6F23376B"/>
    <w:rsid w:val="6F341E31"/>
    <w:rsid w:val="6F5E29F5"/>
    <w:rsid w:val="6F7F719D"/>
    <w:rsid w:val="6FA13680"/>
    <w:rsid w:val="6FB46AB9"/>
    <w:rsid w:val="6FBC5C94"/>
    <w:rsid w:val="6FF62C2D"/>
    <w:rsid w:val="70096E04"/>
    <w:rsid w:val="70293003"/>
    <w:rsid w:val="702C592D"/>
    <w:rsid w:val="70756248"/>
    <w:rsid w:val="707662E3"/>
    <w:rsid w:val="70A54387"/>
    <w:rsid w:val="70A97482"/>
    <w:rsid w:val="70CE3BAA"/>
    <w:rsid w:val="70DA254F"/>
    <w:rsid w:val="710D6480"/>
    <w:rsid w:val="71290DE0"/>
    <w:rsid w:val="715B3690"/>
    <w:rsid w:val="717A7B2B"/>
    <w:rsid w:val="718030F6"/>
    <w:rsid w:val="71B27028"/>
    <w:rsid w:val="71CA5EB8"/>
    <w:rsid w:val="71D9199F"/>
    <w:rsid w:val="71E64695"/>
    <w:rsid w:val="71E84124"/>
    <w:rsid w:val="72504ADB"/>
    <w:rsid w:val="72EC40B8"/>
    <w:rsid w:val="72F84027"/>
    <w:rsid w:val="730D6C0C"/>
    <w:rsid w:val="732B7092"/>
    <w:rsid w:val="737443BB"/>
    <w:rsid w:val="73922C6D"/>
    <w:rsid w:val="74031DBD"/>
    <w:rsid w:val="74234166"/>
    <w:rsid w:val="742F2BB2"/>
    <w:rsid w:val="743E4BA3"/>
    <w:rsid w:val="74464F09"/>
    <w:rsid w:val="746408A1"/>
    <w:rsid w:val="749809E1"/>
    <w:rsid w:val="74AA2238"/>
    <w:rsid w:val="74AF2912"/>
    <w:rsid w:val="74D82306"/>
    <w:rsid w:val="74D86DA5"/>
    <w:rsid w:val="74EB6F55"/>
    <w:rsid w:val="75192C64"/>
    <w:rsid w:val="758045EC"/>
    <w:rsid w:val="758229AF"/>
    <w:rsid w:val="75825BCB"/>
    <w:rsid w:val="759058D2"/>
    <w:rsid w:val="75947170"/>
    <w:rsid w:val="759527DF"/>
    <w:rsid w:val="75956A44"/>
    <w:rsid w:val="759C29EE"/>
    <w:rsid w:val="75A31161"/>
    <w:rsid w:val="75F145C2"/>
    <w:rsid w:val="76334D40"/>
    <w:rsid w:val="76420F8B"/>
    <w:rsid w:val="76583072"/>
    <w:rsid w:val="76B850E0"/>
    <w:rsid w:val="76B92C06"/>
    <w:rsid w:val="76BB072D"/>
    <w:rsid w:val="76FF747C"/>
    <w:rsid w:val="77190705"/>
    <w:rsid w:val="77562203"/>
    <w:rsid w:val="775C3A04"/>
    <w:rsid w:val="7769462C"/>
    <w:rsid w:val="77E51EEE"/>
    <w:rsid w:val="78063C2C"/>
    <w:rsid w:val="781A76D5"/>
    <w:rsid w:val="783C589D"/>
    <w:rsid w:val="78431250"/>
    <w:rsid w:val="785F6118"/>
    <w:rsid w:val="7866291A"/>
    <w:rsid w:val="789456D9"/>
    <w:rsid w:val="78A551F0"/>
    <w:rsid w:val="78AA6CAB"/>
    <w:rsid w:val="78B43685"/>
    <w:rsid w:val="78BE4504"/>
    <w:rsid w:val="78E45138"/>
    <w:rsid w:val="7900124F"/>
    <w:rsid w:val="79002D6F"/>
    <w:rsid w:val="79132AA2"/>
    <w:rsid w:val="79134850"/>
    <w:rsid w:val="79492020"/>
    <w:rsid w:val="7969536F"/>
    <w:rsid w:val="79A2252E"/>
    <w:rsid w:val="79B115A5"/>
    <w:rsid w:val="79D56203"/>
    <w:rsid w:val="79D7587D"/>
    <w:rsid w:val="79D94C9C"/>
    <w:rsid w:val="79DC2497"/>
    <w:rsid w:val="7A0735F1"/>
    <w:rsid w:val="7A232871"/>
    <w:rsid w:val="7A911ED0"/>
    <w:rsid w:val="7A925C48"/>
    <w:rsid w:val="7AA34E0E"/>
    <w:rsid w:val="7AEC7106"/>
    <w:rsid w:val="7B18439F"/>
    <w:rsid w:val="7B8732D3"/>
    <w:rsid w:val="7B933A26"/>
    <w:rsid w:val="7BD06A28"/>
    <w:rsid w:val="7BEE62DE"/>
    <w:rsid w:val="7BF26201"/>
    <w:rsid w:val="7C176405"/>
    <w:rsid w:val="7C4A1B59"/>
    <w:rsid w:val="7CBD564A"/>
    <w:rsid w:val="7CC0084B"/>
    <w:rsid w:val="7D6513F2"/>
    <w:rsid w:val="7D6F401F"/>
    <w:rsid w:val="7D823D52"/>
    <w:rsid w:val="7D9677FD"/>
    <w:rsid w:val="7DE5721E"/>
    <w:rsid w:val="7DF12C86"/>
    <w:rsid w:val="7EA321D2"/>
    <w:rsid w:val="7EB937A4"/>
    <w:rsid w:val="7EC5039A"/>
    <w:rsid w:val="7F3D2627"/>
    <w:rsid w:val="7F4C4618"/>
    <w:rsid w:val="7F800765"/>
    <w:rsid w:val="7FA2522D"/>
    <w:rsid w:val="7FAE7633"/>
    <w:rsid w:val="7FBD72C3"/>
    <w:rsid w:val="7FF16F6D"/>
    <w:rsid w:val="7FFF4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38"/>
    <w:qFormat/>
    <w:uiPriority w:val="99"/>
    <w:pPr>
      <w:keepNext/>
      <w:keepLines/>
      <w:spacing w:before="120" w:after="120" w:line="360" w:lineRule="auto"/>
      <w:jc w:val="center"/>
      <w:outlineLvl w:val="0"/>
    </w:pPr>
    <w:rPr>
      <w:rFonts w:eastAsia="宋体"/>
      <w:b/>
      <w:bCs/>
      <w:kern w:val="44"/>
      <w:sz w:val="44"/>
      <w:szCs w:val="44"/>
    </w:rPr>
  </w:style>
  <w:style w:type="paragraph" w:styleId="4">
    <w:name w:val="heading 2"/>
    <w:basedOn w:val="1"/>
    <w:next w:val="5"/>
    <w:link w:val="52"/>
    <w:qFormat/>
    <w:uiPriority w:val="99"/>
    <w:pPr>
      <w:keepNext/>
      <w:keepLines/>
      <w:spacing w:before="120" w:after="120" w:line="360" w:lineRule="auto"/>
      <w:jc w:val="center"/>
      <w:outlineLvl w:val="1"/>
    </w:pPr>
    <w:rPr>
      <w:rFonts w:ascii="Arial" w:hAnsi="Arial"/>
      <w:b/>
      <w:bCs/>
      <w:sz w:val="36"/>
      <w:szCs w:val="32"/>
    </w:rPr>
  </w:style>
  <w:style w:type="paragraph" w:styleId="6">
    <w:name w:val="heading 3"/>
    <w:basedOn w:val="1"/>
    <w:next w:val="1"/>
    <w:link w:val="40"/>
    <w:qFormat/>
    <w:uiPriority w:val="99"/>
    <w:pPr>
      <w:keepNext/>
      <w:keepLines/>
      <w:spacing w:before="120" w:after="120" w:line="360" w:lineRule="auto"/>
      <w:ind w:firstLine="200" w:firstLineChars="200"/>
      <w:outlineLvl w:val="2"/>
    </w:pPr>
    <w:rPr>
      <w:rFonts w:eastAsia="黑体"/>
      <w:b/>
      <w:bCs/>
      <w:sz w:val="21"/>
      <w:szCs w:val="32"/>
    </w:rPr>
  </w:style>
  <w:style w:type="paragraph" w:styleId="2">
    <w:name w:val="heading 4"/>
    <w:basedOn w:val="1"/>
    <w:next w:val="1"/>
    <w:link w:val="41"/>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2"/>
    <w:qFormat/>
    <w:uiPriority w:val="99"/>
    <w:pPr>
      <w:keepNext/>
      <w:keepLines/>
      <w:spacing w:before="280" w:after="290" w:line="376" w:lineRule="auto"/>
      <w:outlineLvl w:val="4"/>
    </w:pPr>
    <w:rPr>
      <w:rFonts w:ascii="Calibri" w:hAnsi="Calibri" w:eastAsia="宋体"/>
      <w:b/>
      <w:bCs/>
      <w:sz w:val="28"/>
      <w:szCs w:val="28"/>
    </w:rPr>
  </w:style>
  <w:style w:type="paragraph" w:styleId="8">
    <w:name w:val="heading 6"/>
    <w:basedOn w:val="1"/>
    <w:next w:val="1"/>
    <w:link w:val="43"/>
    <w:qFormat/>
    <w:uiPriority w:val="99"/>
    <w:pPr>
      <w:keepNext/>
      <w:keepLines/>
      <w:spacing w:before="240" w:after="64" w:line="320" w:lineRule="auto"/>
      <w:outlineLvl w:val="5"/>
    </w:pPr>
    <w:rPr>
      <w:rFonts w:ascii="Calibri Light" w:hAnsi="Calibri Light" w:eastAsia="宋体"/>
      <w:b/>
      <w:bCs/>
      <w:sz w:val="24"/>
    </w:rPr>
  </w:style>
  <w:style w:type="paragraph" w:styleId="9">
    <w:name w:val="heading 7"/>
    <w:basedOn w:val="1"/>
    <w:next w:val="1"/>
    <w:link w:val="44"/>
    <w:qFormat/>
    <w:uiPriority w:val="99"/>
    <w:pPr>
      <w:keepNext/>
      <w:keepLines/>
      <w:spacing w:before="240" w:after="64" w:line="320" w:lineRule="auto"/>
      <w:outlineLvl w:val="6"/>
    </w:pPr>
    <w:rPr>
      <w:rFonts w:ascii="Calibri" w:hAnsi="Calibri" w:eastAsia="宋体"/>
      <w:b/>
      <w:bCs/>
      <w:sz w:val="24"/>
    </w:rPr>
  </w:style>
  <w:style w:type="paragraph" w:styleId="10">
    <w:name w:val="heading 8"/>
    <w:basedOn w:val="1"/>
    <w:next w:val="1"/>
    <w:link w:val="45"/>
    <w:qFormat/>
    <w:uiPriority w:val="99"/>
    <w:pPr>
      <w:keepNext/>
      <w:keepLines/>
      <w:spacing w:before="240" w:after="64" w:line="320" w:lineRule="auto"/>
      <w:outlineLvl w:val="7"/>
    </w:pPr>
    <w:rPr>
      <w:rFonts w:ascii="Calibri Light" w:hAnsi="Calibri Light" w:eastAsia="宋体"/>
      <w:sz w:val="24"/>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37"/>
    <w:qFormat/>
    <w:uiPriority w:val="0"/>
    <w:pPr>
      <w:autoSpaceDE w:val="0"/>
      <w:autoSpaceDN w:val="0"/>
      <w:adjustRightInd w:val="0"/>
      <w:spacing w:line="640" w:lineRule="exact"/>
      <w:ind w:firstLine="585"/>
    </w:pPr>
    <w:rPr>
      <w:rFonts w:ascii="楷体_GB2312" w:eastAsia="楷体_GB2312"/>
      <w:kern w:val="0"/>
      <w:szCs w:val="32"/>
    </w:rPr>
  </w:style>
  <w:style w:type="paragraph" w:styleId="11">
    <w:name w:val="Document Map"/>
    <w:basedOn w:val="1"/>
    <w:qFormat/>
    <w:uiPriority w:val="0"/>
    <w:pPr>
      <w:shd w:val="clear" w:color="auto" w:fill="000080"/>
    </w:pPr>
  </w:style>
  <w:style w:type="paragraph" w:styleId="12">
    <w:name w:val="annotation text"/>
    <w:basedOn w:val="1"/>
    <w:link w:val="46"/>
    <w:qFormat/>
    <w:uiPriority w:val="0"/>
    <w:pPr>
      <w:jc w:val="left"/>
    </w:pPr>
    <w:rPr>
      <w:rFonts w:eastAsia="宋体"/>
      <w:sz w:val="21"/>
    </w:rPr>
  </w:style>
  <w:style w:type="paragraph" w:styleId="13">
    <w:name w:val="Body Text"/>
    <w:basedOn w:val="1"/>
    <w:qFormat/>
    <w:uiPriority w:val="0"/>
    <w:rPr>
      <w:color w:val="993300"/>
      <w:sz w:val="24"/>
    </w:rPr>
  </w:style>
  <w:style w:type="paragraph" w:styleId="14">
    <w:name w:val="Body Text Indent"/>
    <w:basedOn w:val="1"/>
    <w:qFormat/>
    <w:uiPriority w:val="0"/>
    <w:pPr>
      <w:ind w:firstLine="480"/>
    </w:pPr>
    <w:rPr>
      <w:rFonts w:ascii="宋体" w:hAnsi="宋体"/>
    </w:rPr>
  </w:style>
  <w:style w:type="paragraph" w:styleId="15">
    <w:name w:val="toc 3"/>
    <w:basedOn w:val="1"/>
    <w:next w:val="1"/>
    <w:qFormat/>
    <w:uiPriority w:val="0"/>
    <w:pPr>
      <w:spacing w:line="240" w:lineRule="auto"/>
      <w:ind w:left="840" w:leftChars="400"/>
    </w:pPr>
  </w:style>
  <w:style w:type="paragraph" w:styleId="16">
    <w:name w:val="Plain Text"/>
    <w:basedOn w:val="1"/>
    <w:link w:val="47"/>
    <w:qFormat/>
    <w:uiPriority w:val="99"/>
    <w:rPr>
      <w:rFonts w:ascii="宋体" w:hAnsi="Courier New"/>
      <w:szCs w:val="21"/>
    </w:rPr>
  </w:style>
  <w:style w:type="paragraph" w:styleId="17">
    <w:name w:val="Date"/>
    <w:basedOn w:val="1"/>
    <w:next w:val="1"/>
    <w:qFormat/>
    <w:uiPriority w:val="0"/>
    <w:pPr>
      <w:spacing w:line="360" w:lineRule="auto"/>
    </w:pPr>
    <w:rPr>
      <w:rFonts w:ascii="宋体"/>
      <w:sz w:val="24"/>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48"/>
    <w:qFormat/>
    <w:uiPriority w:val="99"/>
    <w:pPr>
      <w:tabs>
        <w:tab w:val="center" w:pos="4153"/>
        <w:tab w:val="right" w:pos="8306"/>
      </w:tabs>
      <w:snapToGrid w:val="0"/>
      <w:jc w:val="left"/>
    </w:pPr>
    <w:rPr>
      <w:rFonts w:eastAsia="宋体"/>
      <w:sz w:val="18"/>
      <w:szCs w:val="18"/>
    </w:rPr>
  </w:style>
  <w:style w:type="paragraph" w:styleId="21">
    <w:name w:val="header"/>
    <w:basedOn w:val="1"/>
    <w:link w:val="49"/>
    <w:qFormat/>
    <w:uiPriority w:val="99"/>
    <w:pPr>
      <w:pBdr>
        <w:bottom w:val="single" w:color="auto" w:sz="6" w:space="1"/>
      </w:pBdr>
      <w:tabs>
        <w:tab w:val="center" w:pos="4153"/>
        <w:tab w:val="right" w:pos="8306"/>
      </w:tabs>
      <w:snapToGrid w:val="0"/>
      <w:spacing w:line="240" w:lineRule="auto"/>
      <w:jc w:val="center"/>
    </w:pPr>
    <w:rPr>
      <w:rFonts w:eastAsia="宋体"/>
      <w:sz w:val="18"/>
      <w:szCs w:val="18"/>
    </w:rPr>
  </w:style>
  <w:style w:type="paragraph" w:styleId="22">
    <w:name w:val="toc 1"/>
    <w:basedOn w:val="1"/>
    <w:next w:val="1"/>
    <w:qFormat/>
    <w:uiPriority w:val="39"/>
    <w:pPr>
      <w:tabs>
        <w:tab w:val="right" w:leader="middleDot" w:pos="9000"/>
      </w:tabs>
      <w:spacing w:line="700" w:lineRule="exact"/>
      <w:ind w:left="120" w:leftChars="57"/>
    </w:p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qFormat/>
    <w:uiPriority w:val="39"/>
    <w:pPr>
      <w:spacing w:line="240" w:lineRule="auto"/>
      <w:ind w:left="420" w:leftChars="200"/>
    </w:pPr>
  </w:style>
  <w:style w:type="paragraph" w:styleId="25">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26">
    <w:name w:val="Title"/>
    <w:basedOn w:val="1"/>
    <w:next w:val="1"/>
    <w:link w:val="50"/>
    <w:qFormat/>
    <w:uiPriority w:val="0"/>
    <w:pPr>
      <w:spacing w:before="240" w:after="60" w:line="240" w:lineRule="auto"/>
      <w:jc w:val="center"/>
      <w:outlineLvl w:val="0"/>
    </w:pPr>
    <w:rPr>
      <w:rFonts w:ascii="Cambria" w:hAnsi="Cambria" w:eastAsia="宋体"/>
      <w:b/>
      <w:bCs/>
      <w:sz w:val="36"/>
      <w:szCs w:val="32"/>
    </w:rPr>
  </w:style>
  <w:style w:type="paragraph" w:styleId="27">
    <w:name w:val="annotation subject"/>
    <w:basedOn w:val="12"/>
    <w:next w:val="12"/>
    <w:link w:val="51"/>
    <w:qFormat/>
    <w:uiPriority w:val="0"/>
    <w:rPr>
      <w:b/>
      <w:bCs/>
    </w:rPr>
  </w:style>
  <w:style w:type="paragraph" w:styleId="28">
    <w:name w:val="Body Text First Indent"/>
    <w:basedOn w:val="13"/>
    <w:unhideWhenUsed/>
    <w:qFormat/>
    <w:uiPriority w:val="99"/>
    <w:pPr>
      <w:ind w:firstLine="420" w:firstLineChars="100"/>
    </w:pPr>
  </w:style>
  <w:style w:type="table" w:styleId="30">
    <w:name w:val="Table Grid"/>
    <w:basedOn w:val="2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正文缩进 字符"/>
    <w:link w:val="5"/>
    <w:qFormat/>
    <w:uiPriority w:val="0"/>
    <w:rPr>
      <w:rFonts w:ascii="楷体_GB2312" w:eastAsia="楷体_GB2312"/>
      <w:sz w:val="32"/>
      <w:szCs w:val="32"/>
      <w:lang w:val="en-US" w:eastAsia="zh-CN" w:bidi="ar-SA"/>
    </w:rPr>
  </w:style>
  <w:style w:type="character" w:customStyle="1" w:styleId="38">
    <w:name w:val="标题 1 字符"/>
    <w:link w:val="3"/>
    <w:qFormat/>
    <w:uiPriority w:val="99"/>
    <w:rPr>
      <w:b/>
      <w:bCs/>
      <w:kern w:val="44"/>
      <w:sz w:val="44"/>
      <w:szCs w:val="44"/>
    </w:rPr>
  </w:style>
  <w:style w:type="character" w:customStyle="1" w:styleId="39">
    <w:name w:val="Heading 2 Char"/>
    <w:qFormat/>
    <w:locked/>
    <w:uiPriority w:val="99"/>
    <w:rPr>
      <w:rFonts w:ascii="Arial" w:hAnsi="Arial" w:eastAsia="仿宋"/>
      <w:b/>
      <w:bCs/>
      <w:kern w:val="2"/>
      <w:sz w:val="36"/>
      <w:szCs w:val="32"/>
    </w:rPr>
  </w:style>
  <w:style w:type="character" w:customStyle="1" w:styleId="40">
    <w:name w:val="标题 3 字符"/>
    <w:link w:val="6"/>
    <w:qFormat/>
    <w:locked/>
    <w:uiPriority w:val="99"/>
    <w:rPr>
      <w:rFonts w:eastAsia="黑体"/>
      <w:b/>
      <w:bCs/>
      <w:kern w:val="2"/>
      <w:sz w:val="21"/>
      <w:szCs w:val="32"/>
    </w:rPr>
  </w:style>
  <w:style w:type="character" w:customStyle="1" w:styleId="41">
    <w:name w:val="标题 4 字符"/>
    <w:link w:val="2"/>
    <w:qFormat/>
    <w:locked/>
    <w:uiPriority w:val="99"/>
    <w:rPr>
      <w:rFonts w:ascii="Arial" w:hAnsi="Arial" w:eastAsia="黑体"/>
      <w:b/>
      <w:bCs/>
      <w:kern w:val="2"/>
      <w:sz w:val="28"/>
      <w:szCs w:val="28"/>
    </w:rPr>
  </w:style>
  <w:style w:type="character" w:customStyle="1" w:styleId="42">
    <w:name w:val="标题 5 字符"/>
    <w:link w:val="7"/>
    <w:qFormat/>
    <w:uiPriority w:val="99"/>
    <w:rPr>
      <w:rFonts w:ascii="Calibri" w:hAnsi="Calibri"/>
      <w:b/>
      <w:bCs/>
      <w:kern w:val="2"/>
      <w:sz w:val="28"/>
      <w:szCs w:val="28"/>
    </w:rPr>
  </w:style>
  <w:style w:type="character" w:customStyle="1" w:styleId="43">
    <w:name w:val="标题 6 字符"/>
    <w:link w:val="8"/>
    <w:qFormat/>
    <w:uiPriority w:val="99"/>
    <w:rPr>
      <w:rFonts w:ascii="Calibri Light" w:hAnsi="Calibri Light"/>
      <w:b/>
      <w:bCs/>
      <w:kern w:val="2"/>
      <w:sz w:val="24"/>
      <w:szCs w:val="24"/>
    </w:rPr>
  </w:style>
  <w:style w:type="character" w:customStyle="1" w:styleId="44">
    <w:name w:val="标题 7 字符"/>
    <w:link w:val="9"/>
    <w:qFormat/>
    <w:uiPriority w:val="99"/>
    <w:rPr>
      <w:rFonts w:ascii="Calibri" w:hAnsi="Calibri"/>
      <w:b/>
      <w:bCs/>
      <w:kern w:val="2"/>
      <w:sz w:val="24"/>
      <w:szCs w:val="24"/>
    </w:rPr>
  </w:style>
  <w:style w:type="character" w:customStyle="1" w:styleId="45">
    <w:name w:val="标题 8 字符"/>
    <w:link w:val="10"/>
    <w:qFormat/>
    <w:uiPriority w:val="99"/>
    <w:rPr>
      <w:rFonts w:ascii="Calibri Light" w:hAnsi="Calibri Light"/>
      <w:kern w:val="2"/>
      <w:sz w:val="24"/>
      <w:szCs w:val="24"/>
    </w:rPr>
  </w:style>
  <w:style w:type="character" w:customStyle="1" w:styleId="46">
    <w:name w:val="批注文字 字符"/>
    <w:link w:val="12"/>
    <w:qFormat/>
    <w:uiPriority w:val="0"/>
    <w:rPr>
      <w:kern w:val="2"/>
      <w:sz w:val="21"/>
      <w:szCs w:val="24"/>
    </w:rPr>
  </w:style>
  <w:style w:type="character" w:customStyle="1" w:styleId="47">
    <w:name w:val="纯文本 字符1"/>
    <w:link w:val="16"/>
    <w:qFormat/>
    <w:locked/>
    <w:uiPriority w:val="99"/>
    <w:rPr>
      <w:rFonts w:ascii="宋体" w:hAnsi="Courier New" w:eastAsia="仿宋"/>
      <w:kern w:val="2"/>
      <w:sz w:val="32"/>
      <w:szCs w:val="21"/>
    </w:rPr>
  </w:style>
  <w:style w:type="character" w:customStyle="1" w:styleId="48">
    <w:name w:val="页脚 字符1"/>
    <w:link w:val="20"/>
    <w:qFormat/>
    <w:uiPriority w:val="99"/>
    <w:rPr>
      <w:kern w:val="2"/>
      <w:sz w:val="18"/>
      <w:szCs w:val="18"/>
    </w:rPr>
  </w:style>
  <w:style w:type="character" w:customStyle="1" w:styleId="49">
    <w:name w:val="页眉 字符"/>
    <w:link w:val="21"/>
    <w:qFormat/>
    <w:locked/>
    <w:uiPriority w:val="99"/>
    <w:rPr>
      <w:kern w:val="2"/>
      <w:sz w:val="18"/>
      <w:szCs w:val="18"/>
    </w:rPr>
  </w:style>
  <w:style w:type="character" w:customStyle="1" w:styleId="50">
    <w:name w:val="标题 字符"/>
    <w:link w:val="26"/>
    <w:qFormat/>
    <w:uiPriority w:val="0"/>
    <w:rPr>
      <w:rFonts w:ascii="Cambria" w:hAnsi="Cambria"/>
      <w:b/>
      <w:bCs/>
      <w:kern w:val="2"/>
      <w:sz w:val="36"/>
      <w:szCs w:val="32"/>
      <w:lang w:bidi="ar-SA"/>
    </w:rPr>
  </w:style>
  <w:style w:type="character" w:customStyle="1" w:styleId="51">
    <w:name w:val="批注主题 字符"/>
    <w:link w:val="27"/>
    <w:qFormat/>
    <w:uiPriority w:val="0"/>
    <w:rPr>
      <w:b/>
      <w:bCs/>
      <w:kern w:val="2"/>
      <w:sz w:val="21"/>
      <w:szCs w:val="24"/>
    </w:rPr>
  </w:style>
  <w:style w:type="character" w:customStyle="1" w:styleId="52">
    <w:name w:val="标题 2 字符"/>
    <w:link w:val="4"/>
    <w:qFormat/>
    <w:uiPriority w:val="9"/>
    <w:rPr>
      <w:rFonts w:ascii="Arial" w:hAnsi="Arial" w:eastAsia="黑体"/>
      <w:b/>
      <w:sz w:val="30"/>
    </w:rPr>
  </w:style>
  <w:style w:type="character" w:customStyle="1" w:styleId="53">
    <w:name w:val="09正文_wh Char Char"/>
    <w:link w:val="54"/>
    <w:qFormat/>
    <w:uiPriority w:val="0"/>
    <w:rPr>
      <w:sz w:val="28"/>
      <w:lang w:val="en-US" w:eastAsia="zh-CN" w:bidi="ar-SA"/>
    </w:rPr>
  </w:style>
  <w:style w:type="paragraph" w:customStyle="1" w:styleId="54">
    <w:name w:val="09正文_wh"/>
    <w:link w:val="53"/>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55">
    <w:name w:val="纯文本 Char"/>
    <w:qFormat/>
    <w:locked/>
    <w:uiPriority w:val="99"/>
    <w:rPr>
      <w:rFonts w:ascii="宋体" w:hAnsi="Courier New" w:eastAsia="仿宋"/>
      <w:kern w:val="2"/>
      <w:sz w:val="32"/>
      <w:szCs w:val="21"/>
    </w:rPr>
  </w:style>
  <w:style w:type="character" w:customStyle="1" w:styleId="56">
    <w:name w:val="纯文本 字符"/>
    <w:qFormat/>
    <w:locked/>
    <w:uiPriority w:val="99"/>
    <w:rPr>
      <w:rFonts w:ascii="宋体" w:hAnsi="Courier New" w:cs="Courier New"/>
      <w:kern w:val="2"/>
      <w:sz w:val="21"/>
      <w:szCs w:val="21"/>
    </w:rPr>
  </w:style>
  <w:style w:type="character" w:customStyle="1" w:styleId="57">
    <w:name w:val="页脚 字符"/>
    <w:qFormat/>
    <w:uiPriority w:val="99"/>
  </w:style>
  <w:style w:type="character" w:customStyle="1" w:styleId="58">
    <w:name w:val="Char Char Char Char"/>
    <w:link w:val="59"/>
    <w:qFormat/>
    <w:uiPriority w:val="0"/>
    <w:rPr>
      <w:rFonts w:eastAsia="宋体"/>
      <w:kern w:val="2"/>
      <w:sz w:val="21"/>
      <w:szCs w:val="24"/>
      <w:lang w:val="en-US" w:eastAsia="zh-CN" w:bidi="ar-SA"/>
    </w:rPr>
  </w:style>
  <w:style w:type="paragraph" w:customStyle="1" w:styleId="59">
    <w:name w:val="Char"/>
    <w:basedOn w:val="1"/>
    <w:link w:val="58"/>
    <w:qFormat/>
    <w:uiPriority w:val="0"/>
    <w:pPr>
      <w:spacing w:line="240" w:lineRule="auto"/>
    </w:pPr>
    <w:rPr>
      <w:rFonts w:eastAsia="宋体"/>
      <w:sz w:val="21"/>
    </w:rPr>
  </w:style>
  <w:style w:type="paragraph" w:customStyle="1" w:styleId="6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61">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6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6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65">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6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1">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73">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4">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6">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8">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79">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80">
    <w:name w:val="样式3"/>
    <w:basedOn w:val="16"/>
    <w:qFormat/>
    <w:uiPriority w:val="0"/>
    <w:pPr>
      <w:spacing w:line="0" w:lineRule="atLeast"/>
      <w:outlineLvl w:val="0"/>
    </w:pPr>
    <w:rPr>
      <w:sz w:val="28"/>
      <w:szCs w:val="24"/>
    </w:rPr>
  </w:style>
  <w:style w:type="paragraph" w:customStyle="1" w:styleId="8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styleId="82">
    <w:name w:val="List Paragraph"/>
    <w:basedOn w:val="1"/>
    <w:qFormat/>
    <w:uiPriority w:val="1"/>
    <w:pPr>
      <w:ind w:left="205" w:right="169" w:firstLine="655"/>
    </w:pPr>
    <w:rPr>
      <w:rFonts w:ascii="仿宋" w:hAnsi="仿宋" w:cs="仿宋"/>
      <w:u w:val="single" w:color="000000"/>
      <w:lang w:val="zh-CN" w:bidi="zh-CN"/>
    </w:rPr>
  </w:style>
  <w:style w:type="paragraph" w:customStyle="1" w:styleId="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6">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88">
    <w:name w:val="Char Char3"/>
    <w:basedOn w:val="1"/>
    <w:qFormat/>
    <w:uiPriority w:val="0"/>
    <w:pPr>
      <w:spacing w:line="240" w:lineRule="auto"/>
    </w:pPr>
  </w:style>
  <w:style w:type="paragraph" w:customStyle="1" w:styleId="8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91">
    <w:name w:val="Char2 Char Char Char"/>
    <w:basedOn w:val="1"/>
    <w:qFormat/>
    <w:uiPriority w:val="0"/>
    <w:pPr>
      <w:spacing w:line="240" w:lineRule="auto"/>
    </w:pPr>
    <w:rPr>
      <w:rFonts w:ascii="Tahoma" w:hAnsi="Tahoma"/>
      <w:sz w:val="24"/>
      <w:szCs w:val="20"/>
    </w:rPr>
  </w:style>
  <w:style w:type="paragraph" w:customStyle="1" w:styleId="92">
    <w:name w:val="Char11"/>
    <w:basedOn w:val="1"/>
    <w:next w:val="6"/>
    <w:qFormat/>
    <w:uiPriority w:val="0"/>
    <w:pPr>
      <w:widowControl/>
      <w:spacing w:after="160" w:line="240" w:lineRule="exact"/>
      <w:jc w:val="left"/>
    </w:pPr>
    <w:rPr>
      <w:szCs w:val="20"/>
    </w:rPr>
  </w:style>
  <w:style w:type="paragraph" w:customStyle="1" w:styleId="93">
    <w:name w:val="Char1"/>
    <w:basedOn w:val="1"/>
    <w:qFormat/>
    <w:uiPriority w:val="0"/>
    <w:pPr>
      <w:spacing w:line="240" w:lineRule="auto"/>
    </w:pPr>
    <w:rPr>
      <w:rFonts w:ascii="Tahoma" w:hAnsi="Tahoma"/>
      <w:sz w:val="24"/>
    </w:rPr>
  </w:style>
  <w:style w:type="paragraph" w:customStyle="1" w:styleId="9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9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9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9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101">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02">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0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05">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0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07">
    <w:name w:val="彩色列表 - 着色 11"/>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1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09">
    <w:name w:val="Table Paragraph"/>
    <w:basedOn w:val="1"/>
    <w:qFormat/>
    <w:uiPriority w:val="0"/>
    <w:pPr>
      <w:spacing w:line="240" w:lineRule="auto"/>
    </w:pPr>
    <w:rPr>
      <w:rFonts w:eastAsia="宋体"/>
      <w:sz w:val="21"/>
      <w:szCs w:val="20"/>
    </w:rPr>
  </w:style>
  <w:style w:type="paragraph" w:customStyle="1" w:styleId="110">
    <w:name w:val="Char2"/>
    <w:basedOn w:val="1"/>
    <w:uiPriority w:val="0"/>
    <w:pPr>
      <w:spacing w:line="240" w:lineRule="auto"/>
    </w:pPr>
    <w:rPr>
      <w:rFonts w:eastAsia="宋体"/>
      <w:sz w:val="21"/>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5292C-43F0-4D13-B0D7-53F4928C2896}">
  <ds:schemaRefs/>
</ds:datastoreItem>
</file>

<file path=docProps/app.xml><?xml version="1.0" encoding="utf-8"?>
<Properties xmlns="http://schemas.openxmlformats.org/officeDocument/2006/extended-properties" xmlns:vt="http://schemas.openxmlformats.org/officeDocument/2006/docPropsVTypes">
  <Template>Normal</Template>
  <Company>yngp</Company>
  <Pages>94</Pages>
  <Words>33744</Words>
  <Characters>36339</Characters>
  <Lines>278</Lines>
  <Paragraphs>78</Paragraphs>
  <TotalTime>0</TotalTime>
  <ScaleCrop>false</ScaleCrop>
  <LinksUpToDate>false</LinksUpToDate>
  <CharactersWithSpaces>37078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2022-06-08T08:20:00Z</dcterms:created>
  <dc:creator>wh</dc:creator>
  <cp:lastModifiedBy>acer</cp:lastModifiedBy>
  <cp:lastPrinted>2022-06-08T09:34:00Z</cp:lastPrinted>
  <dcterms:modified xsi:type="dcterms:W3CDTF">2022-06-10T06:00:47Z</dcterms:modified>
  <dc:title>封  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F61D8E9A9FFE4FE19370DF2249CADD69</vt:lpwstr>
  </property>
  <property fmtid="{D5CDD505-2E9C-101B-9397-08002B2CF9AE}" pid="4" name="commondata">
    <vt:lpwstr>eyJoZGlkIjoiMmI2ZDUzN2JlODYxZjljOTEyOGZmMDUwZmZjOTBjMDgifQ==</vt:lpwstr>
  </property>
</Properties>
</file>