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32"/>
          <w:szCs w:val="28"/>
        </w:rPr>
      </w:pPr>
      <w:r>
        <w:rPr>
          <w:rFonts w:hint="eastAsia" w:ascii="宋体" w:hAnsi="宋体"/>
          <w:b/>
          <w:sz w:val="32"/>
          <w:szCs w:val="28"/>
        </w:rPr>
        <w:t>项目编号：【KRDL】K4-2207084</w:t>
      </w:r>
    </w:p>
    <w:p>
      <w:pPr>
        <w:spacing w:line="360" w:lineRule="auto"/>
        <w:jc w:val="center"/>
        <w:rPr>
          <w:rFonts w:ascii="宋体" w:hAnsi="宋体" w:cs="宋体"/>
          <w:b/>
          <w:bCs/>
          <w:spacing w:val="26"/>
          <w:sz w:val="44"/>
          <w:szCs w:val="44"/>
        </w:rPr>
      </w:pPr>
    </w:p>
    <w:p>
      <w:pPr>
        <w:spacing w:line="360" w:lineRule="auto"/>
        <w:jc w:val="center"/>
        <w:rPr>
          <w:b/>
          <w:bCs/>
          <w:sz w:val="44"/>
          <w:szCs w:val="44"/>
        </w:rPr>
      </w:pPr>
      <w:r>
        <w:rPr>
          <w:rFonts w:hint="eastAsia" w:ascii="宋体" w:hAnsi="宋体" w:cs="宋体"/>
          <w:b/>
          <w:bCs/>
          <w:spacing w:val="26"/>
          <w:sz w:val="44"/>
          <w:szCs w:val="44"/>
        </w:rPr>
        <w:t>西安医学院第二附属医院医疗设备采购项目-呼吸机（有创呼吸机）</w:t>
      </w:r>
    </w:p>
    <w:p>
      <w:pPr>
        <w:spacing w:line="600" w:lineRule="auto"/>
        <w:jc w:val="center"/>
        <w:rPr>
          <w:rFonts w:ascii="宋体" w:hAnsi="宋体" w:cs="宋体"/>
          <w:b/>
          <w:bCs/>
          <w:spacing w:val="26"/>
          <w:sz w:val="84"/>
          <w:szCs w:val="84"/>
        </w:rPr>
      </w:pPr>
      <w:r>
        <w:rPr>
          <w:rFonts w:hint="eastAsia" w:ascii="宋体" w:hAnsi="宋体"/>
        </w:rPr>
        <w:drawing>
          <wp:anchor distT="0" distB="0" distL="114300" distR="114300" simplePos="0" relativeHeight="251659264" behindDoc="1" locked="0" layoutInCell="1" allowOverlap="1">
            <wp:simplePos x="0" y="0"/>
            <wp:positionH relativeFrom="column">
              <wp:posOffset>1224915</wp:posOffset>
            </wp:positionH>
            <wp:positionV relativeFrom="paragraph">
              <wp:posOffset>439420</wp:posOffset>
            </wp:positionV>
            <wp:extent cx="2700655" cy="2656205"/>
            <wp:effectExtent l="0" t="0" r="4445" b="10795"/>
            <wp:wrapTight wrapText="bothSides">
              <wp:wrapPolygon>
                <wp:start x="0" y="0"/>
                <wp:lineTo x="0" y="21481"/>
                <wp:lineTo x="21534" y="21481"/>
                <wp:lineTo x="21534" y="0"/>
                <wp:lineTo x="0" y="0"/>
              </wp:wrapPolygon>
            </wp:wrapTight>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1" cstate="print"/>
                    <a:stretch>
                      <a:fillRect/>
                    </a:stretch>
                  </pic:blipFill>
                  <pic:spPr>
                    <a:xfrm>
                      <a:off x="0" y="0"/>
                      <a:ext cx="2700655" cy="2656205"/>
                    </a:xfrm>
                    <a:prstGeom prst="rect">
                      <a:avLst/>
                    </a:prstGeom>
                    <a:noFill/>
                    <a:ln>
                      <a:noFill/>
                    </a:ln>
                  </pic:spPr>
                </pic:pic>
              </a:graphicData>
            </a:graphic>
          </wp:anchor>
        </w:drawing>
      </w:r>
    </w:p>
    <w:p>
      <w:pPr>
        <w:spacing w:line="600" w:lineRule="auto"/>
        <w:jc w:val="center"/>
        <w:rPr>
          <w:rFonts w:ascii="宋体" w:hAnsi="宋体" w:cs="宋体"/>
          <w:b/>
          <w:bCs/>
          <w:spacing w:val="26"/>
          <w:sz w:val="84"/>
          <w:szCs w:val="84"/>
        </w:rPr>
      </w:pPr>
    </w:p>
    <w:p>
      <w:pPr>
        <w:spacing w:line="600" w:lineRule="auto"/>
        <w:jc w:val="center"/>
        <w:rPr>
          <w:rFonts w:ascii="宋体" w:hAnsi="宋体" w:cs="宋体"/>
          <w:b/>
          <w:bCs/>
          <w:spacing w:val="26"/>
          <w:sz w:val="84"/>
          <w:szCs w:val="84"/>
        </w:rPr>
      </w:pPr>
    </w:p>
    <w:p>
      <w:pPr>
        <w:spacing w:line="600" w:lineRule="auto"/>
        <w:jc w:val="center"/>
        <w:rPr>
          <w:rFonts w:ascii="宋体" w:hAnsi="宋体" w:cs="宋体"/>
          <w:b/>
          <w:bCs/>
          <w:spacing w:val="26"/>
          <w:sz w:val="84"/>
          <w:szCs w:val="84"/>
        </w:rPr>
      </w:pPr>
    </w:p>
    <w:p>
      <w:pPr>
        <w:spacing w:line="600" w:lineRule="auto"/>
        <w:jc w:val="center"/>
        <w:rPr>
          <w:rFonts w:ascii="宋体" w:hAnsi="宋体" w:cs="宋体"/>
          <w:b/>
          <w:bCs/>
          <w:spacing w:val="26"/>
          <w:sz w:val="84"/>
          <w:szCs w:val="84"/>
        </w:rPr>
      </w:pPr>
      <w:r>
        <w:rPr>
          <w:rFonts w:hint="eastAsia" w:ascii="宋体" w:hAnsi="宋体" w:cs="宋体"/>
          <w:b/>
          <w:bCs/>
          <w:spacing w:val="26"/>
          <w:sz w:val="84"/>
          <w:szCs w:val="84"/>
        </w:rPr>
        <w:t>招标文件</w:t>
      </w:r>
    </w:p>
    <w:p>
      <w:pPr>
        <w:spacing w:line="600" w:lineRule="auto"/>
        <w:rPr>
          <w:rFonts w:ascii="宋体" w:hAnsi="宋体" w:cs="宋体"/>
          <w:b/>
          <w:bCs/>
          <w:spacing w:val="26"/>
          <w:sz w:val="36"/>
          <w:szCs w:val="36"/>
        </w:rPr>
      </w:pPr>
    </w:p>
    <w:p>
      <w:pPr>
        <w:spacing w:line="360" w:lineRule="auto"/>
        <w:jc w:val="center"/>
        <w:rPr>
          <w:rFonts w:ascii="宋体" w:hAnsi="宋体" w:cs="宋体"/>
          <w:b/>
          <w:bCs/>
          <w:spacing w:val="26"/>
          <w:sz w:val="32"/>
          <w:szCs w:val="32"/>
        </w:rPr>
      </w:pPr>
    </w:p>
    <w:p>
      <w:pPr>
        <w:spacing w:line="360" w:lineRule="auto"/>
        <w:jc w:val="center"/>
        <w:rPr>
          <w:rFonts w:ascii="宋体" w:hAnsi="宋体" w:cs="宋体"/>
          <w:b/>
          <w:bCs/>
          <w:spacing w:val="26"/>
          <w:sz w:val="32"/>
          <w:szCs w:val="32"/>
        </w:rPr>
      </w:pPr>
    </w:p>
    <w:p>
      <w:pPr>
        <w:pStyle w:val="2"/>
      </w:pPr>
    </w:p>
    <w:p>
      <w:pPr>
        <w:spacing w:line="360" w:lineRule="auto"/>
        <w:jc w:val="center"/>
        <w:rPr>
          <w:rFonts w:ascii="宋体" w:hAnsi="宋体" w:cs="宋体"/>
          <w:b/>
          <w:bCs/>
          <w:spacing w:val="26"/>
          <w:sz w:val="32"/>
          <w:szCs w:val="32"/>
          <w:u w:val="single"/>
        </w:rPr>
      </w:pPr>
      <w:r>
        <w:rPr>
          <w:rFonts w:hint="eastAsia" w:ascii="宋体" w:hAnsi="宋体" w:cs="宋体"/>
          <w:b/>
          <w:bCs/>
          <w:spacing w:val="26"/>
          <w:sz w:val="32"/>
          <w:szCs w:val="32"/>
          <w:lang w:eastAsia="zh-CN"/>
        </w:rPr>
        <w:t>招标人</w:t>
      </w:r>
      <w:r>
        <w:rPr>
          <w:rFonts w:hint="eastAsia" w:ascii="宋体" w:hAnsi="宋体" w:cs="宋体"/>
          <w:b/>
          <w:bCs/>
          <w:spacing w:val="26"/>
          <w:sz w:val="32"/>
          <w:szCs w:val="32"/>
        </w:rPr>
        <w:t>：西安医学院第二附属医院</w:t>
      </w:r>
    </w:p>
    <w:p>
      <w:pPr>
        <w:jc w:val="center"/>
        <w:rPr>
          <w:rFonts w:ascii="宋体" w:hAnsi="宋体" w:cs="宋体"/>
          <w:b/>
          <w:bCs/>
          <w:sz w:val="32"/>
          <w:szCs w:val="32"/>
        </w:rPr>
      </w:pPr>
      <w:r>
        <w:rPr>
          <w:rFonts w:hint="eastAsia" w:ascii="宋体" w:hAnsi="宋体" w:cs="宋体"/>
          <w:b/>
          <w:bCs/>
          <w:sz w:val="32"/>
          <w:szCs w:val="32"/>
        </w:rPr>
        <w:t>采购代理机构：陕西开瑞建设工程项目管理有限公司</w:t>
      </w:r>
    </w:p>
    <w:p>
      <w:pPr>
        <w:jc w:val="center"/>
        <w:rPr>
          <w:rFonts w:ascii="宋体" w:hAnsi="宋体" w:cs="宋体"/>
          <w:b/>
          <w:bCs/>
          <w:sz w:val="32"/>
          <w:szCs w:val="32"/>
        </w:rPr>
      </w:pPr>
      <w:r>
        <w:rPr>
          <w:rFonts w:hint="eastAsia" w:ascii="宋体" w:hAnsi="宋体" w:cs="宋体"/>
          <w:b/>
          <w:bCs/>
          <w:sz w:val="32"/>
          <w:szCs w:val="32"/>
        </w:rPr>
        <w:t>日期：二〇二</w:t>
      </w:r>
      <w:r>
        <w:rPr>
          <w:rFonts w:hint="eastAsia" w:ascii="宋体" w:hAnsi="宋体" w:cs="宋体"/>
          <w:b/>
          <w:bCs/>
          <w:sz w:val="32"/>
          <w:szCs w:val="32"/>
          <w:lang w:eastAsia="zh-CN"/>
        </w:rPr>
        <w:t>二</w:t>
      </w:r>
      <w:r>
        <w:rPr>
          <w:rFonts w:hint="eastAsia" w:ascii="宋体" w:hAnsi="宋体" w:cs="宋体"/>
          <w:b/>
          <w:bCs/>
          <w:sz w:val="32"/>
          <w:szCs w:val="32"/>
        </w:rPr>
        <w:t>年</w:t>
      </w:r>
      <w:r>
        <w:rPr>
          <w:rFonts w:hint="eastAsia" w:ascii="宋体" w:hAnsi="宋体" w:cs="宋体"/>
          <w:b/>
          <w:bCs/>
          <w:sz w:val="32"/>
          <w:szCs w:val="32"/>
          <w:lang w:eastAsia="zh-CN"/>
        </w:rPr>
        <w:t>七</w:t>
      </w:r>
      <w:r>
        <w:rPr>
          <w:rFonts w:hint="eastAsia" w:ascii="宋体" w:hAnsi="宋体" w:cs="宋体"/>
          <w:b/>
          <w:bCs/>
          <w:sz w:val="32"/>
          <w:szCs w:val="32"/>
        </w:rPr>
        <w:t>月</w:t>
      </w:r>
    </w:p>
    <w:p>
      <w:pPr>
        <w:pStyle w:val="25"/>
        <w:jc w:val="center"/>
        <w:rPr>
          <w:b/>
          <w:bCs/>
          <w:color w:val="auto"/>
          <w:sz w:val="44"/>
          <w:szCs w:val="44"/>
          <w:lang w:val="zh-CN"/>
        </w:rPr>
        <w:sectPr>
          <w:headerReference r:id="rId5" w:type="first"/>
          <w:headerReference r:id="rId3" w:type="default"/>
          <w:footerReference r:id="rId6" w:type="default"/>
          <w:headerReference r:id="rId4" w:type="even"/>
          <w:footerReference r:id="rId7" w:type="even"/>
          <w:pgSz w:w="11906" w:h="16838"/>
          <w:pgMar w:top="1440" w:right="1800" w:bottom="1440" w:left="1800" w:header="1134" w:footer="1134" w:gutter="0"/>
          <w:cols w:space="425" w:num="1"/>
          <w:titlePg/>
          <w:docGrid w:type="lines" w:linePitch="312" w:charSpace="0"/>
        </w:sectPr>
      </w:pPr>
    </w:p>
    <w:p>
      <w:pPr>
        <w:pStyle w:val="25"/>
        <w:jc w:val="center"/>
        <w:rPr>
          <w:b/>
          <w:bCs/>
          <w:color w:val="auto"/>
          <w:sz w:val="48"/>
          <w:szCs w:val="48"/>
          <w:lang w:val="zh-CN"/>
        </w:rPr>
      </w:pPr>
      <w:r>
        <w:rPr>
          <w:b/>
          <w:bCs/>
          <w:color w:val="auto"/>
          <w:sz w:val="48"/>
          <w:szCs w:val="48"/>
          <w:lang w:val="zh-CN"/>
        </w:rPr>
        <w:t>目</w:t>
      </w:r>
      <w:r>
        <w:rPr>
          <w:rFonts w:hint="eastAsia"/>
          <w:b/>
          <w:bCs/>
          <w:color w:val="auto"/>
          <w:sz w:val="48"/>
          <w:szCs w:val="48"/>
          <w:lang w:val="zh-CN"/>
        </w:rPr>
        <w:t xml:space="preserve"> </w:t>
      </w:r>
      <w:r>
        <w:rPr>
          <w:b/>
          <w:bCs/>
          <w:color w:val="auto"/>
          <w:sz w:val="48"/>
          <w:szCs w:val="48"/>
          <w:lang w:val="zh-CN"/>
        </w:rPr>
        <w:t xml:space="preserve">  录</w:t>
      </w:r>
    </w:p>
    <w:p>
      <w:pPr>
        <w:rPr>
          <w:lang w:val="zh-CN"/>
        </w:rPr>
      </w:pPr>
    </w:p>
    <w:p>
      <w:pPr>
        <w:pStyle w:val="14"/>
        <w:tabs>
          <w:tab w:val="right" w:leader="dot" w:pos="8306"/>
          <w:tab w:val="right" w:pos="8410"/>
        </w:tabs>
        <w:spacing w:line="600" w:lineRule="auto"/>
        <w:rPr>
          <w:sz w:val="30"/>
          <w:szCs w:val="30"/>
        </w:rPr>
      </w:pPr>
      <w:r>
        <w:rPr>
          <w:sz w:val="30"/>
          <w:szCs w:val="30"/>
        </w:rPr>
        <w:fldChar w:fldCharType="begin"/>
      </w:r>
      <w:r>
        <w:rPr>
          <w:sz w:val="30"/>
          <w:szCs w:val="30"/>
        </w:rPr>
        <w:instrText xml:space="preserve"> TOC \o "1-3" \h \z \u </w:instrText>
      </w:r>
      <w:r>
        <w:rPr>
          <w:sz w:val="30"/>
          <w:szCs w:val="30"/>
        </w:rPr>
        <w:fldChar w:fldCharType="separate"/>
      </w:r>
      <w:r>
        <w:fldChar w:fldCharType="begin"/>
      </w:r>
      <w:r>
        <w:instrText xml:space="preserve"> HYPERLINK \l "_Toc21323" </w:instrText>
      </w:r>
      <w:r>
        <w:fldChar w:fldCharType="separate"/>
      </w:r>
      <w:r>
        <w:rPr>
          <w:rFonts w:hint="eastAsia" w:asciiTheme="majorEastAsia" w:hAnsiTheme="majorEastAsia" w:eastAsiaTheme="majorEastAsia" w:cstheme="majorEastAsia"/>
          <w:sz w:val="30"/>
          <w:szCs w:val="30"/>
        </w:rPr>
        <w:t>第一章 招标公告</w:t>
      </w:r>
      <w:r>
        <w:rPr>
          <w:sz w:val="30"/>
          <w:szCs w:val="30"/>
        </w:rPr>
        <w:tab/>
      </w:r>
      <w:r>
        <w:rPr>
          <w:sz w:val="30"/>
          <w:szCs w:val="30"/>
        </w:rPr>
        <w:fldChar w:fldCharType="begin"/>
      </w:r>
      <w:r>
        <w:rPr>
          <w:sz w:val="30"/>
          <w:szCs w:val="30"/>
        </w:rPr>
        <w:instrText xml:space="preserve"> PAGEREF _Toc21323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14"/>
        <w:tabs>
          <w:tab w:val="right" w:leader="dot" w:pos="8306"/>
          <w:tab w:val="right" w:pos="8410"/>
        </w:tabs>
        <w:spacing w:line="600" w:lineRule="auto"/>
        <w:rPr>
          <w:sz w:val="30"/>
          <w:szCs w:val="30"/>
        </w:rPr>
      </w:pPr>
      <w:r>
        <w:fldChar w:fldCharType="begin"/>
      </w:r>
      <w:r>
        <w:instrText xml:space="preserve"> HYPERLINK \l "_Toc9159" </w:instrText>
      </w:r>
      <w:r>
        <w:fldChar w:fldCharType="separate"/>
      </w:r>
      <w:r>
        <w:rPr>
          <w:rFonts w:hint="eastAsia" w:ascii="宋体" w:hAnsi="宋体"/>
          <w:sz w:val="30"/>
          <w:szCs w:val="30"/>
        </w:rPr>
        <w:t>第二章 投标人须知及前附表</w:t>
      </w:r>
      <w:r>
        <w:rPr>
          <w:sz w:val="30"/>
          <w:szCs w:val="30"/>
        </w:rPr>
        <w:tab/>
      </w:r>
      <w:r>
        <w:rPr>
          <w:sz w:val="30"/>
          <w:szCs w:val="30"/>
        </w:rPr>
        <w:fldChar w:fldCharType="begin"/>
      </w:r>
      <w:r>
        <w:rPr>
          <w:sz w:val="30"/>
          <w:szCs w:val="30"/>
        </w:rPr>
        <w:instrText xml:space="preserve"> PAGEREF _Toc9159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14"/>
        <w:tabs>
          <w:tab w:val="right" w:leader="dot" w:pos="8306"/>
          <w:tab w:val="right" w:pos="8410"/>
        </w:tabs>
        <w:spacing w:line="600" w:lineRule="auto"/>
        <w:rPr>
          <w:sz w:val="30"/>
          <w:szCs w:val="30"/>
        </w:rPr>
      </w:pPr>
      <w:r>
        <w:fldChar w:fldCharType="begin"/>
      </w:r>
      <w:r>
        <w:instrText xml:space="preserve"> HYPERLINK \l "_Toc13619" </w:instrText>
      </w:r>
      <w:r>
        <w:fldChar w:fldCharType="separate"/>
      </w:r>
      <w:r>
        <w:rPr>
          <w:rFonts w:hint="eastAsia" w:ascii="宋体" w:hAnsi="宋体"/>
          <w:sz w:val="30"/>
          <w:szCs w:val="30"/>
        </w:rPr>
        <w:t>第三章 采购内容、</w:t>
      </w:r>
      <w:r>
        <w:rPr>
          <w:rFonts w:hint="eastAsia" w:ascii="宋体" w:hAnsi="宋体"/>
          <w:sz w:val="30"/>
          <w:szCs w:val="30"/>
          <w:lang w:eastAsia="zh-CN"/>
        </w:rPr>
        <w:t>技术</w:t>
      </w:r>
      <w:r>
        <w:rPr>
          <w:rFonts w:hint="eastAsia" w:ascii="宋体" w:hAnsi="宋体"/>
          <w:sz w:val="30"/>
          <w:szCs w:val="30"/>
        </w:rPr>
        <w:t>参数及商务要求</w:t>
      </w:r>
      <w:r>
        <w:rPr>
          <w:sz w:val="30"/>
          <w:szCs w:val="30"/>
        </w:rPr>
        <w:tab/>
      </w:r>
      <w:r>
        <w:rPr>
          <w:sz w:val="30"/>
          <w:szCs w:val="30"/>
        </w:rPr>
        <w:fldChar w:fldCharType="begin"/>
      </w:r>
      <w:r>
        <w:rPr>
          <w:sz w:val="30"/>
          <w:szCs w:val="30"/>
        </w:rPr>
        <w:instrText xml:space="preserve"> PAGEREF _Toc13619 </w:instrText>
      </w:r>
      <w:r>
        <w:rPr>
          <w:sz w:val="30"/>
          <w:szCs w:val="30"/>
        </w:rPr>
        <w:fldChar w:fldCharType="separate"/>
      </w:r>
      <w:r>
        <w:rPr>
          <w:sz w:val="30"/>
          <w:szCs w:val="30"/>
        </w:rPr>
        <w:t>29</w:t>
      </w:r>
      <w:r>
        <w:rPr>
          <w:sz w:val="30"/>
          <w:szCs w:val="30"/>
        </w:rPr>
        <w:fldChar w:fldCharType="end"/>
      </w:r>
      <w:r>
        <w:rPr>
          <w:sz w:val="30"/>
          <w:szCs w:val="30"/>
        </w:rPr>
        <w:fldChar w:fldCharType="end"/>
      </w:r>
    </w:p>
    <w:p>
      <w:pPr>
        <w:pStyle w:val="14"/>
        <w:tabs>
          <w:tab w:val="right" w:leader="dot" w:pos="8306"/>
          <w:tab w:val="right" w:pos="8410"/>
        </w:tabs>
        <w:spacing w:line="600" w:lineRule="auto"/>
        <w:rPr>
          <w:sz w:val="30"/>
          <w:szCs w:val="30"/>
        </w:rPr>
      </w:pPr>
      <w:r>
        <w:fldChar w:fldCharType="begin"/>
      </w:r>
      <w:r>
        <w:instrText xml:space="preserve"> HYPERLINK \l "_Toc20815" </w:instrText>
      </w:r>
      <w:r>
        <w:fldChar w:fldCharType="separate"/>
      </w:r>
      <w:r>
        <w:rPr>
          <w:rFonts w:hint="eastAsia"/>
          <w:sz w:val="30"/>
          <w:szCs w:val="30"/>
        </w:rPr>
        <w:t>第四章 评标办法</w:t>
      </w:r>
      <w:r>
        <w:rPr>
          <w:sz w:val="30"/>
          <w:szCs w:val="30"/>
        </w:rPr>
        <w:tab/>
      </w:r>
      <w:r>
        <w:rPr>
          <w:sz w:val="30"/>
          <w:szCs w:val="30"/>
        </w:rPr>
        <w:fldChar w:fldCharType="begin"/>
      </w:r>
      <w:r>
        <w:rPr>
          <w:sz w:val="30"/>
          <w:szCs w:val="30"/>
        </w:rPr>
        <w:instrText xml:space="preserve"> PAGEREF _Toc20815 </w:instrText>
      </w:r>
      <w:r>
        <w:rPr>
          <w:sz w:val="30"/>
          <w:szCs w:val="30"/>
        </w:rPr>
        <w:fldChar w:fldCharType="separate"/>
      </w:r>
      <w:r>
        <w:rPr>
          <w:sz w:val="30"/>
          <w:szCs w:val="30"/>
        </w:rPr>
        <w:t>31</w:t>
      </w:r>
      <w:r>
        <w:rPr>
          <w:sz w:val="30"/>
          <w:szCs w:val="30"/>
        </w:rPr>
        <w:fldChar w:fldCharType="end"/>
      </w:r>
      <w:r>
        <w:rPr>
          <w:sz w:val="30"/>
          <w:szCs w:val="30"/>
        </w:rPr>
        <w:fldChar w:fldCharType="end"/>
      </w:r>
    </w:p>
    <w:p>
      <w:pPr>
        <w:pStyle w:val="14"/>
        <w:tabs>
          <w:tab w:val="right" w:leader="dot" w:pos="8306"/>
          <w:tab w:val="right" w:pos="8410"/>
        </w:tabs>
        <w:spacing w:line="600" w:lineRule="auto"/>
        <w:rPr>
          <w:sz w:val="30"/>
          <w:szCs w:val="30"/>
        </w:rPr>
      </w:pPr>
      <w:r>
        <w:fldChar w:fldCharType="begin"/>
      </w:r>
      <w:r>
        <w:instrText xml:space="preserve"> HYPERLINK \l "_Toc23350" </w:instrText>
      </w:r>
      <w:r>
        <w:fldChar w:fldCharType="separate"/>
      </w:r>
      <w:r>
        <w:rPr>
          <w:rFonts w:hint="eastAsia" w:ascii="宋体" w:hAnsi="宋体"/>
          <w:sz w:val="30"/>
          <w:szCs w:val="30"/>
        </w:rPr>
        <w:t>第五章 拟签订的合同文本</w:t>
      </w:r>
      <w:r>
        <w:rPr>
          <w:sz w:val="30"/>
          <w:szCs w:val="30"/>
        </w:rPr>
        <w:tab/>
      </w:r>
      <w:r>
        <w:rPr>
          <w:sz w:val="30"/>
          <w:szCs w:val="30"/>
        </w:rPr>
        <w:fldChar w:fldCharType="begin"/>
      </w:r>
      <w:r>
        <w:rPr>
          <w:sz w:val="30"/>
          <w:szCs w:val="30"/>
        </w:rPr>
        <w:instrText xml:space="preserve"> PAGEREF _Toc23350 </w:instrText>
      </w:r>
      <w:r>
        <w:rPr>
          <w:sz w:val="30"/>
          <w:szCs w:val="30"/>
        </w:rPr>
        <w:fldChar w:fldCharType="separate"/>
      </w:r>
      <w:r>
        <w:rPr>
          <w:sz w:val="30"/>
          <w:szCs w:val="30"/>
        </w:rPr>
        <w:t>45</w:t>
      </w:r>
      <w:r>
        <w:rPr>
          <w:sz w:val="30"/>
          <w:szCs w:val="30"/>
        </w:rPr>
        <w:fldChar w:fldCharType="end"/>
      </w:r>
      <w:r>
        <w:rPr>
          <w:sz w:val="30"/>
          <w:szCs w:val="30"/>
        </w:rPr>
        <w:fldChar w:fldCharType="end"/>
      </w:r>
    </w:p>
    <w:p>
      <w:pPr>
        <w:pStyle w:val="14"/>
        <w:tabs>
          <w:tab w:val="right" w:leader="dot" w:pos="8306"/>
          <w:tab w:val="right" w:pos="8410"/>
        </w:tabs>
        <w:spacing w:line="600" w:lineRule="auto"/>
        <w:rPr>
          <w:sz w:val="30"/>
          <w:szCs w:val="30"/>
        </w:rPr>
      </w:pPr>
      <w:r>
        <w:fldChar w:fldCharType="begin"/>
      </w:r>
      <w:r>
        <w:instrText xml:space="preserve"> HYPERLINK \l "_Toc16832" </w:instrText>
      </w:r>
      <w:r>
        <w:fldChar w:fldCharType="separate"/>
      </w:r>
      <w:r>
        <w:rPr>
          <w:rFonts w:hint="eastAsia" w:asciiTheme="majorEastAsia" w:hAnsiTheme="majorEastAsia" w:eastAsiaTheme="majorEastAsia" w:cstheme="majorEastAsia"/>
          <w:sz w:val="30"/>
          <w:szCs w:val="30"/>
        </w:rPr>
        <w:t>第六章 投标文件格式</w:t>
      </w:r>
      <w:r>
        <w:rPr>
          <w:sz w:val="30"/>
          <w:szCs w:val="30"/>
        </w:rPr>
        <w:tab/>
      </w:r>
      <w:r>
        <w:rPr>
          <w:sz w:val="30"/>
          <w:szCs w:val="30"/>
        </w:rPr>
        <w:fldChar w:fldCharType="begin"/>
      </w:r>
      <w:r>
        <w:rPr>
          <w:sz w:val="30"/>
          <w:szCs w:val="30"/>
        </w:rPr>
        <w:instrText xml:space="preserve"> PAGEREF _Toc16832 </w:instrText>
      </w:r>
      <w:r>
        <w:rPr>
          <w:sz w:val="30"/>
          <w:szCs w:val="30"/>
        </w:rPr>
        <w:fldChar w:fldCharType="separate"/>
      </w:r>
      <w:r>
        <w:rPr>
          <w:sz w:val="30"/>
          <w:szCs w:val="30"/>
        </w:rPr>
        <w:t>46</w:t>
      </w:r>
      <w:r>
        <w:rPr>
          <w:sz w:val="30"/>
          <w:szCs w:val="30"/>
        </w:rPr>
        <w:fldChar w:fldCharType="end"/>
      </w:r>
      <w:r>
        <w:rPr>
          <w:sz w:val="30"/>
          <w:szCs w:val="30"/>
        </w:rPr>
        <w:fldChar w:fldCharType="end"/>
      </w:r>
    </w:p>
    <w:p>
      <w:pPr>
        <w:tabs>
          <w:tab w:val="right" w:leader="dot" w:pos="8306"/>
          <w:tab w:val="right" w:pos="8410"/>
        </w:tabs>
        <w:spacing w:line="600" w:lineRule="auto"/>
        <w:rPr>
          <w:b/>
          <w:bCs/>
          <w:sz w:val="30"/>
          <w:szCs w:val="30"/>
          <w:lang w:val="zh-CN"/>
        </w:rPr>
      </w:pPr>
      <w:r>
        <w:rPr>
          <w:bCs/>
          <w:sz w:val="30"/>
          <w:szCs w:val="30"/>
          <w:lang w:val="zh-CN"/>
        </w:rPr>
        <w:fldChar w:fldCharType="end"/>
      </w:r>
    </w:p>
    <w:p>
      <w:pPr>
        <w:tabs>
          <w:tab w:val="right" w:leader="dot" w:pos="8522"/>
          <w:tab w:val="right" w:leader="dot" w:pos="8731"/>
        </w:tabs>
        <w:spacing w:line="600" w:lineRule="auto"/>
        <w:rPr>
          <w:sz w:val="28"/>
          <w:szCs w:val="28"/>
        </w:rPr>
      </w:pPr>
      <w:bookmarkStart w:id="0" w:name="_Toc504605084"/>
      <w:bookmarkStart w:id="1" w:name="_Toc10563088"/>
      <w:bookmarkStart w:id="2" w:name="_Toc10621831"/>
      <w:bookmarkStart w:id="3" w:name="_Toc511316278"/>
      <w:bookmarkStart w:id="4" w:name="_Toc12377613"/>
    </w:p>
    <w:p>
      <w:pPr>
        <w:tabs>
          <w:tab w:val="right" w:leader="dot" w:pos="8522"/>
          <w:tab w:val="right" w:leader="dot" w:pos="8731"/>
        </w:tabs>
        <w:spacing w:line="600" w:lineRule="auto"/>
        <w:rPr>
          <w:sz w:val="28"/>
          <w:szCs w:val="28"/>
        </w:rPr>
      </w:pPr>
    </w:p>
    <w:p/>
    <w:p/>
    <w:p/>
    <w:p/>
    <w:p/>
    <w:p/>
    <w:p/>
    <w:p/>
    <w:p>
      <w:pPr>
        <w:rPr>
          <w:rFonts w:ascii="宋体" w:hAnsi="宋体"/>
          <w:b/>
          <w:sz w:val="44"/>
          <w:szCs w:val="44"/>
        </w:rPr>
      </w:pPr>
      <w:r>
        <w:rPr>
          <w:rFonts w:hint="eastAsia" w:ascii="宋体" w:hAnsi="宋体"/>
          <w:b/>
          <w:sz w:val="44"/>
          <w:szCs w:val="44"/>
        </w:rPr>
        <w:br w:type="page"/>
      </w:r>
    </w:p>
    <w:p>
      <w:pPr>
        <w:pStyle w:val="3"/>
        <w:numPr>
          <w:ilvl w:val="0"/>
          <w:numId w:val="0"/>
        </w:numPr>
        <w:spacing w:line="240" w:lineRule="auto"/>
        <w:jc w:val="center"/>
      </w:pPr>
      <w:bookmarkStart w:id="5" w:name="_Toc21323"/>
      <w:r>
        <w:rPr>
          <w:rFonts w:hint="eastAsia" w:asciiTheme="majorEastAsia" w:hAnsiTheme="majorEastAsia" w:eastAsiaTheme="majorEastAsia" w:cstheme="majorEastAsia"/>
          <w:b/>
          <w:bCs/>
          <w:sz w:val="44"/>
          <w:szCs w:val="44"/>
          <w:lang w:eastAsia="zh-CN"/>
        </w:rPr>
        <w:t>第一章</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招标公告</w:t>
      </w:r>
      <w:bookmarkEnd w:id="0"/>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auto"/>
        <w:rPr>
          <w:rFonts w:hint="eastAsia" w:asciiTheme="minorEastAsia" w:hAnsiTheme="minorEastAsia" w:eastAsiaTheme="minorEastAsia" w:cstheme="minorEastAsia"/>
          <w:sz w:val="24"/>
          <w:szCs w:val="24"/>
        </w:rPr>
      </w:pPr>
      <w:bookmarkStart w:id="6" w:name="_Toc10621832"/>
      <w:bookmarkStart w:id="7" w:name="_Toc9159"/>
      <w:bookmarkStart w:id="8" w:name="_Toc12377614"/>
      <w:r>
        <w:rPr>
          <w:rFonts w:hint="eastAsia" w:asciiTheme="minorEastAsia" w:hAnsiTheme="minorEastAsia" w:eastAsiaTheme="minorEastAsia" w:cstheme="minorEastAsia"/>
          <w:sz w:val="24"/>
          <w:szCs w:val="24"/>
          <w:lang w:val="en-US" w:eastAsia="zh-CN"/>
        </w:rPr>
        <w:t>西安医学院第二附属医院医疗设备采购项目-呼吸机（有创呼吸机）招标公告</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医疗设备采购项目-呼吸机（有创呼吸机）招标项目的潜在投标人应在陕西省西安市高新二路1号招商银行大厦19层获取招标文件，并于2022年08月17日 14时30分（北京时间）前递交投标文件。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项目编号：【KRDL】K4-2207084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项目名称：医疗设备采购项目-呼吸机（有创呼吸机）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采购方式：公开招标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预算金额：600,000.00元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合同包1(西安医学院第二附属医院医疗设备采购项目-呼吸机（有创呼吸机）):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合同包预算金额：600,000.00元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合同包最高限价：590,000.00元</w:t>
      </w:r>
    </w:p>
    <w:tbl>
      <w:tblPr>
        <w:tblStyle w:val="18"/>
        <w:tblW w:w="102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8"/>
        <w:gridCol w:w="1688"/>
        <w:gridCol w:w="1780"/>
        <w:gridCol w:w="1678"/>
        <w:gridCol w:w="1531"/>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8" w:hRule="atLeast"/>
          <w:tblHeader/>
        </w:trPr>
        <w:tc>
          <w:tcPr>
            <w:tcW w:w="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品目号</w:t>
            </w:r>
          </w:p>
        </w:tc>
        <w:tc>
          <w:tcPr>
            <w:tcW w:w="19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品目名称</w:t>
            </w:r>
          </w:p>
        </w:tc>
        <w:tc>
          <w:tcPr>
            <w:tcW w:w="2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采购标的</w:t>
            </w:r>
          </w:p>
        </w:tc>
        <w:tc>
          <w:tcPr>
            <w:tcW w:w="1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数量</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（单位）</w:t>
            </w:r>
          </w:p>
        </w:tc>
        <w:tc>
          <w:tcPr>
            <w:tcW w:w="16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技术规格、参数及要求</w:t>
            </w:r>
          </w:p>
        </w:tc>
        <w:tc>
          <w:tcPr>
            <w:tcW w:w="10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品目预算(元)</w:t>
            </w:r>
          </w:p>
        </w:tc>
        <w:tc>
          <w:tcPr>
            <w:tcW w:w="10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p>
        </w:tc>
        <w:tc>
          <w:tcPr>
            <w:tcW w:w="19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医用电子生理参数检测仪器设备</w:t>
            </w:r>
          </w:p>
        </w:tc>
        <w:tc>
          <w:tcPr>
            <w:tcW w:w="2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医用电子生理参数检测仪器设备</w:t>
            </w:r>
          </w:p>
        </w:tc>
        <w:tc>
          <w:tcPr>
            <w:tcW w:w="1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590,000.00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本合同包不接受联合体投标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二、申请人的资格要求：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合同包1(西安医学院第二附属医院医疗设备采购项目-呼吸机（有创呼吸机）)落实政府采购政策需满足的资格要求如下:</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（2）《财政部司法部关于政府采购支持监狱企业发展有关问题的通知》（财库[2014]68号）；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（3）《三部门联合发布关于促进残疾人就业政府采购政策的通知》（财库[2017]141号）；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（4）《财政部发展改革委生态环境部市场监管总局关于调整优化节能产品环境标志产品政府采购执行机制的通知》---财库〔2019〕9号；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（5）其他需要落实的政府采购政策。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合同包1(西安医学院第二附属医院医疗设备采购项目-呼吸机（有创呼吸机）)特定资格要求如下: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具有独立承担民事责任的能力且具备向招标人提供相关货物的企业法人、事业法人、其他组织,企业法人应提供合法有效的营业执照等证明文件，事业法人应提供合法有效的事业单位法人证等证明文件，其他组织应提供合法有效的证明文件；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截止至投标文件递交截止时间之前，投标人不得在“信用中国”网站（www.creditchina.gov.cn）中被列入政府采购严重违法失信行为记录名单，不得被列入“中国政府采购网(www.ccgp.gov.cn)”政府采购严重违法失信行为记录名单；</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（3）参加政府采购活动前三年内，在经营活动中没有重大违法记录；单位负责人为同一人或者存在直接控股、管理关系的不同投标人，不得参加同一合同项下的政府采购活动；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（4）特定资格要求：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①投标人为代理商应提供《医疗器械经营许可证》和制造商的《医疗器械生产许可证》；供应商为制造商应提供《医疗器械生产许可证》；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②提供所投产品“进”字号医疗器械注册证；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③提供所投产品厂家授权书或总代理商授权书；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（5）本项目的进口产品已做进口论证，接受进口产品的投标。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三、获取招标文件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2022年07月21日2022年07月27日，每天上午09:00:00至 12:00:00，下午14:</w:t>
      </w:r>
      <w:r>
        <w:rPr>
          <w:rFonts w:hint="eastAsia" w:asciiTheme="minorEastAsia" w:hAnsiTheme="minorEastAsia" w:eastAsiaTheme="minorEastAsia" w:cstheme="minorEastAsia"/>
          <w:sz w:val="24"/>
          <w:szCs w:val="24"/>
          <w:lang w:val="en-US" w:eastAsia="zh-CN"/>
        </w:rPr>
        <w:t>00</w:t>
      </w:r>
      <w:bookmarkStart w:id="504" w:name="_GoBack"/>
      <w:bookmarkEnd w:id="504"/>
      <w:r>
        <w:rPr>
          <w:rFonts w:hint="eastAsia" w:asciiTheme="minorEastAsia" w:hAnsiTheme="minorEastAsia" w:eastAsiaTheme="minorEastAsia" w:cstheme="minorEastAsia"/>
          <w:sz w:val="24"/>
          <w:szCs w:val="24"/>
        </w:rPr>
        <w:t>:00至17:00:00（北京时间,法定节假日除外）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地点：陕西省西安市高新二路1号招商银行大厦19层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售价：500元</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2022年08月17日 14时30分00秒（北京时间）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地点：陕西省西安市高新二路1号招商银行大厦19层第二开标室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五、公告期限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六、其他补充事宜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本项目开标地点：陕西省西安市高新二路1号招商银行大厦19层第二开标室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1.领取时间：2022年07月21日-2022年07月27日每天09:00:00至12:00:00，下午14:00:00至17:00:00（北京时间,法定节假日除外），领取招标文件时请携带单位介绍信原件及合法有效的身份证原件及复印件，现场领取，谢绝邮寄。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2.请投标人按照陕西省财政厅关于政府采购投标人注册登记有关事项的通知中的要求，通过陕西省政府采购网（http://www.ccgp-shaanxi.gov.cn/）注册登记加入陕西省政府采购投标人库。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3.本项目为非专门面向中、小企业项目。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名称：西安医学院第二附属医院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地址：灞桥区纺织城东街167号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联系方式：029-87422561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名称：陕西开瑞建设工程项目管理有限公司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地址：陕西省西安市莲湖区西安市碑莲湖区高新二路1号招商银行大厦19层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029-89563179</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项目联系人：业务四部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15109119970</w:t>
      </w: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420" w:lineRule="exact"/>
        <w:ind w:firstLine="883"/>
        <w:jc w:val="center"/>
        <w:outlineLvl w:val="0"/>
        <w:rPr>
          <w:rFonts w:hint="eastAsia" w:ascii="宋体" w:hAnsi="宋体"/>
          <w:b/>
          <w:sz w:val="44"/>
          <w:szCs w:val="44"/>
        </w:rPr>
      </w:pPr>
    </w:p>
    <w:p>
      <w:pPr>
        <w:pStyle w:val="26"/>
        <w:adjustRightInd w:val="0"/>
        <w:snapToGrid w:val="0"/>
        <w:spacing w:line="360" w:lineRule="auto"/>
        <w:ind w:firstLine="883"/>
        <w:jc w:val="center"/>
        <w:outlineLvl w:val="0"/>
        <w:rPr>
          <w:rFonts w:ascii="宋体" w:hAnsi="宋体"/>
          <w:b/>
          <w:sz w:val="44"/>
          <w:szCs w:val="44"/>
        </w:rPr>
      </w:pPr>
      <w:r>
        <w:rPr>
          <w:rFonts w:hint="eastAsia" w:ascii="宋体" w:hAnsi="宋体"/>
          <w:b/>
          <w:sz w:val="44"/>
          <w:szCs w:val="44"/>
        </w:rPr>
        <w:t>第二章 投标人须知及前附表</w:t>
      </w:r>
      <w:bookmarkEnd w:id="6"/>
      <w:bookmarkEnd w:id="7"/>
      <w:bookmarkEnd w:id="8"/>
    </w:p>
    <w:p>
      <w:pPr>
        <w:jc w:val="center"/>
        <w:rPr>
          <w:b/>
          <w:bCs/>
          <w:sz w:val="30"/>
          <w:szCs w:val="30"/>
        </w:rPr>
      </w:pPr>
      <w:bookmarkStart w:id="9" w:name="_Toc504605086"/>
      <w:bookmarkStart w:id="10" w:name="_Toc511316280"/>
      <w:bookmarkStart w:id="11" w:name="_Toc504605168"/>
      <w:bookmarkStart w:id="12" w:name="_Toc10621833"/>
      <w:bookmarkStart w:id="13" w:name="_Toc12377615"/>
      <w:bookmarkStart w:id="14" w:name="_Toc10563631"/>
      <w:bookmarkStart w:id="15" w:name="_Toc10563089"/>
      <w:r>
        <w:rPr>
          <w:rFonts w:hint="eastAsia"/>
          <w:b/>
          <w:bCs/>
          <w:sz w:val="30"/>
          <w:szCs w:val="30"/>
        </w:rPr>
        <w:t>一、投标人须知前附表</w:t>
      </w:r>
      <w:bookmarkEnd w:id="9"/>
      <w:bookmarkEnd w:id="10"/>
      <w:bookmarkEnd w:id="11"/>
      <w:bookmarkEnd w:id="12"/>
      <w:bookmarkEnd w:id="13"/>
      <w:bookmarkEnd w:id="14"/>
      <w:bookmarkEnd w:id="15"/>
    </w:p>
    <w:tbl>
      <w:tblPr>
        <w:tblStyle w:val="1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6"/>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2" w:hRule="atLeast"/>
          <w:tblHeader/>
          <w:jc w:val="center"/>
        </w:trPr>
        <w:tc>
          <w:tcPr>
            <w:tcW w:w="856" w:type="dxa"/>
          </w:tcPr>
          <w:p>
            <w:pPr>
              <w:adjustRightInd w:val="0"/>
              <w:snapToGrid w:val="0"/>
              <w:spacing w:beforeLines="50" w:afterLines="50"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条款号</w:t>
            </w:r>
          </w:p>
        </w:tc>
        <w:tc>
          <w:tcPr>
            <w:tcW w:w="1838" w:type="dxa"/>
          </w:tcPr>
          <w:p>
            <w:pPr>
              <w:adjustRightInd w:val="0"/>
              <w:snapToGrid w:val="0"/>
              <w:spacing w:beforeLines="50" w:afterLines="50"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条款内容提示</w:t>
            </w:r>
          </w:p>
        </w:tc>
        <w:tc>
          <w:tcPr>
            <w:tcW w:w="6095" w:type="dxa"/>
          </w:tcPr>
          <w:p>
            <w:pPr>
              <w:adjustRightInd w:val="0"/>
              <w:snapToGrid w:val="0"/>
              <w:spacing w:beforeLines="50" w:afterLines="50"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3"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.2</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招标人</w:t>
            </w:r>
          </w:p>
        </w:tc>
        <w:tc>
          <w:tcPr>
            <w:tcW w:w="6095" w:type="dxa"/>
            <w:vAlign w:val="center"/>
          </w:tcPr>
          <w:p>
            <w:pPr>
              <w:pStyle w:val="33"/>
              <w:widowControl/>
              <w:spacing w:before="0" w:line="360" w:lineRule="auto"/>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 w:val="0"/>
                <w:kern w:val="2"/>
                <w:sz w:val="24"/>
                <w:szCs w:val="24"/>
              </w:rPr>
              <w:t>名称：西安医学院第二附属医院</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地址：西安市灞桥区纺织城东街167号</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联系人：蒿工</w:t>
            </w:r>
          </w:p>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联系方式：029-83513612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.1.3</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代理机构</w:t>
            </w:r>
          </w:p>
        </w:tc>
        <w:tc>
          <w:tcPr>
            <w:tcW w:w="6095" w:type="dxa"/>
            <w:vAlign w:val="center"/>
          </w:tcPr>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名称：陕西开瑞建设工程项目管理有限公司</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宋体" w:hAnsi="宋体"/>
                <w:sz w:val="24"/>
                <w:szCs w:val="24"/>
              </w:rPr>
              <w:t>陕西省西安市莲湖区高新二路招商银行大厦19层</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eastAsia="zh-CN"/>
              </w:rPr>
              <w:t>张</w:t>
            </w:r>
            <w:r>
              <w:rPr>
                <w:rFonts w:hint="eastAsia" w:asciiTheme="minorEastAsia" w:hAnsiTheme="minorEastAsia" w:eastAsiaTheme="minorEastAsia" w:cstheme="minorEastAsia"/>
                <w:sz w:val="24"/>
                <w:szCs w:val="24"/>
              </w:rPr>
              <w:t>工</w:t>
            </w:r>
          </w:p>
          <w:p>
            <w:pPr>
              <w:adjustRightInd w:val="0"/>
              <w:snapToGrid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13679275911 029-89563179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1.1.4</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p>
        </w:tc>
        <w:tc>
          <w:tcPr>
            <w:tcW w:w="6095" w:type="dxa"/>
            <w:vAlign w:val="center"/>
          </w:tcPr>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西</w:t>
            </w:r>
            <w:r>
              <w:rPr>
                <w:rFonts w:hint="eastAsia" w:asciiTheme="minorEastAsia" w:hAnsiTheme="minorEastAsia" w:eastAsiaTheme="minorEastAsia" w:cstheme="minorEastAsia"/>
                <w:sz w:val="24"/>
                <w:szCs w:val="24"/>
                <w:lang w:val="en-US" w:eastAsia="zh-CN"/>
              </w:rPr>
              <w:t>安医学院第二附属医院医疗设备采购项目-呼吸机（有创呼吸机）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1.1.5</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交货地点</w:t>
            </w:r>
          </w:p>
        </w:tc>
        <w:tc>
          <w:tcPr>
            <w:tcW w:w="6095" w:type="dxa"/>
            <w:vAlign w:val="center"/>
          </w:tcPr>
          <w:p>
            <w:pPr>
              <w:adjustRightInd w:val="0"/>
              <w:snapToGrid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资金来源</w:t>
            </w:r>
          </w:p>
        </w:tc>
        <w:tc>
          <w:tcPr>
            <w:tcW w:w="6095" w:type="dxa"/>
            <w:vAlign w:val="center"/>
          </w:tcPr>
          <w:p>
            <w:pPr>
              <w:adjustRightInd w:val="0"/>
              <w:snapToGrid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资金落实情况</w:t>
            </w:r>
          </w:p>
        </w:tc>
        <w:tc>
          <w:tcPr>
            <w:tcW w:w="6095" w:type="dxa"/>
            <w:vAlign w:val="center"/>
          </w:tcPr>
          <w:p>
            <w:pPr>
              <w:adjustRightInd w:val="0"/>
              <w:snapToGrid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采购范围</w:t>
            </w:r>
          </w:p>
        </w:tc>
        <w:tc>
          <w:tcPr>
            <w:tcW w:w="6095" w:type="dxa"/>
            <w:vAlign w:val="center"/>
          </w:tcPr>
          <w:p>
            <w:pPr>
              <w:adjustRightInd w:val="0"/>
              <w:snapToGrid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西</w:t>
            </w:r>
            <w:r>
              <w:rPr>
                <w:rFonts w:hint="eastAsia" w:asciiTheme="minorEastAsia" w:hAnsiTheme="minorEastAsia" w:eastAsiaTheme="minorEastAsia" w:cstheme="minorEastAsia"/>
                <w:sz w:val="24"/>
                <w:szCs w:val="24"/>
                <w:lang w:val="en-US" w:eastAsia="zh-CN"/>
              </w:rPr>
              <w:t xml:space="preserve">安医学院第二附属医院医疗设备采购项目-呼吸机（有创呼吸机）数量2台，均为进口设备，具体参数内容详见第三章 </w:t>
            </w:r>
            <w:r>
              <w:rPr>
                <w:rFonts w:hint="eastAsia" w:asciiTheme="minorEastAsia" w:hAnsiTheme="minorEastAsia" w:eastAsiaTheme="minorEastAsia" w:cstheme="minorEastAsia"/>
                <w:sz w:val="24"/>
                <w:szCs w:val="24"/>
                <w:lang w:eastAsia="zh-CN"/>
              </w:rPr>
              <w:t>采购内容、技术参数及商务要求，其他内容以本项目招标文件、答疑文件等文件所包含的全部内容为准。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w:t>
            </w:r>
          </w:p>
        </w:tc>
        <w:tc>
          <w:tcPr>
            <w:tcW w:w="1838" w:type="dxa"/>
            <w:vAlign w:val="center"/>
          </w:tcPr>
          <w:p>
            <w:pPr>
              <w:adjustRightInd w:val="0"/>
              <w:snapToGrid w:val="0"/>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交货期</w:t>
            </w:r>
          </w:p>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宋体" w:hAnsi="宋体" w:eastAsia="宋体" w:cs="Times New Roman"/>
                <w:sz w:val="24"/>
                <w:szCs w:val="24"/>
                <w:lang w:eastAsia="zh-CN"/>
              </w:rPr>
              <w:t>（含安装、调试）</w:t>
            </w:r>
          </w:p>
        </w:tc>
        <w:tc>
          <w:tcPr>
            <w:tcW w:w="6095" w:type="dxa"/>
            <w:vAlign w:val="center"/>
          </w:tcPr>
          <w:p>
            <w:pPr>
              <w:adjustRightInd w:val="0"/>
              <w:snapToGrid w:val="0"/>
              <w:spacing w:line="360" w:lineRule="auto"/>
              <w:rPr>
                <w:rFonts w:hint="eastAsia" w:asciiTheme="minorEastAsia" w:hAnsiTheme="minorEastAsia" w:eastAsiaTheme="minorEastAsia" w:cstheme="minorEastAsia"/>
                <w:sz w:val="24"/>
                <w:szCs w:val="24"/>
                <w:lang w:val="en-US" w:eastAsia="zh-CN"/>
              </w:rPr>
            </w:pPr>
            <w:r>
              <w:rPr>
                <w:rFonts w:hint="eastAsia" w:ascii="宋体" w:hAnsi="宋体" w:eastAsia="宋体" w:cs="Times New Roman"/>
                <w:b w:val="0"/>
                <w:bCs w:val="0"/>
                <w:sz w:val="24"/>
                <w:szCs w:val="24"/>
                <w:highlight w:val="none"/>
                <w:lang w:val="en-US" w:eastAsia="zh-CN"/>
              </w:rPr>
              <w:t>合同签订后</w:t>
            </w:r>
            <w:r>
              <w:rPr>
                <w:rFonts w:hint="eastAsia" w:ascii="宋体" w:hAnsi="宋体" w:cs="Times New Roman"/>
                <w:b w:val="0"/>
                <w:bCs w:val="0"/>
                <w:sz w:val="24"/>
                <w:szCs w:val="24"/>
                <w:highlight w:val="none"/>
                <w:lang w:val="en-US" w:eastAsia="zh-CN"/>
              </w:rPr>
              <w:t>30</w:t>
            </w:r>
            <w:r>
              <w:rPr>
                <w:rFonts w:hint="eastAsia" w:ascii="宋体" w:hAnsi="宋体" w:eastAsia="宋体" w:cs="Times New Roman"/>
                <w:b w:val="0"/>
                <w:bCs w:val="0"/>
                <w:sz w:val="24"/>
                <w:szCs w:val="24"/>
                <w:highlight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856" w:type="dxa"/>
            <w:vAlign w:val="center"/>
          </w:tcPr>
          <w:p>
            <w:pPr>
              <w:adjustRightInd w:val="0"/>
              <w:snapToGrid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1.3.3</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质量要求</w:t>
            </w:r>
          </w:p>
        </w:tc>
        <w:tc>
          <w:tcPr>
            <w:tcW w:w="6095" w:type="dxa"/>
            <w:vAlign w:val="center"/>
          </w:tcPr>
          <w:p>
            <w:pPr>
              <w:adjustRightInd w:val="0"/>
              <w:snapToGrid w:val="0"/>
              <w:spacing w:line="360" w:lineRule="auto"/>
              <w:rPr>
                <w:rFonts w:hint="eastAsia" w:eastAsia="宋体" w:asciiTheme="minorEastAsia" w:hAnsiTheme="minorEastAsia" w:cstheme="minorEastAsia"/>
                <w:sz w:val="24"/>
                <w:szCs w:val="24"/>
                <w:lang w:val="en-US" w:eastAsia="zh-CN"/>
              </w:rPr>
            </w:pPr>
            <w:r>
              <w:rPr>
                <w:rFonts w:hint="eastAsia" w:ascii="宋体" w:hAnsi="宋体"/>
                <w:sz w:val="24"/>
                <w:szCs w:val="24"/>
              </w:rPr>
              <w:t>质量达到现行合格标准以及</w:t>
            </w:r>
            <w:r>
              <w:rPr>
                <w:rFonts w:hint="eastAsia" w:ascii="宋体" w:hAnsi="宋体"/>
                <w:sz w:val="24"/>
                <w:szCs w:val="24"/>
                <w:lang w:eastAsia="zh-CN"/>
              </w:rPr>
              <w:t>招标人</w:t>
            </w:r>
            <w:r>
              <w:rPr>
                <w:rFonts w:hint="eastAsia" w:ascii="宋体" w:hAnsi="宋体" w:cs="宋体"/>
                <w:bCs/>
                <w:sz w:val="24"/>
                <w:szCs w:val="24"/>
              </w:rPr>
              <w:t>规定的合格质量及安全标准要求</w:t>
            </w:r>
            <w:r>
              <w:rPr>
                <w:rFonts w:hint="eastAsia" w:ascii="宋体" w:hAnsi="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1.4.1</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投标人资质条件</w:t>
            </w:r>
          </w:p>
        </w:tc>
        <w:tc>
          <w:tcPr>
            <w:tcW w:w="609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lang w:val="zh-CN"/>
              </w:rPr>
            </w:pPr>
            <w:r>
              <w:rPr>
                <w:rFonts w:hint="eastAsia" w:asciiTheme="minorEastAsia" w:hAnsiTheme="minorEastAsia" w:eastAsiaTheme="minorEastAsia" w:cstheme="minorEastAsia"/>
                <w:b w:val="0"/>
                <w:bCs w:val="0"/>
                <w:sz w:val="24"/>
                <w:szCs w:val="24"/>
                <w:lang w:val="zh-CN"/>
              </w:rPr>
              <w:t>满足《中华人民共和国政府采购法》第二十二条规定；</w:t>
            </w:r>
          </w:p>
          <w:p>
            <w:pPr>
              <w:adjustRightInd w:val="0"/>
              <w:snapToGrid w:val="0"/>
              <w:spacing w:line="360" w:lineRule="auto"/>
              <w:rPr>
                <w:rFonts w:hint="eastAsia" w:ascii="宋体" w:hAnsi="宋体" w:eastAsia="宋体" w:cs="Times New Roman"/>
                <w:sz w:val="24"/>
                <w:szCs w:val="24"/>
              </w:rPr>
            </w:pPr>
            <w:r>
              <w:rPr>
                <w:rFonts w:hint="eastAsia" w:ascii="宋体" w:hAnsi="宋体" w:cs="宋体"/>
                <w:color w:val="000000"/>
                <w:sz w:val="24"/>
                <w:szCs w:val="24"/>
                <w:highlight w:val="none"/>
              </w:rPr>
              <w:t>（</w:t>
            </w:r>
            <w:r>
              <w:rPr>
                <w:rFonts w:hint="eastAsia" w:ascii="宋体" w:hAnsi="宋体" w:eastAsia="宋体" w:cs="Times New Roman"/>
                <w:sz w:val="24"/>
                <w:szCs w:val="24"/>
              </w:rPr>
              <w:t>1）具有独立承担民事责任的能力；</w:t>
            </w:r>
          </w:p>
          <w:p>
            <w:pPr>
              <w:adjustRightInd w:val="0"/>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（2）具有良好的商业信誉和健全的财务会计制度；</w:t>
            </w:r>
          </w:p>
          <w:p>
            <w:pPr>
              <w:adjustRightInd w:val="0"/>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（3）具有履行合同所必需的设备和专业技术能力；</w:t>
            </w:r>
          </w:p>
          <w:p>
            <w:pPr>
              <w:adjustRightInd w:val="0"/>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（4）有依法缴纳税收和社会保障资金的良好记录；</w:t>
            </w:r>
          </w:p>
          <w:p>
            <w:pPr>
              <w:adjustRightInd w:val="0"/>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（5）参加政府采购活动前三年内，在经营活动中没有重大违法记录；</w:t>
            </w:r>
          </w:p>
          <w:p>
            <w:pPr>
              <w:adjustRightInd w:val="0"/>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（6）法律、行政法规规定的其他条件；</w:t>
            </w:r>
          </w:p>
          <w:p>
            <w:pPr>
              <w:adjustRightInd w:val="0"/>
              <w:snapToGrid w:val="0"/>
              <w:spacing w:line="360" w:lineRule="auto"/>
              <w:jc w:val="left"/>
              <w:rPr>
                <w:rFonts w:hint="eastAsia"/>
                <w:lang w:val="zh-CN"/>
              </w:rPr>
            </w:pPr>
            <w:r>
              <w:rPr>
                <w:rFonts w:hint="eastAsia" w:ascii="宋体" w:hAnsi="宋体" w:cs="宋体"/>
                <w:b/>
                <w:bCs/>
                <w:color w:val="000000"/>
                <w:sz w:val="24"/>
                <w:szCs w:val="24"/>
              </w:rPr>
              <w:t>评审依据：供应商应在响应文件中附满足上述要求的承诺函，承诺函应加盖单位公章，格式及内容可参考第六章响应文件格式部分。</w:t>
            </w:r>
          </w:p>
          <w:p>
            <w:pPr>
              <w:numPr>
                <w:ilvl w:val="0"/>
                <w:numId w:val="0"/>
              </w:numPr>
              <w:spacing w:line="360" w:lineRule="auto"/>
              <w:rPr>
                <w:rFonts w:hint="eastAsia" w:asciiTheme="minorEastAsia" w:hAnsiTheme="minorEastAsia" w:eastAsiaTheme="minorEastAsia" w:cstheme="minorEastAsia"/>
                <w:b w:val="0"/>
                <w:bCs w:val="0"/>
                <w:sz w:val="24"/>
                <w:szCs w:val="24"/>
                <w:lang w:val="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val="zh-CN"/>
              </w:rPr>
              <w:t>本项目的特定资格要求：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投标人应具有独立承担民事责任的能力且具备向招标人提供相关货物的企业法人、事业法人、其他组织,企业法人应提供合法有效的营业执照等证明文件，事业法人应提供合法有效的事业单位法人证等证明文件，其他组织应提供合法有效的证明文件； </w:t>
            </w:r>
            <w:r>
              <w:rPr>
                <w:rFonts w:hint="eastAsia" w:ascii="宋体" w:hAnsi="宋体" w:eastAsia="宋体" w:cs="宋体"/>
                <w:sz w:val="24"/>
                <w:szCs w:val="24"/>
              </w:rPr>
              <w:br w:type="textWrapping"/>
            </w:r>
            <w:r>
              <w:rPr>
                <w:rFonts w:hint="eastAsia" w:ascii="宋体" w:hAnsi="宋体" w:eastAsia="宋体" w:cs="宋体"/>
                <w:sz w:val="24"/>
                <w:szCs w:val="24"/>
              </w:rPr>
              <w:t>（2）截止至投标文件递交截止时间之前，投标人不得在“信用中国”网站（www.creditchina.gov.cn）中被列入政府采购严重违法失信行为记录名单，不得被列入“中国政府采购网(www.ccgp.gov.cn)”政府采购严重违法失信行为记录名单；</w:t>
            </w:r>
            <w:r>
              <w:rPr>
                <w:rFonts w:hint="eastAsia" w:ascii="宋体" w:hAnsi="宋体" w:eastAsia="宋体" w:cs="宋体"/>
                <w:sz w:val="24"/>
                <w:szCs w:val="24"/>
              </w:rPr>
              <w:br w:type="textWrapping"/>
            </w:r>
            <w:r>
              <w:rPr>
                <w:rFonts w:hint="eastAsia" w:ascii="宋体" w:hAnsi="宋体" w:eastAsia="宋体" w:cs="宋体"/>
                <w:sz w:val="24"/>
                <w:szCs w:val="24"/>
              </w:rPr>
              <w:t>（3）参加政府采购活动前三年内，在经营活动中没有重大违法记录；单位负责人为同一人或者存在直接控股、管理关系的不同投标人，不得参加同一合同项下的政府采购活动；</w:t>
            </w:r>
            <w:r>
              <w:rPr>
                <w:rFonts w:hint="eastAsia" w:ascii="宋体" w:hAnsi="宋体" w:eastAsia="宋体" w:cs="宋体"/>
                <w:sz w:val="24"/>
                <w:szCs w:val="24"/>
              </w:rPr>
              <w:br w:type="textWrapping"/>
            </w:r>
            <w:r>
              <w:rPr>
                <w:rFonts w:hint="eastAsia" w:ascii="宋体" w:hAnsi="宋体" w:eastAsia="宋体" w:cs="宋体"/>
                <w:sz w:val="24"/>
                <w:szCs w:val="24"/>
              </w:rPr>
              <w:t>（4）特定资格要求：</w:t>
            </w:r>
            <w:r>
              <w:rPr>
                <w:rFonts w:hint="eastAsia" w:ascii="宋体" w:hAnsi="宋体" w:eastAsia="宋体" w:cs="宋体"/>
                <w:sz w:val="24"/>
                <w:szCs w:val="24"/>
              </w:rPr>
              <w:br w:type="textWrapping"/>
            </w:r>
            <w:r>
              <w:rPr>
                <w:rFonts w:hint="eastAsia" w:ascii="宋体" w:hAnsi="宋体" w:eastAsia="宋体" w:cs="宋体"/>
                <w:sz w:val="24"/>
                <w:szCs w:val="24"/>
              </w:rPr>
              <w:t>①投标人为代理商应提供《医疗器械经营许可证》和制造商的《医疗器械生产许可证》；</w:t>
            </w:r>
            <w:r>
              <w:rPr>
                <w:rFonts w:hint="eastAsia" w:ascii="宋体" w:hAnsi="宋体" w:cs="宋体"/>
                <w:sz w:val="24"/>
                <w:szCs w:val="24"/>
                <w:lang w:eastAsia="zh-CN"/>
              </w:rPr>
              <w:t>投标人</w:t>
            </w:r>
            <w:r>
              <w:rPr>
                <w:rFonts w:hint="eastAsia" w:ascii="宋体" w:hAnsi="宋体" w:eastAsia="宋体" w:cs="宋体"/>
                <w:sz w:val="24"/>
                <w:szCs w:val="24"/>
              </w:rPr>
              <w:t>为制造商应提供和《医疗器械生产许可证》；</w:t>
            </w:r>
            <w:r>
              <w:rPr>
                <w:rFonts w:hint="eastAsia" w:ascii="宋体" w:hAnsi="宋体" w:eastAsia="宋体" w:cs="宋体"/>
                <w:sz w:val="24"/>
                <w:szCs w:val="24"/>
              </w:rPr>
              <w:br w:type="textWrapping"/>
            </w:r>
            <w:r>
              <w:rPr>
                <w:rFonts w:hint="eastAsia" w:ascii="宋体" w:hAnsi="宋体" w:eastAsia="宋体" w:cs="宋体"/>
                <w:sz w:val="24"/>
                <w:szCs w:val="24"/>
              </w:rPr>
              <w:t>②提供所投产品“进”字号医疗器械注册证；</w:t>
            </w:r>
            <w:r>
              <w:rPr>
                <w:rFonts w:hint="eastAsia" w:ascii="宋体" w:hAnsi="宋体" w:eastAsia="宋体" w:cs="宋体"/>
                <w:sz w:val="24"/>
                <w:szCs w:val="24"/>
              </w:rPr>
              <w:br w:type="textWrapping"/>
            </w:r>
            <w:r>
              <w:rPr>
                <w:rFonts w:hint="eastAsia" w:ascii="宋体" w:hAnsi="宋体" w:eastAsia="宋体" w:cs="宋体"/>
                <w:sz w:val="24"/>
                <w:szCs w:val="24"/>
              </w:rPr>
              <w:t>③提供所投产品厂家授权书或总代理商授权书；</w:t>
            </w:r>
            <w:r>
              <w:rPr>
                <w:rFonts w:hint="eastAsia" w:ascii="宋体" w:hAnsi="宋体" w:eastAsia="宋体" w:cs="宋体"/>
                <w:sz w:val="24"/>
                <w:szCs w:val="24"/>
              </w:rPr>
              <w:br w:type="textWrapping"/>
            </w:r>
            <w:r>
              <w:rPr>
                <w:rFonts w:hint="eastAsia" w:ascii="宋体" w:hAnsi="宋体" w:eastAsia="宋体" w:cs="宋体"/>
                <w:sz w:val="24"/>
                <w:szCs w:val="24"/>
              </w:rPr>
              <w:t>（5）本项目的进口产品已做进口论证，接受进口产品的投标</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zh-CN"/>
              </w:rPr>
            </w:pPr>
            <w:r>
              <w:rPr>
                <w:rFonts w:hint="eastAsia" w:asciiTheme="minorEastAsia" w:hAnsiTheme="minorEastAsia" w:eastAsiaTheme="minorEastAsia" w:cstheme="minorEastAsia"/>
                <w:b w:val="0"/>
                <w:bCs w:val="0"/>
                <w:sz w:val="24"/>
                <w:szCs w:val="24"/>
                <w:lang w:val="zh-CN"/>
              </w:rPr>
              <w:t>（</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val="zh-CN"/>
              </w:rPr>
              <w:t xml:space="preserve">）本项目不接受联合体投标，不接受传真及电子邮件报名；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zh-CN"/>
              </w:rPr>
              <w:t>（</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lang w:val="zh-CN"/>
              </w:rPr>
              <w:t>）其他条件详见本项目招标文件的规定。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1.4.3</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w:t>
            </w:r>
          </w:p>
        </w:tc>
        <w:tc>
          <w:tcPr>
            <w:tcW w:w="6095" w:type="dxa"/>
            <w:vAlign w:val="center"/>
          </w:tcPr>
          <w:p>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接受</w:t>
            </w:r>
          </w:p>
          <w:p>
            <w:p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sym w:font="Wingdings" w:char="00FE"/>
            </w:r>
            <w:r>
              <w:rPr>
                <w:rFonts w:hint="eastAsia" w:asciiTheme="minorEastAsia" w:hAnsiTheme="minorEastAsia" w:eastAsiaTheme="minorEastAsia" w:cstheme="minorEastAsia"/>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1.9.1</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踏勘现场</w:t>
            </w:r>
          </w:p>
        </w:tc>
        <w:tc>
          <w:tcPr>
            <w:tcW w:w="6095" w:type="dxa"/>
            <w:vAlign w:val="center"/>
          </w:tcPr>
          <w:p>
            <w:pPr>
              <w:adjustRightInd w:val="0"/>
              <w:snapToGri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sym w:font="Wingdings" w:char="00FE"/>
            </w:r>
            <w:r>
              <w:rPr>
                <w:rFonts w:hint="eastAsia" w:ascii="宋体" w:hAnsi="宋体" w:eastAsia="宋体" w:cs="Times New Roman"/>
                <w:sz w:val="24"/>
                <w:szCs w:val="24"/>
                <w:lang w:eastAsia="zh-CN"/>
              </w:rPr>
              <w:t>不组织</w:t>
            </w:r>
          </w:p>
          <w:p>
            <w:pPr>
              <w:adjustRightInd w:val="0"/>
              <w:snapToGri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组织</w:t>
            </w:r>
          </w:p>
          <w:p>
            <w:pPr>
              <w:adjustRightInd w:val="0"/>
              <w:snapToGri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统一</w:t>
            </w:r>
            <w:r>
              <w:rPr>
                <w:rFonts w:hint="eastAsia" w:ascii="宋体" w:hAnsi="宋体" w:eastAsia="宋体" w:cs="Times New Roman"/>
                <w:sz w:val="24"/>
                <w:szCs w:val="24"/>
                <w:lang w:eastAsia="zh-CN"/>
              </w:rPr>
              <w:t>踏勘时间：/年/月/日/时/分</w:t>
            </w:r>
          </w:p>
          <w:p>
            <w:pPr>
              <w:adjustRightInd w:val="0"/>
              <w:snapToGri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统一</w:t>
            </w:r>
            <w:r>
              <w:rPr>
                <w:rFonts w:hint="eastAsia" w:ascii="宋体" w:hAnsi="宋体" w:eastAsia="宋体" w:cs="Times New Roman"/>
                <w:sz w:val="24"/>
                <w:szCs w:val="24"/>
                <w:lang w:eastAsia="zh-CN"/>
              </w:rPr>
              <w:t>踏勘集中地点：</w:t>
            </w:r>
          </w:p>
          <w:p>
            <w:pPr>
              <w:adjustRightInd w:val="0"/>
              <w:snapToGri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联系人：</w:t>
            </w:r>
          </w:p>
          <w:p>
            <w:pPr>
              <w:adjustRightInd w:val="0"/>
              <w:snapToGri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联系电话：</w:t>
            </w:r>
          </w:p>
          <w:p>
            <w:p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宋体" w:hAnsi="宋体" w:eastAsia="宋体" w:cs="Times New Roman"/>
                <w:sz w:val="24"/>
                <w:szCs w:val="24"/>
                <w:lang w:eastAsia="zh-CN"/>
              </w:rPr>
              <w:t>注：投标人应按时参加踏勘现场活动，各投标人代表应委派专业人员前往踏勘现场，否则由此造成的不利后果由其自行承担，踏勘现场活动所发生的费用及安全问题由投标人自行承担。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8"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1.10</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答疑</w:t>
            </w:r>
          </w:p>
        </w:tc>
        <w:tc>
          <w:tcPr>
            <w:tcW w:w="6095" w:type="dxa"/>
            <w:vAlign w:val="center"/>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已领取本招标文件的投标人对本招标文件有疑问需要</w:t>
            </w:r>
            <w:r>
              <w:rPr>
                <w:rFonts w:hint="eastAsia" w:asciiTheme="minorEastAsia" w:hAnsiTheme="minorEastAsia" w:eastAsiaTheme="minorEastAsia" w:cstheme="minorEastAsia"/>
                <w:sz w:val="24"/>
                <w:szCs w:val="24"/>
                <w:lang w:eastAsia="zh-CN"/>
              </w:rPr>
              <w:t>招标人</w:t>
            </w:r>
            <w:r>
              <w:rPr>
                <w:rFonts w:hint="eastAsia" w:asciiTheme="minorEastAsia" w:hAnsiTheme="minorEastAsia" w:eastAsiaTheme="minorEastAsia" w:cstheme="minorEastAsia"/>
                <w:sz w:val="24"/>
                <w:szCs w:val="24"/>
              </w:rPr>
              <w:t>或采购代理机构回复的</w:t>
            </w:r>
            <w:r>
              <w:rPr>
                <w:rFonts w:hint="eastAsia" w:asciiTheme="minorEastAsia" w:hAnsiTheme="minorEastAsia" w:eastAsiaTheme="minorEastAsia" w:cstheme="minorEastAsia"/>
                <w:kern w:val="0"/>
                <w:sz w:val="24"/>
                <w:szCs w:val="24"/>
              </w:rPr>
              <w:t>各投标人应在投标截止时间前10天，向采购代理机构指定邮箱提交全部的word版电子文件以及加盖公章的扫描件，发送至采购代理机构邮箱的书面答疑问题如缺少材料或逾期提交的，采购代理机构将不予接收且不予进行回复。</w:t>
            </w:r>
          </w:p>
          <w:p>
            <w:pPr>
              <w:spacing w:line="360" w:lineRule="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指定邮箱为：</w:t>
            </w:r>
            <w:r>
              <w:rPr>
                <w:rFonts w:hint="eastAsia" w:asciiTheme="minorEastAsia" w:hAnsiTheme="minorEastAsia" w:eastAsiaTheme="minorEastAsia" w:cstheme="minorEastAsia"/>
                <w:kern w:val="0"/>
                <w:sz w:val="24"/>
                <w:szCs w:val="24"/>
                <w:u w:val="single"/>
                <w:lang w:val="en-US" w:eastAsia="zh-CN"/>
              </w:rPr>
              <w:t>346812168</w:t>
            </w:r>
            <w:r>
              <w:rPr>
                <w:rFonts w:hint="eastAsia" w:asciiTheme="minorEastAsia" w:hAnsiTheme="minorEastAsia" w:eastAsiaTheme="minorEastAsia" w:cstheme="minorEastAsia"/>
                <w:kern w:val="0"/>
                <w:sz w:val="24"/>
                <w:szCs w:val="24"/>
                <w:u w:val="singl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1.11</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分包</w:t>
            </w:r>
          </w:p>
        </w:tc>
        <w:tc>
          <w:tcPr>
            <w:tcW w:w="6095" w:type="dxa"/>
            <w:vAlign w:val="center"/>
          </w:tcPr>
          <w:p>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rPr>
              <w:sym w:font="Wingdings" w:char="00FE"/>
            </w:r>
            <w:r>
              <w:rPr>
                <w:rFonts w:hint="eastAsia" w:ascii="宋体" w:hAnsi="宋体" w:eastAsia="宋体" w:cs="Times New Roman"/>
                <w:sz w:val="24"/>
                <w:szCs w:val="24"/>
                <w:lang w:val="en-US" w:eastAsia="zh-CN"/>
              </w:rPr>
              <w:t>不</w:t>
            </w:r>
            <w:r>
              <w:rPr>
                <w:rFonts w:hint="eastAsia" w:ascii="宋体" w:hAnsi="宋体" w:eastAsia="宋体" w:cs="Times New Roman"/>
                <w:sz w:val="24"/>
                <w:szCs w:val="24"/>
              </w:rPr>
              <w:t>分包</w:t>
            </w:r>
          </w:p>
          <w:p>
            <w:pPr>
              <w:spacing w:line="360" w:lineRule="auto"/>
              <w:rPr>
                <w:rFonts w:hint="eastAsia" w:asciiTheme="minorEastAsia" w:hAnsiTheme="minorEastAsia" w:eastAsiaTheme="minorEastAsia" w:cstheme="minorEastAsia"/>
                <w:kern w:val="0"/>
                <w:sz w:val="24"/>
                <w:szCs w:val="24"/>
                <w:lang w:eastAsia="zh-CN"/>
              </w:rPr>
            </w:pPr>
            <w:r>
              <w:rPr>
                <w:rFonts w:hint="eastAsia" w:ascii="宋体" w:hAnsi="宋体" w:eastAsia="宋体" w:cs="Times New Roman"/>
                <w:sz w:val="24"/>
                <w:szCs w:val="24"/>
              </w:rPr>
              <w:sym w:font="Wingdings" w:char="00A8"/>
            </w:r>
            <w:r>
              <w:rPr>
                <w:rFonts w:hint="eastAsia" w:ascii="宋体" w:hAnsi="宋体" w:eastAsia="宋体" w:cs="Times New Roman"/>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3.2.3</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报价要求</w:t>
            </w:r>
          </w:p>
        </w:tc>
        <w:tc>
          <w:tcPr>
            <w:tcW w:w="6095" w:type="dxa"/>
            <w:vAlign w:val="center"/>
          </w:tcPr>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自主填报，但不得超出本项目的最高限价及采购预算。如超出，将按照无效投标处理。</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宋体" w:hAnsi="宋体" w:eastAsia="宋体" w:cs="Times New Roman"/>
                <w:sz w:val="24"/>
                <w:szCs w:val="24"/>
                <w:lang w:val="en-US" w:eastAsia="zh-CN"/>
              </w:rPr>
              <w:t>本项目签订固定总价，投标报价应是完成招标内容所需货物及服务的全部费用，包括但不限于：</w:t>
            </w:r>
            <w:r>
              <w:rPr>
                <w:rFonts w:hint="eastAsia" w:ascii="宋体" w:hAnsi="宋体" w:cs="宋体"/>
                <w:sz w:val="24"/>
                <w:szCs w:val="24"/>
              </w:rPr>
              <w:t>材料费、运输、仓储、保管、保险、装卸（卸货至</w:t>
            </w:r>
            <w:r>
              <w:rPr>
                <w:rFonts w:hint="eastAsia" w:ascii="宋体" w:hAnsi="宋体" w:cs="宋体"/>
                <w:sz w:val="24"/>
                <w:szCs w:val="24"/>
                <w:lang w:val="en-US" w:eastAsia="zh-CN"/>
              </w:rPr>
              <w:t>招标人</w:t>
            </w:r>
            <w:r>
              <w:rPr>
                <w:rFonts w:hint="eastAsia" w:ascii="宋体" w:hAnsi="宋体" w:cs="宋体"/>
                <w:sz w:val="24"/>
                <w:szCs w:val="24"/>
              </w:rPr>
              <w:t>指定地点）规费、税金、利润、易损件、专用工具的费用运杂费（含保险）、措施费</w:t>
            </w:r>
            <w:r>
              <w:rPr>
                <w:rFonts w:hint="eastAsia" w:ascii="宋体" w:hAnsi="宋体" w:eastAsia="宋体" w:cs="Times New Roman"/>
                <w:sz w:val="24"/>
                <w:szCs w:val="24"/>
                <w:lang w:val="en-US" w:eastAsia="zh-CN"/>
              </w:rPr>
              <w:t>等相关的一切费用。要求的其他相关费用以本招标文件的内容和要求作为投标依据。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3"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3.2.4</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本次投标的最小单元要求</w:t>
            </w:r>
          </w:p>
        </w:tc>
        <w:tc>
          <w:tcPr>
            <w:tcW w:w="6095" w:type="dxa"/>
            <w:vAlign w:val="center"/>
          </w:tcPr>
          <w:p>
            <w:pPr>
              <w:adjustRightInd w:val="0"/>
              <w:snapToGrid w:val="0"/>
              <w:spacing w:line="360" w:lineRule="auto"/>
              <w:ind w:left="360" w:hanging="360" w:hangingChars="15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3"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3.3.1</w:t>
            </w:r>
          </w:p>
        </w:tc>
        <w:tc>
          <w:tcPr>
            <w:tcW w:w="1838"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投标有效期</w:t>
            </w:r>
          </w:p>
        </w:tc>
        <w:tc>
          <w:tcPr>
            <w:tcW w:w="6095"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自投标文件递交截止之日起90天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3"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3.4.1</w:t>
            </w:r>
          </w:p>
        </w:tc>
        <w:tc>
          <w:tcPr>
            <w:tcW w:w="1838" w:type="dxa"/>
            <w:vAlign w:val="center"/>
          </w:tcPr>
          <w:p>
            <w:pPr>
              <w:spacing w:line="360" w:lineRule="auto"/>
              <w:jc w:val="center"/>
              <w:rPr>
                <w:rFonts w:hint="eastAsia" w:asciiTheme="minorEastAsia" w:hAnsiTheme="minorEastAsia" w:eastAsiaTheme="minorEastAsia" w:cstheme="minorEastAsia"/>
                <w:caps w:val="0"/>
                <w:shadow w:val="0"/>
                <w:sz w:val="24"/>
                <w:szCs w:val="24"/>
                <w:lang w:eastAsia="zh-CN"/>
              </w:rPr>
            </w:pPr>
            <w:r>
              <w:rPr>
                <w:rFonts w:hint="eastAsia" w:asciiTheme="minorEastAsia" w:hAnsiTheme="minorEastAsia" w:eastAsiaTheme="minorEastAsia" w:cstheme="minorEastAsia"/>
                <w:caps w:val="0"/>
                <w:shadow w:val="0"/>
                <w:sz w:val="24"/>
                <w:szCs w:val="24"/>
                <w:lang w:eastAsia="zh-CN"/>
              </w:rPr>
              <w:t>投标保证金</w:t>
            </w:r>
          </w:p>
        </w:tc>
        <w:tc>
          <w:tcPr>
            <w:tcW w:w="6095" w:type="dxa"/>
            <w:vAlign w:val="center"/>
          </w:tcPr>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sym w:font="Wingdings" w:char="00FE"/>
            </w:r>
            <w:r>
              <w:rPr>
                <w:rFonts w:hint="eastAsia" w:ascii="宋体" w:hAnsi="宋体" w:eastAsia="宋体" w:cs="Times New Roman"/>
                <w:sz w:val="24"/>
                <w:szCs w:val="24"/>
                <w:lang w:val="en-US" w:eastAsia="zh-CN"/>
              </w:rPr>
              <w:t xml:space="preserve"> 需要交纳</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sym w:font="Wingdings" w:char="00A8"/>
            </w:r>
            <w:r>
              <w:rPr>
                <w:rFonts w:hint="eastAsia" w:ascii="宋体" w:hAnsi="宋体" w:eastAsia="宋体" w:cs="Times New Roman"/>
                <w:sz w:val="24"/>
                <w:szCs w:val="24"/>
                <w:lang w:val="en-US" w:eastAsia="zh-CN"/>
              </w:rPr>
              <w:t xml:space="preserve"> 无需交纳</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1.交纳金额：人民币壹万元整（¥10000.00）；</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2.交纳时间：投标文件截止时间前到达；</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3.投标保证金的交纳形式：转账、电汇、担保机构保函、支票、汇票、本票、银行保函等非现金形式；</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4.指定账户名称：陕西开瑞建设工程项目管理有限公司</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帐    号：129905724510703</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开 户 行：招商银行股份有限公司西安分行营业部</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转账事由：项目编号+投标保证金</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5.投标人以非转账、电汇形式缴纳投标保证金的，须在投标文件递交截止时间前将相关票证原件提交至招标代理机构。</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6.开标时，招标人或招标代理机构依据交纳凭证，核验投标保证金交纳情况，凡是未及时到账或未能提供缴纳凭证的，招标人将视为无效投标文件而予以拒绝。</w:t>
            </w:r>
          </w:p>
          <w:p>
            <w:pPr>
              <w:keepNext w:val="0"/>
              <w:keepLines w:val="0"/>
              <w:pageBreakBefore w:val="0"/>
              <w:kinsoku/>
              <w:wordWrap/>
              <w:overflowPunct/>
              <w:autoSpaceDE/>
              <w:autoSpaceDN/>
              <w:bidi w:val="0"/>
              <w:adjustRightInd w:val="0"/>
              <w:snapToGrid w:val="0"/>
              <w:spacing w:line="360" w:lineRule="auto"/>
              <w:textAlignment w:val="auto"/>
              <w:rPr>
                <w:rFonts w:ascii="宋体" w:hAnsi="宋体"/>
                <w:b/>
                <w:bCs/>
                <w:sz w:val="24"/>
                <w:szCs w:val="24"/>
              </w:rPr>
            </w:pPr>
            <w:r>
              <w:rPr>
                <w:rFonts w:hint="eastAsia" w:ascii="宋体" w:hAnsi="宋体"/>
                <w:b/>
                <w:bCs/>
                <w:sz w:val="24"/>
                <w:szCs w:val="24"/>
              </w:rPr>
              <w:t>注：①转账、汇款时必须写明项目编号及</w:t>
            </w:r>
            <w:r>
              <w:rPr>
                <w:rFonts w:hint="eastAsia" w:ascii="宋体" w:hAnsi="宋体"/>
                <w:b/>
                <w:bCs/>
                <w:sz w:val="24"/>
                <w:szCs w:val="24"/>
                <w:lang w:eastAsia="zh-CN"/>
              </w:rPr>
              <w:t>投标</w:t>
            </w:r>
            <w:r>
              <w:rPr>
                <w:rFonts w:hint="eastAsia" w:ascii="宋体" w:hAnsi="宋体"/>
                <w:b/>
                <w:bCs/>
                <w:sz w:val="24"/>
                <w:szCs w:val="24"/>
              </w:rPr>
              <w:t>保证金等字样，便于</w:t>
            </w:r>
            <w:r>
              <w:rPr>
                <w:rFonts w:hint="eastAsia" w:ascii="宋体" w:hAnsi="宋体"/>
                <w:b/>
                <w:bCs/>
                <w:sz w:val="24"/>
                <w:szCs w:val="24"/>
                <w:lang w:eastAsia="zh-CN"/>
              </w:rPr>
              <w:t>招标</w:t>
            </w:r>
            <w:r>
              <w:rPr>
                <w:rFonts w:hint="eastAsia" w:ascii="宋体" w:hAnsi="宋体"/>
                <w:b/>
                <w:bCs/>
                <w:sz w:val="24"/>
                <w:szCs w:val="24"/>
              </w:rPr>
              <w:t>代理机构查询登记。</w:t>
            </w:r>
          </w:p>
          <w:p>
            <w:pPr>
              <w:spacing w:line="360" w:lineRule="auto"/>
              <w:jc w:val="left"/>
              <w:rPr>
                <w:rFonts w:hint="eastAsia" w:asciiTheme="minorEastAsia" w:hAnsiTheme="minorEastAsia" w:eastAsiaTheme="minorEastAsia" w:cstheme="minorEastAsia"/>
                <w:caps w:val="0"/>
                <w:shadow w:val="0"/>
                <w:sz w:val="24"/>
                <w:szCs w:val="24"/>
              </w:rPr>
            </w:pPr>
            <w:r>
              <w:rPr>
                <w:rFonts w:hint="eastAsia" w:ascii="宋体" w:hAnsi="宋体"/>
                <w:b/>
                <w:bCs/>
                <w:sz w:val="24"/>
                <w:szCs w:val="24"/>
              </w:rPr>
              <w:t>②</w:t>
            </w:r>
            <w:r>
              <w:rPr>
                <w:rFonts w:hint="eastAsia" w:ascii="宋体" w:hAnsi="宋体"/>
                <w:b/>
                <w:bCs/>
                <w:sz w:val="24"/>
                <w:szCs w:val="24"/>
                <w:lang w:eastAsia="zh-CN"/>
              </w:rPr>
              <w:t>投标</w:t>
            </w:r>
            <w:r>
              <w:rPr>
                <w:rFonts w:hint="eastAsia" w:ascii="宋体" w:hAnsi="宋体"/>
                <w:b/>
                <w:bCs/>
                <w:sz w:val="24"/>
                <w:szCs w:val="24"/>
              </w:rPr>
              <w:t>保证金交纳时间以到达指定账户时间为准。各</w:t>
            </w:r>
            <w:r>
              <w:rPr>
                <w:rFonts w:hint="eastAsia" w:ascii="宋体" w:hAnsi="宋体"/>
                <w:b/>
                <w:bCs/>
                <w:sz w:val="24"/>
                <w:szCs w:val="24"/>
                <w:lang w:eastAsia="zh-CN"/>
              </w:rPr>
              <w:t>投标人</w:t>
            </w:r>
            <w:r>
              <w:rPr>
                <w:rFonts w:hint="eastAsia" w:ascii="宋体" w:hAnsi="宋体"/>
                <w:b/>
                <w:bCs/>
                <w:sz w:val="24"/>
                <w:szCs w:val="24"/>
              </w:rPr>
              <w:t>在银行转账（电汇）时，须充分考虑银行转账（电汇）的时间差风险，如同城转账、异地转账或汇款、跨行转账或电汇的时间要求，确保在本文件规定的交纳截止时间之前交纳进入到指定账户内的</w:t>
            </w:r>
            <w:r>
              <w:rPr>
                <w:rFonts w:hint="eastAsia" w:ascii="宋体" w:hAnsi="宋体"/>
                <w:b/>
                <w:bCs/>
                <w:sz w:val="24"/>
                <w:szCs w:val="24"/>
                <w:lang w:eastAsia="zh-CN"/>
              </w:rPr>
              <w:t>投标</w:t>
            </w:r>
            <w:r>
              <w:rPr>
                <w:rFonts w:hint="eastAsia" w:ascii="宋体" w:hAnsi="宋体"/>
                <w:b/>
                <w:bCs/>
                <w:sz w:val="24"/>
                <w:szCs w:val="24"/>
              </w:rPr>
              <w:t>保证金，如果在本文件规定的交纳截止时间之前未能收到</w:t>
            </w:r>
            <w:r>
              <w:rPr>
                <w:rFonts w:hint="eastAsia" w:ascii="宋体" w:hAnsi="宋体"/>
                <w:b/>
                <w:bCs/>
                <w:sz w:val="24"/>
                <w:szCs w:val="24"/>
                <w:lang w:eastAsia="zh-CN"/>
              </w:rPr>
              <w:t>投标</w:t>
            </w:r>
            <w:r>
              <w:rPr>
                <w:rFonts w:hint="eastAsia" w:ascii="宋体" w:hAnsi="宋体"/>
                <w:b/>
                <w:bCs/>
                <w:sz w:val="24"/>
                <w:szCs w:val="24"/>
              </w:rPr>
              <w:t>保证金，则视为</w:t>
            </w:r>
            <w:r>
              <w:rPr>
                <w:rFonts w:hint="eastAsia" w:ascii="宋体" w:hAnsi="宋体"/>
                <w:b/>
                <w:bCs/>
                <w:sz w:val="24"/>
                <w:szCs w:val="24"/>
                <w:lang w:eastAsia="zh-CN"/>
              </w:rPr>
              <w:t>不符合本招标文件</w:t>
            </w:r>
            <w:r>
              <w:rPr>
                <w:rFonts w:hint="eastAsia" w:ascii="宋体" w:hAnsi="宋体"/>
                <w:b/>
                <w:bCs/>
                <w:sz w:val="24"/>
                <w:szCs w:val="24"/>
              </w:rPr>
              <w:t>要求，该投标按照无效投标处理。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8"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资格审查资料</w:t>
            </w:r>
          </w:p>
        </w:tc>
        <w:tc>
          <w:tcPr>
            <w:tcW w:w="6095" w:type="dxa"/>
            <w:vAlign w:val="center"/>
          </w:tcPr>
          <w:p>
            <w:pPr>
              <w:adjustRightInd w:val="0"/>
              <w:snapToGrid w:val="0"/>
              <w:spacing w:line="360" w:lineRule="auto"/>
              <w:jc w:val="left"/>
              <w:rPr>
                <w:rFonts w:hint="eastAsia" w:ascii="宋体" w:hAnsi="宋体"/>
                <w:sz w:val="24"/>
                <w:szCs w:val="24"/>
              </w:rPr>
            </w:pPr>
            <w:r>
              <w:rPr>
                <w:rFonts w:hint="eastAsia" w:ascii="宋体" w:hAnsi="宋体"/>
                <w:sz w:val="24"/>
                <w:szCs w:val="24"/>
              </w:rPr>
              <w:t>1.投标人应具有独立承担民事责任的能力且具备向</w:t>
            </w:r>
            <w:r>
              <w:rPr>
                <w:rFonts w:hint="eastAsia" w:ascii="宋体" w:hAnsi="宋体"/>
                <w:sz w:val="24"/>
                <w:szCs w:val="24"/>
                <w:lang w:eastAsia="zh-CN"/>
              </w:rPr>
              <w:t>招标人</w:t>
            </w:r>
            <w:r>
              <w:rPr>
                <w:rFonts w:hint="eastAsia" w:ascii="宋体" w:hAnsi="宋体"/>
                <w:sz w:val="24"/>
                <w:szCs w:val="24"/>
              </w:rPr>
              <w:t>提供相关货物的企业法人、事业法人、其他组织,企业法人应提供合法有效的营业执照等证明文件，事业法人应提供合法有效的事业单位法人证等证明文件，其他组织应提供合法有效的证明文件；</w:t>
            </w:r>
          </w:p>
          <w:p>
            <w:pPr>
              <w:adjustRightInd w:val="0"/>
              <w:snapToGrid w:val="0"/>
              <w:spacing w:line="360" w:lineRule="auto"/>
              <w:jc w:val="left"/>
              <w:rPr>
                <w:rFonts w:hint="eastAsia" w:ascii="宋体" w:hAnsi="宋体"/>
                <w:b/>
                <w:bCs/>
                <w:sz w:val="24"/>
                <w:szCs w:val="24"/>
              </w:rPr>
            </w:pPr>
            <w:r>
              <w:rPr>
                <w:rFonts w:hint="eastAsia" w:ascii="宋体" w:hAnsi="宋体"/>
                <w:b/>
                <w:bCs/>
                <w:sz w:val="24"/>
                <w:szCs w:val="24"/>
              </w:rPr>
              <w:t xml:space="preserve">评审依据：投标人应在中华人民共和国境内注册，应提供合法有效的营业执照；或事业单位提供事业单位法人证书；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32" w:lineRule="auto"/>
              <w:ind w:right="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2.截止至投标文件递交截止时间之前，投标人不得在“信用中国”网站（www.creditchina.gov.cn）中被列入政府采购严重违法失信行为记录名单，不得被列入“中国政府采购网(www.ccgp.gov.cn)” 政府采购严重违法失信行为记录名单；</w:t>
            </w:r>
          </w:p>
          <w:p>
            <w:pPr>
              <w:adjustRightInd w:val="0"/>
              <w:snapToGrid w:val="0"/>
              <w:spacing w:line="360" w:lineRule="auto"/>
              <w:jc w:val="left"/>
              <w:rPr>
                <w:rFonts w:hint="eastAsia" w:ascii="宋体" w:hAnsi="宋体"/>
                <w:b/>
                <w:bCs/>
                <w:sz w:val="24"/>
                <w:szCs w:val="24"/>
              </w:rPr>
            </w:pPr>
            <w:r>
              <w:rPr>
                <w:rFonts w:hint="eastAsia" w:ascii="宋体" w:hAnsi="宋体"/>
                <w:b/>
                <w:bCs/>
                <w:sz w:val="24"/>
                <w:szCs w:val="24"/>
              </w:rPr>
              <w:t>评审依据：投标人应提供具备上述要求的相应承诺书原件，格式及内容具体参见第六章 投标文件格式</w:t>
            </w:r>
            <w:r>
              <w:rPr>
                <w:rFonts w:hint="eastAsia" w:ascii="宋体" w:hAnsi="宋体"/>
                <w:b/>
                <w:bCs/>
                <w:sz w:val="24"/>
                <w:szCs w:val="24"/>
                <w:lang w:val="en-US" w:eastAsia="zh-CN"/>
              </w:rPr>
              <w:t>部分</w:t>
            </w:r>
            <w:r>
              <w:rPr>
                <w:rFonts w:hint="eastAsia" w:ascii="宋体" w:hAnsi="宋体"/>
                <w:b/>
                <w:bCs/>
                <w:sz w:val="24"/>
                <w:szCs w:val="24"/>
              </w:rPr>
              <w:t>。</w:t>
            </w:r>
          </w:p>
          <w:p>
            <w:pPr>
              <w:adjustRightInd w:val="0"/>
              <w:snapToGrid w:val="0"/>
              <w:spacing w:line="360" w:lineRule="auto"/>
              <w:jc w:val="left"/>
              <w:rPr>
                <w:rFonts w:hint="eastAsia" w:ascii="宋体" w:hAnsi="宋体" w:eastAsia="宋体"/>
                <w:sz w:val="24"/>
                <w:szCs w:val="24"/>
                <w:lang w:eastAsia="zh-CN"/>
              </w:rPr>
            </w:pPr>
            <w:r>
              <w:rPr>
                <w:rFonts w:hint="eastAsia" w:ascii="宋体" w:hAnsi="宋体"/>
                <w:sz w:val="24"/>
                <w:szCs w:val="24"/>
              </w:rPr>
              <w:t>3.参加政府采购活动前三年内，在经营活动中没有重大违法记录</w:t>
            </w:r>
            <w:r>
              <w:rPr>
                <w:rFonts w:hint="eastAsia" w:ascii="宋体" w:hAnsi="宋体"/>
                <w:sz w:val="24"/>
                <w:szCs w:val="24"/>
                <w:lang w:eastAsia="zh-CN"/>
              </w:rPr>
              <w:t>；</w:t>
            </w:r>
            <w:r>
              <w:rPr>
                <w:rFonts w:hint="eastAsia" w:ascii="宋体" w:hAnsi="宋体" w:eastAsia="宋体" w:cs="宋体"/>
                <w:i w:val="0"/>
                <w:iCs w:val="0"/>
                <w:caps w:val="0"/>
                <w:color w:val="333333"/>
                <w:spacing w:val="0"/>
                <w:sz w:val="24"/>
                <w:szCs w:val="24"/>
                <w:shd w:val="clear" w:color="auto" w:fill="FFFFFF"/>
              </w:rPr>
              <w:t>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shd w:val="clear" w:color="auto" w:fill="FFFFFF"/>
                <w:lang w:eastAsia="zh-CN"/>
              </w:rPr>
              <w:t>；</w:t>
            </w:r>
          </w:p>
          <w:p>
            <w:pPr>
              <w:adjustRightInd w:val="0"/>
              <w:snapToGrid w:val="0"/>
              <w:spacing w:line="360" w:lineRule="auto"/>
              <w:jc w:val="left"/>
              <w:rPr>
                <w:rFonts w:hint="eastAsia" w:ascii="宋体" w:hAnsi="宋体"/>
                <w:b/>
                <w:bCs/>
                <w:sz w:val="24"/>
                <w:szCs w:val="24"/>
              </w:rPr>
            </w:pPr>
            <w:r>
              <w:rPr>
                <w:rFonts w:hint="eastAsia" w:ascii="宋体" w:hAnsi="宋体"/>
                <w:b/>
                <w:bCs/>
                <w:sz w:val="24"/>
                <w:szCs w:val="24"/>
              </w:rPr>
              <w:t>评审依据：投标人应提供具备上述要求的相应承诺书原件，格式及内容具体参见第六章 投标文件格式</w:t>
            </w:r>
            <w:r>
              <w:rPr>
                <w:rFonts w:hint="eastAsia" w:ascii="宋体" w:hAnsi="宋体"/>
                <w:b/>
                <w:bCs/>
                <w:sz w:val="24"/>
                <w:szCs w:val="24"/>
                <w:lang w:val="en-US" w:eastAsia="zh-CN"/>
              </w:rPr>
              <w:t>部分</w:t>
            </w:r>
            <w:r>
              <w:rPr>
                <w:rFonts w:hint="eastAsia" w:ascii="宋体" w:hAnsi="宋体"/>
                <w:b/>
                <w:bCs/>
                <w:sz w:val="24"/>
                <w:szCs w:val="24"/>
              </w:rPr>
              <w:t>。</w:t>
            </w:r>
          </w:p>
          <w:p>
            <w:pPr>
              <w:keepNext w:val="0"/>
              <w:keepLines w:val="0"/>
              <w:pageBreakBefore w:val="0"/>
              <w:widowControl w:val="0"/>
              <w:kinsoku/>
              <w:wordWrap/>
              <w:overflowPunct/>
              <w:topLinePunct w:val="0"/>
              <w:autoSpaceDE/>
              <w:autoSpaceDN/>
              <w:bidi w:val="0"/>
              <w:adjustRightInd w:val="0"/>
              <w:snapToGrid w:val="0"/>
              <w:spacing w:line="384" w:lineRule="auto"/>
              <w:jc w:val="left"/>
              <w:textAlignment w:val="auto"/>
              <w:rPr>
                <w:rFonts w:hint="eastAsia" w:ascii="宋体" w:hAnsi="宋体"/>
                <w:b w:val="0"/>
                <w:bCs w:val="0"/>
                <w:sz w:val="24"/>
                <w:szCs w:val="24"/>
              </w:rPr>
            </w:pPr>
            <w:r>
              <w:rPr>
                <w:rFonts w:hint="eastAsia" w:ascii="宋体" w:hAnsi="宋体"/>
                <w:sz w:val="24"/>
                <w:szCs w:val="24"/>
                <w:lang w:val="en-US" w:eastAsia="zh-CN"/>
              </w:rPr>
              <w:t>4</w:t>
            </w:r>
            <w:r>
              <w:rPr>
                <w:rFonts w:hint="eastAsia" w:ascii="宋体" w:hAnsi="宋体"/>
                <w:sz w:val="24"/>
                <w:szCs w:val="24"/>
              </w:rPr>
              <w:t>.</w:t>
            </w:r>
            <w:r>
              <w:rPr>
                <w:rFonts w:hint="eastAsia" w:ascii="宋体" w:hAnsi="宋体"/>
                <w:b w:val="0"/>
                <w:bCs w:val="0"/>
                <w:sz w:val="24"/>
                <w:szCs w:val="24"/>
              </w:rPr>
              <w:t>投标人应授权合法的人员参加本项目开标会议全过程，其中法定代表人参加开标会议的，应出具法定代表人证明书以及法定代表人合法有效的身份证原件，且应与营业执照上信息一致。法定代表人授权代表参加开标会议的，应出具法定代表人证明书、法定代表人授权书及授权代表合法有效的身份证原件；</w:t>
            </w:r>
          </w:p>
          <w:p>
            <w:pPr>
              <w:keepNext w:val="0"/>
              <w:keepLines w:val="0"/>
              <w:pageBreakBefore w:val="0"/>
              <w:widowControl w:val="0"/>
              <w:kinsoku/>
              <w:wordWrap/>
              <w:overflowPunct/>
              <w:topLinePunct w:val="0"/>
              <w:autoSpaceDE/>
              <w:autoSpaceDN/>
              <w:bidi w:val="0"/>
              <w:adjustRightInd w:val="0"/>
              <w:snapToGrid w:val="0"/>
              <w:spacing w:line="384" w:lineRule="auto"/>
              <w:jc w:val="left"/>
              <w:textAlignment w:val="auto"/>
              <w:rPr>
                <w:rFonts w:hint="eastAsia" w:ascii="宋体" w:hAnsi="宋体"/>
                <w:b/>
                <w:bCs/>
                <w:sz w:val="24"/>
                <w:szCs w:val="24"/>
              </w:rPr>
            </w:pPr>
            <w:r>
              <w:rPr>
                <w:rFonts w:hint="eastAsia" w:ascii="宋体" w:hAnsi="宋体"/>
                <w:b/>
                <w:bCs/>
                <w:sz w:val="24"/>
                <w:szCs w:val="24"/>
              </w:rPr>
              <w:t>评审依据：法定代表人参加开标会议的，应出具法定代表人证明书以及法定代表人合法有效的身份证原件，且应与营业执照上信息一致；法定代表人授权代表参加开标会议的，应出具法定代表人证明书、法定代表人授权书及授权代表合法有效的身份证原件。</w:t>
            </w:r>
          </w:p>
          <w:p>
            <w:pPr>
              <w:pStyle w:val="1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特定资格要求：</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（1）投标人为代理商应提供《医疗器械经营许可证》和制造商的《医疗器械生产许可证》；</w:t>
            </w:r>
            <w:r>
              <w:rPr>
                <w:rFonts w:hint="eastAsia" w:ascii="宋体" w:hAnsi="宋体" w:cs="Times New Roman"/>
                <w:b w:val="0"/>
                <w:bCs w:val="0"/>
                <w:kern w:val="2"/>
                <w:sz w:val="24"/>
                <w:szCs w:val="24"/>
                <w:lang w:val="en-US" w:eastAsia="zh-CN" w:bidi="ar-SA"/>
              </w:rPr>
              <w:t>投标人</w:t>
            </w:r>
            <w:r>
              <w:rPr>
                <w:rFonts w:hint="eastAsia" w:ascii="宋体" w:hAnsi="宋体" w:eastAsia="宋体" w:cs="Times New Roman"/>
                <w:b w:val="0"/>
                <w:bCs w:val="0"/>
                <w:kern w:val="2"/>
                <w:sz w:val="24"/>
                <w:szCs w:val="24"/>
                <w:lang w:val="en-US" w:eastAsia="zh-CN" w:bidi="ar-SA"/>
              </w:rPr>
              <w:t>为制造商应提供《医疗器械生产许可证》；</w:t>
            </w:r>
          </w:p>
          <w:p>
            <w:pPr>
              <w:keepNext w:val="0"/>
              <w:keepLines w:val="0"/>
              <w:pageBreakBefore w:val="0"/>
              <w:widowControl w:val="0"/>
              <w:kinsoku/>
              <w:wordWrap/>
              <w:overflowPunct/>
              <w:topLinePunct w:val="0"/>
              <w:autoSpaceDE/>
              <w:autoSpaceDN/>
              <w:bidi w:val="0"/>
              <w:adjustRightInd w:val="0"/>
              <w:snapToGrid w:val="0"/>
              <w:spacing w:line="384" w:lineRule="auto"/>
              <w:jc w:val="left"/>
              <w:textAlignment w:val="auto"/>
              <w:rPr>
                <w:rFonts w:hint="eastAsia" w:ascii="宋体" w:hAnsi="宋体"/>
                <w:sz w:val="24"/>
                <w:szCs w:val="24"/>
                <w:highlight w:val="yellow"/>
              </w:rPr>
            </w:pPr>
            <w:r>
              <w:rPr>
                <w:rFonts w:hint="eastAsia" w:ascii="宋体" w:hAnsi="宋体" w:eastAsia="宋体" w:cs="Times New Roman"/>
                <w:b w:val="0"/>
                <w:bCs w:val="0"/>
                <w:kern w:val="2"/>
                <w:sz w:val="24"/>
                <w:szCs w:val="24"/>
                <w:lang w:val="en-US" w:eastAsia="zh-CN" w:bidi="ar-SA"/>
              </w:rPr>
              <w:t>（2）提供所</w:t>
            </w:r>
            <w:r>
              <w:rPr>
                <w:rFonts w:hint="eastAsia" w:ascii="宋体" w:hAnsi="宋体" w:eastAsia="宋体" w:cs="宋体"/>
                <w:sz w:val="24"/>
                <w:szCs w:val="24"/>
              </w:rPr>
              <w:t>投产品“进”字号医疗器械注册证；</w:t>
            </w:r>
            <w:r>
              <w:rPr>
                <w:rFonts w:hint="eastAsia" w:ascii="宋体" w:hAnsi="宋体" w:eastAsia="宋体" w:cs="Times New Roman"/>
                <w:b w:val="0"/>
                <w:bCs w:val="0"/>
                <w:kern w:val="2"/>
                <w:sz w:val="24"/>
                <w:szCs w:val="24"/>
                <w:lang w:val="en-US" w:eastAsia="zh-CN" w:bidi="ar-SA"/>
              </w:rPr>
              <w:br w:type="textWrapping"/>
            </w:r>
            <w:r>
              <w:rPr>
                <w:rFonts w:hint="eastAsia" w:ascii="宋体" w:hAnsi="宋体" w:eastAsia="宋体" w:cs="Times New Roman"/>
                <w:b w:val="0"/>
                <w:bCs w:val="0"/>
                <w:kern w:val="2"/>
                <w:sz w:val="24"/>
                <w:szCs w:val="24"/>
                <w:lang w:val="en-US" w:eastAsia="zh-CN" w:bidi="ar-SA"/>
              </w:rPr>
              <w:t>（3）提供所投产品厂家授权书或总代理商授权书；</w:t>
            </w:r>
          </w:p>
          <w:p>
            <w:pPr>
              <w:keepNext w:val="0"/>
              <w:keepLines w:val="0"/>
              <w:pageBreakBefore w:val="0"/>
              <w:widowControl w:val="0"/>
              <w:kinsoku/>
              <w:wordWrap/>
              <w:overflowPunct/>
              <w:topLinePunct w:val="0"/>
              <w:autoSpaceDE/>
              <w:autoSpaceDN/>
              <w:bidi w:val="0"/>
              <w:adjustRightInd w:val="0"/>
              <w:snapToGrid w:val="0"/>
              <w:spacing w:line="384" w:lineRule="auto"/>
              <w:jc w:val="left"/>
              <w:textAlignment w:val="auto"/>
              <w:rPr>
                <w:rFonts w:hint="eastAsia" w:ascii="宋体" w:hAnsi="宋体"/>
                <w:b/>
                <w:bCs/>
                <w:sz w:val="24"/>
                <w:szCs w:val="24"/>
              </w:rPr>
            </w:pPr>
            <w:r>
              <w:rPr>
                <w:rFonts w:hint="eastAsia" w:ascii="宋体" w:hAnsi="宋体"/>
                <w:b/>
                <w:bCs/>
                <w:sz w:val="24"/>
                <w:szCs w:val="24"/>
              </w:rPr>
              <w:t>评审依据：投标人应提供上述资格要求的证明文件；</w:t>
            </w:r>
          </w:p>
          <w:p>
            <w:pPr>
              <w:keepNext w:val="0"/>
              <w:keepLines w:val="0"/>
              <w:pageBreakBefore w:val="0"/>
              <w:widowControl w:val="0"/>
              <w:kinsoku/>
              <w:wordWrap/>
              <w:overflowPunct/>
              <w:topLinePunct w:val="0"/>
              <w:autoSpaceDE/>
              <w:autoSpaceDN/>
              <w:bidi w:val="0"/>
              <w:adjustRightInd w:val="0"/>
              <w:snapToGrid w:val="0"/>
              <w:spacing w:line="384" w:lineRule="auto"/>
              <w:jc w:val="left"/>
              <w:textAlignment w:val="auto"/>
              <w:rPr>
                <w:rFonts w:hint="eastAsia" w:ascii="宋体" w:hAnsi="宋体"/>
                <w:b/>
                <w:bCs/>
                <w:sz w:val="24"/>
                <w:szCs w:val="24"/>
              </w:rPr>
            </w:pPr>
            <w:r>
              <w:rPr>
                <w:rFonts w:hint="eastAsia" w:ascii="宋体" w:hAnsi="宋体"/>
                <w:b/>
                <w:bCs/>
                <w:sz w:val="24"/>
                <w:szCs w:val="24"/>
              </w:rPr>
              <w:t>注：</w:t>
            </w:r>
          </w:p>
          <w:p>
            <w:pPr>
              <w:keepNext w:val="0"/>
              <w:keepLines w:val="0"/>
              <w:pageBreakBefore w:val="0"/>
              <w:widowControl w:val="0"/>
              <w:kinsoku/>
              <w:wordWrap/>
              <w:overflowPunct/>
              <w:topLinePunct w:val="0"/>
              <w:autoSpaceDE/>
              <w:autoSpaceDN/>
              <w:bidi w:val="0"/>
              <w:adjustRightInd w:val="0"/>
              <w:snapToGrid w:val="0"/>
              <w:spacing w:line="384" w:lineRule="auto"/>
              <w:jc w:val="left"/>
              <w:textAlignment w:val="auto"/>
              <w:rPr>
                <w:rFonts w:hint="eastAsia" w:ascii="宋体" w:hAnsi="宋体"/>
                <w:b/>
                <w:bCs/>
                <w:sz w:val="24"/>
                <w:szCs w:val="24"/>
              </w:rPr>
            </w:pPr>
            <w:r>
              <w:rPr>
                <w:rFonts w:hint="eastAsia" w:ascii="宋体" w:hAnsi="宋体" w:cs="宋体"/>
                <w:b/>
                <w:bCs/>
                <w:color w:val="auto"/>
                <w:sz w:val="24"/>
                <w:szCs w:val="24"/>
                <w:highlight w:val="none"/>
              </w:rPr>
              <w:t>资格证明文件</w:t>
            </w:r>
            <w:r>
              <w:rPr>
                <w:rFonts w:hint="eastAsia" w:ascii="宋体" w:hAnsi="宋体" w:cs="宋体"/>
                <w:b/>
                <w:bCs/>
                <w:color w:val="auto"/>
                <w:sz w:val="24"/>
                <w:szCs w:val="24"/>
                <w:highlight w:val="none"/>
                <w:lang w:eastAsia="zh-CN"/>
              </w:rPr>
              <w:t>（提供复印件加盖公章视为原件）的文件</w:t>
            </w:r>
            <w:r>
              <w:rPr>
                <w:rFonts w:hint="eastAsia" w:ascii="宋体" w:hAnsi="宋体" w:cs="宋体"/>
                <w:b/>
                <w:bCs/>
                <w:color w:val="auto"/>
                <w:sz w:val="24"/>
                <w:szCs w:val="24"/>
                <w:highlight w:val="none"/>
              </w:rPr>
              <w:t>袋随</w:t>
            </w:r>
            <w:r>
              <w:rPr>
                <w:rFonts w:hint="eastAsia" w:ascii="宋体" w:hAnsi="宋体" w:cs="宋体"/>
                <w:b/>
                <w:bCs/>
                <w:color w:val="auto"/>
                <w:sz w:val="24"/>
                <w:szCs w:val="24"/>
                <w:highlight w:val="none"/>
                <w:lang w:eastAsia="zh-CN"/>
              </w:rPr>
              <w:t>投标</w:t>
            </w:r>
            <w:r>
              <w:rPr>
                <w:rFonts w:hint="eastAsia" w:ascii="宋体" w:hAnsi="宋体" w:cs="宋体"/>
                <w:b/>
                <w:bCs/>
                <w:color w:val="auto"/>
                <w:sz w:val="24"/>
                <w:szCs w:val="24"/>
                <w:highlight w:val="none"/>
              </w:rPr>
              <w:t>文件同时递交</w:t>
            </w:r>
            <w:r>
              <w:rPr>
                <w:rFonts w:hint="eastAsia" w:ascii="宋体" w:hAnsi="宋体" w:cs="宋体"/>
                <w:b/>
                <w:bCs/>
                <w:color w:val="auto"/>
                <w:sz w:val="24"/>
                <w:szCs w:val="24"/>
                <w:highlight w:val="none"/>
                <w:lang w:eastAsia="zh-CN"/>
              </w:rPr>
              <w:t>招标代理机构</w:t>
            </w:r>
            <w:r>
              <w:rPr>
                <w:rFonts w:hint="eastAsia" w:ascii="宋体" w:hAnsi="宋体" w:cs="宋体"/>
                <w:b/>
                <w:bCs/>
                <w:color w:val="auto"/>
                <w:sz w:val="24"/>
                <w:szCs w:val="24"/>
                <w:highlight w:val="none"/>
              </w:rPr>
              <w:t>工作人员，其密封不作统一要求，截止至</w:t>
            </w:r>
            <w:r>
              <w:rPr>
                <w:rFonts w:hint="eastAsia" w:ascii="宋体" w:hAnsi="宋体" w:cs="宋体"/>
                <w:b/>
                <w:bCs/>
                <w:color w:val="auto"/>
                <w:sz w:val="24"/>
                <w:szCs w:val="24"/>
                <w:highlight w:val="none"/>
                <w:lang w:eastAsia="zh-CN"/>
              </w:rPr>
              <w:t>投标</w:t>
            </w:r>
            <w:r>
              <w:rPr>
                <w:rFonts w:hint="eastAsia" w:ascii="宋体" w:hAnsi="宋体" w:cs="宋体"/>
                <w:b/>
                <w:bCs/>
                <w:color w:val="auto"/>
                <w:sz w:val="24"/>
                <w:szCs w:val="24"/>
                <w:highlight w:val="none"/>
              </w:rPr>
              <w:t>文件递交截止时间之后，各</w:t>
            </w: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不得补充任何资格证明文件，</w:t>
            </w:r>
            <w:r>
              <w:rPr>
                <w:rFonts w:hint="eastAsia" w:ascii="宋体" w:hAnsi="宋体" w:cs="宋体"/>
                <w:b/>
                <w:bCs/>
                <w:color w:val="auto"/>
                <w:sz w:val="24"/>
                <w:szCs w:val="24"/>
                <w:highlight w:val="none"/>
                <w:lang w:eastAsia="zh-CN"/>
              </w:rPr>
              <w:t>招标人</w:t>
            </w:r>
            <w:r>
              <w:rPr>
                <w:rFonts w:hint="eastAsia" w:ascii="宋体" w:hAnsi="宋体" w:cs="宋体"/>
                <w:b/>
                <w:bCs/>
                <w:color w:val="auto"/>
                <w:sz w:val="24"/>
                <w:szCs w:val="24"/>
                <w:highlight w:val="none"/>
              </w:rPr>
              <w:t>及</w:t>
            </w:r>
            <w:r>
              <w:rPr>
                <w:rFonts w:hint="eastAsia" w:ascii="宋体" w:hAnsi="宋体" w:cs="宋体"/>
                <w:b/>
                <w:bCs/>
                <w:color w:val="auto"/>
                <w:sz w:val="24"/>
                <w:szCs w:val="24"/>
                <w:highlight w:val="none"/>
                <w:lang w:eastAsia="zh-CN"/>
              </w:rPr>
              <w:t>招标代理机构</w:t>
            </w:r>
            <w:r>
              <w:rPr>
                <w:rFonts w:hint="eastAsia" w:ascii="宋体" w:hAnsi="宋体" w:cs="宋体"/>
                <w:b/>
                <w:bCs/>
                <w:color w:val="auto"/>
                <w:sz w:val="24"/>
                <w:szCs w:val="24"/>
                <w:highlight w:val="none"/>
              </w:rPr>
              <w:t>将拒绝任何资格证明文件的补充。</w:t>
            </w:r>
          </w:p>
          <w:p>
            <w:pPr>
              <w:keepNext w:val="0"/>
              <w:keepLines w:val="0"/>
              <w:pageBreakBefore w:val="0"/>
              <w:widowControl w:val="0"/>
              <w:kinsoku/>
              <w:wordWrap/>
              <w:overflowPunct/>
              <w:topLinePunct w:val="0"/>
              <w:autoSpaceDE/>
              <w:autoSpaceDN/>
              <w:bidi w:val="0"/>
              <w:adjustRightInd w:val="0"/>
              <w:snapToGrid w:val="0"/>
              <w:spacing w:line="384" w:lineRule="auto"/>
              <w:jc w:val="left"/>
              <w:textAlignment w:val="auto"/>
              <w:rPr>
                <w:rFonts w:hint="eastAsia" w:asciiTheme="minorEastAsia" w:hAnsiTheme="minorEastAsia" w:eastAsiaTheme="minorEastAsia" w:cstheme="minorEastAsia"/>
                <w:sz w:val="24"/>
                <w:szCs w:val="24"/>
              </w:rPr>
            </w:pPr>
            <w:r>
              <w:rPr>
                <w:rFonts w:hint="eastAsia" w:ascii="宋体" w:hAnsi="宋体"/>
                <w:b/>
                <w:bCs/>
                <w:sz w:val="24"/>
                <w:szCs w:val="24"/>
              </w:rPr>
              <w:t>上述资格审查资料</w:t>
            </w:r>
            <w:r>
              <w:rPr>
                <w:rFonts w:hint="eastAsia" w:ascii="宋体" w:hAnsi="宋体"/>
                <w:b/>
                <w:bCs/>
                <w:sz w:val="24"/>
                <w:szCs w:val="24"/>
                <w:lang w:eastAsia="zh-CN"/>
              </w:rPr>
              <w:t>还需</w:t>
            </w:r>
            <w:r>
              <w:rPr>
                <w:rFonts w:hint="eastAsia" w:ascii="宋体" w:hAnsi="宋体"/>
                <w:b/>
                <w:bCs/>
                <w:sz w:val="24"/>
                <w:szCs w:val="24"/>
              </w:rPr>
              <w:t>按要求编入投标文件中相应位置并加盖投标人公章，投标人自行承担所提供</w:t>
            </w:r>
            <w:r>
              <w:rPr>
                <w:rFonts w:hint="eastAsia" w:ascii="宋体" w:hAnsi="宋体"/>
                <w:b/>
                <w:bCs/>
                <w:sz w:val="24"/>
                <w:szCs w:val="24"/>
                <w:lang w:eastAsia="zh-CN"/>
              </w:rPr>
              <w:t>的</w:t>
            </w:r>
            <w:r>
              <w:rPr>
                <w:rFonts w:hint="eastAsia" w:ascii="宋体" w:hAnsi="宋体"/>
                <w:b/>
                <w:bCs/>
                <w:sz w:val="24"/>
                <w:szCs w:val="24"/>
              </w:rPr>
              <w:t>复印件的真实性、合法性及有效性，由于投标人未在投标文件中提供或所提供证明材料不合格的，将按无效投标处理。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w:t>
            </w:r>
          </w:p>
        </w:tc>
        <w:tc>
          <w:tcPr>
            <w:tcW w:w="1838"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是否允许递交备选投标方案</w:t>
            </w:r>
          </w:p>
        </w:tc>
        <w:tc>
          <w:tcPr>
            <w:tcW w:w="6095"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3.7.3</w:t>
            </w:r>
          </w:p>
        </w:tc>
        <w:tc>
          <w:tcPr>
            <w:tcW w:w="1838"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签字或盖章要求</w:t>
            </w:r>
          </w:p>
        </w:tc>
        <w:tc>
          <w:tcPr>
            <w:tcW w:w="6095" w:type="dxa"/>
            <w:vAlign w:val="center"/>
          </w:tcPr>
          <w:p>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aps w:val="0"/>
                <w:shadow w:val="0"/>
                <w:sz w:val="24"/>
                <w:szCs w:val="24"/>
              </w:rPr>
              <w:t>本</w:t>
            </w:r>
            <w:r>
              <w:rPr>
                <w:rFonts w:hint="eastAsia" w:asciiTheme="minorEastAsia" w:hAnsiTheme="minorEastAsia" w:eastAsiaTheme="minorEastAsia" w:cstheme="minorEastAsia"/>
                <w:caps w:val="0"/>
                <w:shadow w:val="0"/>
                <w:sz w:val="24"/>
                <w:szCs w:val="24"/>
                <w:lang w:val="en-US" w:eastAsia="zh-CN"/>
              </w:rPr>
              <w:t>招标</w:t>
            </w:r>
            <w:r>
              <w:rPr>
                <w:rFonts w:hint="eastAsia" w:asciiTheme="minorEastAsia" w:hAnsiTheme="minorEastAsia" w:eastAsiaTheme="minorEastAsia" w:cstheme="minorEastAsia"/>
                <w:caps w:val="0"/>
                <w:shadow w:val="0"/>
                <w:sz w:val="24"/>
                <w:szCs w:val="24"/>
              </w:rPr>
              <w:t>文件凡要求法定代表人、授权代表签字（名）处，均应由签字（名）者本人用不褪色的蓝(黑)色墨水(汁)书写</w:t>
            </w:r>
            <w:r>
              <w:rPr>
                <w:rFonts w:hint="eastAsia" w:asciiTheme="minorEastAsia" w:hAnsiTheme="minorEastAsia" w:eastAsiaTheme="minorEastAsia" w:cstheme="minorEastAsia"/>
                <w:caps w:val="0"/>
                <w:shadow w:val="0"/>
                <w:sz w:val="24"/>
                <w:szCs w:val="24"/>
                <w:lang w:eastAsia="zh-CN"/>
              </w:rPr>
              <w:t>或打印</w:t>
            </w:r>
            <w:r>
              <w:rPr>
                <w:rFonts w:hint="eastAsia" w:asciiTheme="minorEastAsia" w:hAnsiTheme="minorEastAsia" w:eastAsiaTheme="minorEastAsia" w:cstheme="minorEastAsia"/>
                <w:caps w:val="0"/>
                <w:shadow w:val="0"/>
                <w:sz w:val="24"/>
                <w:szCs w:val="24"/>
              </w:rPr>
              <w:t>，凡只要求签字（名）而未要求盖章处，</w:t>
            </w:r>
            <w:r>
              <w:rPr>
                <w:rFonts w:hint="eastAsia" w:asciiTheme="minorEastAsia" w:hAnsiTheme="minorEastAsia" w:eastAsiaTheme="minorEastAsia" w:cstheme="minorEastAsia"/>
                <w:caps w:val="0"/>
                <w:shadow w:val="0"/>
                <w:sz w:val="24"/>
                <w:szCs w:val="24"/>
                <w:lang w:eastAsia="zh-CN"/>
              </w:rPr>
              <w:t>投标人</w:t>
            </w:r>
            <w:r>
              <w:rPr>
                <w:rFonts w:hint="eastAsia" w:asciiTheme="minorEastAsia" w:hAnsiTheme="minorEastAsia" w:eastAsiaTheme="minorEastAsia" w:cstheme="minorEastAsia"/>
                <w:caps w:val="0"/>
                <w:shadow w:val="0"/>
                <w:sz w:val="24"/>
                <w:szCs w:val="24"/>
              </w:rPr>
              <w:t>加盖法人章或授权代表章均视为无效。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3.7.4</w:t>
            </w:r>
          </w:p>
        </w:tc>
        <w:tc>
          <w:tcPr>
            <w:tcW w:w="1838"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color w:val="000000"/>
                <w:sz w:val="24"/>
                <w:szCs w:val="24"/>
              </w:rPr>
              <w:t>投标文件副本份数</w:t>
            </w:r>
          </w:p>
        </w:tc>
        <w:tc>
          <w:tcPr>
            <w:tcW w:w="6095"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宋体" w:hAnsi="宋体"/>
                <w:sz w:val="24"/>
                <w:szCs w:val="24"/>
              </w:rPr>
              <w:t>正本1份；副本</w:t>
            </w:r>
            <w:r>
              <w:rPr>
                <w:rFonts w:hint="eastAsia" w:ascii="宋体" w:hAnsi="宋体" w:eastAsia="宋体"/>
                <w:sz w:val="24"/>
                <w:szCs w:val="24"/>
                <w:lang w:val="en-US" w:eastAsia="zh-CN"/>
              </w:rPr>
              <w:t>2</w:t>
            </w:r>
            <w:r>
              <w:rPr>
                <w:rFonts w:hint="eastAsia" w:ascii="宋体" w:hAnsi="宋体"/>
                <w:sz w:val="24"/>
                <w:szCs w:val="24"/>
              </w:rPr>
              <w:t>份；电子版文件U盘1</w:t>
            </w:r>
            <w:r>
              <w:rPr>
                <w:rFonts w:hint="eastAsia" w:ascii="宋体" w:hAnsi="宋体"/>
                <w:sz w:val="24"/>
                <w:szCs w:val="24"/>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44"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3.7.5</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纸质投标文件装订</w:t>
            </w:r>
            <w:r>
              <w:rPr>
                <w:rFonts w:hint="eastAsia" w:asciiTheme="minorEastAsia" w:hAnsiTheme="minorEastAsia" w:eastAsiaTheme="minorEastAsia" w:cstheme="minorEastAsia"/>
                <w:caps w:val="0"/>
                <w:shadow w:val="0"/>
                <w:sz w:val="24"/>
                <w:szCs w:val="24"/>
                <w:lang w:eastAsia="zh-CN"/>
              </w:rPr>
              <w:t>、</w:t>
            </w:r>
            <w:r>
              <w:rPr>
                <w:rFonts w:hint="eastAsia" w:asciiTheme="minorEastAsia" w:hAnsiTheme="minorEastAsia" w:eastAsiaTheme="minorEastAsia" w:cstheme="minorEastAsia"/>
                <w:caps w:val="0"/>
                <w:shadow w:val="0"/>
                <w:sz w:val="24"/>
                <w:szCs w:val="24"/>
              </w:rPr>
              <w:t>包装、密封及标记要求</w:t>
            </w:r>
          </w:p>
        </w:tc>
        <w:tc>
          <w:tcPr>
            <w:tcW w:w="6095" w:type="dxa"/>
            <w:vAlign w:val="center"/>
          </w:tcPr>
          <w:p>
            <w:pPr>
              <w:adjustRightInd w:val="0"/>
              <w:snapToGrid w:val="0"/>
              <w:spacing w:line="360" w:lineRule="auto"/>
              <w:jc w:val="left"/>
              <w:rPr>
                <w:rFonts w:hint="eastAsia" w:ascii="宋体" w:hAnsi="宋体"/>
                <w:sz w:val="24"/>
                <w:szCs w:val="24"/>
              </w:rPr>
            </w:pPr>
            <w:r>
              <w:rPr>
                <w:rFonts w:hint="eastAsia" w:ascii="宋体" w:hAnsi="宋体"/>
                <w:sz w:val="24"/>
                <w:szCs w:val="24"/>
              </w:rPr>
              <w:t>1.投标文件正、副本应分别胶装成册，装订应牢固、不易拆散和换页，不得采用活页装订。</w:t>
            </w:r>
          </w:p>
          <w:p>
            <w:pPr>
              <w:adjustRightInd w:val="0"/>
              <w:snapToGrid w:val="0"/>
              <w:spacing w:line="360" w:lineRule="auto"/>
              <w:jc w:val="left"/>
              <w:rPr>
                <w:rFonts w:hint="eastAsia" w:ascii="宋体" w:hAnsi="宋体"/>
                <w:sz w:val="24"/>
                <w:szCs w:val="24"/>
              </w:rPr>
            </w:pPr>
            <w:r>
              <w:rPr>
                <w:rFonts w:hint="eastAsia" w:ascii="宋体" w:hAnsi="宋体"/>
                <w:sz w:val="24"/>
                <w:szCs w:val="24"/>
              </w:rPr>
              <w:t>2.密封包装方式：</w:t>
            </w:r>
          </w:p>
          <w:p>
            <w:pPr>
              <w:adjustRightInd w:val="0"/>
              <w:snapToGrid w:val="0"/>
              <w:spacing w:line="360" w:lineRule="auto"/>
              <w:jc w:val="left"/>
              <w:rPr>
                <w:rFonts w:hint="eastAsia" w:ascii="宋体" w:hAnsi="宋体"/>
                <w:sz w:val="24"/>
                <w:szCs w:val="24"/>
              </w:rPr>
            </w:pPr>
            <w:r>
              <w:rPr>
                <w:rFonts w:hint="eastAsia" w:ascii="宋体" w:hAnsi="宋体"/>
                <w:sz w:val="24"/>
                <w:szCs w:val="24"/>
              </w:rPr>
              <w:t>①投标文件的正本1份密封于一个密封袋内，副本</w:t>
            </w:r>
            <w:r>
              <w:rPr>
                <w:rFonts w:hint="eastAsia" w:ascii="宋体" w:hAnsi="宋体"/>
                <w:sz w:val="24"/>
                <w:szCs w:val="24"/>
                <w:lang w:val="en-US" w:eastAsia="zh-CN"/>
              </w:rPr>
              <w:t>2</w:t>
            </w:r>
            <w:r>
              <w:rPr>
                <w:rFonts w:hint="eastAsia" w:ascii="宋体" w:hAnsi="宋体"/>
                <w:sz w:val="24"/>
                <w:szCs w:val="24"/>
              </w:rPr>
              <w:t>份密封于一个密封袋内；封面上应清晰标明“正本”、“副本”等字样，封口处应加盖投标人单位公章，封袋正面要粘贴格式部分提供的封面标识并按照其要求签字或盖章；</w:t>
            </w:r>
          </w:p>
          <w:p>
            <w:pPr>
              <w:adjustRightInd w:val="0"/>
              <w:snapToGrid w:val="0"/>
              <w:spacing w:line="360" w:lineRule="auto"/>
              <w:rPr>
                <w:rFonts w:hint="eastAsia" w:asciiTheme="minorEastAsia" w:hAnsiTheme="minorEastAsia" w:eastAsiaTheme="minorEastAsia" w:cstheme="minorEastAsia"/>
                <w:sz w:val="24"/>
                <w:szCs w:val="24"/>
                <w:u w:val="single"/>
              </w:rPr>
            </w:pPr>
            <w:r>
              <w:rPr>
                <w:rFonts w:hint="eastAsia" w:ascii="宋体" w:hAnsi="宋体"/>
                <w:sz w:val="24"/>
                <w:szCs w:val="24"/>
              </w:rPr>
              <w:t>②开标一览表除在投标文件内装订外，还应再重复制作</w:t>
            </w:r>
            <w:r>
              <w:rPr>
                <w:rFonts w:hint="eastAsia" w:ascii="宋体" w:hAnsi="宋体"/>
                <w:sz w:val="24"/>
                <w:szCs w:val="24"/>
                <w:lang w:val="en-US" w:eastAsia="zh-CN"/>
              </w:rPr>
              <w:t>1</w:t>
            </w:r>
            <w:r>
              <w:rPr>
                <w:rFonts w:hint="eastAsia" w:ascii="宋体" w:hAnsi="宋体"/>
                <w:sz w:val="24"/>
                <w:szCs w:val="24"/>
              </w:rPr>
              <w:t>份密封放于</w:t>
            </w:r>
            <w:r>
              <w:rPr>
                <w:rFonts w:hint="eastAsia" w:ascii="宋体" w:hAnsi="宋体"/>
                <w:sz w:val="24"/>
                <w:szCs w:val="24"/>
                <w:lang w:val="en-US" w:eastAsia="zh-CN"/>
              </w:rPr>
              <w:t>1</w:t>
            </w:r>
            <w:r>
              <w:rPr>
                <w:rFonts w:hint="eastAsia" w:ascii="宋体" w:hAnsi="宋体"/>
                <w:sz w:val="24"/>
                <w:szCs w:val="24"/>
              </w:rPr>
              <w:t>个密封袋内（应与投标文件内的开标一览表一致且签章齐全）。封袋应加盖投标人单位公章，封袋正面要粘贴“开标一览表”的标识；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6"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3.7.6</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caps w:val="0"/>
                <w:shadow w:val="0"/>
                <w:sz w:val="24"/>
                <w:szCs w:val="24"/>
              </w:rPr>
            </w:pPr>
            <w:r>
              <w:rPr>
                <w:rFonts w:hint="eastAsia" w:ascii="宋体" w:hAnsi="宋体"/>
                <w:sz w:val="24"/>
                <w:szCs w:val="24"/>
              </w:rPr>
              <w:t>电子投标文件的编制要求</w:t>
            </w:r>
          </w:p>
        </w:tc>
        <w:tc>
          <w:tcPr>
            <w:tcW w:w="6095" w:type="dxa"/>
            <w:vAlign w:val="center"/>
          </w:tcPr>
          <w:p>
            <w:pPr>
              <w:adjustRightInd w:val="0"/>
              <w:snapToGrid w:val="0"/>
              <w:spacing w:line="360" w:lineRule="auto"/>
              <w:jc w:val="left"/>
              <w:rPr>
                <w:rFonts w:hint="eastAsia" w:ascii="宋体" w:hAnsi="宋体"/>
                <w:sz w:val="24"/>
                <w:szCs w:val="24"/>
              </w:rPr>
            </w:pPr>
            <w:r>
              <w:rPr>
                <w:rFonts w:hint="eastAsia" w:ascii="宋体" w:hAnsi="宋体"/>
                <w:sz w:val="24"/>
                <w:szCs w:val="24"/>
              </w:rPr>
              <w:t>投标文件电子版文件要求：</w:t>
            </w:r>
          </w:p>
          <w:p>
            <w:pPr>
              <w:adjustRightInd w:val="0"/>
              <w:snapToGrid w:val="0"/>
              <w:spacing w:line="360" w:lineRule="auto"/>
              <w:jc w:val="left"/>
              <w:rPr>
                <w:rFonts w:hint="eastAsia" w:ascii="宋体" w:hAnsi="宋体"/>
                <w:sz w:val="24"/>
                <w:szCs w:val="24"/>
              </w:rPr>
            </w:pPr>
            <w:r>
              <w:rPr>
                <w:rFonts w:hint="eastAsia" w:ascii="宋体" w:hAnsi="宋体"/>
                <w:sz w:val="24"/>
                <w:szCs w:val="24"/>
              </w:rPr>
              <w:t>①包含投标文件全部内容的word版本及PDF电子版本各1份。</w:t>
            </w:r>
          </w:p>
          <w:p>
            <w:pPr>
              <w:adjustRightInd w:val="0"/>
              <w:snapToGrid w:val="0"/>
              <w:spacing w:line="360" w:lineRule="auto"/>
              <w:jc w:val="left"/>
              <w:rPr>
                <w:rFonts w:hint="eastAsia" w:ascii="宋体" w:hAnsi="宋体"/>
                <w:sz w:val="24"/>
                <w:szCs w:val="24"/>
              </w:rPr>
            </w:pPr>
            <w:r>
              <w:rPr>
                <w:rFonts w:hint="eastAsia" w:ascii="宋体" w:hAnsi="宋体"/>
                <w:sz w:val="24"/>
                <w:szCs w:val="24"/>
              </w:rPr>
              <w:t>②密封方式：投标文件电子版文件密封于1个信封内放置于投</w:t>
            </w:r>
            <w:r>
              <w:rPr>
                <w:rFonts w:hint="eastAsia" w:ascii="宋体" w:hAnsi="宋体" w:eastAsia="宋体" w:cs="Times New Roman"/>
                <w:sz w:val="24"/>
                <w:szCs w:val="24"/>
                <w:lang w:val="en-US" w:eastAsia="zh-CN"/>
              </w:rPr>
              <w:t>标文件正本</w:t>
            </w:r>
            <w:r>
              <w:rPr>
                <w:rFonts w:hint="eastAsia" w:ascii="宋体" w:hAnsi="宋体"/>
                <w:sz w:val="24"/>
                <w:szCs w:val="24"/>
              </w:rPr>
              <w:t>的密封袋中。</w:t>
            </w:r>
          </w:p>
          <w:p>
            <w:pPr>
              <w:adjustRightInd w:val="0"/>
              <w:snapToGrid w:val="0"/>
              <w:spacing w:line="360" w:lineRule="auto"/>
              <w:jc w:val="left"/>
              <w:rPr>
                <w:rFonts w:hint="eastAsia" w:ascii="宋体" w:hAnsi="宋体"/>
                <w:sz w:val="24"/>
                <w:szCs w:val="24"/>
              </w:rPr>
            </w:pPr>
            <w:r>
              <w:rPr>
                <w:rFonts w:hint="eastAsia" w:ascii="宋体" w:hAnsi="宋体"/>
                <w:sz w:val="24"/>
                <w:szCs w:val="24"/>
              </w:rPr>
              <w:t>③电子版文件1</w:t>
            </w:r>
            <w:r>
              <w:rPr>
                <w:rFonts w:hint="eastAsia" w:ascii="宋体" w:hAnsi="宋体"/>
                <w:sz w:val="24"/>
                <w:szCs w:val="24"/>
                <w:lang w:val="en-US" w:eastAsia="zh-CN"/>
              </w:rPr>
              <w:t>份</w:t>
            </w:r>
            <w:r>
              <w:rPr>
                <w:rFonts w:hint="eastAsia" w:ascii="宋体" w:hAnsi="宋体"/>
                <w:sz w:val="24"/>
                <w:szCs w:val="24"/>
              </w:rPr>
              <w:t>（U盘1份，内存不作强制性要求）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5"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4.1.2</w:t>
            </w:r>
          </w:p>
        </w:tc>
        <w:tc>
          <w:tcPr>
            <w:tcW w:w="1838"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纸质投标文件封套上写明</w:t>
            </w:r>
          </w:p>
        </w:tc>
        <w:tc>
          <w:tcPr>
            <w:tcW w:w="6095"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宋体" w:hAnsi="宋体"/>
                <w:sz w:val="24"/>
                <w:szCs w:val="24"/>
              </w:rPr>
              <w:t>以本文件第六章 投标文件格式为准。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4"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4.2.1</w:t>
            </w:r>
          </w:p>
        </w:tc>
        <w:tc>
          <w:tcPr>
            <w:tcW w:w="1838"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递交投标文件截止时间</w:t>
            </w:r>
          </w:p>
        </w:tc>
        <w:tc>
          <w:tcPr>
            <w:tcW w:w="6095"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lang w:val="en-US" w:eastAsia="zh-CN"/>
              </w:rPr>
              <w:t>2022</w:t>
            </w:r>
            <w:r>
              <w:rPr>
                <w:rFonts w:hint="eastAsia" w:asciiTheme="minorEastAsia" w:hAnsiTheme="minorEastAsia" w:eastAsiaTheme="minorEastAsia" w:cstheme="minorEastAsia"/>
                <w:caps w:val="0"/>
                <w:shadow w:val="0"/>
                <w:sz w:val="24"/>
                <w:szCs w:val="24"/>
              </w:rPr>
              <w:t>年</w:t>
            </w:r>
            <w:r>
              <w:rPr>
                <w:rFonts w:hint="eastAsia" w:asciiTheme="minorEastAsia" w:hAnsiTheme="minorEastAsia" w:eastAsiaTheme="minorEastAsia" w:cstheme="minorEastAsia"/>
                <w:caps w:val="0"/>
                <w:shadow w:val="0"/>
                <w:sz w:val="24"/>
                <w:szCs w:val="24"/>
                <w:lang w:val="en-US" w:eastAsia="zh-CN"/>
              </w:rPr>
              <w:t>8</w:t>
            </w:r>
            <w:r>
              <w:rPr>
                <w:rFonts w:hint="eastAsia" w:asciiTheme="minorEastAsia" w:hAnsiTheme="minorEastAsia" w:eastAsiaTheme="minorEastAsia" w:cstheme="minorEastAsia"/>
                <w:caps w:val="0"/>
                <w:shadow w:val="0"/>
                <w:sz w:val="24"/>
                <w:szCs w:val="24"/>
              </w:rPr>
              <w:t>月</w:t>
            </w:r>
            <w:r>
              <w:rPr>
                <w:rFonts w:hint="eastAsia" w:asciiTheme="minorEastAsia" w:hAnsiTheme="minorEastAsia" w:eastAsiaTheme="minorEastAsia" w:cstheme="minorEastAsia"/>
                <w:caps w:val="0"/>
                <w:shadow w:val="0"/>
                <w:sz w:val="24"/>
                <w:szCs w:val="24"/>
                <w:lang w:val="en-US" w:eastAsia="zh-CN"/>
              </w:rPr>
              <w:t>17</w:t>
            </w:r>
            <w:r>
              <w:rPr>
                <w:rFonts w:hint="eastAsia" w:asciiTheme="minorEastAsia" w:hAnsiTheme="minorEastAsia" w:eastAsiaTheme="minorEastAsia" w:cstheme="minorEastAsia"/>
                <w:caps w:val="0"/>
                <w:shadow w:val="0"/>
                <w:sz w:val="24"/>
                <w:szCs w:val="24"/>
              </w:rPr>
              <w:t>日</w:t>
            </w:r>
            <w:r>
              <w:rPr>
                <w:rFonts w:hint="eastAsia" w:asciiTheme="minorEastAsia" w:hAnsiTheme="minorEastAsia" w:eastAsiaTheme="minorEastAsia" w:cstheme="minorEastAsia"/>
                <w:caps w:val="0"/>
                <w:shadow w:val="0"/>
                <w:sz w:val="24"/>
                <w:szCs w:val="24"/>
                <w:lang w:val="en-US" w:eastAsia="zh-CN"/>
              </w:rPr>
              <w:t>14</w:t>
            </w:r>
            <w:r>
              <w:rPr>
                <w:rFonts w:hint="eastAsia" w:asciiTheme="minorEastAsia" w:hAnsiTheme="minorEastAsia" w:eastAsiaTheme="minorEastAsia" w:cstheme="minorEastAsia"/>
                <w:caps w:val="0"/>
                <w:shadow w:val="0"/>
                <w:sz w:val="24"/>
                <w:szCs w:val="24"/>
              </w:rPr>
              <w:t>时</w:t>
            </w:r>
            <w:r>
              <w:rPr>
                <w:rFonts w:hint="eastAsia" w:asciiTheme="minorEastAsia" w:hAnsiTheme="minorEastAsia" w:eastAsiaTheme="minorEastAsia" w:cstheme="minorEastAsia"/>
                <w:caps w:val="0"/>
                <w:shadow w:val="0"/>
                <w:sz w:val="24"/>
                <w:szCs w:val="24"/>
                <w:lang w:val="en-US" w:eastAsia="zh-CN"/>
              </w:rPr>
              <w:t>30</w:t>
            </w:r>
            <w:r>
              <w:rPr>
                <w:rFonts w:hint="eastAsia" w:asciiTheme="minorEastAsia" w:hAnsiTheme="minorEastAsia" w:eastAsiaTheme="minorEastAsia" w:cstheme="minorEastAsia"/>
                <w:caps w:val="0"/>
                <w:shadow w:val="0"/>
                <w:sz w:val="24"/>
                <w:szCs w:val="24"/>
              </w:rPr>
              <w:t>分</w:t>
            </w:r>
            <w:r>
              <w:rPr>
                <w:rFonts w:hint="eastAsia" w:asciiTheme="minorEastAsia" w:hAnsiTheme="minorEastAsia" w:eastAsiaTheme="minorEastAsia" w:cstheme="minorEastAsia"/>
                <w:caps w:val="0"/>
                <w:shadow w:val="0"/>
                <w:sz w:val="24"/>
                <w:szCs w:val="24"/>
                <w:lang w:eastAsia="zh-CN"/>
              </w:rPr>
              <w:t>（</w:t>
            </w:r>
            <w:r>
              <w:rPr>
                <w:rFonts w:hint="eastAsia" w:asciiTheme="minorEastAsia" w:hAnsiTheme="minorEastAsia" w:eastAsiaTheme="minorEastAsia" w:cstheme="minorEastAsia"/>
                <w:caps w:val="0"/>
                <w:shadow w:val="0"/>
                <w:sz w:val="24"/>
                <w:szCs w:val="24"/>
                <w:lang w:val="en-US" w:eastAsia="zh-CN"/>
              </w:rPr>
              <w:t>北京时间</w:t>
            </w:r>
            <w:r>
              <w:rPr>
                <w:rFonts w:hint="eastAsia" w:asciiTheme="minorEastAsia" w:hAnsiTheme="minorEastAsia" w:eastAsiaTheme="minorEastAsia" w:cstheme="minorEastAsia"/>
                <w:caps w:val="0"/>
                <w:shadow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0"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4.2.2</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w:t>
            </w:r>
            <w:r>
              <w:rPr>
                <w:rFonts w:hint="eastAsia" w:asciiTheme="minorEastAsia" w:hAnsiTheme="minorEastAsia" w:eastAsiaTheme="minorEastAsia" w:cstheme="minorEastAsia"/>
                <w:caps w:val="0"/>
                <w:shadow w:val="0"/>
                <w:sz w:val="24"/>
                <w:szCs w:val="24"/>
              </w:rPr>
              <w:t>递交投标文件地点</w:t>
            </w:r>
          </w:p>
        </w:tc>
        <w:tc>
          <w:tcPr>
            <w:tcW w:w="6095" w:type="dxa"/>
            <w:vAlign w:val="center"/>
          </w:tcPr>
          <w:p>
            <w:pPr>
              <w:adjustRightInd w:val="0"/>
              <w:snapToGrid w:val="0"/>
              <w:spacing w:line="360" w:lineRule="auto"/>
              <w:rPr>
                <w:rFonts w:hint="eastAsia" w:asciiTheme="minorEastAsia" w:hAnsiTheme="minorEastAsia" w:eastAsiaTheme="minorEastAsia" w:cstheme="minorEastAsia"/>
                <w:sz w:val="24"/>
                <w:szCs w:val="24"/>
              </w:rPr>
            </w:pPr>
            <w:r>
              <w:rPr>
                <w:rFonts w:hint="eastAsia" w:ascii="宋体" w:hAnsi="宋体"/>
                <w:sz w:val="24"/>
                <w:szCs w:val="24"/>
              </w:rPr>
              <w:t>陕西省西安市莲湖区高新二路招商银行大厦19层第</w:t>
            </w:r>
            <w:r>
              <w:rPr>
                <w:rFonts w:hint="eastAsia" w:ascii="宋体" w:hAnsi="宋体"/>
                <w:sz w:val="24"/>
                <w:szCs w:val="24"/>
                <w:u w:val="single"/>
                <w:lang w:val="en-US" w:eastAsia="zh-CN"/>
              </w:rPr>
              <w:t>二</w:t>
            </w:r>
            <w:r>
              <w:rPr>
                <w:rFonts w:hint="eastAsia" w:ascii="宋体" w:hAnsi="宋体"/>
                <w:sz w:val="24"/>
                <w:szCs w:val="24"/>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2"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4.2.3</w:t>
            </w:r>
          </w:p>
        </w:tc>
        <w:tc>
          <w:tcPr>
            <w:tcW w:w="1838"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是否退还投标文件</w:t>
            </w:r>
          </w:p>
        </w:tc>
        <w:tc>
          <w:tcPr>
            <w:tcW w:w="6095"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开标时间和地点</w:t>
            </w:r>
          </w:p>
        </w:tc>
        <w:tc>
          <w:tcPr>
            <w:tcW w:w="6095" w:type="dxa"/>
            <w:vAlign w:val="center"/>
          </w:tcPr>
          <w:p>
            <w:pPr>
              <w:pStyle w:val="26"/>
              <w:adjustRightInd w:val="0"/>
              <w:snapToGrid w:val="0"/>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开标地点:同投标文件递交地址</w:t>
            </w:r>
          </w:p>
          <w:p>
            <w:pPr>
              <w:pStyle w:val="26"/>
              <w:adjustRightInd w:val="0"/>
              <w:snapToGrid w:val="0"/>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 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0"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宋体" w:hAnsi="宋体"/>
                <w:sz w:val="24"/>
                <w:szCs w:val="24"/>
              </w:rPr>
              <w:t>开标程序</w:t>
            </w:r>
          </w:p>
        </w:tc>
        <w:tc>
          <w:tcPr>
            <w:tcW w:w="6095" w:type="dxa"/>
            <w:vAlign w:val="center"/>
          </w:tcPr>
          <w:p>
            <w:pPr>
              <w:keepNext w:val="0"/>
              <w:keepLines w:val="0"/>
              <w:pageBreakBefore w:val="0"/>
              <w:widowControl w:val="0"/>
              <w:kinsoku/>
              <w:wordWrap/>
              <w:overflowPunct/>
              <w:topLinePunct w:val="0"/>
              <w:autoSpaceDE/>
              <w:autoSpaceDN/>
              <w:bidi w:val="0"/>
              <w:adjustRightInd w:val="0"/>
              <w:snapToGrid w:val="0"/>
              <w:spacing w:line="408" w:lineRule="auto"/>
              <w:jc w:val="left"/>
              <w:textAlignment w:val="auto"/>
              <w:rPr>
                <w:rFonts w:hint="eastAsia" w:ascii="宋体" w:hAnsi="宋体" w:cs="宋体"/>
                <w:sz w:val="24"/>
                <w:szCs w:val="24"/>
              </w:rPr>
            </w:pPr>
            <w:r>
              <w:rPr>
                <w:rFonts w:hint="eastAsia" w:ascii="宋体" w:hAnsi="宋体" w:cs="宋体"/>
                <w:sz w:val="24"/>
                <w:szCs w:val="24"/>
              </w:rPr>
              <w:t>1）介绍参加会议的单位领导和来宾；</w:t>
            </w:r>
          </w:p>
          <w:p>
            <w:pPr>
              <w:keepNext w:val="0"/>
              <w:keepLines w:val="0"/>
              <w:pageBreakBefore w:val="0"/>
              <w:widowControl w:val="0"/>
              <w:kinsoku/>
              <w:wordWrap/>
              <w:overflowPunct/>
              <w:topLinePunct w:val="0"/>
              <w:autoSpaceDE/>
              <w:autoSpaceDN/>
              <w:bidi w:val="0"/>
              <w:adjustRightInd w:val="0"/>
              <w:snapToGrid w:val="0"/>
              <w:spacing w:line="408" w:lineRule="auto"/>
              <w:jc w:val="left"/>
              <w:textAlignment w:val="auto"/>
              <w:rPr>
                <w:rFonts w:hint="eastAsia" w:ascii="宋体" w:hAnsi="宋体" w:cs="宋体"/>
                <w:sz w:val="24"/>
                <w:szCs w:val="24"/>
              </w:rPr>
            </w:pPr>
            <w:r>
              <w:rPr>
                <w:rFonts w:hint="eastAsia" w:ascii="宋体" w:hAnsi="宋体" w:cs="宋体"/>
                <w:sz w:val="24"/>
                <w:szCs w:val="24"/>
              </w:rPr>
              <w:t>2）介绍参加开标会议的投标单位；</w:t>
            </w:r>
          </w:p>
          <w:p>
            <w:pPr>
              <w:keepNext w:val="0"/>
              <w:keepLines w:val="0"/>
              <w:pageBreakBefore w:val="0"/>
              <w:widowControl w:val="0"/>
              <w:kinsoku/>
              <w:wordWrap/>
              <w:overflowPunct/>
              <w:topLinePunct w:val="0"/>
              <w:autoSpaceDE/>
              <w:autoSpaceDN/>
              <w:bidi w:val="0"/>
              <w:adjustRightInd w:val="0"/>
              <w:snapToGrid w:val="0"/>
              <w:spacing w:line="408" w:lineRule="auto"/>
              <w:jc w:val="left"/>
              <w:textAlignment w:val="auto"/>
              <w:rPr>
                <w:rFonts w:hint="eastAsia" w:ascii="宋体" w:hAnsi="宋体" w:cs="宋体"/>
                <w:sz w:val="24"/>
                <w:szCs w:val="24"/>
              </w:rPr>
            </w:pPr>
            <w:r>
              <w:rPr>
                <w:rFonts w:hint="eastAsia" w:ascii="宋体" w:hAnsi="宋体" w:cs="宋体"/>
                <w:sz w:val="24"/>
                <w:szCs w:val="24"/>
              </w:rPr>
              <w:t>3）宣布开标纪律；</w:t>
            </w:r>
          </w:p>
          <w:p>
            <w:pPr>
              <w:keepNext w:val="0"/>
              <w:keepLines w:val="0"/>
              <w:pageBreakBefore w:val="0"/>
              <w:widowControl w:val="0"/>
              <w:kinsoku/>
              <w:wordWrap/>
              <w:overflowPunct/>
              <w:topLinePunct w:val="0"/>
              <w:autoSpaceDE/>
              <w:autoSpaceDN/>
              <w:bidi w:val="0"/>
              <w:adjustRightInd w:val="0"/>
              <w:snapToGrid w:val="0"/>
              <w:spacing w:line="408" w:lineRule="auto"/>
              <w:jc w:val="left"/>
              <w:textAlignment w:val="auto"/>
              <w:rPr>
                <w:rFonts w:hint="eastAsia" w:ascii="宋体" w:hAnsi="宋体" w:cs="宋体"/>
                <w:sz w:val="24"/>
                <w:szCs w:val="24"/>
              </w:rPr>
            </w:pPr>
            <w:r>
              <w:rPr>
                <w:rFonts w:hint="eastAsia" w:ascii="宋体" w:hAnsi="宋体" w:cs="宋体"/>
                <w:sz w:val="24"/>
                <w:szCs w:val="24"/>
              </w:rPr>
              <w:t>4）宣布监督、监标、唱标、记录人员名单；</w:t>
            </w:r>
          </w:p>
          <w:p>
            <w:pPr>
              <w:keepNext w:val="0"/>
              <w:keepLines w:val="0"/>
              <w:pageBreakBefore w:val="0"/>
              <w:widowControl w:val="0"/>
              <w:kinsoku/>
              <w:wordWrap/>
              <w:overflowPunct/>
              <w:topLinePunct w:val="0"/>
              <w:autoSpaceDE/>
              <w:autoSpaceDN/>
              <w:bidi w:val="0"/>
              <w:adjustRightInd w:val="0"/>
              <w:snapToGrid w:val="0"/>
              <w:spacing w:line="408" w:lineRule="auto"/>
              <w:jc w:val="left"/>
              <w:textAlignment w:val="auto"/>
              <w:rPr>
                <w:rFonts w:hint="eastAsia" w:ascii="宋体" w:hAnsi="宋体" w:cs="宋体"/>
                <w:sz w:val="24"/>
                <w:szCs w:val="24"/>
              </w:rPr>
            </w:pPr>
            <w:r>
              <w:rPr>
                <w:rFonts w:hint="eastAsia" w:ascii="宋体" w:hAnsi="宋体" w:cs="宋体"/>
                <w:sz w:val="24"/>
                <w:szCs w:val="24"/>
              </w:rPr>
              <w:t>5）由监标人及各</w:t>
            </w:r>
            <w:r>
              <w:rPr>
                <w:rFonts w:hint="eastAsia" w:ascii="宋体" w:hAnsi="宋体" w:eastAsia="宋体" w:cs="宋体"/>
                <w:sz w:val="24"/>
                <w:szCs w:val="24"/>
                <w:lang w:eastAsia="zh-CN"/>
              </w:rPr>
              <w:t>投标人</w:t>
            </w:r>
            <w:r>
              <w:rPr>
                <w:rFonts w:hint="eastAsia" w:ascii="宋体" w:hAnsi="宋体" w:cs="宋体"/>
                <w:sz w:val="24"/>
                <w:szCs w:val="24"/>
              </w:rPr>
              <w:t>代表共同查验投标文件密封完整性，并宣布查验结果；</w:t>
            </w:r>
          </w:p>
          <w:p>
            <w:pPr>
              <w:keepNext w:val="0"/>
              <w:keepLines w:val="0"/>
              <w:pageBreakBefore w:val="0"/>
              <w:widowControl w:val="0"/>
              <w:kinsoku/>
              <w:wordWrap/>
              <w:overflowPunct/>
              <w:topLinePunct w:val="0"/>
              <w:autoSpaceDE/>
              <w:autoSpaceDN/>
              <w:bidi w:val="0"/>
              <w:adjustRightInd w:val="0"/>
              <w:snapToGrid w:val="0"/>
              <w:spacing w:line="408" w:lineRule="auto"/>
              <w:jc w:val="left"/>
              <w:textAlignment w:val="auto"/>
              <w:rPr>
                <w:rFonts w:hint="eastAsia" w:ascii="宋体" w:hAnsi="宋体" w:cs="宋体"/>
                <w:sz w:val="24"/>
                <w:szCs w:val="24"/>
              </w:rPr>
            </w:pPr>
            <w:r>
              <w:rPr>
                <w:rFonts w:hint="eastAsia" w:ascii="宋体" w:hAnsi="宋体" w:cs="宋体"/>
                <w:sz w:val="24"/>
                <w:szCs w:val="24"/>
              </w:rPr>
              <w:t>6）开启投标文件，唱标人宣读</w:t>
            </w:r>
            <w:r>
              <w:rPr>
                <w:rFonts w:hint="eastAsia" w:ascii="宋体" w:hAnsi="宋体" w:eastAsia="宋体" w:cs="宋体"/>
                <w:sz w:val="24"/>
                <w:szCs w:val="24"/>
                <w:lang w:eastAsia="zh-CN"/>
              </w:rPr>
              <w:t>投标人</w:t>
            </w:r>
            <w:r>
              <w:rPr>
                <w:rFonts w:hint="eastAsia" w:ascii="宋体" w:hAnsi="宋体" w:cs="宋体"/>
                <w:sz w:val="24"/>
                <w:szCs w:val="24"/>
              </w:rPr>
              <w:t>名称、投标总价等主要内容，并经</w:t>
            </w:r>
            <w:r>
              <w:rPr>
                <w:rFonts w:hint="eastAsia" w:ascii="宋体" w:hAnsi="宋体" w:eastAsia="宋体" w:cs="宋体"/>
                <w:sz w:val="24"/>
                <w:szCs w:val="24"/>
                <w:lang w:eastAsia="zh-CN"/>
              </w:rPr>
              <w:t>投标人</w:t>
            </w:r>
            <w:r>
              <w:rPr>
                <w:rFonts w:hint="eastAsia" w:ascii="宋体" w:hAnsi="宋体" w:cs="宋体"/>
                <w:sz w:val="24"/>
                <w:szCs w:val="24"/>
              </w:rPr>
              <w:t>签字确认；</w:t>
            </w:r>
          </w:p>
          <w:p>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宋体" w:hAnsi="宋体" w:cs="宋体"/>
                <w:sz w:val="24"/>
                <w:szCs w:val="24"/>
              </w:rPr>
              <w:t>7）开标会结束。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0"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评标委员会的组建</w:t>
            </w:r>
          </w:p>
        </w:tc>
        <w:tc>
          <w:tcPr>
            <w:tcW w:w="6095" w:type="dxa"/>
            <w:vAlign w:val="center"/>
          </w:tcPr>
          <w:p>
            <w:pPr>
              <w:keepNext w:val="0"/>
              <w:keepLines w:val="0"/>
              <w:pageBreakBefore w:val="0"/>
              <w:widowControl w:val="0"/>
              <w:kinsoku/>
              <w:wordWrap/>
              <w:overflowPunct/>
              <w:topLinePunct w:val="0"/>
              <w:autoSpaceDE/>
              <w:autoSpaceDN/>
              <w:bidi w:val="0"/>
              <w:adjustRightInd w:val="0"/>
              <w:snapToGrid w:val="0"/>
              <w:spacing w:line="408"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评标委员会构成：依法组成。</w:t>
            </w:r>
          </w:p>
          <w:p>
            <w:pPr>
              <w:keepNext w:val="0"/>
              <w:keepLines w:val="0"/>
              <w:pageBreakBefore w:val="0"/>
              <w:widowControl w:val="0"/>
              <w:kinsoku/>
              <w:wordWrap/>
              <w:overflowPunct/>
              <w:topLinePunct w:val="0"/>
              <w:autoSpaceDE/>
              <w:autoSpaceDN/>
              <w:bidi w:val="0"/>
              <w:adjustRightInd w:val="0"/>
              <w:snapToGrid w:val="0"/>
              <w:spacing w:line="408"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评标委员会构成：5人，其中</w:t>
            </w:r>
            <w:r>
              <w:rPr>
                <w:rFonts w:hint="eastAsia" w:ascii="宋体" w:hAnsi="宋体" w:cs="宋体"/>
                <w:sz w:val="24"/>
                <w:szCs w:val="24"/>
                <w:lang w:eastAsia="zh-CN"/>
              </w:rPr>
              <w:t>招标人</w:t>
            </w:r>
            <w:r>
              <w:rPr>
                <w:rFonts w:hint="eastAsia" w:ascii="宋体" w:hAnsi="宋体" w:eastAsia="宋体" w:cs="宋体"/>
                <w:sz w:val="24"/>
                <w:szCs w:val="24"/>
                <w:lang w:eastAsia="zh-CN"/>
              </w:rPr>
              <w:t xml:space="preserve">代表1人，专家            4人。 </w:t>
            </w:r>
          </w:p>
          <w:p>
            <w:pPr>
              <w:keepNext w:val="0"/>
              <w:keepLines w:val="0"/>
              <w:pageBreakBefore w:val="0"/>
              <w:widowControl w:val="0"/>
              <w:kinsoku/>
              <w:wordWrap/>
              <w:overflowPunct/>
              <w:topLinePunct w:val="0"/>
              <w:autoSpaceDE/>
              <w:autoSpaceDN/>
              <w:bidi w:val="0"/>
              <w:adjustRightInd w:val="0"/>
              <w:snapToGrid w:val="0"/>
              <w:spacing w:line="408" w:lineRule="auto"/>
              <w:jc w:val="left"/>
              <w:textAlignment w:val="auto"/>
              <w:rPr>
                <w:rFonts w:hint="eastAsia"/>
              </w:rPr>
            </w:pPr>
            <w:r>
              <w:rPr>
                <w:rFonts w:hint="eastAsia" w:ascii="宋体" w:hAnsi="宋体" w:eastAsia="宋体" w:cs="宋体"/>
                <w:sz w:val="24"/>
                <w:szCs w:val="24"/>
                <w:lang w:eastAsia="zh-CN"/>
              </w:rPr>
              <w:t>评标专家确定方式：评标前24小时内在法律认可的专家库中随机抽取技术、经济方面的专家。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0"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宋体" w:hAnsi="宋体" w:eastAsia="宋体" w:cs="Times New Roman"/>
                <w:sz w:val="24"/>
                <w:szCs w:val="24"/>
                <w:lang w:val="en-US" w:eastAsia="zh-CN"/>
              </w:rPr>
              <w:t>定标方式</w:t>
            </w:r>
          </w:p>
        </w:tc>
        <w:tc>
          <w:tcPr>
            <w:tcW w:w="6095" w:type="dxa"/>
            <w:vAlign w:val="center"/>
          </w:tcPr>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是否授权评标委员会确定中标人：</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□是  ☑否</w:t>
            </w:r>
          </w:p>
          <w:p>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宋体" w:hAnsi="宋体" w:eastAsia="宋体" w:cs="Times New Roman"/>
                <w:sz w:val="24"/>
                <w:szCs w:val="24"/>
                <w:lang w:val="en-US" w:eastAsia="zh-CN"/>
              </w:rPr>
              <w:t>招标人依据评标委员会推荐的中标候选人确定中标人，评标委员会推荐中标候选</w:t>
            </w:r>
            <w:r>
              <w:rPr>
                <w:rFonts w:hint="eastAsia" w:ascii="宋体" w:hAnsi="宋体" w:eastAsia="宋体" w:cs="Times New Roman"/>
                <w:sz w:val="24"/>
                <w:szCs w:val="24"/>
              </w:rPr>
              <w:t>人的人数</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0" w:hRule="atLeast"/>
          <w:jc w:val="center"/>
        </w:trPr>
        <w:tc>
          <w:tcPr>
            <w:tcW w:w="856" w:type="dxa"/>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w:t>
            </w:r>
          </w:p>
        </w:tc>
        <w:tc>
          <w:tcPr>
            <w:tcW w:w="1838" w:type="dxa"/>
            <w:vAlign w:val="center"/>
          </w:tcPr>
          <w:p>
            <w:pPr>
              <w:adjustRightInd w:val="0"/>
              <w:snapToGrid w:val="0"/>
              <w:spacing w:line="360" w:lineRule="auto"/>
              <w:jc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履约担保</w:t>
            </w:r>
          </w:p>
        </w:tc>
        <w:tc>
          <w:tcPr>
            <w:tcW w:w="6095" w:type="dxa"/>
            <w:vAlign w:val="center"/>
          </w:tcPr>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□有</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履约担保的形式：银行保函或信用担保</w:t>
            </w:r>
          </w:p>
          <w:p>
            <w:pPr>
              <w:adjustRightInd w:val="0"/>
              <w:snapToGri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履约担保的金额：中标价款</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lang w:val="en-US" w:eastAsia="zh-CN"/>
              </w:rPr>
              <w:t xml:space="preserve"> %。</w:t>
            </w:r>
          </w:p>
          <w:p>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宋体" w:hAnsi="宋体" w:eastAsia="宋体" w:cs="Times New Roman"/>
                <w:sz w:val="24"/>
                <w:szCs w:val="24"/>
                <w:lang w:val="en-US" w:eastAsia="zh-CN"/>
              </w:rPr>
              <w:sym w:font="Wingdings 2" w:char="0052"/>
            </w:r>
            <w:r>
              <w:rPr>
                <w:rFonts w:hint="eastAsia" w:ascii="宋体" w:hAnsi="宋体" w:eastAsia="宋体" w:cs="Times New Roman"/>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5" w:hRule="atLeast"/>
          <w:jc w:val="center"/>
        </w:trPr>
        <w:tc>
          <w:tcPr>
            <w:tcW w:w="856" w:type="dxa"/>
            <w:vAlign w:val="center"/>
          </w:tcPr>
          <w:p>
            <w:pPr>
              <w:kinsoku w:val="0"/>
              <w:overflowPunct w:val="0"/>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838" w:type="dxa"/>
            <w:vAlign w:val="center"/>
          </w:tcPr>
          <w:p>
            <w:pPr>
              <w:kinsoku w:val="0"/>
              <w:overflowPunct w:val="0"/>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hadow w:val="0"/>
                <w:sz w:val="24"/>
                <w:szCs w:val="24"/>
              </w:rPr>
              <w:t>需要补充的其他内容</w:t>
            </w:r>
          </w:p>
        </w:tc>
        <w:tc>
          <w:tcPr>
            <w:tcW w:w="6095" w:type="dxa"/>
            <w:vAlign w:val="center"/>
          </w:tcPr>
          <w:p>
            <w:pPr>
              <w:adjustRightInd w:val="0"/>
              <w:snapToGrid w:val="0"/>
              <w:spacing w:line="360" w:lineRule="auto"/>
              <w:jc w:val="left"/>
              <w:rPr>
                <w:rFonts w:hint="eastAsia"/>
                <w:b/>
                <w:bCs/>
                <w:lang w:val="en-US" w:eastAsia="zh-CN"/>
              </w:rPr>
            </w:pPr>
            <w:r>
              <w:rPr>
                <w:rFonts w:hint="eastAsia"/>
                <w:b/>
                <w:bCs/>
                <w:lang w:val="en-US" w:eastAsia="zh-CN"/>
              </w:rPr>
              <w:t>1.本项目采购预算：60万元人民币；</w:t>
            </w:r>
          </w:p>
          <w:p>
            <w:pPr>
              <w:adjustRightInd w:val="0"/>
              <w:snapToGrid w:val="0"/>
              <w:spacing w:line="360" w:lineRule="auto"/>
              <w:jc w:val="left"/>
              <w:rPr>
                <w:rFonts w:hint="eastAsia"/>
                <w:b/>
                <w:bCs/>
                <w:lang w:val="en-US" w:eastAsia="zh-CN"/>
              </w:rPr>
            </w:pPr>
            <w:r>
              <w:rPr>
                <w:rFonts w:hint="eastAsia"/>
                <w:b/>
                <w:bCs/>
                <w:lang w:val="en-US" w:eastAsia="zh-CN"/>
              </w:rPr>
              <w:t>2.最高限价：</w:t>
            </w:r>
          </w:p>
          <w:p>
            <w:pPr>
              <w:adjustRightInd w:val="0"/>
              <w:snapToGrid w:val="0"/>
              <w:spacing w:line="360" w:lineRule="auto"/>
              <w:jc w:val="left"/>
              <w:rPr>
                <w:rFonts w:hint="default"/>
                <w:b/>
                <w:bCs/>
                <w:lang w:val="en-US" w:eastAsia="zh-CN"/>
              </w:rPr>
            </w:pPr>
            <w:r>
              <w:rPr>
                <w:rFonts w:hint="eastAsia"/>
                <w:b/>
                <w:bCs/>
                <w:lang w:val="en-US" w:eastAsia="zh-CN"/>
              </w:rPr>
              <w:t>采购最高限价：59万元人民币；</w:t>
            </w:r>
          </w:p>
          <w:p>
            <w:pPr>
              <w:adjustRightInd w:val="0"/>
              <w:snapToGrid w:val="0"/>
              <w:spacing w:line="360" w:lineRule="auto"/>
              <w:jc w:val="left"/>
              <w:rPr>
                <w:rFonts w:hint="eastAsia"/>
                <w:lang w:val="en-US" w:eastAsia="zh-CN"/>
              </w:rPr>
            </w:pPr>
            <w:r>
              <w:rPr>
                <w:rFonts w:hint="eastAsia"/>
                <w:lang w:val="en-US" w:eastAsia="zh-CN"/>
              </w:rPr>
              <w:t>备注：投标人报价均不得超过公布的各项最高投标限价，否则，将按照无效投标处理。</w:t>
            </w:r>
          </w:p>
          <w:p>
            <w:pPr>
              <w:adjustRightInd w:val="0"/>
              <w:snapToGrid w:val="0"/>
              <w:spacing w:line="360" w:lineRule="auto"/>
              <w:jc w:val="left"/>
              <w:rPr>
                <w:rFonts w:hint="eastAsia"/>
                <w:lang w:val="en-US" w:eastAsia="zh-CN"/>
              </w:rPr>
            </w:pPr>
            <w:r>
              <w:rPr>
                <w:rFonts w:hint="eastAsia"/>
                <w:lang w:val="en-US" w:eastAsia="zh-CN"/>
              </w:rPr>
              <w:t>3.本项目所医疗设备行业；</w:t>
            </w:r>
          </w:p>
          <w:p>
            <w:pPr>
              <w:adjustRightInd w:val="0"/>
              <w:snapToGrid w:val="0"/>
              <w:spacing w:line="360" w:lineRule="auto"/>
              <w:jc w:val="left"/>
              <w:rPr>
                <w:rFonts w:hint="eastAsia"/>
                <w:lang w:val="en-US" w:eastAsia="zh-CN"/>
              </w:rPr>
            </w:pPr>
            <w:r>
              <w:rPr>
                <w:rFonts w:hint="eastAsia"/>
                <w:lang w:val="en-US" w:eastAsia="zh-CN"/>
              </w:rPr>
              <w:t>4.投标人按照《陕西省财政厅关于政府采购投标人注册登记有关事项的通知》中的要求，通过陕西省政府采购网（http://www.ccgp-shaanxi.gov.cn/）注册登记加入陕西省政府采购投标人库。</w:t>
            </w:r>
          </w:p>
          <w:p>
            <w:pPr>
              <w:adjustRightInd w:val="0"/>
              <w:snapToGrid w:val="0"/>
              <w:spacing w:line="360" w:lineRule="auto"/>
              <w:jc w:val="left"/>
              <w:rPr>
                <w:rFonts w:hint="eastAsia"/>
                <w:lang w:val="en-US" w:eastAsia="zh-CN"/>
              </w:rPr>
            </w:pPr>
            <w:r>
              <w:rPr>
                <w:rFonts w:hint="eastAsia"/>
                <w:lang w:val="en-US" w:eastAsia="zh-CN"/>
              </w:rPr>
              <w:t>5.知识产权</w:t>
            </w:r>
          </w:p>
          <w:p>
            <w:pPr>
              <w:adjustRightInd w:val="0"/>
              <w:snapToGrid w:val="0"/>
              <w:spacing w:line="360" w:lineRule="auto"/>
              <w:jc w:val="left"/>
              <w:rPr>
                <w:rFonts w:hint="eastAsia"/>
                <w:lang w:val="en-US" w:eastAsia="zh-CN"/>
              </w:rPr>
            </w:pPr>
            <w:r>
              <w:rPr>
                <w:rFonts w:hint="eastAsia"/>
                <w:lang w:val="en-US" w:eastAsia="zh-CN"/>
              </w:rPr>
              <w:t>构成本招标文件各个组成部分的文件，未经招标人书面同意，投标人不得擅自复印和用于非本招标项目所需的其他目的。招标人全部或者部分使用未成交投标人投标文件中的技术成果或技术方案时，需征得其书面同意，并不得擅自复印或提供给第三人。</w:t>
            </w:r>
          </w:p>
          <w:p>
            <w:pPr>
              <w:adjustRightInd w:val="0"/>
              <w:snapToGrid w:val="0"/>
              <w:spacing w:line="360" w:lineRule="auto"/>
              <w:jc w:val="left"/>
              <w:rPr>
                <w:rFonts w:hint="eastAsia" w:ascii="Times New Roman" w:hAnsi="Times New Roman" w:eastAsia="宋体" w:cs="Times New Roman"/>
                <w:lang w:val="en-US" w:eastAsia="zh-CN"/>
              </w:rPr>
            </w:pPr>
            <w:r>
              <w:rPr>
                <w:rFonts w:hint="eastAsia"/>
                <w:lang w:val="en-US" w:eastAsia="zh-CN"/>
              </w:rPr>
              <w:t>6.确定中标人后3日内，由中标人按国家计委颁发的《招标代理服</w:t>
            </w:r>
            <w:r>
              <w:rPr>
                <w:rFonts w:hint="eastAsia" w:ascii="Times New Roman" w:hAnsi="Times New Roman" w:eastAsia="宋体" w:cs="Times New Roman"/>
                <w:lang w:val="en-US" w:eastAsia="zh-CN"/>
              </w:rPr>
              <w:t>务收费管理暂行办法》（计价格[2002]1980号）和国家发展改革委员会办公厅颁发的《关于招标代理服务收费有关问题的通知》（发改办价格[2003] 857号）的有关规定标准下浮20%，向招标代理机构一次付清代理服务费。</w:t>
            </w:r>
          </w:p>
          <w:p>
            <w:pPr>
              <w:adjustRightInd w:val="0"/>
              <w:snapToGrid w:val="0"/>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采购代理费收款账户</w:t>
            </w:r>
          </w:p>
          <w:p>
            <w:pPr>
              <w:adjustRightInd w:val="0"/>
              <w:snapToGrid w:val="0"/>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公司名称：陕西开瑞建设工程项目管理有限公司</w:t>
            </w:r>
          </w:p>
          <w:p>
            <w:pPr>
              <w:adjustRightInd w:val="0"/>
              <w:snapToGrid w:val="0"/>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银行账号129905724510808</w:t>
            </w:r>
          </w:p>
          <w:p>
            <w:pPr>
              <w:adjustRightInd w:val="0"/>
              <w:snapToGrid w:val="0"/>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开户行：招商银行股份有限公司陕西自贸试验区西安高新科技支行</w:t>
            </w:r>
          </w:p>
          <w:p>
            <w:pPr>
              <w:adjustRightInd w:val="0"/>
              <w:snapToGrid w:val="0"/>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转账事由：××项目服务费</w:t>
            </w:r>
          </w:p>
          <w:p>
            <w:pPr>
              <w:adjustRightInd w:val="0"/>
              <w:snapToGrid w:val="0"/>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7.招标文件未明确的其他事项，按照有关法律、法规或省市有关规定执行。本招标文件由招标人和招标代理机构负责解释。</w:t>
            </w:r>
          </w:p>
          <w:p>
            <w:pPr>
              <w:adjustRightInd w:val="0"/>
              <w:snapToGrid w:val="0"/>
              <w:spacing w:line="360" w:lineRule="auto"/>
              <w:jc w:val="left"/>
              <w:rPr>
                <w:rFonts w:hint="eastAsia"/>
              </w:rPr>
            </w:pPr>
            <w:r>
              <w:rPr>
                <w:rFonts w:hint="eastAsia" w:ascii="Times New Roman" w:hAnsi="Times New Roman" w:eastAsia="宋体" w:cs="Times New Roman"/>
                <w:lang w:val="en-US" w:eastAsia="zh-CN"/>
              </w:rPr>
              <w:t>8.本项目为非专门面向中、小企业项目。</w:t>
            </w:r>
          </w:p>
        </w:tc>
      </w:tr>
    </w:tbl>
    <w:p>
      <w:pPr>
        <w:spacing w:line="360" w:lineRule="auto"/>
        <w:rPr>
          <w:b/>
          <w:bCs/>
          <w:sz w:val="24"/>
          <w:szCs w:val="24"/>
        </w:rPr>
      </w:pPr>
      <w:bookmarkStart w:id="16" w:name="_Toc10563090"/>
      <w:bookmarkStart w:id="17" w:name="_Toc10563632"/>
      <w:bookmarkStart w:id="18" w:name="_Toc10621834"/>
      <w:bookmarkStart w:id="19" w:name="_Toc12377616"/>
      <w:r>
        <w:rPr>
          <w:rFonts w:hint="eastAsia"/>
          <w:b/>
          <w:bCs/>
          <w:sz w:val="24"/>
          <w:szCs w:val="24"/>
        </w:rPr>
        <w:t>本表是对投标人须知的提示、补充和修改，如有矛盾，应以本表为准。如本表未说明的，以本招标文件内容为准。</w:t>
      </w:r>
      <w:bookmarkEnd w:id="16"/>
      <w:bookmarkEnd w:id="17"/>
      <w:bookmarkEnd w:id="18"/>
      <w:bookmarkEnd w:id="19"/>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pPr>
    </w:p>
    <w:p/>
    <w:p>
      <w:pPr>
        <w:pStyle w:val="2"/>
      </w:pPr>
    </w:p>
    <w:p/>
    <w:p>
      <w:pPr>
        <w:pStyle w:val="2"/>
      </w:pPr>
    </w:p>
    <w:p/>
    <w:p>
      <w:pPr>
        <w:pStyle w:val="2"/>
      </w:pPr>
    </w:p>
    <w:p/>
    <w:p>
      <w:pPr>
        <w:pStyle w:val="2"/>
      </w:pPr>
    </w:p>
    <w:p/>
    <w:p>
      <w:pPr>
        <w:pStyle w:val="2"/>
      </w:pPr>
    </w:p>
    <w:p/>
    <w:p>
      <w:pPr>
        <w:pStyle w:val="2"/>
      </w:pPr>
    </w:p>
    <w:p>
      <w:pPr>
        <w:rPr>
          <w:rFonts w:ascii="宋体" w:hAnsi="宋体" w:cs="宋体"/>
          <w:sz w:val="24"/>
          <w:szCs w:val="24"/>
        </w:rPr>
      </w:pPr>
    </w:p>
    <w:p>
      <w:pPr>
        <w:jc w:val="center"/>
        <w:rPr>
          <w:b/>
          <w:bCs/>
          <w:sz w:val="30"/>
          <w:szCs w:val="30"/>
        </w:rPr>
      </w:pPr>
      <w:bookmarkStart w:id="20" w:name="_Toc10563091"/>
      <w:bookmarkStart w:id="21" w:name="_Toc10563633"/>
      <w:bookmarkStart w:id="22" w:name="_Toc12377617"/>
      <w:bookmarkStart w:id="23" w:name="_Toc10621835"/>
      <w:r>
        <w:rPr>
          <w:rFonts w:hint="eastAsia"/>
          <w:b/>
          <w:bCs/>
          <w:sz w:val="30"/>
          <w:szCs w:val="30"/>
        </w:rPr>
        <w:t>二、投标人须知</w:t>
      </w:r>
      <w:bookmarkEnd w:id="20"/>
      <w:bookmarkEnd w:id="21"/>
      <w:bookmarkEnd w:id="22"/>
      <w:bookmarkEnd w:id="23"/>
    </w:p>
    <w:p>
      <w:pPr>
        <w:pStyle w:val="7"/>
        <w:pageBreakBefore w:val="0"/>
        <w:kinsoku/>
        <w:wordWrap/>
        <w:overflowPunct/>
        <w:topLinePunct w:val="0"/>
        <w:autoSpaceDE/>
        <w:autoSpaceDN/>
        <w:bidi w:val="0"/>
        <w:adjustRightInd w:val="0"/>
        <w:snapToGrid w:val="0"/>
        <w:spacing w:before="0" w:after="0" w:line="336" w:lineRule="auto"/>
        <w:ind w:firstLine="482" w:firstLineChars="200"/>
        <w:textAlignment w:val="auto"/>
        <w:rPr>
          <w:rFonts w:hint="eastAsia" w:ascii="宋体" w:hAnsi="宋体" w:eastAsia="宋体" w:cs="宋体"/>
          <w:bCs w:val="0"/>
          <w:sz w:val="24"/>
          <w:szCs w:val="24"/>
        </w:rPr>
      </w:pPr>
      <w:r>
        <w:rPr>
          <w:rFonts w:hint="eastAsia" w:ascii="宋体" w:hAnsi="宋体" w:eastAsia="宋体" w:cs="宋体"/>
          <w:bCs w:val="0"/>
          <w:sz w:val="24"/>
          <w:szCs w:val="24"/>
        </w:rPr>
        <w:t>1.总则</w:t>
      </w:r>
    </w:p>
    <w:tbl>
      <w:tblPr>
        <w:tblStyle w:val="18"/>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8946" w:type="dxa"/>
            <w:noWrap w:val="0"/>
            <w:vAlign w:val="center"/>
          </w:tcPr>
          <w:p>
            <w:pPr>
              <w:spacing w:line="360" w:lineRule="auto"/>
              <w:ind w:firstLine="480" w:firstLineChars="200"/>
              <w:outlineLvl w:val="2"/>
              <w:rPr>
                <w:rFonts w:hint="eastAsia" w:ascii="宋体" w:hAnsi="宋体"/>
                <w:caps w:val="0"/>
                <w:shadow w:val="0"/>
                <w:color w:val="auto"/>
                <w:sz w:val="24"/>
                <w:szCs w:val="24"/>
                <w:highlight w:val="none"/>
              </w:rPr>
            </w:pPr>
            <w:bookmarkStart w:id="24" w:name="_Toc179632547"/>
            <w:bookmarkStart w:id="25" w:name="_Toc152045530"/>
            <w:bookmarkStart w:id="26" w:name="_Toc152042306"/>
            <w:bookmarkStart w:id="27" w:name="_Toc144974498"/>
            <w:bookmarkStart w:id="28" w:name="_Toc11972"/>
            <w:r>
              <w:rPr>
                <w:rFonts w:hint="eastAsia" w:ascii="宋体" w:hAnsi="宋体"/>
                <w:caps w:val="0"/>
                <w:shadow w:val="0"/>
                <w:color w:val="auto"/>
                <w:sz w:val="24"/>
                <w:szCs w:val="24"/>
                <w:highlight w:val="none"/>
              </w:rPr>
              <w:t>1.1 项目概况</w:t>
            </w:r>
            <w:bookmarkEnd w:id="24"/>
            <w:bookmarkEnd w:id="25"/>
            <w:bookmarkEnd w:id="26"/>
            <w:bookmarkEnd w:id="27"/>
            <w:bookmarkEnd w:id="28"/>
          </w:p>
          <w:p>
            <w:pPr>
              <w:spacing w:line="360" w:lineRule="auto"/>
              <w:ind w:firstLine="480" w:firstLineChars="200"/>
              <w:outlineLvl w:val="2"/>
              <w:rPr>
                <w:rFonts w:hint="eastAsia" w:ascii="宋体" w:hAnsi="宋体"/>
                <w:caps w:val="0"/>
                <w:shadow w:val="0"/>
                <w:color w:val="auto"/>
                <w:sz w:val="24"/>
                <w:szCs w:val="24"/>
                <w:highlight w:val="none"/>
              </w:rPr>
            </w:pPr>
            <w:bookmarkStart w:id="29" w:name="_Toc24898"/>
            <w:r>
              <w:rPr>
                <w:rFonts w:hint="eastAsia" w:ascii="宋体" w:hAnsi="宋体"/>
                <w:caps w:val="0"/>
                <w:shadow w:val="0"/>
                <w:color w:val="auto"/>
                <w:sz w:val="24"/>
                <w:szCs w:val="24"/>
                <w:highlight w:val="none"/>
              </w:rPr>
              <w:t>1.1.1根据《中华人民共和国政府采购法》以及有关法律、法规和规章的规定，本招标项目已具备招标条件，现对本</w:t>
            </w:r>
            <w:r>
              <w:rPr>
                <w:rFonts w:hint="eastAsia" w:ascii="宋体" w:hAnsi="宋体"/>
                <w:caps w:val="0"/>
                <w:shadow w:val="0"/>
                <w:color w:val="auto"/>
                <w:sz w:val="24"/>
                <w:szCs w:val="24"/>
                <w:highlight w:val="none"/>
                <w:lang w:val="en-US" w:eastAsia="zh-CN"/>
              </w:rPr>
              <w:t>项目</w:t>
            </w:r>
            <w:r>
              <w:rPr>
                <w:rFonts w:hint="eastAsia" w:ascii="宋体" w:hAnsi="宋体"/>
                <w:caps w:val="0"/>
                <w:shadow w:val="0"/>
                <w:color w:val="auto"/>
                <w:sz w:val="24"/>
                <w:szCs w:val="24"/>
                <w:highlight w:val="none"/>
              </w:rPr>
              <w:t>进行招标。</w:t>
            </w:r>
            <w:bookmarkEnd w:id="29"/>
          </w:p>
          <w:p>
            <w:pPr>
              <w:spacing w:line="360" w:lineRule="auto"/>
              <w:ind w:firstLine="480" w:firstLineChars="200"/>
              <w:outlineLvl w:val="2"/>
              <w:rPr>
                <w:rFonts w:hint="eastAsia" w:ascii="宋体" w:hAnsi="宋体"/>
                <w:caps w:val="0"/>
                <w:shadow w:val="0"/>
                <w:color w:val="auto"/>
                <w:sz w:val="24"/>
                <w:szCs w:val="24"/>
                <w:highlight w:val="none"/>
              </w:rPr>
            </w:pPr>
            <w:bookmarkStart w:id="30" w:name="_Toc14474"/>
            <w:r>
              <w:rPr>
                <w:rFonts w:hint="eastAsia" w:ascii="宋体" w:hAnsi="宋体"/>
                <w:caps w:val="0"/>
                <w:shadow w:val="0"/>
                <w:color w:val="auto"/>
                <w:sz w:val="24"/>
                <w:szCs w:val="24"/>
                <w:highlight w:val="none"/>
              </w:rPr>
              <w:t xml:space="preserve">1.1.2 </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30"/>
          </w:p>
          <w:p>
            <w:pPr>
              <w:spacing w:line="360" w:lineRule="auto"/>
              <w:ind w:firstLine="480" w:firstLineChars="200"/>
              <w:outlineLvl w:val="2"/>
              <w:rPr>
                <w:rFonts w:hint="eastAsia" w:ascii="宋体" w:hAnsi="宋体"/>
                <w:caps w:val="0"/>
                <w:shadow w:val="0"/>
                <w:color w:val="auto"/>
                <w:sz w:val="24"/>
                <w:szCs w:val="24"/>
                <w:highlight w:val="none"/>
              </w:rPr>
            </w:pPr>
            <w:bookmarkStart w:id="31" w:name="_Toc30938"/>
            <w:r>
              <w:rPr>
                <w:rFonts w:hint="eastAsia" w:ascii="宋体" w:hAnsi="宋体"/>
                <w:caps w:val="0"/>
                <w:shadow w:val="0"/>
                <w:color w:val="auto"/>
                <w:sz w:val="24"/>
                <w:szCs w:val="24"/>
                <w:highlight w:val="none"/>
              </w:rPr>
              <w:t xml:space="preserve">1.1.3 </w:t>
            </w:r>
            <w:r>
              <w:rPr>
                <w:rFonts w:hint="eastAsia" w:ascii="宋体" w:hAnsi="宋体"/>
                <w:caps w:val="0"/>
                <w:shadow w:val="0"/>
                <w:color w:val="auto"/>
                <w:sz w:val="24"/>
                <w:szCs w:val="24"/>
                <w:highlight w:val="none"/>
                <w:lang w:eastAsia="zh-CN"/>
              </w:rPr>
              <w:t>采购代理机构</w:t>
            </w:r>
            <w:r>
              <w:rPr>
                <w:rFonts w:hint="eastAsia" w:ascii="宋体" w:hAnsi="宋体"/>
                <w:caps w:val="0"/>
                <w:shadow w:val="0"/>
                <w:color w:val="auto"/>
                <w:sz w:val="24"/>
                <w:szCs w:val="24"/>
                <w:highlight w:val="none"/>
              </w:rPr>
              <w:t>：见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31"/>
          </w:p>
          <w:p>
            <w:pPr>
              <w:spacing w:line="360" w:lineRule="auto"/>
              <w:ind w:firstLine="480" w:firstLineChars="200"/>
              <w:outlineLvl w:val="2"/>
              <w:rPr>
                <w:rFonts w:hint="eastAsia" w:ascii="宋体" w:hAnsi="宋体"/>
                <w:caps w:val="0"/>
                <w:shadow w:val="0"/>
                <w:color w:val="auto"/>
                <w:sz w:val="24"/>
                <w:szCs w:val="24"/>
                <w:highlight w:val="none"/>
              </w:rPr>
            </w:pPr>
            <w:bookmarkStart w:id="32" w:name="_Toc28187"/>
            <w:r>
              <w:rPr>
                <w:rFonts w:hint="eastAsia" w:ascii="宋体" w:hAnsi="宋体"/>
                <w:caps w:val="0"/>
                <w:shadow w:val="0"/>
                <w:color w:val="auto"/>
                <w:sz w:val="24"/>
                <w:szCs w:val="24"/>
                <w:highlight w:val="none"/>
              </w:rPr>
              <w:t>1.1.4 项目名称：见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32"/>
          </w:p>
          <w:p>
            <w:pPr>
              <w:spacing w:line="360" w:lineRule="auto"/>
              <w:ind w:firstLine="480" w:firstLineChars="200"/>
              <w:outlineLvl w:val="2"/>
              <w:rPr>
                <w:rFonts w:hint="eastAsia" w:ascii="宋体" w:hAnsi="宋体"/>
                <w:caps w:val="0"/>
                <w:shadow w:val="0"/>
                <w:color w:val="auto"/>
                <w:sz w:val="24"/>
                <w:szCs w:val="24"/>
                <w:highlight w:val="none"/>
              </w:rPr>
            </w:pPr>
            <w:bookmarkStart w:id="33" w:name="_Toc4535"/>
            <w:r>
              <w:rPr>
                <w:rFonts w:hint="eastAsia" w:ascii="宋体" w:hAnsi="宋体"/>
                <w:caps w:val="0"/>
                <w:shadow w:val="0"/>
                <w:color w:val="auto"/>
                <w:sz w:val="24"/>
                <w:szCs w:val="24"/>
                <w:highlight w:val="none"/>
              </w:rPr>
              <w:t xml:space="preserve">1.1.5 </w:t>
            </w:r>
            <w:r>
              <w:rPr>
                <w:rFonts w:hint="eastAsia" w:ascii="宋体" w:hAnsi="宋体"/>
                <w:caps w:val="0"/>
                <w:shadow w:val="0"/>
                <w:color w:val="auto"/>
                <w:sz w:val="24"/>
                <w:szCs w:val="24"/>
                <w:highlight w:val="none"/>
                <w:lang w:val="en-US" w:eastAsia="zh-CN"/>
              </w:rPr>
              <w:t>交货</w:t>
            </w:r>
            <w:r>
              <w:rPr>
                <w:rFonts w:hint="eastAsia" w:ascii="宋体" w:hAnsi="宋体"/>
                <w:caps w:val="0"/>
                <w:shadow w:val="0"/>
                <w:color w:val="auto"/>
                <w:sz w:val="24"/>
                <w:szCs w:val="24"/>
                <w:highlight w:val="none"/>
              </w:rPr>
              <w:t>地点：见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33"/>
          </w:p>
          <w:p>
            <w:pPr>
              <w:spacing w:line="360" w:lineRule="auto"/>
              <w:ind w:firstLine="480" w:firstLineChars="200"/>
              <w:outlineLvl w:val="2"/>
              <w:rPr>
                <w:rFonts w:hint="eastAsia" w:ascii="宋体" w:hAnsi="宋体"/>
                <w:caps w:val="0"/>
                <w:shadow w:val="0"/>
                <w:color w:val="auto"/>
                <w:sz w:val="24"/>
                <w:szCs w:val="24"/>
                <w:highlight w:val="none"/>
              </w:rPr>
            </w:pPr>
            <w:bookmarkStart w:id="34" w:name="_Toc27387"/>
            <w:bookmarkStart w:id="35" w:name="_Toc179632548"/>
            <w:bookmarkStart w:id="36" w:name="_Toc152042307"/>
            <w:bookmarkStart w:id="37" w:name="_Toc152045531"/>
            <w:bookmarkStart w:id="38" w:name="_Toc144974499"/>
            <w:r>
              <w:rPr>
                <w:rFonts w:hint="eastAsia" w:ascii="宋体" w:hAnsi="宋体"/>
                <w:caps w:val="0"/>
                <w:shadow w:val="0"/>
                <w:color w:val="auto"/>
                <w:sz w:val="24"/>
                <w:szCs w:val="24"/>
                <w:highlight w:val="none"/>
              </w:rPr>
              <w:t>1.2 资金来源和落实情况</w:t>
            </w:r>
            <w:bookmarkEnd w:id="34"/>
            <w:bookmarkEnd w:id="35"/>
            <w:bookmarkEnd w:id="36"/>
            <w:bookmarkEnd w:id="37"/>
            <w:bookmarkEnd w:id="38"/>
          </w:p>
          <w:p>
            <w:pPr>
              <w:spacing w:line="360" w:lineRule="auto"/>
              <w:ind w:firstLine="480" w:firstLineChars="200"/>
              <w:outlineLvl w:val="2"/>
              <w:rPr>
                <w:rFonts w:hint="eastAsia" w:ascii="宋体" w:hAnsi="宋体"/>
                <w:caps w:val="0"/>
                <w:shadow w:val="0"/>
                <w:color w:val="auto"/>
                <w:sz w:val="24"/>
                <w:szCs w:val="24"/>
                <w:highlight w:val="none"/>
              </w:rPr>
            </w:pPr>
            <w:bookmarkStart w:id="39" w:name="_Toc26715"/>
            <w:r>
              <w:rPr>
                <w:rFonts w:hint="eastAsia" w:ascii="宋体" w:hAnsi="宋体"/>
                <w:caps w:val="0"/>
                <w:shadow w:val="0"/>
                <w:color w:val="auto"/>
                <w:sz w:val="24"/>
                <w:szCs w:val="24"/>
                <w:highlight w:val="none"/>
              </w:rPr>
              <w:t>1.2.1 资金来源：见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39"/>
          </w:p>
          <w:p>
            <w:pPr>
              <w:spacing w:line="360" w:lineRule="auto"/>
              <w:ind w:firstLine="480" w:firstLineChars="200"/>
              <w:outlineLvl w:val="2"/>
              <w:rPr>
                <w:rFonts w:hint="eastAsia" w:ascii="宋体" w:hAnsi="宋体"/>
                <w:caps w:val="0"/>
                <w:shadow w:val="0"/>
                <w:color w:val="auto"/>
                <w:sz w:val="24"/>
                <w:szCs w:val="24"/>
                <w:highlight w:val="none"/>
              </w:rPr>
            </w:pPr>
            <w:bookmarkStart w:id="40" w:name="_Toc5223"/>
            <w:r>
              <w:rPr>
                <w:rFonts w:hint="eastAsia" w:ascii="宋体" w:hAnsi="宋体"/>
                <w:caps w:val="0"/>
                <w:shadow w:val="0"/>
                <w:color w:val="auto"/>
                <w:sz w:val="24"/>
                <w:szCs w:val="24"/>
                <w:highlight w:val="none"/>
              </w:rPr>
              <w:t>1.2.2 资金落实情况：见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40"/>
          </w:p>
          <w:p>
            <w:pPr>
              <w:spacing w:line="360" w:lineRule="auto"/>
              <w:ind w:firstLine="480" w:firstLineChars="200"/>
              <w:outlineLvl w:val="2"/>
              <w:rPr>
                <w:rFonts w:hint="eastAsia" w:ascii="宋体" w:hAnsi="宋体"/>
                <w:caps w:val="0"/>
                <w:shadow w:val="0"/>
                <w:color w:val="auto"/>
                <w:sz w:val="24"/>
                <w:szCs w:val="24"/>
                <w:highlight w:val="none"/>
              </w:rPr>
            </w:pPr>
            <w:bookmarkStart w:id="41" w:name="_Toc152045532"/>
            <w:bookmarkStart w:id="42" w:name="_Toc144974500"/>
            <w:bookmarkStart w:id="43" w:name="_Toc9392"/>
            <w:bookmarkStart w:id="44" w:name="_Toc152042308"/>
            <w:bookmarkStart w:id="45" w:name="_Toc179632549"/>
            <w:r>
              <w:rPr>
                <w:rFonts w:hint="eastAsia" w:ascii="宋体" w:hAnsi="宋体"/>
                <w:caps w:val="0"/>
                <w:shadow w:val="0"/>
                <w:color w:val="auto"/>
                <w:sz w:val="24"/>
                <w:szCs w:val="24"/>
                <w:highlight w:val="none"/>
              </w:rPr>
              <w:t xml:space="preserve">1.3 </w:t>
            </w:r>
            <w:r>
              <w:rPr>
                <w:rFonts w:hint="eastAsia" w:ascii="宋体" w:hAnsi="宋体"/>
                <w:caps w:val="0"/>
                <w:shadow w:val="0"/>
                <w:color w:val="auto"/>
                <w:sz w:val="24"/>
                <w:szCs w:val="24"/>
                <w:highlight w:val="none"/>
                <w:lang w:val="en-US" w:eastAsia="zh-CN"/>
              </w:rPr>
              <w:t>采购</w:t>
            </w:r>
            <w:r>
              <w:rPr>
                <w:rFonts w:hint="eastAsia" w:ascii="宋体" w:hAnsi="宋体"/>
                <w:caps w:val="0"/>
                <w:shadow w:val="0"/>
                <w:color w:val="auto"/>
                <w:sz w:val="24"/>
                <w:szCs w:val="24"/>
                <w:highlight w:val="none"/>
              </w:rPr>
              <w:t>范围、</w:t>
            </w:r>
            <w:r>
              <w:rPr>
                <w:rFonts w:hint="eastAsia" w:ascii="宋体" w:hAnsi="宋体"/>
                <w:caps w:val="0"/>
                <w:shadow w:val="0"/>
                <w:color w:val="auto"/>
                <w:sz w:val="24"/>
                <w:szCs w:val="24"/>
                <w:highlight w:val="none"/>
                <w:lang w:val="en-US" w:eastAsia="zh-CN"/>
              </w:rPr>
              <w:t>交货期</w:t>
            </w:r>
            <w:r>
              <w:rPr>
                <w:rFonts w:hint="eastAsia" w:ascii="宋体" w:hAnsi="宋体"/>
                <w:caps w:val="0"/>
                <w:shadow w:val="0"/>
                <w:color w:val="auto"/>
                <w:sz w:val="24"/>
                <w:szCs w:val="24"/>
                <w:highlight w:val="none"/>
              </w:rPr>
              <w:t>和质量要求</w:t>
            </w:r>
            <w:bookmarkEnd w:id="41"/>
            <w:bookmarkEnd w:id="42"/>
            <w:bookmarkEnd w:id="43"/>
            <w:bookmarkEnd w:id="44"/>
            <w:bookmarkEnd w:id="45"/>
          </w:p>
          <w:p>
            <w:pPr>
              <w:spacing w:line="360" w:lineRule="auto"/>
              <w:ind w:firstLine="480" w:firstLineChars="200"/>
              <w:outlineLvl w:val="2"/>
              <w:rPr>
                <w:rFonts w:hint="eastAsia" w:ascii="宋体" w:hAnsi="宋体"/>
                <w:caps w:val="0"/>
                <w:shadow w:val="0"/>
                <w:color w:val="auto"/>
                <w:sz w:val="24"/>
                <w:szCs w:val="24"/>
                <w:highlight w:val="none"/>
              </w:rPr>
            </w:pPr>
            <w:bookmarkStart w:id="46" w:name="_Toc29629"/>
            <w:r>
              <w:rPr>
                <w:rFonts w:hint="eastAsia" w:ascii="宋体" w:hAnsi="宋体"/>
                <w:caps w:val="0"/>
                <w:shadow w:val="0"/>
                <w:color w:val="auto"/>
                <w:sz w:val="24"/>
                <w:szCs w:val="24"/>
                <w:highlight w:val="none"/>
              </w:rPr>
              <w:t xml:space="preserve">1.3.1 </w:t>
            </w:r>
            <w:r>
              <w:rPr>
                <w:rFonts w:hint="eastAsia" w:ascii="宋体" w:hAnsi="宋体"/>
                <w:caps w:val="0"/>
                <w:shadow w:val="0"/>
                <w:color w:val="auto"/>
                <w:sz w:val="24"/>
                <w:szCs w:val="24"/>
                <w:highlight w:val="none"/>
                <w:lang w:val="en-US" w:eastAsia="zh-CN"/>
              </w:rPr>
              <w:t>采购</w:t>
            </w:r>
            <w:r>
              <w:rPr>
                <w:rFonts w:hint="eastAsia" w:ascii="宋体" w:hAnsi="宋体"/>
                <w:caps w:val="0"/>
                <w:shadow w:val="0"/>
                <w:color w:val="auto"/>
                <w:sz w:val="24"/>
                <w:szCs w:val="24"/>
                <w:highlight w:val="none"/>
              </w:rPr>
              <w:t>范围：见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46"/>
          </w:p>
          <w:p>
            <w:pPr>
              <w:spacing w:line="360" w:lineRule="auto"/>
              <w:ind w:firstLine="480" w:firstLineChars="200"/>
              <w:outlineLvl w:val="2"/>
              <w:rPr>
                <w:rFonts w:hint="eastAsia" w:ascii="宋体" w:hAnsi="宋体"/>
                <w:caps w:val="0"/>
                <w:shadow w:val="0"/>
                <w:color w:val="auto"/>
                <w:sz w:val="24"/>
                <w:szCs w:val="24"/>
                <w:highlight w:val="none"/>
              </w:rPr>
            </w:pPr>
            <w:bookmarkStart w:id="47" w:name="_Toc3919"/>
            <w:r>
              <w:rPr>
                <w:rFonts w:hint="eastAsia" w:ascii="宋体" w:hAnsi="宋体"/>
                <w:caps w:val="0"/>
                <w:shadow w:val="0"/>
                <w:color w:val="auto"/>
                <w:sz w:val="24"/>
                <w:szCs w:val="24"/>
                <w:highlight w:val="none"/>
              </w:rPr>
              <w:t xml:space="preserve">1.3.2 </w:t>
            </w:r>
            <w:r>
              <w:rPr>
                <w:rFonts w:hint="default" w:ascii="宋体" w:hAnsi="宋体"/>
                <w:caps w:val="0"/>
                <w:shadow w:val="0"/>
                <w:color w:val="auto"/>
                <w:sz w:val="24"/>
                <w:szCs w:val="24"/>
                <w:highlight w:val="none"/>
                <w:lang w:val="en-US" w:eastAsia="zh-CN"/>
              </w:rPr>
              <w:t>交货期</w:t>
            </w:r>
            <w:r>
              <w:rPr>
                <w:rFonts w:hint="eastAsia" w:ascii="宋体" w:hAnsi="宋体"/>
                <w:caps w:val="0"/>
                <w:shadow w:val="0"/>
                <w:color w:val="auto"/>
                <w:sz w:val="24"/>
                <w:szCs w:val="24"/>
                <w:highlight w:val="none"/>
                <w:lang w:val="en-US" w:eastAsia="zh-CN"/>
              </w:rPr>
              <w:t>（含安装、调试）</w:t>
            </w:r>
            <w:r>
              <w:rPr>
                <w:rFonts w:hint="eastAsia" w:ascii="宋体" w:hAnsi="宋体"/>
                <w:caps w:val="0"/>
                <w:shadow w:val="0"/>
                <w:color w:val="auto"/>
                <w:sz w:val="24"/>
                <w:szCs w:val="24"/>
                <w:highlight w:val="none"/>
              </w:rPr>
              <w:t>：见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47"/>
          </w:p>
          <w:p>
            <w:pPr>
              <w:spacing w:line="360" w:lineRule="auto"/>
              <w:ind w:firstLine="480" w:firstLineChars="200"/>
              <w:outlineLvl w:val="2"/>
              <w:rPr>
                <w:rFonts w:hint="eastAsia" w:ascii="宋体" w:hAnsi="宋体"/>
                <w:caps w:val="0"/>
                <w:shadow w:val="0"/>
                <w:color w:val="auto"/>
                <w:sz w:val="24"/>
                <w:szCs w:val="24"/>
                <w:highlight w:val="none"/>
              </w:rPr>
            </w:pPr>
            <w:bookmarkStart w:id="48" w:name="_Toc18714"/>
            <w:r>
              <w:rPr>
                <w:rFonts w:hint="eastAsia" w:ascii="宋体" w:hAnsi="宋体"/>
                <w:caps w:val="0"/>
                <w:shadow w:val="0"/>
                <w:color w:val="auto"/>
                <w:sz w:val="24"/>
                <w:szCs w:val="24"/>
                <w:highlight w:val="none"/>
              </w:rPr>
              <w:t>1.3.3 质量要求：见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48"/>
          </w:p>
          <w:p>
            <w:pPr>
              <w:spacing w:line="360" w:lineRule="auto"/>
              <w:ind w:firstLine="480" w:firstLineChars="200"/>
              <w:outlineLvl w:val="2"/>
              <w:rPr>
                <w:rFonts w:hint="eastAsia" w:ascii="宋体" w:hAnsi="宋体"/>
                <w:caps w:val="0"/>
                <w:shadow w:val="0"/>
                <w:color w:val="auto"/>
                <w:sz w:val="24"/>
                <w:szCs w:val="24"/>
                <w:highlight w:val="none"/>
                <w:lang w:val="en-US" w:eastAsia="zh-CN"/>
              </w:rPr>
            </w:pPr>
            <w:bookmarkStart w:id="49" w:name="_Toc152045533"/>
            <w:bookmarkStart w:id="50" w:name="_Toc144974501"/>
            <w:bookmarkStart w:id="51" w:name="_Toc16930"/>
            <w:bookmarkStart w:id="52" w:name="_Toc152042309"/>
            <w:bookmarkStart w:id="53" w:name="_Toc179632550"/>
            <w:r>
              <w:rPr>
                <w:rFonts w:hint="eastAsia" w:ascii="宋体" w:hAnsi="宋体"/>
                <w:caps w:val="0"/>
                <w:shadow w:val="0"/>
                <w:color w:val="auto"/>
                <w:sz w:val="24"/>
                <w:szCs w:val="24"/>
                <w:highlight w:val="none"/>
                <w:lang w:val="en-US" w:eastAsia="zh-CN"/>
              </w:rPr>
              <w:t>1.4 投标人资格要求</w:t>
            </w:r>
            <w:bookmarkEnd w:id="49"/>
            <w:bookmarkEnd w:id="50"/>
            <w:bookmarkEnd w:id="51"/>
            <w:bookmarkEnd w:id="52"/>
            <w:bookmarkEnd w:id="53"/>
          </w:p>
          <w:p>
            <w:pPr>
              <w:spacing w:line="360" w:lineRule="auto"/>
              <w:ind w:firstLine="480" w:firstLineChars="200"/>
              <w:outlineLvl w:val="2"/>
              <w:rPr>
                <w:rFonts w:hint="eastAsia" w:ascii="宋体" w:hAnsi="宋体"/>
                <w:caps w:val="0"/>
                <w:shadow w:val="0"/>
                <w:color w:val="auto"/>
                <w:sz w:val="24"/>
                <w:szCs w:val="24"/>
                <w:highlight w:val="none"/>
                <w:lang w:val="en-US" w:eastAsia="zh-CN"/>
              </w:rPr>
            </w:pPr>
            <w:bookmarkStart w:id="54" w:name="_Toc16382"/>
            <w:r>
              <w:rPr>
                <w:rFonts w:hint="eastAsia" w:ascii="宋体" w:hAnsi="宋体"/>
                <w:caps w:val="0"/>
                <w:shadow w:val="0"/>
                <w:color w:val="auto"/>
                <w:sz w:val="24"/>
                <w:szCs w:val="24"/>
                <w:highlight w:val="none"/>
                <w:lang w:val="en-US" w:eastAsia="zh-CN"/>
              </w:rPr>
              <w:t>1.4.1</w:t>
            </w:r>
            <w:bookmarkEnd w:id="54"/>
            <w:r>
              <w:rPr>
                <w:rFonts w:hint="eastAsia" w:ascii="宋体" w:hAnsi="宋体"/>
                <w:caps w:val="0"/>
                <w:shadow w:val="0"/>
                <w:color w:val="auto"/>
                <w:sz w:val="24"/>
                <w:szCs w:val="24"/>
                <w:highlight w:val="none"/>
                <w:lang w:val="en-US" w:eastAsia="zh-CN"/>
              </w:rPr>
              <w:t>投标人</w:t>
            </w:r>
            <w:r>
              <w:rPr>
                <w:rFonts w:hint="default" w:ascii="宋体" w:hAnsi="宋体"/>
                <w:caps w:val="0"/>
                <w:shadow w:val="0"/>
                <w:color w:val="auto"/>
                <w:sz w:val="24"/>
                <w:szCs w:val="24"/>
                <w:highlight w:val="none"/>
                <w:lang w:val="en-US" w:eastAsia="zh-CN"/>
              </w:rPr>
              <w:t>资质条件</w:t>
            </w:r>
            <w:bookmarkStart w:id="55" w:name="_Toc14078"/>
            <w:r>
              <w:rPr>
                <w:rFonts w:hint="default" w:ascii="宋体" w:hAnsi="宋体"/>
                <w:caps w:val="0"/>
                <w:shadow w:val="0"/>
                <w:color w:val="auto"/>
                <w:sz w:val="24"/>
                <w:szCs w:val="24"/>
                <w:highlight w:val="none"/>
                <w:lang w:val="en-US" w:eastAsia="zh-CN"/>
              </w:rPr>
              <w:t>：见</w:t>
            </w:r>
            <w:r>
              <w:rPr>
                <w:rFonts w:hint="eastAsia" w:ascii="宋体" w:hAnsi="宋体"/>
                <w:caps w:val="0"/>
                <w:shadow w:val="0"/>
                <w:color w:val="auto"/>
                <w:sz w:val="24"/>
                <w:szCs w:val="24"/>
                <w:highlight w:val="none"/>
                <w:lang w:val="en-US" w:eastAsia="zh-CN"/>
              </w:rPr>
              <w:t>投标人</w:t>
            </w:r>
            <w:r>
              <w:rPr>
                <w:rFonts w:hint="default" w:ascii="宋体" w:hAnsi="宋体"/>
                <w:caps w:val="0"/>
                <w:shadow w:val="0"/>
                <w:color w:val="auto"/>
                <w:sz w:val="24"/>
                <w:szCs w:val="24"/>
                <w:highlight w:val="none"/>
                <w:lang w:val="en-US" w:eastAsia="zh-CN"/>
              </w:rPr>
              <w:t>须知前附表；</w:t>
            </w:r>
            <w:bookmarkEnd w:id="55"/>
          </w:p>
          <w:p>
            <w:pPr>
              <w:spacing w:line="360" w:lineRule="auto"/>
              <w:ind w:firstLine="480" w:firstLineChars="200"/>
              <w:outlineLvl w:val="2"/>
              <w:rPr>
                <w:rFonts w:hint="eastAsia" w:ascii="宋体" w:hAnsi="宋体"/>
                <w:caps w:val="0"/>
                <w:shadow w:val="0"/>
                <w:color w:val="auto"/>
                <w:sz w:val="24"/>
                <w:szCs w:val="24"/>
                <w:highlight w:val="none"/>
                <w:lang w:val="en-US" w:eastAsia="zh-CN"/>
              </w:rPr>
            </w:pPr>
            <w:bookmarkStart w:id="56" w:name="_Toc15859"/>
            <w:r>
              <w:rPr>
                <w:rFonts w:hint="eastAsia" w:ascii="宋体" w:hAnsi="宋体"/>
                <w:caps w:val="0"/>
                <w:shadow w:val="0"/>
                <w:color w:val="auto"/>
                <w:sz w:val="24"/>
                <w:szCs w:val="24"/>
                <w:highlight w:val="none"/>
                <w:lang w:val="en-US" w:eastAsia="zh-CN"/>
              </w:rPr>
              <w:t>1.4.2 投标人不得存在下列情形之一：</w:t>
            </w:r>
            <w:bookmarkEnd w:id="56"/>
          </w:p>
          <w:p>
            <w:pPr>
              <w:spacing w:line="360" w:lineRule="auto"/>
              <w:ind w:firstLine="480" w:firstLineChars="200"/>
              <w:outlineLvl w:val="2"/>
              <w:rPr>
                <w:rFonts w:hint="eastAsia" w:ascii="宋体" w:hAnsi="宋体"/>
                <w:caps w:val="0"/>
                <w:shadow w:val="0"/>
                <w:color w:val="auto"/>
                <w:sz w:val="24"/>
                <w:szCs w:val="24"/>
                <w:highlight w:val="none"/>
              </w:rPr>
            </w:pPr>
            <w:bookmarkStart w:id="57" w:name="_Toc27686"/>
            <w:r>
              <w:rPr>
                <w:rFonts w:hint="eastAsia" w:ascii="宋体" w:hAnsi="宋体"/>
                <w:caps w:val="0"/>
                <w:shadow w:val="0"/>
                <w:color w:val="auto"/>
                <w:sz w:val="24"/>
                <w:szCs w:val="24"/>
                <w:highlight w:val="none"/>
                <w:lang w:val="en-US" w:eastAsia="zh-CN"/>
              </w:rPr>
              <w:t>（1）为招标人不具有独立</w:t>
            </w:r>
            <w:r>
              <w:rPr>
                <w:rFonts w:hint="eastAsia" w:ascii="宋体" w:hAnsi="宋体"/>
                <w:caps w:val="0"/>
                <w:shadow w:val="0"/>
                <w:color w:val="auto"/>
                <w:sz w:val="24"/>
                <w:szCs w:val="24"/>
                <w:highlight w:val="none"/>
              </w:rPr>
              <w:t>法人资格的附属机构（单位）；</w:t>
            </w:r>
            <w:bookmarkEnd w:id="57"/>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58" w:name="_Toc17289"/>
            <w:r>
              <w:rPr>
                <w:rFonts w:hint="eastAsia" w:ascii="宋体" w:hAnsi="宋体"/>
                <w:caps w:val="0"/>
                <w:shadow w:val="0"/>
                <w:color w:val="auto"/>
                <w:sz w:val="24"/>
                <w:szCs w:val="24"/>
                <w:highlight w:val="none"/>
              </w:rPr>
              <w:t>（2）为本招标项目前期准备为提供整体设计、规范编制或者项目管理、监理、检测等服务的</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w:t>
            </w:r>
            <w:bookmarkEnd w:id="58"/>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59" w:name="_Toc21977"/>
            <w:r>
              <w:rPr>
                <w:rFonts w:hint="eastAsia" w:ascii="宋体" w:hAnsi="宋体"/>
                <w:caps w:val="0"/>
                <w:shadow w:val="0"/>
                <w:color w:val="auto"/>
                <w:sz w:val="24"/>
                <w:szCs w:val="24"/>
                <w:highlight w:val="none"/>
              </w:rPr>
              <w:t>（3）为本招标项目提供</w:t>
            </w:r>
            <w:r>
              <w:rPr>
                <w:rFonts w:hint="eastAsia" w:ascii="宋体" w:hAnsi="宋体"/>
                <w:caps w:val="0"/>
                <w:shadow w:val="0"/>
                <w:color w:val="auto"/>
                <w:sz w:val="24"/>
                <w:szCs w:val="24"/>
                <w:highlight w:val="none"/>
                <w:lang w:val="en-US" w:eastAsia="zh-CN"/>
              </w:rPr>
              <w:t>采购</w:t>
            </w:r>
            <w:r>
              <w:rPr>
                <w:rFonts w:hint="eastAsia" w:ascii="宋体" w:hAnsi="宋体"/>
                <w:caps w:val="0"/>
                <w:shadow w:val="0"/>
                <w:color w:val="auto"/>
                <w:sz w:val="24"/>
                <w:szCs w:val="24"/>
                <w:highlight w:val="none"/>
              </w:rPr>
              <w:t>代理服务的；</w:t>
            </w:r>
            <w:bookmarkEnd w:id="59"/>
          </w:p>
          <w:p>
            <w:pPr>
              <w:spacing w:line="360" w:lineRule="auto"/>
              <w:ind w:firstLine="480" w:firstLineChars="200"/>
              <w:outlineLvl w:val="2"/>
              <w:rPr>
                <w:rFonts w:hint="eastAsia" w:ascii="宋体" w:hAnsi="宋体"/>
                <w:caps w:val="0"/>
                <w:shadow w:val="0"/>
                <w:color w:val="auto"/>
                <w:sz w:val="24"/>
                <w:szCs w:val="24"/>
                <w:highlight w:val="none"/>
              </w:rPr>
            </w:pPr>
            <w:bookmarkStart w:id="60" w:name="_Toc23085"/>
            <w:r>
              <w:rPr>
                <w:rFonts w:hint="eastAsia" w:ascii="宋体" w:hAnsi="宋体"/>
                <w:caps w:val="0"/>
                <w:shadow w:val="0"/>
                <w:color w:val="auto"/>
                <w:sz w:val="24"/>
                <w:szCs w:val="24"/>
                <w:highlight w:val="none"/>
              </w:rPr>
              <w:t>（4）与本招标项目的</w:t>
            </w:r>
            <w:r>
              <w:rPr>
                <w:rFonts w:hint="eastAsia" w:ascii="宋体" w:hAnsi="宋体"/>
                <w:caps w:val="0"/>
                <w:shadow w:val="0"/>
                <w:color w:val="auto"/>
                <w:sz w:val="24"/>
                <w:szCs w:val="24"/>
                <w:highlight w:val="none"/>
                <w:lang w:eastAsia="zh-CN"/>
              </w:rPr>
              <w:t>采购代理机构</w:t>
            </w:r>
            <w:r>
              <w:rPr>
                <w:rFonts w:hint="eastAsia" w:ascii="宋体" w:hAnsi="宋体"/>
                <w:caps w:val="0"/>
                <w:shadow w:val="0"/>
                <w:color w:val="auto"/>
                <w:sz w:val="24"/>
                <w:szCs w:val="24"/>
                <w:highlight w:val="none"/>
              </w:rPr>
              <w:t>同为一个法定代表人的；</w:t>
            </w:r>
            <w:bookmarkEnd w:id="60"/>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61" w:name="_Toc19800"/>
            <w:r>
              <w:rPr>
                <w:rFonts w:hint="eastAsia" w:ascii="宋体" w:hAnsi="宋体"/>
                <w:caps w:val="0"/>
                <w:shadow w:val="0"/>
                <w:color w:val="auto"/>
                <w:sz w:val="24"/>
                <w:szCs w:val="24"/>
                <w:highlight w:val="none"/>
              </w:rPr>
              <w:t>（5）与本招标项目的</w:t>
            </w:r>
            <w:r>
              <w:rPr>
                <w:rFonts w:hint="eastAsia" w:ascii="宋体" w:hAnsi="宋体"/>
                <w:caps w:val="0"/>
                <w:shadow w:val="0"/>
                <w:color w:val="auto"/>
                <w:sz w:val="24"/>
                <w:szCs w:val="24"/>
                <w:highlight w:val="none"/>
                <w:lang w:eastAsia="zh-CN"/>
              </w:rPr>
              <w:t>采购代理机构</w:t>
            </w:r>
            <w:r>
              <w:rPr>
                <w:rFonts w:hint="eastAsia" w:ascii="宋体" w:hAnsi="宋体"/>
                <w:caps w:val="0"/>
                <w:shadow w:val="0"/>
                <w:color w:val="auto"/>
                <w:sz w:val="24"/>
                <w:szCs w:val="24"/>
                <w:highlight w:val="none"/>
              </w:rPr>
              <w:t>相互控股或参股的；</w:t>
            </w:r>
            <w:bookmarkEnd w:id="61"/>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62" w:name="_Toc7576"/>
            <w:r>
              <w:rPr>
                <w:rFonts w:hint="eastAsia" w:ascii="宋体" w:hAnsi="宋体"/>
                <w:caps w:val="0"/>
                <w:shadow w:val="0"/>
                <w:color w:val="auto"/>
                <w:sz w:val="24"/>
                <w:szCs w:val="24"/>
                <w:highlight w:val="none"/>
              </w:rPr>
              <w:t>（6）与本招标项目的</w:t>
            </w:r>
            <w:r>
              <w:rPr>
                <w:rFonts w:hint="eastAsia" w:ascii="宋体" w:hAnsi="宋体"/>
                <w:caps w:val="0"/>
                <w:shadow w:val="0"/>
                <w:color w:val="auto"/>
                <w:sz w:val="24"/>
                <w:szCs w:val="24"/>
                <w:highlight w:val="none"/>
                <w:lang w:eastAsia="zh-CN"/>
              </w:rPr>
              <w:t>采购代理机构</w:t>
            </w:r>
            <w:r>
              <w:rPr>
                <w:rFonts w:hint="eastAsia" w:ascii="宋体" w:hAnsi="宋体"/>
                <w:caps w:val="0"/>
                <w:shadow w:val="0"/>
                <w:color w:val="auto"/>
                <w:sz w:val="24"/>
                <w:szCs w:val="24"/>
                <w:highlight w:val="none"/>
              </w:rPr>
              <w:t>相互任职或工作的；</w:t>
            </w:r>
            <w:bookmarkEnd w:id="62"/>
          </w:p>
          <w:p>
            <w:pPr>
              <w:spacing w:line="360" w:lineRule="auto"/>
              <w:ind w:firstLine="480" w:firstLineChars="200"/>
              <w:outlineLvl w:val="2"/>
              <w:rPr>
                <w:rFonts w:hint="eastAsia" w:ascii="宋体" w:hAnsi="宋体"/>
                <w:caps w:val="0"/>
                <w:shadow w:val="0"/>
                <w:color w:val="auto"/>
                <w:sz w:val="24"/>
                <w:szCs w:val="24"/>
                <w:highlight w:val="none"/>
              </w:rPr>
            </w:pPr>
            <w:bookmarkStart w:id="63" w:name="_Toc28929"/>
            <w:r>
              <w:rPr>
                <w:rFonts w:hint="eastAsia" w:ascii="宋体" w:hAnsi="宋体"/>
                <w:caps w:val="0"/>
                <w:shadow w:val="0"/>
                <w:color w:val="auto"/>
                <w:sz w:val="24"/>
                <w:szCs w:val="24"/>
                <w:highlight w:val="none"/>
              </w:rPr>
              <w:t>（7）投标单位负责人为同一人或者存在控股、管理关系的不同单位的；</w:t>
            </w:r>
            <w:bookmarkEnd w:id="63"/>
          </w:p>
          <w:p>
            <w:pPr>
              <w:spacing w:line="360" w:lineRule="auto"/>
              <w:ind w:firstLine="480" w:firstLineChars="200"/>
              <w:outlineLvl w:val="2"/>
              <w:rPr>
                <w:rFonts w:hint="eastAsia" w:ascii="宋体" w:hAnsi="宋体"/>
                <w:caps w:val="0"/>
                <w:shadow w:val="0"/>
                <w:color w:val="auto"/>
                <w:sz w:val="24"/>
                <w:szCs w:val="24"/>
                <w:highlight w:val="none"/>
              </w:rPr>
            </w:pPr>
            <w:bookmarkStart w:id="64" w:name="_Toc9718"/>
            <w:r>
              <w:rPr>
                <w:rFonts w:hint="eastAsia" w:ascii="宋体" w:hAnsi="宋体"/>
                <w:caps w:val="0"/>
                <w:shadow w:val="0"/>
                <w:color w:val="auto"/>
                <w:sz w:val="24"/>
                <w:szCs w:val="24"/>
                <w:highlight w:val="none"/>
              </w:rPr>
              <w:t>（8）被</w:t>
            </w:r>
            <w:r>
              <w:rPr>
                <w:rFonts w:hint="eastAsia" w:ascii="宋体" w:hAnsi="宋体"/>
                <w:caps w:val="0"/>
                <w:shadow w:val="0"/>
                <w:color w:val="auto"/>
                <w:sz w:val="24"/>
                <w:szCs w:val="24"/>
                <w:highlight w:val="none"/>
                <w:lang w:eastAsia="zh-CN"/>
              </w:rPr>
              <w:t>政府有关部门</w:t>
            </w:r>
            <w:r>
              <w:rPr>
                <w:rFonts w:hint="eastAsia" w:ascii="宋体" w:hAnsi="宋体"/>
                <w:caps w:val="0"/>
                <w:shadow w:val="0"/>
                <w:color w:val="auto"/>
                <w:sz w:val="24"/>
                <w:szCs w:val="24"/>
                <w:highlight w:val="none"/>
              </w:rPr>
              <w:t>责令停业的；</w:t>
            </w:r>
            <w:bookmarkEnd w:id="64"/>
          </w:p>
          <w:p>
            <w:pPr>
              <w:spacing w:line="360" w:lineRule="auto"/>
              <w:ind w:firstLine="480" w:firstLineChars="200"/>
              <w:outlineLvl w:val="2"/>
              <w:rPr>
                <w:rFonts w:hint="eastAsia" w:ascii="宋体" w:hAnsi="宋体"/>
                <w:caps w:val="0"/>
                <w:shadow w:val="0"/>
                <w:color w:val="auto"/>
                <w:sz w:val="24"/>
                <w:szCs w:val="24"/>
                <w:highlight w:val="none"/>
              </w:rPr>
            </w:pPr>
            <w:bookmarkStart w:id="65" w:name="_Toc18044"/>
            <w:r>
              <w:rPr>
                <w:rFonts w:hint="eastAsia" w:ascii="宋体" w:hAnsi="宋体"/>
                <w:caps w:val="0"/>
                <w:shadow w:val="0"/>
                <w:color w:val="auto"/>
                <w:sz w:val="24"/>
                <w:szCs w:val="24"/>
                <w:highlight w:val="none"/>
              </w:rPr>
              <w:t>（9）被暂停或取消投标资格的；</w:t>
            </w:r>
            <w:bookmarkEnd w:id="65"/>
          </w:p>
          <w:p>
            <w:pPr>
              <w:spacing w:line="360" w:lineRule="auto"/>
              <w:ind w:firstLine="480" w:firstLineChars="200"/>
              <w:outlineLvl w:val="2"/>
              <w:rPr>
                <w:rFonts w:hint="eastAsia" w:ascii="宋体" w:hAnsi="宋体"/>
                <w:caps w:val="0"/>
                <w:shadow w:val="0"/>
                <w:color w:val="auto"/>
                <w:sz w:val="24"/>
                <w:szCs w:val="24"/>
                <w:highlight w:val="none"/>
              </w:rPr>
            </w:pPr>
            <w:bookmarkStart w:id="66" w:name="_Toc32746"/>
            <w:r>
              <w:rPr>
                <w:rFonts w:hint="eastAsia" w:ascii="宋体" w:hAnsi="宋体"/>
                <w:caps w:val="0"/>
                <w:shadow w:val="0"/>
                <w:color w:val="auto"/>
                <w:sz w:val="24"/>
                <w:szCs w:val="24"/>
                <w:highlight w:val="none"/>
              </w:rPr>
              <w:t>（10）财产被接管或冻结的；</w:t>
            </w:r>
            <w:bookmarkEnd w:id="66"/>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67" w:name="_Toc14089"/>
            <w:r>
              <w:rPr>
                <w:rFonts w:hint="eastAsia" w:ascii="宋体" w:hAnsi="宋体"/>
                <w:caps w:val="0"/>
                <w:shadow w:val="0"/>
                <w:color w:val="auto"/>
                <w:sz w:val="24"/>
                <w:szCs w:val="24"/>
                <w:highlight w:val="none"/>
              </w:rPr>
              <w:t>（11）在最近三年内有骗取中标或严重违约或重大质量问题的；</w:t>
            </w:r>
            <w:bookmarkEnd w:id="67"/>
          </w:p>
          <w:p>
            <w:pPr>
              <w:spacing w:line="360" w:lineRule="auto"/>
              <w:ind w:firstLine="480" w:firstLineChars="200"/>
              <w:outlineLvl w:val="2"/>
              <w:rPr>
                <w:rFonts w:hint="eastAsia" w:ascii="宋体" w:hAnsi="宋体"/>
                <w:caps w:val="0"/>
                <w:shadow w:val="0"/>
                <w:color w:val="auto"/>
                <w:sz w:val="24"/>
                <w:szCs w:val="24"/>
                <w:highlight w:val="none"/>
              </w:rPr>
            </w:pPr>
            <w:bookmarkStart w:id="68" w:name="_Toc2594"/>
            <w:r>
              <w:rPr>
                <w:rFonts w:hint="eastAsia" w:ascii="宋体" w:hAnsi="宋体"/>
                <w:caps w:val="0"/>
                <w:shadow w:val="0"/>
                <w:color w:val="auto"/>
                <w:sz w:val="24"/>
                <w:szCs w:val="24"/>
                <w:highlight w:val="none"/>
                <w:lang w:val="en-US" w:eastAsia="zh-CN"/>
              </w:rPr>
              <w:t>1.4.3</w:t>
            </w:r>
            <w:r>
              <w:rPr>
                <w:rFonts w:hint="eastAsia" w:ascii="宋体" w:hAnsi="宋体"/>
                <w:caps w:val="0"/>
                <w:shadow w:val="0"/>
                <w:color w:val="auto"/>
                <w:sz w:val="24"/>
                <w:szCs w:val="24"/>
                <w:highlight w:val="none"/>
              </w:rPr>
              <w:t xml:space="preserve"> </w:t>
            </w:r>
            <w:r>
              <w:rPr>
                <w:rFonts w:hint="eastAsia" w:ascii="宋体" w:hAnsi="宋体"/>
                <w:caps w:val="0"/>
                <w:shadow w:val="0"/>
                <w:color w:val="auto"/>
                <w:sz w:val="24"/>
                <w:szCs w:val="24"/>
                <w:highlight w:val="none"/>
                <w:lang w:eastAsia="zh-CN"/>
              </w:rPr>
              <w:t>是否接受</w:t>
            </w:r>
            <w:r>
              <w:rPr>
                <w:rFonts w:hint="eastAsia" w:ascii="宋体" w:hAnsi="宋体"/>
                <w:caps w:val="0"/>
                <w:shadow w:val="0"/>
                <w:color w:val="auto"/>
                <w:sz w:val="24"/>
                <w:szCs w:val="24"/>
                <w:highlight w:val="none"/>
              </w:rPr>
              <w:t>联合体投标</w:t>
            </w:r>
            <w:r>
              <w:rPr>
                <w:rFonts w:hint="eastAsia" w:ascii="宋体" w:hAnsi="宋体"/>
                <w:caps w:val="0"/>
                <w:shadow w:val="0"/>
                <w:color w:val="auto"/>
                <w:sz w:val="24"/>
                <w:szCs w:val="24"/>
                <w:highlight w:val="none"/>
                <w:lang w:eastAsia="zh-CN"/>
              </w:rPr>
              <w:t>：</w:t>
            </w:r>
            <w:r>
              <w:rPr>
                <w:rFonts w:hint="eastAsia" w:ascii="宋体" w:hAnsi="宋体"/>
                <w:caps w:val="0"/>
                <w:shadow w:val="0"/>
                <w:color w:val="auto"/>
                <w:sz w:val="24"/>
                <w:szCs w:val="24"/>
                <w:highlight w:val="none"/>
              </w:rPr>
              <w:t>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68"/>
          </w:p>
          <w:p>
            <w:pPr>
              <w:spacing w:line="360" w:lineRule="auto"/>
              <w:ind w:firstLine="480" w:firstLineChars="200"/>
              <w:outlineLvl w:val="2"/>
              <w:rPr>
                <w:rFonts w:hint="eastAsia" w:ascii="宋体" w:hAnsi="宋体"/>
                <w:caps w:val="0"/>
                <w:shadow w:val="0"/>
                <w:color w:val="auto"/>
                <w:sz w:val="24"/>
                <w:szCs w:val="24"/>
                <w:highlight w:val="none"/>
              </w:rPr>
            </w:pPr>
            <w:bookmarkStart w:id="69" w:name="_Toc32616"/>
            <w:bookmarkStart w:id="70" w:name="_Toc152042311"/>
            <w:bookmarkStart w:id="71" w:name="_Toc144974503"/>
            <w:bookmarkStart w:id="72" w:name="_Toc152045535"/>
            <w:bookmarkStart w:id="73" w:name="_Toc179632552"/>
            <w:r>
              <w:rPr>
                <w:rFonts w:hint="eastAsia" w:ascii="宋体" w:hAnsi="宋体"/>
                <w:caps w:val="0"/>
                <w:shadow w:val="0"/>
                <w:color w:val="auto"/>
                <w:sz w:val="24"/>
                <w:szCs w:val="24"/>
                <w:highlight w:val="none"/>
              </w:rPr>
              <w:t>1.5 费用承担</w:t>
            </w:r>
            <w:bookmarkEnd w:id="69"/>
            <w:bookmarkEnd w:id="70"/>
            <w:bookmarkEnd w:id="71"/>
            <w:bookmarkEnd w:id="72"/>
            <w:bookmarkEnd w:id="73"/>
          </w:p>
          <w:p>
            <w:pPr>
              <w:spacing w:line="360" w:lineRule="auto"/>
              <w:ind w:firstLine="480" w:firstLineChars="200"/>
              <w:outlineLvl w:val="2"/>
              <w:rPr>
                <w:rFonts w:hint="eastAsia" w:ascii="宋体" w:hAnsi="宋体"/>
                <w:caps w:val="0"/>
                <w:shadow w:val="0"/>
                <w:color w:val="auto"/>
                <w:sz w:val="24"/>
                <w:szCs w:val="24"/>
                <w:highlight w:val="none"/>
              </w:rPr>
            </w:pPr>
            <w:bookmarkStart w:id="74" w:name="_Toc3094"/>
            <w:r>
              <w:rPr>
                <w:rFonts w:hint="eastAsia" w:ascii="宋体" w:hAnsi="宋体"/>
                <w:caps w:val="0"/>
                <w:shadow w:val="0"/>
                <w:color w:val="auto"/>
                <w:sz w:val="24"/>
                <w:szCs w:val="24"/>
                <w:highlight w:val="none"/>
              </w:rPr>
              <w:t>1.5.1</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准备和参加投标活动发生的费用自理。</w:t>
            </w:r>
            <w:bookmarkEnd w:id="74"/>
          </w:p>
          <w:p>
            <w:pPr>
              <w:spacing w:line="360" w:lineRule="auto"/>
              <w:ind w:firstLine="480" w:firstLineChars="200"/>
              <w:outlineLvl w:val="2"/>
              <w:rPr>
                <w:rFonts w:hint="eastAsia" w:ascii="宋体" w:hAnsi="宋体"/>
                <w:caps w:val="0"/>
                <w:shadow w:val="0"/>
                <w:color w:val="auto"/>
                <w:sz w:val="24"/>
                <w:szCs w:val="24"/>
                <w:highlight w:val="none"/>
              </w:rPr>
            </w:pPr>
            <w:bookmarkStart w:id="75" w:name="_Toc152042312"/>
            <w:bookmarkStart w:id="76" w:name="_Toc152045536"/>
            <w:bookmarkStart w:id="77" w:name="_Toc14333"/>
            <w:bookmarkStart w:id="78" w:name="_Toc179632553"/>
            <w:bookmarkStart w:id="79" w:name="_Toc144974504"/>
            <w:r>
              <w:rPr>
                <w:rFonts w:hint="eastAsia" w:ascii="宋体" w:hAnsi="宋体"/>
                <w:caps w:val="0"/>
                <w:shadow w:val="0"/>
                <w:color w:val="auto"/>
                <w:sz w:val="24"/>
                <w:szCs w:val="24"/>
                <w:highlight w:val="none"/>
              </w:rPr>
              <w:t>1.6 保密</w:t>
            </w:r>
            <w:bookmarkEnd w:id="75"/>
            <w:bookmarkEnd w:id="76"/>
            <w:bookmarkEnd w:id="77"/>
            <w:bookmarkEnd w:id="78"/>
            <w:bookmarkEnd w:id="79"/>
          </w:p>
          <w:p>
            <w:pPr>
              <w:spacing w:line="360" w:lineRule="auto"/>
              <w:ind w:firstLine="480" w:firstLineChars="200"/>
              <w:outlineLvl w:val="2"/>
              <w:rPr>
                <w:rFonts w:hint="eastAsia" w:ascii="宋体" w:hAnsi="宋体"/>
                <w:caps w:val="0"/>
                <w:shadow w:val="0"/>
                <w:color w:val="auto"/>
                <w:sz w:val="24"/>
                <w:szCs w:val="24"/>
                <w:highlight w:val="none"/>
              </w:rPr>
            </w:pPr>
            <w:bookmarkStart w:id="80" w:name="_Toc14369"/>
            <w:r>
              <w:rPr>
                <w:rFonts w:hint="eastAsia" w:ascii="宋体" w:hAnsi="宋体"/>
                <w:caps w:val="0"/>
                <w:shadow w:val="0"/>
                <w:color w:val="auto"/>
                <w:sz w:val="24"/>
                <w:szCs w:val="24"/>
                <w:highlight w:val="none"/>
              </w:rPr>
              <w:t>参与招标投标活动的各方应对招标文件和投标文件中的商业和技术等秘密保密，违者应对由此造成的后果承担法律责任。</w:t>
            </w:r>
            <w:bookmarkEnd w:id="80"/>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81" w:name="_Toc144974505"/>
            <w:bookmarkStart w:id="82" w:name="_Toc152042313"/>
            <w:bookmarkStart w:id="83" w:name="_Toc179632554"/>
            <w:bookmarkStart w:id="84" w:name="_Toc152045537"/>
            <w:bookmarkStart w:id="85" w:name="_Toc32542"/>
            <w:r>
              <w:rPr>
                <w:rFonts w:hint="eastAsia" w:ascii="宋体" w:hAnsi="宋体"/>
                <w:caps w:val="0"/>
                <w:shadow w:val="0"/>
                <w:color w:val="auto"/>
                <w:sz w:val="24"/>
                <w:szCs w:val="24"/>
                <w:highlight w:val="none"/>
              </w:rPr>
              <w:t>1.7 语言</w:t>
            </w:r>
            <w:bookmarkEnd w:id="81"/>
            <w:r>
              <w:rPr>
                <w:rFonts w:hint="eastAsia" w:ascii="宋体" w:hAnsi="宋体"/>
                <w:caps w:val="0"/>
                <w:shadow w:val="0"/>
                <w:color w:val="auto"/>
                <w:sz w:val="24"/>
                <w:szCs w:val="24"/>
                <w:highlight w:val="none"/>
              </w:rPr>
              <w:t>文字</w:t>
            </w:r>
            <w:bookmarkEnd w:id="82"/>
            <w:bookmarkEnd w:id="83"/>
            <w:bookmarkEnd w:id="84"/>
            <w:bookmarkEnd w:id="85"/>
          </w:p>
          <w:p>
            <w:pPr>
              <w:spacing w:line="360" w:lineRule="auto"/>
              <w:ind w:firstLine="480" w:firstLineChars="200"/>
              <w:outlineLvl w:val="2"/>
              <w:rPr>
                <w:rFonts w:hint="eastAsia" w:ascii="宋体" w:hAnsi="宋体"/>
                <w:caps w:val="0"/>
                <w:shadow w:val="0"/>
                <w:color w:val="auto"/>
                <w:sz w:val="24"/>
                <w:szCs w:val="24"/>
                <w:highlight w:val="none"/>
              </w:rPr>
            </w:pPr>
            <w:bookmarkStart w:id="86" w:name="_Toc6943"/>
            <w:r>
              <w:rPr>
                <w:rFonts w:hint="eastAsia" w:ascii="宋体" w:hAnsi="宋体"/>
                <w:caps w:val="0"/>
                <w:shadow w:val="0"/>
                <w:color w:val="auto"/>
                <w:sz w:val="24"/>
                <w:szCs w:val="24"/>
                <w:highlight w:val="none"/>
              </w:rPr>
              <w:t>除专用术语外，与招标投标有关的语言均使用中文。必要时专用术语应附有中文注释。</w:t>
            </w:r>
            <w:bookmarkEnd w:id="86"/>
          </w:p>
          <w:p>
            <w:pPr>
              <w:spacing w:line="360" w:lineRule="auto"/>
              <w:ind w:firstLine="480" w:firstLineChars="200"/>
              <w:outlineLvl w:val="2"/>
              <w:rPr>
                <w:rFonts w:hint="eastAsia" w:ascii="宋体" w:hAnsi="宋体"/>
                <w:caps w:val="0"/>
                <w:shadow w:val="0"/>
                <w:color w:val="auto"/>
                <w:sz w:val="24"/>
                <w:szCs w:val="24"/>
                <w:highlight w:val="none"/>
              </w:rPr>
            </w:pPr>
            <w:bookmarkStart w:id="87" w:name="_Toc152042314"/>
            <w:bookmarkStart w:id="88" w:name="_Toc152045538"/>
            <w:bookmarkStart w:id="89" w:name="_Toc179632555"/>
            <w:bookmarkStart w:id="90" w:name="_Toc144974506"/>
            <w:bookmarkStart w:id="91" w:name="_Toc24227"/>
            <w:r>
              <w:rPr>
                <w:rFonts w:hint="eastAsia" w:ascii="宋体" w:hAnsi="宋体"/>
                <w:caps w:val="0"/>
                <w:shadow w:val="0"/>
                <w:color w:val="auto"/>
                <w:sz w:val="24"/>
                <w:szCs w:val="24"/>
                <w:highlight w:val="none"/>
              </w:rPr>
              <w:t>1.8 计量单位</w:t>
            </w:r>
            <w:bookmarkEnd w:id="87"/>
            <w:bookmarkEnd w:id="88"/>
            <w:bookmarkEnd w:id="89"/>
            <w:bookmarkEnd w:id="90"/>
            <w:bookmarkEnd w:id="91"/>
          </w:p>
          <w:p>
            <w:pPr>
              <w:spacing w:line="360" w:lineRule="auto"/>
              <w:ind w:firstLine="480" w:firstLineChars="200"/>
              <w:outlineLvl w:val="2"/>
              <w:rPr>
                <w:rFonts w:hint="eastAsia" w:ascii="宋体" w:hAnsi="宋体"/>
                <w:caps w:val="0"/>
                <w:shadow w:val="0"/>
                <w:color w:val="auto"/>
                <w:sz w:val="24"/>
                <w:szCs w:val="24"/>
                <w:highlight w:val="none"/>
              </w:rPr>
            </w:pPr>
            <w:bookmarkStart w:id="92" w:name="_Toc20014"/>
            <w:r>
              <w:rPr>
                <w:rFonts w:hint="eastAsia" w:ascii="宋体" w:hAnsi="宋体"/>
                <w:caps w:val="0"/>
                <w:shadow w:val="0"/>
                <w:color w:val="auto"/>
                <w:sz w:val="24"/>
                <w:szCs w:val="24"/>
                <w:highlight w:val="none"/>
              </w:rPr>
              <w:t>所有计量均采用中华人民共和国法定计量单位。</w:t>
            </w:r>
            <w:bookmarkEnd w:id="92"/>
          </w:p>
          <w:p>
            <w:pPr>
              <w:spacing w:line="360" w:lineRule="auto"/>
              <w:ind w:firstLine="480" w:firstLineChars="200"/>
              <w:outlineLvl w:val="2"/>
              <w:rPr>
                <w:rFonts w:hint="eastAsia" w:ascii="宋体" w:hAnsi="宋体"/>
                <w:caps w:val="0"/>
                <w:shadow w:val="0"/>
                <w:color w:val="auto"/>
                <w:sz w:val="24"/>
                <w:szCs w:val="24"/>
                <w:highlight w:val="none"/>
              </w:rPr>
            </w:pPr>
            <w:bookmarkStart w:id="93" w:name="_Toc144974507"/>
            <w:bookmarkStart w:id="94" w:name="_Toc152045539"/>
            <w:bookmarkStart w:id="95" w:name="_Toc179632556"/>
            <w:bookmarkStart w:id="96" w:name="_Toc152042315"/>
            <w:bookmarkStart w:id="97" w:name="_Toc3896"/>
            <w:r>
              <w:rPr>
                <w:rFonts w:hint="eastAsia" w:ascii="宋体" w:hAnsi="宋体"/>
                <w:caps w:val="0"/>
                <w:shadow w:val="0"/>
                <w:color w:val="auto"/>
                <w:sz w:val="24"/>
                <w:szCs w:val="24"/>
                <w:highlight w:val="none"/>
              </w:rPr>
              <w:t>1.9 踏勘现场</w:t>
            </w:r>
            <w:bookmarkEnd w:id="93"/>
            <w:bookmarkEnd w:id="94"/>
            <w:bookmarkEnd w:id="95"/>
            <w:bookmarkEnd w:id="96"/>
            <w:bookmarkEnd w:id="97"/>
          </w:p>
          <w:p>
            <w:pPr>
              <w:spacing w:line="360" w:lineRule="auto"/>
              <w:ind w:firstLine="480" w:firstLineChars="200"/>
              <w:outlineLvl w:val="2"/>
              <w:rPr>
                <w:rFonts w:hint="eastAsia" w:ascii="宋体" w:hAnsi="宋体"/>
                <w:caps w:val="0"/>
                <w:shadow w:val="0"/>
                <w:color w:val="auto"/>
                <w:sz w:val="24"/>
                <w:szCs w:val="24"/>
                <w:highlight w:val="none"/>
              </w:rPr>
            </w:pPr>
            <w:bookmarkStart w:id="98" w:name="_Toc9032"/>
            <w:bookmarkStart w:id="99" w:name="_Toc152042316"/>
            <w:bookmarkStart w:id="100" w:name="_Toc12330"/>
            <w:bookmarkStart w:id="101" w:name="_Toc144974508"/>
            <w:bookmarkStart w:id="102" w:name="_Toc152045540"/>
            <w:bookmarkStart w:id="103" w:name="_Toc179632557"/>
            <w:r>
              <w:rPr>
                <w:rFonts w:hint="eastAsia" w:ascii="宋体" w:hAnsi="宋体"/>
                <w:caps w:val="0"/>
                <w:shadow w:val="0"/>
                <w:color w:val="auto"/>
                <w:sz w:val="24"/>
                <w:szCs w:val="24"/>
                <w:highlight w:val="none"/>
              </w:rPr>
              <w:t>1.9.1 踏勘现场：见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98"/>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104" w:name="_Toc3840"/>
            <w:r>
              <w:rPr>
                <w:rFonts w:hint="eastAsia" w:ascii="宋体" w:hAnsi="宋体"/>
                <w:caps w:val="0"/>
                <w:shadow w:val="0"/>
                <w:color w:val="auto"/>
                <w:sz w:val="24"/>
                <w:szCs w:val="24"/>
                <w:highlight w:val="none"/>
              </w:rPr>
              <w:t xml:space="preserve">1.9.2 </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踏勘现场发生的费用自理</w:t>
            </w:r>
            <w:bookmarkEnd w:id="104"/>
            <w:bookmarkStart w:id="105" w:name="_Toc3018"/>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自行负责在踏勘现场中所发生的人员伤亡和财产损失。</w:t>
            </w:r>
            <w:bookmarkEnd w:id="105"/>
          </w:p>
          <w:p>
            <w:pPr>
              <w:spacing w:line="360" w:lineRule="auto"/>
              <w:ind w:firstLine="480" w:firstLineChars="200"/>
              <w:outlineLvl w:val="2"/>
              <w:rPr>
                <w:rFonts w:hint="eastAsia" w:ascii="宋体" w:hAnsi="宋体"/>
                <w:caps w:val="0"/>
                <w:shadow w:val="0"/>
                <w:color w:val="auto"/>
                <w:sz w:val="24"/>
                <w:szCs w:val="24"/>
                <w:highlight w:val="none"/>
              </w:rPr>
            </w:pPr>
            <w:bookmarkStart w:id="106" w:name="_Toc28297"/>
            <w:r>
              <w:rPr>
                <w:rFonts w:hint="eastAsia" w:ascii="宋体" w:hAnsi="宋体"/>
                <w:caps w:val="0"/>
                <w:shadow w:val="0"/>
                <w:color w:val="auto"/>
                <w:sz w:val="24"/>
                <w:szCs w:val="24"/>
                <w:highlight w:val="none"/>
              </w:rPr>
              <w:t>1.9.</w:t>
            </w:r>
            <w:r>
              <w:rPr>
                <w:rFonts w:hint="eastAsia" w:ascii="宋体" w:hAnsi="宋体"/>
                <w:caps w:val="0"/>
                <w:shadow w:val="0"/>
                <w:color w:val="auto"/>
                <w:sz w:val="24"/>
                <w:szCs w:val="24"/>
                <w:highlight w:val="none"/>
                <w:lang w:val="en-US" w:eastAsia="zh-CN"/>
              </w:rPr>
              <w:t>3</w:t>
            </w:r>
            <w:r>
              <w:rPr>
                <w:rFonts w:hint="eastAsia" w:ascii="宋体" w:hAnsi="宋体"/>
                <w:caps w:val="0"/>
                <w:shadow w:val="0"/>
                <w:color w:val="auto"/>
                <w:sz w:val="24"/>
                <w:szCs w:val="24"/>
                <w:highlight w:val="none"/>
              </w:rPr>
              <w:t xml:space="preserve"> </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在踏勘现场中介绍的场地和相关的周边环境情况，供</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在编制投标文件时参考，</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不对</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据此作出的判断和决策负责。</w:t>
            </w:r>
            <w:bookmarkEnd w:id="106"/>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1.10 答疑</w:t>
            </w:r>
            <w:bookmarkEnd w:id="99"/>
            <w:bookmarkEnd w:id="100"/>
            <w:bookmarkEnd w:id="101"/>
            <w:bookmarkEnd w:id="102"/>
            <w:bookmarkEnd w:id="103"/>
          </w:p>
          <w:p>
            <w:pPr>
              <w:spacing w:line="360" w:lineRule="auto"/>
              <w:ind w:firstLine="480" w:firstLineChars="200"/>
              <w:outlineLvl w:val="2"/>
              <w:rPr>
                <w:rFonts w:hint="eastAsia" w:ascii="宋体" w:hAnsi="宋体"/>
                <w:caps w:val="0"/>
                <w:shadow w:val="0"/>
                <w:color w:val="auto"/>
                <w:sz w:val="24"/>
                <w:szCs w:val="24"/>
                <w:highlight w:val="none"/>
              </w:rPr>
            </w:pPr>
            <w:bookmarkStart w:id="107" w:name="_Toc10857"/>
            <w:r>
              <w:rPr>
                <w:rFonts w:hint="eastAsia" w:ascii="宋体" w:hAnsi="宋体"/>
                <w:caps w:val="0"/>
                <w:shadow w:val="0"/>
                <w:color w:val="auto"/>
                <w:sz w:val="24"/>
                <w:szCs w:val="24"/>
                <w:highlight w:val="none"/>
              </w:rPr>
              <w:t>答疑内容为招标文件的组成部分。</w:t>
            </w:r>
            <w:bookmarkEnd w:id="107"/>
            <w:bookmarkStart w:id="108" w:name="_Toc3614"/>
            <w:r>
              <w:rPr>
                <w:rFonts w:hint="eastAsia" w:ascii="宋体" w:hAnsi="宋体"/>
                <w:caps w:val="0"/>
                <w:shadow w:val="0"/>
                <w:color w:val="auto"/>
                <w:sz w:val="24"/>
                <w:szCs w:val="24"/>
                <w:highlight w:val="none"/>
                <w:lang w:val="en-US" w:eastAsia="zh-CN"/>
              </w:rPr>
              <w:t>具体要求</w:t>
            </w:r>
            <w:r>
              <w:rPr>
                <w:rFonts w:hint="eastAsia" w:ascii="宋体" w:hAnsi="宋体"/>
                <w:caps w:val="0"/>
                <w:shadow w:val="0"/>
                <w:color w:val="auto"/>
                <w:sz w:val="24"/>
                <w:szCs w:val="24"/>
                <w:highlight w:val="none"/>
              </w:rPr>
              <w:t>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108"/>
          </w:p>
          <w:p>
            <w:pPr>
              <w:spacing w:line="360" w:lineRule="auto"/>
              <w:ind w:firstLine="480" w:firstLineChars="200"/>
              <w:outlineLvl w:val="2"/>
              <w:rPr>
                <w:rFonts w:hint="eastAsia" w:ascii="宋体" w:hAnsi="宋体"/>
                <w:caps w:val="0"/>
                <w:shadow w:val="0"/>
                <w:color w:val="auto"/>
                <w:sz w:val="24"/>
                <w:szCs w:val="24"/>
                <w:highlight w:val="none"/>
              </w:rPr>
            </w:pPr>
            <w:bookmarkStart w:id="109" w:name="_Toc152042317"/>
            <w:bookmarkStart w:id="110" w:name="_Toc144974509"/>
            <w:bookmarkStart w:id="111" w:name="_Toc5889"/>
            <w:bookmarkStart w:id="112" w:name="_Toc179632558"/>
            <w:bookmarkStart w:id="113" w:name="_Toc152045541"/>
            <w:r>
              <w:rPr>
                <w:rFonts w:hint="eastAsia" w:ascii="宋体" w:hAnsi="宋体"/>
                <w:caps w:val="0"/>
                <w:shadow w:val="0"/>
                <w:color w:val="auto"/>
                <w:sz w:val="24"/>
                <w:szCs w:val="24"/>
                <w:highlight w:val="none"/>
              </w:rPr>
              <w:t>1.11 分包</w:t>
            </w:r>
            <w:bookmarkEnd w:id="109"/>
            <w:bookmarkEnd w:id="110"/>
            <w:bookmarkEnd w:id="111"/>
            <w:bookmarkEnd w:id="112"/>
            <w:bookmarkEnd w:id="113"/>
          </w:p>
          <w:p>
            <w:pPr>
              <w:spacing w:line="360" w:lineRule="auto"/>
              <w:ind w:firstLine="480" w:firstLineChars="200"/>
              <w:outlineLvl w:val="2"/>
              <w:rPr>
                <w:rFonts w:hint="eastAsia" w:ascii="宋体" w:hAnsi="宋体"/>
                <w:caps w:val="0"/>
                <w:shadow w:val="0"/>
                <w:color w:val="auto"/>
                <w:sz w:val="24"/>
                <w:szCs w:val="24"/>
                <w:highlight w:val="none"/>
              </w:rPr>
            </w:pPr>
            <w:bookmarkStart w:id="114" w:name="_Toc8451"/>
            <w:bookmarkStart w:id="115" w:name="_Toc179632559"/>
            <w:r>
              <w:rPr>
                <w:rFonts w:hint="eastAsia" w:ascii="宋体" w:hAnsi="宋体"/>
                <w:caps w:val="0"/>
                <w:shadow w:val="0"/>
                <w:color w:val="auto"/>
                <w:sz w:val="24"/>
                <w:szCs w:val="24"/>
                <w:highlight w:val="none"/>
                <w:lang w:val="en-US" w:eastAsia="zh-CN"/>
              </w:rPr>
              <w:t>除投标人须知前附表规定的特殊情形外，本项目不得再次分包给中标人外的第三方。</w:t>
            </w:r>
            <w:bookmarkEnd w:id="114"/>
          </w:p>
          <w:bookmarkEnd w:id="115"/>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2</w:t>
            </w:r>
            <w:r>
              <w:rPr>
                <w:rFonts w:hint="eastAsia" w:ascii="宋体" w:hAnsi="宋体"/>
                <w:caps w:val="0"/>
                <w:shadow w:val="0"/>
                <w:color w:val="auto"/>
                <w:sz w:val="24"/>
                <w:szCs w:val="24"/>
                <w:highlight w:val="none"/>
                <w:lang w:val="en-US" w:eastAsia="zh-CN"/>
              </w:rPr>
              <w:t>.</w:t>
            </w:r>
            <w:r>
              <w:rPr>
                <w:rFonts w:hint="eastAsia" w:ascii="宋体" w:hAnsi="宋体"/>
                <w:caps w:val="0"/>
                <w:shadow w:val="0"/>
                <w:color w:val="auto"/>
                <w:sz w:val="24"/>
                <w:szCs w:val="24"/>
                <w:highlight w:val="none"/>
              </w:rPr>
              <w:t>招标文件的组成</w:t>
            </w:r>
          </w:p>
          <w:p>
            <w:pPr>
              <w:spacing w:line="360" w:lineRule="auto"/>
              <w:ind w:firstLine="480" w:firstLineChars="200"/>
              <w:outlineLvl w:val="2"/>
              <w:rPr>
                <w:rFonts w:hint="eastAsia" w:ascii="宋体" w:hAnsi="宋体"/>
                <w:caps w:val="0"/>
                <w:shadow w:val="0"/>
                <w:color w:val="auto"/>
                <w:sz w:val="24"/>
                <w:szCs w:val="24"/>
                <w:highlight w:val="none"/>
              </w:rPr>
            </w:pPr>
            <w:bookmarkStart w:id="116" w:name="_Toc152042319"/>
            <w:bookmarkStart w:id="117" w:name="_Toc179632561"/>
            <w:bookmarkStart w:id="118" w:name="_Toc152045543"/>
            <w:bookmarkStart w:id="119" w:name="_Toc144974511"/>
            <w:bookmarkStart w:id="120" w:name="_Toc6865"/>
            <w:r>
              <w:rPr>
                <w:rFonts w:hint="eastAsia" w:ascii="宋体" w:hAnsi="宋体"/>
                <w:caps w:val="0"/>
                <w:shadow w:val="0"/>
                <w:color w:val="auto"/>
                <w:sz w:val="24"/>
                <w:szCs w:val="24"/>
                <w:highlight w:val="none"/>
              </w:rPr>
              <w:t>2.1 招标文件的组成</w:t>
            </w:r>
            <w:bookmarkEnd w:id="116"/>
            <w:bookmarkEnd w:id="117"/>
            <w:bookmarkEnd w:id="118"/>
            <w:bookmarkEnd w:id="119"/>
            <w:bookmarkEnd w:id="120"/>
          </w:p>
          <w:p>
            <w:pPr>
              <w:spacing w:line="360" w:lineRule="auto"/>
              <w:ind w:firstLine="480" w:firstLineChars="200"/>
              <w:outlineLvl w:val="2"/>
              <w:rPr>
                <w:rFonts w:hint="eastAsia" w:ascii="宋体" w:hAnsi="宋体"/>
                <w:caps w:val="0"/>
                <w:shadow w:val="0"/>
                <w:color w:val="auto"/>
                <w:sz w:val="24"/>
                <w:szCs w:val="24"/>
                <w:highlight w:val="none"/>
              </w:rPr>
            </w:pPr>
            <w:bookmarkStart w:id="121" w:name="_Toc8529"/>
            <w:r>
              <w:rPr>
                <w:rFonts w:hint="eastAsia" w:ascii="宋体" w:hAnsi="宋体"/>
                <w:caps w:val="0"/>
                <w:shadow w:val="0"/>
                <w:color w:val="auto"/>
                <w:sz w:val="24"/>
                <w:szCs w:val="24"/>
                <w:highlight w:val="none"/>
              </w:rPr>
              <w:t>2.1.1本招标文件包括：</w:t>
            </w:r>
            <w:bookmarkEnd w:id="121"/>
          </w:p>
          <w:p>
            <w:pPr>
              <w:spacing w:line="360" w:lineRule="auto"/>
              <w:ind w:firstLine="480" w:firstLineChars="200"/>
              <w:outlineLvl w:val="2"/>
              <w:rPr>
                <w:rFonts w:hint="eastAsia" w:ascii="宋体" w:hAnsi="宋体"/>
                <w:caps w:val="0"/>
                <w:shadow w:val="0"/>
                <w:color w:val="auto"/>
                <w:sz w:val="24"/>
                <w:szCs w:val="24"/>
                <w:highlight w:val="none"/>
              </w:rPr>
            </w:pPr>
            <w:bookmarkStart w:id="122" w:name="_Toc16680"/>
            <w:r>
              <w:rPr>
                <w:rFonts w:hint="eastAsia" w:ascii="宋体" w:hAnsi="宋体"/>
                <w:caps w:val="0"/>
                <w:shadow w:val="0"/>
                <w:color w:val="auto"/>
                <w:sz w:val="24"/>
                <w:szCs w:val="24"/>
                <w:highlight w:val="none"/>
              </w:rPr>
              <w:t>（1）招标公告；</w:t>
            </w:r>
            <w:bookmarkEnd w:id="122"/>
          </w:p>
          <w:p>
            <w:pPr>
              <w:spacing w:line="360" w:lineRule="auto"/>
              <w:ind w:firstLine="480" w:firstLineChars="200"/>
              <w:outlineLvl w:val="2"/>
              <w:rPr>
                <w:rFonts w:hint="eastAsia" w:ascii="宋体" w:hAnsi="宋体"/>
                <w:caps w:val="0"/>
                <w:shadow w:val="0"/>
                <w:color w:val="auto"/>
                <w:sz w:val="24"/>
                <w:szCs w:val="24"/>
                <w:highlight w:val="none"/>
              </w:rPr>
            </w:pPr>
            <w:bookmarkStart w:id="123" w:name="_Toc17485"/>
            <w:r>
              <w:rPr>
                <w:rFonts w:hint="eastAsia" w:ascii="宋体" w:hAnsi="宋体"/>
                <w:caps w:val="0"/>
                <w:shadow w:val="0"/>
                <w:color w:val="auto"/>
                <w:sz w:val="24"/>
                <w:szCs w:val="24"/>
                <w:highlight w:val="none"/>
              </w:rPr>
              <w:t>（2）</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须知及前附表；</w:t>
            </w:r>
            <w:bookmarkEnd w:id="123"/>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（3）</w:t>
            </w:r>
            <w:r>
              <w:rPr>
                <w:rFonts w:hint="eastAsia" w:ascii="宋体" w:hAnsi="宋体"/>
                <w:caps w:val="0"/>
                <w:shadow w:val="0"/>
                <w:color w:val="auto"/>
                <w:sz w:val="24"/>
                <w:szCs w:val="24"/>
                <w:highlight w:val="none"/>
                <w:lang w:eastAsia="zh-CN"/>
              </w:rPr>
              <w:t>采购需求及商务要求</w:t>
            </w:r>
            <w:r>
              <w:rPr>
                <w:rFonts w:hint="eastAsia" w:ascii="宋体" w:hAnsi="宋体"/>
                <w:caps w:val="0"/>
                <w:shadow w:val="0"/>
                <w:color w:val="auto"/>
                <w:sz w:val="24"/>
                <w:szCs w:val="24"/>
                <w:highlight w:val="none"/>
              </w:rPr>
              <w:t>；</w:t>
            </w:r>
          </w:p>
          <w:p>
            <w:pPr>
              <w:spacing w:line="360" w:lineRule="auto"/>
              <w:ind w:firstLine="480" w:firstLineChars="200"/>
              <w:outlineLvl w:val="2"/>
              <w:rPr>
                <w:rFonts w:hint="eastAsia" w:ascii="宋体" w:hAnsi="宋体"/>
                <w:caps w:val="0"/>
                <w:shadow w:val="0"/>
                <w:color w:val="auto"/>
                <w:sz w:val="24"/>
                <w:szCs w:val="24"/>
                <w:highlight w:val="none"/>
              </w:rPr>
            </w:pPr>
            <w:bookmarkStart w:id="124" w:name="_Toc23760"/>
            <w:r>
              <w:rPr>
                <w:rFonts w:hint="eastAsia"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4</w:t>
            </w:r>
            <w:r>
              <w:rPr>
                <w:rFonts w:hint="eastAsia" w:ascii="宋体" w:hAnsi="宋体"/>
                <w:caps w:val="0"/>
                <w:shadow w:val="0"/>
                <w:color w:val="auto"/>
                <w:sz w:val="24"/>
                <w:szCs w:val="24"/>
                <w:highlight w:val="none"/>
              </w:rPr>
              <w:t>）评标办法；</w:t>
            </w:r>
            <w:bookmarkEnd w:id="124"/>
          </w:p>
          <w:p>
            <w:pPr>
              <w:spacing w:line="360" w:lineRule="auto"/>
              <w:ind w:firstLine="480" w:firstLineChars="200"/>
              <w:outlineLvl w:val="2"/>
              <w:rPr>
                <w:rFonts w:hint="eastAsia" w:ascii="宋体" w:hAnsi="宋体"/>
                <w:caps w:val="0"/>
                <w:shadow w:val="0"/>
                <w:color w:val="auto"/>
                <w:sz w:val="24"/>
                <w:szCs w:val="24"/>
                <w:highlight w:val="none"/>
              </w:rPr>
            </w:pPr>
            <w:bookmarkStart w:id="125" w:name="_Toc4000"/>
            <w:r>
              <w:rPr>
                <w:rFonts w:hint="eastAsia"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5</w:t>
            </w:r>
            <w:r>
              <w:rPr>
                <w:rFonts w:hint="eastAsia" w:ascii="宋体" w:hAnsi="宋体"/>
                <w:caps w:val="0"/>
                <w:shadow w:val="0"/>
                <w:color w:val="auto"/>
                <w:sz w:val="24"/>
                <w:szCs w:val="24"/>
                <w:highlight w:val="none"/>
              </w:rPr>
              <w:t>）</w:t>
            </w:r>
            <w:r>
              <w:rPr>
                <w:rFonts w:hint="eastAsia" w:ascii="宋体" w:hAnsi="宋体"/>
                <w:caps w:val="0"/>
                <w:shadow w:val="0"/>
                <w:color w:val="auto"/>
                <w:sz w:val="24"/>
                <w:szCs w:val="24"/>
                <w:highlight w:val="none"/>
                <w:lang w:eastAsia="zh-CN"/>
              </w:rPr>
              <w:t>拟签订的合同文本</w:t>
            </w:r>
            <w:r>
              <w:rPr>
                <w:rFonts w:hint="eastAsia" w:ascii="宋体" w:hAnsi="宋体"/>
                <w:caps w:val="0"/>
                <w:shadow w:val="0"/>
                <w:color w:val="auto"/>
                <w:sz w:val="24"/>
                <w:szCs w:val="24"/>
                <w:highlight w:val="none"/>
              </w:rPr>
              <w:t>；</w:t>
            </w:r>
            <w:bookmarkEnd w:id="125"/>
          </w:p>
          <w:p>
            <w:pPr>
              <w:spacing w:line="360" w:lineRule="auto"/>
              <w:ind w:firstLine="480" w:firstLineChars="200"/>
              <w:outlineLvl w:val="2"/>
              <w:rPr>
                <w:rFonts w:hint="eastAsia" w:ascii="宋体" w:hAnsi="宋体"/>
                <w:caps w:val="0"/>
                <w:shadow w:val="0"/>
                <w:color w:val="auto"/>
                <w:sz w:val="24"/>
                <w:szCs w:val="24"/>
                <w:highlight w:val="none"/>
              </w:rPr>
            </w:pPr>
            <w:bookmarkStart w:id="126" w:name="_Toc7065"/>
            <w:r>
              <w:rPr>
                <w:rFonts w:hint="eastAsia"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6</w:t>
            </w:r>
            <w:r>
              <w:rPr>
                <w:rFonts w:hint="eastAsia" w:ascii="宋体" w:hAnsi="宋体"/>
                <w:caps w:val="0"/>
                <w:shadow w:val="0"/>
                <w:color w:val="auto"/>
                <w:sz w:val="24"/>
                <w:szCs w:val="24"/>
                <w:highlight w:val="none"/>
              </w:rPr>
              <w:t>）投标文件格式；</w:t>
            </w:r>
            <w:bookmarkEnd w:id="126"/>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127" w:name="_Toc10269"/>
            <w:r>
              <w:rPr>
                <w:rFonts w:hint="eastAsia" w:ascii="宋体" w:hAnsi="宋体"/>
                <w:caps w:val="0"/>
                <w:shadow w:val="0"/>
                <w:color w:val="auto"/>
                <w:sz w:val="24"/>
                <w:szCs w:val="24"/>
                <w:highlight w:val="none"/>
              </w:rPr>
              <w:t>根据本章第1.10款、第2.2款和第2.3款对招标文件所作的澄清、修改，</w:t>
            </w:r>
            <w:r>
              <w:rPr>
                <w:rFonts w:hint="eastAsia" w:ascii="宋体" w:hAnsi="宋体"/>
                <w:caps w:val="0"/>
                <w:shadow w:val="0"/>
                <w:color w:val="auto"/>
                <w:sz w:val="24"/>
                <w:szCs w:val="24"/>
                <w:highlight w:val="none"/>
                <w:lang w:eastAsia="zh-CN"/>
              </w:rPr>
              <w:t>均</w:t>
            </w:r>
            <w:r>
              <w:rPr>
                <w:rFonts w:hint="eastAsia" w:ascii="宋体" w:hAnsi="宋体"/>
                <w:caps w:val="0"/>
                <w:shadow w:val="0"/>
                <w:color w:val="auto"/>
                <w:sz w:val="24"/>
                <w:szCs w:val="24"/>
                <w:highlight w:val="none"/>
              </w:rPr>
              <w:t>构成招标文件的组成部分。</w:t>
            </w:r>
            <w:bookmarkEnd w:id="127"/>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2.1.2</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应及时购买并获取招标文件，否则引起的一切风险由</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自负。</w:t>
            </w:r>
          </w:p>
          <w:p>
            <w:pPr>
              <w:spacing w:line="360" w:lineRule="auto"/>
              <w:ind w:firstLine="480" w:firstLineChars="200"/>
              <w:outlineLvl w:val="2"/>
              <w:rPr>
                <w:rFonts w:hint="eastAsia" w:ascii="宋体" w:hAnsi="宋体"/>
                <w:caps w:val="0"/>
                <w:shadow w:val="0"/>
                <w:color w:val="auto"/>
                <w:sz w:val="24"/>
                <w:szCs w:val="24"/>
                <w:highlight w:val="none"/>
              </w:rPr>
            </w:pPr>
            <w:bookmarkStart w:id="128" w:name="_Toc18080"/>
            <w:bookmarkStart w:id="129" w:name="_Toc179632562"/>
            <w:bookmarkStart w:id="130" w:name="_Toc152042320"/>
            <w:bookmarkStart w:id="131" w:name="_Toc144974512"/>
            <w:bookmarkStart w:id="132" w:name="_Toc152045544"/>
            <w:r>
              <w:rPr>
                <w:rFonts w:hint="eastAsia" w:ascii="宋体" w:hAnsi="宋体"/>
                <w:caps w:val="0"/>
                <w:shadow w:val="0"/>
                <w:color w:val="auto"/>
                <w:sz w:val="24"/>
                <w:szCs w:val="24"/>
                <w:highlight w:val="none"/>
              </w:rPr>
              <w:t>2.2 招标文件的澄清</w:t>
            </w:r>
            <w:bookmarkEnd w:id="128"/>
            <w:bookmarkEnd w:id="129"/>
            <w:bookmarkEnd w:id="130"/>
            <w:bookmarkEnd w:id="131"/>
            <w:bookmarkEnd w:id="132"/>
          </w:p>
          <w:p>
            <w:pPr>
              <w:spacing w:line="360" w:lineRule="auto"/>
              <w:ind w:firstLine="480" w:firstLineChars="200"/>
              <w:outlineLvl w:val="2"/>
              <w:rPr>
                <w:rFonts w:hint="eastAsia" w:ascii="宋体" w:hAnsi="宋体"/>
                <w:caps w:val="0"/>
                <w:shadow w:val="0"/>
                <w:color w:val="auto"/>
                <w:sz w:val="24"/>
                <w:szCs w:val="24"/>
                <w:highlight w:val="none"/>
              </w:rPr>
            </w:pPr>
            <w:bookmarkStart w:id="133" w:name="_Toc8736"/>
            <w:r>
              <w:rPr>
                <w:rFonts w:hint="eastAsia" w:ascii="宋体" w:hAnsi="宋体"/>
                <w:caps w:val="0"/>
                <w:shadow w:val="0"/>
                <w:color w:val="auto"/>
                <w:sz w:val="24"/>
                <w:szCs w:val="24"/>
                <w:highlight w:val="none"/>
              </w:rPr>
              <w:t>2.2.1</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应仔细阅读和检查招标文件的全部内容。如发现缺页或附件不全，应及时向</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提出，以便补齐。如有疑问，按照前附表要求向</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提出疑问，要求</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对招标文件予以澄清。</w:t>
            </w:r>
            <w:bookmarkEnd w:id="133"/>
          </w:p>
          <w:p>
            <w:pPr>
              <w:spacing w:line="360" w:lineRule="auto"/>
              <w:ind w:firstLine="480" w:firstLineChars="200"/>
              <w:outlineLvl w:val="2"/>
              <w:rPr>
                <w:rFonts w:hint="eastAsia" w:ascii="宋体" w:hAnsi="宋体"/>
                <w:caps w:val="0"/>
                <w:shadow w:val="0"/>
                <w:color w:val="auto"/>
                <w:sz w:val="24"/>
                <w:szCs w:val="24"/>
                <w:highlight w:val="none"/>
              </w:rPr>
            </w:pPr>
            <w:bookmarkStart w:id="134" w:name="_Toc1339"/>
            <w:r>
              <w:rPr>
                <w:rFonts w:hint="eastAsia" w:ascii="宋体" w:hAnsi="宋体"/>
                <w:caps w:val="0"/>
                <w:shadow w:val="0"/>
                <w:color w:val="auto"/>
                <w:sz w:val="24"/>
                <w:szCs w:val="24"/>
                <w:highlight w:val="none"/>
              </w:rPr>
              <w:t>2.2.2 澄清或者修改的内容可能影响投标文件编制的，采购代理机构将在投标截止时间至少15日前，以书面形式通知所有获取招标文件的潜在</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；不足15日的，采购代理机构将顺延提交投标文件的截止时间。</w:t>
            </w:r>
            <w:bookmarkEnd w:id="134"/>
          </w:p>
          <w:p>
            <w:pPr>
              <w:spacing w:line="360" w:lineRule="auto"/>
              <w:ind w:firstLine="480" w:firstLineChars="200"/>
              <w:outlineLvl w:val="2"/>
              <w:rPr>
                <w:rFonts w:hint="eastAsia" w:ascii="宋体" w:hAnsi="宋体"/>
                <w:caps w:val="0"/>
                <w:shadow w:val="0"/>
                <w:color w:val="auto"/>
                <w:sz w:val="24"/>
                <w:szCs w:val="24"/>
                <w:highlight w:val="none"/>
              </w:rPr>
            </w:pPr>
            <w:bookmarkStart w:id="135" w:name="_Toc27398"/>
            <w:r>
              <w:rPr>
                <w:rFonts w:hint="eastAsia" w:ascii="宋体" w:hAnsi="宋体"/>
                <w:caps w:val="0"/>
                <w:shadow w:val="0"/>
                <w:color w:val="auto"/>
                <w:sz w:val="24"/>
                <w:szCs w:val="24"/>
                <w:highlight w:val="none"/>
              </w:rPr>
              <w:t xml:space="preserve">2.2.3 </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应及时领取并获取澄清和修改后的招标文件，未按澄清和修改后的招标文件编制的投标文件有可能被评标委员会否决。</w:t>
            </w:r>
            <w:bookmarkEnd w:id="135"/>
          </w:p>
          <w:p>
            <w:pPr>
              <w:spacing w:line="360" w:lineRule="auto"/>
              <w:ind w:firstLine="480" w:firstLineChars="200"/>
              <w:outlineLvl w:val="2"/>
              <w:rPr>
                <w:rFonts w:hint="eastAsia" w:ascii="宋体" w:hAnsi="宋体"/>
                <w:caps w:val="0"/>
                <w:shadow w:val="0"/>
                <w:color w:val="auto"/>
                <w:sz w:val="24"/>
                <w:szCs w:val="24"/>
                <w:highlight w:val="none"/>
              </w:rPr>
            </w:pPr>
            <w:bookmarkStart w:id="136" w:name="_Toc179632563"/>
            <w:bookmarkStart w:id="137" w:name="_Toc144974513"/>
            <w:bookmarkStart w:id="138" w:name="_Toc152045545"/>
            <w:bookmarkStart w:id="139" w:name="_Toc152042321"/>
            <w:bookmarkStart w:id="140" w:name="_Toc31866"/>
            <w:r>
              <w:rPr>
                <w:rFonts w:hint="eastAsia" w:ascii="宋体" w:hAnsi="宋体"/>
                <w:caps w:val="0"/>
                <w:shadow w:val="0"/>
                <w:color w:val="auto"/>
                <w:sz w:val="24"/>
                <w:szCs w:val="24"/>
                <w:highlight w:val="none"/>
              </w:rPr>
              <w:t>2.3 招标文件的修改</w:t>
            </w:r>
            <w:bookmarkEnd w:id="136"/>
            <w:bookmarkEnd w:id="137"/>
            <w:bookmarkEnd w:id="138"/>
            <w:bookmarkEnd w:id="139"/>
            <w:bookmarkEnd w:id="140"/>
          </w:p>
          <w:p>
            <w:pPr>
              <w:spacing w:line="360" w:lineRule="auto"/>
              <w:ind w:firstLine="480" w:firstLineChars="200"/>
              <w:outlineLvl w:val="2"/>
              <w:rPr>
                <w:rFonts w:hint="eastAsia" w:ascii="宋体" w:hAnsi="宋体"/>
                <w:caps w:val="0"/>
                <w:shadow w:val="0"/>
                <w:color w:val="auto"/>
                <w:sz w:val="24"/>
                <w:szCs w:val="24"/>
                <w:highlight w:val="none"/>
              </w:rPr>
            </w:pPr>
            <w:bookmarkStart w:id="141" w:name="_Toc28432"/>
            <w:r>
              <w:rPr>
                <w:rFonts w:hint="eastAsia" w:ascii="宋体" w:hAnsi="宋体"/>
                <w:caps w:val="0"/>
                <w:shadow w:val="0"/>
                <w:color w:val="auto"/>
                <w:sz w:val="24"/>
                <w:szCs w:val="24"/>
                <w:highlight w:val="none"/>
              </w:rPr>
              <w:t>2.3.1 在投标截止时间15日前，</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可以修改招标文件，并向</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发布。如果修改招标文件的时间距投标截止时间不足15日时，</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将酌情延长投标截止时间。</w:t>
            </w:r>
            <w:bookmarkEnd w:id="141"/>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142" w:name="_Toc5166"/>
            <w:r>
              <w:rPr>
                <w:rFonts w:hint="eastAsia" w:ascii="宋体" w:hAnsi="宋体"/>
                <w:caps w:val="0"/>
                <w:shadow w:val="0"/>
                <w:color w:val="auto"/>
                <w:sz w:val="24"/>
                <w:szCs w:val="24"/>
                <w:highlight w:val="none"/>
              </w:rPr>
              <w:t xml:space="preserve">2.3.2 </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应及时登录相应网站查看本项目的招标变更信息，否则引起的一切后果由</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自负。</w:t>
            </w:r>
            <w:bookmarkEnd w:id="142"/>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2.3.3 招标文件、招标文件澄清（答疑）纪要、招标文件修改（补充）文件等内容均以发布的为准。当招标文件、招标文件澄清（答疑）纪要、招标文件修改（补充）文件在同一内容的表述上不一致时，以时间在后的为准。</w:t>
            </w:r>
          </w:p>
          <w:p>
            <w:pPr>
              <w:spacing w:line="360" w:lineRule="auto"/>
              <w:ind w:firstLine="480" w:firstLineChars="200"/>
              <w:outlineLvl w:val="2"/>
              <w:rPr>
                <w:rFonts w:hint="eastAsia" w:ascii="宋体" w:hAnsi="宋体"/>
                <w:caps w:val="0"/>
                <w:shadow w:val="0"/>
                <w:color w:val="auto"/>
                <w:sz w:val="24"/>
                <w:szCs w:val="24"/>
                <w:highlight w:val="none"/>
              </w:rPr>
            </w:pPr>
            <w:bookmarkStart w:id="143" w:name="_Toc6441"/>
            <w:r>
              <w:rPr>
                <w:rFonts w:hint="eastAsia" w:ascii="宋体" w:hAnsi="宋体"/>
                <w:caps w:val="0"/>
                <w:shadow w:val="0"/>
                <w:color w:val="auto"/>
                <w:sz w:val="24"/>
                <w:szCs w:val="24"/>
                <w:highlight w:val="none"/>
                <w:lang w:val="en-US" w:eastAsia="zh-CN"/>
              </w:rPr>
              <w:t>2.3.4</w:t>
            </w:r>
            <w:r>
              <w:rPr>
                <w:rFonts w:hint="eastAsia" w:ascii="宋体" w:hAnsi="宋体"/>
                <w:caps w:val="0"/>
                <w:shadow w:val="0"/>
                <w:color w:val="auto"/>
                <w:sz w:val="24"/>
                <w:szCs w:val="24"/>
                <w:highlight w:val="none"/>
              </w:rPr>
              <w:t>招标文件的质疑答复</w:t>
            </w:r>
            <w:bookmarkEnd w:id="143"/>
          </w:p>
          <w:p>
            <w:pPr>
              <w:spacing w:line="360" w:lineRule="auto"/>
              <w:ind w:firstLine="480" w:firstLineChars="200"/>
              <w:outlineLvl w:val="2"/>
              <w:rPr>
                <w:rFonts w:hint="eastAsia" w:ascii="宋体" w:hAnsi="宋体"/>
                <w:caps w:val="0"/>
                <w:shadow w:val="0"/>
                <w:color w:val="auto"/>
                <w:sz w:val="24"/>
                <w:szCs w:val="24"/>
                <w:highlight w:val="none"/>
                <w:lang w:eastAsia="zh-CN"/>
              </w:rPr>
            </w:pPr>
            <w:r>
              <w:rPr>
                <w:rFonts w:hint="eastAsia" w:ascii="宋体" w:hAnsi="宋体"/>
                <w:caps w:val="0"/>
                <w:shadow w:val="0"/>
                <w:color w:val="auto"/>
                <w:sz w:val="24"/>
                <w:szCs w:val="24"/>
                <w:highlight w:val="none"/>
              </w:rPr>
              <w:t>已经购买招标文件的</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对招标文件有疑问或者认为招标文件使自己的权益受到损害的，应当在规定的时间内以书面形式向采购代理机构提出询问或者质疑</w:t>
            </w:r>
            <w:r>
              <w:rPr>
                <w:rFonts w:hint="eastAsia" w:ascii="宋体" w:hAnsi="宋体"/>
                <w:caps w:val="0"/>
                <w:shadow w:val="0"/>
                <w:color w:val="auto"/>
                <w:sz w:val="24"/>
                <w:szCs w:val="24"/>
                <w:highlight w:val="none"/>
                <w:lang w:eastAsia="zh-CN"/>
              </w:rPr>
              <w:t>。</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对于在规定时间内收到的</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依法提出的询问或者质疑，招标代理机构将在三个工作日内答复询问，七个工作日内答复质疑。</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lang w:val="en-US" w:eastAsia="zh-CN"/>
              </w:rPr>
              <w:t>应</w:t>
            </w:r>
            <w:r>
              <w:rPr>
                <w:rFonts w:hint="eastAsia" w:ascii="宋体" w:hAnsi="宋体"/>
                <w:caps w:val="0"/>
                <w:shadow w:val="0"/>
                <w:color w:val="auto"/>
                <w:sz w:val="24"/>
                <w:szCs w:val="24"/>
                <w:highlight w:val="none"/>
                <w:lang w:eastAsia="zh-CN"/>
              </w:rPr>
              <w:t>在法定质疑期内一次性提出针对同一采购程序环节的质疑，</w:t>
            </w:r>
            <w:r>
              <w:rPr>
                <w:rFonts w:hint="eastAsia" w:ascii="宋体" w:hAnsi="宋体"/>
                <w:caps w:val="0"/>
                <w:shadow w:val="0"/>
                <w:color w:val="auto"/>
                <w:sz w:val="24"/>
                <w:szCs w:val="24"/>
                <w:highlight w:val="none"/>
              </w:rPr>
              <w:t>提出质疑应当有明确的请求和必要的证明材料。</w:t>
            </w:r>
          </w:p>
          <w:p>
            <w:pPr>
              <w:spacing w:line="360" w:lineRule="auto"/>
              <w:ind w:firstLine="480" w:firstLineChars="200"/>
              <w:outlineLvl w:val="2"/>
              <w:rPr>
                <w:rFonts w:hint="eastAsia" w:ascii="宋体" w:hAnsi="宋体"/>
                <w:caps w:val="0"/>
                <w:shadow w:val="0"/>
                <w:color w:val="auto"/>
                <w:sz w:val="24"/>
                <w:szCs w:val="24"/>
                <w:highlight w:val="none"/>
              </w:rPr>
            </w:pPr>
            <w:bookmarkStart w:id="144" w:name="_Toc363119280"/>
            <w:bookmarkStart w:id="145" w:name="_Toc511585902"/>
            <w:bookmarkStart w:id="146" w:name="_Toc510859894"/>
            <w:bookmarkStart w:id="147" w:name="_Toc4705"/>
            <w:bookmarkStart w:id="148" w:name="_Toc11364"/>
            <w:bookmarkStart w:id="149" w:name="_Toc9377"/>
            <w:bookmarkStart w:id="150" w:name="_Toc510859688"/>
            <w:bookmarkStart w:id="151" w:name="_Toc9036"/>
            <w:r>
              <w:rPr>
                <w:rFonts w:hint="eastAsia" w:ascii="宋体" w:hAnsi="宋体"/>
                <w:caps w:val="0"/>
                <w:shadow w:val="0"/>
                <w:color w:val="auto"/>
                <w:sz w:val="24"/>
                <w:szCs w:val="24"/>
                <w:highlight w:val="none"/>
                <w:lang w:val="en-US" w:eastAsia="zh-CN"/>
              </w:rPr>
              <w:t>3.</w:t>
            </w:r>
            <w:r>
              <w:rPr>
                <w:rFonts w:hint="eastAsia" w:ascii="宋体" w:hAnsi="宋体"/>
                <w:caps w:val="0"/>
                <w:shadow w:val="0"/>
                <w:color w:val="auto"/>
                <w:sz w:val="24"/>
                <w:szCs w:val="24"/>
                <w:highlight w:val="none"/>
              </w:rPr>
              <w:t>投标文件</w:t>
            </w:r>
            <w:bookmarkEnd w:id="144"/>
            <w:bookmarkEnd w:id="145"/>
            <w:bookmarkEnd w:id="146"/>
            <w:bookmarkEnd w:id="147"/>
            <w:bookmarkEnd w:id="148"/>
            <w:bookmarkEnd w:id="149"/>
            <w:bookmarkEnd w:id="150"/>
            <w:bookmarkEnd w:id="151"/>
          </w:p>
          <w:p>
            <w:pPr>
              <w:spacing w:line="360" w:lineRule="auto"/>
              <w:ind w:firstLine="480" w:firstLineChars="200"/>
              <w:outlineLvl w:val="2"/>
              <w:rPr>
                <w:rFonts w:hint="eastAsia" w:ascii="宋体" w:hAnsi="宋体"/>
                <w:caps w:val="0"/>
                <w:shadow w:val="0"/>
                <w:color w:val="auto"/>
                <w:sz w:val="24"/>
                <w:szCs w:val="24"/>
                <w:highlight w:val="none"/>
              </w:rPr>
            </w:pPr>
            <w:bookmarkStart w:id="152" w:name="_Toc179632565"/>
            <w:bookmarkStart w:id="153" w:name="_Toc152042323"/>
            <w:bookmarkStart w:id="154" w:name="_Toc144974515"/>
            <w:bookmarkStart w:id="155" w:name="_Toc20122"/>
            <w:bookmarkStart w:id="156" w:name="_Toc152045547"/>
            <w:r>
              <w:rPr>
                <w:rFonts w:hint="eastAsia" w:ascii="宋体" w:hAnsi="宋体"/>
                <w:caps w:val="0"/>
                <w:shadow w:val="0"/>
                <w:color w:val="auto"/>
                <w:sz w:val="24"/>
                <w:szCs w:val="24"/>
                <w:highlight w:val="none"/>
              </w:rPr>
              <w:t>3.1 投标文件的组成</w:t>
            </w:r>
            <w:bookmarkEnd w:id="152"/>
            <w:bookmarkEnd w:id="153"/>
            <w:bookmarkEnd w:id="154"/>
            <w:bookmarkEnd w:id="155"/>
            <w:bookmarkEnd w:id="156"/>
          </w:p>
          <w:p>
            <w:pPr>
              <w:spacing w:line="360" w:lineRule="auto"/>
              <w:ind w:firstLine="480" w:firstLineChars="200"/>
              <w:outlineLvl w:val="2"/>
              <w:rPr>
                <w:rFonts w:hint="eastAsia" w:ascii="宋体" w:hAnsi="宋体"/>
                <w:caps w:val="0"/>
                <w:shadow w:val="0"/>
                <w:color w:val="auto"/>
                <w:sz w:val="24"/>
                <w:szCs w:val="24"/>
                <w:highlight w:val="none"/>
              </w:rPr>
            </w:pPr>
            <w:bookmarkStart w:id="157" w:name="_Toc19703"/>
            <w:r>
              <w:rPr>
                <w:rFonts w:hint="eastAsia" w:ascii="宋体" w:hAnsi="宋体"/>
                <w:caps w:val="0"/>
                <w:shadow w:val="0"/>
                <w:color w:val="auto"/>
                <w:sz w:val="24"/>
                <w:szCs w:val="24"/>
                <w:highlight w:val="none"/>
              </w:rPr>
              <w:t>投标文件由</w:t>
            </w:r>
            <w:r>
              <w:rPr>
                <w:rFonts w:hint="eastAsia" w:ascii="宋体" w:hAnsi="宋体"/>
                <w:caps w:val="0"/>
                <w:shadow w:val="0"/>
                <w:color w:val="auto"/>
                <w:sz w:val="24"/>
                <w:szCs w:val="24"/>
                <w:highlight w:val="none"/>
                <w:lang w:val="en-US" w:eastAsia="zh-CN"/>
              </w:rPr>
              <w:t>投标函、开标一览表、</w:t>
            </w:r>
            <w:r>
              <w:rPr>
                <w:rFonts w:hint="eastAsia" w:ascii="宋体" w:hAnsi="宋体"/>
                <w:caps w:val="0"/>
                <w:shadow w:val="0"/>
                <w:color w:val="auto"/>
                <w:sz w:val="24"/>
                <w:szCs w:val="24"/>
                <w:highlight w:val="none"/>
              </w:rPr>
              <w:t>资格审查</w:t>
            </w:r>
            <w:r>
              <w:rPr>
                <w:rFonts w:hint="eastAsia" w:ascii="宋体" w:hAnsi="宋体"/>
                <w:caps w:val="0"/>
                <w:shadow w:val="0"/>
                <w:color w:val="auto"/>
                <w:sz w:val="24"/>
                <w:szCs w:val="24"/>
                <w:highlight w:val="none"/>
                <w:lang w:val="en-US" w:eastAsia="zh-CN"/>
              </w:rPr>
              <w:t>资料</w:t>
            </w:r>
            <w:r>
              <w:rPr>
                <w:rFonts w:hint="eastAsia" w:ascii="宋体" w:hAnsi="宋体"/>
                <w:caps w:val="0"/>
                <w:shadow w:val="0"/>
                <w:color w:val="auto"/>
                <w:sz w:val="24"/>
                <w:szCs w:val="24"/>
                <w:highlight w:val="none"/>
              </w:rPr>
              <w:t>和</w:t>
            </w:r>
            <w:r>
              <w:rPr>
                <w:rFonts w:hint="eastAsia" w:ascii="宋体" w:hAnsi="宋体"/>
                <w:caps w:val="0"/>
                <w:shadow w:val="0"/>
                <w:color w:val="auto"/>
                <w:sz w:val="24"/>
                <w:szCs w:val="24"/>
                <w:highlight w:val="none"/>
                <w:lang w:val="en-US" w:eastAsia="zh-CN"/>
              </w:rPr>
              <w:t>投标文件</w:t>
            </w:r>
            <w:r>
              <w:rPr>
                <w:rFonts w:hint="eastAsia" w:ascii="宋体" w:hAnsi="宋体"/>
                <w:caps w:val="0"/>
                <w:shadow w:val="0"/>
                <w:color w:val="auto"/>
                <w:sz w:val="24"/>
                <w:szCs w:val="24"/>
                <w:highlight w:val="none"/>
              </w:rPr>
              <w:t>电子</w:t>
            </w:r>
            <w:r>
              <w:rPr>
                <w:rFonts w:hint="eastAsia" w:ascii="宋体" w:hAnsi="宋体"/>
                <w:caps w:val="0"/>
                <w:shadow w:val="0"/>
                <w:color w:val="auto"/>
                <w:sz w:val="24"/>
                <w:szCs w:val="24"/>
                <w:highlight w:val="none"/>
                <w:lang w:val="en-US" w:eastAsia="zh-CN"/>
              </w:rPr>
              <w:t>版文件</w:t>
            </w:r>
            <w:r>
              <w:rPr>
                <w:rFonts w:hint="eastAsia" w:ascii="宋体" w:hAnsi="宋体"/>
                <w:caps w:val="0"/>
                <w:shadow w:val="0"/>
                <w:color w:val="auto"/>
                <w:sz w:val="24"/>
                <w:szCs w:val="24"/>
                <w:highlight w:val="none"/>
              </w:rPr>
              <w:t>（如有要求）组成。</w:t>
            </w:r>
            <w:bookmarkEnd w:id="157"/>
          </w:p>
          <w:p>
            <w:pPr>
              <w:spacing w:line="360" w:lineRule="auto"/>
              <w:ind w:firstLine="480" w:firstLineChars="200"/>
              <w:outlineLvl w:val="2"/>
              <w:rPr>
                <w:rFonts w:hint="eastAsia" w:ascii="宋体" w:hAnsi="宋体"/>
                <w:caps w:val="0"/>
                <w:shadow w:val="0"/>
                <w:color w:val="auto"/>
                <w:sz w:val="24"/>
                <w:szCs w:val="24"/>
                <w:highlight w:val="none"/>
                <w:lang w:eastAsia="zh-CN"/>
              </w:rPr>
            </w:pPr>
            <w:bookmarkStart w:id="158" w:name="_Toc30937"/>
            <w:r>
              <w:rPr>
                <w:rFonts w:hint="eastAsia" w:ascii="宋体" w:hAnsi="宋体"/>
                <w:caps w:val="0"/>
                <w:shadow w:val="0"/>
                <w:color w:val="auto"/>
                <w:sz w:val="24"/>
                <w:szCs w:val="24"/>
                <w:highlight w:val="none"/>
              </w:rPr>
              <w:t>3.1.1按照招标文件要求提交的资格</w:t>
            </w:r>
            <w:r>
              <w:rPr>
                <w:rFonts w:hint="eastAsia" w:ascii="宋体" w:hAnsi="宋体"/>
                <w:caps w:val="0"/>
                <w:shadow w:val="0"/>
                <w:color w:val="auto"/>
                <w:sz w:val="24"/>
                <w:szCs w:val="24"/>
                <w:highlight w:val="none"/>
                <w:lang w:val="en-US" w:eastAsia="zh-CN"/>
              </w:rPr>
              <w:t>审查资料</w:t>
            </w:r>
            <w:r>
              <w:rPr>
                <w:rFonts w:hint="eastAsia" w:ascii="宋体" w:hAnsi="宋体"/>
                <w:caps w:val="0"/>
                <w:shadow w:val="0"/>
                <w:color w:val="auto"/>
                <w:sz w:val="24"/>
                <w:szCs w:val="24"/>
                <w:highlight w:val="none"/>
                <w:lang w:eastAsia="zh-CN"/>
              </w:rPr>
              <w:t>。</w:t>
            </w:r>
            <w:bookmarkEnd w:id="158"/>
          </w:p>
          <w:p>
            <w:pPr>
              <w:spacing w:line="360" w:lineRule="auto"/>
              <w:ind w:firstLine="480" w:firstLineChars="200"/>
              <w:outlineLvl w:val="2"/>
              <w:rPr>
                <w:rFonts w:hint="eastAsia" w:ascii="宋体" w:hAnsi="宋体"/>
                <w:caps w:val="0"/>
                <w:shadow w:val="0"/>
                <w:color w:val="auto"/>
                <w:sz w:val="24"/>
                <w:szCs w:val="24"/>
                <w:highlight w:val="none"/>
                <w:lang w:eastAsia="zh-CN"/>
              </w:rPr>
            </w:pPr>
            <w:bookmarkStart w:id="159" w:name="_Toc15988"/>
            <w:r>
              <w:rPr>
                <w:rFonts w:hint="eastAsia" w:ascii="宋体" w:hAnsi="宋体"/>
                <w:caps w:val="0"/>
                <w:shadow w:val="0"/>
                <w:color w:val="auto"/>
                <w:sz w:val="24"/>
                <w:szCs w:val="24"/>
                <w:highlight w:val="none"/>
              </w:rPr>
              <w:t>3.1.2按照招标文件的要求编制的投标方案</w:t>
            </w:r>
            <w:r>
              <w:rPr>
                <w:rFonts w:hint="eastAsia" w:ascii="宋体" w:hAnsi="宋体"/>
                <w:caps w:val="0"/>
                <w:shadow w:val="0"/>
                <w:color w:val="auto"/>
                <w:sz w:val="24"/>
                <w:szCs w:val="24"/>
                <w:highlight w:val="none"/>
                <w:lang w:eastAsia="zh-CN"/>
              </w:rPr>
              <w:t>。</w:t>
            </w:r>
            <w:bookmarkEnd w:id="159"/>
          </w:p>
          <w:p>
            <w:pPr>
              <w:spacing w:line="360" w:lineRule="auto"/>
              <w:ind w:firstLine="480" w:firstLineChars="200"/>
              <w:outlineLvl w:val="2"/>
              <w:rPr>
                <w:rFonts w:hint="eastAsia" w:ascii="宋体" w:hAnsi="宋体"/>
                <w:caps w:val="0"/>
                <w:shadow w:val="0"/>
                <w:color w:val="auto"/>
                <w:sz w:val="24"/>
                <w:szCs w:val="24"/>
                <w:highlight w:val="none"/>
              </w:rPr>
            </w:pPr>
            <w:bookmarkStart w:id="160" w:name="_Toc152045548"/>
            <w:bookmarkStart w:id="161" w:name="_Toc144974516"/>
            <w:bookmarkStart w:id="162" w:name="_Toc179632566"/>
            <w:bookmarkStart w:id="163" w:name="_Toc152042324"/>
            <w:bookmarkStart w:id="164" w:name="_Toc24516"/>
            <w:r>
              <w:rPr>
                <w:rFonts w:hint="eastAsia" w:ascii="宋体" w:hAnsi="宋体"/>
                <w:caps w:val="0"/>
                <w:shadow w:val="0"/>
                <w:color w:val="auto"/>
                <w:sz w:val="24"/>
                <w:szCs w:val="24"/>
                <w:highlight w:val="none"/>
              </w:rPr>
              <w:t>3.2 投标报价</w:t>
            </w:r>
            <w:bookmarkEnd w:id="160"/>
            <w:bookmarkEnd w:id="161"/>
            <w:bookmarkEnd w:id="162"/>
            <w:bookmarkEnd w:id="163"/>
            <w:bookmarkEnd w:id="164"/>
          </w:p>
          <w:p>
            <w:pPr>
              <w:spacing w:line="360" w:lineRule="auto"/>
              <w:ind w:firstLine="480" w:firstLineChars="200"/>
              <w:outlineLvl w:val="2"/>
              <w:rPr>
                <w:rFonts w:hint="eastAsia" w:ascii="宋体" w:hAnsi="宋体"/>
                <w:caps w:val="0"/>
                <w:shadow w:val="0"/>
                <w:color w:val="auto"/>
                <w:sz w:val="24"/>
                <w:szCs w:val="24"/>
                <w:highlight w:val="none"/>
              </w:rPr>
            </w:pPr>
            <w:bookmarkStart w:id="165" w:name="_Toc25009"/>
            <w:r>
              <w:rPr>
                <w:rFonts w:hint="eastAsia" w:ascii="宋体" w:hAnsi="宋体"/>
                <w:caps w:val="0"/>
                <w:shadow w:val="0"/>
                <w:color w:val="auto"/>
                <w:sz w:val="24"/>
                <w:szCs w:val="24"/>
                <w:highlight w:val="none"/>
              </w:rPr>
              <w:t>3.2.1</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应按照</w:t>
            </w:r>
            <w:r>
              <w:rPr>
                <w:rFonts w:hint="eastAsia" w:ascii="宋体" w:hAnsi="宋体"/>
                <w:caps w:val="0"/>
                <w:shadow w:val="0"/>
                <w:color w:val="auto"/>
                <w:sz w:val="24"/>
                <w:szCs w:val="24"/>
                <w:highlight w:val="none"/>
                <w:lang w:val="en-US" w:eastAsia="zh-CN"/>
              </w:rPr>
              <w:t>招标文件</w:t>
            </w:r>
            <w:r>
              <w:rPr>
                <w:rFonts w:hint="eastAsia" w:ascii="宋体" w:hAnsi="宋体"/>
                <w:caps w:val="0"/>
                <w:shadow w:val="0"/>
                <w:color w:val="auto"/>
                <w:sz w:val="24"/>
                <w:szCs w:val="24"/>
                <w:highlight w:val="none"/>
              </w:rPr>
              <w:t>中的规定和要求报价，任何不符合报价要求的投标将按照废标处理。</w:t>
            </w:r>
            <w:bookmarkEnd w:id="165"/>
          </w:p>
          <w:p>
            <w:pPr>
              <w:spacing w:line="360" w:lineRule="auto"/>
              <w:ind w:firstLine="480" w:firstLineChars="200"/>
              <w:outlineLvl w:val="2"/>
              <w:rPr>
                <w:rFonts w:hint="eastAsia" w:ascii="宋体" w:hAnsi="宋体"/>
                <w:caps w:val="0"/>
                <w:shadow w:val="0"/>
                <w:color w:val="auto"/>
                <w:sz w:val="24"/>
                <w:szCs w:val="24"/>
                <w:highlight w:val="none"/>
              </w:rPr>
            </w:pPr>
            <w:bookmarkStart w:id="166" w:name="_Toc27614"/>
            <w:r>
              <w:rPr>
                <w:rFonts w:hint="eastAsia" w:ascii="宋体" w:hAnsi="宋体"/>
                <w:caps w:val="0"/>
                <w:shadow w:val="0"/>
                <w:color w:val="auto"/>
                <w:sz w:val="24"/>
                <w:szCs w:val="24"/>
                <w:highlight w:val="none"/>
              </w:rPr>
              <w:t>3.2.2投标报价表中标明的价格应为履行合同的固定价格，不得以任何理由予以变更。任何有选择的报价及以可调整价格的投标均按照废标处理。</w:t>
            </w:r>
            <w:bookmarkEnd w:id="166"/>
          </w:p>
          <w:p>
            <w:pPr>
              <w:spacing w:line="360" w:lineRule="auto"/>
              <w:ind w:firstLine="480" w:firstLineChars="200"/>
              <w:outlineLvl w:val="2"/>
              <w:rPr>
                <w:rFonts w:hint="eastAsia" w:ascii="宋体" w:hAnsi="宋体"/>
                <w:caps w:val="0"/>
                <w:shadow w:val="0"/>
                <w:color w:val="auto"/>
                <w:sz w:val="24"/>
                <w:szCs w:val="24"/>
                <w:highlight w:val="none"/>
              </w:rPr>
            </w:pPr>
            <w:bookmarkStart w:id="167" w:name="_Toc13351"/>
            <w:r>
              <w:rPr>
                <w:rFonts w:hint="eastAsia" w:ascii="宋体" w:hAnsi="宋体"/>
                <w:caps w:val="0"/>
                <w:shadow w:val="0"/>
                <w:color w:val="auto"/>
                <w:sz w:val="24"/>
                <w:szCs w:val="24"/>
                <w:highlight w:val="none"/>
              </w:rPr>
              <w:t>3.2.3投标报价其他要求：见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167"/>
          </w:p>
          <w:p>
            <w:pPr>
              <w:spacing w:line="360" w:lineRule="auto"/>
              <w:ind w:firstLine="480" w:firstLineChars="200"/>
              <w:outlineLvl w:val="2"/>
              <w:rPr>
                <w:rFonts w:hint="eastAsia" w:ascii="宋体" w:hAnsi="宋体"/>
                <w:caps w:val="0"/>
                <w:shadow w:val="0"/>
                <w:color w:val="auto"/>
                <w:sz w:val="24"/>
                <w:szCs w:val="24"/>
                <w:highlight w:val="none"/>
                <w:lang w:eastAsia="zh-CN"/>
              </w:rPr>
            </w:pPr>
            <w:bookmarkStart w:id="168" w:name="_Toc8914"/>
            <w:r>
              <w:rPr>
                <w:rFonts w:hint="eastAsia" w:ascii="宋体" w:hAnsi="宋体"/>
                <w:caps w:val="0"/>
                <w:shadow w:val="0"/>
                <w:color w:val="auto"/>
                <w:sz w:val="24"/>
                <w:szCs w:val="24"/>
                <w:highlight w:val="none"/>
              </w:rPr>
              <w:t>3.2.4本次投标的最小单元见“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须知前附表”中的规定，</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可对任一最小单元进行投标，但不能对最小单元中的内容或者分项内容进行不完全投标。任何不完全的投标将按照无效投标处理</w:t>
            </w:r>
            <w:r>
              <w:rPr>
                <w:rFonts w:hint="eastAsia" w:ascii="宋体" w:hAnsi="宋体"/>
                <w:caps w:val="0"/>
                <w:shadow w:val="0"/>
                <w:color w:val="auto"/>
                <w:sz w:val="24"/>
                <w:szCs w:val="24"/>
                <w:highlight w:val="none"/>
                <w:lang w:eastAsia="zh-CN"/>
              </w:rPr>
              <w:t>。</w:t>
            </w:r>
            <w:bookmarkEnd w:id="168"/>
          </w:p>
          <w:p>
            <w:pPr>
              <w:spacing w:line="360" w:lineRule="auto"/>
              <w:ind w:firstLine="480" w:firstLineChars="200"/>
              <w:outlineLvl w:val="2"/>
              <w:rPr>
                <w:rFonts w:hint="eastAsia" w:ascii="宋体" w:hAnsi="宋体"/>
                <w:caps w:val="0"/>
                <w:shadow w:val="0"/>
                <w:color w:val="auto"/>
                <w:sz w:val="24"/>
                <w:szCs w:val="24"/>
                <w:highlight w:val="none"/>
              </w:rPr>
            </w:pPr>
            <w:bookmarkStart w:id="169" w:name="_Toc19568"/>
            <w:bookmarkStart w:id="170" w:name="_Toc152042325"/>
            <w:bookmarkStart w:id="171" w:name="_Toc144974517"/>
            <w:bookmarkStart w:id="172" w:name="_Toc179632567"/>
            <w:bookmarkStart w:id="173" w:name="_Toc152045549"/>
            <w:r>
              <w:rPr>
                <w:rFonts w:hint="eastAsia" w:ascii="宋体" w:hAnsi="宋体"/>
                <w:caps w:val="0"/>
                <w:shadow w:val="0"/>
                <w:color w:val="auto"/>
                <w:sz w:val="24"/>
                <w:szCs w:val="24"/>
                <w:highlight w:val="none"/>
              </w:rPr>
              <w:t>3.3 投标有效期</w:t>
            </w:r>
            <w:bookmarkEnd w:id="169"/>
            <w:bookmarkEnd w:id="170"/>
            <w:bookmarkEnd w:id="171"/>
            <w:bookmarkEnd w:id="172"/>
            <w:bookmarkEnd w:id="173"/>
          </w:p>
          <w:p>
            <w:pPr>
              <w:spacing w:line="360" w:lineRule="auto"/>
              <w:ind w:firstLine="480" w:firstLineChars="200"/>
              <w:outlineLvl w:val="2"/>
              <w:rPr>
                <w:rFonts w:hint="eastAsia" w:ascii="宋体" w:hAnsi="宋体"/>
                <w:caps w:val="0"/>
                <w:shadow w:val="0"/>
                <w:color w:val="auto"/>
                <w:sz w:val="24"/>
                <w:szCs w:val="24"/>
                <w:highlight w:val="none"/>
              </w:rPr>
            </w:pPr>
            <w:bookmarkStart w:id="174" w:name="_Toc18981"/>
            <w:r>
              <w:rPr>
                <w:rFonts w:hint="eastAsia" w:ascii="宋体" w:hAnsi="宋体"/>
                <w:caps w:val="0"/>
                <w:shadow w:val="0"/>
                <w:color w:val="auto"/>
                <w:sz w:val="24"/>
                <w:szCs w:val="24"/>
                <w:highlight w:val="none"/>
              </w:rPr>
              <w:t>3.3.1 投标有效期</w:t>
            </w:r>
            <w:r>
              <w:rPr>
                <w:rFonts w:hint="eastAsia" w:ascii="宋体" w:hAnsi="宋体"/>
                <w:caps w:val="0"/>
                <w:shadow w:val="0"/>
                <w:color w:val="auto"/>
                <w:sz w:val="24"/>
                <w:szCs w:val="24"/>
                <w:highlight w:val="none"/>
                <w:lang w:eastAsia="zh-CN"/>
              </w:rPr>
              <w:t>：见投标人</w:t>
            </w:r>
            <w:r>
              <w:rPr>
                <w:rFonts w:hint="eastAsia" w:ascii="宋体" w:hAnsi="宋体"/>
                <w:caps w:val="0"/>
                <w:shadow w:val="0"/>
                <w:color w:val="auto"/>
                <w:sz w:val="24"/>
                <w:szCs w:val="24"/>
                <w:highlight w:val="none"/>
              </w:rPr>
              <w:t>须知前附表</w:t>
            </w:r>
            <w:r>
              <w:rPr>
                <w:rFonts w:hint="eastAsia" w:ascii="宋体" w:hAnsi="宋体"/>
                <w:caps w:val="0"/>
                <w:shadow w:val="0"/>
                <w:color w:val="auto"/>
                <w:sz w:val="24"/>
                <w:szCs w:val="24"/>
                <w:highlight w:val="none"/>
                <w:lang w:eastAsia="zh-CN"/>
              </w:rPr>
              <w:t>。</w:t>
            </w:r>
            <w:r>
              <w:rPr>
                <w:rFonts w:hint="eastAsia" w:ascii="宋体" w:hAnsi="宋体"/>
                <w:caps w:val="0"/>
                <w:shadow w:val="0"/>
                <w:color w:val="auto"/>
                <w:sz w:val="24"/>
                <w:szCs w:val="24"/>
                <w:highlight w:val="none"/>
              </w:rPr>
              <w:t>在规定的投标有效期内，</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不得要求撤销或修改其投标文件。</w:t>
            </w:r>
            <w:bookmarkEnd w:id="174"/>
          </w:p>
          <w:p>
            <w:pPr>
              <w:spacing w:line="360" w:lineRule="auto"/>
              <w:ind w:firstLine="480" w:firstLineChars="200"/>
              <w:outlineLvl w:val="2"/>
              <w:rPr>
                <w:rFonts w:hint="eastAsia" w:ascii="宋体" w:hAnsi="宋体"/>
                <w:caps w:val="0"/>
                <w:shadow w:val="0"/>
                <w:color w:val="auto"/>
                <w:sz w:val="24"/>
                <w:szCs w:val="24"/>
                <w:highlight w:val="none"/>
              </w:rPr>
            </w:pPr>
            <w:bookmarkStart w:id="175" w:name="_Toc3847"/>
            <w:r>
              <w:rPr>
                <w:rFonts w:hint="eastAsia" w:ascii="宋体" w:hAnsi="宋体"/>
                <w:caps w:val="0"/>
                <w:shadow w:val="0"/>
                <w:color w:val="auto"/>
                <w:sz w:val="24"/>
                <w:szCs w:val="24"/>
                <w:highlight w:val="none"/>
              </w:rPr>
              <w:t>3.3.2在特殊情况下，</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在原定投标有效期内，可以根据需要以书面形式向</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提出延长投标有效期的要求，对此要求</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须以书面形式予以答复。</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可以拒绝</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这种要求，而不被没收投标保证金。同意延长投标有效期的</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既不能要求也不允许修改其投标文件，但需要相应的延长投标保证金的有效期，在延长的投标有效期内本须知关于投标担保的退还与没收的规定仍然适用。</w:t>
            </w:r>
            <w:bookmarkEnd w:id="175"/>
          </w:p>
          <w:p>
            <w:pPr>
              <w:spacing w:line="360" w:lineRule="auto"/>
              <w:ind w:firstLine="480" w:firstLineChars="200"/>
              <w:outlineLvl w:val="2"/>
              <w:rPr>
                <w:rFonts w:hint="eastAsia" w:ascii="宋体" w:hAnsi="宋体"/>
                <w:caps w:val="0"/>
                <w:shadow w:val="0"/>
                <w:color w:val="auto"/>
                <w:sz w:val="24"/>
                <w:szCs w:val="24"/>
                <w:highlight w:val="none"/>
              </w:rPr>
            </w:pPr>
            <w:bookmarkStart w:id="176" w:name="_Toc15696"/>
            <w:bookmarkStart w:id="177" w:name="_Toc152042326"/>
            <w:bookmarkStart w:id="178" w:name="_Toc144974518"/>
            <w:bookmarkStart w:id="179" w:name="_Toc179632568"/>
            <w:bookmarkStart w:id="180" w:name="_Toc152045550"/>
            <w:r>
              <w:rPr>
                <w:rFonts w:hint="eastAsia" w:ascii="宋体" w:hAnsi="宋体"/>
                <w:caps w:val="0"/>
                <w:shadow w:val="0"/>
                <w:color w:val="auto"/>
                <w:sz w:val="24"/>
                <w:szCs w:val="24"/>
                <w:highlight w:val="none"/>
              </w:rPr>
              <w:t>3.4 投标保证金</w:t>
            </w:r>
            <w:bookmarkEnd w:id="176"/>
            <w:bookmarkEnd w:id="177"/>
            <w:bookmarkEnd w:id="178"/>
            <w:bookmarkEnd w:id="179"/>
            <w:bookmarkEnd w:id="180"/>
          </w:p>
          <w:p>
            <w:pPr>
              <w:spacing w:line="360" w:lineRule="auto"/>
              <w:ind w:firstLine="480" w:firstLineChars="200"/>
              <w:outlineLvl w:val="2"/>
              <w:rPr>
                <w:rFonts w:hint="eastAsia" w:ascii="宋体" w:hAnsi="宋体"/>
                <w:caps w:val="0"/>
                <w:shadow w:val="0"/>
                <w:color w:val="auto"/>
                <w:sz w:val="24"/>
                <w:szCs w:val="24"/>
                <w:highlight w:val="none"/>
              </w:rPr>
            </w:pPr>
            <w:bookmarkStart w:id="181" w:name="_Toc22238"/>
            <w:r>
              <w:rPr>
                <w:rFonts w:hint="eastAsia" w:ascii="宋体" w:hAnsi="宋体"/>
                <w:caps w:val="0"/>
                <w:shadow w:val="0"/>
                <w:color w:val="auto"/>
                <w:sz w:val="24"/>
                <w:szCs w:val="24"/>
                <w:highlight w:val="none"/>
              </w:rPr>
              <w:t xml:space="preserve">3.4.1 </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在递交投标文件的同时，应按</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须知前附表要求的内容</w:t>
            </w:r>
            <w:r>
              <w:rPr>
                <w:rFonts w:hint="eastAsia" w:ascii="宋体" w:hAnsi="宋体"/>
                <w:caps w:val="0"/>
                <w:shadow w:val="0"/>
                <w:color w:val="auto"/>
                <w:sz w:val="24"/>
                <w:szCs w:val="24"/>
                <w:highlight w:val="none"/>
                <w:lang w:eastAsia="zh-CN"/>
              </w:rPr>
              <w:t>、</w:t>
            </w:r>
            <w:r>
              <w:rPr>
                <w:rFonts w:hint="eastAsia" w:ascii="宋体" w:hAnsi="宋体"/>
                <w:caps w:val="0"/>
                <w:shadow w:val="0"/>
                <w:color w:val="auto"/>
                <w:sz w:val="24"/>
                <w:szCs w:val="24"/>
                <w:highlight w:val="none"/>
              </w:rPr>
              <w:t>交付形式交纳投标保证金，并在开标前换取票据（如要求）,并作为投标文件的组成部分。</w:t>
            </w:r>
            <w:bookmarkEnd w:id="181"/>
          </w:p>
          <w:p>
            <w:pPr>
              <w:spacing w:line="360" w:lineRule="auto"/>
              <w:ind w:firstLine="480" w:firstLineChars="200"/>
              <w:outlineLvl w:val="2"/>
              <w:rPr>
                <w:rFonts w:hint="eastAsia" w:ascii="宋体" w:hAnsi="宋体"/>
                <w:caps w:val="0"/>
                <w:shadow w:val="0"/>
                <w:color w:val="auto"/>
                <w:sz w:val="24"/>
                <w:szCs w:val="24"/>
                <w:highlight w:val="none"/>
              </w:rPr>
            </w:pPr>
            <w:bookmarkStart w:id="182" w:name="_Toc2921"/>
            <w:r>
              <w:rPr>
                <w:rFonts w:hint="eastAsia" w:ascii="宋体" w:hAnsi="宋体"/>
                <w:caps w:val="0"/>
                <w:shadow w:val="0"/>
                <w:color w:val="auto"/>
                <w:sz w:val="24"/>
                <w:szCs w:val="24"/>
                <w:highlight w:val="none"/>
              </w:rPr>
              <w:t>3.4.2 投标保证金及利息退还</w:t>
            </w:r>
            <w:bookmarkEnd w:id="182"/>
          </w:p>
          <w:p>
            <w:pPr>
              <w:spacing w:line="360" w:lineRule="auto"/>
              <w:ind w:firstLine="480" w:firstLineChars="200"/>
              <w:outlineLvl w:val="2"/>
              <w:rPr>
                <w:rFonts w:hint="eastAsia" w:ascii="宋体" w:hAnsi="宋体"/>
                <w:caps w:val="0"/>
                <w:shadow w:val="0"/>
                <w:color w:val="auto"/>
                <w:sz w:val="24"/>
                <w:szCs w:val="24"/>
                <w:highlight w:val="none"/>
              </w:rPr>
            </w:pPr>
            <w:bookmarkStart w:id="183" w:name="_Toc24279"/>
            <w:r>
              <w:rPr>
                <w:rFonts w:hint="eastAsia" w:ascii="宋体" w:hAnsi="宋体"/>
                <w:caps w:val="0"/>
                <w:shadow w:val="0"/>
                <w:color w:val="auto"/>
                <w:sz w:val="24"/>
                <w:szCs w:val="24"/>
                <w:highlight w:val="none"/>
              </w:rPr>
              <w:t>投标人在投标截止时间前撤回已提交的投标文件的，</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或者采购代理机构应当自收到投标人书面撤回通知之日起</w:t>
            </w:r>
            <w:r>
              <w:rPr>
                <w:rFonts w:hint="eastAsia" w:ascii="宋体" w:hAnsi="宋体"/>
                <w:caps w:val="0"/>
                <w:shadow w:val="0"/>
                <w:color w:val="auto"/>
                <w:sz w:val="24"/>
                <w:szCs w:val="24"/>
                <w:highlight w:val="none"/>
                <w:lang w:val="en-US" w:eastAsia="zh-CN"/>
              </w:rPr>
              <w:t>5</w:t>
            </w:r>
            <w:r>
              <w:rPr>
                <w:rFonts w:hint="eastAsia" w:ascii="宋体" w:hAnsi="宋体"/>
                <w:caps w:val="0"/>
                <w:shadow w:val="0"/>
                <w:color w:val="auto"/>
                <w:sz w:val="24"/>
                <w:szCs w:val="24"/>
                <w:highlight w:val="none"/>
              </w:rPr>
              <w:t>个工作日内，退还已收取的投标保证金，但因投标人自身原因导致无法及时退还的除外。</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或者采购代理机构应当自中标通知书发出之日起5个工作日内退还未中标人的投标保证金，自采购合同签订之日起5个工作日内退还中标人的投标保证金或者转为中标人的履约保证金。</w:t>
            </w:r>
            <w:bookmarkEnd w:id="183"/>
            <w:bookmarkStart w:id="184" w:name="_Toc29517"/>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3.4.3 有下列情形之一的，投标保证金将不予退还：</w:t>
            </w:r>
            <w:bookmarkEnd w:id="184"/>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eastAsia="宋体" w:cs="Times New Roman"/>
                <w:caps w:val="0"/>
                <w:shadow w:val="0"/>
                <w:color w:val="auto"/>
                <w:sz w:val="24"/>
                <w:szCs w:val="24"/>
                <w:highlight w:val="none"/>
                <w:lang w:eastAsia="zh-CN"/>
              </w:rPr>
            </w:pPr>
            <w:bookmarkStart w:id="185" w:name="_Toc152045551"/>
            <w:bookmarkStart w:id="186" w:name="_Toc179632569"/>
            <w:bookmarkStart w:id="187" w:name="_Toc144974519"/>
            <w:bookmarkStart w:id="188" w:name="_Toc152042327"/>
            <w:bookmarkStart w:id="189" w:name="_Toc24312"/>
            <w:r>
              <w:rPr>
                <w:rFonts w:hint="eastAsia" w:ascii="宋体" w:hAnsi="宋体" w:eastAsia="宋体" w:cs="Times New Roman"/>
                <w:caps w:val="0"/>
                <w:shadow w:val="0"/>
                <w:color w:val="auto"/>
                <w:sz w:val="24"/>
                <w:szCs w:val="24"/>
                <w:highlight w:val="none"/>
                <w:lang w:eastAsia="zh-CN"/>
              </w:rPr>
              <w:t>执行</w:t>
            </w:r>
            <w:r>
              <w:rPr>
                <w:rFonts w:hint="eastAsia" w:ascii="宋体" w:hAnsi="宋体" w:eastAsia="宋体" w:cs="Times New Roman"/>
                <w:caps w:val="0"/>
                <w:shadow w:val="0"/>
                <w:color w:val="auto"/>
                <w:sz w:val="24"/>
                <w:szCs w:val="24"/>
                <w:highlight w:val="none"/>
              </w:rPr>
              <w:t>《政府采购货物和服务招标投标管理办法》</w:t>
            </w:r>
            <w:r>
              <w:rPr>
                <w:rFonts w:hint="eastAsia" w:ascii="宋体" w:hAnsi="宋体" w:eastAsia="宋体" w:cs="Times New Roman"/>
                <w:caps w:val="0"/>
                <w:shadow w:val="0"/>
                <w:color w:val="auto"/>
                <w:sz w:val="24"/>
                <w:szCs w:val="24"/>
                <w:highlight w:val="none"/>
                <w:lang w:eastAsia="zh-CN"/>
              </w:rPr>
              <w:t>的相关规定。</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3.5 资格审查资料</w:t>
            </w:r>
            <w:bookmarkEnd w:id="185"/>
            <w:bookmarkEnd w:id="186"/>
            <w:bookmarkEnd w:id="187"/>
            <w:bookmarkEnd w:id="188"/>
            <w:r>
              <w:rPr>
                <w:rFonts w:hint="eastAsia" w:ascii="宋体" w:hAnsi="宋体"/>
                <w:caps w:val="0"/>
                <w:shadow w:val="0"/>
                <w:color w:val="auto"/>
                <w:sz w:val="24"/>
                <w:szCs w:val="24"/>
                <w:highlight w:val="none"/>
                <w:lang w:eastAsia="zh-CN"/>
              </w:rPr>
              <w:t>：见投标人须知前附表</w:t>
            </w:r>
            <w:bookmarkEnd w:id="189"/>
            <w:r>
              <w:rPr>
                <w:rFonts w:hint="eastAsia" w:ascii="宋体" w:hAnsi="宋体"/>
                <w:caps w:val="0"/>
                <w:shadow w:val="0"/>
                <w:color w:val="auto"/>
                <w:sz w:val="24"/>
                <w:szCs w:val="24"/>
                <w:highlight w:val="none"/>
                <w:lang w:eastAsia="zh-CN"/>
              </w:rPr>
              <w:t>。</w:t>
            </w:r>
          </w:p>
          <w:p>
            <w:pPr>
              <w:tabs>
                <w:tab w:val="left" w:pos="429"/>
              </w:tabs>
              <w:spacing w:line="360" w:lineRule="auto"/>
              <w:ind w:firstLine="480" w:firstLineChars="200"/>
              <w:outlineLvl w:val="2"/>
              <w:rPr>
                <w:rFonts w:hint="eastAsia" w:ascii="宋体" w:hAnsi="宋体"/>
                <w:caps w:val="0"/>
                <w:shadow w:val="0"/>
                <w:color w:val="auto"/>
                <w:sz w:val="24"/>
                <w:szCs w:val="24"/>
                <w:highlight w:val="none"/>
              </w:rPr>
            </w:pPr>
            <w:bookmarkStart w:id="190" w:name="_Toc144974521"/>
            <w:bookmarkStart w:id="191" w:name="_Toc179632571"/>
            <w:bookmarkStart w:id="192" w:name="_Toc152045553"/>
            <w:bookmarkStart w:id="193" w:name="_Toc15100"/>
            <w:bookmarkStart w:id="194" w:name="_Toc152042329"/>
            <w:r>
              <w:rPr>
                <w:rFonts w:hint="eastAsia" w:ascii="宋体" w:hAnsi="宋体"/>
                <w:caps w:val="0"/>
                <w:shadow w:val="0"/>
                <w:color w:val="auto"/>
                <w:sz w:val="24"/>
                <w:szCs w:val="24"/>
                <w:highlight w:val="none"/>
              </w:rPr>
              <w:t xml:space="preserve">3.6 </w:t>
            </w:r>
            <w:r>
              <w:rPr>
                <w:rFonts w:hint="eastAsia" w:ascii="宋体" w:hAnsi="宋体"/>
                <w:caps w:val="0"/>
                <w:shadow w:val="0"/>
                <w:color w:val="auto"/>
                <w:sz w:val="24"/>
                <w:szCs w:val="24"/>
                <w:highlight w:val="none"/>
                <w:lang w:eastAsia="zh-CN"/>
              </w:rPr>
              <w:t>是否允许递交</w:t>
            </w:r>
            <w:r>
              <w:rPr>
                <w:rFonts w:hint="eastAsia" w:ascii="宋体" w:hAnsi="宋体"/>
                <w:caps w:val="0"/>
                <w:shadow w:val="0"/>
                <w:color w:val="auto"/>
                <w:sz w:val="24"/>
                <w:szCs w:val="24"/>
                <w:highlight w:val="none"/>
              </w:rPr>
              <w:t>备选投标方案</w:t>
            </w:r>
            <w:bookmarkEnd w:id="190"/>
            <w:bookmarkEnd w:id="191"/>
            <w:bookmarkEnd w:id="192"/>
            <w:bookmarkEnd w:id="193"/>
            <w:bookmarkEnd w:id="194"/>
          </w:p>
          <w:p>
            <w:pPr>
              <w:spacing w:line="360" w:lineRule="auto"/>
              <w:ind w:firstLine="480" w:firstLineChars="200"/>
              <w:outlineLvl w:val="2"/>
              <w:rPr>
                <w:rFonts w:hint="eastAsia" w:ascii="宋体" w:hAnsi="宋体"/>
                <w:caps w:val="0"/>
                <w:shadow w:val="0"/>
                <w:color w:val="auto"/>
                <w:sz w:val="24"/>
                <w:szCs w:val="24"/>
                <w:highlight w:val="none"/>
              </w:rPr>
            </w:pPr>
            <w:bookmarkStart w:id="195" w:name="_Toc16154"/>
            <w:r>
              <w:rPr>
                <w:rFonts w:hint="eastAsia" w:ascii="宋体" w:hAnsi="宋体"/>
                <w:caps w:val="0"/>
                <w:shadow w:val="0"/>
                <w:color w:val="auto"/>
                <w:sz w:val="24"/>
                <w:szCs w:val="24"/>
                <w:highlight w:val="none"/>
              </w:rPr>
              <w:t>除</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须知前附表另有规定外，</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不得递交备选投标方案。允许</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递交备选投标方案的，只有中标人所递交的备选投标方案方可予以考虑。评标委员会认为中标人的备选投标方案优于其按照招标文件要求编制的投标方案的，</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可以接受该备选投标方案。</w:t>
            </w:r>
            <w:bookmarkEnd w:id="195"/>
          </w:p>
          <w:p>
            <w:pPr>
              <w:spacing w:line="360" w:lineRule="auto"/>
              <w:ind w:firstLine="480" w:firstLineChars="200"/>
              <w:outlineLvl w:val="2"/>
              <w:rPr>
                <w:rFonts w:hint="eastAsia" w:ascii="宋体" w:hAnsi="宋体"/>
                <w:caps w:val="0"/>
                <w:shadow w:val="0"/>
                <w:color w:val="auto"/>
                <w:sz w:val="24"/>
                <w:szCs w:val="24"/>
                <w:highlight w:val="none"/>
              </w:rPr>
            </w:pPr>
            <w:bookmarkStart w:id="196" w:name="_Toc152042330"/>
            <w:bookmarkStart w:id="197" w:name="_Toc179632572"/>
            <w:bookmarkStart w:id="198" w:name="_Toc12719"/>
            <w:bookmarkStart w:id="199" w:name="_Toc144974522"/>
            <w:bookmarkStart w:id="200" w:name="_Toc152045554"/>
            <w:r>
              <w:rPr>
                <w:rFonts w:hint="eastAsia" w:ascii="宋体" w:hAnsi="宋体"/>
                <w:caps w:val="0"/>
                <w:shadow w:val="0"/>
                <w:color w:val="auto"/>
                <w:sz w:val="24"/>
                <w:szCs w:val="24"/>
                <w:highlight w:val="none"/>
              </w:rPr>
              <w:t>3.7 投标文件的编制</w:t>
            </w:r>
            <w:bookmarkEnd w:id="196"/>
            <w:bookmarkEnd w:id="197"/>
            <w:bookmarkEnd w:id="198"/>
            <w:bookmarkEnd w:id="199"/>
            <w:bookmarkEnd w:id="200"/>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3.7.1投标文件应按 “投标文件格式”进行编写，如有必要，可以增加附页，作为投标文件的组成部分。其中，投标函附录在满足招标文件实质性要求的基础上，可以提出比招标文件要求更有利于</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的承诺。</w:t>
            </w:r>
          </w:p>
          <w:p>
            <w:pPr>
              <w:spacing w:line="360" w:lineRule="auto"/>
              <w:ind w:firstLine="480" w:firstLineChars="200"/>
              <w:outlineLvl w:val="2"/>
              <w:rPr>
                <w:rFonts w:hint="eastAsia" w:ascii="宋体" w:hAnsi="宋体"/>
                <w:caps w:val="0"/>
                <w:shadow w:val="0"/>
                <w:color w:val="auto"/>
                <w:sz w:val="24"/>
                <w:szCs w:val="24"/>
                <w:highlight w:val="none"/>
              </w:rPr>
            </w:pPr>
            <w:bookmarkStart w:id="201" w:name="_Toc18131"/>
            <w:r>
              <w:rPr>
                <w:rFonts w:hint="eastAsia" w:ascii="宋体" w:hAnsi="宋体"/>
                <w:caps w:val="0"/>
                <w:shadow w:val="0"/>
                <w:color w:val="auto"/>
                <w:sz w:val="24"/>
                <w:szCs w:val="24"/>
                <w:highlight w:val="none"/>
              </w:rPr>
              <w:t>3.7.2 投标文件应当对招标文件有关</w:t>
            </w:r>
            <w:r>
              <w:rPr>
                <w:rFonts w:hint="eastAsia" w:ascii="宋体" w:hAnsi="宋体"/>
                <w:caps w:val="0"/>
                <w:shadow w:val="0"/>
                <w:color w:val="auto"/>
                <w:sz w:val="24"/>
                <w:szCs w:val="24"/>
                <w:highlight w:val="none"/>
                <w:lang w:val="en-US" w:eastAsia="zh-CN"/>
              </w:rPr>
              <w:t>交货期</w:t>
            </w:r>
            <w:r>
              <w:rPr>
                <w:rFonts w:hint="eastAsia" w:ascii="宋体" w:hAnsi="宋体"/>
                <w:caps w:val="0"/>
                <w:shadow w:val="0"/>
                <w:color w:val="auto"/>
                <w:sz w:val="24"/>
                <w:szCs w:val="24"/>
                <w:highlight w:val="none"/>
              </w:rPr>
              <w:t>、投标有效期、质量要求、</w:t>
            </w:r>
            <w:r>
              <w:rPr>
                <w:rFonts w:hint="eastAsia" w:ascii="宋体" w:hAnsi="宋体"/>
                <w:caps w:val="0"/>
                <w:shadow w:val="0"/>
                <w:color w:val="auto"/>
                <w:sz w:val="24"/>
                <w:szCs w:val="24"/>
                <w:highlight w:val="none"/>
                <w:lang w:val="en-US" w:eastAsia="zh-CN"/>
              </w:rPr>
              <w:t>参数及商务要求</w:t>
            </w:r>
            <w:r>
              <w:rPr>
                <w:rFonts w:hint="eastAsia"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采购内容</w:t>
            </w:r>
            <w:r>
              <w:rPr>
                <w:rFonts w:hint="eastAsia" w:ascii="宋体" w:hAnsi="宋体"/>
                <w:caps w:val="0"/>
                <w:shadow w:val="0"/>
                <w:color w:val="auto"/>
                <w:sz w:val="24"/>
                <w:szCs w:val="24"/>
                <w:highlight w:val="none"/>
              </w:rPr>
              <w:t>等实质性内容作出响应。</w:t>
            </w:r>
            <w:bookmarkEnd w:id="201"/>
          </w:p>
          <w:p>
            <w:pPr>
              <w:spacing w:line="360" w:lineRule="auto"/>
              <w:ind w:firstLine="480" w:firstLineChars="200"/>
              <w:outlineLvl w:val="2"/>
              <w:rPr>
                <w:rFonts w:hint="eastAsia" w:ascii="宋体" w:hAnsi="宋体"/>
                <w:caps w:val="0"/>
                <w:shadow w:val="0"/>
                <w:color w:val="auto"/>
                <w:sz w:val="24"/>
                <w:szCs w:val="24"/>
                <w:highlight w:val="none"/>
              </w:rPr>
            </w:pPr>
            <w:bookmarkStart w:id="202" w:name="_Toc17325"/>
            <w:r>
              <w:rPr>
                <w:rFonts w:hint="eastAsia" w:ascii="宋体" w:hAnsi="宋体"/>
                <w:caps w:val="0"/>
                <w:shadow w:val="0"/>
                <w:color w:val="auto"/>
                <w:sz w:val="24"/>
                <w:szCs w:val="24"/>
                <w:highlight w:val="none"/>
              </w:rPr>
              <w:t>3.7.3签字或盖章的具体要求见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须知前附表。纸质投标文件应用不褪色的材料书写或打印，文件封面及其它有要求的部位应加盖</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印章并经法定代表人或其委托代理人签字或盖章。由委托代理人签字或盖章的投标文件中须同时提交</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签署的授权代理委托书。</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签署授权代理委托书格式、签字、盖章、及内容均应符合要求，否则投标文件签署授权代理委托书无效。投标文件应尽量避免涂改、行间插字或删除。如果出现上述情况，改动之处应加盖单位章或由</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的法定代表人或其授权的代理人签字确认。</w:t>
            </w:r>
            <w:bookmarkEnd w:id="202"/>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203" w:name="_Toc20354"/>
            <w:r>
              <w:rPr>
                <w:rFonts w:hint="eastAsia" w:ascii="宋体" w:hAnsi="宋体"/>
                <w:caps w:val="0"/>
                <w:shadow w:val="0"/>
                <w:color w:val="auto"/>
                <w:sz w:val="24"/>
                <w:szCs w:val="24"/>
                <w:highlight w:val="none"/>
              </w:rPr>
              <w:t>3.7.4 纸质投标文件份数见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须知前附表。正本</w:t>
            </w:r>
            <w:r>
              <w:rPr>
                <w:rFonts w:hint="eastAsia" w:ascii="宋体" w:hAnsi="宋体"/>
                <w:caps w:val="0"/>
                <w:shadow w:val="0"/>
                <w:color w:val="auto"/>
                <w:sz w:val="24"/>
                <w:szCs w:val="24"/>
                <w:highlight w:val="none"/>
                <w:lang w:eastAsia="zh-CN"/>
              </w:rPr>
              <w:t>、</w:t>
            </w:r>
            <w:r>
              <w:rPr>
                <w:rFonts w:hint="eastAsia" w:ascii="宋体" w:hAnsi="宋体"/>
                <w:caps w:val="0"/>
                <w:shadow w:val="0"/>
                <w:color w:val="auto"/>
                <w:sz w:val="24"/>
                <w:szCs w:val="24"/>
                <w:highlight w:val="none"/>
              </w:rPr>
              <w:t>副本</w:t>
            </w:r>
            <w:r>
              <w:rPr>
                <w:rFonts w:hint="eastAsia" w:ascii="宋体" w:hAnsi="宋体"/>
                <w:caps w:val="0"/>
                <w:shadow w:val="0"/>
                <w:color w:val="auto"/>
                <w:sz w:val="24"/>
                <w:szCs w:val="24"/>
                <w:highlight w:val="none"/>
                <w:lang w:eastAsia="zh-CN"/>
              </w:rPr>
              <w:t>上</w:t>
            </w:r>
            <w:r>
              <w:rPr>
                <w:rFonts w:hint="eastAsia" w:ascii="宋体" w:hAnsi="宋体"/>
                <w:caps w:val="0"/>
                <w:shadow w:val="0"/>
                <w:color w:val="auto"/>
                <w:sz w:val="24"/>
                <w:szCs w:val="24"/>
                <w:highlight w:val="none"/>
              </w:rPr>
              <w:t>应清楚地标记“正本”或“副本”的字样。</w:t>
            </w:r>
            <w:bookmarkEnd w:id="203"/>
          </w:p>
          <w:p>
            <w:pPr>
              <w:spacing w:line="360" w:lineRule="auto"/>
              <w:ind w:firstLine="480" w:firstLineChars="200"/>
              <w:outlineLvl w:val="2"/>
              <w:rPr>
                <w:rFonts w:hint="eastAsia" w:ascii="宋体" w:hAnsi="宋体"/>
                <w:caps w:val="0"/>
                <w:shadow w:val="0"/>
                <w:color w:val="auto"/>
                <w:sz w:val="24"/>
                <w:szCs w:val="24"/>
                <w:highlight w:val="none"/>
              </w:rPr>
            </w:pPr>
            <w:bookmarkStart w:id="204" w:name="_Toc16199"/>
            <w:r>
              <w:rPr>
                <w:rFonts w:hint="eastAsia" w:ascii="宋体" w:hAnsi="宋体"/>
                <w:caps w:val="0"/>
                <w:shadow w:val="0"/>
                <w:color w:val="auto"/>
                <w:sz w:val="24"/>
                <w:szCs w:val="24"/>
                <w:highlight w:val="none"/>
              </w:rPr>
              <w:t>3.7.5 纸质投标文件</w:t>
            </w:r>
            <w:r>
              <w:rPr>
                <w:rFonts w:hint="eastAsia" w:ascii="宋体" w:hAnsi="宋体"/>
                <w:caps w:val="0"/>
                <w:shadow w:val="0"/>
                <w:color w:val="auto"/>
                <w:sz w:val="24"/>
                <w:szCs w:val="24"/>
                <w:highlight w:val="none"/>
                <w:lang w:eastAsia="zh-CN"/>
              </w:rPr>
              <w:t>装订、包装、密封及标记要求：</w:t>
            </w:r>
            <w:r>
              <w:rPr>
                <w:rFonts w:hint="eastAsia" w:ascii="宋体" w:hAnsi="宋体"/>
                <w:caps w:val="0"/>
                <w:shadow w:val="0"/>
                <w:color w:val="auto"/>
                <w:sz w:val="24"/>
                <w:szCs w:val="24"/>
                <w:highlight w:val="none"/>
              </w:rPr>
              <w:t>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须知前附表规定。</w:t>
            </w:r>
            <w:bookmarkEnd w:id="204"/>
          </w:p>
          <w:p>
            <w:pPr>
              <w:spacing w:line="360" w:lineRule="auto"/>
              <w:ind w:firstLine="480" w:firstLineChars="200"/>
              <w:outlineLvl w:val="2"/>
              <w:rPr>
                <w:rFonts w:hint="eastAsia" w:ascii="宋体" w:hAnsi="宋体"/>
                <w:caps w:val="0"/>
                <w:shadow w:val="0"/>
                <w:color w:val="auto"/>
                <w:sz w:val="24"/>
                <w:szCs w:val="24"/>
                <w:highlight w:val="none"/>
                <w:lang w:val="en-US" w:eastAsia="zh-CN"/>
              </w:rPr>
            </w:pPr>
            <w:bookmarkStart w:id="205" w:name="_Toc9948"/>
            <w:r>
              <w:rPr>
                <w:rFonts w:hint="eastAsia" w:ascii="宋体" w:hAnsi="宋体"/>
                <w:caps w:val="0"/>
                <w:shadow w:val="0"/>
                <w:color w:val="auto"/>
                <w:sz w:val="24"/>
                <w:szCs w:val="24"/>
                <w:highlight w:val="none"/>
                <w:lang w:val="en-US" w:eastAsia="zh-CN"/>
              </w:rPr>
              <w:t>（1）投标文件的正本和副本均需用A4纸打印，字迹应清晰易于辨认，并应在投标文件封面的右上角清楚地注明“正本”或“副本”。</w:t>
            </w:r>
          </w:p>
          <w:p>
            <w:pPr>
              <w:spacing w:line="360" w:lineRule="auto"/>
              <w:ind w:firstLine="480" w:firstLineChars="200"/>
              <w:outlineLvl w:val="2"/>
              <w:rPr>
                <w:rFonts w:hint="eastAsia" w:ascii="宋体" w:hAnsi="宋体"/>
                <w:caps w:val="0"/>
                <w:shadow w:val="0"/>
                <w:color w:val="auto"/>
                <w:sz w:val="24"/>
                <w:szCs w:val="24"/>
                <w:highlight w:val="none"/>
                <w:lang w:val="en-US" w:eastAsia="zh-CN"/>
              </w:rPr>
            </w:pPr>
            <w:r>
              <w:rPr>
                <w:rFonts w:hint="eastAsia" w:ascii="宋体" w:hAnsi="宋体"/>
                <w:caps w:val="0"/>
                <w:shadow w:val="0"/>
                <w:color w:val="auto"/>
                <w:sz w:val="24"/>
                <w:szCs w:val="24"/>
                <w:highlight w:val="none"/>
                <w:lang w:val="en-US" w:eastAsia="zh-CN"/>
              </w:rPr>
              <w:t>（2）除投标人对错误处必须修改外，全套投标文件应无涂改或行间插字和增删。如有修改，修改处应由投标人的法定代表人、委托代理人签字或盖章。</w:t>
            </w:r>
          </w:p>
          <w:bookmarkEnd w:id="205"/>
          <w:p>
            <w:pPr>
              <w:spacing w:line="360" w:lineRule="auto"/>
              <w:ind w:firstLine="480" w:firstLineChars="200"/>
              <w:outlineLvl w:val="2"/>
              <w:rPr>
                <w:rFonts w:hint="default" w:ascii="宋体" w:hAnsi="宋体" w:eastAsia="宋体"/>
                <w:caps w:val="0"/>
                <w:shadow w:val="0"/>
                <w:color w:val="auto"/>
                <w:sz w:val="24"/>
                <w:szCs w:val="24"/>
                <w:highlight w:val="none"/>
                <w:lang w:val="en-US" w:eastAsia="zh-CN"/>
              </w:rPr>
            </w:pPr>
            <w:bookmarkStart w:id="206" w:name="_Toc9750"/>
            <w:bookmarkStart w:id="207" w:name="_Toc179632573"/>
            <w:bookmarkStart w:id="208" w:name="_Toc144974523"/>
            <w:bookmarkStart w:id="209" w:name="_Toc363119281"/>
            <w:bookmarkStart w:id="210" w:name="_Toc7204"/>
            <w:bookmarkStart w:id="211" w:name="_Toc152045555"/>
            <w:bookmarkStart w:id="212" w:name="_Toc5025"/>
            <w:bookmarkStart w:id="213" w:name="_Toc510859689"/>
            <w:bookmarkStart w:id="214" w:name="_Toc152042331"/>
            <w:bookmarkStart w:id="215" w:name="_Toc510859895"/>
            <w:bookmarkStart w:id="216" w:name="_Toc17210"/>
            <w:bookmarkStart w:id="217" w:name="_Toc511585903"/>
            <w:r>
              <w:rPr>
                <w:rFonts w:hint="eastAsia" w:ascii="宋体" w:hAnsi="宋体"/>
                <w:caps w:val="0"/>
                <w:shadow w:val="0"/>
                <w:color w:val="auto"/>
                <w:sz w:val="24"/>
                <w:szCs w:val="24"/>
                <w:highlight w:val="none"/>
                <w:lang w:val="en-US" w:eastAsia="zh-CN"/>
              </w:rPr>
              <w:t xml:space="preserve">3.7.6 </w:t>
            </w:r>
            <w:r>
              <w:rPr>
                <w:rFonts w:hint="eastAsia" w:ascii="宋体" w:hAnsi="宋体"/>
                <w:sz w:val="24"/>
                <w:szCs w:val="24"/>
              </w:rPr>
              <w:t>电子投标文件的编制要求</w:t>
            </w:r>
            <w:r>
              <w:rPr>
                <w:rFonts w:hint="eastAsia" w:ascii="宋体" w:hAnsi="宋体"/>
                <w:sz w:val="24"/>
                <w:szCs w:val="24"/>
                <w:lang w:eastAsia="zh-CN"/>
              </w:rPr>
              <w:t>：</w:t>
            </w:r>
            <w:r>
              <w:rPr>
                <w:rFonts w:hint="eastAsia" w:ascii="宋体" w:hAnsi="宋体"/>
                <w:sz w:val="24"/>
                <w:szCs w:val="24"/>
                <w:lang w:val="en-US" w:eastAsia="zh-CN"/>
              </w:rPr>
              <w:t>详见投标人须知前附表。</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4.</w:t>
            </w:r>
            <w:r>
              <w:rPr>
                <w:rFonts w:hint="eastAsia" w:ascii="宋体" w:hAnsi="宋体"/>
                <w:caps w:val="0"/>
                <w:shadow w:val="0"/>
                <w:color w:val="auto"/>
                <w:sz w:val="24"/>
                <w:szCs w:val="24"/>
                <w:highlight w:val="none"/>
              </w:rPr>
              <w:t>投标</w:t>
            </w:r>
            <w:bookmarkEnd w:id="206"/>
            <w:bookmarkEnd w:id="207"/>
            <w:bookmarkEnd w:id="208"/>
            <w:bookmarkEnd w:id="209"/>
            <w:bookmarkEnd w:id="210"/>
            <w:bookmarkEnd w:id="211"/>
            <w:bookmarkEnd w:id="212"/>
            <w:bookmarkEnd w:id="213"/>
            <w:bookmarkEnd w:id="214"/>
            <w:bookmarkEnd w:id="215"/>
            <w:bookmarkEnd w:id="216"/>
            <w:bookmarkEnd w:id="217"/>
          </w:p>
          <w:p>
            <w:pPr>
              <w:spacing w:line="360" w:lineRule="auto"/>
              <w:ind w:firstLine="480" w:firstLineChars="200"/>
              <w:outlineLvl w:val="2"/>
              <w:rPr>
                <w:rFonts w:hint="eastAsia" w:ascii="宋体" w:hAnsi="宋体"/>
                <w:caps w:val="0"/>
                <w:shadow w:val="0"/>
                <w:color w:val="auto"/>
                <w:sz w:val="24"/>
                <w:szCs w:val="24"/>
                <w:highlight w:val="none"/>
              </w:rPr>
            </w:pPr>
            <w:bookmarkStart w:id="218" w:name="_Toc152042332"/>
            <w:bookmarkStart w:id="219" w:name="_Toc179632574"/>
            <w:bookmarkStart w:id="220" w:name="_Toc144974524"/>
            <w:bookmarkStart w:id="221" w:name="_Toc586"/>
            <w:bookmarkStart w:id="222" w:name="_Toc152045556"/>
            <w:r>
              <w:rPr>
                <w:rFonts w:hint="eastAsia" w:ascii="宋体" w:hAnsi="宋体"/>
                <w:caps w:val="0"/>
                <w:shadow w:val="0"/>
                <w:color w:val="auto"/>
                <w:sz w:val="24"/>
                <w:szCs w:val="24"/>
                <w:highlight w:val="none"/>
              </w:rPr>
              <w:t>4.1 投标文件的密封和标记</w:t>
            </w:r>
            <w:bookmarkEnd w:id="218"/>
            <w:bookmarkEnd w:id="219"/>
            <w:bookmarkEnd w:id="220"/>
            <w:bookmarkEnd w:id="221"/>
            <w:bookmarkEnd w:id="222"/>
          </w:p>
          <w:p>
            <w:pPr>
              <w:spacing w:line="360" w:lineRule="auto"/>
              <w:ind w:firstLine="480" w:firstLineChars="200"/>
              <w:outlineLvl w:val="2"/>
              <w:rPr>
                <w:rFonts w:hint="eastAsia" w:ascii="宋体" w:hAnsi="宋体"/>
                <w:caps w:val="0"/>
                <w:shadow w:val="0"/>
                <w:color w:val="auto"/>
                <w:sz w:val="24"/>
                <w:szCs w:val="24"/>
                <w:highlight w:val="none"/>
              </w:rPr>
            </w:pPr>
            <w:bookmarkStart w:id="223" w:name="_Toc19542"/>
            <w:r>
              <w:rPr>
                <w:rFonts w:hint="eastAsia" w:ascii="宋体" w:hAnsi="宋体"/>
                <w:caps w:val="0"/>
                <w:shadow w:val="0"/>
                <w:color w:val="auto"/>
                <w:sz w:val="24"/>
                <w:szCs w:val="24"/>
                <w:highlight w:val="none"/>
              </w:rPr>
              <w:t>4.1.1纸质投标文件</w:t>
            </w:r>
            <w:r>
              <w:rPr>
                <w:rFonts w:hint="eastAsia" w:ascii="宋体" w:hAnsi="宋体"/>
                <w:caps w:val="0"/>
                <w:shadow w:val="0"/>
                <w:color w:val="auto"/>
                <w:sz w:val="24"/>
                <w:szCs w:val="24"/>
                <w:highlight w:val="none"/>
                <w:lang w:val="en-US" w:eastAsia="zh-CN"/>
              </w:rPr>
              <w:t>正本</w:t>
            </w:r>
            <w:r>
              <w:rPr>
                <w:rFonts w:hint="eastAsia" w:ascii="宋体" w:hAnsi="宋体"/>
                <w:caps w:val="0"/>
                <w:shadow w:val="0"/>
                <w:color w:val="auto"/>
                <w:sz w:val="24"/>
                <w:szCs w:val="24"/>
                <w:highlight w:val="none"/>
                <w:lang w:eastAsia="zh-CN"/>
              </w:rPr>
              <w:t>、</w:t>
            </w:r>
            <w:r>
              <w:rPr>
                <w:rFonts w:hint="eastAsia" w:ascii="宋体" w:hAnsi="宋体"/>
                <w:caps w:val="0"/>
                <w:shadow w:val="0"/>
                <w:color w:val="auto"/>
                <w:sz w:val="24"/>
                <w:szCs w:val="24"/>
                <w:highlight w:val="none"/>
                <w:lang w:val="en-US" w:eastAsia="zh-CN"/>
              </w:rPr>
              <w:t>副本、开标一览表、</w:t>
            </w:r>
            <w:r>
              <w:rPr>
                <w:rFonts w:hint="default" w:ascii="宋体" w:hAnsi="宋体"/>
                <w:caps w:val="0"/>
                <w:shadow w:val="0"/>
                <w:color w:val="auto"/>
                <w:sz w:val="24"/>
                <w:szCs w:val="24"/>
                <w:highlight w:val="none"/>
                <w:lang w:eastAsia="zh-CN"/>
              </w:rPr>
              <w:t>电子版文件</w:t>
            </w:r>
            <w:r>
              <w:rPr>
                <w:rFonts w:hint="default"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U盘1份</w:t>
            </w:r>
            <w:r>
              <w:rPr>
                <w:rFonts w:hint="default" w:ascii="宋体" w:hAnsi="宋体"/>
                <w:caps w:val="0"/>
                <w:shadow w:val="0"/>
                <w:color w:val="auto"/>
                <w:sz w:val="24"/>
                <w:szCs w:val="24"/>
                <w:highlight w:val="none"/>
                <w:lang w:eastAsia="zh-CN"/>
              </w:rPr>
              <w:t>）</w:t>
            </w:r>
            <w:r>
              <w:rPr>
                <w:rFonts w:hint="eastAsia" w:ascii="宋体" w:hAnsi="宋体"/>
                <w:caps w:val="0"/>
                <w:shadow w:val="0"/>
                <w:color w:val="auto"/>
                <w:sz w:val="24"/>
                <w:szCs w:val="24"/>
                <w:highlight w:val="none"/>
                <w:lang w:val="en-US" w:eastAsia="zh-CN"/>
              </w:rPr>
              <w:t>按投标</w:t>
            </w:r>
            <w:r>
              <w:rPr>
                <w:rFonts w:hint="eastAsia" w:ascii="宋体" w:hAnsi="宋体"/>
                <w:caps w:val="0"/>
                <w:shadow w:val="0"/>
                <w:color w:val="auto"/>
                <w:sz w:val="24"/>
                <w:szCs w:val="24"/>
                <w:highlight w:val="none"/>
                <w:lang w:eastAsia="zh-CN"/>
              </w:rPr>
              <w:t>须知前附表要求</w:t>
            </w:r>
            <w:r>
              <w:rPr>
                <w:rFonts w:hint="eastAsia" w:ascii="宋体" w:hAnsi="宋体"/>
                <w:caps w:val="0"/>
                <w:shadow w:val="0"/>
                <w:color w:val="auto"/>
                <w:sz w:val="24"/>
                <w:szCs w:val="24"/>
                <w:highlight w:val="none"/>
                <w:lang w:val="en-US" w:eastAsia="zh-CN"/>
              </w:rPr>
              <w:t>进行</w:t>
            </w:r>
            <w:r>
              <w:rPr>
                <w:rFonts w:hint="eastAsia" w:ascii="宋体" w:hAnsi="宋体"/>
                <w:caps w:val="0"/>
                <w:shadow w:val="0"/>
                <w:color w:val="auto"/>
                <w:sz w:val="24"/>
                <w:szCs w:val="24"/>
                <w:highlight w:val="none"/>
                <w:lang w:eastAsia="zh-CN"/>
              </w:rPr>
              <w:t>密封</w:t>
            </w:r>
            <w:r>
              <w:rPr>
                <w:rFonts w:hint="eastAsia" w:ascii="宋体" w:hAnsi="宋体"/>
                <w:caps w:val="0"/>
                <w:shadow w:val="0"/>
                <w:color w:val="auto"/>
                <w:sz w:val="24"/>
                <w:szCs w:val="24"/>
                <w:highlight w:val="none"/>
              </w:rPr>
              <w:t>。</w:t>
            </w:r>
            <w:bookmarkEnd w:id="223"/>
          </w:p>
          <w:p>
            <w:pPr>
              <w:spacing w:line="360" w:lineRule="auto"/>
              <w:ind w:firstLine="480" w:firstLineChars="200"/>
              <w:outlineLvl w:val="2"/>
              <w:rPr>
                <w:rFonts w:hint="eastAsia" w:ascii="宋体" w:hAnsi="宋体"/>
                <w:caps w:val="0"/>
                <w:shadow w:val="0"/>
                <w:color w:val="auto"/>
                <w:sz w:val="24"/>
                <w:szCs w:val="24"/>
                <w:highlight w:val="none"/>
              </w:rPr>
            </w:pPr>
            <w:bookmarkStart w:id="224" w:name="_Toc16808"/>
            <w:r>
              <w:rPr>
                <w:rFonts w:hint="eastAsia" w:ascii="宋体" w:hAnsi="宋体"/>
                <w:caps w:val="0"/>
                <w:shadow w:val="0"/>
                <w:color w:val="auto"/>
                <w:sz w:val="24"/>
                <w:szCs w:val="24"/>
                <w:highlight w:val="none"/>
              </w:rPr>
              <w:t>4.1.2 纸质投标文件的封套</w:t>
            </w:r>
            <w:bookmarkEnd w:id="224"/>
            <w:r>
              <w:rPr>
                <w:rFonts w:hint="default" w:ascii="宋体" w:hAnsi="宋体"/>
                <w:caps w:val="0"/>
                <w:shadow w:val="0"/>
                <w:color w:val="auto"/>
                <w:sz w:val="24"/>
                <w:szCs w:val="24"/>
                <w:highlight w:val="none"/>
              </w:rPr>
              <w:t>上应写明的其他内容</w:t>
            </w:r>
            <w:r>
              <w:rPr>
                <w:rFonts w:hint="eastAsia" w:ascii="宋体" w:hAnsi="宋体"/>
                <w:caps w:val="0"/>
                <w:shadow w:val="0"/>
                <w:color w:val="auto"/>
                <w:sz w:val="24"/>
                <w:szCs w:val="24"/>
                <w:highlight w:val="none"/>
                <w:lang w:eastAsia="zh-CN"/>
              </w:rPr>
              <w:t>：</w:t>
            </w:r>
            <w:r>
              <w:rPr>
                <w:rFonts w:hint="default" w:ascii="宋体" w:hAnsi="宋体"/>
                <w:caps w:val="0"/>
                <w:shadow w:val="0"/>
                <w:color w:val="auto"/>
                <w:sz w:val="24"/>
                <w:szCs w:val="24"/>
                <w:highlight w:val="none"/>
              </w:rPr>
              <w:t>见</w:t>
            </w:r>
            <w:r>
              <w:rPr>
                <w:rFonts w:hint="eastAsia" w:ascii="宋体" w:hAnsi="宋体"/>
                <w:caps w:val="0"/>
                <w:shadow w:val="0"/>
                <w:color w:val="auto"/>
                <w:sz w:val="24"/>
                <w:szCs w:val="24"/>
                <w:highlight w:val="none"/>
                <w:lang w:eastAsia="zh-CN"/>
              </w:rPr>
              <w:t>投标人</w:t>
            </w:r>
            <w:r>
              <w:rPr>
                <w:rFonts w:hint="default" w:ascii="宋体" w:hAnsi="宋体"/>
                <w:caps w:val="0"/>
                <w:shadow w:val="0"/>
                <w:color w:val="auto"/>
                <w:sz w:val="24"/>
                <w:szCs w:val="24"/>
                <w:highlight w:val="none"/>
              </w:rPr>
              <w:t>须知前附表。</w:t>
            </w:r>
          </w:p>
          <w:p>
            <w:pPr>
              <w:spacing w:line="360" w:lineRule="auto"/>
              <w:ind w:firstLine="480" w:firstLineChars="200"/>
              <w:outlineLvl w:val="2"/>
              <w:rPr>
                <w:rFonts w:hint="eastAsia" w:ascii="宋体" w:hAnsi="宋体"/>
                <w:caps w:val="0"/>
                <w:shadow w:val="0"/>
                <w:color w:val="auto"/>
                <w:sz w:val="24"/>
                <w:szCs w:val="24"/>
                <w:highlight w:val="none"/>
              </w:rPr>
            </w:pPr>
            <w:bookmarkStart w:id="225" w:name="_Toc19580"/>
            <w:r>
              <w:rPr>
                <w:rFonts w:hint="eastAsia" w:ascii="宋体" w:hAnsi="宋体"/>
                <w:caps w:val="0"/>
                <w:shadow w:val="0"/>
                <w:color w:val="auto"/>
                <w:sz w:val="24"/>
                <w:szCs w:val="24"/>
                <w:highlight w:val="none"/>
              </w:rPr>
              <w:t>4.1.3 未按本章第4.1.1项或第4.1.2项要求密封和加写标记的投标文件，</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不予受理。</w:t>
            </w:r>
            <w:bookmarkEnd w:id="225"/>
          </w:p>
          <w:p>
            <w:pPr>
              <w:spacing w:line="360" w:lineRule="auto"/>
              <w:ind w:firstLine="480" w:firstLineChars="200"/>
              <w:outlineLvl w:val="2"/>
              <w:rPr>
                <w:rFonts w:hint="eastAsia" w:ascii="宋体" w:hAnsi="宋体"/>
                <w:caps w:val="0"/>
                <w:shadow w:val="0"/>
                <w:color w:val="auto"/>
                <w:sz w:val="24"/>
                <w:szCs w:val="24"/>
                <w:highlight w:val="none"/>
              </w:rPr>
            </w:pPr>
            <w:bookmarkStart w:id="226" w:name="_Toc31766"/>
            <w:r>
              <w:rPr>
                <w:rFonts w:hint="eastAsia" w:ascii="宋体" w:hAnsi="宋体"/>
                <w:caps w:val="0"/>
                <w:shadow w:val="0"/>
                <w:color w:val="auto"/>
                <w:sz w:val="24"/>
                <w:szCs w:val="24"/>
                <w:highlight w:val="none"/>
              </w:rPr>
              <w:t>4.2</w:t>
            </w:r>
            <w:bookmarkEnd w:id="226"/>
            <w:bookmarkStart w:id="227" w:name="_Toc152042333"/>
            <w:bookmarkStart w:id="228" w:name="_Toc179632575"/>
            <w:bookmarkStart w:id="229" w:name="_Toc152045557"/>
            <w:bookmarkStart w:id="230" w:name="_Toc21228"/>
            <w:bookmarkStart w:id="231" w:name="_Toc144974525"/>
            <w:r>
              <w:rPr>
                <w:rFonts w:hint="eastAsia" w:ascii="宋体" w:hAnsi="宋体"/>
                <w:caps w:val="0"/>
                <w:shadow w:val="0"/>
                <w:color w:val="auto"/>
                <w:sz w:val="24"/>
                <w:szCs w:val="24"/>
                <w:highlight w:val="none"/>
              </w:rPr>
              <w:t>投标文件的递交</w:t>
            </w:r>
            <w:bookmarkEnd w:id="227"/>
            <w:bookmarkEnd w:id="228"/>
            <w:bookmarkEnd w:id="229"/>
            <w:bookmarkEnd w:id="230"/>
            <w:bookmarkEnd w:id="231"/>
          </w:p>
          <w:p>
            <w:pPr>
              <w:spacing w:line="360" w:lineRule="auto"/>
              <w:ind w:firstLine="480" w:firstLineChars="200"/>
              <w:outlineLvl w:val="2"/>
              <w:rPr>
                <w:rFonts w:hint="eastAsia" w:ascii="宋体" w:hAnsi="宋体"/>
                <w:caps w:val="0"/>
                <w:shadow w:val="0"/>
                <w:color w:val="auto"/>
                <w:sz w:val="24"/>
                <w:szCs w:val="24"/>
                <w:highlight w:val="none"/>
              </w:rPr>
            </w:pPr>
            <w:bookmarkStart w:id="232" w:name="_Toc15951"/>
            <w:r>
              <w:rPr>
                <w:rFonts w:hint="eastAsia" w:ascii="宋体" w:hAnsi="宋体"/>
                <w:caps w:val="0"/>
                <w:shadow w:val="0"/>
                <w:color w:val="auto"/>
                <w:sz w:val="24"/>
                <w:szCs w:val="24"/>
                <w:highlight w:val="none"/>
              </w:rPr>
              <w:t>4.</w:t>
            </w:r>
            <w:r>
              <w:rPr>
                <w:rFonts w:hint="eastAsia" w:ascii="宋体" w:hAnsi="宋体"/>
                <w:caps w:val="0"/>
                <w:shadow w:val="0"/>
                <w:color w:val="auto"/>
                <w:sz w:val="24"/>
                <w:szCs w:val="24"/>
                <w:highlight w:val="none"/>
                <w:lang w:val="en-US" w:eastAsia="zh-CN"/>
              </w:rPr>
              <w:t>2</w:t>
            </w:r>
            <w:r>
              <w:rPr>
                <w:rFonts w:hint="eastAsia" w:ascii="宋体" w:hAnsi="宋体"/>
                <w:caps w:val="0"/>
                <w:shadow w:val="0"/>
                <w:color w:val="auto"/>
                <w:sz w:val="24"/>
                <w:szCs w:val="24"/>
                <w:highlight w:val="none"/>
              </w:rPr>
              <w:t xml:space="preserve">.1 </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递交投标文件截止时间</w:t>
            </w:r>
            <w:r>
              <w:rPr>
                <w:rFonts w:hint="eastAsia" w:ascii="宋体" w:hAnsi="宋体"/>
                <w:caps w:val="0"/>
                <w:shadow w:val="0"/>
                <w:color w:val="auto"/>
                <w:sz w:val="24"/>
                <w:szCs w:val="24"/>
                <w:highlight w:val="none"/>
                <w:lang w:eastAsia="zh-CN"/>
              </w:rPr>
              <w:t>：</w:t>
            </w:r>
            <w:r>
              <w:rPr>
                <w:rFonts w:hint="eastAsia" w:ascii="宋体" w:hAnsi="宋体"/>
                <w:caps w:val="0"/>
                <w:shadow w:val="0"/>
                <w:color w:val="auto"/>
                <w:sz w:val="24"/>
                <w:szCs w:val="24"/>
                <w:highlight w:val="none"/>
              </w:rPr>
              <w:t>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232"/>
          </w:p>
          <w:p>
            <w:pPr>
              <w:spacing w:line="360" w:lineRule="auto"/>
              <w:ind w:firstLine="480" w:firstLineChars="200"/>
              <w:outlineLvl w:val="2"/>
              <w:rPr>
                <w:rFonts w:hint="eastAsia" w:ascii="宋体" w:hAnsi="宋体"/>
                <w:caps w:val="0"/>
                <w:shadow w:val="0"/>
                <w:color w:val="auto"/>
                <w:sz w:val="24"/>
                <w:szCs w:val="24"/>
                <w:highlight w:val="none"/>
              </w:rPr>
            </w:pPr>
            <w:bookmarkStart w:id="233" w:name="_Toc13743"/>
            <w:r>
              <w:rPr>
                <w:rFonts w:hint="eastAsia" w:ascii="宋体" w:hAnsi="宋体"/>
                <w:caps w:val="0"/>
                <w:shadow w:val="0"/>
                <w:color w:val="auto"/>
                <w:sz w:val="24"/>
                <w:szCs w:val="24"/>
                <w:highlight w:val="none"/>
              </w:rPr>
              <w:t>4.</w:t>
            </w:r>
            <w:r>
              <w:rPr>
                <w:rFonts w:hint="eastAsia" w:ascii="宋体" w:hAnsi="宋体"/>
                <w:caps w:val="0"/>
                <w:shadow w:val="0"/>
                <w:color w:val="auto"/>
                <w:sz w:val="24"/>
                <w:szCs w:val="24"/>
                <w:highlight w:val="none"/>
                <w:lang w:val="en-US" w:eastAsia="zh-CN"/>
              </w:rPr>
              <w:t>2</w:t>
            </w:r>
            <w:r>
              <w:rPr>
                <w:rFonts w:hint="eastAsia" w:ascii="宋体" w:hAnsi="宋体"/>
                <w:caps w:val="0"/>
                <w:shadow w:val="0"/>
                <w:color w:val="auto"/>
                <w:sz w:val="24"/>
                <w:szCs w:val="24"/>
                <w:highlight w:val="none"/>
              </w:rPr>
              <w:t xml:space="preserve">.2 </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递交投标文件的地点：见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233"/>
          </w:p>
          <w:p>
            <w:pPr>
              <w:spacing w:line="360" w:lineRule="auto"/>
              <w:ind w:firstLine="480" w:firstLineChars="200"/>
              <w:outlineLvl w:val="2"/>
              <w:rPr>
                <w:rFonts w:hint="eastAsia" w:ascii="宋体" w:hAnsi="宋体"/>
                <w:caps w:val="0"/>
                <w:shadow w:val="0"/>
                <w:color w:val="auto"/>
                <w:sz w:val="24"/>
                <w:szCs w:val="24"/>
                <w:highlight w:val="none"/>
              </w:rPr>
            </w:pPr>
            <w:bookmarkStart w:id="234" w:name="_Toc29162"/>
            <w:r>
              <w:rPr>
                <w:rFonts w:hint="eastAsia" w:ascii="宋体" w:hAnsi="宋体"/>
                <w:caps w:val="0"/>
                <w:shadow w:val="0"/>
                <w:color w:val="auto"/>
                <w:sz w:val="24"/>
                <w:szCs w:val="24"/>
                <w:highlight w:val="none"/>
              </w:rPr>
              <w:t>4.</w:t>
            </w:r>
            <w:r>
              <w:rPr>
                <w:rFonts w:hint="eastAsia" w:ascii="宋体" w:hAnsi="宋体"/>
                <w:caps w:val="0"/>
                <w:shadow w:val="0"/>
                <w:color w:val="auto"/>
                <w:sz w:val="24"/>
                <w:szCs w:val="24"/>
                <w:highlight w:val="none"/>
                <w:lang w:val="en-US" w:eastAsia="zh-CN"/>
              </w:rPr>
              <w:t>2</w:t>
            </w:r>
            <w:r>
              <w:rPr>
                <w:rFonts w:hint="eastAsia" w:ascii="宋体" w:hAnsi="宋体"/>
                <w:caps w:val="0"/>
                <w:shadow w:val="0"/>
                <w:color w:val="auto"/>
                <w:sz w:val="24"/>
                <w:szCs w:val="24"/>
                <w:highlight w:val="none"/>
              </w:rPr>
              <w:t xml:space="preserve">.3 </w:t>
            </w:r>
            <w:r>
              <w:rPr>
                <w:rFonts w:hint="eastAsia" w:ascii="宋体" w:hAnsi="宋体"/>
                <w:caps w:val="0"/>
                <w:shadow w:val="0"/>
                <w:color w:val="auto"/>
                <w:sz w:val="24"/>
                <w:szCs w:val="24"/>
                <w:highlight w:val="none"/>
                <w:lang w:eastAsia="zh-CN"/>
              </w:rPr>
              <w:t>是否退还投标文件：</w:t>
            </w:r>
            <w:r>
              <w:rPr>
                <w:rFonts w:hint="eastAsia" w:ascii="宋体" w:hAnsi="宋体"/>
                <w:caps w:val="0"/>
                <w:shadow w:val="0"/>
                <w:color w:val="auto"/>
                <w:sz w:val="24"/>
                <w:szCs w:val="24"/>
                <w:highlight w:val="none"/>
              </w:rPr>
              <w:t>除</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须知前附表另有规定外，</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所递交的投标文件不予退还。</w:t>
            </w:r>
            <w:bookmarkEnd w:id="234"/>
          </w:p>
          <w:p>
            <w:pPr>
              <w:spacing w:line="360" w:lineRule="auto"/>
              <w:ind w:firstLine="480" w:firstLineChars="200"/>
              <w:outlineLvl w:val="2"/>
              <w:rPr>
                <w:rFonts w:hint="eastAsia" w:ascii="宋体" w:hAnsi="宋体"/>
                <w:caps w:val="0"/>
                <w:shadow w:val="0"/>
                <w:color w:val="auto"/>
                <w:sz w:val="24"/>
                <w:szCs w:val="24"/>
                <w:highlight w:val="none"/>
              </w:rPr>
            </w:pPr>
            <w:bookmarkStart w:id="235" w:name="_Toc10583"/>
            <w:r>
              <w:rPr>
                <w:rFonts w:hint="eastAsia" w:ascii="宋体" w:hAnsi="宋体"/>
                <w:caps w:val="0"/>
                <w:shadow w:val="0"/>
                <w:color w:val="auto"/>
                <w:sz w:val="24"/>
                <w:szCs w:val="24"/>
                <w:highlight w:val="none"/>
              </w:rPr>
              <w:t>4.</w:t>
            </w:r>
            <w:r>
              <w:rPr>
                <w:rFonts w:hint="eastAsia" w:ascii="宋体" w:hAnsi="宋体"/>
                <w:caps w:val="0"/>
                <w:shadow w:val="0"/>
                <w:color w:val="auto"/>
                <w:sz w:val="24"/>
                <w:szCs w:val="24"/>
                <w:highlight w:val="none"/>
                <w:lang w:val="en-US" w:eastAsia="zh-CN"/>
              </w:rPr>
              <w:t>2</w:t>
            </w:r>
            <w:r>
              <w:rPr>
                <w:rFonts w:hint="eastAsia" w:ascii="宋体" w:hAnsi="宋体"/>
                <w:caps w:val="0"/>
                <w:shadow w:val="0"/>
                <w:color w:val="auto"/>
                <w:sz w:val="24"/>
                <w:szCs w:val="24"/>
                <w:highlight w:val="none"/>
              </w:rPr>
              <w:t>.4</w:t>
            </w:r>
            <w:bookmarkEnd w:id="235"/>
            <w:bookmarkStart w:id="236" w:name="_Toc1316"/>
            <w:r>
              <w:rPr>
                <w:rFonts w:hint="eastAsia" w:ascii="宋体" w:hAnsi="宋体"/>
                <w:caps w:val="0"/>
                <w:shadow w:val="0"/>
                <w:color w:val="auto"/>
                <w:sz w:val="24"/>
                <w:szCs w:val="24"/>
                <w:highlight w:val="none"/>
              </w:rPr>
              <w:t>逾期送达的或者未送达指定地点的投标文件，</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不予受理。</w:t>
            </w:r>
            <w:bookmarkEnd w:id="236"/>
          </w:p>
          <w:p>
            <w:pPr>
              <w:spacing w:line="360" w:lineRule="auto"/>
              <w:ind w:firstLine="480" w:firstLineChars="200"/>
              <w:outlineLvl w:val="2"/>
              <w:rPr>
                <w:rFonts w:hint="eastAsia" w:ascii="宋体" w:hAnsi="宋体"/>
                <w:caps w:val="0"/>
                <w:shadow w:val="0"/>
                <w:color w:val="auto"/>
                <w:sz w:val="24"/>
                <w:szCs w:val="24"/>
                <w:highlight w:val="none"/>
              </w:rPr>
            </w:pPr>
            <w:bookmarkStart w:id="237" w:name="_Toc152042334"/>
            <w:bookmarkStart w:id="238" w:name="_Toc152045558"/>
            <w:bookmarkStart w:id="239" w:name="_Toc22578"/>
            <w:bookmarkStart w:id="240" w:name="_Toc179632576"/>
            <w:bookmarkStart w:id="241" w:name="_Toc144974526"/>
            <w:r>
              <w:rPr>
                <w:rFonts w:hint="eastAsia" w:ascii="宋体" w:hAnsi="宋体"/>
                <w:caps w:val="0"/>
                <w:shadow w:val="0"/>
                <w:color w:val="auto"/>
                <w:sz w:val="24"/>
                <w:szCs w:val="24"/>
                <w:highlight w:val="none"/>
              </w:rPr>
              <w:t>4.</w:t>
            </w:r>
            <w:r>
              <w:rPr>
                <w:rFonts w:hint="eastAsia" w:ascii="宋体" w:hAnsi="宋体"/>
                <w:caps w:val="0"/>
                <w:shadow w:val="0"/>
                <w:color w:val="auto"/>
                <w:sz w:val="24"/>
                <w:szCs w:val="24"/>
                <w:highlight w:val="none"/>
                <w:lang w:val="en-US" w:eastAsia="zh-CN"/>
              </w:rPr>
              <w:t>3</w:t>
            </w:r>
            <w:r>
              <w:rPr>
                <w:rFonts w:hint="eastAsia" w:ascii="宋体" w:hAnsi="宋体"/>
                <w:caps w:val="0"/>
                <w:shadow w:val="0"/>
                <w:color w:val="auto"/>
                <w:sz w:val="24"/>
                <w:szCs w:val="24"/>
                <w:highlight w:val="none"/>
              </w:rPr>
              <w:t>投标文件的修改与撤回</w:t>
            </w:r>
            <w:bookmarkEnd w:id="237"/>
            <w:bookmarkEnd w:id="238"/>
            <w:bookmarkEnd w:id="239"/>
            <w:bookmarkEnd w:id="240"/>
            <w:bookmarkEnd w:id="241"/>
          </w:p>
          <w:p>
            <w:pPr>
              <w:spacing w:line="360" w:lineRule="auto"/>
              <w:ind w:firstLine="480" w:firstLineChars="200"/>
              <w:outlineLvl w:val="2"/>
              <w:rPr>
                <w:rFonts w:hint="eastAsia" w:ascii="宋体" w:hAnsi="宋体"/>
                <w:caps w:val="0"/>
                <w:shadow w:val="0"/>
                <w:color w:val="auto"/>
                <w:sz w:val="24"/>
                <w:szCs w:val="24"/>
                <w:highlight w:val="none"/>
              </w:rPr>
            </w:pPr>
            <w:bookmarkStart w:id="242" w:name="_Toc9623"/>
            <w:r>
              <w:rPr>
                <w:rFonts w:hint="eastAsia" w:ascii="宋体" w:hAnsi="宋体"/>
                <w:caps w:val="0"/>
                <w:shadow w:val="0"/>
                <w:color w:val="auto"/>
                <w:sz w:val="24"/>
                <w:szCs w:val="24"/>
                <w:highlight w:val="none"/>
              </w:rPr>
              <w:t>4.3.1 在本章</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须知前附表第2.2.2项规定的投标截止时间前，</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可以修改或撤回已递交的投标文件，最终投标文件以投标截止时间前完成递交的投标文件为准。</w:t>
            </w:r>
            <w:bookmarkEnd w:id="242"/>
          </w:p>
          <w:p>
            <w:pPr>
              <w:spacing w:line="360" w:lineRule="auto"/>
              <w:ind w:firstLine="480" w:firstLineChars="200"/>
              <w:outlineLvl w:val="2"/>
              <w:rPr>
                <w:rFonts w:hint="eastAsia" w:ascii="宋体" w:hAnsi="宋体"/>
                <w:caps w:val="0"/>
                <w:shadow w:val="0"/>
                <w:color w:val="auto"/>
                <w:sz w:val="24"/>
                <w:szCs w:val="24"/>
                <w:highlight w:val="none"/>
              </w:rPr>
            </w:pPr>
            <w:bookmarkStart w:id="243" w:name="_Toc15339"/>
            <w:r>
              <w:rPr>
                <w:rFonts w:hint="eastAsia" w:ascii="宋体" w:hAnsi="宋体"/>
                <w:caps w:val="0"/>
                <w:shadow w:val="0"/>
                <w:color w:val="auto"/>
                <w:sz w:val="24"/>
                <w:szCs w:val="24"/>
                <w:highlight w:val="none"/>
              </w:rPr>
              <w:t xml:space="preserve">4.3.2 </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修改或撤回已递交投标文件的书面通知应由法定代表人或其授权代理人签字并加盖公章。</w:t>
            </w:r>
            <w:bookmarkEnd w:id="243"/>
          </w:p>
          <w:p>
            <w:pPr>
              <w:spacing w:line="360" w:lineRule="auto"/>
              <w:ind w:firstLine="480" w:firstLineChars="200"/>
              <w:outlineLvl w:val="2"/>
              <w:rPr>
                <w:rFonts w:hint="eastAsia" w:ascii="宋体" w:hAnsi="宋体"/>
                <w:caps w:val="0"/>
                <w:shadow w:val="0"/>
                <w:color w:val="auto"/>
                <w:sz w:val="24"/>
                <w:szCs w:val="24"/>
                <w:highlight w:val="none"/>
              </w:rPr>
            </w:pPr>
            <w:bookmarkStart w:id="244" w:name="_Toc18132"/>
            <w:r>
              <w:rPr>
                <w:rFonts w:hint="eastAsia" w:ascii="宋体" w:hAnsi="宋体"/>
                <w:caps w:val="0"/>
                <w:shadow w:val="0"/>
                <w:color w:val="auto"/>
                <w:sz w:val="24"/>
                <w:szCs w:val="24"/>
                <w:highlight w:val="none"/>
              </w:rPr>
              <w:t>4.3.3 修改的内容为投标文件的组成部分。修改的投标文件应按照本章第3条、第4条规定进行编制、密封、标记和递交，并标明“修改”字样。</w:t>
            </w:r>
            <w:bookmarkEnd w:id="244"/>
          </w:p>
          <w:p>
            <w:pPr>
              <w:spacing w:line="360" w:lineRule="auto"/>
              <w:ind w:firstLine="480" w:firstLineChars="200"/>
              <w:outlineLvl w:val="2"/>
              <w:rPr>
                <w:rFonts w:hint="eastAsia" w:ascii="宋体" w:hAnsi="宋体"/>
                <w:caps w:val="0"/>
                <w:shadow w:val="0"/>
                <w:color w:val="auto"/>
                <w:sz w:val="24"/>
                <w:szCs w:val="24"/>
                <w:highlight w:val="none"/>
              </w:rPr>
            </w:pPr>
            <w:bookmarkStart w:id="245" w:name="_Toc8217"/>
            <w:r>
              <w:rPr>
                <w:rFonts w:hint="eastAsia" w:ascii="宋体" w:hAnsi="宋体"/>
                <w:caps w:val="0"/>
                <w:shadow w:val="0"/>
                <w:color w:val="auto"/>
                <w:sz w:val="24"/>
                <w:szCs w:val="24"/>
                <w:highlight w:val="none"/>
              </w:rPr>
              <w:t>4.3.4在投标截止时间之后，</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不得补充、修改投标文件。</w:t>
            </w:r>
            <w:bookmarkEnd w:id="245"/>
          </w:p>
          <w:p>
            <w:pPr>
              <w:spacing w:line="360" w:lineRule="auto"/>
              <w:ind w:firstLine="480" w:firstLineChars="200"/>
              <w:outlineLvl w:val="2"/>
              <w:rPr>
                <w:rFonts w:hint="eastAsia" w:ascii="宋体" w:hAnsi="宋体"/>
                <w:caps w:val="0"/>
                <w:shadow w:val="0"/>
                <w:color w:val="auto"/>
                <w:sz w:val="24"/>
                <w:szCs w:val="24"/>
                <w:highlight w:val="none"/>
              </w:rPr>
            </w:pPr>
            <w:bookmarkStart w:id="246" w:name="_Toc15161"/>
            <w:r>
              <w:rPr>
                <w:rFonts w:hint="eastAsia" w:ascii="宋体" w:hAnsi="宋体"/>
                <w:caps w:val="0"/>
                <w:shadow w:val="0"/>
                <w:color w:val="auto"/>
                <w:sz w:val="24"/>
                <w:szCs w:val="24"/>
                <w:highlight w:val="none"/>
              </w:rPr>
              <w:t>4.3.5在投标截止时间至投标有效期满之前，</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不得</w:t>
            </w:r>
            <w:r>
              <w:rPr>
                <w:rFonts w:hint="eastAsia" w:ascii="宋体" w:hAnsi="宋体"/>
                <w:caps w:val="0"/>
                <w:shadow w:val="0"/>
                <w:color w:val="auto"/>
                <w:sz w:val="24"/>
                <w:szCs w:val="24"/>
                <w:highlight w:val="none"/>
                <w:lang w:eastAsia="zh-CN"/>
              </w:rPr>
              <w:t>撤销</w:t>
            </w:r>
            <w:r>
              <w:rPr>
                <w:rFonts w:hint="eastAsia" w:ascii="宋体" w:hAnsi="宋体"/>
                <w:caps w:val="0"/>
                <w:shadow w:val="0"/>
                <w:color w:val="auto"/>
                <w:sz w:val="24"/>
                <w:szCs w:val="24"/>
                <w:highlight w:val="none"/>
              </w:rPr>
              <w:t>其投标文件，否则其投标保证金将被没收。</w:t>
            </w:r>
            <w:bookmarkEnd w:id="246"/>
            <w:bookmarkStart w:id="247" w:name="_Toc152042335"/>
            <w:bookmarkStart w:id="248" w:name="_Toc510859896"/>
            <w:bookmarkStart w:id="249" w:name="_Toc29037"/>
            <w:bookmarkStart w:id="250" w:name="_Toc363119282"/>
            <w:bookmarkStart w:id="251" w:name="_Toc152045559"/>
            <w:bookmarkStart w:id="252" w:name="_Toc511585904"/>
            <w:bookmarkStart w:id="253" w:name="_Toc144974527"/>
            <w:bookmarkStart w:id="254" w:name="_Toc28351"/>
            <w:bookmarkStart w:id="255" w:name="_Toc11122"/>
            <w:bookmarkStart w:id="256" w:name="_Toc510859690"/>
            <w:bookmarkStart w:id="257" w:name="_Toc29322"/>
            <w:bookmarkStart w:id="258" w:name="_Toc179632577"/>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5.</w:t>
            </w:r>
            <w:r>
              <w:rPr>
                <w:rFonts w:hint="eastAsia" w:ascii="宋体" w:hAnsi="宋体"/>
                <w:caps w:val="0"/>
                <w:shadow w:val="0"/>
                <w:color w:val="auto"/>
                <w:sz w:val="24"/>
                <w:szCs w:val="24"/>
                <w:highlight w:val="none"/>
              </w:rPr>
              <w:t>开标</w:t>
            </w:r>
            <w:bookmarkEnd w:id="247"/>
            <w:bookmarkEnd w:id="248"/>
            <w:bookmarkEnd w:id="249"/>
            <w:bookmarkEnd w:id="250"/>
            <w:bookmarkEnd w:id="251"/>
            <w:bookmarkEnd w:id="252"/>
            <w:bookmarkEnd w:id="253"/>
            <w:bookmarkEnd w:id="254"/>
            <w:bookmarkEnd w:id="255"/>
            <w:bookmarkEnd w:id="256"/>
            <w:bookmarkEnd w:id="257"/>
            <w:bookmarkEnd w:id="258"/>
          </w:p>
          <w:p>
            <w:pPr>
              <w:spacing w:line="360" w:lineRule="auto"/>
              <w:ind w:firstLine="480" w:firstLineChars="200"/>
              <w:outlineLvl w:val="2"/>
              <w:rPr>
                <w:rFonts w:hint="eastAsia" w:ascii="宋体" w:hAnsi="宋体"/>
                <w:caps w:val="0"/>
                <w:shadow w:val="0"/>
                <w:color w:val="auto"/>
                <w:sz w:val="24"/>
                <w:szCs w:val="24"/>
                <w:highlight w:val="none"/>
              </w:rPr>
            </w:pPr>
            <w:bookmarkStart w:id="259" w:name="_Toc152042336"/>
            <w:bookmarkStart w:id="260" w:name="_Toc152045560"/>
            <w:bookmarkStart w:id="261" w:name="_Toc2321"/>
            <w:bookmarkStart w:id="262" w:name="_Toc179632578"/>
            <w:bookmarkStart w:id="263" w:name="_Toc144974528"/>
            <w:r>
              <w:rPr>
                <w:rFonts w:hint="eastAsia" w:ascii="宋体" w:hAnsi="宋体"/>
                <w:caps w:val="0"/>
                <w:shadow w:val="0"/>
                <w:color w:val="auto"/>
                <w:sz w:val="24"/>
                <w:szCs w:val="24"/>
                <w:highlight w:val="none"/>
              </w:rPr>
              <w:t>5.1 开标时间和地点</w:t>
            </w:r>
            <w:bookmarkEnd w:id="259"/>
            <w:bookmarkEnd w:id="260"/>
            <w:bookmarkEnd w:id="261"/>
            <w:bookmarkEnd w:id="262"/>
            <w:bookmarkEnd w:id="263"/>
          </w:p>
          <w:p>
            <w:pPr>
              <w:spacing w:line="360" w:lineRule="auto"/>
              <w:ind w:firstLine="480" w:firstLineChars="200"/>
              <w:outlineLvl w:val="2"/>
              <w:rPr>
                <w:rFonts w:hint="eastAsia" w:ascii="宋体" w:hAnsi="宋体"/>
                <w:caps w:val="0"/>
                <w:shadow w:val="0"/>
                <w:color w:val="auto"/>
                <w:sz w:val="24"/>
                <w:szCs w:val="24"/>
                <w:highlight w:val="none"/>
              </w:rPr>
            </w:pPr>
            <w:bookmarkStart w:id="264" w:name="_Toc9885"/>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在规定的投标截止时间（开标时间）和</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须知前附表规定的地点公开开标，并邀请所有</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的法定代表人或其委托代理人准时参加。</w:t>
            </w:r>
            <w:bookmarkEnd w:id="264"/>
          </w:p>
          <w:p>
            <w:pPr>
              <w:spacing w:line="360" w:lineRule="auto"/>
              <w:ind w:firstLine="480" w:firstLineChars="200"/>
              <w:outlineLvl w:val="2"/>
              <w:rPr>
                <w:rFonts w:hint="eastAsia" w:ascii="宋体" w:hAnsi="宋体"/>
                <w:caps w:val="0"/>
                <w:shadow w:val="0"/>
                <w:color w:val="auto"/>
                <w:sz w:val="24"/>
                <w:szCs w:val="24"/>
                <w:highlight w:val="none"/>
                <w:lang w:eastAsia="zh-CN"/>
              </w:rPr>
            </w:pPr>
            <w:bookmarkStart w:id="265" w:name="_Toc144974529"/>
            <w:bookmarkStart w:id="266" w:name="_Toc179632579"/>
            <w:bookmarkStart w:id="267" w:name="_Toc152042337"/>
            <w:bookmarkStart w:id="268" w:name="_Toc10213"/>
            <w:bookmarkStart w:id="269" w:name="_Toc152045561"/>
            <w:r>
              <w:rPr>
                <w:rFonts w:hint="eastAsia" w:ascii="宋体" w:hAnsi="宋体"/>
                <w:caps w:val="0"/>
                <w:shadow w:val="0"/>
                <w:color w:val="auto"/>
                <w:sz w:val="24"/>
                <w:szCs w:val="24"/>
                <w:highlight w:val="none"/>
              </w:rPr>
              <w:t>5.2 开标程序</w:t>
            </w:r>
            <w:bookmarkEnd w:id="265"/>
            <w:bookmarkEnd w:id="266"/>
            <w:bookmarkEnd w:id="267"/>
            <w:bookmarkEnd w:id="268"/>
            <w:bookmarkEnd w:id="269"/>
            <w:r>
              <w:rPr>
                <w:rFonts w:hint="eastAsia" w:ascii="宋体" w:hAnsi="宋体"/>
                <w:caps w:val="0"/>
                <w:shadow w:val="0"/>
                <w:color w:val="auto"/>
                <w:sz w:val="24"/>
                <w:szCs w:val="24"/>
                <w:highlight w:val="none"/>
                <w:lang w:eastAsia="zh-CN"/>
              </w:rPr>
              <w:t>：</w:t>
            </w:r>
          </w:p>
          <w:p>
            <w:pPr>
              <w:spacing w:line="360" w:lineRule="auto"/>
              <w:ind w:firstLine="480" w:firstLineChars="200"/>
              <w:outlineLvl w:val="2"/>
              <w:rPr>
                <w:rFonts w:hint="eastAsia" w:ascii="宋体" w:hAnsi="宋体" w:eastAsia="宋体" w:cs="Times New Roman"/>
                <w:caps w:val="0"/>
                <w:shadow w:val="0"/>
                <w:color w:val="auto"/>
                <w:sz w:val="24"/>
                <w:szCs w:val="24"/>
                <w:highlight w:val="none"/>
              </w:rPr>
            </w:pPr>
            <w:r>
              <w:rPr>
                <w:rFonts w:hint="eastAsia" w:ascii="宋体" w:hAnsi="宋体" w:eastAsia="宋体" w:cs="Times New Roman"/>
                <w:caps w:val="0"/>
                <w:shadow w:val="0"/>
                <w:color w:val="auto"/>
                <w:sz w:val="24"/>
                <w:szCs w:val="24"/>
                <w:highlight w:val="none"/>
                <w:lang w:eastAsia="zh-CN"/>
              </w:rPr>
              <w:t>（</w:t>
            </w:r>
            <w:r>
              <w:rPr>
                <w:rFonts w:hint="eastAsia" w:ascii="宋体" w:hAnsi="宋体" w:eastAsia="宋体" w:cs="Times New Roman"/>
                <w:caps w:val="0"/>
                <w:shadow w:val="0"/>
                <w:color w:val="auto"/>
                <w:sz w:val="24"/>
                <w:szCs w:val="24"/>
                <w:highlight w:val="none"/>
                <w:lang w:val="en-US" w:eastAsia="zh-CN"/>
              </w:rPr>
              <w:t>1</w:t>
            </w:r>
            <w:r>
              <w:rPr>
                <w:rFonts w:hint="eastAsia" w:ascii="宋体" w:hAnsi="宋体" w:eastAsia="宋体" w:cs="Times New Roman"/>
                <w:caps w:val="0"/>
                <w:shadow w:val="0"/>
                <w:color w:val="auto"/>
                <w:sz w:val="24"/>
                <w:szCs w:val="24"/>
                <w:highlight w:val="none"/>
                <w:lang w:eastAsia="zh-CN"/>
              </w:rPr>
              <w:t>）</w:t>
            </w:r>
            <w:r>
              <w:rPr>
                <w:rFonts w:hint="eastAsia" w:ascii="宋体" w:hAnsi="宋体" w:eastAsia="宋体" w:cs="Times New Roman"/>
                <w:caps w:val="0"/>
                <w:shadow w:val="0"/>
                <w:color w:val="auto"/>
                <w:sz w:val="24"/>
                <w:szCs w:val="24"/>
                <w:highlight w:val="none"/>
              </w:rPr>
              <w:t>介绍参加会议的单位领导和来宾；</w:t>
            </w:r>
          </w:p>
          <w:p>
            <w:pPr>
              <w:spacing w:line="360" w:lineRule="auto"/>
              <w:ind w:firstLine="480" w:firstLineChars="200"/>
              <w:outlineLvl w:val="2"/>
              <w:rPr>
                <w:rFonts w:hint="eastAsia" w:ascii="宋体" w:hAnsi="宋体" w:eastAsia="宋体" w:cs="Times New Roman"/>
                <w:caps w:val="0"/>
                <w:shadow w:val="0"/>
                <w:color w:val="auto"/>
                <w:sz w:val="24"/>
                <w:szCs w:val="24"/>
                <w:highlight w:val="none"/>
              </w:rPr>
            </w:pPr>
            <w:r>
              <w:rPr>
                <w:rFonts w:hint="eastAsia" w:ascii="宋体" w:hAnsi="宋体" w:eastAsia="宋体" w:cs="Times New Roman"/>
                <w:caps w:val="0"/>
                <w:shadow w:val="0"/>
                <w:color w:val="auto"/>
                <w:sz w:val="24"/>
                <w:szCs w:val="24"/>
                <w:highlight w:val="none"/>
                <w:lang w:eastAsia="zh-CN"/>
              </w:rPr>
              <w:t>（</w:t>
            </w:r>
            <w:r>
              <w:rPr>
                <w:rFonts w:hint="eastAsia" w:ascii="宋体" w:hAnsi="宋体" w:eastAsia="宋体" w:cs="Times New Roman"/>
                <w:caps w:val="0"/>
                <w:shadow w:val="0"/>
                <w:color w:val="auto"/>
                <w:sz w:val="24"/>
                <w:szCs w:val="24"/>
                <w:highlight w:val="none"/>
              </w:rPr>
              <w:t>2）介绍参加开标会议的投标单位；</w:t>
            </w:r>
          </w:p>
          <w:p>
            <w:pPr>
              <w:spacing w:line="360" w:lineRule="auto"/>
              <w:ind w:firstLine="480" w:firstLineChars="200"/>
              <w:outlineLvl w:val="2"/>
              <w:rPr>
                <w:rFonts w:hint="eastAsia" w:ascii="宋体" w:hAnsi="宋体" w:eastAsia="宋体" w:cs="Times New Roman"/>
                <w:caps w:val="0"/>
                <w:shadow w:val="0"/>
                <w:color w:val="auto"/>
                <w:sz w:val="24"/>
                <w:szCs w:val="24"/>
                <w:highlight w:val="none"/>
              </w:rPr>
            </w:pPr>
            <w:r>
              <w:rPr>
                <w:rFonts w:hint="eastAsia" w:ascii="宋体" w:hAnsi="宋体" w:eastAsia="宋体" w:cs="Times New Roman"/>
                <w:caps w:val="0"/>
                <w:shadow w:val="0"/>
                <w:color w:val="auto"/>
                <w:sz w:val="24"/>
                <w:szCs w:val="24"/>
                <w:highlight w:val="none"/>
                <w:lang w:eastAsia="zh-CN"/>
              </w:rPr>
              <w:t>（</w:t>
            </w:r>
            <w:r>
              <w:rPr>
                <w:rFonts w:hint="eastAsia" w:ascii="宋体" w:hAnsi="宋体" w:eastAsia="宋体" w:cs="Times New Roman"/>
                <w:caps w:val="0"/>
                <w:shadow w:val="0"/>
                <w:color w:val="auto"/>
                <w:sz w:val="24"/>
                <w:szCs w:val="24"/>
                <w:highlight w:val="none"/>
              </w:rPr>
              <w:t>3）宣布开标纪律；</w:t>
            </w:r>
          </w:p>
          <w:p>
            <w:pPr>
              <w:spacing w:line="360" w:lineRule="auto"/>
              <w:ind w:firstLine="480" w:firstLineChars="200"/>
              <w:outlineLvl w:val="2"/>
              <w:rPr>
                <w:rFonts w:hint="eastAsia" w:ascii="宋体" w:hAnsi="宋体" w:eastAsia="宋体" w:cs="Times New Roman"/>
                <w:caps w:val="0"/>
                <w:shadow w:val="0"/>
                <w:color w:val="auto"/>
                <w:sz w:val="24"/>
                <w:szCs w:val="24"/>
                <w:highlight w:val="none"/>
              </w:rPr>
            </w:pPr>
            <w:r>
              <w:rPr>
                <w:rFonts w:hint="eastAsia" w:ascii="宋体" w:hAnsi="宋体" w:eastAsia="宋体" w:cs="Times New Roman"/>
                <w:caps w:val="0"/>
                <w:shadow w:val="0"/>
                <w:color w:val="auto"/>
                <w:sz w:val="24"/>
                <w:szCs w:val="24"/>
                <w:highlight w:val="none"/>
                <w:lang w:eastAsia="zh-CN"/>
              </w:rPr>
              <w:t>（</w:t>
            </w:r>
            <w:r>
              <w:rPr>
                <w:rFonts w:hint="eastAsia" w:ascii="宋体" w:hAnsi="宋体" w:eastAsia="宋体" w:cs="Times New Roman"/>
                <w:caps w:val="0"/>
                <w:shadow w:val="0"/>
                <w:color w:val="auto"/>
                <w:sz w:val="24"/>
                <w:szCs w:val="24"/>
                <w:highlight w:val="none"/>
              </w:rPr>
              <w:t>4）宣布监督、监标、唱标、记录人员名单；</w:t>
            </w:r>
          </w:p>
          <w:p>
            <w:pPr>
              <w:spacing w:line="360" w:lineRule="auto"/>
              <w:ind w:firstLine="480" w:firstLineChars="200"/>
              <w:outlineLvl w:val="2"/>
              <w:rPr>
                <w:rFonts w:hint="eastAsia" w:ascii="宋体" w:hAnsi="宋体" w:eastAsia="宋体" w:cs="Times New Roman"/>
                <w:caps w:val="0"/>
                <w:shadow w:val="0"/>
                <w:color w:val="auto"/>
                <w:sz w:val="24"/>
                <w:szCs w:val="24"/>
                <w:highlight w:val="none"/>
              </w:rPr>
            </w:pPr>
            <w:r>
              <w:rPr>
                <w:rFonts w:hint="eastAsia" w:ascii="宋体" w:hAnsi="宋体" w:eastAsia="宋体" w:cs="Times New Roman"/>
                <w:caps w:val="0"/>
                <w:shadow w:val="0"/>
                <w:color w:val="auto"/>
                <w:sz w:val="24"/>
                <w:szCs w:val="24"/>
                <w:highlight w:val="none"/>
                <w:lang w:eastAsia="zh-CN"/>
              </w:rPr>
              <w:t>（</w:t>
            </w:r>
            <w:r>
              <w:rPr>
                <w:rFonts w:hint="eastAsia" w:ascii="宋体" w:hAnsi="宋体" w:eastAsia="宋体" w:cs="Times New Roman"/>
                <w:caps w:val="0"/>
                <w:shadow w:val="0"/>
                <w:color w:val="auto"/>
                <w:sz w:val="24"/>
                <w:szCs w:val="24"/>
                <w:highlight w:val="none"/>
              </w:rPr>
              <w:t>5）由监标人及各</w:t>
            </w:r>
            <w:r>
              <w:rPr>
                <w:rFonts w:hint="eastAsia" w:ascii="宋体" w:hAnsi="宋体" w:eastAsia="宋体" w:cs="Times New Roman"/>
                <w:caps w:val="0"/>
                <w:shadow w:val="0"/>
                <w:color w:val="auto"/>
                <w:sz w:val="24"/>
                <w:szCs w:val="24"/>
                <w:highlight w:val="none"/>
                <w:lang w:eastAsia="zh-CN"/>
              </w:rPr>
              <w:t>投标人</w:t>
            </w:r>
            <w:r>
              <w:rPr>
                <w:rFonts w:hint="eastAsia" w:ascii="宋体" w:hAnsi="宋体" w:eastAsia="宋体" w:cs="Times New Roman"/>
                <w:caps w:val="0"/>
                <w:shadow w:val="0"/>
                <w:color w:val="auto"/>
                <w:sz w:val="24"/>
                <w:szCs w:val="24"/>
                <w:highlight w:val="none"/>
              </w:rPr>
              <w:t>代表共同查验投标文件密封完整性，并宣布查验结果；</w:t>
            </w:r>
          </w:p>
          <w:p>
            <w:pPr>
              <w:spacing w:line="360" w:lineRule="auto"/>
              <w:ind w:firstLine="480" w:firstLineChars="200"/>
              <w:outlineLvl w:val="2"/>
              <w:rPr>
                <w:rFonts w:hint="eastAsia" w:ascii="宋体" w:hAnsi="宋体" w:eastAsia="宋体" w:cs="Times New Roman"/>
                <w:caps w:val="0"/>
                <w:shadow w:val="0"/>
                <w:color w:val="auto"/>
                <w:sz w:val="24"/>
                <w:szCs w:val="24"/>
                <w:highlight w:val="none"/>
              </w:rPr>
            </w:pPr>
            <w:r>
              <w:rPr>
                <w:rFonts w:hint="eastAsia" w:ascii="宋体" w:hAnsi="宋体" w:eastAsia="宋体" w:cs="Times New Roman"/>
                <w:caps w:val="0"/>
                <w:shadow w:val="0"/>
                <w:color w:val="auto"/>
                <w:sz w:val="24"/>
                <w:szCs w:val="24"/>
                <w:highlight w:val="none"/>
                <w:lang w:eastAsia="zh-CN"/>
              </w:rPr>
              <w:t>（</w:t>
            </w:r>
            <w:r>
              <w:rPr>
                <w:rFonts w:hint="eastAsia" w:ascii="宋体" w:hAnsi="宋体" w:eastAsia="宋体" w:cs="Times New Roman"/>
                <w:caps w:val="0"/>
                <w:shadow w:val="0"/>
                <w:color w:val="auto"/>
                <w:sz w:val="24"/>
                <w:szCs w:val="24"/>
                <w:highlight w:val="none"/>
              </w:rPr>
              <w:t>6）开启</w:t>
            </w:r>
            <w:r>
              <w:rPr>
                <w:rFonts w:hint="eastAsia" w:ascii="宋体" w:hAnsi="宋体" w:eastAsia="宋体" w:cs="Times New Roman"/>
                <w:caps w:val="0"/>
                <w:shadow w:val="0"/>
                <w:color w:val="auto"/>
                <w:sz w:val="24"/>
                <w:szCs w:val="24"/>
                <w:highlight w:val="none"/>
                <w:lang w:val="en-US" w:eastAsia="zh-CN"/>
              </w:rPr>
              <w:t>投标文件</w:t>
            </w:r>
            <w:r>
              <w:rPr>
                <w:rFonts w:hint="eastAsia" w:ascii="宋体" w:hAnsi="宋体" w:eastAsia="宋体" w:cs="Times New Roman"/>
                <w:caps w:val="0"/>
                <w:shadow w:val="0"/>
                <w:color w:val="auto"/>
                <w:sz w:val="24"/>
                <w:szCs w:val="24"/>
                <w:highlight w:val="none"/>
              </w:rPr>
              <w:t>，唱标人宣读</w:t>
            </w:r>
            <w:r>
              <w:rPr>
                <w:rFonts w:hint="eastAsia" w:ascii="宋体" w:hAnsi="宋体" w:eastAsia="宋体" w:cs="Times New Roman"/>
                <w:caps w:val="0"/>
                <w:shadow w:val="0"/>
                <w:color w:val="auto"/>
                <w:sz w:val="24"/>
                <w:szCs w:val="24"/>
                <w:highlight w:val="none"/>
                <w:lang w:eastAsia="zh-CN"/>
              </w:rPr>
              <w:t>投标人</w:t>
            </w:r>
            <w:r>
              <w:rPr>
                <w:rFonts w:hint="eastAsia" w:ascii="宋体" w:hAnsi="宋体" w:eastAsia="宋体" w:cs="Times New Roman"/>
                <w:caps w:val="0"/>
                <w:shadow w:val="0"/>
                <w:color w:val="auto"/>
                <w:sz w:val="24"/>
                <w:szCs w:val="24"/>
                <w:highlight w:val="none"/>
              </w:rPr>
              <w:t>名称、投标总价等主要内容，并经</w:t>
            </w:r>
            <w:r>
              <w:rPr>
                <w:rFonts w:hint="eastAsia" w:ascii="宋体" w:hAnsi="宋体" w:eastAsia="宋体" w:cs="Times New Roman"/>
                <w:caps w:val="0"/>
                <w:shadow w:val="0"/>
                <w:color w:val="auto"/>
                <w:sz w:val="24"/>
                <w:szCs w:val="24"/>
                <w:highlight w:val="none"/>
                <w:lang w:eastAsia="zh-CN"/>
              </w:rPr>
              <w:t>投标人</w:t>
            </w:r>
            <w:r>
              <w:rPr>
                <w:rFonts w:hint="eastAsia" w:ascii="宋体" w:hAnsi="宋体" w:eastAsia="宋体" w:cs="Times New Roman"/>
                <w:caps w:val="0"/>
                <w:shadow w:val="0"/>
                <w:color w:val="auto"/>
                <w:sz w:val="24"/>
                <w:szCs w:val="24"/>
                <w:highlight w:val="none"/>
              </w:rPr>
              <w:t>签字确认</w:t>
            </w:r>
            <w:r>
              <w:rPr>
                <w:rFonts w:hint="eastAsia" w:ascii="宋体" w:hAnsi="宋体" w:eastAsia="宋体" w:cs="Times New Roman"/>
                <w:caps w:val="0"/>
                <w:shadow w:val="0"/>
                <w:color w:val="auto"/>
                <w:sz w:val="24"/>
                <w:szCs w:val="24"/>
                <w:highlight w:val="none"/>
                <w:lang w:eastAsia="zh-CN"/>
              </w:rPr>
              <w:t>；</w:t>
            </w:r>
          </w:p>
          <w:p>
            <w:pPr>
              <w:spacing w:line="360" w:lineRule="auto"/>
              <w:ind w:firstLine="480" w:firstLineChars="200"/>
              <w:outlineLvl w:val="2"/>
              <w:rPr>
                <w:rFonts w:hint="eastAsia" w:ascii="宋体" w:hAnsi="宋体" w:eastAsia="宋体" w:cs="Times New Roman"/>
                <w:caps w:val="0"/>
                <w:shadow w:val="0"/>
                <w:color w:val="auto"/>
                <w:sz w:val="24"/>
                <w:szCs w:val="24"/>
                <w:highlight w:val="none"/>
                <w:lang w:eastAsia="zh-CN"/>
              </w:rPr>
            </w:pPr>
            <w:r>
              <w:rPr>
                <w:rFonts w:hint="eastAsia" w:ascii="宋体" w:hAnsi="宋体" w:eastAsia="宋体" w:cs="Times New Roman"/>
                <w:caps w:val="0"/>
                <w:shadow w:val="0"/>
                <w:color w:val="auto"/>
                <w:sz w:val="24"/>
                <w:szCs w:val="24"/>
                <w:highlight w:val="none"/>
                <w:lang w:eastAsia="zh-CN"/>
              </w:rPr>
              <w:t>（</w:t>
            </w:r>
            <w:r>
              <w:rPr>
                <w:rFonts w:hint="eastAsia" w:ascii="宋体" w:hAnsi="宋体" w:eastAsia="宋体" w:cs="Times New Roman"/>
                <w:caps w:val="0"/>
                <w:shadow w:val="0"/>
                <w:color w:val="auto"/>
                <w:sz w:val="24"/>
                <w:szCs w:val="24"/>
                <w:highlight w:val="none"/>
                <w:lang w:val="en-US" w:eastAsia="zh-CN"/>
              </w:rPr>
              <w:t>7</w:t>
            </w:r>
            <w:r>
              <w:rPr>
                <w:rFonts w:hint="eastAsia" w:ascii="宋体" w:hAnsi="宋体" w:eastAsia="宋体" w:cs="Times New Roman"/>
                <w:caps w:val="0"/>
                <w:shadow w:val="0"/>
                <w:color w:val="auto"/>
                <w:sz w:val="24"/>
                <w:szCs w:val="24"/>
                <w:highlight w:val="none"/>
                <w:lang w:eastAsia="zh-CN"/>
              </w:rPr>
              <w:t>）</w:t>
            </w:r>
            <w:r>
              <w:rPr>
                <w:rFonts w:hint="eastAsia" w:ascii="宋体" w:hAnsi="宋体" w:eastAsia="宋体" w:cs="Times New Roman"/>
                <w:caps w:val="0"/>
                <w:shadow w:val="0"/>
                <w:color w:val="auto"/>
                <w:sz w:val="24"/>
                <w:szCs w:val="24"/>
                <w:highlight w:val="none"/>
              </w:rPr>
              <w:t>开标</w:t>
            </w:r>
            <w:r>
              <w:rPr>
                <w:rFonts w:hint="eastAsia" w:ascii="宋体" w:hAnsi="宋体" w:eastAsia="宋体" w:cs="Times New Roman"/>
                <w:caps w:val="0"/>
                <w:shadow w:val="0"/>
                <w:color w:val="auto"/>
                <w:sz w:val="24"/>
                <w:szCs w:val="24"/>
                <w:highlight w:val="none"/>
                <w:lang w:eastAsia="zh-CN"/>
              </w:rPr>
              <w:t>会议</w:t>
            </w:r>
            <w:r>
              <w:rPr>
                <w:rFonts w:hint="eastAsia" w:ascii="宋体" w:hAnsi="宋体" w:eastAsia="宋体" w:cs="Times New Roman"/>
                <w:caps w:val="0"/>
                <w:shadow w:val="0"/>
                <w:color w:val="auto"/>
                <w:sz w:val="24"/>
                <w:szCs w:val="24"/>
                <w:highlight w:val="none"/>
              </w:rPr>
              <w:t>结束。</w:t>
            </w:r>
          </w:p>
          <w:p>
            <w:pPr>
              <w:spacing w:line="360" w:lineRule="auto"/>
              <w:ind w:firstLine="480" w:firstLineChars="200"/>
              <w:outlineLvl w:val="2"/>
              <w:rPr>
                <w:rFonts w:hint="eastAsia" w:ascii="宋体" w:hAnsi="宋体"/>
                <w:caps w:val="0"/>
                <w:shadow w:val="0"/>
                <w:color w:val="auto"/>
                <w:sz w:val="24"/>
                <w:szCs w:val="24"/>
                <w:highlight w:val="none"/>
              </w:rPr>
            </w:pPr>
            <w:bookmarkStart w:id="270" w:name="_Toc363119283"/>
            <w:bookmarkStart w:id="271" w:name="_Toc144974530"/>
            <w:bookmarkStart w:id="272" w:name="_Toc152045562"/>
            <w:bookmarkStart w:id="273" w:name="_Toc152042338"/>
            <w:bookmarkStart w:id="274" w:name="_Toc15910"/>
            <w:bookmarkStart w:id="275" w:name="_Toc179632580"/>
            <w:bookmarkStart w:id="276" w:name="_Toc510859897"/>
            <w:bookmarkStart w:id="277" w:name="_Toc511585905"/>
            <w:bookmarkStart w:id="278" w:name="_Toc510859691"/>
            <w:bookmarkStart w:id="279" w:name="_Toc20274"/>
            <w:bookmarkStart w:id="280" w:name="_Toc17998"/>
            <w:bookmarkStart w:id="281" w:name="_Toc10068"/>
            <w:r>
              <w:rPr>
                <w:rFonts w:hint="eastAsia" w:ascii="宋体" w:hAnsi="宋体"/>
                <w:caps w:val="0"/>
                <w:shadow w:val="0"/>
                <w:color w:val="auto"/>
                <w:sz w:val="24"/>
                <w:szCs w:val="24"/>
                <w:highlight w:val="none"/>
                <w:lang w:val="en-US" w:eastAsia="zh-CN"/>
              </w:rPr>
              <w:t>6.</w:t>
            </w:r>
            <w:r>
              <w:rPr>
                <w:rFonts w:hint="eastAsia" w:ascii="宋体" w:hAnsi="宋体"/>
                <w:caps w:val="0"/>
                <w:shadow w:val="0"/>
                <w:color w:val="auto"/>
                <w:sz w:val="24"/>
                <w:szCs w:val="24"/>
                <w:highlight w:val="none"/>
              </w:rPr>
              <w:t>评标</w:t>
            </w:r>
            <w:bookmarkEnd w:id="270"/>
            <w:bookmarkEnd w:id="271"/>
            <w:bookmarkEnd w:id="272"/>
            <w:bookmarkEnd w:id="273"/>
            <w:bookmarkEnd w:id="274"/>
            <w:bookmarkEnd w:id="275"/>
            <w:bookmarkEnd w:id="276"/>
            <w:bookmarkEnd w:id="277"/>
            <w:bookmarkEnd w:id="278"/>
            <w:bookmarkEnd w:id="279"/>
            <w:bookmarkEnd w:id="280"/>
            <w:bookmarkEnd w:id="281"/>
          </w:p>
          <w:p>
            <w:pPr>
              <w:spacing w:line="360" w:lineRule="auto"/>
              <w:ind w:firstLine="480" w:firstLineChars="200"/>
              <w:outlineLvl w:val="2"/>
              <w:rPr>
                <w:rFonts w:hint="eastAsia" w:ascii="宋体" w:hAnsi="宋体"/>
                <w:caps w:val="0"/>
                <w:shadow w:val="0"/>
                <w:color w:val="auto"/>
                <w:sz w:val="24"/>
                <w:szCs w:val="24"/>
                <w:highlight w:val="none"/>
              </w:rPr>
            </w:pPr>
            <w:bookmarkStart w:id="282" w:name="_Toc152042339"/>
            <w:bookmarkStart w:id="283" w:name="_Toc144974531"/>
            <w:bookmarkStart w:id="284" w:name="_Toc179632581"/>
            <w:bookmarkStart w:id="285" w:name="_Toc14991"/>
            <w:bookmarkStart w:id="286" w:name="_Toc152045563"/>
            <w:r>
              <w:rPr>
                <w:rFonts w:hint="eastAsia" w:ascii="宋体" w:hAnsi="宋体"/>
                <w:caps w:val="0"/>
                <w:shadow w:val="0"/>
                <w:color w:val="auto"/>
                <w:sz w:val="24"/>
                <w:szCs w:val="24"/>
                <w:highlight w:val="none"/>
              </w:rPr>
              <w:t>6.1 评标委员会</w:t>
            </w:r>
            <w:bookmarkEnd w:id="282"/>
            <w:bookmarkEnd w:id="283"/>
            <w:bookmarkEnd w:id="284"/>
            <w:bookmarkEnd w:id="285"/>
            <w:bookmarkEnd w:id="286"/>
          </w:p>
          <w:p>
            <w:pPr>
              <w:spacing w:line="360" w:lineRule="auto"/>
              <w:ind w:firstLine="480" w:firstLineChars="200"/>
              <w:outlineLvl w:val="2"/>
              <w:rPr>
                <w:rFonts w:hint="eastAsia" w:ascii="宋体" w:hAnsi="宋体"/>
                <w:caps w:val="0"/>
                <w:shadow w:val="0"/>
                <w:color w:val="auto"/>
                <w:sz w:val="24"/>
                <w:szCs w:val="24"/>
                <w:highlight w:val="none"/>
              </w:rPr>
            </w:pPr>
            <w:bookmarkStart w:id="287" w:name="_Toc29293"/>
            <w:r>
              <w:rPr>
                <w:rFonts w:hint="eastAsia" w:ascii="宋体" w:hAnsi="宋体"/>
                <w:caps w:val="0"/>
                <w:shadow w:val="0"/>
                <w:color w:val="auto"/>
                <w:sz w:val="24"/>
                <w:szCs w:val="24"/>
                <w:highlight w:val="none"/>
              </w:rPr>
              <w:t>6.1.1 评标由</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依法组建的评标委员会负责。评标委员会由</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或其委托的</w:t>
            </w:r>
            <w:r>
              <w:rPr>
                <w:rFonts w:hint="eastAsia" w:ascii="宋体" w:hAnsi="宋体"/>
                <w:caps w:val="0"/>
                <w:shadow w:val="0"/>
                <w:color w:val="auto"/>
                <w:sz w:val="24"/>
                <w:szCs w:val="24"/>
                <w:highlight w:val="none"/>
                <w:lang w:eastAsia="zh-CN"/>
              </w:rPr>
              <w:t>采购代理机构</w:t>
            </w:r>
            <w:r>
              <w:rPr>
                <w:rFonts w:hint="eastAsia" w:ascii="宋体" w:hAnsi="宋体"/>
                <w:caps w:val="0"/>
                <w:shadow w:val="0"/>
                <w:color w:val="auto"/>
                <w:sz w:val="24"/>
                <w:szCs w:val="24"/>
                <w:highlight w:val="none"/>
              </w:rPr>
              <w:t>熟悉相关业务的代表，以及有关技术、经济等方面的专家组成。评标委员会成员人数以及技术、经济等方面专家的确定方式见</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w:t>
            </w:r>
            <w:bookmarkEnd w:id="287"/>
          </w:p>
          <w:p>
            <w:pPr>
              <w:spacing w:line="360" w:lineRule="auto"/>
              <w:ind w:firstLine="480" w:firstLineChars="200"/>
              <w:outlineLvl w:val="2"/>
              <w:rPr>
                <w:rFonts w:hint="eastAsia" w:ascii="宋体" w:hAnsi="宋体"/>
                <w:caps w:val="0"/>
                <w:shadow w:val="0"/>
                <w:color w:val="auto"/>
                <w:sz w:val="24"/>
                <w:szCs w:val="24"/>
                <w:highlight w:val="none"/>
              </w:rPr>
            </w:pPr>
            <w:bookmarkStart w:id="288" w:name="_Toc18720"/>
            <w:r>
              <w:rPr>
                <w:rFonts w:hint="eastAsia" w:ascii="宋体" w:hAnsi="宋体"/>
                <w:caps w:val="0"/>
                <w:shadow w:val="0"/>
                <w:color w:val="auto"/>
                <w:sz w:val="24"/>
                <w:szCs w:val="24"/>
                <w:highlight w:val="none"/>
              </w:rPr>
              <w:t>6.1.2 评标委员会成员有下列情形之一的，应当回避：</w:t>
            </w:r>
            <w:bookmarkEnd w:id="288"/>
          </w:p>
          <w:p>
            <w:pPr>
              <w:spacing w:line="360" w:lineRule="auto"/>
              <w:ind w:firstLine="480" w:firstLineChars="200"/>
              <w:outlineLvl w:val="2"/>
              <w:rPr>
                <w:rFonts w:hint="eastAsia" w:ascii="宋体" w:hAnsi="宋体"/>
                <w:caps w:val="0"/>
                <w:shadow w:val="0"/>
                <w:color w:val="auto"/>
                <w:sz w:val="24"/>
                <w:szCs w:val="24"/>
                <w:highlight w:val="none"/>
                <w:lang w:eastAsia="zh-CN"/>
              </w:rPr>
            </w:pPr>
            <w:bookmarkStart w:id="289" w:name="_Toc144974532"/>
            <w:bookmarkStart w:id="290" w:name="_Toc179632582"/>
            <w:bookmarkStart w:id="291" w:name="_Toc152042340"/>
            <w:bookmarkStart w:id="292" w:name="_Toc13026"/>
            <w:bookmarkStart w:id="293" w:name="_Toc152045564"/>
            <w:r>
              <w:rPr>
                <w:rFonts w:hint="eastAsia" w:ascii="宋体" w:hAnsi="宋体"/>
                <w:caps w:val="0"/>
                <w:shadow w:val="0"/>
                <w:color w:val="auto"/>
                <w:sz w:val="24"/>
                <w:szCs w:val="24"/>
                <w:highlight w:val="none"/>
              </w:rPr>
              <w:t>（1） 参加采购活动前三年内,与</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存在劳动关系,或者担任过</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的董事、监事,或者是</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的控股股东或实际控制人</w:t>
            </w:r>
            <w:r>
              <w:rPr>
                <w:rFonts w:hint="eastAsia" w:ascii="宋体" w:hAnsi="宋体"/>
                <w:caps w:val="0"/>
                <w:shadow w:val="0"/>
                <w:color w:val="auto"/>
                <w:sz w:val="24"/>
                <w:szCs w:val="24"/>
                <w:highlight w:val="none"/>
                <w:lang w:eastAsia="zh-CN"/>
              </w:rPr>
              <w:t>；</w:t>
            </w:r>
          </w:p>
          <w:p>
            <w:pPr>
              <w:spacing w:line="360" w:lineRule="auto"/>
              <w:ind w:firstLine="480" w:firstLineChars="200"/>
              <w:outlineLvl w:val="2"/>
              <w:rPr>
                <w:rFonts w:hint="eastAsia" w:ascii="宋体" w:hAnsi="宋体"/>
                <w:caps w:val="0"/>
                <w:shadow w:val="0"/>
                <w:color w:val="auto"/>
                <w:sz w:val="24"/>
                <w:szCs w:val="24"/>
                <w:highlight w:val="none"/>
                <w:lang w:eastAsia="zh-CN"/>
              </w:rPr>
            </w:pPr>
            <w:r>
              <w:rPr>
                <w:rFonts w:hint="eastAsia"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2</w:t>
            </w:r>
            <w:r>
              <w:rPr>
                <w:rFonts w:hint="eastAsia" w:ascii="宋体" w:hAnsi="宋体"/>
                <w:caps w:val="0"/>
                <w:shadow w:val="0"/>
                <w:color w:val="auto"/>
                <w:sz w:val="24"/>
                <w:szCs w:val="24"/>
                <w:highlight w:val="none"/>
              </w:rPr>
              <w:t>） 与</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的法定代表人或者负责人有夫妻、直系血亲、三代以内旁系血亲或者近姻亲关系</w:t>
            </w:r>
            <w:r>
              <w:rPr>
                <w:rFonts w:hint="eastAsia" w:ascii="宋体" w:hAnsi="宋体"/>
                <w:caps w:val="0"/>
                <w:shadow w:val="0"/>
                <w:color w:val="auto"/>
                <w:sz w:val="24"/>
                <w:szCs w:val="24"/>
                <w:highlight w:val="none"/>
                <w:lang w:eastAsia="zh-CN"/>
              </w:rPr>
              <w:t>；</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3</w:t>
            </w:r>
            <w:r>
              <w:rPr>
                <w:rFonts w:hint="eastAsia" w:ascii="宋体" w:hAnsi="宋体"/>
                <w:caps w:val="0"/>
                <w:shadow w:val="0"/>
                <w:color w:val="auto"/>
                <w:sz w:val="24"/>
                <w:szCs w:val="24"/>
                <w:highlight w:val="none"/>
              </w:rPr>
              <w:t>） 与</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有其他可能影响政府采购活动公平、公正进行的关系。</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评</w:t>
            </w:r>
            <w:r>
              <w:rPr>
                <w:rFonts w:hint="eastAsia" w:ascii="宋体" w:hAnsi="宋体"/>
                <w:caps w:val="0"/>
                <w:shadow w:val="0"/>
                <w:color w:val="auto"/>
                <w:sz w:val="24"/>
                <w:szCs w:val="24"/>
                <w:highlight w:val="none"/>
                <w:lang w:val="en-US" w:eastAsia="zh-CN"/>
              </w:rPr>
              <w:t>标</w:t>
            </w:r>
            <w:r>
              <w:rPr>
                <w:rFonts w:hint="eastAsia" w:ascii="宋体" w:hAnsi="宋体"/>
                <w:caps w:val="0"/>
                <w:shadow w:val="0"/>
                <w:color w:val="auto"/>
                <w:sz w:val="24"/>
                <w:szCs w:val="24"/>
                <w:highlight w:val="none"/>
              </w:rPr>
              <w:t>专家发现本人与参加采购活动的</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有利害关系的,应当主动提出回避。</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或者采购代理机构发现评审专家与参加采购活动的</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有利害关系的</w:t>
            </w:r>
            <w:r>
              <w:rPr>
                <w:rFonts w:hint="eastAsia" w:ascii="宋体" w:hAnsi="宋体"/>
                <w:caps w:val="0"/>
                <w:shadow w:val="0"/>
                <w:color w:val="auto"/>
                <w:sz w:val="24"/>
                <w:szCs w:val="24"/>
                <w:highlight w:val="none"/>
                <w:lang w:eastAsia="zh-CN"/>
              </w:rPr>
              <w:t>，</w:t>
            </w:r>
            <w:r>
              <w:rPr>
                <w:rFonts w:hint="eastAsia" w:ascii="宋体" w:hAnsi="宋体"/>
                <w:caps w:val="0"/>
                <w:shadow w:val="0"/>
                <w:color w:val="auto"/>
                <w:sz w:val="24"/>
                <w:szCs w:val="24"/>
                <w:highlight w:val="none"/>
              </w:rPr>
              <w:t>应当要求其回避。各级财政部门政府采购监督管理工作人员</w:t>
            </w:r>
            <w:r>
              <w:rPr>
                <w:rFonts w:hint="eastAsia" w:ascii="宋体" w:hAnsi="宋体"/>
                <w:caps w:val="0"/>
                <w:shadow w:val="0"/>
                <w:color w:val="auto"/>
                <w:sz w:val="24"/>
                <w:szCs w:val="24"/>
                <w:highlight w:val="none"/>
                <w:lang w:eastAsia="zh-CN"/>
              </w:rPr>
              <w:t>，</w:t>
            </w:r>
            <w:r>
              <w:rPr>
                <w:rFonts w:hint="eastAsia" w:ascii="宋体" w:hAnsi="宋体"/>
                <w:caps w:val="0"/>
                <w:shadow w:val="0"/>
                <w:color w:val="auto"/>
                <w:sz w:val="24"/>
                <w:szCs w:val="24"/>
                <w:highlight w:val="none"/>
              </w:rPr>
              <w:t>不得作为评审专家参与政府采购项目的评审活动。</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6.2 评标原则</w:t>
            </w:r>
            <w:bookmarkEnd w:id="289"/>
            <w:bookmarkEnd w:id="290"/>
            <w:bookmarkEnd w:id="291"/>
            <w:bookmarkEnd w:id="292"/>
            <w:bookmarkEnd w:id="293"/>
            <w:r>
              <w:rPr>
                <w:rFonts w:hint="eastAsia" w:ascii="宋体" w:hAnsi="宋体"/>
                <w:caps w:val="0"/>
                <w:shadow w:val="0"/>
                <w:color w:val="auto"/>
                <w:sz w:val="24"/>
                <w:szCs w:val="24"/>
                <w:highlight w:val="none"/>
              </w:rPr>
              <w:tab/>
            </w:r>
          </w:p>
          <w:p>
            <w:pPr>
              <w:spacing w:line="360" w:lineRule="auto"/>
              <w:ind w:firstLine="480" w:firstLineChars="200"/>
              <w:outlineLvl w:val="2"/>
              <w:rPr>
                <w:rFonts w:hint="eastAsia" w:ascii="宋体" w:hAnsi="宋体"/>
                <w:caps w:val="0"/>
                <w:shadow w:val="0"/>
                <w:color w:val="auto"/>
                <w:sz w:val="24"/>
                <w:szCs w:val="24"/>
                <w:highlight w:val="none"/>
              </w:rPr>
            </w:pPr>
            <w:bookmarkStart w:id="294" w:name="_Toc17094"/>
            <w:r>
              <w:rPr>
                <w:rFonts w:hint="eastAsia" w:ascii="宋体" w:hAnsi="宋体"/>
                <w:caps w:val="0"/>
                <w:shadow w:val="0"/>
                <w:color w:val="auto"/>
                <w:sz w:val="24"/>
                <w:szCs w:val="24"/>
                <w:highlight w:val="none"/>
              </w:rPr>
              <w:t>评标活动遵循公平、公正、科学和择优的原则。</w:t>
            </w:r>
            <w:bookmarkEnd w:id="294"/>
          </w:p>
          <w:p>
            <w:pPr>
              <w:spacing w:line="360" w:lineRule="auto"/>
              <w:ind w:firstLine="480" w:firstLineChars="200"/>
              <w:outlineLvl w:val="2"/>
              <w:rPr>
                <w:rFonts w:hint="eastAsia" w:ascii="宋体" w:hAnsi="宋体"/>
                <w:caps w:val="0"/>
                <w:shadow w:val="0"/>
                <w:color w:val="auto"/>
                <w:sz w:val="24"/>
                <w:szCs w:val="24"/>
                <w:highlight w:val="none"/>
              </w:rPr>
            </w:pPr>
            <w:bookmarkStart w:id="295" w:name="_Toc152045565"/>
            <w:bookmarkStart w:id="296" w:name="_Toc179632583"/>
            <w:bookmarkStart w:id="297" w:name="_Toc152042341"/>
            <w:bookmarkStart w:id="298" w:name="_Toc23670"/>
            <w:bookmarkStart w:id="299" w:name="_Toc144974533"/>
            <w:r>
              <w:rPr>
                <w:rFonts w:hint="eastAsia" w:ascii="宋体" w:hAnsi="宋体"/>
                <w:caps w:val="0"/>
                <w:shadow w:val="0"/>
                <w:color w:val="auto"/>
                <w:sz w:val="24"/>
                <w:szCs w:val="24"/>
                <w:highlight w:val="none"/>
              </w:rPr>
              <w:t>6.3 评标</w:t>
            </w:r>
            <w:bookmarkEnd w:id="295"/>
            <w:bookmarkEnd w:id="296"/>
            <w:bookmarkEnd w:id="297"/>
            <w:bookmarkEnd w:id="298"/>
            <w:bookmarkEnd w:id="299"/>
          </w:p>
          <w:p>
            <w:pPr>
              <w:spacing w:line="360" w:lineRule="auto"/>
              <w:ind w:firstLine="480" w:firstLineChars="200"/>
              <w:outlineLvl w:val="2"/>
              <w:rPr>
                <w:rFonts w:hint="eastAsia" w:ascii="宋体" w:hAnsi="宋体"/>
                <w:caps w:val="0"/>
                <w:shadow w:val="0"/>
                <w:color w:val="auto"/>
                <w:sz w:val="24"/>
                <w:szCs w:val="24"/>
                <w:highlight w:val="none"/>
              </w:rPr>
            </w:pPr>
            <w:bookmarkStart w:id="300" w:name="_Toc15743"/>
            <w:r>
              <w:rPr>
                <w:rFonts w:hint="eastAsia" w:ascii="宋体" w:hAnsi="宋体"/>
                <w:caps w:val="0"/>
                <w:shadow w:val="0"/>
                <w:color w:val="auto"/>
                <w:sz w:val="24"/>
                <w:szCs w:val="24"/>
                <w:highlight w:val="none"/>
              </w:rPr>
              <w:t>6.3.1评标委员会按照“评标办法”规定的方法、评审因素、标准和程序对投标文件进行评审。“评标办法”没有规定的方法、评审因素和标准，不作为评标依据。</w:t>
            </w:r>
            <w:bookmarkEnd w:id="300"/>
          </w:p>
          <w:p>
            <w:pPr>
              <w:spacing w:line="360" w:lineRule="auto"/>
              <w:ind w:firstLine="480" w:firstLineChars="200"/>
              <w:outlineLvl w:val="2"/>
              <w:rPr>
                <w:rFonts w:hint="eastAsia" w:ascii="宋体" w:hAnsi="宋体"/>
                <w:caps w:val="0"/>
                <w:shadow w:val="0"/>
                <w:color w:val="auto"/>
                <w:sz w:val="24"/>
                <w:szCs w:val="24"/>
                <w:highlight w:val="none"/>
              </w:rPr>
            </w:pPr>
            <w:bookmarkStart w:id="301" w:name="_Toc12679"/>
            <w:r>
              <w:rPr>
                <w:rFonts w:hint="eastAsia" w:ascii="宋体" w:hAnsi="宋体"/>
                <w:caps w:val="0"/>
                <w:shadow w:val="0"/>
                <w:color w:val="auto"/>
                <w:sz w:val="24"/>
                <w:szCs w:val="24"/>
                <w:highlight w:val="none"/>
              </w:rPr>
              <w:t>6.3.2评标过程的保密</w:t>
            </w:r>
            <w:bookmarkEnd w:id="301"/>
          </w:p>
          <w:p>
            <w:pPr>
              <w:spacing w:line="360" w:lineRule="auto"/>
              <w:ind w:firstLine="480" w:firstLineChars="200"/>
              <w:outlineLvl w:val="2"/>
              <w:rPr>
                <w:rFonts w:hint="eastAsia" w:ascii="宋体" w:hAnsi="宋体"/>
                <w:caps w:val="0"/>
                <w:shadow w:val="0"/>
                <w:color w:val="auto"/>
                <w:sz w:val="24"/>
                <w:szCs w:val="24"/>
                <w:highlight w:val="none"/>
              </w:rPr>
            </w:pPr>
            <w:bookmarkStart w:id="302" w:name="_Toc27575"/>
            <w:r>
              <w:rPr>
                <w:rFonts w:hint="eastAsia" w:ascii="宋体" w:hAnsi="宋体"/>
                <w:caps w:val="0"/>
                <w:shadow w:val="0"/>
                <w:color w:val="auto"/>
                <w:sz w:val="24"/>
                <w:szCs w:val="24"/>
                <w:highlight w:val="none"/>
              </w:rPr>
              <w:t>（1） 开标后，直至授予中标人合同为止，凡属于对投标文件的审查、补遗、评价和比较的有关资料以及中标候选人的推荐情况等均严格保密。</w:t>
            </w:r>
            <w:bookmarkEnd w:id="302"/>
          </w:p>
          <w:p>
            <w:pPr>
              <w:spacing w:line="360" w:lineRule="auto"/>
              <w:ind w:firstLine="480" w:firstLineChars="200"/>
              <w:outlineLvl w:val="2"/>
              <w:rPr>
                <w:rFonts w:hint="eastAsia" w:ascii="宋体" w:hAnsi="宋体"/>
                <w:caps w:val="0"/>
                <w:shadow w:val="0"/>
                <w:color w:val="auto"/>
                <w:sz w:val="24"/>
                <w:szCs w:val="24"/>
                <w:highlight w:val="none"/>
              </w:rPr>
            </w:pPr>
            <w:bookmarkStart w:id="303" w:name="_Toc10051"/>
            <w:r>
              <w:rPr>
                <w:rFonts w:hint="eastAsia" w:ascii="宋体" w:hAnsi="宋体"/>
                <w:caps w:val="0"/>
                <w:shadow w:val="0"/>
                <w:color w:val="auto"/>
                <w:sz w:val="24"/>
                <w:szCs w:val="24"/>
                <w:highlight w:val="none"/>
              </w:rPr>
              <w:t>（2） 在投标文件的评审、中标候选人推荐以及授予合同的过程中，</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向</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和评标委员会施加影响的任何行为，都将会导致其投标被拒绝直至取消其中标资格。</w:t>
            </w:r>
            <w:bookmarkEnd w:id="303"/>
          </w:p>
          <w:p>
            <w:pPr>
              <w:spacing w:line="360" w:lineRule="auto"/>
              <w:ind w:firstLine="480" w:firstLineChars="200"/>
              <w:outlineLvl w:val="2"/>
              <w:rPr>
                <w:rFonts w:hint="eastAsia" w:ascii="宋体" w:hAnsi="宋体"/>
                <w:caps w:val="0"/>
                <w:shadow w:val="0"/>
                <w:color w:val="auto"/>
                <w:sz w:val="24"/>
                <w:szCs w:val="24"/>
                <w:highlight w:val="none"/>
              </w:rPr>
            </w:pPr>
            <w:bookmarkStart w:id="304" w:name="_Toc28535"/>
            <w:r>
              <w:rPr>
                <w:rFonts w:hint="eastAsia" w:ascii="宋体" w:hAnsi="宋体"/>
                <w:caps w:val="0"/>
                <w:shadow w:val="0"/>
                <w:color w:val="auto"/>
                <w:sz w:val="24"/>
                <w:szCs w:val="24"/>
                <w:highlight w:val="none"/>
              </w:rPr>
              <w:t>（3） 中标人确定后，</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不对未中标人就评标过程以及未能中标原因作出任何解释。未中标人不得向评标委员会组成人员或其他有关人员索问评标过程的情况和材料。</w:t>
            </w:r>
            <w:bookmarkEnd w:id="304"/>
            <w:bookmarkStart w:id="305" w:name="_Toc179632584"/>
            <w:bookmarkStart w:id="306" w:name="_Toc152045566"/>
            <w:bookmarkStart w:id="307" w:name="_Toc144974534"/>
            <w:bookmarkStart w:id="308" w:name="_Toc152042342"/>
          </w:p>
          <w:p>
            <w:pPr>
              <w:spacing w:line="360" w:lineRule="auto"/>
              <w:ind w:firstLine="480" w:firstLineChars="200"/>
              <w:outlineLvl w:val="2"/>
              <w:rPr>
                <w:rFonts w:hint="eastAsia" w:ascii="宋体" w:hAnsi="宋体"/>
                <w:caps w:val="0"/>
                <w:shadow w:val="0"/>
                <w:color w:val="auto"/>
                <w:sz w:val="24"/>
                <w:szCs w:val="24"/>
                <w:highlight w:val="none"/>
              </w:rPr>
            </w:pPr>
            <w:bookmarkStart w:id="309" w:name="_Toc15037"/>
            <w:r>
              <w:rPr>
                <w:rFonts w:hint="eastAsia" w:ascii="宋体" w:hAnsi="宋体"/>
                <w:caps w:val="0"/>
                <w:shadow w:val="0"/>
                <w:color w:val="auto"/>
                <w:sz w:val="24"/>
                <w:szCs w:val="24"/>
                <w:highlight w:val="none"/>
              </w:rPr>
              <w:t>6.3.3投标文件的澄清</w:t>
            </w:r>
            <w:bookmarkEnd w:id="309"/>
          </w:p>
          <w:p>
            <w:pPr>
              <w:spacing w:line="360" w:lineRule="auto"/>
              <w:ind w:firstLine="480" w:firstLineChars="200"/>
              <w:outlineLvl w:val="2"/>
              <w:rPr>
                <w:rFonts w:hint="eastAsia" w:ascii="宋体" w:hAnsi="宋体"/>
                <w:caps w:val="0"/>
                <w:shadow w:val="0"/>
                <w:color w:val="auto"/>
                <w:sz w:val="24"/>
                <w:szCs w:val="24"/>
                <w:highlight w:val="none"/>
              </w:rPr>
            </w:pPr>
            <w:bookmarkStart w:id="310" w:name="_Toc28665"/>
            <w:r>
              <w:rPr>
                <w:rFonts w:hint="eastAsia" w:ascii="宋体" w:hAnsi="宋体"/>
                <w:caps w:val="0"/>
                <w:shadow w:val="0"/>
                <w:color w:val="auto"/>
                <w:sz w:val="24"/>
                <w:szCs w:val="24"/>
                <w:highlight w:val="none"/>
              </w:rPr>
              <w:t>（1）为有助于投标文件的审查、评价和比较，评标委员会可以书面形式要求</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对投标文件不明确的内容作必要的澄清或说明，</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应采用书面形式进行澄清或说明，但不得超出投标文件的范围或投标文件的实质性内容。根据本须知第6.3.4条规定，凡属于评标委员会在评标中发现的计算错误进行核实的修改不在此列。</w:t>
            </w:r>
            <w:bookmarkEnd w:id="310"/>
          </w:p>
          <w:p>
            <w:pPr>
              <w:spacing w:line="360" w:lineRule="auto"/>
              <w:ind w:firstLine="480" w:firstLineChars="200"/>
              <w:outlineLvl w:val="2"/>
              <w:rPr>
                <w:rFonts w:hint="eastAsia" w:ascii="宋体" w:hAnsi="宋体"/>
                <w:caps w:val="0"/>
                <w:shadow w:val="0"/>
                <w:color w:val="auto"/>
                <w:sz w:val="24"/>
                <w:szCs w:val="24"/>
                <w:highlight w:val="none"/>
              </w:rPr>
            </w:pPr>
            <w:bookmarkStart w:id="311" w:name="_Toc17164"/>
            <w:r>
              <w:rPr>
                <w:rFonts w:hint="eastAsia" w:ascii="宋体" w:hAnsi="宋体"/>
                <w:caps w:val="0"/>
                <w:shadow w:val="0"/>
                <w:color w:val="auto"/>
                <w:sz w:val="24"/>
                <w:szCs w:val="24"/>
                <w:highlight w:val="none"/>
              </w:rPr>
              <w:t>（2）评标委员会认为有必要时，可向</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进行询标。</w:t>
            </w:r>
            <w:bookmarkEnd w:id="311"/>
          </w:p>
          <w:p>
            <w:pPr>
              <w:spacing w:line="360" w:lineRule="auto"/>
              <w:ind w:firstLine="480" w:firstLineChars="200"/>
              <w:outlineLvl w:val="2"/>
              <w:rPr>
                <w:rFonts w:hint="eastAsia" w:ascii="宋体" w:hAnsi="宋体"/>
                <w:caps w:val="0"/>
                <w:shadow w:val="0"/>
                <w:color w:val="auto"/>
                <w:sz w:val="24"/>
                <w:szCs w:val="24"/>
                <w:highlight w:val="none"/>
              </w:rPr>
            </w:pPr>
            <w:bookmarkStart w:id="312" w:name="_Toc2476"/>
            <w:r>
              <w:rPr>
                <w:rFonts w:hint="eastAsia" w:ascii="宋体" w:hAnsi="宋体"/>
                <w:caps w:val="0"/>
                <w:shadow w:val="0"/>
                <w:color w:val="auto"/>
                <w:sz w:val="24"/>
                <w:szCs w:val="24"/>
                <w:highlight w:val="none"/>
              </w:rPr>
              <w:t>6.3.4投标文件计算错误的修正</w:t>
            </w:r>
            <w:bookmarkEnd w:id="312"/>
          </w:p>
          <w:p>
            <w:pPr>
              <w:spacing w:line="360" w:lineRule="auto"/>
              <w:ind w:firstLine="480" w:firstLineChars="200"/>
              <w:outlineLvl w:val="2"/>
              <w:rPr>
                <w:rFonts w:hint="eastAsia" w:ascii="宋体" w:hAnsi="宋体"/>
                <w:caps w:val="0"/>
                <w:shadow w:val="0"/>
                <w:color w:val="auto"/>
                <w:sz w:val="24"/>
                <w:szCs w:val="24"/>
                <w:highlight w:val="none"/>
              </w:rPr>
            </w:pPr>
            <w:bookmarkStart w:id="313" w:name="_Toc11239"/>
            <w:r>
              <w:rPr>
                <w:rFonts w:hint="eastAsia" w:ascii="宋体" w:hAnsi="宋体"/>
                <w:caps w:val="0"/>
                <w:shadow w:val="0"/>
                <w:color w:val="auto"/>
                <w:sz w:val="24"/>
                <w:szCs w:val="24"/>
                <w:highlight w:val="none"/>
              </w:rPr>
              <w:t>（1）投标文件中开标一览表（报价表）内容与投标文件中相应内容不一致的，以开标一览表（报价表）为准；</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2</w:t>
            </w:r>
            <w:r>
              <w:rPr>
                <w:rFonts w:hint="eastAsia" w:ascii="宋体" w:hAnsi="宋体"/>
                <w:caps w:val="0"/>
                <w:shadow w:val="0"/>
                <w:color w:val="auto"/>
                <w:sz w:val="24"/>
                <w:szCs w:val="24"/>
                <w:highlight w:val="none"/>
              </w:rPr>
              <w:t>）大写金额和小写金额不一致的，以大写金额为准；</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3</w:t>
            </w:r>
            <w:r>
              <w:rPr>
                <w:rFonts w:hint="eastAsia" w:ascii="宋体" w:hAnsi="宋体"/>
                <w:caps w:val="0"/>
                <w:shadow w:val="0"/>
                <w:color w:val="auto"/>
                <w:sz w:val="24"/>
                <w:szCs w:val="24"/>
                <w:highlight w:val="none"/>
              </w:rPr>
              <w:t>）单价金额小数点或者百分比有明显错位的，以开标一览表的总价为准，并修改单价；</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4</w:t>
            </w:r>
            <w:r>
              <w:rPr>
                <w:rFonts w:hint="eastAsia" w:ascii="宋体" w:hAnsi="宋体"/>
                <w:caps w:val="0"/>
                <w:shadow w:val="0"/>
                <w:color w:val="auto"/>
                <w:sz w:val="24"/>
                <w:szCs w:val="24"/>
                <w:highlight w:val="none"/>
              </w:rPr>
              <w:t>）总价金额与按单价汇总金额不一致的，以单价金额计算结果为准。</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6.3.5投标文件的评审、比较和否决</w:t>
            </w:r>
            <w:bookmarkEnd w:id="313"/>
          </w:p>
          <w:p>
            <w:pPr>
              <w:spacing w:line="360" w:lineRule="auto"/>
              <w:ind w:firstLine="480" w:firstLineChars="200"/>
              <w:outlineLvl w:val="2"/>
              <w:rPr>
                <w:rFonts w:hint="eastAsia" w:ascii="宋体" w:hAnsi="宋体"/>
                <w:caps w:val="0"/>
                <w:shadow w:val="0"/>
                <w:color w:val="auto"/>
                <w:sz w:val="24"/>
                <w:szCs w:val="24"/>
                <w:highlight w:val="none"/>
              </w:rPr>
            </w:pPr>
            <w:bookmarkStart w:id="314" w:name="_Toc228"/>
            <w:r>
              <w:rPr>
                <w:rFonts w:hint="eastAsia" w:ascii="宋体" w:hAnsi="宋体"/>
                <w:caps w:val="0"/>
                <w:shadow w:val="0"/>
                <w:color w:val="auto"/>
                <w:sz w:val="24"/>
                <w:szCs w:val="24"/>
                <w:highlight w:val="none"/>
              </w:rPr>
              <w:t>（1）评标委员会仅对在实质上响应招标文件要求的投标文件进行评估和比较。未响应招标文件和合同条款的投标文件，不得进行评标。</w:t>
            </w:r>
            <w:bookmarkEnd w:id="314"/>
          </w:p>
          <w:p>
            <w:pPr>
              <w:spacing w:line="360" w:lineRule="auto"/>
              <w:ind w:firstLine="480" w:firstLineChars="200"/>
              <w:outlineLvl w:val="2"/>
              <w:rPr>
                <w:rFonts w:hint="eastAsia" w:ascii="宋体" w:hAnsi="宋体"/>
                <w:caps w:val="0"/>
                <w:shadow w:val="0"/>
                <w:color w:val="auto"/>
                <w:sz w:val="24"/>
                <w:szCs w:val="24"/>
                <w:highlight w:val="none"/>
              </w:rPr>
            </w:pPr>
            <w:bookmarkStart w:id="315" w:name="_Toc20894"/>
            <w:r>
              <w:rPr>
                <w:rFonts w:hint="eastAsia" w:ascii="宋体" w:hAnsi="宋体"/>
                <w:caps w:val="0"/>
                <w:shadow w:val="0"/>
                <w:color w:val="auto"/>
                <w:sz w:val="24"/>
                <w:szCs w:val="24"/>
                <w:highlight w:val="none"/>
              </w:rPr>
              <w:t>（2）在评审过程中，评标委员会可以书面形式要求</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就投标文件中含义不明确的内容进行书面说明并提供相关材料。</w:t>
            </w:r>
            <w:bookmarkEnd w:id="315"/>
          </w:p>
          <w:p>
            <w:pPr>
              <w:spacing w:line="360" w:lineRule="auto"/>
              <w:ind w:firstLine="480" w:firstLineChars="200"/>
              <w:outlineLvl w:val="2"/>
              <w:rPr>
                <w:rFonts w:hint="eastAsia" w:ascii="宋体" w:hAnsi="宋体"/>
                <w:caps w:val="0"/>
                <w:shadow w:val="0"/>
                <w:color w:val="auto"/>
                <w:sz w:val="24"/>
                <w:szCs w:val="24"/>
                <w:highlight w:val="none"/>
              </w:rPr>
            </w:pPr>
            <w:bookmarkStart w:id="316" w:name="_Toc3668"/>
            <w:r>
              <w:rPr>
                <w:rFonts w:hint="eastAsia" w:ascii="宋体" w:hAnsi="宋体"/>
                <w:caps w:val="0"/>
                <w:shadow w:val="0"/>
                <w:color w:val="auto"/>
                <w:sz w:val="24"/>
                <w:szCs w:val="24"/>
                <w:highlight w:val="none"/>
              </w:rPr>
              <w:t>（3）评标委员会依据本次评标标准和方法，对投标文件进行评审，向</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提出书面评标报告，并根据得分由高到低的顺序，推荐中标候选人。</w:t>
            </w:r>
            <w:bookmarkEnd w:id="316"/>
          </w:p>
          <w:p>
            <w:pPr>
              <w:spacing w:line="360" w:lineRule="auto"/>
              <w:ind w:firstLine="480" w:firstLineChars="200"/>
              <w:outlineLvl w:val="2"/>
              <w:rPr>
                <w:rFonts w:hint="eastAsia" w:ascii="宋体" w:hAnsi="宋体"/>
                <w:caps w:val="0"/>
                <w:shadow w:val="0"/>
                <w:color w:val="auto"/>
                <w:sz w:val="24"/>
                <w:szCs w:val="24"/>
                <w:highlight w:val="none"/>
              </w:rPr>
            </w:pPr>
            <w:bookmarkStart w:id="317" w:name="_Toc29031"/>
            <w:bookmarkStart w:id="318" w:name="_Toc31723"/>
            <w:bookmarkStart w:id="319" w:name="_Toc7702"/>
            <w:bookmarkStart w:id="320" w:name="_Toc510859692"/>
            <w:bookmarkStart w:id="321" w:name="_Toc510859898"/>
            <w:bookmarkStart w:id="322" w:name="_Toc363119284"/>
            <w:bookmarkStart w:id="323" w:name="_Toc511585906"/>
            <w:bookmarkStart w:id="324" w:name="_Toc12726"/>
            <w:r>
              <w:rPr>
                <w:rFonts w:hint="eastAsia" w:ascii="宋体" w:hAnsi="宋体"/>
                <w:caps w:val="0"/>
                <w:shadow w:val="0"/>
                <w:color w:val="auto"/>
                <w:sz w:val="24"/>
                <w:szCs w:val="24"/>
                <w:highlight w:val="none"/>
                <w:lang w:val="en-US" w:eastAsia="zh-CN"/>
              </w:rPr>
              <w:t>7.</w:t>
            </w:r>
            <w:r>
              <w:rPr>
                <w:rFonts w:hint="eastAsia" w:ascii="宋体" w:hAnsi="宋体"/>
                <w:caps w:val="0"/>
                <w:shadow w:val="0"/>
                <w:color w:val="auto"/>
                <w:sz w:val="24"/>
                <w:szCs w:val="24"/>
                <w:highlight w:val="none"/>
              </w:rPr>
              <w:t>合同授予</w:t>
            </w:r>
            <w:bookmarkEnd w:id="305"/>
            <w:bookmarkEnd w:id="306"/>
            <w:bookmarkEnd w:id="307"/>
            <w:bookmarkEnd w:id="308"/>
            <w:bookmarkEnd w:id="317"/>
            <w:bookmarkEnd w:id="318"/>
            <w:bookmarkEnd w:id="319"/>
            <w:bookmarkEnd w:id="320"/>
            <w:bookmarkEnd w:id="321"/>
            <w:bookmarkEnd w:id="322"/>
            <w:bookmarkEnd w:id="323"/>
            <w:bookmarkEnd w:id="324"/>
          </w:p>
          <w:p>
            <w:pPr>
              <w:spacing w:line="360" w:lineRule="auto"/>
              <w:ind w:firstLine="480" w:firstLineChars="200"/>
              <w:outlineLvl w:val="2"/>
              <w:rPr>
                <w:rFonts w:hint="eastAsia" w:ascii="宋体" w:hAnsi="宋体"/>
                <w:caps w:val="0"/>
                <w:shadow w:val="0"/>
                <w:color w:val="auto"/>
                <w:sz w:val="24"/>
                <w:szCs w:val="24"/>
                <w:highlight w:val="none"/>
              </w:rPr>
            </w:pPr>
            <w:bookmarkStart w:id="325" w:name="_Toc179632585"/>
            <w:bookmarkStart w:id="326" w:name="_Toc152042343"/>
            <w:bookmarkStart w:id="327" w:name="_Toc144974535"/>
            <w:bookmarkStart w:id="328" w:name="_Toc152045567"/>
            <w:bookmarkStart w:id="329" w:name="_Toc18545"/>
            <w:r>
              <w:rPr>
                <w:rFonts w:hint="eastAsia" w:ascii="宋体" w:hAnsi="宋体"/>
                <w:caps w:val="0"/>
                <w:shadow w:val="0"/>
                <w:color w:val="auto"/>
                <w:sz w:val="24"/>
                <w:szCs w:val="24"/>
                <w:highlight w:val="none"/>
              </w:rPr>
              <w:t>7.1 定标方式</w:t>
            </w:r>
            <w:bookmarkEnd w:id="325"/>
            <w:bookmarkEnd w:id="326"/>
            <w:bookmarkEnd w:id="327"/>
            <w:bookmarkEnd w:id="328"/>
            <w:bookmarkEnd w:id="329"/>
          </w:p>
          <w:p>
            <w:pPr>
              <w:spacing w:line="360" w:lineRule="auto"/>
              <w:ind w:firstLine="480" w:firstLineChars="200"/>
              <w:outlineLvl w:val="2"/>
              <w:rPr>
                <w:rFonts w:hint="eastAsia" w:ascii="宋体" w:hAnsi="宋体" w:eastAsia="宋体" w:cs="Times New Roman"/>
                <w:caps w:val="0"/>
                <w:shadow w:val="0"/>
                <w:color w:val="auto"/>
                <w:sz w:val="24"/>
                <w:szCs w:val="24"/>
                <w:highlight w:val="none"/>
                <w:lang w:eastAsia="zh-CN"/>
              </w:rPr>
            </w:pPr>
            <w:bookmarkStart w:id="330" w:name="_Toc144974536"/>
            <w:bookmarkStart w:id="331" w:name="_Toc179632586"/>
            <w:bookmarkStart w:id="332" w:name="_Toc24719"/>
            <w:bookmarkStart w:id="333" w:name="_Toc152045568"/>
            <w:bookmarkStart w:id="334" w:name="_Toc152042344"/>
            <w:r>
              <w:rPr>
                <w:rFonts w:hint="eastAsia" w:ascii="宋体" w:hAnsi="宋体" w:eastAsia="宋体" w:cs="Times New Roman"/>
                <w:caps w:val="0"/>
                <w:shadow w:val="0"/>
                <w:color w:val="auto"/>
                <w:sz w:val="24"/>
                <w:szCs w:val="24"/>
                <w:highlight w:val="none"/>
                <w:lang w:val="en-US" w:eastAsia="zh-CN"/>
              </w:rPr>
              <w:t>是否授权评标委员会确定中标人：</w:t>
            </w:r>
            <w:r>
              <w:rPr>
                <w:rFonts w:hint="eastAsia" w:ascii="宋体" w:hAnsi="宋体" w:eastAsia="宋体" w:cs="Times New Roman"/>
                <w:caps w:val="0"/>
                <w:shadow w:val="0"/>
                <w:color w:val="auto"/>
                <w:sz w:val="24"/>
                <w:szCs w:val="24"/>
                <w:highlight w:val="none"/>
              </w:rPr>
              <w:t>见</w:t>
            </w:r>
            <w:r>
              <w:rPr>
                <w:rFonts w:hint="eastAsia" w:ascii="宋体" w:hAnsi="宋体" w:eastAsia="宋体" w:cs="Times New Roman"/>
                <w:caps w:val="0"/>
                <w:shadow w:val="0"/>
                <w:color w:val="auto"/>
                <w:sz w:val="24"/>
                <w:szCs w:val="24"/>
                <w:highlight w:val="none"/>
                <w:lang w:eastAsia="zh-CN"/>
              </w:rPr>
              <w:t>投标人</w:t>
            </w:r>
            <w:r>
              <w:rPr>
                <w:rFonts w:hint="eastAsia" w:ascii="宋体" w:hAnsi="宋体" w:eastAsia="宋体" w:cs="Times New Roman"/>
                <w:caps w:val="0"/>
                <w:shadow w:val="0"/>
                <w:color w:val="auto"/>
                <w:sz w:val="24"/>
                <w:szCs w:val="24"/>
                <w:highlight w:val="none"/>
              </w:rPr>
              <w:t>须知前附表</w:t>
            </w:r>
            <w:r>
              <w:rPr>
                <w:rFonts w:hint="eastAsia" w:ascii="宋体" w:hAnsi="宋体" w:eastAsia="宋体" w:cs="Times New Roman"/>
                <w:caps w:val="0"/>
                <w:shadow w:val="0"/>
                <w:color w:val="auto"/>
                <w:sz w:val="24"/>
                <w:szCs w:val="24"/>
                <w:highlight w:val="none"/>
                <w:lang w:eastAsia="zh-CN"/>
              </w:rPr>
              <w:t>；</w:t>
            </w:r>
          </w:p>
          <w:p>
            <w:pPr>
              <w:spacing w:line="360" w:lineRule="auto"/>
              <w:ind w:firstLine="480" w:firstLineChars="200"/>
              <w:outlineLvl w:val="2"/>
              <w:rPr>
                <w:rFonts w:hint="eastAsia" w:ascii="宋体" w:hAnsi="宋体" w:eastAsia="宋体" w:cs="Times New Roman"/>
                <w:caps w:val="0"/>
                <w:shadow w:val="0"/>
                <w:color w:val="auto"/>
                <w:sz w:val="24"/>
                <w:szCs w:val="24"/>
                <w:highlight w:val="none"/>
              </w:rPr>
            </w:pPr>
            <w:r>
              <w:rPr>
                <w:rFonts w:hint="eastAsia" w:ascii="宋体" w:hAnsi="宋体"/>
                <w:caps w:val="0"/>
                <w:shadow w:val="0"/>
                <w:color w:val="auto"/>
                <w:sz w:val="24"/>
                <w:szCs w:val="24"/>
                <w:highlight w:val="none"/>
              </w:rPr>
              <w:t>除</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须知前附表规定评标委员会直接确定中标人外，</w:t>
            </w:r>
            <w:r>
              <w:rPr>
                <w:rFonts w:hint="eastAsia" w:ascii="宋体" w:hAnsi="宋体" w:eastAsia="宋体" w:cs="Times New Roman"/>
                <w:caps w:val="0"/>
                <w:shadow w:val="0"/>
                <w:color w:val="auto"/>
                <w:sz w:val="24"/>
                <w:szCs w:val="24"/>
                <w:highlight w:val="none"/>
              </w:rPr>
              <w:t>评标委员会推荐中标候选人的人数见</w:t>
            </w:r>
            <w:r>
              <w:rPr>
                <w:rFonts w:hint="eastAsia" w:ascii="宋体" w:hAnsi="宋体" w:eastAsia="宋体" w:cs="Times New Roman"/>
                <w:caps w:val="0"/>
                <w:shadow w:val="0"/>
                <w:color w:val="auto"/>
                <w:sz w:val="24"/>
                <w:szCs w:val="24"/>
                <w:highlight w:val="none"/>
                <w:lang w:eastAsia="zh-CN"/>
              </w:rPr>
              <w:t>投标人</w:t>
            </w:r>
            <w:r>
              <w:rPr>
                <w:rFonts w:hint="eastAsia" w:ascii="宋体" w:hAnsi="宋体" w:eastAsia="宋体" w:cs="Times New Roman"/>
                <w:caps w:val="0"/>
                <w:shadow w:val="0"/>
                <w:color w:val="auto"/>
                <w:sz w:val="24"/>
                <w:szCs w:val="24"/>
                <w:highlight w:val="none"/>
              </w:rPr>
              <w:t>须知前附表，</w:t>
            </w:r>
            <w:r>
              <w:rPr>
                <w:rFonts w:hint="eastAsia" w:ascii="宋体" w:hAnsi="宋体" w:eastAsia="宋体" w:cs="Times New Roman"/>
                <w:caps w:val="0"/>
                <w:shadow w:val="0"/>
                <w:color w:val="auto"/>
                <w:sz w:val="24"/>
                <w:szCs w:val="24"/>
                <w:highlight w:val="none"/>
                <w:lang w:val="en-US" w:eastAsia="zh-CN"/>
              </w:rPr>
              <w:t>招标</w:t>
            </w:r>
            <w:r>
              <w:rPr>
                <w:rFonts w:hint="eastAsia" w:ascii="宋体" w:hAnsi="宋体" w:eastAsia="宋体" w:cs="Times New Roman"/>
                <w:caps w:val="0"/>
                <w:shadow w:val="0"/>
                <w:color w:val="auto"/>
                <w:sz w:val="24"/>
                <w:szCs w:val="24"/>
                <w:highlight w:val="none"/>
              </w:rPr>
              <w:t>人依据评标委员会推荐的中标候选人确定中标人</w:t>
            </w:r>
            <w:r>
              <w:rPr>
                <w:rFonts w:hint="eastAsia" w:ascii="宋体" w:hAnsi="宋体" w:eastAsia="宋体" w:cs="Times New Roman"/>
                <w:caps w:val="0"/>
                <w:shadow w:val="0"/>
                <w:color w:val="auto"/>
                <w:sz w:val="24"/>
                <w:szCs w:val="24"/>
                <w:highlight w:val="none"/>
                <w:lang w:eastAsia="zh-CN"/>
              </w:rPr>
              <w:t>。</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rPr>
              <w:t>7.2 中标通知</w:t>
            </w:r>
            <w:bookmarkEnd w:id="330"/>
            <w:bookmarkEnd w:id="331"/>
            <w:bookmarkEnd w:id="332"/>
            <w:bookmarkEnd w:id="333"/>
            <w:bookmarkEnd w:id="334"/>
          </w:p>
          <w:p>
            <w:pPr>
              <w:spacing w:line="360" w:lineRule="auto"/>
              <w:ind w:firstLine="480" w:firstLineChars="200"/>
              <w:outlineLvl w:val="2"/>
              <w:rPr>
                <w:rFonts w:hint="eastAsia" w:ascii="宋体" w:hAnsi="宋体"/>
                <w:caps w:val="0"/>
                <w:shadow w:val="0"/>
                <w:color w:val="auto"/>
                <w:sz w:val="24"/>
                <w:szCs w:val="24"/>
                <w:highlight w:val="none"/>
              </w:rPr>
            </w:pPr>
            <w:bookmarkStart w:id="335" w:name="_Toc12920"/>
            <w:r>
              <w:rPr>
                <w:rFonts w:hint="eastAsia" w:ascii="宋体" w:hAnsi="宋体"/>
                <w:caps w:val="0"/>
                <w:shadow w:val="0"/>
                <w:color w:val="auto"/>
                <w:sz w:val="24"/>
                <w:szCs w:val="24"/>
                <w:highlight w:val="none"/>
              </w:rPr>
              <w:t>7.2.1在本章规定的投标有效期内，</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将对中标候选人公示，公告期限为1个工作日。</w:t>
            </w:r>
            <w:bookmarkEnd w:id="335"/>
          </w:p>
          <w:p>
            <w:pPr>
              <w:spacing w:line="360" w:lineRule="auto"/>
              <w:ind w:firstLine="480" w:firstLineChars="200"/>
              <w:outlineLvl w:val="2"/>
              <w:rPr>
                <w:rFonts w:hint="eastAsia" w:ascii="宋体" w:hAnsi="宋体"/>
                <w:caps w:val="0"/>
                <w:shadow w:val="0"/>
                <w:color w:val="auto"/>
                <w:sz w:val="24"/>
                <w:szCs w:val="24"/>
                <w:highlight w:val="none"/>
              </w:rPr>
            </w:pPr>
            <w:bookmarkStart w:id="336" w:name="_Toc1551"/>
            <w:r>
              <w:rPr>
                <w:rFonts w:hint="eastAsia" w:ascii="宋体" w:hAnsi="宋体"/>
                <w:caps w:val="0"/>
                <w:shadow w:val="0"/>
                <w:color w:val="auto"/>
                <w:sz w:val="24"/>
                <w:szCs w:val="24"/>
                <w:highlight w:val="none"/>
              </w:rPr>
              <w:t>7.2.2在公示期内，未接到</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对评标结果提出异议或未接到招标行政监督部门通知</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在招投标活动中有违法行为时，公示期满后，</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将向第一中标候选人发出中标通知书，并向相关机构备案。</w:t>
            </w:r>
            <w:bookmarkEnd w:id="336"/>
          </w:p>
          <w:p>
            <w:pPr>
              <w:spacing w:line="360" w:lineRule="auto"/>
              <w:ind w:firstLine="480" w:firstLineChars="200"/>
              <w:outlineLvl w:val="2"/>
              <w:rPr>
                <w:rFonts w:hint="eastAsia" w:ascii="宋体" w:hAnsi="宋体"/>
                <w:caps w:val="0"/>
                <w:shadow w:val="0"/>
                <w:color w:val="auto"/>
                <w:sz w:val="24"/>
                <w:szCs w:val="24"/>
                <w:highlight w:val="none"/>
              </w:rPr>
            </w:pPr>
            <w:bookmarkStart w:id="337" w:name="_Toc144974537"/>
            <w:bookmarkStart w:id="338" w:name="_Toc11786"/>
            <w:bookmarkStart w:id="339" w:name="_Toc152042345"/>
            <w:bookmarkStart w:id="340" w:name="_Toc152045569"/>
            <w:bookmarkStart w:id="341" w:name="_Toc179632587"/>
            <w:r>
              <w:rPr>
                <w:rFonts w:hint="eastAsia" w:ascii="宋体" w:hAnsi="宋体"/>
                <w:caps w:val="0"/>
                <w:shadow w:val="0"/>
                <w:color w:val="auto"/>
                <w:sz w:val="24"/>
                <w:szCs w:val="24"/>
                <w:highlight w:val="none"/>
              </w:rPr>
              <w:t>7.3 履约担保</w:t>
            </w:r>
            <w:bookmarkEnd w:id="337"/>
            <w:bookmarkEnd w:id="338"/>
            <w:bookmarkEnd w:id="339"/>
            <w:bookmarkEnd w:id="340"/>
            <w:bookmarkEnd w:id="341"/>
          </w:p>
          <w:p>
            <w:pPr>
              <w:spacing w:line="360" w:lineRule="auto"/>
              <w:ind w:firstLine="480" w:firstLineChars="200"/>
              <w:outlineLvl w:val="2"/>
              <w:rPr>
                <w:rFonts w:hint="eastAsia" w:ascii="宋体" w:hAnsi="宋体"/>
                <w:caps w:val="0"/>
                <w:shadow w:val="0"/>
                <w:color w:val="auto"/>
                <w:sz w:val="24"/>
                <w:szCs w:val="24"/>
                <w:highlight w:val="none"/>
              </w:rPr>
            </w:pPr>
            <w:bookmarkStart w:id="342" w:name="_Toc4551"/>
            <w:r>
              <w:rPr>
                <w:rFonts w:hint="eastAsia" w:ascii="宋体" w:hAnsi="宋体"/>
                <w:caps w:val="0"/>
                <w:shadow w:val="0"/>
                <w:color w:val="auto"/>
                <w:sz w:val="24"/>
                <w:szCs w:val="24"/>
                <w:highlight w:val="none"/>
              </w:rPr>
              <w:t>7.3.1在签订合同前，中标人应按</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须知前附表规定的金额、担保形式和招标文件“合同条款及格式”规定的履约担保格式向</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提交履约担保。联合体中标的，其履约担保由牵头人递交，并应符合</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须知前附表规定的金额、担保形式和招标文件“合同条款及格式”规定的履约担保格式要求。</w:t>
            </w:r>
            <w:bookmarkEnd w:id="342"/>
          </w:p>
          <w:p>
            <w:pPr>
              <w:spacing w:line="360" w:lineRule="auto"/>
              <w:ind w:firstLine="480" w:firstLineChars="200"/>
              <w:outlineLvl w:val="2"/>
              <w:rPr>
                <w:rFonts w:hint="eastAsia" w:ascii="宋体" w:hAnsi="宋体"/>
                <w:caps w:val="0"/>
                <w:shadow w:val="0"/>
                <w:color w:val="auto"/>
                <w:sz w:val="24"/>
                <w:szCs w:val="24"/>
                <w:highlight w:val="none"/>
              </w:rPr>
            </w:pPr>
            <w:bookmarkStart w:id="343" w:name="_Toc18356"/>
            <w:r>
              <w:rPr>
                <w:rFonts w:hint="eastAsia" w:ascii="宋体" w:hAnsi="宋体"/>
                <w:caps w:val="0"/>
                <w:shadow w:val="0"/>
                <w:color w:val="auto"/>
                <w:sz w:val="24"/>
                <w:szCs w:val="24"/>
                <w:highlight w:val="none"/>
              </w:rPr>
              <w:t>7.3.2 中标人不能按本章第7.3.1项要求提交履约担保的，视为放弃中标，其投标保证金不予退还，给</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造成的损失超过投标保证金数额的，中标人还应当对超过部分予以赔偿。</w:t>
            </w:r>
            <w:bookmarkEnd w:id="343"/>
          </w:p>
          <w:p>
            <w:pPr>
              <w:spacing w:line="360" w:lineRule="auto"/>
              <w:ind w:firstLine="480" w:firstLineChars="200"/>
              <w:outlineLvl w:val="2"/>
              <w:rPr>
                <w:rFonts w:hint="eastAsia" w:ascii="宋体" w:hAnsi="宋体"/>
                <w:caps w:val="0"/>
                <w:shadow w:val="0"/>
                <w:color w:val="auto"/>
                <w:sz w:val="24"/>
                <w:szCs w:val="24"/>
                <w:highlight w:val="none"/>
              </w:rPr>
            </w:pPr>
            <w:bookmarkStart w:id="344" w:name="_Toc152042346"/>
            <w:bookmarkStart w:id="345" w:name="_Toc144974538"/>
            <w:bookmarkStart w:id="346" w:name="_Toc152045570"/>
            <w:bookmarkStart w:id="347" w:name="_Toc179632588"/>
            <w:bookmarkStart w:id="348" w:name="_Toc28306"/>
            <w:r>
              <w:rPr>
                <w:rFonts w:hint="eastAsia" w:ascii="宋体" w:hAnsi="宋体"/>
                <w:caps w:val="0"/>
                <w:shadow w:val="0"/>
                <w:color w:val="auto"/>
                <w:sz w:val="24"/>
                <w:szCs w:val="24"/>
                <w:highlight w:val="none"/>
              </w:rPr>
              <w:t>7.</w:t>
            </w:r>
            <w:r>
              <w:rPr>
                <w:rFonts w:hint="eastAsia" w:ascii="宋体" w:hAnsi="宋体"/>
                <w:caps w:val="0"/>
                <w:shadow w:val="0"/>
                <w:color w:val="auto"/>
                <w:sz w:val="24"/>
                <w:szCs w:val="24"/>
                <w:highlight w:val="none"/>
                <w:lang w:val="en-US" w:eastAsia="zh-CN"/>
              </w:rPr>
              <w:t>4</w:t>
            </w:r>
            <w:r>
              <w:rPr>
                <w:rFonts w:hint="eastAsia" w:ascii="宋体" w:hAnsi="宋体"/>
                <w:caps w:val="0"/>
                <w:shadow w:val="0"/>
                <w:color w:val="auto"/>
                <w:sz w:val="24"/>
                <w:szCs w:val="24"/>
                <w:highlight w:val="none"/>
              </w:rPr>
              <w:t>签订合同</w:t>
            </w:r>
            <w:bookmarkEnd w:id="344"/>
            <w:bookmarkEnd w:id="345"/>
            <w:bookmarkEnd w:id="346"/>
            <w:bookmarkEnd w:id="347"/>
            <w:bookmarkEnd w:id="348"/>
          </w:p>
          <w:p>
            <w:pPr>
              <w:spacing w:line="360" w:lineRule="auto"/>
              <w:ind w:firstLine="480" w:firstLineChars="200"/>
              <w:outlineLvl w:val="2"/>
              <w:rPr>
                <w:rFonts w:hint="eastAsia" w:ascii="宋体" w:hAnsi="宋体"/>
                <w:caps w:val="0"/>
                <w:shadow w:val="0"/>
                <w:color w:val="auto"/>
                <w:sz w:val="24"/>
                <w:szCs w:val="24"/>
                <w:highlight w:val="none"/>
              </w:rPr>
            </w:pPr>
            <w:bookmarkStart w:id="349" w:name="_Toc3503"/>
            <w:r>
              <w:rPr>
                <w:rFonts w:hint="eastAsia" w:ascii="宋体" w:hAnsi="宋体"/>
                <w:caps w:val="0"/>
                <w:shadow w:val="0"/>
                <w:color w:val="auto"/>
                <w:sz w:val="24"/>
                <w:szCs w:val="24"/>
                <w:highlight w:val="none"/>
              </w:rPr>
              <w:t>7.</w:t>
            </w:r>
            <w:r>
              <w:rPr>
                <w:rFonts w:hint="eastAsia" w:ascii="宋体" w:hAnsi="宋体"/>
                <w:caps w:val="0"/>
                <w:shadow w:val="0"/>
                <w:color w:val="auto"/>
                <w:sz w:val="24"/>
                <w:szCs w:val="24"/>
                <w:highlight w:val="none"/>
                <w:lang w:val="en-US" w:eastAsia="zh-CN"/>
              </w:rPr>
              <w:t>4</w:t>
            </w:r>
            <w:r>
              <w:rPr>
                <w:rFonts w:hint="eastAsia" w:ascii="宋体" w:hAnsi="宋体"/>
                <w:caps w:val="0"/>
                <w:shadow w:val="0"/>
                <w:color w:val="auto"/>
                <w:sz w:val="24"/>
                <w:szCs w:val="24"/>
                <w:highlight w:val="none"/>
              </w:rPr>
              <w:t>.1</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和中标人应当自中标通知书发出之日起30日内，根据招标文件和中标人的投标文件订立书面合同。中标人无正当理由拒签合同的，</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取消其中标资格，其投标保证金不予退还；给</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造成的损失超过投标保证金数额的，中标人还应当对超过部分予以赔偿。</w:t>
            </w:r>
            <w:bookmarkEnd w:id="349"/>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350" w:name="_Toc19753"/>
            <w:r>
              <w:rPr>
                <w:rFonts w:hint="eastAsia" w:ascii="宋体" w:hAnsi="宋体"/>
                <w:caps w:val="0"/>
                <w:shadow w:val="0"/>
                <w:color w:val="auto"/>
                <w:sz w:val="24"/>
                <w:szCs w:val="24"/>
                <w:highlight w:val="none"/>
              </w:rPr>
              <w:t>7.</w:t>
            </w:r>
            <w:r>
              <w:rPr>
                <w:rFonts w:hint="eastAsia" w:ascii="宋体" w:hAnsi="宋体"/>
                <w:caps w:val="0"/>
                <w:shadow w:val="0"/>
                <w:color w:val="auto"/>
                <w:sz w:val="24"/>
                <w:szCs w:val="24"/>
                <w:highlight w:val="none"/>
                <w:lang w:val="en-US" w:eastAsia="zh-CN"/>
              </w:rPr>
              <w:t>4</w:t>
            </w:r>
            <w:r>
              <w:rPr>
                <w:rFonts w:hint="eastAsia" w:ascii="宋体" w:hAnsi="宋体"/>
                <w:caps w:val="0"/>
                <w:shadow w:val="0"/>
                <w:color w:val="auto"/>
                <w:sz w:val="24"/>
                <w:szCs w:val="24"/>
                <w:highlight w:val="none"/>
              </w:rPr>
              <w:t>.2 发出中标通知书后，</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无正当理由拒签合同的，</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向中标人退还投标保证金；给中标人造成损失的，还应当赔偿损失。</w:t>
            </w:r>
            <w:bookmarkEnd w:id="350"/>
            <w:r>
              <w:rPr>
                <w:rFonts w:hint="eastAsia" w:ascii="宋体" w:hAnsi="宋体"/>
                <w:caps w:val="0"/>
                <w:shadow w:val="0"/>
                <w:color w:val="auto"/>
                <w:sz w:val="24"/>
                <w:szCs w:val="24"/>
                <w:highlight w:val="none"/>
              </w:rPr>
              <w:t xml:space="preserve"> </w:t>
            </w:r>
          </w:p>
          <w:p>
            <w:pPr>
              <w:spacing w:line="360" w:lineRule="auto"/>
              <w:ind w:firstLine="480" w:firstLineChars="200"/>
              <w:outlineLvl w:val="2"/>
              <w:rPr>
                <w:rFonts w:hint="eastAsia" w:ascii="宋体" w:hAnsi="宋体"/>
                <w:caps w:val="0"/>
                <w:shadow w:val="0"/>
                <w:color w:val="auto"/>
                <w:sz w:val="24"/>
                <w:szCs w:val="24"/>
                <w:highlight w:val="none"/>
              </w:rPr>
            </w:pPr>
            <w:bookmarkStart w:id="351" w:name="_Toc14936"/>
            <w:bookmarkStart w:id="352" w:name="_Toc510859899"/>
            <w:bookmarkStart w:id="353" w:name="_Toc511585907"/>
            <w:bookmarkStart w:id="354" w:name="_Toc179632589"/>
            <w:bookmarkStart w:id="355" w:name="_Toc510859693"/>
            <w:bookmarkStart w:id="356" w:name="_Toc11948"/>
            <w:bookmarkStart w:id="357" w:name="_Toc152042347"/>
            <w:bookmarkStart w:id="358" w:name="_Toc152045571"/>
            <w:bookmarkStart w:id="359" w:name="_Toc29932"/>
            <w:bookmarkStart w:id="360" w:name="_Toc363119285"/>
            <w:bookmarkStart w:id="361" w:name="_Toc144974539"/>
            <w:bookmarkStart w:id="362" w:name="_Toc5371"/>
            <w:r>
              <w:rPr>
                <w:rFonts w:hint="eastAsia" w:ascii="宋体" w:hAnsi="宋体"/>
                <w:caps w:val="0"/>
                <w:shadow w:val="0"/>
                <w:color w:val="auto"/>
                <w:sz w:val="24"/>
                <w:szCs w:val="24"/>
                <w:highlight w:val="none"/>
                <w:lang w:val="en-US" w:eastAsia="zh-CN"/>
              </w:rPr>
              <w:t>8.</w:t>
            </w:r>
            <w:r>
              <w:rPr>
                <w:rFonts w:hint="eastAsia" w:ascii="宋体" w:hAnsi="宋体"/>
                <w:caps w:val="0"/>
                <w:shadow w:val="0"/>
                <w:color w:val="auto"/>
                <w:sz w:val="24"/>
                <w:szCs w:val="24"/>
                <w:highlight w:val="none"/>
              </w:rPr>
              <w:t>重新招标</w:t>
            </w:r>
            <w:bookmarkEnd w:id="351"/>
            <w:bookmarkEnd w:id="352"/>
            <w:bookmarkEnd w:id="353"/>
            <w:bookmarkEnd w:id="354"/>
            <w:bookmarkEnd w:id="355"/>
            <w:bookmarkEnd w:id="356"/>
            <w:bookmarkEnd w:id="357"/>
            <w:bookmarkEnd w:id="358"/>
            <w:bookmarkEnd w:id="359"/>
            <w:bookmarkEnd w:id="360"/>
            <w:bookmarkEnd w:id="361"/>
            <w:bookmarkEnd w:id="362"/>
          </w:p>
          <w:p>
            <w:pPr>
              <w:spacing w:line="360" w:lineRule="auto"/>
              <w:ind w:firstLine="480" w:firstLineChars="200"/>
              <w:outlineLvl w:val="2"/>
              <w:rPr>
                <w:rFonts w:hint="eastAsia" w:ascii="宋体" w:hAnsi="宋体" w:eastAsia="宋体" w:cs="Times New Roman"/>
                <w:caps w:val="0"/>
                <w:shadow w:val="0"/>
                <w:color w:val="auto"/>
                <w:sz w:val="24"/>
                <w:szCs w:val="24"/>
                <w:highlight w:val="none"/>
                <w:lang w:eastAsia="zh-CN"/>
              </w:rPr>
            </w:pPr>
            <w:bookmarkStart w:id="363" w:name="_Toc510859694"/>
            <w:bookmarkStart w:id="364" w:name="_Toc152042350"/>
            <w:bookmarkStart w:id="365" w:name="_Toc144974542"/>
            <w:bookmarkStart w:id="366" w:name="_Toc2698"/>
            <w:bookmarkStart w:id="367" w:name="_Toc511585908"/>
            <w:bookmarkStart w:id="368" w:name="_Toc2309"/>
            <w:bookmarkStart w:id="369" w:name="_Toc179632592"/>
            <w:bookmarkStart w:id="370" w:name="_Toc152045574"/>
            <w:bookmarkStart w:id="371" w:name="_Toc363119286"/>
            <w:bookmarkStart w:id="372" w:name="_Toc4006"/>
            <w:bookmarkStart w:id="373" w:name="_Toc510859900"/>
            <w:bookmarkStart w:id="374" w:name="_Toc527"/>
            <w:r>
              <w:rPr>
                <w:rFonts w:hint="eastAsia" w:ascii="宋体" w:hAnsi="宋体" w:eastAsia="宋体" w:cs="Times New Roman"/>
                <w:caps w:val="0"/>
                <w:shadow w:val="0"/>
                <w:color w:val="auto"/>
                <w:sz w:val="24"/>
                <w:szCs w:val="24"/>
                <w:highlight w:val="none"/>
                <w:lang w:eastAsia="zh-CN"/>
              </w:rPr>
              <w:t>执行</w:t>
            </w:r>
            <w:r>
              <w:rPr>
                <w:rFonts w:hint="eastAsia" w:ascii="宋体" w:hAnsi="宋体" w:eastAsia="宋体" w:cs="Times New Roman"/>
                <w:caps w:val="0"/>
                <w:shadow w:val="0"/>
                <w:color w:val="auto"/>
                <w:sz w:val="24"/>
                <w:szCs w:val="24"/>
                <w:highlight w:val="none"/>
              </w:rPr>
              <w:t>《政府采购货物和服务招标投标管理办法》</w:t>
            </w:r>
            <w:r>
              <w:rPr>
                <w:rFonts w:hint="eastAsia" w:ascii="宋体" w:hAnsi="宋体" w:eastAsia="宋体" w:cs="Times New Roman"/>
                <w:caps w:val="0"/>
                <w:shadow w:val="0"/>
                <w:color w:val="auto"/>
                <w:sz w:val="24"/>
                <w:szCs w:val="24"/>
                <w:highlight w:val="none"/>
                <w:lang w:eastAsia="zh-CN"/>
              </w:rPr>
              <w:t>的相关规定。</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w:t>
            </w:r>
            <w:r>
              <w:rPr>
                <w:rFonts w:hint="eastAsia" w:ascii="宋体" w:hAnsi="宋体"/>
                <w:caps w:val="0"/>
                <w:shadow w:val="0"/>
                <w:color w:val="auto"/>
                <w:sz w:val="24"/>
                <w:szCs w:val="24"/>
                <w:highlight w:val="none"/>
              </w:rPr>
              <w:t>纪律和监督</w:t>
            </w:r>
            <w:bookmarkEnd w:id="363"/>
            <w:bookmarkEnd w:id="364"/>
            <w:bookmarkEnd w:id="365"/>
            <w:bookmarkEnd w:id="366"/>
            <w:bookmarkEnd w:id="367"/>
            <w:bookmarkEnd w:id="368"/>
            <w:bookmarkEnd w:id="369"/>
            <w:bookmarkEnd w:id="370"/>
            <w:bookmarkEnd w:id="371"/>
            <w:bookmarkEnd w:id="372"/>
            <w:bookmarkEnd w:id="373"/>
            <w:bookmarkEnd w:id="374"/>
          </w:p>
          <w:p>
            <w:pPr>
              <w:spacing w:line="360" w:lineRule="auto"/>
              <w:ind w:firstLine="480" w:firstLineChars="200"/>
              <w:outlineLvl w:val="2"/>
              <w:rPr>
                <w:rFonts w:hint="eastAsia" w:ascii="宋体" w:hAnsi="宋体"/>
                <w:caps w:val="0"/>
                <w:shadow w:val="0"/>
                <w:color w:val="auto"/>
                <w:sz w:val="24"/>
                <w:szCs w:val="24"/>
                <w:highlight w:val="none"/>
              </w:rPr>
            </w:pPr>
            <w:bookmarkStart w:id="375" w:name="_Toc10934"/>
            <w:bookmarkStart w:id="376" w:name="_Toc179632593"/>
            <w:bookmarkStart w:id="377" w:name="_Toc152042351"/>
            <w:bookmarkStart w:id="378" w:name="_Toc152045575"/>
            <w:bookmarkStart w:id="379" w:name="_Toc144974543"/>
            <w:r>
              <w:rPr>
                <w:rFonts w:hint="eastAsia" w:ascii="宋体" w:hAnsi="宋体"/>
                <w:caps w:val="0"/>
                <w:shadow w:val="0"/>
                <w:color w:val="auto"/>
                <w:sz w:val="24"/>
                <w:szCs w:val="24"/>
                <w:highlight w:val="none"/>
              </w:rPr>
              <w:t>9.1 对</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的纪律要求</w:t>
            </w:r>
            <w:bookmarkEnd w:id="375"/>
            <w:bookmarkEnd w:id="376"/>
            <w:bookmarkEnd w:id="377"/>
            <w:bookmarkEnd w:id="378"/>
            <w:bookmarkEnd w:id="379"/>
          </w:p>
          <w:p>
            <w:pPr>
              <w:spacing w:line="360" w:lineRule="auto"/>
              <w:ind w:firstLine="480" w:firstLineChars="200"/>
              <w:outlineLvl w:val="2"/>
              <w:rPr>
                <w:rFonts w:hint="eastAsia" w:ascii="宋体" w:hAnsi="宋体"/>
                <w:caps w:val="0"/>
                <w:shadow w:val="0"/>
                <w:color w:val="auto"/>
                <w:sz w:val="24"/>
                <w:szCs w:val="24"/>
                <w:highlight w:val="none"/>
              </w:rPr>
            </w:pPr>
            <w:bookmarkStart w:id="380" w:name="_Toc17134"/>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不得泄漏招标投标活动中应当保密的情况和资料，不得与</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串通损害国家利益、社会公共利益或者他人合法权益。</w:t>
            </w:r>
            <w:bookmarkEnd w:id="380"/>
          </w:p>
          <w:p>
            <w:pPr>
              <w:spacing w:line="360" w:lineRule="auto"/>
              <w:ind w:firstLine="480" w:firstLineChars="200"/>
              <w:outlineLvl w:val="2"/>
              <w:rPr>
                <w:rFonts w:hint="eastAsia" w:ascii="宋体" w:hAnsi="宋体"/>
                <w:caps w:val="0"/>
                <w:shadow w:val="0"/>
                <w:color w:val="auto"/>
                <w:sz w:val="24"/>
                <w:szCs w:val="24"/>
                <w:highlight w:val="none"/>
              </w:rPr>
            </w:pPr>
            <w:bookmarkStart w:id="381" w:name="_Toc152042352"/>
            <w:bookmarkStart w:id="382" w:name="_Toc144974544"/>
            <w:bookmarkStart w:id="383" w:name="_Toc152045576"/>
            <w:bookmarkStart w:id="384" w:name="_Toc4911"/>
            <w:bookmarkStart w:id="385" w:name="_Toc179632594"/>
            <w:r>
              <w:rPr>
                <w:rFonts w:hint="eastAsia" w:ascii="宋体" w:hAnsi="宋体"/>
                <w:caps w:val="0"/>
                <w:shadow w:val="0"/>
                <w:color w:val="auto"/>
                <w:sz w:val="24"/>
                <w:szCs w:val="24"/>
                <w:highlight w:val="none"/>
              </w:rPr>
              <w:t>9.2 对</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的纪律要求</w:t>
            </w:r>
            <w:bookmarkEnd w:id="381"/>
            <w:bookmarkEnd w:id="382"/>
            <w:bookmarkEnd w:id="383"/>
            <w:bookmarkEnd w:id="384"/>
            <w:bookmarkEnd w:id="385"/>
          </w:p>
          <w:p>
            <w:pPr>
              <w:spacing w:line="360" w:lineRule="auto"/>
              <w:ind w:firstLine="480" w:firstLineChars="200"/>
              <w:outlineLvl w:val="2"/>
              <w:rPr>
                <w:rFonts w:hint="eastAsia" w:ascii="宋体" w:hAnsi="宋体"/>
                <w:caps w:val="0"/>
                <w:shadow w:val="0"/>
                <w:color w:val="auto"/>
                <w:sz w:val="24"/>
                <w:szCs w:val="24"/>
                <w:highlight w:val="none"/>
              </w:rPr>
            </w:pPr>
            <w:bookmarkStart w:id="386" w:name="_Toc10594"/>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不得相互串通投标或者与</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串通投标，不得向</w:t>
            </w:r>
            <w:r>
              <w:rPr>
                <w:rFonts w:hint="eastAsia" w:ascii="宋体" w:hAnsi="宋体"/>
                <w:caps w:val="0"/>
                <w:shadow w:val="0"/>
                <w:color w:val="auto"/>
                <w:sz w:val="24"/>
                <w:szCs w:val="24"/>
                <w:highlight w:val="none"/>
                <w:lang w:eastAsia="zh-CN"/>
              </w:rPr>
              <w:t>招标人</w:t>
            </w:r>
            <w:r>
              <w:rPr>
                <w:rFonts w:hint="eastAsia" w:ascii="宋体" w:hAnsi="宋体"/>
                <w:caps w:val="0"/>
                <w:shadow w:val="0"/>
                <w:color w:val="auto"/>
                <w:sz w:val="24"/>
                <w:szCs w:val="24"/>
                <w:highlight w:val="none"/>
              </w:rPr>
              <w:t>或者评标委员会成员行贿谋取中标，不得以他人名义投标或者以其他方式弄虚作假骗取中标；</w:t>
            </w:r>
            <w:r>
              <w:rPr>
                <w:rFonts w:hint="eastAsia" w:ascii="宋体" w:hAnsi="宋体"/>
                <w:caps w:val="0"/>
                <w:shadow w:val="0"/>
                <w:color w:val="auto"/>
                <w:sz w:val="24"/>
                <w:szCs w:val="24"/>
                <w:highlight w:val="none"/>
                <w:lang w:eastAsia="zh-CN"/>
              </w:rPr>
              <w:t>投标人</w:t>
            </w:r>
            <w:r>
              <w:rPr>
                <w:rFonts w:hint="eastAsia" w:ascii="宋体" w:hAnsi="宋体"/>
                <w:caps w:val="0"/>
                <w:shadow w:val="0"/>
                <w:color w:val="auto"/>
                <w:sz w:val="24"/>
                <w:szCs w:val="24"/>
                <w:highlight w:val="none"/>
              </w:rPr>
              <w:t>不得以任何方式干扰、影响评标工作。</w:t>
            </w:r>
            <w:bookmarkEnd w:id="386"/>
          </w:p>
          <w:p>
            <w:pPr>
              <w:spacing w:line="360" w:lineRule="auto"/>
              <w:ind w:firstLine="480" w:firstLineChars="200"/>
              <w:outlineLvl w:val="2"/>
              <w:rPr>
                <w:rFonts w:hint="eastAsia" w:ascii="宋体" w:hAnsi="宋体"/>
                <w:caps w:val="0"/>
                <w:shadow w:val="0"/>
                <w:color w:val="auto"/>
                <w:sz w:val="24"/>
                <w:szCs w:val="24"/>
                <w:highlight w:val="none"/>
              </w:rPr>
            </w:pPr>
            <w:bookmarkStart w:id="387" w:name="_Toc152045577"/>
            <w:bookmarkStart w:id="388" w:name="_Toc144974545"/>
            <w:bookmarkStart w:id="389" w:name="_Toc7382"/>
            <w:bookmarkStart w:id="390" w:name="_Toc152042353"/>
            <w:bookmarkStart w:id="391" w:name="_Toc179632595"/>
            <w:r>
              <w:rPr>
                <w:rFonts w:hint="eastAsia" w:ascii="宋体" w:hAnsi="宋体"/>
                <w:caps w:val="0"/>
                <w:shadow w:val="0"/>
                <w:color w:val="auto"/>
                <w:sz w:val="24"/>
                <w:szCs w:val="24"/>
                <w:highlight w:val="none"/>
              </w:rPr>
              <w:t>9.3 对评标委员会成员的纪律要求</w:t>
            </w:r>
            <w:bookmarkEnd w:id="387"/>
            <w:bookmarkEnd w:id="388"/>
            <w:bookmarkEnd w:id="389"/>
            <w:bookmarkEnd w:id="390"/>
            <w:bookmarkEnd w:id="391"/>
          </w:p>
          <w:p>
            <w:pPr>
              <w:spacing w:line="360" w:lineRule="auto"/>
              <w:ind w:firstLine="480" w:firstLineChars="200"/>
              <w:outlineLvl w:val="2"/>
              <w:rPr>
                <w:rFonts w:hint="eastAsia" w:ascii="宋体" w:hAnsi="宋体"/>
                <w:caps w:val="0"/>
                <w:shadow w:val="0"/>
                <w:color w:val="auto"/>
                <w:sz w:val="24"/>
                <w:szCs w:val="24"/>
                <w:highlight w:val="none"/>
              </w:rPr>
            </w:pPr>
            <w:bookmarkStart w:id="392" w:name="_Toc32639"/>
            <w:r>
              <w:rPr>
                <w:rFonts w:hint="eastAsia" w:ascii="宋体" w:hAnsi="宋体"/>
                <w:caps w:val="0"/>
                <w:shadow w:val="0"/>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bookmarkEnd w:id="392"/>
          </w:p>
          <w:p>
            <w:pPr>
              <w:spacing w:line="360" w:lineRule="auto"/>
              <w:ind w:firstLine="480" w:firstLineChars="200"/>
              <w:outlineLvl w:val="2"/>
              <w:rPr>
                <w:rFonts w:hint="eastAsia" w:ascii="宋体" w:hAnsi="宋体"/>
                <w:caps w:val="0"/>
                <w:shadow w:val="0"/>
                <w:color w:val="auto"/>
                <w:sz w:val="24"/>
                <w:szCs w:val="24"/>
                <w:highlight w:val="none"/>
              </w:rPr>
            </w:pPr>
            <w:bookmarkStart w:id="393" w:name="_Toc152042354"/>
            <w:bookmarkStart w:id="394" w:name="_Toc179632596"/>
            <w:bookmarkStart w:id="395" w:name="_Toc17124"/>
            <w:bookmarkStart w:id="396" w:name="_Toc152045578"/>
            <w:bookmarkStart w:id="397" w:name="_Toc144974546"/>
            <w:r>
              <w:rPr>
                <w:rFonts w:hint="eastAsia" w:ascii="宋体" w:hAnsi="宋体"/>
                <w:caps w:val="0"/>
                <w:shadow w:val="0"/>
                <w:color w:val="auto"/>
                <w:sz w:val="24"/>
                <w:szCs w:val="24"/>
                <w:highlight w:val="none"/>
              </w:rPr>
              <w:t>9.4 对与评标活动有关的工作人员的纪律要求</w:t>
            </w:r>
            <w:bookmarkEnd w:id="393"/>
            <w:bookmarkEnd w:id="394"/>
            <w:bookmarkEnd w:id="395"/>
            <w:bookmarkEnd w:id="396"/>
          </w:p>
          <w:p>
            <w:pPr>
              <w:spacing w:line="360" w:lineRule="auto"/>
              <w:ind w:firstLine="480" w:firstLineChars="200"/>
              <w:outlineLvl w:val="2"/>
              <w:rPr>
                <w:rFonts w:hint="eastAsia" w:ascii="宋体" w:hAnsi="宋体"/>
                <w:caps w:val="0"/>
                <w:shadow w:val="0"/>
                <w:color w:val="auto"/>
                <w:sz w:val="24"/>
                <w:szCs w:val="24"/>
                <w:highlight w:val="none"/>
              </w:rPr>
            </w:pPr>
            <w:bookmarkStart w:id="398" w:name="_Toc152042355"/>
            <w:bookmarkStart w:id="399" w:name="_Toc3914"/>
            <w:r>
              <w:rPr>
                <w:rFonts w:hint="eastAsia" w:ascii="宋体" w:hAnsi="宋体"/>
                <w:caps w:val="0"/>
                <w:shadow w:val="0"/>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98"/>
            <w:bookmarkEnd w:id="399"/>
          </w:p>
          <w:bookmarkEnd w:id="397"/>
          <w:p>
            <w:pPr>
              <w:spacing w:line="360" w:lineRule="auto"/>
              <w:ind w:firstLine="480" w:firstLineChars="200"/>
              <w:outlineLvl w:val="2"/>
              <w:rPr>
                <w:rFonts w:hint="default" w:ascii="宋体" w:hAnsi="宋体"/>
                <w:caps w:val="0"/>
                <w:shadow w:val="0"/>
                <w:color w:val="auto"/>
                <w:sz w:val="24"/>
                <w:szCs w:val="24"/>
                <w:highlight w:val="none"/>
              </w:rPr>
            </w:pPr>
            <w:bookmarkStart w:id="400" w:name="_Toc363119287"/>
            <w:bookmarkStart w:id="401" w:name="_Toc510859695"/>
            <w:bookmarkStart w:id="402" w:name="_Toc511585909"/>
            <w:bookmarkStart w:id="403" w:name="_Toc179632598"/>
            <w:bookmarkStart w:id="404" w:name="_Toc18818"/>
            <w:bookmarkStart w:id="405" w:name="_Toc27051"/>
            <w:bookmarkStart w:id="406" w:name="_Toc144974547"/>
            <w:bookmarkStart w:id="407" w:name="_Toc6198"/>
            <w:bookmarkStart w:id="408" w:name="_Toc14321"/>
            <w:bookmarkStart w:id="409" w:name="_Toc510859901"/>
            <w:bookmarkStart w:id="410" w:name="_Toc152045580"/>
            <w:bookmarkStart w:id="411" w:name="_Toc152042357"/>
            <w:r>
              <w:rPr>
                <w:rFonts w:hint="eastAsia" w:ascii="宋体" w:hAnsi="宋体"/>
                <w:caps w:val="0"/>
                <w:shadow w:val="0"/>
                <w:color w:val="auto"/>
                <w:sz w:val="24"/>
                <w:szCs w:val="24"/>
                <w:highlight w:val="none"/>
                <w:lang w:val="en-US" w:eastAsia="zh-CN"/>
              </w:rPr>
              <w:t xml:space="preserve">9.5 </w:t>
            </w:r>
            <w:r>
              <w:rPr>
                <w:rFonts w:hint="default" w:ascii="宋体" w:hAnsi="宋体"/>
                <w:caps w:val="0"/>
                <w:shadow w:val="0"/>
                <w:color w:val="auto"/>
                <w:sz w:val="24"/>
                <w:szCs w:val="24"/>
                <w:highlight w:val="none"/>
              </w:rPr>
              <w:t>质疑与投诉</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9.5.1</w:t>
            </w:r>
            <w:r>
              <w:rPr>
                <w:rFonts w:hint="default" w:ascii="宋体" w:hAnsi="宋体"/>
                <w:caps w:val="0"/>
                <w:shadow w:val="0"/>
                <w:color w:val="auto"/>
                <w:sz w:val="24"/>
                <w:szCs w:val="24"/>
                <w:highlight w:val="none"/>
              </w:rPr>
              <w:t>质疑</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9.5.1.1</w:t>
            </w:r>
            <w:r>
              <w:rPr>
                <w:rFonts w:hint="default" w:ascii="宋体" w:hAnsi="宋体"/>
                <w:caps w:val="0"/>
                <w:shadow w:val="0"/>
                <w:color w:val="auto"/>
                <w:sz w:val="24"/>
                <w:szCs w:val="24"/>
                <w:highlight w:val="none"/>
              </w:rPr>
              <w:t>如</w:t>
            </w:r>
            <w:r>
              <w:rPr>
                <w:rFonts w:hint="eastAsia" w:ascii="宋体" w:hAnsi="宋体"/>
                <w:caps w:val="0"/>
                <w:shadow w:val="0"/>
                <w:color w:val="auto"/>
                <w:sz w:val="24"/>
                <w:szCs w:val="24"/>
                <w:highlight w:val="none"/>
                <w:lang w:eastAsia="zh-CN"/>
              </w:rPr>
              <w:t>投标人</w:t>
            </w:r>
            <w:r>
              <w:rPr>
                <w:rFonts w:hint="default" w:ascii="宋体" w:hAnsi="宋体"/>
                <w:caps w:val="0"/>
                <w:shadow w:val="0"/>
                <w:color w:val="auto"/>
                <w:sz w:val="24"/>
                <w:szCs w:val="24"/>
                <w:highlight w:val="none"/>
              </w:rPr>
              <w:t>对本次采购活动有疑问，认为需要提出质疑和投诉的，应当按照《</w:t>
            </w:r>
            <w:r>
              <w:rPr>
                <w:rFonts w:hint="eastAsia" w:ascii="宋体" w:hAnsi="宋体"/>
                <w:caps w:val="0"/>
                <w:shadow w:val="0"/>
                <w:color w:val="auto"/>
                <w:sz w:val="24"/>
                <w:szCs w:val="24"/>
                <w:highlight w:val="none"/>
                <w:lang w:eastAsia="zh-CN"/>
              </w:rPr>
              <w:t>政府采购质疑和投诉办法</w:t>
            </w:r>
            <w:r>
              <w:rPr>
                <w:rFonts w:hint="default" w:ascii="宋体" w:hAnsi="宋体"/>
                <w:caps w:val="0"/>
                <w:shadow w:val="0"/>
                <w:color w:val="auto"/>
                <w:sz w:val="24"/>
                <w:szCs w:val="24"/>
                <w:highlight w:val="none"/>
              </w:rPr>
              <w:t>》（财政部94号令）的有关规定办理。</w:t>
            </w:r>
          </w:p>
          <w:p>
            <w:pPr>
              <w:spacing w:line="360" w:lineRule="auto"/>
              <w:ind w:firstLine="480" w:firstLineChars="200"/>
              <w:outlineLvl w:val="2"/>
              <w:rPr>
                <w:rFonts w:hint="default" w:ascii="宋体" w:hAnsi="宋体" w:eastAsia="宋体" w:cs="Times New Roman"/>
                <w:caps w:val="0"/>
                <w:shadow w:val="0"/>
                <w:color w:val="auto"/>
                <w:sz w:val="24"/>
                <w:szCs w:val="24"/>
                <w:highlight w:val="none"/>
                <w:lang w:eastAsia="zh-CN"/>
              </w:rPr>
            </w:pPr>
            <w:r>
              <w:rPr>
                <w:rFonts w:hint="eastAsia" w:ascii="宋体" w:hAnsi="宋体" w:eastAsia="宋体" w:cs="Times New Roman"/>
                <w:caps w:val="0"/>
                <w:shadow w:val="0"/>
                <w:color w:val="auto"/>
                <w:sz w:val="24"/>
                <w:szCs w:val="24"/>
                <w:highlight w:val="none"/>
                <w:lang w:val="en-US" w:eastAsia="zh-CN"/>
              </w:rPr>
              <w:t>9.5.1.2</w:t>
            </w:r>
            <w:r>
              <w:rPr>
                <w:rFonts w:hint="default" w:ascii="宋体" w:hAnsi="宋体" w:eastAsia="宋体" w:cs="Times New Roman"/>
                <w:caps w:val="0"/>
                <w:shadow w:val="0"/>
                <w:color w:val="auto"/>
                <w:sz w:val="24"/>
                <w:szCs w:val="24"/>
                <w:highlight w:val="none"/>
                <w:lang w:eastAsia="zh-CN"/>
              </w:rPr>
              <w:t xml:space="preserve"> </w:t>
            </w:r>
            <w:r>
              <w:rPr>
                <w:rFonts w:hint="eastAsia" w:ascii="宋体" w:hAnsi="宋体" w:eastAsia="宋体" w:cs="Times New Roman"/>
                <w:caps w:val="0"/>
                <w:shadow w:val="0"/>
                <w:color w:val="auto"/>
                <w:sz w:val="24"/>
                <w:szCs w:val="24"/>
                <w:highlight w:val="none"/>
                <w:lang w:eastAsia="zh-CN"/>
              </w:rPr>
              <w:t>投标人</w:t>
            </w:r>
            <w:r>
              <w:rPr>
                <w:rFonts w:hint="default" w:ascii="宋体" w:hAnsi="宋体" w:eastAsia="宋体" w:cs="Times New Roman"/>
                <w:caps w:val="0"/>
                <w:shadow w:val="0"/>
                <w:color w:val="auto"/>
                <w:sz w:val="24"/>
                <w:szCs w:val="24"/>
                <w:highlight w:val="none"/>
                <w:lang w:eastAsia="zh-CN"/>
              </w:rPr>
              <w:t>对</w:t>
            </w:r>
            <w:r>
              <w:rPr>
                <w:rFonts w:hint="eastAsia" w:ascii="宋体" w:hAnsi="宋体" w:eastAsia="宋体" w:cs="Times New Roman"/>
                <w:caps w:val="0"/>
                <w:shadow w:val="0"/>
                <w:color w:val="auto"/>
                <w:sz w:val="24"/>
                <w:szCs w:val="24"/>
                <w:highlight w:val="none"/>
                <w:lang w:eastAsia="zh-CN"/>
              </w:rPr>
              <w:t>本招标文件</w:t>
            </w:r>
            <w:r>
              <w:rPr>
                <w:rFonts w:hint="default" w:ascii="宋体" w:hAnsi="宋体" w:eastAsia="宋体" w:cs="Times New Roman"/>
                <w:caps w:val="0"/>
                <w:shadow w:val="0"/>
                <w:color w:val="auto"/>
                <w:sz w:val="24"/>
                <w:szCs w:val="24"/>
                <w:highlight w:val="none"/>
                <w:lang w:eastAsia="zh-CN"/>
              </w:rPr>
              <w:t>、</w:t>
            </w:r>
            <w:r>
              <w:rPr>
                <w:rFonts w:hint="eastAsia" w:ascii="宋体" w:hAnsi="宋体" w:eastAsia="宋体" w:cs="Times New Roman"/>
                <w:caps w:val="0"/>
                <w:shadow w:val="0"/>
                <w:color w:val="auto"/>
                <w:sz w:val="24"/>
                <w:szCs w:val="24"/>
                <w:highlight w:val="none"/>
                <w:lang w:eastAsia="zh-CN"/>
              </w:rPr>
              <w:t>开标会议</w:t>
            </w:r>
            <w:r>
              <w:rPr>
                <w:rFonts w:hint="default" w:ascii="宋体" w:hAnsi="宋体" w:eastAsia="宋体" w:cs="Times New Roman"/>
                <w:caps w:val="0"/>
                <w:shadow w:val="0"/>
                <w:color w:val="auto"/>
                <w:sz w:val="24"/>
                <w:szCs w:val="24"/>
                <w:highlight w:val="none"/>
                <w:lang w:eastAsia="zh-CN"/>
              </w:rPr>
              <w:t>过程或</w:t>
            </w:r>
            <w:r>
              <w:rPr>
                <w:rFonts w:hint="eastAsia" w:ascii="宋体" w:hAnsi="宋体" w:eastAsia="宋体" w:cs="Times New Roman"/>
                <w:caps w:val="0"/>
                <w:shadow w:val="0"/>
                <w:color w:val="auto"/>
                <w:sz w:val="24"/>
                <w:szCs w:val="24"/>
                <w:highlight w:val="none"/>
                <w:lang w:eastAsia="zh-CN"/>
              </w:rPr>
              <w:t>中标结果</w:t>
            </w:r>
            <w:r>
              <w:rPr>
                <w:rFonts w:hint="default" w:ascii="宋体" w:hAnsi="宋体" w:eastAsia="宋体" w:cs="Times New Roman"/>
                <w:caps w:val="0"/>
                <w:shadow w:val="0"/>
                <w:color w:val="auto"/>
                <w:sz w:val="24"/>
                <w:szCs w:val="24"/>
                <w:highlight w:val="none"/>
                <w:lang w:eastAsia="zh-CN"/>
              </w:rPr>
              <w:t>使自身的合法权益受到损害，应当</w:t>
            </w:r>
            <w:r>
              <w:rPr>
                <w:rFonts w:hint="eastAsia" w:ascii="宋体" w:hAnsi="宋体" w:eastAsia="宋体" w:cs="Times New Roman"/>
                <w:caps w:val="0"/>
                <w:shadow w:val="0"/>
                <w:color w:val="auto"/>
                <w:sz w:val="24"/>
                <w:szCs w:val="24"/>
                <w:highlight w:val="none"/>
                <w:lang w:eastAsia="zh-CN"/>
              </w:rPr>
              <w:t>在法定质疑期内一次性提出针对同一采购程序环节的质疑</w:t>
            </w:r>
            <w:r>
              <w:rPr>
                <w:rFonts w:hint="eastAsia" w:ascii="宋体" w:hAnsi="宋体" w:eastAsia="宋体" w:cs="Times New Roman"/>
                <w:caps w:val="0"/>
                <w:shadow w:val="0"/>
                <w:color w:val="auto"/>
                <w:sz w:val="24"/>
                <w:szCs w:val="24"/>
                <w:highlight w:val="none"/>
                <w:lang w:val="en-US" w:eastAsia="zh-CN"/>
              </w:rPr>
              <w:t>，</w:t>
            </w:r>
            <w:r>
              <w:rPr>
                <w:rFonts w:hint="default" w:ascii="宋体" w:hAnsi="宋体" w:eastAsia="宋体" w:cs="Times New Roman"/>
                <w:caps w:val="0"/>
                <w:shadow w:val="0"/>
                <w:color w:val="auto"/>
                <w:sz w:val="24"/>
                <w:szCs w:val="24"/>
                <w:highlight w:val="none"/>
                <w:lang w:eastAsia="zh-CN"/>
              </w:rPr>
              <w:t>按照（财政部94号令）质疑函范本格式要求以书面形式向采购代理机构或</w:t>
            </w:r>
            <w:r>
              <w:rPr>
                <w:rFonts w:hint="eastAsia" w:ascii="宋体" w:hAnsi="宋体" w:cs="Times New Roman"/>
                <w:caps w:val="0"/>
                <w:shadow w:val="0"/>
                <w:color w:val="auto"/>
                <w:sz w:val="24"/>
                <w:szCs w:val="24"/>
                <w:highlight w:val="none"/>
                <w:lang w:eastAsia="zh-CN"/>
              </w:rPr>
              <w:t>招标人</w:t>
            </w:r>
            <w:r>
              <w:rPr>
                <w:rFonts w:hint="default" w:ascii="宋体" w:hAnsi="宋体" w:eastAsia="宋体" w:cs="Times New Roman"/>
                <w:caps w:val="0"/>
                <w:shadow w:val="0"/>
                <w:color w:val="auto"/>
                <w:sz w:val="24"/>
                <w:szCs w:val="24"/>
                <w:highlight w:val="none"/>
                <w:lang w:eastAsia="zh-CN"/>
              </w:rPr>
              <w:t>提出质疑，并附必要的证明材料。</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9.5.1.3</w:t>
            </w:r>
            <w:r>
              <w:rPr>
                <w:rFonts w:hint="default" w:ascii="宋体" w:hAnsi="宋体"/>
                <w:caps w:val="0"/>
                <w:shadow w:val="0"/>
                <w:color w:val="auto"/>
                <w:sz w:val="24"/>
                <w:szCs w:val="24"/>
                <w:highlight w:val="none"/>
              </w:rPr>
              <w:t xml:space="preserve"> 质疑函应当包括下列内容：</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（1）</w:t>
            </w:r>
            <w:r>
              <w:rPr>
                <w:rFonts w:hint="eastAsia" w:ascii="宋体" w:hAnsi="宋体"/>
                <w:caps w:val="0"/>
                <w:shadow w:val="0"/>
                <w:color w:val="auto"/>
                <w:sz w:val="24"/>
                <w:szCs w:val="24"/>
                <w:highlight w:val="none"/>
                <w:lang w:eastAsia="zh-CN"/>
              </w:rPr>
              <w:t>投标人</w:t>
            </w:r>
            <w:r>
              <w:rPr>
                <w:rFonts w:hint="default" w:ascii="宋体" w:hAnsi="宋体"/>
                <w:caps w:val="0"/>
                <w:shadow w:val="0"/>
                <w:color w:val="auto"/>
                <w:sz w:val="24"/>
                <w:szCs w:val="24"/>
                <w:highlight w:val="none"/>
              </w:rPr>
              <w:t>的姓名或者名称、地址、邮编、联系人及联系电话；</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（2）质疑项目的名称、编号；</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（3）具体、明确的质疑事项和与质疑事项相关的请求；</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（4）事实依据；</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（5）必要的法律依据；</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（6）提出质疑的日期。</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lang w:eastAsia="zh-CN"/>
              </w:rPr>
              <w:t>投标人</w:t>
            </w:r>
            <w:r>
              <w:rPr>
                <w:rFonts w:hint="default" w:ascii="宋体" w:hAnsi="宋体"/>
                <w:caps w:val="0"/>
                <w:shadow w:val="0"/>
                <w:color w:val="auto"/>
                <w:sz w:val="24"/>
                <w:szCs w:val="24"/>
                <w:highlight w:val="none"/>
              </w:rPr>
              <w:t>为自然人的，应当由本人签字；</w:t>
            </w:r>
            <w:r>
              <w:rPr>
                <w:rFonts w:hint="eastAsia" w:ascii="宋体" w:hAnsi="宋体"/>
                <w:caps w:val="0"/>
                <w:shadow w:val="0"/>
                <w:color w:val="auto"/>
                <w:sz w:val="24"/>
                <w:szCs w:val="24"/>
                <w:highlight w:val="none"/>
                <w:lang w:eastAsia="zh-CN"/>
              </w:rPr>
              <w:t>投标人</w:t>
            </w:r>
            <w:r>
              <w:rPr>
                <w:rFonts w:hint="default" w:ascii="宋体" w:hAnsi="宋体"/>
                <w:caps w:val="0"/>
                <w:shadow w:val="0"/>
                <w:color w:val="auto"/>
                <w:sz w:val="24"/>
                <w:szCs w:val="24"/>
                <w:highlight w:val="none"/>
              </w:rPr>
              <w:t>为法人或者其他组织的，应当由法定代表人</w:t>
            </w:r>
            <w:r>
              <w:rPr>
                <w:rFonts w:hint="eastAsia" w:ascii="宋体" w:hAnsi="宋体"/>
                <w:caps w:val="0"/>
                <w:shadow w:val="0"/>
                <w:color w:val="auto"/>
                <w:sz w:val="24"/>
                <w:szCs w:val="24"/>
                <w:highlight w:val="none"/>
                <w:lang w:eastAsia="zh-CN"/>
              </w:rPr>
              <w:t>及</w:t>
            </w:r>
            <w:r>
              <w:rPr>
                <w:rFonts w:hint="default" w:ascii="宋体" w:hAnsi="宋体"/>
                <w:caps w:val="0"/>
                <w:shadow w:val="0"/>
                <w:color w:val="auto"/>
                <w:sz w:val="24"/>
                <w:szCs w:val="24"/>
                <w:highlight w:val="none"/>
              </w:rPr>
              <w:t>其授权代表签字或者盖章，并加盖单位</w:t>
            </w:r>
            <w:r>
              <w:rPr>
                <w:rFonts w:hint="eastAsia" w:ascii="宋体" w:hAnsi="宋体"/>
                <w:caps w:val="0"/>
                <w:shadow w:val="0"/>
                <w:color w:val="auto"/>
                <w:sz w:val="24"/>
                <w:szCs w:val="24"/>
                <w:highlight w:val="none"/>
                <w:lang w:eastAsia="zh-CN"/>
              </w:rPr>
              <w:t>公章</w:t>
            </w:r>
            <w:r>
              <w:rPr>
                <w:rFonts w:hint="default" w:ascii="宋体" w:hAnsi="宋体"/>
                <w:caps w:val="0"/>
                <w:shadow w:val="0"/>
                <w:color w:val="auto"/>
                <w:sz w:val="24"/>
                <w:szCs w:val="24"/>
                <w:highlight w:val="none"/>
              </w:rPr>
              <w:t>。</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9.5.1.4</w:t>
            </w:r>
            <w:r>
              <w:rPr>
                <w:rFonts w:hint="default" w:ascii="宋体" w:hAnsi="宋体"/>
                <w:caps w:val="0"/>
                <w:shadow w:val="0"/>
                <w:color w:val="auto"/>
                <w:sz w:val="24"/>
                <w:szCs w:val="24"/>
                <w:highlight w:val="none"/>
              </w:rPr>
              <w:t>质疑人可以委托代理人办理质疑事项，代理人办理质疑事项时，除提交质疑函外，还应当提交质疑人的营业执照</w:t>
            </w:r>
            <w:r>
              <w:rPr>
                <w:rFonts w:hint="eastAsia" w:ascii="宋体" w:hAnsi="宋体"/>
                <w:caps w:val="0"/>
                <w:shadow w:val="0"/>
                <w:color w:val="auto"/>
                <w:sz w:val="24"/>
                <w:szCs w:val="24"/>
                <w:highlight w:val="none"/>
                <w:lang w:eastAsia="zh-CN"/>
              </w:rPr>
              <w:t>、法定代表人身份证明书和</w:t>
            </w:r>
            <w:r>
              <w:rPr>
                <w:rFonts w:hint="default" w:ascii="宋体" w:hAnsi="宋体"/>
                <w:caps w:val="0"/>
                <w:shadow w:val="0"/>
                <w:color w:val="auto"/>
                <w:sz w:val="24"/>
                <w:szCs w:val="24"/>
                <w:highlight w:val="none"/>
              </w:rPr>
              <w:t>授权委托书</w:t>
            </w:r>
            <w:r>
              <w:rPr>
                <w:rFonts w:hint="eastAsia" w:ascii="宋体" w:hAnsi="宋体"/>
                <w:caps w:val="0"/>
                <w:shadow w:val="0"/>
                <w:color w:val="auto"/>
                <w:sz w:val="24"/>
                <w:szCs w:val="24"/>
                <w:highlight w:val="none"/>
                <w:lang w:eastAsia="zh-CN"/>
              </w:rPr>
              <w:t>，以</w:t>
            </w:r>
            <w:r>
              <w:rPr>
                <w:rFonts w:hint="default" w:ascii="宋体" w:hAnsi="宋体"/>
                <w:caps w:val="0"/>
                <w:shadow w:val="0"/>
                <w:color w:val="auto"/>
                <w:sz w:val="24"/>
                <w:szCs w:val="24"/>
                <w:highlight w:val="none"/>
              </w:rPr>
              <w:t>及代理人的有效身份证明</w:t>
            </w:r>
            <w:r>
              <w:rPr>
                <w:rFonts w:hint="eastAsia" w:ascii="宋体" w:hAnsi="宋体"/>
                <w:caps w:val="0"/>
                <w:shadow w:val="0"/>
                <w:color w:val="auto"/>
                <w:sz w:val="24"/>
                <w:szCs w:val="24"/>
                <w:highlight w:val="none"/>
                <w:lang w:eastAsia="zh-CN"/>
              </w:rPr>
              <w:t>材料</w:t>
            </w:r>
            <w:r>
              <w:rPr>
                <w:rFonts w:hint="default" w:ascii="宋体" w:hAnsi="宋体"/>
                <w:caps w:val="0"/>
                <w:shadow w:val="0"/>
                <w:color w:val="auto"/>
                <w:sz w:val="24"/>
                <w:szCs w:val="24"/>
                <w:highlight w:val="none"/>
              </w:rPr>
              <w:t>，授权委托书应当载明委托代理的具体权限期限和相关事项。</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9.5.1.5</w:t>
            </w:r>
            <w:r>
              <w:rPr>
                <w:rFonts w:hint="default" w:ascii="宋体" w:hAnsi="宋体"/>
                <w:caps w:val="0"/>
                <w:shadow w:val="0"/>
                <w:color w:val="auto"/>
                <w:sz w:val="24"/>
                <w:szCs w:val="24"/>
                <w:highlight w:val="none"/>
              </w:rPr>
              <w:t xml:space="preserve"> 质疑函范本格式在中国政府采购网站（</w:t>
            </w:r>
            <w:r>
              <w:rPr>
                <w:rFonts w:hint="eastAsia" w:ascii="宋体" w:hAnsi="宋体"/>
                <w:caps w:val="0"/>
                <w:shadow w:val="0"/>
                <w:color w:val="auto"/>
                <w:sz w:val="24"/>
                <w:szCs w:val="24"/>
                <w:highlight w:val="none"/>
              </w:rPr>
              <w:t>http://www.ccgp.gov.cn/</w:t>
            </w:r>
            <w:r>
              <w:rPr>
                <w:rFonts w:hint="default" w:ascii="宋体" w:hAnsi="宋体"/>
                <w:caps w:val="0"/>
                <w:shadow w:val="0"/>
                <w:color w:val="auto"/>
                <w:sz w:val="24"/>
                <w:szCs w:val="24"/>
                <w:highlight w:val="none"/>
              </w:rPr>
              <w:t>）下载。</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9.5.1.6</w:t>
            </w:r>
            <w:r>
              <w:rPr>
                <w:rFonts w:hint="default" w:ascii="宋体" w:hAnsi="宋体"/>
                <w:caps w:val="0"/>
                <w:shadow w:val="0"/>
                <w:color w:val="auto"/>
                <w:sz w:val="24"/>
                <w:szCs w:val="24"/>
                <w:highlight w:val="none"/>
              </w:rPr>
              <w:t xml:space="preserve"> 接收质疑函的联系部门、联系电话和通讯地址</w:t>
            </w:r>
            <w:r>
              <w:rPr>
                <w:rFonts w:hint="eastAsia" w:ascii="宋体" w:hAnsi="宋体"/>
                <w:caps w:val="0"/>
                <w:shadow w:val="0"/>
                <w:color w:val="auto"/>
                <w:sz w:val="24"/>
                <w:szCs w:val="24"/>
                <w:highlight w:val="none"/>
                <w:lang w:eastAsia="zh-CN"/>
              </w:rPr>
              <w:t>见本</w:t>
            </w:r>
            <w:r>
              <w:rPr>
                <w:rFonts w:hint="eastAsia" w:ascii="宋体" w:hAnsi="宋体"/>
                <w:caps w:val="0"/>
                <w:shadow w:val="0"/>
                <w:color w:val="auto"/>
                <w:sz w:val="24"/>
                <w:szCs w:val="24"/>
                <w:highlight w:val="none"/>
                <w:lang w:val="en-US" w:eastAsia="zh-CN"/>
              </w:rPr>
              <w:t>招标</w:t>
            </w:r>
            <w:r>
              <w:rPr>
                <w:rFonts w:hint="default" w:ascii="宋体" w:hAnsi="宋体"/>
                <w:caps w:val="0"/>
                <w:shadow w:val="0"/>
                <w:color w:val="auto"/>
                <w:sz w:val="24"/>
                <w:szCs w:val="24"/>
                <w:highlight w:val="none"/>
              </w:rPr>
              <w:t>公告。</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9.5.1.7</w:t>
            </w:r>
            <w:r>
              <w:rPr>
                <w:rFonts w:hint="default" w:ascii="宋体" w:hAnsi="宋体"/>
                <w:caps w:val="0"/>
                <w:shadow w:val="0"/>
                <w:color w:val="auto"/>
                <w:sz w:val="24"/>
                <w:szCs w:val="24"/>
                <w:highlight w:val="none"/>
              </w:rPr>
              <w:t xml:space="preserve"> 有下列情形之一的，属于无效质疑，采购代理机构和</w:t>
            </w:r>
            <w:r>
              <w:rPr>
                <w:rFonts w:hint="eastAsia" w:ascii="宋体" w:hAnsi="宋体"/>
                <w:caps w:val="0"/>
                <w:shadow w:val="0"/>
                <w:color w:val="auto"/>
                <w:sz w:val="24"/>
                <w:szCs w:val="24"/>
                <w:highlight w:val="none"/>
                <w:lang w:eastAsia="zh-CN"/>
              </w:rPr>
              <w:t>招标人</w:t>
            </w:r>
            <w:r>
              <w:rPr>
                <w:rFonts w:hint="default" w:ascii="宋体" w:hAnsi="宋体"/>
                <w:caps w:val="0"/>
                <w:shadow w:val="0"/>
                <w:color w:val="auto"/>
                <w:sz w:val="24"/>
                <w:szCs w:val="24"/>
                <w:highlight w:val="none"/>
              </w:rPr>
              <w:t>不予受理：</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（1）质疑人不是参与本次政府采购项目的</w:t>
            </w:r>
            <w:r>
              <w:rPr>
                <w:rFonts w:hint="eastAsia" w:ascii="宋体" w:hAnsi="宋体"/>
                <w:caps w:val="0"/>
                <w:shadow w:val="0"/>
                <w:color w:val="auto"/>
                <w:sz w:val="24"/>
                <w:szCs w:val="24"/>
                <w:highlight w:val="none"/>
                <w:lang w:eastAsia="zh-CN"/>
              </w:rPr>
              <w:t>投标人</w:t>
            </w:r>
            <w:r>
              <w:rPr>
                <w:rFonts w:hint="default" w:ascii="宋体" w:hAnsi="宋体"/>
                <w:caps w:val="0"/>
                <w:shadow w:val="0"/>
                <w:color w:val="auto"/>
                <w:sz w:val="24"/>
                <w:szCs w:val="24"/>
                <w:highlight w:val="none"/>
              </w:rPr>
              <w:t>；</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（2）质疑人与质疑事项不存在利害关系的；</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（3）质疑人未在法定期限内提出质疑的；</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（4）质疑人</w:t>
            </w:r>
            <w:r>
              <w:rPr>
                <w:rFonts w:hint="eastAsia" w:ascii="宋体" w:hAnsi="宋体"/>
                <w:caps w:val="0"/>
                <w:shadow w:val="0"/>
                <w:color w:val="auto"/>
                <w:sz w:val="24"/>
                <w:szCs w:val="24"/>
                <w:highlight w:val="none"/>
                <w:lang w:eastAsia="zh-CN"/>
              </w:rPr>
              <w:t>所提交的</w:t>
            </w:r>
            <w:r>
              <w:rPr>
                <w:rFonts w:hint="default" w:ascii="宋体" w:hAnsi="宋体"/>
                <w:caps w:val="0"/>
                <w:shadow w:val="0"/>
                <w:color w:val="auto"/>
                <w:sz w:val="24"/>
                <w:szCs w:val="24"/>
                <w:highlight w:val="none"/>
              </w:rPr>
              <w:t>质疑以传真</w:t>
            </w:r>
            <w:r>
              <w:rPr>
                <w:rFonts w:hint="eastAsia" w:ascii="宋体" w:hAnsi="宋体"/>
                <w:caps w:val="0"/>
                <w:shadow w:val="0"/>
                <w:color w:val="auto"/>
                <w:sz w:val="24"/>
                <w:szCs w:val="24"/>
                <w:highlight w:val="none"/>
                <w:lang w:eastAsia="zh-CN"/>
              </w:rPr>
              <w:t>形式</w:t>
            </w:r>
            <w:r>
              <w:rPr>
                <w:rFonts w:hint="default" w:ascii="宋体" w:hAnsi="宋体"/>
                <w:caps w:val="0"/>
                <w:shadow w:val="0"/>
                <w:color w:val="auto"/>
                <w:sz w:val="24"/>
                <w:szCs w:val="24"/>
                <w:highlight w:val="none"/>
              </w:rPr>
              <w:t>、电子邮件</w:t>
            </w:r>
            <w:r>
              <w:rPr>
                <w:rFonts w:hint="eastAsia" w:ascii="宋体" w:hAnsi="宋体"/>
                <w:caps w:val="0"/>
                <w:shadow w:val="0"/>
                <w:color w:val="auto"/>
                <w:sz w:val="24"/>
                <w:szCs w:val="24"/>
                <w:highlight w:val="none"/>
                <w:lang w:eastAsia="zh-CN"/>
              </w:rPr>
              <w:t>形式</w:t>
            </w:r>
            <w:r>
              <w:rPr>
                <w:rFonts w:hint="default" w:ascii="宋体" w:hAnsi="宋体"/>
                <w:caps w:val="0"/>
                <w:shadow w:val="0"/>
                <w:color w:val="auto"/>
                <w:sz w:val="24"/>
                <w:szCs w:val="24"/>
                <w:highlight w:val="none"/>
              </w:rPr>
              <w:t>、移动</w:t>
            </w:r>
            <w:r>
              <w:rPr>
                <w:rFonts w:hint="eastAsia" w:ascii="宋体" w:hAnsi="宋体"/>
                <w:caps w:val="0"/>
                <w:shadow w:val="0"/>
                <w:color w:val="auto"/>
                <w:sz w:val="24"/>
                <w:szCs w:val="24"/>
                <w:highlight w:val="none"/>
                <w:lang w:eastAsia="zh-CN"/>
              </w:rPr>
              <w:t>电话短信形式、微信形式</w:t>
            </w:r>
            <w:r>
              <w:rPr>
                <w:rFonts w:hint="default" w:ascii="宋体" w:hAnsi="宋体"/>
                <w:caps w:val="0"/>
                <w:shadow w:val="0"/>
                <w:color w:val="auto"/>
                <w:sz w:val="24"/>
                <w:szCs w:val="24"/>
                <w:highlight w:val="none"/>
              </w:rPr>
              <w:t>等</w:t>
            </w:r>
            <w:r>
              <w:rPr>
                <w:rFonts w:hint="eastAsia" w:ascii="宋体" w:hAnsi="宋体"/>
                <w:caps w:val="0"/>
                <w:shadow w:val="0"/>
                <w:color w:val="auto"/>
                <w:sz w:val="24"/>
                <w:szCs w:val="24"/>
                <w:highlight w:val="none"/>
                <w:lang w:eastAsia="zh-CN"/>
              </w:rPr>
              <w:t>内容</w:t>
            </w:r>
            <w:r>
              <w:rPr>
                <w:rFonts w:hint="default" w:ascii="宋体" w:hAnsi="宋体"/>
                <w:caps w:val="0"/>
                <w:shadow w:val="0"/>
                <w:color w:val="auto"/>
                <w:sz w:val="24"/>
                <w:szCs w:val="24"/>
                <w:highlight w:val="none"/>
              </w:rPr>
              <w:t>收悉提交的质疑材料；</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（5）质疑未</w:t>
            </w:r>
            <w:r>
              <w:rPr>
                <w:rFonts w:hint="eastAsia" w:ascii="宋体" w:hAnsi="宋体"/>
                <w:caps w:val="0"/>
                <w:shadow w:val="0"/>
                <w:color w:val="auto"/>
                <w:sz w:val="24"/>
                <w:szCs w:val="24"/>
                <w:highlight w:val="none"/>
                <w:lang w:eastAsia="zh-CN"/>
              </w:rPr>
              <w:t>按照</w:t>
            </w:r>
            <w:r>
              <w:rPr>
                <w:rFonts w:hint="default" w:ascii="宋体" w:hAnsi="宋体"/>
                <w:caps w:val="0"/>
                <w:shadow w:val="0"/>
                <w:color w:val="auto"/>
                <w:sz w:val="24"/>
                <w:szCs w:val="24"/>
                <w:highlight w:val="none"/>
              </w:rPr>
              <w:t>（财政部94号令）质疑函范本格式提出的；</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（6）质疑书</w:t>
            </w:r>
            <w:r>
              <w:rPr>
                <w:rFonts w:hint="eastAsia" w:ascii="宋体" w:hAnsi="宋体"/>
                <w:caps w:val="0"/>
                <w:shadow w:val="0"/>
                <w:color w:val="auto"/>
                <w:sz w:val="24"/>
                <w:szCs w:val="24"/>
                <w:highlight w:val="none"/>
                <w:lang w:eastAsia="zh-CN"/>
              </w:rPr>
              <w:t>上无</w:t>
            </w:r>
            <w:r>
              <w:rPr>
                <w:rFonts w:hint="default" w:ascii="宋体" w:hAnsi="宋体"/>
                <w:caps w:val="0"/>
                <w:shadow w:val="0"/>
                <w:color w:val="auto"/>
                <w:sz w:val="24"/>
                <w:szCs w:val="24"/>
                <w:highlight w:val="none"/>
              </w:rPr>
              <w:t>签字、盖章</w:t>
            </w:r>
            <w:r>
              <w:rPr>
                <w:rFonts w:hint="eastAsia" w:ascii="宋体" w:hAnsi="宋体"/>
                <w:caps w:val="0"/>
                <w:shadow w:val="0"/>
                <w:color w:val="auto"/>
                <w:sz w:val="24"/>
                <w:szCs w:val="24"/>
                <w:highlight w:val="none"/>
                <w:lang w:eastAsia="zh-CN"/>
              </w:rPr>
              <w:t>或签字、盖章内容无效的</w:t>
            </w:r>
            <w:r>
              <w:rPr>
                <w:rFonts w:hint="default" w:ascii="宋体" w:hAnsi="宋体"/>
                <w:caps w:val="0"/>
                <w:shadow w:val="0"/>
                <w:color w:val="auto"/>
                <w:sz w:val="24"/>
                <w:szCs w:val="24"/>
                <w:highlight w:val="none"/>
              </w:rPr>
              <w:t>；</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7</w:t>
            </w:r>
            <w:r>
              <w:rPr>
                <w:rFonts w:hint="default" w:ascii="宋体" w:hAnsi="宋体"/>
                <w:caps w:val="0"/>
                <w:shadow w:val="0"/>
                <w:color w:val="auto"/>
                <w:sz w:val="24"/>
                <w:szCs w:val="24"/>
                <w:highlight w:val="none"/>
              </w:rPr>
              <w:t>）以非法手段取得证据、材料的；</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8</w:t>
            </w:r>
            <w:r>
              <w:rPr>
                <w:rFonts w:hint="default" w:ascii="宋体" w:hAnsi="宋体"/>
                <w:caps w:val="0"/>
                <w:shadow w:val="0"/>
                <w:color w:val="auto"/>
                <w:sz w:val="24"/>
                <w:szCs w:val="24"/>
                <w:highlight w:val="none"/>
              </w:rPr>
              <w:t>）质疑答复后，同一质疑人就同一事项再次提出质疑的；</w:t>
            </w:r>
          </w:p>
          <w:p>
            <w:pPr>
              <w:spacing w:line="360" w:lineRule="auto"/>
              <w:ind w:firstLine="480" w:firstLineChars="200"/>
              <w:outlineLvl w:val="2"/>
              <w:rPr>
                <w:rFonts w:hint="default" w:ascii="宋体" w:hAnsi="宋体"/>
                <w:caps w:val="0"/>
                <w:shadow w:val="0"/>
                <w:color w:val="auto"/>
                <w:sz w:val="24"/>
                <w:szCs w:val="24"/>
                <w:highlight w:val="none"/>
              </w:rPr>
            </w:pPr>
            <w:r>
              <w:rPr>
                <w:rFonts w:hint="default" w:ascii="宋体" w:hAnsi="宋体"/>
                <w:caps w:val="0"/>
                <w:shadow w:val="0"/>
                <w:color w:val="auto"/>
                <w:sz w:val="24"/>
                <w:szCs w:val="24"/>
                <w:highlight w:val="none"/>
              </w:rPr>
              <w:t>（</w:t>
            </w:r>
            <w:r>
              <w:rPr>
                <w:rFonts w:hint="eastAsia" w:ascii="宋体" w:hAnsi="宋体"/>
                <w:caps w:val="0"/>
                <w:shadow w:val="0"/>
                <w:color w:val="auto"/>
                <w:sz w:val="24"/>
                <w:szCs w:val="24"/>
                <w:highlight w:val="none"/>
                <w:lang w:val="en-US" w:eastAsia="zh-CN"/>
              </w:rPr>
              <w:t>9</w:t>
            </w:r>
            <w:r>
              <w:rPr>
                <w:rFonts w:hint="default" w:ascii="宋体" w:hAnsi="宋体"/>
                <w:caps w:val="0"/>
                <w:shadow w:val="0"/>
                <w:color w:val="auto"/>
                <w:sz w:val="24"/>
                <w:szCs w:val="24"/>
                <w:highlight w:val="none"/>
              </w:rPr>
              <w:t>）不符合</w:t>
            </w:r>
            <w:r>
              <w:rPr>
                <w:rFonts w:hint="eastAsia" w:ascii="宋体" w:hAnsi="宋体"/>
                <w:caps w:val="0"/>
                <w:shadow w:val="0"/>
                <w:color w:val="auto"/>
                <w:sz w:val="24"/>
                <w:szCs w:val="24"/>
                <w:highlight w:val="none"/>
                <w:lang w:eastAsia="zh-CN"/>
              </w:rPr>
              <w:t>相关</w:t>
            </w:r>
            <w:r>
              <w:rPr>
                <w:rFonts w:hint="default" w:ascii="宋体" w:hAnsi="宋体"/>
                <w:caps w:val="0"/>
                <w:shadow w:val="0"/>
                <w:color w:val="auto"/>
                <w:sz w:val="24"/>
                <w:szCs w:val="24"/>
                <w:highlight w:val="none"/>
              </w:rPr>
              <w:t>法律法规、规章和规范性文件规定的其他条件的。</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9.5.1.8</w:t>
            </w:r>
            <w:r>
              <w:rPr>
                <w:rFonts w:hint="default" w:ascii="宋体" w:hAnsi="宋体"/>
                <w:caps w:val="0"/>
                <w:shadow w:val="0"/>
                <w:color w:val="auto"/>
                <w:sz w:val="24"/>
                <w:szCs w:val="24"/>
                <w:highlight w:val="none"/>
              </w:rPr>
              <w:t xml:space="preserve"> 采购代理机构或</w:t>
            </w:r>
            <w:r>
              <w:rPr>
                <w:rFonts w:hint="eastAsia" w:ascii="宋体" w:hAnsi="宋体"/>
                <w:caps w:val="0"/>
                <w:shadow w:val="0"/>
                <w:color w:val="auto"/>
                <w:sz w:val="24"/>
                <w:szCs w:val="24"/>
                <w:highlight w:val="none"/>
                <w:lang w:eastAsia="zh-CN"/>
              </w:rPr>
              <w:t>招标人</w:t>
            </w:r>
            <w:r>
              <w:rPr>
                <w:rFonts w:hint="default" w:ascii="宋体" w:hAnsi="宋体"/>
                <w:caps w:val="0"/>
                <w:shadow w:val="0"/>
                <w:color w:val="auto"/>
                <w:sz w:val="24"/>
                <w:szCs w:val="24"/>
                <w:highlight w:val="none"/>
              </w:rPr>
              <w:t>将在收到书面质疑后7个工作日内做出答复，并以书面形式通知质疑人和其他有关</w:t>
            </w:r>
            <w:r>
              <w:rPr>
                <w:rFonts w:hint="eastAsia" w:ascii="宋体" w:hAnsi="宋体"/>
                <w:caps w:val="0"/>
                <w:shadow w:val="0"/>
                <w:color w:val="auto"/>
                <w:sz w:val="24"/>
                <w:szCs w:val="24"/>
                <w:highlight w:val="none"/>
                <w:lang w:eastAsia="zh-CN"/>
              </w:rPr>
              <w:t>投标人</w:t>
            </w:r>
            <w:r>
              <w:rPr>
                <w:rFonts w:hint="default" w:ascii="宋体" w:hAnsi="宋体"/>
                <w:caps w:val="0"/>
                <w:shadow w:val="0"/>
                <w:color w:val="auto"/>
                <w:sz w:val="24"/>
                <w:szCs w:val="24"/>
                <w:highlight w:val="none"/>
              </w:rPr>
              <w:t>。</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9.5.2</w:t>
            </w:r>
            <w:r>
              <w:rPr>
                <w:rFonts w:hint="default" w:ascii="宋体" w:hAnsi="宋体"/>
                <w:caps w:val="0"/>
                <w:shadow w:val="0"/>
                <w:color w:val="auto"/>
                <w:sz w:val="24"/>
                <w:szCs w:val="24"/>
                <w:highlight w:val="none"/>
              </w:rPr>
              <w:t xml:space="preserve"> 投诉</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9.5.2.1</w:t>
            </w:r>
            <w:r>
              <w:rPr>
                <w:rFonts w:hint="default" w:ascii="宋体" w:hAnsi="宋体"/>
                <w:caps w:val="0"/>
                <w:shadow w:val="0"/>
                <w:color w:val="auto"/>
                <w:sz w:val="24"/>
                <w:szCs w:val="24"/>
                <w:highlight w:val="none"/>
              </w:rPr>
              <w:t xml:space="preserve"> 质疑人对采购代理机构或</w:t>
            </w:r>
            <w:r>
              <w:rPr>
                <w:rFonts w:hint="eastAsia" w:ascii="宋体" w:hAnsi="宋体"/>
                <w:caps w:val="0"/>
                <w:shadow w:val="0"/>
                <w:color w:val="auto"/>
                <w:sz w:val="24"/>
                <w:szCs w:val="24"/>
                <w:highlight w:val="none"/>
                <w:lang w:eastAsia="zh-CN"/>
              </w:rPr>
              <w:t>招标人</w:t>
            </w:r>
            <w:r>
              <w:rPr>
                <w:rFonts w:hint="default" w:ascii="宋体" w:hAnsi="宋体"/>
                <w:caps w:val="0"/>
                <w:shadow w:val="0"/>
                <w:color w:val="auto"/>
                <w:sz w:val="24"/>
                <w:szCs w:val="24"/>
                <w:highlight w:val="none"/>
              </w:rPr>
              <w:t>的答复不满意</w:t>
            </w:r>
            <w:r>
              <w:rPr>
                <w:rFonts w:hint="eastAsia" w:ascii="宋体" w:hAnsi="宋体"/>
                <w:caps w:val="0"/>
                <w:shadow w:val="0"/>
                <w:color w:val="auto"/>
                <w:sz w:val="24"/>
                <w:szCs w:val="24"/>
                <w:highlight w:val="none"/>
                <w:lang w:eastAsia="zh-CN"/>
              </w:rPr>
              <w:t>的</w:t>
            </w:r>
            <w:r>
              <w:rPr>
                <w:rFonts w:hint="default" w:ascii="宋体" w:hAnsi="宋体"/>
                <w:caps w:val="0"/>
                <w:shadow w:val="0"/>
                <w:color w:val="auto"/>
                <w:sz w:val="24"/>
                <w:szCs w:val="24"/>
                <w:highlight w:val="none"/>
              </w:rPr>
              <w:t>，或者</w:t>
            </w:r>
            <w:r>
              <w:rPr>
                <w:rFonts w:hint="eastAsia" w:ascii="宋体" w:hAnsi="宋体"/>
                <w:caps w:val="0"/>
                <w:shadow w:val="0"/>
                <w:color w:val="auto"/>
                <w:sz w:val="24"/>
                <w:szCs w:val="24"/>
                <w:highlight w:val="none"/>
                <w:lang w:eastAsia="zh-CN"/>
              </w:rPr>
              <w:t>招标人</w:t>
            </w:r>
            <w:r>
              <w:rPr>
                <w:rFonts w:hint="default" w:ascii="宋体" w:hAnsi="宋体"/>
                <w:caps w:val="0"/>
                <w:shadow w:val="0"/>
                <w:color w:val="auto"/>
                <w:sz w:val="24"/>
                <w:szCs w:val="24"/>
                <w:highlight w:val="none"/>
              </w:rPr>
              <w:t>、采购代理机构未在规定时间内作出答复的，可以在答复期满后15个工作日内向</w:t>
            </w:r>
            <w:r>
              <w:rPr>
                <w:rFonts w:hint="eastAsia" w:ascii="宋体" w:hAnsi="宋体"/>
                <w:caps w:val="0"/>
                <w:shadow w:val="0"/>
                <w:color w:val="auto"/>
                <w:sz w:val="24"/>
                <w:szCs w:val="24"/>
                <w:highlight w:val="none"/>
                <w:lang w:val="en-US" w:eastAsia="zh-CN"/>
              </w:rPr>
              <w:t>相关</w:t>
            </w:r>
            <w:r>
              <w:rPr>
                <w:rFonts w:hint="default" w:ascii="宋体" w:hAnsi="宋体"/>
                <w:caps w:val="0"/>
                <w:shadow w:val="0"/>
                <w:color w:val="auto"/>
                <w:sz w:val="24"/>
                <w:szCs w:val="24"/>
                <w:highlight w:val="none"/>
                <w:lang w:val="en-US" w:eastAsia="zh-CN"/>
              </w:rPr>
              <w:t>财政</w:t>
            </w:r>
            <w:r>
              <w:rPr>
                <w:rFonts w:hint="eastAsia" w:ascii="宋体" w:hAnsi="宋体"/>
                <w:caps w:val="0"/>
                <w:shadow w:val="0"/>
                <w:color w:val="auto"/>
                <w:sz w:val="24"/>
                <w:szCs w:val="24"/>
                <w:highlight w:val="none"/>
                <w:lang w:val="en-US" w:eastAsia="zh-CN"/>
              </w:rPr>
              <w:t>管理部门</w:t>
            </w:r>
            <w:r>
              <w:rPr>
                <w:rFonts w:hint="default" w:ascii="宋体" w:hAnsi="宋体"/>
                <w:caps w:val="0"/>
                <w:shadow w:val="0"/>
                <w:color w:val="auto"/>
                <w:sz w:val="24"/>
                <w:szCs w:val="24"/>
                <w:highlight w:val="none"/>
              </w:rPr>
              <w:t>提起投诉。</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9.5.2.</w:t>
            </w:r>
            <w:r>
              <w:rPr>
                <w:rFonts w:hint="default" w:ascii="宋体" w:hAnsi="宋体"/>
                <w:caps w:val="0"/>
                <w:shadow w:val="0"/>
                <w:color w:val="auto"/>
                <w:sz w:val="24"/>
                <w:szCs w:val="24"/>
                <w:highlight w:val="none"/>
              </w:rPr>
              <w:t>2 投诉人投诉时,应当提交投诉书和必要的证明材料，并按照被投诉</w:t>
            </w:r>
            <w:r>
              <w:rPr>
                <w:rFonts w:hint="eastAsia" w:ascii="宋体" w:hAnsi="宋体"/>
                <w:caps w:val="0"/>
                <w:shadow w:val="0"/>
                <w:color w:val="auto"/>
                <w:sz w:val="24"/>
                <w:szCs w:val="24"/>
                <w:highlight w:val="none"/>
                <w:lang w:eastAsia="zh-CN"/>
              </w:rPr>
              <w:t>招标人</w:t>
            </w:r>
            <w:r>
              <w:rPr>
                <w:rFonts w:hint="default" w:ascii="宋体" w:hAnsi="宋体"/>
                <w:caps w:val="0"/>
                <w:shadow w:val="0"/>
                <w:color w:val="auto"/>
                <w:sz w:val="24"/>
                <w:szCs w:val="24"/>
                <w:highlight w:val="none"/>
              </w:rPr>
              <w:t>、采购代理机构（以下简称被投诉人）和与投诉事项有关的</w:t>
            </w:r>
            <w:r>
              <w:rPr>
                <w:rFonts w:hint="eastAsia" w:ascii="宋体" w:hAnsi="宋体"/>
                <w:caps w:val="0"/>
                <w:shadow w:val="0"/>
                <w:color w:val="auto"/>
                <w:sz w:val="24"/>
                <w:szCs w:val="24"/>
                <w:highlight w:val="none"/>
                <w:lang w:eastAsia="zh-CN"/>
              </w:rPr>
              <w:t>投标人</w:t>
            </w:r>
            <w:r>
              <w:rPr>
                <w:rFonts w:hint="default" w:ascii="宋体" w:hAnsi="宋体"/>
                <w:caps w:val="0"/>
                <w:shadow w:val="0"/>
                <w:color w:val="auto"/>
                <w:sz w:val="24"/>
                <w:szCs w:val="24"/>
                <w:highlight w:val="none"/>
              </w:rPr>
              <w:t>数量提供投诉书的副本。投诉书应当包括下列内容：</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（1）投诉人和被投诉人的姓名或者名称、通讯地址、邮编、联系人及联系电话；</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（2）质疑和质疑答复情况说明及相关证明材料；</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（3）具体、明确的投诉事项和与投诉事项相关的投诉请求；</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（4）事实依据；</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（5）法律依据；</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（6）提起投诉的日期。</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eastAsia="zh-CN"/>
              </w:rPr>
              <w:t>投诉</w:t>
            </w:r>
            <w:r>
              <w:rPr>
                <w:rFonts w:hint="default" w:ascii="宋体" w:hAnsi="宋体"/>
                <w:caps w:val="0"/>
                <w:shadow w:val="0"/>
                <w:color w:val="auto"/>
                <w:sz w:val="24"/>
                <w:szCs w:val="24"/>
                <w:highlight w:val="none"/>
              </w:rPr>
              <w:t>人可以委托代理人办理</w:t>
            </w:r>
            <w:r>
              <w:rPr>
                <w:rFonts w:hint="eastAsia" w:ascii="宋体" w:hAnsi="宋体"/>
                <w:caps w:val="0"/>
                <w:shadow w:val="0"/>
                <w:color w:val="auto"/>
                <w:sz w:val="24"/>
                <w:szCs w:val="24"/>
                <w:highlight w:val="none"/>
                <w:lang w:eastAsia="zh-CN"/>
              </w:rPr>
              <w:t>投诉</w:t>
            </w:r>
            <w:r>
              <w:rPr>
                <w:rFonts w:hint="default" w:ascii="宋体" w:hAnsi="宋体"/>
                <w:caps w:val="0"/>
                <w:shadow w:val="0"/>
                <w:color w:val="auto"/>
                <w:sz w:val="24"/>
                <w:szCs w:val="24"/>
                <w:highlight w:val="none"/>
              </w:rPr>
              <w:t>事项，代理人办理</w:t>
            </w:r>
            <w:r>
              <w:rPr>
                <w:rFonts w:hint="eastAsia" w:ascii="宋体" w:hAnsi="宋体"/>
                <w:caps w:val="0"/>
                <w:shadow w:val="0"/>
                <w:color w:val="auto"/>
                <w:sz w:val="24"/>
                <w:szCs w:val="24"/>
                <w:highlight w:val="none"/>
                <w:lang w:eastAsia="zh-CN"/>
              </w:rPr>
              <w:t>投诉</w:t>
            </w:r>
            <w:r>
              <w:rPr>
                <w:rFonts w:hint="default" w:ascii="宋体" w:hAnsi="宋体"/>
                <w:caps w:val="0"/>
                <w:shadow w:val="0"/>
                <w:color w:val="auto"/>
                <w:sz w:val="24"/>
                <w:szCs w:val="24"/>
                <w:highlight w:val="none"/>
              </w:rPr>
              <w:t>事项时，除提交</w:t>
            </w:r>
            <w:r>
              <w:rPr>
                <w:rFonts w:hint="eastAsia" w:ascii="宋体" w:hAnsi="宋体"/>
                <w:caps w:val="0"/>
                <w:shadow w:val="0"/>
                <w:color w:val="auto"/>
                <w:sz w:val="24"/>
                <w:szCs w:val="24"/>
                <w:highlight w:val="none"/>
                <w:lang w:eastAsia="zh-CN"/>
              </w:rPr>
              <w:t>投诉</w:t>
            </w:r>
            <w:r>
              <w:rPr>
                <w:rFonts w:hint="default" w:ascii="宋体" w:hAnsi="宋体"/>
                <w:caps w:val="0"/>
                <w:shadow w:val="0"/>
                <w:color w:val="auto"/>
                <w:sz w:val="24"/>
                <w:szCs w:val="24"/>
                <w:highlight w:val="none"/>
              </w:rPr>
              <w:t>函外，还应当提交</w:t>
            </w:r>
            <w:r>
              <w:rPr>
                <w:rFonts w:hint="eastAsia" w:ascii="宋体" w:hAnsi="宋体"/>
                <w:caps w:val="0"/>
                <w:shadow w:val="0"/>
                <w:color w:val="auto"/>
                <w:sz w:val="24"/>
                <w:szCs w:val="24"/>
                <w:highlight w:val="none"/>
                <w:lang w:eastAsia="zh-CN"/>
              </w:rPr>
              <w:t>投诉</w:t>
            </w:r>
            <w:r>
              <w:rPr>
                <w:rFonts w:hint="default" w:ascii="宋体" w:hAnsi="宋体"/>
                <w:caps w:val="0"/>
                <w:shadow w:val="0"/>
                <w:color w:val="auto"/>
                <w:sz w:val="24"/>
                <w:szCs w:val="24"/>
                <w:highlight w:val="none"/>
              </w:rPr>
              <w:t>人的营业执照</w:t>
            </w:r>
            <w:r>
              <w:rPr>
                <w:rFonts w:hint="eastAsia" w:ascii="宋体" w:hAnsi="宋体"/>
                <w:caps w:val="0"/>
                <w:shadow w:val="0"/>
                <w:color w:val="auto"/>
                <w:sz w:val="24"/>
                <w:szCs w:val="24"/>
                <w:highlight w:val="none"/>
                <w:lang w:eastAsia="zh-CN"/>
              </w:rPr>
              <w:t>、法定代表人身份证明书和</w:t>
            </w:r>
            <w:r>
              <w:rPr>
                <w:rFonts w:hint="default" w:ascii="宋体" w:hAnsi="宋体"/>
                <w:caps w:val="0"/>
                <w:shadow w:val="0"/>
                <w:color w:val="auto"/>
                <w:sz w:val="24"/>
                <w:szCs w:val="24"/>
                <w:highlight w:val="none"/>
              </w:rPr>
              <w:t>授权委托书</w:t>
            </w:r>
            <w:r>
              <w:rPr>
                <w:rFonts w:hint="eastAsia" w:ascii="宋体" w:hAnsi="宋体"/>
                <w:caps w:val="0"/>
                <w:shadow w:val="0"/>
                <w:color w:val="auto"/>
                <w:sz w:val="24"/>
                <w:szCs w:val="24"/>
                <w:highlight w:val="none"/>
                <w:lang w:eastAsia="zh-CN"/>
              </w:rPr>
              <w:t>，以</w:t>
            </w:r>
            <w:r>
              <w:rPr>
                <w:rFonts w:hint="default" w:ascii="宋体" w:hAnsi="宋体"/>
                <w:caps w:val="0"/>
                <w:shadow w:val="0"/>
                <w:color w:val="auto"/>
                <w:sz w:val="24"/>
                <w:szCs w:val="24"/>
                <w:highlight w:val="none"/>
              </w:rPr>
              <w:t>及代理人的有效身份证明</w:t>
            </w:r>
            <w:r>
              <w:rPr>
                <w:rFonts w:hint="eastAsia" w:ascii="宋体" w:hAnsi="宋体"/>
                <w:caps w:val="0"/>
                <w:shadow w:val="0"/>
                <w:color w:val="auto"/>
                <w:sz w:val="24"/>
                <w:szCs w:val="24"/>
                <w:highlight w:val="none"/>
                <w:lang w:eastAsia="zh-CN"/>
              </w:rPr>
              <w:t>材料</w:t>
            </w:r>
            <w:r>
              <w:rPr>
                <w:rFonts w:hint="default" w:ascii="宋体" w:hAnsi="宋体"/>
                <w:caps w:val="0"/>
                <w:shadow w:val="0"/>
                <w:color w:val="auto"/>
                <w:sz w:val="24"/>
                <w:szCs w:val="24"/>
                <w:highlight w:val="none"/>
              </w:rPr>
              <w:t>，授权委托书应当载明委托代理的具体权限期限和相关事项。</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9.5.2.3</w:t>
            </w:r>
            <w:r>
              <w:rPr>
                <w:rFonts w:hint="default" w:ascii="宋体" w:hAnsi="宋体"/>
                <w:caps w:val="0"/>
                <w:shadow w:val="0"/>
                <w:color w:val="auto"/>
                <w:sz w:val="24"/>
                <w:szCs w:val="24"/>
                <w:highlight w:val="none"/>
              </w:rPr>
              <w:t xml:space="preserve"> 投诉书范本格式在中国政府采购网站（</w:t>
            </w:r>
            <w:r>
              <w:rPr>
                <w:rFonts w:hint="eastAsia" w:ascii="宋体" w:hAnsi="宋体"/>
                <w:caps w:val="0"/>
                <w:shadow w:val="0"/>
                <w:color w:val="auto"/>
                <w:sz w:val="24"/>
                <w:szCs w:val="24"/>
                <w:highlight w:val="none"/>
              </w:rPr>
              <w:t>http://www.ccgp.gov.cn/</w:t>
            </w:r>
            <w:r>
              <w:rPr>
                <w:rFonts w:hint="default" w:ascii="宋体" w:hAnsi="宋体"/>
                <w:caps w:val="0"/>
                <w:shadow w:val="0"/>
                <w:color w:val="auto"/>
                <w:sz w:val="24"/>
                <w:szCs w:val="24"/>
                <w:highlight w:val="none"/>
              </w:rPr>
              <w:t>）下载。</w:t>
            </w:r>
          </w:p>
          <w:p>
            <w:pPr>
              <w:spacing w:line="360" w:lineRule="auto"/>
              <w:ind w:firstLine="480" w:firstLineChars="200"/>
              <w:outlineLvl w:val="2"/>
              <w:rPr>
                <w:rFonts w:hint="eastAsia"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9.5.2</w:t>
            </w:r>
            <w:r>
              <w:rPr>
                <w:rFonts w:hint="default" w:ascii="宋体" w:hAnsi="宋体"/>
                <w:caps w:val="0"/>
                <w:shadow w:val="0"/>
                <w:color w:val="auto"/>
                <w:sz w:val="24"/>
                <w:szCs w:val="24"/>
                <w:highlight w:val="none"/>
              </w:rPr>
              <w:t>.4 投诉人提起投诉应当符合下列条件：</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（1）提起投诉前已依法进行质疑；</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（2）投诉书内容符合财政部94号令的规定；</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（3）在投诉有效期限内提起投诉；</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（4）同一投诉事项未经财政部门投诉处理；</w:t>
            </w:r>
          </w:p>
          <w:p>
            <w:pPr>
              <w:spacing w:line="360" w:lineRule="auto"/>
              <w:ind w:firstLine="480" w:firstLineChars="200"/>
              <w:outlineLvl w:val="2"/>
              <w:rPr>
                <w:rFonts w:hint="eastAsia" w:ascii="宋体" w:hAnsi="宋体"/>
                <w:caps w:val="0"/>
                <w:shadow w:val="0"/>
                <w:color w:val="auto"/>
                <w:sz w:val="24"/>
                <w:szCs w:val="24"/>
                <w:highlight w:val="none"/>
              </w:rPr>
            </w:pPr>
            <w:r>
              <w:rPr>
                <w:rFonts w:hint="default" w:ascii="宋体" w:hAnsi="宋体"/>
                <w:caps w:val="0"/>
                <w:shadow w:val="0"/>
                <w:color w:val="auto"/>
                <w:sz w:val="24"/>
                <w:szCs w:val="24"/>
                <w:highlight w:val="none"/>
              </w:rPr>
              <w:t>（5）财政部规定的其他条件。</w:t>
            </w:r>
          </w:p>
          <w:p>
            <w:pPr>
              <w:spacing w:line="360" w:lineRule="auto"/>
              <w:ind w:firstLine="480" w:firstLineChars="200"/>
              <w:outlineLvl w:val="2"/>
              <w:rPr>
                <w:rFonts w:hint="default" w:ascii="宋体" w:hAnsi="宋体"/>
                <w:caps w:val="0"/>
                <w:shadow w:val="0"/>
                <w:color w:val="auto"/>
                <w:sz w:val="24"/>
                <w:szCs w:val="24"/>
                <w:highlight w:val="none"/>
              </w:rPr>
            </w:pPr>
            <w:r>
              <w:rPr>
                <w:rFonts w:hint="eastAsia" w:ascii="宋体" w:hAnsi="宋体"/>
                <w:caps w:val="0"/>
                <w:shadow w:val="0"/>
                <w:color w:val="auto"/>
                <w:sz w:val="24"/>
                <w:szCs w:val="24"/>
                <w:highlight w:val="none"/>
                <w:lang w:val="en-US" w:eastAsia="zh-CN"/>
              </w:rPr>
              <w:t>9.5.</w:t>
            </w:r>
            <w:r>
              <w:rPr>
                <w:rFonts w:hint="default" w:ascii="宋体" w:hAnsi="宋体"/>
                <w:caps w:val="0"/>
                <w:shadow w:val="0"/>
                <w:color w:val="auto"/>
                <w:sz w:val="24"/>
                <w:szCs w:val="24"/>
                <w:highlight w:val="none"/>
              </w:rPr>
              <w:t>2.5  投诉人投诉的事项不得超出已质疑事项的范围，</w:t>
            </w:r>
            <w:r>
              <w:rPr>
                <w:rFonts w:hint="eastAsia" w:ascii="宋体" w:hAnsi="宋体"/>
                <w:caps w:val="0"/>
                <w:shadow w:val="0"/>
                <w:color w:val="auto"/>
                <w:sz w:val="24"/>
                <w:szCs w:val="24"/>
                <w:highlight w:val="none"/>
                <w:lang w:eastAsia="zh-CN"/>
              </w:rPr>
              <w:t>除</w:t>
            </w:r>
            <w:r>
              <w:rPr>
                <w:rFonts w:hint="default" w:ascii="宋体" w:hAnsi="宋体"/>
                <w:caps w:val="0"/>
                <w:shadow w:val="0"/>
                <w:color w:val="auto"/>
                <w:sz w:val="24"/>
                <w:szCs w:val="24"/>
                <w:highlight w:val="none"/>
              </w:rPr>
              <w:t>质疑答复内容提出的投诉事项外。</w:t>
            </w:r>
          </w:p>
          <w:bookmarkEnd w:id="400"/>
          <w:bookmarkEnd w:id="401"/>
          <w:bookmarkEnd w:id="402"/>
          <w:bookmarkEnd w:id="403"/>
          <w:bookmarkEnd w:id="404"/>
          <w:bookmarkEnd w:id="405"/>
          <w:bookmarkEnd w:id="406"/>
          <w:bookmarkEnd w:id="407"/>
          <w:bookmarkEnd w:id="408"/>
          <w:bookmarkEnd w:id="409"/>
          <w:bookmarkEnd w:id="410"/>
          <w:bookmarkEnd w:id="411"/>
          <w:p>
            <w:pPr>
              <w:spacing w:line="360" w:lineRule="auto"/>
              <w:ind w:firstLine="480" w:firstLineChars="200"/>
              <w:outlineLvl w:val="2"/>
              <w:rPr>
                <w:rFonts w:hint="eastAsia" w:ascii="宋体" w:hAnsi="宋体"/>
                <w:caps w:val="0"/>
                <w:shadow w:val="0"/>
                <w:color w:val="auto"/>
                <w:sz w:val="24"/>
                <w:szCs w:val="24"/>
                <w:highlight w:val="none"/>
                <w:lang w:val="en-US" w:eastAsia="zh-CN"/>
              </w:rPr>
            </w:pPr>
            <w:r>
              <w:rPr>
                <w:rFonts w:hint="eastAsia" w:ascii="宋体" w:hAnsi="宋体"/>
                <w:caps w:val="0"/>
                <w:shadow w:val="0"/>
                <w:color w:val="auto"/>
                <w:sz w:val="24"/>
                <w:szCs w:val="24"/>
                <w:highlight w:val="none"/>
                <w:lang w:val="en-US" w:eastAsia="zh-CN"/>
              </w:rPr>
              <w:t>10</w:t>
            </w:r>
            <w:r>
              <w:rPr>
                <w:rFonts w:hint="default" w:ascii="宋体" w:hAnsi="宋体"/>
                <w:caps w:val="0"/>
                <w:shadow w:val="0"/>
                <w:color w:val="auto"/>
                <w:sz w:val="24"/>
                <w:szCs w:val="24"/>
                <w:highlight w:val="none"/>
                <w:lang w:val="en-US" w:eastAsia="zh-CN"/>
              </w:rPr>
              <w:t>.</w:t>
            </w:r>
            <w:r>
              <w:rPr>
                <w:rFonts w:hint="default" w:ascii="宋体" w:hAnsi="宋体"/>
                <w:caps w:val="0"/>
                <w:shadow w:val="0"/>
                <w:color w:val="auto"/>
                <w:sz w:val="24"/>
                <w:szCs w:val="24"/>
                <w:highlight w:val="none"/>
              </w:rPr>
              <w:t>需要补充的其他内容</w:t>
            </w:r>
            <w:bookmarkStart w:id="412" w:name="_Toc18224"/>
          </w:p>
          <w:bookmarkEnd w:id="412"/>
          <w:p>
            <w:pPr>
              <w:spacing w:line="360" w:lineRule="auto"/>
              <w:ind w:firstLine="480" w:firstLineChars="200"/>
              <w:outlineLvl w:val="2"/>
              <w:rPr>
                <w:rFonts w:hint="default" w:ascii="宋体" w:hAnsi="宋体"/>
                <w:caps w:val="0"/>
                <w:shadow w:val="0"/>
                <w:color w:val="auto"/>
                <w:sz w:val="24"/>
                <w:szCs w:val="24"/>
                <w:highlight w:val="none"/>
                <w:lang w:val="en-US" w:eastAsia="zh-CN"/>
              </w:rPr>
            </w:pPr>
            <w:r>
              <w:rPr>
                <w:rFonts w:hint="eastAsia" w:ascii="宋体" w:hAnsi="宋体"/>
                <w:caps w:val="0"/>
                <w:shadow w:val="0"/>
                <w:color w:val="auto"/>
                <w:sz w:val="24"/>
                <w:szCs w:val="24"/>
                <w:highlight w:val="none"/>
                <w:lang w:val="en-US" w:eastAsia="zh-CN"/>
              </w:rPr>
              <w:t>10.1</w:t>
            </w:r>
            <w:r>
              <w:rPr>
                <w:rFonts w:hint="default" w:ascii="宋体" w:hAnsi="宋体"/>
                <w:caps w:val="0"/>
                <w:shadow w:val="0"/>
                <w:color w:val="auto"/>
                <w:sz w:val="24"/>
                <w:szCs w:val="24"/>
                <w:highlight w:val="none"/>
                <w:lang w:val="en-US" w:eastAsia="zh-CN"/>
              </w:rPr>
              <w:t>信用担保及信用融资政策</w:t>
            </w:r>
            <w:r>
              <w:rPr>
                <w:rFonts w:hint="eastAsia" w:ascii="宋体" w:hAnsi="宋体"/>
                <w:caps w:val="0"/>
                <w:shadow w:val="0"/>
                <w:color w:val="auto"/>
                <w:sz w:val="24"/>
                <w:szCs w:val="24"/>
                <w:highlight w:val="none"/>
                <w:lang w:val="en-US" w:eastAsia="zh-CN"/>
              </w:rPr>
              <w:t>：</w:t>
            </w:r>
            <w:r>
              <w:rPr>
                <w:rFonts w:hint="eastAsia" w:ascii="宋体" w:hAnsi="宋体" w:eastAsia="宋体" w:cs="Times New Roman"/>
                <w:bCs/>
                <w:caps w:val="0"/>
                <w:shadow w:val="0"/>
                <w:color w:val="auto"/>
                <w:sz w:val="24"/>
                <w:szCs w:val="24"/>
                <w:highlight w:val="none"/>
                <w:lang w:eastAsia="zh-CN"/>
              </w:rPr>
              <w:t>执行现行相关政策要求。</w:t>
            </w:r>
          </w:p>
          <w:p>
            <w:pPr>
              <w:spacing w:line="360" w:lineRule="auto"/>
              <w:ind w:firstLine="480" w:firstLineChars="200"/>
              <w:outlineLvl w:val="2"/>
              <w:rPr>
                <w:rFonts w:hint="eastAsia" w:ascii="宋体" w:hAnsi="宋体" w:eastAsia="宋体" w:cs="Times New Roman"/>
                <w:bCs/>
                <w:caps w:val="0"/>
                <w:shadow w:val="0"/>
                <w:color w:val="auto"/>
                <w:sz w:val="24"/>
                <w:szCs w:val="24"/>
                <w:highlight w:val="none"/>
                <w:lang w:eastAsia="zh-CN"/>
              </w:rPr>
            </w:pPr>
            <w:r>
              <w:rPr>
                <w:rFonts w:hint="eastAsia" w:ascii="宋体" w:hAnsi="宋体"/>
                <w:caps w:val="0"/>
                <w:shadow w:val="0"/>
                <w:color w:val="auto"/>
                <w:sz w:val="24"/>
                <w:szCs w:val="24"/>
                <w:highlight w:val="none"/>
                <w:lang w:val="en-US" w:eastAsia="zh-CN"/>
              </w:rPr>
              <w:t>10.2详见</w:t>
            </w:r>
            <w:r>
              <w:rPr>
                <w:rFonts w:hint="eastAsia" w:ascii="宋体" w:hAnsi="宋体"/>
                <w:caps w:val="0"/>
                <w:shadow w:val="0"/>
                <w:color w:val="auto"/>
                <w:sz w:val="24"/>
                <w:szCs w:val="24"/>
                <w:highlight w:val="none"/>
                <w:lang w:eastAsia="zh-CN"/>
              </w:rPr>
              <w:t>投标人</w:t>
            </w:r>
            <w:r>
              <w:rPr>
                <w:rFonts w:hint="default" w:ascii="宋体" w:hAnsi="宋体"/>
                <w:caps w:val="0"/>
                <w:shadow w:val="0"/>
                <w:color w:val="auto"/>
                <w:sz w:val="24"/>
                <w:szCs w:val="24"/>
                <w:highlight w:val="none"/>
              </w:rPr>
              <w:t>须知前附表</w:t>
            </w:r>
            <w:r>
              <w:rPr>
                <w:rFonts w:hint="eastAsia" w:ascii="宋体" w:hAnsi="宋体"/>
                <w:caps w:val="0"/>
                <w:shadow w:val="0"/>
                <w:color w:val="auto"/>
                <w:sz w:val="24"/>
                <w:szCs w:val="24"/>
                <w:highlight w:val="none"/>
                <w:lang w:eastAsia="zh-CN"/>
              </w:rPr>
              <w:t>。</w:t>
            </w:r>
          </w:p>
          <w:p>
            <w:pPr>
              <w:widowControl/>
              <w:jc w:val="left"/>
              <w:rPr>
                <w:rFonts w:ascii="宋体" w:hAnsi="宋体" w:cs="宋体"/>
                <w:kern w:val="0"/>
                <w:sz w:val="22"/>
                <w:szCs w:val="22"/>
              </w:rPr>
            </w:pPr>
          </w:p>
        </w:tc>
      </w:tr>
    </w:tbl>
    <w:p>
      <w:pPr>
        <w:adjustRightInd w:val="0"/>
        <w:snapToGrid w:val="0"/>
        <w:spacing w:line="360" w:lineRule="auto"/>
        <w:ind w:firstLine="480" w:firstLineChars="200"/>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pPr>
    </w:p>
    <w:p>
      <w:pPr>
        <w:pStyle w:val="2"/>
        <w:rPr>
          <w:rFonts w:ascii="宋体" w:hAnsi="宋体" w:cs="宋体"/>
          <w:sz w:val="24"/>
          <w:szCs w:val="24"/>
        </w:rPr>
      </w:pPr>
    </w:p>
    <w:p>
      <w:pPr>
        <w:rPr>
          <w:rFonts w:ascii="宋体" w:hAnsi="宋体" w:cs="宋体"/>
          <w:sz w:val="24"/>
          <w:szCs w:val="24"/>
        </w:rPr>
      </w:pPr>
    </w:p>
    <w:p>
      <w:pPr>
        <w:pStyle w:val="2"/>
      </w:pPr>
    </w:p>
    <w:p/>
    <w:p>
      <w:pPr>
        <w:pStyle w:val="3"/>
        <w:numPr>
          <w:ilvl w:val="0"/>
          <w:numId w:val="5"/>
        </w:numPr>
        <w:rPr>
          <w:rFonts w:hint="eastAsia" w:ascii="宋体" w:hAnsi="宋体"/>
          <w:b/>
          <w:bCs/>
          <w:sz w:val="44"/>
          <w:szCs w:val="44"/>
        </w:rPr>
      </w:pPr>
      <w:bookmarkStart w:id="413" w:name="_Toc10563098"/>
      <w:bookmarkStart w:id="414" w:name="_Toc7518"/>
      <w:bookmarkStart w:id="415" w:name="_Toc12377624"/>
      <w:bookmarkStart w:id="416" w:name="_Toc13619"/>
      <w:bookmarkStart w:id="417" w:name="_Toc13857"/>
      <w:bookmarkStart w:id="418" w:name="_Toc10621842"/>
      <w:bookmarkStart w:id="419" w:name="_Toc511316288"/>
      <w:bookmarkStart w:id="420" w:name="_Toc23014"/>
      <w:r>
        <w:rPr>
          <w:rFonts w:hint="eastAsia" w:ascii="宋体" w:hAnsi="宋体"/>
          <w:b/>
          <w:bCs/>
          <w:sz w:val="44"/>
          <w:szCs w:val="44"/>
        </w:rPr>
        <w:t xml:space="preserve">  采购内容、</w:t>
      </w:r>
      <w:r>
        <w:rPr>
          <w:rFonts w:hint="eastAsia" w:ascii="宋体" w:hAnsi="宋体"/>
          <w:b/>
          <w:bCs/>
          <w:sz w:val="44"/>
          <w:szCs w:val="44"/>
          <w:lang w:eastAsia="zh-CN"/>
        </w:rPr>
        <w:t>技术</w:t>
      </w:r>
      <w:r>
        <w:rPr>
          <w:rFonts w:hint="eastAsia" w:ascii="宋体" w:hAnsi="宋体"/>
          <w:b/>
          <w:bCs/>
          <w:sz w:val="44"/>
          <w:szCs w:val="44"/>
        </w:rPr>
        <w:t>参数及商务要求</w:t>
      </w:r>
      <w:bookmarkEnd w:id="413"/>
      <w:bookmarkEnd w:id="414"/>
      <w:bookmarkEnd w:id="415"/>
      <w:bookmarkEnd w:id="416"/>
      <w:bookmarkEnd w:id="417"/>
      <w:bookmarkEnd w:id="418"/>
      <w:bookmarkEnd w:id="419"/>
      <w:bookmarkEnd w:id="420"/>
    </w:p>
    <w:p>
      <w:pPr>
        <w:numPr>
          <w:ilvl w:val="0"/>
          <w:numId w:val="0"/>
        </w:numPr>
        <w:rPr>
          <w:rFonts w:hint="eastAsia"/>
          <w:lang w:eastAsia="zh-CN"/>
        </w:rPr>
      </w:pPr>
    </w:p>
    <w:p>
      <w:pPr>
        <w:numPr>
          <w:ilvl w:val="0"/>
          <w:numId w:val="0"/>
        </w:numPr>
        <w:bidi w:val="0"/>
        <w:rPr>
          <w:rFonts w:hint="eastAsia"/>
          <w:b/>
          <w:bCs/>
          <w:sz w:val="28"/>
          <w:szCs w:val="28"/>
          <w:lang w:eastAsia="zh-CN"/>
        </w:rPr>
      </w:pPr>
      <w:r>
        <w:rPr>
          <w:rFonts w:hint="eastAsia"/>
          <w:b/>
          <w:bCs/>
          <w:sz w:val="28"/>
          <w:szCs w:val="28"/>
          <w:lang w:eastAsia="zh-CN"/>
        </w:rPr>
        <w:t>一、采购内容</w:t>
      </w:r>
    </w:p>
    <w:p>
      <w:pPr>
        <w:widowControl/>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有创呼吸机</w: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2套</w:t>
      </w:r>
      <w:r>
        <w:rPr>
          <w:rFonts w:hint="eastAsia" w:ascii="Times New Roman" w:hAnsi="Times New Roman" w:eastAsia="宋体" w:cs="Times New Roman"/>
          <w:color w:val="auto"/>
          <w:sz w:val="24"/>
          <w:szCs w:val="24"/>
          <w:lang w:val="en-US" w:eastAsia="zh-CN"/>
        </w:rPr>
        <w:t>，</w:t>
      </w:r>
    </w:p>
    <w:p>
      <w:pPr>
        <w:numPr>
          <w:ilvl w:val="0"/>
          <w:numId w:val="0"/>
        </w:numPr>
        <w:bidi w:val="0"/>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二、配置要求</w:t>
      </w:r>
    </w:p>
    <w:p>
      <w:pPr>
        <w:widowControl/>
        <w:numPr>
          <w:ilvl w:val="0"/>
          <w:numId w:val="0"/>
        </w:numPr>
        <w:ind w:leftChars="0"/>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包含主机、湿化器、台车（每台呼吸机各1件套）</w:t>
      </w:r>
    </w:p>
    <w:p>
      <w:pPr>
        <w:pStyle w:val="2"/>
        <w:numPr>
          <w:ilvl w:val="0"/>
          <w:numId w:val="0"/>
        </w:numPr>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三、技术参数要求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1.用于成人/儿童的进口呼吸机，一线主流品牌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2.中文操作界面，操作简单，方便，报警信息以中文显示，有操作提示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3.触摸显示屏，屏幕≥12寸。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4.三道波形同屏显示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5.内置电池，断电支持呼吸机正常工作≥40分钟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（二）呼吸模式：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1.A/C（辅助/控制）：IPPV，具备容量控制通气（VCV）/压力控制通气（PCV）</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2.SIMV（同步间歇指令通气）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3.PSV（压力支持）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4.CPAP/PEEP</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5.Bilevel或Bivent 双水平气道正压通气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6.无创通气模式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（三）呼吸机参数设定：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1.潮气量输送精确：20ml-2000ml；2、流量传感器测量误差率≤10％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3.呼吸频率可调:2－80次/分；4、吸气时间可调：0.2－8秒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5.吸气峰流速≥240升/分；6、压力上升时间可调：0－2秒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7.压力支持：0－50cmH2O；8、呼气末正压PEEP：0－40cmH2O；</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9.流速加速度；5－200mbar/sec</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10.氧浓度精确可调：21-100％；11、流速触发灵敏度：1－15升/分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（四）监测参数要求：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1.监测参数精确，潮气量监测：吸入潮气量，呼出潮气量，压力支持潮气量VTASB</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2.呼吸频率监测：总呼吸频率，指令呼吸频率，自主呼吸频率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3.分钟通气量监测：分钟通气量MV，自主分钟通气量，泄漏分钟通气量。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4.气道压力监测：气道峰压，平台压，气道平均压，PEEP，最小气道压，内源性PEEP</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5.可以区别监测自主呼吸频率和总频率，自主呼吸分钟通气量和总分钟通气量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6.肺力学监测：实时动态监测气道阻力和肺顺应性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7.具有实时波形监测功能：压力－时间波形和流速－时间波形</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(五）报警参数要求：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1.报警参数：气道压力上下限，分钟通气量上下限，潮气量上下限、吸入氧浓度上下限、窒息报警时间）、呼吸频率过快报警，吸入潮气量过高报警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2.呼吸回路断开报警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3.智能三级声光报警系统，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4.具有后备通气模式，可以在窒息时提供通气</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（六）性能要求：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1.高压供氧压力：3－6Bar</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2.具有待机功能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3.流量传感器可使用3年以上。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4.具有更多临床使用功能，如漏气补偿、呼吸末CO2检测等功能可优先选择。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5.具有升级功能，软件终身免费升级</w:t>
      </w:r>
    </w:p>
    <w:p>
      <w:pPr>
        <w:pStyle w:val="2"/>
        <w:numPr>
          <w:ilvl w:val="0"/>
          <w:numId w:val="0"/>
        </w:numPr>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四、设备售后要求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1.原厂质保不少于2 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2.维修响应时间：2 小时响应，24到达现场，提供备用机；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3.保修期内开机率：≥ 90%；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4.保修期内若主要配件故障，更换后配件的保修期从更换之日起重新计算；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设备所需软件终身免费（无条件）使用及升级；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6.在陕西省内有厂家认可及合作的维修机构。</w:t>
      </w:r>
    </w:p>
    <w:p>
      <w:pPr>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五、其他要求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1.备相关耗材及易损件：可重复使用管路、湿化罐等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2.中心供氧，标准电源</w:t>
      </w:r>
    </w:p>
    <w:p>
      <w:pPr>
        <w:bidi w:val="0"/>
        <w:spacing w:line="360" w:lineRule="auto"/>
        <w:rPr>
          <w:rFonts w:hint="default" w:ascii="Times New Roman" w:hAnsi="Times New Roman" w:eastAsia="宋体" w:cs="Times New Roman"/>
          <w:b/>
          <w:bCs/>
          <w:kern w:val="2"/>
          <w:sz w:val="28"/>
          <w:szCs w:val="28"/>
          <w:lang w:val="en-US" w:eastAsia="zh-CN" w:bidi="ar-SA"/>
        </w:rPr>
      </w:pPr>
      <w:bookmarkStart w:id="421" w:name="_Toc20815"/>
      <w:r>
        <w:rPr>
          <w:rFonts w:hint="eastAsia" w:ascii="Times New Roman" w:hAnsi="Times New Roman" w:eastAsia="宋体" w:cs="Times New Roman"/>
          <w:b/>
          <w:bCs/>
          <w:kern w:val="2"/>
          <w:sz w:val="28"/>
          <w:szCs w:val="28"/>
          <w:lang w:val="en-US" w:eastAsia="zh-CN" w:bidi="ar-SA"/>
        </w:rPr>
        <w:t>六、商务要求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1.交货期（含安装、调试）：</w:t>
      </w:r>
      <w:r>
        <w:rPr>
          <w:rFonts w:hint="eastAsia" w:ascii="宋体" w:hAnsi="宋体" w:eastAsia="宋体" w:cs="宋体"/>
          <w:sz w:val="24"/>
          <w:szCs w:val="24"/>
          <w:highlight w:val="none"/>
          <w:lang w:val="en-US" w:eastAsia="zh-CN"/>
        </w:rPr>
        <w:t>合同签订后</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日历天；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交货地点：招标人指定地点；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3.质量要求：</w:t>
      </w:r>
      <w:r>
        <w:rPr>
          <w:rFonts w:hint="eastAsia" w:ascii="宋体" w:hAnsi="宋体" w:eastAsia="宋体" w:cs="宋体"/>
          <w:sz w:val="24"/>
          <w:szCs w:val="24"/>
          <w:highlight w:val="none"/>
          <w:lang w:eastAsia="zh-CN"/>
        </w:rPr>
        <w:t>质量达到现行合格标准，符合国家、行业、地方规定的质量和安全标准要求；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验收方式：投标人按</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要求将全部货物</w:t>
      </w:r>
      <w:r>
        <w:rPr>
          <w:rFonts w:hint="eastAsia" w:ascii="宋体" w:hAnsi="宋体" w:eastAsia="宋体" w:cs="宋体"/>
          <w:sz w:val="24"/>
          <w:szCs w:val="24"/>
          <w:highlight w:val="none"/>
          <w:lang w:val="en-US" w:eastAsia="zh-CN"/>
        </w:rPr>
        <w:t>送</w:t>
      </w:r>
      <w:r>
        <w:rPr>
          <w:rFonts w:hint="eastAsia" w:ascii="宋体" w:hAnsi="宋体" w:eastAsia="宋体" w:cs="宋体"/>
          <w:sz w:val="24"/>
          <w:szCs w:val="24"/>
          <w:highlight w:val="none"/>
          <w:lang w:eastAsia="zh-CN"/>
        </w:rPr>
        <w:t>到指定地点并完成安装调试及相关工作后，招标人组织验收，质量按国家、省、市现行法规、规范及标准的标准执行</w:t>
      </w:r>
      <w:r>
        <w:rPr>
          <w:rFonts w:hint="eastAsia" w:ascii="宋体" w:hAnsi="宋体" w:eastAsia="宋体" w:cs="宋体"/>
          <w:sz w:val="24"/>
          <w:szCs w:val="24"/>
          <w:highlight w:val="none"/>
          <w:lang w:val="en-US" w:eastAsia="zh-CN"/>
        </w:rPr>
        <w:t>进行</w:t>
      </w:r>
      <w:r>
        <w:rPr>
          <w:rFonts w:hint="eastAsia" w:ascii="宋体" w:hAnsi="宋体" w:eastAsia="宋体" w:cs="宋体"/>
          <w:sz w:val="24"/>
          <w:szCs w:val="24"/>
          <w:highlight w:val="none"/>
          <w:lang w:eastAsia="zh-CN"/>
        </w:rPr>
        <w:t>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5.其他要求：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1）投标人</w:t>
      </w:r>
      <w:r>
        <w:rPr>
          <w:rFonts w:hint="eastAsia" w:ascii="宋体" w:hAnsi="宋体" w:eastAsia="宋体" w:cs="宋体"/>
          <w:sz w:val="24"/>
          <w:szCs w:val="24"/>
          <w:highlight w:val="none"/>
          <w:lang w:eastAsia="zh-CN"/>
        </w:rPr>
        <w:t>承诺所提供的医疗</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lang w:eastAsia="zh-CN"/>
        </w:rPr>
        <w:t>必须是符合</w:t>
      </w:r>
      <w:r>
        <w:rPr>
          <w:rFonts w:hint="eastAsia" w:ascii="宋体" w:hAnsi="宋体" w:eastAsia="宋体" w:cs="宋体"/>
          <w:sz w:val="24"/>
          <w:szCs w:val="24"/>
          <w:highlight w:val="none"/>
          <w:lang w:val="en-US" w:eastAsia="zh-CN"/>
        </w:rPr>
        <w:t>国家</w:t>
      </w:r>
      <w:r>
        <w:rPr>
          <w:rFonts w:hint="eastAsia" w:ascii="宋体" w:hAnsi="宋体" w:eastAsia="宋体" w:cs="宋体"/>
          <w:sz w:val="24"/>
          <w:szCs w:val="24"/>
          <w:highlight w:val="none"/>
          <w:lang w:eastAsia="zh-CN"/>
        </w:rPr>
        <w:t>质量标准的合格产品，进货渠道正常，并具备正规的产品注册证登记表；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2）投标人</w:t>
      </w:r>
      <w:r>
        <w:rPr>
          <w:rFonts w:hint="eastAsia" w:ascii="宋体" w:hAnsi="宋体" w:eastAsia="宋体" w:cs="宋体"/>
          <w:sz w:val="24"/>
          <w:szCs w:val="24"/>
          <w:highlight w:val="none"/>
          <w:lang w:eastAsia="zh-CN"/>
        </w:rPr>
        <w:t>不仅</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lang w:eastAsia="zh-CN"/>
        </w:rPr>
        <w:t>向</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lang w:eastAsia="zh-CN"/>
        </w:rPr>
        <w:t>提供使用说明书、质量标准或</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lang w:eastAsia="zh-CN"/>
        </w:rPr>
        <w:t>所要求的相关资料，同时</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须保证</w:t>
      </w:r>
      <w:r>
        <w:rPr>
          <w:rFonts w:hint="eastAsia" w:ascii="宋体" w:hAnsi="宋体" w:cs="宋体"/>
          <w:sz w:val="24"/>
          <w:szCs w:val="24"/>
          <w:highlight w:val="none"/>
          <w:lang w:val="en-US" w:eastAsia="zh-CN"/>
        </w:rPr>
        <w:t>招标人</w:t>
      </w:r>
      <w:r>
        <w:rPr>
          <w:rFonts w:hint="eastAsia" w:ascii="宋体" w:hAnsi="宋体" w:eastAsia="宋体" w:cs="宋体"/>
          <w:sz w:val="24"/>
          <w:szCs w:val="24"/>
          <w:highlight w:val="none"/>
          <w:lang w:eastAsia="zh-CN"/>
        </w:rPr>
        <w:t>在使用过程中的技术支持及售后服务，否则，</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lang w:eastAsia="zh-CN"/>
        </w:rPr>
        <w:t>有权退货，责任由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包装及其他要求：符合出厂要求、包装完整无破损；包装标识清楚，进口设备应具有原产国标识及中文标识且标识必须清楚，配送产品必须为全新未拆封产品且渠道合法；</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3"/>
        <w:rPr>
          <w:b/>
          <w:bCs/>
          <w:sz w:val="44"/>
          <w:szCs w:val="44"/>
        </w:rPr>
      </w:pPr>
      <w:r>
        <w:rPr>
          <w:rFonts w:hint="eastAsia"/>
          <w:b/>
          <w:bCs/>
          <w:sz w:val="44"/>
          <w:szCs w:val="44"/>
        </w:rPr>
        <w:t>第四章 评标办法</w:t>
      </w:r>
      <w:bookmarkEnd w:id="421"/>
    </w:p>
    <w:p>
      <w:pPr>
        <w:spacing w:line="360" w:lineRule="auto"/>
        <w:rPr>
          <w:rFonts w:hint="eastAsia" w:ascii="宋体" w:hAnsi="宋体"/>
          <w:b/>
          <w:spacing w:val="4"/>
          <w:sz w:val="24"/>
        </w:rPr>
      </w:pPr>
      <w:r>
        <w:rPr>
          <w:rFonts w:hint="eastAsia" w:ascii="宋体" w:hAnsi="宋体"/>
          <w:b/>
          <w:spacing w:val="4"/>
          <w:sz w:val="24"/>
        </w:rPr>
        <w:t>一、评标办法</w:t>
      </w:r>
    </w:p>
    <w:p>
      <w:pPr>
        <w:spacing w:line="360" w:lineRule="auto"/>
        <w:ind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按照《中华人民共和国政府采购法》</w:t>
      </w:r>
      <w:r>
        <w:rPr>
          <w:rFonts w:hint="eastAsia" w:ascii="宋体" w:hAnsi="宋体"/>
          <w:sz w:val="24"/>
          <w:szCs w:val="24"/>
        </w:rPr>
        <w:t>、《中华人民共和国政府采购法实施条例》</w:t>
      </w:r>
      <w:r>
        <w:rPr>
          <w:rFonts w:ascii="宋体" w:hAnsi="宋体"/>
          <w:sz w:val="24"/>
          <w:szCs w:val="24"/>
        </w:rPr>
        <w:t>和《政府采购货物和服务招标投标管理办法》</w:t>
      </w:r>
      <w:r>
        <w:rPr>
          <w:rFonts w:hint="eastAsia" w:ascii="宋体" w:hAnsi="宋体"/>
          <w:sz w:val="24"/>
          <w:szCs w:val="24"/>
        </w:rPr>
        <w:t>等相关法律、法规</w:t>
      </w:r>
      <w:r>
        <w:rPr>
          <w:rFonts w:ascii="宋体" w:hAnsi="宋体"/>
          <w:sz w:val="24"/>
          <w:szCs w:val="24"/>
        </w:rPr>
        <w:t>的规定</w:t>
      </w:r>
      <w:r>
        <w:rPr>
          <w:rFonts w:hint="eastAsia" w:ascii="宋体" w:hAnsi="宋体"/>
          <w:sz w:val="24"/>
          <w:szCs w:val="24"/>
        </w:rPr>
        <w:t>，评标委员会采用综合评分法对投标人的投标文件进行综合评分，按照评审得分由高到低顺序推荐前三名中标候选人。</w:t>
      </w:r>
    </w:p>
    <w:p>
      <w:pPr>
        <w:spacing w:line="360" w:lineRule="auto"/>
        <w:ind w:firstLine="352" w:firstLineChars="147"/>
        <w:rPr>
          <w:rFonts w:hint="eastAsia" w:ascii="宋体" w:hAnsi="宋体"/>
          <w:spacing w:val="4"/>
          <w:sz w:val="24"/>
        </w:rPr>
      </w:pPr>
      <w:r>
        <w:rPr>
          <w:rFonts w:hint="eastAsia" w:ascii="宋体" w:hAnsi="宋体" w:cs="宋体"/>
          <w:kern w:val="0"/>
          <w:sz w:val="24"/>
          <w:szCs w:val="24"/>
        </w:rPr>
        <w:t>2.评标委员会组成：</w:t>
      </w:r>
      <w:r>
        <w:rPr>
          <w:rFonts w:ascii="宋体" w:hAnsi="宋体"/>
          <w:sz w:val="24"/>
          <w:szCs w:val="24"/>
        </w:rPr>
        <w:t>见</w:t>
      </w:r>
      <w:r>
        <w:rPr>
          <w:rFonts w:hint="eastAsia" w:ascii="宋体" w:hAnsi="宋体"/>
          <w:sz w:val="24"/>
          <w:szCs w:val="24"/>
        </w:rPr>
        <w:t>投标人</w:t>
      </w:r>
      <w:r>
        <w:rPr>
          <w:rFonts w:ascii="宋体" w:hAnsi="宋体"/>
          <w:sz w:val="24"/>
          <w:szCs w:val="24"/>
        </w:rPr>
        <w:t>须知前附表</w:t>
      </w:r>
      <w:r>
        <w:rPr>
          <w:rFonts w:hint="eastAsia" w:ascii="宋体" w:hAnsi="宋体" w:cs="宋体"/>
          <w:kern w:val="0"/>
          <w:sz w:val="24"/>
          <w:szCs w:val="24"/>
        </w:rPr>
        <w:t>。</w:t>
      </w:r>
    </w:p>
    <w:p>
      <w:pPr>
        <w:spacing w:line="360" w:lineRule="auto"/>
        <w:ind w:firstLine="364" w:firstLineChars="147"/>
        <w:rPr>
          <w:rFonts w:hint="eastAsia" w:ascii="宋体" w:hAnsi="宋体"/>
          <w:spacing w:val="4"/>
          <w:sz w:val="24"/>
        </w:rPr>
      </w:pPr>
      <w:r>
        <w:rPr>
          <w:rFonts w:hint="eastAsia" w:ascii="宋体" w:hAnsi="宋体"/>
          <w:spacing w:val="4"/>
          <w:sz w:val="24"/>
        </w:rPr>
        <w:t>3.本次评标采用综合评分法</w:t>
      </w:r>
      <w:r>
        <w:rPr>
          <w:rFonts w:hint="eastAsia" w:ascii="宋体" w:hAnsi="宋体" w:cs="宋体"/>
          <w:kern w:val="0"/>
          <w:sz w:val="24"/>
          <w:szCs w:val="24"/>
        </w:rPr>
        <w:t>。</w:t>
      </w:r>
    </w:p>
    <w:p>
      <w:pPr>
        <w:spacing w:line="360" w:lineRule="auto"/>
        <w:rPr>
          <w:rFonts w:ascii="宋体" w:hAnsi="宋体"/>
          <w:b/>
          <w:spacing w:val="4"/>
          <w:sz w:val="24"/>
        </w:rPr>
      </w:pPr>
      <w:r>
        <w:rPr>
          <w:rFonts w:hint="eastAsia" w:ascii="宋体" w:hAnsi="宋体"/>
          <w:b/>
          <w:spacing w:val="4"/>
          <w:sz w:val="24"/>
        </w:rPr>
        <w:t>二、评标委员会负责具体评标事务，并独立履行下列职责：</w:t>
      </w:r>
    </w:p>
    <w:p>
      <w:pPr>
        <w:spacing w:line="360" w:lineRule="auto"/>
        <w:ind w:firstLine="496" w:firstLineChars="200"/>
        <w:rPr>
          <w:rFonts w:ascii="宋体" w:hAnsi="宋体"/>
          <w:spacing w:val="4"/>
          <w:sz w:val="24"/>
        </w:rPr>
      </w:pPr>
      <w:r>
        <w:rPr>
          <w:rFonts w:hint="eastAsia" w:ascii="宋体" w:hAnsi="宋体"/>
          <w:spacing w:val="4"/>
          <w:sz w:val="24"/>
        </w:rPr>
        <w:t>1.审查、评价投标文件是否符合招标文件的商务、技术等实质性要求；</w:t>
      </w:r>
    </w:p>
    <w:p>
      <w:pPr>
        <w:spacing w:line="360" w:lineRule="auto"/>
        <w:ind w:firstLine="496" w:firstLineChars="200"/>
        <w:rPr>
          <w:rFonts w:ascii="宋体" w:hAnsi="宋体"/>
          <w:spacing w:val="4"/>
          <w:sz w:val="24"/>
        </w:rPr>
      </w:pPr>
      <w:r>
        <w:rPr>
          <w:rFonts w:hint="eastAsia" w:ascii="宋体" w:hAnsi="宋体"/>
          <w:spacing w:val="4"/>
          <w:sz w:val="24"/>
        </w:rPr>
        <w:t>2.要求投标人对投标文件有关事项作出澄清或者说明；</w:t>
      </w:r>
    </w:p>
    <w:p>
      <w:pPr>
        <w:spacing w:line="360" w:lineRule="auto"/>
        <w:ind w:firstLine="496" w:firstLineChars="200"/>
        <w:rPr>
          <w:rFonts w:ascii="宋体" w:hAnsi="宋体"/>
          <w:spacing w:val="4"/>
          <w:sz w:val="24"/>
        </w:rPr>
      </w:pPr>
      <w:r>
        <w:rPr>
          <w:rFonts w:hint="eastAsia" w:ascii="宋体" w:hAnsi="宋体"/>
          <w:spacing w:val="4"/>
          <w:sz w:val="24"/>
        </w:rPr>
        <w:t>3.对投标文件进行比较和评价；</w:t>
      </w:r>
    </w:p>
    <w:p>
      <w:pPr>
        <w:spacing w:line="360" w:lineRule="auto"/>
        <w:ind w:firstLine="496" w:firstLineChars="200"/>
        <w:rPr>
          <w:rFonts w:ascii="宋体" w:hAnsi="宋体"/>
          <w:spacing w:val="4"/>
          <w:sz w:val="24"/>
        </w:rPr>
      </w:pPr>
      <w:r>
        <w:rPr>
          <w:rFonts w:hint="eastAsia" w:ascii="宋体" w:hAnsi="宋体"/>
          <w:spacing w:val="4"/>
          <w:sz w:val="24"/>
        </w:rPr>
        <w:t>4.确定中标候选人名单，或根据</w:t>
      </w:r>
      <w:r>
        <w:rPr>
          <w:rFonts w:hint="eastAsia" w:ascii="宋体" w:hAnsi="宋体"/>
          <w:spacing w:val="4"/>
          <w:sz w:val="24"/>
          <w:lang w:eastAsia="zh-CN"/>
        </w:rPr>
        <w:t>招标人</w:t>
      </w:r>
      <w:r>
        <w:rPr>
          <w:rFonts w:hint="eastAsia" w:ascii="宋体" w:hAnsi="宋体"/>
          <w:spacing w:val="4"/>
          <w:sz w:val="24"/>
        </w:rPr>
        <w:t>委托直接确定中标人；</w:t>
      </w:r>
    </w:p>
    <w:p>
      <w:pPr>
        <w:spacing w:line="360" w:lineRule="auto"/>
        <w:ind w:firstLine="496" w:firstLineChars="200"/>
        <w:rPr>
          <w:rFonts w:hint="eastAsia" w:ascii="宋体" w:hAnsi="宋体"/>
          <w:spacing w:val="4"/>
          <w:sz w:val="24"/>
        </w:rPr>
      </w:pPr>
      <w:r>
        <w:rPr>
          <w:rFonts w:hint="eastAsia" w:ascii="宋体" w:hAnsi="宋体"/>
          <w:spacing w:val="4"/>
          <w:sz w:val="24"/>
        </w:rPr>
        <w:t>5.向</w:t>
      </w:r>
      <w:r>
        <w:rPr>
          <w:rFonts w:hint="eastAsia" w:ascii="宋体" w:hAnsi="宋体"/>
          <w:spacing w:val="4"/>
          <w:sz w:val="24"/>
          <w:lang w:eastAsia="zh-CN"/>
        </w:rPr>
        <w:t>招标人</w:t>
      </w:r>
      <w:r>
        <w:rPr>
          <w:rFonts w:hint="eastAsia" w:ascii="宋体" w:hAnsi="宋体"/>
          <w:spacing w:val="4"/>
          <w:sz w:val="24"/>
        </w:rPr>
        <w:t>、</w:t>
      </w:r>
      <w:r>
        <w:rPr>
          <w:rFonts w:hint="eastAsia" w:ascii="宋体" w:hAnsi="宋体"/>
          <w:spacing w:val="4"/>
          <w:sz w:val="24"/>
          <w:lang w:eastAsia="zh-CN"/>
        </w:rPr>
        <w:t>招标代理机构</w:t>
      </w:r>
      <w:r>
        <w:rPr>
          <w:rFonts w:hint="eastAsia" w:ascii="宋体" w:hAnsi="宋体"/>
          <w:spacing w:val="4"/>
          <w:sz w:val="24"/>
        </w:rPr>
        <w:t>或者有关部门报告评标中发现的违法行为。</w:t>
      </w:r>
    </w:p>
    <w:p>
      <w:pPr>
        <w:spacing w:line="360" w:lineRule="auto"/>
        <w:rPr>
          <w:rFonts w:hint="eastAsia" w:ascii="宋体" w:hAnsi="宋体"/>
          <w:b/>
          <w:spacing w:val="4"/>
          <w:sz w:val="24"/>
        </w:rPr>
      </w:pPr>
      <w:r>
        <w:rPr>
          <w:rFonts w:hint="eastAsia" w:ascii="宋体" w:hAnsi="宋体"/>
          <w:b/>
          <w:spacing w:val="4"/>
          <w:sz w:val="24"/>
        </w:rPr>
        <w:t>三、投标人存在下列情况之一的，按照无效投标处理:</w:t>
      </w:r>
    </w:p>
    <w:p>
      <w:pPr>
        <w:spacing w:line="360" w:lineRule="auto"/>
        <w:ind w:firstLine="496" w:firstLineChars="200"/>
        <w:rPr>
          <w:rFonts w:hint="eastAsia" w:ascii="宋体" w:hAnsi="宋体"/>
          <w:bCs/>
          <w:spacing w:val="4"/>
          <w:sz w:val="24"/>
        </w:rPr>
      </w:pPr>
      <w:bookmarkStart w:id="422" w:name="_Toc7987"/>
      <w:r>
        <w:rPr>
          <w:rFonts w:hint="eastAsia" w:ascii="宋体" w:hAnsi="宋体"/>
          <w:bCs/>
          <w:spacing w:val="4"/>
          <w:sz w:val="24"/>
        </w:rPr>
        <w:t>1.投标文件未按招标文件规定格式填写，内容不全或关键词字迹模糊、无法辨认的；</w:t>
      </w:r>
      <w:bookmarkEnd w:id="422"/>
    </w:p>
    <w:p>
      <w:pPr>
        <w:spacing w:line="360" w:lineRule="auto"/>
        <w:ind w:firstLine="496" w:firstLineChars="200"/>
        <w:rPr>
          <w:rFonts w:hint="eastAsia" w:ascii="宋体" w:hAnsi="宋体"/>
          <w:bCs/>
          <w:spacing w:val="4"/>
          <w:sz w:val="24"/>
        </w:rPr>
      </w:pPr>
      <w:bookmarkStart w:id="423" w:name="_Toc27471"/>
      <w:r>
        <w:rPr>
          <w:rFonts w:hint="eastAsia" w:ascii="宋体" w:hAnsi="宋体"/>
          <w:bCs/>
          <w:spacing w:val="4"/>
          <w:sz w:val="24"/>
        </w:rPr>
        <w:t>2.投标文件未按招标文件规定装订、密封的；</w:t>
      </w:r>
      <w:bookmarkEnd w:id="423"/>
    </w:p>
    <w:p>
      <w:pPr>
        <w:spacing w:line="360" w:lineRule="auto"/>
        <w:ind w:firstLine="496" w:firstLineChars="200"/>
        <w:rPr>
          <w:rFonts w:hint="eastAsia" w:ascii="宋体" w:hAnsi="宋体"/>
          <w:bCs/>
          <w:spacing w:val="4"/>
          <w:sz w:val="24"/>
        </w:rPr>
      </w:pPr>
      <w:bookmarkStart w:id="424" w:name="_Toc14723"/>
      <w:r>
        <w:rPr>
          <w:rFonts w:hint="eastAsia" w:ascii="宋体" w:hAnsi="宋体"/>
          <w:bCs/>
          <w:spacing w:val="4"/>
          <w:sz w:val="24"/>
        </w:rPr>
        <w:t>3.投标总报价超过最高投标限价的；</w:t>
      </w:r>
      <w:bookmarkEnd w:id="424"/>
    </w:p>
    <w:p>
      <w:pPr>
        <w:spacing w:line="360" w:lineRule="auto"/>
        <w:ind w:firstLine="496" w:firstLineChars="200"/>
        <w:rPr>
          <w:rFonts w:hint="eastAsia" w:ascii="宋体" w:hAnsi="宋体"/>
          <w:bCs/>
          <w:spacing w:val="4"/>
          <w:sz w:val="24"/>
        </w:rPr>
      </w:pPr>
      <w:bookmarkStart w:id="425" w:name="_Toc17663"/>
      <w:r>
        <w:rPr>
          <w:rFonts w:hint="eastAsia" w:ascii="宋体" w:hAnsi="宋体"/>
          <w:bCs/>
          <w:spacing w:val="4"/>
          <w:sz w:val="24"/>
        </w:rPr>
        <w:t>4.投标报价低于成本价或投标报价有重大缺、漏项的；</w:t>
      </w:r>
      <w:bookmarkEnd w:id="425"/>
    </w:p>
    <w:p>
      <w:pPr>
        <w:spacing w:line="360" w:lineRule="auto"/>
        <w:ind w:firstLine="496" w:firstLineChars="200"/>
        <w:rPr>
          <w:rFonts w:hint="eastAsia" w:ascii="宋体" w:hAnsi="宋体"/>
          <w:bCs/>
          <w:spacing w:val="4"/>
          <w:sz w:val="24"/>
        </w:rPr>
      </w:pPr>
      <w:bookmarkStart w:id="426" w:name="_Toc22320"/>
      <w:r>
        <w:rPr>
          <w:rFonts w:hint="eastAsia" w:ascii="宋体" w:hAnsi="宋体"/>
          <w:bCs/>
          <w:spacing w:val="4"/>
          <w:sz w:val="24"/>
        </w:rPr>
        <w:t>5.交货期超过招标文件规定的；</w:t>
      </w:r>
      <w:bookmarkEnd w:id="426"/>
    </w:p>
    <w:p>
      <w:pPr>
        <w:spacing w:line="360" w:lineRule="auto"/>
        <w:ind w:firstLine="496" w:firstLineChars="200"/>
        <w:rPr>
          <w:rFonts w:hint="eastAsia" w:ascii="宋体" w:hAnsi="宋体"/>
          <w:bCs/>
          <w:spacing w:val="4"/>
          <w:sz w:val="24"/>
        </w:rPr>
      </w:pPr>
      <w:bookmarkStart w:id="427" w:name="_Toc32221"/>
      <w:r>
        <w:rPr>
          <w:rFonts w:hint="eastAsia" w:ascii="宋体" w:hAnsi="宋体"/>
          <w:bCs/>
          <w:spacing w:val="4"/>
          <w:sz w:val="24"/>
        </w:rPr>
        <w:t>6.投标有效期少于招标文件规定期限的；</w:t>
      </w:r>
      <w:bookmarkEnd w:id="427"/>
    </w:p>
    <w:p>
      <w:pPr>
        <w:spacing w:line="360" w:lineRule="auto"/>
        <w:ind w:firstLine="496" w:firstLineChars="200"/>
        <w:rPr>
          <w:rFonts w:hint="eastAsia" w:ascii="宋体" w:hAnsi="宋体"/>
          <w:bCs/>
          <w:spacing w:val="4"/>
          <w:sz w:val="24"/>
        </w:rPr>
      </w:pPr>
      <w:r>
        <w:rPr>
          <w:rFonts w:hint="eastAsia" w:ascii="宋体" w:hAnsi="宋体"/>
          <w:bCs/>
          <w:spacing w:val="4"/>
          <w:sz w:val="24"/>
        </w:rPr>
        <w:t>7.拒绝评标委员会要求澄清、说明或补正的；</w:t>
      </w:r>
    </w:p>
    <w:p>
      <w:pPr>
        <w:spacing w:line="360" w:lineRule="auto"/>
        <w:ind w:firstLine="496" w:firstLineChars="200"/>
        <w:rPr>
          <w:rFonts w:hint="eastAsia" w:ascii="宋体" w:hAnsi="宋体"/>
          <w:bCs/>
          <w:spacing w:val="4"/>
          <w:sz w:val="24"/>
        </w:rPr>
      </w:pPr>
      <w:r>
        <w:rPr>
          <w:rFonts w:hint="eastAsia" w:ascii="宋体" w:hAnsi="宋体"/>
          <w:bCs/>
          <w:spacing w:val="4"/>
          <w:sz w:val="24"/>
        </w:rPr>
        <w:t>8.未对招标文件的实质性条款做出完全响应的；</w:t>
      </w:r>
    </w:p>
    <w:p>
      <w:pPr>
        <w:spacing w:line="360" w:lineRule="auto"/>
        <w:ind w:firstLine="496" w:firstLineChars="200"/>
        <w:rPr>
          <w:rFonts w:hint="eastAsia" w:ascii="宋体" w:hAnsi="宋体"/>
          <w:bCs/>
          <w:spacing w:val="4"/>
          <w:sz w:val="24"/>
        </w:rPr>
      </w:pPr>
      <w:r>
        <w:rPr>
          <w:rFonts w:hint="eastAsia" w:ascii="宋体" w:hAnsi="宋体"/>
          <w:bCs/>
          <w:spacing w:val="4"/>
          <w:sz w:val="24"/>
        </w:rPr>
        <w:t>9.如要求缴纳保证金，投标人未按文件要求缴纳保证金的；</w:t>
      </w:r>
    </w:p>
    <w:p>
      <w:pPr>
        <w:spacing w:line="360" w:lineRule="auto"/>
        <w:ind w:firstLine="496" w:firstLineChars="200"/>
        <w:rPr>
          <w:rFonts w:hint="eastAsia" w:ascii="宋体" w:hAnsi="宋体"/>
          <w:bCs/>
          <w:spacing w:val="4"/>
          <w:sz w:val="24"/>
        </w:rPr>
      </w:pPr>
      <w:r>
        <w:rPr>
          <w:rFonts w:hint="eastAsia" w:ascii="宋体" w:hAnsi="宋体"/>
          <w:bCs/>
          <w:spacing w:val="4"/>
          <w:sz w:val="24"/>
        </w:rPr>
        <w:t>10.不具备招标文件中规定的资格要求的；</w:t>
      </w:r>
    </w:p>
    <w:p>
      <w:pPr>
        <w:spacing w:line="360" w:lineRule="auto"/>
        <w:ind w:firstLine="496" w:firstLineChars="200"/>
        <w:rPr>
          <w:rFonts w:hint="eastAsia" w:ascii="宋体" w:hAnsi="宋体"/>
          <w:bCs/>
          <w:spacing w:val="4"/>
          <w:sz w:val="24"/>
        </w:rPr>
      </w:pPr>
      <w:r>
        <w:rPr>
          <w:rFonts w:hint="eastAsia" w:ascii="宋体" w:hAnsi="宋体"/>
          <w:bCs/>
          <w:spacing w:val="4"/>
          <w:sz w:val="24"/>
        </w:rPr>
        <w:t>11.投标人不具备招标文件中规定的全部资格要求；</w:t>
      </w:r>
    </w:p>
    <w:p>
      <w:pPr>
        <w:spacing w:line="360" w:lineRule="auto"/>
        <w:ind w:firstLine="496" w:firstLineChars="200"/>
        <w:rPr>
          <w:rFonts w:hint="eastAsia" w:ascii="宋体" w:hAnsi="宋体"/>
          <w:bCs/>
          <w:spacing w:val="4"/>
          <w:sz w:val="24"/>
        </w:rPr>
      </w:pPr>
      <w:r>
        <w:rPr>
          <w:rFonts w:hint="eastAsia" w:ascii="宋体" w:hAnsi="宋体"/>
          <w:bCs/>
          <w:spacing w:val="4"/>
          <w:sz w:val="24"/>
        </w:rPr>
        <w:t>12.串通投标或弄虚作假或其他违法行为的；</w:t>
      </w:r>
    </w:p>
    <w:p>
      <w:pPr>
        <w:spacing w:line="360" w:lineRule="auto"/>
        <w:ind w:firstLine="496" w:firstLineChars="200"/>
        <w:rPr>
          <w:rFonts w:hint="eastAsia" w:ascii="宋体" w:hAnsi="宋体"/>
          <w:bCs/>
          <w:spacing w:val="4"/>
          <w:sz w:val="24"/>
        </w:rPr>
      </w:pPr>
      <w:bookmarkStart w:id="428" w:name="_Toc10343"/>
      <w:r>
        <w:rPr>
          <w:rFonts w:hint="eastAsia" w:ascii="宋体" w:hAnsi="宋体"/>
          <w:bCs/>
          <w:spacing w:val="4"/>
          <w:sz w:val="24"/>
        </w:rPr>
        <w:t>13.投标文件含有</w:t>
      </w:r>
      <w:r>
        <w:rPr>
          <w:rFonts w:hint="eastAsia" w:ascii="宋体" w:hAnsi="宋体"/>
          <w:bCs/>
          <w:spacing w:val="4"/>
          <w:sz w:val="24"/>
          <w:lang w:eastAsia="zh-CN"/>
        </w:rPr>
        <w:t>招标人</w:t>
      </w:r>
      <w:r>
        <w:rPr>
          <w:rFonts w:hint="eastAsia" w:ascii="宋体" w:hAnsi="宋体"/>
          <w:bCs/>
          <w:spacing w:val="4"/>
          <w:sz w:val="24"/>
        </w:rPr>
        <w:t>不能接受的附加条件的；</w:t>
      </w:r>
    </w:p>
    <w:bookmarkEnd w:id="428"/>
    <w:p>
      <w:pPr>
        <w:spacing w:line="360" w:lineRule="auto"/>
        <w:ind w:firstLine="496" w:firstLineChars="200"/>
        <w:rPr>
          <w:rFonts w:hint="eastAsia" w:ascii="宋体" w:hAnsi="宋体"/>
          <w:bCs/>
          <w:spacing w:val="4"/>
          <w:sz w:val="24"/>
        </w:rPr>
      </w:pPr>
      <w:r>
        <w:rPr>
          <w:rFonts w:hint="eastAsia" w:ascii="宋体" w:hAnsi="宋体"/>
          <w:bCs/>
          <w:spacing w:val="4"/>
          <w:sz w:val="24"/>
        </w:rPr>
        <w:t>14.投标人未通过正规渠道购买本招标文件或投标人的名称与领取招标文件时登记领取招标文件单位的名称不符；</w:t>
      </w:r>
    </w:p>
    <w:p>
      <w:pPr>
        <w:spacing w:line="360" w:lineRule="auto"/>
        <w:ind w:firstLine="496" w:firstLineChars="200"/>
        <w:rPr>
          <w:rFonts w:hint="eastAsia" w:ascii="宋体" w:hAnsi="宋体"/>
          <w:bCs/>
          <w:spacing w:val="4"/>
          <w:sz w:val="24"/>
        </w:rPr>
      </w:pPr>
      <w:bookmarkStart w:id="429" w:name="_Toc6543"/>
      <w:r>
        <w:rPr>
          <w:rFonts w:hint="eastAsia" w:ascii="宋体" w:hAnsi="宋体"/>
          <w:bCs/>
          <w:spacing w:val="4"/>
          <w:sz w:val="24"/>
        </w:rPr>
        <w:t>15.经证实，投标人在</w:t>
      </w:r>
      <w:r>
        <w:rPr>
          <w:rFonts w:hint="eastAsia" w:ascii="宋体" w:hAnsi="宋体"/>
          <w:bCs/>
          <w:spacing w:val="4"/>
          <w:sz w:val="24"/>
          <w:lang w:eastAsia="zh-CN"/>
        </w:rPr>
        <w:t>招标人</w:t>
      </w:r>
      <w:r>
        <w:rPr>
          <w:rFonts w:hint="eastAsia" w:ascii="宋体" w:hAnsi="宋体"/>
          <w:bCs/>
          <w:spacing w:val="4"/>
          <w:sz w:val="24"/>
        </w:rPr>
        <w:t>以往项目中有不良记录影响投标或投标资格的；</w:t>
      </w:r>
      <w:bookmarkEnd w:id="429"/>
    </w:p>
    <w:p>
      <w:pPr>
        <w:spacing w:line="360" w:lineRule="auto"/>
        <w:ind w:firstLine="496" w:firstLineChars="200"/>
        <w:rPr>
          <w:rFonts w:hint="eastAsia" w:ascii="宋体" w:hAnsi="宋体"/>
          <w:color w:val="000000"/>
          <w:sz w:val="24"/>
          <w:szCs w:val="24"/>
        </w:rPr>
      </w:pPr>
      <w:bookmarkStart w:id="430" w:name="_Toc26554"/>
      <w:r>
        <w:rPr>
          <w:rFonts w:hint="eastAsia" w:ascii="宋体" w:hAnsi="宋体"/>
          <w:bCs/>
          <w:spacing w:val="4"/>
          <w:sz w:val="24"/>
        </w:rPr>
        <w:t>16.法律、法规及行业有规定、以及评标办法规定的其他情形。</w:t>
      </w:r>
      <w:bookmarkEnd w:id="430"/>
    </w:p>
    <w:p>
      <w:pPr>
        <w:spacing w:line="360" w:lineRule="auto"/>
        <w:rPr>
          <w:rFonts w:ascii="宋体" w:hAnsi="宋体"/>
          <w:b/>
          <w:spacing w:val="4"/>
          <w:sz w:val="24"/>
        </w:rPr>
      </w:pPr>
      <w:r>
        <w:rPr>
          <w:rFonts w:hint="eastAsia" w:ascii="宋体" w:hAnsi="宋体"/>
          <w:b/>
          <w:spacing w:val="4"/>
          <w:sz w:val="24"/>
        </w:rPr>
        <w:t>四、投标人有下列情形之一的，视为投标人串通投标，其投标无效：</w:t>
      </w:r>
    </w:p>
    <w:p>
      <w:pPr>
        <w:spacing w:line="360" w:lineRule="auto"/>
        <w:ind w:firstLine="496" w:firstLineChars="200"/>
        <w:rPr>
          <w:rFonts w:ascii="宋体" w:hAnsi="宋体"/>
          <w:spacing w:val="4"/>
          <w:sz w:val="24"/>
        </w:rPr>
      </w:pPr>
      <w:r>
        <w:rPr>
          <w:rFonts w:hint="eastAsia" w:ascii="宋体" w:hAnsi="宋体"/>
          <w:spacing w:val="4"/>
          <w:sz w:val="24"/>
        </w:rPr>
        <w:t>1.不同投标人的投标文件由同一单位或者个人编制；</w:t>
      </w:r>
    </w:p>
    <w:p>
      <w:pPr>
        <w:spacing w:line="360" w:lineRule="auto"/>
        <w:ind w:firstLine="496" w:firstLineChars="200"/>
        <w:rPr>
          <w:rFonts w:ascii="宋体" w:hAnsi="宋体"/>
          <w:spacing w:val="4"/>
          <w:sz w:val="24"/>
        </w:rPr>
      </w:pPr>
      <w:r>
        <w:rPr>
          <w:rFonts w:hint="eastAsia" w:ascii="宋体" w:hAnsi="宋体"/>
          <w:spacing w:val="4"/>
          <w:sz w:val="24"/>
        </w:rPr>
        <w:t>2.不同投标人委托同一单位或者个人办理投标事宜；</w:t>
      </w:r>
    </w:p>
    <w:p>
      <w:pPr>
        <w:spacing w:line="360" w:lineRule="auto"/>
        <w:ind w:firstLine="496" w:firstLineChars="200"/>
        <w:rPr>
          <w:rFonts w:ascii="宋体" w:hAnsi="宋体"/>
          <w:spacing w:val="4"/>
          <w:sz w:val="24"/>
        </w:rPr>
      </w:pPr>
      <w:r>
        <w:rPr>
          <w:rFonts w:hint="eastAsia" w:ascii="宋体" w:hAnsi="宋体"/>
          <w:spacing w:val="4"/>
          <w:sz w:val="24"/>
        </w:rPr>
        <w:t>3.不同投标人的投标文件载明的项目管理成员或者联系人员为同一人；</w:t>
      </w:r>
    </w:p>
    <w:p>
      <w:pPr>
        <w:spacing w:line="360" w:lineRule="auto"/>
        <w:ind w:firstLine="496" w:firstLineChars="200"/>
        <w:rPr>
          <w:rFonts w:ascii="宋体" w:hAnsi="宋体"/>
          <w:spacing w:val="4"/>
          <w:sz w:val="24"/>
        </w:rPr>
      </w:pPr>
      <w:r>
        <w:rPr>
          <w:rFonts w:hint="eastAsia" w:ascii="宋体" w:hAnsi="宋体"/>
          <w:spacing w:val="4"/>
          <w:sz w:val="24"/>
        </w:rPr>
        <w:t>4.不同投标人的投标文件异常一致或者投标报价成规律性差异；</w:t>
      </w:r>
    </w:p>
    <w:p>
      <w:pPr>
        <w:spacing w:line="360" w:lineRule="auto"/>
        <w:ind w:firstLine="496" w:firstLineChars="200"/>
        <w:rPr>
          <w:rFonts w:ascii="宋体" w:hAnsi="宋体"/>
          <w:spacing w:val="4"/>
          <w:sz w:val="24"/>
        </w:rPr>
      </w:pPr>
      <w:r>
        <w:rPr>
          <w:rFonts w:hint="eastAsia" w:ascii="宋体" w:hAnsi="宋体"/>
          <w:spacing w:val="4"/>
          <w:sz w:val="24"/>
        </w:rPr>
        <w:t>5.不同投标人的投标文件相互混装；</w:t>
      </w:r>
    </w:p>
    <w:p>
      <w:pPr>
        <w:spacing w:line="360" w:lineRule="auto"/>
        <w:ind w:firstLine="496" w:firstLineChars="200"/>
        <w:rPr>
          <w:rFonts w:hint="eastAsia" w:ascii="宋体" w:hAnsi="宋体"/>
          <w:spacing w:val="4"/>
          <w:sz w:val="24"/>
        </w:rPr>
      </w:pPr>
      <w:r>
        <w:rPr>
          <w:rFonts w:hint="eastAsia" w:ascii="宋体" w:hAnsi="宋体"/>
          <w:spacing w:val="4"/>
          <w:sz w:val="24"/>
        </w:rPr>
        <w:t>6.不同投标人的投标保证金从同一单位或者个人的账户转出。</w:t>
      </w:r>
    </w:p>
    <w:p>
      <w:pPr>
        <w:spacing w:line="360" w:lineRule="auto"/>
        <w:rPr>
          <w:rFonts w:hint="eastAsia" w:ascii="宋体" w:hAnsi="宋体"/>
          <w:b/>
          <w:spacing w:val="4"/>
          <w:sz w:val="24"/>
          <w:szCs w:val="22"/>
        </w:rPr>
      </w:pPr>
      <w:r>
        <w:rPr>
          <w:rFonts w:hint="eastAsia" w:ascii="宋体" w:hAnsi="宋体"/>
          <w:b/>
          <w:spacing w:val="4"/>
          <w:sz w:val="24"/>
          <w:szCs w:val="22"/>
        </w:rPr>
        <w:t>五、有下列情形之一的，属于投标人相互串通投标，其投标无效：</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1.投标人之间协商投标报价等投标文件的实质性内容；</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2.投标人之间约定中标人；</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3.投标人之间约定部分投标人放弃投标或者中标；</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4.属于同一集团、协会、商会等组织成员的投标人按照该组织要求协同投标；</w:t>
      </w:r>
    </w:p>
    <w:p>
      <w:pPr>
        <w:spacing w:line="360" w:lineRule="auto"/>
        <w:ind w:firstLine="496" w:firstLineChars="200"/>
        <w:rPr>
          <w:rFonts w:hint="eastAsia" w:ascii="宋体" w:hAnsi="宋体"/>
          <w:spacing w:val="4"/>
          <w:sz w:val="24"/>
        </w:rPr>
      </w:pPr>
      <w:r>
        <w:rPr>
          <w:rFonts w:hint="eastAsia" w:ascii="宋体" w:hAnsi="宋体"/>
          <w:spacing w:val="4"/>
          <w:sz w:val="24"/>
          <w:szCs w:val="22"/>
        </w:rPr>
        <w:t>5.投标人之间为谋取中标或者排斥特定投标人而采取的其他联合行动。</w:t>
      </w:r>
    </w:p>
    <w:p>
      <w:pPr>
        <w:spacing w:line="360" w:lineRule="auto"/>
        <w:rPr>
          <w:rFonts w:hint="eastAsia" w:ascii="宋体" w:hAnsi="宋体"/>
          <w:b/>
          <w:spacing w:val="4"/>
          <w:sz w:val="24"/>
        </w:rPr>
      </w:pPr>
      <w:r>
        <w:rPr>
          <w:rFonts w:hint="eastAsia" w:ascii="宋体" w:hAnsi="宋体"/>
          <w:b/>
          <w:spacing w:val="4"/>
          <w:sz w:val="24"/>
        </w:rPr>
        <w:t>六、评标程序</w:t>
      </w:r>
    </w:p>
    <w:p>
      <w:pPr>
        <w:spacing w:line="360" w:lineRule="auto"/>
        <w:ind w:firstLine="480" w:firstLineChars="200"/>
        <w:rPr>
          <w:rFonts w:hint="eastAsia" w:ascii="宋体" w:hAnsi="宋体"/>
          <w:bCs/>
          <w:sz w:val="24"/>
          <w:szCs w:val="24"/>
        </w:rPr>
      </w:pPr>
      <w:r>
        <w:rPr>
          <w:rFonts w:hint="eastAsia" w:ascii="宋体" w:hAnsi="宋体"/>
          <w:bCs/>
          <w:sz w:val="24"/>
          <w:szCs w:val="24"/>
        </w:rPr>
        <w:t>1.资格审查：</w:t>
      </w:r>
    </w:p>
    <w:p>
      <w:pPr>
        <w:spacing w:line="360" w:lineRule="auto"/>
        <w:ind w:firstLine="496" w:firstLineChars="200"/>
        <w:rPr>
          <w:rFonts w:hint="eastAsia" w:ascii="宋体" w:hAnsi="宋体"/>
          <w:bCs/>
          <w:spacing w:val="4"/>
          <w:sz w:val="24"/>
          <w:szCs w:val="22"/>
        </w:rPr>
      </w:pPr>
      <w:r>
        <w:rPr>
          <w:rFonts w:hint="eastAsia" w:ascii="宋体" w:hAnsi="宋体"/>
          <w:bCs/>
          <w:spacing w:val="4"/>
          <w:sz w:val="24"/>
          <w:szCs w:val="22"/>
        </w:rPr>
        <w:t>由</w:t>
      </w:r>
      <w:r>
        <w:rPr>
          <w:rFonts w:hint="eastAsia" w:ascii="宋体" w:hAnsi="宋体"/>
          <w:bCs/>
          <w:spacing w:val="4"/>
          <w:sz w:val="24"/>
          <w:szCs w:val="22"/>
          <w:lang w:eastAsia="zh-CN"/>
        </w:rPr>
        <w:t>招标人</w:t>
      </w:r>
      <w:r>
        <w:rPr>
          <w:rFonts w:hint="eastAsia" w:ascii="宋体" w:hAnsi="宋体"/>
          <w:bCs/>
          <w:spacing w:val="4"/>
          <w:sz w:val="24"/>
          <w:szCs w:val="22"/>
        </w:rPr>
        <w:t>或</w:t>
      </w:r>
      <w:r>
        <w:rPr>
          <w:rFonts w:hint="eastAsia" w:ascii="宋体" w:hAnsi="宋体"/>
          <w:bCs/>
          <w:spacing w:val="4"/>
          <w:sz w:val="24"/>
          <w:szCs w:val="22"/>
          <w:lang w:eastAsia="zh-CN"/>
        </w:rPr>
        <w:t>招标代理机构</w:t>
      </w:r>
      <w:r>
        <w:rPr>
          <w:rFonts w:hint="eastAsia" w:ascii="宋体" w:hAnsi="宋体"/>
          <w:bCs/>
          <w:spacing w:val="4"/>
          <w:sz w:val="24"/>
          <w:szCs w:val="22"/>
        </w:rPr>
        <w:t>对各投标人进行资格检查；</w:t>
      </w:r>
    </w:p>
    <w:p>
      <w:pPr>
        <w:spacing w:line="360" w:lineRule="auto"/>
        <w:ind w:firstLine="480" w:firstLineChars="200"/>
        <w:rPr>
          <w:rFonts w:hint="eastAsia" w:ascii="宋体" w:hAnsi="宋体"/>
          <w:bCs/>
          <w:sz w:val="24"/>
          <w:szCs w:val="24"/>
        </w:rPr>
      </w:pPr>
      <w:r>
        <w:rPr>
          <w:rFonts w:hint="eastAsia" w:ascii="宋体" w:hAnsi="宋体"/>
          <w:bCs/>
          <w:sz w:val="24"/>
          <w:szCs w:val="24"/>
        </w:rPr>
        <w:t>2．符合性审查</w:t>
      </w:r>
    </w:p>
    <w:p>
      <w:pPr>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2.1由评标委员会对资格检查合格及密封完好的投标文件进行符合性审查。</w:t>
      </w:r>
      <w:r>
        <w:rPr>
          <w:rFonts w:hint="eastAsia" w:ascii="宋体" w:hAnsi="宋体"/>
          <w:bCs/>
          <w:sz w:val="24"/>
          <w:szCs w:val="24"/>
        </w:rPr>
        <w:t>符合性审查在评标过程中穿插进行。</w:t>
      </w:r>
    </w:p>
    <w:p>
      <w:pPr>
        <w:spacing w:line="300" w:lineRule="exact"/>
        <w:ind w:firstLine="480" w:firstLineChars="200"/>
        <w:rPr>
          <w:rFonts w:hint="eastAsia" w:ascii="宋体" w:hAnsi="宋体" w:cs="宋体"/>
          <w:bCs/>
          <w:kern w:val="0"/>
          <w:sz w:val="24"/>
          <w:szCs w:val="24"/>
        </w:rPr>
      </w:pPr>
      <w:r>
        <w:rPr>
          <w:rFonts w:hint="eastAsia" w:ascii="宋体" w:hAnsi="宋体" w:cs="宋体"/>
          <w:bCs/>
          <w:kern w:val="0"/>
          <w:sz w:val="24"/>
          <w:szCs w:val="24"/>
        </w:rPr>
        <w:t>2.2符合性审查标准：</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2.2.1投标文件按照招标文件给予的格式编写；</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2.2.2投标文件的签署、盖章符合文件要求且合法、有效；</w:t>
      </w:r>
    </w:p>
    <w:p>
      <w:pPr>
        <w:spacing w:line="360" w:lineRule="auto"/>
        <w:ind w:firstLine="496" w:firstLineChars="200"/>
        <w:rPr>
          <w:rFonts w:hint="eastAsia" w:ascii="宋体" w:hAnsi="宋体" w:eastAsia="宋体" w:cs="Times New Roman"/>
          <w:spacing w:val="4"/>
          <w:sz w:val="24"/>
          <w:szCs w:val="22"/>
        </w:rPr>
      </w:pPr>
      <w:r>
        <w:rPr>
          <w:rFonts w:hint="eastAsia" w:ascii="宋体" w:hAnsi="宋体"/>
          <w:spacing w:val="4"/>
          <w:sz w:val="24"/>
          <w:szCs w:val="22"/>
        </w:rPr>
        <w:t>2.2</w:t>
      </w:r>
      <w:r>
        <w:rPr>
          <w:rFonts w:hint="eastAsia" w:ascii="宋体" w:hAnsi="宋体" w:eastAsia="宋体" w:cs="Times New Roman"/>
          <w:spacing w:val="4"/>
          <w:sz w:val="24"/>
          <w:szCs w:val="22"/>
        </w:rPr>
        <w:t>.3</w:t>
      </w:r>
      <w:r>
        <w:rPr>
          <w:rFonts w:hint="eastAsia" w:ascii="宋体" w:hAnsi="宋体" w:eastAsia="宋体" w:cs="Times New Roman"/>
          <w:spacing w:val="4"/>
          <w:sz w:val="24"/>
          <w:szCs w:val="22"/>
          <w:lang w:val="en-US" w:eastAsia="zh-CN"/>
        </w:rPr>
        <w:t>报价超过招标文件中规定的预算金额或者最高限价的</w:t>
      </w:r>
      <w:r>
        <w:rPr>
          <w:rFonts w:hint="eastAsia" w:ascii="宋体" w:hAnsi="宋体" w:eastAsia="宋体" w:cs="Times New Roman"/>
          <w:spacing w:val="4"/>
          <w:sz w:val="24"/>
          <w:szCs w:val="22"/>
        </w:rPr>
        <w:t>；</w:t>
      </w:r>
    </w:p>
    <w:p>
      <w:pPr>
        <w:spacing w:line="360" w:lineRule="auto"/>
        <w:ind w:firstLine="496" w:firstLineChars="200"/>
        <w:rPr>
          <w:rFonts w:hint="eastAsia" w:ascii="宋体" w:hAnsi="宋体" w:eastAsia="宋体" w:cs="Times New Roman"/>
          <w:spacing w:val="4"/>
          <w:sz w:val="24"/>
          <w:szCs w:val="22"/>
          <w:lang w:val="en-US" w:eastAsia="zh-CN"/>
        </w:rPr>
      </w:pPr>
      <w:r>
        <w:rPr>
          <w:rFonts w:hint="eastAsia" w:ascii="宋体" w:hAnsi="宋体"/>
          <w:spacing w:val="4"/>
          <w:sz w:val="24"/>
          <w:szCs w:val="22"/>
        </w:rPr>
        <w:t>2.2.4</w:t>
      </w:r>
      <w:r>
        <w:rPr>
          <w:rFonts w:hint="eastAsia" w:ascii="宋体" w:hAnsi="宋体" w:eastAsia="宋体" w:cs="Times New Roman"/>
          <w:spacing w:val="4"/>
          <w:sz w:val="24"/>
          <w:szCs w:val="22"/>
          <w:lang w:val="en-US" w:eastAsia="zh-CN"/>
        </w:rPr>
        <w:t>投标文件文件含有招标人不能接受的附加条件的；</w:t>
      </w:r>
    </w:p>
    <w:p>
      <w:pPr>
        <w:spacing w:line="360" w:lineRule="auto"/>
        <w:ind w:firstLine="496" w:firstLineChars="200"/>
        <w:rPr>
          <w:rFonts w:hint="eastAsia" w:ascii="宋体" w:hAnsi="宋体" w:eastAsia="宋体" w:cs="Times New Roman"/>
          <w:spacing w:val="4"/>
          <w:sz w:val="24"/>
          <w:szCs w:val="22"/>
        </w:rPr>
      </w:pPr>
      <w:r>
        <w:rPr>
          <w:rFonts w:hint="eastAsia" w:ascii="宋体" w:hAnsi="宋体"/>
          <w:spacing w:val="4"/>
          <w:sz w:val="24"/>
          <w:szCs w:val="22"/>
        </w:rPr>
        <w:t>2.2.5</w:t>
      </w:r>
      <w:r>
        <w:rPr>
          <w:rFonts w:hint="eastAsia" w:ascii="宋体" w:hAnsi="宋体" w:eastAsia="宋体" w:cs="Times New Roman"/>
          <w:spacing w:val="4"/>
          <w:sz w:val="24"/>
          <w:szCs w:val="22"/>
          <w:lang w:val="en-US" w:eastAsia="zh-CN"/>
        </w:rPr>
        <w:t>法律、法规和招标文件规定的其他无效情形</w:t>
      </w:r>
      <w:r>
        <w:rPr>
          <w:rFonts w:hint="eastAsia" w:ascii="宋体" w:hAnsi="宋体" w:eastAsia="宋体" w:cs="Times New Roman"/>
          <w:spacing w:val="4"/>
          <w:sz w:val="24"/>
          <w:szCs w:val="22"/>
        </w:rPr>
        <w:t>。</w:t>
      </w:r>
    </w:p>
    <w:p>
      <w:pPr>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3.明显低价的排除</w:t>
      </w:r>
    </w:p>
    <w:p>
      <w:pPr>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废标处理。</w:t>
      </w:r>
    </w:p>
    <w:p>
      <w:pPr>
        <w:spacing w:line="360" w:lineRule="auto"/>
        <w:ind w:firstLine="496" w:firstLineChars="200"/>
        <w:rPr>
          <w:rFonts w:hint="eastAsia" w:ascii="宋体" w:hAnsi="宋体"/>
          <w:bCs/>
          <w:sz w:val="24"/>
          <w:szCs w:val="24"/>
        </w:rPr>
      </w:pPr>
      <w:r>
        <w:rPr>
          <w:rFonts w:hint="eastAsia" w:ascii="宋体" w:hAnsi="宋体"/>
          <w:bCs/>
          <w:spacing w:val="4"/>
          <w:sz w:val="24"/>
        </w:rPr>
        <w:t>4.</w:t>
      </w:r>
      <w:r>
        <w:rPr>
          <w:rFonts w:hint="eastAsia" w:ascii="宋体" w:hAnsi="宋体"/>
          <w:bCs/>
          <w:sz w:val="24"/>
          <w:szCs w:val="24"/>
        </w:rPr>
        <w:t>相同品牌评审依据</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采用最低评标价法的采购项目，提供相同品牌产品的不同投标人参加同一合同项下投标的，以其中通过资格审查、符合性审查且报价最低的参加评标；报价相同的，由</w:t>
      </w:r>
      <w:r>
        <w:rPr>
          <w:rFonts w:hint="eastAsia" w:ascii="宋体" w:hAnsi="宋体"/>
          <w:spacing w:val="4"/>
          <w:sz w:val="24"/>
          <w:szCs w:val="22"/>
          <w:lang w:eastAsia="zh-CN"/>
        </w:rPr>
        <w:t>招标人</w:t>
      </w:r>
      <w:r>
        <w:rPr>
          <w:rFonts w:hint="eastAsia" w:ascii="宋体" w:hAnsi="宋体"/>
          <w:spacing w:val="4"/>
          <w:sz w:val="24"/>
          <w:szCs w:val="22"/>
        </w:rPr>
        <w:t>或者</w:t>
      </w:r>
      <w:r>
        <w:rPr>
          <w:rFonts w:hint="eastAsia" w:ascii="宋体" w:hAnsi="宋体"/>
          <w:spacing w:val="4"/>
          <w:sz w:val="24"/>
          <w:szCs w:val="22"/>
          <w:lang w:eastAsia="zh-CN"/>
        </w:rPr>
        <w:t>招标人</w:t>
      </w:r>
      <w:r>
        <w:rPr>
          <w:rFonts w:hint="eastAsia" w:ascii="宋体" w:hAnsi="宋体"/>
          <w:spacing w:val="4"/>
          <w:sz w:val="24"/>
          <w:szCs w:val="22"/>
        </w:rPr>
        <w:t>委托评标委员会按照招标文件规定的方式确定一个参加评标的投标人，招标文件未规定的采取随机抽取方式确定，其他投标无效。</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使用综合评分法的采购项目，提供相同品牌产品且通过资格审查、符合性审查的不同投标人参加同一合同项下投标的，按一家投标人计算，评审后得分最高的同品牌投标人获得中标人推荐资格；评审得分相同的，由</w:t>
      </w:r>
      <w:r>
        <w:rPr>
          <w:rFonts w:hint="eastAsia" w:ascii="宋体" w:hAnsi="宋体"/>
          <w:spacing w:val="4"/>
          <w:sz w:val="24"/>
          <w:szCs w:val="22"/>
          <w:lang w:eastAsia="zh-CN"/>
        </w:rPr>
        <w:t>招标人</w:t>
      </w:r>
      <w:r>
        <w:rPr>
          <w:rFonts w:hint="eastAsia" w:ascii="宋体" w:hAnsi="宋体"/>
          <w:spacing w:val="4"/>
          <w:sz w:val="24"/>
          <w:szCs w:val="22"/>
        </w:rPr>
        <w:t>或者</w:t>
      </w:r>
      <w:r>
        <w:rPr>
          <w:rFonts w:hint="eastAsia" w:ascii="宋体" w:hAnsi="宋体"/>
          <w:spacing w:val="4"/>
          <w:sz w:val="24"/>
          <w:szCs w:val="22"/>
          <w:lang w:eastAsia="zh-CN"/>
        </w:rPr>
        <w:t>招标人</w:t>
      </w:r>
      <w:r>
        <w:rPr>
          <w:rFonts w:hint="eastAsia" w:ascii="宋体" w:hAnsi="宋体"/>
          <w:spacing w:val="4"/>
          <w:sz w:val="24"/>
          <w:szCs w:val="22"/>
        </w:rPr>
        <w:t xml:space="preserve">委托评标委员会按照招标文件规定的方式确定一个投标人获得中标人推荐资格，招标文件未规定的采取随机抽取方式确定，其他同品牌投标人不作为中标候选人。 </w:t>
      </w:r>
    </w:p>
    <w:p>
      <w:pPr>
        <w:spacing w:line="360" w:lineRule="auto"/>
        <w:ind w:firstLine="480" w:firstLineChars="200"/>
        <w:rPr>
          <w:rFonts w:hint="eastAsia" w:ascii="宋体" w:hAnsi="宋体"/>
          <w:bCs/>
          <w:spacing w:val="4"/>
          <w:sz w:val="24"/>
        </w:rPr>
      </w:pPr>
      <w:r>
        <w:rPr>
          <w:rFonts w:hint="eastAsia" w:ascii="宋体" w:hAnsi="宋体"/>
          <w:bCs/>
          <w:sz w:val="24"/>
          <w:szCs w:val="24"/>
        </w:rPr>
        <w:t>5.澄清有关问题：</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5.1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5.2评标价的确定：</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投标文件经符合性评审合格的，为有效投标。对于所有有效投标按照以下规则进行评标价的确定：</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5.2.1对于不需要进行政策性价格优惠调整的，其评标价为按照本办法规定的修正办法修正后的投标总价。</w:t>
      </w:r>
    </w:p>
    <w:p>
      <w:pPr>
        <w:spacing w:line="360" w:lineRule="auto"/>
        <w:ind w:firstLine="496" w:firstLineChars="200"/>
        <w:rPr>
          <w:rFonts w:hint="eastAsia" w:ascii="宋体" w:hAnsi="宋体"/>
          <w:spacing w:val="4"/>
          <w:sz w:val="24"/>
          <w:szCs w:val="22"/>
        </w:rPr>
      </w:pPr>
      <w:r>
        <w:rPr>
          <w:rFonts w:hint="eastAsia" w:ascii="宋体" w:hAnsi="宋体"/>
          <w:spacing w:val="4"/>
          <w:sz w:val="24"/>
          <w:szCs w:val="22"/>
        </w:rPr>
        <w:t>5.2.2对于符合政策性优惠的，其评标价按照以下规则进行计算调整：</w:t>
      </w:r>
    </w:p>
    <w:p>
      <w:pPr>
        <w:spacing w:line="360" w:lineRule="auto"/>
        <w:ind w:firstLine="496" w:firstLineChars="200"/>
        <w:rPr>
          <w:rFonts w:hint="eastAsia" w:ascii="宋体" w:hAnsi="宋体" w:eastAsia="宋体" w:cs="宋体"/>
          <w:caps w:val="0"/>
          <w:shadow w:val="0"/>
          <w:color w:val="auto"/>
          <w:spacing w:val="4"/>
          <w:sz w:val="24"/>
          <w:szCs w:val="22"/>
          <w:highlight w:val="none"/>
          <w:lang w:val="en-US" w:eastAsia="zh-CN"/>
        </w:rPr>
      </w:pPr>
      <w:r>
        <w:rPr>
          <w:rFonts w:hint="eastAsia" w:ascii="宋体" w:hAnsi="宋体" w:eastAsia="宋体" w:cs="宋体"/>
          <w:caps w:val="0"/>
          <w:shadow w:val="0"/>
          <w:color w:val="auto"/>
          <w:spacing w:val="4"/>
          <w:sz w:val="24"/>
          <w:szCs w:val="22"/>
          <w:highlight w:val="none"/>
          <w:lang w:val="en-US" w:eastAsia="zh-CN"/>
        </w:rPr>
        <w:t>对专门面向中小企业采购的项目或者采购包，不执行面向中小企业的“价格评审优惠”。</w:t>
      </w:r>
    </w:p>
    <w:p>
      <w:pPr>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对非专门面向中小企业项目，投标人</w:t>
      </w:r>
      <w:r>
        <w:rPr>
          <w:rFonts w:hint="eastAsia" w:ascii="宋体" w:hAnsi="宋体" w:eastAsia="宋体" w:cs="宋体"/>
          <w:color w:val="auto"/>
          <w:spacing w:val="4"/>
          <w:sz w:val="24"/>
          <w:highlight w:val="none"/>
        </w:rPr>
        <w:t>为小型和微型企业、监狱企业、残疾人福利性单位的评审价计算规则：【其评审价=磋商</w:t>
      </w:r>
      <w:r>
        <w:rPr>
          <w:rFonts w:hint="eastAsia" w:ascii="宋体" w:hAnsi="宋体" w:eastAsia="宋体" w:cs="宋体"/>
          <w:color w:val="auto"/>
          <w:spacing w:val="4"/>
          <w:sz w:val="24"/>
          <w:highlight w:val="none"/>
          <w:lang w:val="en-US" w:eastAsia="zh-CN"/>
        </w:rPr>
        <w:t>最后报价</w:t>
      </w:r>
      <w:r>
        <w:rPr>
          <w:rFonts w:hint="eastAsia" w:ascii="宋体" w:hAnsi="宋体" w:eastAsia="宋体" w:cs="宋体"/>
          <w:color w:val="auto"/>
          <w:spacing w:val="4"/>
          <w:sz w:val="24"/>
          <w:highlight w:val="none"/>
        </w:rPr>
        <w:t xml:space="preserve"> * </w:t>
      </w:r>
      <w:r>
        <w:rPr>
          <w:rFonts w:hint="eastAsia" w:ascii="宋体" w:hAnsi="宋体" w:cs="宋体"/>
          <w:color w:val="auto"/>
          <w:spacing w:val="4"/>
          <w:sz w:val="24"/>
          <w:highlight w:val="none"/>
          <w:lang w:val="en-US" w:eastAsia="zh-CN"/>
        </w:rPr>
        <w:t>90</w:t>
      </w:r>
      <w:r>
        <w:rPr>
          <w:rFonts w:hint="eastAsia" w:ascii="宋体" w:hAnsi="宋体" w:eastAsia="宋体" w:cs="宋体"/>
          <w:color w:val="auto"/>
          <w:spacing w:val="4"/>
          <w:sz w:val="24"/>
          <w:highlight w:val="none"/>
        </w:rPr>
        <w:t>%】；</w:t>
      </w:r>
    </w:p>
    <w:p>
      <w:pPr>
        <w:spacing w:line="360" w:lineRule="auto"/>
        <w:ind w:left="523" w:leftChars="249"/>
        <w:rPr>
          <w:rFonts w:hint="eastAsia" w:ascii="宋体" w:hAnsi="宋体" w:eastAsia="宋体" w:cs="Times New Roman"/>
          <w:sz w:val="24"/>
          <w:szCs w:val="24"/>
          <w:highlight w:val="none"/>
          <w:lang w:eastAsia="zh-CN"/>
        </w:rPr>
      </w:pPr>
      <w:r>
        <w:rPr>
          <w:rFonts w:hint="eastAsia" w:ascii="宋体" w:hAnsi="宋体" w:eastAsia="宋体" w:cs="宋体"/>
          <w:color w:val="auto"/>
          <w:spacing w:val="4"/>
          <w:sz w:val="24"/>
        </w:rPr>
        <w:t>③其他方式按照国家相关规定执行。</w:t>
      </w:r>
    </w:p>
    <w:p>
      <w:pPr>
        <w:spacing w:line="360" w:lineRule="auto"/>
        <w:ind w:firstLine="496" w:firstLineChars="200"/>
        <w:rPr>
          <w:rFonts w:hint="eastAsia" w:ascii="宋体" w:hAnsi="宋体" w:eastAsia="宋体" w:cs="宋体"/>
          <w:sz w:val="24"/>
          <w:szCs w:val="24"/>
        </w:rPr>
      </w:pPr>
      <w:r>
        <w:rPr>
          <w:rFonts w:hint="eastAsia" w:ascii="宋体" w:hAnsi="宋体"/>
          <w:spacing w:val="4"/>
          <w:sz w:val="24"/>
          <w:szCs w:val="22"/>
        </w:rPr>
        <w:t>各投标人须在投标文件中提供《中小企业声明函》，中小企业划型标准按照《关于印发中小企业划型标准规定的通知（工信部联企业〔2011〕300号）》文的相关规定认定，未提供以上材料的不予以认定。</w:t>
      </w:r>
    </w:p>
    <w:p>
      <w:pPr>
        <w:spacing w:line="360" w:lineRule="auto"/>
        <w:ind w:firstLine="480" w:firstLineChars="200"/>
        <w:rPr>
          <w:rFonts w:hint="eastAsia"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rPr>
        <w:t>比较与评价：</w:t>
      </w:r>
    </w:p>
    <w:p>
      <w:pPr>
        <w:spacing w:line="360" w:lineRule="auto"/>
        <w:ind w:firstLine="480" w:firstLineChars="200"/>
        <w:rPr>
          <w:rFonts w:hint="eastAsia" w:ascii="宋体" w:hAnsi="宋体"/>
          <w:bCs/>
          <w:sz w:val="24"/>
          <w:szCs w:val="24"/>
        </w:rPr>
      </w:pPr>
      <w:r>
        <w:rPr>
          <w:rFonts w:hint="eastAsia" w:ascii="宋体" w:hAnsi="宋体"/>
          <w:bCs/>
          <w:sz w:val="24"/>
          <w:szCs w:val="24"/>
          <w:lang w:eastAsia="zh-CN"/>
        </w:rPr>
        <w:t>评标委员会</w:t>
      </w:r>
      <w:r>
        <w:rPr>
          <w:rFonts w:hint="eastAsia" w:ascii="宋体" w:hAnsi="宋体"/>
          <w:bCs/>
          <w:sz w:val="24"/>
          <w:szCs w:val="24"/>
        </w:rPr>
        <w:t xml:space="preserve">各成员按照《评审因素量化赋分表》（后附）规定的内容，独立进行综合比较、评价打分。 </w:t>
      </w:r>
    </w:p>
    <w:p>
      <w:pPr>
        <w:spacing w:line="360" w:lineRule="auto"/>
        <w:ind w:left="525" w:leftChars="250"/>
        <w:rPr>
          <w:rFonts w:hint="eastAsia" w:ascii="宋体" w:hAnsi="宋体"/>
          <w:bCs/>
          <w:spacing w:val="4"/>
          <w:sz w:val="24"/>
        </w:rPr>
      </w:pPr>
      <w:r>
        <w:rPr>
          <w:rFonts w:hint="eastAsia" w:ascii="宋体" w:hAnsi="宋体"/>
          <w:bCs/>
          <w:spacing w:val="4"/>
          <w:sz w:val="24"/>
          <w:lang w:val="en-US" w:eastAsia="zh-CN"/>
        </w:rPr>
        <w:t>7</w:t>
      </w:r>
      <w:r>
        <w:rPr>
          <w:rFonts w:hint="eastAsia" w:ascii="宋体" w:hAnsi="宋体"/>
          <w:bCs/>
          <w:spacing w:val="4"/>
          <w:sz w:val="24"/>
        </w:rPr>
        <w:t>.推荐中标候选人名单：</w:t>
      </w:r>
    </w:p>
    <w:p>
      <w:pPr>
        <w:spacing w:line="360" w:lineRule="auto"/>
        <w:ind w:firstLine="480" w:firstLineChars="200"/>
        <w:rPr>
          <w:lang w:val="zh-CN"/>
        </w:rPr>
      </w:pPr>
      <w:r>
        <w:rPr>
          <w:rFonts w:hint="eastAsia" w:ascii="宋体" w:hAnsi="宋体"/>
          <w:bCs/>
          <w:sz w:val="24"/>
          <w:szCs w:val="24"/>
        </w:rPr>
        <w:t>汇总全体评委对每个投标人的赋分，计算</w:t>
      </w:r>
      <w:r>
        <w:rPr>
          <w:rFonts w:hint="eastAsia" w:ascii="宋体" w:hAnsi="宋体"/>
          <w:sz w:val="24"/>
          <w:szCs w:val="24"/>
        </w:rPr>
        <w:t>出每个投标人的综合得分，按照得分</w:t>
      </w:r>
      <w:r>
        <w:rPr>
          <w:rFonts w:hint="eastAsia" w:ascii="宋体" w:hAnsi="宋体"/>
          <w:spacing w:val="4"/>
          <w:sz w:val="24"/>
        </w:rPr>
        <w:t>从高到低顺序排列，推荐3名为成交候选人。</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w:t>
      </w:r>
      <w:r>
        <w:rPr>
          <w:rFonts w:hint="eastAsia" w:ascii="宋体" w:hAnsi="宋体" w:cs="宋体"/>
          <w:b w:val="0"/>
          <w:bCs w:val="0"/>
          <w:sz w:val="24"/>
          <w:szCs w:val="24"/>
        </w:rPr>
        <w:t>.政府采购信用担保及融资</w:t>
      </w:r>
      <w:r>
        <w:rPr>
          <w:rFonts w:hint="eastAsia" w:ascii="宋体" w:hAnsi="宋体" w:cs="宋体"/>
          <w:b w:val="0"/>
          <w:bCs w:val="0"/>
          <w:sz w:val="24"/>
          <w:szCs w:val="24"/>
          <w:lang w:eastAsia="zh-CN"/>
        </w:rPr>
        <w:t>。</w:t>
      </w: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lang w:val="en-US" w:eastAsia="zh-CN"/>
        </w:rPr>
        <w:t>9</w:t>
      </w:r>
      <w:r>
        <w:rPr>
          <w:rFonts w:hint="eastAsia" w:ascii="宋体" w:hAnsi="宋体" w:cs="宋体"/>
          <w:b w:val="0"/>
          <w:bCs w:val="0"/>
          <w:sz w:val="24"/>
          <w:szCs w:val="24"/>
        </w:rPr>
        <w:t>.为缓解中小企业融资困难，陕西省财政厅出台了《陕西省中小企业政府采购信用融资办法》（陕财办采﹝2018﹞23号），中标</w:t>
      </w:r>
      <w:r>
        <w:rPr>
          <w:rFonts w:hint="eastAsia" w:ascii="宋体" w:hAnsi="宋体" w:cs="宋体"/>
          <w:b w:val="0"/>
          <w:bCs w:val="0"/>
          <w:sz w:val="24"/>
          <w:szCs w:val="24"/>
          <w:lang w:val="en-US" w:eastAsia="zh-CN"/>
        </w:rPr>
        <w:t>单位</w:t>
      </w:r>
      <w:r>
        <w:rPr>
          <w:rFonts w:hint="eastAsia" w:ascii="宋体" w:hAnsi="宋体" w:cs="宋体"/>
          <w:b w:val="0"/>
          <w:bCs w:val="0"/>
          <w:sz w:val="24"/>
          <w:szCs w:val="24"/>
        </w:rPr>
        <w:t>如有融资需求，可登录“陕西省政府采购网-陕西省政府采购信用融资平台（http://www.ccgp-shaanxi.gov.cn/zcdservice/zcd/shanxi/）”了解详情。</w:t>
      </w:r>
    </w:p>
    <w:p>
      <w:pPr>
        <w:spacing w:line="360" w:lineRule="auto"/>
        <w:rPr>
          <w:rFonts w:hint="eastAsia" w:ascii="宋体" w:hAnsi="宋体" w:cs="宋体"/>
          <w:b w:val="0"/>
          <w:bCs w:val="0"/>
          <w:sz w:val="24"/>
          <w:szCs w:val="24"/>
        </w:rPr>
      </w:pPr>
      <w:r>
        <w:rPr>
          <w:rFonts w:hint="eastAsia" w:ascii="宋体" w:hAnsi="宋体" w:cs="宋体"/>
          <w:b w:val="0"/>
          <w:bCs w:val="0"/>
          <w:sz w:val="24"/>
          <w:szCs w:val="24"/>
        </w:rPr>
        <w:t>政府采购信用融资，是指银行业金融机构（以下简称银行）以政府采购诚信考核和信用审查为基础，凭借政府采购合同，按优于一般中小企业的贷款利率直接向申请贷款的</w:t>
      </w:r>
      <w:r>
        <w:rPr>
          <w:rFonts w:hint="eastAsia" w:ascii="宋体" w:hAnsi="宋体" w:cs="宋体"/>
          <w:b w:val="0"/>
          <w:bCs w:val="0"/>
          <w:sz w:val="24"/>
          <w:szCs w:val="24"/>
          <w:lang w:val="en-US" w:eastAsia="zh-CN"/>
        </w:rPr>
        <w:t>投标人</w:t>
      </w:r>
      <w:r>
        <w:rPr>
          <w:rFonts w:hint="eastAsia" w:ascii="宋体" w:hAnsi="宋体" w:cs="宋体"/>
          <w:b w:val="0"/>
          <w:bCs w:val="0"/>
          <w:sz w:val="24"/>
          <w:szCs w:val="24"/>
        </w:rPr>
        <w:t>发放贷款的一种融资方式。</w:t>
      </w:r>
    </w:p>
    <w:p>
      <w:pPr>
        <w:spacing w:line="360" w:lineRule="auto"/>
        <w:ind w:firstLine="240" w:firstLineChars="100"/>
        <w:rPr>
          <w:rFonts w:hint="eastAsia" w:ascii="宋体" w:hAnsi="宋体" w:cs="宋体"/>
          <w:b w:val="0"/>
          <w:bCs w:val="0"/>
          <w:sz w:val="24"/>
          <w:szCs w:val="24"/>
        </w:rPr>
      </w:pPr>
      <w:r>
        <w:rPr>
          <w:rFonts w:hint="eastAsia" w:ascii="宋体" w:hAnsi="宋体" w:cs="宋体"/>
          <w:b w:val="0"/>
          <w:bCs w:val="0"/>
          <w:sz w:val="24"/>
          <w:szCs w:val="24"/>
          <w:lang w:val="en-US" w:eastAsia="zh-CN"/>
        </w:rPr>
        <w:t>10</w:t>
      </w:r>
      <w:r>
        <w:rPr>
          <w:rFonts w:hint="eastAsia" w:ascii="宋体" w:hAnsi="宋体" w:cs="宋体"/>
          <w:b w:val="0"/>
          <w:bCs w:val="0"/>
          <w:sz w:val="24"/>
          <w:szCs w:val="24"/>
        </w:rPr>
        <w:t>.政府采购</w:t>
      </w:r>
      <w:r>
        <w:rPr>
          <w:rFonts w:hint="eastAsia" w:ascii="宋体" w:hAnsi="宋体" w:cs="宋体"/>
          <w:b w:val="0"/>
          <w:bCs w:val="0"/>
          <w:sz w:val="24"/>
          <w:szCs w:val="24"/>
          <w:lang w:val="en-US" w:eastAsia="zh-CN"/>
        </w:rPr>
        <w:t>投标人</w:t>
      </w:r>
      <w:r>
        <w:rPr>
          <w:rFonts w:hint="eastAsia" w:ascii="宋体" w:hAnsi="宋体" w:cs="宋体"/>
          <w:b w:val="0"/>
          <w:bCs w:val="0"/>
          <w:sz w:val="24"/>
          <w:szCs w:val="24"/>
        </w:rPr>
        <w:t>申请信用融资时，如融资金额未超过政府采购合同金额的，银行原则上不得要求</w:t>
      </w:r>
      <w:r>
        <w:rPr>
          <w:rFonts w:hint="eastAsia" w:ascii="宋体" w:hAnsi="宋体" w:cs="宋体"/>
          <w:b w:val="0"/>
          <w:bCs w:val="0"/>
          <w:sz w:val="24"/>
          <w:szCs w:val="24"/>
          <w:lang w:eastAsia="zh-CN"/>
        </w:rPr>
        <w:t>投标人</w:t>
      </w:r>
      <w:r>
        <w:rPr>
          <w:rFonts w:hint="eastAsia" w:ascii="宋体" w:hAnsi="宋体" w:cs="宋体"/>
          <w:b w:val="0"/>
          <w:bCs w:val="0"/>
          <w:sz w:val="24"/>
          <w:szCs w:val="24"/>
        </w:rPr>
        <w:t>提供财产抵押或第三方担保，或附加其他任何形式的担保条件，切实做到以政府采购信用为基础，简化手续，提高效率，降低</w:t>
      </w:r>
      <w:r>
        <w:rPr>
          <w:rFonts w:hint="eastAsia" w:ascii="宋体" w:hAnsi="宋体" w:cs="宋体"/>
          <w:b w:val="0"/>
          <w:bCs w:val="0"/>
          <w:sz w:val="24"/>
          <w:szCs w:val="24"/>
          <w:lang w:eastAsia="zh-CN"/>
        </w:rPr>
        <w:t>投标人</w:t>
      </w:r>
      <w:r>
        <w:rPr>
          <w:rFonts w:hint="eastAsia" w:ascii="宋体" w:hAnsi="宋体" w:cs="宋体"/>
          <w:b w:val="0"/>
          <w:bCs w:val="0"/>
          <w:sz w:val="24"/>
          <w:szCs w:val="24"/>
        </w:rPr>
        <w:t>融资成本。</w:t>
      </w:r>
    </w:p>
    <w:p>
      <w:pPr>
        <w:spacing w:line="360" w:lineRule="auto"/>
        <w:ind w:firstLine="240" w:firstLineChars="100"/>
        <w:rPr>
          <w:rFonts w:hint="eastAsia" w:ascii="宋体" w:hAnsi="宋体" w:cs="宋体"/>
          <w:b w:val="0"/>
          <w:bCs w:val="0"/>
          <w:sz w:val="24"/>
          <w:szCs w:val="24"/>
        </w:rPr>
      </w:pPr>
      <w:r>
        <w:rPr>
          <w:rFonts w:hint="eastAsia" w:ascii="宋体" w:hAnsi="宋体" w:cs="宋体"/>
          <w:b w:val="0"/>
          <w:bCs w:val="0"/>
          <w:sz w:val="24"/>
          <w:szCs w:val="24"/>
        </w:rPr>
        <w:t>1</w:t>
      </w:r>
      <w:r>
        <w:rPr>
          <w:rFonts w:hint="eastAsia" w:ascii="宋体" w:hAnsi="宋体" w:cs="宋体"/>
          <w:b w:val="0"/>
          <w:bCs w:val="0"/>
          <w:sz w:val="24"/>
          <w:szCs w:val="24"/>
          <w:lang w:val="en-US" w:eastAsia="zh-CN"/>
        </w:rPr>
        <w:t>1</w:t>
      </w:r>
      <w:r>
        <w:rPr>
          <w:rFonts w:hint="eastAsia" w:ascii="宋体" w:hAnsi="宋体" w:cs="宋体"/>
          <w:b w:val="0"/>
          <w:bCs w:val="0"/>
          <w:sz w:val="24"/>
          <w:szCs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rPr>
          <w:rFonts w:hint="eastAsia" w:ascii="宋体" w:hAnsi="宋体" w:cs="宋体"/>
          <w:b w:val="0"/>
          <w:bCs w:val="0"/>
          <w:sz w:val="24"/>
          <w:szCs w:val="24"/>
        </w:rPr>
      </w:pPr>
      <w:r>
        <w:rPr>
          <w:rFonts w:hint="eastAsia" w:ascii="宋体" w:hAnsi="宋体" w:cs="宋体"/>
          <w:b w:val="0"/>
          <w:bCs w:val="0"/>
          <w:sz w:val="24"/>
          <w:szCs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1</w:t>
      </w:r>
      <w:r>
        <w:rPr>
          <w:rFonts w:hint="eastAsia" w:ascii="宋体" w:hAnsi="宋体" w:cs="宋体"/>
          <w:b w:val="0"/>
          <w:bCs w:val="0"/>
          <w:sz w:val="24"/>
          <w:szCs w:val="24"/>
          <w:lang w:val="en-US" w:eastAsia="zh-CN"/>
        </w:rPr>
        <w:t>2</w:t>
      </w:r>
      <w:r>
        <w:rPr>
          <w:rFonts w:hint="eastAsia" w:ascii="宋体" w:hAnsi="宋体" w:cs="宋体"/>
          <w:b w:val="0"/>
          <w:bCs w:val="0"/>
          <w:sz w:val="24"/>
          <w:szCs w:val="24"/>
        </w:rPr>
        <w:t>.对拟用于信用融资的政府采购合同，</w:t>
      </w:r>
      <w:r>
        <w:rPr>
          <w:rFonts w:hint="eastAsia" w:ascii="宋体" w:hAnsi="宋体" w:cs="宋体"/>
          <w:b w:val="0"/>
          <w:bCs w:val="0"/>
          <w:sz w:val="24"/>
          <w:szCs w:val="24"/>
          <w:lang w:eastAsia="zh-CN"/>
        </w:rPr>
        <w:t>投标人</w:t>
      </w:r>
      <w:r>
        <w:rPr>
          <w:rFonts w:hint="eastAsia" w:ascii="宋体" w:hAnsi="宋体" w:cs="宋体"/>
          <w:b w:val="0"/>
          <w:bCs w:val="0"/>
          <w:sz w:val="24"/>
          <w:szCs w:val="24"/>
        </w:rPr>
        <w:t>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rPr>
          <w:rFonts w:hint="eastAsia" w:ascii="宋体" w:hAnsi="宋体" w:cs="宋体"/>
          <w:b w:val="0"/>
          <w:bCs w:val="0"/>
          <w:sz w:val="24"/>
          <w:szCs w:val="24"/>
        </w:rPr>
      </w:pPr>
      <w:r>
        <w:rPr>
          <w:rFonts w:hint="eastAsia" w:ascii="宋体" w:hAnsi="宋体" w:cs="宋体"/>
          <w:b w:val="0"/>
          <w:bCs w:val="0"/>
          <w:sz w:val="24"/>
          <w:szCs w:val="24"/>
        </w:rPr>
        <w:t>业务流程简图如下：</w:t>
      </w:r>
    </w:p>
    <w:p>
      <w:pPr>
        <w:spacing w:line="360" w:lineRule="auto"/>
        <w:rPr>
          <w:rFonts w:hint="eastAsia" w:ascii="宋体" w:hAnsi="宋体" w:cs="宋体"/>
          <w:sz w:val="24"/>
          <w:szCs w:val="24"/>
        </w:rPr>
      </w:pPr>
      <w:r>
        <w:rPr>
          <w:rFonts w:hint="eastAsia" w:ascii="宋体" w:hAnsi="宋体" w:cs="宋体"/>
          <w:sz w:val="24"/>
          <w:szCs w:val="24"/>
        </w:rPr>
        <w:drawing>
          <wp:inline distT="0" distB="0" distL="114300" distR="114300">
            <wp:extent cx="5756275" cy="2741930"/>
            <wp:effectExtent l="0" t="0" r="1587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756275" cy="2741930"/>
                    </a:xfrm>
                    <a:prstGeom prst="rect">
                      <a:avLst/>
                    </a:prstGeom>
                    <a:noFill/>
                    <a:ln>
                      <a:noFill/>
                    </a:ln>
                  </pic:spPr>
                </pic:pic>
              </a:graphicData>
            </a:graphic>
          </wp:inline>
        </w:drawing>
      </w:r>
    </w:p>
    <w:p>
      <w:pPr>
        <w:spacing w:line="360" w:lineRule="auto"/>
        <w:rPr>
          <w:rFonts w:hint="eastAsia" w:ascii="宋体" w:hAnsi="宋体" w:cs="宋体"/>
          <w:sz w:val="24"/>
          <w:szCs w:val="24"/>
        </w:rPr>
      </w:pPr>
      <w:r>
        <w:rPr>
          <w:rFonts w:hint="eastAsia" w:ascii="宋体" w:hAnsi="宋体" w:cs="宋体"/>
          <w:sz w:val="24"/>
          <w:szCs w:val="24"/>
        </w:rPr>
        <w:drawing>
          <wp:inline distT="0" distB="0" distL="114300" distR="114300">
            <wp:extent cx="5758815" cy="2858135"/>
            <wp:effectExtent l="0" t="0" r="13335" b="184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5758815" cy="2858135"/>
                    </a:xfrm>
                    <a:prstGeom prst="rect">
                      <a:avLst/>
                    </a:prstGeom>
                    <a:noFill/>
                    <a:ln>
                      <a:noFill/>
                    </a:ln>
                  </pic:spPr>
                </pic:pic>
              </a:graphicData>
            </a:graphic>
          </wp:inline>
        </w:drawing>
      </w:r>
    </w:p>
    <w:p>
      <w:pPr>
        <w:spacing w:line="360" w:lineRule="auto"/>
        <w:rPr>
          <w:rFonts w:hint="eastAsia" w:ascii="宋体" w:hAnsi="宋体" w:cs="宋体"/>
          <w:sz w:val="24"/>
          <w:szCs w:val="24"/>
        </w:rPr>
      </w:pPr>
      <w:r>
        <w:rPr>
          <w:rFonts w:hint="eastAsia" w:ascii="宋体" w:hAnsi="宋体" w:cs="宋体"/>
          <w:sz w:val="24"/>
          <w:szCs w:val="24"/>
        </w:rPr>
        <w:t>省级政府采购项目贷款银行信息：</w:t>
      </w:r>
    </w:p>
    <w:p>
      <w:pPr>
        <w:spacing w:line="360" w:lineRule="auto"/>
        <w:rPr>
          <w:rFonts w:hint="eastAsia" w:ascii="宋体" w:hAnsi="宋体" w:cs="宋体"/>
          <w:b/>
          <w:bCs/>
          <w:sz w:val="24"/>
          <w:szCs w:val="24"/>
        </w:rPr>
      </w:pPr>
      <w:r>
        <w:rPr>
          <w:rFonts w:hint="eastAsia" w:ascii="宋体" w:hAnsi="宋体" w:cs="宋体"/>
          <w:sz w:val="24"/>
          <w:szCs w:val="24"/>
        </w:rPr>
        <w:t xml:space="preserve"> </w:t>
      </w:r>
      <w:r>
        <w:rPr>
          <w:rFonts w:hint="eastAsia" w:ascii="宋体" w:hAnsi="宋体" w:cs="宋体"/>
          <w:b/>
          <w:bCs/>
          <w:sz w:val="24"/>
          <w:szCs w:val="24"/>
        </w:rPr>
        <w:t>一、陕西建行（E政通）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陕西省分行营业部</w:t>
      </w:r>
      <w:r>
        <w:rPr>
          <w:rFonts w:hint="eastAsia" w:ascii="宋体" w:hAnsi="宋体" w:cs="宋体"/>
          <w:sz w:val="24"/>
          <w:szCs w:val="24"/>
        </w:rPr>
        <w:tab/>
      </w:r>
      <w:r>
        <w:rPr>
          <w:rFonts w:hint="eastAsia" w:ascii="宋体" w:hAnsi="宋体" w:cs="宋体"/>
          <w:sz w:val="24"/>
          <w:szCs w:val="24"/>
        </w:rPr>
        <w:t>西安市南广济街38号</w:t>
      </w:r>
      <w:r>
        <w:rPr>
          <w:rFonts w:hint="eastAsia" w:ascii="宋体" w:hAnsi="宋体" w:cs="宋体"/>
          <w:sz w:val="24"/>
          <w:szCs w:val="24"/>
        </w:rPr>
        <w:tab/>
      </w:r>
      <w:r>
        <w:rPr>
          <w:rFonts w:hint="eastAsia" w:ascii="宋体" w:hAnsi="宋体" w:cs="宋体"/>
          <w:sz w:val="24"/>
          <w:szCs w:val="24"/>
        </w:rPr>
        <w:t>白玉皓</w:t>
      </w:r>
      <w:r>
        <w:rPr>
          <w:rFonts w:hint="eastAsia" w:ascii="宋体" w:hAnsi="宋体" w:cs="宋体"/>
          <w:sz w:val="24"/>
          <w:szCs w:val="24"/>
        </w:rPr>
        <w:tab/>
      </w:r>
      <w:r>
        <w:rPr>
          <w:rFonts w:hint="eastAsia" w:ascii="宋体" w:hAnsi="宋体" w:cs="宋体"/>
          <w:sz w:val="24"/>
          <w:szCs w:val="24"/>
        </w:rPr>
        <w:t>13201603166</w:t>
      </w:r>
    </w:p>
    <w:p>
      <w:pPr>
        <w:spacing w:line="360" w:lineRule="auto"/>
        <w:rPr>
          <w:rFonts w:hint="eastAsia" w:ascii="宋体" w:hAnsi="宋体" w:cs="宋体"/>
          <w:sz w:val="24"/>
          <w:szCs w:val="24"/>
        </w:rPr>
      </w:pPr>
      <w:r>
        <w:rPr>
          <w:rFonts w:hint="eastAsia" w:ascii="宋体" w:hAnsi="宋体" w:cs="宋体"/>
          <w:sz w:val="24"/>
          <w:szCs w:val="24"/>
        </w:rPr>
        <w:t xml:space="preserve">    西安莲湖路支行</w:t>
      </w:r>
      <w:r>
        <w:rPr>
          <w:rFonts w:hint="eastAsia" w:ascii="宋体" w:hAnsi="宋体" w:cs="宋体"/>
          <w:sz w:val="24"/>
          <w:szCs w:val="24"/>
        </w:rPr>
        <w:tab/>
      </w:r>
      <w:r>
        <w:rPr>
          <w:rFonts w:hint="eastAsia" w:ascii="宋体" w:hAnsi="宋体" w:cs="宋体"/>
          <w:sz w:val="24"/>
          <w:szCs w:val="24"/>
        </w:rPr>
        <w:t>西安市莲湖路35号</w:t>
      </w:r>
      <w:r>
        <w:rPr>
          <w:rFonts w:hint="eastAsia" w:ascii="宋体" w:hAnsi="宋体" w:cs="宋体"/>
          <w:sz w:val="24"/>
          <w:szCs w:val="24"/>
        </w:rPr>
        <w:tab/>
      </w:r>
      <w:r>
        <w:rPr>
          <w:rFonts w:hint="eastAsia" w:ascii="宋体" w:hAnsi="宋体" w:cs="宋体"/>
          <w:sz w:val="24"/>
          <w:szCs w:val="24"/>
        </w:rPr>
        <w:t>刘  冲</w:t>
      </w:r>
      <w:r>
        <w:rPr>
          <w:rFonts w:hint="eastAsia" w:ascii="宋体" w:hAnsi="宋体" w:cs="宋体"/>
          <w:sz w:val="24"/>
          <w:szCs w:val="24"/>
        </w:rPr>
        <w:tab/>
      </w:r>
      <w:r>
        <w:rPr>
          <w:rFonts w:hint="eastAsia" w:ascii="宋体" w:hAnsi="宋体" w:cs="宋体"/>
          <w:sz w:val="24"/>
          <w:szCs w:val="24"/>
        </w:rPr>
        <w:t>17702902131</w:t>
      </w:r>
    </w:p>
    <w:p>
      <w:pPr>
        <w:spacing w:line="360" w:lineRule="auto"/>
        <w:rPr>
          <w:rFonts w:hint="eastAsia" w:ascii="宋体" w:hAnsi="宋体" w:cs="宋体"/>
          <w:sz w:val="24"/>
          <w:szCs w:val="24"/>
        </w:rPr>
      </w:pPr>
      <w:r>
        <w:rPr>
          <w:rFonts w:hint="eastAsia" w:ascii="宋体" w:hAnsi="宋体" w:cs="宋体"/>
          <w:sz w:val="24"/>
          <w:szCs w:val="24"/>
        </w:rPr>
        <w:t xml:space="preserve">    西安曲江支行</w:t>
      </w:r>
      <w:r>
        <w:rPr>
          <w:rFonts w:hint="eastAsia" w:ascii="宋体" w:hAnsi="宋体" w:cs="宋体"/>
          <w:sz w:val="24"/>
          <w:szCs w:val="24"/>
        </w:rPr>
        <w:tab/>
      </w:r>
      <w:r>
        <w:rPr>
          <w:rFonts w:hint="eastAsia" w:ascii="宋体" w:hAnsi="宋体" w:cs="宋体"/>
          <w:sz w:val="24"/>
          <w:szCs w:val="24"/>
        </w:rPr>
        <w:t>西安市雁塔南路2216号</w:t>
      </w:r>
      <w:r>
        <w:rPr>
          <w:rFonts w:hint="eastAsia" w:ascii="宋体" w:hAnsi="宋体" w:cs="宋体"/>
          <w:sz w:val="24"/>
          <w:szCs w:val="24"/>
        </w:rPr>
        <w:tab/>
      </w:r>
      <w:r>
        <w:rPr>
          <w:rFonts w:hint="eastAsia" w:ascii="宋体" w:hAnsi="宋体" w:cs="宋体"/>
          <w:sz w:val="24"/>
          <w:szCs w:val="24"/>
        </w:rPr>
        <w:t>樊理君</w:t>
      </w:r>
      <w:r>
        <w:rPr>
          <w:rFonts w:hint="eastAsia" w:ascii="宋体" w:hAnsi="宋体" w:cs="宋体"/>
          <w:sz w:val="24"/>
          <w:szCs w:val="24"/>
        </w:rPr>
        <w:tab/>
      </w:r>
      <w:r>
        <w:rPr>
          <w:rFonts w:hint="eastAsia" w:ascii="宋体" w:hAnsi="宋体" w:cs="宋体"/>
          <w:sz w:val="24"/>
          <w:szCs w:val="24"/>
        </w:rPr>
        <w:t>18691568151</w:t>
      </w:r>
    </w:p>
    <w:p>
      <w:pPr>
        <w:spacing w:line="360" w:lineRule="auto"/>
        <w:rPr>
          <w:rFonts w:hint="eastAsia" w:ascii="宋体" w:hAnsi="宋体" w:cs="宋体"/>
          <w:sz w:val="24"/>
          <w:szCs w:val="24"/>
        </w:rPr>
      </w:pPr>
      <w:r>
        <w:rPr>
          <w:rFonts w:hint="eastAsia" w:ascii="宋体" w:hAnsi="宋体" w:cs="宋体"/>
          <w:sz w:val="24"/>
          <w:szCs w:val="24"/>
        </w:rPr>
        <w:t xml:space="preserve">    西安高新区支行</w:t>
      </w:r>
      <w:r>
        <w:rPr>
          <w:rFonts w:hint="eastAsia" w:ascii="宋体" w:hAnsi="宋体" w:cs="宋体"/>
          <w:sz w:val="24"/>
          <w:szCs w:val="24"/>
        </w:rPr>
        <w:tab/>
      </w:r>
      <w:r>
        <w:rPr>
          <w:rFonts w:hint="eastAsia" w:ascii="宋体" w:hAnsi="宋体" w:cs="宋体"/>
          <w:sz w:val="24"/>
          <w:szCs w:val="24"/>
        </w:rPr>
        <w:t>西安市高新路42号</w:t>
      </w:r>
      <w:r>
        <w:rPr>
          <w:rFonts w:hint="eastAsia" w:ascii="宋体" w:hAnsi="宋体" w:cs="宋体"/>
          <w:sz w:val="24"/>
          <w:szCs w:val="24"/>
        </w:rPr>
        <w:tab/>
      </w:r>
      <w:r>
        <w:rPr>
          <w:rFonts w:hint="eastAsia" w:ascii="宋体" w:hAnsi="宋体" w:cs="宋体"/>
          <w:sz w:val="24"/>
          <w:szCs w:val="24"/>
        </w:rPr>
        <w:t>卞斯超</w:t>
      </w:r>
      <w:r>
        <w:rPr>
          <w:rFonts w:hint="eastAsia" w:ascii="宋体" w:hAnsi="宋体" w:cs="宋体"/>
          <w:sz w:val="24"/>
          <w:szCs w:val="24"/>
        </w:rPr>
        <w:tab/>
      </w:r>
      <w:r>
        <w:rPr>
          <w:rFonts w:hint="eastAsia" w:ascii="宋体" w:hAnsi="宋体" w:cs="宋体"/>
          <w:sz w:val="24"/>
          <w:szCs w:val="24"/>
        </w:rPr>
        <w:t>15191075651</w:t>
      </w:r>
    </w:p>
    <w:p>
      <w:pPr>
        <w:spacing w:line="360" w:lineRule="auto"/>
        <w:rPr>
          <w:rFonts w:hint="eastAsia" w:ascii="宋体" w:hAnsi="宋体" w:cs="宋体"/>
          <w:sz w:val="24"/>
          <w:szCs w:val="24"/>
        </w:rPr>
      </w:pPr>
      <w:r>
        <w:rPr>
          <w:rFonts w:hint="eastAsia" w:ascii="宋体" w:hAnsi="宋体" w:cs="宋体"/>
          <w:sz w:val="24"/>
          <w:szCs w:val="24"/>
        </w:rPr>
        <w:t xml:space="preserve">    西安经开区支行</w:t>
      </w:r>
      <w:r>
        <w:rPr>
          <w:rFonts w:hint="eastAsia" w:ascii="宋体" w:hAnsi="宋体" w:cs="宋体"/>
          <w:sz w:val="24"/>
          <w:szCs w:val="24"/>
        </w:rPr>
        <w:tab/>
      </w:r>
      <w:r>
        <w:rPr>
          <w:rFonts w:hint="eastAsia" w:ascii="宋体" w:hAnsi="宋体" w:cs="宋体"/>
          <w:sz w:val="24"/>
          <w:szCs w:val="24"/>
        </w:rPr>
        <w:t>西安市未央路125号</w:t>
      </w:r>
      <w:r>
        <w:rPr>
          <w:rFonts w:hint="eastAsia" w:ascii="宋体" w:hAnsi="宋体" w:cs="宋体"/>
          <w:sz w:val="24"/>
          <w:szCs w:val="24"/>
        </w:rPr>
        <w:tab/>
      </w:r>
      <w:r>
        <w:rPr>
          <w:rFonts w:hint="eastAsia" w:ascii="宋体" w:hAnsi="宋体" w:cs="宋体"/>
          <w:sz w:val="24"/>
          <w:szCs w:val="24"/>
        </w:rPr>
        <w:t>惠  媛</w:t>
      </w:r>
      <w:r>
        <w:rPr>
          <w:rFonts w:hint="eastAsia" w:ascii="宋体" w:hAnsi="宋体" w:cs="宋体"/>
          <w:sz w:val="24"/>
          <w:szCs w:val="24"/>
        </w:rPr>
        <w:tab/>
      </w:r>
      <w:r>
        <w:rPr>
          <w:rFonts w:hint="eastAsia" w:ascii="宋体" w:hAnsi="宋体" w:cs="宋体"/>
          <w:sz w:val="24"/>
          <w:szCs w:val="24"/>
        </w:rPr>
        <w:t>17792256100</w:t>
      </w:r>
    </w:p>
    <w:p>
      <w:pPr>
        <w:spacing w:line="360" w:lineRule="auto"/>
        <w:rPr>
          <w:rFonts w:hint="eastAsia" w:ascii="宋体" w:hAnsi="宋体" w:cs="宋体"/>
          <w:sz w:val="24"/>
          <w:szCs w:val="24"/>
        </w:rPr>
      </w:pPr>
      <w:r>
        <w:rPr>
          <w:rFonts w:hint="eastAsia" w:ascii="宋体" w:hAnsi="宋体" w:cs="宋体"/>
          <w:sz w:val="24"/>
          <w:szCs w:val="24"/>
        </w:rPr>
        <w:t xml:space="preserve">    西安南大街支行</w:t>
      </w:r>
      <w:r>
        <w:rPr>
          <w:rFonts w:hint="eastAsia" w:ascii="宋体" w:hAnsi="宋体" w:cs="宋体"/>
          <w:sz w:val="24"/>
          <w:szCs w:val="24"/>
        </w:rPr>
        <w:tab/>
      </w:r>
      <w:r>
        <w:rPr>
          <w:rFonts w:hint="eastAsia" w:ascii="宋体" w:hAnsi="宋体" w:cs="宋体"/>
          <w:sz w:val="24"/>
          <w:szCs w:val="24"/>
        </w:rPr>
        <w:t>西安市南大街15号</w:t>
      </w:r>
      <w:r>
        <w:rPr>
          <w:rFonts w:hint="eastAsia" w:ascii="宋体" w:hAnsi="宋体" w:cs="宋体"/>
          <w:sz w:val="24"/>
          <w:szCs w:val="24"/>
        </w:rPr>
        <w:tab/>
      </w:r>
      <w:r>
        <w:rPr>
          <w:rFonts w:hint="eastAsia" w:ascii="宋体" w:hAnsi="宋体" w:cs="宋体"/>
          <w:sz w:val="24"/>
          <w:szCs w:val="24"/>
        </w:rPr>
        <w:t>乔  鉴</w:t>
      </w:r>
      <w:r>
        <w:rPr>
          <w:rFonts w:hint="eastAsia" w:ascii="宋体" w:hAnsi="宋体" w:cs="宋体"/>
          <w:sz w:val="24"/>
          <w:szCs w:val="24"/>
        </w:rPr>
        <w:tab/>
      </w:r>
      <w:r>
        <w:rPr>
          <w:rFonts w:hint="eastAsia" w:ascii="宋体" w:hAnsi="宋体" w:cs="宋体"/>
          <w:sz w:val="24"/>
          <w:szCs w:val="24"/>
        </w:rPr>
        <w:t>18089136919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西安和平路支行</w:t>
      </w:r>
      <w:r>
        <w:rPr>
          <w:rFonts w:hint="eastAsia" w:ascii="宋体" w:hAnsi="宋体" w:cs="宋体"/>
          <w:sz w:val="24"/>
          <w:szCs w:val="24"/>
        </w:rPr>
        <w:tab/>
      </w:r>
      <w:r>
        <w:rPr>
          <w:rFonts w:hint="eastAsia" w:ascii="宋体" w:hAnsi="宋体" w:cs="宋体"/>
          <w:sz w:val="24"/>
          <w:szCs w:val="24"/>
        </w:rPr>
        <w:t>西安市和平路101号</w:t>
      </w:r>
      <w:r>
        <w:rPr>
          <w:rFonts w:hint="eastAsia" w:ascii="宋体" w:hAnsi="宋体" w:cs="宋体"/>
          <w:sz w:val="24"/>
          <w:szCs w:val="24"/>
        </w:rPr>
        <w:tab/>
      </w:r>
      <w:r>
        <w:rPr>
          <w:rFonts w:hint="eastAsia" w:ascii="宋体" w:hAnsi="宋体" w:cs="宋体"/>
          <w:sz w:val="24"/>
          <w:szCs w:val="24"/>
        </w:rPr>
        <w:t>陈  歆</w:t>
      </w:r>
      <w:r>
        <w:rPr>
          <w:rFonts w:hint="eastAsia" w:ascii="宋体" w:hAnsi="宋体" w:cs="宋体"/>
          <w:sz w:val="24"/>
          <w:szCs w:val="24"/>
        </w:rPr>
        <w:tab/>
      </w:r>
      <w:r>
        <w:rPr>
          <w:rFonts w:hint="eastAsia" w:ascii="宋体" w:hAnsi="宋体" w:cs="宋体"/>
          <w:sz w:val="24"/>
          <w:szCs w:val="24"/>
        </w:rPr>
        <w:t>18691816821</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西安兴庆路支行</w:t>
      </w:r>
      <w:r>
        <w:rPr>
          <w:rFonts w:hint="eastAsia" w:ascii="宋体" w:hAnsi="宋体" w:cs="宋体"/>
          <w:sz w:val="24"/>
          <w:szCs w:val="24"/>
        </w:rPr>
        <w:tab/>
      </w:r>
      <w:r>
        <w:rPr>
          <w:rFonts w:hint="eastAsia" w:ascii="宋体" w:hAnsi="宋体" w:cs="宋体"/>
          <w:sz w:val="24"/>
          <w:szCs w:val="24"/>
        </w:rPr>
        <w:t>西安市兴庆路61号</w:t>
      </w:r>
      <w:r>
        <w:rPr>
          <w:rFonts w:hint="eastAsia" w:ascii="宋体" w:hAnsi="宋体" w:cs="宋体"/>
          <w:sz w:val="24"/>
          <w:szCs w:val="24"/>
        </w:rPr>
        <w:tab/>
      </w:r>
      <w:r>
        <w:rPr>
          <w:rFonts w:hint="eastAsia" w:ascii="宋体" w:hAnsi="宋体" w:cs="宋体"/>
          <w:sz w:val="24"/>
          <w:szCs w:val="24"/>
        </w:rPr>
        <w:t>李  妍</w:t>
      </w:r>
      <w:r>
        <w:rPr>
          <w:rFonts w:hint="eastAsia" w:ascii="宋体" w:hAnsi="宋体" w:cs="宋体"/>
          <w:sz w:val="24"/>
          <w:szCs w:val="24"/>
        </w:rPr>
        <w:tab/>
      </w:r>
      <w:r>
        <w:rPr>
          <w:rFonts w:hint="eastAsia" w:ascii="宋体" w:hAnsi="宋体" w:cs="宋体"/>
          <w:sz w:val="24"/>
          <w:szCs w:val="24"/>
        </w:rPr>
        <w:t>13892880386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西安新城支行</w:t>
      </w:r>
      <w:r>
        <w:rPr>
          <w:rFonts w:hint="eastAsia" w:ascii="宋体" w:hAnsi="宋体" w:cs="宋体"/>
          <w:sz w:val="24"/>
          <w:szCs w:val="24"/>
        </w:rPr>
        <w:tab/>
      </w:r>
      <w:r>
        <w:rPr>
          <w:rFonts w:hint="eastAsia" w:ascii="宋体" w:hAnsi="宋体" w:cs="宋体"/>
          <w:sz w:val="24"/>
          <w:szCs w:val="24"/>
        </w:rPr>
        <w:t>西安市南新街29号</w:t>
      </w:r>
      <w:r>
        <w:rPr>
          <w:rFonts w:hint="eastAsia" w:ascii="宋体" w:hAnsi="宋体" w:cs="宋体"/>
          <w:sz w:val="24"/>
          <w:szCs w:val="24"/>
        </w:rPr>
        <w:tab/>
      </w:r>
      <w:r>
        <w:rPr>
          <w:rFonts w:hint="eastAsia" w:ascii="宋体" w:hAnsi="宋体" w:cs="宋体"/>
          <w:sz w:val="24"/>
          <w:szCs w:val="24"/>
        </w:rPr>
        <w:t>朱子君</w:t>
      </w:r>
      <w:r>
        <w:rPr>
          <w:rFonts w:hint="eastAsia" w:ascii="宋体" w:hAnsi="宋体" w:cs="宋体"/>
          <w:sz w:val="24"/>
          <w:szCs w:val="24"/>
        </w:rPr>
        <w:tab/>
      </w:r>
      <w:r>
        <w:rPr>
          <w:rFonts w:hint="eastAsia" w:ascii="宋体" w:hAnsi="宋体" w:cs="宋体"/>
          <w:sz w:val="24"/>
          <w:szCs w:val="24"/>
        </w:rPr>
        <w:t>18629286269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西安长安区支行</w:t>
      </w:r>
      <w:r>
        <w:rPr>
          <w:rFonts w:hint="eastAsia" w:ascii="宋体" w:hAnsi="宋体" w:cs="宋体"/>
          <w:sz w:val="24"/>
          <w:szCs w:val="24"/>
        </w:rPr>
        <w:tab/>
      </w:r>
      <w:r>
        <w:rPr>
          <w:rFonts w:hint="eastAsia" w:ascii="宋体" w:hAnsi="宋体" w:cs="宋体"/>
          <w:sz w:val="24"/>
          <w:szCs w:val="24"/>
        </w:rPr>
        <w:t>西安市长安区青年街2号</w:t>
      </w:r>
      <w:r>
        <w:rPr>
          <w:rFonts w:hint="eastAsia" w:ascii="宋体" w:hAnsi="宋体" w:cs="宋体"/>
          <w:sz w:val="24"/>
          <w:szCs w:val="24"/>
        </w:rPr>
        <w:tab/>
      </w:r>
      <w:r>
        <w:rPr>
          <w:rFonts w:hint="eastAsia" w:ascii="宋体" w:hAnsi="宋体" w:cs="宋体"/>
          <w:sz w:val="24"/>
          <w:szCs w:val="24"/>
        </w:rPr>
        <w:t>王淑芸</w:t>
      </w:r>
      <w:r>
        <w:rPr>
          <w:rFonts w:hint="eastAsia" w:ascii="宋体" w:hAnsi="宋体" w:cs="宋体"/>
          <w:sz w:val="24"/>
          <w:szCs w:val="24"/>
        </w:rPr>
        <w:tab/>
      </w:r>
      <w:r>
        <w:rPr>
          <w:rFonts w:hint="eastAsia" w:ascii="宋体" w:hAnsi="宋体" w:cs="宋体"/>
          <w:sz w:val="24"/>
          <w:szCs w:val="24"/>
        </w:rPr>
        <w:t>13572289603</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咸阳分行</w:t>
      </w:r>
      <w:r>
        <w:rPr>
          <w:rFonts w:hint="eastAsia" w:ascii="宋体" w:hAnsi="宋体" w:cs="宋体"/>
          <w:sz w:val="24"/>
          <w:szCs w:val="24"/>
        </w:rPr>
        <w:tab/>
      </w:r>
      <w:r>
        <w:rPr>
          <w:rFonts w:hint="eastAsia" w:ascii="宋体" w:hAnsi="宋体" w:cs="宋体"/>
          <w:sz w:val="24"/>
          <w:szCs w:val="24"/>
        </w:rPr>
        <w:t>咸阳市西兰路4号</w:t>
      </w:r>
      <w:r>
        <w:rPr>
          <w:rFonts w:hint="eastAsia" w:ascii="宋体" w:hAnsi="宋体" w:cs="宋体"/>
          <w:sz w:val="24"/>
          <w:szCs w:val="24"/>
        </w:rPr>
        <w:tab/>
      </w:r>
      <w:r>
        <w:rPr>
          <w:rFonts w:hint="eastAsia" w:ascii="宋体" w:hAnsi="宋体" w:cs="宋体"/>
          <w:sz w:val="24"/>
          <w:szCs w:val="24"/>
        </w:rPr>
        <w:t>邰  洋</w:t>
      </w:r>
      <w:r>
        <w:rPr>
          <w:rFonts w:hint="eastAsia" w:ascii="宋体" w:hAnsi="宋体" w:cs="宋体"/>
          <w:sz w:val="24"/>
          <w:szCs w:val="24"/>
        </w:rPr>
        <w:tab/>
      </w:r>
      <w:r>
        <w:rPr>
          <w:rFonts w:hint="eastAsia" w:ascii="宋体" w:hAnsi="宋体" w:cs="宋体"/>
          <w:sz w:val="24"/>
          <w:szCs w:val="24"/>
        </w:rPr>
        <w:t>13299079906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宝鸡分行</w:t>
      </w:r>
      <w:r>
        <w:rPr>
          <w:rFonts w:hint="eastAsia" w:ascii="宋体" w:hAnsi="宋体" w:cs="宋体"/>
          <w:sz w:val="24"/>
          <w:szCs w:val="24"/>
        </w:rPr>
        <w:tab/>
      </w:r>
      <w:r>
        <w:rPr>
          <w:rFonts w:hint="eastAsia" w:ascii="宋体" w:hAnsi="宋体" w:cs="宋体"/>
          <w:sz w:val="24"/>
          <w:szCs w:val="24"/>
        </w:rPr>
        <w:t>宝鸡市红旗路36号</w:t>
      </w:r>
      <w:r>
        <w:rPr>
          <w:rFonts w:hint="eastAsia" w:ascii="宋体" w:hAnsi="宋体" w:cs="宋体"/>
          <w:sz w:val="24"/>
          <w:szCs w:val="24"/>
        </w:rPr>
        <w:tab/>
      </w:r>
      <w:r>
        <w:rPr>
          <w:rFonts w:hint="eastAsia" w:ascii="宋体" w:hAnsi="宋体" w:cs="宋体"/>
          <w:sz w:val="24"/>
          <w:szCs w:val="24"/>
        </w:rPr>
        <w:t>李  倩</w:t>
      </w:r>
      <w:r>
        <w:rPr>
          <w:rFonts w:hint="eastAsia" w:ascii="宋体" w:hAnsi="宋体" w:cs="宋体"/>
          <w:sz w:val="24"/>
          <w:szCs w:val="24"/>
        </w:rPr>
        <w:tab/>
      </w:r>
      <w:r>
        <w:rPr>
          <w:rFonts w:hint="eastAsia" w:ascii="宋体" w:hAnsi="宋体" w:cs="宋体"/>
          <w:sz w:val="24"/>
          <w:szCs w:val="24"/>
        </w:rPr>
        <w:t>18629019817</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铜川分行</w:t>
      </w:r>
      <w:r>
        <w:rPr>
          <w:rFonts w:hint="eastAsia" w:ascii="宋体" w:hAnsi="宋体" w:cs="宋体"/>
          <w:sz w:val="24"/>
          <w:szCs w:val="24"/>
        </w:rPr>
        <w:tab/>
      </w:r>
      <w:r>
        <w:rPr>
          <w:rFonts w:hint="eastAsia" w:ascii="宋体" w:hAnsi="宋体" w:cs="宋体"/>
          <w:sz w:val="24"/>
          <w:szCs w:val="24"/>
        </w:rPr>
        <w:t>铜川市新区正阳路与长虹路十字</w:t>
      </w:r>
      <w:r>
        <w:rPr>
          <w:rFonts w:hint="eastAsia" w:ascii="宋体" w:hAnsi="宋体" w:cs="宋体"/>
          <w:sz w:val="24"/>
          <w:szCs w:val="24"/>
        </w:rPr>
        <w:tab/>
      </w:r>
      <w:r>
        <w:rPr>
          <w:rFonts w:hint="eastAsia" w:ascii="宋体" w:hAnsi="宋体" w:cs="宋体"/>
          <w:sz w:val="24"/>
          <w:szCs w:val="24"/>
        </w:rPr>
        <w:t>张小波</w:t>
      </w:r>
      <w:r>
        <w:rPr>
          <w:rFonts w:hint="eastAsia" w:ascii="宋体" w:hAnsi="宋体" w:cs="宋体"/>
          <w:sz w:val="24"/>
          <w:szCs w:val="24"/>
        </w:rPr>
        <w:tab/>
      </w:r>
      <w:r>
        <w:rPr>
          <w:rFonts w:hint="eastAsia" w:ascii="宋体" w:hAnsi="宋体" w:cs="宋体"/>
          <w:sz w:val="24"/>
          <w:szCs w:val="24"/>
        </w:rPr>
        <w:t>18691932636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榆林分行</w:t>
      </w:r>
      <w:r>
        <w:rPr>
          <w:rFonts w:hint="eastAsia" w:ascii="宋体" w:hAnsi="宋体" w:cs="宋体"/>
          <w:sz w:val="24"/>
          <w:szCs w:val="24"/>
        </w:rPr>
        <w:tab/>
      </w:r>
      <w:r>
        <w:rPr>
          <w:rFonts w:hint="eastAsia" w:ascii="宋体" w:hAnsi="宋体" w:cs="宋体"/>
          <w:sz w:val="24"/>
          <w:szCs w:val="24"/>
        </w:rPr>
        <w:t>榆林市高新技术产业园区创业大厦</w:t>
      </w:r>
      <w:r>
        <w:rPr>
          <w:rFonts w:hint="eastAsia" w:ascii="宋体" w:hAnsi="宋体" w:cs="宋体"/>
          <w:sz w:val="24"/>
          <w:szCs w:val="24"/>
        </w:rPr>
        <w:tab/>
      </w:r>
      <w:r>
        <w:rPr>
          <w:rFonts w:hint="eastAsia" w:ascii="宋体" w:hAnsi="宋体" w:cs="宋体"/>
          <w:sz w:val="24"/>
          <w:szCs w:val="24"/>
        </w:rPr>
        <w:t>张君君</w:t>
      </w:r>
      <w:r>
        <w:rPr>
          <w:rFonts w:hint="eastAsia" w:ascii="宋体" w:hAnsi="宋体" w:cs="宋体"/>
          <w:sz w:val="24"/>
          <w:szCs w:val="24"/>
        </w:rPr>
        <w:tab/>
      </w:r>
      <w:r>
        <w:rPr>
          <w:rFonts w:hint="eastAsia" w:ascii="宋体" w:hAnsi="宋体" w:cs="宋体"/>
          <w:sz w:val="24"/>
          <w:szCs w:val="24"/>
        </w:rPr>
        <w:t>15991929275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延安分行</w:t>
      </w:r>
      <w:r>
        <w:rPr>
          <w:rFonts w:hint="eastAsia" w:ascii="宋体" w:hAnsi="宋体" w:cs="宋体"/>
          <w:sz w:val="24"/>
          <w:szCs w:val="24"/>
        </w:rPr>
        <w:tab/>
      </w:r>
      <w:r>
        <w:rPr>
          <w:rFonts w:hint="eastAsia" w:ascii="宋体" w:hAnsi="宋体" w:cs="宋体"/>
          <w:sz w:val="24"/>
          <w:szCs w:val="24"/>
        </w:rPr>
        <w:t>延安市宝塔区中心街</w:t>
      </w:r>
      <w:r>
        <w:rPr>
          <w:rFonts w:hint="eastAsia" w:ascii="宋体" w:hAnsi="宋体" w:cs="宋体"/>
          <w:sz w:val="24"/>
          <w:szCs w:val="24"/>
        </w:rPr>
        <w:tab/>
      </w:r>
      <w:r>
        <w:rPr>
          <w:rFonts w:hint="eastAsia" w:ascii="宋体" w:hAnsi="宋体" w:cs="宋体"/>
          <w:sz w:val="24"/>
          <w:szCs w:val="24"/>
        </w:rPr>
        <w:t>陈进佃</w:t>
      </w:r>
      <w:r>
        <w:rPr>
          <w:rFonts w:hint="eastAsia" w:ascii="宋体" w:hAnsi="宋体" w:cs="宋体"/>
          <w:sz w:val="24"/>
          <w:szCs w:val="24"/>
        </w:rPr>
        <w:tab/>
      </w:r>
      <w:r>
        <w:rPr>
          <w:rFonts w:hint="eastAsia" w:ascii="宋体" w:hAnsi="宋体" w:cs="宋体"/>
          <w:sz w:val="24"/>
          <w:szCs w:val="24"/>
        </w:rPr>
        <w:t>15609110557</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汉中分行</w:t>
      </w:r>
      <w:r>
        <w:rPr>
          <w:rFonts w:hint="eastAsia" w:ascii="宋体" w:hAnsi="宋体" w:cs="宋体"/>
          <w:sz w:val="24"/>
          <w:szCs w:val="24"/>
        </w:rPr>
        <w:tab/>
      </w:r>
      <w:r>
        <w:rPr>
          <w:rFonts w:hint="eastAsia" w:ascii="宋体" w:hAnsi="宋体" w:cs="宋体"/>
          <w:sz w:val="24"/>
          <w:szCs w:val="24"/>
        </w:rPr>
        <w:t>汉中市石灰巷21号</w:t>
      </w:r>
      <w:r>
        <w:rPr>
          <w:rFonts w:hint="eastAsia" w:ascii="宋体" w:hAnsi="宋体" w:cs="宋体"/>
          <w:sz w:val="24"/>
          <w:szCs w:val="24"/>
        </w:rPr>
        <w:tab/>
      </w:r>
      <w:r>
        <w:rPr>
          <w:rFonts w:hint="eastAsia" w:ascii="宋体" w:hAnsi="宋体" w:cs="宋体"/>
          <w:sz w:val="24"/>
          <w:szCs w:val="24"/>
        </w:rPr>
        <w:t>王晨旭</w:t>
      </w:r>
      <w:r>
        <w:rPr>
          <w:rFonts w:hint="eastAsia" w:ascii="宋体" w:hAnsi="宋体" w:cs="宋体"/>
          <w:sz w:val="24"/>
          <w:szCs w:val="24"/>
        </w:rPr>
        <w:tab/>
      </w:r>
      <w:r>
        <w:rPr>
          <w:rFonts w:hint="eastAsia" w:ascii="宋体" w:hAnsi="宋体" w:cs="宋体"/>
          <w:sz w:val="24"/>
          <w:szCs w:val="24"/>
        </w:rPr>
        <w:t>15319375850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安康分行</w:t>
      </w:r>
      <w:r>
        <w:rPr>
          <w:rFonts w:hint="eastAsia" w:ascii="宋体" w:hAnsi="宋体" w:cs="宋体"/>
          <w:sz w:val="24"/>
          <w:szCs w:val="24"/>
        </w:rPr>
        <w:tab/>
      </w:r>
      <w:r>
        <w:rPr>
          <w:rFonts w:hint="eastAsia" w:ascii="宋体" w:hAnsi="宋体" w:cs="宋体"/>
          <w:sz w:val="24"/>
          <w:szCs w:val="24"/>
        </w:rPr>
        <w:t>安康市育才路102号</w:t>
      </w:r>
      <w:r>
        <w:rPr>
          <w:rFonts w:hint="eastAsia" w:ascii="宋体" w:hAnsi="宋体" w:cs="宋体"/>
          <w:sz w:val="24"/>
          <w:szCs w:val="24"/>
        </w:rPr>
        <w:tab/>
      </w:r>
      <w:r>
        <w:rPr>
          <w:rFonts w:hint="eastAsia" w:ascii="宋体" w:hAnsi="宋体" w:cs="宋体"/>
          <w:sz w:val="24"/>
          <w:szCs w:val="24"/>
        </w:rPr>
        <w:t>张少帅</w:t>
      </w:r>
      <w:r>
        <w:rPr>
          <w:rFonts w:hint="eastAsia" w:ascii="宋体" w:hAnsi="宋体" w:cs="宋体"/>
          <w:sz w:val="24"/>
          <w:szCs w:val="24"/>
        </w:rPr>
        <w:tab/>
      </w:r>
      <w:r>
        <w:rPr>
          <w:rFonts w:hint="eastAsia" w:ascii="宋体" w:hAnsi="宋体" w:cs="宋体"/>
          <w:sz w:val="24"/>
          <w:szCs w:val="24"/>
        </w:rPr>
        <w:t>13165762680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商洛分行</w:t>
      </w:r>
      <w:r>
        <w:rPr>
          <w:rFonts w:hint="eastAsia" w:ascii="宋体" w:hAnsi="宋体" w:cs="宋体"/>
          <w:sz w:val="24"/>
          <w:szCs w:val="24"/>
        </w:rPr>
        <w:tab/>
      </w:r>
      <w:r>
        <w:rPr>
          <w:rFonts w:hint="eastAsia" w:ascii="宋体" w:hAnsi="宋体" w:cs="宋体"/>
          <w:sz w:val="24"/>
          <w:szCs w:val="24"/>
        </w:rPr>
        <w:t>商洛市名人街广电大楼下</w:t>
      </w:r>
      <w:r>
        <w:rPr>
          <w:rFonts w:hint="eastAsia" w:ascii="宋体" w:hAnsi="宋体" w:cs="宋体"/>
          <w:sz w:val="24"/>
          <w:szCs w:val="24"/>
        </w:rPr>
        <w:tab/>
      </w:r>
      <w:r>
        <w:rPr>
          <w:rFonts w:hint="eastAsia" w:ascii="宋体" w:hAnsi="宋体" w:cs="宋体"/>
          <w:sz w:val="24"/>
          <w:szCs w:val="24"/>
        </w:rPr>
        <w:t>郭  杨</w:t>
      </w:r>
      <w:r>
        <w:rPr>
          <w:rFonts w:hint="eastAsia" w:ascii="宋体" w:hAnsi="宋体" w:cs="宋体"/>
          <w:sz w:val="24"/>
          <w:szCs w:val="24"/>
        </w:rPr>
        <w:tab/>
      </w:r>
      <w:r>
        <w:rPr>
          <w:rFonts w:hint="eastAsia" w:ascii="宋体" w:hAnsi="宋体" w:cs="宋体"/>
          <w:sz w:val="24"/>
          <w:szCs w:val="24"/>
        </w:rPr>
        <w:t>17809267188</w:t>
      </w:r>
    </w:p>
    <w:p>
      <w:pPr>
        <w:spacing w:line="360" w:lineRule="auto"/>
        <w:rPr>
          <w:rFonts w:hint="eastAsia" w:ascii="宋体" w:hAnsi="宋体" w:cs="宋体"/>
          <w:sz w:val="24"/>
          <w:szCs w:val="24"/>
        </w:rPr>
      </w:pPr>
      <w:r>
        <w:rPr>
          <w:rFonts w:hint="eastAsia" w:ascii="宋体" w:hAnsi="宋体" w:cs="宋体"/>
          <w:b/>
          <w:bCs/>
          <w:sz w:val="24"/>
          <w:szCs w:val="24"/>
        </w:rPr>
        <w:t>二、北京银行（政府订单贷）</w:t>
      </w:r>
      <w:r>
        <w:rPr>
          <w:rFonts w:hint="eastAsia" w:ascii="宋体" w:hAnsi="宋体" w:cs="宋体"/>
          <w:b/>
          <w:bCs/>
          <w:sz w:val="24"/>
          <w:szCs w:val="24"/>
        </w:rPr>
        <w:tab/>
      </w:r>
      <w:r>
        <w:rPr>
          <w:rFonts w:hint="eastAsia" w:ascii="宋体" w:hAnsi="宋体" w:cs="宋体"/>
          <w:b/>
          <w:bCs/>
          <w:sz w:val="24"/>
          <w:szCs w:val="24"/>
        </w:rPr>
        <w:tab/>
      </w:r>
      <w:r>
        <w:rPr>
          <w:rFonts w:hint="eastAsia" w:ascii="宋体" w:hAnsi="宋体" w:cs="宋体"/>
          <w:sz w:val="24"/>
          <w:szCs w:val="24"/>
        </w:rPr>
        <w:tab/>
      </w:r>
      <w:r>
        <w:rPr>
          <w:rFonts w:hint="eastAsia" w:ascii="宋体" w:hAnsi="宋体" w:cs="宋体"/>
          <w:sz w:val="24"/>
          <w:szCs w:val="24"/>
        </w:rPr>
        <w:tab/>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西安分行营业部</w:t>
      </w:r>
      <w:r>
        <w:rPr>
          <w:rFonts w:hint="eastAsia" w:ascii="宋体" w:hAnsi="宋体" w:cs="宋体"/>
          <w:sz w:val="24"/>
          <w:szCs w:val="24"/>
        </w:rPr>
        <w:tab/>
      </w:r>
      <w:r>
        <w:rPr>
          <w:rFonts w:hint="eastAsia" w:ascii="宋体" w:hAnsi="宋体" w:cs="宋体"/>
          <w:sz w:val="24"/>
          <w:szCs w:val="24"/>
        </w:rPr>
        <w:t xml:space="preserve">   刘晓伟</w:t>
      </w:r>
      <w:r>
        <w:rPr>
          <w:rFonts w:hint="eastAsia" w:ascii="宋体" w:hAnsi="宋体" w:cs="宋体"/>
          <w:sz w:val="24"/>
          <w:szCs w:val="24"/>
        </w:rPr>
        <w:tab/>
      </w:r>
      <w:r>
        <w:rPr>
          <w:rFonts w:hint="eastAsia" w:ascii="宋体" w:hAnsi="宋体" w:cs="宋体"/>
          <w:sz w:val="24"/>
          <w:szCs w:val="24"/>
        </w:rPr>
        <w:t>总经理助理</w:t>
      </w:r>
      <w:r>
        <w:rPr>
          <w:rFonts w:hint="eastAsia" w:ascii="宋体" w:hAnsi="宋体" w:cs="宋体"/>
          <w:sz w:val="24"/>
          <w:szCs w:val="24"/>
        </w:rPr>
        <w:tab/>
      </w:r>
      <w:r>
        <w:rPr>
          <w:rFonts w:hint="eastAsia" w:ascii="宋体" w:hAnsi="宋体" w:cs="宋体"/>
          <w:sz w:val="24"/>
          <w:szCs w:val="24"/>
        </w:rPr>
        <w:t>029-61828763</w:t>
      </w:r>
      <w:r>
        <w:rPr>
          <w:rFonts w:hint="eastAsia" w:ascii="宋体" w:hAnsi="宋体" w:cs="宋体"/>
          <w:sz w:val="24"/>
          <w:szCs w:val="24"/>
        </w:rPr>
        <w:tab/>
      </w:r>
      <w:r>
        <w:rPr>
          <w:rFonts w:hint="eastAsia" w:ascii="宋体" w:hAnsi="宋体" w:cs="宋体"/>
          <w:sz w:val="24"/>
          <w:szCs w:val="24"/>
        </w:rPr>
        <w:t>18066630518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西安高新开发区支行</w:t>
      </w:r>
      <w:r>
        <w:rPr>
          <w:rFonts w:hint="eastAsia" w:ascii="宋体" w:hAnsi="宋体" w:cs="宋体"/>
          <w:sz w:val="24"/>
          <w:szCs w:val="24"/>
        </w:rPr>
        <w:tab/>
      </w:r>
      <w:r>
        <w:rPr>
          <w:rFonts w:hint="eastAsia" w:ascii="宋体" w:hAnsi="宋体" w:cs="宋体"/>
          <w:sz w:val="24"/>
          <w:szCs w:val="24"/>
        </w:rPr>
        <w:t>梁凡</w:t>
      </w:r>
      <w:r>
        <w:rPr>
          <w:rFonts w:hint="eastAsia" w:ascii="宋体" w:hAnsi="宋体" w:cs="宋体"/>
          <w:sz w:val="24"/>
          <w:szCs w:val="24"/>
        </w:rPr>
        <w:tab/>
      </w:r>
      <w:r>
        <w:rPr>
          <w:rFonts w:hint="eastAsia" w:ascii="宋体" w:hAnsi="宋体" w:cs="宋体"/>
          <w:sz w:val="24"/>
          <w:szCs w:val="24"/>
        </w:rPr>
        <w:t>行长助理</w:t>
      </w:r>
      <w:r>
        <w:rPr>
          <w:rFonts w:hint="eastAsia" w:ascii="宋体" w:hAnsi="宋体" w:cs="宋体"/>
          <w:sz w:val="24"/>
          <w:szCs w:val="24"/>
        </w:rPr>
        <w:tab/>
      </w:r>
      <w:r>
        <w:rPr>
          <w:rFonts w:hint="eastAsia" w:ascii="宋体" w:hAnsi="宋体" w:cs="宋体"/>
          <w:sz w:val="24"/>
          <w:szCs w:val="24"/>
        </w:rPr>
        <w:t>029-61828531</w:t>
      </w:r>
      <w:r>
        <w:rPr>
          <w:rFonts w:hint="eastAsia" w:ascii="宋体" w:hAnsi="宋体" w:cs="宋体"/>
          <w:sz w:val="24"/>
          <w:szCs w:val="24"/>
        </w:rPr>
        <w:tab/>
      </w:r>
      <w:r>
        <w:rPr>
          <w:rFonts w:hint="eastAsia" w:ascii="宋体" w:hAnsi="宋体" w:cs="宋体"/>
          <w:sz w:val="24"/>
          <w:szCs w:val="24"/>
        </w:rPr>
        <w:t>18681945597</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西安曲江文创支行</w:t>
      </w:r>
      <w:r>
        <w:rPr>
          <w:rFonts w:hint="eastAsia" w:ascii="宋体" w:hAnsi="宋体" w:cs="宋体"/>
          <w:sz w:val="24"/>
          <w:szCs w:val="24"/>
        </w:rPr>
        <w:tab/>
      </w:r>
      <w:r>
        <w:rPr>
          <w:rFonts w:hint="eastAsia" w:ascii="宋体" w:hAnsi="宋体" w:cs="宋体"/>
          <w:sz w:val="24"/>
          <w:szCs w:val="24"/>
        </w:rPr>
        <w:t xml:space="preserve">    蒋超</w:t>
      </w:r>
      <w:r>
        <w:rPr>
          <w:rFonts w:hint="eastAsia" w:ascii="宋体" w:hAnsi="宋体" w:cs="宋体"/>
          <w:sz w:val="24"/>
          <w:szCs w:val="24"/>
        </w:rPr>
        <w:tab/>
      </w:r>
      <w:r>
        <w:rPr>
          <w:rFonts w:hint="eastAsia" w:ascii="宋体" w:hAnsi="宋体" w:cs="宋体"/>
          <w:sz w:val="24"/>
          <w:szCs w:val="24"/>
        </w:rPr>
        <w:t xml:space="preserve">   室经理</w:t>
      </w:r>
      <w:r>
        <w:rPr>
          <w:rFonts w:hint="eastAsia" w:ascii="宋体" w:hAnsi="宋体" w:cs="宋体"/>
          <w:sz w:val="24"/>
          <w:szCs w:val="24"/>
        </w:rPr>
        <w:tab/>
      </w:r>
      <w:r>
        <w:rPr>
          <w:rFonts w:hint="eastAsia" w:ascii="宋体" w:hAnsi="宋体" w:cs="宋体"/>
          <w:sz w:val="24"/>
          <w:szCs w:val="24"/>
        </w:rPr>
        <w:t>029-65667366</w:t>
      </w:r>
      <w:r>
        <w:rPr>
          <w:rFonts w:hint="eastAsia" w:ascii="宋体" w:hAnsi="宋体" w:cs="宋体"/>
          <w:sz w:val="24"/>
          <w:szCs w:val="24"/>
        </w:rPr>
        <w:tab/>
      </w:r>
      <w:r>
        <w:rPr>
          <w:rFonts w:hint="eastAsia" w:ascii="宋体" w:hAnsi="宋体" w:cs="宋体"/>
          <w:sz w:val="24"/>
          <w:szCs w:val="24"/>
        </w:rPr>
        <w:t>15891737329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西安经济技术开发区支行 孟庆龙行长助理</w:t>
      </w:r>
      <w:r>
        <w:rPr>
          <w:rFonts w:hint="eastAsia" w:ascii="宋体" w:hAnsi="宋体" w:cs="宋体"/>
          <w:sz w:val="24"/>
          <w:szCs w:val="24"/>
        </w:rPr>
        <w:tab/>
      </w:r>
      <w:r>
        <w:rPr>
          <w:rFonts w:hint="eastAsia" w:ascii="宋体" w:hAnsi="宋体" w:cs="宋体"/>
          <w:sz w:val="24"/>
          <w:szCs w:val="24"/>
        </w:rPr>
        <w:t>029-61828272</w:t>
      </w:r>
      <w:r>
        <w:rPr>
          <w:rFonts w:hint="eastAsia" w:ascii="宋体" w:hAnsi="宋体" w:cs="宋体"/>
          <w:sz w:val="24"/>
          <w:szCs w:val="24"/>
        </w:rPr>
        <w:tab/>
      </w:r>
      <w:r>
        <w:rPr>
          <w:rFonts w:hint="eastAsia" w:ascii="宋体" w:hAnsi="宋体" w:cs="宋体"/>
          <w:sz w:val="24"/>
          <w:szCs w:val="24"/>
        </w:rPr>
        <w:t>13991990373</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西安长缨路支行</w:t>
      </w:r>
      <w:r>
        <w:rPr>
          <w:rFonts w:hint="eastAsia" w:ascii="宋体" w:hAnsi="宋体" w:cs="宋体"/>
          <w:sz w:val="24"/>
          <w:szCs w:val="24"/>
        </w:rPr>
        <w:tab/>
      </w:r>
      <w:r>
        <w:rPr>
          <w:rFonts w:hint="eastAsia" w:ascii="宋体" w:hAnsi="宋体" w:cs="宋体"/>
          <w:sz w:val="24"/>
          <w:szCs w:val="24"/>
        </w:rPr>
        <w:t xml:space="preserve">   范凯</w:t>
      </w:r>
      <w:r>
        <w:rPr>
          <w:rFonts w:hint="eastAsia" w:ascii="宋体" w:hAnsi="宋体" w:cs="宋体"/>
          <w:sz w:val="24"/>
          <w:szCs w:val="24"/>
        </w:rPr>
        <w:tab/>
      </w:r>
      <w:r>
        <w:rPr>
          <w:rFonts w:hint="eastAsia" w:ascii="宋体" w:hAnsi="宋体" w:cs="宋体"/>
          <w:sz w:val="24"/>
          <w:szCs w:val="24"/>
        </w:rPr>
        <w:t>副行长</w:t>
      </w:r>
      <w:r>
        <w:rPr>
          <w:rFonts w:hint="eastAsia" w:ascii="宋体" w:hAnsi="宋体" w:cs="宋体"/>
          <w:sz w:val="24"/>
          <w:szCs w:val="24"/>
        </w:rPr>
        <w:tab/>
      </w:r>
      <w:r>
        <w:rPr>
          <w:rFonts w:hint="eastAsia" w:ascii="宋体" w:hAnsi="宋体" w:cs="宋体"/>
          <w:sz w:val="24"/>
          <w:szCs w:val="24"/>
        </w:rPr>
        <w:t>029-68717760</w:t>
      </w:r>
      <w:r>
        <w:rPr>
          <w:rFonts w:hint="eastAsia" w:ascii="宋体" w:hAnsi="宋体" w:cs="宋体"/>
          <w:sz w:val="24"/>
          <w:szCs w:val="24"/>
        </w:rPr>
        <w:tab/>
      </w:r>
      <w:r>
        <w:rPr>
          <w:rFonts w:hint="eastAsia" w:ascii="宋体" w:hAnsi="宋体" w:cs="宋体"/>
          <w:sz w:val="24"/>
          <w:szCs w:val="24"/>
        </w:rPr>
        <w:t>13991315609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长安区西长安街支行  陈明</w:t>
      </w:r>
      <w:r>
        <w:rPr>
          <w:rFonts w:hint="eastAsia" w:ascii="宋体" w:hAnsi="宋体" w:cs="宋体"/>
          <w:sz w:val="24"/>
          <w:szCs w:val="24"/>
        </w:rPr>
        <w:tab/>
      </w:r>
      <w:r>
        <w:rPr>
          <w:rFonts w:hint="eastAsia" w:ascii="宋体" w:hAnsi="宋体" w:cs="宋体"/>
          <w:sz w:val="24"/>
          <w:szCs w:val="24"/>
        </w:rPr>
        <w:t>行长助理</w:t>
      </w:r>
      <w:r>
        <w:rPr>
          <w:rFonts w:hint="eastAsia" w:ascii="宋体" w:hAnsi="宋体" w:cs="宋体"/>
          <w:sz w:val="24"/>
          <w:szCs w:val="24"/>
        </w:rPr>
        <w:tab/>
      </w:r>
      <w:r>
        <w:rPr>
          <w:rFonts w:hint="eastAsia" w:ascii="宋体" w:hAnsi="宋体" w:cs="宋体"/>
          <w:sz w:val="24"/>
          <w:szCs w:val="24"/>
        </w:rPr>
        <w:t>029-85724301</w:t>
      </w:r>
      <w:r>
        <w:rPr>
          <w:rFonts w:hint="eastAsia" w:ascii="宋体" w:hAnsi="宋体" w:cs="宋体"/>
          <w:sz w:val="24"/>
          <w:szCs w:val="24"/>
        </w:rPr>
        <w:tab/>
      </w:r>
      <w:r>
        <w:rPr>
          <w:rFonts w:hint="eastAsia" w:ascii="宋体" w:hAnsi="宋体" w:cs="宋体"/>
          <w:sz w:val="24"/>
          <w:szCs w:val="24"/>
        </w:rPr>
        <w:t>18149209660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泾渭工业园支行</w:t>
      </w:r>
      <w:r>
        <w:rPr>
          <w:rFonts w:hint="eastAsia" w:ascii="宋体" w:hAnsi="宋体" w:cs="宋体"/>
          <w:sz w:val="24"/>
          <w:szCs w:val="24"/>
        </w:rPr>
        <w:tab/>
      </w:r>
      <w:r>
        <w:rPr>
          <w:rFonts w:hint="eastAsia" w:ascii="宋体" w:hAnsi="宋体" w:cs="宋体"/>
          <w:sz w:val="24"/>
          <w:szCs w:val="24"/>
        </w:rPr>
        <w:t xml:space="preserve">   杨奕</w:t>
      </w:r>
      <w:r>
        <w:rPr>
          <w:rFonts w:hint="eastAsia" w:ascii="宋体" w:hAnsi="宋体" w:cs="宋体"/>
          <w:sz w:val="24"/>
          <w:szCs w:val="24"/>
        </w:rPr>
        <w:tab/>
      </w:r>
      <w:r>
        <w:rPr>
          <w:rFonts w:hint="eastAsia" w:ascii="宋体" w:hAnsi="宋体" w:cs="宋体"/>
          <w:sz w:val="24"/>
          <w:szCs w:val="24"/>
        </w:rPr>
        <w:t>室经理</w:t>
      </w:r>
      <w:r>
        <w:rPr>
          <w:rFonts w:hint="eastAsia" w:ascii="宋体" w:hAnsi="宋体" w:cs="宋体"/>
          <w:sz w:val="24"/>
          <w:szCs w:val="24"/>
        </w:rPr>
        <w:tab/>
      </w:r>
      <w:r>
        <w:rPr>
          <w:rFonts w:hint="eastAsia" w:ascii="宋体" w:hAnsi="宋体" w:cs="宋体"/>
          <w:sz w:val="24"/>
          <w:szCs w:val="24"/>
        </w:rPr>
        <w:t>029-68213773</w:t>
      </w:r>
      <w:r>
        <w:rPr>
          <w:rFonts w:hint="eastAsia" w:ascii="宋体" w:hAnsi="宋体" w:cs="宋体"/>
          <w:sz w:val="24"/>
          <w:szCs w:val="24"/>
        </w:rPr>
        <w:tab/>
      </w:r>
      <w:r>
        <w:rPr>
          <w:rFonts w:hint="eastAsia" w:ascii="宋体" w:hAnsi="宋体" w:cs="宋体"/>
          <w:sz w:val="24"/>
          <w:szCs w:val="24"/>
        </w:rPr>
        <w:t>15934802021</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北客站科技支行</w:t>
      </w:r>
      <w:r>
        <w:rPr>
          <w:rFonts w:hint="eastAsia" w:ascii="宋体" w:hAnsi="宋体" w:cs="宋体"/>
          <w:sz w:val="24"/>
          <w:szCs w:val="24"/>
        </w:rPr>
        <w:tab/>
      </w:r>
      <w:r>
        <w:rPr>
          <w:rFonts w:hint="eastAsia" w:ascii="宋体" w:hAnsi="宋体" w:cs="宋体"/>
          <w:sz w:val="24"/>
          <w:szCs w:val="24"/>
        </w:rPr>
        <w:t xml:space="preserve">   周洁</w:t>
      </w:r>
      <w:r>
        <w:rPr>
          <w:rFonts w:hint="eastAsia" w:ascii="宋体" w:hAnsi="宋体" w:cs="宋体"/>
          <w:sz w:val="24"/>
          <w:szCs w:val="24"/>
        </w:rPr>
        <w:tab/>
      </w:r>
      <w:r>
        <w:rPr>
          <w:rFonts w:hint="eastAsia" w:ascii="宋体" w:hAnsi="宋体" w:cs="宋体"/>
          <w:sz w:val="24"/>
          <w:szCs w:val="24"/>
        </w:rPr>
        <w:t>副行长</w:t>
      </w:r>
      <w:r>
        <w:rPr>
          <w:rFonts w:hint="eastAsia" w:ascii="宋体" w:hAnsi="宋体" w:cs="宋体"/>
          <w:sz w:val="24"/>
          <w:szCs w:val="24"/>
        </w:rPr>
        <w:tab/>
      </w:r>
      <w:r>
        <w:rPr>
          <w:rFonts w:hint="eastAsia" w:ascii="宋体" w:hAnsi="宋体" w:cs="宋体"/>
          <w:sz w:val="24"/>
          <w:szCs w:val="24"/>
        </w:rPr>
        <w:t>029-61828129</w:t>
      </w:r>
      <w:r>
        <w:rPr>
          <w:rFonts w:hint="eastAsia" w:ascii="宋体" w:hAnsi="宋体" w:cs="宋体"/>
          <w:sz w:val="24"/>
          <w:szCs w:val="24"/>
        </w:rPr>
        <w:tab/>
      </w:r>
      <w:r>
        <w:rPr>
          <w:rFonts w:hint="eastAsia" w:ascii="宋体" w:hAnsi="宋体" w:cs="宋体"/>
          <w:sz w:val="24"/>
          <w:szCs w:val="24"/>
        </w:rPr>
        <w:t>18629518636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解放路支行</w:t>
      </w:r>
      <w:r>
        <w:rPr>
          <w:rFonts w:hint="eastAsia" w:ascii="宋体" w:hAnsi="宋体" w:cs="宋体"/>
          <w:sz w:val="24"/>
          <w:szCs w:val="24"/>
        </w:rPr>
        <w:tab/>
      </w:r>
      <w:r>
        <w:rPr>
          <w:rFonts w:hint="eastAsia" w:ascii="宋体" w:hAnsi="宋体" w:cs="宋体"/>
          <w:sz w:val="24"/>
          <w:szCs w:val="24"/>
        </w:rPr>
        <w:t xml:space="preserve">       王莉</w:t>
      </w:r>
      <w:r>
        <w:rPr>
          <w:rFonts w:hint="eastAsia" w:ascii="宋体" w:hAnsi="宋体" w:cs="宋体"/>
          <w:sz w:val="24"/>
          <w:szCs w:val="24"/>
        </w:rPr>
        <w:tab/>
      </w:r>
      <w:r>
        <w:rPr>
          <w:rFonts w:hint="eastAsia" w:ascii="宋体" w:hAnsi="宋体" w:cs="宋体"/>
          <w:sz w:val="24"/>
          <w:szCs w:val="24"/>
        </w:rPr>
        <w:t>行长助理</w:t>
      </w:r>
      <w:r>
        <w:rPr>
          <w:rFonts w:hint="eastAsia" w:ascii="宋体" w:hAnsi="宋体" w:cs="宋体"/>
          <w:sz w:val="24"/>
          <w:szCs w:val="24"/>
        </w:rPr>
        <w:tab/>
      </w:r>
      <w:r>
        <w:rPr>
          <w:rFonts w:hint="eastAsia" w:ascii="宋体" w:hAnsi="宋体" w:cs="宋体"/>
          <w:sz w:val="24"/>
          <w:szCs w:val="24"/>
        </w:rPr>
        <w:t>029-61828185</w:t>
      </w:r>
      <w:r>
        <w:rPr>
          <w:rFonts w:hint="eastAsia" w:ascii="宋体" w:hAnsi="宋体" w:cs="宋体"/>
          <w:sz w:val="24"/>
          <w:szCs w:val="24"/>
        </w:rPr>
        <w:tab/>
      </w:r>
      <w:r>
        <w:rPr>
          <w:rFonts w:hint="eastAsia" w:ascii="宋体" w:hAnsi="宋体" w:cs="宋体"/>
          <w:sz w:val="24"/>
          <w:szCs w:val="24"/>
        </w:rPr>
        <w:t>15802966196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延安分行</w:t>
      </w:r>
      <w:r>
        <w:rPr>
          <w:rFonts w:hint="eastAsia" w:ascii="宋体" w:hAnsi="宋体" w:cs="宋体"/>
          <w:sz w:val="24"/>
          <w:szCs w:val="24"/>
        </w:rPr>
        <w:tab/>
      </w:r>
      <w:r>
        <w:rPr>
          <w:rFonts w:hint="eastAsia" w:ascii="宋体" w:hAnsi="宋体" w:cs="宋体"/>
          <w:sz w:val="24"/>
          <w:szCs w:val="24"/>
        </w:rPr>
        <w:t xml:space="preserve">          奥宝森</w:t>
      </w:r>
      <w:r>
        <w:rPr>
          <w:rFonts w:hint="eastAsia" w:ascii="宋体" w:hAnsi="宋体" w:cs="宋体"/>
          <w:sz w:val="24"/>
          <w:szCs w:val="24"/>
        </w:rPr>
        <w:tab/>
      </w:r>
      <w:r>
        <w:rPr>
          <w:rFonts w:hint="eastAsia" w:ascii="宋体" w:hAnsi="宋体" w:cs="宋体"/>
          <w:sz w:val="24"/>
          <w:szCs w:val="24"/>
        </w:rPr>
        <w:t>室经理</w:t>
      </w:r>
      <w:r>
        <w:rPr>
          <w:rFonts w:hint="eastAsia" w:ascii="宋体" w:hAnsi="宋体" w:cs="宋体"/>
          <w:sz w:val="24"/>
          <w:szCs w:val="24"/>
        </w:rPr>
        <w:tab/>
      </w:r>
      <w:r>
        <w:rPr>
          <w:rFonts w:hint="eastAsia" w:ascii="宋体" w:hAnsi="宋体" w:cs="宋体"/>
          <w:sz w:val="24"/>
          <w:szCs w:val="24"/>
        </w:rPr>
        <w:t>0911-8076038</w:t>
      </w:r>
      <w:r>
        <w:rPr>
          <w:rFonts w:hint="eastAsia" w:ascii="宋体" w:hAnsi="宋体" w:cs="宋体"/>
          <w:sz w:val="24"/>
          <w:szCs w:val="24"/>
        </w:rPr>
        <w:tab/>
      </w:r>
      <w:r>
        <w:rPr>
          <w:rFonts w:hint="eastAsia" w:ascii="宋体" w:hAnsi="宋体" w:cs="宋体"/>
          <w:sz w:val="24"/>
          <w:szCs w:val="24"/>
        </w:rPr>
        <w:t>15592925222</w:t>
      </w:r>
    </w:p>
    <w:p>
      <w:pPr>
        <w:spacing w:line="360" w:lineRule="auto"/>
        <w:rPr>
          <w:rFonts w:hint="eastAsia" w:ascii="宋体" w:hAnsi="宋体" w:cs="宋体"/>
          <w:b/>
          <w:bCs/>
          <w:sz w:val="24"/>
          <w:szCs w:val="24"/>
        </w:rPr>
      </w:pPr>
      <w:r>
        <w:rPr>
          <w:rFonts w:hint="eastAsia" w:ascii="宋体" w:hAnsi="宋体" w:cs="宋体"/>
          <w:b/>
          <w:bCs/>
          <w:sz w:val="24"/>
          <w:szCs w:val="24"/>
        </w:rPr>
        <w:t>三、工商银行（政采贷）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榆林分行</w:t>
      </w:r>
      <w:r>
        <w:rPr>
          <w:rFonts w:hint="eastAsia" w:ascii="宋体" w:hAnsi="宋体" w:cs="宋体"/>
          <w:sz w:val="24"/>
          <w:szCs w:val="24"/>
        </w:rPr>
        <w:tab/>
      </w:r>
      <w:r>
        <w:rPr>
          <w:rFonts w:hint="eastAsia" w:ascii="宋体" w:hAnsi="宋体" w:cs="宋体"/>
          <w:sz w:val="24"/>
          <w:szCs w:val="24"/>
        </w:rPr>
        <w:t>张岭</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0912-6183827</w:t>
      </w:r>
      <w:r>
        <w:rPr>
          <w:rFonts w:hint="eastAsia" w:ascii="宋体" w:hAnsi="宋体" w:cs="宋体"/>
          <w:sz w:val="24"/>
          <w:szCs w:val="24"/>
        </w:rPr>
        <w:tab/>
      </w:r>
      <w:r>
        <w:rPr>
          <w:rFonts w:hint="eastAsia" w:ascii="宋体" w:hAnsi="宋体" w:cs="宋体"/>
          <w:sz w:val="24"/>
          <w:szCs w:val="24"/>
        </w:rPr>
        <w:t>15353386777</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宝鸡分行</w:t>
      </w:r>
      <w:r>
        <w:rPr>
          <w:rFonts w:hint="eastAsia" w:ascii="宋体" w:hAnsi="宋体" w:cs="宋体"/>
          <w:sz w:val="24"/>
          <w:szCs w:val="24"/>
        </w:rPr>
        <w:tab/>
      </w:r>
      <w:r>
        <w:rPr>
          <w:rFonts w:hint="eastAsia" w:ascii="宋体" w:hAnsi="宋体" w:cs="宋体"/>
          <w:sz w:val="24"/>
          <w:szCs w:val="24"/>
        </w:rPr>
        <w:t>郭进</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0917-3238282</w:t>
      </w:r>
      <w:r>
        <w:rPr>
          <w:rFonts w:hint="eastAsia" w:ascii="宋体" w:hAnsi="宋体" w:cs="宋体"/>
          <w:sz w:val="24"/>
          <w:szCs w:val="24"/>
        </w:rPr>
        <w:tab/>
      </w:r>
      <w:r>
        <w:rPr>
          <w:rFonts w:hint="eastAsia" w:ascii="宋体" w:hAnsi="宋体" w:cs="宋体"/>
          <w:sz w:val="24"/>
          <w:szCs w:val="24"/>
        </w:rPr>
        <w:t>18991749262</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安康分行</w:t>
      </w:r>
      <w:r>
        <w:rPr>
          <w:rFonts w:hint="eastAsia" w:ascii="宋体" w:hAnsi="宋体" w:cs="宋体"/>
          <w:sz w:val="24"/>
          <w:szCs w:val="24"/>
        </w:rPr>
        <w:tab/>
      </w:r>
      <w:r>
        <w:rPr>
          <w:rFonts w:hint="eastAsia" w:ascii="宋体" w:hAnsi="宋体" w:cs="宋体"/>
          <w:sz w:val="24"/>
          <w:szCs w:val="24"/>
        </w:rPr>
        <w:t>郑婕</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0915-3236275</w:t>
      </w:r>
      <w:r>
        <w:rPr>
          <w:rFonts w:hint="eastAsia" w:ascii="宋体" w:hAnsi="宋体" w:cs="宋体"/>
          <w:sz w:val="24"/>
          <w:szCs w:val="24"/>
        </w:rPr>
        <w:tab/>
      </w:r>
      <w:r>
        <w:rPr>
          <w:rFonts w:hint="eastAsia" w:ascii="宋体" w:hAnsi="宋体" w:cs="宋体"/>
          <w:sz w:val="24"/>
          <w:szCs w:val="24"/>
        </w:rPr>
        <w:t>15667856663</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铜川分行</w:t>
      </w:r>
      <w:r>
        <w:rPr>
          <w:rFonts w:hint="eastAsia" w:ascii="宋体" w:hAnsi="宋体" w:cs="宋体"/>
          <w:sz w:val="24"/>
          <w:szCs w:val="24"/>
        </w:rPr>
        <w:tab/>
      </w:r>
      <w:r>
        <w:rPr>
          <w:rFonts w:hint="eastAsia" w:ascii="宋体" w:hAnsi="宋体" w:cs="宋体"/>
          <w:sz w:val="24"/>
          <w:szCs w:val="24"/>
        </w:rPr>
        <w:t>彭东东</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0919-2151878</w:t>
      </w:r>
      <w:r>
        <w:rPr>
          <w:rFonts w:hint="eastAsia" w:ascii="宋体" w:hAnsi="宋体" w:cs="宋体"/>
          <w:sz w:val="24"/>
          <w:szCs w:val="24"/>
        </w:rPr>
        <w:tab/>
      </w:r>
      <w:r>
        <w:rPr>
          <w:rFonts w:hint="eastAsia" w:ascii="宋体" w:hAnsi="宋体" w:cs="宋体"/>
          <w:sz w:val="24"/>
          <w:szCs w:val="24"/>
        </w:rPr>
        <w:t>17392898832</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延安分行</w:t>
      </w:r>
      <w:r>
        <w:rPr>
          <w:rFonts w:hint="eastAsia" w:ascii="宋体" w:hAnsi="宋体" w:cs="宋体"/>
          <w:sz w:val="24"/>
          <w:szCs w:val="24"/>
        </w:rPr>
        <w:tab/>
      </w:r>
      <w:r>
        <w:rPr>
          <w:rFonts w:hint="eastAsia" w:ascii="宋体" w:hAnsi="宋体" w:cs="宋体"/>
          <w:sz w:val="24"/>
          <w:szCs w:val="24"/>
        </w:rPr>
        <w:t>党莹</w:t>
      </w:r>
      <w:r>
        <w:rPr>
          <w:rFonts w:hint="eastAsia" w:ascii="宋体" w:hAnsi="宋体" w:cs="宋体"/>
          <w:sz w:val="24"/>
          <w:szCs w:val="24"/>
        </w:rPr>
        <w:tab/>
      </w:r>
      <w:r>
        <w:rPr>
          <w:rFonts w:hint="eastAsia" w:ascii="宋体" w:hAnsi="宋体" w:cs="宋体"/>
          <w:sz w:val="24"/>
          <w:szCs w:val="24"/>
        </w:rPr>
        <w:t>经理助理</w:t>
      </w:r>
      <w:r>
        <w:rPr>
          <w:rFonts w:hint="eastAsia" w:ascii="宋体" w:hAnsi="宋体" w:cs="宋体"/>
          <w:sz w:val="24"/>
          <w:szCs w:val="24"/>
        </w:rPr>
        <w:tab/>
      </w:r>
      <w:r>
        <w:rPr>
          <w:rFonts w:hint="eastAsia" w:ascii="宋体" w:hAnsi="宋体" w:cs="宋体"/>
          <w:sz w:val="24"/>
          <w:szCs w:val="24"/>
        </w:rPr>
        <w:t>0911-2380826</w:t>
      </w:r>
      <w:r>
        <w:rPr>
          <w:rFonts w:hint="eastAsia" w:ascii="宋体" w:hAnsi="宋体" w:cs="宋体"/>
          <w:sz w:val="24"/>
          <w:szCs w:val="24"/>
        </w:rPr>
        <w:tab/>
      </w:r>
      <w:r>
        <w:rPr>
          <w:rFonts w:hint="eastAsia" w:ascii="宋体" w:hAnsi="宋体" w:cs="宋体"/>
          <w:sz w:val="24"/>
          <w:szCs w:val="24"/>
        </w:rPr>
        <w:t>15291142933</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汉中分行</w:t>
      </w:r>
      <w:r>
        <w:rPr>
          <w:rFonts w:hint="eastAsia" w:ascii="宋体" w:hAnsi="宋体" w:cs="宋体"/>
          <w:sz w:val="24"/>
          <w:szCs w:val="24"/>
        </w:rPr>
        <w:tab/>
      </w:r>
      <w:r>
        <w:rPr>
          <w:rFonts w:hint="eastAsia" w:ascii="宋体" w:hAnsi="宋体" w:cs="宋体"/>
          <w:sz w:val="24"/>
          <w:szCs w:val="24"/>
        </w:rPr>
        <w:t>杨薇薇</w:t>
      </w:r>
      <w:r>
        <w:rPr>
          <w:rFonts w:hint="eastAsia" w:ascii="宋体" w:hAnsi="宋体" w:cs="宋体"/>
          <w:sz w:val="24"/>
          <w:szCs w:val="24"/>
        </w:rPr>
        <w:tab/>
      </w:r>
      <w:r>
        <w:rPr>
          <w:rFonts w:hint="eastAsia" w:ascii="宋体" w:hAnsi="宋体" w:cs="宋体"/>
          <w:sz w:val="24"/>
          <w:szCs w:val="24"/>
        </w:rPr>
        <w:t>部门副经理</w:t>
      </w:r>
      <w:r>
        <w:rPr>
          <w:rFonts w:hint="eastAsia" w:ascii="宋体" w:hAnsi="宋体" w:cs="宋体"/>
          <w:sz w:val="24"/>
          <w:szCs w:val="24"/>
        </w:rPr>
        <w:tab/>
      </w:r>
      <w:r>
        <w:rPr>
          <w:rFonts w:hint="eastAsia" w:ascii="宋体" w:hAnsi="宋体" w:cs="宋体"/>
          <w:sz w:val="24"/>
          <w:szCs w:val="24"/>
        </w:rPr>
        <w:t>0916-2606773</w:t>
      </w:r>
      <w:r>
        <w:rPr>
          <w:rFonts w:hint="eastAsia" w:ascii="宋体" w:hAnsi="宋体" w:cs="宋体"/>
          <w:sz w:val="24"/>
          <w:szCs w:val="24"/>
        </w:rPr>
        <w:tab/>
      </w:r>
      <w:r>
        <w:rPr>
          <w:rFonts w:hint="eastAsia" w:ascii="宋体" w:hAnsi="宋体" w:cs="宋体"/>
          <w:sz w:val="24"/>
          <w:szCs w:val="24"/>
        </w:rPr>
        <w:t>18591607453</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渭南分行</w:t>
      </w:r>
      <w:r>
        <w:rPr>
          <w:rFonts w:hint="eastAsia" w:ascii="宋体" w:hAnsi="宋体" w:cs="宋体"/>
          <w:sz w:val="24"/>
          <w:szCs w:val="24"/>
        </w:rPr>
        <w:tab/>
      </w:r>
      <w:r>
        <w:rPr>
          <w:rFonts w:hint="eastAsia" w:ascii="宋体" w:hAnsi="宋体" w:cs="宋体"/>
          <w:sz w:val="24"/>
          <w:szCs w:val="24"/>
        </w:rPr>
        <w:t>张欢</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09132095066</w:t>
      </w:r>
      <w:r>
        <w:rPr>
          <w:rFonts w:hint="eastAsia" w:ascii="宋体" w:hAnsi="宋体" w:cs="宋体"/>
          <w:sz w:val="24"/>
          <w:szCs w:val="24"/>
        </w:rPr>
        <w:tab/>
      </w:r>
      <w:r>
        <w:rPr>
          <w:rFonts w:hint="eastAsia" w:ascii="宋体" w:hAnsi="宋体" w:cs="宋体"/>
          <w:sz w:val="24"/>
          <w:szCs w:val="24"/>
        </w:rPr>
        <w:t>15229730006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咸阳分行</w:t>
      </w:r>
      <w:r>
        <w:rPr>
          <w:rFonts w:hint="eastAsia" w:ascii="宋体" w:hAnsi="宋体" w:cs="宋体"/>
          <w:sz w:val="24"/>
          <w:szCs w:val="24"/>
        </w:rPr>
        <w:tab/>
      </w:r>
      <w:r>
        <w:rPr>
          <w:rFonts w:hint="eastAsia" w:ascii="宋体" w:hAnsi="宋体" w:cs="宋体"/>
          <w:sz w:val="24"/>
          <w:szCs w:val="24"/>
        </w:rPr>
        <w:t>袁霖</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029-33259370</w:t>
      </w:r>
      <w:r>
        <w:rPr>
          <w:rFonts w:hint="eastAsia" w:ascii="宋体" w:hAnsi="宋体" w:cs="宋体"/>
          <w:sz w:val="24"/>
          <w:szCs w:val="24"/>
        </w:rPr>
        <w:tab/>
      </w:r>
      <w:r>
        <w:rPr>
          <w:rFonts w:hint="eastAsia" w:ascii="宋体" w:hAnsi="宋体" w:cs="宋体"/>
          <w:sz w:val="24"/>
          <w:szCs w:val="24"/>
        </w:rPr>
        <w:t>18591006506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商洛分行</w:t>
      </w:r>
      <w:r>
        <w:rPr>
          <w:rFonts w:hint="eastAsia" w:ascii="宋体" w:hAnsi="宋体" w:cs="宋体"/>
          <w:sz w:val="24"/>
          <w:szCs w:val="24"/>
        </w:rPr>
        <w:tab/>
      </w:r>
      <w:r>
        <w:rPr>
          <w:rFonts w:hint="eastAsia" w:ascii="宋体" w:hAnsi="宋体" w:cs="宋体"/>
          <w:sz w:val="24"/>
          <w:szCs w:val="24"/>
        </w:rPr>
        <w:t>张铮</w:t>
      </w:r>
      <w:r>
        <w:rPr>
          <w:rFonts w:hint="eastAsia" w:ascii="宋体" w:hAnsi="宋体" w:cs="宋体"/>
          <w:sz w:val="24"/>
          <w:szCs w:val="24"/>
        </w:rPr>
        <w:tab/>
      </w:r>
      <w:r>
        <w:rPr>
          <w:rFonts w:hint="eastAsia" w:ascii="宋体" w:hAnsi="宋体" w:cs="宋体"/>
          <w:sz w:val="24"/>
          <w:szCs w:val="24"/>
        </w:rPr>
        <w:t>经理助理</w:t>
      </w:r>
      <w:r>
        <w:rPr>
          <w:rFonts w:hint="eastAsia" w:ascii="宋体" w:hAnsi="宋体" w:cs="宋体"/>
          <w:sz w:val="24"/>
          <w:szCs w:val="24"/>
        </w:rPr>
        <w:tab/>
      </w:r>
      <w:r>
        <w:rPr>
          <w:rFonts w:hint="eastAsia" w:ascii="宋体" w:hAnsi="宋体" w:cs="宋体"/>
          <w:sz w:val="24"/>
          <w:szCs w:val="24"/>
        </w:rPr>
        <w:t>0914-2310908</w:t>
      </w:r>
      <w:r>
        <w:rPr>
          <w:rFonts w:hint="eastAsia" w:ascii="宋体" w:hAnsi="宋体" w:cs="宋体"/>
          <w:sz w:val="24"/>
          <w:szCs w:val="24"/>
        </w:rPr>
        <w:tab/>
      </w:r>
      <w:r>
        <w:rPr>
          <w:rFonts w:hint="eastAsia" w:ascii="宋体" w:hAnsi="宋体" w:cs="宋体"/>
          <w:sz w:val="24"/>
          <w:szCs w:val="24"/>
        </w:rPr>
        <w:t>18691410305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商洛分行</w:t>
      </w:r>
      <w:r>
        <w:rPr>
          <w:rFonts w:hint="eastAsia" w:ascii="宋体" w:hAnsi="宋体" w:cs="宋体"/>
          <w:sz w:val="24"/>
          <w:szCs w:val="24"/>
        </w:rPr>
        <w:tab/>
      </w:r>
      <w:r>
        <w:rPr>
          <w:rFonts w:hint="eastAsia" w:ascii="宋体" w:hAnsi="宋体" w:cs="宋体"/>
          <w:sz w:val="24"/>
          <w:szCs w:val="24"/>
        </w:rPr>
        <w:t>余勇博</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0914-2310908</w:t>
      </w:r>
      <w:r>
        <w:rPr>
          <w:rFonts w:hint="eastAsia" w:ascii="宋体" w:hAnsi="宋体" w:cs="宋体"/>
          <w:sz w:val="24"/>
          <w:szCs w:val="24"/>
        </w:rPr>
        <w:tab/>
      </w:r>
      <w:r>
        <w:rPr>
          <w:rFonts w:hint="eastAsia" w:ascii="宋体" w:hAnsi="宋体" w:cs="宋体"/>
          <w:sz w:val="24"/>
          <w:szCs w:val="24"/>
        </w:rPr>
        <w:t>18092802280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西安分行</w:t>
      </w:r>
      <w:r>
        <w:rPr>
          <w:rFonts w:hint="eastAsia" w:ascii="宋体" w:hAnsi="宋体" w:cs="宋体"/>
          <w:sz w:val="24"/>
          <w:szCs w:val="24"/>
        </w:rPr>
        <w:tab/>
      </w:r>
      <w:r>
        <w:rPr>
          <w:rFonts w:hint="eastAsia" w:ascii="宋体" w:hAnsi="宋体" w:cs="宋体"/>
          <w:sz w:val="24"/>
          <w:szCs w:val="24"/>
        </w:rPr>
        <w:t>巩越</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029-87609419</w:t>
      </w:r>
      <w:r>
        <w:rPr>
          <w:rFonts w:hint="eastAsia" w:ascii="宋体" w:hAnsi="宋体" w:cs="宋体"/>
          <w:sz w:val="24"/>
          <w:szCs w:val="24"/>
        </w:rPr>
        <w:tab/>
      </w:r>
      <w:r>
        <w:rPr>
          <w:rFonts w:hint="eastAsia" w:ascii="宋体" w:hAnsi="宋体" w:cs="宋体"/>
          <w:sz w:val="24"/>
          <w:szCs w:val="24"/>
        </w:rPr>
        <w:t>18629450680</w:t>
      </w:r>
    </w:p>
    <w:p>
      <w:pPr>
        <w:spacing w:line="360" w:lineRule="auto"/>
        <w:rPr>
          <w:rFonts w:hint="eastAsia" w:ascii="宋体" w:hAnsi="宋体" w:cs="宋体"/>
          <w:b/>
          <w:bCs/>
          <w:sz w:val="24"/>
          <w:szCs w:val="24"/>
        </w:rPr>
      </w:pPr>
      <w:r>
        <w:rPr>
          <w:rFonts w:hint="eastAsia" w:ascii="宋体" w:hAnsi="宋体" w:cs="宋体"/>
          <w:b/>
          <w:bCs/>
          <w:sz w:val="24"/>
          <w:szCs w:val="24"/>
        </w:rPr>
        <w:t>四、中信银行 （政采e贷）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西安分行</w:t>
      </w:r>
      <w:r>
        <w:rPr>
          <w:rFonts w:hint="eastAsia" w:ascii="宋体" w:hAnsi="宋体" w:cs="宋体"/>
          <w:sz w:val="24"/>
          <w:szCs w:val="24"/>
        </w:rPr>
        <w:tab/>
      </w:r>
      <w:r>
        <w:rPr>
          <w:rFonts w:hint="eastAsia" w:ascii="宋体" w:hAnsi="宋体" w:cs="宋体"/>
          <w:sz w:val="24"/>
          <w:szCs w:val="24"/>
        </w:rPr>
        <w:t>西安市朱雀大街中段1号</w:t>
      </w:r>
      <w:r>
        <w:rPr>
          <w:rFonts w:hint="eastAsia" w:ascii="宋体" w:hAnsi="宋体" w:cs="宋体"/>
          <w:sz w:val="24"/>
          <w:szCs w:val="24"/>
        </w:rPr>
        <w:tab/>
      </w:r>
      <w:r>
        <w:rPr>
          <w:rFonts w:hint="eastAsia" w:ascii="宋体" w:hAnsi="宋体" w:cs="宋体"/>
          <w:sz w:val="24"/>
          <w:szCs w:val="24"/>
        </w:rPr>
        <w:t>曹晓聪</w:t>
      </w:r>
      <w:r>
        <w:rPr>
          <w:rFonts w:hint="eastAsia" w:ascii="宋体" w:hAnsi="宋体" w:cs="宋体"/>
          <w:sz w:val="24"/>
          <w:szCs w:val="24"/>
        </w:rPr>
        <w:tab/>
      </w:r>
      <w:r>
        <w:rPr>
          <w:rFonts w:hint="eastAsia" w:ascii="宋体" w:hAnsi="宋体" w:cs="宋体"/>
          <w:sz w:val="24"/>
          <w:szCs w:val="24"/>
        </w:rPr>
        <w:t>13759957407</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咸阳分行</w:t>
      </w:r>
      <w:r>
        <w:rPr>
          <w:rFonts w:hint="eastAsia" w:ascii="宋体" w:hAnsi="宋体" w:cs="宋体"/>
          <w:sz w:val="24"/>
          <w:szCs w:val="24"/>
        </w:rPr>
        <w:tab/>
      </w:r>
      <w:r>
        <w:rPr>
          <w:rFonts w:hint="eastAsia" w:ascii="宋体" w:hAnsi="宋体" w:cs="宋体"/>
          <w:sz w:val="24"/>
          <w:szCs w:val="24"/>
        </w:rPr>
        <w:t>秦皇中路绿苑大厦</w:t>
      </w:r>
      <w:r>
        <w:rPr>
          <w:rFonts w:hint="eastAsia" w:ascii="宋体" w:hAnsi="宋体" w:cs="宋体"/>
          <w:sz w:val="24"/>
          <w:szCs w:val="24"/>
        </w:rPr>
        <w:tab/>
      </w:r>
      <w:r>
        <w:rPr>
          <w:rFonts w:hint="eastAsia" w:ascii="宋体" w:hAnsi="宋体" w:cs="宋体"/>
          <w:sz w:val="24"/>
          <w:szCs w:val="24"/>
        </w:rPr>
        <w:t>杭群</w:t>
      </w:r>
      <w:r>
        <w:rPr>
          <w:rFonts w:hint="eastAsia" w:ascii="宋体" w:hAnsi="宋体" w:cs="宋体"/>
          <w:sz w:val="24"/>
          <w:szCs w:val="24"/>
        </w:rPr>
        <w:tab/>
      </w:r>
      <w:r>
        <w:rPr>
          <w:rFonts w:hint="eastAsia" w:ascii="宋体" w:hAnsi="宋体" w:cs="宋体"/>
          <w:sz w:val="24"/>
          <w:szCs w:val="24"/>
        </w:rPr>
        <w:t>13992016859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宝鸡分行</w:t>
      </w:r>
      <w:r>
        <w:rPr>
          <w:rFonts w:hint="eastAsia" w:ascii="宋体" w:hAnsi="宋体" w:cs="宋体"/>
          <w:sz w:val="24"/>
          <w:szCs w:val="24"/>
        </w:rPr>
        <w:tab/>
      </w:r>
      <w:r>
        <w:rPr>
          <w:rFonts w:hint="eastAsia" w:ascii="宋体" w:hAnsi="宋体" w:cs="宋体"/>
          <w:sz w:val="24"/>
          <w:szCs w:val="24"/>
        </w:rPr>
        <w:t>宝鸡市高新大道50号财富大厦B座</w:t>
      </w:r>
      <w:r>
        <w:rPr>
          <w:rFonts w:hint="eastAsia" w:ascii="宋体" w:hAnsi="宋体" w:cs="宋体"/>
          <w:sz w:val="24"/>
          <w:szCs w:val="24"/>
        </w:rPr>
        <w:tab/>
      </w:r>
      <w:r>
        <w:rPr>
          <w:rFonts w:hint="eastAsia" w:ascii="宋体" w:hAnsi="宋体" w:cs="宋体"/>
          <w:sz w:val="24"/>
          <w:szCs w:val="24"/>
        </w:rPr>
        <w:t>王尧</w:t>
      </w:r>
      <w:r>
        <w:rPr>
          <w:rFonts w:hint="eastAsia" w:ascii="宋体" w:hAnsi="宋体" w:cs="宋体"/>
          <w:sz w:val="24"/>
          <w:szCs w:val="24"/>
        </w:rPr>
        <w:tab/>
      </w:r>
      <w:r>
        <w:rPr>
          <w:rFonts w:hint="eastAsia" w:ascii="宋体" w:hAnsi="宋体" w:cs="宋体"/>
          <w:sz w:val="24"/>
          <w:szCs w:val="24"/>
        </w:rPr>
        <w:t>13636762976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渭南分行</w:t>
      </w:r>
      <w:r>
        <w:rPr>
          <w:rFonts w:hint="eastAsia" w:ascii="宋体" w:hAnsi="宋体" w:cs="宋体"/>
          <w:sz w:val="24"/>
          <w:szCs w:val="24"/>
        </w:rPr>
        <w:tab/>
      </w:r>
      <w:r>
        <w:rPr>
          <w:rFonts w:hint="eastAsia" w:ascii="宋体" w:hAnsi="宋体" w:cs="宋体"/>
          <w:sz w:val="24"/>
          <w:szCs w:val="24"/>
        </w:rPr>
        <w:t>渭南市朝阳大街中段信达广场世纪明珠大</w:t>
      </w:r>
      <w:r>
        <w:rPr>
          <w:rFonts w:hint="eastAsia" w:ascii="宋体" w:hAnsi="宋体" w:eastAsia="宋体" w:cs="宋体"/>
          <w:sz w:val="24"/>
          <w:szCs w:val="24"/>
        </w:rPr>
        <w:t>厦</w:t>
      </w:r>
      <w:r>
        <w:rPr>
          <w:rFonts w:hint="eastAsia" w:ascii="宋体" w:hAnsi="宋体" w:eastAsia="宋体" w:cs="宋体"/>
          <w:sz w:val="24"/>
          <w:szCs w:val="24"/>
        </w:rPr>
        <w:tab/>
      </w:r>
      <w:r>
        <w:rPr>
          <w:rFonts w:hint="eastAsia" w:ascii="宋体" w:hAnsi="宋体" w:eastAsia="宋体" w:cs="宋体"/>
          <w:sz w:val="24"/>
          <w:szCs w:val="24"/>
          <w:lang w:val="en-US" w:eastAsia="zh-CN"/>
        </w:rPr>
        <w:t>杨</w:t>
      </w:r>
      <w:r>
        <w:rPr>
          <w:rFonts w:hint="eastAsia" w:ascii="宋体" w:hAnsi="宋体" w:eastAsia="宋体" w:cs="宋体"/>
          <w:sz w:val="24"/>
          <w:szCs w:val="24"/>
        </w:rPr>
        <w:t>阳1</w:t>
      </w:r>
      <w:r>
        <w:rPr>
          <w:rFonts w:hint="eastAsia" w:ascii="宋体" w:hAnsi="宋体" w:cs="宋体"/>
          <w:sz w:val="24"/>
          <w:szCs w:val="24"/>
        </w:rPr>
        <w:t>8191815559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榆林分行</w:t>
      </w:r>
      <w:r>
        <w:rPr>
          <w:rFonts w:hint="eastAsia" w:ascii="宋体" w:hAnsi="宋体" w:cs="宋体"/>
          <w:sz w:val="24"/>
          <w:szCs w:val="24"/>
        </w:rPr>
        <w:tab/>
      </w:r>
      <w:r>
        <w:rPr>
          <w:rFonts w:hint="eastAsia" w:ascii="宋体" w:hAnsi="宋体" w:cs="宋体"/>
          <w:sz w:val="24"/>
          <w:szCs w:val="24"/>
        </w:rPr>
        <w:t>榆林市高新区长兴路248号中信银行</w:t>
      </w:r>
      <w:r>
        <w:rPr>
          <w:rFonts w:hint="eastAsia" w:ascii="宋体" w:hAnsi="宋体" w:cs="宋体"/>
          <w:sz w:val="24"/>
          <w:szCs w:val="24"/>
        </w:rPr>
        <w:tab/>
      </w:r>
      <w:r>
        <w:rPr>
          <w:rFonts w:hint="eastAsia" w:ascii="宋体" w:hAnsi="宋体" w:cs="宋体"/>
          <w:sz w:val="24"/>
          <w:szCs w:val="24"/>
        </w:rPr>
        <w:t>刘洪巍</w:t>
      </w:r>
      <w:r>
        <w:rPr>
          <w:rFonts w:hint="eastAsia" w:ascii="宋体" w:hAnsi="宋体" w:cs="宋体"/>
          <w:sz w:val="24"/>
          <w:szCs w:val="24"/>
        </w:rPr>
        <w:tab/>
      </w:r>
      <w:r>
        <w:rPr>
          <w:rFonts w:hint="eastAsia" w:ascii="宋体" w:hAnsi="宋体" w:cs="宋体"/>
          <w:sz w:val="24"/>
          <w:szCs w:val="24"/>
        </w:rPr>
        <w:t>13636885556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汉中分行</w:t>
      </w:r>
      <w:r>
        <w:rPr>
          <w:rFonts w:hint="eastAsia" w:ascii="宋体" w:hAnsi="宋体" w:cs="宋体"/>
          <w:sz w:val="24"/>
          <w:szCs w:val="24"/>
        </w:rPr>
        <w:tab/>
      </w:r>
      <w:r>
        <w:rPr>
          <w:rFonts w:hint="eastAsia" w:ascii="宋体" w:hAnsi="宋体" w:cs="宋体"/>
          <w:sz w:val="24"/>
          <w:szCs w:val="24"/>
        </w:rPr>
        <w:t>汉中市汉台区西二环路与劳动西路东南汉中滨江•公园壹号（产业孵化区）3B号楼</w:t>
      </w:r>
      <w:r>
        <w:rPr>
          <w:rFonts w:hint="eastAsia" w:ascii="宋体" w:hAnsi="宋体" w:cs="宋体"/>
          <w:sz w:val="24"/>
          <w:szCs w:val="24"/>
        </w:rPr>
        <w:tab/>
      </w:r>
      <w:r>
        <w:rPr>
          <w:rFonts w:hint="eastAsia" w:ascii="宋体" w:hAnsi="宋体" w:cs="宋体"/>
          <w:sz w:val="24"/>
          <w:szCs w:val="24"/>
        </w:rPr>
        <w:t>陈真</w:t>
      </w:r>
      <w:r>
        <w:rPr>
          <w:rFonts w:hint="eastAsia" w:ascii="宋体" w:hAnsi="宋体" w:cs="宋体"/>
          <w:sz w:val="24"/>
          <w:szCs w:val="24"/>
        </w:rPr>
        <w:tab/>
      </w:r>
      <w:r>
        <w:rPr>
          <w:rFonts w:hint="eastAsia" w:ascii="宋体" w:hAnsi="宋体" w:cs="宋体"/>
          <w:sz w:val="24"/>
          <w:szCs w:val="24"/>
        </w:rPr>
        <w:t>18509165068</w:t>
      </w:r>
    </w:p>
    <w:p>
      <w:pPr>
        <w:spacing w:line="360" w:lineRule="auto"/>
        <w:rPr>
          <w:rFonts w:hint="eastAsia" w:ascii="宋体" w:hAnsi="宋体" w:cs="宋体"/>
          <w:b/>
          <w:bCs/>
          <w:sz w:val="24"/>
          <w:szCs w:val="24"/>
        </w:rPr>
      </w:pPr>
      <w:r>
        <w:rPr>
          <w:rFonts w:hint="eastAsia" w:ascii="宋体" w:hAnsi="宋体" w:cs="宋体"/>
          <w:b/>
          <w:bCs/>
          <w:sz w:val="24"/>
          <w:szCs w:val="24"/>
        </w:rPr>
        <w:t>五、中国光大银行（阳光政采贷）</w:t>
      </w:r>
      <w:r>
        <w:rPr>
          <w:rFonts w:hint="eastAsia" w:ascii="宋体" w:hAnsi="宋体" w:cs="宋体"/>
          <w:b/>
          <w:bCs/>
          <w:sz w:val="24"/>
          <w:szCs w:val="24"/>
        </w:rPr>
        <w:tab/>
      </w:r>
      <w:r>
        <w:rPr>
          <w:rFonts w:hint="eastAsia" w:ascii="宋体" w:hAnsi="宋体" w:cs="宋体"/>
          <w:b/>
          <w:bCs/>
          <w:sz w:val="24"/>
          <w:szCs w:val="24"/>
        </w:rPr>
        <w:tab/>
      </w:r>
      <w:r>
        <w:rPr>
          <w:rFonts w:hint="eastAsia" w:ascii="宋体" w:hAnsi="宋体" w:cs="宋体"/>
          <w:b/>
          <w:bCs/>
          <w:sz w:val="24"/>
          <w:szCs w:val="24"/>
        </w:rPr>
        <w:tab/>
      </w:r>
      <w:r>
        <w:rPr>
          <w:rFonts w:hint="eastAsia" w:ascii="宋体" w:hAnsi="宋体" w:cs="宋体"/>
          <w:b/>
          <w:bCs/>
          <w:sz w:val="24"/>
          <w:szCs w:val="24"/>
        </w:rPr>
        <w:tab/>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宝鸡分行</w:t>
      </w:r>
      <w:r>
        <w:rPr>
          <w:rFonts w:hint="eastAsia" w:ascii="宋体" w:hAnsi="宋体" w:cs="宋体"/>
          <w:sz w:val="24"/>
          <w:szCs w:val="24"/>
        </w:rPr>
        <w:tab/>
      </w:r>
      <w:r>
        <w:rPr>
          <w:rFonts w:hint="eastAsia" w:ascii="宋体" w:hAnsi="宋体" w:cs="宋体"/>
          <w:sz w:val="24"/>
          <w:szCs w:val="24"/>
        </w:rPr>
        <w:t>杨 欢</w:t>
      </w:r>
      <w:r>
        <w:rPr>
          <w:rFonts w:hint="eastAsia" w:ascii="宋体" w:hAnsi="宋体" w:cs="宋体"/>
          <w:sz w:val="24"/>
          <w:szCs w:val="24"/>
        </w:rPr>
        <w:tab/>
      </w:r>
      <w:r>
        <w:rPr>
          <w:rFonts w:hint="eastAsia" w:ascii="宋体" w:hAnsi="宋体" w:cs="宋体"/>
          <w:sz w:val="24"/>
          <w:szCs w:val="24"/>
        </w:rPr>
        <w:t>0917-3451055</w:t>
      </w:r>
      <w:r>
        <w:rPr>
          <w:rFonts w:hint="eastAsia" w:ascii="宋体" w:hAnsi="宋体" w:cs="宋体"/>
          <w:sz w:val="24"/>
          <w:szCs w:val="24"/>
        </w:rPr>
        <w:tab/>
      </w:r>
      <w:r>
        <w:rPr>
          <w:rFonts w:hint="eastAsia" w:ascii="宋体" w:hAnsi="宋体" w:cs="宋体"/>
          <w:sz w:val="24"/>
          <w:szCs w:val="24"/>
        </w:rPr>
        <w:t>18329677163</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榆林分行</w:t>
      </w:r>
      <w:r>
        <w:rPr>
          <w:rFonts w:hint="eastAsia" w:ascii="宋体" w:hAnsi="宋体" w:cs="宋体"/>
          <w:sz w:val="24"/>
          <w:szCs w:val="24"/>
        </w:rPr>
        <w:tab/>
      </w:r>
      <w:r>
        <w:rPr>
          <w:rFonts w:hint="eastAsia" w:ascii="宋体" w:hAnsi="宋体" w:cs="宋体"/>
          <w:sz w:val="24"/>
          <w:szCs w:val="24"/>
        </w:rPr>
        <w:t>尚云鹏</w:t>
      </w:r>
      <w:r>
        <w:rPr>
          <w:rFonts w:hint="eastAsia" w:ascii="宋体" w:hAnsi="宋体" w:cs="宋体"/>
          <w:sz w:val="24"/>
          <w:szCs w:val="24"/>
        </w:rPr>
        <w:tab/>
      </w:r>
      <w:r>
        <w:rPr>
          <w:rFonts w:hint="eastAsia" w:ascii="宋体" w:hAnsi="宋体" w:cs="宋体"/>
          <w:sz w:val="24"/>
          <w:szCs w:val="24"/>
        </w:rPr>
        <w:t>0912-3548019</w:t>
      </w:r>
      <w:r>
        <w:rPr>
          <w:rFonts w:hint="eastAsia" w:ascii="宋体" w:hAnsi="宋体" w:cs="宋体"/>
          <w:sz w:val="24"/>
          <w:szCs w:val="24"/>
        </w:rPr>
        <w:tab/>
      </w:r>
      <w:r>
        <w:rPr>
          <w:rFonts w:hint="eastAsia" w:ascii="宋体" w:hAnsi="宋体" w:cs="宋体"/>
          <w:sz w:val="24"/>
          <w:szCs w:val="24"/>
        </w:rPr>
        <w:t>18690473126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延安分行</w:t>
      </w:r>
      <w:r>
        <w:rPr>
          <w:rFonts w:hint="eastAsia" w:ascii="宋体" w:hAnsi="宋体" w:cs="宋体"/>
          <w:sz w:val="24"/>
          <w:szCs w:val="24"/>
        </w:rPr>
        <w:tab/>
      </w:r>
      <w:r>
        <w:rPr>
          <w:rFonts w:hint="eastAsia" w:ascii="宋体" w:hAnsi="宋体" w:cs="宋体"/>
          <w:sz w:val="24"/>
          <w:szCs w:val="24"/>
        </w:rPr>
        <w:t>汪昊田</w:t>
      </w:r>
      <w:r>
        <w:rPr>
          <w:rFonts w:hint="eastAsia" w:ascii="宋体" w:hAnsi="宋体" w:cs="宋体"/>
          <w:sz w:val="24"/>
          <w:szCs w:val="24"/>
        </w:rPr>
        <w:tab/>
      </w:r>
      <w:r>
        <w:rPr>
          <w:rFonts w:hint="eastAsia" w:ascii="宋体" w:hAnsi="宋体" w:cs="宋体"/>
          <w:sz w:val="24"/>
          <w:szCs w:val="24"/>
        </w:rPr>
        <w:t>0911-8011831</w:t>
      </w:r>
      <w:r>
        <w:rPr>
          <w:rFonts w:hint="eastAsia" w:ascii="宋体" w:hAnsi="宋体" w:cs="宋体"/>
          <w:sz w:val="24"/>
          <w:szCs w:val="24"/>
        </w:rPr>
        <w:tab/>
      </w:r>
      <w:r>
        <w:rPr>
          <w:rFonts w:hint="eastAsia" w:ascii="宋体" w:hAnsi="宋体" w:cs="宋体"/>
          <w:sz w:val="24"/>
          <w:szCs w:val="24"/>
        </w:rPr>
        <w:t>13509115500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咸阳分行</w:t>
      </w:r>
      <w:r>
        <w:rPr>
          <w:rFonts w:hint="eastAsia" w:ascii="宋体" w:hAnsi="宋体" w:cs="宋体"/>
          <w:sz w:val="24"/>
          <w:szCs w:val="24"/>
        </w:rPr>
        <w:tab/>
      </w:r>
      <w:r>
        <w:rPr>
          <w:rFonts w:hint="eastAsia" w:ascii="宋体" w:hAnsi="宋体" w:cs="宋体"/>
          <w:sz w:val="24"/>
          <w:szCs w:val="24"/>
        </w:rPr>
        <w:t>侯 佳</w:t>
      </w:r>
      <w:r>
        <w:rPr>
          <w:rFonts w:hint="eastAsia" w:ascii="宋体" w:hAnsi="宋体" w:cs="宋体"/>
          <w:sz w:val="24"/>
          <w:szCs w:val="24"/>
        </w:rPr>
        <w:tab/>
      </w:r>
      <w:r>
        <w:rPr>
          <w:rFonts w:hint="eastAsia" w:ascii="宋体" w:hAnsi="宋体" w:cs="宋体"/>
          <w:sz w:val="24"/>
          <w:szCs w:val="24"/>
        </w:rPr>
        <w:t>32100021</w:t>
      </w:r>
      <w:r>
        <w:rPr>
          <w:rFonts w:hint="eastAsia" w:ascii="宋体" w:hAnsi="宋体" w:cs="宋体"/>
          <w:sz w:val="24"/>
          <w:szCs w:val="24"/>
        </w:rPr>
        <w:tab/>
      </w:r>
      <w:r>
        <w:rPr>
          <w:rFonts w:hint="eastAsia" w:ascii="宋体" w:hAnsi="宋体" w:cs="宋体"/>
          <w:sz w:val="24"/>
          <w:szCs w:val="24"/>
        </w:rPr>
        <w:t>15229500088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营销一部</w:t>
      </w:r>
      <w:r>
        <w:rPr>
          <w:rFonts w:hint="eastAsia" w:ascii="宋体" w:hAnsi="宋体" w:cs="宋体"/>
          <w:sz w:val="24"/>
          <w:szCs w:val="24"/>
        </w:rPr>
        <w:tab/>
      </w:r>
      <w:r>
        <w:rPr>
          <w:rFonts w:hint="eastAsia" w:ascii="宋体" w:hAnsi="宋体" w:cs="宋体"/>
          <w:sz w:val="24"/>
          <w:szCs w:val="24"/>
        </w:rPr>
        <w:t>李 敏</w:t>
      </w:r>
      <w:r>
        <w:rPr>
          <w:rFonts w:hint="eastAsia" w:ascii="宋体" w:hAnsi="宋体" w:cs="宋体"/>
          <w:sz w:val="24"/>
          <w:szCs w:val="24"/>
        </w:rPr>
        <w:tab/>
      </w:r>
      <w:r>
        <w:rPr>
          <w:rFonts w:hint="eastAsia" w:ascii="宋体" w:hAnsi="宋体" w:cs="宋体"/>
          <w:sz w:val="24"/>
          <w:szCs w:val="24"/>
        </w:rPr>
        <w:t>87236311</w:t>
      </w:r>
      <w:r>
        <w:rPr>
          <w:rFonts w:hint="eastAsia" w:ascii="宋体" w:hAnsi="宋体" w:cs="宋体"/>
          <w:sz w:val="24"/>
          <w:szCs w:val="24"/>
        </w:rPr>
        <w:tab/>
      </w:r>
      <w:r>
        <w:rPr>
          <w:rFonts w:hint="eastAsia" w:ascii="宋体" w:hAnsi="宋体" w:cs="宋体"/>
          <w:sz w:val="24"/>
          <w:szCs w:val="24"/>
        </w:rPr>
        <w:t>13772031109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营销二部</w:t>
      </w:r>
      <w:r>
        <w:rPr>
          <w:rFonts w:hint="eastAsia" w:ascii="宋体" w:hAnsi="宋体" w:cs="宋体"/>
          <w:sz w:val="24"/>
          <w:szCs w:val="24"/>
        </w:rPr>
        <w:tab/>
      </w:r>
      <w:r>
        <w:rPr>
          <w:rFonts w:hint="eastAsia" w:ascii="宋体" w:hAnsi="宋体" w:cs="宋体"/>
          <w:sz w:val="24"/>
          <w:szCs w:val="24"/>
        </w:rPr>
        <w:t>朱翰辰</w:t>
      </w:r>
      <w:r>
        <w:rPr>
          <w:rFonts w:hint="eastAsia" w:ascii="宋体" w:hAnsi="宋体" w:cs="宋体"/>
          <w:sz w:val="24"/>
          <w:szCs w:val="24"/>
        </w:rPr>
        <w:tab/>
      </w:r>
      <w:r>
        <w:rPr>
          <w:rFonts w:hint="eastAsia" w:ascii="宋体" w:hAnsi="宋体" w:cs="宋体"/>
          <w:sz w:val="24"/>
          <w:szCs w:val="24"/>
        </w:rPr>
        <w:t>87236201</w:t>
      </w:r>
      <w:r>
        <w:rPr>
          <w:rFonts w:hint="eastAsia" w:ascii="宋体" w:hAnsi="宋体" w:cs="宋体"/>
          <w:sz w:val="24"/>
          <w:szCs w:val="24"/>
        </w:rPr>
        <w:tab/>
      </w:r>
      <w:r>
        <w:rPr>
          <w:rFonts w:hint="eastAsia" w:ascii="宋体" w:hAnsi="宋体" w:cs="宋体"/>
          <w:sz w:val="24"/>
          <w:szCs w:val="24"/>
        </w:rPr>
        <w:t>17791788078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营业部</w:t>
      </w:r>
      <w:r>
        <w:rPr>
          <w:rFonts w:hint="eastAsia" w:ascii="宋体" w:hAnsi="宋体" w:cs="宋体"/>
          <w:sz w:val="24"/>
          <w:szCs w:val="24"/>
        </w:rPr>
        <w:tab/>
      </w:r>
      <w:r>
        <w:rPr>
          <w:rFonts w:hint="eastAsia" w:ascii="宋体" w:hAnsi="宋体" w:cs="宋体"/>
          <w:sz w:val="24"/>
          <w:szCs w:val="24"/>
        </w:rPr>
        <w:t>张翔琮</w:t>
      </w:r>
      <w:r>
        <w:rPr>
          <w:rFonts w:hint="eastAsia" w:ascii="宋体" w:hAnsi="宋体" w:cs="宋体"/>
          <w:sz w:val="24"/>
          <w:szCs w:val="24"/>
        </w:rPr>
        <w:tab/>
      </w:r>
      <w:r>
        <w:rPr>
          <w:rFonts w:hint="eastAsia" w:ascii="宋体" w:hAnsi="宋体" w:cs="宋体"/>
          <w:sz w:val="24"/>
          <w:szCs w:val="24"/>
        </w:rPr>
        <w:t>87236306</w:t>
      </w:r>
      <w:r>
        <w:rPr>
          <w:rFonts w:hint="eastAsia" w:ascii="宋体" w:hAnsi="宋体" w:cs="宋体"/>
          <w:sz w:val="24"/>
          <w:szCs w:val="24"/>
        </w:rPr>
        <w:tab/>
      </w:r>
      <w:r>
        <w:rPr>
          <w:rFonts w:hint="eastAsia" w:ascii="宋体" w:hAnsi="宋体" w:cs="宋体"/>
          <w:sz w:val="24"/>
          <w:szCs w:val="24"/>
        </w:rPr>
        <w:t>18829235568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电子城支行</w:t>
      </w:r>
      <w:r>
        <w:rPr>
          <w:rFonts w:hint="eastAsia" w:ascii="宋体" w:hAnsi="宋体" w:cs="宋体"/>
          <w:sz w:val="24"/>
          <w:szCs w:val="24"/>
        </w:rPr>
        <w:tab/>
      </w:r>
      <w:r>
        <w:rPr>
          <w:rFonts w:hint="eastAsia" w:ascii="宋体" w:hAnsi="宋体" w:cs="宋体"/>
          <w:sz w:val="24"/>
          <w:szCs w:val="24"/>
        </w:rPr>
        <w:t>张曼玉</w:t>
      </w:r>
      <w:r>
        <w:rPr>
          <w:rFonts w:hint="eastAsia" w:ascii="宋体" w:hAnsi="宋体" w:cs="宋体"/>
          <w:sz w:val="24"/>
          <w:szCs w:val="24"/>
        </w:rPr>
        <w:tab/>
      </w:r>
      <w:r>
        <w:rPr>
          <w:rFonts w:hint="eastAsia" w:ascii="宋体" w:hAnsi="宋体" w:cs="宋体"/>
          <w:sz w:val="24"/>
          <w:szCs w:val="24"/>
        </w:rPr>
        <w:t>88247071</w:t>
      </w:r>
      <w:r>
        <w:rPr>
          <w:rFonts w:hint="eastAsia" w:ascii="宋体" w:hAnsi="宋体" w:cs="宋体"/>
          <w:sz w:val="24"/>
          <w:szCs w:val="24"/>
        </w:rPr>
        <w:tab/>
      </w:r>
      <w:r>
        <w:rPr>
          <w:rFonts w:hint="eastAsia" w:ascii="宋体" w:hAnsi="宋体" w:cs="宋体"/>
          <w:sz w:val="24"/>
          <w:szCs w:val="24"/>
        </w:rPr>
        <w:t>18009298787</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明德门支行</w:t>
      </w:r>
      <w:r>
        <w:rPr>
          <w:rFonts w:hint="eastAsia" w:ascii="宋体" w:hAnsi="宋体" w:cs="宋体"/>
          <w:sz w:val="24"/>
          <w:szCs w:val="24"/>
        </w:rPr>
        <w:tab/>
      </w:r>
      <w:r>
        <w:rPr>
          <w:rFonts w:hint="eastAsia" w:ascii="宋体" w:hAnsi="宋体" w:cs="宋体"/>
          <w:sz w:val="24"/>
          <w:szCs w:val="24"/>
        </w:rPr>
        <w:t>王晨</w:t>
      </w:r>
      <w:r>
        <w:rPr>
          <w:rFonts w:hint="eastAsia" w:ascii="宋体" w:hAnsi="宋体" w:cs="宋体"/>
          <w:sz w:val="24"/>
          <w:szCs w:val="24"/>
        </w:rPr>
        <w:tab/>
      </w:r>
      <w:r>
        <w:rPr>
          <w:rFonts w:hint="eastAsia" w:ascii="宋体" w:hAnsi="宋体" w:cs="宋体"/>
          <w:sz w:val="24"/>
          <w:szCs w:val="24"/>
        </w:rPr>
        <w:t>85350770</w:t>
      </w:r>
      <w:r>
        <w:rPr>
          <w:rFonts w:hint="eastAsia" w:ascii="宋体" w:hAnsi="宋体" w:cs="宋体"/>
          <w:sz w:val="24"/>
          <w:szCs w:val="24"/>
        </w:rPr>
        <w:tab/>
      </w:r>
      <w:r>
        <w:rPr>
          <w:rFonts w:hint="eastAsia" w:ascii="宋体" w:hAnsi="宋体" w:cs="宋体"/>
          <w:sz w:val="24"/>
          <w:szCs w:val="24"/>
        </w:rPr>
        <w:t>13991249430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东大街支行</w:t>
      </w:r>
      <w:r>
        <w:rPr>
          <w:rFonts w:hint="eastAsia" w:ascii="宋体" w:hAnsi="宋体" w:cs="宋体"/>
          <w:sz w:val="24"/>
          <w:szCs w:val="24"/>
        </w:rPr>
        <w:tab/>
      </w:r>
      <w:r>
        <w:rPr>
          <w:rFonts w:hint="eastAsia" w:ascii="宋体" w:hAnsi="宋体" w:cs="宋体"/>
          <w:sz w:val="24"/>
          <w:szCs w:val="24"/>
        </w:rPr>
        <w:t>刘林</w:t>
      </w:r>
      <w:r>
        <w:rPr>
          <w:rFonts w:hint="eastAsia" w:ascii="宋体" w:hAnsi="宋体" w:cs="宋体"/>
          <w:sz w:val="24"/>
          <w:szCs w:val="24"/>
        </w:rPr>
        <w:tab/>
      </w:r>
      <w:r>
        <w:rPr>
          <w:rFonts w:hint="eastAsia" w:ascii="宋体" w:hAnsi="宋体" w:cs="宋体"/>
          <w:sz w:val="24"/>
          <w:szCs w:val="24"/>
        </w:rPr>
        <w:t>87438914</w:t>
      </w:r>
      <w:r>
        <w:rPr>
          <w:rFonts w:hint="eastAsia" w:ascii="宋体" w:hAnsi="宋体" w:cs="宋体"/>
          <w:sz w:val="24"/>
          <w:szCs w:val="24"/>
        </w:rPr>
        <w:tab/>
      </w:r>
      <w:r>
        <w:rPr>
          <w:rFonts w:hint="eastAsia" w:ascii="宋体" w:hAnsi="宋体" w:cs="宋体"/>
          <w:sz w:val="24"/>
          <w:szCs w:val="24"/>
        </w:rPr>
        <w:t>15029673754</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经济开发区支行</w:t>
      </w:r>
      <w:r>
        <w:rPr>
          <w:rFonts w:hint="eastAsia" w:ascii="宋体" w:hAnsi="宋体" w:cs="宋体"/>
          <w:sz w:val="24"/>
          <w:szCs w:val="24"/>
        </w:rPr>
        <w:tab/>
      </w:r>
      <w:r>
        <w:rPr>
          <w:rFonts w:hint="eastAsia" w:ascii="宋体" w:hAnsi="宋体" w:cs="宋体"/>
          <w:sz w:val="24"/>
          <w:szCs w:val="24"/>
        </w:rPr>
        <w:t>陆家俊</w:t>
      </w:r>
      <w:r>
        <w:rPr>
          <w:rFonts w:hint="eastAsia" w:ascii="宋体" w:hAnsi="宋体" w:cs="宋体"/>
          <w:sz w:val="24"/>
          <w:szCs w:val="24"/>
        </w:rPr>
        <w:tab/>
      </w:r>
      <w:r>
        <w:rPr>
          <w:rFonts w:hint="eastAsia" w:ascii="宋体" w:hAnsi="宋体" w:cs="宋体"/>
          <w:sz w:val="24"/>
          <w:szCs w:val="24"/>
        </w:rPr>
        <w:t>86525176</w:t>
      </w:r>
      <w:r>
        <w:rPr>
          <w:rFonts w:hint="eastAsia" w:ascii="宋体" w:hAnsi="宋体" w:cs="宋体"/>
          <w:sz w:val="24"/>
          <w:szCs w:val="24"/>
        </w:rPr>
        <w:tab/>
      </w:r>
      <w:r>
        <w:rPr>
          <w:rFonts w:hint="eastAsia" w:ascii="宋体" w:hAnsi="宋体" w:cs="宋体"/>
          <w:sz w:val="24"/>
          <w:szCs w:val="24"/>
        </w:rPr>
        <w:t>18629303397</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凤城九路支行</w:t>
      </w:r>
      <w:r>
        <w:rPr>
          <w:rFonts w:hint="eastAsia" w:ascii="宋体" w:hAnsi="宋体" w:cs="宋体"/>
          <w:sz w:val="24"/>
          <w:szCs w:val="24"/>
        </w:rPr>
        <w:tab/>
      </w:r>
      <w:r>
        <w:rPr>
          <w:rFonts w:hint="eastAsia" w:ascii="宋体" w:hAnsi="宋体" w:cs="宋体"/>
          <w:sz w:val="24"/>
          <w:szCs w:val="24"/>
        </w:rPr>
        <w:t>宋宜</w:t>
      </w:r>
      <w:r>
        <w:rPr>
          <w:rFonts w:hint="eastAsia" w:ascii="宋体" w:hAnsi="宋体" w:cs="宋体"/>
          <w:sz w:val="24"/>
          <w:szCs w:val="24"/>
        </w:rPr>
        <w:tab/>
      </w:r>
      <w:r>
        <w:rPr>
          <w:rFonts w:hint="eastAsia" w:ascii="宋体" w:hAnsi="宋体" w:cs="宋体"/>
          <w:sz w:val="24"/>
          <w:szCs w:val="24"/>
        </w:rPr>
        <w:t>89155022</w:t>
      </w:r>
      <w:r>
        <w:rPr>
          <w:rFonts w:hint="eastAsia" w:ascii="宋体" w:hAnsi="宋体" w:cs="宋体"/>
          <w:sz w:val="24"/>
          <w:szCs w:val="24"/>
        </w:rPr>
        <w:tab/>
      </w:r>
      <w:r>
        <w:rPr>
          <w:rFonts w:hint="eastAsia" w:ascii="宋体" w:hAnsi="宋体" w:cs="宋体"/>
          <w:sz w:val="24"/>
          <w:szCs w:val="24"/>
        </w:rPr>
        <w:t>18966911622</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兴庆路支行</w:t>
      </w:r>
      <w:r>
        <w:rPr>
          <w:rFonts w:hint="eastAsia" w:ascii="宋体" w:hAnsi="宋体" w:cs="宋体"/>
          <w:sz w:val="24"/>
          <w:szCs w:val="24"/>
        </w:rPr>
        <w:tab/>
      </w:r>
      <w:r>
        <w:rPr>
          <w:rFonts w:hint="eastAsia" w:ascii="宋体" w:hAnsi="宋体" w:cs="宋体"/>
          <w:sz w:val="24"/>
          <w:szCs w:val="24"/>
        </w:rPr>
        <w:t>司 洋</w:t>
      </w:r>
      <w:r>
        <w:rPr>
          <w:rFonts w:hint="eastAsia" w:ascii="宋体" w:hAnsi="宋体" w:cs="宋体"/>
          <w:sz w:val="24"/>
          <w:szCs w:val="24"/>
        </w:rPr>
        <w:tab/>
      </w:r>
      <w:r>
        <w:rPr>
          <w:rFonts w:hint="eastAsia" w:ascii="宋体" w:hAnsi="宋体" w:cs="宋体"/>
          <w:sz w:val="24"/>
          <w:szCs w:val="24"/>
        </w:rPr>
        <w:t>83290033</w:t>
      </w:r>
      <w:r>
        <w:rPr>
          <w:rFonts w:hint="eastAsia" w:ascii="宋体" w:hAnsi="宋体" w:cs="宋体"/>
          <w:sz w:val="24"/>
          <w:szCs w:val="24"/>
        </w:rPr>
        <w:tab/>
      </w:r>
      <w:r>
        <w:rPr>
          <w:rFonts w:hint="eastAsia" w:ascii="宋体" w:hAnsi="宋体" w:cs="宋体"/>
          <w:sz w:val="24"/>
          <w:szCs w:val="24"/>
        </w:rPr>
        <w:t>18629251819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长乐西路支行</w:t>
      </w:r>
      <w:r>
        <w:rPr>
          <w:rFonts w:hint="eastAsia" w:ascii="宋体" w:hAnsi="宋体" w:cs="宋体"/>
          <w:sz w:val="24"/>
          <w:szCs w:val="24"/>
        </w:rPr>
        <w:tab/>
      </w:r>
      <w:r>
        <w:rPr>
          <w:rFonts w:hint="eastAsia" w:ascii="宋体" w:hAnsi="宋体" w:cs="宋体"/>
          <w:sz w:val="24"/>
          <w:szCs w:val="24"/>
        </w:rPr>
        <w:t>张 超</w:t>
      </w:r>
      <w:r>
        <w:rPr>
          <w:rFonts w:hint="eastAsia" w:ascii="宋体" w:hAnsi="宋体" w:cs="宋体"/>
          <w:sz w:val="24"/>
          <w:szCs w:val="24"/>
        </w:rPr>
        <w:tab/>
      </w:r>
      <w:r>
        <w:rPr>
          <w:rFonts w:hint="eastAsia" w:ascii="宋体" w:hAnsi="宋体" w:cs="宋体"/>
          <w:sz w:val="24"/>
          <w:szCs w:val="24"/>
        </w:rPr>
        <w:t>82566208</w:t>
      </w:r>
      <w:r>
        <w:rPr>
          <w:rFonts w:hint="eastAsia" w:ascii="宋体" w:hAnsi="宋体" w:cs="宋体"/>
          <w:sz w:val="24"/>
          <w:szCs w:val="24"/>
        </w:rPr>
        <w:tab/>
      </w:r>
      <w:r>
        <w:rPr>
          <w:rFonts w:hint="eastAsia" w:ascii="宋体" w:hAnsi="宋体" w:cs="宋体"/>
          <w:sz w:val="24"/>
          <w:szCs w:val="24"/>
        </w:rPr>
        <w:t>15877390201</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友谊路支行</w:t>
      </w:r>
      <w:r>
        <w:rPr>
          <w:rFonts w:hint="eastAsia" w:ascii="宋体" w:hAnsi="宋体" w:cs="宋体"/>
          <w:sz w:val="24"/>
          <w:szCs w:val="24"/>
        </w:rPr>
        <w:tab/>
      </w:r>
      <w:r>
        <w:rPr>
          <w:rFonts w:hint="eastAsia" w:ascii="宋体" w:hAnsi="宋体" w:cs="宋体"/>
          <w:sz w:val="24"/>
          <w:szCs w:val="24"/>
        </w:rPr>
        <w:t>贠程敏</w:t>
      </w:r>
      <w:r>
        <w:rPr>
          <w:rFonts w:hint="eastAsia" w:ascii="宋体" w:hAnsi="宋体" w:cs="宋体"/>
          <w:sz w:val="24"/>
          <w:szCs w:val="24"/>
        </w:rPr>
        <w:tab/>
      </w:r>
      <w:r>
        <w:rPr>
          <w:rFonts w:hint="eastAsia" w:ascii="宋体" w:hAnsi="宋体" w:cs="宋体"/>
          <w:sz w:val="24"/>
          <w:szCs w:val="24"/>
        </w:rPr>
        <w:t>88422067</w:t>
      </w:r>
      <w:r>
        <w:rPr>
          <w:rFonts w:hint="eastAsia" w:ascii="宋体" w:hAnsi="宋体" w:cs="宋体"/>
          <w:sz w:val="24"/>
          <w:szCs w:val="24"/>
        </w:rPr>
        <w:tab/>
      </w:r>
      <w:r>
        <w:rPr>
          <w:rFonts w:hint="eastAsia" w:ascii="宋体" w:hAnsi="宋体" w:cs="宋体"/>
          <w:sz w:val="24"/>
          <w:szCs w:val="24"/>
        </w:rPr>
        <w:t>18792795210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边家村支行</w:t>
      </w:r>
      <w:r>
        <w:rPr>
          <w:rFonts w:hint="eastAsia" w:ascii="宋体" w:hAnsi="宋体" w:cs="宋体"/>
          <w:sz w:val="24"/>
          <w:szCs w:val="24"/>
        </w:rPr>
        <w:tab/>
      </w:r>
      <w:r>
        <w:rPr>
          <w:rFonts w:hint="eastAsia" w:ascii="宋体" w:hAnsi="宋体" w:cs="宋体"/>
          <w:sz w:val="24"/>
          <w:szCs w:val="24"/>
        </w:rPr>
        <w:t>王 鹏</w:t>
      </w:r>
      <w:r>
        <w:rPr>
          <w:rFonts w:hint="eastAsia" w:ascii="宋体" w:hAnsi="宋体" w:cs="宋体"/>
          <w:sz w:val="24"/>
          <w:szCs w:val="24"/>
        </w:rPr>
        <w:tab/>
      </w:r>
      <w:r>
        <w:rPr>
          <w:rFonts w:hint="eastAsia" w:ascii="宋体" w:hAnsi="宋体" w:cs="宋体"/>
          <w:sz w:val="24"/>
          <w:szCs w:val="24"/>
        </w:rPr>
        <w:t>85251673</w:t>
      </w:r>
      <w:r>
        <w:rPr>
          <w:rFonts w:hint="eastAsia" w:ascii="宋体" w:hAnsi="宋体" w:cs="宋体"/>
          <w:sz w:val="24"/>
          <w:szCs w:val="24"/>
        </w:rPr>
        <w:tab/>
      </w:r>
      <w:r>
        <w:rPr>
          <w:rFonts w:hint="eastAsia" w:ascii="宋体" w:hAnsi="宋体" w:cs="宋体"/>
          <w:sz w:val="24"/>
          <w:szCs w:val="24"/>
        </w:rPr>
        <w:t>15309223048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北关支行</w:t>
      </w:r>
      <w:r>
        <w:rPr>
          <w:rFonts w:hint="eastAsia" w:ascii="宋体" w:hAnsi="宋体" w:cs="宋体"/>
          <w:sz w:val="24"/>
          <w:szCs w:val="24"/>
        </w:rPr>
        <w:tab/>
      </w:r>
      <w:r>
        <w:rPr>
          <w:rFonts w:hint="eastAsia" w:ascii="宋体" w:hAnsi="宋体" w:cs="宋体"/>
          <w:sz w:val="24"/>
          <w:szCs w:val="24"/>
        </w:rPr>
        <w:t>菅新培</w:t>
      </w:r>
      <w:r>
        <w:rPr>
          <w:rFonts w:hint="eastAsia" w:ascii="宋体" w:hAnsi="宋体" w:cs="宋体"/>
          <w:sz w:val="24"/>
          <w:szCs w:val="24"/>
        </w:rPr>
        <w:tab/>
      </w:r>
      <w:r>
        <w:rPr>
          <w:rFonts w:hint="eastAsia" w:ascii="宋体" w:hAnsi="宋体" w:cs="宋体"/>
          <w:sz w:val="24"/>
          <w:szCs w:val="24"/>
        </w:rPr>
        <w:t>86248203</w:t>
      </w:r>
      <w:r>
        <w:rPr>
          <w:rFonts w:hint="eastAsia" w:ascii="宋体" w:hAnsi="宋体" w:cs="宋体"/>
          <w:sz w:val="24"/>
          <w:szCs w:val="24"/>
        </w:rPr>
        <w:tab/>
      </w:r>
      <w:r>
        <w:rPr>
          <w:rFonts w:hint="eastAsia" w:ascii="宋体" w:hAnsi="宋体" w:cs="宋体"/>
          <w:sz w:val="24"/>
          <w:szCs w:val="24"/>
        </w:rPr>
        <w:t>18092169361</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南郊支行</w:t>
      </w:r>
      <w:r>
        <w:rPr>
          <w:rFonts w:hint="eastAsia" w:ascii="宋体" w:hAnsi="宋体" w:cs="宋体"/>
          <w:sz w:val="24"/>
          <w:szCs w:val="24"/>
        </w:rPr>
        <w:tab/>
      </w:r>
      <w:r>
        <w:rPr>
          <w:rFonts w:hint="eastAsia" w:ascii="宋体" w:hAnsi="宋体" w:cs="宋体"/>
          <w:sz w:val="24"/>
          <w:szCs w:val="24"/>
        </w:rPr>
        <w:t>程 拓</w:t>
      </w:r>
      <w:r>
        <w:rPr>
          <w:rFonts w:hint="eastAsia" w:ascii="宋体" w:hAnsi="宋体" w:cs="宋体"/>
          <w:sz w:val="24"/>
          <w:szCs w:val="24"/>
        </w:rPr>
        <w:tab/>
      </w:r>
      <w:r>
        <w:rPr>
          <w:rFonts w:hint="eastAsia" w:ascii="宋体" w:hAnsi="宋体" w:cs="宋体"/>
          <w:sz w:val="24"/>
          <w:szCs w:val="24"/>
        </w:rPr>
        <w:t>85265234</w:t>
      </w:r>
      <w:r>
        <w:rPr>
          <w:rFonts w:hint="eastAsia" w:ascii="宋体" w:hAnsi="宋体" w:cs="宋体"/>
          <w:sz w:val="24"/>
          <w:szCs w:val="24"/>
        </w:rPr>
        <w:tab/>
      </w:r>
      <w:r>
        <w:rPr>
          <w:rFonts w:hint="eastAsia" w:ascii="宋体" w:hAnsi="宋体" w:cs="宋体"/>
          <w:sz w:val="24"/>
          <w:szCs w:val="24"/>
        </w:rPr>
        <w:t>13772491661</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西关正街</w:t>
      </w:r>
      <w:r>
        <w:rPr>
          <w:rFonts w:hint="eastAsia" w:ascii="宋体" w:hAnsi="宋体" w:cs="宋体"/>
          <w:sz w:val="24"/>
          <w:szCs w:val="24"/>
        </w:rPr>
        <w:tab/>
      </w:r>
      <w:r>
        <w:rPr>
          <w:rFonts w:hint="eastAsia" w:ascii="宋体" w:hAnsi="宋体" w:cs="宋体"/>
          <w:sz w:val="24"/>
          <w:szCs w:val="24"/>
        </w:rPr>
        <w:t>马 瑜</w:t>
      </w:r>
      <w:r>
        <w:rPr>
          <w:rFonts w:hint="eastAsia" w:ascii="宋体" w:hAnsi="宋体" w:cs="宋体"/>
          <w:sz w:val="24"/>
          <w:szCs w:val="24"/>
        </w:rPr>
        <w:tab/>
      </w:r>
      <w:r>
        <w:rPr>
          <w:rFonts w:hint="eastAsia" w:ascii="宋体" w:hAnsi="宋体" w:cs="宋体"/>
          <w:sz w:val="24"/>
          <w:szCs w:val="24"/>
        </w:rPr>
        <w:t>89548109</w:t>
      </w:r>
      <w:r>
        <w:rPr>
          <w:rFonts w:hint="eastAsia" w:ascii="宋体" w:hAnsi="宋体" w:cs="宋体"/>
          <w:sz w:val="24"/>
          <w:szCs w:val="24"/>
        </w:rPr>
        <w:tab/>
      </w:r>
      <w:r>
        <w:rPr>
          <w:rFonts w:hint="eastAsia" w:ascii="宋体" w:hAnsi="宋体" w:cs="宋体"/>
          <w:sz w:val="24"/>
          <w:szCs w:val="24"/>
        </w:rPr>
        <w:t>13772337373</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丈八东路支行</w:t>
      </w:r>
      <w:r>
        <w:rPr>
          <w:rFonts w:hint="eastAsia" w:ascii="宋体" w:hAnsi="宋体" w:cs="宋体"/>
          <w:sz w:val="24"/>
          <w:szCs w:val="24"/>
        </w:rPr>
        <w:tab/>
      </w:r>
      <w:r>
        <w:rPr>
          <w:rFonts w:hint="eastAsia" w:ascii="宋体" w:hAnsi="宋体" w:cs="宋体"/>
          <w:sz w:val="24"/>
          <w:szCs w:val="24"/>
        </w:rPr>
        <w:t>杨筱凡</w:t>
      </w:r>
      <w:r>
        <w:rPr>
          <w:rFonts w:hint="eastAsia" w:ascii="宋体" w:hAnsi="宋体" w:cs="宋体"/>
          <w:sz w:val="24"/>
          <w:szCs w:val="24"/>
        </w:rPr>
        <w:tab/>
      </w:r>
      <w:r>
        <w:rPr>
          <w:rFonts w:hint="eastAsia" w:ascii="宋体" w:hAnsi="宋体" w:cs="宋体"/>
          <w:sz w:val="24"/>
          <w:szCs w:val="24"/>
        </w:rPr>
        <w:t>81026910</w:t>
      </w:r>
      <w:r>
        <w:rPr>
          <w:rFonts w:hint="eastAsia" w:ascii="宋体" w:hAnsi="宋体" w:cs="宋体"/>
          <w:sz w:val="24"/>
          <w:szCs w:val="24"/>
        </w:rPr>
        <w:tab/>
      </w:r>
      <w:r>
        <w:rPr>
          <w:rFonts w:hint="eastAsia" w:ascii="宋体" w:hAnsi="宋体" w:cs="宋体"/>
          <w:sz w:val="24"/>
          <w:szCs w:val="24"/>
        </w:rPr>
        <w:t>15129044185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雁塔路支行</w:t>
      </w:r>
      <w:r>
        <w:rPr>
          <w:rFonts w:hint="eastAsia" w:ascii="宋体" w:hAnsi="宋体" w:cs="宋体"/>
          <w:sz w:val="24"/>
          <w:szCs w:val="24"/>
        </w:rPr>
        <w:tab/>
      </w:r>
      <w:r>
        <w:rPr>
          <w:rFonts w:hint="eastAsia" w:ascii="宋体" w:hAnsi="宋体" w:cs="宋体"/>
          <w:sz w:val="24"/>
          <w:szCs w:val="24"/>
        </w:rPr>
        <w:t>闫梓闶</w:t>
      </w:r>
      <w:r>
        <w:rPr>
          <w:rFonts w:hint="eastAsia" w:ascii="宋体" w:hAnsi="宋体" w:cs="宋体"/>
          <w:sz w:val="24"/>
          <w:szCs w:val="24"/>
        </w:rPr>
        <w:tab/>
      </w:r>
      <w:r>
        <w:rPr>
          <w:rFonts w:hint="eastAsia" w:ascii="宋体" w:hAnsi="宋体" w:cs="宋体"/>
          <w:sz w:val="24"/>
          <w:szCs w:val="24"/>
        </w:rPr>
        <w:t>82222501</w:t>
      </w:r>
      <w:r>
        <w:rPr>
          <w:rFonts w:hint="eastAsia" w:ascii="宋体" w:hAnsi="宋体" w:cs="宋体"/>
          <w:sz w:val="24"/>
          <w:szCs w:val="24"/>
        </w:rPr>
        <w:tab/>
      </w:r>
      <w:r>
        <w:rPr>
          <w:rFonts w:hint="eastAsia" w:ascii="宋体" w:hAnsi="宋体" w:cs="宋体"/>
          <w:sz w:val="24"/>
          <w:szCs w:val="24"/>
        </w:rPr>
        <w:t>18691561524</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唐延路支行</w:t>
      </w:r>
      <w:r>
        <w:rPr>
          <w:rFonts w:hint="eastAsia" w:ascii="宋体" w:hAnsi="宋体" w:cs="宋体"/>
          <w:sz w:val="24"/>
          <w:szCs w:val="24"/>
        </w:rPr>
        <w:tab/>
      </w:r>
      <w:r>
        <w:rPr>
          <w:rFonts w:hint="eastAsia" w:ascii="宋体" w:hAnsi="宋体" w:cs="宋体"/>
          <w:sz w:val="24"/>
          <w:szCs w:val="24"/>
        </w:rPr>
        <w:t>尉二宝</w:t>
      </w:r>
      <w:r>
        <w:rPr>
          <w:rFonts w:hint="eastAsia" w:ascii="宋体" w:hAnsi="宋体" w:cs="宋体"/>
          <w:sz w:val="24"/>
          <w:szCs w:val="24"/>
        </w:rPr>
        <w:tab/>
      </w:r>
      <w:r>
        <w:rPr>
          <w:rFonts w:hint="eastAsia" w:ascii="宋体" w:hAnsi="宋体" w:cs="宋体"/>
          <w:sz w:val="24"/>
          <w:szCs w:val="24"/>
        </w:rPr>
        <w:t>88329478</w:t>
      </w:r>
      <w:r>
        <w:rPr>
          <w:rFonts w:hint="eastAsia" w:ascii="宋体" w:hAnsi="宋体" w:cs="宋体"/>
          <w:sz w:val="24"/>
          <w:szCs w:val="24"/>
        </w:rPr>
        <w:tab/>
      </w:r>
      <w:r>
        <w:rPr>
          <w:rFonts w:hint="eastAsia" w:ascii="宋体" w:hAnsi="宋体" w:cs="宋体"/>
          <w:sz w:val="24"/>
          <w:szCs w:val="24"/>
        </w:rPr>
        <w:t>13991930150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枫林绿洲支行</w:t>
      </w:r>
      <w:r>
        <w:rPr>
          <w:rFonts w:hint="eastAsia" w:ascii="宋体" w:hAnsi="宋体" w:cs="宋体"/>
          <w:sz w:val="24"/>
          <w:szCs w:val="24"/>
        </w:rPr>
        <w:tab/>
      </w:r>
      <w:r>
        <w:rPr>
          <w:rFonts w:hint="eastAsia" w:ascii="宋体" w:hAnsi="宋体" w:cs="宋体"/>
          <w:sz w:val="24"/>
          <w:szCs w:val="24"/>
        </w:rPr>
        <w:t>杨 嘉</w:t>
      </w:r>
      <w:r>
        <w:rPr>
          <w:rFonts w:hint="eastAsia" w:ascii="宋体" w:hAnsi="宋体" w:cs="宋体"/>
          <w:sz w:val="24"/>
          <w:szCs w:val="24"/>
        </w:rPr>
        <w:tab/>
      </w:r>
      <w:r>
        <w:rPr>
          <w:rFonts w:hint="eastAsia" w:ascii="宋体" w:hAnsi="宋体" w:cs="宋体"/>
          <w:sz w:val="24"/>
          <w:szCs w:val="24"/>
        </w:rPr>
        <w:t>87302120</w:t>
      </w:r>
      <w:r>
        <w:rPr>
          <w:rFonts w:hint="eastAsia" w:ascii="宋体" w:hAnsi="宋体" w:cs="宋体"/>
          <w:sz w:val="24"/>
          <w:szCs w:val="24"/>
        </w:rPr>
        <w:tab/>
      </w:r>
      <w:r>
        <w:rPr>
          <w:rFonts w:hint="eastAsia" w:ascii="宋体" w:hAnsi="宋体" w:cs="宋体"/>
          <w:sz w:val="24"/>
          <w:szCs w:val="24"/>
        </w:rPr>
        <w:t>13609199490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南关正街支行</w:t>
      </w:r>
      <w:r>
        <w:rPr>
          <w:rFonts w:hint="eastAsia" w:ascii="宋体" w:hAnsi="宋体" w:cs="宋体"/>
          <w:sz w:val="24"/>
          <w:szCs w:val="24"/>
        </w:rPr>
        <w:tab/>
      </w:r>
      <w:r>
        <w:rPr>
          <w:rFonts w:hint="eastAsia" w:ascii="宋体" w:hAnsi="宋体" w:cs="宋体"/>
          <w:sz w:val="24"/>
          <w:szCs w:val="24"/>
        </w:rPr>
        <w:t>郭 敏</w:t>
      </w:r>
      <w:r>
        <w:rPr>
          <w:rFonts w:hint="eastAsia" w:ascii="宋体" w:hAnsi="宋体" w:cs="宋体"/>
          <w:sz w:val="24"/>
          <w:szCs w:val="24"/>
        </w:rPr>
        <w:tab/>
      </w:r>
      <w:r>
        <w:rPr>
          <w:rFonts w:hint="eastAsia" w:ascii="宋体" w:hAnsi="宋体" w:cs="宋体"/>
          <w:sz w:val="24"/>
          <w:szCs w:val="24"/>
        </w:rPr>
        <w:t>85230722</w:t>
      </w:r>
      <w:r>
        <w:rPr>
          <w:rFonts w:hint="eastAsia" w:ascii="宋体" w:hAnsi="宋体" w:cs="宋体"/>
          <w:sz w:val="24"/>
          <w:szCs w:val="24"/>
        </w:rPr>
        <w:tab/>
      </w:r>
      <w:r>
        <w:rPr>
          <w:rFonts w:hint="eastAsia" w:ascii="宋体" w:hAnsi="宋体" w:cs="宋体"/>
          <w:sz w:val="24"/>
          <w:szCs w:val="24"/>
        </w:rPr>
        <w:t>18066610983</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南二环支行</w:t>
      </w:r>
      <w:r>
        <w:rPr>
          <w:rFonts w:hint="eastAsia" w:ascii="宋体" w:hAnsi="宋体" w:cs="宋体"/>
          <w:sz w:val="24"/>
          <w:szCs w:val="24"/>
        </w:rPr>
        <w:tab/>
      </w:r>
      <w:r>
        <w:rPr>
          <w:rFonts w:hint="eastAsia" w:ascii="宋体" w:hAnsi="宋体" w:cs="宋体"/>
          <w:sz w:val="24"/>
          <w:szCs w:val="24"/>
        </w:rPr>
        <w:t>刘 超</w:t>
      </w:r>
      <w:r>
        <w:rPr>
          <w:rFonts w:hint="eastAsia" w:ascii="宋体" w:hAnsi="宋体" w:cs="宋体"/>
          <w:sz w:val="24"/>
          <w:szCs w:val="24"/>
        </w:rPr>
        <w:tab/>
      </w:r>
      <w:r>
        <w:rPr>
          <w:rFonts w:hint="eastAsia" w:ascii="宋体" w:hAnsi="宋体" w:cs="宋体"/>
          <w:sz w:val="24"/>
          <w:szCs w:val="24"/>
        </w:rPr>
        <w:t>88362861</w:t>
      </w:r>
      <w:r>
        <w:rPr>
          <w:rFonts w:hint="eastAsia" w:ascii="宋体" w:hAnsi="宋体" w:cs="宋体"/>
          <w:sz w:val="24"/>
          <w:szCs w:val="24"/>
        </w:rPr>
        <w:tab/>
      </w:r>
      <w:r>
        <w:rPr>
          <w:rFonts w:hint="eastAsia" w:ascii="宋体" w:hAnsi="宋体" w:cs="宋体"/>
          <w:sz w:val="24"/>
          <w:szCs w:val="24"/>
        </w:rPr>
        <w:t>18192080396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曲江支行</w:t>
      </w:r>
      <w:r>
        <w:rPr>
          <w:rFonts w:hint="eastAsia" w:ascii="宋体" w:hAnsi="宋体" w:cs="宋体"/>
          <w:sz w:val="24"/>
          <w:szCs w:val="24"/>
        </w:rPr>
        <w:tab/>
      </w:r>
      <w:r>
        <w:rPr>
          <w:rFonts w:hint="eastAsia" w:ascii="宋体" w:hAnsi="宋体" w:cs="宋体"/>
          <w:sz w:val="24"/>
          <w:szCs w:val="24"/>
        </w:rPr>
        <w:t>田 鹏</w:t>
      </w:r>
      <w:r>
        <w:rPr>
          <w:rFonts w:hint="eastAsia" w:ascii="宋体" w:hAnsi="宋体" w:cs="宋体"/>
          <w:sz w:val="24"/>
          <w:szCs w:val="24"/>
        </w:rPr>
        <w:tab/>
      </w:r>
      <w:r>
        <w:rPr>
          <w:rFonts w:hint="eastAsia" w:ascii="宋体" w:hAnsi="宋体" w:cs="宋体"/>
          <w:sz w:val="24"/>
          <w:szCs w:val="24"/>
        </w:rPr>
        <w:t>81205890</w:t>
      </w:r>
      <w:r>
        <w:rPr>
          <w:rFonts w:hint="eastAsia" w:ascii="宋体" w:hAnsi="宋体" w:cs="宋体"/>
          <w:sz w:val="24"/>
          <w:szCs w:val="24"/>
        </w:rPr>
        <w:tab/>
      </w:r>
      <w:r>
        <w:rPr>
          <w:rFonts w:hint="eastAsia" w:ascii="宋体" w:hAnsi="宋体" w:cs="宋体"/>
          <w:sz w:val="24"/>
          <w:szCs w:val="24"/>
        </w:rPr>
        <w:t>13991937977</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太白路支行</w:t>
      </w:r>
      <w:r>
        <w:rPr>
          <w:rFonts w:hint="eastAsia" w:ascii="宋体" w:hAnsi="宋体" w:cs="宋体"/>
          <w:sz w:val="24"/>
          <w:szCs w:val="24"/>
        </w:rPr>
        <w:tab/>
      </w:r>
      <w:r>
        <w:rPr>
          <w:rFonts w:hint="eastAsia" w:ascii="宋体" w:hAnsi="宋体" w:cs="宋体"/>
          <w:sz w:val="24"/>
          <w:szCs w:val="24"/>
        </w:rPr>
        <w:t>马振林</w:t>
      </w:r>
      <w:r>
        <w:rPr>
          <w:rFonts w:hint="eastAsia" w:ascii="宋体" w:hAnsi="宋体" w:cs="宋体"/>
          <w:sz w:val="24"/>
          <w:szCs w:val="24"/>
        </w:rPr>
        <w:tab/>
      </w:r>
      <w:r>
        <w:rPr>
          <w:rFonts w:hint="eastAsia" w:ascii="宋体" w:hAnsi="宋体" w:cs="宋体"/>
          <w:sz w:val="24"/>
          <w:szCs w:val="24"/>
        </w:rPr>
        <w:t>68912880</w:t>
      </w:r>
      <w:r>
        <w:rPr>
          <w:rFonts w:hint="eastAsia" w:ascii="宋体" w:hAnsi="宋体" w:cs="宋体"/>
          <w:sz w:val="24"/>
          <w:szCs w:val="24"/>
        </w:rPr>
        <w:tab/>
      </w:r>
      <w:r>
        <w:rPr>
          <w:rFonts w:hint="eastAsia" w:ascii="宋体" w:hAnsi="宋体" w:cs="宋体"/>
          <w:sz w:val="24"/>
          <w:szCs w:val="24"/>
        </w:rPr>
        <w:t>15353736656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明光路支行</w:t>
      </w:r>
      <w:r>
        <w:rPr>
          <w:rFonts w:hint="eastAsia" w:ascii="宋体" w:hAnsi="宋体" w:cs="宋体"/>
          <w:sz w:val="24"/>
          <w:szCs w:val="24"/>
        </w:rPr>
        <w:tab/>
      </w:r>
      <w:r>
        <w:rPr>
          <w:rFonts w:hint="eastAsia" w:ascii="宋体" w:hAnsi="宋体" w:cs="宋体"/>
          <w:sz w:val="24"/>
          <w:szCs w:val="24"/>
        </w:rPr>
        <w:t>刘二渭</w:t>
      </w:r>
      <w:r>
        <w:rPr>
          <w:rFonts w:hint="eastAsia" w:ascii="宋体" w:hAnsi="宋体" w:cs="宋体"/>
          <w:sz w:val="24"/>
          <w:szCs w:val="24"/>
        </w:rPr>
        <w:tab/>
      </w:r>
      <w:r>
        <w:rPr>
          <w:rFonts w:hint="eastAsia" w:ascii="宋体" w:hAnsi="宋体" w:cs="宋体"/>
          <w:sz w:val="24"/>
          <w:szCs w:val="24"/>
        </w:rPr>
        <w:t>81623506</w:t>
      </w:r>
      <w:r>
        <w:rPr>
          <w:rFonts w:hint="eastAsia" w:ascii="宋体" w:hAnsi="宋体" w:cs="宋体"/>
          <w:sz w:val="24"/>
          <w:szCs w:val="24"/>
        </w:rPr>
        <w:tab/>
      </w:r>
      <w:r>
        <w:rPr>
          <w:rFonts w:hint="eastAsia" w:ascii="宋体" w:hAnsi="宋体" w:cs="宋体"/>
          <w:sz w:val="24"/>
          <w:szCs w:val="24"/>
        </w:rPr>
        <w:t>13201793405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凤城二路支行</w:t>
      </w:r>
      <w:r>
        <w:rPr>
          <w:rFonts w:hint="eastAsia" w:ascii="宋体" w:hAnsi="宋体" w:cs="宋体"/>
          <w:sz w:val="24"/>
          <w:szCs w:val="24"/>
        </w:rPr>
        <w:tab/>
      </w:r>
      <w:r>
        <w:rPr>
          <w:rFonts w:hint="eastAsia" w:ascii="宋体" w:hAnsi="宋体" w:cs="宋体"/>
          <w:sz w:val="24"/>
          <w:szCs w:val="24"/>
        </w:rPr>
        <w:t>张 洋</w:t>
      </w:r>
      <w:r>
        <w:rPr>
          <w:rFonts w:hint="eastAsia" w:ascii="宋体" w:hAnsi="宋体" w:cs="宋体"/>
          <w:sz w:val="24"/>
          <w:szCs w:val="24"/>
        </w:rPr>
        <w:tab/>
      </w:r>
      <w:r>
        <w:rPr>
          <w:rFonts w:hint="eastAsia" w:ascii="宋体" w:hAnsi="宋体" w:cs="宋体"/>
          <w:sz w:val="24"/>
          <w:szCs w:val="24"/>
        </w:rPr>
        <w:t>86680267</w:t>
      </w:r>
      <w:r>
        <w:rPr>
          <w:rFonts w:hint="eastAsia" w:ascii="宋体" w:hAnsi="宋体" w:cs="宋体"/>
          <w:sz w:val="24"/>
          <w:szCs w:val="24"/>
        </w:rPr>
        <w:tab/>
      </w:r>
      <w:r>
        <w:rPr>
          <w:rFonts w:hint="eastAsia" w:ascii="宋体" w:hAnsi="宋体" w:cs="宋体"/>
          <w:sz w:val="24"/>
          <w:szCs w:val="24"/>
        </w:rPr>
        <w:t>13720423343</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昆明路支行</w:t>
      </w:r>
      <w:r>
        <w:rPr>
          <w:rFonts w:hint="eastAsia" w:ascii="宋体" w:hAnsi="宋体" w:cs="宋体"/>
          <w:sz w:val="24"/>
          <w:szCs w:val="24"/>
        </w:rPr>
        <w:tab/>
      </w:r>
      <w:r>
        <w:rPr>
          <w:rFonts w:hint="eastAsia" w:ascii="宋体" w:hAnsi="宋体" w:cs="宋体"/>
          <w:sz w:val="24"/>
          <w:szCs w:val="24"/>
        </w:rPr>
        <w:t>张 洁</w:t>
      </w:r>
      <w:r>
        <w:rPr>
          <w:rFonts w:hint="eastAsia" w:ascii="宋体" w:hAnsi="宋体" w:cs="宋体"/>
          <w:sz w:val="24"/>
          <w:szCs w:val="24"/>
        </w:rPr>
        <w:tab/>
      </w:r>
      <w:r>
        <w:rPr>
          <w:rFonts w:hint="eastAsia" w:ascii="宋体" w:hAnsi="宋体" w:cs="宋体"/>
          <w:sz w:val="24"/>
          <w:szCs w:val="24"/>
        </w:rPr>
        <w:t>84592506</w:t>
      </w:r>
      <w:r>
        <w:rPr>
          <w:rFonts w:hint="eastAsia" w:ascii="宋体" w:hAnsi="宋体" w:cs="宋体"/>
          <w:sz w:val="24"/>
          <w:szCs w:val="24"/>
        </w:rPr>
        <w:tab/>
      </w:r>
      <w:r>
        <w:rPr>
          <w:rFonts w:hint="eastAsia" w:ascii="宋体" w:hAnsi="宋体" w:cs="宋体"/>
          <w:sz w:val="24"/>
          <w:szCs w:val="24"/>
        </w:rPr>
        <w:t>13991821278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丈八北路支行</w:t>
      </w:r>
      <w:r>
        <w:rPr>
          <w:rFonts w:hint="eastAsia" w:ascii="宋体" w:hAnsi="宋体" w:cs="宋体"/>
          <w:sz w:val="24"/>
          <w:szCs w:val="24"/>
        </w:rPr>
        <w:tab/>
      </w:r>
      <w:r>
        <w:rPr>
          <w:rFonts w:hint="eastAsia" w:ascii="宋体" w:hAnsi="宋体" w:cs="宋体"/>
          <w:sz w:val="24"/>
          <w:szCs w:val="24"/>
        </w:rPr>
        <w:t>郭 浩</w:t>
      </w:r>
      <w:r>
        <w:rPr>
          <w:rFonts w:hint="eastAsia" w:ascii="宋体" w:hAnsi="宋体" w:cs="宋体"/>
          <w:sz w:val="24"/>
          <w:szCs w:val="24"/>
        </w:rPr>
        <w:tab/>
      </w:r>
      <w:r>
        <w:rPr>
          <w:rFonts w:hint="eastAsia" w:ascii="宋体" w:hAnsi="宋体" w:cs="宋体"/>
          <w:sz w:val="24"/>
          <w:szCs w:val="24"/>
        </w:rPr>
        <w:t>81875192</w:t>
      </w:r>
      <w:r>
        <w:rPr>
          <w:rFonts w:hint="eastAsia" w:ascii="宋体" w:hAnsi="宋体" w:cs="宋体"/>
          <w:sz w:val="24"/>
          <w:szCs w:val="24"/>
        </w:rPr>
        <w:tab/>
      </w:r>
      <w:r>
        <w:rPr>
          <w:rFonts w:hint="eastAsia" w:ascii="宋体" w:hAnsi="宋体" w:cs="宋体"/>
          <w:sz w:val="24"/>
          <w:szCs w:val="24"/>
        </w:rPr>
        <w:t>15667087662</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新城支行</w:t>
      </w:r>
      <w:r>
        <w:rPr>
          <w:rFonts w:hint="eastAsia" w:ascii="宋体" w:hAnsi="宋体" w:cs="宋体"/>
          <w:sz w:val="24"/>
          <w:szCs w:val="24"/>
        </w:rPr>
        <w:tab/>
      </w:r>
      <w:r>
        <w:rPr>
          <w:rFonts w:hint="eastAsia" w:ascii="宋体" w:hAnsi="宋体" w:cs="宋体"/>
          <w:sz w:val="24"/>
          <w:szCs w:val="24"/>
        </w:rPr>
        <w:t>余振东</w:t>
      </w:r>
      <w:r>
        <w:rPr>
          <w:rFonts w:hint="eastAsia" w:ascii="宋体" w:hAnsi="宋体" w:cs="宋体"/>
          <w:sz w:val="24"/>
          <w:szCs w:val="24"/>
        </w:rPr>
        <w:tab/>
      </w:r>
      <w:r>
        <w:rPr>
          <w:rFonts w:hint="eastAsia" w:ascii="宋体" w:hAnsi="宋体" w:cs="宋体"/>
          <w:sz w:val="24"/>
          <w:szCs w:val="24"/>
        </w:rPr>
        <w:t>87251680</w:t>
      </w:r>
      <w:r>
        <w:rPr>
          <w:rFonts w:hint="eastAsia" w:ascii="宋体" w:hAnsi="宋体" w:cs="宋体"/>
          <w:sz w:val="24"/>
          <w:szCs w:val="24"/>
        </w:rPr>
        <w:tab/>
      </w:r>
      <w:r>
        <w:rPr>
          <w:rFonts w:hint="eastAsia" w:ascii="宋体" w:hAnsi="宋体" w:cs="宋体"/>
          <w:sz w:val="24"/>
          <w:szCs w:val="24"/>
        </w:rPr>
        <w:t>18066617238</w:t>
      </w:r>
    </w:p>
    <w:p>
      <w:pPr>
        <w:spacing w:line="360" w:lineRule="auto"/>
        <w:rPr>
          <w:rFonts w:hint="eastAsia" w:ascii="宋体" w:hAnsi="宋体" w:cs="宋体"/>
          <w:b/>
          <w:bCs/>
          <w:sz w:val="24"/>
          <w:szCs w:val="24"/>
        </w:rPr>
      </w:pPr>
      <w:r>
        <w:rPr>
          <w:rFonts w:hint="eastAsia" w:ascii="宋体" w:hAnsi="宋体" w:cs="宋体"/>
          <w:b/>
          <w:bCs/>
          <w:sz w:val="24"/>
          <w:szCs w:val="24"/>
        </w:rPr>
        <w:t>六、浦发银行 （政采e贷）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西安分行</w:t>
      </w:r>
      <w:r>
        <w:rPr>
          <w:rFonts w:hint="eastAsia" w:ascii="宋体" w:hAnsi="宋体" w:cs="宋体"/>
          <w:sz w:val="24"/>
          <w:szCs w:val="24"/>
        </w:rPr>
        <w:tab/>
      </w:r>
      <w:r>
        <w:rPr>
          <w:rFonts w:hint="eastAsia" w:ascii="宋体" w:hAnsi="宋体" w:cs="宋体"/>
          <w:sz w:val="24"/>
          <w:szCs w:val="24"/>
        </w:rPr>
        <w:t>吴晨雨</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029-63603803</w:t>
      </w:r>
      <w:r>
        <w:rPr>
          <w:rFonts w:hint="eastAsia" w:ascii="宋体" w:hAnsi="宋体" w:cs="宋体"/>
          <w:sz w:val="24"/>
          <w:szCs w:val="24"/>
        </w:rPr>
        <w:tab/>
      </w:r>
      <w:r>
        <w:rPr>
          <w:rFonts w:hint="eastAsia" w:ascii="宋体" w:hAnsi="宋体" w:cs="宋体"/>
          <w:sz w:val="24"/>
          <w:szCs w:val="24"/>
        </w:rPr>
        <w:t>15991724645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西安分行</w:t>
      </w:r>
      <w:r>
        <w:rPr>
          <w:rFonts w:hint="eastAsia" w:ascii="宋体" w:hAnsi="宋体" w:cs="宋体"/>
          <w:sz w:val="24"/>
          <w:szCs w:val="24"/>
        </w:rPr>
        <w:tab/>
      </w:r>
      <w:r>
        <w:rPr>
          <w:rFonts w:hint="eastAsia" w:ascii="宋体" w:hAnsi="宋体" w:cs="宋体"/>
          <w:sz w:val="24"/>
          <w:szCs w:val="24"/>
        </w:rPr>
        <w:t>陈福全</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029-63603441</w:t>
      </w:r>
      <w:r>
        <w:rPr>
          <w:rFonts w:hint="eastAsia" w:ascii="宋体" w:hAnsi="宋体" w:cs="宋体"/>
          <w:sz w:val="24"/>
          <w:szCs w:val="24"/>
        </w:rPr>
        <w:tab/>
      </w:r>
      <w:r>
        <w:rPr>
          <w:rFonts w:hint="eastAsia" w:ascii="宋体" w:hAnsi="宋体" w:cs="宋体"/>
          <w:sz w:val="24"/>
          <w:szCs w:val="24"/>
        </w:rPr>
        <w:t>17782511994</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西安分行</w:t>
      </w:r>
      <w:r>
        <w:rPr>
          <w:rFonts w:hint="eastAsia" w:ascii="宋体" w:hAnsi="宋体" w:cs="宋体"/>
          <w:sz w:val="24"/>
          <w:szCs w:val="24"/>
        </w:rPr>
        <w:tab/>
      </w:r>
      <w:r>
        <w:rPr>
          <w:rFonts w:hint="eastAsia" w:ascii="宋体" w:hAnsi="宋体" w:cs="宋体"/>
          <w:sz w:val="24"/>
          <w:szCs w:val="24"/>
        </w:rPr>
        <w:t>韩瑾</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029-63603443</w:t>
      </w:r>
      <w:r>
        <w:rPr>
          <w:rFonts w:hint="eastAsia" w:ascii="宋体" w:hAnsi="宋体" w:cs="宋体"/>
          <w:sz w:val="24"/>
          <w:szCs w:val="24"/>
        </w:rPr>
        <w:tab/>
      </w:r>
      <w:r>
        <w:rPr>
          <w:rFonts w:hint="eastAsia" w:ascii="宋体" w:hAnsi="宋体" w:cs="宋体"/>
          <w:sz w:val="24"/>
          <w:szCs w:val="24"/>
        </w:rPr>
        <w:t>18202909790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西安分行</w:t>
      </w:r>
      <w:r>
        <w:rPr>
          <w:rFonts w:hint="eastAsia" w:ascii="宋体" w:hAnsi="宋体" w:cs="宋体"/>
          <w:sz w:val="24"/>
          <w:szCs w:val="24"/>
        </w:rPr>
        <w:tab/>
      </w:r>
      <w:r>
        <w:rPr>
          <w:rFonts w:hint="eastAsia" w:ascii="宋体" w:hAnsi="宋体" w:cs="宋体"/>
          <w:sz w:val="24"/>
          <w:szCs w:val="24"/>
        </w:rPr>
        <w:t>李瑞雪</w:t>
      </w:r>
      <w:r>
        <w:rPr>
          <w:rFonts w:hint="eastAsia" w:ascii="宋体" w:hAnsi="宋体" w:cs="宋体"/>
          <w:sz w:val="24"/>
          <w:szCs w:val="24"/>
        </w:rPr>
        <w:tab/>
      </w:r>
      <w:r>
        <w:rPr>
          <w:rFonts w:hint="eastAsia" w:ascii="宋体" w:hAnsi="宋体" w:cs="宋体"/>
          <w:sz w:val="24"/>
          <w:szCs w:val="24"/>
        </w:rPr>
        <w:t>客户经理</w:t>
      </w:r>
      <w:r>
        <w:rPr>
          <w:rFonts w:hint="eastAsia" w:ascii="宋体" w:hAnsi="宋体" w:cs="宋体"/>
          <w:sz w:val="24"/>
          <w:szCs w:val="24"/>
        </w:rPr>
        <w:tab/>
      </w:r>
      <w:r>
        <w:rPr>
          <w:rFonts w:hint="eastAsia" w:ascii="宋体" w:hAnsi="宋体" w:cs="宋体"/>
          <w:sz w:val="24"/>
          <w:szCs w:val="24"/>
        </w:rPr>
        <w:t>029-63603445</w:t>
      </w:r>
      <w:r>
        <w:rPr>
          <w:rFonts w:hint="eastAsia" w:ascii="宋体" w:hAnsi="宋体" w:cs="宋体"/>
          <w:sz w:val="24"/>
          <w:szCs w:val="24"/>
        </w:rPr>
        <w:tab/>
      </w:r>
      <w:r>
        <w:rPr>
          <w:rFonts w:hint="eastAsia" w:ascii="宋体" w:hAnsi="宋体" w:cs="宋体"/>
          <w:sz w:val="24"/>
          <w:szCs w:val="24"/>
        </w:rPr>
        <w:t>18220862398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榆林分行</w:t>
      </w:r>
      <w:r>
        <w:rPr>
          <w:rFonts w:hint="eastAsia" w:ascii="宋体" w:hAnsi="宋体" w:cs="宋体"/>
          <w:sz w:val="24"/>
          <w:szCs w:val="24"/>
        </w:rPr>
        <w:tab/>
      </w:r>
      <w:r>
        <w:rPr>
          <w:rFonts w:hint="eastAsia" w:ascii="宋体" w:hAnsi="宋体" w:cs="宋体"/>
          <w:sz w:val="24"/>
          <w:szCs w:val="24"/>
        </w:rPr>
        <w:t>陈晓晓</w:t>
      </w:r>
      <w:r>
        <w:rPr>
          <w:rFonts w:hint="eastAsia" w:ascii="宋体" w:hAnsi="宋体" w:cs="宋体"/>
          <w:sz w:val="24"/>
          <w:szCs w:val="24"/>
        </w:rPr>
        <w:tab/>
      </w:r>
      <w:r>
        <w:rPr>
          <w:rFonts w:hint="eastAsia" w:ascii="宋体" w:hAnsi="宋体" w:cs="宋体"/>
          <w:sz w:val="24"/>
          <w:szCs w:val="24"/>
        </w:rPr>
        <w:t>公司业务部</w:t>
      </w:r>
      <w:r>
        <w:rPr>
          <w:rFonts w:hint="eastAsia" w:ascii="宋体" w:hAnsi="宋体" w:cs="宋体"/>
          <w:sz w:val="24"/>
          <w:szCs w:val="24"/>
        </w:rPr>
        <w:tab/>
      </w:r>
      <w:r>
        <w:rPr>
          <w:rFonts w:hint="eastAsia" w:ascii="宋体" w:hAnsi="宋体" w:cs="宋体"/>
          <w:sz w:val="24"/>
          <w:szCs w:val="24"/>
        </w:rPr>
        <w:t>0912-2216068</w:t>
      </w:r>
      <w:r>
        <w:rPr>
          <w:rFonts w:hint="eastAsia" w:ascii="宋体" w:hAnsi="宋体" w:cs="宋体"/>
          <w:sz w:val="24"/>
          <w:szCs w:val="24"/>
        </w:rPr>
        <w:tab/>
      </w:r>
      <w:r>
        <w:rPr>
          <w:rFonts w:hint="eastAsia" w:ascii="宋体" w:hAnsi="宋体" w:cs="宋体"/>
          <w:sz w:val="24"/>
          <w:szCs w:val="24"/>
        </w:rPr>
        <w:t>15691269965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榆林分行</w:t>
      </w:r>
      <w:r>
        <w:rPr>
          <w:rFonts w:hint="eastAsia" w:ascii="宋体" w:hAnsi="宋体" w:cs="宋体"/>
          <w:sz w:val="24"/>
          <w:szCs w:val="24"/>
        </w:rPr>
        <w:tab/>
      </w:r>
      <w:r>
        <w:rPr>
          <w:rFonts w:hint="eastAsia" w:ascii="宋体" w:hAnsi="宋体" w:cs="宋体"/>
          <w:sz w:val="24"/>
          <w:szCs w:val="24"/>
        </w:rPr>
        <w:t>郭小东</w:t>
      </w:r>
      <w:r>
        <w:rPr>
          <w:rFonts w:hint="eastAsia" w:ascii="宋体" w:hAnsi="宋体" w:cs="宋体"/>
          <w:sz w:val="24"/>
          <w:szCs w:val="24"/>
        </w:rPr>
        <w:tab/>
      </w:r>
      <w:r>
        <w:rPr>
          <w:rFonts w:hint="eastAsia" w:ascii="宋体" w:hAnsi="宋体" w:cs="宋体"/>
          <w:sz w:val="24"/>
          <w:szCs w:val="24"/>
        </w:rPr>
        <w:t>公司业务部</w:t>
      </w:r>
      <w:r>
        <w:rPr>
          <w:rFonts w:hint="eastAsia" w:ascii="宋体" w:hAnsi="宋体" w:cs="宋体"/>
          <w:sz w:val="24"/>
          <w:szCs w:val="24"/>
        </w:rPr>
        <w:tab/>
      </w:r>
      <w:r>
        <w:rPr>
          <w:rFonts w:hint="eastAsia" w:ascii="宋体" w:hAnsi="宋体" w:cs="宋体"/>
          <w:sz w:val="24"/>
          <w:szCs w:val="24"/>
        </w:rPr>
        <w:t>0912-2216008</w:t>
      </w:r>
      <w:r>
        <w:rPr>
          <w:rFonts w:hint="eastAsia" w:ascii="宋体" w:hAnsi="宋体" w:cs="宋体"/>
          <w:sz w:val="24"/>
          <w:szCs w:val="24"/>
        </w:rPr>
        <w:tab/>
      </w:r>
      <w:r>
        <w:rPr>
          <w:rFonts w:hint="eastAsia" w:ascii="宋体" w:hAnsi="宋体" w:cs="宋体"/>
          <w:sz w:val="24"/>
          <w:szCs w:val="24"/>
        </w:rPr>
        <w:t>15291820586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宝鸡分行</w:t>
      </w:r>
      <w:r>
        <w:rPr>
          <w:rFonts w:hint="eastAsia" w:ascii="宋体" w:hAnsi="宋体" w:cs="宋体"/>
          <w:sz w:val="24"/>
          <w:szCs w:val="24"/>
        </w:rPr>
        <w:tab/>
      </w:r>
      <w:r>
        <w:rPr>
          <w:rFonts w:hint="eastAsia" w:ascii="宋体" w:hAnsi="宋体" w:cs="宋体"/>
          <w:sz w:val="24"/>
          <w:szCs w:val="24"/>
        </w:rPr>
        <w:t>张一岚</w:t>
      </w:r>
      <w:r>
        <w:rPr>
          <w:rFonts w:hint="eastAsia" w:ascii="宋体" w:hAnsi="宋体" w:cs="宋体"/>
          <w:sz w:val="24"/>
          <w:szCs w:val="24"/>
        </w:rPr>
        <w:tab/>
      </w:r>
      <w:r>
        <w:rPr>
          <w:rFonts w:hint="eastAsia" w:ascii="宋体" w:hAnsi="宋体" w:cs="宋体"/>
          <w:sz w:val="24"/>
          <w:szCs w:val="24"/>
        </w:rPr>
        <w:t>公司业务部</w:t>
      </w:r>
      <w:r>
        <w:rPr>
          <w:rFonts w:hint="eastAsia" w:ascii="宋体" w:hAnsi="宋体" w:cs="宋体"/>
          <w:sz w:val="24"/>
          <w:szCs w:val="24"/>
        </w:rPr>
        <w:tab/>
      </w:r>
      <w:r>
        <w:rPr>
          <w:rFonts w:hint="eastAsia" w:ascii="宋体" w:hAnsi="宋体" w:cs="宋体"/>
          <w:sz w:val="24"/>
          <w:szCs w:val="24"/>
        </w:rPr>
        <w:t xml:space="preserve">0917-8662919 </w:t>
      </w:r>
      <w:r>
        <w:rPr>
          <w:rFonts w:hint="eastAsia" w:ascii="宋体" w:hAnsi="宋体" w:cs="宋体"/>
          <w:sz w:val="24"/>
          <w:szCs w:val="24"/>
        </w:rPr>
        <w:tab/>
      </w:r>
      <w:r>
        <w:rPr>
          <w:rFonts w:hint="eastAsia" w:ascii="宋体" w:hAnsi="宋体" w:cs="宋体"/>
          <w:sz w:val="24"/>
          <w:szCs w:val="24"/>
        </w:rPr>
        <w:t>18690008816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宝鸡分行</w:t>
      </w:r>
      <w:r>
        <w:rPr>
          <w:rFonts w:hint="eastAsia" w:ascii="宋体" w:hAnsi="宋体" w:cs="宋体"/>
          <w:sz w:val="24"/>
          <w:szCs w:val="24"/>
        </w:rPr>
        <w:tab/>
      </w:r>
      <w:r>
        <w:rPr>
          <w:rFonts w:hint="eastAsia" w:ascii="宋体" w:hAnsi="宋体" w:cs="宋体"/>
          <w:sz w:val="24"/>
          <w:szCs w:val="24"/>
        </w:rPr>
        <w:t>朱强</w:t>
      </w:r>
      <w:r>
        <w:rPr>
          <w:rFonts w:hint="eastAsia" w:ascii="宋体" w:hAnsi="宋体" w:cs="宋体"/>
          <w:sz w:val="24"/>
          <w:szCs w:val="24"/>
        </w:rPr>
        <w:tab/>
      </w:r>
      <w:r>
        <w:rPr>
          <w:rFonts w:hint="eastAsia" w:ascii="宋体" w:hAnsi="宋体" w:cs="宋体"/>
          <w:sz w:val="24"/>
          <w:szCs w:val="24"/>
        </w:rPr>
        <w:t>公司业务部</w:t>
      </w:r>
      <w:r>
        <w:rPr>
          <w:rFonts w:hint="eastAsia" w:ascii="宋体" w:hAnsi="宋体" w:cs="宋体"/>
          <w:sz w:val="24"/>
          <w:szCs w:val="24"/>
        </w:rPr>
        <w:tab/>
      </w:r>
      <w:r>
        <w:rPr>
          <w:rFonts w:hint="eastAsia" w:ascii="宋体" w:hAnsi="宋体" w:cs="宋体"/>
          <w:sz w:val="24"/>
          <w:szCs w:val="24"/>
        </w:rPr>
        <w:t xml:space="preserve">0917-8662926 </w:t>
      </w:r>
      <w:r>
        <w:rPr>
          <w:rFonts w:hint="eastAsia" w:ascii="宋体" w:hAnsi="宋体" w:cs="宋体"/>
          <w:sz w:val="24"/>
          <w:szCs w:val="24"/>
        </w:rPr>
        <w:tab/>
      </w:r>
      <w:r>
        <w:rPr>
          <w:rFonts w:hint="eastAsia" w:ascii="宋体" w:hAnsi="宋体" w:cs="宋体"/>
          <w:sz w:val="24"/>
          <w:szCs w:val="24"/>
        </w:rPr>
        <w:t>13909176381</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渭南分行</w:t>
      </w:r>
      <w:r>
        <w:rPr>
          <w:rFonts w:hint="eastAsia" w:ascii="宋体" w:hAnsi="宋体" w:cs="宋体"/>
          <w:sz w:val="24"/>
          <w:szCs w:val="24"/>
        </w:rPr>
        <w:tab/>
      </w:r>
      <w:r>
        <w:rPr>
          <w:rFonts w:hint="eastAsia" w:ascii="宋体" w:hAnsi="宋体" w:cs="宋体"/>
          <w:sz w:val="24"/>
          <w:szCs w:val="24"/>
        </w:rPr>
        <w:t>王晓峰</w:t>
      </w:r>
      <w:r>
        <w:rPr>
          <w:rFonts w:hint="eastAsia" w:ascii="宋体" w:hAnsi="宋体" w:cs="宋体"/>
          <w:sz w:val="24"/>
          <w:szCs w:val="24"/>
        </w:rPr>
        <w:tab/>
      </w:r>
      <w:r>
        <w:rPr>
          <w:rFonts w:hint="eastAsia" w:ascii="宋体" w:hAnsi="宋体" w:cs="宋体"/>
          <w:sz w:val="24"/>
          <w:szCs w:val="24"/>
        </w:rPr>
        <w:t>公司业务部</w:t>
      </w:r>
      <w:r>
        <w:rPr>
          <w:rFonts w:hint="eastAsia" w:ascii="宋体" w:hAnsi="宋体" w:cs="宋体"/>
          <w:sz w:val="24"/>
          <w:szCs w:val="24"/>
        </w:rPr>
        <w:tab/>
      </w:r>
      <w:r>
        <w:rPr>
          <w:rFonts w:hint="eastAsia" w:ascii="宋体" w:hAnsi="宋体" w:cs="宋体"/>
          <w:sz w:val="24"/>
          <w:szCs w:val="24"/>
        </w:rPr>
        <w:t>0913-3357080</w:t>
      </w:r>
      <w:r>
        <w:rPr>
          <w:rFonts w:hint="eastAsia" w:ascii="宋体" w:hAnsi="宋体" w:cs="宋体"/>
          <w:sz w:val="24"/>
          <w:szCs w:val="24"/>
        </w:rPr>
        <w:tab/>
      </w:r>
      <w:r>
        <w:rPr>
          <w:rFonts w:hint="eastAsia" w:ascii="宋体" w:hAnsi="宋体" w:cs="宋体"/>
          <w:sz w:val="24"/>
          <w:szCs w:val="24"/>
        </w:rPr>
        <w:t>13992363166</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咸阳分行</w:t>
      </w:r>
      <w:r>
        <w:rPr>
          <w:rFonts w:hint="eastAsia" w:ascii="宋体" w:hAnsi="宋体" w:cs="宋体"/>
          <w:sz w:val="24"/>
          <w:szCs w:val="24"/>
        </w:rPr>
        <w:tab/>
      </w:r>
      <w:r>
        <w:rPr>
          <w:rFonts w:hint="eastAsia" w:ascii="宋体" w:hAnsi="宋体" w:cs="宋体"/>
          <w:sz w:val="24"/>
          <w:szCs w:val="24"/>
        </w:rPr>
        <w:t>薛晗</w:t>
      </w:r>
      <w:r>
        <w:rPr>
          <w:rFonts w:hint="eastAsia" w:ascii="宋体" w:hAnsi="宋体" w:cs="宋体"/>
          <w:sz w:val="24"/>
          <w:szCs w:val="24"/>
        </w:rPr>
        <w:tab/>
      </w:r>
      <w:r>
        <w:rPr>
          <w:rFonts w:hint="eastAsia" w:ascii="宋体" w:hAnsi="宋体" w:cs="宋体"/>
          <w:sz w:val="24"/>
          <w:szCs w:val="24"/>
        </w:rPr>
        <w:t>公司业务部</w:t>
      </w:r>
      <w:r>
        <w:rPr>
          <w:rFonts w:hint="eastAsia" w:ascii="宋体" w:hAnsi="宋体" w:cs="宋体"/>
          <w:sz w:val="24"/>
          <w:szCs w:val="24"/>
        </w:rPr>
        <w:tab/>
      </w:r>
      <w:r>
        <w:rPr>
          <w:rFonts w:hint="eastAsia" w:ascii="宋体" w:hAnsi="宋体" w:cs="宋体"/>
          <w:sz w:val="24"/>
          <w:szCs w:val="24"/>
        </w:rPr>
        <w:t>029-32083788</w:t>
      </w:r>
      <w:r>
        <w:rPr>
          <w:rFonts w:hint="eastAsia" w:ascii="宋体" w:hAnsi="宋体" w:cs="宋体"/>
          <w:sz w:val="24"/>
          <w:szCs w:val="24"/>
        </w:rPr>
        <w:tab/>
      </w:r>
      <w:r>
        <w:rPr>
          <w:rFonts w:hint="eastAsia" w:ascii="宋体" w:hAnsi="宋体" w:cs="宋体"/>
          <w:sz w:val="24"/>
          <w:szCs w:val="24"/>
        </w:rPr>
        <w:t>15109226216</w:t>
      </w:r>
    </w:p>
    <w:p>
      <w:pPr>
        <w:spacing w:line="360" w:lineRule="auto"/>
        <w:rPr>
          <w:rFonts w:hint="eastAsia" w:ascii="宋体" w:hAnsi="宋体" w:cs="宋体"/>
          <w:b/>
          <w:bCs/>
          <w:sz w:val="24"/>
          <w:szCs w:val="24"/>
        </w:rPr>
      </w:pPr>
      <w:r>
        <w:rPr>
          <w:rFonts w:hint="eastAsia" w:ascii="宋体" w:hAnsi="宋体" w:cs="宋体"/>
          <w:b/>
          <w:bCs/>
          <w:sz w:val="24"/>
          <w:szCs w:val="24"/>
        </w:rPr>
        <w:t>七、兴业银行（政采贷）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西安分行</w:t>
      </w:r>
      <w:r>
        <w:rPr>
          <w:rFonts w:hint="eastAsia" w:ascii="宋体" w:hAnsi="宋体" w:cs="宋体"/>
          <w:sz w:val="24"/>
          <w:szCs w:val="24"/>
        </w:rPr>
        <w:tab/>
      </w:r>
      <w:r>
        <w:rPr>
          <w:rFonts w:hint="eastAsia" w:ascii="宋体" w:hAnsi="宋体" w:cs="宋体"/>
          <w:sz w:val="24"/>
          <w:szCs w:val="24"/>
        </w:rPr>
        <w:t>朱靖</w:t>
      </w:r>
      <w:r>
        <w:rPr>
          <w:rFonts w:hint="eastAsia" w:ascii="宋体" w:hAnsi="宋体" w:cs="宋体"/>
          <w:sz w:val="24"/>
          <w:szCs w:val="24"/>
        </w:rPr>
        <w:tab/>
      </w:r>
      <w:r>
        <w:rPr>
          <w:rFonts w:hint="eastAsia" w:ascii="宋体" w:hAnsi="宋体" w:cs="宋体"/>
          <w:sz w:val="24"/>
          <w:szCs w:val="24"/>
        </w:rPr>
        <w:t>总监</w:t>
      </w:r>
      <w:r>
        <w:rPr>
          <w:rFonts w:hint="eastAsia" w:ascii="宋体" w:hAnsi="宋体" w:cs="宋体"/>
          <w:sz w:val="24"/>
          <w:szCs w:val="24"/>
        </w:rPr>
        <w:tab/>
      </w:r>
      <w:r>
        <w:rPr>
          <w:rFonts w:hint="eastAsia" w:ascii="宋体" w:hAnsi="宋体" w:cs="宋体"/>
          <w:sz w:val="24"/>
          <w:szCs w:val="24"/>
        </w:rPr>
        <w:t>029-87482998</w:t>
      </w:r>
      <w:r>
        <w:rPr>
          <w:rFonts w:hint="eastAsia" w:ascii="宋体" w:hAnsi="宋体" w:cs="宋体"/>
          <w:sz w:val="24"/>
          <w:szCs w:val="24"/>
        </w:rPr>
        <w:tab/>
      </w:r>
      <w:r>
        <w:rPr>
          <w:rFonts w:hint="eastAsia" w:ascii="宋体" w:hAnsi="宋体" w:cs="宋体"/>
          <w:sz w:val="24"/>
          <w:szCs w:val="24"/>
        </w:rPr>
        <w:t>13363979983</w:t>
      </w:r>
    </w:p>
    <w:p>
      <w:pPr>
        <w:spacing w:line="360" w:lineRule="auto"/>
        <w:rPr>
          <w:rFonts w:hint="eastAsia" w:ascii="宋体" w:hAnsi="宋体" w:cs="宋体"/>
          <w:b/>
          <w:bCs/>
          <w:sz w:val="24"/>
          <w:szCs w:val="24"/>
        </w:rPr>
      </w:pPr>
      <w:r>
        <w:rPr>
          <w:rFonts w:hint="eastAsia" w:ascii="宋体" w:hAnsi="宋体" w:cs="宋体"/>
          <w:b/>
          <w:bCs/>
          <w:sz w:val="24"/>
          <w:szCs w:val="24"/>
        </w:rPr>
        <w:t>八、中国民生银行（政采贷）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民生银行西安分行  联系人：陈经理 联系电话：61815275 /18821669199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联系人：王经理 联系电话：61815280 /18591953690 </w:t>
      </w:r>
    </w:p>
    <w:p>
      <w:pPr>
        <w:spacing w:line="360" w:lineRule="auto"/>
        <w:rPr>
          <w:rFonts w:hint="eastAsia" w:ascii="宋体" w:hAnsi="宋体" w:cs="宋体"/>
          <w:b/>
          <w:bCs/>
          <w:sz w:val="24"/>
          <w:szCs w:val="24"/>
        </w:rPr>
      </w:pPr>
      <w:r>
        <w:rPr>
          <w:rFonts w:hint="eastAsia" w:ascii="宋体" w:hAnsi="宋体" w:cs="宋体"/>
          <w:b/>
          <w:bCs/>
          <w:sz w:val="24"/>
          <w:szCs w:val="24"/>
        </w:rPr>
        <w:t>九、浙商银行 （政采贷）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西安分行</w:t>
      </w:r>
      <w:r>
        <w:rPr>
          <w:rFonts w:hint="eastAsia" w:ascii="宋体" w:hAnsi="宋体" w:cs="宋体"/>
          <w:sz w:val="24"/>
          <w:szCs w:val="24"/>
        </w:rPr>
        <w:tab/>
      </w:r>
      <w:r>
        <w:rPr>
          <w:rFonts w:hint="eastAsia" w:ascii="宋体" w:hAnsi="宋体" w:cs="宋体"/>
          <w:sz w:val="24"/>
          <w:szCs w:val="24"/>
        </w:rPr>
        <w:t>西安市雁塔区科技路259号</w:t>
      </w:r>
      <w:r>
        <w:rPr>
          <w:rFonts w:hint="eastAsia" w:ascii="宋体" w:hAnsi="宋体" w:cs="宋体"/>
          <w:sz w:val="24"/>
          <w:szCs w:val="24"/>
        </w:rPr>
        <w:tab/>
      </w:r>
      <w:r>
        <w:rPr>
          <w:rFonts w:hint="eastAsia" w:ascii="宋体" w:hAnsi="宋体" w:cs="宋体"/>
          <w:sz w:val="24"/>
          <w:szCs w:val="24"/>
        </w:rPr>
        <w:t>曹金辉</w:t>
      </w:r>
      <w:r>
        <w:rPr>
          <w:rFonts w:hint="eastAsia" w:ascii="宋体" w:hAnsi="宋体" w:cs="宋体"/>
          <w:sz w:val="24"/>
          <w:szCs w:val="24"/>
        </w:rPr>
        <w:tab/>
      </w:r>
      <w:r>
        <w:rPr>
          <w:rFonts w:hint="eastAsia" w:ascii="宋体" w:hAnsi="宋体" w:cs="宋体"/>
          <w:sz w:val="24"/>
          <w:szCs w:val="24"/>
        </w:rPr>
        <w:t>18710993980</w:t>
      </w:r>
    </w:p>
    <w:p>
      <w:pPr>
        <w:spacing w:line="360" w:lineRule="auto"/>
        <w:rPr>
          <w:rFonts w:hint="eastAsia" w:ascii="宋体" w:hAnsi="宋体" w:cs="宋体"/>
          <w:b/>
          <w:bCs/>
          <w:sz w:val="24"/>
          <w:szCs w:val="24"/>
        </w:rPr>
      </w:pPr>
      <w:r>
        <w:rPr>
          <w:rFonts w:hint="eastAsia" w:ascii="宋体" w:hAnsi="宋体" w:cs="宋体"/>
          <w:b/>
          <w:bCs/>
          <w:sz w:val="24"/>
          <w:szCs w:val="24"/>
        </w:rPr>
        <w:t xml:space="preserve">十、 招商银行（政采贷）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招商银行西安分行   联系人：任瑾；85438988</w:t>
      </w:r>
    </w:p>
    <w:p>
      <w:pPr>
        <w:spacing w:line="360" w:lineRule="auto"/>
        <w:rPr>
          <w:rFonts w:hint="eastAsia" w:ascii="宋体" w:hAnsi="宋体" w:cs="宋体"/>
          <w:sz w:val="24"/>
          <w:szCs w:val="24"/>
        </w:rPr>
      </w:pPr>
      <w:r>
        <w:rPr>
          <w:rFonts w:hint="eastAsia" w:ascii="宋体" w:hAnsi="宋体" w:cs="宋体"/>
          <w:b/>
          <w:bCs/>
          <w:sz w:val="24"/>
          <w:szCs w:val="24"/>
        </w:rPr>
        <w:t>十一、 长安银行（小微贷）</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长安银行西安曲江新区支行 地址：西安市曲江新区雁南一路3号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联系人：陈瑶 13629266833 </w:t>
      </w:r>
    </w:p>
    <w:p>
      <w:pPr>
        <w:spacing w:line="360" w:lineRule="auto"/>
        <w:rPr>
          <w:rFonts w:hint="eastAsia" w:ascii="宋体" w:hAnsi="宋体" w:cs="宋体"/>
          <w:b/>
          <w:bCs/>
          <w:sz w:val="24"/>
          <w:szCs w:val="24"/>
        </w:rPr>
      </w:pPr>
      <w:r>
        <w:rPr>
          <w:rFonts w:hint="eastAsia" w:ascii="宋体" w:hAnsi="宋体" w:cs="宋体"/>
          <w:b/>
          <w:bCs/>
          <w:sz w:val="24"/>
          <w:szCs w:val="24"/>
        </w:rPr>
        <w:t>十二、网商银行（合同贷）</w:t>
      </w:r>
    </w:p>
    <w:p>
      <w:pPr>
        <w:spacing w:line="360" w:lineRule="auto"/>
        <w:rPr>
          <w:rFonts w:hint="eastAsia" w:ascii="宋体" w:hAnsi="宋体" w:cs="宋体"/>
          <w:b/>
          <w:bCs/>
          <w:sz w:val="24"/>
          <w:szCs w:val="24"/>
        </w:rPr>
      </w:pPr>
      <w:r>
        <w:rPr>
          <w:rFonts w:hint="eastAsia" w:ascii="宋体" w:hAnsi="宋体" w:cs="宋体"/>
          <w:b/>
          <w:bCs/>
          <w:sz w:val="24"/>
          <w:szCs w:val="24"/>
        </w:rPr>
        <w:t>十三、中国邮政储蓄银行陕西省分行（政采贷）</w:t>
      </w:r>
    </w:p>
    <w:p>
      <w:pPr>
        <w:tabs>
          <w:tab w:val="left" w:pos="1205"/>
        </w:tabs>
        <w:jc w:val="left"/>
        <w:rPr>
          <w:lang w:val="zh-CN"/>
        </w:rPr>
      </w:pPr>
    </w:p>
    <w:p>
      <w:pPr>
        <w:tabs>
          <w:tab w:val="left" w:pos="1205"/>
        </w:tabs>
        <w:jc w:val="left"/>
        <w:rPr>
          <w:lang w:val="zh-CN"/>
        </w:rPr>
      </w:pPr>
    </w:p>
    <w:p>
      <w:pPr>
        <w:tabs>
          <w:tab w:val="left" w:pos="1205"/>
        </w:tabs>
        <w:jc w:val="left"/>
        <w:rPr>
          <w:lang w:val="zh-CN"/>
        </w:rPr>
      </w:pPr>
    </w:p>
    <w:p>
      <w:pPr>
        <w:tabs>
          <w:tab w:val="left" w:pos="1205"/>
        </w:tabs>
        <w:jc w:val="left"/>
        <w:rPr>
          <w:lang w:val="zh-CN"/>
        </w:rPr>
      </w:pPr>
    </w:p>
    <w:p>
      <w:pPr>
        <w:tabs>
          <w:tab w:val="left" w:pos="1205"/>
        </w:tabs>
        <w:jc w:val="left"/>
        <w:rPr>
          <w:lang w:val="zh-CN"/>
        </w:rPr>
      </w:pPr>
    </w:p>
    <w:p>
      <w:pPr>
        <w:tabs>
          <w:tab w:val="left" w:pos="1205"/>
        </w:tabs>
        <w:jc w:val="left"/>
        <w:rPr>
          <w:lang w:val="zh-CN"/>
        </w:rPr>
      </w:pPr>
    </w:p>
    <w:p>
      <w:pPr>
        <w:tabs>
          <w:tab w:val="left" w:pos="1205"/>
        </w:tabs>
        <w:jc w:val="left"/>
        <w:rPr>
          <w:lang w:val="zh-CN"/>
        </w:rPr>
      </w:pPr>
    </w:p>
    <w:p>
      <w:pPr>
        <w:jc w:val="center"/>
        <w:rPr>
          <w:rFonts w:hAnsi="宋体" w:cs="宋体"/>
          <w:b/>
          <w:kern w:val="0"/>
          <w:sz w:val="32"/>
          <w:szCs w:val="32"/>
        </w:rPr>
      </w:pPr>
      <w:r>
        <w:rPr>
          <w:rFonts w:hint="eastAsia" w:ascii="宋体" w:hAnsi="宋体" w:cs="宋体"/>
          <w:b/>
          <w:sz w:val="32"/>
          <w:szCs w:val="32"/>
        </w:rPr>
        <w:br w:type="page"/>
      </w:r>
      <w:r>
        <w:rPr>
          <w:rFonts w:hint="eastAsia" w:hAnsi="宋体" w:cs="宋体"/>
          <w:b/>
          <w:sz w:val="32"/>
          <w:szCs w:val="32"/>
        </w:rPr>
        <w:t>评审因素量化赋分表</w:t>
      </w:r>
    </w:p>
    <w:tbl>
      <w:tblPr>
        <w:tblStyle w:val="1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391"/>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评审</w:t>
            </w:r>
          </w:p>
          <w:p>
            <w:pPr>
              <w:adjustRightInd w:val="0"/>
              <w:snapToGrid w:val="0"/>
              <w:spacing w:line="360" w:lineRule="auto"/>
              <w:jc w:val="center"/>
              <w:rPr>
                <w:rFonts w:hint="eastAsia" w:ascii="宋体" w:hAnsi="宋体" w:cs="宋体"/>
                <w:color w:val="000000"/>
                <w:sz w:val="24"/>
                <w:szCs w:val="24"/>
              </w:rPr>
            </w:pPr>
            <w:r>
              <w:rPr>
                <w:rFonts w:hint="eastAsia" w:ascii="宋体" w:hAnsi="宋体" w:eastAsia="宋体" w:cs="宋体"/>
                <w:sz w:val="24"/>
                <w:szCs w:val="24"/>
              </w:rPr>
              <w:t>因素</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w:t>
            </w:r>
          </w:p>
          <w:p>
            <w:pPr>
              <w:spacing w:line="360" w:lineRule="auto"/>
              <w:jc w:val="center"/>
              <w:rPr>
                <w:rFonts w:hint="eastAsia" w:ascii="宋体" w:hAnsi="宋体" w:cs="宋体"/>
                <w:color w:val="000000"/>
                <w:sz w:val="24"/>
                <w:szCs w:val="24"/>
              </w:rPr>
            </w:pPr>
            <w:r>
              <w:rPr>
                <w:rFonts w:hint="eastAsia" w:ascii="宋体" w:hAnsi="宋体" w:eastAsia="宋体" w:cs="宋体"/>
                <w:sz w:val="24"/>
                <w:szCs w:val="24"/>
              </w:rPr>
              <w:t>范围</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cs="宋体"/>
                <w:color w:val="000000"/>
                <w:sz w:val="24"/>
                <w:szCs w:val="24"/>
              </w:rPr>
            </w:pPr>
            <w:r>
              <w:rPr>
                <w:rFonts w:hint="eastAsia" w:ascii="宋体" w:hAnsi="宋体" w:cs="宋体"/>
                <w:color w:val="000000"/>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000000"/>
                <w:sz w:val="24"/>
                <w:szCs w:val="24"/>
                <w:lang w:val="zh-CN"/>
              </w:rPr>
            </w:pPr>
            <w:r>
              <w:rPr>
                <w:rFonts w:hint="eastAsia" w:ascii="宋体" w:hAnsi="宋体" w:cs="宋体"/>
                <w:color w:val="000000"/>
                <w:sz w:val="24"/>
                <w:szCs w:val="24"/>
              </w:rPr>
              <w:t>产品</w:t>
            </w:r>
            <w:r>
              <w:rPr>
                <w:rFonts w:hint="eastAsia" w:ascii="宋体" w:hAnsi="宋体" w:cs="宋体"/>
                <w:color w:val="000000"/>
                <w:sz w:val="24"/>
                <w:szCs w:val="24"/>
                <w:lang w:val="zh-CN"/>
              </w:rPr>
              <w:t>价格</w:t>
            </w:r>
          </w:p>
          <w:p>
            <w:pPr>
              <w:pStyle w:val="2"/>
              <w:spacing w:line="360" w:lineRule="auto"/>
              <w:jc w:val="center"/>
              <w:rPr>
                <w:rFonts w:hint="eastAsia" w:ascii="宋体" w:hAnsi="宋体" w:cs="宋体"/>
                <w:b/>
                <w:color w:val="000000"/>
                <w:sz w:val="24"/>
                <w:lang w:val="zh-CN"/>
              </w:rPr>
            </w:pPr>
            <w:r>
              <w:rPr>
                <w:rFonts w:hint="eastAsia" w:ascii="宋体" w:hAnsi="宋体" w:cs="宋体"/>
                <w:color w:val="000000"/>
                <w:sz w:val="24"/>
              </w:rPr>
              <w:t>（30分）</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产品报价</w:t>
            </w:r>
          </w:p>
          <w:p>
            <w:pPr>
              <w:widowControl/>
              <w:adjustRightInd w:val="0"/>
              <w:snapToGrid w:val="0"/>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（30分）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投标报价得分采用低价优先法计算，即满足招标文件要求且投标报价最低的投标报价为基准价，其价格分为满分。其他</w:t>
            </w:r>
            <w:r>
              <w:rPr>
                <w:rFonts w:hint="eastAsia" w:ascii="宋体" w:hAnsi="宋体" w:eastAsia="宋体" w:cs="宋体"/>
                <w:sz w:val="24"/>
                <w:szCs w:val="24"/>
                <w:highlight w:val="none"/>
                <w:lang w:val="zh-CN" w:eastAsia="zh-CN"/>
              </w:rPr>
              <w:t>投标人</w:t>
            </w:r>
            <w:r>
              <w:rPr>
                <w:rFonts w:hint="eastAsia" w:ascii="宋体" w:hAnsi="宋体" w:eastAsia="宋体" w:cs="宋体"/>
                <w:sz w:val="24"/>
                <w:szCs w:val="24"/>
                <w:highlight w:val="none"/>
                <w:lang w:val="zh-CN"/>
              </w:rPr>
              <w:t>的价格分统一按照下列公式计算：</w:t>
            </w:r>
          </w:p>
          <w:p>
            <w:pPr>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投标报价得分=（评审基准价/投标报价）×30</w:t>
            </w:r>
          </w:p>
          <w:p>
            <w:pPr>
              <w:spacing w:line="360" w:lineRule="auto"/>
              <w:rPr>
                <w:rFonts w:hint="eastAsia" w:ascii="宋体" w:hAnsi="宋体" w:eastAsia="宋体" w:cs="宋体"/>
                <w:sz w:val="24"/>
                <w:szCs w:val="24"/>
                <w:highlight w:val="none"/>
                <w:lang w:val="zh-CN"/>
              </w:rPr>
            </w:pPr>
            <w:r>
              <w:rPr>
                <w:rFonts w:hint="eastAsia" w:ascii="宋体" w:hAnsi="宋体" w:eastAsia="宋体" w:cs="宋体"/>
                <w:b/>
                <w:bCs/>
                <w:sz w:val="24"/>
                <w:szCs w:val="24"/>
                <w:highlight w:val="none"/>
                <w:lang w:val="zh-CN"/>
              </w:rPr>
              <w:t>注：如</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val="zh-CN"/>
              </w:rPr>
              <w:t>为小、微型企业、监狱企业、福利企业的，评审委员会依据</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val="zh-CN"/>
              </w:rPr>
              <w:t>出具的相关企业证明材料（判断标准参照【工信部联企业（2011）300号文件】、【财库（2011）181号文件】），经</w:t>
            </w:r>
            <w:r>
              <w:rPr>
                <w:rFonts w:hint="eastAsia" w:ascii="宋体" w:hAnsi="宋体" w:eastAsia="宋体" w:cs="宋体"/>
                <w:b/>
                <w:bCs/>
                <w:sz w:val="24"/>
                <w:szCs w:val="24"/>
                <w:highlight w:val="none"/>
                <w:lang w:val="en-US" w:eastAsia="zh-CN"/>
              </w:rPr>
              <w:t>评标委员会</w:t>
            </w:r>
            <w:r>
              <w:rPr>
                <w:rFonts w:hint="eastAsia" w:ascii="宋体" w:hAnsi="宋体" w:eastAsia="宋体" w:cs="宋体"/>
                <w:b/>
                <w:bCs/>
                <w:sz w:val="24"/>
                <w:szCs w:val="24"/>
                <w:highlight w:val="none"/>
                <w:lang w:val="zh-CN"/>
              </w:rPr>
              <w:t>核实无误后，根据【政府采购促进中小企业发展暂行办法】的相关规定对其</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lang w:val="zh-CN"/>
              </w:rPr>
              <w:t>报价给予</w:t>
            </w: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lang w:val="zh-CN"/>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5"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rPr>
              <w:t>技术</w:t>
            </w:r>
            <w:r>
              <w:rPr>
                <w:rFonts w:hint="eastAsia" w:ascii="宋体" w:hAnsi="宋体" w:cs="宋体"/>
                <w:color w:val="000000"/>
                <w:sz w:val="24"/>
                <w:szCs w:val="24"/>
                <w:lang w:eastAsia="zh-CN"/>
              </w:rPr>
              <w:t>参数</w:t>
            </w:r>
          </w:p>
          <w:p>
            <w:pPr>
              <w:adjustRightInd w:val="0"/>
              <w:snapToGrid w:val="0"/>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及方案</w:t>
            </w:r>
          </w:p>
          <w:p>
            <w:pPr>
              <w:pStyle w:val="2"/>
              <w:spacing w:line="360" w:lineRule="auto"/>
              <w:jc w:val="center"/>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满分25</w:t>
            </w:r>
            <w:r>
              <w:rPr>
                <w:rFonts w:hint="eastAsia" w:ascii="宋体" w:hAnsi="宋体" w:cs="宋体"/>
                <w:color w:val="000000"/>
                <w:sz w:val="24"/>
              </w:rPr>
              <w:t>分）</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hint="eastAsia" w:ascii="宋体" w:hAnsi="宋体" w:cs="宋体"/>
                <w:color w:val="000000"/>
                <w:sz w:val="24"/>
                <w:szCs w:val="24"/>
              </w:rPr>
            </w:pPr>
            <w:r>
              <w:rPr>
                <w:rFonts w:hint="eastAsia" w:ascii="宋体" w:hAnsi="宋体" w:cs="宋体"/>
                <w:color w:val="000000"/>
                <w:sz w:val="24"/>
                <w:szCs w:val="24"/>
                <w:lang w:val="en-US" w:eastAsia="zh-CN"/>
              </w:rPr>
              <w:t>20</w:t>
            </w:r>
            <w:r>
              <w:rPr>
                <w:rFonts w:hint="eastAsia" w:ascii="宋体" w:hAnsi="宋体" w:cs="宋体"/>
                <w:color w:val="000000"/>
                <w:sz w:val="24"/>
                <w:szCs w:val="24"/>
              </w:rPr>
              <w:t>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lang w:val="zh-CN"/>
              </w:rPr>
              <w:t>技术参数响应情况。根据投标设备功能配置、性能指标的满足程度赋分：投标设备（含配件）选型科学合理、技术先进，技术参数清晰明确，符合使用要求，数量准确无缺漏项，技术指标和性能完全满足招标文件要求计</w:t>
            </w:r>
            <w:r>
              <w:rPr>
                <w:rFonts w:hint="eastAsia" w:ascii="宋体" w:hAnsi="宋体" w:eastAsia="宋体" w:cs="宋体"/>
                <w:sz w:val="24"/>
                <w:szCs w:val="24"/>
                <w:lang w:val="en-US" w:eastAsia="zh-CN"/>
              </w:rPr>
              <w:t>20</w:t>
            </w:r>
            <w:r>
              <w:rPr>
                <w:rFonts w:hint="eastAsia" w:ascii="宋体" w:hAnsi="宋体" w:eastAsia="宋体" w:cs="宋体"/>
                <w:sz w:val="24"/>
                <w:szCs w:val="24"/>
                <w:lang w:val="zh-CN"/>
              </w:rPr>
              <w:t>分，每负偏离一项扣1分。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5" w:type="dxa"/>
            <w:vMerge w:val="continue"/>
            <w:tcBorders>
              <w:left w:val="single" w:color="auto" w:sz="4" w:space="0"/>
              <w:right w:val="single" w:color="auto" w:sz="4" w:space="0"/>
            </w:tcBorders>
            <w:noWrap w:val="0"/>
            <w:vAlign w:val="center"/>
          </w:tcPr>
          <w:p>
            <w:pPr>
              <w:pStyle w:val="2"/>
              <w:spacing w:line="360" w:lineRule="auto"/>
              <w:jc w:val="center"/>
              <w:rPr>
                <w:rFonts w:hint="eastAsia" w:ascii="宋体" w:hAnsi="宋体" w:cs="宋体"/>
                <w:color w:val="000000"/>
                <w:sz w:val="24"/>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佐证材料有效性。对功能配置及关键性技术响应，尤其是明确要求提供证明材料的，投标单位应提供充足的佐证材料（包括但不限于检验报告、产品彩页、产品说明书、官网截图等）根据佐证材料的可行性及有效程度赋分，</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eastAsia="zh-CN"/>
              </w:rPr>
              <w:t>提供证明材料</w:t>
            </w:r>
            <w:r>
              <w:rPr>
                <w:rFonts w:hint="eastAsia" w:ascii="宋体" w:hAnsi="宋体" w:eastAsia="宋体" w:cs="宋体"/>
                <w:sz w:val="24"/>
                <w:szCs w:val="24"/>
                <w:lang w:val="zh-CN"/>
              </w:rPr>
              <w:t>详细具体</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科学</w:t>
            </w:r>
            <w:r>
              <w:rPr>
                <w:rFonts w:hint="eastAsia" w:ascii="宋体" w:hAnsi="宋体" w:eastAsia="宋体" w:cs="宋体"/>
                <w:sz w:val="24"/>
                <w:szCs w:val="24"/>
                <w:lang w:val="en-US" w:eastAsia="zh-CN"/>
              </w:rPr>
              <w:t>合理、安全</w:t>
            </w:r>
            <w:r>
              <w:rPr>
                <w:rFonts w:hint="eastAsia" w:ascii="宋体" w:hAnsi="宋体" w:eastAsia="宋体" w:cs="宋体"/>
                <w:sz w:val="24"/>
                <w:szCs w:val="24"/>
                <w:lang w:val="zh-CN"/>
              </w:rPr>
              <w:t>可行，完全满足项目要求的得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分，</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eastAsia="zh-CN"/>
              </w:rPr>
              <w:t>提供证明材料</w:t>
            </w:r>
            <w:r>
              <w:rPr>
                <w:rFonts w:hint="eastAsia" w:ascii="宋体" w:hAnsi="宋体" w:eastAsia="宋体" w:cs="宋体"/>
                <w:sz w:val="24"/>
                <w:szCs w:val="24"/>
                <w:lang w:val="zh-CN"/>
              </w:rPr>
              <w:t>描述无缺漏但不完整详尽</w:t>
            </w:r>
            <w:r>
              <w:rPr>
                <w:rFonts w:hint="eastAsia" w:ascii="宋体" w:hAnsi="宋体" w:eastAsia="宋体" w:cs="宋体"/>
                <w:sz w:val="24"/>
                <w:szCs w:val="24"/>
                <w:lang w:val="en-US" w:eastAsia="zh-CN"/>
              </w:rPr>
              <w:t>但采购需求基本可行</w:t>
            </w:r>
            <w:r>
              <w:rPr>
                <w:rFonts w:hint="eastAsia" w:ascii="宋体" w:hAnsi="宋体" w:eastAsia="宋体" w:cs="宋体"/>
                <w:sz w:val="24"/>
                <w:szCs w:val="24"/>
                <w:lang w:val="zh-CN" w:eastAsia="zh-CN"/>
              </w:rPr>
              <w:t>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分，</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提供证明材料</w:t>
            </w:r>
            <w:r>
              <w:rPr>
                <w:rFonts w:hint="eastAsia" w:ascii="宋体" w:hAnsi="宋体" w:eastAsia="宋体" w:cs="宋体"/>
                <w:sz w:val="24"/>
                <w:szCs w:val="24"/>
                <w:lang w:val="zh-CN"/>
              </w:rPr>
              <w:t>描述有缺漏且不完整详尽的</w:t>
            </w:r>
            <w:r>
              <w:rPr>
                <w:rFonts w:hint="eastAsia" w:ascii="宋体" w:hAnsi="宋体" w:eastAsia="宋体" w:cs="宋体"/>
                <w:sz w:val="24"/>
                <w:szCs w:val="24"/>
                <w:lang w:val="zh-CN" w:eastAsia="zh-CN"/>
              </w:rPr>
              <w:t>得</w:t>
            </w:r>
            <w:r>
              <w:rPr>
                <w:rFonts w:hint="eastAsia" w:ascii="宋体" w:hAnsi="宋体" w:eastAsia="宋体" w:cs="宋体"/>
                <w:sz w:val="24"/>
                <w:szCs w:val="24"/>
                <w:lang w:val="en-US" w:eastAsia="zh-CN"/>
              </w:rPr>
              <w:t>0-1</w:t>
            </w:r>
            <w:r>
              <w:rPr>
                <w:rFonts w:hint="eastAsia" w:ascii="宋体" w:hAnsi="宋体" w:eastAsia="宋体" w:cs="宋体"/>
                <w:sz w:val="24"/>
                <w:szCs w:val="24"/>
                <w:lang w:val="zh-CN"/>
              </w:rPr>
              <w:t>分</w:t>
            </w:r>
            <w:r>
              <w:rPr>
                <w:rFonts w:hint="eastAsia" w:ascii="宋体" w:hAnsi="宋体" w:eastAsia="宋体" w:cs="宋体"/>
                <w:sz w:val="24"/>
                <w:szCs w:val="24"/>
                <w:lang w:val="zh-CN" w:eastAsia="zh-CN"/>
              </w:rPr>
              <w:t>，</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textAlignment w:val="auto"/>
              <w:rPr>
                <w:rFonts w:hint="eastAsia" w:ascii="宋体" w:hAnsi="宋体" w:cs="宋体"/>
                <w:sz w:val="24"/>
                <w:szCs w:val="24"/>
                <w:lang w:val="zh-CN"/>
              </w:rPr>
            </w:pPr>
            <w:r>
              <w:rPr>
                <w:rFonts w:hint="eastAsia" w:ascii="宋体" w:hAnsi="宋体" w:eastAsia="宋体" w:cs="宋体"/>
                <w:sz w:val="24"/>
                <w:szCs w:val="24"/>
                <w:lang w:val="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1695" w:type="dxa"/>
            <w:vMerge w:val="restart"/>
            <w:tcBorders>
              <w:left w:val="single" w:color="auto" w:sz="4" w:space="0"/>
              <w:right w:val="single" w:color="auto" w:sz="4" w:space="0"/>
            </w:tcBorders>
            <w:noWrap w:val="0"/>
            <w:vAlign w:val="center"/>
          </w:tcPr>
          <w:p>
            <w:pPr>
              <w:numPr>
                <w:ilvl w:val="0"/>
                <w:numId w:val="0"/>
              </w:num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质量保证</w:t>
            </w:r>
          </w:p>
          <w:p>
            <w:pPr>
              <w:numPr>
                <w:ilvl w:val="0"/>
                <w:numId w:val="0"/>
              </w:numPr>
              <w:spacing w:line="360" w:lineRule="auto"/>
              <w:jc w:val="center"/>
              <w:rPr>
                <w:rFonts w:hint="eastAsia"/>
                <w:lang w:val="en-US" w:eastAsia="zh-CN"/>
              </w:rPr>
            </w:pPr>
            <w:r>
              <w:rPr>
                <w:rFonts w:hint="eastAsia" w:ascii="宋体" w:hAnsi="宋体" w:eastAsia="宋体" w:cs="宋体"/>
                <w:sz w:val="24"/>
                <w:szCs w:val="24"/>
                <w:lang w:val="en-US" w:eastAsia="zh-CN"/>
              </w:rPr>
              <w:t>（满分15分）</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根据投标人</w:t>
            </w:r>
            <w:r>
              <w:rPr>
                <w:rFonts w:hint="eastAsia" w:ascii="宋体" w:hAnsi="宋体" w:eastAsia="宋体" w:cs="宋体"/>
                <w:sz w:val="24"/>
                <w:szCs w:val="24"/>
                <w:lang w:eastAsia="zh-CN"/>
              </w:rPr>
              <w:t>提供的产品供应渠道正常，无假货、水货，检验手续合法有效、无产权纠纷，产品的质量标准、检测标准符合国家标准及招标文件要求，检测手段先进，提供产品相关认证或检测报告，评审委员会根据作证材料的充分性赋分，提供的检测作证材料完整</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5分，</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提供的检测作证材料一般</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-3分；</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提供的检测佐证材料缺漏得0-1分，</w:t>
            </w:r>
          </w:p>
          <w:p>
            <w:pPr>
              <w:numPr>
                <w:ilvl w:val="0"/>
                <w:numId w:val="0"/>
              </w:numPr>
              <w:spacing w:line="360" w:lineRule="auto"/>
              <w:rPr>
                <w:rFonts w:hint="default"/>
                <w:lang w:val="en-US" w:eastAsia="zh-CN"/>
              </w:rPr>
            </w:pPr>
            <w:r>
              <w:rPr>
                <w:rFonts w:hint="eastAsia" w:ascii="宋体" w:hAnsi="宋体" w:eastAsia="宋体" w:cs="宋体"/>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1695" w:type="dxa"/>
            <w:vMerge w:val="continue"/>
            <w:tcBorders>
              <w:left w:val="single" w:color="auto" w:sz="4" w:space="0"/>
              <w:right w:val="single" w:color="auto" w:sz="4" w:space="0"/>
            </w:tcBorders>
            <w:noWrap w:val="0"/>
            <w:vAlign w:val="center"/>
          </w:tcPr>
          <w:p>
            <w:pPr>
              <w:rPr>
                <w:rFonts w:hint="eastAsia" w:ascii="宋体" w:hAnsi="宋体" w:eastAsia="宋体" w:cs="宋体"/>
                <w:kern w:val="2"/>
                <w:sz w:val="24"/>
                <w:szCs w:val="24"/>
                <w:lang w:val="en-US" w:eastAsia="zh-CN" w:bidi="ar-SA"/>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投标设备为</w:t>
            </w:r>
            <w:r>
              <w:rPr>
                <w:rFonts w:hint="eastAsia" w:ascii="宋体" w:hAnsi="宋体" w:eastAsia="宋体" w:cs="宋体"/>
                <w:sz w:val="24"/>
                <w:szCs w:val="24"/>
                <w:lang w:val="en-US" w:eastAsia="zh-CN"/>
              </w:rPr>
              <w:t>先进</w:t>
            </w:r>
            <w:r>
              <w:rPr>
                <w:rFonts w:hint="eastAsia" w:ascii="宋体" w:hAnsi="宋体" w:eastAsia="宋体" w:cs="宋体"/>
                <w:sz w:val="24"/>
                <w:szCs w:val="24"/>
                <w:lang w:eastAsia="zh-CN"/>
              </w:rPr>
              <w:t>，主流型号，整体配置具有合理性、一致性、兼容性，按其响应程度</w:t>
            </w:r>
            <w:r>
              <w:rPr>
                <w:rFonts w:hint="eastAsia" w:ascii="宋体" w:hAnsi="宋体" w:eastAsia="宋体" w:cs="宋体"/>
                <w:sz w:val="24"/>
                <w:szCs w:val="24"/>
                <w:lang w:val="en-US" w:eastAsia="zh-CN"/>
              </w:rPr>
              <w:t>进行赋分</w:t>
            </w:r>
            <w:r>
              <w:rPr>
                <w:rFonts w:hint="eastAsia" w:ascii="宋体" w:hAnsi="宋体" w:eastAsia="宋体" w:cs="宋体"/>
                <w:sz w:val="24"/>
                <w:szCs w:val="24"/>
                <w:lang w:eastAsia="zh-CN"/>
              </w:rPr>
              <w:t>。</w:t>
            </w: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提供证明材料详细具体，科学</w:t>
            </w:r>
            <w:r>
              <w:rPr>
                <w:rFonts w:hint="eastAsia" w:ascii="宋体" w:hAnsi="宋体" w:eastAsia="宋体" w:cs="宋体"/>
                <w:sz w:val="24"/>
                <w:szCs w:val="24"/>
                <w:lang w:val="en-US" w:eastAsia="zh-CN"/>
              </w:rPr>
              <w:t>合理、安全</w:t>
            </w:r>
            <w:r>
              <w:rPr>
                <w:rFonts w:hint="eastAsia" w:ascii="宋体" w:hAnsi="宋体" w:eastAsia="宋体" w:cs="宋体"/>
                <w:sz w:val="24"/>
                <w:szCs w:val="24"/>
                <w:lang w:eastAsia="zh-CN"/>
              </w:rPr>
              <w:t>可行，完全满足项目要求的得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提供证明材料描述无缺漏但不完整详尽</w:t>
            </w:r>
            <w:r>
              <w:rPr>
                <w:rFonts w:hint="eastAsia" w:ascii="宋体" w:hAnsi="宋体" w:eastAsia="宋体" w:cs="宋体"/>
                <w:sz w:val="24"/>
                <w:szCs w:val="24"/>
                <w:lang w:val="en-US" w:eastAsia="zh-CN"/>
              </w:rPr>
              <w:t>但采购需求基本可行</w:t>
            </w:r>
            <w:r>
              <w:rPr>
                <w:rFonts w:hint="eastAsia" w:ascii="宋体" w:hAnsi="宋体" w:eastAsia="宋体" w:cs="宋体"/>
                <w:sz w:val="24"/>
                <w:szCs w:val="24"/>
                <w:lang w:eastAsia="zh-CN"/>
              </w:rPr>
              <w:t>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提供证明材料描述有缺漏且不完整详尽的得</w:t>
            </w:r>
            <w:r>
              <w:rPr>
                <w:rFonts w:hint="eastAsia" w:ascii="宋体" w:hAnsi="宋体" w:eastAsia="宋体" w:cs="宋体"/>
                <w:sz w:val="24"/>
                <w:szCs w:val="24"/>
                <w:lang w:val="en-US" w:eastAsia="zh-CN"/>
              </w:rPr>
              <w:t>0-1</w:t>
            </w:r>
            <w:r>
              <w:rPr>
                <w:rFonts w:hint="eastAsia" w:ascii="宋体" w:hAnsi="宋体" w:eastAsia="宋体" w:cs="宋体"/>
                <w:sz w:val="24"/>
                <w:szCs w:val="24"/>
                <w:lang w:eastAsia="zh-CN"/>
              </w:rPr>
              <w:t>分，</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695"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000000"/>
                <w:sz w:val="24"/>
                <w:szCs w:val="24"/>
              </w:rPr>
            </w:pPr>
          </w:p>
        </w:tc>
        <w:tc>
          <w:tcPr>
            <w:tcW w:w="1391"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根据</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提供的交货方案进行评审：</w:t>
            </w: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交货方案科学合理、安全可行，完全满足项目要求的得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5分；</w:t>
            </w: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交货方案有一定的可行性，基本能满足项目要求的得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3分；</w:t>
            </w: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交货方案有较多欠缺的得</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1分。</w:t>
            </w:r>
          </w:p>
          <w:p>
            <w:pPr>
              <w:numPr>
                <w:ilvl w:val="0"/>
                <w:numId w:val="0"/>
              </w:numPr>
              <w:spacing w:line="360" w:lineRule="auto"/>
              <w:rPr>
                <w:rFonts w:hint="eastAsia" w:ascii="宋体" w:hAnsi="宋体" w:cs="宋体"/>
                <w:color w:val="000000"/>
                <w:sz w:val="24"/>
                <w:szCs w:val="24"/>
              </w:rPr>
            </w:pPr>
            <w:r>
              <w:rPr>
                <w:rFonts w:hint="eastAsia" w:ascii="宋体" w:hAnsi="宋体" w:eastAsia="宋体" w:cs="宋体"/>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1695" w:type="dxa"/>
            <w:vMerge w:val="restart"/>
            <w:tcBorders>
              <w:left w:val="single" w:color="auto" w:sz="4" w:space="0"/>
              <w:right w:val="single" w:color="auto" w:sz="4" w:space="0"/>
            </w:tcBorders>
            <w:noWrap w:val="0"/>
            <w:vAlign w:val="center"/>
          </w:tcPr>
          <w:p>
            <w:pPr>
              <w:pStyle w:val="2"/>
              <w:jc w:val="center"/>
              <w:rPr>
                <w:rFonts w:hint="eastAsia" w:ascii="宋体" w:hAnsi="宋体" w:eastAsia="宋体" w:cs="宋体"/>
                <w:sz w:val="24"/>
              </w:rPr>
            </w:pPr>
          </w:p>
          <w:p>
            <w:pPr>
              <w:spacing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售后服务方案</w:t>
            </w:r>
          </w:p>
          <w:p>
            <w:pPr>
              <w:pStyle w:val="2"/>
              <w:jc w:val="center"/>
              <w:rPr>
                <w:rFonts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满分20</w:t>
            </w:r>
            <w:r>
              <w:rPr>
                <w:rFonts w:hint="eastAsia" w:ascii="宋体" w:hAnsi="宋体" w:eastAsia="宋体" w:cs="宋体"/>
                <w:sz w:val="24"/>
                <w:highlight w:val="none"/>
              </w:rPr>
              <w:t>分）</w:t>
            </w:r>
          </w:p>
          <w:p>
            <w:pPr>
              <w:spacing w:line="360" w:lineRule="auto"/>
              <w:jc w:val="both"/>
              <w:rPr>
                <w:rFonts w:hint="eastAsia" w:ascii="宋体" w:hAnsi="宋体" w:eastAsia="宋体" w:cs="宋体"/>
                <w:sz w:val="24"/>
                <w:highlight w:val="none"/>
              </w:rPr>
            </w:pPr>
          </w:p>
          <w:p>
            <w:pPr>
              <w:spacing w:line="360" w:lineRule="auto"/>
              <w:rPr>
                <w:rFonts w:hint="eastAsia"/>
                <w:lang w:val="en-US" w:eastAsia="zh-CN"/>
              </w:rPr>
            </w:pPr>
          </w:p>
        </w:tc>
        <w:tc>
          <w:tcPr>
            <w:tcW w:w="1391"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根据投标人提供的安装、调试方案进行评审。</w:t>
            </w: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安装、调试方案科学可行，完全满足项目要求的得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安装、调试方案有一定的可行性，基本能满足项目要求的得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安装、调试方案有较多欠缺的得</w:t>
            </w:r>
            <w:r>
              <w:rPr>
                <w:rFonts w:hint="eastAsia" w:ascii="宋体" w:hAnsi="宋体" w:eastAsia="宋体" w:cs="宋体"/>
                <w:sz w:val="24"/>
                <w:szCs w:val="24"/>
                <w:lang w:val="en-US" w:eastAsia="zh-CN"/>
              </w:rPr>
              <w:t>0-1</w:t>
            </w:r>
            <w:r>
              <w:rPr>
                <w:rFonts w:hint="eastAsia" w:ascii="宋体" w:hAnsi="宋体" w:eastAsia="宋体" w:cs="宋体"/>
                <w:sz w:val="24"/>
                <w:szCs w:val="24"/>
                <w:lang w:eastAsia="zh-CN"/>
              </w:rPr>
              <w:t>分。</w:t>
            </w:r>
          </w:p>
          <w:p>
            <w:pPr>
              <w:numPr>
                <w:ilvl w:val="0"/>
                <w:numId w:val="0"/>
              </w:numPr>
              <w:spacing w:line="360" w:lineRule="auto"/>
              <w:rPr>
                <w:rFonts w:hint="eastAsia" w:ascii="宋体" w:hAnsi="宋体" w:cs="宋体"/>
                <w:color w:val="000000"/>
                <w:sz w:val="24"/>
                <w:szCs w:val="24"/>
              </w:rPr>
            </w:pPr>
            <w:r>
              <w:rPr>
                <w:rFonts w:hint="eastAsia" w:ascii="宋体" w:hAnsi="宋体" w:eastAsia="宋体" w:cs="宋体"/>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jc w:val="center"/>
        </w:trPr>
        <w:tc>
          <w:tcPr>
            <w:tcW w:w="1695" w:type="dxa"/>
            <w:vMerge w:val="continue"/>
            <w:tcBorders>
              <w:left w:val="single" w:color="auto" w:sz="4" w:space="0"/>
              <w:right w:val="single" w:color="auto" w:sz="4" w:space="0"/>
            </w:tcBorders>
            <w:noWrap w:val="0"/>
            <w:vAlign w:val="center"/>
          </w:tcPr>
          <w:p>
            <w:pPr>
              <w:pStyle w:val="2"/>
              <w:jc w:val="center"/>
              <w:rPr>
                <w:rFonts w:hint="eastAsia" w:ascii="宋体" w:hAnsi="宋体" w:eastAsia="宋体" w:cs="宋体"/>
                <w:sz w:val="24"/>
              </w:rPr>
            </w:pPr>
          </w:p>
        </w:tc>
        <w:tc>
          <w:tcPr>
            <w:tcW w:w="1391"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72" w:lineRule="auto"/>
              <w:jc w:val="left"/>
              <w:textAlignment w:val="auto"/>
              <w:rPr>
                <w:rFonts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投标人</w:t>
            </w:r>
            <w:r>
              <w:rPr>
                <w:rFonts w:hint="eastAsia" w:ascii="宋体" w:hAnsi="宋体" w:eastAsia="宋体" w:cs="宋体"/>
                <w:sz w:val="24"/>
                <w:szCs w:val="24"/>
              </w:rPr>
              <w:t>的培训方案（包括但不限于：培训人员、培训时长，培训次数，培训方式等）进行评审：</w:t>
            </w:r>
          </w:p>
          <w:p>
            <w:pPr>
              <w:keepNext w:val="0"/>
              <w:keepLines w:val="0"/>
              <w:pageBreakBefore w:val="0"/>
              <w:widowControl w:val="0"/>
              <w:kinsoku/>
              <w:wordWrap/>
              <w:overflowPunct/>
              <w:topLinePunct w:val="0"/>
              <w:autoSpaceDE/>
              <w:autoSpaceDN/>
              <w:bidi w:val="0"/>
              <w:adjustRightInd/>
              <w:snapToGrid w:val="0"/>
              <w:spacing w:line="372" w:lineRule="auto"/>
              <w:textAlignment w:val="auto"/>
              <w:rPr>
                <w:rFonts w:ascii="宋体" w:hAnsi="宋体" w:eastAsia="宋体" w:cs="宋体"/>
                <w:sz w:val="24"/>
                <w:szCs w:val="24"/>
              </w:rPr>
            </w:pPr>
            <w:r>
              <w:rPr>
                <w:rFonts w:hint="eastAsia" w:ascii="宋体" w:hAnsi="宋体" w:eastAsia="宋体" w:cs="宋体"/>
                <w:sz w:val="24"/>
                <w:szCs w:val="24"/>
              </w:rPr>
              <w:t>有详细的人员安排及执行计划方案，培训时长、次数、方式等科学合理有保障、针对性强得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5分；</w:t>
            </w:r>
          </w:p>
          <w:p>
            <w:pPr>
              <w:keepNext w:val="0"/>
              <w:keepLines w:val="0"/>
              <w:pageBreakBefore w:val="0"/>
              <w:widowControl w:val="0"/>
              <w:kinsoku/>
              <w:wordWrap/>
              <w:overflowPunct/>
              <w:topLinePunct w:val="0"/>
              <w:autoSpaceDE/>
              <w:autoSpaceDN/>
              <w:bidi w:val="0"/>
              <w:adjustRightInd/>
              <w:snapToGrid w:val="0"/>
              <w:spacing w:line="372" w:lineRule="auto"/>
              <w:textAlignment w:val="auto"/>
              <w:rPr>
                <w:rFonts w:ascii="宋体" w:hAnsi="宋体" w:eastAsia="宋体" w:cs="宋体"/>
                <w:sz w:val="24"/>
                <w:szCs w:val="24"/>
              </w:rPr>
            </w:pPr>
            <w:r>
              <w:rPr>
                <w:rFonts w:hint="eastAsia" w:ascii="宋体" w:hAnsi="宋体" w:eastAsia="宋体" w:cs="宋体"/>
                <w:sz w:val="24"/>
                <w:szCs w:val="24"/>
              </w:rPr>
              <w:t>有较为详细流程方案，培训时长、次数、方式较为合理，有一定的针对性及可行性，能够满足培训需求的得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3分；</w:t>
            </w:r>
          </w:p>
          <w:p>
            <w:pPr>
              <w:keepNext w:val="0"/>
              <w:keepLines w:val="0"/>
              <w:pageBreakBefore w:val="0"/>
              <w:widowControl w:val="0"/>
              <w:kinsoku/>
              <w:wordWrap/>
              <w:overflowPunct/>
              <w:topLinePunct w:val="0"/>
              <w:autoSpaceDE/>
              <w:autoSpaceDN/>
              <w:bidi w:val="0"/>
              <w:adjustRightInd/>
              <w:snapToGrid w:val="0"/>
              <w:spacing w:line="372" w:lineRule="auto"/>
              <w:textAlignment w:val="auto"/>
              <w:rPr>
                <w:rFonts w:ascii="宋体" w:hAnsi="宋体" w:eastAsia="宋体" w:cs="宋体"/>
                <w:sz w:val="24"/>
                <w:szCs w:val="24"/>
              </w:rPr>
            </w:pPr>
            <w:r>
              <w:rPr>
                <w:rFonts w:hint="eastAsia" w:ascii="宋体" w:hAnsi="宋体" w:eastAsia="宋体" w:cs="宋体"/>
                <w:sz w:val="24"/>
                <w:szCs w:val="24"/>
              </w:rPr>
              <w:t>培训方案简略，培训计划及流程有较多欠缺的得</w:t>
            </w:r>
            <w:r>
              <w:rPr>
                <w:rFonts w:hint="eastAsia" w:ascii="宋体" w:hAnsi="宋体" w:eastAsia="宋体" w:cs="宋体"/>
                <w:sz w:val="24"/>
                <w:szCs w:val="24"/>
                <w:lang w:val="en-US" w:eastAsia="zh-CN"/>
              </w:rPr>
              <w:t>0-</w:t>
            </w:r>
            <w:r>
              <w:rPr>
                <w:rFonts w:hint="eastAsia" w:ascii="宋体" w:hAnsi="宋体" w:eastAsia="宋体" w:cs="宋体"/>
                <w:sz w:val="24"/>
                <w:szCs w:val="24"/>
              </w:rPr>
              <w:t>1分；</w:t>
            </w:r>
          </w:p>
          <w:p>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6" w:hRule="atLeast"/>
          <w:jc w:val="center"/>
        </w:trPr>
        <w:tc>
          <w:tcPr>
            <w:tcW w:w="1695" w:type="dxa"/>
            <w:vMerge w:val="continue"/>
            <w:tcBorders>
              <w:left w:val="single" w:color="auto" w:sz="4" w:space="0"/>
              <w:right w:val="single" w:color="auto" w:sz="4" w:space="0"/>
            </w:tcBorders>
            <w:noWrap w:val="0"/>
            <w:vAlign w:val="center"/>
          </w:tcPr>
          <w:p>
            <w:pPr>
              <w:spacing w:line="360" w:lineRule="auto"/>
              <w:jc w:val="both"/>
              <w:rPr>
                <w:rFonts w:hint="eastAsia" w:ascii="宋体" w:hAnsi="宋体" w:eastAsia="宋体" w:cs="宋体"/>
                <w:sz w:val="24"/>
                <w:highlight w:val="none"/>
              </w:rPr>
            </w:pPr>
          </w:p>
        </w:tc>
        <w:tc>
          <w:tcPr>
            <w:tcW w:w="1391"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72" w:lineRule="auto"/>
              <w:jc w:val="left"/>
              <w:textAlignment w:val="auto"/>
              <w:rPr>
                <w:rFonts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投标人</w:t>
            </w:r>
            <w:r>
              <w:rPr>
                <w:rFonts w:hint="eastAsia" w:ascii="宋体" w:hAnsi="宋体" w:eastAsia="宋体" w:cs="宋体"/>
                <w:sz w:val="24"/>
                <w:szCs w:val="24"/>
              </w:rPr>
              <w:t>的售后方案（包括但不限于1.服务标准；2.响应时间；）</w:t>
            </w:r>
            <w:r>
              <w:rPr>
                <w:rFonts w:hint="eastAsia" w:ascii="宋体" w:hAnsi="宋体" w:eastAsia="宋体" w:cs="宋体"/>
                <w:sz w:val="24"/>
                <w:szCs w:val="24"/>
                <w:lang w:val="en-US" w:eastAsia="zh-CN"/>
              </w:rPr>
              <w:t>等</w:t>
            </w:r>
            <w:r>
              <w:rPr>
                <w:rFonts w:hint="eastAsia" w:ascii="宋体" w:hAnsi="宋体" w:eastAsia="宋体" w:cs="宋体"/>
                <w:sz w:val="24"/>
                <w:szCs w:val="24"/>
              </w:rPr>
              <w:t>进行评审：</w:t>
            </w:r>
          </w:p>
          <w:p>
            <w:pPr>
              <w:keepNext w:val="0"/>
              <w:keepLines w:val="0"/>
              <w:pageBreakBefore w:val="0"/>
              <w:widowControl w:val="0"/>
              <w:kinsoku/>
              <w:wordWrap/>
              <w:overflowPunct/>
              <w:topLinePunct w:val="0"/>
              <w:autoSpaceDE/>
              <w:autoSpaceDN/>
              <w:bidi w:val="0"/>
              <w:adjustRightInd/>
              <w:snapToGrid w:val="0"/>
              <w:spacing w:line="372" w:lineRule="auto"/>
              <w:jc w:val="left"/>
              <w:textAlignment w:val="auto"/>
              <w:rPr>
                <w:rFonts w:ascii="宋体" w:hAnsi="宋体" w:eastAsia="宋体" w:cs="宋体"/>
                <w:sz w:val="24"/>
                <w:szCs w:val="24"/>
              </w:rPr>
            </w:pPr>
            <w:r>
              <w:rPr>
                <w:rFonts w:hint="eastAsia" w:ascii="宋体" w:hAnsi="宋体" w:eastAsia="宋体" w:cs="宋体"/>
                <w:sz w:val="24"/>
                <w:szCs w:val="24"/>
              </w:rPr>
              <w:t>售后服务有具体、详细、可行的方案及措施，对响应及上门时间有明确表述，能够完全满足采购需求的得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5分；</w:t>
            </w:r>
          </w:p>
          <w:p>
            <w:pPr>
              <w:keepNext w:val="0"/>
              <w:keepLines w:val="0"/>
              <w:pageBreakBefore w:val="0"/>
              <w:widowControl w:val="0"/>
              <w:kinsoku/>
              <w:wordWrap/>
              <w:overflowPunct/>
              <w:topLinePunct w:val="0"/>
              <w:autoSpaceDE/>
              <w:autoSpaceDN/>
              <w:bidi w:val="0"/>
              <w:adjustRightInd/>
              <w:snapToGrid w:val="0"/>
              <w:spacing w:line="372" w:lineRule="auto"/>
              <w:jc w:val="left"/>
              <w:textAlignment w:val="auto"/>
              <w:rPr>
                <w:rFonts w:ascii="宋体" w:hAnsi="宋体" w:eastAsia="宋体" w:cs="宋体"/>
                <w:sz w:val="24"/>
                <w:szCs w:val="24"/>
              </w:rPr>
            </w:pPr>
            <w:r>
              <w:rPr>
                <w:rFonts w:hint="eastAsia" w:ascii="宋体" w:hAnsi="宋体" w:eastAsia="宋体" w:cs="宋体"/>
                <w:sz w:val="24"/>
                <w:szCs w:val="24"/>
              </w:rPr>
              <w:t>售后服务方案及措施基本可行，对响应及上门时间有明确表述，基本能够满足采购需求的得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3分；</w:t>
            </w:r>
          </w:p>
          <w:p>
            <w:pPr>
              <w:keepNext w:val="0"/>
              <w:keepLines w:val="0"/>
              <w:pageBreakBefore w:val="0"/>
              <w:widowControl w:val="0"/>
              <w:kinsoku/>
              <w:wordWrap/>
              <w:overflowPunct/>
              <w:topLinePunct w:val="0"/>
              <w:autoSpaceDE/>
              <w:autoSpaceDN/>
              <w:bidi w:val="0"/>
              <w:adjustRightInd/>
              <w:snapToGrid w:val="0"/>
              <w:spacing w:line="372" w:lineRule="auto"/>
              <w:jc w:val="left"/>
              <w:textAlignment w:val="auto"/>
              <w:rPr>
                <w:rFonts w:ascii="宋体" w:hAnsi="宋体" w:eastAsia="宋体" w:cs="宋体"/>
                <w:sz w:val="24"/>
                <w:szCs w:val="24"/>
              </w:rPr>
            </w:pPr>
            <w:r>
              <w:rPr>
                <w:rFonts w:hint="eastAsia" w:ascii="宋体" w:hAnsi="宋体" w:eastAsia="宋体" w:cs="宋体"/>
                <w:sz w:val="24"/>
                <w:szCs w:val="24"/>
              </w:rPr>
              <w:t>售后服务方案及措施欠缺较多，对响应及上门时间有相应表述，不能完全满足采购需求的得</w:t>
            </w:r>
            <w:r>
              <w:rPr>
                <w:rFonts w:hint="eastAsia" w:ascii="宋体" w:hAnsi="宋体" w:eastAsia="宋体" w:cs="宋体"/>
                <w:sz w:val="24"/>
                <w:szCs w:val="24"/>
                <w:lang w:val="en-US" w:eastAsia="zh-CN"/>
              </w:rPr>
              <w:t>0-</w:t>
            </w:r>
            <w:r>
              <w:rPr>
                <w:rFonts w:hint="eastAsia" w:ascii="宋体" w:hAnsi="宋体" w:eastAsia="宋体" w:cs="宋体"/>
                <w:sz w:val="24"/>
                <w:szCs w:val="24"/>
              </w:rPr>
              <w:t>1分；</w:t>
            </w:r>
          </w:p>
          <w:p>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1" w:hRule="atLeast"/>
          <w:jc w:val="center"/>
        </w:trPr>
        <w:tc>
          <w:tcPr>
            <w:tcW w:w="1695" w:type="dxa"/>
            <w:vMerge w:val="continue"/>
            <w:tcBorders>
              <w:left w:val="single" w:color="auto" w:sz="4" w:space="0"/>
              <w:right w:val="single" w:color="auto" w:sz="4" w:space="0"/>
            </w:tcBorders>
            <w:noWrap w:val="0"/>
            <w:vAlign w:val="center"/>
          </w:tcPr>
          <w:p>
            <w:pPr>
              <w:spacing w:line="360" w:lineRule="auto"/>
              <w:rPr>
                <w:rFonts w:hint="eastAsia"/>
                <w:lang w:val="en-US" w:eastAsia="zh-CN"/>
              </w:rPr>
            </w:pPr>
          </w:p>
        </w:tc>
        <w:tc>
          <w:tcPr>
            <w:tcW w:w="1391"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投标人</w:t>
            </w:r>
            <w:r>
              <w:rPr>
                <w:rFonts w:hint="eastAsia" w:ascii="宋体" w:hAnsi="宋体" w:eastAsia="宋体" w:cs="宋体"/>
                <w:sz w:val="24"/>
                <w:szCs w:val="24"/>
              </w:rPr>
              <w:t>提供在质保期内针对设备出现故障或不能正常工作时候的应急方案（包括但不限于确保设备正常使用的应急措施、提供相同产品或不低于故障产品规格档次的备用产品供</w:t>
            </w:r>
            <w:r>
              <w:rPr>
                <w:rFonts w:hint="eastAsia" w:ascii="宋体" w:hAnsi="宋体" w:eastAsia="宋体" w:cs="宋体"/>
                <w:sz w:val="24"/>
                <w:szCs w:val="24"/>
                <w:lang w:eastAsia="zh-CN"/>
              </w:rPr>
              <w:t>招标人</w:t>
            </w:r>
            <w:r>
              <w:rPr>
                <w:rFonts w:hint="eastAsia" w:ascii="宋体" w:hAnsi="宋体" w:eastAsia="宋体" w:cs="宋体"/>
                <w:sz w:val="24"/>
                <w:szCs w:val="24"/>
              </w:rPr>
              <w:t>使用的使用承诺）进行评分：</w:t>
            </w:r>
          </w:p>
          <w:p>
            <w:pPr>
              <w:spacing w:line="360" w:lineRule="auto"/>
              <w:rPr>
                <w:rFonts w:ascii="宋体" w:hAnsi="宋体" w:eastAsia="宋体" w:cs="宋体"/>
                <w:sz w:val="24"/>
                <w:szCs w:val="24"/>
              </w:rPr>
            </w:pPr>
            <w:r>
              <w:rPr>
                <w:rFonts w:hint="eastAsia" w:ascii="宋体" w:hAnsi="宋体" w:eastAsia="宋体" w:cs="宋体"/>
                <w:sz w:val="24"/>
                <w:szCs w:val="24"/>
              </w:rPr>
              <w:t>应急方案详细可行，针对性强，能够确保</w:t>
            </w:r>
            <w:r>
              <w:rPr>
                <w:rFonts w:hint="eastAsia" w:ascii="宋体" w:hAnsi="宋体" w:eastAsia="宋体" w:cs="宋体"/>
                <w:sz w:val="24"/>
                <w:szCs w:val="24"/>
                <w:lang w:eastAsia="zh-CN"/>
              </w:rPr>
              <w:t>招标人</w:t>
            </w:r>
            <w:r>
              <w:rPr>
                <w:rFonts w:hint="eastAsia" w:ascii="宋体" w:hAnsi="宋体" w:eastAsia="宋体" w:cs="宋体"/>
                <w:sz w:val="24"/>
                <w:szCs w:val="24"/>
              </w:rPr>
              <w:t>使用得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5分；</w:t>
            </w:r>
          </w:p>
          <w:p>
            <w:pPr>
              <w:spacing w:line="360" w:lineRule="auto"/>
              <w:rPr>
                <w:rFonts w:ascii="宋体" w:hAnsi="宋体" w:eastAsia="宋体" w:cs="宋体"/>
                <w:sz w:val="24"/>
                <w:szCs w:val="24"/>
              </w:rPr>
            </w:pPr>
            <w:r>
              <w:rPr>
                <w:rFonts w:hint="eastAsia" w:ascii="宋体" w:hAnsi="宋体" w:eastAsia="宋体" w:cs="宋体"/>
                <w:sz w:val="24"/>
                <w:szCs w:val="24"/>
              </w:rPr>
              <w:t>应急方案相对完整，具有一定的针对性，基本能够保证</w:t>
            </w:r>
            <w:r>
              <w:rPr>
                <w:rFonts w:hint="eastAsia" w:ascii="宋体" w:hAnsi="宋体" w:eastAsia="宋体" w:cs="宋体"/>
                <w:sz w:val="24"/>
                <w:szCs w:val="24"/>
                <w:lang w:eastAsia="zh-CN"/>
              </w:rPr>
              <w:t>招标人</w:t>
            </w:r>
            <w:r>
              <w:rPr>
                <w:rFonts w:hint="eastAsia" w:ascii="宋体" w:hAnsi="宋体" w:eastAsia="宋体" w:cs="宋体"/>
                <w:sz w:val="24"/>
                <w:szCs w:val="24"/>
              </w:rPr>
              <w:t>使用得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3分；</w:t>
            </w:r>
          </w:p>
          <w:p>
            <w:pPr>
              <w:spacing w:line="360" w:lineRule="auto"/>
              <w:rPr>
                <w:rFonts w:ascii="宋体" w:hAnsi="宋体" w:eastAsia="宋体" w:cs="宋体"/>
                <w:sz w:val="24"/>
                <w:szCs w:val="24"/>
              </w:rPr>
            </w:pPr>
            <w:r>
              <w:rPr>
                <w:rFonts w:hint="eastAsia" w:ascii="宋体" w:hAnsi="宋体" w:eastAsia="宋体" w:cs="宋体"/>
                <w:sz w:val="24"/>
                <w:szCs w:val="24"/>
              </w:rPr>
              <w:t>应急方案简单粗略，表述不具体，无法完全保障</w:t>
            </w:r>
            <w:r>
              <w:rPr>
                <w:rFonts w:hint="eastAsia" w:ascii="宋体" w:hAnsi="宋体" w:eastAsia="宋体" w:cs="宋体"/>
                <w:sz w:val="24"/>
                <w:szCs w:val="24"/>
                <w:lang w:eastAsia="zh-CN"/>
              </w:rPr>
              <w:t>招标人</w:t>
            </w:r>
            <w:r>
              <w:rPr>
                <w:rFonts w:hint="eastAsia" w:ascii="宋体" w:hAnsi="宋体" w:eastAsia="宋体" w:cs="宋体"/>
                <w:sz w:val="24"/>
                <w:szCs w:val="24"/>
              </w:rPr>
              <w:t>使用得</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1分； </w:t>
            </w:r>
          </w:p>
          <w:p>
            <w:pPr>
              <w:spacing w:line="360" w:lineRule="auto"/>
              <w:rPr>
                <w:rFonts w:hint="eastAsia" w:ascii="宋体" w:hAnsi="宋体" w:eastAsia="宋体" w:cs="宋体"/>
                <w:sz w:val="24"/>
                <w:szCs w:val="24"/>
              </w:rPr>
            </w:pPr>
            <w:r>
              <w:rPr>
                <w:rFonts w:hint="eastAsia" w:ascii="宋体" w:hAnsi="宋体" w:eastAsia="宋体" w:cs="宋体"/>
                <w:sz w:val="24"/>
                <w:szCs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1695" w:type="dxa"/>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业绩</w:t>
            </w:r>
          </w:p>
          <w:p>
            <w:pPr>
              <w:adjustRightInd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满分</w:t>
            </w:r>
            <w:r>
              <w:rPr>
                <w:rFonts w:hint="eastAsia" w:ascii="宋体" w:hAnsi="宋体" w:cs="宋体"/>
                <w:color w:val="000000"/>
                <w:kern w:val="0"/>
                <w:sz w:val="24"/>
                <w:szCs w:val="24"/>
              </w:rPr>
              <w:t>10分）</w:t>
            </w:r>
          </w:p>
        </w:tc>
        <w:tc>
          <w:tcPr>
            <w:tcW w:w="1391" w:type="dxa"/>
            <w:tcBorders>
              <w:left w:val="single" w:color="auto" w:sz="4" w:space="0"/>
              <w:bottom w:val="single" w:color="auto" w:sz="4" w:space="0"/>
              <w:right w:val="single" w:color="auto" w:sz="4" w:space="0"/>
            </w:tcBorders>
            <w:noWrap w:val="0"/>
            <w:vAlign w:val="center"/>
          </w:tcPr>
          <w:p>
            <w:pPr>
              <w:pStyle w:val="2"/>
              <w:spacing w:line="360" w:lineRule="auto"/>
              <w:jc w:val="center"/>
              <w:rPr>
                <w:rFonts w:hint="eastAsia" w:ascii="宋体" w:hAnsi="宋体" w:cs="宋体"/>
                <w:color w:val="000000"/>
                <w:sz w:val="24"/>
              </w:rPr>
            </w:pPr>
            <w:r>
              <w:rPr>
                <w:rFonts w:hint="eastAsia" w:ascii="宋体" w:hAnsi="宋体" w:cs="宋体"/>
                <w:color w:val="000000"/>
                <w:sz w:val="24"/>
              </w:rPr>
              <w:t>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cs="宋体"/>
                <w:color w:val="000000"/>
                <w:sz w:val="24"/>
                <w:szCs w:val="24"/>
              </w:rPr>
              <w:t>需提供近三年来（201</w:t>
            </w:r>
            <w:r>
              <w:rPr>
                <w:rFonts w:hint="eastAsia" w:ascii="宋体" w:hAnsi="宋体" w:eastAsia="宋体" w:cs="宋体"/>
                <w:color w:val="000000"/>
                <w:sz w:val="24"/>
                <w:szCs w:val="24"/>
                <w:lang w:val="en-US" w:eastAsia="zh-CN"/>
              </w:rPr>
              <w:t>9</w:t>
            </w:r>
            <w:r>
              <w:rPr>
                <w:rFonts w:hint="eastAsia" w:ascii="宋体" w:hAnsi="宋体" w:cs="宋体"/>
                <w:color w:val="000000"/>
                <w:sz w:val="24"/>
                <w:szCs w:val="24"/>
              </w:rPr>
              <w:t>年</w:t>
            </w:r>
            <w:r>
              <w:rPr>
                <w:rFonts w:hint="eastAsia" w:ascii="宋体" w:hAnsi="宋体" w:cs="宋体"/>
                <w:color w:val="000000"/>
                <w:sz w:val="24"/>
                <w:szCs w:val="24"/>
                <w:lang w:val="en-US" w:eastAsia="zh-CN"/>
              </w:rPr>
              <w:t>7</w:t>
            </w:r>
            <w:r>
              <w:rPr>
                <w:rFonts w:hint="eastAsia" w:ascii="宋体" w:hAnsi="宋体" w:cs="宋体"/>
                <w:color w:val="000000"/>
                <w:sz w:val="24"/>
                <w:szCs w:val="24"/>
              </w:rPr>
              <w:t>月起至今的）同类</w:t>
            </w:r>
            <w:r>
              <w:rPr>
                <w:rFonts w:hint="eastAsia" w:ascii="宋体" w:hAnsi="宋体" w:cs="宋体"/>
                <w:color w:val="000000"/>
                <w:sz w:val="24"/>
                <w:szCs w:val="24"/>
                <w:lang w:eastAsia="zh-CN"/>
              </w:rPr>
              <w:t>产品</w:t>
            </w:r>
            <w:r>
              <w:rPr>
                <w:rFonts w:hint="eastAsia" w:ascii="宋体" w:hAnsi="宋体" w:cs="宋体"/>
                <w:color w:val="000000"/>
                <w:sz w:val="24"/>
                <w:szCs w:val="24"/>
              </w:rPr>
              <w:t>业绩证明材料，每提供一项有效合同的得2.5分，最高得10分。</w:t>
            </w:r>
            <w:r>
              <w:rPr>
                <w:rFonts w:hint="eastAsia" w:ascii="宋体" w:hAnsi="宋体" w:eastAsia="宋体" w:cs="宋体"/>
                <w:color w:val="000000"/>
                <w:sz w:val="24"/>
                <w:szCs w:val="24"/>
                <w:lang w:eastAsia="zh-CN"/>
              </w:rPr>
              <w:t>投标人</w:t>
            </w:r>
            <w:r>
              <w:rPr>
                <w:rFonts w:hint="eastAsia" w:ascii="宋体" w:hAnsi="宋体" w:cs="宋体"/>
                <w:color w:val="000000"/>
                <w:sz w:val="24"/>
                <w:szCs w:val="24"/>
              </w:rPr>
              <w:t>需提供合同的复印件</w:t>
            </w:r>
            <w:r>
              <w:rPr>
                <w:rFonts w:hint="eastAsia" w:ascii="宋体" w:hAnsi="宋体" w:cs="宋体"/>
                <w:color w:val="000000"/>
                <w:sz w:val="24"/>
                <w:szCs w:val="24"/>
                <w:lang w:eastAsia="zh-CN"/>
              </w:rPr>
              <w:t>或扫描件</w:t>
            </w:r>
            <w:r>
              <w:rPr>
                <w:rFonts w:hint="eastAsia" w:ascii="宋体" w:hAnsi="宋体" w:cs="宋体"/>
                <w:color w:val="000000"/>
                <w:sz w:val="24"/>
                <w:szCs w:val="24"/>
              </w:rPr>
              <w:t>加盖公章，未提供的或无效合同均不得分。</w:t>
            </w:r>
          </w:p>
        </w:tc>
      </w:tr>
    </w:tbl>
    <w:p>
      <w:pPr>
        <w:spacing w:line="360" w:lineRule="auto"/>
        <w:rPr>
          <w:rFonts w:hint="eastAsia" w:ascii="宋体" w:hAnsi="宋体"/>
          <w:b w:val="0"/>
          <w:bCs w:val="0"/>
          <w:sz w:val="24"/>
          <w:szCs w:val="24"/>
        </w:rPr>
      </w:pPr>
      <w:r>
        <w:rPr>
          <w:rFonts w:hint="eastAsia" w:ascii="宋体" w:hAnsi="宋体"/>
          <w:b w:val="0"/>
          <w:bCs w:val="0"/>
          <w:sz w:val="24"/>
          <w:szCs w:val="24"/>
        </w:rPr>
        <w:t>备注：</w:t>
      </w:r>
    </w:p>
    <w:p>
      <w:pPr>
        <w:adjustRightInd w:val="0"/>
        <w:snapToGrid w:val="0"/>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1.若出现综合得分并列时，依次比较投标价格、</w:t>
      </w:r>
      <w:r>
        <w:rPr>
          <w:rFonts w:hint="eastAsia" w:ascii="宋体" w:hAnsi="宋体" w:cs="宋体"/>
          <w:b w:val="0"/>
          <w:bCs w:val="0"/>
          <w:sz w:val="24"/>
          <w:szCs w:val="24"/>
          <w:lang w:eastAsia="zh-CN"/>
        </w:rPr>
        <w:t>技术参数及方案</w:t>
      </w:r>
      <w:r>
        <w:rPr>
          <w:rFonts w:hint="eastAsia" w:ascii="宋体" w:hAnsi="宋体" w:cs="宋体"/>
          <w:b w:val="0"/>
          <w:bCs w:val="0"/>
          <w:sz w:val="24"/>
          <w:szCs w:val="24"/>
        </w:rPr>
        <w:t>、</w:t>
      </w:r>
      <w:r>
        <w:rPr>
          <w:rFonts w:hint="eastAsia" w:ascii="宋体" w:hAnsi="宋体" w:cs="宋体"/>
          <w:b w:val="0"/>
          <w:bCs w:val="0"/>
          <w:sz w:val="24"/>
          <w:szCs w:val="24"/>
          <w:lang w:eastAsia="zh-CN"/>
        </w:rPr>
        <w:t>质量保证</w:t>
      </w:r>
      <w:r>
        <w:rPr>
          <w:rFonts w:hint="eastAsia" w:ascii="宋体" w:hAnsi="宋体" w:cs="宋体"/>
          <w:b w:val="0"/>
          <w:bCs w:val="0"/>
          <w:sz w:val="24"/>
          <w:szCs w:val="24"/>
        </w:rPr>
        <w:t>、售后服务</w:t>
      </w:r>
      <w:r>
        <w:rPr>
          <w:rFonts w:hint="eastAsia" w:ascii="宋体" w:hAnsi="宋体" w:cs="宋体"/>
          <w:b w:val="0"/>
          <w:bCs w:val="0"/>
          <w:sz w:val="24"/>
          <w:szCs w:val="24"/>
          <w:lang w:eastAsia="zh-CN"/>
        </w:rPr>
        <w:t>方案</w:t>
      </w:r>
      <w:r>
        <w:rPr>
          <w:rFonts w:hint="eastAsia" w:ascii="宋体" w:hAnsi="宋体" w:cs="宋体"/>
          <w:b w:val="0"/>
          <w:bCs w:val="0"/>
          <w:sz w:val="24"/>
          <w:szCs w:val="24"/>
        </w:rPr>
        <w:t>及业绩等内容的得分，分项得分高者排序在前；若价得分仍相同，则由评审委员会无记名投票，得票高者排序在前。</w:t>
      </w:r>
    </w:p>
    <w:p>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2.评委需要严格按照以上方法赋分，不得超过分数界限赋分。</w:t>
      </w:r>
    </w:p>
    <w:p>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3.各种计算采用插入法，数字均保留两位小数，第三位“四舍五入”。</w:t>
      </w:r>
    </w:p>
    <w:p>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4.最低报价不是中标的唯一依据。</w:t>
      </w:r>
    </w:p>
    <w:p>
      <w:pPr>
        <w:spacing w:line="360" w:lineRule="auto"/>
        <w:ind w:firstLine="496" w:firstLineChars="200"/>
        <w:rPr>
          <w:rFonts w:hint="eastAsia" w:ascii="宋体" w:hAnsi="宋体"/>
          <w:spacing w:val="4"/>
          <w:sz w:val="24"/>
        </w:rPr>
      </w:pPr>
    </w:p>
    <w:p>
      <w:pPr>
        <w:adjustRightInd w:val="0"/>
        <w:snapToGrid w:val="0"/>
        <w:spacing w:line="288" w:lineRule="auto"/>
        <w:ind w:firstLine="496" w:firstLineChars="200"/>
        <w:rPr>
          <w:rFonts w:ascii="宋体" w:hAnsi="宋体"/>
          <w:spacing w:val="4"/>
          <w:sz w:val="24"/>
          <w:szCs w:val="24"/>
        </w:rPr>
      </w:pPr>
    </w:p>
    <w:p>
      <w:pPr>
        <w:pStyle w:val="3"/>
        <w:adjustRightInd w:val="0"/>
        <w:snapToGrid w:val="0"/>
        <w:rPr>
          <w:rFonts w:ascii="宋体" w:hAnsi="宋体"/>
          <w:b/>
          <w:bCs/>
          <w:sz w:val="44"/>
          <w:szCs w:val="44"/>
          <w:highlight w:val="none"/>
        </w:rPr>
      </w:pPr>
      <w:r>
        <w:rPr>
          <w:rFonts w:ascii="宋体" w:hAnsi="宋体"/>
          <w:b/>
          <w:bCs/>
          <w:sz w:val="24"/>
          <w:szCs w:val="24"/>
        </w:rPr>
        <w:br w:type="page"/>
      </w:r>
      <w:bookmarkStart w:id="431" w:name="_Toc12377628"/>
      <w:bookmarkStart w:id="432" w:name="_Toc23350"/>
      <w:bookmarkStart w:id="433" w:name="_Toc10563101"/>
      <w:bookmarkStart w:id="434" w:name="_Toc10621849"/>
      <w:r>
        <w:rPr>
          <w:rFonts w:hint="eastAsia" w:ascii="宋体" w:hAnsi="宋体"/>
          <w:b/>
          <w:bCs/>
          <w:sz w:val="44"/>
          <w:szCs w:val="44"/>
          <w:highlight w:val="none"/>
        </w:rPr>
        <w:t>第五章  拟签订的合同文本</w:t>
      </w:r>
      <w:bookmarkEnd w:id="431"/>
      <w:bookmarkEnd w:id="432"/>
      <w:bookmarkEnd w:id="433"/>
      <w:bookmarkEnd w:id="434"/>
    </w:p>
    <w:p>
      <w:pPr>
        <w:jc w:val="center"/>
        <w:rPr>
          <w:rFonts w:ascii="宋体" w:hAnsi="宋体"/>
          <w:b/>
          <w:sz w:val="48"/>
          <w:szCs w:val="48"/>
        </w:rPr>
      </w:pPr>
    </w:p>
    <w:p>
      <w:pPr>
        <w:jc w:val="center"/>
        <w:rPr>
          <w:rFonts w:ascii="宋体" w:hAnsi="宋体"/>
          <w:b/>
          <w:sz w:val="48"/>
          <w:szCs w:val="48"/>
        </w:rPr>
      </w:pPr>
      <w:bookmarkStart w:id="435" w:name="_Toc10563644"/>
      <w:bookmarkStart w:id="436" w:name="_Toc10563102"/>
      <w:bookmarkStart w:id="437" w:name="_Toc12377629"/>
      <w:bookmarkStart w:id="438" w:name="_Toc511316297"/>
      <w:bookmarkStart w:id="439" w:name="_Toc10621850"/>
    </w:p>
    <w:p>
      <w:pPr>
        <w:spacing w:line="360" w:lineRule="auto"/>
        <w:jc w:val="center"/>
        <w:rPr>
          <w:rFonts w:ascii="宋体" w:hAnsi="宋体" w:cs="宋体"/>
          <w:b/>
          <w:bCs/>
          <w:spacing w:val="26"/>
          <w:sz w:val="36"/>
          <w:szCs w:val="36"/>
        </w:rPr>
      </w:pPr>
      <w:r>
        <w:rPr>
          <w:rFonts w:hint="eastAsia" w:ascii="宋体" w:hAnsi="宋体" w:cs="宋体"/>
          <w:b/>
          <w:bCs/>
          <w:spacing w:val="26"/>
          <w:sz w:val="36"/>
          <w:szCs w:val="36"/>
          <w:u w:val="single"/>
        </w:rPr>
        <w:t xml:space="preserve">              </w:t>
      </w:r>
      <w:r>
        <w:rPr>
          <w:rFonts w:hint="eastAsia" w:ascii="宋体" w:hAnsi="宋体"/>
          <w:b/>
          <w:bCs/>
          <w:sz w:val="44"/>
          <w:szCs w:val="44"/>
        </w:rPr>
        <w:t>项目</w:t>
      </w:r>
    </w:p>
    <w:p>
      <w:pPr>
        <w:spacing w:line="360" w:lineRule="auto"/>
        <w:jc w:val="center"/>
        <w:rPr>
          <w:rFonts w:ascii="宋体" w:hAnsi="宋体" w:cs="宋体"/>
          <w:b/>
          <w:bCs/>
          <w:spacing w:val="26"/>
          <w:sz w:val="36"/>
          <w:szCs w:val="36"/>
        </w:rPr>
      </w:pPr>
    </w:p>
    <w:p>
      <w:pPr>
        <w:spacing w:line="360" w:lineRule="auto"/>
        <w:jc w:val="center"/>
        <w:rPr>
          <w:rFonts w:ascii="宋体" w:hAnsi="宋体" w:cs="宋体"/>
          <w:b/>
          <w:bCs/>
          <w:spacing w:val="26"/>
          <w:sz w:val="84"/>
          <w:szCs w:val="84"/>
        </w:rPr>
      </w:pPr>
    </w:p>
    <w:p>
      <w:pPr>
        <w:spacing w:line="360" w:lineRule="auto"/>
        <w:jc w:val="center"/>
        <w:rPr>
          <w:rFonts w:ascii="宋体" w:hAnsi="宋体"/>
          <w:b/>
          <w:bCs/>
          <w:sz w:val="84"/>
          <w:szCs w:val="84"/>
        </w:rPr>
      </w:pPr>
      <w:r>
        <w:rPr>
          <w:rFonts w:hint="eastAsia" w:ascii="宋体" w:hAnsi="宋体"/>
          <w:b/>
          <w:bCs/>
          <w:sz w:val="84"/>
          <w:szCs w:val="84"/>
        </w:rPr>
        <w:t>采购合同</w:t>
      </w:r>
    </w:p>
    <w:p>
      <w:pPr>
        <w:spacing w:line="360" w:lineRule="auto"/>
        <w:jc w:val="center"/>
        <w:rPr>
          <w:rFonts w:ascii="宋体" w:hAnsi="宋体"/>
          <w:b/>
          <w:bCs/>
          <w:sz w:val="32"/>
          <w:szCs w:val="32"/>
        </w:rPr>
      </w:pPr>
      <w:r>
        <w:rPr>
          <w:rFonts w:hint="eastAsia" w:ascii="宋体" w:hAnsi="宋体"/>
          <w:b/>
          <w:bCs/>
          <w:sz w:val="32"/>
          <w:szCs w:val="32"/>
        </w:rPr>
        <w:t>项目编号：</w:t>
      </w:r>
    </w:p>
    <w:p>
      <w:pPr>
        <w:spacing w:line="360" w:lineRule="auto"/>
        <w:jc w:val="center"/>
        <w:rPr>
          <w:rFonts w:ascii="宋体" w:hAnsi="宋体" w:cs="宋体"/>
          <w:b/>
          <w:bCs/>
          <w:spacing w:val="26"/>
          <w:sz w:val="36"/>
          <w:szCs w:val="36"/>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ind w:firstLine="1285" w:firstLineChars="400"/>
        <w:rPr>
          <w:rFonts w:ascii="宋体" w:hAnsi="宋体"/>
          <w:b/>
          <w:bCs/>
          <w:sz w:val="32"/>
          <w:szCs w:val="32"/>
        </w:rPr>
      </w:pPr>
      <w:r>
        <w:rPr>
          <w:rFonts w:hint="eastAsia" w:ascii="宋体" w:hAnsi="宋体"/>
          <w:b/>
          <w:bCs/>
          <w:sz w:val="32"/>
          <w:szCs w:val="32"/>
          <w:lang w:eastAsia="zh-CN"/>
        </w:rPr>
        <w:t>招标人</w:t>
      </w:r>
      <w:r>
        <w:rPr>
          <w:rFonts w:hint="eastAsia" w:ascii="宋体" w:hAnsi="宋体"/>
          <w:b/>
          <w:bCs/>
          <w:sz w:val="32"/>
          <w:szCs w:val="32"/>
        </w:rPr>
        <w:t>：</w:t>
      </w:r>
      <w:r>
        <w:rPr>
          <w:rFonts w:hint="eastAsia" w:ascii="宋体" w:hAnsi="宋体"/>
          <w:b/>
          <w:bCs/>
          <w:sz w:val="32"/>
          <w:szCs w:val="32"/>
          <w:u w:val="single"/>
        </w:rPr>
        <w:t xml:space="preserve">              </w:t>
      </w:r>
    </w:p>
    <w:p>
      <w:pPr>
        <w:spacing w:line="360" w:lineRule="auto"/>
        <w:ind w:firstLine="1285" w:firstLineChars="400"/>
        <w:rPr>
          <w:rFonts w:ascii="宋体" w:hAnsi="宋体"/>
          <w:b/>
          <w:bCs/>
          <w:sz w:val="32"/>
          <w:szCs w:val="32"/>
        </w:rPr>
      </w:pPr>
      <w:r>
        <w:rPr>
          <w:rFonts w:hint="eastAsia" w:ascii="宋体" w:hAnsi="宋体"/>
          <w:b/>
          <w:bCs/>
          <w:sz w:val="32"/>
          <w:szCs w:val="32"/>
        </w:rPr>
        <w:t>供货方：</w:t>
      </w:r>
      <w:r>
        <w:rPr>
          <w:rFonts w:hint="eastAsia" w:ascii="宋体" w:hAnsi="宋体"/>
          <w:b/>
          <w:bCs/>
          <w:sz w:val="32"/>
          <w:szCs w:val="32"/>
          <w:u w:val="single"/>
        </w:rPr>
        <w:t xml:space="preserve">              </w:t>
      </w:r>
    </w:p>
    <w:p>
      <w:pPr>
        <w:spacing w:line="360" w:lineRule="auto"/>
        <w:jc w:val="center"/>
        <w:rPr>
          <w:rFonts w:ascii="宋体" w:hAnsi="宋体" w:cs="宋体"/>
          <w:b/>
          <w:bCs/>
          <w:spacing w:val="26"/>
          <w:sz w:val="36"/>
          <w:szCs w:val="36"/>
        </w:rPr>
      </w:pPr>
    </w:p>
    <w:p>
      <w:pPr>
        <w:spacing w:line="360" w:lineRule="auto"/>
        <w:jc w:val="center"/>
        <w:rPr>
          <w:rFonts w:ascii="宋体" w:hAnsi="宋体" w:cs="宋体"/>
          <w:b/>
          <w:bCs/>
          <w:spacing w:val="28"/>
          <w:sz w:val="36"/>
          <w:szCs w:val="36"/>
        </w:rPr>
      </w:pPr>
      <w:r>
        <w:rPr>
          <w:rFonts w:hint="eastAsia" w:ascii="宋体" w:hAnsi="宋体" w:cs="宋体"/>
          <w:b/>
          <w:bCs/>
          <w:spacing w:val="28"/>
          <w:sz w:val="36"/>
          <w:szCs w:val="36"/>
        </w:rPr>
        <w:t xml:space="preserve"> 二〇二</w:t>
      </w:r>
      <w:r>
        <w:rPr>
          <w:rFonts w:hint="eastAsia" w:ascii="宋体" w:hAnsi="宋体" w:cs="宋体"/>
          <w:b/>
          <w:bCs/>
          <w:spacing w:val="28"/>
          <w:sz w:val="36"/>
          <w:szCs w:val="36"/>
          <w:lang w:eastAsia="zh-CN"/>
        </w:rPr>
        <w:t>二</w:t>
      </w:r>
      <w:r>
        <w:rPr>
          <w:rFonts w:hint="eastAsia" w:ascii="宋体" w:hAnsi="宋体" w:cs="宋体"/>
          <w:b/>
          <w:bCs/>
          <w:spacing w:val="28"/>
          <w:sz w:val="36"/>
          <w:szCs w:val="36"/>
        </w:rPr>
        <w:t>年  月  日</w:t>
      </w:r>
    </w:p>
    <w:p>
      <w:pPr>
        <w:spacing w:line="360" w:lineRule="auto"/>
        <w:jc w:val="center"/>
        <w:rPr>
          <w:rFonts w:ascii="宋体" w:hAnsi="宋体"/>
          <w:b/>
          <w:sz w:val="44"/>
          <w:szCs w:val="44"/>
        </w:rPr>
      </w:pPr>
    </w:p>
    <w:p>
      <w:pPr>
        <w:adjustRightInd w:val="0"/>
        <w:snapToGrid w:val="0"/>
        <w:spacing w:line="360" w:lineRule="auto"/>
        <w:ind w:firstLine="482" w:firstLineChars="200"/>
        <w:rPr>
          <w:rFonts w:ascii="宋体" w:cs="宋体"/>
          <w:b/>
          <w:sz w:val="24"/>
          <w:szCs w:val="24"/>
        </w:rPr>
      </w:pPr>
      <w:bookmarkStart w:id="440" w:name="_Toc16832"/>
      <w:bookmarkStart w:id="441" w:name="__x000F_第六章_投标文件格式"/>
      <w:r>
        <w:rPr>
          <w:rFonts w:hint="eastAsia" w:ascii="宋体" w:hAnsi="宋体" w:cs="宋体"/>
          <w:b/>
          <w:sz w:val="24"/>
          <w:szCs w:val="24"/>
        </w:rPr>
        <w:t>甲方：</w:t>
      </w:r>
      <w:r>
        <w:rPr>
          <w:rFonts w:hint="eastAsia" w:ascii="宋体" w:hAnsi="宋体" w:cs="宋体"/>
          <w:b/>
          <w:sz w:val="24"/>
          <w:szCs w:val="24"/>
          <w:u w:val="single"/>
          <w:lang w:val="en-US" w:eastAsia="zh-CN"/>
        </w:rPr>
        <w:t xml:space="preserve">                 </w:t>
      </w:r>
      <w:r>
        <w:rPr>
          <w:rFonts w:hint="eastAsia" w:ascii="宋体" w:hAnsi="宋体" w:cs="宋体"/>
          <w:b/>
          <w:sz w:val="24"/>
          <w:szCs w:val="24"/>
          <w:lang w:val="en-US" w:eastAsia="zh-CN"/>
        </w:rPr>
        <w:t xml:space="preserve"> </w:t>
      </w:r>
      <w:r>
        <w:rPr>
          <w:rFonts w:ascii="宋体" w:hAnsi="宋体" w:cs="宋体"/>
          <w:b/>
          <w:sz w:val="24"/>
          <w:szCs w:val="24"/>
        </w:rPr>
        <w:t xml:space="preserve"> </w:t>
      </w:r>
    </w:p>
    <w:p>
      <w:pPr>
        <w:tabs>
          <w:tab w:val="left" w:pos="480"/>
        </w:tabs>
        <w:adjustRightInd w:val="0"/>
        <w:snapToGrid w:val="0"/>
        <w:spacing w:line="360" w:lineRule="auto"/>
        <w:ind w:firstLine="482" w:firstLineChars="200"/>
        <w:rPr>
          <w:rFonts w:hint="default" w:ascii="宋体" w:eastAsia="宋体" w:cs="宋体"/>
          <w:b/>
          <w:sz w:val="24"/>
          <w:szCs w:val="24"/>
          <w:lang w:val="en-US" w:eastAsia="zh-CN"/>
        </w:rPr>
      </w:pPr>
      <w:r>
        <w:rPr>
          <w:rFonts w:hint="eastAsia" w:ascii="宋体" w:hAnsi="宋体" w:cs="宋体"/>
          <w:b/>
          <w:sz w:val="24"/>
          <w:szCs w:val="24"/>
        </w:rPr>
        <w:t>乙方：</w:t>
      </w:r>
      <w:r>
        <w:rPr>
          <w:rFonts w:hint="eastAsia" w:ascii="宋体" w:hAnsi="宋体" w:cs="宋体"/>
          <w:b/>
          <w:sz w:val="24"/>
          <w:szCs w:val="24"/>
          <w:u w:val="single"/>
          <w:lang w:val="en-US" w:eastAsia="zh-CN"/>
        </w:rPr>
        <w:t xml:space="preserve">                 </w:t>
      </w:r>
      <w:r>
        <w:rPr>
          <w:rFonts w:hint="eastAsia" w:ascii="宋体" w:hAnsi="宋体" w:cs="宋体"/>
          <w:b/>
          <w:sz w:val="24"/>
          <w:szCs w:val="24"/>
          <w:lang w:val="en-US" w:eastAsia="zh-CN"/>
        </w:rPr>
        <w:t xml:space="preserve">  </w:t>
      </w:r>
    </w:p>
    <w:p>
      <w:pPr>
        <w:adjustRightInd w:val="0"/>
        <w:snapToGrid w:val="0"/>
        <w:spacing w:line="360" w:lineRule="auto"/>
        <w:rPr>
          <w:rFonts w:hint="default" w:ascii="宋体" w:eastAsia="宋体" w:cs="宋体"/>
          <w:sz w:val="24"/>
          <w:szCs w:val="24"/>
          <w:lang w:val="en-US" w:eastAsia="zh-CN"/>
        </w:rPr>
      </w:pPr>
      <w:r>
        <w:rPr>
          <w:rFonts w:ascii="宋体" w:hAnsi="宋体" w:cs="宋体"/>
          <w:sz w:val="24"/>
          <w:szCs w:val="24"/>
        </w:rPr>
        <w:t xml:space="preserve">    </w:t>
      </w:r>
      <w:r>
        <w:rPr>
          <w:rFonts w:hint="eastAsia" w:ascii="宋体" w:hAnsi="宋体" w:cs="宋体"/>
          <w:b/>
          <w:sz w:val="24"/>
          <w:szCs w:val="24"/>
        </w:rPr>
        <w:t>鉴定方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鉴定方就甲方所需货物，在市财政局政府采购管理处的监督管理下，按照政府采购程序组织公开招标，确定乙方为中标</w:t>
      </w:r>
      <w:r>
        <w:rPr>
          <w:rFonts w:hint="eastAsia" w:ascii="宋体" w:hAnsi="宋体" w:cs="宋体"/>
          <w:sz w:val="24"/>
          <w:szCs w:val="24"/>
          <w:lang w:eastAsia="zh-CN"/>
        </w:rPr>
        <w:t>投标人</w:t>
      </w:r>
      <w:r>
        <w:rPr>
          <w:rFonts w:hint="eastAsia" w:ascii="宋体" w:hAnsi="宋体" w:cs="宋体"/>
          <w:sz w:val="24"/>
          <w:szCs w:val="24"/>
        </w:rPr>
        <w:t>。依据《中华人民共和国政府采购法》、</w:t>
      </w:r>
      <w:r>
        <w:rPr>
          <w:rFonts w:hint="eastAsia" w:ascii="宋体" w:hAnsi="宋体" w:eastAsia="宋体" w:cs="宋体"/>
          <w:sz w:val="24"/>
          <w:szCs w:val="24"/>
        </w:rPr>
        <w:t>《中华人民共和国民法典》以</w:t>
      </w:r>
      <w:r>
        <w:rPr>
          <w:rFonts w:hint="eastAsia" w:ascii="宋体" w:hAnsi="宋体" w:cs="宋体"/>
          <w:sz w:val="24"/>
          <w:szCs w:val="24"/>
        </w:rPr>
        <w:t>及招标文件、</w:t>
      </w:r>
      <w:r>
        <w:rPr>
          <w:rFonts w:hint="eastAsia" w:ascii="宋体" w:hAnsi="宋体" w:cs="宋体"/>
          <w:sz w:val="24"/>
          <w:szCs w:val="24"/>
          <w:lang w:val="en-US" w:eastAsia="zh-CN"/>
        </w:rPr>
        <w:t>中标人</w:t>
      </w:r>
      <w:r>
        <w:rPr>
          <w:rFonts w:hint="eastAsia" w:ascii="宋体" w:hAnsi="宋体" w:cs="宋体"/>
          <w:sz w:val="24"/>
          <w:szCs w:val="24"/>
        </w:rPr>
        <w:t>投标文件、中标通知书，经甲、乙双方协商，鉴定方确认，达成如下条款。</w:t>
      </w:r>
    </w:p>
    <w:p>
      <w:pPr>
        <w:tabs>
          <w:tab w:val="left" w:pos="480"/>
        </w:tabs>
        <w:adjustRightInd w:val="0"/>
        <w:snapToGrid w:val="0"/>
        <w:spacing w:line="360" w:lineRule="auto"/>
        <w:ind w:firstLine="482" w:firstLineChars="200"/>
        <w:rPr>
          <w:rFonts w:ascii="宋体" w:cs="宋体"/>
          <w:b/>
          <w:sz w:val="24"/>
          <w:szCs w:val="24"/>
        </w:rPr>
      </w:pPr>
      <w:r>
        <w:rPr>
          <w:rFonts w:hint="eastAsia" w:ascii="宋体" w:hAnsi="宋体" w:cs="宋体"/>
          <w:b/>
          <w:sz w:val="24"/>
          <w:szCs w:val="24"/>
        </w:rPr>
        <w:t>一、合同标的物内容及数量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48"/>
        <w:gridCol w:w="1262"/>
        <w:gridCol w:w="1257"/>
        <w:gridCol w:w="763"/>
        <w:gridCol w:w="953"/>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75" w:type="dxa"/>
            <w:noWrap w:val="0"/>
            <w:vAlign w:val="center"/>
          </w:tcPr>
          <w:p>
            <w:pPr>
              <w:tabs>
                <w:tab w:val="left" w:pos="480"/>
              </w:tabs>
              <w:adjustRightInd w:val="0"/>
              <w:snapToGrid w:val="0"/>
              <w:spacing w:line="360" w:lineRule="auto"/>
              <w:jc w:val="center"/>
              <w:rPr>
                <w:rFonts w:ascii="宋体" w:cs="宋体"/>
                <w:sz w:val="24"/>
                <w:szCs w:val="24"/>
              </w:rPr>
            </w:pPr>
            <w:r>
              <w:rPr>
                <w:rFonts w:hint="eastAsia" w:ascii="宋体" w:hAnsi="宋体" w:cs="宋体"/>
                <w:sz w:val="24"/>
                <w:szCs w:val="24"/>
              </w:rPr>
              <w:t>序号</w:t>
            </w:r>
          </w:p>
        </w:tc>
        <w:tc>
          <w:tcPr>
            <w:tcW w:w="2248" w:type="dxa"/>
            <w:noWrap w:val="0"/>
            <w:vAlign w:val="center"/>
          </w:tcPr>
          <w:p>
            <w:pPr>
              <w:tabs>
                <w:tab w:val="left" w:pos="480"/>
              </w:tabs>
              <w:adjustRightInd w:val="0"/>
              <w:snapToGrid w:val="0"/>
              <w:spacing w:line="360" w:lineRule="auto"/>
              <w:jc w:val="center"/>
              <w:rPr>
                <w:rFonts w:ascii="宋体" w:cs="宋体"/>
                <w:sz w:val="24"/>
                <w:szCs w:val="24"/>
              </w:rPr>
            </w:pPr>
            <w:r>
              <w:rPr>
                <w:rFonts w:hint="eastAsia" w:ascii="宋体" w:hAnsi="宋体" w:cs="宋体"/>
                <w:sz w:val="24"/>
                <w:szCs w:val="24"/>
              </w:rPr>
              <w:t>货物名称</w:t>
            </w:r>
          </w:p>
        </w:tc>
        <w:tc>
          <w:tcPr>
            <w:tcW w:w="1262" w:type="dxa"/>
            <w:noWrap w:val="0"/>
            <w:vAlign w:val="center"/>
          </w:tcPr>
          <w:p>
            <w:pPr>
              <w:tabs>
                <w:tab w:val="left" w:pos="480"/>
              </w:tabs>
              <w:adjustRightInd w:val="0"/>
              <w:snapToGrid w:val="0"/>
              <w:spacing w:line="360" w:lineRule="auto"/>
              <w:jc w:val="center"/>
              <w:rPr>
                <w:rFonts w:ascii="宋体" w:cs="宋体"/>
                <w:sz w:val="24"/>
                <w:szCs w:val="24"/>
              </w:rPr>
            </w:pPr>
            <w:r>
              <w:rPr>
                <w:rFonts w:hint="eastAsia" w:ascii="宋体" w:hAnsi="宋体" w:cs="宋体"/>
                <w:sz w:val="24"/>
                <w:szCs w:val="24"/>
              </w:rPr>
              <w:t>规格型号</w:t>
            </w:r>
          </w:p>
        </w:tc>
        <w:tc>
          <w:tcPr>
            <w:tcW w:w="1257" w:type="dxa"/>
            <w:noWrap w:val="0"/>
            <w:vAlign w:val="center"/>
          </w:tcPr>
          <w:p>
            <w:pPr>
              <w:tabs>
                <w:tab w:val="left" w:pos="480"/>
              </w:tabs>
              <w:adjustRightInd w:val="0"/>
              <w:snapToGrid w:val="0"/>
              <w:spacing w:line="360" w:lineRule="auto"/>
              <w:jc w:val="center"/>
              <w:rPr>
                <w:rFonts w:ascii="宋体" w:cs="宋体"/>
                <w:sz w:val="24"/>
                <w:szCs w:val="24"/>
              </w:rPr>
            </w:pPr>
            <w:r>
              <w:rPr>
                <w:rFonts w:hint="eastAsia" w:ascii="宋体" w:hAnsi="宋体" w:cs="宋体"/>
                <w:sz w:val="24"/>
                <w:szCs w:val="24"/>
              </w:rPr>
              <w:t>生产厂家</w:t>
            </w:r>
          </w:p>
        </w:tc>
        <w:tc>
          <w:tcPr>
            <w:tcW w:w="763" w:type="dxa"/>
            <w:noWrap w:val="0"/>
            <w:vAlign w:val="center"/>
          </w:tcPr>
          <w:p>
            <w:pPr>
              <w:tabs>
                <w:tab w:val="left" w:pos="480"/>
              </w:tabs>
              <w:adjustRightInd w:val="0"/>
              <w:snapToGrid w:val="0"/>
              <w:spacing w:line="360" w:lineRule="auto"/>
              <w:jc w:val="center"/>
              <w:rPr>
                <w:rFonts w:ascii="宋体" w:cs="宋体"/>
                <w:sz w:val="24"/>
                <w:szCs w:val="24"/>
              </w:rPr>
            </w:pPr>
            <w:r>
              <w:rPr>
                <w:rFonts w:hint="eastAsia" w:ascii="宋体" w:hAnsi="宋体" w:cs="宋体"/>
                <w:sz w:val="24"/>
                <w:szCs w:val="24"/>
              </w:rPr>
              <w:t>单位</w:t>
            </w:r>
          </w:p>
        </w:tc>
        <w:tc>
          <w:tcPr>
            <w:tcW w:w="953" w:type="dxa"/>
            <w:noWrap w:val="0"/>
            <w:vAlign w:val="center"/>
          </w:tcPr>
          <w:p>
            <w:pPr>
              <w:tabs>
                <w:tab w:val="left" w:pos="480"/>
              </w:tabs>
              <w:adjustRightInd w:val="0"/>
              <w:snapToGrid w:val="0"/>
              <w:spacing w:line="360" w:lineRule="auto"/>
              <w:jc w:val="center"/>
              <w:rPr>
                <w:rFonts w:ascii="宋体" w:cs="宋体"/>
                <w:sz w:val="24"/>
                <w:szCs w:val="24"/>
              </w:rPr>
            </w:pPr>
            <w:r>
              <w:rPr>
                <w:rFonts w:hint="eastAsia" w:ascii="宋体" w:hAnsi="宋体" w:cs="宋体"/>
                <w:sz w:val="24"/>
                <w:szCs w:val="24"/>
              </w:rPr>
              <w:t>单价（元）</w:t>
            </w:r>
          </w:p>
        </w:tc>
        <w:tc>
          <w:tcPr>
            <w:tcW w:w="719" w:type="dxa"/>
            <w:noWrap w:val="0"/>
            <w:vAlign w:val="center"/>
          </w:tcPr>
          <w:p>
            <w:pPr>
              <w:tabs>
                <w:tab w:val="left" w:pos="480"/>
              </w:tabs>
              <w:adjustRightInd w:val="0"/>
              <w:snapToGrid w:val="0"/>
              <w:spacing w:line="360" w:lineRule="auto"/>
              <w:jc w:val="center"/>
              <w:rPr>
                <w:rFonts w:asci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5" w:type="dxa"/>
            <w:noWrap w:val="0"/>
            <w:vAlign w:val="center"/>
          </w:tcPr>
          <w:p>
            <w:pPr>
              <w:tabs>
                <w:tab w:val="left" w:pos="480"/>
              </w:tabs>
              <w:adjustRightInd w:val="0"/>
              <w:snapToGrid w:val="0"/>
              <w:spacing w:line="360" w:lineRule="auto"/>
              <w:jc w:val="center"/>
              <w:rPr>
                <w:rFonts w:ascii="宋体" w:cs="宋体"/>
                <w:sz w:val="24"/>
                <w:szCs w:val="24"/>
              </w:rPr>
            </w:pPr>
            <w:r>
              <w:rPr>
                <w:rFonts w:ascii="宋体" w:hAnsi="宋体" w:cs="宋体"/>
                <w:sz w:val="24"/>
                <w:szCs w:val="24"/>
              </w:rPr>
              <w:t>1</w:t>
            </w:r>
          </w:p>
        </w:tc>
        <w:tc>
          <w:tcPr>
            <w:tcW w:w="2248" w:type="dxa"/>
            <w:noWrap w:val="0"/>
            <w:vAlign w:val="center"/>
          </w:tcPr>
          <w:p>
            <w:pPr>
              <w:adjustRightInd w:val="0"/>
              <w:snapToGrid w:val="0"/>
              <w:spacing w:line="360" w:lineRule="auto"/>
              <w:jc w:val="center"/>
              <w:rPr>
                <w:rFonts w:ascii="宋体" w:cs="宋体"/>
                <w:bCs/>
                <w:sz w:val="24"/>
                <w:szCs w:val="24"/>
              </w:rPr>
            </w:pPr>
          </w:p>
        </w:tc>
        <w:tc>
          <w:tcPr>
            <w:tcW w:w="1262" w:type="dxa"/>
            <w:noWrap w:val="0"/>
            <w:vAlign w:val="center"/>
          </w:tcPr>
          <w:p>
            <w:pPr>
              <w:adjustRightInd w:val="0"/>
              <w:snapToGrid w:val="0"/>
              <w:spacing w:line="360" w:lineRule="auto"/>
              <w:jc w:val="center"/>
              <w:rPr>
                <w:rFonts w:ascii="宋体" w:cs="宋体"/>
                <w:bCs/>
                <w:sz w:val="24"/>
                <w:szCs w:val="24"/>
              </w:rPr>
            </w:pPr>
          </w:p>
        </w:tc>
        <w:tc>
          <w:tcPr>
            <w:tcW w:w="1257" w:type="dxa"/>
            <w:noWrap w:val="0"/>
            <w:vAlign w:val="center"/>
          </w:tcPr>
          <w:p>
            <w:pPr>
              <w:adjustRightInd w:val="0"/>
              <w:snapToGrid w:val="0"/>
              <w:spacing w:line="360" w:lineRule="auto"/>
              <w:jc w:val="center"/>
              <w:rPr>
                <w:rFonts w:ascii="宋体" w:cs="宋体"/>
                <w:bCs/>
                <w:sz w:val="24"/>
                <w:szCs w:val="24"/>
              </w:rPr>
            </w:pPr>
          </w:p>
        </w:tc>
        <w:tc>
          <w:tcPr>
            <w:tcW w:w="763" w:type="dxa"/>
            <w:noWrap w:val="0"/>
            <w:vAlign w:val="center"/>
          </w:tcPr>
          <w:p>
            <w:pPr>
              <w:adjustRightInd w:val="0"/>
              <w:snapToGrid w:val="0"/>
              <w:spacing w:line="360" w:lineRule="auto"/>
              <w:jc w:val="center"/>
              <w:rPr>
                <w:rFonts w:ascii="宋体" w:cs="宋体"/>
                <w:bCs/>
                <w:sz w:val="24"/>
                <w:szCs w:val="24"/>
              </w:rPr>
            </w:pPr>
          </w:p>
        </w:tc>
        <w:tc>
          <w:tcPr>
            <w:tcW w:w="953" w:type="dxa"/>
            <w:noWrap w:val="0"/>
            <w:vAlign w:val="center"/>
          </w:tcPr>
          <w:p>
            <w:pPr>
              <w:adjustRightInd w:val="0"/>
              <w:snapToGrid w:val="0"/>
              <w:spacing w:line="360" w:lineRule="auto"/>
              <w:jc w:val="center"/>
              <w:rPr>
                <w:rFonts w:ascii="宋体" w:cs="宋体"/>
                <w:bCs/>
                <w:sz w:val="24"/>
                <w:szCs w:val="24"/>
              </w:rPr>
            </w:pPr>
          </w:p>
        </w:tc>
        <w:tc>
          <w:tcPr>
            <w:tcW w:w="719" w:type="dxa"/>
            <w:noWrap w:val="0"/>
            <w:vAlign w:val="top"/>
          </w:tcPr>
          <w:p>
            <w:pPr>
              <w:tabs>
                <w:tab w:val="left" w:pos="480"/>
              </w:tabs>
              <w:adjustRightInd w:val="0"/>
              <w:snapToGrid w:val="0"/>
              <w:spacing w:line="360" w:lineRule="auto"/>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75" w:type="dxa"/>
            <w:noWrap w:val="0"/>
            <w:vAlign w:val="center"/>
          </w:tcPr>
          <w:p>
            <w:pPr>
              <w:tabs>
                <w:tab w:val="left" w:pos="480"/>
              </w:tabs>
              <w:adjustRightInd w:val="0"/>
              <w:snapToGrid w:val="0"/>
              <w:spacing w:line="360" w:lineRule="auto"/>
              <w:jc w:val="center"/>
              <w:rPr>
                <w:rFonts w:ascii="宋体" w:cs="宋体"/>
                <w:sz w:val="24"/>
                <w:szCs w:val="24"/>
              </w:rPr>
            </w:pPr>
            <w:r>
              <w:rPr>
                <w:rFonts w:ascii="宋体" w:hAnsi="宋体" w:cs="宋体"/>
                <w:sz w:val="24"/>
                <w:szCs w:val="24"/>
              </w:rPr>
              <w:t>2</w:t>
            </w:r>
          </w:p>
        </w:tc>
        <w:tc>
          <w:tcPr>
            <w:tcW w:w="2248" w:type="dxa"/>
            <w:noWrap w:val="0"/>
            <w:vAlign w:val="center"/>
          </w:tcPr>
          <w:p>
            <w:pPr>
              <w:adjustRightInd w:val="0"/>
              <w:snapToGrid w:val="0"/>
              <w:spacing w:line="360" w:lineRule="auto"/>
              <w:jc w:val="center"/>
              <w:rPr>
                <w:rFonts w:ascii="宋体" w:cs="宋体"/>
                <w:bCs/>
                <w:sz w:val="24"/>
                <w:szCs w:val="24"/>
              </w:rPr>
            </w:pPr>
          </w:p>
        </w:tc>
        <w:tc>
          <w:tcPr>
            <w:tcW w:w="1262" w:type="dxa"/>
            <w:noWrap w:val="0"/>
            <w:vAlign w:val="center"/>
          </w:tcPr>
          <w:p>
            <w:pPr>
              <w:adjustRightInd w:val="0"/>
              <w:snapToGrid w:val="0"/>
              <w:spacing w:line="360" w:lineRule="auto"/>
              <w:jc w:val="center"/>
              <w:rPr>
                <w:rFonts w:ascii="宋体" w:cs="宋体"/>
                <w:bCs/>
                <w:sz w:val="24"/>
                <w:szCs w:val="24"/>
              </w:rPr>
            </w:pPr>
          </w:p>
        </w:tc>
        <w:tc>
          <w:tcPr>
            <w:tcW w:w="1257" w:type="dxa"/>
            <w:noWrap w:val="0"/>
            <w:vAlign w:val="center"/>
          </w:tcPr>
          <w:p>
            <w:pPr>
              <w:adjustRightInd w:val="0"/>
              <w:snapToGrid w:val="0"/>
              <w:spacing w:line="360" w:lineRule="auto"/>
              <w:jc w:val="center"/>
              <w:rPr>
                <w:rFonts w:ascii="宋体" w:cs="宋体"/>
                <w:bCs/>
                <w:sz w:val="24"/>
                <w:szCs w:val="24"/>
              </w:rPr>
            </w:pPr>
          </w:p>
        </w:tc>
        <w:tc>
          <w:tcPr>
            <w:tcW w:w="763" w:type="dxa"/>
            <w:noWrap w:val="0"/>
            <w:vAlign w:val="center"/>
          </w:tcPr>
          <w:p>
            <w:pPr>
              <w:adjustRightInd w:val="0"/>
              <w:snapToGrid w:val="0"/>
              <w:spacing w:line="360" w:lineRule="auto"/>
              <w:jc w:val="center"/>
              <w:rPr>
                <w:rFonts w:ascii="宋体" w:cs="宋体"/>
                <w:bCs/>
                <w:sz w:val="24"/>
                <w:szCs w:val="24"/>
              </w:rPr>
            </w:pPr>
          </w:p>
        </w:tc>
        <w:tc>
          <w:tcPr>
            <w:tcW w:w="953" w:type="dxa"/>
            <w:noWrap w:val="0"/>
            <w:vAlign w:val="center"/>
          </w:tcPr>
          <w:p>
            <w:pPr>
              <w:adjustRightInd w:val="0"/>
              <w:snapToGrid w:val="0"/>
              <w:spacing w:line="360" w:lineRule="auto"/>
              <w:jc w:val="center"/>
              <w:rPr>
                <w:rFonts w:ascii="宋体" w:cs="宋体"/>
                <w:bCs/>
                <w:sz w:val="24"/>
                <w:szCs w:val="24"/>
              </w:rPr>
            </w:pPr>
          </w:p>
        </w:tc>
        <w:tc>
          <w:tcPr>
            <w:tcW w:w="719" w:type="dxa"/>
            <w:noWrap w:val="0"/>
            <w:vAlign w:val="top"/>
          </w:tcPr>
          <w:p>
            <w:pPr>
              <w:tabs>
                <w:tab w:val="left" w:pos="480"/>
              </w:tabs>
              <w:adjustRightInd w:val="0"/>
              <w:snapToGrid w:val="0"/>
              <w:spacing w:line="360" w:lineRule="auto"/>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75" w:type="dxa"/>
            <w:noWrap w:val="0"/>
            <w:vAlign w:val="center"/>
          </w:tcPr>
          <w:p>
            <w:pPr>
              <w:tabs>
                <w:tab w:val="left" w:pos="480"/>
              </w:tabs>
              <w:adjustRightInd w:val="0"/>
              <w:snapToGrid w:val="0"/>
              <w:spacing w:line="360" w:lineRule="auto"/>
              <w:jc w:val="center"/>
              <w:rPr>
                <w:rFonts w:ascii="宋体" w:cs="宋体"/>
                <w:sz w:val="24"/>
                <w:szCs w:val="24"/>
              </w:rPr>
            </w:pPr>
            <w:r>
              <w:rPr>
                <w:rFonts w:ascii="宋体" w:hAnsi="宋体" w:cs="宋体"/>
                <w:sz w:val="24"/>
                <w:szCs w:val="24"/>
              </w:rPr>
              <w:t>3</w:t>
            </w:r>
          </w:p>
        </w:tc>
        <w:tc>
          <w:tcPr>
            <w:tcW w:w="2248" w:type="dxa"/>
            <w:noWrap w:val="0"/>
            <w:vAlign w:val="center"/>
          </w:tcPr>
          <w:p>
            <w:pPr>
              <w:adjustRightInd w:val="0"/>
              <w:snapToGrid w:val="0"/>
              <w:spacing w:line="360" w:lineRule="auto"/>
              <w:jc w:val="center"/>
              <w:rPr>
                <w:rFonts w:ascii="宋体" w:cs="宋体"/>
                <w:bCs/>
                <w:sz w:val="24"/>
                <w:szCs w:val="24"/>
              </w:rPr>
            </w:pPr>
          </w:p>
        </w:tc>
        <w:tc>
          <w:tcPr>
            <w:tcW w:w="1262" w:type="dxa"/>
            <w:noWrap w:val="0"/>
            <w:vAlign w:val="center"/>
          </w:tcPr>
          <w:p>
            <w:pPr>
              <w:adjustRightInd w:val="0"/>
              <w:snapToGrid w:val="0"/>
              <w:spacing w:line="360" w:lineRule="auto"/>
              <w:jc w:val="center"/>
              <w:rPr>
                <w:rFonts w:ascii="宋体" w:cs="宋体"/>
                <w:bCs/>
                <w:sz w:val="24"/>
                <w:szCs w:val="24"/>
              </w:rPr>
            </w:pPr>
          </w:p>
        </w:tc>
        <w:tc>
          <w:tcPr>
            <w:tcW w:w="1257" w:type="dxa"/>
            <w:noWrap w:val="0"/>
            <w:vAlign w:val="center"/>
          </w:tcPr>
          <w:p>
            <w:pPr>
              <w:adjustRightInd w:val="0"/>
              <w:snapToGrid w:val="0"/>
              <w:spacing w:line="360" w:lineRule="auto"/>
              <w:jc w:val="center"/>
              <w:rPr>
                <w:rFonts w:ascii="宋体" w:cs="宋体"/>
                <w:bCs/>
                <w:sz w:val="24"/>
                <w:szCs w:val="24"/>
              </w:rPr>
            </w:pPr>
          </w:p>
        </w:tc>
        <w:tc>
          <w:tcPr>
            <w:tcW w:w="763" w:type="dxa"/>
            <w:noWrap w:val="0"/>
            <w:vAlign w:val="center"/>
          </w:tcPr>
          <w:p>
            <w:pPr>
              <w:adjustRightInd w:val="0"/>
              <w:snapToGrid w:val="0"/>
              <w:spacing w:line="360" w:lineRule="auto"/>
              <w:jc w:val="center"/>
              <w:rPr>
                <w:rFonts w:ascii="宋体" w:cs="宋体"/>
                <w:bCs/>
                <w:sz w:val="24"/>
                <w:szCs w:val="24"/>
              </w:rPr>
            </w:pPr>
          </w:p>
        </w:tc>
        <w:tc>
          <w:tcPr>
            <w:tcW w:w="953" w:type="dxa"/>
            <w:noWrap w:val="0"/>
            <w:vAlign w:val="center"/>
          </w:tcPr>
          <w:p>
            <w:pPr>
              <w:adjustRightInd w:val="0"/>
              <w:snapToGrid w:val="0"/>
              <w:spacing w:line="360" w:lineRule="auto"/>
              <w:jc w:val="center"/>
              <w:rPr>
                <w:rFonts w:ascii="宋体" w:cs="宋体"/>
                <w:bCs/>
                <w:sz w:val="24"/>
                <w:szCs w:val="24"/>
              </w:rPr>
            </w:pPr>
          </w:p>
        </w:tc>
        <w:tc>
          <w:tcPr>
            <w:tcW w:w="719" w:type="dxa"/>
            <w:noWrap w:val="0"/>
            <w:vAlign w:val="top"/>
          </w:tcPr>
          <w:p>
            <w:pPr>
              <w:tabs>
                <w:tab w:val="left" w:pos="480"/>
              </w:tabs>
              <w:adjustRightInd w:val="0"/>
              <w:snapToGrid w:val="0"/>
              <w:spacing w:line="360" w:lineRule="auto"/>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75" w:type="dxa"/>
            <w:noWrap w:val="0"/>
            <w:vAlign w:val="center"/>
          </w:tcPr>
          <w:p>
            <w:pPr>
              <w:tabs>
                <w:tab w:val="left" w:pos="480"/>
              </w:tabs>
              <w:adjustRightInd w:val="0"/>
              <w:snapToGrid w:val="0"/>
              <w:spacing w:line="360" w:lineRule="auto"/>
              <w:jc w:val="center"/>
              <w:rPr>
                <w:rFonts w:hint="default" w:ascii="宋体" w:eastAsia="宋体" w:cs="宋体"/>
                <w:sz w:val="24"/>
                <w:szCs w:val="24"/>
                <w:lang w:val="en-US" w:eastAsia="zh-CN"/>
              </w:rPr>
            </w:pPr>
            <w:r>
              <w:rPr>
                <w:rFonts w:hint="eastAsia" w:ascii="宋体" w:hAnsi="宋体" w:cs="宋体"/>
                <w:sz w:val="24"/>
                <w:szCs w:val="24"/>
                <w:lang w:val="en-US" w:eastAsia="zh-CN"/>
              </w:rPr>
              <w:t>...</w:t>
            </w:r>
          </w:p>
        </w:tc>
        <w:tc>
          <w:tcPr>
            <w:tcW w:w="2248" w:type="dxa"/>
            <w:noWrap w:val="0"/>
            <w:vAlign w:val="center"/>
          </w:tcPr>
          <w:p>
            <w:pPr>
              <w:adjustRightInd w:val="0"/>
              <w:snapToGrid w:val="0"/>
              <w:spacing w:line="360" w:lineRule="auto"/>
              <w:jc w:val="center"/>
              <w:rPr>
                <w:rFonts w:ascii="宋体" w:cs="宋体"/>
                <w:bCs/>
                <w:sz w:val="24"/>
                <w:szCs w:val="24"/>
              </w:rPr>
            </w:pPr>
          </w:p>
        </w:tc>
        <w:tc>
          <w:tcPr>
            <w:tcW w:w="1262" w:type="dxa"/>
            <w:noWrap w:val="0"/>
            <w:vAlign w:val="center"/>
          </w:tcPr>
          <w:p>
            <w:pPr>
              <w:adjustRightInd w:val="0"/>
              <w:snapToGrid w:val="0"/>
              <w:spacing w:line="360" w:lineRule="auto"/>
              <w:jc w:val="center"/>
              <w:rPr>
                <w:rFonts w:ascii="宋体" w:cs="宋体"/>
                <w:bCs/>
                <w:sz w:val="24"/>
                <w:szCs w:val="24"/>
              </w:rPr>
            </w:pPr>
          </w:p>
        </w:tc>
        <w:tc>
          <w:tcPr>
            <w:tcW w:w="1257" w:type="dxa"/>
            <w:noWrap w:val="0"/>
            <w:vAlign w:val="center"/>
          </w:tcPr>
          <w:p>
            <w:pPr>
              <w:adjustRightInd w:val="0"/>
              <w:snapToGrid w:val="0"/>
              <w:spacing w:line="360" w:lineRule="auto"/>
              <w:jc w:val="center"/>
              <w:rPr>
                <w:rFonts w:ascii="宋体" w:cs="宋体"/>
                <w:bCs/>
                <w:sz w:val="24"/>
                <w:szCs w:val="24"/>
              </w:rPr>
            </w:pPr>
          </w:p>
        </w:tc>
        <w:tc>
          <w:tcPr>
            <w:tcW w:w="763" w:type="dxa"/>
            <w:noWrap w:val="0"/>
            <w:vAlign w:val="center"/>
          </w:tcPr>
          <w:p>
            <w:pPr>
              <w:adjustRightInd w:val="0"/>
              <w:snapToGrid w:val="0"/>
              <w:spacing w:line="360" w:lineRule="auto"/>
              <w:jc w:val="center"/>
              <w:rPr>
                <w:rFonts w:ascii="宋体" w:cs="宋体"/>
                <w:bCs/>
                <w:sz w:val="24"/>
                <w:szCs w:val="24"/>
              </w:rPr>
            </w:pPr>
          </w:p>
        </w:tc>
        <w:tc>
          <w:tcPr>
            <w:tcW w:w="953" w:type="dxa"/>
            <w:noWrap w:val="0"/>
            <w:vAlign w:val="center"/>
          </w:tcPr>
          <w:p>
            <w:pPr>
              <w:adjustRightInd w:val="0"/>
              <w:snapToGrid w:val="0"/>
              <w:spacing w:line="360" w:lineRule="auto"/>
              <w:jc w:val="center"/>
              <w:rPr>
                <w:rFonts w:ascii="宋体" w:cs="宋体"/>
                <w:bCs/>
                <w:sz w:val="24"/>
                <w:szCs w:val="24"/>
              </w:rPr>
            </w:pPr>
          </w:p>
        </w:tc>
        <w:tc>
          <w:tcPr>
            <w:tcW w:w="719" w:type="dxa"/>
            <w:noWrap w:val="0"/>
            <w:vAlign w:val="top"/>
          </w:tcPr>
          <w:p>
            <w:pPr>
              <w:tabs>
                <w:tab w:val="left" w:pos="480"/>
              </w:tabs>
              <w:adjustRightInd w:val="0"/>
              <w:snapToGrid w:val="0"/>
              <w:spacing w:line="360" w:lineRule="auto"/>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75" w:type="dxa"/>
            <w:noWrap w:val="0"/>
            <w:vAlign w:val="center"/>
          </w:tcPr>
          <w:p>
            <w:pPr>
              <w:tabs>
                <w:tab w:val="left" w:pos="480"/>
              </w:tabs>
              <w:adjustRightInd w:val="0"/>
              <w:snapToGrid w:val="0"/>
              <w:spacing w:line="360" w:lineRule="auto"/>
              <w:jc w:val="center"/>
              <w:rPr>
                <w:rFonts w:ascii="宋体" w:cs="宋体"/>
                <w:sz w:val="24"/>
                <w:szCs w:val="24"/>
              </w:rPr>
            </w:pPr>
            <w:r>
              <w:rPr>
                <w:rFonts w:hint="eastAsia" w:ascii="宋体" w:hAnsi="宋体" w:cs="宋体"/>
                <w:sz w:val="24"/>
                <w:szCs w:val="24"/>
              </w:rPr>
              <w:t>说明</w:t>
            </w:r>
          </w:p>
        </w:tc>
        <w:tc>
          <w:tcPr>
            <w:tcW w:w="7202" w:type="dxa"/>
            <w:gridSpan w:val="6"/>
            <w:noWrap w:val="0"/>
            <w:vAlign w:val="center"/>
          </w:tcPr>
          <w:p>
            <w:pPr>
              <w:tabs>
                <w:tab w:val="left" w:pos="480"/>
              </w:tabs>
              <w:adjustRightInd w:val="0"/>
              <w:snapToGrid w:val="0"/>
              <w:spacing w:line="360" w:lineRule="auto"/>
              <w:jc w:val="center"/>
              <w:rPr>
                <w:rFonts w:ascii="宋体" w:cs="宋体"/>
                <w:sz w:val="24"/>
                <w:szCs w:val="24"/>
              </w:rPr>
            </w:pPr>
          </w:p>
        </w:tc>
      </w:tr>
    </w:tbl>
    <w:p>
      <w:pPr>
        <w:tabs>
          <w:tab w:val="left" w:pos="480"/>
        </w:tabs>
        <w:adjustRightInd w:val="0"/>
        <w:snapToGrid w:val="0"/>
        <w:spacing w:line="360" w:lineRule="auto"/>
        <w:ind w:firstLine="472" w:firstLineChars="196"/>
        <w:rPr>
          <w:rFonts w:ascii="宋体" w:cs="宋体"/>
          <w:b/>
          <w:sz w:val="24"/>
          <w:szCs w:val="24"/>
        </w:rPr>
      </w:pPr>
      <w:r>
        <w:rPr>
          <w:rFonts w:hint="eastAsia" w:ascii="宋体" w:hAnsi="宋体" w:cs="宋体"/>
          <w:b/>
          <w:sz w:val="24"/>
          <w:szCs w:val="24"/>
        </w:rPr>
        <w:t>二、合同价款</w:t>
      </w:r>
    </w:p>
    <w:p>
      <w:pPr>
        <w:tabs>
          <w:tab w:val="left" w:pos="480"/>
        </w:tabs>
        <w:adjustRightInd w:val="0"/>
        <w:snapToGrid w:val="0"/>
        <w:spacing w:line="360" w:lineRule="auto"/>
        <w:ind w:firstLine="480" w:firstLineChars="200"/>
        <w:rPr>
          <w:rFonts w:ascii="宋体" w:cs="宋体"/>
          <w:sz w:val="24"/>
          <w:szCs w:val="24"/>
        </w:rPr>
      </w:pPr>
      <w:r>
        <w:rPr>
          <w:rFonts w:hint="eastAsia" w:ascii="宋体" w:hAnsi="宋体" w:cs="宋体"/>
          <w:sz w:val="24"/>
          <w:szCs w:val="24"/>
        </w:rPr>
        <w:t>（一）合同总价款为人民币（大写）</w:t>
      </w:r>
      <w:r>
        <w:rPr>
          <w:rFonts w:ascii="宋体" w:hAnsi="宋体" w:cs="宋体"/>
          <w:sz w:val="24"/>
          <w:szCs w:val="24"/>
          <w:u w:val="single"/>
        </w:rPr>
        <w:t xml:space="preserve">           </w:t>
      </w:r>
      <w:r>
        <w:rPr>
          <w:rFonts w:hint="eastAsia" w:ascii="宋体" w:hAnsi="宋体" w:cs="宋体"/>
          <w:sz w:val="24"/>
          <w:szCs w:val="24"/>
        </w:rPr>
        <w:t>元整（小写</w:t>
      </w:r>
      <w:r>
        <w:rPr>
          <w:rFonts w:hint="eastAsia" w:asci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pPr>
        <w:tabs>
          <w:tab w:val="left" w:pos="480"/>
        </w:tabs>
        <w:adjustRightInd w:val="0"/>
        <w:snapToGrid w:val="0"/>
        <w:spacing w:line="360" w:lineRule="auto"/>
        <w:ind w:firstLine="480" w:firstLineChars="200"/>
        <w:rPr>
          <w:rFonts w:ascii="宋体" w:cs="宋体"/>
          <w:sz w:val="24"/>
          <w:szCs w:val="24"/>
        </w:rPr>
      </w:pPr>
      <w:r>
        <w:rPr>
          <w:rFonts w:hint="eastAsia" w:ascii="宋体" w:hAnsi="宋体" w:cs="宋体"/>
          <w:sz w:val="24"/>
          <w:szCs w:val="24"/>
        </w:rPr>
        <w:t>（二）合同总价一次性包死，不受市场价格变化因素的影响。</w:t>
      </w:r>
    </w:p>
    <w:p>
      <w:pPr>
        <w:tabs>
          <w:tab w:val="left" w:pos="480"/>
        </w:tabs>
        <w:adjustRightInd w:val="0"/>
        <w:snapToGrid w:val="0"/>
        <w:spacing w:line="360" w:lineRule="auto"/>
        <w:ind w:firstLine="472" w:firstLineChars="196"/>
        <w:rPr>
          <w:rFonts w:ascii="宋体" w:cs="宋体"/>
          <w:b/>
          <w:sz w:val="24"/>
          <w:szCs w:val="24"/>
        </w:rPr>
      </w:pPr>
      <w:r>
        <w:rPr>
          <w:rFonts w:hint="eastAsia" w:ascii="宋体" w:hAnsi="宋体" w:cs="宋体"/>
          <w:b/>
          <w:sz w:val="24"/>
          <w:szCs w:val="24"/>
        </w:rPr>
        <w:t>三、款项结算</w:t>
      </w:r>
    </w:p>
    <w:p>
      <w:pPr>
        <w:tabs>
          <w:tab w:val="left" w:pos="480"/>
        </w:tabs>
        <w:adjustRightInd w:val="0"/>
        <w:snapToGrid w:val="0"/>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付款方式：全部设备安装、调试验收合格并正常使用1个月后支付合同款的95%，正常使用满2年后，产品无质量问题且不存在争议时支付合同款的剩余5%。</w:t>
      </w:r>
    </w:p>
    <w:p>
      <w:pPr>
        <w:tabs>
          <w:tab w:val="left" w:pos="480"/>
        </w:tabs>
        <w:adjustRightInd w:val="0"/>
        <w:snapToGrid w:val="0"/>
        <w:spacing w:line="360" w:lineRule="auto"/>
        <w:ind w:firstLine="480" w:firstLineChars="200"/>
        <w:rPr>
          <w:rFonts w:ascii="宋体" w:cs="宋体"/>
          <w:bCs/>
          <w:sz w:val="24"/>
          <w:szCs w:val="24"/>
        </w:rPr>
      </w:pPr>
      <w:r>
        <w:rPr>
          <w:rFonts w:hint="eastAsia" w:ascii="宋体" w:hAnsi="宋体" w:cs="宋体"/>
          <w:bCs/>
          <w:sz w:val="24"/>
          <w:szCs w:val="24"/>
        </w:rPr>
        <w:t>四、双方的权利和义务</w:t>
      </w:r>
    </w:p>
    <w:p>
      <w:pPr>
        <w:tabs>
          <w:tab w:val="left" w:pos="480"/>
        </w:tabs>
        <w:adjustRightInd w:val="0"/>
        <w:snapToGrid w:val="0"/>
        <w:spacing w:line="360" w:lineRule="auto"/>
        <w:ind w:firstLine="480" w:firstLineChars="200"/>
        <w:rPr>
          <w:rFonts w:ascii="宋体" w:cs="宋体"/>
          <w:bCs/>
          <w:sz w:val="24"/>
          <w:szCs w:val="24"/>
        </w:rPr>
      </w:pPr>
      <w:r>
        <w:rPr>
          <w:rFonts w:hint="eastAsia" w:ascii="宋体" w:hAnsi="宋体" w:cs="宋体"/>
          <w:bCs/>
          <w:sz w:val="24"/>
          <w:szCs w:val="24"/>
        </w:rPr>
        <w:t>（一）甲方的权利和义务</w:t>
      </w:r>
    </w:p>
    <w:p>
      <w:pPr>
        <w:tabs>
          <w:tab w:val="left" w:pos="480"/>
        </w:tabs>
        <w:adjustRightInd w:val="0"/>
        <w:snapToGrid w:val="0"/>
        <w:spacing w:line="360" w:lineRule="auto"/>
        <w:ind w:firstLine="480" w:firstLineChars="200"/>
        <w:rPr>
          <w:rFonts w:ascii="宋体" w:cs="宋体"/>
          <w:bCs/>
          <w:sz w:val="24"/>
          <w:szCs w:val="24"/>
        </w:rPr>
      </w:pPr>
      <w:r>
        <w:rPr>
          <w:rFonts w:hint="eastAsia" w:ascii="宋体" w:hAnsi="宋体" w:cs="宋体"/>
          <w:bCs/>
          <w:sz w:val="24"/>
          <w:szCs w:val="24"/>
        </w:rPr>
        <w:t>甲方权利：组织使用单位严格按照招标文件及投标文件要求和标准验收货物。</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甲方义务：积极配合乙方交付,及时验收。</w:t>
      </w:r>
    </w:p>
    <w:p>
      <w:pPr>
        <w:adjustRightInd w:val="0"/>
        <w:snapToGrid w:val="0"/>
        <w:spacing w:line="360" w:lineRule="auto"/>
        <w:rPr>
          <w:rFonts w:ascii="宋体" w:cs="宋体"/>
          <w:sz w:val="24"/>
          <w:szCs w:val="24"/>
        </w:rPr>
      </w:pPr>
      <w:r>
        <w:rPr>
          <w:rFonts w:hint="eastAsia" w:ascii="宋体" w:hAnsi="宋体" w:cs="宋体"/>
          <w:sz w:val="24"/>
          <w:szCs w:val="24"/>
        </w:rPr>
        <w:t>（二）乙方的权利和义务</w:t>
      </w:r>
    </w:p>
    <w:p>
      <w:pPr>
        <w:adjustRightInd w:val="0"/>
        <w:snapToGrid w:val="0"/>
        <w:spacing w:line="360" w:lineRule="auto"/>
        <w:ind w:firstLine="240" w:firstLineChars="100"/>
        <w:rPr>
          <w:rFonts w:ascii="宋体" w:cs="宋体"/>
          <w:sz w:val="24"/>
          <w:szCs w:val="24"/>
        </w:rPr>
      </w:pPr>
      <w:r>
        <w:rPr>
          <w:rFonts w:ascii="宋体" w:hAnsi="宋体" w:cs="宋体"/>
          <w:sz w:val="24"/>
          <w:szCs w:val="24"/>
        </w:rPr>
        <w:t xml:space="preserve">  </w:t>
      </w:r>
      <w:r>
        <w:rPr>
          <w:rFonts w:hint="eastAsia" w:ascii="宋体" w:hAnsi="宋体" w:cs="宋体"/>
          <w:sz w:val="24"/>
          <w:szCs w:val="24"/>
        </w:rPr>
        <w:t>乙方权利：按照合同约定要求甲方及时付款。</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乙方义务：按照合同约定时间，按甲方指定地点提供货物，配合验收工作；</w:t>
      </w:r>
    </w:p>
    <w:p>
      <w:pPr>
        <w:tabs>
          <w:tab w:val="left" w:pos="480"/>
        </w:tabs>
        <w:adjustRightInd w:val="0"/>
        <w:snapToGrid w:val="0"/>
        <w:spacing w:line="360" w:lineRule="auto"/>
        <w:ind w:firstLine="472" w:firstLineChars="196"/>
        <w:rPr>
          <w:rFonts w:ascii="宋体" w:cs="宋体"/>
          <w:sz w:val="24"/>
          <w:szCs w:val="24"/>
        </w:rPr>
      </w:pPr>
      <w:r>
        <w:rPr>
          <w:rFonts w:hint="eastAsia" w:ascii="宋体" w:hAnsi="宋体" w:cs="宋体"/>
          <w:b/>
          <w:sz w:val="24"/>
          <w:szCs w:val="24"/>
        </w:rPr>
        <w:t>四、交货条件：</w:t>
      </w:r>
    </w:p>
    <w:p>
      <w:pPr>
        <w:tabs>
          <w:tab w:val="left" w:pos="480"/>
        </w:tabs>
        <w:adjustRightInd w:val="0"/>
        <w:snapToGrid w:val="0"/>
        <w:spacing w:line="360" w:lineRule="auto"/>
        <w:ind w:firstLine="480" w:firstLineChars="200"/>
        <w:rPr>
          <w:rFonts w:hint="eastAsia" w:ascii="宋体" w:eastAsia="宋体" w:cs="宋体"/>
          <w:sz w:val="24"/>
          <w:szCs w:val="24"/>
          <w:lang w:eastAsia="zh-CN"/>
        </w:rPr>
      </w:pPr>
      <w:r>
        <w:rPr>
          <w:rFonts w:hint="eastAsia" w:ascii="宋体" w:hAnsi="宋体" w:cs="宋体"/>
          <w:sz w:val="24"/>
          <w:szCs w:val="24"/>
        </w:rPr>
        <w:t>（一）交货地点：甲方指定地点</w:t>
      </w:r>
      <w:r>
        <w:rPr>
          <w:rFonts w:hint="eastAsia" w:ascii="宋体" w:hAnsi="宋体" w:cs="宋体"/>
          <w:sz w:val="24"/>
          <w:szCs w:val="24"/>
          <w:lang w:eastAsia="zh-CN"/>
        </w:rPr>
        <w:t>；</w:t>
      </w:r>
    </w:p>
    <w:p>
      <w:pPr>
        <w:tabs>
          <w:tab w:val="left" w:pos="480"/>
        </w:tabs>
        <w:adjustRightInd w:val="0"/>
        <w:snapToGrid w:val="0"/>
        <w:spacing w:line="360" w:lineRule="auto"/>
        <w:ind w:firstLine="480" w:firstLineChars="200"/>
        <w:rPr>
          <w:rFonts w:hint="eastAsia" w:ascii="宋体" w:hAnsi="宋体" w:eastAsia="宋体"/>
          <w:sz w:val="24"/>
          <w:szCs w:val="24"/>
          <w:lang w:eastAsia="zh-CN"/>
        </w:rPr>
      </w:pPr>
      <w:r>
        <w:rPr>
          <w:rFonts w:hint="eastAsia" w:ascii="宋体" w:hAnsi="宋体" w:cs="宋体"/>
          <w:sz w:val="24"/>
          <w:szCs w:val="24"/>
        </w:rPr>
        <w:t>（二）交货期：</w:t>
      </w:r>
      <w:r>
        <w:rPr>
          <w:rFonts w:hint="eastAsia" w:ascii="宋体" w:hAnsi="宋体" w:cs="宋体"/>
          <w:sz w:val="24"/>
          <w:szCs w:val="24"/>
          <w:u w:val="single"/>
          <w:lang w:val="en-US" w:eastAsia="zh-CN"/>
        </w:rPr>
        <w:t xml:space="preserve">     </w:t>
      </w:r>
      <w:r>
        <w:rPr>
          <w:rFonts w:hint="eastAsia" w:ascii="宋体" w:hAnsi="宋体" w:cs="宋体"/>
          <w:sz w:val="24"/>
          <w:szCs w:val="24"/>
        </w:rPr>
        <w:t>小时。</w:t>
      </w:r>
      <w:r>
        <w:rPr>
          <w:rFonts w:hint="eastAsia" w:ascii="宋体" w:hAnsi="宋体"/>
          <w:sz w:val="24"/>
          <w:szCs w:val="24"/>
        </w:rPr>
        <w:t>乙方接到甲方订货通知</w:t>
      </w:r>
      <w:r>
        <w:rPr>
          <w:rFonts w:hint="eastAsia" w:ascii="宋体" w:hAnsi="宋体"/>
          <w:sz w:val="24"/>
          <w:szCs w:val="24"/>
          <w:u w:val="single"/>
          <w:lang w:val="en-US" w:eastAsia="zh-CN"/>
        </w:rPr>
        <w:t xml:space="preserve">    </w:t>
      </w:r>
      <w:r>
        <w:rPr>
          <w:rFonts w:hint="eastAsia" w:ascii="宋体" w:hAnsi="宋体"/>
          <w:sz w:val="24"/>
          <w:szCs w:val="24"/>
        </w:rPr>
        <w:t>内负责将货物运送至甲方指定的地点，由甲方负责按照相关标准进行验收，乙方在运送过程中所产生的一切费用由乙方负责承担</w:t>
      </w:r>
      <w:r>
        <w:rPr>
          <w:rFonts w:hint="eastAsia" w:ascii="宋体" w:hAnsi="宋体"/>
          <w:sz w:val="24"/>
          <w:szCs w:val="24"/>
          <w:lang w:eastAsia="zh-CN"/>
        </w:rPr>
        <w:t>；</w:t>
      </w:r>
    </w:p>
    <w:p>
      <w:pPr>
        <w:pStyle w:val="2"/>
        <w:ind w:firstLine="480" w:firstLineChars="200"/>
        <w:rPr>
          <w:rFonts w:hint="default" w:eastAsia="宋体"/>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cs="宋体"/>
          <w:sz w:val="24"/>
          <w:szCs w:val="24"/>
          <w:lang w:val="en-US" w:eastAsia="zh-CN"/>
        </w:rPr>
        <w:t>质保期：</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72" w:firstLineChars="196"/>
        <w:textAlignment w:val="auto"/>
        <w:rPr>
          <w:rFonts w:ascii="宋体" w:cs="宋体"/>
          <w:sz w:val="24"/>
          <w:szCs w:val="24"/>
        </w:rPr>
      </w:pPr>
      <w:r>
        <w:rPr>
          <w:rFonts w:hint="eastAsia" w:ascii="宋体" w:hAnsi="宋体" w:cs="宋体"/>
          <w:b/>
          <w:sz w:val="24"/>
          <w:szCs w:val="24"/>
        </w:rPr>
        <w:t>五、运输</w:t>
      </w:r>
      <w:r>
        <w:rPr>
          <w:rFonts w:ascii="宋体" w:hAnsi="宋体" w:cs="宋体"/>
          <w:b/>
          <w:sz w:val="24"/>
          <w:szCs w:val="24"/>
        </w:rPr>
        <w:t xml:space="preserve"> </w:t>
      </w:r>
      <w:r>
        <w:rPr>
          <w:rFonts w:hint="eastAsia" w:ascii="宋体" w:hAnsi="宋体" w:cs="宋体"/>
          <w:b/>
          <w:sz w:val="24"/>
          <w:szCs w:val="24"/>
        </w:rPr>
        <w:t>：</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70" w:firstLineChars="196"/>
        <w:textAlignment w:val="auto"/>
        <w:rPr>
          <w:rFonts w:ascii="宋体" w:cs="宋体"/>
          <w:b/>
          <w:sz w:val="24"/>
          <w:szCs w:val="24"/>
        </w:rPr>
      </w:pPr>
      <w:r>
        <w:rPr>
          <w:rFonts w:hint="eastAsia" w:ascii="宋体" w:hAnsi="宋体" w:cs="宋体"/>
          <w:sz w:val="24"/>
          <w:szCs w:val="24"/>
        </w:rPr>
        <w:t>运输方式由乙方自行选择，但必须保证按期交货。</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宋体" w:cs="宋体"/>
          <w:b/>
          <w:sz w:val="24"/>
          <w:szCs w:val="24"/>
        </w:rPr>
      </w:pPr>
      <w:r>
        <w:rPr>
          <w:rFonts w:hint="eastAsia" w:ascii="宋体" w:hAnsi="宋体" w:cs="宋体"/>
          <w:b/>
          <w:sz w:val="24"/>
          <w:szCs w:val="24"/>
        </w:rPr>
        <w:t>六、售后服务</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cs="宋体"/>
          <w:b/>
          <w:sz w:val="24"/>
          <w:szCs w:val="24"/>
        </w:rPr>
      </w:pPr>
      <w:r>
        <w:rPr>
          <w:rFonts w:hint="eastAsia" w:ascii="宋体" w:hAnsi="宋体" w:cs="宋体"/>
          <w:sz w:val="24"/>
          <w:szCs w:val="24"/>
        </w:rPr>
        <w:t>乙方所供货物提供以下售后服务：</w:t>
      </w:r>
    </w:p>
    <w:p>
      <w:pPr>
        <w:keepNext w:val="0"/>
        <w:keepLines w:val="0"/>
        <w:pageBreakBefore w:val="0"/>
        <w:widowControl w:val="0"/>
        <w:numPr>
          <w:ilvl w:val="0"/>
          <w:numId w:val="6"/>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sz w:val="24"/>
          <w:szCs w:val="24"/>
        </w:rPr>
      </w:pPr>
      <w:r>
        <w:rPr>
          <w:rFonts w:hint="eastAsia" w:ascii="宋体" w:hAnsi="宋体"/>
          <w:sz w:val="24"/>
          <w:szCs w:val="24"/>
        </w:rPr>
        <w:t>质量保证：乙方承诺所提供的医疗</w:t>
      </w:r>
      <w:r>
        <w:rPr>
          <w:rFonts w:hint="eastAsia" w:ascii="宋体" w:hAnsi="宋体"/>
          <w:sz w:val="24"/>
          <w:szCs w:val="24"/>
          <w:lang w:val="en-US" w:eastAsia="zh-CN"/>
        </w:rPr>
        <w:t>设备</w:t>
      </w:r>
      <w:r>
        <w:rPr>
          <w:rFonts w:hint="eastAsia" w:ascii="宋体" w:hAnsi="宋体"/>
          <w:sz w:val="24"/>
          <w:szCs w:val="24"/>
        </w:rPr>
        <w:t>必须是符合</w:t>
      </w:r>
      <w:r>
        <w:rPr>
          <w:rFonts w:hint="eastAsia" w:ascii="宋体" w:hAnsi="宋体"/>
          <w:sz w:val="24"/>
          <w:szCs w:val="24"/>
          <w:lang w:val="en-US" w:eastAsia="zh-CN"/>
        </w:rPr>
        <w:t>国家</w:t>
      </w:r>
      <w:r>
        <w:rPr>
          <w:rFonts w:hint="eastAsia" w:ascii="宋体" w:hAnsi="宋体"/>
          <w:sz w:val="24"/>
          <w:szCs w:val="24"/>
        </w:rPr>
        <w:t>质量标准的合格产品，进货渠道正常，并具备正规的产品注册证登记表、生产许可证</w:t>
      </w:r>
      <w:r>
        <w:rPr>
          <w:rFonts w:hint="eastAsia" w:ascii="宋体" w:hAnsi="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eastAsia="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乙方不仅向甲方提供使用说明书、质量标准或甲方所要求的相关资料，同时乙方须保证甲方在使用过程中的技术支持及售后服务，否则，甲方有权拒收或则退货，责任由乙方承担</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eastAsia="宋体" w:cs="宋体"/>
          <w:sz w:val="24"/>
          <w:szCs w:val="24"/>
          <w:lang w:eastAsia="zh-CN"/>
        </w:rPr>
      </w:pPr>
      <w:r>
        <w:rPr>
          <w:rFonts w:hint="eastAsia" w:ascii="宋体" w:hAnsi="宋体" w:cs="宋体"/>
          <w:sz w:val="24"/>
          <w:szCs w:val="24"/>
          <w:lang w:val="en-US" w:eastAsia="zh-CN"/>
        </w:rPr>
        <w:t>3.</w:t>
      </w:r>
      <w:r>
        <w:rPr>
          <w:rFonts w:hint="eastAsia" w:ascii="宋体" w:hAnsi="宋体" w:cs="宋体"/>
          <w:sz w:val="24"/>
          <w:szCs w:val="24"/>
        </w:rPr>
        <w:t>包装及其他要求：符合出厂要求、包装完整无破损；包装标识清楚，进口设备应具有原产国标识及中文标识且标识必须清楚，配送产品必须为全新未拆封产品且渠道合法</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乙方所提供的医用</w:t>
      </w:r>
      <w:r>
        <w:rPr>
          <w:rFonts w:hint="eastAsia" w:ascii="宋体" w:hAnsi="宋体" w:cs="宋体"/>
          <w:sz w:val="24"/>
          <w:szCs w:val="24"/>
          <w:lang w:val="en-US" w:eastAsia="zh-CN"/>
        </w:rPr>
        <w:t>设备</w:t>
      </w:r>
      <w:r>
        <w:rPr>
          <w:rFonts w:hint="eastAsia" w:ascii="宋体" w:hAnsi="宋体" w:cs="宋体"/>
          <w:sz w:val="24"/>
          <w:szCs w:val="24"/>
        </w:rPr>
        <w:t>在有效期内出现质量问题，甲方有权利要求乙方退货或换货，退换货时间不超过</w:t>
      </w:r>
      <w:r>
        <w:rPr>
          <w:rFonts w:ascii="宋体" w:hAnsi="宋体" w:cs="宋体"/>
          <w:sz w:val="24"/>
          <w:szCs w:val="24"/>
        </w:rPr>
        <w:t>72</w:t>
      </w:r>
      <w:r>
        <w:rPr>
          <w:rFonts w:hint="eastAsia" w:ascii="宋体" w:hAnsi="宋体" w:cs="宋体"/>
          <w:sz w:val="24"/>
          <w:szCs w:val="24"/>
        </w:rPr>
        <w:t>小时。</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72" w:firstLineChars="196"/>
        <w:textAlignment w:val="auto"/>
        <w:rPr>
          <w:rFonts w:ascii="宋体" w:cs="宋体"/>
          <w:b/>
          <w:sz w:val="24"/>
          <w:szCs w:val="24"/>
        </w:rPr>
      </w:pPr>
      <w:r>
        <w:rPr>
          <w:rFonts w:hint="eastAsia" w:ascii="宋体" w:hAnsi="宋体" w:cs="宋体"/>
          <w:b/>
          <w:sz w:val="24"/>
          <w:szCs w:val="24"/>
        </w:rPr>
        <w:t>七、验收</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hint="eastAsia" w:ascii="宋体" w:hAnsi="宋体" w:cs="宋体"/>
          <w:sz w:val="24"/>
          <w:szCs w:val="24"/>
        </w:rPr>
        <w:t>（一）货物到达甲方指定地点后，甲乙双方根据合同要求，进行外观验收，确认产地、规格、型号和数量。验收无误，双方在货物清单上签字确认。</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hint="eastAsia" w:ascii="宋体" w:hAnsi="宋体" w:cs="宋体"/>
          <w:sz w:val="24"/>
          <w:szCs w:val="24"/>
        </w:rPr>
        <w:t>（二）乙方向甲方提交货物实施过程中的所有资料。以便甲方日后管理和维护。</w:t>
      </w:r>
    </w:p>
    <w:p>
      <w:pPr>
        <w:tabs>
          <w:tab w:val="left" w:pos="480"/>
        </w:tabs>
        <w:adjustRightInd w:val="0"/>
        <w:snapToGrid w:val="0"/>
        <w:spacing w:line="360" w:lineRule="auto"/>
        <w:ind w:firstLine="480" w:firstLineChars="200"/>
        <w:rPr>
          <w:rFonts w:ascii="宋体" w:cs="宋体"/>
          <w:sz w:val="24"/>
          <w:szCs w:val="24"/>
        </w:rPr>
      </w:pPr>
      <w:r>
        <w:rPr>
          <w:rFonts w:hint="eastAsia" w:ascii="宋体" w:hAnsi="宋体" w:cs="宋体"/>
          <w:sz w:val="24"/>
          <w:szCs w:val="24"/>
        </w:rPr>
        <w:t>（三）验收依据：</w:t>
      </w:r>
    </w:p>
    <w:p>
      <w:pPr>
        <w:tabs>
          <w:tab w:val="left" w:pos="480"/>
        </w:tabs>
        <w:adjustRightInd w:val="0"/>
        <w:snapToGrid w:val="0"/>
        <w:spacing w:line="360" w:lineRule="auto"/>
        <w:ind w:firstLine="480" w:firstLineChars="200"/>
        <w:rPr>
          <w:rFonts w:hint="eastAsia" w:ascii="宋体" w:eastAsia="宋体" w:cs="宋体"/>
          <w:sz w:val="24"/>
          <w:szCs w:val="24"/>
          <w:lang w:eastAsia="zh-CN"/>
        </w:rPr>
      </w:pPr>
      <w:r>
        <w:rPr>
          <w:rFonts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招标文件、</w:t>
      </w:r>
      <w:r>
        <w:rPr>
          <w:rFonts w:hint="eastAsia" w:ascii="宋体" w:hAnsi="宋体" w:cs="宋体"/>
          <w:sz w:val="24"/>
          <w:szCs w:val="24"/>
          <w:lang w:val="en-US" w:eastAsia="zh-CN"/>
        </w:rPr>
        <w:t>投标</w:t>
      </w:r>
      <w:r>
        <w:rPr>
          <w:rFonts w:hint="eastAsia" w:ascii="宋体" w:hAnsi="宋体" w:cs="宋体"/>
          <w:sz w:val="24"/>
          <w:szCs w:val="24"/>
        </w:rPr>
        <w:t>文件</w:t>
      </w:r>
      <w:r>
        <w:rPr>
          <w:rFonts w:hint="eastAsia" w:ascii="宋体" w:hAnsi="宋体" w:cs="宋体"/>
          <w:sz w:val="24"/>
          <w:szCs w:val="24"/>
          <w:lang w:eastAsia="zh-CN"/>
        </w:rPr>
        <w:t>；</w:t>
      </w:r>
    </w:p>
    <w:p>
      <w:pPr>
        <w:tabs>
          <w:tab w:val="left" w:pos="480"/>
        </w:tabs>
        <w:adjustRightInd w:val="0"/>
        <w:snapToGrid w:val="0"/>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本合同及附件文本；</w:t>
      </w:r>
    </w:p>
    <w:p>
      <w:pPr>
        <w:tabs>
          <w:tab w:val="left" w:pos="480"/>
        </w:tabs>
        <w:adjustRightInd w:val="0"/>
        <w:snapToGrid w:val="0"/>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国家相应的标准、规范。</w:t>
      </w:r>
    </w:p>
    <w:p>
      <w:pPr>
        <w:tabs>
          <w:tab w:val="left" w:pos="480"/>
        </w:tabs>
        <w:adjustRightInd w:val="0"/>
        <w:snapToGrid w:val="0"/>
        <w:spacing w:line="360" w:lineRule="auto"/>
        <w:ind w:firstLine="472" w:firstLineChars="196"/>
        <w:rPr>
          <w:rFonts w:ascii="宋体" w:cs="宋体"/>
          <w:b/>
          <w:sz w:val="24"/>
          <w:szCs w:val="24"/>
        </w:rPr>
      </w:pPr>
      <w:r>
        <w:rPr>
          <w:rFonts w:hint="eastAsia" w:ascii="宋体" w:hAnsi="宋体" w:cs="宋体"/>
          <w:b/>
          <w:sz w:val="24"/>
          <w:szCs w:val="24"/>
        </w:rPr>
        <w:t>八、违约责任</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hint="eastAsia" w:ascii="宋体" w:hAnsi="宋体" w:cs="宋体"/>
          <w:sz w:val="24"/>
          <w:szCs w:val="24"/>
        </w:rPr>
        <w:t>（一）按《政府采购法》、《</w:t>
      </w:r>
      <w:r>
        <w:rPr>
          <w:rFonts w:hint="eastAsia" w:ascii="宋体" w:hAnsi="宋体" w:eastAsia="宋体" w:cs="宋体"/>
          <w:sz w:val="24"/>
          <w:szCs w:val="24"/>
          <w:lang w:eastAsia="zh-CN"/>
        </w:rPr>
        <w:t>民法典</w:t>
      </w:r>
      <w:r>
        <w:rPr>
          <w:rFonts w:hint="eastAsia" w:ascii="宋体" w:hAnsi="宋体" w:cs="宋体"/>
          <w:sz w:val="24"/>
          <w:szCs w:val="24"/>
        </w:rPr>
        <w:t>》中的相关条款执行。</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hint="eastAsia" w:ascii="宋体" w:hAnsi="宋体" w:cs="宋体"/>
          <w:sz w:val="24"/>
          <w:szCs w:val="24"/>
        </w:rPr>
        <w:t>（二）未按合同要求提供货物或质量不能满足招标技术要求，乙方必须无条件更换，提高技术，完善质量，否则，甲方会同鉴证方有权终止合同，并对乙方的违约行为报监管机构进行相应的处罚，并赔偿甲方质量不合格产品价款的2倍作为违约金。</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hint="eastAsia" w:ascii="宋体" w:hAnsi="宋体" w:cs="宋体"/>
          <w:sz w:val="24"/>
          <w:szCs w:val="24"/>
        </w:rPr>
        <w:t>（三）乙方不能按期交货，每延迟一天，乙方应偿付甲方总货款的</w:t>
      </w:r>
      <w:r>
        <w:rPr>
          <w:rFonts w:ascii="宋体" w:hAnsi="宋体" w:cs="宋体"/>
          <w:sz w:val="24"/>
          <w:szCs w:val="24"/>
        </w:rPr>
        <w:t>0.5%</w:t>
      </w:r>
      <w:r>
        <w:rPr>
          <w:rFonts w:hint="eastAsia" w:ascii="宋体" w:hAnsi="宋体" w:cs="宋体"/>
          <w:sz w:val="24"/>
          <w:szCs w:val="24"/>
        </w:rPr>
        <w:t>的迟延违约金，违约金可累计计算。超过</w:t>
      </w:r>
      <w:r>
        <w:rPr>
          <w:rFonts w:ascii="宋体" w:hAnsi="宋体" w:cs="宋体"/>
          <w:sz w:val="24"/>
          <w:szCs w:val="24"/>
        </w:rPr>
        <w:t>30</w:t>
      </w:r>
      <w:r>
        <w:rPr>
          <w:rFonts w:hint="eastAsia" w:ascii="宋体" w:hAnsi="宋体" w:cs="宋体"/>
          <w:sz w:val="24"/>
          <w:szCs w:val="24"/>
        </w:rPr>
        <w:t>天未交货，甲方有权解除合同，乙方应赔偿甲方总货款的</w:t>
      </w:r>
      <w:r>
        <w:rPr>
          <w:rFonts w:ascii="宋体" w:hAnsi="宋体" w:cs="宋体"/>
          <w:sz w:val="24"/>
          <w:szCs w:val="24"/>
        </w:rPr>
        <w:t>30%</w:t>
      </w:r>
      <w:r>
        <w:rPr>
          <w:rFonts w:hint="eastAsia" w:ascii="宋体" w:hAnsi="宋体" w:cs="宋体"/>
          <w:sz w:val="24"/>
          <w:szCs w:val="24"/>
        </w:rPr>
        <w:t>作为违约金。</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2" w:firstLineChars="200"/>
        <w:textAlignment w:val="auto"/>
        <w:rPr>
          <w:rFonts w:ascii="宋体" w:cs="宋体"/>
          <w:b/>
          <w:sz w:val="24"/>
          <w:szCs w:val="24"/>
        </w:rPr>
      </w:pPr>
      <w:r>
        <w:rPr>
          <w:rFonts w:hint="eastAsia" w:ascii="宋体" w:hAnsi="宋体" w:cs="宋体"/>
          <w:b/>
          <w:sz w:val="24"/>
          <w:szCs w:val="24"/>
        </w:rPr>
        <w:t>九、合同争议解决的方式</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hint="eastAsia" w:ascii="宋体" w:hAnsi="宋体" w:cs="宋体"/>
          <w:sz w:val="24"/>
          <w:szCs w:val="24"/>
        </w:rPr>
        <w:t>本合同在履行过程中发生的争议，由甲、乙双方当事人协商解决，协商不成的按下列第（</w:t>
      </w:r>
      <w:r>
        <w:rPr>
          <w:rFonts w:ascii="宋体" w:hAnsi="宋体" w:cs="宋体"/>
          <w:sz w:val="24"/>
          <w:szCs w:val="24"/>
        </w:rPr>
        <w:t xml:space="preserve"> </w:t>
      </w: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）种方式解决：</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hint="eastAsia" w:ascii="宋体" w:hAnsi="宋体" w:cs="宋体"/>
          <w:sz w:val="24"/>
          <w:szCs w:val="24"/>
        </w:rPr>
        <w:t>（一）提交</w:t>
      </w:r>
      <w:r>
        <w:rPr>
          <w:rFonts w:ascii="宋体" w:hAnsi="宋体" w:cs="宋体"/>
          <w:sz w:val="24"/>
          <w:szCs w:val="24"/>
          <w:u w:val="single"/>
        </w:rPr>
        <w:t xml:space="preserve">  </w:t>
      </w:r>
      <w:r>
        <w:rPr>
          <w:rFonts w:hint="eastAsia" w:ascii="宋体" w:hAnsi="宋体" w:cs="宋体"/>
          <w:b/>
          <w:bCs/>
          <w:sz w:val="24"/>
          <w:szCs w:val="24"/>
          <w:u w:val="single"/>
        </w:rPr>
        <w:t>西安</w:t>
      </w:r>
      <w:r>
        <w:rPr>
          <w:rFonts w:ascii="宋体" w:hAnsi="宋体" w:cs="宋体"/>
          <w:b/>
          <w:bCs/>
          <w:sz w:val="24"/>
          <w:szCs w:val="24"/>
          <w:u w:val="single"/>
          <w:vertAlign w:val="subscript"/>
        </w:rPr>
        <w:t xml:space="preserve"> </w:t>
      </w:r>
      <w:r>
        <w:rPr>
          <w:rFonts w:ascii="宋体" w:hAnsi="宋体" w:cs="宋体"/>
          <w:sz w:val="24"/>
          <w:szCs w:val="24"/>
          <w:u w:val="single"/>
          <w:vertAlign w:val="subscript"/>
        </w:rPr>
        <w:t xml:space="preserve">  </w:t>
      </w:r>
      <w:r>
        <w:rPr>
          <w:rFonts w:hint="eastAsia" w:ascii="宋体" w:hAnsi="宋体" w:cs="宋体"/>
          <w:sz w:val="24"/>
          <w:szCs w:val="24"/>
        </w:rPr>
        <w:t>仲裁委员会仲裁；</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hint="eastAsia" w:ascii="宋体" w:hAnsi="宋体" w:cs="宋体"/>
          <w:sz w:val="24"/>
          <w:szCs w:val="24"/>
        </w:rPr>
        <w:t>（二）依法向</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b/>
          <w:bCs/>
          <w:sz w:val="24"/>
          <w:szCs w:val="24"/>
          <w:u w:val="single"/>
        </w:rPr>
        <w:t>甲方</w:t>
      </w:r>
      <w:r>
        <w:rPr>
          <w:rFonts w:ascii="宋体" w:hAnsi="宋体" w:cs="宋体"/>
          <w:sz w:val="24"/>
          <w:szCs w:val="24"/>
          <w:u w:val="single"/>
        </w:rPr>
        <w:t xml:space="preserve">  </w:t>
      </w:r>
      <w:r>
        <w:rPr>
          <w:rFonts w:hint="eastAsia" w:ascii="宋体" w:hAnsi="宋体" w:cs="宋体"/>
          <w:sz w:val="24"/>
          <w:szCs w:val="24"/>
        </w:rPr>
        <w:t>所在地人民法院起诉。</w:t>
      </w:r>
    </w:p>
    <w:p>
      <w:pPr>
        <w:tabs>
          <w:tab w:val="left" w:pos="480"/>
        </w:tabs>
        <w:adjustRightInd w:val="0"/>
        <w:snapToGrid w:val="0"/>
        <w:spacing w:line="360" w:lineRule="auto"/>
        <w:ind w:firstLine="472" w:firstLineChars="196"/>
        <w:rPr>
          <w:rFonts w:ascii="宋体" w:cs="宋体"/>
          <w:b/>
          <w:sz w:val="24"/>
          <w:szCs w:val="24"/>
        </w:rPr>
      </w:pPr>
      <w:r>
        <w:rPr>
          <w:rFonts w:hint="eastAsia" w:ascii="宋体" w:hAnsi="宋体" w:cs="宋体"/>
          <w:b/>
          <w:sz w:val="24"/>
          <w:szCs w:val="24"/>
        </w:rPr>
        <w:t>十、合同生效</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hint="eastAsia" w:ascii="宋体" w:hAnsi="宋体" w:cs="宋体"/>
          <w:sz w:val="24"/>
          <w:szCs w:val="24"/>
        </w:rPr>
        <w:t>本合同一式捌份，甲方执肆份，乙方、鉴证方各执壹份，西安市财政局政府采购管理处备案贰份，本合同甲、乙、确认各方签字盖章后生效，合同执行完毕后，自动失效（合同的服务承诺则长期有效）。</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textAlignment w:val="auto"/>
        <w:rPr>
          <w:rFonts w:ascii="宋体"/>
          <w:b/>
          <w:bCs/>
          <w:sz w:val="24"/>
          <w:szCs w:val="24"/>
        </w:rPr>
      </w:pPr>
      <w:r>
        <w:rPr>
          <w:rFonts w:hint="eastAsia" w:ascii="宋体" w:hAnsi="宋体"/>
          <w:b/>
          <w:bCs/>
          <w:sz w:val="24"/>
          <w:szCs w:val="24"/>
        </w:rPr>
        <w:t>十一、合同终止：</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乙方违反本合同约定或政府采购中心完成涉及本次</w:t>
      </w:r>
      <w:r>
        <w:rPr>
          <w:rFonts w:hint="eastAsia" w:ascii="宋体" w:hAnsi="宋体" w:cs="宋体"/>
          <w:sz w:val="24"/>
          <w:szCs w:val="24"/>
          <w:lang w:val="en-US" w:eastAsia="zh-CN"/>
        </w:rPr>
        <w:t>医疗设备</w:t>
      </w:r>
      <w:r>
        <w:rPr>
          <w:rFonts w:hint="eastAsia" w:ascii="宋体" w:hAnsi="宋体" w:cs="宋体"/>
          <w:sz w:val="24"/>
          <w:szCs w:val="24"/>
        </w:rPr>
        <w:t>的招标，并确定了新的供货商，则本合同自动终止。</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如遇厂家成本降低或市场同类产品价格低于本合同价格，乙方应及时降低供货价格，否则甲方有权终止合同。</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ascii="宋体" w:cs="宋体"/>
          <w:sz w:val="24"/>
          <w:szCs w:val="24"/>
        </w:rPr>
      </w:pP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合同周期内，若由于乙方的原因导致合同涉及货物不能满足国家关于“两票制”等其他相关政策，则合同自动终止，并由乙方向甲方支付合同总价款的</w:t>
      </w:r>
      <w:r>
        <w:rPr>
          <w:rFonts w:ascii="宋体" w:hAnsi="宋体" w:cs="宋体"/>
          <w:sz w:val="24"/>
          <w:szCs w:val="24"/>
        </w:rPr>
        <w:t>10%</w:t>
      </w:r>
      <w:r>
        <w:rPr>
          <w:rFonts w:hint="eastAsia" w:ascii="宋体" w:hAnsi="宋体" w:cs="宋体"/>
          <w:sz w:val="24"/>
          <w:szCs w:val="24"/>
        </w:rPr>
        <w:t>作为违约赔偿。</w:t>
      </w:r>
    </w:p>
    <w:p>
      <w:pPr>
        <w:tabs>
          <w:tab w:val="left" w:pos="480"/>
        </w:tabs>
        <w:adjustRightInd w:val="0"/>
        <w:snapToGrid w:val="0"/>
        <w:spacing w:line="360" w:lineRule="auto"/>
        <w:ind w:firstLine="472" w:firstLineChars="196"/>
        <w:rPr>
          <w:rFonts w:ascii="宋体" w:cs="宋体"/>
          <w:b/>
          <w:sz w:val="24"/>
          <w:szCs w:val="24"/>
        </w:rPr>
      </w:pPr>
      <w:r>
        <w:rPr>
          <w:rFonts w:hint="eastAsia" w:ascii="宋体" w:hAnsi="宋体" w:cs="宋体"/>
          <w:b/>
          <w:sz w:val="24"/>
          <w:szCs w:val="24"/>
        </w:rPr>
        <w:t>十二、其他事项</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（一）鉴证方作为</w:t>
      </w:r>
      <w:r>
        <w:rPr>
          <w:rFonts w:hint="eastAsia" w:ascii="宋体" w:hAnsi="宋体" w:eastAsia="宋体" w:cs="宋体"/>
          <w:sz w:val="24"/>
          <w:szCs w:val="24"/>
          <w:lang w:eastAsia="zh-CN"/>
        </w:rPr>
        <w:t>招标代理机构</w:t>
      </w:r>
      <w:r>
        <w:rPr>
          <w:rFonts w:hint="eastAsia" w:ascii="宋体" w:hAnsi="宋体" w:eastAsia="宋体" w:cs="宋体"/>
          <w:sz w:val="24"/>
          <w:szCs w:val="24"/>
        </w:rPr>
        <w:t>对合同进行确认。</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（二）乙方所提供的医用</w:t>
      </w:r>
      <w:r>
        <w:rPr>
          <w:rFonts w:hint="eastAsia" w:ascii="宋体" w:hAnsi="宋体" w:eastAsia="宋体" w:cs="宋体"/>
          <w:sz w:val="24"/>
          <w:szCs w:val="24"/>
          <w:lang w:val="en-US" w:eastAsia="zh-CN"/>
        </w:rPr>
        <w:t>设备</w:t>
      </w:r>
      <w:r>
        <w:rPr>
          <w:rFonts w:hint="eastAsia" w:ascii="宋体" w:hAnsi="宋体" w:eastAsia="宋体" w:cs="宋体"/>
          <w:sz w:val="24"/>
          <w:szCs w:val="24"/>
        </w:rPr>
        <w:t>在有效期内出现质量问题，甲方有权利要求乙方退货或换货，退换货时间不超过72小时，若因产品质量引起的医疗纠纷及医疗事故，由乙方负全部经济责任和法律责任。如果造成损失，由乙方赔偿甲方的全部损失包括直接损失和间接损失。(包括给第三人（病人）造成人身损害、财产损失及其医院支出的相关费用等），该损失甲方如有未向乙方支付的未付款，甲方可以从未付款项中直接扣除。</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（三）招标文件、投标文件</w:t>
      </w:r>
      <w:r>
        <w:rPr>
          <w:rFonts w:hint="eastAsia" w:ascii="宋体" w:hAnsi="宋体" w:eastAsia="宋体" w:cs="宋体"/>
          <w:sz w:val="24"/>
          <w:szCs w:val="24"/>
          <w:lang w:eastAsia="zh-CN"/>
        </w:rPr>
        <w:t>、</w:t>
      </w:r>
      <w:r>
        <w:rPr>
          <w:rFonts w:hint="eastAsia" w:ascii="宋体" w:hAnsi="宋体" w:eastAsia="宋体" w:cs="宋体"/>
          <w:sz w:val="24"/>
          <w:szCs w:val="24"/>
        </w:rPr>
        <w:t>成交通知书、合同附件均成为合同不可分割的部分。</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（四）双方因医用</w:t>
      </w:r>
      <w:r>
        <w:rPr>
          <w:rFonts w:hint="eastAsia" w:ascii="宋体" w:hAnsi="宋体" w:eastAsia="宋体" w:cs="宋体"/>
          <w:sz w:val="24"/>
          <w:szCs w:val="24"/>
          <w:lang w:val="en-US" w:eastAsia="zh-CN"/>
        </w:rPr>
        <w:t>设备</w:t>
      </w:r>
      <w:r>
        <w:rPr>
          <w:rFonts w:hint="eastAsia" w:ascii="宋体" w:hAnsi="宋体" w:eastAsia="宋体" w:cs="宋体"/>
          <w:sz w:val="24"/>
          <w:szCs w:val="24"/>
        </w:rPr>
        <w:t>质量问题发生争议，由中检所或省、市药品检验所检验，该检验结果甲乙双方都应接收。</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（五）合同未尽事宜，由甲、乙双方协商，经鉴证方确认后，作为合同补充，与原合同具有同等法律效力。</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（六）合同一经签订，不得擅自变更、中止或终止合同。对确需变更、调整或中止、终止合同的，应按规定履行相应的手续。</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（七）本合同按照中华人民共和国的现行法律进行解释。</w:t>
      </w:r>
    </w:p>
    <w:p>
      <w:pPr>
        <w:keepNext w:val="0"/>
        <w:keepLines w:val="0"/>
        <w:pageBreakBefore w:val="0"/>
        <w:widowControl w:val="0"/>
        <w:tabs>
          <w:tab w:val="left" w:pos="480"/>
        </w:tabs>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（八）合同需加盖骑缝章。</w:t>
      </w:r>
    </w:p>
    <w:tbl>
      <w:tblPr>
        <w:tblStyle w:val="18"/>
        <w:tblpPr w:leftFromText="180" w:rightFromText="180" w:vertAnchor="text" w:horzAnchor="page" w:tblpX="1371" w:tblpY="446"/>
        <w:tblOverlap w:val="never"/>
        <w:tblW w:w="9434" w:type="dxa"/>
        <w:tblInd w:w="0" w:type="dxa"/>
        <w:tblLayout w:type="fixed"/>
        <w:tblCellMar>
          <w:top w:w="0" w:type="dxa"/>
          <w:left w:w="108" w:type="dxa"/>
          <w:bottom w:w="0" w:type="dxa"/>
          <w:right w:w="108" w:type="dxa"/>
        </w:tblCellMar>
      </w:tblPr>
      <w:tblGrid>
        <w:gridCol w:w="3592"/>
        <w:gridCol w:w="3500"/>
        <w:gridCol w:w="2342"/>
      </w:tblGrid>
      <w:tr>
        <w:tblPrEx>
          <w:tblCellMar>
            <w:top w:w="0" w:type="dxa"/>
            <w:left w:w="108" w:type="dxa"/>
            <w:bottom w:w="0" w:type="dxa"/>
            <w:right w:w="108" w:type="dxa"/>
          </w:tblCellMar>
        </w:tblPrEx>
        <w:trPr>
          <w:trHeight w:val="889" w:hRule="atLeast"/>
        </w:trPr>
        <w:tc>
          <w:tcPr>
            <w:tcW w:w="3592"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甲方：（盖章）</w:t>
            </w:r>
          </w:p>
        </w:tc>
        <w:tc>
          <w:tcPr>
            <w:tcW w:w="3500"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乙方：（盖章）</w:t>
            </w:r>
          </w:p>
        </w:tc>
        <w:tc>
          <w:tcPr>
            <w:tcW w:w="2342" w:type="dxa"/>
            <w:vMerge w:val="restart"/>
            <w:noWrap w:val="0"/>
            <w:vAlign w:val="top"/>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鉴定</w:t>
            </w:r>
            <w:r>
              <w:rPr>
                <w:rFonts w:hint="eastAsia" w:ascii="宋体" w:hAnsi="宋体" w:eastAsia="宋体" w:cs="宋体"/>
                <w:color w:val="000000"/>
                <w:sz w:val="24"/>
                <w:szCs w:val="24"/>
              </w:rPr>
              <w:t>方：（盖章）</w:t>
            </w:r>
          </w:p>
        </w:tc>
      </w:tr>
      <w:tr>
        <w:tblPrEx>
          <w:tblCellMar>
            <w:top w:w="0" w:type="dxa"/>
            <w:left w:w="108" w:type="dxa"/>
            <w:bottom w:w="0" w:type="dxa"/>
            <w:right w:w="108" w:type="dxa"/>
          </w:tblCellMar>
        </w:tblPrEx>
        <w:trPr>
          <w:trHeight w:val="810" w:hRule="atLeast"/>
        </w:trPr>
        <w:tc>
          <w:tcPr>
            <w:tcW w:w="3592"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法人或委托代理人：</w:t>
            </w:r>
          </w:p>
        </w:tc>
        <w:tc>
          <w:tcPr>
            <w:tcW w:w="3500"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法人或委托代理人：</w:t>
            </w:r>
          </w:p>
        </w:tc>
        <w:tc>
          <w:tcPr>
            <w:tcW w:w="2342" w:type="dxa"/>
            <w:vMerge w:val="continue"/>
            <w:noWrap w:val="0"/>
            <w:vAlign w:val="center"/>
          </w:tcPr>
          <w:p>
            <w:pPr>
              <w:spacing w:line="360" w:lineRule="auto"/>
              <w:ind w:firstLine="360" w:firstLineChars="150"/>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59" w:hRule="atLeast"/>
        </w:trPr>
        <w:tc>
          <w:tcPr>
            <w:tcW w:w="3592"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户名：</w:t>
            </w:r>
          </w:p>
        </w:tc>
        <w:tc>
          <w:tcPr>
            <w:tcW w:w="3500"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户名：</w:t>
            </w:r>
          </w:p>
        </w:tc>
        <w:tc>
          <w:tcPr>
            <w:tcW w:w="2342" w:type="dxa"/>
            <w:vMerge w:val="continue"/>
            <w:noWrap w:val="0"/>
            <w:vAlign w:val="center"/>
          </w:tcPr>
          <w:p>
            <w:pPr>
              <w:spacing w:line="360" w:lineRule="auto"/>
              <w:ind w:firstLine="360" w:firstLineChars="150"/>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5" w:hRule="atLeast"/>
        </w:trPr>
        <w:tc>
          <w:tcPr>
            <w:tcW w:w="3592" w:type="dxa"/>
            <w:noWrap w:val="0"/>
            <w:vAlign w:val="center"/>
          </w:tcPr>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lang w:val="en-US" w:eastAsia="zh-CN"/>
              </w:rPr>
              <w:t xml:space="preserve"> </w:t>
            </w:r>
          </w:p>
        </w:tc>
        <w:tc>
          <w:tcPr>
            <w:tcW w:w="3500"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开户行：</w:t>
            </w:r>
          </w:p>
        </w:tc>
        <w:tc>
          <w:tcPr>
            <w:tcW w:w="2342"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代表签字：</w:t>
            </w:r>
          </w:p>
        </w:tc>
      </w:tr>
      <w:tr>
        <w:tblPrEx>
          <w:tblCellMar>
            <w:top w:w="0" w:type="dxa"/>
            <w:left w:w="108" w:type="dxa"/>
            <w:bottom w:w="0" w:type="dxa"/>
            <w:right w:w="108" w:type="dxa"/>
          </w:tblCellMar>
        </w:tblPrEx>
        <w:trPr>
          <w:trHeight w:val="599" w:hRule="atLeast"/>
        </w:trPr>
        <w:tc>
          <w:tcPr>
            <w:tcW w:w="3592" w:type="dxa"/>
            <w:noWrap w:val="0"/>
            <w:vAlign w:val="center"/>
          </w:tcPr>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帐号：</w:t>
            </w:r>
            <w:r>
              <w:rPr>
                <w:rFonts w:hint="eastAsia" w:ascii="宋体" w:hAnsi="宋体" w:eastAsia="宋体" w:cs="宋体"/>
                <w:color w:val="000000"/>
                <w:sz w:val="24"/>
                <w:szCs w:val="24"/>
                <w:lang w:val="en-US" w:eastAsia="zh-CN"/>
              </w:rPr>
              <w:t xml:space="preserve"> </w:t>
            </w:r>
          </w:p>
        </w:tc>
        <w:tc>
          <w:tcPr>
            <w:tcW w:w="3500"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帐号：</w:t>
            </w:r>
          </w:p>
        </w:tc>
        <w:tc>
          <w:tcPr>
            <w:tcW w:w="2342" w:type="dxa"/>
            <w:noWrap w:val="0"/>
            <w:vAlign w:val="center"/>
          </w:tcPr>
          <w:p>
            <w:pPr>
              <w:spacing w:line="360" w:lineRule="auto"/>
              <w:ind w:firstLine="360" w:firstLineChars="150"/>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99" w:hRule="atLeast"/>
        </w:trPr>
        <w:tc>
          <w:tcPr>
            <w:tcW w:w="3592" w:type="dxa"/>
            <w:noWrap w:val="0"/>
            <w:vAlign w:val="center"/>
          </w:tcPr>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电话：</w:t>
            </w:r>
            <w:r>
              <w:rPr>
                <w:rFonts w:hint="eastAsia" w:ascii="宋体" w:hAnsi="宋体" w:eastAsia="宋体" w:cs="宋体"/>
                <w:color w:val="000000"/>
                <w:sz w:val="24"/>
                <w:szCs w:val="24"/>
                <w:lang w:val="en-US" w:eastAsia="zh-CN"/>
              </w:rPr>
              <w:t xml:space="preserve"> </w:t>
            </w:r>
          </w:p>
        </w:tc>
        <w:tc>
          <w:tcPr>
            <w:tcW w:w="3500"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电话: </w:t>
            </w:r>
          </w:p>
        </w:tc>
        <w:tc>
          <w:tcPr>
            <w:tcW w:w="2342"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电话：</w:t>
            </w:r>
          </w:p>
        </w:tc>
      </w:tr>
      <w:tr>
        <w:tblPrEx>
          <w:tblCellMar>
            <w:top w:w="0" w:type="dxa"/>
            <w:left w:w="108" w:type="dxa"/>
            <w:bottom w:w="0" w:type="dxa"/>
            <w:right w:w="108" w:type="dxa"/>
          </w:tblCellMar>
        </w:tblPrEx>
        <w:trPr>
          <w:trHeight w:val="639" w:hRule="atLeast"/>
        </w:trPr>
        <w:tc>
          <w:tcPr>
            <w:tcW w:w="3592" w:type="dxa"/>
            <w:noWrap w:val="0"/>
            <w:vAlign w:val="center"/>
          </w:tcPr>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val="en-US" w:eastAsia="zh-CN"/>
              </w:rPr>
              <w:t xml:space="preserve"> </w:t>
            </w:r>
          </w:p>
        </w:tc>
        <w:tc>
          <w:tcPr>
            <w:tcW w:w="3500"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地址：</w:t>
            </w:r>
          </w:p>
        </w:tc>
        <w:tc>
          <w:tcPr>
            <w:tcW w:w="2342"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地址：</w:t>
            </w:r>
          </w:p>
        </w:tc>
      </w:tr>
      <w:tr>
        <w:tblPrEx>
          <w:tblCellMar>
            <w:top w:w="0" w:type="dxa"/>
            <w:left w:w="108" w:type="dxa"/>
            <w:bottom w:w="0" w:type="dxa"/>
            <w:right w:w="108" w:type="dxa"/>
          </w:tblCellMar>
        </w:tblPrEx>
        <w:trPr>
          <w:trHeight w:val="718" w:hRule="atLeast"/>
        </w:trPr>
        <w:tc>
          <w:tcPr>
            <w:tcW w:w="3592"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日期: 20</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 xml:space="preserve"> 年  月  日</w:t>
            </w:r>
          </w:p>
        </w:tc>
        <w:tc>
          <w:tcPr>
            <w:tcW w:w="3500"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日期: 20</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 xml:space="preserve">  年  月  日</w:t>
            </w:r>
          </w:p>
        </w:tc>
        <w:tc>
          <w:tcPr>
            <w:tcW w:w="2342" w:type="dxa"/>
            <w:noWrap w:val="0"/>
            <w:vAlign w:val="center"/>
          </w:tcPr>
          <w:p>
            <w:pPr>
              <w:spacing w:line="360" w:lineRule="auto"/>
              <w:ind w:firstLine="360" w:firstLineChars="150"/>
              <w:rPr>
                <w:rFonts w:hint="eastAsia" w:ascii="宋体" w:hAnsi="宋体" w:eastAsia="宋体" w:cs="宋体"/>
                <w:color w:val="000000"/>
                <w:sz w:val="24"/>
                <w:szCs w:val="24"/>
              </w:rPr>
            </w:pPr>
          </w:p>
        </w:tc>
      </w:tr>
    </w:tbl>
    <w:p>
      <w:pPr>
        <w:bidi w:val="0"/>
        <w:rPr>
          <w:rFonts w:hint="eastAsia"/>
        </w:rPr>
      </w:pPr>
    </w:p>
    <w:p>
      <w:pPr>
        <w:bidi w:val="0"/>
        <w:rPr>
          <w:rFonts w:hint="eastAsia"/>
        </w:rPr>
      </w:pPr>
    </w:p>
    <w:p>
      <w:pPr>
        <w:bidi w:val="0"/>
        <w:rPr>
          <w:rFonts w:hint="eastAsia"/>
        </w:rPr>
      </w:pPr>
    </w:p>
    <w:p>
      <w:pPr>
        <w:bidi w:val="0"/>
        <w:rPr>
          <w:rFonts w:hint="eastAsia"/>
        </w:rPr>
      </w:pPr>
    </w:p>
    <w:p>
      <w:pPr>
        <w:pStyle w:val="2"/>
        <w:rPr>
          <w:rFonts w:hint="eastAsia"/>
        </w:rPr>
      </w:pPr>
    </w:p>
    <w:p>
      <w:pPr>
        <w:rPr>
          <w:rFonts w:hint="eastAsia"/>
        </w:rPr>
      </w:pPr>
    </w:p>
    <w:p>
      <w:pPr>
        <w:pStyle w:val="2"/>
        <w:rPr>
          <w:rFonts w:hint="eastAsia"/>
        </w:rPr>
      </w:pPr>
    </w:p>
    <w:p>
      <w:pPr>
        <w:rPr>
          <w:rFonts w:hint="eastAsia"/>
        </w:rPr>
      </w:pPr>
    </w:p>
    <w:p>
      <w:pPr>
        <w:bidi w:val="0"/>
        <w:rPr>
          <w:rFonts w:hint="eastAsia"/>
        </w:rPr>
      </w:pPr>
    </w:p>
    <w:p>
      <w:pPr>
        <w:pStyle w:val="3"/>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第六章 投标文件格式</w:t>
      </w:r>
      <w:bookmarkEnd w:id="435"/>
      <w:bookmarkEnd w:id="436"/>
      <w:bookmarkEnd w:id="437"/>
      <w:bookmarkEnd w:id="438"/>
      <w:bookmarkEnd w:id="439"/>
      <w:bookmarkEnd w:id="440"/>
    </w:p>
    <w:bookmarkEnd w:id="441"/>
    <w:p>
      <w:pPr>
        <w:jc w:val="right"/>
        <w:rPr>
          <w:rFonts w:ascii="宋体" w:hAnsi="宋体"/>
          <w:b/>
          <w:sz w:val="44"/>
          <w:szCs w:val="44"/>
        </w:rPr>
      </w:pPr>
    </w:p>
    <w:p>
      <w:pPr>
        <w:tabs>
          <w:tab w:val="left" w:pos="420"/>
        </w:tabs>
        <w:snapToGrid w:val="0"/>
        <w:spacing w:line="360" w:lineRule="auto"/>
        <w:jc w:val="center"/>
        <w:rPr>
          <w:rFonts w:ascii="宋体" w:hAnsi="宋体"/>
          <w:b/>
          <w:sz w:val="18"/>
          <w:szCs w:val="18"/>
        </w:rPr>
      </w:pPr>
      <w:r>
        <w:rPr>
          <w:rFonts w:hint="eastAsia" w:ascii="宋体" w:hAnsi="宋体"/>
          <w:b/>
          <w:sz w:val="32"/>
          <w:szCs w:val="32"/>
        </w:rPr>
        <w:t>投标文件编制说明</w:t>
      </w:r>
    </w:p>
    <w:p>
      <w:pPr>
        <w:snapToGrid w:val="0"/>
        <w:spacing w:line="360" w:lineRule="auto"/>
        <w:rPr>
          <w:rFonts w:ascii="宋体" w:hAnsi="宋体"/>
          <w:sz w:val="24"/>
          <w:szCs w:val="24"/>
        </w:rPr>
      </w:pPr>
    </w:p>
    <w:p>
      <w:pPr>
        <w:snapToGrid w:val="0"/>
        <w:spacing w:line="360" w:lineRule="auto"/>
        <w:ind w:left="105" w:leftChars="50" w:firstLine="494" w:firstLineChars="205"/>
        <w:rPr>
          <w:rFonts w:ascii="宋体" w:hAnsi="宋体"/>
          <w:b/>
          <w:sz w:val="24"/>
          <w:szCs w:val="24"/>
        </w:rPr>
      </w:pPr>
      <w:r>
        <w:rPr>
          <w:rFonts w:hint="eastAsia" w:ascii="宋体" w:hAnsi="宋体"/>
          <w:b/>
          <w:sz w:val="24"/>
          <w:szCs w:val="24"/>
        </w:rPr>
        <w:t>1</w:t>
      </w:r>
      <w:r>
        <w:rPr>
          <w:rFonts w:hint="eastAsia" w:ascii="宋体" w:hAnsi="宋体"/>
          <w:sz w:val="24"/>
          <w:szCs w:val="24"/>
        </w:rPr>
        <w:t>．</w:t>
      </w:r>
      <w:r>
        <w:rPr>
          <w:rFonts w:hint="eastAsia" w:ascii="宋体" w:hAnsi="宋体"/>
          <w:b/>
          <w:sz w:val="24"/>
          <w:szCs w:val="24"/>
        </w:rPr>
        <w:t>编制投标文件前，请详细阅读招标文件的全部内容，理解文件中的每一项要求。</w:t>
      </w:r>
    </w:p>
    <w:p>
      <w:pPr>
        <w:snapToGrid w:val="0"/>
        <w:spacing w:line="360" w:lineRule="auto"/>
        <w:ind w:left="120" w:hanging="120" w:hangingChars="50"/>
        <w:rPr>
          <w:rFonts w:ascii="宋体" w:hAnsi="宋体"/>
          <w:b/>
          <w:sz w:val="24"/>
          <w:szCs w:val="24"/>
        </w:rPr>
      </w:pPr>
      <w:r>
        <w:rPr>
          <w:rFonts w:hint="eastAsia" w:ascii="宋体" w:hAnsi="宋体"/>
          <w:b/>
          <w:sz w:val="24"/>
          <w:szCs w:val="24"/>
        </w:rPr>
        <w:t xml:space="preserve">     2.投标文件的编制应按照样本招标文件提供的格式内容逐一做出明确的响应；投标人认为有必要，还可以做其它补充，其目录自行编制，但不得缺失。如因投标人自身原因未编制或编制目录中未附其相应内容，其相关不利风险由其自行承担。</w:t>
      </w:r>
    </w:p>
    <w:p>
      <w:pPr>
        <w:snapToGrid w:val="0"/>
        <w:spacing w:line="360" w:lineRule="auto"/>
        <w:ind w:firstLine="602" w:firstLineChars="250"/>
        <w:rPr>
          <w:rFonts w:ascii="宋体" w:hAnsi="宋体"/>
          <w:b/>
          <w:sz w:val="24"/>
          <w:szCs w:val="24"/>
        </w:rPr>
      </w:pPr>
      <w:r>
        <w:rPr>
          <w:rFonts w:hint="eastAsia" w:ascii="宋体" w:hAnsi="宋体"/>
          <w:b/>
          <w:sz w:val="24"/>
          <w:szCs w:val="24"/>
        </w:rPr>
        <w:t>3</w:t>
      </w:r>
      <w:r>
        <w:rPr>
          <w:rFonts w:hint="eastAsia" w:ascii="宋体" w:hAnsi="宋体"/>
          <w:sz w:val="24"/>
          <w:szCs w:val="24"/>
        </w:rPr>
        <w:t>．</w:t>
      </w:r>
      <w:r>
        <w:rPr>
          <w:rFonts w:hint="eastAsia" w:ascii="宋体" w:hAnsi="宋体"/>
          <w:b/>
          <w:sz w:val="24"/>
          <w:szCs w:val="24"/>
        </w:rPr>
        <w:t>全部编制完成应仔细核查相应格式内容并加盖公章，投标文件应区分正、副本且胶装成册密封递交。</w:t>
      </w:r>
    </w:p>
    <w:p>
      <w:pPr>
        <w:jc w:val="left"/>
        <w:rPr>
          <w:rFonts w:ascii="宋体" w:hAnsi="宋体"/>
          <w:b/>
          <w:sz w:val="44"/>
          <w:szCs w:val="44"/>
        </w:rPr>
      </w:pPr>
    </w:p>
    <w:p>
      <w:pPr>
        <w:jc w:val="right"/>
        <w:rPr>
          <w:rFonts w:ascii="宋体" w:hAnsi="宋体"/>
          <w:b/>
          <w:sz w:val="44"/>
          <w:szCs w:val="44"/>
        </w:rPr>
      </w:pPr>
    </w:p>
    <w:p>
      <w:pPr>
        <w:jc w:val="right"/>
        <w:rPr>
          <w:rFonts w:ascii="宋体" w:hAnsi="宋体"/>
          <w:b/>
          <w:sz w:val="44"/>
          <w:szCs w:val="44"/>
        </w:rPr>
      </w:pPr>
    </w:p>
    <w:p>
      <w:pPr>
        <w:jc w:val="right"/>
        <w:rPr>
          <w:rFonts w:ascii="宋体" w:hAnsi="宋体"/>
          <w:b/>
          <w:sz w:val="44"/>
          <w:szCs w:val="44"/>
        </w:rPr>
      </w:pPr>
    </w:p>
    <w:p>
      <w:pPr>
        <w:jc w:val="right"/>
        <w:rPr>
          <w:rFonts w:ascii="宋体" w:hAnsi="宋体"/>
          <w:b/>
          <w:sz w:val="44"/>
          <w:szCs w:val="44"/>
        </w:rPr>
      </w:pPr>
    </w:p>
    <w:p>
      <w:pPr>
        <w:jc w:val="right"/>
        <w:rPr>
          <w:rFonts w:ascii="宋体" w:hAnsi="宋体"/>
          <w:b/>
          <w:sz w:val="44"/>
          <w:szCs w:val="44"/>
        </w:rPr>
      </w:pPr>
    </w:p>
    <w:p>
      <w:pPr>
        <w:jc w:val="right"/>
        <w:rPr>
          <w:rFonts w:ascii="宋体" w:hAnsi="宋体"/>
          <w:b/>
          <w:sz w:val="44"/>
          <w:szCs w:val="44"/>
        </w:rPr>
      </w:pPr>
    </w:p>
    <w:p>
      <w:pPr>
        <w:jc w:val="right"/>
        <w:rPr>
          <w:rFonts w:ascii="宋体" w:hAnsi="宋体"/>
          <w:b/>
          <w:sz w:val="44"/>
          <w:szCs w:val="44"/>
        </w:rPr>
      </w:pPr>
    </w:p>
    <w:p>
      <w:pPr>
        <w:jc w:val="right"/>
        <w:rPr>
          <w:rFonts w:ascii="宋体" w:hAnsi="宋体"/>
          <w:b/>
          <w:sz w:val="44"/>
          <w:szCs w:val="44"/>
        </w:rPr>
      </w:pPr>
    </w:p>
    <w:p>
      <w:pPr>
        <w:jc w:val="right"/>
        <w:rPr>
          <w:rFonts w:ascii="宋体" w:hAnsi="宋体"/>
          <w:b/>
          <w:sz w:val="44"/>
          <w:szCs w:val="44"/>
        </w:rPr>
      </w:pPr>
    </w:p>
    <w:p>
      <w:pPr>
        <w:jc w:val="right"/>
        <w:rPr>
          <w:rFonts w:ascii="宋体" w:hAnsi="宋体"/>
          <w:b/>
          <w:sz w:val="44"/>
          <w:szCs w:val="44"/>
        </w:rPr>
      </w:pPr>
    </w:p>
    <w:p>
      <w:pPr>
        <w:jc w:val="right"/>
        <w:rPr>
          <w:rFonts w:ascii="宋体" w:hAnsi="宋体"/>
          <w:b/>
          <w:sz w:val="44"/>
          <w:szCs w:val="44"/>
        </w:rPr>
      </w:pPr>
    </w:p>
    <w:p>
      <w:pPr>
        <w:spacing w:line="480" w:lineRule="auto"/>
        <w:jc w:val="right"/>
        <w:rPr>
          <w:rFonts w:ascii="宋体" w:hAnsi="宋体" w:cs="宋体"/>
          <w:b/>
          <w:bCs/>
          <w:spacing w:val="26"/>
          <w:sz w:val="24"/>
          <w:szCs w:val="24"/>
        </w:rPr>
      </w:pPr>
      <w:r>
        <w:rPr>
          <w:rFonts w:ascii="宋体" w:hAnsi="宋体"/>
          <w:b/>
          <w:bCs/>
          <w:spacing w:val="4"/>
          <w:sz w:val="30"/>
          <w:szCs w:val="30"/>
        </w:rPr>
        <w:br w:type="page"/>
      </w:r>
      <w:r>
        <w:rPr>
          <w:rFonts w:hint="eastAsia" w:ascii="宋体" w:hAnsi="宋体" w:cs="宋体"/>
          <w:b/>
          <w:bCs/>
          <w:spacing w:val="26"/>
          <w:sz w:val="36"/>
          <w:szCs w:val="36"/>
        </w:rPr>
        <w:t>【正/副本】</w:t>
      </w:r>
    </w:p>
    <w:p>
      <w:pPr>
        <w:spacing w:line="480" w:lineRule="auto"/>
        <w:rPr>
          <w:rFonts w:ascii="宋体" w:hAnsi="宋体" w:cs="宋体"/>
          <w:b/>
          <w:bCs/>
          <w:spacing w:val="26"/>
          <w:sz w:val="24"/>
          <w:szCs w:val="24"/>
        </w:rPr>
      </w:pPr>
    </w:p>
    <w:p>
      <w:pPr>
        <w:spacing w:line="360" w:lineRule="auto"/>
        <w:jc w:val="center"/>
        <w:rPr>
          <w:rFonts w:hint="eastAsia" w:eastAsia="宋体"/>
          <w:b/>
          <w:bCs/>
          <w:sz w:val="44"/>
          <w:szCs w:val="44"/>
          <w:lang w:eastAsia="zh-CN"/>
        </w:rPr>
      </w:pPr>
      <w:r>
        <w:rPr>
          <w:rFonts w:hint="eastAsia" w:ascii="宋体" w:hAnsi="宋体" w:cs="宋体"/>
          <w:b/>
          <w:bCs/>
          <w:spacing w:val="26"/>
          <w:sz w:val="44"/>
          <w:szCs w:val="44"/>
          <w:u w:val="single"/>
        </w:rPr>
        <w:t xml:space="preserve">                      </w:t>
      </w:r>
      <w:r>
        <w:rPr>
          <w:rFonts w:hint="eastAsia" w:ascii="宋体" w:hAnsi="宋体" w:cs="宋体"/>
          <w:b/>
          <w:bCs/>
          <w:spacing w:val="26"/>
          <w:sz w:val="44"/>
          <w:szCs w:val="44"/>
        </w:rPr>
        <w:t>项目</w:t>
      </w:r>
      <w:r>
        <w:rPr>
          <w:rFonts w:hint="eastAsia" w:ascii="宋体" w:hAnsi="宋体" w:cs="宋体"/>
          <w:b/>
          <w:bCs/>
          <w:spacing w:val="26"/>
          <w:sz w:val="44"/>
          <w:szCs w:val="44"/>
          <w:lang w:eastAsia="zh-CN"/>
        </w:rPr>
        <w:t>名称</w:t>
      </w:r>
    </w:p>
    <w:p>
      <w:pPr>
        <w:snapToGrid w:val="0"/>
        <w:spacing w:line="360" w:lineRule="auto"/>
        <w:jc w:val="center"/>
        <w:rPr>
          <w:rFonts w:ascii="宋体" w:hAnsi="宋体"/>
          <w:b/>
          <w:sz w:val="36"/>
          <w:szCs w:val="36"/>
        </w:rPr>
      </w:pPr>
    </w:p>
    <w:p>
      <w:pPr>
        <w:snapToGrid w:val="0"/>
        <w:spacing w:line="360" w:lineRule="auto"/>
        <w:jc w:val="center"/>
        <w:rPr>
          <w:rFonts w:ascii="宋体" w:hAnsi="宋体"/>
          <w:b/>
          <w:sz w:val="36"/>
          <w:szCs w:val="36"/>
        </w:rPr>
      </w:pPr>
    </w:p>
    <w:p>
      <w:pPr>
        <w:snapToGrid w:val="0"/>
        <w:spacing w:line="360" w:lineRule="auto"/>
        <w:jc w:val="center"/>
        <w:rPr>
          <w:rFonts w:ascii="宋体" w:hAnsi="宋体"/>
          <w:b/>
          <w:sz w:val="36"/>
          <w:szCs w:val="36"/>
        </w:rPr>
      </w:pPr>
    </w:p>
    <w:p>
      <w:pPr>
        <w:snapToGrid w:val="0"/>
        <w:spacing w:line="360" w:lineRule="auto"/>
        <w:jc w:val="center"/>
        <w:rPr>
          <w:rFonts w:hint="eastAsia" w:ascii="宋体" w:hAnsi="宋体" w:cs="宋体"/>
          <w:b/>
          <w:bCs/>
          <w:spacing w:val="26"/>
          <w:sz w:val="104"/>
          <w:szCs w:val="104"/>
        </w:rPr>
      </w:pPr>
    </w:p>
    <w:p>
      <w:pPr>
        <w:snapToGrid w:val="0"/>
        <w:spacing w:line="360" w:lineRule="auto"/>
        <w:jc w:val="center"/>
        <w:rPr>
          <w:rFonts w:ascii="宋体" w:hAnsi="宋体" w:cs="宋体"/>
          <w:b/>
          <w:bCs/>
          <w:spacing w:val="26"/>
          <w:sz w:val="104"/>
          <w:szCs w:val="104"/>
        </w:rPr>
      </w:pPr>
      <w:r>
        <w:rPr>
          <w:rFonts w:hint="eastAsia" w:ascii="宋体" w:hAnsi="宋体" w:cs="宋体"/>
          <w:b/>
          <w:bCs/>
          <w:spacing w:val="26"/>
          <w:sz w:val="104"/>
          <w:szCs w:val="104"/>
        </w:rPr>
        <w:t>投标文件</w:t>
      </w:r>
    </w:p>
    <w:p>
      <w:pPr>
        <w:snapToGrid w:val="0"/>
        <w:spacing w:line="360" w:lineRule="auto"/>
        <w:jc w:val="center"/>
        <w:rPr>
          <w:rFonts w:ascii="宋体" w:hAnsi="宋体" w:cs="宋体"/>
          <w:b/>
          <w:bCs/>
          <w:spacing w:val="26"/>
          <w:sz w:val="36"/>
          <w:szCs w:val="36"/>
        </w:rPr>
      </w:pPr>
    </w:p>
    <w:p>
      <w:pPr>
        <w:pStyle w:val="2"/>
        <w:rPr>
          <w:rFonts w:ascii="宋体" w:hAnsi="宋体" w:cs="宋体"/>
          <w:b/>
          <w:bCs/>
          <w:spacing w:val="26"/>
          <w:sz w:val="36"/>
          <w:szCs w:val="36"/>
        </w:rPr>
      </w:pPr>
    </w:p>
    <w:p/>
    <w:p>
      <w:pPr>
        <w:snapToGrid w:val="0"/>
        <w:spacing w:line="360" w:lineRule="auto"/>
        <w:jc w:val="both"/>
        <w:rPr>
          <w:rFonts w:hint="eastAsia" w:ascii="宋体" w:hAnsi="宋体" w:eastAsia="宋体" w:cs="宋体"/>
          <w:b/>
          <w:bCs/>
          <w:spacing w:val="26"/>
          <w:sz w:val="36"/>
          <w:szCs w:val="36"/>
          <w:lang w:val="en-US" w:eastAsia="zh-CN"/>
        </w:rPr>
      </w:pPr>
    </w:p>
    <w:p>
      <w:pPr>
        <w:snapToGrid w:val="0"/>
        <w:spacing w:line="360" w:lineRule="auto"/>
        <w:jc w:val="both"/>
        <w:rPr>
          <w:rFonts w:ascii="宋体" w:hAnsi="宋体" w:cs="宋体"/>
          <w:b/>
          <w:bCs/>
          <w:spacing w:val="26"/>
          <w:sz w:val="36"/>
          <w:szCs w:val="36"/>
        </w:rPr>
      </w:pPr>
      <w:r>
        <w:rPr>
          <w:rFonts w:hint="eastAsia" w:ascii="宋体" w:hAnsi="宋体" w:eastAsia="宋体" w:cs="宋体"/>
          <w:b/>
          <w:bCs/>
          <w:spacing w:val="26"/>
          <w:sz w:val="30"/>
          <w:szCs w:val="30"/>
          <w:lang w:val="zh-CN"/>
        </w:rPr>
        <w:t>项目编号：</w:t>
      </w:r>
      <w:r>
        <w:rPr>
          <w:rFonts w:hint="eastAsia" w:ascii="宋体" w:hAnsi="宋体" w:cs="宋体"/>
          <w:b/>
          <w:bCs/>
          <w:spacing w:val="26"/>
          <w:sz w:val="24"/>
          <w:szCs w:val="24"/>
          <w:u w:val="single"/>
          <w:lang w:val="zh-CN"/>
        </w:rPr>
        <w:t xml:space="preserve">                  </w:t>
      </w:r>
      <w:r>
        <w:rPr>
          <w:rFonts w:hint="eastAsia" w:ascii="宋体" w:hAnsi="宋体" w:cs="宋体"/>
          <w:b/>
          <w:bCs/>
          <w:spacing w:val="26"/>
          <w:sz w:val="24"/>
          <w:szCs w:val="24"/>
          <w:u w:val="single"/>
        </w:rPr>
        <w:t xml:space="preserve">  </w:t>
      </w:r>
      <w:r>
        <w:rPr>
          <w:rFonts w:hint="eastAsia" w:ascii="宋体" w:hAnsi="宋体" w:cs="宋体"/>
          <w:b/>
          <w:bCs/>
          <w:spacing w:val="26"/>
          <w:sz w:val="24"/>
          <w:szCs w:val="24"/>
          <w:u w:val="single"/>
          <w:lang w:val="zh-CN"/>
        </w:rPr>
        <w:t xml:space="preserve">     </w:t>
      </w:r>
      <w:r>
        <w:rPr>
          <w:rFonts w:hint="eastAsia" w:ascii="宋体" w:hAnsi="宋体" w:cs="宋体"/>
          <w:b/>
          <w:bCs/>
          <w:spacing w:val="26"/>
          <w:sz w:val="24"/>
          <w:szCs w:val="24"/>
          <w:u w:val="single"/>
        </w:rPr>
        <w:t xml:space="preserve">     </w:t>
      </w:r>
      <w:r>
        <w:rPr>
          <w:rFonts w:hint="eastAsia" w:ascii="宋体" w:hAnsi="宋体" w:cs="宋体"/>
          <w:b/>
          <w:bCs/>
          <w:spacing w:val="26"/>
          <w:sz w:val="24"/>
          <w:szCs w:val="24"/>
          <w:u w:val="single"/>
          <w:lang w:val="zh-CN"/>
        </w:rPr>
        <w:t xml:space="preserve">  </w:t>
      </w:r>
      <w:r>
        <w:rPr>
          <w:rFonts w:hint="eastAsia" w:ascii="宋体" w:hAnsi="宋体" w:cs="宋体"/>
          <w:b/>
          <w:bCs/>
          <w:spacing w:val="26"/>
          <w:sz w:val="24"/>
          <w:szCs w:val="24"/>
        </w:rPr>
        <w:t xml:space="preserve">   </w:t>
      </w:r>
    </w:p>
    <w:p>
      <w:pPr>
        <w:snapToGrid w:val="0"/>
        <w:spacing w:line="360" w:lineRule="auto"/>
        <w:jc w:val="left"/>
        <w:rPr>
          <w:rFonts w:ascii="宋体" w:hAnsi="宋体" w:cs="宋体"/>
          <w:b/>
          <w:bCs/>
          <w:spacing w:val="26"/>
          <w:sz w:val="30"/>
          <w:szCs w:val="30"/>
        </w:rPr>
      </w:pPr>
      <w:r>
        <w:rPr>
          <w:rFonts w:hint="eastAsia" w:ascii="宋体" w:hAnsi="宋体" w:cs="宋体"/>
          <w:b/>
          <w:bCs/>
          <w:spacing w:val="26"/>
          <w:sz w:val="30"/>
          <w:szCs w:val="30"/>
        </w:rPr>
        <w:t>投标人名称：</w:t>
      </w:r>
      <w:r>
        <w:rPr>
          <w:rFonts w:hint="eastAsia" w:ascii="宋体" w:hAnsi="宋体" w:cs="宋体"/>
          <w:b/>
          <w:bCs/>
          <w:spacing w:val="26"/>
          <w:sz w:val="30"/>
          <w:szCs w:val="30"/>
          <w:u w:val="single"/>
        </w:rPr>
        <w:t xml:space="preserve">                        （盖章）</w:t>
      </w:r>
    </w:p>
    <w:p>
      <w:pPr>
        <w:snapToGrid w:val="0"/>
        <w:spacing w:line="360" w:lineRule="auto"/>
        <w:jc w:val="left"/>
        <w:rPr>
          <w:rFonts w:ascii="宋体" w:hAnsi="宋体" w:cs="宋体"/>
          <w:b/>
          <w:bCs/>
          <w:spacing w:val="26"/>
          <w:sz w:val="30"/>
          <w:szCs w:val="30"/>
          <w:u w:val="single"/>
        </w:rPr>
      </w:pPr>
      <w:r>
        <w:rPr>
          <w:rFonts w:hint="eastAsia" w:ascii="宋体" w:hAnsi="宋体" w:cs="宋体"/>
          <w:b/>
          <w:bCs/>
          <w:spacing w:val="26"/>
          <w:sz w:val="30"/>
          <w:szCs w:val="30"/>
        </w:rPr>
        <w:t>法定代表人或授权委托人：</w:t>
      </w:r>
      <w:r>
        <w:rPr>
          <w:rFonts w:hint="eastAsia" w:ascii="宋体" w:hAnsi="宋体" w:cs="宋体"/>
          <w:b/>
          <w:bCs/>
          <w:spacing w:val="26"/>
          <w:sz w:val="30"/>
          <w:szCs w:val="30"/>
          <w:u w:val="single"/>
        </w:rPr>
        <w:t xml:space="preserve">        （签字或盖章）</w:t>
      </w:r>
    </w:p>
    <w:p>
      <w:pPr>
        <w:snapToGrid w:val="0"/>
        <w:spacing w:line="360" w:lineRule="auto"/>
        <w:jc w:val="left"/>
        <w:rPr>
          <w:rFonts w:ascii="宋体" w:hAnsi="宋体" w:cs="宋体"/>
          <w:b/>
          <w:bCs/>
          <w:spacing w:val="26"/>
          <w:sz w:val="30"/>
          <w:szCs w:val="30"/>
        </w:rPr>
      </w:pPr>
      <w:r>
        <w:rPr>
          <w:rFonts w:hint="eastAsia" w:ascii="宋体" w:hAnsi="宋体" w:cs="宋体"/>
          <w:b/>
          <w:bCs/>
          <w:spacing w:val="26"/>
          <w:sz w:val="30"/>
          <w:szCs w:val="30"/>
        </w:rPr>
        <w:t>联系人：</w:t>
      </w:r>
      <w:r>
        <w:rPr>
          <w:rFonts w:hint="eastAsia" w:ascii="宋体" w:hAnsi="宋体" w:cs="宋体"/>
          <w:b/>
          <w:bCs/>
          <w:spacing w:val="26"/>
          <w:sz w:val="30"/>
          <w:szCs w:val="30"/>
          <w:u w:val="single"/>
        </w:rPr>
        <w:t xml:space="preserve">           </w:t>
      </w:r>
      <w:r>
        <w:rPr>
          <w:rFonts w:hint="eastAsia" w:ascii="宋体" w:hAnsi="宋体" w:cs="宋体"/>
          <w:b/>
          <w:bCs/>
          <w:spacing w:val="26"/>
          <w:sz w:val="30"/>
          <w:szCs w:val="30"/>
        </w:rPr>
        <w:t>联系电话：</w:t>
      </w:r>
      <w:r>
        <w:rPr>
          <w:rFonts w:hint="eastAsia" w:ascii="宋体" w:hAnsi="宋体" w:cs="宋体"/>
          <w:b/>
          <w:bCs/>
          <w:spacing w:val="26"/>
          <w:sz w:val="30"/>
          <w:szCs w:val="30"/>
          <w:u w:val="single"/>
        </w:rPr>
        <w:t xml:space="preserve">              </w:t>
      </w:r>
    </w:p>
    <w:p>
      <w:pPr>
        <w:snapToGrid w:val="0"/>
        <w:spacing w:line="360" w:lineRule="auto"/>
        <w:jc w:val="left"/>
        <w:rPr>
          <w:rFonts w:ascii="宋体" w:hAnsi="宋体" w:cs="宋体"/>
          <w:b/>
          <w:bCs/>
          <w:spacing w:val="26"/>
          <w:sz w:val="30"/>
          <w:szCs w:val="30"/>
          <w:u w:val="single"/>
        </w:rPr>
      </w:pPr>
      <w:r>
        <w:rPr>
          <w:rFonts w:hint="eastAsia" w:ascii="宋体" w:hAnsi="宋体"/>
          <w:b/>
          <w:bCs/>
          <w:spacing w:val="4"/>
          <w:sz w:val="30"/>
          <w:szCs w:val="30"/>
        </w:rPr>
        <w:t>法定地址：</w:t>
      </w:r>
      <w:r>
        <w:rPr>
          <w:rFonts w:hint="eastAsia" w:ascii="宋体" w:hAnsi="宋体" w:cs="宋体"/>
          <w:b/>
          <w:bCs/>
          <w:spacing w:val="26"/>
          <w:sz w:val="30"/>
          <w:szCs w:val="30"/>
          <w:u w:val="single"/>
        </w:rPr>
        <w:t xml:space="preserve">                                  </w:t>
      </w:r>
    </w:p>
    <w:p>
      <w:pPr>
        <w:snapToGrid w:val="0"/>
        <w:spacing w:line="360" w:lineRule="auto"/>
        <w:jc w:val="center"/>
        <w:rPr>
          <w:rFonts w:ascii="宋体" w:hAnsi="宋体"/>
          <w:sz w:val="44"/>
          <w:szCs w:val="44"/>
          <w:lang w:val="zh-CN"/>
        </w:rPr>
      </w:pPr>
      <w:r>
        <w:rPr>
          <w:rFonts w:hint="eastAsia" w:ascii="宋体" w:hAnsi="宋体" w:cs="宋体"/>
          <w:b/>
          <w:bCs/>
          <w:spacing w:val="26"/>
          <w:sz w:val="30"/>
          <w:szCs w:val="30"/>
        </w:rPr>
        <w:t xml:space="preserve">   年    月   日</w:t>
      </w:r>
      <w:r>
        <w:rPr>
          <w:rFonts w:ascii="宋体" w:hAnsi="宋体"/>
          <w:b/>
          <w:bCs/>
          <w:spacing w:val="4"/>
          <w:sz w:val="30"/>
          <w:szCs w:val="30"/>
        </w:rPr>
        <w:br w:type="page"/>
      </w:r>
      <w:bookmarkStart w:id="442" w:name="_Toc6112"/>
      <w:r>
        <w:rPr>
          <w:rFonts w:ascii="宋体" w:hAnsi="宋体"/>
          <w:sz w:val="44"/>
          <w:szCs w:val="44"/>
          <w:lang w:val="zh-CN"/>
        </w:rPr>
        <w:t>目</w:t>
      </w:r>
      <w:r>
        <w:rPr>
          <w:rFonts w:hint="eastAsia" w:ascii="宋体" w:hAnsi="宋体"/>
          <w:sz w:val="44"/>
          <w:szCs w:val="44"/>
          <w:lang w:val="zh-CN"/>
        </w:rPr>
        <w:t xml:space="preserve"> </w:t>
      </w:r>
      <w:r>
        <w:rPr>
          <w:rFonts w:ascii="宋体" w:hAnsi="宋体"/>
          <w:sz w:val="44"/>
          <w:szCs w:val="44"/>
          <w:lang w:val="zh-CN"/>
        </w:rPr>
        <w:t xml:space="preserve"> 录</w:t>
      </w:r>
      <w:bookmarkEnd w:id="442"/>
    </w:p>
    <w:p>
      <w:pPr>
        <w:pStyle w:val="14"/>
        <w:tabs>
          <w:tab w:val="right" w:leader="dot" w:pos="8731"/>
        </w:tabs>
      </w:pPr>
      <w:r>
        <w:rPr>
          <w:sz w:val="28"/>
          <w:szCs w:val="28"/>
        </w:rPr>
        <w:fldChar w:fldCharType="begin"/>
      </w:r>
      <w:r>
        <w:rPr>
          <w:sz w:val="28"/>
          <w:szCs w:val="28"/>
        </w:rPr>
        <w:instrText xml:space="preserve"> TOC \o "1-3" \h \z \u </w:instrText>
      </w:r>
      <w:r>
        <w:rPr>
          <w:sz w:val="28"/>
          <w:szCs w:val="28"/>
        </w:rPr>
        <w:fldChar w:fldCharType="separate"/>
      </w:r>
    </w:p>
    <w:p>
      <w:pPr>
        <w:rPr>
          <w:b/>
          <w:bCs/>
          <w:sz w:val="28"/>
          <w:szCs w:val="28"/>
          <w:lang w:val="zh-CN"/>
        </w:rPr>
      </w:pPr>
      <w:r>
        <w:rPr>
          <w:bCs/>
          <w:szCs w:val="28"/>
          <w:lang w:val="zh-CN"/>
        </w:rPr>
        <w:fldChar w:fldCharType="end"/>
      </w:r>
    </w:p>
    <w:p>
      <w:pPr>
        <w:pStyle w:val="2"/>
        <w:jc w:val="center"/>
        <w:rPr>
          <w:rFonts w:ascii="宋体" w:hAnsi="宋体"/>
          <w:b/>
          <w:bCs/>
          <w:sz w:val="28"/>
          <w:szCs w:val="28"/>
        </w:rPr>
      </w:pPr>
      <w:r>
        <w:rPr>
          <w:rFonts w:hint="eastAsia" w:ascii="宋体" w:hAnsi="宋体"/>
          <w:b/>
          <w:bCs/>
          <w:sz w:val="28"/>
          <w:szCs w:val="28"/>
        </w:rPr>
        <w:t>【投标人根据文件格式要求编辑】</w:t>
      </w:r>
    </w:p>
    <w:p>
      <w:pPr>
        <w:tabs>
          <w:tab w:val="left" w:leader="dot" w:pos="7350"/>
        </w:tabs>
      </w:pPr>
      <w:r>
        <w:rPr>
          <w:b/>
          <w:bCs/>
          <w:sz w:val="28"/>
          <w:szCs w:val="28"/>
          <w:lang w:val="zh-CN"/>
        </w:rPr>
        <w:br w:type="page"/>
      </w:r>
    </w:p>
    <w:p>
      <w:pPr>
        <w:jc w:val="center"/>
        <w:rPr>
          <w:rFonts w:hint="eastAsia" w:ascii="宋体" w:hAnsi="宋体"/>
          <w:b/>
          <w:sz w:val="36"/>
          <w:szCs w:val="36"/>
        </w:rPr>
      </w:pPr>
      <w:bookmarkStart w:id="443" w:name="_Toc10563606"/>
      <w:bookmarkStart w:id="444" w:name="_Toc10563645"/>
      <w:bookmarkStart w:id="445" w:name="_Toc12377630"/>
      <w:bookmarkStart w:id="446" w:name="_Toc48995851"/>
      <w:bookmarkStart w:id="447" w:name="_Toc47418938"/>
      <w:bookmarkStart w:id="448" w:name="_Toc193126888"/>
      <w:bookmarkStart w:id="449" w:name="_Toc194663925"/>
      <w:bookmarkStart w:id="450" w:name="_Toc49019236"/>
      <w:bookmarkStart w:id="451" w:name="_Toc47262069"/>
      <w:bookmarkStart w:id="452" w:name="_Toc47261690"/>
      <w:bookmarkStart w:id="453" w:name="_Toc47418731"/>
      <w:bookmarkStart w:id="454" w:name="_Toc47418255"/>
      <w:bookmarkStart w:id="455" w:name="_Toc47261885"/>
      <w:bookmarkStart w:id="456" w:name="_Toc48791235"/>
      <w:bookmarkStart w:id="457" w:name="_Toc188808839"/>
      <w:bookmarkStart w:id="458" w:name="_Toc193187104"/>
      <w:bookmarkStart w:id="459" w:name="_Toc49019497"/>
      <w:r>
        <w:rPr>
          <w:rFonts w:hint="eastAsia" w:ascii="宋体" w:hAnsi="宋体"/>
          <w:b/>
          <w:sz w:val="36"/>
          <w:szCs w:val="36"/>
        </w:rPr>
        <w:t>1.投标函</w:t>
      </w:r>
      <w:bookmarkEnd w:id="443"/>
      <w:bookmarkEnd w:id="444"/>
      <w:bookmarkEnd w:id="445"/>
    </w:p>
    <w:p>
      <w:pPr>
        <w:adjustRightInd w:val="0"/>
        <w:snapToGrid w:val="0"/>
        <w:spacing w:line="336" w:lineRule="auto"/>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eastAsia="zh-CN"/>
        </w:rPr>
        <w:t>招标人</w:t>
      </w:r>
      <w:r>
        <w:rPr>
          <w:rFonts w:hint="eastAsia" w:ascii="宋体" w:hAnsi="宋体"/>
          <w:sz w:val="24"/>
          <w:szCs w:val="24"/>
          <w:u w:val="single"/>
        </w:rPr>
        <w:t xml:space="preserve">名称）   </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cs="宋体"/>
          <w:bCs/>
          <w:sz w:val="24"/>
        </w:rPr>
        <w:t>我方收到</w:t>
      </w:r>
      <w:r>
        <w:rPr>
          <w:rFonts w:hint="eastAsia" w:ascii="宋体" w:hAnsi="宋体" w:cs="宋体"/>
          <w:bCs/>
          <w:sz w:val="24"/>
          <w:u w:val="single"/>
        </w:rPr>
        <w:t xml:space="preserve">（项目名称：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项目编号</w:t>
      </w:r>
      <w:r>
        <w:rPr>
          <w:rFonts w:hint="eastAsia" w:ascii="宋体" w:hAnsi="宋体" w:cs="宋体"/>
          <w:bCs/>
          <w:sz w:val="24"/>
          <w:szCs w:val="22"/>
          <w:u w:val="single"/>
        </w:rPr>
        <w:t xml:space="preserve">：       </w:t>
      </w:r>
      <w:r>
        <w:rPr>
          <w:rFonts w:hint="eastAsia" w:ascii="宋体" w:hAnsi="宋体" w:cs="宋体"/>
          <w:bCs/>
          <w:sz w:val="24"/>
        </w:rPr>
        <w:t>的</w:t>
      </w:r>
      <w:r>
        <w:rPr>
          <w:rFonts w:hint="eastAsia" w:ascii="宋体" w:hAnsi="宋体"/>
          <w:sz w:val="24"/>
          <w:szCs w:val="24"/>
        </w:rPr>
        <w:t>招标文件，</w:t>
      </w:r>
      <w:r>
        <w:rPr>
          <w:rFonts w:hint="eastAsia" w:ascii="宋体" w:hAnsi="宋体" w:cs="宋体"/>
          <w:bCs/>
          <w:sz w:val="24"/>
        </w:rPr>
        <w:t>经我公司详细研究，我公司决定参加本项目的投标活动。为此，我方郑重声明以下诸点，并愿意承担相应的法律责任。</w:t>
      </w:r>
    </w:p>
    <w:p>
      <w:pPr>
        <w:spacing w:line="360" w:lineRule="auto"/>
        <w:ind w:firstLine="480" w:firstLineChars="200"/>
        <w:rPr>
          <w:rFonts w:hint="eastAsia" w:ascii="宋体" w:hAnsi="宋体"/>
          <w:sz w:val="24"/>
          <w:szCs w:val="24"/>
        </w:rPr>
      </w:pPr>
      <w:r>
        <w:rPr>
          <w:rFonts w:hint="eastAsia" w:ascii="宋体" w:hAnsi="宋体"/>
          <w:sz w:val="24"/>
          <w:szCs w:val="24"/>
        </w:rPr>
        <w:t xml:space="preserve">1.我方愿意按照招标文件中的一切要求，提供相应货物，完成合同的责任和义务。                       </w:t>
      </w:r>
    </w:p>
    <w:p>
      <w:pPr>
        <w:spacing w:line="360" w:lineRule="auto"/>
        <w:ind w:firstLine="480" w:firstLineChars="200"/>
        <w:rPr>
          <w:rFonts w:hint="eastAsia" w:ascii="宋体" w:hAnsi="宋体" w:cs="宋体"/>
          <w:bCs/>
          <w:sz w:val="24"/>
          <w:szCs w:val="22"/>
        </w:rPr>
      </w:pPr>
      <w:r>
        <w:rPr>
          <w:rFonts w:hint="eastAsia" w:ascii="宋体" w:hAnsi="宋体"/>
          <w:sz w:val="24"/>
          <w:szCs w:val="24"/>
        </w:rPr>
        <w:t>2.我方提交的投标文件为</w:t>
      </w:r>
      <w:r>
        <w:rPr>
          <w:rFonts w:hint="eastAsia" w:ascii="宋体" w:hAnsi="宋体" w:cs="宋体"/>
          <w:bCs/>
          <w:sz w:val="24"/>
          <w:szCs w:val="22"/>
        </w:rPr>
        <w:t>正本1份，副本</w:t>
      </w:r>
      <w:r>
        <w:rPr>
          <w:rFonts w:hint="eastAsia" w:ascii="宋体" w:hAnsi="宋体" w:cs="宋体"/>
          <w:bCs/>
          <w:sz w:val="24"/>
          <w:szCs w:val="22"/>
          <w:lang w:val="en-US" w:eastAsia="zh-CN"/>
        </w:rPr>
        <w:t>2</w:t>
      </w:r>
      <w:r>
        <w:rPr>
          <w:rFonts w:hint="eastAsia" w:ascii="宋体" w:hAnsi="宋体" w:cs="宋体"/>
          <w:bCs/>
          <w:sz w:val="24"/>
          <w:szCs w:val="22"/>
        </w:rPr>
        <w:t>份，开标一览表1份，电子版文件</w:t>
      </w:r>
      <w:r>
        <w:rPr>
          <w:rFonts w:hint="eastAsia" w:ascii="宋体" w:hAnsi="宋体" w:cs="宋体"/>
          <w:bCs/>
          <w:sz w:val="24"/>
          <w:szCs w:val="22"/>
          <w:lang w:val="en-US" w:eastAsia="zh-CN"/>
        </w:rPr>
        <w:t>1</w:t>
      </w:r>
      <w:r>
        <w:rPr>
          <w:rFonts w:hint="eastAsia" w:ascii="宋体" w:hAnsi="宋体" w:cs="宋体"/>
          <w:bCs/>
          <w:sz w:val="24"/>
          <w:szCs w:val="22"/>
        </w:rPr>
        <w:t>份（U盘）</w:t>
      </w:r>
    </w:p>
    <w:p>
      <w:pPr>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bCs/>
          <w:sz w:val="24"/>
        </w:rPr>
        <w:t>我方已详细阅读了本项目招标文件，完全理解并同意放弃提出含糊不清和误解问题的权力。</w:t>
      </w:r>
    </w:p>
    <w:p>
      <w:pPr>
        <w:spacing w:line="360" w:lineRule="auto"/>
        <w:ind w:firstLine="480" w:firstLineChars="200"/>
        <w:rPr>
          <w:rFonts w:hint="eastAsia" w:ascii="宋体" w:hAnsi="宋体"/>
          <w:sz w:val="24"/>
          <w:szCs w:val="24"/>
        </w:rPr>
      </w:pPr>
      <w:r>
        <w:rPr>
          <w:rFonts w:hint="eastAsia" w:ascii="宋体" w:hAnsi="宋体"/>
          <w:sz w:val="24"/>
          <w:szCs w:val="24"/>
        </w:rPr>
        <w:t>4.</w:t>
      </w:r>
      <w:r>
        <w:rPr>
          <w:rFonts w:hint="eastAsia" w:ascii="宋体" w:hAnsi="宋体" w:cs="宋体"/>
          <w:bCs/>
          <w:sz w:val="24"/>
        </w:rPr>
        <w:t>如果我方在开标后到规定的投标有效期内撤回投标文件及承诺，我方的保证金将被贵方没收。</w:t>
      </w:r>
    </w:p>
    <w:p>
      <w:pPr>
        <w:adjustRightInd w:val="0"/>
        <w:snapToGrid w:val="0"/>
        <w:spacing w:line="336" w:lineRule="auto"/>
        <w:ind w:firstLine="480" w:firstLineChars="200"/>
        <w:rPr>
          <w:rFonts w:hint="eastAsia" w:ascii="宋体" w:hAnsi="宋体" w:cs="宋体"/>
          <w:bCs/>
          <w:sz w:val="24"/>
        </w:rPr>
      </w:pPr>
      <w:r>
        <w:rPr>
          <w:rFonts w:hint="eastAsia" w:ascii="宋体" w:hAnsi="宋体"/>
          <w:sz w:val="24"/>
          <w:szCs w:val="24"/>
        </w:rPr>
        <w:t>5.</w:t>
      </w:r>
      <w:r>
        <w:rPr>
          <w:rFonts w:hint="eastAsia" w:ascii="宋体" w:hAnsi="宋体" w:cs="宋体"/>
          <w:bCs/>
          <w:sz w:val="24"/>
        </w:rPr>
        <w:t>我方同意向贵方提供可能要求的、与本次投标有关的任何证据资料。</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我方的投标文件在投标文件递交截止时间之日起</w:t>
      </w:r>
      <w:r>
        <w:rPr>
          <w:rFonts w:hint="eastAsia" w:ascii="宋体" w:hAnsi="宋体" w:eastAsia="宋体" w:cs="Times New Roman"/>
          <w:sz w:val="24"/>
          <w:szCs w:val="24"/>
          <w:u w:val="single"/>
        </w:rPr>
        <w:t xml:space="preserve"> 90 </w:t>
      </w:r>
      <w:r>
        <w:rPr>
          <w:rFonts w:hint="eastAsia" w:ascii="宋体" w:hAnsi="宋体" w:eastAsia="宋体" w:cs="Times New Roman"/>
          <w:sz w:val="24"/>
          <w:szCs w:val="24"/>
        </w:rPr>
        <w:t>天有效。</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如果我方一旦成交，我方将保证按：招标文件要求完成全部内容，且质量达到现行合格标准，符合国家、行业、地方规定以及招标文件规定标准要求。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我方完全接受并响应招标文件、答疑文件、评审办法、采购预算及限价等关于本项目相关文件的要求，严格遵守开标过程的时间安排、程序安排等细节，对此无任何异议。</w:t>
      </w:r>
    </w:p>
    <w:p>
      <w:pPr>
        <w:spacing w:line="360" w:lineRule="auto"/>
        <w:ind w:firstLine="480" w:firstLineChars="200"/>
        <w:rPr>
          <w:rFonts w:hint="eastAsia" w:ascii="宋体" w:hAnsi="宋体"/>
          <w:sz w:val="24"/>
          <w:szCs w:val="24"/>
        </w:rPr>
      </w:pPr>
      <w:r>
        <w:rPr>
          <w:rFonts w:hint="eastAsia" w:ascii="宋体" w:hAnsi="宋体" w:eastAsia="宋体" w:cs="Times New Roman"/>
          <w:sz w:val="24"/>
          <w:szCs w:val="24"/>
        </w:rPr>
        <w:t xml:space="preserve">9.所有关于本投标文件的函电，请按下列地址联系：              </w:t>
      </w:r>
      <w:r>
        <w:rPr>
          <w:rFonts w:hint="eastAsia" w:ascii="宋体" w:hAnsi="宋体"/>
          <w:sz w:val="24"/>
          <w:szCs w:val="24"/>
        </w:rPr>
        <w:t xml:space="preserve">             </w:t>
      </w:r>
    </w:p>
    <w:p>
      <w:pPr>
        <w:spacing w:line="360" w:lineRule="auto"/>
        <w:ind w:firstLine="211"/>
        <w:jc w:val="left"/>
        <w:rPr>
          <w:rFonts w:hint="eastAsia" w:ascii="宋体" w:hAnsi="宋体"/>
          <w:sz w:val="24"/>
          <w:szCs w:val="24"/>
        </w:rPr>
      </w:pPr>
      <w:r>
        <w:rPr>
          <w:rFonts w:hint="eastAsia" w:ascii="宋体" w:hAnsi="宋体"/>
          <w:sz w:val="24"/>
          <w:szCs w:val="24"/>
        </w:rPr>
        <w:t>投标人全称：</w:t>
      </w:r>
      <w:r>
        <w:rPr>
          <w:rFonts w:hint="eastAsia" w:ascii="宋体" w:hAnsi="宋体"/>
          <w:sz w:val="24"/>
          <w:szCs w:val="24"/>
          <w:u w:val="single"/>
        </w:rPr>
        <w:t xml:space="preserve">                     </w:t>
      </w:r>
      <w:r>
        <w:rPr>
          <w:rFonts w:hint="eastAsia" w:ascii="宋体" w:hAnsi="宋体"/>
          <w:sz w:val="24"/>
          <w:szCs w:val="24"/>
        </w:rPr>
        <w:t>（盖章）</w:t>
      </w:r>
    </w:p>
    <w:p>
      <w:pPr>
        <w:spacing w:line="360" w:lineRule="auto"/>
        <w:ind w:firstLine="211"/>
        <w:jc w:val="left"/>
        <w:rPr>
          <w:rFonts w:hint="eastAsia" w:ascii="宋体" w:hAnsi="宋体" w:cs="宋体"/>
          <w:bCs/>
          <w:sz w:val="24"/>
        </w:rPr>
      </w:pPr>
      <w:r>
        <w:rPr>
          <w:rFonts w:hint="eastAsia" w:ascii="宋体" w:hAnsi="宋体"/>
          <w:sz w:val="24"/>
          <w:szCs w:val="24"/>
        </w:rPr>
        <w:t>法定代表人或被授权人：</w:t>
      </w:r>
      <w:r>
        <w:rPr>
          <w:rFonts w:hint="eastAsia" w:ascii="宋体" w:hAnsi="宋体"/>
          <w:sz w:val="24"/>
          <w:szCs w:val="24"/>
          <w:u w:val="single"/>
        </w:rPr>
        <w:t xml:space="preserve">             </w:t>
      </w:r>
      <w:r>
        <w:rPr>
          <w:rFonts w:hint="eastAsia" w:ascii="宋体" w:hAnsi="宋体" w:cs="宋体"/>
          <w:bCs/>
          <w:sz w:val="24"/>
        </w:rPr>
        <w:t>（签字或盖章）</w:t>
      </w:r>
    </w:p>
    <w:p>
      <w:pPr>
        <w:spacing w:line="360" w:lineRule="auto"/>
        <w:ind w:firstLine="211"/>
        <w:jc w:val="left"/>
        <w:rPr>
          <w:rFonts w:hint="eastAsia"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w:t>
      </w:r>
    </w:p>
    <w:p>
      <w:pPr>
        <w:spacing w:line="360" w:lineRule="auto"/>
        <w:ind w:firstLine="211"/>
        <w:jc w:val="left"/>
        <w:rPr>
          <w:rFonts w:hint="eastAsia" w:ascii="宋体" w:hAnsi="宋体"/>
          <w:sz w:val="24"/>
          <w:szCs w:val="24"/>
          <w:u w:val="single"/>
        </w:rPr>
      </w:pPr>
      <w:r>
        <w:rPr>
          <w:rFonts w:hint="eastAsia" w:ascii="宋体" w:hAnsi="宋体"/>
          <w:sz w:val="24"/>
          <w:szCs w:val="24"/>
        </w:rPr>
        <w:t>开户银行：</w:t>
      </w:r>
      <w:r>
        <w:rPr>
          <w:rFonts w:hint="eastAsia" w:ascii="宋体" w:hAnsi="宋体"/>
          <w:sz w:val="24"/>
          <w:szCs w:val="24"/>
          <w:u w:val="single"/>
        </w:rPr>
        <w:t xml:space="preserve">                              </w:t>
      </w:r>
    </w:p>
    <w:p>
      <w:pPr>
        <w:spacing w:line="360" w:lineRule="auto"/>
        <w:ind w:firstLine="211"/>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pPr>
        <w:spacing w:line="360" w:lineRule="auto"/>
        <w:ind w:firstLine="211"/>
        <w:jc w:val="left"/>
        <w:rPr>
          <w:rFonts w:hint="eastAsia" w:ascii="宋体" w:hAnsi="宋体"/>
          <w:sz w:val="24"/>
          <w:szCs w:val="24"/>
        </w:rPr>
      </w:pPr>
      <w:r>
        <w:rPr>
          <w:rFonts w:hint="eastAsia" w:ascii="宋体" w:hAnsi="宋体"/>
          <w:sz w:val="24"/>
          <w:szCs w:val="24"/>
        </w:rPr>
        <w:t>电    话：</w:t>
      </w:r>
      <w:r>
        <w:rPr>
          <w:rFonts w:hint="eastAsia" w:ascii="宋体" w:hAnsi="宋体"/>
          <w:sz w:val="24"/>
          <w:szCs w:val="24"/>
          <w:u w:val="single"/>
        </w:rPr>
        <w:t xml:space="preserve">                              </w:t>
      </w:r>
    </w:p>
    <w:p>
      <w:pPr>
        <w:spacing w:line="360" w:lineRule="auto"/>
        <w:ind w:firstLine="211"/>
        <w:rPr>
          <w:rFonts w:hint="eastAsia" w:ascii="宋体" w:hAnsi="宋体"/>
          <w:sz w:val="24"/>
          <w:szCs w:val="24"/>
        </w:rPr>
      </w:pPr>
    </w:p>
    <w:p>
      <w:pPr>
        <w:spacing w:line="360" w:lineRule="auto"/>
        <w:ind w:firstLine="211"/>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before="312" w:beforeLines="100" w:after="156" w:afterLines="50" w:line="240" w:lineRule="auto"/>
        <w:jc w:val="center"/>
        <w:rPr>
          <w:rFonts w:hint="eastAsia" w:ascii="宋体" w:hAnsi="宋体"/>
          <w:b/>
          <w:sz w:val="22"/>
          <w:szCs w:val="22"/>
        </w:rPr>
      </w:pPr>
      <w:r>
        <w:rPr>
          <w:rFonts w:hint="eastAsia" w:ascii="宋体" w:hAnsi="宋体"/>
          <w:b/>
          <w:sz w:val="32"/>
          <w:szCs w:val="32"/>
          <w:lang w:val="en-US" w:eastAsia="zh-CN"/>
        </w:rPr>
        <w:t>1.1</w:t>
      </w:r>
      <w:r>
        <w:rPr>
          <w:rFonts w:hint="eastAsia" w:ascii="宋体" w:hAnsi="宋体"/>
          <w:b/>
          <w:sz w:val="32"/>
          <w:szCs w:val="32"/>
        </w:rPr>
        <w:t>投标函附录</w:t>
      </w:r>
    </w:p>
    <w:p>
      <w:pPr>
        <w:rPr>
          <w:rFonts w:hint="eastAsia" w:ascii="宋体" w:hAnsi="宋体"/>
          <w:b/>
          <w:sz w:val="24"/>
          <w:szCs w:val="24"/>
        </w:rPr>
      </w:pPr>
      <w:r>
        <w:rPr>
          <w:rFonts w:hint="eastAsia" w:ascii="宋体" w:hAnsi="宋体"/>
          <w:b/>
          <w:sz w:val="24"/>
          <w:szCs w:val="24"/>
        </w:rPr>
        <w:t>项目名称：</w:t>
      </w:r>
      <w:r>
        <w:rPr>
          <w:rFonts w:hint="eastAsia" w:ascii="宋体" w:hAnsi="宋体"/>
          <w:b/>
          <w:sz w:val="24"/>
          <w:szCs w:val="24"/>
          <w:u w:val="single"/>
        </w:rPr>
        <w:t xml:space="preserve">                </w:t>
      </w:r>
      <w:r>
        <w:rPr>
          <w:rFonts w:hint="eastAsia" w:ascii="宋体" w:hAnsi="宋体"/>
          <w:b/>
          <w:sz w:val="24"/>
          <w:szCs w:val="24"/>
        </w:rPr>
        <w:t xml:space="preserve"> </w:t>
      </w:r>
      <w:r>
        <w:rPr>
          <w:rFonts w:hint="eastAsia" w:ascii="宋体" w:hAnsi="宋体" w:eastAsia="宋体" w:cs="Times New Roman"/>
          <w:b/>
          <w:sz w:val="24"/>
          <w:szCs w:val="24"/>
        </w:rPr>
        <w:t xml:space="preserve">   </w:t>
      </w:r>
      <w:r>
        <w:rPr>
          <w:rFonts w:hint="eastAsia" w:ascii="宋体" w:hAnsi="宋体"/>
          <w:b/>
          <w:sz w:val="24"/>
          <w:szCs w:val="24"/>
        </w:rPr>
        <w:t xml:space="preserve">  </w:t>
      </w:r>
    </w:p>
    <w:p>
      <w:pPr>
        <w:rPr>
          <w:rFonts w:ascii="宋体" w:hAnsi="宋体"/>
          <w:b/>
          <w:sz w:val="24"/>
          <w:szCs w:val="24"/>
          <w:u w:val="single"/>
        </w:rPr>
      </w:pPr>
      <w:r>
        <w:rPr>
          <w:rFonts w:hint="eastAsia" w:ascii="宋体" w:hAnsi="宋体"/>
          <w:b/>
          <w:sz w:val="24"/>
          <w:szCs w:val="24"/>
        </w:rPr>
        <w:t>项目编号：</w:t>
      </w:r>
      <w:r>
        <w:rPr>
          <w:rFonts w:hint="eastAsia" w:ascii="宋体" w:hAnsi="宋体"/>
          <w:b/>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val="0"/>
        <w:spacing w:line="72" w:lineRule="auto"/>
        <w:textAlignment w:val="auto"/>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8" w:type="dxa"/>
            <w:noWrap w:val="0"/>
            <w:vAlign w:val="center"/>
          </w:tcPr>
          <w:p>
            <w:pPr>
              <w:jc w:val="center"/>
              <w:rPr>
                <w:rFonts w:hint="eastAsia" w:ascii="宋体" w:hAnsi="宋体"/>
                <w:szCs w:val="21"/>
              </w:rPr>
            </w:pPr>
            <w:r>
              <w:rPr>
                <w:rFonts w:hint="eastAsia" w:ascii="宋体" w:hAnsi="宋体"/>
                <w:szCs w:val="21"/>
              </w:rPr>
              <w:t>招标文件中规定的实质性要求和条件响应情况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5" w:hRule="atLeast"/>
          <w:jc w:val="center"/>
        </w:trPr>
        <w:tc>
          <w:tcPr>
            <w:tcW w:w="917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91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备注：</w:t>
            </w:r>
            <w:r>
              <w:rPr>
                <w:rFonts w:hint="eastAsia" w:ascii="宋体" w:hAnsi="宋体" w:eastAsia="宋体" w:cs="宋体"/>
                <w:sz w:val="24"/>
                <w:szCs w:val="24"/>
              </w:rPr>
              <w:t>投标人应承诺是否响应招标文件中规定的实质性要求和条件，并在此基础上，可做出其他有利于</w:t>
            </w:r>
            <w:r>
              <w:rPr>
                <w:rFonts w:hint="eastAsia" w:ascii="宋体" w:hAnsi="宋体" w:eastAsia="宋体" w:cs="宋体"/>
                <w:sz w:val="24"/>
                <w:szCs w:val="24"/>
                <w:lang w:eastAsia="zh-CN"/>
              </w:rPr>
              <w:t>招标人</w:t>
            </w:r>
            <w:r>
              <w:rPr>
                <w:rFonts w:hint="eastAsia" w:ascii="宋体" w:hAnsi="宋体" w:eastAsia="宋体" w:cs="宋体"/>
                <w:sz w:val="24"/>
                <w:szCs w:val="24"/>
              </w:rPr>
              <w:t>的承诺。如投标人不承诺完全响应招标文件中规定的实质性要求和条件，应对不响应部分的内容予以具体说明。如投标人不填写实质性要求和条件的响应情况，则视为投标人承诺完全响应招标文件中规定的实质性要求和条件。</w:t>
            </w:r>
          </w:p>
        </w:tc>
      </w:tr>
    </w:tbl>
    <w:p>
      <w:pPr>
        <w:spacing w:line="480" w:lineRule="exact"/>
        <w:ind w:firstLine="482" w:firstLineChars="200"/>
        <w:rPr>
          <w:rFonts w:hint="eastAsia" w:ascii="宋体" w:hAnsi="宋体"/>
          <w:b/>
          <w:sz w:val="24"/>
        </w:rPr>
      </w:pPr>
    </w:p>
    <w:p>
      <w:pPr>
        <w:spacing w:line="480" w:lineRule="auto"/>
        <w:ind w:firstLine="480" w:firstLineChars="200"/>
        <w:jc w:val="right"/>
        <w:rPr>
          <w:rFonts w:hint="eastAsia" w:ascii="宋体" w:hAnsi="宋体" w:eastAsia="宋体" w:cs="宋体"/>
          <w:bCs/>
          <w:sz w:val="24"/>
          <w:szCs w:val="24"/>
        </w:rPr>
      </w:pPr>
      <w:r>
        <w:rPr>
          <w:rFonts w:hint="eastAsia" w:ascii="宋体" w:hAnsi="宋体" w:eastAsia="宋体" w:cs="宋体"/>
          <w:bCs/>
          <w:sz w:val="24"/>
          <w:szCs w:val="24"/>
        </w:rPr>
        <w:t>投标人：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480" w:lineRule="auto"/>
        <w:ind w:firstLine="480" w:firstLineChars="200"/>
        <w:jc w:val="right"/>
        <w:rPr>
          <w:rFonts w:hint="eastAsia" w:ascii="宋体" w:hAnsi="宋体" w:eastAsia="宋体" w:cs="宋体"/>
          <w:bCs/>
          <w:sz w:val="24"/>
          <w:szCs w:val="24"/>
        </w:rPr>
      </w:pPr>
      <w:r>
        <w:rPr>
          <w:rFonts w:hint="eastAsia" w:ascii="宋体" w:hAnsi="宋体" w:eastAsia="宋体" w:cs="宋体"/>
          <w:bCs/>
          <w:sz w:val="24"/>
          <w:szCs w:val="24"/>
        </w:rPr>
        <w:t>法人代表或委托代理人：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（签字或盖章）</w:t>
      </w:r>
    </w:p>
    <w:p>
      <w:pPr>
        <w:spacing w:line="480" w:lineRule="auto"/>
        <w:ind w:firstLine="480" w:firstLineChars="200"/>
        <w:jc w:val="right"/>
        <w:rPr>
          <w:rFonts w:hint="eastAsia" w:ascii="宋体" w:hAnsi="宋体" w:eastAsia="宋体" w:cs="宋体"/>
          <w:bCs/>
          <w:sz w:val="24"/>
          <w:szCs w:val="24"/>
        </w:rPr>
      </w:pPr>
      <w:r>
        <w:rPr>
          <w:rFonts w:hint="eastAsia" w:ascii="宋体" w:hAnsi="宋体" w:eastAsia="宋体" w:cs="宋体"/>
          <w:bCs/>
          <w:sz w:val="24"/>
          <w:szCs w:val="24"/>
        </w:rPr>
        <w:t>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jc w:val="center"/>
        <w:rPr>
          <w:rFonts w:hint="eastAsia" w:ascii="宋体" w:hAnsi="宋体" w:cs="宋体"/>
          <w:b/>
          <w:bCs/>
          <w:sz w:val="32"/>
          <w:szCs w:val="32"/>
        </w:rPr>
      </w:pPr>
      <w:bookmarkStart w:id="460" w:name="_Toc12377631"/>
      <w:bookmarkStart w:id="461" w:name="_Toc19858"/>
      <w:bookmarkStart w:id="462" w:name="_Toc10563607"/>
      <w:bookmarkStart w:id="463" w:name="_Toc10563646"/>
    </w:p>
    <w:p>
      <w:pPr>
        <w:jc w:val="center"/>
        <w:rPr>
          <w:rFonts w:hint="eastAsia" w:ascii="宋体" w:hAnsi="宋体" w:eastAsia="宋体" w:cs="宋体"/>
          <w:b/>
          <w:bCs/>
          <w:sz w:val="32"/>
          <w:szCs w:val="32"/>
          <w:lang w:eastAsia="zh-CN"/>
        </w:rPr>
      </w:pPr>
      <w:r>
        <w:rPr>
          <w:rFonts w:hint="eastAsia" w:ascii="宋体" w:hAnsi="宋体" w:cs="宋体"/>
          <w:b/>
          <w:bCs/>
          <w:sz w:val="32"/>
          <w:szCs w:val="32"/>
        </w:rPr>
        <w:t>2.开标一览表</w:t>
      </w:r>
      <w:bookmarkEnd w:id="460"/>
      <w:bookmarkEnd w:id="461"/>
      <w:bookmarkEnd w:id="462"/>
      <w:bookmarkEnd w:id="463"/>
    </w:p>
    <w:p>
      <w:pPr>
        <w:spacing w:line="360" w:lineRule="auto"/>
        <w:jc w:val="left"/>
        <w:rPr>
          <w:rFonts w:hint="eastAsia" w:ascii="宋体" w:hAnsi="宋体"/>
          <w:b/>
          <w:sz w:val="24"/>
          <w:szCs w:val="24"/>
          <w:u w:val="single"/>
        </w:rPr>
      </w:pPr>
      <w:r>
        <w:rPr>
          <w:rFonts w:hint="eastAsia" w:ascii="宋体" w:hAnsi="宋体"/>
          <w:b/>
          <w:sz w:val="24"/>
          <w:szCs w:val="24"/>
        </w:rPr>
        <w:t>项目名称：</w:t>
      </w:r>
      <w:r>
        <w:rPr>
          <w:rFonts w:hint="eastAsia" w:ascii="宋体" w:hAnsi="宋体"/>
          <w:b/>
          <w:sz w:val="24"/>
          <w:szCs w:val="24"/>
          <w:u w:val="single"/>
        </w:rPr>
        <w:t xml:space="preserve">                          </w:t>
      </w:r>
      <w:r>
        <w:rPr>
          <w:rFonts w:hint="eastAsia" w:ascii="宋体" w:hAnsi="宋体"/>
          <w:bCs/>
          <w:sz w:val="24"/>
          <w:szCs w:val="24"/>
        </w:rPr>
        <w:t xml:space="preserve"> </w:t>
      </w:r>
      <w:r>
        <w:rPr>
          <w:rFonts w:hint="eastAsia" w:ascii="宋体" w:hAnsi="宋体"/>
          <w:b/>
          <w:sz w:val="24"/>
          <w:szCs w:val="24"/>
        </w:rPr>
        <w:t xml:space="preserve"> 项目编号：</w:t>
      </w:r>
      <w:r>
        <w:rPr>
          <w:rFonts w:hint="eastAsia" w:ascii="宋体" w:hAnsi="宋体"/>
          <w:b/>
          <w:sz w:val="24"/>
          <w:szCs w:val="24"/>
          <w:u w:val="single"/>
        </w:rPr>
        <w:t xml:space="preserve">                  </w:t>
      </w:r>
      <w:r>
        <w:rPr>
          <w:rFonts w:hint="eastAsia" w:ascii="宋体" w:hAnsi="宋体" w:eastAsia="宋体"/>
          <w:b/>
          <w:sz w:val="24"/>
          <w:szCs w:val="24"/>
          <w:u w:val="single"/>
          <w:lang w:val="en-US" w:eastAsia="zh-CN"/>
        </w:rPr>
        <w:t xml:space="preserve">     </w:t>
      </w:r>
      <w:r>
        <w:rPr>
          <w:rFonts w:hint="eastAsia" w:ascii="宋体" w:hAnsi="宋体"/>
          <w:b/>
          <w:sz w:val="24"/>
          <w:szCs w:val="24"/>
          <w:u w:val="single"/>
        </w:rPr>
        <w:t xml:space="preserve">   </w:t>
      </w:r>
    </w:p>
    <w:tbl>
      <w:tblPr>
        <w:tblStyle w:val="18"/>
        <w:tblpPr w:leftFromText="180" w:rightFromText="180" w:vertAnchor="text" w:horzAnchor="page" w:tblpX="1192" w:tblpY="465"/>
        <w:tblOverlap w:val="never"/>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739"/>
        <w:gridCol w:w="1797"/>
        <w:gridCol w:w="1440"/>
        <w:gridCol w:w="1395"/>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348" w:type="dxa"/>
            <w:noWrap w:val="0"/>
            <w:vAlign w:val="center"/>
          </w:tcPr>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总报价</w:t>
            </w:r>
          </w:p>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（元）</w:t>
            </w:r>
          </w:p>
        </w:tc>
        <w:tc>
          <w:tcPr>
            <w:tcW w:w="1739" w:type="dxa"/>
            <w:noWrap w:val="0"/>
            <w:vAlign w:val="center"/>
          </w:tcPr>
          <w:p>
            <w:pPr>
              <w:ind w:leftChars="-2" w:hanging="4" w:hangingChars="2"/>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交货期</w:t>
            </w:r>
          </w:p>
          <w:p>
            <w:pPr>
              <w:ind w:leftChars="-2" w:hanging="4" w:hangingChars="2"/>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（含安装、调试）</w:t>
            </w:r>
          </w:p>
        </w:tc>
        <w:tc>
          <w:tcPr>
            <w:tcW w:w="1797" w:type="dxa"/>
            <w:noWrap w:val="0"/>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质量</w:t>
            </w:r>
            <w:r>
              <w:rPr>
                <w:rFonts w:hint="eastAsia" w:ascii="宋体" w:hAnsi="宋体" w:eastAsia="宋体" w:cs="宋体"/>
                <w:b w:val="0"/>
                <w:bCs w:val="0"/>
                <w:sz w:val="24"/>
                <w:szCs w:val="24"/>
                <w:lang w:val="en-US" w:eastAsia="zh-CN"/>
              </w:rPr>
              <w:t>要求</w:t>
            </w:r>
          </w:p>
        </w:tc>
        <w:tc>
          <w:tcPr>
            <w:tcW w:w="1440" w:type="dxa"/>
            <w:noWrap w:val="0"/>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质保期</w:t>
            </w:r>
          </w:p>
          <w:p>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w:t>
            </w:r>
          </w:p>
        </w:tc>
        <w:tc>
          <w:tcPr>
            <w:tcW w:w="1395" w:type="dxa"/>
            <w:noWrap w:val="0"/>
            <w:vAlign w:val="center"/>
          </w:tcPr>
          <w:p>
            <w:pPr>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交货地点</w:t>
            </w:r>
          </w:p>
        </w:tc>
        <w:tc>
          <w:tcPr>
            <w:tcW w:w="1052" w:type="dxa"/>
            <w:noWrap w:val="0"/>
            <w:vAlign w:val="center"/>
          </w:tcPr>
          <w:p>
            <w:pPr>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2348" w:type="dxa"/>
            <w:noWrap w:val="0"/>
            <w:vAlign w:val="center"/>
          </w:tcPr>
          <w:p>
            <w:pPr>
              <w:spacing w:line="360" w:lineRule="auto"/>
              <w:jc w:val="left"/>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大写：</w:t>
            </w:r>
            <w:r>
              <w:rPr>
                <w:rFonts w:hint="eastAsia" w:ascii="宋体" w:hAnsi="宋体" w:eastAsia="宋体" w:cs="宋体"/>
                <w:b w:val="0"/>
                <w:bCs w:val="0"/>
                <w:sz w:val="24"/>
                <w:szCs w:val="24"/>
                <w:u w:val="single"/>
              </w:rPr>
              <w:t xml:space="preserve">                 </w:t>
            </w:r>
          </w:p>
          <w:p>
            <w:pPr>
              <w:spacing w:line="360" w:lineRule="auto"/>
              <w:jc w:val="left"/>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小写：</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 xml:space="preserve">                 </w:t>
            </w:r>
          </w:p>
        </w:tc>
        <w:tc>
          <w:tcPr>
            <w:tcW w:w="1739" w:type="dxa"/>
            <w:noWrap w:val="0"/>
            <w:vAlign w:val="center"/>
          </w:tcPr>
          <w:p>
            <w:pPr>
              <w:spacing w:line="360" w:lineRule="auto"/>
              <w:jc w:val="center"/>
              <w:rPr>
                <w:rFonts w:hint="eastAsia"/>
                <w:lang w:eastAsia="zh-CN"/>
              </w:rPr>
            </w:pPr>
            <w:r>
              <w:rPr>
                <w:rFonts w:hint="eastAsia"/>
              </w:rPr>
              <w:t>合同签订</w:t>
            </w:r>
            <w:r>
              <w:rPr>
                <w:rFonts w:hint="eastAsia"/>
                <w:lang w:eastAsia="zh-CN"/>
              </w:rPr>
              <w:t>后</w:t>
            </w:r>
            <w:r>
              <w:rPr>
                <w:rFonts w:hint="eastAsia"/>
                <w:u w:val="single"/>
                <w:lang w:val="en-US" w:eastAsia="zh-CN"/>
              </w:rPr>
              <w:t xml:space="preserve">  </w:t>
            </w:r>
            <w:r>
              <w:rPr>
                <w:rFonts w:hint="eastAsia"/>
              </w:rPr>
              <w:t>个</w:t>
            </w:r>
            <w:r>
              <w:rPr>
                <w:rFonts w:hint="eastAsia"/>
                <w:lang w:eastAsia="zh-CN"/>
              </w:rPr>
              <w:t>日历天；</w:t>
            </w:r>
          </w:p>
          <w:p>
            <w:pPr>
              <w:pStyle w:val="2"/>
              <w:rPr>
                <w:rFonts w:hint="eastAsia"/>
              </w:rPr>
            </w:pPr>
          </w:p>
        </w:tc>
        <w:tc>
          <w:tcPr>
            <w:tcW w:w="1797" w:type="dxa"/>
            <w:noWrap w:val="0"/>
            <w:vAlign w:val="center"/>
          </w:tcPr>
          <w:p>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质量达到现行合格标准，符合国家、行业、地方规定以及招标文件规定的质量和安全标准要求</w:t>
            </w:r>
          </w:p>
        </w:tc>
        <w:tc>
          <w:tcPr>
            <w:tcW w:w="1440" w:type="dxa"/>
            <w:noWrap w:val="0"/>
            <w:vAlign w:val="center"/>
          </w:tcPr>
          <w:p>
            <w:pPr>
              <w:spacing w:line="360" w:lineRule="auto"/>
              <w:jc w:val="left"/>
              <w:rPr>
                <w:rFonts w:hint="eastAsia" w:ascii="宋体" w:hAnsi="宋体" w:eastAsia="宋体" w:cs="宋体"/>
                <w:b w:val="0"/>
                <w:bCs w:val="0"/>
                <w:sz w:val="24"/>
                <w:szCs w:val="24"/>
              </w:rPr>
            </w:pPr>
          </w:p>
        </w:tc>
        <w:tc>
          <w:tcPr>
            <w:tcW w:w="1395" w:type="dxa"/>
            <w:noWrap w:val="0"/>
            <w:vAlign w:val="center"/>
          </w:tcPr>
          <w:p>
            <w:pPr>
              <w:spacing w:line="360" w:lineRule="auto"/>
              <w:jc w:val="left"/>
              <w:rPr>
                <w:rFonts w:hint="eastAsia" w:ascii="宋体" w:hAnsi="宋体" w:eastAsia="宋体" w:cs="宋体"/>
                <w:b w:val="0"/>
                <w:bCs w:val="0"/>
                <w:sz w:val="24"/>
                <w:szCs w:val="24"/>
              </w:rPr>
            </w:pPr>
          </w:p>
        </w:tc>
        <w:tc>
          <w:tcPr>
            <w:tcW w:w="1052" w:type="dxa"/>
            <w:noWrap w:val="0"/>
            <w:vAlign w:val="center"/>
          </w:tcPr>
          <w:p>
            <w:pPr>
              <w:spacing w:line="360" w:lineRule="auto"/>
              <w:jc w:val="left"/>
              <w:rPr>
                <w:rFonts w:hint="eastAsia" w:ascii="宋体" w:hAnsi="宋体" w:eastAsia="宋体" w:cs="宋体"/>
                <w:b w:val="0"/>
                <w:bCs w:val="0"/>
                <w:sz w:val="24"/>
                <w:szCs w:val="24"/>
              </w:rPr>
            </w:pPr>
          </w:p>
        </w:tc>
      </w:tr>
    </w:tbl>
    <w:p>
      <w:pPr>
        <w:spacing w:line="360" w:lineRule="auto"/>
        <w:ind w:firstLine="4440" w:firstLineChars="1850"/>
        <w:jc w:val="right"/>
        <w:rPr>
          <w:rFonts w:hint="eastAsia" w:ascii="宋体" w:hAnsi="宋体"/>
          <w:sz w:val="24"/>
          <w:szCs w:val="24"/>
        </w:rPr>
      </w:pPr>
    </w:p>
    <w:p>
      <w:pPr>
        <w:rPr>
          <w:rFonts w:hint="eastAsia"/>
        </w:rPr>
      </w:pPr>
    </w:p>
    <w:p>
      <w:pPr>
        <w:spacing w:line="360" w:lineRule="auto"/>
        <w:ind w:firstLine="4440" w:firstLineChars="1850"/>
        <w:jc w:val="right"/>
        <w:rPr>
          <w:rFonts w:hint="eastAsia" w:ascii="宋体" w:hAnsi="宋体"/>
          <w:sz w:val="24"/>
          <w:szCs w:val="24"/>
        </w:rPr>
      </w:pPr>
    </w:p>
    <w:p>
      <w:pPr>
        <w:spacing w:line="360" w:lineRule="auto"/>
        <w:ind w:firstLine="4440" w:firstLineChars="1850"/>
        <w:jc w:val="right"/>
        <w:rPr>
          <w:rFonts w:hint="eastAsia"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（盖章）</w:t>
      </w:r>
    </w:p>
    <w:p>
      <w:pPr>
        <w:spacing w:line="360" w:lineRule="auto"/>
        <w:ind w:firstLine="3120" w:firstLineChars="1300"/>
        <w:jc w:val="right"/>
        <w:rPr>
          <w:rFonts w:hint="eastAsia" w:ascii="宋体" w:hAnsi="宋体"/>
          <w:sz w:val="24"/>
          <w:szCs w:val="24"/>
        </w:rPr>
      </w:pPr>
      <w:r>
        <w:rPr>
          <w:rFonts w:hint="eastAsia" w:ascii="宋体" w:hAnsi="宋体"/>
          <w:bCs/>
          <w:sz w:val="24"/>
        </w:rPr>
        <w:t>法定代表人或被授权人</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cs="宋体"/>
          <w:bCs/>
          <w:sz w:val="24"/>
        </w:rPr>
        <w:t>（签字或盖章）</w:t>
      </w:r>
    </w:p>
    <w:p>
      <w:pPr>
        <w:pStyle w:val="9"/>
        <w:ind w:firstLine="400"/>
        <w:jc w:val="right"/>
        <w:rPr>
          <w:rFonts w:hint="eastAsia"/>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9"/>
        <w:ind w:firstLine="400"/>
        <w:rPr>
          <w:rFonts w:hint="eastAsia"/>
        </w:rPr>
      </w:pPr>
    </w:p>
    <w:p>
      <w:pPr>
        <w:pStyle w:val="9"/>
        <w:ind w:firstLine="400"/>
        <w:jc w:val="center"/>
        <w:rPr>
          <w:rFonts w:hint="eastAsia" w:ascii="宋体" w:hAnsi="宋体"/>
          <w:b/>
          <w:bCs/>
          <w:sz w:val="32"/>
          <w:szCs w:val="32"/>
        </w:rPr>
      </w:pPr>
      <w:r>
        <w:rPr>
          <w:rFonts w:hint="eastAsia"/>
        </w:rPr>
        <w:br w:type="page"/>
      </w:r>
      <w:bookmarkStart w:id="464" w:name="_Toc10563647"/>
      <w:bookmarkStart w:id="465" w:name="_Toc23344"/>
      <w:bookmarkStart w:id="466" w:name="_Toc10563608"/>
      <w:bookmarkStart w:id="467" w:name="_Toc12377632"/>
      <w:r>
        <w:rPr>
          <w:rFonts w:hint="eastAsia" w:ascii="宋体" w:hAnsi="宋体"/>
          <w:b/>
          <w:bCs/>
          <w:sz w:val="32"/>
          <w:szCs w:val="32"/>
        </w:rPr>
        <w:t>2.2</w:t>
      </w:r>
      <w:bookmarkEnd w:id="464"/>
      <w:bookmarkEnd w:id="465"/>
      <w:bookmarkEnd w:id="466"/>
      <w:bookmarkEnd w:id="467"/>
      <w:r>
        <w:rPr>
          <w:rFonts w:hint="eastAsia" w:ascii="宋体" w:hAnsi="宋体"/>
          <w:b/>
          <w:bCs/>
          <w:sz w:val="32"/>
          <w:szCs w:val="32"/>
        </w:rPr>
        <w:t>报价明细表</w:t>
      </w:r>
    </w:p>
    <w:p>
      <w:pPr>
        <w:jc w:val="left"/>
        <w:rPr>
          <w:rFonts w:hint="eastAsia" w:ascii="宋体" w:hAnsi="宋体"/>
          <w:sz w:val="24"/>
          <w:szCs w:val="24"/>
        </w:rPr>
      </w:pPr>
      <w:r>
        <w:rPr>
          <w:rFonts w:hint="eastAsia" w:ascii="宋体" w:hAnsi="宋体"/>
          <w:b/>
          <w:sz w:val="24"/>
          <w:szCs w:val="24"/>
        </w:rPr>
        <w:t>项目名称：</w:t>
      </w:r>
      <w:r>
        <w:rPr>
          <w:rFonts w:hint="eastAsia" w:ascii="宋体" w:hAnsi="宋体"/>
          <w:b/>
          <w:sz w:val="24"/>
          <w:szCs w:val="24"/>
          <w:u w:val="single"/>
        </w:rPr>
        <w:t xml:space="preserve">                     </w:t>
      </w:r>
      <w:r>
        <w:rPr>
          <w:rFonts w:hint="eastAsia" w:ascii="宋体" w:hAnsi="宋体"/>
          <w:b/>
          <w:sz w:val="24"/>
          <w:szCs w:val="24"/>
        </w:rPr>
        <w:t>项目编号：</w:t>
      </w:r>
      <w:r>
        <w:rPr>
          <w:rFonts w:hint="eastAsia" w:ascii="宋体" w:hAnsi="宋体"/>
          <w:b/>
          <w:sz w:val="24"/>
          <w:szCs w:val="24"/>
          <w:u w:val="single"/>
        </w:rPr>
        <w:t xml:space="preserve">                     </w:t>
      </w:r>
      <w:r>
        <w:rPr>
          <w:rFonts w:hint="eastAsia"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120" w:lineRule="auto"/>
        <w:jc w:val="left"/>
        <w:textAlignment w:val="auto"/>
        <w:rPr>
          <w:rFonts w:hint="eastAsia" w:ascii="宋体" w:hAnsi="宋体"/>
          <w:b/>
          <w:sz w:val="30"/>
          <w:szCs w:val="30"/>
        </w:rPr>
      </w:pPr>
      <w:r>
        <w:rPr>
          <w:rFonts w:hint="eastAsia" w:ascii="宋体" w:hAnsi="宋体"/>
          <w:sz w:val="24"/>
          <w:szCs w:val="24"/>
        </w:rPr>
        <w:t xml:space="preserve">                       </w:t>
      </w:r>
    </w:p>
    <w:tbl>
      <w:tblPr>
        <w:tblStyle w:val="18"/>
        <w:tblW w:w="9836" w:type="dxa"/>
        <w:jc w:val="center"/>
        <w:tblLayout w:type="fixed"/>
        <w:tblCellMar>
          <w:top w:w="0" w:type="dxa"/>
          <w:left w:w="28" w:type="dxa"/>
          <w:bottom w:w="0" w:type="dxa"/>
          <w:right w:w="28" w:type="dxa"/>
        </w:tblCellMar>
      </w:tblPr>
      <w:tblGrid>
        <w:gridCol w:w="790"/>
        <w:gridCol w:w="1479"/>
        <w:gridCol w:w="1513"/>
        <w:gridCol w:w="1513"/>
        <w:gridCol w:w="1515"/>
        <w:gridCol w:w="1513"/>
        <w:gridCol w:w="1513"/>
      </w:tblGrid>
      <w:tr>
        <w:tblPrEx>
          <w:tblCellMar>
            <w:top w:w="0" w:type="dxa"/>
            <w:left w:w="28" w:type="dxa"/>
            <w:bottom w:w="0" w:type="dxa"/>
            <w:right w:w="28" w:type="dxa"/>
          </w:tblCellMar>
        </w:tblPrEx>
        <w:trPr>
          <w:trHeight w:val="645" w:hRule="atLeast"/>
          <w:jc w:val="center"/>
        </w:trPr>
        <w:tc>
          <w:tcPr>
            <w:tcW w:w="790" w:type="dxa"/>
            <w:tcBorders>
              <w:top w:val="single" w:color="auto" w:sz="6" w:space="0"/>
              <w:left w:val="single" w:color="auto" w:sz="6" w:space="0"/>
              <w:bottom w:val="single" w:color="auto" w:sz="6" w:space="0"/>
            </w:tcBorders>
            <w:noWrap w:val="0"/>
            <w:vAlign w:val="center"/>
          </w:tcPr>
          <w:p>
            <w:pPr>
              <w:spacing w:line="0" w:lineRule="atLeast"/>
              <w:jc w:val="center"/>
              <w:rPr>
                <w:rFonts w:hint="eastAsia" w:ascii="宋体" w:hAnsi="宋体"/>
                <w:b/>
                <w:sz w:val="24"/>
                <w:szCs w:val="24"/>
              </w:rPr>
            </w:pPr>
            <w:r>
              <w:rPr>
                <w:rFonts w:hint="eastAsia" w:ascii="宋体" w:hAnsi="宋体"/>
                <w:b/>
                <w:sz w:val="24"/>
                <w:szCs w:val="24"/>
              </w:rPr>
              <w:t>序号</w:t>
            </w:r>
          </w:p>
        </w:tc>
        <w:tc>
          <w:tcPr>
            <w:tcW w:w="1479"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sz w:val="24"/>
                <w:szCs w:val="24"/>
              </w:rPr>
            </w:pPr>
            <w:r>
              <w:rPr>
                <w:rFonts w:hint="eastAsia" w:ascii="宋体" w:hAnsi="宋体"/>
                <w:b/>
                <w:sz w:val="24"/>
                <w:szCs w:val="24"/>
              </w:rPr>
              <w:t>名称</w:t>
            </w:r>
          </w:p>
        </w:tc>
        <w:tc>
          <w:tcPr>
            <w:tcW w:w="1513"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sz w:val="24"/>
                <w:szCs w:val="24"/>
              </w:rPr>
            </w:pPr>
            <w:r>
              <w:rPr>
                <w:rFonts w:hint="eastAsia" w:ascii="宋体" w:hAnsi="宋体"/>
                <w:b/>
                <w:sz w:val="24"/>
                <w:szCs w:val="24"/>
              </w:rPr>
              <w:t>型号和规格</w:t>
            </w:r>
          </w:p>
        </w:tc>
        <w:tc>
          <w:tcPr>
            <w:tcW w:w="1513"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sz w:val="24"/>
                <w:szCs w:val="24"/>
              </w:rPr>
            </w:pPr>
            <w:r>
              <w:rPr>
                <w:rFonts w:hint="eastAsia" w:ascii="宋体" w:hAnsi="宋体"/>
                <w:b/>
                <w:sz w:val="24"/>
                <w:szCs w:val="24"/>
              </w:rPr>
              <w:t>原产地及制造厂名</w:t>
            </w:r>
          </w:p>
        </w:tc>
        <w:tc>
          <w:tcPr>
            <w:tcW w:w="1515"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sz w:val="24"/>
                <w:szCs w:val="24"/>
              </w:rPr>
            </w:pPr>
            <w:r>
              <w:rPr>
                <w:rFonts w:hint="eastAsia" w:ascii="宋体" w:hAnsi="宋体"/>
                <w:b/>
                <w:sz w:val="24"/>
                <w:szCs w:val="24"/>
              </w:rPr>
              <w:t>数量</w:t>
            </w:r>
          </w:p>
        </w:tc>
        <w:tc>
          <w:tcPr>
            <w:tcW w:w="1513"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bCs/>
                <w:sz w:val="24"/>
                <w:szCs w:val="24"/>
              </w:rPr>
            </w:pPr>
            <w:r>
              <w:rPr>
                <w:rFonts w:hint="eastAsia" w:ascii="宋体" w:hAnsi="宋体"/>
                <w:b/>
                <w:sz w:val="24"/>
                <w:szCs w:val="24"/>
              </w:rPr>
              <w:t>单价（元）</w:t>
            </w:r>
          </w:p>
        </w:tc>
        <w:tc>
          <w:tcPr>
            <w:tcW w:w="1513"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bCs/>
                <w:sz w:val="24"/>
                <w:szCs w:val="24"/>
              </w:rPr>
            </w:pPr>
            <w:r>
              <w:rPr>
                <w:rFonts w:hint="eastAsia" w:ascii="宋体" w:hAnsi="宋体"/>
                <w:b/>
                <w:bCs/>
                <w:sz w:val="24"/>
                <w:szCs w:val="24"/>
              </w:rPr>
              <w:t>总价（元）</w:t>
            </w:r>
          </w:p>
        </w:tc>
      </w:tr>
      <w:tr>
        <w:tblPrEx>
          <w:tblCellMar>
            <w:top w:w="0" w:type="dxa"/>
            <w:left w:w="28" w:type="dxa"/>
            <w:bottom w:w="0" w:type="dxa"/>
            <w:right w:w="28" w:type="dxa"/>
          </w:tblCellMar>
        </w:tblPrEx>
        <w:trPr>
          <w:trHeight w:val="645" w:hRule="atLeast"/>
          <w:jc w:val="center"/>
        </w:trPr>
        <w:tc>
          <w:tcPr>
            <w:tcW w:w="790" w:type="dxa"/>
            <w:tcBorders>
              <w:top w:val="single" w:color="auto" w:sz="6" w:space="0"/>
              <w:left w:val="single" w:color="auto" w:sz="6" w:space="0"/>
              <w:bottom w:val="single" w:color="auto" w:sz="4" w:space="0"/>
            </w:tcBorders>
            <w:noWrap w:val="0"/>
            <w:vAlign w:val="center"/>
          </w:tcPr>
          <w:p>
            <w:pPr>
              <w:adjustRightInd w:val="0"/>
              <w:snapToGrid w:val="0"/>
              <w:spacing w:line="0" w:lineRule="atLeast"/>
              <w:jc w:val="center"/>
              <w:rPr>
                <w:rFonts w:hint="eastAsia" w:ascii="宋体" w:hAnsi="宋体"/>
                <w:sz w:val="24"/>
                <w:szCs w:val="24"/>
              </w:rPr>
            </w:pPr>
            <w:r>
              <w:rPr>
                <w:rFonts w:hint="eastAsia" w:ascii="宋体" w:hAnsi="宋体"/>
                <w:sz w:val="24"/>
                <w:szCs w:val="24"/>
              </w:rPr>
              <w:t>1</w:t>
            </w:r>
          </w:p>
        </w:tc>
        <w:tc>
          <w:tcPr>
            <w:tcW w:w="1479"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0" w:lineRule="atLeast"/>
              <w:jc w:val="center"/>
              <w:rPr>
                <w:rFonts w:hint="eastAsia" w:ascii="宋体" w:hAnsi="宋体"/>
                <w:sz w:val="24"/>
                <w:szCs w:val="24"/>
              </w:rPr>
            </w:pPr>
          </w:p>
        </w:tc>
        <w:tc>
          <w:tcPr>
            <w:tcW w:w="1513" w:type="dxa"/>
            <w:tcBorders>
              <w:top w:val="single" w:color="auto" w:sz="6" w:space="0"/>
              <w:left w:val="single" w:color="auto" w:sz="6" w:space="0"/>
              <w:bottom w:val="single" w:color="auto" w:sz="4"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6" w:space="0"/>
              <w:left w:val="single" w:color="auto" w:sz="6" w:space="0"/>
              <w:bottom w:val="single" w:color="auto" w:sz="4" w:space="0"/>
              <w:right w:val="single" w:color="auto" w:sz="6" w:space="0"/>
            </w:tcBorders>
            <w:noWrap w:val="0"/>
            <w:vAlign w:val="center"/>
          </w:tcPr>
          <w:p>
            <w:pPr>
              <w:spacing w:line="0" w:lineRule="atLeast"/>
              <w:jc w:val="center"/>
              <w:rPr>
                <w:rFonts w:hint="eastAsia" w:ascii="宋体" w:hAnsi="宋体"/>
                <w:sz w:val="24"/>
                <w:szCs w:val="24"/>
              </w:rPr>
            </w:pPr>
          </w:p>
        </w:tc>
        <w:tc>
          <w:tcPr>
            <w:tcW w:w="1515" w:type="dxa"/>
            <w:tcBorders>
              <w:top w:val="single" w:color="auto" w:sz="6" w:space="0"/>
              <w:left w:val="single" w:color="auto" w:sz="6" w:space="0"/>
              <w:bottom w:val="single" w:color="auto" w:sz="4"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6" w:space="0"/>
              <w:left w:val="single" w:color="auto" w:sz="6" w:space="0"/>
              <w:bottom w:val="single" w:color="auto" w:sz="4"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6" w:space="0"/>
              <w:left w:val="single" w:color="auto" w:sz="6" w:space="0"/>
              <w:bottom w:val="single" w:color="auto" w:sz="4" w:space="0"/>
              <w:right w:val="single" w:color="auto" w:sz="6" w:space="0"/>
            </w:tcBorders>
            <w:noWrap w:val="0"/>
            <w:vAlign w:val="center"/>
          </w:tcPr>
          <w:p>
            <w:pPr>
              <w:spacing w:line="0" w:lineRule="atLeast"/>
              <w:jc w:val="center"/>
              <w:rPr>
                <w:rFonts w:hint="eastAsia" w:ascii="宋体" w:hAnsi="宋体"/>
                <w:sz w:val="24"/>
                <w:szCs w:val="24"/>
              </w:rPr>
            </w:pPr>
          </w:p>
        </w:tc>
      </w:tr>
      <w:tr>
        <w:tblPrEx>
          <w:tblCellMar>
            <w:top w:w="0" w:type="dxa"/>
            <w:left w:w="28" w:type="dxa"/>
            <w:bottom w:w="0" w:type="dxa"/>
            <w:right w:w="28" w:type="dxa"/>
          </w:tblCellMar>
        </w:tblPrEx>
        <w:trPr>
          <w:trHeight w:val="645" w:hRule="atLeast"/>
          <w:jc w:val="center"/>
        </w:trPr>
        <w:tc>
          <w:tcPr>
            <w:tcW w:w="790"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sz w:val="24"/>
                <w:szCs w:val="24"/>
              </w:rPr>
            </w:pPr>
            <w:r>
              <w:rPr>
                <w:rFonts w:hint="eastAsia" w:ascii="宋体" w:hAnsi="宋体"/>
                <w:sz w:val="24"/>
                <w:szCs w:val="24"/>
              </w:rPr>
              <w:t>2</w:t>
            </w:r>
          </w:p>
        </w:tc>
        <w:tc>
          <w:tcPr>
            <w:tcW w:w="1479"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5"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r>
      <w:tr>
        <w:tblPrEx>
          <w:tblCellMar>
            <w:top w:w="0" w:type="dxa"/>
            <w:left w:w="28" w:type="dxa"/>
            <w:bottom w:w="0" w:type="dxa"/>
            <w:right w:w="28" w:type="dxa"/>
          </w:tblCellMar>
        </w:tblPrEx>
        <w:trPr>
          <w:trHeight w:val="645" w:hRule="atLeast"/>
          <w:jc w:val="center"/>
        </w:trPr>
        <w:tc>
          <w:tcPr>
            <w:tcW w:w="790"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sz w:val="24"/>
                <w:szCs w:val="24"/>
              </w:rPr>
            </w:pPr>
            <w:r>
              <w:rPr>
                <w:rFonts w:hint="eastAsia" w:ascii="宋体" w:hAnsi="宋体"/>
                <w:sz w:val="24"/>
                <w:szCs w:val="24"/>
              </w:rPr>
              <w:t>3</w:t>
            </w:r>
          </w:p>
        </w:tc>
        <w:tc>
          <w:tcPr>
            <w:tcW w:w="1479"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5"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r>
      <w:tr>
        <w:tblPrEx>
          <w:tblCellMar>
            <w:top w:w="0" w:type="dxa"/>
            <w:left w:w="28" w:type="dxa"/>
            <w:bottom w:w="0" w:type="dxa"/>
            <w:right w:w="28" w:type="dxa"/>
          </w:tblCellMar>
        </w:tblPrEx>
        <w:trPr>
          <w:trHeight w:val="645" w:hRule="atLeast"/>
          <w:jc w:val="center"/>
        </w:trPr>
        <w:tc>
          <w:tcPr>
            <w:tcW w:w="790"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sz w:val="24"/>
                <w:szCs w:val="24"/>
              </w:rPr>
            </w:pPr>
            <w:r>
              <w:rPr>
                <w:rFonts w:hint="eastAsia" w:ascii="宋体" w:hAnsi="宋体"/>
                <w:sz w:val="24"/>
                <w:szCs w:val="24"/>
              </w:rPr>
              <w:t>4</w:t>
            </w:r>
          </w:p>
        </w:tc>
        <w:tc>
          <w:tcPr>
            <w:tcW w:w="1479"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5"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r>
      <w:tr>
        <w:tblPrEx>
          <w:tblCellMar>
            <w:top w:w="0" w:type="dxa"/>
            <w:left w:w="28" w:type="dxa"/>
            <w:bottom w:w="0" w:type="dxa"/>
            <w:right w:w="28" w:type="dxa"/>
          </w:tblCellMar>
        </w:tblPrEx>
        <w:trPr>
          <w:trHeight w:val="645" w:hRule="atLeast"/>
          <w:jc w:val="center"/>
        </w:trPr>
        <w:tc>
          <w:tcPr>
            <w:tcW w:w="790"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sz w:val="24"/>
                <w:szCs w:val="24"/>
              </w:rPr>
            </w:pPr>
            <w:r>
              <w:rPr>
                <w:rFonts w:hint="eastAsia" w:ascii="宋体" w:hAnsi="宋体"/>
                <w:sz w:val="24"/>
                <w:szCs w:val="24"/>
              </w:rPr>
              <w:t>5</w:t>
            </w:r>
          </w:p>
        </w:tc>
        <w:tc>
          <w:tcPr>
            <w:tcW w:w="1479"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5"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r>
      <w:tr>
        <w:tblPrEx>
          <w:tblCellMar>
            <w:top w:w="0" w:type="dxa"/>
            <w:left w:w="28" w:type="dxa"/>
            <w:bottom w:w="0" w:type="dxa"/>
            <w:right w:w="28" w:type="dxa"/>
          </w:tblCellMar>
        </w:tblPrEx>
        <w:trPr>
          <w:trHeight w:val="645" w:hRule="atLeast"/>
          <w:jc w:val="center"/>
        </w:trPr>
        <w:tc>
          <w:tcPr>
            <w:tcW w:w="790"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sz w:val="24"/>
                <w:szCs w:val="24"/>
              </w:rPr>
            </w:pPr>
            <w:r>
              <w:rPr>
                <w:rFonts w:hint="eastAsia" w:ascii="宋体" w:hAnsi="宋体"/>
                <w:sz w:val="24"/>
                <w:szCs w:val="24"/>
              </w:rPr>
              <w:t>6</w:t>
            </w:r>
          </w:p>
        </w:tc>
        <w:tc>
          <w:tcPr>
            <w:tcW w:w="1479"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5"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r>
      <w:tr>
        <w:tblPrEx>
          <w:tblCellMar>
            <w:top w:w="0" w:type="dxa"/>
            <w:left w:w="28" w:type="dxa"/>
            <w:bottom w:w="0" w:type="dxa"/>
            <w:right w:w="28" w:type="dxa"/>
          </w:tblCellMar>
        </w:tblPrEx>
        <w:trPr>
          <w:trHeight w:val="645" w:hRule="atLeast"/>
          <w:jc w:val="center"/>
        </w:trPr>
        <w:tc>
          <w:tcPr>
            <w:tcW w:w="790"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sz w:val="24"/>
                <w:szCs w:val="24"/>
              </w:rPr>
            </w:pPr>
            <w:r>
              <w:rPr>
                <w:rFonts w:hint="eastAsia" w:ascii="宋体" w:hAnsi="宋体"/>
                <w:sz w:val="24"/>
                <w:szCs w:val="24"/>
              </w:rPr>
              <w:t>7</w:t>
            </w:r>
          </w:p>
        </w:tc>
        <w:tc>
          <w:tcPr>
            <w:tcW w:w="1479"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5"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r>
      <w:tr>
        <w:tblPrEx>
          <w:tblCellMar>
            <w:top w:w="0" w:type="dxa"/>
            <w:left w:w="28" w:type="dxa"/>
            <w:bottom w:w="0" w:type="dxa"/>
            <w:right w:w="28" w:type="dxa"/>
          </w:tblCellMar>
        </w:tblPrEx>
        <w:trPr>
          <w:trHeight w:val="645" w:hRule="atLeast"/>
          <w:jc w:val="center"/>
        </w:trPr>
        <w:tc>
          <w:tcPr>
            <w:tcW w:w="790"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sz w:val="24"/>
                <w:szCs w:val="24"/>
              </w:rPr>
            </w:pPr>
            <w:r>
              <w:rPr>
                <w:rFonts w:hint="eastAsia" w:ascii="宋体" w:hAnsi="宋体"/>
                <w:sz w:val="24"/>
                <w:szCs w:val="24"/>
              </w:rPr>
              <w:t>8</w:t>
            </w:r>
          </w:p>
        </w:tc>
        <w:tc>
          <w:tcPr>
            <w:tcW w:w="1479"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5"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sz w:val="24"/>
                <w:szCs w:val="24"/>
              </w:rPr>
            </w:pPr>
          </w:p>
        </w:tc>
      </w:tr>
      <w:tr>
        <w:tblPrEx>
          <w:tblCellMar>
            <w:top w:w="0" w:type="dxa"/>
            <w:left w:w="28" w:type="dxa"/>
            <w:bottom w:w="0" w:type="dxa"/>
            <w:right w:w="28" w:type="dxa"/>
          </w:tblCellMar>
        </w:tblPrEx>
        <w:trPr>
          <w:trHeight w:val="965" w:hRule="atLeast"/>
          <w:jc w:val="center"/>
        </w:trPr>
        <w:tc>
          <w:tcPr>
            <w:tcW w:w="790"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sz w:val="24"/>
                <w:szCs w:val="24"/>
              </w:rPr>
            </w:pPr>
            <w:r>
              <w:rPr>
                <w:rFonts w:hint="eastAsia" w:ascii="宋体" w:hAnsi="宋体"/>
                <w:sz w:val="24"/>
                <w:szCs w:val="24"/>
              </w:rPr>
              <w:t>合计</w:t>
            </w:r>
          </w:p>
          <w:p>
            <w:pPr>
              <w:adjustRightInd w:val="0"/>
              <w:snapToGrid w:val="0"/>
              <w:spacing w:line="0" w:lineRule="atLeast"/>
              <w:jc w:val="center"/>
              <w:rPr>
                <w:rFonts w:hint="eastAsia" w:ascii="宋体" w:hAnsi="宋体"/>
                <w:sz w:val="24"/>
                <w:szCs w:val="24"/>
              </w:rPr>
            </w:pPr>
            <w:r>
              <w:rPr>
                <w:rFonts w:hint="eastAsia" w:ascii="宋体" w:hAnsi="宋体"/>
                <w:sz w:val="24"/>
                <w:szCs w:val="24"/>
              </w:rPr>
              <w:t>总价</w:t>
            </w:r>
          </w:p>
        </w:tc>
        <w:tc>
          <w:tcPr>
            <w:tcW w:w="9046" w:type="dxa"/>
            <w:gridSpan w:val="6"/>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0" w:lineRule="atLeast"/>
              <w:jc w:val="left"/>
              <w:rPr>
                <w:rFonts w:hint="eastAsia" w:ascii="宋体" w:hAnsi="宋体"/>
                <w:sz w:val="24"/>
                <w:szCs w:val="24"/>
              </w:rPr>
            </w:pPr>
            <w:r>
              <w:rPr>
                <w:rFonts w:hint="eastAsia" w:ascii="宋体" w:hAnsi="宋体"/>
                <w:sz w:val="24"/>
                <w:szCs w:val="24"/>
              </w:rPr>
              <w:t>（小写）：</w:t>
            </w:r>
          </w:p>
          <w:p>
            <w:pPr>
              <w:adjustRightInd w:val="0"/>
              <w:snapToGrid w:val="0"/>
              <w:spacing w:line="0" w:lineRule="atLeast"/>
              <w:jc w:val="left"/>
              <w:rPr>
                <w:rFonts w:hint="eastAsia" w:ascii="宋体" w:hAnsi="宋体"/>
                <w:sz w:val="24"/>
                <w:szCs w:val="24"/>
              </w:rPr>
            </w:pPr>
            <w:r>
              <w:rPr>
                <w:rFonts w:hint="eastAsia" w:ascii="宋体" w:hAnsi="宋体"/>
                <w:sz w:val="24"/>
                <w:szCs w:val="24"/>
              </w:rPr>
              <w:t>（大写）：</w:t>
            </w:r>
          </w:p>
        </w:tc>
      </w:tr>
    </w:tbl>
    <w:p>
      <w:pPr>
        <w:spacing w:line="360" w:lineRule="auto"/>
        <w:rPr>
          <w:rFonts w:hint="eastAsia" w:ascii="宋体" w:hAnsi="宋体" w:cs="宋体"/>
          <w:szCs w:val="21"/>
        </w:rPr>
      </w:pPr>
      <w:r>
        <w:rPr>
          <w:rFonts w:hint="eastAsia" w:ascii="宋体" w:hAnsi="宋体" w:cs="宋体"/>
          <w:szCs w:val="21"/>
        </w:rPr>
        <w:t>说明：</w:t>
      </w:r>
    </w:p>
    <w:p>
      <w:pPr>
        <w:spacing w:line="360" w:lineRule="auto"/>
        <w:rPr>
          <w:rFonts w:hint="eastAsia" w:ascii="宋体" w:hAnsi="宋体" w:cs="宋体"/>
          <w:szCs w:val="21"/>
        </w:rPr>
      </w:pPr>
      <w:r>
        <w:rPr>
          <w:rFonts w:hint="eastAsia" w:ascii="宋体" w:hAnsi="宋体" w:cs="宋体"/>
          <w:szCs w:val="21"/>
        </w:rPr>
        <w:t>1.所有价格均系用人民币表示，单位为元，精确到小数点后两位。</w:t>
      </w:r>
    </w:p>
    <w:p>
      <w:pPr>
        <w:spacing w:line="360" w:lineRule="auto"/>
        <w:rPr>
          <w:rFonts w:hint="eastAsia" w:ascii="宋体" w:hAnsi="宋体" w:cs="宋体"/>
          <w:szCs w:val="21"/>
        </w:rPr>
      </w:pPr>
      <w:r>
        <w:rPr>
          <w:rFonts w:hint="eastAsia" w:ascii="宋体" w:hAnsi="宋体" w:cs="宋体"/>
          <w:szCs w:val="21"/>
        </w:rPr>
        <w:t>2.该表中包含投标人认为完成本项目所需的所有费用,各项费用须列出明细清单。</w:t>
      </w:r>
    </w:p>
    <w:p>
      <w:pPr>
        <w:adjustRightInd w:val="0"/>
        <w:snapToGrid w:val="0"/>
        <w:spacing w:line="288" w:lineRule="auto"/>
        <w:ind w:firstLine="4440" w:firstLineChars="1850"/>
        <w:jc w:val="right"/>
        <w:rPr>
          <w:rFonts w:hint="eastAsia" w:ascii="宋体" w:hAnsi="宋体"/>
          <w:sz w:val="24"/>
          <w:szCs w:val="24"/>
        </w:rPr>
      </w:pPr>
      <w:bookmarkStart w:id="468" w:name="_Toc12377633"/>
      <w:bookmarkStart w:id="469" w:name="_Toc10563609"/>
      <w:bookmarkStart w:id="470" w:name="_Toc10563648"/>
      <w:bookmarkStart w:id="471" w:name="_Toc10851"/>
    </w:p>
    <w:p>
      <w:pPr>
        <w:pStyle w:val="9"/>
        <w:rPr>
          <w:rFonts w:hint="eastAsia"/>
        </w:rPr>
      </w:pPr>
    </w:p>
    <w:p>
      <w:pPr>
        <w:adjustRightInd w:val="0"/>
        <w:snapToGrid w:val="0"/>
        <w:spacing w:line="288" w:lineRule="auto"/>
        <w:ind w:firstLine="4440" w:firstLineChars="1850"/>
        <w:jc w:val="right"/>
        <w:rPr>
          <w:rFonts w:hint="eastAsia"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（盖章）</w:t>
      </w:r>
    </w:p>
    <w:p>
      <w:pPr>
        <w:adjustRightInd w:val="0"/>
        <w:snapToGrid w:val="0"/>
        <w:spacing w:line="288" w:lineRule="auto"/>
        <w:ind w:firstLine="4440" w:firstLineChars="1850"/>
        <w:jc w:val="right"/>
        <w:rPr>
          <w:rFonts w:hint="eastAsia" w:ascii="宋体" w:hAnsi="宋体"/>
          <w:bCs/>
          <w:sz w:val="24"/>
        </w:rPr>
      </w:pPr>
    </w:p>
    <w:p>
      <w:pPr>
        <w:adjustRightInd w:val="0"/>
        <w:snapToGrid w:val="0"/>
        <w:spacing w:line="288" w:lineRule="auto"/>
        <w:ind w:firstLine="3120" w:firstLineChars="1300"/>
        <w:jc w:val="right"/>
        <w:rPr>
          <w:rFonts w:hint="eastAsia" w:ascii="宋体" w:hAnsi="宋体"/>
          <w:sz w:val="24"/>
          <w:szCs w:val="24"/>
        </w:rPr>
      </w:pPr>
      <w:r>
        <w:rPr>
          <w:rFonts w:hint="eastAsia" w:ascii="宋体" w:hAnsi="宋体"/>
          <w:bCs/>
          <w:sz w:val="24"/>
        </w:rPr>
        <w:t>法定代表人或被授权人</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cs="宋体"/>
          <w:bCs/>
          <w:sz w:val="24"/>
        </w:rPr>
        <w:t>（签字或盖章）</w:t>
      </w:r>
    </w:p>
    <w:p>
      <w:pPr>
        <w:adjustRightInd w:val="0"/>
        <w:snapToGrid w:val="0"/>
        <w:spacing w:line="288" w:lineRule="auto"/>
        <w:ind w:firstLine="4440" w:firstLineChars="1850"/>
        <w:jc w:val="right"/>
        <w:rPr>
          <w:rFonts w:hint="eastAsia" w:ascii="宋体" w:hAnsi="宋体"/>
          <w:sz w:val="24"/>
          <w:szCs w:val="24"/>
        </w:rPr>
      </w:pPr>
    </w:p>
    <w:p>
      <w:pPr>
        <w:adjustRightInd w:val="0"/>
        <w:snapToGrid w:val="0"/>
        <w:spacing w:line="288" w:lineRule="auto"/>
        <w:ind w:firstLine="3240" w:firstLineChars="1350"/>
        <w:jc w:val="right"/>
        <w:rPr>
          <w:rFonts w:hint="eastAsia" w:ascii="宋体" w:hAnsi="宋体" w:cs="宋体"/>
          <w:b/>
          <w:bCs/>
          <w:sz w:val="32"/>
          <w:szCs w:val="32"/>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bookmarkEnd w:id="468"/>
      <w:bookmarkEnd w:id="469"/>
      <w:bookmarkEnd w:id="470"/>
      <w:bookmarkEnd w:id="471"/>
      <w:bookmarkStart w:id="472" w:name="_Toc10563610"/>
      <w:bookmarkStart w:id="473" w:name="_Toc12377634"/>
      <w:bookmarkStart w:id="474" w:name="_Toc7248"/>
      <w:bookmarkStart w:id="475" w:name="_Toc10563649"/>
    </w:p>
    <w:p>
      <w:pPr>
        <w:jc w:val="both"/>
        <w:rPr>
          <w:rFonts w:hint="eastAsia" w:ascii="宋体" w:hAnsi="宋体" w:cs="宋体"/>
          <w:b/>
          <w:bCs/>
          <w:sz w:val="32"/>
          <w:szCs w:val="32"/>
        </w:rPr>
      </w:pPr>
    </w:p>
    <w:p>
      <w:pPr>
        <w:pStyle w:val="2"/>
        <w:rPr>
          <w:rFonts w:hint="eastAsia"/>
        </w:rPr>
      </w:pPr>
    </w:p>
    <w:p>
      <w:pPr>
        <w:rPr>
          <w:rFonts w:hint="eastAsia"/>
        </w:rPr>
      </w:pPr>
    </w:p>
    <w:p>
      <w:pPr>
        <w:pStyle w:val="2"/>
        <w:rPr>
          <w:rFonts w:hint="eastAsia"/>
        </w:rPr>
      </w:pPr>
    </w:p>
    <w:p>
      <w:pPr>
        <w:jc w:val="center"/>
        <w:rPr>
          <w:rFonts w:hint="eastAsia" w:ascii="宋体" w:hAnsi="宋体" w:cs="宋体"/>
          <w:b/>
          <w:bCs/>
          <w:sz w:val="32"/>
          <w:szCs w:val="32"/>
        </w:rPr>
      </w:pPr>
      <w:r>
        <w:rPr>
          <w:rFonts w:hint="eastAsia" w:ascii="宋体" w:hAnsi="宋体" w:cs="宋体"/>
          <w:b/>
          <w:bCs/>
          <w:sz w:val="32"/>
          <w:szCs w:val="32"/>
        </w:rPr>
        <w:t>3.技术条款响应偏离表</w:t>
      </w:r>
    </w:p>
    <w:p>
      <w:pPr>
        <w:jc w:val="left"/>
        <w:rPr>
          <w:rFonts w:hint="eastAsia" w:ascii="宋体" w:hAnsi="宋体"/>
          <w:sz w:val="24"/>
          <w:szCs w:val="24"/>
        </w:rPr>
      </w:pPr>
      <w:r>
        <w:rPr>
          <w:rFonts w:hint="eastAsia" w:ascii="宋体" w:hAnsi="宋体"/>
          <w:b/>
          <w:sz w:val="24"/>
          <w:szCs w:val="24"/>
        </w:rPr>
        <w:t>项目名称：</w:t>
      </w:r>
      <w:r>
        <w:rPr>
          <w:rFonts w:hint="eastAsia" w:ascii="宋体" w:hAnsi="宋体"/>
          <w:b/>
          <w:sz w:val="24"/>
          <w:szCs w:val="24"/>
          <w:u w:val="single"/>
        </w:rPr>
        <w:t xml:space="preserve">                     </w:t>
      </w:r>
      <w:r>
        <w:rPr>
          <w:rFonts w:hint="eastAsia" w:ascii="宋体" w:hAnsi="宋体"/>
          <w:bCs/>
          <w:sz w:val="24"/>
          <w:szCs w:val="24"/>
        </w:rPr>
        <w:t xml:space="preserve">    </w:t>
      </w:r>
      <w:r>
        <w:rPr>
          <w:rFonts w:hint="eastAsia" w:ascii="宋体" w:hAnsi="宋体"/>
          <w:b/>
          <w:sz w:val="24"/>
          <w:szCs w:val="24"/>
        </w:rPr>
        <w:t xml:space="preserve"> 项目编号：</w:t>
      </w:r>
      <w:r>
        <w:rPr>
          <w:rFonts w:hint="eastAsia" w:ascii="宋体" w:hAnsi="宋体"/>
          <w:b/>
          <w:sz w:val="24"/>
          <w:szCs w:val="24"/>
          <w:u w:val="single"/>
        </w:rPr>
        <w:t xml:space="preserve">                     </w:t>
      </w:r>
      <w:r>
        <w:rPr>
          <w:rFonts w:hint="eastAsia"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120" w:lineRule="auto"/>
        <w:jc w:val="left"/>
        <w:textAlignment w:val="auto"/>
        <w:rPr>
          <w:rFonts w:hint="eastAsia" w:ascii="宋体" w:hAnsi="宋体"/>
          <w:b/>
          <w:sz w:val="30"/>
          <w:szCs w:val="30"/>
        </w:rPr>
      </w:pPr>
      <w:r>
        <w:rPr>
          <w:rFonts w:hint="eastAsia" w:ascii="宋体" w:hAnsi="宋体"/>
          <w:sz w:val="24"/>
          <w:szCs w:val="24"/>
        </w:rPr>
        <w:t xml:space="preserve">                    </w:t>
      </w:r>
    </w:p>
    <w:tbl>
      <w:tblPr>
        <w:tblStyle w:val="18"/>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802"/>
        <w:gridCol w:w="2584"/>
        <w:gridCol w:w="1641"/>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29" w:type="dxa"/>
            <w:noWrap w:val="0"/>
            <w:tcMar>
              <w:top w:w="57" w:type="dxa"/>
              <w:left w:w="28" w:type="dxa"/>
              <w:bottom w:w="57" w:type="dxa"/>
              <w:right w:w="28" w:type="dxa"/>
            </w:tcMar>
            <w:vAlign w:val="center"/>
          </w:tcPr>
          <w:p>
            <w:pPr>
              <w:spacing w:line="360" w:lineRule="exact"/>
              <w:ind w:left="40" w:leftChars="19"/>
              <w:jc w:val="center"/>
              <w:rPr>
                <w:rFonts w:ascii="宋体" w:hAnsi="宋体"/>
                <w:b/>
                <w:bCs/>
                <w:szCs w:val="21"/>
              </w:rPr>
            </w:pPr>
            <w:r>
              <w:rPr>
                <w:rFonts w:ascii="宋体" w:hAnsi="宋体"/>
                <w:b/>
                <w:bCs/>
                <w:szCs w:val="21"/>
              </w:rPr>
              <w:t>序号</w:t>
            </w:r>
          </w:p>
        </w:tc>
        <w:tc>
          <w:tcPr>
            <w:tcW w:w="2802" w:type="dxa"/>
            <w:noWrap w:val="0"/>
            <w:tcMar>
              <w:top w:w="57" w:type="dxa"/>
              <w:left w:w="28" w:type="dxa"/>
              <w:bottom w:w="57" w:type="dxa"/>
              <w:right w:w="28" w:type="dxa"/>
            </w:tcMar>
            <w:vAlign w:val="center"/>
          </w:tcPr>
          <w:p>
            <w:pPr>
              <w:spacing w:line="360" w:lineRule="exact"/>
              <w:ind w:left="210" w:leftChars="100"/>
              <w:jc w:val="center"/>
              <w:rPr>
                <w:rFonts w:hint="eastAsia" w:ascii="宋体" w:hAnsi="宋体"/>
                <w:b/>
                <w:bCs/>
                <w:szCs w:val="21"/>
              </w:rPr>
            </w:pPr>
            <w:r>
              <w:rPr>
                <w:rFonts w:hint="eastAsia" w:ascii="宋体" w:hAnsi="宋体"/>
                <w:b/>
                <w:bCs/>
                <w:szCs w:val="21"/>
              </w:rPr>
              <w:t>招标文件</w:t>
            </w:r>
          </w:p>
          <w:p>
            <w:pPr>
              <w:spacing w:line="360" w:lineRule="exact"/>
              <w:ind w:left="210" w:leftChars="100"/>
              <w:jc w:val="center"/>
              <w:rPr>
                <w:rFonts w:hint="eastAsia" w:ascii="宋体" w:hAnsi="宋体" w:eastAsia="宋体"/>
                <w:b/>
                <w:bCs/>
                <w:szCs w:val="21"/>
                <w:lang w:eastAsia="zh-CN"/>
              </w:rPr>
            </w:pPr>
            <w:r>
              <w:rPr>
                <w:rFonts w:hint="eastAsia" w:ascii="宋体" w:hAnsi="宋体"/>
                <w:b/>
                <w:bCs/>
                <w:szCs w:val="21"/>
              </w:rPr>
              <w:t>采购</w:t>
            </w:r>
            <w:r>
              <w:rPr>
                <w:rFonts w:hint="eastAsia" w:ascii="宋体" w:hAnsi="宋体"/>
                <w:b/>
                <w:bCs/>
                <w:szCs w:val="21"/>
                <w:lang w:eastAsia="zh-CN"/>
              </w:rPr>
              <w:t>内容</w:t>
            </w:r>
          </w:p>
        </w:tc>
        <w:tc>
          <w:tcPr>
            <w:tcW w:w="2584" w:type="dxa"/>
            <w:noWrap w:val="0"/>
            <w:tcMar>
              <w:top w:w="57" w:type="dxa"/>
              <w:left w:w="28" w:type="dxa"/>
              <w:bottom w:w="57" w:type="dxa"/>
              <w:right w:w="28" w:type="dxa"/>
            </w:tcMar>
            <w:vAlign w:val="center"/>
          </w:tcPr>
          <w:p>
            <w:pPr>
              <w:spacing w:line="360" w:lineRule="exact"/>
              <w:jc w:val="center"/>
              <w:rPr>
                <w:rFonts w:hint="eastAsia" w:ascii="宋体" w:hAnsi="宋体"/>
                <w:b/>
                <w:bCs/>
                <w:szCs w:val="21"/>
              </w:rPr>
            </w:pPr>
            <w:r>
              <w:rPr>
                <w:rFonts w:hint="eastAsia" w:ascii="宋体" w:hAnsi="宋体"/>
                <w:b/>
                <w:bCs/>
                <w:szCs w:val="21"/>
              </w:rPr>
              <w:t>投标文件</w:t>
            </w:r>
          </w:p>
          <w:p>
            <w:pPr>
              <w:spacing w:line="360" w:lineRule="exact"/>
              <w:jc w:val="center"/>
              <w:rPr>
                <w:rFonts w:ascii="宋体" w:hAnsi="宋体"/>
                <w:b/>
                <w:bCs/>
                <w:szCs w:val="21"/>
              </w:rPr>
            </w:pPr>
            <w:r>
              <w:rPr>
                <w:rFonts w:hint="eastAsia" w:ascii="宋体" w:hAnsi="宋体" w:cs="宋体"/>
                <w:b/>
                <w:szCs w:val="21"/>
              </w:rPr>
              <w:t>响应内容</w:t>
            </w:r>
          </w:p>
        </w:tc>
        <w:tc>
          <w:tcPr>
            <w:tcW w:w="1641" w:type="dxa"/>
            <w:noWrap w:val="0"/>
            <w:tcMar>
              <w:top w:w="57" w:type="dxa"/>
              <w:left w:w="28" w:type="dxa"/>
              <w:bottom w:w="57" w:type="dxa"/>
              <w:right w:w="28" w:type="dxa"/>
            </w:tcMar>
            <w:vAlign w:val="center"/>
          </w:tcPr>
          <w:p>
            <w:pPr>
              <w:spacing w:line="360" w:lineRule="exact"/>
              <w:jc w:val="center"/>
              <w:rPr>
                <w:rFonts w:ascii="宋体" w:hAnsi="宋体"/>
                <w:b/>
                <w:bCs/>
                <w:szCs w:val="21"/>
              </w:rPr>
            </w:pPr>
            <w:r>
              <w:rPr>
                <w:rFonts w:ascii="宋体" w:hAnsi="宋体"/>
                <w:b/>
                <w:bCs/>
                <w:szCs w:val="21"/>
              </w:rPr>
              <w:t>偏离情况</w:t>
            </w:r>
          </w:p>
        </w:tc>
        <w:tc>
          <w:tcPr>
            <w:tcW w:w="1282" w:type="dxa"/>
            <w:noWrap w:val="0"/>
            <w:tcMar>
              <w:top w:w="57" w:type="dxa"/>
              <w:left w:w="28" w:type="dxa"/>
              <w:bottom w:w="57" w:type="dxa"/>
              <w:right w:w="28" w:type="dxa"/>
            </w:tcMar>
            <w:vAlign w:val="center"/>
          </w:tcPr>
          <w:p>
            <w:pPr>
              <w:spacing w:line="360" w:lineRule="exact"/>
              <w:jc w:val="center"/>
              <w:rPr>
                <w:rFonts w:ascii="宋体" w:hAnsi="宋体"/>
                <w:b/>
                <w:bCs/>
                <w:szCs w:val="21"/>
              </w:rPr>
            </w:pPr>
            <w:r>
              <w:rPr>
                <w:rFonts w:ascii="宋体" w:hAnsi="宋体"/>
                <w:b/>
                <w:bCs/>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29"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80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584"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1641" w:type="dxa"/>
            <w:noWrap w:val="0"/>
            <w:tcMar>
              <w:top w:w="57" w:type="dxa"/>
              <w:left w:w="28" w:type="dxa"/>
              <w:bottom w:w="57" w:type="dxa"/>
              <w:right w:w="28" w:type="dxa"/>
            </w:tcMar>
            <w:vAlign w:val="center"/>
          </w:tcPr>
          <w:p>
            <w:pPr>
              <w:spacing w:line="480" w:lineRule="exact"/>
              <w:rPr>
                <w:rFonts w:ascii="宋体" w:hAnsi="宋体"/>
                <w:b/>
                <w:bCs/>
                <w:szCs w:val="21"/>
              </w:rPr>
            </w:pPr>
          </w:p>
        </w:tc>
        <w:tc>
          <w:tcPr>
            <w:tcW w:w="128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80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584"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1641" w:type="dxa"/>
            <w:noWrap w:val="0"/>
            <w:tcMar>
              <w:top w:w="57" w:type="dxa"/>
              <w:left w:w="28" w:type="dxa"/>
              <w:bottom w:w="57" w:type="dxa"/>
              <w:right w:w="28" w:type="dxa"/>
            </w:tcMar>
            <w:vAlign w:val="center"/>
          </w:tcPr>
          <w:p>
            <w:pPr>
              <w:spacing w:line="480" w:lineRule="exact"/>
              <w:rPr>
                <w:rFonts w:ascii="宋体" w:hAnsi="宋体"/>
                <w:b/>
                <w:bCs/>
                <w:szCs w:val="21"/>
              </w:rPr>
            </w:pPr>
          </w:p>
        </w:tc>
        <w:tc>
          <w:tcPr>
            <w:tcW w:w="128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80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584"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1641" w:type="dxa"/>
            <w:noWrap w:val="0"/>
            <w:tcMar>
              <w:top w:w="57" w:type="dxa"/>
              <w:left w:w="28" w:type="dxa"/>
              <w:bottom w:w="57" w:type="dxa"/>
              <w:right w:w="28" w:type="dxa"/>
            </w:tcMar>
            <w:vAlign w:val="center"/>
          </w:tcPr>
          <w:p>
            <w:pPr>
              <w:spacing w:line="480" w:lineRule="exact"/>
              <w:rPr>
                <w:rFonts w:ascii="宋体" w:hAnsi="宋体"/>
                <w:b/>
                <w:bCs/>
                <w:szCs w:val="21"/>
              </w:rPr>
            </w:pPr>
          </w:p>
        </w:tc>
        <w:tc>
          <w:tcPr>
            <w:tcW w:w="128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80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584"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1641" w:type="dxa"/>
            <w:noWrap w:val="0"/>
            <w:tcMar>
              <w:top w:w="57" w:type="dxa"/>
              <w:left w:w="28" w:type="dxa"/>
              <w:bottom w:w="57" w:type="dxa"/>
              <w:right w:w="28" w:type="dxa"/>
            </w:tcMar>
            <w:vAlign w:val="center"/>
          </w:tcPr>
          <w:p>
            <w:pPr>
              <w:spacing w:line="480" w:lineRule="exact"/>
              <w:rPr>
                <w:rFonts w:ascii="宋体" w:hAnsi="宋体"/>
                <w:b/>
                <w:bCs/>
                <w:szCs w:val="21"/>
              </w:rPr>
            </w:pPr>
          </w:p>
        </w:tc>
        <w:tc>
          <w:tcPr>
            <w:tcW w:w="128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80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584"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1641" w:type="dxa"/>
            <w:noWrap w:val="0"/>
            <w:tcMar>
              <w:top w:w="57" w:type="dxa"/>
              <w:left w:w="28" w:type="dxa"/>
              <w:bottom w:w="57" w:type="dxa"/>
              <w:right w:w="28" w:type="dxa"/>
            </w:tcMar>
            <w:vAlign w:val="center"/>
          </w:tcPr>
          <w:p>
            <w:pPr>
              <w:spacing w:line="480" w:lineRule="exact"/>
              <w:rPr>
                <w:rFonts w:ascii="宋体" w:hAnsi="宋体"/>
                <w:b/>
                <w:bCs/>
                <w:szCs w:val="21"/>
              </w:rPr>
            </w:pPr>
          </w:p>
        </w:tc>
        <w:tc>
          <w:tcPr>
            <w:tcW w:w="128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80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584"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1641" w:type="dxa"/>
            <w:noWrap w:val="0"/>
            <w:tcMar>
              <w:top w:w="57" w:type="dxa"/>
              <w:left w:w="28" w:type="dxa"/>
              <w:bottom w:w="57" w:type="dxa"/>
              <w:right w:w="28" w:type="dxa"/>
            </w:tcMar>
            <w:vAlign w:val="center"/>
          </w:tcPr>
          <w:p>
            <w:pPr>
              <w:spacing w:line="480" w:lineRule="exact"/>
              <w:rPr>
                <w:rFonts w:ascii="宋体" w:hAnsi="宋体"/>
                <w:b/>
                <w:bCs/>
                <w:szCs w:val="21"/>
              </w:rPr>
            </w:pPr>
          </w:p>
        </w:tc>
        <w:tc>
          <w:tcPr>
            <w:tcW w:w="128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80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584"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1641" w:type="dxa"/>
            <w:noWrap w:val="0"/>
            <w:tcMar>
              <w:top w:w="57" w:type="dxa"/>
              <w:left w:w="28" w:type="dxa"/>
              <w:bottom w:w="57" w:type="dxa"/>
              <w:right w:w="28" w:type="dxa"/>
            </w:tcMar>
            <w:vAlign w:val="center"/>
          </w:tcPr>
          <w:p>
            <w:pPr>
              <w:spacing w:line="480" w:lineRule="exact"/>
              <w:rPr>
                <w:rFonts w:ascii="宋体" w:hAnsi="宋体"/>
                <w:b/>
                <w:bCs/>
                <w:szCs w:val="21"/>
              </w:rPr>
            </w:pPr>
          </w:p>
        </w:tc>
        <w:tc>
          <w:tcPr>
            <w:tcW w:w="128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80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584"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1641" w:type="dxa"/>
            <w:noWrap w:val="0"/>
            <w:tcMar>
              <w:top w:w="57" w:type="dxa"/>
              <w:left w:w="28" w:type="dxa"/>
              <w:bottom w:w="57" w:type="dxa"/>
              <w:right w:w="28" w:type="dxa"/>
            </w:tcMar>
            <w:vAlign w:val="center"/>
          </w:tcPr>
          <w:p>
            <w:pPr>
              <w:spacing w:line="480" w:lineRule="exact"/>
              <w:rPr>
                <w:rFonts w:ascii="宋体" w:hAnsi="宋体"/>
                <w:b/>
                <w:bCs/>
                <w:szCs w:val="21"/>
              </w:rPr>
            </w:pPr>
          </w:p>
        </w:tc>
        <w:tc>
          <w:tcPr>
            <w:tcW w:w="128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29"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80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2584"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c>
          <w:tcPr>
            <w:tcW w:w="1641" w:type="dxa"/>
            <w:noWrap w:val="0"/>
            <w:tcMar>
              <w:top w:w="57" w:type="dxa"/>
              <w:left w:w="28" w:type="dxa"/>
              <w:bottom w:w="57" w:type="dxa"/>
              <w:right w:w="28" w:type="dxa"/>
            </w:tcMar>
            <w:vAlign w:val="center"/>
          </w:tcPr>
          <w:p>
            <w:pPr>
              <w:spacing w:line="480" w:lineRule="exact"/>
              <w:rPr>
                <w:rFonts w:ascii="宋体" w:hAnsi="宋体"/>
                <w:b/>
                <w:bCs/>
                <w:szCs w:val="21"/>
              </w:rPr>
            </w:pPr>
          </w:p>
        </w:tc>
        <w:tc>
          <w:tcPr>
            <w:tcW w:w="1282" w:type="dxa"/>
            <w:noWrap w:val="0"/>
            <w:tcMar>
              <w:top w:w="57" w:type="dxa"/>
              <w:left w:w="28" w:type="dxa"/>
              <w:bottom w:w="57" w:type="dxa"/>
              <w:right w:w="28" w:type="dxa"/>
            </w:tcMar>
            <w:vAlign w:val="center"/>
          </w:tcPr>
          <w:p>
            <w:pPr>
              <w:spacing w:line="480" w:lineRule="exact"/>
              <w:ind w:left="210" w:leftChars="100"/>
              <w:rPr>
                <w:rFonts w:ascii="宋体" w:hAnsi="宋体"/>
                <w:b/>
                <w:bCs/>
                <w:szCs w:val="21"/>
              </w:rPr>
            </w:pPr>
          </w:p>
        </w:tc>
      </w:tr>
    </w:tbl>
    <w:p>
      <w:pPr>
        <w:spacing w:line="360" w:lineRule="auto"/>
        <w:rPr>
          <w:rFonts w:hint="eastAsia" w:ascii="宋体" w:hAnsi="宋体" w:cs="宋体"/>
          <w:szCs w:val="21"/>
        </w:rPr>
      </w:pPr>
      <w:r>
        <w:rPr>
          <w:rFonts w:hint="eastAsia" w:ascii="宋体" w:hAnsi="宋体" w:cs="宋体"/>
          <w:szCs w:val="21"/>
        </w:rPr>
        <w:t>注：投标人应按照第三章采购</w:t>
      </w:r>
      <w:r>
        <w:rPr>
          <w:rFonts w:hint="eastAsia" w:ascii="宋体" w:hAnsi="宋体" w:cs="宋体"/>
          <w:szCs w:val="21"/>
          <w:lang w:eastAsia="zh-CN"/>
        </w:rPr>
        <w:t>内容、技术参数</w:t>
      </w:r>
      <w:r>
        <w:rPr>
          <w:rFonts w:hint="eastAsia" w:ascii="宋体" w:hAnsi="宋体" w:cs="宋体"/>
          <w:szCs w:val="21"/>
        </w:rPr>
        <w:t>及商务要求内容进行逐条响应，如有偏离，请在此表中清楚地列明，并加以说明。</w:t>
      </w:r>
    </w:p>
    <w:p>
      <w:pPr>
        <w:pStyle w:val="17"/>
        <w:ind w:firstLine="210"/>
        <w:rPr>
          <w:rFonts w:hint="eastAsia"/>
        </w:rPr>
      </w:pPr>
    </w:p>
    <w:p>
      <w:pPr>
        <w:adjustRightInd w:val="0"/>
        <w:snapToGrid w:val="0"/>
        <w:spacing w:line="288" w:lineRule="auto"/>
        <w:ind w:firstLine="4440" w:firstLineChars="1850"/>
        <w:jc w:val="right"/>
        <w:rPr>
          <w:rFonts w:hint="eastAsia"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（盖章）</w:t>
      </w:r>
    </w:p>
    <w:p>
      <w:pPr>
        <w:adjustRightInd w:val="0"/>
        <w:snapToGrid w:val="0"/>
        <w:spacing w:line="288" w:lineRule="auto"/>
        <w:ind w:firstLine="4440" w:firstLineChars="1850"/>
        <w:jc w:val="right"/>
        <w:rPr>
          <w:rFonts w:hint="eastAsia" w:ascii="宋体" w:hAnsi="宋体"/>
          <w:bCs/>
          <w:sz w:val="24"/>
        </w:rPr>
      </w:pPr>
    </w:p>
    <w:p>
      <w:pPr>
        <w:adjustRightInd w:val="0"/>
        <w:snapToGrid w:val="0"/>
        <w:spacing w:line="288" w:lineRule="auto"/>
        <w:ind w:firstLine="3120" w:firstLineChars="1300"/>
        <w:jc w:val="right"/>
        <w:rPr>
          <w:rFonts w:hint="eastAsia" w:ascii="宋体" w:hAnsi="宋体"/>
          <w:sz w:val="24"/>
          <w:szCs w:val="24"/>
        </w:rPr>
      </w:pPr>
      <w:r>
        <w:rPr>
          <w:rFonts w:hint="eastAsia" w:ascii="宋体" w:hAnsi="宋体"/>
          <w:bCs/>
          <w:sz w:val="24"/>
        </w:rPr>
        <w:t>法定代表人或被授权人</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cs="宋体"/>
          <w:bCs/>
          <w:sz w:val="24"/>
        </w:rPr>
        <w:t>（签字或盖章）</w:t>
      </w:r>
    </w:p>
    <w:p>
      <w:pPr>
        <w:adjustRightInd w:val="0"/>
        <w:snapToGrid w:val="0"/>
        <w:spacing w:line="288" w:lineRule="auto"/>
        <w:ind w:firstLine="4440" w:firstLineChars="1850"/>
        <w:jc w:val="right"/>
        <w:rPr>
          <w:rFonts w:hint="eastAsia" w:ascii="宋体" w:hAnsi="宋体"/>
          <w:sz w:val="24"/>
          <w:szCs w:val="24"/>
        </w:rPr>
      </w:pPr>
    </w:p>
    <w:p>
      <w:pPr>
        <w:adjustRightInd w:val="0"/>
        <w:snapToGrid w:val="0"/>
        <w:spacing w:line="288" w:lineRule="auto"/>
        <w:ind w:firstLine="3240" w:firstLineChars="1350"/>
        <w:jc w:val="right"/>
        <w:rPr>
          <w:rFonts w:hint="eastAsia" w:ascii="宋体" w:hAnsi="宋体" w:cs="宋体"/>
          <w:b/>
          <w:bCs/>
          <w:sz w:val="32"/>
          <w:szCs w:val="32"/>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auto"/>
        <w:ind w:firstLine="3253" w:firstLineChars="1350"/>
        <w:jc w:val="right"/>
        <w:rPr>
          <w:rFonts w:hint="eastAsia" w:ascii="仿宋_GB2312" w:hAnsi="仿宋_GB2312" w:eastAsia="仿宋_GB2312"/>
          <w:b/>
          <w:sz w:val="24"/>
          <w:szCs w:val="24"/>
        </w:rPr>
      </w:pPr>
    </w:p>
    <w:p>
      <w:pPr>
        <w:spacing w:line="360" w:lineRule="auto"/>
        <w:ind w:firstLine="210"/>
        <w:jc w:val="center"/>
        <w:outlineLvl w:val="0"/>
        <w:rPr>
          <w:rFonts w:hint="eastAsia" w:ascii="宋体" w:hAnsi="宋体"/>
          <w:b/>
          <w:sz w:val="36"/>
          <w:szCs w:val="36"/>
        </w:rPr>
      </w:pPr>
    </w:p>
    <w:p>
      <w:pPr>
        <w:pStyle w:val="4"/>
        <w:jc w:val="center"/>
        <w:rPr>
          <w:rFonts w:hint="eastAsia" w:ascii="宋体" w:hAnsi="宋体" w:eastAsia="宋体" w:cs="宋体"/>
        </w:rPr>
      </w:pPr>
      <w:r>
        <w:rPr>
          <w:rFonts w:hint="eastAsia" w:ascii="宋体" w:hAnsi="宋体" w:eastAsia="宋体" w:cs="宋体"/>
        </w:rPr>
        <w:t>4.商务条款响应偏离表</w:t>
      </w:r>
    </w:p>
    <w:p>
      <w:pPr>
        <w:jc w:val="left"/>
        <w:rPr>
          <w:rFonts w:ascii="宋体" w:hAnsi="宋体"/>
          <w:b/>
          <w:sz w:val="24"/>
          <w:szCs w:val="24"/>
          <w:u w:val="single"/>
        </w:rPr>
      </w:pPr>
      <w:r>
        <w:rPr>
          <w:rFonts w:hint="eastAsia" w:ascii="宋体" w:hAnsi="宋体"/>
          <w:b/>
          <w:sz w:val="24"/>
          <w:szCs w:val="24"/>
        </w:rPr>
        <w:t>项目名称：</w:t>
      </w:r>
      <w:r>
        <w:rPr>
          <w:rFonts w:hint="eastAsia" w:ascii="宋体" w:hAnsi="宋体"/>
          <w:b/>
          <w:sz w:val="24"/>
          <w:szCs w:val="24"/>
          <w:u w:val="single"/>
        </w:rPr>
        <w:t xml:space="preserve">                     </w:t>
      </w:r>
      <w:r>
        <w:rPr>
          <w:rFonts w:hint="eastAsia" w:ascii="宋体" w:hAnsi="宋体"/>
          <w:bCs/>
          <w:sz w:val="24"/>
          <w:szCs w:val="24"/>
        </w:rPr>
        <w:t xml:space="preserve">      </w:t>
      </w:r>
      <w:r>
        <w:rPr>
          <w:rFonts w:hint="eastAsia" w:ascii="宋体" w:hAnsi="宋体"/>
          <w:b/>
          <w:sz w:val="24"/>
          <w:szCs w:val="24"/>
        </w:rPr>
        <w:t xml:space="preserve"> 项目编号：</w:t>
      </w:r>
      <w:r>
        <w:rPr>
          <w:rFonts w:hint="eastAsia" w:ascii="宋体" w:hAnsi="宋体"/>
          <w:b/>
          <w:sz w:val="24"/>
          <w:szCs w:val="24"/>
          <w:u w:val="single"/>
        </w:rPr>
        <w:t xml:space="preserve">                     </w:t>
      </w:r>
    </w:p>
    <w:p>
      <w:pPr>
        <w:pStyle w:val="9"/>
        <w:ind w:firstLine="400"/>
      </w:pPr>
    </w:p>
    <w:tbl>
      <w:tblPr>
        <w:tblStyle w:val="18"/>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91"/>
        <w:gridCol w:w="2170"/>
        <w:gridCol w:w="1505"/>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3" w:type="dxa"/>
            <w:noWrap w:val="0"/>
            <w:tcMar>
              <w:top w:w="57" w:type="dxa"/>
              <w:left w:w="28" w:type="dxa"/>
              <w:bottom w:w="57" w:type="dxa"/>
              <w:right w:w="28" w:type="dxa"/>
            </w:tcMar>
            <w:vAlign w:val="center"/>
          </w:tcPr>
          <w:p>
            <w:pPr>
              <w:spacing w:line="320" w:lineRule="exact"/>
              <w:ind w:left="-97" w:leftChars="-46"/>
              <w:jc w:val="center"/>
              <w:rPr>
                <w:rFonts w:ascii="宋体" w:hAnsi="宋体"/>
                <w:b/>
                <w:sz w:val="24"/>
                <w:szCs w:val="24"/>
              </w:rPr>
            </w:pPr>
            <w:r>
              <w:rPr>
                <w:rFonts w:ascii="宋体" w:hAnsi="宋体"/>
                <w:b/>
                <w:sz w:val="24"/>
                <w:szCs w:val="24"/>
              </w:rPr>
              <w:t xml:space="preserve"> 序号</w:t>
            </w:r>
          </w:p>
        </w:tc>
        <w:tc>
          <w:tcPr>
            <w:tcW w:w="2691" w:type="dxa"/>
            <w:noWrap w:val="0"/>
            <w:tcMar>
              <w:top w:w="57" w:type="dxa"/>
              <w:left w:w="28" w:type="dxa"/>
              <w:bottom w:w="57" w:type="dxa"/>
              <w:right w:w="28" w:type="dxa"/>
            </w:tcMar>
            <w:vAlign w:val="center"/>
          </w:tcPr>
          <w:p>
            <w:pPr>
              <w:spacing w:line="320" w:lineRule="exact"/>
              <w:ind w:left="210" w:leftChars="100"/>
              <w:jc w:val="center"/>
              <w:rPr>
                <w:rFonts w:ascii="宋体" w:hAnsi="宋体"/>
                <w:b/>
                <w:sz w:val="24"/>
                <w:szCs w:val="24"/>
              </w:rPr>
            </w:pPr>
            <w:r>
              <w:rPr>
                <w:rFonts w:hint="eastAsia" w:ascii="宋体" w:hAnsi="宋体"/>
                <w:b/>
                <w:sz w:val="24"/>
                <w:szCs w:val="24"/>
              </w:rPr>
              <w:t>招标</w:t>
            </w:r>
            <w:r>
              <w:rPr>
                <w:rFonts w:ascii="宋体" w:hAnsi="宋体"/>
                <w:b/>
                <w:sz w:val="24"/>
                <w:szCs w:val="24"/>
              </w:rPr>
              <w:t>文件</w:t>
            </w:r>
          </w:p>
          <w:p>
            <w:pPr>
              <w:spacing w:line="320" w:lineRule="exact"/>
              <w:ind w:left="210" w:leftChars="100"/>
              <w:jc w:val="center"/>
              <w:rPr>
                <w:rFonts w:ascii="宋体" w:hAnsi="宋体"/>
                <w:b/>
                <w:sz w:val="24"/>
                <w:szCs w:val="24"/>
              </w:rPr>
            </w:pPr>
            <w:r>
              <w:rPr>
                <w:rFonts w:ascii="宋体" w:hAnsi="宋体"/>
                <w:b/>
                <w:sz w:val="24"/>
                <w:szCs w:val="24"/>
              </w:rPr>
              <w:t>商务要求</w:t>
            </w:r>
          </w:p>
        </w:tc>
        <w:tc>
          <w:tcPr>
            <w:tcW w:w="2170" w:type="dxa"/>
            <w:noWrap w:val="0"/>
            <w:tcMar>
              <w:top w:w="57" w:type="dxa"/>
              <w:left w:w="28" w:type="dxa"/>
              <w:bottom w:w="57" w:type="dxa"/>
              <w:right w:w="28" w:type="dxa"/>
            </w:tcMar>
            <w:vAlign w:val="center"/>
          </w:tcPr>
          <w:p>
            <w:pPr>
              <w:spacing w:line="320" w:lineRule="exact"/>
              <w:ind w:left="210" w:leftChars="100"/>
              <w:jc w:val="center"/>
              <w:rPr>
                <w:rFonts w:ascii="宋体" w:hAnsi="宋体"/>
                <w:b/>
                <w:sz w:val="24"/>
                <w:szCs w:val="24"/>
              </w:rPr>
            </w:pPr>
            <w:r>
              <w:rPr>
                <w:rFonts w:ascii="宋体" w:hAnsi="宋体"/>
                <w:b/>
                <w:sz w:val="24"/>
                <w:szCs w:val="24"/>
              </w:rPr>
              <w:t>投标文件</w:t>
            </w:r>
          </w:p>
          <w:p>
            <w:pPr>
              <w:spacing w:line="320" w:lineRule="exact"/>
              <w:ind w:left="210" w:leftChars="100"/>
              <w:jc w:val="center"/>
              <w:rPr>
                <w:rFonts w:ascii="宋体" w:hAnsi="宋体"/>
                <w:b/>
                <w:sz w:val="24"/>
                <w:szCs w:val="24"/>
              </w:rPr>
            </w:pPr>
            <w:r>
              <w:rPr>
                <w:rFonts w:ascii="宋体" w:hAnsi="宋体"/>
                <w:b/>
                <w:sz w:val="24"/>
                <w:szCs w:val="24"/>
              </w:rPr>
              <w:t>商务响应</w:t>
            </w:r>
          </w:p>
        </w:tc>
        <w:tc>
          <w:tcPr>
            <w:tcW w:w="1505" w:type="dxa"/>
            <w:noWrap w:val="0"/>
            <w:tcMar>
              <w:top w:w="57" w:type="dxa"/>
              <w:left w:w="28" w:type="dxa"/>
              <w:bottom w:w="57" w:type="dxa"/>
              <w:right w:w="28" w:type="dxa"/>
            </w:tcMar>
            <w:vAlign w:val="center"/>
          </w:tcPr>
          <w:p>
            <w:pPr>
              <w:spacing w:line="320" w:lineRule="exact"/>
              <w:ind w:left="210" w:leftChars="100"/>
              <w:jc w:val="center"/>
              <w:rPr>
                <w:rFonts w:ascii="宋体" w:hAnsi="宋体"/>
                <w:b/>
                <w:sz w:val="24"/>
                <w:szCs w:val="24"/>
              </w:rPr>
            </w:pPr>
            <w:r>
              <w:rPr>
                <w:rFonts w:ascii="宋体" w:hAnsi="宋体"/>
                <w:b/>
                <w:sz w:val="24"/>
                <w:szCs w:val="24"/>
              </w:rPr>
              <w:t>偏离情况</w:t>
            </w:r>
          </w:p>
        </w:tc>
        <w:tc>
          <w:tcPr>
            <w:tcW w:w="1312" w:type="dxa"/>
            <w:noWrap w:val="0"/>
            <w:vAlign w:val="center"/>
          </w:tcPr>
          <w:p>
            <w:pPr>
              <w:spacing w:line="320" w:lineRule="exact"/>
              <w:ind w:left="210" w:leftChars="100"/>
              <w:jc w:val="center"/>
              <w:rPr>
                <w:rFonts w:ascii="宋体" w:hAnsi="宋体"/>
                <w:b/>
                <w:sz w:val="24"/>
                <w:szCs w:val="24"/>
              </w:rPr>
            </w:pPr>
            <w:r>
              <w:rPr>
                <w:rFonts w:ascii="宋体" w:hAnsi="宋体"/>
                <w:b/>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53"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691"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170"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505"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312" w:type="dxa"/>
            <w:noWrap w:val="0"/>
            <w:vAlign w:val="center"/>
          </w:tcPr>
          <w:p>
            <w:pPr>
              <w:spacing w:line="480" w:lineRule="exact"/>
              <w:ind w:left="210" w:leftChars="1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53"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691"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170"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505"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312" w:type="dxa"/>
            <w:noWrap w:val="0"/>
            <w:vAlign w:val="center"/>
          </w:tcPr>
          <w:p>
            <w:pPr>
              <w:spacing w:line="480" w:lineRule="exact"/>
              <w:ind w:left="210" w:leftChars="1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3"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691"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170"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505"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312" w:type="dxa"/>
            <w:noWrap w:val="0"/>
            <w:vAlign w:val="center"/>
          </w:tcPr>
          <w:p>
            <w:pPr>
              <w:spacing w:line="480" w:lineRule="exact"/>
              <w:ind w:left="210" w:leftChars="1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3"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691"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170"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505"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312" w:type="dxa"/>
            <w:noWrap w:val="0"/>
            <w:vAlign w:val="center"/>
          </w:tcPr>
          <w:p>
            <w:pPr>
              <w:spacing w:line="480" w:lineRule="exact"/>
              <w:ind w:left="210" w:leftChars="1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3"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691"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170"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505"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312" w:type="dxa"/>
            <w:noWrap w:val="0"/>
            <w:vAlign w:val="center"/>
          </w:tcPr>
          <w:p>
            <w:pPr>
              <w:spacing w:line="480" w:lineRule="exact"/>
              <w:ind w:left="210" w:leftChars="1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3"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691"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170"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505"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312" w:type="dxa"/>
            <w:noWrap w:val="0"/>
            <w:vAlign w:val="center"/>
          </w:tcPr>
          <w:p>
            <w:pPr>
              <w:spacing w:line="480" w:lineRule="exact"/>
              <w:ind w:left="210" w:leftChars="1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3"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691"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170"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505"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312" w:type="dxa"/>
            <w:noWrap w:val="0"/>
            <w:vAlign w:val="center"/>
          </w:tcPr>
          <w:p>
            <w:pPr>
              <w:spacing w:line="480" w:lineRule="exact"/>
              <w:ind w:left="210" w:leftChars="1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3"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691"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170"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505"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312" w:type="dxa"/>
            <w:noWrap w:val="0"/>
            <w:vAlign w:val="center"/>
          </w:tcPr>
          <w:p>
            <w:pPr>
              <w:spacing w:line="480" w:lineRule="exact"/>
              <w:ind w:left="210" w:leftChars="1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3"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691"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170"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505"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312" w:type="dxa"/>
            <w:noWrap w:val="0"/>
            <w:vAlign w:val="center"/>
          </w:tcPr>
          <w:p>
            <w:pPr>
              <w:spacing w:line="480" w:lineRule="exact"/>
              <w:ind w:left="210" w:leftChars="1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3"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691"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2170"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505" w:type="dxa"/>
            <w:noWrap w:val="0"/>
            <w:tcMar>
              <w:top w:w="57" w:type="dxa"/>
              <w:left w:w="28" w:type="dxa"/>
              <w:bottom w:w="57" w:type="dxa"/>
              <w:right w:w="28" w:type="dxa"/>
            </w:tcMar>
            <w:vAlign w:val="center"/>
          </w:tcPr>
          <w:p>
            <w:pPr>
              <w:spacing w:line="480" w:lineRule="exact"/>
              <w:ind w:left="210" w:leftChars="100"/>
              <w:rPr>
                <w:rFonts w:ascii="宋体" w:hAnsi="宋体"/>
                <w:sz w:val="24"/>
                <w:szCs w:val="24"/>
              </w:rPr>
            </w:pPr>
          </w:p>
        </w:tc>
        <w:tc>
          <w:tcPr>
            <w:tcW w:w="1312" w:type="dxa"/>
            <w:noWrap w:val="0"/>
            <w:vAlign w:val="center"/>
          </w:tcPr>
          <w:p>
            <w:pPr>
              <w:spacing w:line="480" w:lineRule="exact"/>
              <w:ind w:left="210" w:leftChars="100"/>
              <w:rPr>
                <w:rFonts w:ascii="宋体" w:hAnsi="宋体"/>
                <w:sz w:val="24"/>
                <w:szCs w:val="24"/>
              </w:rPr>
            </w:pPr>
          </w:p>
        </w:tc>
      </w:tr>
    </w:tbl>
    <w:p>
      <w:pPr>
        <w:spacing w:line="360" w:lineRule="auto"/>
        <w:rPr>
          <w:rFonts w:hint="eastAsia" w:ascii="宋体" w:hAnsi="宋体" w:cs="宋体"/>
          <w:szCs w:val="21"/>
        </w:rPr>
      </w:pPr>
      <w:r>
        <w:rPr>
          <w:rFonts w:hint="eastAsia" w:ascii="宋体" w:hAnsi="宋体" w:cs="宋体"/>
          <w:szCs w:val="21"/>
        </w:rPr>
        <w:t>注：投标人应按照第三章采购</w:t>
      </w:r>
      <w:r>
        <w:rPr>
          <w:rFonts w:hint="eastAsia" w:ascii="宋体" w:hAnsi="宋体" w:cs="宋体"/>
          <w:szCs w:val="21"/>
          <w:lang w:eastAsia="zh-CN"/>
        </w:rPr>
        <w:t>内容、技术参数</w:t>
      </w:r>
      <w:r>
        <w:rPr>
          <w:rFonts w:hint="eastAsia" w:ascii="宋体" w:hAnsi="宋体" w:cs="宋体"/>
          <w:szCs w:val="21"/>
        </w:rPr>
        <w:t>要求内容进行逐条响应，如有偏离，请在此表中清楚地列明，并加以说明。</w:t>
      </w:r>
    </w:p>
    <w:p>
      <w:pPr>
        <w:spacing w:line="360" w:lineRule="auto"/>
        <w:ind w:firstLine="4440" w:firstLineChars="1850"/>
        <w:jc w:val="right"/>
        <w:rPr>
          <w:rFonts w:hint="eastAsia"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（盖章）</w:t>
      </w:r>
    </w:p>
    <w:p>
      <w:pPr>
        <w:spacing w:line="360" w:lineRule="auto"/>
        <w:jc w:val="right"/>
        <w:rPr>
          <w:rFonts w:hint="eastAsia" w:ascii="宋体" w:hAnsi="宋体"/>
          <w:sz w:val="24"/>
          <w:szCs w:val="24"/>
        </w:rPr>
      </w:pPr>
      <w:r>
        <w:rPr>
          <w:rFonts w:hint="eastAsia" w:ascii="宋体" w:hAnsi="宋体"/>
          <w:bCs/>
          <w:sz w:val="24"/>
        </w:rPr>
        <w:t>法定代表人或被授权人</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cs="宋体"/>
          <w:bCs/>
          <w:sz w:val="24"/>
        </w:rPr>
        <w:t>（签字或盖章）</w:t>
      </w:r>
    </w:p>
    <w:p>
      <w:pPr>
        <w:spacing w:line="360" w:lineRule="auto"/>
        <w:ind w:firstLine="3240" w:firstLineChars="1350"/>
        <w:jc w:val="right"/>
        <w:rPr>
          <w:rFonts w:hint="eastAsia" w:ascii="宋体" w:hAnsi="宋体" w:eastAsia="宋体" w:cs="宋体"/>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bookmarkEnd w:id="472"/>
      <w:bookmarkEnd w:id="473"/>
      <w:bookmarkEnd w:id="474"/>
      <w:bookmarkEnd w:id="475"/>
      <w:bookmarkStart w:id="476" w:name="_Toc12377635"/>
      <w:bookmarkStart w:id="477" w:name="_Toc10563650"/>
      <w:bookmarkStart w:id="478" w:name="_Toc10563611"/>
      <w:bookmarkStart w:id="479" w:name="_Toc193126887"/>
      <w:bookmarkStart w:id="480" w:name="_Toc4329"/>
      <w:bookmarkStart w:id="481" w:name="_Toc193187103"/>
      <w:bookmarkStart w:id="482" w:name="_Toc194663924"/>
      <w:bookmarkStart w:id="483" w:name="_Toc188808838"/>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3"/>
        <w:bidi w:val="0"/>
        <w:rPr>
          <w:rFonts w:hint="eastAsia"/>
          <w:b/>
          <w:bCs/>
          <w:sz w:val="32"/>
          <w:szCs w:val="32"/>
        </w:rPr>
      </w:pPr>
      <w:r>
        <w:rPr>
          <w:rFonts w:hint="eastAsia"/>
          <w:b/>
          <w:bCs/>
          <w:sz w:val="32"/>
          <w:szCs w:val="32"/>
        </w:rPr>
        <w:t>5.</w:t>
      </w:r>
      <w:bookmarkEnd w:id="476"/>
      <w:bookmarkEnd w:id="477"/>
      <w:bookmarkEnd w:id="478"/>
      <w:bookmarkEnd w:id="479"/>
      <w:bookmarkEnd w:id="480"/>
      <w:bookmarkEnd w:id="481"/>
      <w:bookmarkEnd w:id="482"/>
      <w:bookmarkEnd w:id="483"/>
      <w:r>
        <w:rPr>
          <w:rFonts w:hint="eastAsia"/>
          <w:b/>
          <w:bCs/>
          <w:sz w:val="32"/>
          <w:szCs w:val="32"/>
        </w:rPr>
        <w:t>法定代表人证明书及授权书</w:t>
      </w:r>
    </w:p>
    <w:p>
      <w:pPr>
        <w:spacing w:line="360" w:lineRule="auto"/>
        <w:ind w:firstLine="211"/>
        <w:jc w:val="center"/>
        <w:rPr>
          <w:rFonts w:ascii="宋体" w:hAnsi="宋体"/>
          <w:b/>
          <w:sz w:val="28"/>
          <w:szCs w:val="28"/>
        </w:rPr>
      </w:pPr>
      <w:bookmarkStart w:id="484" w:name="_Toc48995852"/>
      <w:bookmarkStart w:id="485" w:name="_Toc49019498"/>
      <w:bookmarkStart w:id="486" w:name="_Toc47418732"/>
      <w:bookmarkStart w:id="487" w:name="_Toc47261691"/>
      <w:bookmarkStart w:id="488" w:name="_Toc47418939"/>
      <w:bookmarkStart w:id="489" w:name="_Toc47261886"/>
      <w:bookmarkStart w:id="490" w:name="_Toc47262070"/>
      <w:bookmarkStart w:id="491" w:name="_Toc49019237"/>
      <w:bookmarkStart w:id="492" w:name="_Toc48791236"/>
      <w:bookmarkStart w:id="493" w:name="_Toc47418256"/>
      <w:r>
        <w:rPr>
          <w:rFonts w:ascii="宋体" w:hAnsi="宋体"/>
          <w:b/>
          <w:sz w:val="28"/>
          <w:szCs w:val="28"/>
        </w:rPr>
        <w:t>法定代表人证明书</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910"/>
        <w:gridCol w:w="1895"/>
        <w:gridCol w:w="1288"/>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60" w:type="dxa"/>
            <w:gridSpan w:val="5"/>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76" w:type="dxa"/>
            <w:vMerge w:val="restart"/>
            <w:noWrap w:val="0"/>
            <w:vAlign w:val="top"/>
          </w:tcPr>
          <w:p>
            <w:pPr>
              <w:tabs>
                <w:tab w:val="right" w:leader="dot" w:pos="9022"/>
              </w:tabs>
              <w:autoSpaceDE w:val="0"/>
              <w:autoSpaceDN w:val="0"/>
              <w:adjustRightInd w:val="0"/>
              <w:spacing w:line="500" w:lineRule="exact"/>
              <w:ind w:firstLine="240" w:firstLineChars="100"/>
              <w:jc w:val="left"/>
              <w:rPr>
                <w:rFonts w:ascii="宋体" w:hAnsi="宋体"/>
                <w:bCs/>
                <w:sz w:val="24"/>
                <w:szCs w:val="24"/>
              </w:rPr>
            </w:pPr>
          </w:p>
          <w:p>
            <w:pPr>
              <w:tabs>
                <w:tab w:val="right" w:leader="dot" w:pos="9022"/>
              </w:tabs>
              <w:autoSpaceDE w:val="0"/>
              <w:autoSpaceDN w:val="0"/>
              <w:adjustRightInd w:val="0"/>
              <w:spacing w:line="500" w:lineRule="exact"/>
              <w:ind w:firstLine="240" w:firstLineChars="100"/>
              <w:jc w:val="left"/>
              <w:rPr>
                <w:rFonts w:ascii="宋体" w:hAnsi="宋体"/>
                <w:bCs/>
                <w:sz w:val="24"/>
                <w:szCs w:val="24"/>
              </w:rPr>
            </w:pPr>
          </w:p>
          <w:p>
            <w:pPr>
              <w:tabs>
                <w:tab w:val="right" w:leader="dot" w:pos="9022"/>
              </w:tabs>
              <w:autoSpaceDE w:val="0"/>
              <w:autoSpaceDN w:val="0"/>
              <w:adjustRightInd w:val="0"/>
              <w:spacing w:line="500" w:lineRule="exact"/>
              <w:ind w:firstLine="240" w:firstLineChars="100"/>
              <w:jc w:val="left"/>
              <w:rPr>
                <w:rFonts w:ascii="宋体" w:hAnsi="宋体"/>
                <w:bCs/>
                <w:sz w:val="24"/>
                <w:szCs w:val="24"/>
              </w:rPr>
            </w:pPr>
            <w:r>
              <w:rPr>
                <w:rFonts w:ascii="宋体" w:hAnsi="宋体"/>
                <w:bCs/>
                <w:sz w:val="24"/>
                <w:szCs w:val="24"/>
              </w:rPr>
              <w:t>企</w:t>
            </w:r>
          </w:p>
          <w:p>
            <w:pPr>
              <w:tabs>
                <w:tab w:val="right" w:leader="dot" w:pos="9022"/>
              </w:tabs>
              <w:autoSpaceDE w:val="0"/>
              <w:autoSpaceDN w:val="0"/>
              <w:adjustRightInd w:val="0"/>
              <w:spacing w:line="500" w:lineRule="exact"/>
              <w:ind w:firstLine="240" w:firstLineChars="100"/>
              <w:jc w:val="left"/>
              <w:rPr>
                <w:rFonts w:ascii="宋体" w:hAnsi="宋体"/>
                <w:bCs/>
                <w:sz w:val="24"/>
                <w:szCs w:val="24"/>
              </w:rPr>
            </w:pPr>
            <w:r>
              <w:rPr>
                <w:rFonts w:ascii="宋体" w:hAnsi="宋体"/>
                <w:bCs/>
                <w:sz w:val="24"/>
                <w:szCs w:val="24"/>
              </w:rPr>
              <w:t>业</w:t>
            </w:r>
          </w:p>
          <w:p>
            <w:pPr>
              <w:tabs>
                <w:tab w:val="right" w:leader="dot" w:pos="9022"/>
              </w:tabs>
              <w:autoSpaceDE w:val="0"/>
              <w:autoSpaceDN w:val="0"/>
              <w:adjustRightInd w:val="0"/>
              <w:spacing w:line="500" w:lineRule="exact"/>
              <w:ind w:firstLine="240" w:firstLineChars="100"/>
              <w:jc w:val="left"/>
              <w:rPr>
                <w:rFonts w:ascii="宋体" w:hAnsi="宋体"/>
                <w:bCs/>
                <w:sz w:val="24"/>
                <w:szCs w:val="24"/>
              </w:rPr>
            </w:pPr>
            <w:r>
              <w:rPr>
                <w:rFonts w:ascii="宋体" w:hAnsi="宋体"/>
                <w:bCs/>
                <w:sz w:val="24"/>
                <w:szCs w:val="24"/>
              </w:rPr>
              <w:t>法</w:t>
            </w:r>
          </w:p>
          <w:p>
            <w:pPr>
              <w:tabs>
                <w:tab w:val="right" w:leader="dot" w:pos="9022"/>
              </w:tabs>
              <w:autoSpaceDE w:val="0"/>
              <w:autoSpaceDN w:val="0"/>
              <w:adjustRightInd w:val="0"/>
              <w:spacing w:line="500" w:lineRule="exact"/>
              <w:ind w:firstLine="240" w:firstLineChars="100"/>
              <w:jc w:val="left"/>
              <w:rPr>
                <w:rFonts w:ascii="宋体" w:hAnsi="宋体"/>
                <w:bCs/>
                <w:sz w:val="24"/>
                <w:szCs w:val="24"/>
              </w:rPr>
            </w:pPr>
            <w:r>
              <w:rPr>
                <w:rFonts w:ascii="宋体" w:hAnsi="宋体"/>
                <w:bCs/>
                <w:sz w:val="24"/>
                <w:szCs w:val="24"/>
              </w:rPr>
              <w:t>人</w:t>
            </w:r>
          </w:p>
        </w:tc>
        <w:tc>
          <w:tcPr>
            <w:tcW w:w="1910"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 xml:space="preserve">企 业 名 称 </w:t>
            </w:r>
          </w:p>
        </w:tc>
        <w:tc>
          <w:tcPr>
            <w:tcW w:w="5474" w:type="dxa"/>
            <w:gridSpan w:val="3"/>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76"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910"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法 定 地 址</w:t>
            </w:r>
          </w:p>
        </w:tc>
        <w:tc>
          <w:tcPr>
            <w:tcW w:w="5474" w:type="dxa"/>
            <w:gridSpan w:val="3"/>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76"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910"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邮 政 编 码</w:t>
            </w:r>
          </w:p>
        </w:tc>
        <w:tc>
          <w:tcPr>
            <w:tcW w:w="5474" w:type="dxa"/>
            <w:gridSpan w:val="3"/>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76"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910"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工商登记机关</w:t>
            </w:r>
          </w:p>
        </w:tc>
        <w:tc>
          <w:tcPr>
            <w:tcW w:w="5474" w:type="dxa"/>
            <w:gridSpan w:val="3"/>
            <w:noWrap w:val="0"/>
            <w:vAlign w:val="top"/>
          </w:tcPr>
          <w:p>
            <w:pPr>
              <w:tabs>
                <w:tab w:val="right" w:leader="dot" w:pos="9022"/>
              </w:tabs>
              <w:autoSpaceDE w:val="0"/>
              <w:autoSpaceDN w:val="0"/>
              <w:adjustRightInd w:val="0"/>
              <w:spacing w:line="500" w:lineRule="exact"/>
              <w:ind w:firstLine="2400" w:firstLineChars="1000"/>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76"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910" w:type="dxa"/>
            <w:noWrap w:val="0"/>
            <w:vAlign w:val="center"/>
          </w:tcPr>
          <w:p>
            <w:pPr>
              <w:tabs>
                <w:tab w:val="right" w:leader="dot" w:pos="9022"/>
              </w:tabs>
              <w:autoSpaceDE w:val="0"/>
              <w:autoSpaceDN w:val="0"/>
              <w:adjustRightInd w:val="0"/>
              <w:spacing w:line="500" w:lineRule="exact"/>
              <w:rPr>
                <w:rFonts w:ascii="宋体" w:hAnsi="宋体"/>
                <w:bCs/>
                <w:sz w:val="24"/>
                <w:szCs w:val="24"/>
              </w:rPr>
            </w:pPr>
            <w:r>
              <w:rPr>
                <w:rFonts w:ascii="宋体" w:hAnsi="宋体"/>
                <w:bCs/>
                <w:sz w:val="24"/>
                <w:szCs w:val="24"/>
              </w:rPr>
              <w:t>税务登记机关</w:t>
            </w:r>
          </w:p>
        </w:tc>
        <w:tc>
          <w:tcPr>
            <w:tcW w:w="5474" w:type="dxa"/>
            <w:gridSpan w:val="3"/>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76"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910"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机构代码证号</w:t>
            </w:r>
          </w:p>
        </w:tc>
        <w:tc>
          <w:tcPr>
            <w:tcW w:w="5474" w:type="dxa"/>
            <w:gridSpan w:val="3"/>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76" w:type="dxa"/>
            <w:vMerge w:val="restart"/>
            <w:noWrap w:val="0"/>
            <w:vAlign w:val="center"/>
          </w:tcPr>
          <w:p>
            <w:pPr>
              <w:tabs>
                <w:tab w:val="right" w:leader="dot" w:pos="9022"/>
              </w:tabs>
              <w:autoSpaceDE w:val="0"/>
              <w:autoSpaceDN w:val="0"/>
              <w:adjustRightInd w:val="0"/>
              <w:spacing w:line="500" w:lineRule="exact"/>
              <w:jc w:val="center"/>
              <w:rPr>
                <w:rFonts w:ascii="宋体" w:hAnsi="宋体"/>
                <w:bCs/>
                <w:sz w:val="24"/>
                <w:szCs w:val="24"/>
              </w:rPr>
            </w:pPr>
            <w:r>
              <w:rPr>
                <w:rFonts w:ascii="宋体" w:hAnsi="宋体"/>
                <w:bCs/>
                <w:sz w:val="24"/>
                <w:szCs w:val="24"/>
              </w:rPr>
              <w:t>法定代 表人</w:t>
            </w:r>
          </w:p>
        </w:tc>
        <w:tc>
          <w:tcPr>
            <w:tcW w:w="1910" w:type="dxa"/>
            <w:noWrap w:val="0"/>
            <w:vAlign w:val="top"/>
          </w:tcPr>
          <w:p>
            <w:pPr>
              <w:tabs>
                <w:tab w:val="right" w:leader="dot" w:pos="9022"/>
              </w:tabs>
              <w:autoSpaceDE w:val="0"/>
              <w:autoSpaceDN w:val="0"/>
              <w:adjustRightInd w:val="0"/>
              <w:spacing w:line="500" w:lineRule="exact"/>
              <w:ind w:firstLine="240" w:firstLineChars="100"/>
              <w:jc w:val="left"/>
              <w:rPr>
                <w:rFonts w:ascii="宋体" w:hAnsi="宋体"/>
                <w:bCs/>
                <w:sz w:val="24"/>
                <w:szCs w:val="24"/>
              </w:rPr>
            </w:pPr>
            <w:r>
              <w:rPr>
                <w:rFonts w:ascii="宋体" w:hAnsi="宋体"/>
                <w:bCs/>
                <w:sz w:val="24"/>
                <w:szCs w:val="24"/>
              </w:rPr>
              <w:t>姓    名</w:t>
            </w:r>
          </w:p>
        </w:tc>
        <w:tc>
          <w:tcPr>
            <w:tcW w:w="1895"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288"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性    别</w:t>
            </w:r>
          </w:p>
        </w:tc>
        <w:tc>
          <w:tcPr>
            <w:tcW w:w="2291"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76"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910" w:type="dxa"/>
            <w:noWrap w:val="0"/>
            <w:vAlign w:val="top"/>
          </w:tcPr>
          <w:p>
            <w:pPr>
              <w:tabs>
                <w:tab w:val="right" w:leader="dot" w:pos="9022"/>
              </w:tabs>
              <w:autoSpaceDE w:val="0"/>
              <w:autoSpaceDN w:val="0"/>
              <w:adjustRightInd w:val="0"/>
              <w:spacing w:line="500" w:lineRule="exact"/>
              <w:ind w:firstLine="240" w:firstLineChars="100"/>
              <w:jc w:val="left"/>
              <w:rPr>
                <w:rFonts w:ascii="宋体" w:hAnsi="宋体"/>
                <w:bCs/>
                <w:sz w:val="24"/>
                <w:szCs w:val="24"/>
              </w:rPr>
            </w:pPr>
            <w:r>
              <w:rPr>
                <w:rFonts w:ascii="宋体" w:hAnsi="宋体"/>
                <w:bCs/>
                <w:sz w:val="24"/>
                <w:szCs w:val="24"/>
              </w:rPr>
              <w:t>职    务</w:t>
            </w:r>
          </w:p>
        </w:tc>
        <w:tc>
          <w:tcPr>
            <w:tcW w:w="1895"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288"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联系电话</w:t>
            </w:r>
          </w:p>
        </w:tc>
        <w:tc>
          <w:tcPr>
            <w:tcW w:w="2291"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76"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910" w:type="dxa"/>
            <w:noWrap w:val="0"/>
            <w:vAlign w:val="top"/>
          </w:tcPr>
          <w:p>
            <w:pPr>
              <w:tabs>
                <w:tab w:val="right" w:leader="dot" w:pos="9022"/>
              </w:tabs>
              <w:autoSpaceDE w:val="0"/>
              <w:autoSpaceDN w:val="0"/>
              <w:adjustRightInd w:val="0"/>
              <w:spacing w:line="500" w:lineRule="exact"/>
              <w:ind w:firstLine="240" w:firstLineChars="100"/>
              <w:jc w:val="left"/>
              <w:rPr>
                <w:rFonts w:ascii="宋体" w:hAnsi="宋体"/>
                <w:bCs/>
                <w:sz w:val="24"/>
                <w:szCs w:val="24"/>
              </w:rPr>
            </w:pPr>
            <w:r>
              <w:rPr>
                <w:rFonts w:ascii="宋体" w:hAnsi="宋体"/>
                <w:bCs/>
                <w:sz w:val="24"/>
                <w:szCs w:val="24"/>
              </w:rPr>
              <w:t>传    真</w:t>
            </w:r>
          </w:p>
        </w:tc>
        <w:tc>
          <w:tcPr>
            <w:tcW w:w="5474" w:type="dxa"/>
            <w:gridSpan w:val="3"/>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1176" w:type="dxa"/>
            <w:vMerge w:val="restart"/>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p>
            <w:pPr>
              <w:tabs>
                <w:tab w:val="right" w:leader="dot" w:pos="9022"/>
              </w:tabs>
              <w:autoSpaceDE w:val="0"/>
              <w:autoSpaceDN w:val="0"/>
              <w:adjustRightInd w:val="0"/>
              <w:spacing w:line="500" w:lineRule="exact"/>
              <w:jc w:val="left"/>
              <w:rPr>
                <w:rFonts w:ascii="宋体" w:hAnsi="宋体"/>
                <w:bCs/>
                <w:sz w:val="24"/>
                <w:szCs w:val="24"/>
              </w:rPr>
            </w:pPr>
          </w:p>
          <w:p>
            <w:pPr>
              <w:tabs>
                <w:tab w:val="right" w:leader="dot" w:pos="9022"/>
              </w:tabs>
              <w:autoSpaceDE w:val="0"/>
              <w:autoSpaceDN w:val="0"/>
              <w:adjustRightInd w:val="0"/>
              <w:spacing w:line="500" w:lineRule="exact"/>
              <w:jc w:val="left"/>
              <w:rPr>
                <w:rFonts w:ascii="宋体" w:hAnsi="宋体"/>
                <w:bCs/>
                <w:sz w:val="24"/>
                <w:szCs w:val="24"/>
              </w:rPr>
            </w:pPr>
          </w:p>
          <w:p>
            <w:pPr>
              <w:tabs>
                <w:tab w:val="right" w:leader="dot" w:pos="9022"/>
              </w:tabs>
              <w:autoSpaceDE w:val="0"/>
              <w:autoSpaceDN w:val="0"/>
              <w:adjustRightInd w:val="0"/>
              <w:spacing w:line="500" w:lineRule="exact"/>
              <w:jc w:val="center"/>
              <w:rPr>
                <w:rFonts w:ascii="宋体" w:hAnsi="宋体"/>
                <w:bCs/>
                <w:sz w:val="24"/>
                <w:szCs w:val="24"/>
              </w:rPr>
            </w:pPr>
            <w:r>
              <w:rPr>
                <w:rFonts w:ascii="宋体" w:hAnsi="宋体"/>
                <w:bCs/>
                <w:sz w:val="24"/>
                <w:szCs w:val="24"/>
              </w:rPr>
              <w:t>法定代表人身份证复印件</w:t>
            </w:r>
          </w:p>
        </w:tc>
        <w:tc>
          <w:tcPr>
            <w:tcW w:w="3805" w:type="dxa"/>
            <w:gridSpan w:val="2"/>
            <w:vMerge w:val="restart"/>
            <w:noWrap w:val="0"/>
            <w:vAlign w:val="center"/>
          </w:tcPr>
          <w:p>
            <w:pPr>
              <w:tabs>
                <w:tab w:val="right" w:leader="dot" w:pos="9022"/>
              </w:tabs>
              <w:autoSpaceDE w:val="0"/>
              <w:autoSpaceDN w:val="0"/>
              <w:adjustRightInd w:val="0"/>
              <w:spacing w:line="500" w:lineRule="exact"/>
              <w:jc w:val="center"/>
              <w:rPr>
                <w:rFonts w:ascii="宋体" w:hAnsi="宋体"/>
                <w:bCs/>
                <w:sz w:val="24"/>
                <w:szCs w:val="24"/>
              </w:rPr>
            </w:pPr>
          </w:p>
          <w:p>
            <w:pPr>
              <w:tabs>
                <w:tab w:val="right" w:leader="dot" w:pos="9022"/>
              </w:tabs>
              <w:autoSpaceDE w:val="0"/>
              <w:autoSpaceDN w:val="0"/>
              <w:adjustRightInd w:val="0"/>
              <w:spacing w:line="500" w:lineRule="exact"/>
              <w:jc w:val="center"/>
              <w:rPr>
                <w:rFonts w:ascii="宋体" w:hAnsi="宋体"/>
                <w:bCs/>
                <w:sz w:val="24"/>
                <w:szCs w:val="24"/>
              </w:rPr>
            </w:pPr>
          </w:p>
          <w:p>
            <w:pPr>
              <w:tabs>
                <w:tab w:val="right" w:leader="dot" w:pos="9022"/>
              </w:tabs>
              <w:autoSpaceDE w:val="0"/>
              <w:autoSpaceDN w:val="0"/>
              <w:adjustRightInd w:val="0"/>
              <w:spacing w:line="500" w:lineRule="exact"/>
              <w:jc w:val="center"/>
              <w:rPr>
                <w:rFonts w:ascii="宋体" w:hAnsi="宋体"/>
                <w:bCs/>
                <w:sz w:val="24"/>
                <w:szCs w:val="24"/>
              </w:rPr>
            </w:pPr>
            <w:r>
              <w:rPr>
                <w:rFonts w:ascii="宋体" w:hAnsi="宋体"/>
                <w:spacing w:val="-4"/>
                <w:sz w:val="24"/>
                <w:szCs w:val="24"/>
              </w:rPr>
              <w:t>二代身份证正、反两面都需复印</w:t>
            </w:r>
          </w:p>
          <w:p>
            <w:pPr>
              <w:tabs>
                <w:tab w:val="right" w:leader="dot" w:pos="9022"/>
              </w:tabs>
              <w:autoSpaceDE w:val="0"/>
              <w:autoSpaceDN w:val="0"/>
              <w:adjustRightInd w:val="0"/>
              <w:spacing w:line="500" w:lineRule="exact"/>
              <w:ind w:firstLine="960" w:firstLineChars="400"/>
              <w:jc w:val="center"/>
              <w:rPr>
                <w:rFonts w:ascii="宋体" w:hAnsi="宋体"/>
                <w:bCs/>
                <w:sz w:val="24"/>
                <w:szCs w:val="24"/>
              </w:rPr>
            </w:pPr>
          </w:p>
          <w:p>
            <w:pPr>
              <w:tabs>
                <w:tab w:val="right" w:leader="dot" w:pos="9022"/>
              </w:tabs>
              <w:autoSpaceDE w:val="0"/>
              <w:autoSpaceDN w:val="0"/>
              <w:adjustRightInd w:val="0"/>
              <w:spacing w:line="500" w:lineRule="exact"/>
              <w:jc w:val="center"/>
              <w:rPr>
                <w:rFonts w:ascii="宋体" w:hAnsi="宋体"/>
                <w:bCs/>
                <w:sz w:val="24"/>
                <w:szCs w:val="24"/>
              </w:rPr>
            </w:pPr>
            <w:r>
              <w:rPr>
                <w:rFonts w:ascii="宋体" w:hAnsi="宋体"/>
                <w:bCs/>
                <w:sz w:val="24"/>
                <w:szCs w:val="24"/>
              </w:rPr>
              <w:t>（粘贴处）</w:t>
            </w:r>
          </w:p>
        </w:tc>
        <w:tc>
          <w:tcPr>
            <w:tcW w:w="3579" w:type="dxa"/>
            <w:gridSpan w:val="2"/>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 xml:space="preserve">  </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3" w:hRule="atLeast"/>
          <w:jc w:val="center"/>
        </w:trPr>
        <w:tc>
          <w:tcPr>
            <w:tcW w:w="1176"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3805" w:type="dxa"/>
            <w:gridSpan w:val="2"/>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3579" w:type="dxa"/>
            <w:gridSpan w:val="2"/>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p>
            <w:pPr>
              <w:tabs>
                <w:tab w:val="right" w:leader="dot" w:pos="9022"/>
              </w:tabs>
              <w:autoSpaceDE w:val="0"/>
              <w:autoSpaceDN w:val="0"/>
              <w:adjustRightInd w:val="0"/>
              <w:spacing w:line="500" w:lineRule="exact"/>
              <w:jc w:val="left"/>
              <w:rPr>
                <w:rFonts w:ascii="宋体" w:hAnsi="宋体"/>
                <w:bCs/>
                <w:sz w:val="24"/>
                <w:szCs w:val="24"/>
              </w:rPr>
            </w:pPr>
          </w:p>
          <w:p>
            <w:pPr>
              <w:tabs>
                <w:tab w:val="right" w:leader="dot" w:pos="9022"/>
              </w:tabs>
              <w:autoSpaceDE w:val="0"/>
              <w:autoSpaceDN w:val="0"/>
              <w:adjustRightInd w:val="0"/>
              <w:spacing w:line="500" w:lineRule="exact"/>
              <w:ind w:firstLine="600" w:firstLineChars="250"/>
              <w:jc w:val="left"/>
              <w:rPr>
                <w:rFonts w:ascii="宋体" w:hAnsi="宋体"/>
                <w:bCs/>
                <w:sz w:val="24"/>
                <w:szCs w:val="24"/>
              </w:rPr>
            </w:pPr>
            <w:r>
              <w:rPr>
                <w:rFonts w:ascii="宋体" w:hAnsi="宋体"/>
                <w:bCs/>
                <w:sz w:val="24"/>
                <w:szCs w:val="24"/>
              </w:rPr>
              <w:t>（</w:t>
            </w:r>
            <w:r>
              <w:rPr>
                <w:rFonts w:hint="eastAsia" w:ascii="宋体" w:hAnsi="宋体"/>
                <w:bCs/>
                <w:sz w:val="24"/>
                <w:szCs w:val="24"/>
              </w:rPr>
              <w:t>投标人公章</w:t>
            </w:r>
            <w:r>
              <w:rPr>
                <w:rFonts w:ascii="宋体" w:hAnsi="宋体"/>
                <w:bCs/>
                <w:sz w:val="24"/>
                <w:szCs w:val="24"/>
              </w:rPr>
              <w:t>）</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 xml:space="preserve">    </w:t>
            </w:r>
          </w:p>
          <w:p>
            <w:pPr>
              <w:tabs>
                <w:tab w:val="right" w:leader="dot" w:pos="9022"/>
              </w:tabs>
              <w:autoSpaceDE w:val="0"/>
              <w:autoSpaceDN w:val="0"/>
              <w:adjustRightInd w:val="0"/>
              <w:spacing w:line="500" w:lineRule="exact"/>
              <w:jc w:val="left"/>
              <w:rPr>
                <w:rFonts w:ascii="宋体" w:hAnsi="宋体"/>
                <w:bCs/>
                <w:sz w:val="24"/>
                <w:szCs w:val="24"/>
              </w:rPr>
            </w:pPr>
          </w:p>
          <w:p>
            <w:pPr>
              <w:tabs>
                <w:tab w:val="right" w:leader="dot" w:pos="9022"/>
              </w:tabs>
              <w:autoSpaceDE w:val="0"/>
              <w:autoSpaceDN w:val="0"/>
              <w:adjustRightInd w:val="0"/>
              <w:spacing w:line="500" w:lineRule="exact"/>
              <w:ind w:firstLine="1440" w:firstLineChars="600"/>
              <w:jc w:val="left"/>
              <w:rPr>
                <w:rFonts w:ascii="宋体" w:hAnsi="宋体"/>
                <w:bCs/>
                <w:sz w:val="24"/>
                <w:szCs w:val="24"/>
              </w:rPr>
            </w:pPr>
            <w:r>
              <w:rPr>
                <w:rFonts w:ascii="宋体" w:hAnsi="宋体"/>
                <w:bCs/>
                <w:sz w:val="24"/>
                <w:szCs w:val="24"/>
              </w:rPr>
              <w:t>年  月  日</w:t>
            </w:r>
          </w:p>
        </w:tc>
      </w:tr>
    </w:tbl>
    <w:p>
      <w:pPr>
        <w:spacing w:line="360" w:lineRule="auto"/>
        <w:ind w:firstLine="211"/>
        <w:jc w:val="center"/>
        <w:rPr>
          <w:rFonts w:ascii="宋体" w:hAnsi="宋体"/>
          <w:b/>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210"/>
        <w:jc w:val="center"/>
        <w:textAlignment w:val="auto"/>
        <w:rPr>
          <w:rFonts w:ascii="宋体" w:hAnsi="宋体"/>
          <w:b/>
          <w:sz w:val="32"/>
          <w:szCs w:val="32"/>
        </w:rPr>
      </w:pPr>
      <w:r>
        <w:rPr>
          <w:rFonts w:ascii="宋体" w:hAnsi="宋体"/>
          <w:b/>
          <w:sz w:val="32"/>
          <w:szCs w:val="32"/>
        </w:rPr>
        <w:t>法定代表人授权书</w:t>
      </w:r>
    </w:p>
    <w:tbl>
      <w:tblPr>
        <w:tblStyle w:val="1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304"/>
        <w:gridCol w:w="2249"/>
        <w:gridCol w:w="1090"/>
        <w:gridCol w:w="1393"/>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868" w:type="dxa"/>
            <w:gridSpan w:val="6"/>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1" w:type="dxa"/>
            <w:vMerge w:val="restart"/>
            <w:noWrap w:val="0"/>
            <w:vAlign w:val="center"/>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被</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授</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权</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人</w:t>
            </w:r>
          </w:p>
        </w:tc>
        <w:tc>
          <w:tcPr>
            <w:tcW w:w="1304"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姓    名</w:t>
            </w:r>
          </w:p>
        </w:tc>
        <w:tc>
          <w:tcPr>
            <w:tcW w:w="3339" w:type="dxa"/>
            <w:gridSpan w:val="2"/>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393"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性    别</w:t>
            </w:r>
          </w:p>
        </w:tc>
        <w:tc>
          <w:tcPr>
            <w:tcW w:w="2321"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11"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304"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职    务</w:t>
            </w:r>
          </w:p>
        </w:tc>
        <w:tc>
          <w:tcPr>
            <w:tcW w:w="3339" w:type="dxa"/>
            <w:gridSpan w:val="2"/>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393"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手机号码</w:t>
            </w:r>
          </w:p>
        </w:tc>
        <w:tc>
          <w:tcPr>
            <w:tcW w:w="2321"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304"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联系电话</w:t>
            </w:r>
          </w:p>
        </w:tc>
        <w:tc>
          <w:tcPr>
            <w:tcW w:w="3339" w:type="dxa"/>
            <w:gridSpan w:val="2"/>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393"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传</w:t>
            </w:r>
            <w:r>
              <w:rPr>
                <w:rFonts w:hint="eastAsia" w:ascii="宋体" w:hAnsi="宋体"/>
                <w:bCs/>
                <w:sz w:val="24"/>
                <w:szCs w:val="24"/>
              </w:rPr>
              <w:t xml:space="preserve">    </w:t>
            </w:r>
            <w:r>
              <w:rPr>
                <w:rFonts w:ascii="宋体" w:hAnsi="宋体"/>
                <w:bCs/>
                <w:sz w:val="24"/>
                <w:szCs w:val="24"/>
              </w:rPr>
              <w:t>真</w:t>
            </w:r>
          </w:p>
        </w:tc>
        <w:tc>
          <w:tcPr>
            <w:tcW w:w="2321"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304"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通讯地址</w:t>
            </w:r>
          </w:p>
        </w:tc>
        <w:tc>
          <w:tcPr>
            <w:tcW w:w="7053" w:type="dxa"/>
            <w:gridSpan w:val="4"/>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11" w:type="dxa"/>
            <w:vMerge w:val="restart"/>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被</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授</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权</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项</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目</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与</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内</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容</w:t>
            </w:r>
          </w:p>
        </w:tc>
        <w:tc>
          <w:tcPr>
            <w:tcW w:w="1304" w:type="dxa"/>
            <w:noWrap w:val="0"/>
            <w:vAlign w:val="top"/>
          </w:tcPr>
          <w:p>
            <w:pPr>
              <w:tabs>
                <w:tab w:val="right" w:leader="dot" w:pos="9022"/>
              </w:tabs>
              <w:autoSpaceDE w:val="0"/>
              <w:autoSpaceDN w:val="0"/>
              <w:adjustRightInd w:val="0"/>
              <w:spacing w:line="500" w:lineRule="exact"/>
              <w:jc w:val="left"/>
              <w:rPr>
                <w:rFonts w:hint="eastAsia" w:ascii="宋体" w:hAnsi="宋体"/>
                <w:bCs/>
                <w:sz w:val="24"/>
                <w:szCs w:val="24"/>
              </w:rPr>
            </w:pPr>
            <w:r>
              <w:rPr>
                <w:rFonts w:ascii="宋体" w:hAnsi="宋体"/>
                <w:bCs/>
                <w:sz w:val="24"/>
                <w:szCs w:val="24"/>
              </w:rPr>
              <w:t>项目名称</w:t>
            </w:r>
          </w:p>
        </w:tc>
        <w:tc>
          <w:tcPr>
            <w:tcW w:w="7053" w:type="dxa"/>
            <w:gridSpan w:val="4"/>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304" w:type="dxa"/>
            <w:noWrap w:val="0"/>
            <w:vAlign w:val="top"/>
          </w:tcPr>
          <w:p>
            <w:pPr>
              <w:tabs>
                <w:tab w:val="right" w:leader="dot" w:pos="9022"/>
              </w:tabs>
              <w:autoSpaceDE w:val="0"/>
              <w:autoSpaceDN w:val="0"/>
              <w:adjustRightInd w:val="0"/>
              <w:spacing w:line="500" w:lineRule="exact"/>
              <w:jc w:val="left"/>
              <w:rPr>
                <w:rFonts w:hint="eastAsia" w:ascii="宋体" w:hAnsi="宋体"/>
                <w:bCs/>
                <w:sz w:val="24"/>
                <w:szCs w:val="24"/>
              </w:rPr>
            </w:pPr>
            <w:r>
              <w:rPr>
                <w:rFonts w:hint="eastAsia" w:ascii="宋体" w:hAnsi="宋体"/>
                <w:bCs/>
                <w:sz w:val="24"/>
                <w:szCs w:val="24"/>
              </w:rPr>
              <w:t>包段名称</w:t>
            </w:r>
          </w:p>
        </w:tc>
        <w:tc>
          <w:tcPr>
            <w:tcW w:w="7053" w:type="dxa"/>
            <w:gridSpan w:val="4"/>
            <w:noWrap w:val="0"/>
            <w:vAlign w:val="top"/>
          </w:tcPr>
          <w:p>
            <w:pPr>
              <w:tabs>
                <w:tab w:val="right" w:leader="dot" w:pos="9022"/>
              </w:tabs>
              <w:autoSpaceDE w:val="0"/>
              <w:autoSpaceDN w:val="0"/>
              <w:adjustRightInd w:val="0"/>
              <w:spacing w:line="500" w:lineRule="exact"/>
              <w:ind w:firstLine="1200" w:firstLineChars="500"/>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304"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hint="eastAsia" w:ascii="宋体" w:hAnsi="宋体"/>
                <w:bCs/>
                <w:sz w:val="24"/>
                <w:szCs w:val="24"/>
              </w:rPr>
              <w:t>项目</w:t>
            </w:r>
            <w:r>
              <w:rPr>
                <w:rFonts w:ascii="宋体" w:hAnsi="宋体"/>
                <w:bCs/>
                <w:sz w:val="24"/>
                <w:szCs w:val="24"/>
              </w:rPr>
              <w:t>编号</w:t>
            </w:r>
          </w:p>
        </w:tc>
        <w:tc>
          <w:tcPr>
            <w:tcW w:w="7053" w:type="dxa"/>
            <w:gridSpan w:val="4"/>
            <w:noWrap w:val="0"/>
            <w:vAlign w:val="top"/>
          </w:tcPr>
          <w:p>
            <w:pPr>
              <w:tabs>
                <w:tab w:val="right" w:leader="dot" w:pos="9022"/>
              </w:tabs>
              <w:autoSpaceDE w:val="0"/>
              <w:autoSpaceDN w:val="0"/>
              <w:adjustRightInd w:val="0"/>
              <w:spacing w:line="500" w:lineRule="exact"/>
              <w:ind w:firstLine="1200" w:firstLineChars="500"/>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304" w:type="dxa"/>
            <w:noWrap w:val="0"/>
            <w:vAlign w:val="center"/>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授权范围</w:t>
            </w:r>
          </w:p>
        </w:tc>
        <w:tc>
          <w:tcPr>
            <w:tcW w:w="7053" w:type="dxa"/>
            <w:gridSpan w:val="4"/>
            <w:noWrap w:val="0"/>
            <w:vAlign w:val="top"/>
          </w:tcPr>
          <w:p>
            <w:pPr>
              <w:tabs>
                <w:tab w:val="right" w:leader="dot" w:pos="9022"/>
              </w:tabs>
              <w:autoSpaceDE w:val="0"/>
              <w:autoSpaceDN w:val="0"/>
              <w:adjustRightInd w:val="0"/>
              <w:spacing w:line="400" w:lineRule="exact"/>
              <w:jc w:val="left"/>
              <w:rPr>
                <w:rFonts w:ascii="宋体" w:hAnsi="宋体"/>
                <w:bCs/>
                <w:sz w:val="24"/>
                <w:szCs w:val="24"/>
              </w:rPr>
            </w:pPr>
            <w:r>
              <w:rPr>
                <w:rFonts w:ascii="宋体" w:hAnsi="宋体"/>
                <w:bCs/>
                <w:sz w:val="24"/>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304" w:type="dxa"/>
            <w:noWrap w:val="0"/>
            <w:vAlign w:val="top"/>
          </w:tcPr>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法律责任</w:t>
            </w:r>
          </w:p>
        </w:tc>
        <w:tc>
          <w:tcPr>
            <w:tcW w:w="7053" w:type="dxa"/>
            <w:gridSpan w:val="4"/>
            <w:noWrap w:val="0"/>
            <w:vAlign w:val="top"/>
          </w:tcPr>
          <w:p>
            <w:pPr>
              <w:tabs>
                <w:tab w:val="right" w:leader="dot" w:pos="9022"/>
              </w:tabs>
              <w:autoSpaceDE w:val="0"/>
              <w:autoSpaceDN w:val="0"/>
              <w:adjustRightInd w:val="0"/>
              <w:spacing w:line="400" w:lineRule="exact"/>
              <w:jc w:val="left"/>
              <w:rPr>
                <w:rFonts w:ascii="宋体" w:hAnsi="宋体"/>
                <w:bCs/>
                <w:sz w:val="24"/>
                <w:szCs w:val="24"/>
              </w:rPr>
            </w:pPr>
            <w:r>
              <w:rPr>
                <w:rFonts w:ascii="宋体" w:hAnsi="宋体"/>
                <w:bCs/>
                <w:sz w:val="24"/>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1304" w:type="dxa"/>
            <w:noWrap w:val="0"/>
            <w:vAlign w:val="center"/>
          </w:tcPr>
          <w:p>
            <w:pPr>
              <w:tabs>
                <w:tab w:val="right" w:leader="dot" w:pos="9022"/>
              </w:tabs>
              <w:autoSpaceDE w:val="0"/>
              <w:autoSpaceDN w:val="0"/>
              <w:adjustRightInd w:val="0"/>
              <w:spacing w:line="500" w:lineRule="exact"/>
              <w:rPr>
                <w:rFonts w:ascii="宋体" w:hAnsi="宋体"/>
                <w:bCs/>
                <w:sz w:val="24"/>
                <w:szCs w:val="24"/>
              </w:rPr>
            </w:pPr>
            <w:r>
              <w:rPr>
                <w:rFonts w:ascii="宋体" w:hAnsi="宋体"/>
                <w:bCs/>
                <w:sz w:val="24"/>
                <w:szCs w:val="24"/>
              </w:rPr>
              <w:t>授权期限</w:t>
            </w:r>
          </w:p>
        </w:tc>
        <w:tc>
          <w:tcPr>
            <w:tcW w:w="7053" w:type="dxa"/>
            <w:gridSpan w:val="4"/>
            <w:noWrap w:val="0"/>
            <w:vAlign w:val="center"/>
          </w:tcPr>
          <w:p>
            <w:pPr>
              <w:tabs>
                <w:tab w:val="right" w:leader="dot" w:pos="9022"/>
              </w:tabs>
              <w:autoSpaceDE w:val="0"/>
              <w:autoSpaceDN w:val="0"/>
              <w:adjustRightInd w:val="0"/>
              <w:spacing w:line="400" w:lineRule="exact"/>
              <w:rPr>
                <w:rFonts w:ascii="宋体" w:hAnsi="宋体"/>
                <w:bCs/>
                <w:sz w:val="24"/>
                <w:szCs w:val="24"/>
              </w:rPr>
            </w:pPr>
            <w:r>
              <w:rPr>
                <w:rFonts w:ascii="宋体" w:hAnsi="宋体"/>
                <w:bCs/>
                <w:sz w:val="24"/>
                <w:szCs w:val="24"/>
              </w:rPr>
              <w:t>本授权书自开标会议之日计算有效期为90天</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064" w:type="dxa"/>
            <w:gridSpan w:val="3"/>
            <w:noWrap w:val="0"/>
            <w:vAlign w:val="top"/>
          </w:tcPr>
          <w:p>
            <w:pPr>
              <w:tabs>
                <w:tab w:val="right" w:leader="dot" w:pos="9022"/>
              </w:tabs>
              <w:autoSpaceDE w:val="0"/>
              <w:autoSpaceDN w:val="0"/>
              <w:adjustRightInd w:val="0"/>
              <w:spacing w:line="500" w:lineRule="exact"/>
              <w:jc w:val="center"/>
              <w:rPr>
                <w:rFonts w:ascii="宋体" w:hAnsi="宋体"/>
                <w:bCs/>
                <w:sz w:val="24"/>
                <w:szCs w:val="24"/>
              </w:rPr>
            </w:pPr>
            <w:r>
              <w:rPr>
                <w:rFonts w:ascii="宋体" w:hAnsi="宋体"/>
                <w:bCs/>
                <w:sz w:val="24"/>
                <w:szCs w:val="24"/>
              </w:rPr>
              <w:t>被授权人身份证复印件</w:t>
            </w:r>
          </w:p>
        </w:tc>
        <w:tc>
          <w:tcPr>
            <w:tcW w:w="4804" w:type="dxa"/>
            <w:gridSpan w:val="3"/>
            <w:vMerge w:val="restart"/>
            <w:noWrap w:val="0"/>
            <w:vAlign w:val="top"/>
          </w:tcPr>
          <w:p>
            <w:pPr>
              <w:tabs>
                <w:tab w:val="right" w:leader="dot" w:pos="9022"/>
              </w:tabs>
              <w:autoSpaceDE w:val="0"/>
              <w:autoSpaceDN w:val="0"/>
              <w:adjustRightInd w:val="0"/>
              <w:spacing w:line="400" w:lineRule="exact"/>
              <w:rPr>
                <w:rFonts w:ascii="宋体" w:hAnsi="宋体"/>
                <w:bCs/>
                <w:sz w:val="24"/>
                <w:szCs w:val="24"/>
              </w:rPr>
            </w:pPr>
          </w:p>
          <w:p>
            <w:pPr>
              <w:tabs>
                <w:tab w:val="right" w:leader="dot" w:pos="9022"/>
              </w:tabs>
              <w:autoSpaceDE w:val="0"/>
              <w:autoSpaceDN w:val="0"/>
              <w:adjustRightInd w:val="0"/>
              <w:spacing w:line="400" w:lineRule="exact"/>
              <w:rPr>
                <w:rFonts w:hint="eastAsia" w:ascii="宋体" w:hAnsi="宋体"/>
                <w:bCs/>
                <w:sz w:val="24"/>
                <w:szCs w:val="24"/>
              </w:rPr>
            </w:pPr>
            <w:r>
              <w:rPr>
                <w:rFonts w:ascii="宋体" w:hAnsi="宋体"/>
                <w:bCs/>
                <w:sz w:val="24"/>
                <w:szCs w:val="24"/>
              </w:rPr>
              <w:t>法定代表人签字</w:t>
            </w:r>
            <w:r>
              <w:rPr>
                <w:rFonts w:hint="eastAsia" w:ascii="宋体" w:hAnsi="宋体"/>
                <w:bCs/>
                <w:sz w:val="24"/>
                <w:szCs w:val="24"/>
              </w:rPr>
              <w:t>：</w:t>
            </w:r>
          </w:p>
          <w:p>
            <w:pPr>
              <w:tabs>
                <w:tab w:val="right" w:leader="dot" w:pos="9022"/>
              </w:tabs>
              <w:autoSpaceDE w:val="0"/>
              <w:autoSpaceDN w:val="0"/>
              <w:adjustRightInd w:val="0"/>
              <w:spacing w:line="400" w:lineRule="exact"/>
              <w:rPr>
                <w:rFonts w:hint="eastAsia" w:ascii="宋体" w:hAnsi="宋体"/>
                <w:bCs/>
                <w:sz w:val="24"/>
                <w:szCs w:val="24"/>
              </w:rPr>
            </w:pPr>
          </w:p>
          <w:p>
            <w:pPr>
              <w:tabs>
                <w:tab w:val="right" w:leader="dot" w:pos="9022"/>
              </w:tabs>
              <w:autoSpaceDE w:val="0"/>
              <w:autoSpaceDN w:val="0"/>
              <w:adjustRightInd w:val="0"/>
              <w:spacing w:line="400" w:lineRule="exact"/>
              <w:rPr>
                <w:rFonts w:ascii="宋体" w:hAnsi="宋体"/>
                <w:bCs/>
                <w:sz w:val="24"/>
                <w:szCs w:val="24"/>
              </w:rPr>
            </w:pPr>
            <w:r>
              <w:rPr>
                <w:rFonts w:hint="eastAsia" w:ascii="宋体" w:hAnsi="宋体"/>
                <w:bCs/>
                <w:sz w:val="24"/>
                <w:szCs w:val="24"/>
              </w:rPr>
              <w:t>被授权人签字：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4064" w:type="dxa"/>
            <w:gridSpan w:val="3"/>
            <w:vMerge w:val="restart"/>
            <w:noWrap w:val="0"/>
            <w:vAlign w:val="center"/>
          </w:tcPr>
          <w:p>
            <w:pPr>
              <w:tabs>
                <w:tab w:val="right" w:leader="dot" w:pos="9022"/>
              </w:tabs>
              <w:autoSpaceDE w:val="0"/>
              <w:autoSpaceDN w:val="0"/>
              <w:adjustRightInd w:val="0"/>
              <w:spacing w:line="500" w:lineRule="exact"/>
              <w:jc w:val="center"/>
              <w:rPr>
                <w:rFonts w:ascii="宋体" w:hAnsi="宋体"/>
                <w:bCs/>
                <w:sz w:val="24"/>
                <w:szCs w:val="24"/>
              </w:rPr>
            </w:pPr>
            <w:r>
              <w:rPr>
                <w:rFonts w:ascii="宋体" w:hAnsi="宋体"/>
                <w:bCs/>
                <w:sz w:val="24"/>
                <w:szCs w:val="24"/>
              </w:rPr>
              <w:t>二代身份证正、反两面都需复印</w:t>
            </w:r>
          </w:p>
          <w:p>
            <w:pPr>
              <w:tabs>
                <w:tab w:val="right" w:leader="dot" w:pos="9022"/>
              </w:tabs>
              <w:autoSpaceDE w:val="0"/>
              <w:autoSpaceDN w:val="0"/>
              <w:adjustRightInd w:val="0"/>
              <w:spacing w:line="500" w:lineRule="exact"/>
              <w:ind w:firstLine="1080" w:firstLineChars="450"/>
              <w:rPr>
                <w:rFonts w:hint="eastAsia" w:ascii="宋体" w:hAnsi="宋体"/>
                <w:bCs/>
                <w:sz w:val="24"/>
                <w:szCs w:val="24"/>
              </w:rPr>
            </w:pPr>
          </w:p>
          <w:p>
            <w:pPr>
              <w:tabs>
                <w:tab w:val="right" w:leader="dot" w:pos="9022"/>
              </w:tabs>
              <w:autoSpaceDE w:val="0"/>
              <w:autoSpaceDN w:val="0"/>
              <w:adjustRightInd w:val="0"/>
              <w:spacing w:line="500" w:lineRule="exact"/>
              <w:ind w:firstLine="1080" w:firstLineChars="450"/>
              <w:rPr>
                <w:rFonts w:ascii="宋体" w:hAnsi="宋体"/>
                <w:bCs/>
                <w:sz w:val="24"/>
                <w:szCs w:val="24"/>
              </w:rPr>
            </w:pPr>
            <w:r>
              <w:rPr>
                <w:rFonts w:ascii="宋体" w:hAnsi="宋体"/>
                <w:bCs/>
                <w:sz w:val="24"/>
                <w:szCs w:val="24"/>
              </w:rPr>
              <w:t>（粘贴处）</w:t>
            </w:r>
          </w:p>
          <w:p>
            <w:pPr>
              <w:tabs>
                <w:tab w:val="right" w:leader="dot" w:pos="9022"/>
              </w:tabs>
              <w:autoSpaceDE w:val="0"/>
              <w:autoSpaceDN w:val="0"/>
              <w:adjustRightInd w:val="0"/>
              <w:spacing w:line="500" w:lineRule="exact"/>
              <w:jc w:val="left"/>
              <w:rPr>
                <w:rFonts w:ascii="宋体" w:hAnsi="宋体"/>
                <w:bCs/>
                <w:sz w:val="24"/>
                <w:szCs w:val="24"/>
              </w:rPr>
            </w:pPr>
          </w:p>
        </w:tc>
        <w:tc>
          <w:tcPr>
            <w:tcW w:w="4804" w:type="dxa"/>
            <w:gridSpan w:val="3"/>
            <w:vMerge w:val="continue"/>
            <w:noWrap w:val="0"/>
            <w:vAlign w:val="top"/>
          </w:tcPr>
          <w:p>
            <w:pPr>
              <w:tabs>
                <w:tab w:val="right" w:leader="dot" w:pos="9022"/>
              </w:tabs>
              <w:autoSpaceDE w:val="0"/>
              <w:autoSpaceDN w:val="0"/>
              <w:adjustRightInd w:val="0"/>
              <w:spacing w:line="500" w:lineRule="exact"/>
              <w:ind w:firstLine="480" w:firstLineChars="200"/>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jc w:val="center"/>
        </w:trPr>
        <w:tc>
          <w:tcPr>
            <w:tcW w:w="4064" w:type="dxa"/>
            <w:gridSpan w:val="3"/>
            <w:vMerge w:val="continue"/>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tc>
        <w:tc>
          <w:tcPr>
            <w:tcW w:w="4804" w:type="dxa"/>
            <w:gridSpan w:val="3"/>
            <w:noWrap w:val="0"/>
            <w:vAlign w:val="top"/>
          </w:tcPr>
          <w:p>
            <w:pPr>
              <w:tabs>
                <w:tab w:val="right" w:leader="dot" w:pos="9022"/>
              </w:tabs>
              <w:autoSpaceDE w:val="0"/>
              <w:autoSpaceDN w:val="0"/>
              <w:adjustRightInd w:val="0"/>
              <w:spacing w:line="500" w:lineRule="exact"/>
              <w:jc w:val="left"/>
              <w:rPr>
                <w:rFonts w:ascii="宋体" w:hAnsi="宋体"/>
                <w:bCs/>
                <w:sz w:val="24"/>
                <w:szCs w:val="24"/>
              </w:rPr>
            </w:pP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 xml:space="preserve">        </w:t>
            </w:r>
          </w:p>
          <w:p>
            <w:pPr>
              <w:tabs>
                <w:tab w:val="right" w:leader="dot" w:pos="9022"/>
              </w:tabs>
              <w:autoSpaceDE w:val="0"/>
              <w:autoSpaceDN w:val="0"/>
              <w:adjustRightInd w:val="0"/>
              <w:spacing w:line="500" w:lineRule="exact"/>
              <w:ind w:firstLine="1200" w:firstLineChars="500"/>
              <w:jc w:val="left"/>
              <w:rPr>
                <w:rFonts w:ascii="宋体" w:hAnsi="宋体"/>
                <w:bCs/>
                <w:sz w:val="24"/>
                <w:szCs w:val="24"/>
              </w:rPr>
            </w:pPr>
            <w:r>
              <w:rPr>
                <w:rFonts w:ascii="宋体" w:hAnsi="宋体"/>
                <w:bCs/>
                <w:sz w:val="24"/>
                <w:szCs w:val="24"/>
              </w:rPr>
              <w:t>（</w:t>
            </w:r>
            <w:r>
              <w:rPr>
                <w:rFonts w:hint="eastAsia" w:ascii="宋体" w:hAnsi="宋体"/>
                <w:bCs/>
                <w:sz w:val="24"/>
                <w:szCs w:val="24"/>
              </w:rPr>
              <w:t>投标人公章</w:t>
            </w:r>
            <w:r>
              <w:rPr>
                <w:rFonts w:ascii="宋体" w:hAnsi="宋体"/>
                <w:bCs/>
                <w:sz w:val="24"/>
                <w:szCs w:val="24"/>
              </w:rPr>
              <w:t>）</w:t>
            </w:r>
          </w:p>
          <w:p>
            <w:pPr>
              <w:tabs>
                <w:tab w:val="right" w:leader="dot" w:pos="9022"/>
              </w:tabs>
              <w:autoSpaceDE w:val="0"/>
              <w:autoSpaceDN w:val="0"/>
              <w:adjustRightInd w:val="0"/>
              <w:spacing w:line="500" w:lineRule="exact"/>
              <w:jc w:val="left"/>
              <w:rPr>
                <w:rFonts w:ascii="宋体" w:hAnsi="宋体"/>
                <w:bCs/>
                <w:sz w:val="24"/>
                <w:szCs w:val="24"/>
              </w:rPr>
            </w:pPr>
            <w:r>
              <w:rPr>
                <w:rFonts w:ascii="宋体" w:hAnsi="宋体"/>
                <w:bCs/>
                <w:sz w:val="24"/>
                <w:szCs w:val="24"/>
              </w:rPr>
              <w:t xml:space="preserve">                  </w:t>
            </w:r>
          </w:p>
          <w:p>
            <w:pPr>
              <w:tabs>
                <w:tab w:val="right" w:leader="dot" w:pos="9022"/>
              </w:tabs>
              <w:autoSpaceDE w:val="0"/>
              <w:autoSpaceDN w:val="0"/>
              <w:adjustRightInd w:val="0"/>
              <w:spacing w:line="500" w:lineRule="exact"/>
              <w:ind w:firstLine="2280" w:firstLineChars="950"/>
              <w:jc w:val="left"/>
              <w:rPr>
                <w:rFonts w:ascii="宋体" w:hAnsi="宋体"/>
                <w:bCs/>
                <w:sz w:val="24"/>
                <w:szCs w:val="24"/>
              </w:rPr>
            </w:pPr>
            <w:r>
              <w:rPr>
                <w:rFonts w:ascii="宋体" w:hAnsi="宋体"/>
                <w:bCs/>
                <w:sz w:val="24"/>
                <w:szCs w:val="24"/>
              </w:rPr>
              <w:t xml:space="preserve"> 年  月  日</w:t>
            </w:r>
          </w:p>
        </w:tc>
      </w:tr>
      <w:bookmarkEnd w:id="484"/>
      <w:bookmarkEnd w:id="485"/>
      <w:bookmarkEnd w:id="486"/>
      <w:bookmarkEnd w:id="487"/>
      <w:bookmarkEnd w:id="488"/>
      <w:bookmarkEnd w:id="489"/>
      <w:bookmarkEnd w:id="490"/>
      <w:bookmarkEnd w:id="491"/>
      <w:bookmarkEnd w:id="492"/>
      <w:bookmarkEnd w:id="493"/>
    </w:tbl>
    <w:p>
      <w:pPr>
        <w:spacing w:line="480" w:lineRule="exact"/>
        <w:jc w:val="right"/>
        <w:rPr>
          <w:rFonts w:hint="eastAsia" w:ascii="宋体" w:hAnsi="宋体"/>
          <w:b/>
          <w:bCs/>
          <w:sz w:val="24"/>
        </w:rPr>
      </w:pPr>
    </w:p>
    <w:p>
      <w:pPr>
        <w:pStyle w:val="4"/>
        <w:keepNext/>
        <w:keepLines/>
        <w:pageBreakBefore w:val="0"/>
        <w:widowControl w:val="0"/>
        <w:kinsoku/>
        <w:wordWrap/>
        <w:overflowPunct/>
        <w:topLinePunct w:val="0"/>
        <w:autoSpaceDE/>
        <w:autoSpaceDN/>
        <w:bidi w:val="0"/>
        <w:adjustRightInd/>
        <w:snapToGrid w:val="0"/>
        <w:spacing w:line="120" w:lineRule="auto"/>
        <w:jc w:val="center"/>
        <w:textAlignment w:val="auto"/>
        <w:rPr>
          <w:rFonts w:hint="eastAsia" w:ascii="宋体" w:hAnsi="宋体" w:eastAsia="宋体" w:cs="宋体"/>
        </w:rPr>
      </w:pPr>
      <w:r>
        <w:rPr>
          <w:rFonts w:hint="eastAsia" w:ascii="宋体" w:hAnsi="宋体"/>
          <w:b w:val="0"/>
          <w:sz w:val="36"/>
          <w:szCs w:val="36"/>
        </w:rPr>
        <w:br w:type="page"/>
      </w:r>
      <w:bookmarkStart w:id="494" w:name="_Toc22833"/>
      <w:bookmarkStart w:id="495" w:name="_Toc10563612"/>
      <w:bookmarkStart w:id="496" w:name="_Toc10563651"/>
      <w:bookmarkStart w:id="497" w:name="_Toc12377636"/>
      <w:r>
        <w:rPr>
          <w:rFonts w:hint="eastAsia" w:ascii="宋体" w:hAnsi="宋体" w:eastAsia="宋体" w:cs="宋体"/>
        </w:rPr>
        <w:t>6.资格证明文件</w:t>
      </w:r>
    </w:p>
    <w:p>
      <w:pPr>
        <w:spacing w:line="360" w:lineRule="auto"/>
        <w:jc w:val="left"/>
        <w:rPr>
          <w:rFonts w:hint="eastAsia" w:ascii="宋体" w:hAnsi="宋体" w:cs="宋体"/>
          <w:bCs/>
          <w:sz w:val="24"/>
          <w:szCs w:val="24"/>
        </w:rPr>
      </w:pPr>
      <w:r>
        <w:rPr>
          <w:rFonts w:hint="eastAsia" w:ascii="宋体" w:hAnsi="宋体" w:cs="宋体"/>
          <w:bCs/>
          <w:sz w:val="24"/>
          <w:szCs w:val="24"/>
        </w:rPr>
        <w:t>（应附与本项目公告及招标文件中要求的的资格及其他证明全部文件复印件或打印件并加盖公章，其他格式参考见本条附件）</w:t>
      </w:r>
    </w:p>
    <w:p>
      <w:pPr>
        <w:spacing w:line="360" w:lineRule="auto"/>
        <w:ind w:firstLine="210"/>
        <w:jc w:val="center"/>
        <w:outlineLvl w:val="0"/>
        <w:rPr>
          <w:rFonts w:hint="eastAsia" w:ascii="宋体" w:hAnsi="宋体" w:cs="宋体"/>
          <w:bCs/>
          <w:sz w:val="24"/>
          <w:szCs w:val="24"/>
        </w:rPr>
      </w:pPr>
    </w:p>
    <w:p>
      <w:pPr>
        <w:spacing w:line="360" w:lineRule="auto"/>
        <w:ind w:firstLine="210"/>
        <w:jc w:val="center"/>
        <w:outlineLvl w:val="0"/>
        <w:rPr>
          <w:rFonts w:hint="eastAsia" w:ascii="宋体" w:hAnsi="宋体" w:cs="宋体"/>
          <w:bCs/>
          <w:sz w:val="24"/>
          <w:szCs w:val="24"/>
        </w:rPr>
      </w:pPr>
    </w:p>
    <w:p>
      <w:pPr>
        <w:spacing w:line="360" w:lineRule="auto"/>
        <w:ind w:firstLine="210"/>
        <w:jc w:val="center"/>
        <w:outlineLvl w:val="0"/>
        <w:rPr>
          <w:rFonts w:hint="eastAsia" w:ascii="宋体" w:hAnsi="宋体" w:cs="宋体"/>
          <w:bCs/>
          <w:sz w:val="24"/>
          <w:szCs w:val="24"/>
        </w:rPr>
      </w:pPr>
    </w:p>
    <w:p>
      <w:pPr>
        <w:spacing w:line="360" w:lineRule="auto"/>
        <w:ind w:firstLine="210"/>
        <w:jc w:val="center"/>
        <w:outlineLvl w:val="0"/>
        <w:rPr>
          <w:rFonts w:hint="eastAsia" w:ascii="宋体" w:hAnsi="宋体" w:cs="宋体"/>
          <w:bCs/>
          <w:sz w:val="24"/>
          <w:szCs w:val="24"/>
        </w:rPr>
      </w:pPr>
    </w:p>
    <w:p>
      <w:pPr>
        <w:spacing w:line="360" w:lineRule="auto"/>
        <w:ind w:firstLine="210"/>
        <w:jc w:val="center"/>
        <w:outlineLvl w:val="0"/>
        <w:rPr>
          <w:rFonts w:hint="eastAsia" w:ascii="宋体" w:hAnsi="宋体" w:cs="宋体"/>
          <w:bCs/>
          <w:sz w:val="24"/>
          <w:szCs w:val="24"/>
        </w:rPr>
      </w:pPr>
    </w:p>
    <w:p>
      <w:pPr>
        <w:spacing w:line="360" w:lineRule="auto"/>
        <w:ind w:firstLine="210"/>
        <w:jc w:val="center"/>
        <w:outlineLvl w:val="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pStyle w:val="9"/>
        <w:ind w:firstLine="480"/>
        <w:rPr>
          <w:rFonts w:hint="eastAsia" w:ascii="宋体" w:hAnsi="宋体" w:cs="宋体"/>
          <w:bCs/>
          <w:sz w:val="24"/>
          <w:szCs w:val="24"/>
        </w:rPr>
      </w:pPr>
    </w:p>
    <w:p>
      <w:pPr>
        <w:jc w:val="left"/>
        <w:rPr>
          <w:rFonts w:hint="eastAsia" w:ascii="宋体" w:hAnsi="宋体"/>
          <w:b/>
          <w:bCs/>
          <w:sz w:val="24"/>
          <w:szCs w:val="24"/>
        </w:rPr>
      </w:pPr>
      <w:r>
        <w:rPr>
          <w:rFonts w:hint="eastAsia" w:ascii="宋体" w:hAnsi="宋体"/>
          <w:b/>
          <w:bCs/>
          <w:sz w:val="24"/>
          <w:szCs w:val="24"/>
        </w:rPr>
        <w:t>附件6.1承诺书（一）</w:t>
      </w:r>
    </w:p>
    <w:p>
      <w:pPr>
        <w:spacing w:line="360" w:lineRule="auto"/>
        <w:rPr>
          <w:rFonts w:hint="eastAsia" w:ascii="宋体" w:hAnsi="宋体"/>
          <w:spacing w:val="4"/>
          <w:sz w:val="24"/>
          <w:szCs w:val="24"/>
          <w:u w:val="single"/>
        </w:rPr>
      </w:pPr>
    </w:p>
    <w:p>
      <w:pPr>
        <w:spacing w:line="360" w:lineRule="auto"/>
        <w:rPr>
          <w:rFonts w:ascii="宋体" w:hAnsi="宋体"/>
          <w:spacing w:val="4"/>
          <w:sz w:val="24"/>
          <w:szCs w:val="24"/>
          <w:u w:val="single"/>
        </w:rPr>
      </w:pPr>
      <w:r>
        <w:rPr>
          <w:rFonts w:hint="eastAsia" w:ascii="宋体" w:hAnsi="宋体"/>
          <w:spacing w:val="4"/>
          <w:sz w:val="24"/>
          <w:szCs w:val="24"/>
          <w:u w:val="single"/>
        </w:rPr>
        <w:t>致：（</w:t>
      </w:r>
      <w:r>
        <w:rPr>
          <w:rFonts w:hint="eastAsia" w:ascii="宋体" w:hAnsi="宋体"/>
          <w:spacing w:val="4"/>
          <w:sz w:val="24"/>
          <w:szCs w:val="24"/>
          <w:u w:val="single"/>
          <w:lang w:eastAsia="zh-CN"/>
        </w:rPr>
        <w:t>招标人</w:t>
      </w:r>
      <w:r>
        <w:rPr>
          <w:rFonts w:hint="eastAsia" w:ascii="宋体" w:hAnsi="宋体"/>
          <w:spacing w:val="4"/>
          <w:sz w:val="24"/>
          <w:szCs w:val="24"/>
          <w:u w:val="single"/>
        </w:rPr>
        <w:t>名称）</w:t>
      </w:r>
      <w:r>
        <w:rPr>
          <w:rFonts w:ascii="宋体" w:hAnsi="宋体"/>
          <w:spacing w:val="4"/>
          <w:sz w:val="24"/>
          <w:szCs w:val="24"/>
          <w:u w:val="single"/>
        </w:rPr>
        <w:t xml:space="preserve">    </w:t>
      </w:r>
      <w:r>
        <w:rPr>
          <w:rFonts w:hint="eastAsia" w:ascii="宋体" w:hAnsi="宋体"/>
          <w:spacing w:val="4"/>
          <w:sz w:val="24"/>
          <w:szCs w:val="24"/>
          <w:u w:val="single"/>
        </w:rPr>
        <w:t>：</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我公司</w:t>
      </w:r>
      <w:r>
        <w:rPr>
          <w:rFonts w:hint="eastAsia" w:ascii="宋体" w:hAnsi="宋体"/>
          <w:bCs/>
          <w:sz w:val="24"/>
          <w:szCs w:val="24"/>
          <w:u w:val="single"/>
        </w:rPr>
        <w:t xml:space="preserve"> （投标人名称） </w:t>
      </w:r>
      <w:r>
        <w:rPr>
          <w:rFonts w:hint="eastAsia" w:ascii="宋体" w:hAnsi="宋体"/>
          <w:bCs/>
          <w:sz w:val="24"/>
          <w:szCs w:val="24"/>
        </w:rPr>
        <w:t>为在中华人民共和国境内合法注册并经营的机构。在此郑重声明：</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我公司完全符合《中华人民共和国政府采购法》第二十二条的规定；</w:t>
      </w:r>
    </w:p>
    <w:p>
      <w:pPr>
        <w:keepNext w:val="0"/>
        <w:keepLines w:val="0"/>
        <w:pageBreakBefore w:val="0"/>
        <w:widowControl w:val="0"/>
        <w:kinsoku/>
        <w:wordWrap w:val="0"/>
        <w:overflowPunct/>
        <w:topLinePunct w:val="0"/>
        <w:autoSpaceDE/>
        <w:autoSpaceDN/>
        <w:bidi w:val="0"/>
        <w:adjustRightInd/>
        <w:snapToGrid w:val="0"/>
        <w:spacing w:line="560" w:lineRule="exact"/>
        <w:ind w:firstLine="480" w:firstLineChars="200"/>
        <w:jc w:val="left"/>
        <w:textAlignment w:val="auto"/>
        <w:rPr>
          <w:rFonts w:hint="eastAsia" w:ascii="宋体" w:hAnsi="宋体" w:eastAsia="宋体" w:cs="Times New Roman"/>
          <w:bCs/>
          <w:sz w:val="24"/>
          <w:szCs w:val="24"/>
        </w:rPr>
      </w:pPr>
      <w:r>
        <w:rPr>
          <w:rFonts w:hint="eastAsia" w:ascii="宋体" w:hAnsi="宋体"/>
          <w:bCs/>
          <w:sz w:val="24"/>
          <w:szCs w:val="24"/>
        </w:rPr>
        <w:t>我公司截止至投标文件递交截止时间之前，我</w:t>
      </w:r>
      <w:r>
        <w:rPr>
          <w:rFonts w:hint="eastAsia" w:ascii="宋体" w:hAnsi="宋体" w:eastAsia="宋体" w:cs="Times New Roman"/>
          <w:bCs/>
          <w:sz w:val="24"/>
          <w:szCs w:val="24"/>
        </w:rPr>
        <w:t>公司</w:t>
      </w:r>
      <w:r>
        <w:rPr>
          <w:rFonts w:hint="eastAsia" w:ascii="宋体" w:hAnsi="宋体" w:eastAsia="宋体" w:cs="Times New Roman"/>
          <w:bCs/>
          <w:sz w:val="24"/>
          <w:szCs w:val="24"/>
          <w:lang w:val="en-US" w:eastAsia="zh-CN"/>
        </w:rPr>
        <w:t>不得在“信用中国”网站（www.creditchina.gov.cn）中被列入政府采购严重违法失信行为记录名单</w:t>
      </w:r>
      <w:r>
        <w:rPr>
          <w:rFonts w:hint="eastAsia" w:ascii="宋体" w:hAnsi="宋体" w:eastAsia="宋体" w:cs="Times New Roman"/>
          <w:bCs/>
          <w:sz w:val="24"/>
          <w:szCs w:val="24"/>
        </w:rPr>
        <w:t>以及在“中国政府采购网(www.ccgp.gov.cn)”未被列为政府采购严重违法失信行为记录名单中被财政部门禁止参加政府采购活动；</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我公司在参与本次政府采购活动前</w:t>
      </w:r>
      <w:r>
        <w:rPr>
          <w:rFonts w:ascii="宋体" w:hAnsi="宋体"/>
          <w:bCs/>
          <w:sz w:val="24"/>
          <w:szCs w:val="24"/>
        </w:rPr>
        <w:t>3</w:t>
      </w:r>
      <w:r>
        <w:rPr>
          <w:rFonts w:hint="eastAsia" w:ascii="宋体" w:hAnsi="宋体"/>
          <w:bCs/>
          <w:sz w:val="24"/>
          <w:szCs w:val="24"/>
        </w:rPr>
        <w:t>年内在经营活动中没有重大违法记录。无法律法规禁止参加政府采购活动的情形。</w:t>
      </w:r>
    </w:p>
    <w:p>
      <w:pPr>
        <w:pStyle w:val="2"/>
        <w:rPr>
          <w:rFonts w:hint="eastAsia"/>
        </w:rPr>
      </w:pP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如有隐瞒或未能提供真实信息的，将承担一切不利后果。</w:t>
      </w:r>
    </w:p>
    <w:p>
      <w:pPr>
        <w:spacing w:before="312" w:beforeLines="100" w:after="156" w:afterLines="50" w:line="360" w:lineRule="auto"/>
        <w:ind w:firstLine="2562" w:firstLineChars="1029"/>
        <w:jc w:val="left"/>
        <w:rPr>
          <w:rFonts w:hint="eastAsia" w:ascii="宋体" w:hAnsi="宋体"/>
          <w:b/>
          <w:spacing w:val="4"/>
          <w:sz w:val="24"/>
          <w:szCs w:val="24"/>
        </w:rPr>
      </w:pPr>
    </w:p>
    <w:p>
      <w:pPr>
        <w:spacing w:line="360" w:lineRule="auto"/>
        <w:ind w:firstLine="4440" w:firstLineChars="1850"/>
        <w:jc w:val="right"/>
        <w:rPr>
          <w:rFonts w:hint="eastAsia" w:ascii="宋体" w:hAnsi="宋体"/>
          <w:bCs/>
          <w:sz w:val="24"/>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（盖章）</w:t>
      </w:r>
    </w:p>
    <w:p>
      <w:pPr>
        <w:spacing w:line="360" w:lineRule="auto"/>
        <w:ind w:firstLine="3120" w:firstLineChars="1300"/>
        <w:jc w:val="left"/>
        <w:rPr>
          <w:rFonts w:hint="eastAsia" w:ascii="宋体" w:hAnsi="宋体"/>
          <w:sz w:val="24"/>
          <w:szCs w:val="24"/>
        </w:rPr>
      </w:pPr>
      <w:r>
        <w:rPr>
          <w:rFonts w:hint="eastAsia" w:ascii="宋体" w:hAnsi="宋体"/>
          <w:bCs/>
          <w:sz w:val="24"/>
        </w:rPr>
        <w:t>法定代表人或被授权人</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cs="宋体"/>
          <w:bCs/>
          <w:sz w:val="24"/>
        </w:rPr>
        <w:t>（签字或盖章）</w:t>
      </w:r>
    </w:p>
    <w:p>
      <w:pPr>
        <w:spacing w:line="360" w:lineRule="auto"/>
        <w:ind w:firstLine="3240" w:firstLineChars="1350"/>
        <w:jc w:val="right"/>
        <w:rPr>
          <w:rFonts w:hint="eastAsia" w:ascii="仿宋_GB2312" w:hAnsi="仿宋_GB2312" w:eastAsia="仿宋_GB2312"/>
          <w:b/>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spacing w:line="360" w:lineRule="auto"/>
        <w:rPr>
          <w:rFonts w:hint="eastAsia" w:ascii="宋体" w:hAnsi="宋体" w:cs="宋体"/>
          <w:sz w:val="24"/>
          <w:szCs w:val="24"/>
        </w:rPr>
      </w:pPr>
      <w:r>
        <w:rPr>
          <w:rFonts w:hint="eastAsia" w:ascii="宋体" w:hAnsi="宋体" w:cs="宋体"/>
          <w:b/>
          <w:bCs/>
          <w:spacing w:val="4"/>
          <w:sz w:val="24"/>
          <w:szCs w:val="24"/>
        </w:rPr>
        <w:t>附件</w:t>
      </w:r>
      <w:r>
        <w:rPr>
          <w:rFonts w:hint="eastAsia" w:ascii="宋体" w:hAnsi="宋体" w:cs="宋体"/>
          <w:b/>
          <w:bCs/>
          <w:spacing w:val="4"/>
          <w:sz w:val="24"/>
          <w:szCs w:val="24"/>
          <w:lang w:val="en-US" w:eastAsia="zh-CN"/>
        </w:rPr>
        <w:t>6</w:t>
      </w:r>
      <w:r>
        <w:rPr>
          <w:rFonts w:hint="eastAsia" w:ascii="宋体" w:hAnsi="宋体" w:cs="宋体"/>
          <w:b/>
          <w:bCs/>
          <w:spacing w:val="4"/>
          <w:sz w:val="24"/>
          <w:szCs w:val="24"/>
        </w:rPr>
        <w:t>.</w:t>
      </w:r>
      <w:r>
        <w:rPr>
          <w:rFonts w:hint="eastAsia" w:ascii="宋体" w:hAnsi="宋体" w:cs="宋体"/>
          <w:b/>
          <w:bCs/>
          <w:spacing w:val="4"/>
          <w:sz w:val="24"/>
          <w:szCs w:val="24"/>
          <w:lang w:val="en-US" w:eastAsia="zh-CN"/>
        </w:rPr>
        <w:t>2</w:t>
      </w:r>
      <w:r>
        <w:rPr>
          <w:rFonts w:hint="eastAsia" w:ascii="宋体" w:hAnsi="宋体" w:cs="宋体"/>
          <w:b/>
          <w:bCs/>
          <w:spacing w:val="4"/>
          <w:sz w:val="24"/>
          <w:szCs w:val="24"/>
        </w:rPr>
        <w:t>：关联关系承诺</w:t>
      </w:r>
      <w:r>
        <w:rPr>
          <w:rFonts w:hint="eastAsia" w:ascii="宋体" w:hAnsi="宋体" w:cs="宋体"/>
          <w:sz w:val="24"/>
          <w:szCs w:val="24"/>
        </w:rPr>
        <w:br w:type="textWrapping"/>
      </w:r>
    </w:p>
    <w:p>
      <w:pPr>
        <w:spacing w:line="360" w:lineRule="auto"/>
        <w:rPr>
          <w:rFonts w:hint="eastAsia" w:ascii="宋体" w:hAnsi="宋体" w:cs="宋体"/>
          <w:spacing w:val="4"/>
          <w:sz w:val="24"/>
          <w:szCs w:val="24"/>
          <w:u w:val="single"/>
        </w:rPr>
      </w:pPr>
      <w:r>
        <w:rPr>
          <w:rFonts w:hint="eastAsia" w:ascii="宋体" w:hAnsi="宋体" w:cs="宋体"/>
          <w:spacing w:val="4"/>
          <w:sz w:val="24"/>
          <w:szCs w:val="24"/>
          <w:u w:val="single"/>
        </w:rPr>
        <w:t>致：     （</w:t>
      </w:r>
      <w:r>
        <w:rPr>
          <w:rFonts w:hint="eastAsia" w:ascii="宋体" w:hAnsi="宋体" w:cs="宋体"/>
          <w:spacing w:val="4"/>
          <w:sz w:val="24"/>
          <w:szCs w:val="24"/>
          <w:u w:val="single"/>
          <w:lang w:eastAsia="zh-CN"/>
        </w:rPr>
        <w:t>招标人</w:t>
      </w:r>
      <w:r>
        <w:rPr>
          <w:rFonts w:hint="eastAsia" w:ascii="宋体" w:hAnsi="宋体" w:cs="宋体"/>
          <w:spacing w:val="4"/>
          <w:sz w:val="24"/>
          <w:szCs w:val="24"/>
          <w:u w:val="single"/>
        </w:rPr>
        <w:t>名称）    ：</w:t>
      </w:r>
    </w:p>
    <w:p>
      <w:pPr>
        <w:snapToGri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我公司</w:t>
      </w:r>
      <w:r>
        <w:rPr>
          <w:rFonts w:hint="eastAsia" w:ascii="宋体" w:hAnsi="宋体" w:cs="宋体"/>
          <w:bCs/>
          <w:sz w:val="24"/>
          <w:szCs w:val="24"/>
          <w:u w:val="single"/>
        </w:rPr>
        <w:t xml:space="preserve">     （公司名称）   </w:t>
      </w:r>
      <w:r>
        <w:rPr>
          <w:rFonts w:hint="eastAsia" w:ascii="宋体" w:hAnsi="宋体" w:cs="宋体"/>
          <w:bCs/>
          <w:sz w:val="24"/>
          <w:szCs w:val="24"/>
        </w:rPr>
        <w:t>为在中华人民共和国境内合法注册并经营的机构。在此郑重承诺：</w:t>
      </w:r>
    </w:p>
    <w:p>
      <w:pPr>
        <w:spacing w:line="440" w:lineRule="exact"/>
        <w:ind w:firstLine="480" w:firstLineChars="200"/>
        <w:jc w:val="left"/>
        <w:rPr>
          <w:rFonts w:hint="eastAsia" w:ascii="宋体" w:hAnsi="宋体" w:cs="宋体"/>
          <w:sz w:val="24"/>
          <w:szCs w:val="24"/>
        </w:rPr>
      </w:pPr>
      <w:r>
        <w:rPr>
          <w:rFonts w:hint="eastAsia" w:ascii="宋体" w:hAnsi="宋体" w:cs="宋体"/>
          <w:bCs/>
          <w:sz w:val="24"/>
          <w:szCs w:val="24"/>
        </w:rPr>
        <w:t>我公司未存在单位负责人为同一人或者存在直接控股、管理关系的不同</w:t>
      </w:r>
      <w:r>
        <w:rPr>
          <w:rFonts w:hint="eastAsia" w:ascii="宋体" w:hAnsi="宋体" w:cs="宋体"/>
          <w:bCs/>
          <w:sz w:val="24"/>
          <w:szCs w:val="24"/>
          <w:lang w:eastAsia="zh-CN"/>
        </w:rPr>
        <w:t>投标人</w:t>
      </w:r>
      <w:r>
        <w:rPr>
          <w:rFonts w:hint="eastAsia" w:ascii="宋体" w:hAnsi="宋体" w:cs="宋体"/>
          <w:bCs/>
          <w:sz w:val="24"/>
          <w:szCs w:val="24"/>
        </w:rPr>
        <w:t>，参加同一合同项下的政府采购活动，</w:t>
      </w:r>
      <w:r>
        <w:rPr>
          <w:rFonts w:hint="eastAsia" w:ascii="宋体" w:hAnsi="宋体" w:cs="宋体"/>
          <w:sz w:val="24"/>
          <w:szCs w:val="24"/>
        </w:rPr>
        <w:t>未隐瞒相关关联关系或法律法规禁止的情形。</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投标人</w:t>
      </w:r>
      <w:r>
        <w:rPr>
          <w:rFonts w:hint="eastAsia" w:ascii="宋体" w:hAnsi="宋体" w:cs="宋体"/>
          <w:sz w:val="24"/>
          <w:szCs w:val="24"/>
        </w:rPr>
        <w:t>单位负责人在其他单位任职情况</w:t>
      </w:r>
    </w:p>
    <w:p>
      <w:pPr>
        <w:spacing w:line="500" w:lineRule="exact"/>
        <w:ind w:firstLine="480" w:firstLineChars="200"/>
        <w:jc w:val="left"/>
        <w:rPr>
          <w:rFonts w:hint="eastAsia" w:ascii="宋体" w:hAnsi="宋体" w:cs="宋体"/>
          <w:sz w:val="24"/>
          <w:szCs w:val="24"/>
        </w:rPr>
      </w:pP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投标人</w:t>
      </w:r>
      <w:r>
        <w:rPr>
          <w:rFonts w:hint="eastAsia" w:ascii="宋体" w:hAnsi="宋体" w:cs="宋体"/>
          <w:sz w:val="24"/>
          <w:szCs w:val="24"/>
        </w:rPr>
        <w:t>控股关系说明</w:t>
      </w:r>
    </w:p>
    <w:p>
      <w:pPr>
        <w:spacing w:line="500" w:lineRule="exact"/>
        <w:ind w:firstLine="616" w:firstLineChars="257"/>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投标人</w:t>
      </w:r>
      <w:r>
        <w:rPr>
          <w:rFonts w:hint="eastAsia" w:ascii="宋体" w:hAnsi="宋体" w:cs="宋体"/>
          <w:sz w:val="24"/>
          <w:szCs w:val="24"/>
        </w:rPr>
        <w:t>控股谁：</w:t>
      </w:r>
    </w:p>
    <w:p>
      <w:pPr>
        <w:spacing w:line="500" w:lineRule="exact"/>
        <w:ind w:firstLine="600" w:firstLineChars="25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投标人</w:t>
      </w:r>
      <w:r>
        <w:rPr>
          <w:rFonts w:hint="eastAsia" w:ascii="宋体" w:hAnsi="宋体" w:cs="宋体"/>
          <w:sz w:val="24"/>
          <w:szCs w:val="24"/>
        </w:rPr>
        <w:t>被谁控股：</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投标人</w:t>
      </w:r>
      <w:r>
        <w:rPr>
          <w:rFonts w:hint="eastAsia" w:ascii="宋体" w:hAnsi="宋体" w:cs="宋体"/>
          <w:sz w:val="24"/>
          <w:szCs w:val="24"/>
        </w:rPr>
        <w:t>管理关系说明</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投标人</w:t>
      </w:r>
      <w:r>
        <w:rPr>
          <w:rFonts w:hint="eastAsia" w:ascii="宋体" w:hAnsi="宋体" w:cs="宋体"/>
          <w:sz w:val="24"/>
          <w:szCs w:val="24"/>
        </w:rPr>
        <w:t>管理谁：</w:t>
      </w:r>
    </w:p>
    <w:p>
      <w:pPr>
        <w:spacing w:line="500" w:lineRule="exact"/>
        <w:ind w:firstLine="1080" w:firstLineChars="450"/>
        <w:jc w:val="left"/>
        <w:rPr>
          <w:rFonts w:hint="eastAsia" w:ascii="宋体" w:hAnsi="宋体" w:cs="宋体"/>
          <w:sz w:val="24"/>
          <w:szCs w:val="24"/>
        </w:rPr>
      </w:pPr>
      <w:r>
        <w:rPr>
          <w:rFonts w:hint="eastAsia" w:ascii="宋体" w:hAnsi="宋体" w:cs="宋体"/>
          <w:sz w:val="24"/>
          <w:szCs w:val="24"/>
        </w:rPr>
        <w:t>管理职责（行政、人事等）：</w:t>
      </w:r>
    </w:p>
    <w:p>
      <w:pPr>
        <w:spacing w:line="500" w:lineRule="exact"/>
        <w:ind w:firstLine="480"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投标人</w:t>
      </w:r>
      <w:r>
        <w:rPr>
          <w:rFonts w:hint="eastAsia" w:ascii="宋体" w:hAnsi="宋体" w:cs="宋体"/>
          <w:sz w:val="24"/>
          <w:szCs w:val="24"/>
        </w:rPr>
        <w:t>被谁管理：</w:t>
      </w:r>
    </w:p>
    <w:p>
      <w:pPr>
        <w:spacing w:line="500" w:lineRule="exact"/>
        <w:ind w:firstLine="1080" w:firstLineChars="450"/>
        <w:jc w:val="left"/>
        <w:rPr>
          <w:rFonts w:hint="eastAsia" w:ascii="宋体" w:hAnsi="宋体" w:cs="宋体"/>
          <w:sz w:val="24"/>
          <w:szCs w:val="24"/>
        </w:rPr>
      </w:pPr>
      <w:r>
        <w:rPr>
          <w:rFonts w:hint="eastAsia" w:ascii="宋体" w:hAnsi="宋体" w:cs="宋体"/>
          <w:sz w:val="24"/>
          <w:szCs w:val="24"/>
        </w:rPr>
        <w:t>管理职责（行政、人事等）：</w:t>
      </w:r>
    </w:p>
    <w:p>
      <w:pPr>
        <w:spacing w:line="440" w:lineRule="exact"/>
        <w:jc w:val="right"/>
        <w:rPr>
          <w:rFonts w:hint="eastAsia" w:ascii="宋体" w:hAnsi="宋体" w:cs="宋体"/>
          <w:sz w:val="24"/>
          <w:szCs w:val="24"/>
        </w:rPr>
      </w:pPr>
    </w:p>
    <w:p>
      <w:pPr>
        <w:spacing w:line="440" w:lineRule="exact"/>
        <w:ind w:right="420"/>
        <w:jc w:val="center"/>
        <w:rPr>
          <w:rFonts w:hint="eastAsia" w:ascii="宋体" w:hAnsi="宋体" w:cs="宋体"/>
          <w:sz w:val="24"/>
          <w:szCs w:val="24"/>
        </w:rPr>
      </w:pPr>
      <w:r>
        <w:rPr>
          <w:rFonts w:hint="eastAsia" w:ascii="宋体" w:hAnsi="宋体" w:cs="宋体"/>
          <w:sz w:val="24"/>
          <w:szCs w:val="24"/>
        </w:rPr>
        <w:t xml:space="preserve">                        </w:t>
      </w:r>
    </w:p>
    <w:p>
      <w:pPr>
        <w:spacing w:line="360" w:lineRule="auto"/>
        <w:ind w:firstLine="4440" w:firstLineChars="1850"/>
        <w:rPr>
          <w:rFonts w:hint="eastAsia" w:ascii="宋体" w:hAnsi="宋体" w:cs="宋体"/>
          <w:bCs/>
          <w:sz w:val="24"/>
        </w:rPr>
      </w:pPr>
      <w:r>
        <w:rPr>
          <w:rFonts w:hint="eastAsia" w:ascii="宋体" w:hAnsi="宋体" w:cs="宋体"/>
          <w:sz w:val="24"/>
          <w:szCs w:val="24"/>
          <w:lang w:eastAsia="zh-CN"/>
        </w:rPr>
        <w:t>投标人</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rPr>
        <w:t>（盖章）</w:t>
      </w:r>
    </w:p>
    <w:p>
      <w:pPr>
        <w:spacing w:line="360" w:lineRule="auto"/>
        <w:ind w:firstLine="3120" w:firstLineChars="1300"/>
        <w:jc w:val="left"/>
        <w:rPr>
          <w:rFonts w:hint="eastAsia" w:ascii="宋体" w:hAnsi="宋体" w:cs="宋体"/>
          <w:bCs/>
          <w:sz w:val="24"/>
        </w:rPr>
      </w:pPr>
    </w:p>
    <w:p>
      <w:pPr>
        <w:spacing w:line="360" w:lineRule="auto"/>
        <w:ind w:firstLine="3120" w:firstLineChars="1300"/>
        <w:jc w:val="left"/>
        <w:rPr>
          <w:rFonts w:hint="eastAsia" w:ascii="宋体" w:hAnsi="宋体" w:cs="宋体"/>
          <w:sz w:val="24"/>
          <w:szCs w:val="24"/>
        </w:rPr>
      </w:pPr>
      <w:r>
        <w:rPr>
          <w:rFonts w:hint="eastAsia" w:ascii="宋体" w:hAnsi="宋体" w:cs="宋体"/>
          <w:bCs/>
          <w:sz w:val="24"/>
        </w:rPr>
        <w:t>法定代表人或被授权人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bCs/>
          <w:sz w:val="24"/>
        </w:rPr>
        <w:t>（签字或盖章）</w:t>
      </w:r>
    </w:p>
    <w:p>
      <w:pPr>
        <w:spacing w:line="360" w:lineRule="auto"/>
        <w:ind w:firstLine="3240" w:firstLineChars="1350"/>
        <w:jc w:val="right"/>
        <w:rPr>
          <w:rFonts w:hint="eastAsia" w:ascii="宋体" w:hAnsi="宋体" w:cs="宋体"/>
          <w:sz w:val="24"/>
          <w:szCs w:val="24"/>
        </w:rPr>
      </w:pPr>
      <w:r>
        <w:rPr>
          <w:rFonts w:hint="eastAsia" w:ascii="宋体" w:hAnsi="宋体" w:cs="宋体"/>
          <w:sz w:val="24"/>
          <w:szCs w:val="24"/>
        </w:rPr>
        <w:t xml:space="preserve">             </w:t>
      </w:r>
    </w:p>
    <w:p>
      <w:pPr>
        <w:jc w:val="right"/>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jc w:val="both"/>
        <w:rPr>
          <w:rFonts w:hint="eastAsia" w:ascii="仿宋_GB2312" w:hAnsi="仿宋_GB2312" w:eastAsia="仿宋_GB2312"/>
          <w:b/>
          <w:sz w:val="24"/>
          <w:szCs w:val="24"/>
        </w:rPr>
      </w:pPr>
    </w:p>
    <w:p>
      <w:pPr>
        <w:spacing w:line="360" w:lineRule="auto"/>
        <w:ind w:left="1"/>
        <w:jc w:val="right"/>
        <w:rPr>
          <w:rFonts w:ascii="宋体" w:hAnsi="宋体"/>
          <w:spacing w:val="4"/>
          <w:sz w:val="24"/>
          <w:szCs w:val="24"/>
        </w:rPr>
      </w:pPr>
    </w:p>
    <w:p>
      <w:pPr>
        <w:pStyle w:val="2"/>
      </w:pPr>
    </w:p>
    <w:p>
      <w:pPr>
        <w:pStyle w:val="9"/>
        <w:ind w:firstLine="480"/>
        <w:rPr>
          <w:rFonts w:hint="eastAsia" w:ascii="宋体" w:hAnsi="宋体" w:cs="宋体"/>
          <w:bCs/>
          <w:sz w:val="24"/>
          <w:szCs w:val="24"/>
        </w:rPr>
      </w:pPr>
    </w:p>
    <w:p>
      <w:pPr>
        <w:numPr>
          <w:ilvl w:val="0"/>
          <w:numId w:val="7"/>
        </w:numPr>
        <w:jc w:val="center"/>
        <w:rPr>
          <w:rFonts w:hint="eastAsia" w:ascii="宋体" w:hAnsi="宋体" w:cs="宋体"/>
          <w:b/>
          <w:bCs/>
          <w:sz w:val="32"/>
          <w:szCs w:val="32"/>
        </w:rPr>
      </w:pPr>
      <w:r>
        <w:rPr>
          <w:rFonts w:hint="eastAsia" w:ascii="宋体" w:hAnsi="宋体" w:cs="宋体"/>
          <w:b/>
          <w:bCs/>
          <w:sz w:val="32"/>
          <w:szCs w:val="32"/>
        </w:rPr>
        <w:t>货物方案</w:t>
      </w:r>
    </w:p>
    <w:p>
      <w:pPr>
        <w:adjustRightInd w:val="0"/>
        <w:snapToGrid w:val="0"/>
        <w:spacing w:line="360" w:lineRule="auto"/>
        <w:ind w:firstLine="480" w:firstLineChars="200"/>
        <w:rPr>
          <w:rFonts w:hint="eastAsia"/>
          <w:sz w:val="24"/>
          <w:szCs w:val="22"/>
        </w:rPr>
      </w:pPr>
      <w:r>
        <w:rPr>
          <w:rFonts w:hint="eastAsia"/>
          <w:sz w:val="24"/>
          <w:szCs w:val="22"/>
        </w:rPr>
        <w:t>投标人应按照招标文件要求，根据采购内容以及评审因素量化赋分表中技术内容作出全面响应的货物方案，包括但不限于以下内容：</w:t>
      </w:r>
      <w:r>
        <w:rPr>
          <w:rFonts w:hint="eastAsia"/>
          <w:sz w:val="24"/>
          <w:szCs w:val="22"/>
        </w:rPr>
        <w:br w:type="textWrapping"/>
      </w:r>
      <w:r>
        <w:rPr>
          <w:rFonts w:hint="eastAsia"/>
          <w:sz w:val="24"/>
          <w:szCs w:val="22"/>
          <w:lang w:val="en-US" w:eastAsia="zh-CN"/>
        </w:rPr>
        <w:t xml:space="preserve">    </w:t>
      </w:r>
      <w:r>
        <w:rPr>
          <w:rFonts w:hint="eastAsia"/>
          <w:sz w:val="24"/>
          <w:szCs w:val="22"/>
        </w:rPr>
        <w:t>后附格式供参考。</w:t>
      </w:r>
    </w:p>
    <w:p>
      <w:pPr>
        <w:spacing w:line="480" w:lineRule="exact"/>
        <w:ind w:firstLine="480" w:firstLineChars="200"/>
        <w:jc w:val="left"/>
        <w:rPr>
          <w:rFonts w:hint="eastAsia"/>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pStyle w:val="9"/>
        <w:ind w:firstLine="480"/>
        <w:rPr>
          <w:rFonts w:hint="eastAsia" w:ascii="Times New Roman" w:hAnsi="Times New Roman"/>
          <w:sz w:val="24"/>
          <w:szCs w:val="22"/>
        </w:rPr>
      </w:pPr>
    </w:p>
    <w:p>
      <w:pPr>
        <w:rPr>
          <w:rFonts w:hint="eastAsia" w:ascii="宋体" w:hAnsi="宋体"/>
          <w:b/>
          <w:bCs/>
          <w:sz w:val="24"/>
          <w:szCs w:val="24"/>
        </w:rPr>
      </w:pPr>
      <w:r>
        <w:rPr>
          <w:rFonts w:hint="eastAsia" w:ascii="宋体" w:hAnsi="宋体"/>
          <w:b/>
          <w:bCs/>
          <w:sz w:val="24"/>
          <w:szCs w:val="24"/>
        </w:rPr>
        <w:t>附件7.</w:t>
      </w:r>
      <w:bookmarkStart w:id="498" w:name="_Toc23671_WPSOffice_Level1"/>
      <w:bookmarkStart w:id="499" w:name="_Toc27468_WPSOffice_Level1"/>
      <w:bookmarkStart w:id="500" w:name="_Toc7678_WPSOffice_Level1"/>
      <w:r>
        <w:rPr>
          <w:rFonts w:hint="eastAsia" w:ascii="宋体" w:hAnsi="宋体"/>
          <w:b/>
          <w:bCs/>
          <w:sz w:val="24"/>
          <w:szCs w:val="24"/>
          <w:lang w:val="en-US" w:eastAsia="zh-CN"/>
        </w:rPr>
        <w:t xml:space="preserve">1 </w:t>
      </w:r>
      <w:r>
        <w:rPr>
          <w:rFonts w:hint="eastAsia" w:ascii="宋体" w:hAnsi="宋体"/>
          <w:b/>
          <w:bCs/>
          <w:sz w:val="24"/>
          <w:szCs w:val="24"/>
        </w:rPr>
        <w:t>业绩</w:t>
      </w:r>
    </w:p>
    <w:p>
      <w:pPr>
        <w:jc w:val="left"/>
        <w:rPr>
          <w:rFonts w:ascii="宋体" w:hAnsi="宋体"/>
          <w:b/>
          <w:sz w:val="24"/>
          <w:szCs w:val="24"/>
          <w:u w:val="single"/>
        </w:rPr>
      </w:pPr>
      <w:r>
        <w:rPr>
          <w:rFonts w:hint="eastAsia" w:ascii="宋体" w:hAnsi="宋体"/>
          <w:b/>
          <w:sz w:val="24"/>
          <w:szCs w:val="24"/>
        </w:rPr>
        <w:t>项目名称：</w:t>
      </w:r>
      <w:r>
        <w:rPr>
          <w:rFonts w:hint="eastAsia" w:ascii="宋体" w:hAnsi="宋体"/>
          <w:b/>
          <w:sz w:val="24"/>
          <w:szCs w:val="24"/>
          <w:u w:val="single"/>
        </w:rPr>
        <w:t xml:space="preserve">                     </w:t>
      </w:r>
      <w:r>
        <w:rPr>
          <w:rFonts w:hint="eastAsia" w:ascii="宋体" w:hAnsi="宋体"/>
          <w:bCs/>
          <w:sz w:val="24"/>
          <w:szCs w:val="24"/>
        </w:rPr>
        <w:t xml:space="preserve">    </w:t>
      </w:r>
      <w:r>
        <w:rPr>
          <w:rFonts w:hint="eastAsia" w:ascii="宋体" w:hAnsi="宋体"/>
          <w:b/>
          <w:sz w:val="24"/>
          <w:szCs w:val="24"/>
        </w:rPr>
        <w:t xml:space="preserve"> 项目编号：</w:t>
      </w:r>
      <w:r>
        <w:rPr>
          <w:rFonts w:hint="eastAsia" w:ascii="宋体" w:hAnsi="宋体"/>
          <w:b/>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val="0"/>
        <w:spacing w:line="120" w:lineRule="auto"/>
        <w:textAlignment w:val="auto"/>
        <w:rPr>
          <w:rFonts w:hint="eastAsia" w:ascii="宋体" w:hAnsi="宋体"/>
          <w:sz w:val="24"/>
        </w:rPr>
      </w:pPr>
    </w:p>
    <w:tbl>
      <w:tblPr>
        <w:tblStyle w:val="18"/>
        <w:tblW w:w="9099" w:type="dxa"/>
        <w:jc w:val="center"/>
        <w:tblLayout w:type="fixed"/>
        <w:tblCellMar>
          <w:top w:w="0" w:type="dxa"/>
          <w:left w:w="0" w:type="dxa"/>
          <w:bottom w:w="0" w:type="dxa"/>
          <w:right w:w="0" w:type="dxa"/>
        </w:tblCellMar>
      </w:tblPr>
      <w:tblGrid>
        <w:gridCol w:w="1113"/>
        <w:gridCol w:w="1843"/>
        <w:gridCol w:w="1940"/>
        <w:gridCol w:w="1374"/>
        <w:gridCol w:w="1261"/>
        <w:gridCol w:w="1568"/>
      </w:tblGrid>
      <w:tr>
        <w:tblPrEx>
          <w:tblCellMar>
            <w:top w:w="0" w:type="dxa"/>
            <w:left w:w="0" w:type="dxa"/>
            <w:bottom w:w="0" w:type="dxa"/>
            <w:right w:w="0" w:type="dxa"/>
          </w:tblCellMar>
        </w:tblPrEx>
        <w:trPr>
          <w:trHeight w:val="870" w:hRule="atLeast"/>
          <w:jc w:val="center"/>
        </w:trPr>
        <w:tc>
          <w:tcPr>
            <w:tcW w:w="1113" w:type="dxa"/>
            <w:tcBorders>
              <w:top w:val="single" w:color="000000" w:sz="4" w:space="0"/>
              <w:left w:val="single" w:color="000000" w:sz="4" w:space="0"/>
              <w:bottom w:val="single" w:color="000000" w:sz="6" w:space="0"/>
              <w:right w:val="single" w:color="000000" w:sz="6" w:space="0"/>
            </w:tcBorders>
            <w:noWrap w:val="0"/>
            <w:tcMar>
              <w:left w:w="0" w:type="dxa"/>
              <w:right w:w="0" w:type="dxa"/>
            </w:tcMar>
            <w:vAlign w:val="center"/>
          </w:tcPr>
          <w:p>
            <w:pPr>
              <w:widowControl/>
              <w:spacing w:line="400" w:lineRule="exact"/>
              <w:jc w:val="center"/>
              <w:rPr>
                <w:rFonts w:hAnsi="宋体"/>
                <w:b/>
              </w:rPr>
            </w:pPr>
            <w:r>
              <w:rPr>
                <w:rFonts w:hAnsi="宋体"/>
                <w:b/>
              </w:rPr>
              <w:t>年份</w:t>
            </w:r>
          </w:p>
        </w:tc>
        <w:tc>
          <w:tcPr>
            <w:tcW w:w="1843"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widowControl/>
              <w:spacing w:line="400" w:lineRule="exact"/>
              <w:jc w:val="center"/>
              <w:rPr>
                <w:rFonts w:hAnsi="宋体"/>
                <w:b/>
              </w:rPr>
            </w:pPr>
            <w:r>
              <w:rPr>
                <w:rFonts w:hAnsi="宋体"/>
                <w:b/>
              </w:rPr>
              <w:t>用户名称</w:t>
            </w:r>
          </w:p>
        </w:tc>
        <w:tc>
          <w:tcPr>
            <w:tcW w:w="1940"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widowControl/>
              <w:spacing w:line="400" w:lineRule="exact"/>
              <w:jc w:val="center"/>
              <w:rPr>
                <w:rFonts w:hAnsi="宋体"/>
                <w:b/>
              </w:rPr>
            </w:pPr>
            <w:r>
              <w:rPr>
                <w:rFonts w:hAnsi="宋体"/>
                <w:b/>
              </w:rPr>
              <w:t>项目名称</w:t>
            </w:r>
          </w:p>
        </w:tc>
        <w:tc>
          <w:tcPr>
            <w:tcW w:w="1374"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widowControl/>
              <w:spacing w:line="400" w:lineRule="exact"/>
              <w:jc w:val="center"/>
              <w:rPr>
                <w:rFonts w:hAnsi="宋体"/>
                <w:b/>
              </w:rPr>
            </w:pPr>
            <w:r>
              <w:rPr>
                <w:rFonts w:hAnsi="宋体"/>
                <w:b/>
              </w:rPr>
              <w:t>完成时间</w:t>
            </w:r>
          </w:p>
        </w:tc>
        <w:tc>
          <w:tcPr>
            <w:tcW w:w="1261"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widowControl/>
              <w:spacing w:line="400" w:lineRule="exact"/>
              <w:ind w:firstLine="105"/>
              <w:jc w:val="center"/>
              <w:rPr>
                <w:rFonts w:hAnsi="宋体"/>
                <w:b/>
              </w:rPr>
            </w:pPr>
            <w:r>
              <w:rPr>
                <w:rFonts w:hAnsi="宋体"/>
                <w:b/>
              </w:rPr>
              <w:t>合同金额</w:t>
            </w:r>
          </w:p>
        </w:tc>
        <w:tc>
          <w:tcPr>
            <w:tcW w:w="1568"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pPr>
              <w:widowControl/>
              <w:spacing w:line="400" w:lineRule="exact"/>
              <w:jc w:val="center"/>
              <w:rPr>
                <w:rFonts w:hAnsi="宋体"/>
                <w:b/>
              </w:rPr>
            </w:pPr>
            <w:r>
              <w:rPr>
                <w:rFonts w:hAnsi="宋体"/>
                <w:b/>
              </w:rPr>
              <w:t>完成项目质量</w:t>
            </w: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spacing w:before="156" w:after="156"/>
              <w:jc w:val="center"/>
              <w:rPr>
                <w:rFonts w:hint="eastAsia" w:ascii="宋体" w:hAnsi="宋体" w:cs="宋体"/>
                <w:sz w:val="24"/>
                <w:szCs w:val="24"/>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spacing w:before="156" w:after="156"/>
              <w:jc w:val="center"/>
              <w:rPr>
                <w:rFonts w:hint="eastAsia" w:ascii="宋体" w:hAnsi="宋体" w:cs="宋体"/>
                <w:sz w:val="24"/>
                <w:szCs w:val="24"/>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spacing w:before="156" w:after="156"/>
              <w:jc w:val="center"/>
              <w:rPr>
                <w:rFonts w:hint="eastAsia" w:ascii="宋体" w:hAnsi="宋体" w:cs="宋体"/>
                <w:sz w:val="24"/>
                <w:szCs w:val="24"/>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spacing w:before="156" w:after="156"/>
              <w:jc w:val="center"/>
              <w:rPr>
                <w:rFonts w:hint="eastAsia" w:ascii="宋体" w:hAnsi="宋体" w:cs="宋体"/>
                <w:sz w:val="24"/>
                <w:szCs w:val="24"/>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spacing w:before="156" w:after="156"/>
              <w:jc w:val="center"/>
              <w:rPr>
                <w:rFonts w:hint="eastAsia" w:ascii="宋体" w:hAnsi="宋体" w:cs="宋体"/>
                <w:sz w:val="24"/>
                <w:szCs w:val="24"/>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spacing w:before="156" w:after="156"/>
              <w:jc w:val="center"/>
              <w:rPr>
                <w:rFonts w:hint="eastAsia" w:ascii="宋体" w:hAnsi="宋体" w:cs="宋体"/>
                <w:sz w:val="24"/>
                <w:szCs w:val="24"/>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spacing w:before="156" w:after="156"/>
              <w:jc w:val="center"/>
              <w:rPr>
                <w:rFonts w:hint="eastAsia" w:ascii="宋体" w:hAnsi="宋体" w:cs="宋体"/>
                <w:sz w:val="24"/>
                <w:szCs w:val="24"/>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before="156" w:after="156"/>
              <w:jc w:val="center"/>
              <w:rPr>
                <w:rFonts w:hint="eastAsia" w:ascii="宋体" w:hAnsi="宋体" w:cs="宋体"/>
                <w:sz w:val="24"/>
                <w:szCs w:val="24"/>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spacing w:before="156" w:after="156"/>
              <w:jc w:val="center"/>
              <w:rPr>
                <w:rFonts w:hint="eastAsia" w:ascii="宋体" w:hAnsi="宋体" w:cs="宋体"/>
                <w:sz w:val="24"/>
                <w:szCs w:val="24"/>
              </w:rPr>
            </w:pPr>
          </w:p>
        </w:tc>
      </w:tr>
    </w:tbl>
    <w:p>
      <w:pPr>
        <w:spacing w:line="360" w:lineRule="auto"/>
        <w:rPr>
          <w:rFonts w:hAnsi="宋体" w:cs="宋体"/>
          <w:b/>
          <w:bCs/>
          <w:sz w:val="24"/>
          <w:szCs w:val="24"/>
        </w:rPr>
      </w:pPr>
      <w:r>
        <w:rPr>
          <w:rFonts w:hint="eastAsia" w:hAnsi="宋体" w:cs="宋体"/>
          <w:b/>
          <w:bCs/>
          <w:sz w:val="24"/>
          <w:szCs w:val="24"/>
        </w:rPr>
        <w:t>注</w:t>
      </w:r>
      <w:r>
        <w:rPr>
          <w:rFonts w:hint="eastAsia" w:hAnsi="宋体" w:cs="宋体"/>
          <w:b/>
          <w:bCs/>
          <w:sz w:val="24"/>
          <w:szCs w:val="24"/>
          <w:lang w:eastAsia="zh-CN"/>
        </w:rPr>
        <w:t>：</w:t>
      </w:r>
      <w:r>
        <w:rPr>
          <w:rFonts w:hint="eastAsia" w:hAnsi="宋体" w:cs="宋体"/>
          <w:b/>
          <w:bCs/>
          <w:sz w:val="24"/>
          <w:szCs w:val="24"/>
        </w:rPr>
        <w:t>1.上述业绩需</w:t>
      </w:r>
      <w:r>
        <w:rPr>
          <w:rFonts w:hint="eastAsia" w:hAnsi="宋体"/>
          <w:b/>
          <w:sz w:val="24"/>
          <w:szCs w:val="24"/>
        </w:rPr>
        <w:t>须提供合同文件为证明材料</w:t>
      </w:r>
      <w:r>
        <w:rPr>
          <w:rFonts w:hint="eastAsia" w:hAnsi="宋体" w:cs="宋体"/>
          <w:b/>
          <w:bCs/>
          <w:sz w:val="24"/>
          <w:szCs w:val="24"/>
        </w:rPr>
        <w:t>；</w:t>
      </w:r>
    </w:p>
    <w:p>
      <w:pPr>
        <w:numPr>
          <w:ilvl w:val="0"/>
          <w:numId w:val="0"/>
        </w:numPr>
        <w:spacing w:line="360" w:lineRule="auto"/>
        <w:ind w:firstLine="482" w:firstLineChars="200"/>
        <w:rPr>
          <w:rFonts w:hint="eastAsia" w:hAnsi="宋体" w:cs="宋体"/>
          <w:b/>
          <w:bCs/>
          <w:sz w:val="24"/>
          <w:szCs w:val="24"/>
        </w:rPr>
      </w:pPr>
      <w:r>
        <w:rPr>
          <w:rFonts w:hint="eastAsia" w:hAnsi="宋体" w:cs="宋体"/>
          <w:b/>
          <w:bCs/>
          <w:sz w:val="24"/>
          <w:szCs w:val="24"/>
          <w:lang w:val="en-US" w:eastAsia="zh-CN"/>
        </w:rPr>
        <w:t>2.</w:t>
      </w:r>
      <w:r>
        <w:rPr>
          <w:rFonts w:hint="eastAsia" w:hAnsi="宋体" w:cs="宋体"/>
          <w:b/>
          <w:bCs/>
          <w:sz w:val="24"/>
          <w:szCs w:val="24"/>
        </w:rPr>
        <w:t>业绩时间以合同签订时间为准。</w:t>
      </w:r>
    </w:p>
    <w:p>
      <w:pPr>
        <w:pStyle w:val="2"/>
        <w:widowControl w:val="0"/>
        <w:numPr>
          <w:ilvl w:val="0"/>
          <w:numId w:val="0"/>
        </w:numPr>
        <w:spacing w:after="120"/>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spacing w:line="360" w:lineRule="auto"/>
        <w:ind w:firstLine="4440" w:firstLineChars="1850"/>
        <w:rPr>
          <w:rFonts w:hint="eastAsia" w:ascii="宋体" w:hAnsi="宋体" w:cs="宋体"/>
          <w:bCs/>
          <w:sz w:val="24"/>
        </w:rPr>
      </w:pPr>
      <w:r>
        <w:rPr>
          <w:rFonts w:hint="eastAsia" w:ascii="宋体" w:hAnsi="宋体" w:cs="宋体"/>
          <w:sz w:val="24"/>
          <w:szCs w:val="24"/>
          <w:lang w:eastAsia="zh-CN"/>
        </w:rPr>
        <w:t>投标人</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rPr>
        <w:t>（盖章）</w:t>
      </w:r>
    </w:p>
    <w:p>
      <w:pPr>
        <w:spacing w:line="360" w:lineRule="auto"/>
        <w:ind w:firstLine="3120" w:firstLineChars="1300"/>
        <w:jc w:val="left"/>
        <w:rPr>
          <w:rFonts w:hint="eastAsia" w:ascii="宋体" w:hAnsi="宋体" w:cs="宋体"/>
          <w:bCs/>
          <w:sz w:val="24"/>
        </w:rPr>
      </w:pPr>
    </w:p>
    <w:p>
      <w:pPr>
        <w:spacing w:line="360" w:lineRule="auto"/>
        <w:ind w:firstLine="3120" w:firstLineChars="1300"/>
        <w:jc w:val="left"/>
        <w:rPr>
          <w:rFonts w:hint="eastAsia" w:ascii="宋体" w:hAnsi="宋体" w:cs="宋体"/>
          <w:sz w:val="24"/>
          <w:szCs w:val="24"/>
        </w:rPr>
      </w:pPr>
      <w:r>
        <w:rPr>
          <w:rFonts w:hint="eastAsia" w:ascii="宋体" w:hAnsi="宋体" w:cs="宋体"/>
          <w:bCs/>
          <w:sz w:val="24"/>
        </w:rPr>
        <w:t>法定代表人或被授权人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bCs/>
          <w:sz w:val="24"/>
        </w:rPr>
        <w:t>（签字或盖章）</w:t>
      </w:r>
    </w:p>
    <w:p>
      <w:pPr>
        <w:spacing w:line="360" w:lineRule="auto"/>
        <w:ind w:firstLine="3240" w:firstLineChars="1350"/>
        <w:jc w:val="right"/>
        <w:rPr>
          <w:rFonts w:hint="eastAsia" w:ascii="宋体" w:hAnsi="宋体" w:cs="宋体"/>
          <w:sz w:val="24"/>
          <w:szCs w:val="24"/>
        </w:rPr>
      </w:pPr>
      <w:r>
        <w:rPr>
          <w:rFonts w:hint="eastAsia" w:ascii="宋体" w:hAnsi="宋体" w:cs="宋体"/>
          <w:sz w:val="24"/>
          <w:szCs w:val="24"/>
        </w:rPr>
        <w:t xml:space="preserve">             </w:t>
      </w:r>
    </w:p>
    <w:p>
      <w:pPr>
        <w:jc w:val="right"/>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jc w:val="both"/>
        <w:rPr>
          <w:rFonts w:hint="eastAsia" w:ascii="仿宋_GB2312" w:hAnsi="仿宋_GB2312" w:eastAsia="仿宋_GB2312"/>
          <w:b/>
          <w:sz w:val="24"/>
          <w:szCs w:val="24"/>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附件7.2项目组团队人员情况表</w:t>
      </w:r>
    </w:p>
    <w:p>
      <w:pPr>
        <w:rPr>
          <w:rFonts w:hint="default"/>
          <w:lang w:val="en-US" w:eastAsia="zh-CN"/>
        </w:rPr>
      </w:pPr>
    </w:p>
    <w:p>
      <w:pPr>
        <w:jc w:val="both"/>
        <w:rPr>
          <w:rFonts w:hint="eastAsia" w:ascii="宋体" w:hAnsi="宋体" w:eastAsia="宋体"/>
          <w:b/>
          <w:bCs/>
          <w:color w:val="auto"/>
          <w:sz w:val="24"/>
          <w:szCs w:val="24"/>
          <w:highlight w:val="none"/>
          <w:lang w:eastAsia="zh-CN"/>
        </w:rPr>
      </w:pPr>
    </w:p>
    <w:p>
      <w:pPr>
        <w:jc w:val="center"/>
        <w:rPr>
          <w:rFonts w:hint="eastAsia" w:ascii="宋体" w:hAnsi="宋体" w:eastAsia="宋体" w:cs="Times New Roman"/>
          <w:b/>
          <w:bCs w:val="0"/>
          <w:caps w:val="0"/>
          <w:shadow w:val="0"/>
          <w:color w:val="auto"/>
          <w:sz w:val="24"/>
          <w:szCs w:val="24"/>
          <w:highlight w:val="none"/>
          <w:lang w:val="en-US" w:eastAsia="zh-CN"/>
        </w:rPr>
      </w:pPr>
      <w:r>
        <w:rPr>
          <w:rFonts w:hint="eastAsia" w:ascii="宋体" w:hAnsi="宋体" w:eastAsia="宋体" w:cs="Times New Roman"/>
          <w:b/>
          <w:bCs w:val="0"/>
          <w:caps w:val="0"/>
          <w:shadow w:val="0"/>
          <w:color w:val="auto"/>
          <w:sz w:val="24"/>
          <w:szCs w:val="24"/>
          <w:highlight w:val="none"/>
          <w:lang w:val="en-US" w:eastAsia="zh-CN"/>
        </w:rPr>
        <w:t>项目组团队人员情况表</w:t>
      </w:r>
    </w:p>
    <w:p>
      <w:pPr>
        <w:spacing w:line="360" w:lineRule="auto"/>
        <w:ind w:firstLine="211"/>
        <w:rPr>
          <w:rFonts w:hint="eastAsia" w:ascii="宋体" w:hAnsi="宋体"/>
          <w:bCs/>
          <w:caps w:val="0"/>
          <w:shadow w:val="0"/>
          <w:color w:val="auto"/>
          <w:sz w:val="24"/>
          <w:szCs w:val="24"/>
          <w:highlight w:val="none"/>
          <w:u w:val="single"/>
          <w:lang w:eastAsia="zh-CN"/>
        </w:rPr>
      </w:pPr>
      <w:r>
        <w:rPr>
          <w:rFonts w:hint="eastAsia" w:ascii="宋体" w:hAnsi="宋体"/>
          <w:bCs/>
          <w:caps w:val="0"/>
          <w:shadow w:val="0"/>
          <w:color w:val="auto"/>
          <w:sz w:val="24"/>
          <w:szCs w:val="24"/>
          <w:highlight w:val="none"/>
        </w:rPr>
        <w:t>项目名称：</w:t>
      </w:r>
      <w:r>
        <w:rPr>
          <w:rFonts w:hint="eastAsia" w:ascii="宋体" w:hAnsi="宋体"/>
          <w:bCs/>
          <w:caps w:val="0"/>
          <w:shadow w:val="0"/>
          <w:color w:val="auto"/>
          <w:sz w:val="24"/>
          <w:szCs w:val="24"/>
          <w:highlight w:val="none"/>
          <w:u w:val="single"/>
          <w:lang w:val="en-US" w:eastAsia="zh-CN"/>
        </w:rPr>
        <w:t xml:space="preserve">                      </w:t>
      </w:r>
      <w:r>
        <w:rPr>
          <w:rFonts w:hint="eastAsia" w:ascii="宋体" w:hAnsi="宋体"/>
          <w:bCs/>
          <w:caps w:val="0"/>
          <w:shadow w:val="0"/>
          <w:color w:val="auto"/>
          <w:sz w:val="24"/>
          <w:szCs w:val="24"/>
          <w:highlight w:val="none"/>
          <w:u w:val="none"/>
          <w:lang w:val="en-US" w:eastAsia="zh-CN"/>
        </w:rPr>
        <w:t xml:space="preserve">        </w:t>
      </w:r>
      <w:r>
        <w:rPr>
          <w:rFonts w:hint="eastAsia" w:ascii="宋体" w:hAnsi="宋体"/>
          <w:bCs/>
          <w:caps w:val="0"/>
          <w:shadow w:val="0"/>
          <w:color w:val="auto"/>
          <w:sz w:val="24"/>
          <w:szCs w:val="24"/>
          <w:highlight w:val="none"/>
        </w:rPr>
        <w:t>项目编号：</w:t>
      </w:r>
      <w:r>
        <w:rPr>
          <w:rFonts w:hint="eastAsia" w:ascii="宋体" w:hAnsi="宋体"/>
          <w:bCs/>
          <w:caps w:val="0"/>
          <w:shadow w:val="0"/>
          <w:color w:val="auto"/>
          <w:sz w:val="24"/>
          <w:szCs w:val="24"/>
          <w:highlight w:val="none"/>
          <w:u w:val="single"/>
          <w:lang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71"/>
        <w:gridCol w:w="967"/>
        <w:gridCol w:w="1162"/>
        <w:gridCol w:w="1345"/>
        <w:gridCol w:w="1447"/>
        <w:gridCol w:w="1272"/>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序号</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姓 名</w:t>
            </w: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学历及学位</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技术</w:t>
            </w:r>
          </w:p>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职称</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持证情况</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本项目中担任职务</w:t>
            </w:r>
          </w:p>
        </w:tc>
        <w:tc>
          <w:tcPr>
            <w:tcW w:w="12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类似项目</w:t>
            </w:r>
          </w:p>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经验</w:t>
            </w:r>
          </w:p>
        </w:tc>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1</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2</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3</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4</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color w:val="auto"/>
                <w:sz w:val="24"/>
                <w:szCs w:val="24"/>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color w:val="auto"/>
                <w:sz w:val="24"/>
                <w:szCs w:val="24"/>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color w:val="auto"/>
                <w:sz w:val="24"/>
                <w:szCs w:val="24"/>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 w:val="24"/>
                <w:szCs w:val="24"/>
                <w:highlight w:val="none"/>
              </w:rPr>
            </w:pPr>
          </w:p>
        </w:tc>
      </w:tr>
    </w:tbl>
    <w:p>
      <w:pPr>
        <w:ind w:firstLine="46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注：后附相关证明材料。</w:t>
      </w:r>
    </w:p>
    <w:p>
      <w:pPr>
        <w:pStyle w:val="2"/>
        <w:rPr>
          <w:rFonts w:hint="eastAsia" w:ascii="宋体" w:hAnsi="宋体" w:cs="宋体"/>
          <w:b/>
          <w:bCs/>
          <w:color w:val="auto"/>
          <w:sz w:val="24"/>
          <w:szCs w:val="24"/>
          <w:highlight w:val="none"/>
          <w:lang w:val="en-US" w:eastAsia="zh-CN"/>
        </w:rPr>
      </w:pPr>
    </w:p>
    <w:p>
      <w:pPr>
        <w:rPr>
          <w:rFonts w:hint="eastAsia" w:ascii="宋体" w:hAnsi="宋体" w:cs="宋体"/>
          <w:b/>
          <w:bCs/>
          <w:color w:val="auto"/>
          <w:sz w:val="24"/>
          <w:szCs w:val="24"/>
          <w:highlight w:val="none"/>
          <w:lang w:val="en-US" w:eastAsia="zh-CN"/>
        </w:rPr>
      </w:pPr>
    </w:p>
    <w:p>
      <w:pPr>
        <w:spacing w:line="360" w:lineRule="auto"/>
        <w:ind w:firstLine="4440" w:firstLineChars="1850"/>
        <w:rPr>
          <w:rFonts w:hint="eastAsia" w:ascii="宋体" w:hAnsi="宋体" w:cs="宋体"/>
          <w:sz w:val="24"/>
          <w:szCs w:val="24"/>
          <w:lang w:eastAsia="zh-CN"/>
        </w:rPr>
      </w:pPr>
    </w:p>
    <w:p>
      <w:pPr>
        <w:spacing w:line="360" w:lineRule="auto"/>
        <w:ind w:firstLine="4440" w:firstLineChars="1850"/>
        <w:rPr>
          <w:rFonts w:hint="eastAsia" w:ascii="宋体" w:hAnsi="宋体" w:cs="宋体"/>
          <w:sz w:val="24"/>
          <w:szCs w:val="24"/>
          <w:lang w:eastAsia="zh-CN"/>
        </w:rPr>
      </w:pPr>
    </w:p>
    <w:p>
      <w:pPr>
        <w:spacing w:line="360" w:lineRule="auto"/>
        <w:ind w:firstLine="4440" w:firstLineChars="1850"/>
        <w:rPr>
          <w:rFonts w:hint="eastAsia" w:ascii="宋体" w:hAnsi="宋体" w:cs="宋体"/>
          <w:sz w:val="24"/>
          <w:szCs w:val="24"/>
          <w:lang w:eastAsia="zh-CN"/>
        </w:rPr>
      </w:pPr>
    </w:p>
    <w:p>
      <w:pPr>
        <w:spacing w:line="360" w:lineRule="auto"/>
        <w:ind w:firstLine="4440" w:firstLineChars="1850"/>
        <w:rPr>
          <w:rFonts w:hint="eastAsia" w:ascii="宋体" w:hAnsi="宋体" w:cs="宋体"/>
          <w:bCs/>
          <w:sz w:val="24"/>
        </w:rPr>
      </w:pPr>
      <w:r>
        <w:rPr>
          <w:rFonts w:hint="eastAsia" w:ascii="宋体" w:hAnsi="宋体" w:cs="宋体"/>
          <w:sz w:val="24"/>
          <w:szCs w:val="24"/>
          <w:lang w:eastAsia="zh-CN"/>
        </w:rPr>
        <w:t>投标人</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rPr>
        <w:t>（盖章）</w:t>
      </w:r>
    </w:p>
    <w:p>
      <w:pPr>
        <w:spacing w:line="360" w:lineRule="auto"/>
        <w:ind w:firstLine="3120" w:firstLineChars="1300"/>
        <w:jc w:val="left"/>
        <w:rPr>
          <w:rFonts w:hint="eastAsia" w:ascii="宋体" w:hAnsi="宋体" w:cs="宋体"/>
          <w:bCs/>
          <w:sz w:val="24"/>
        </w:rPr>
      </w:pPr>
    </w:p>
    <w:p>
      <w:pPr>
        <w:spacing w:line="360" w:lineRule="auto"/>
        <w:ind w:firstLine="3120" w:firstLineChars="1300"/>
        <w:jc w:val="left"/>
        <w:rPr>
          <w:rFonts w:hint="eastAsia" w:ascii="宋体" w:hAnsi="宋体" w:cs="宋体"/>
          <w:sz w:val="24"/>
          <w:szCs w:val="24"/>
        </w:rPr>
      </w:pPr>
      <w:r>
        <w:rPr>
          <w:rFonts w:hint="eastAsia" w:ascii="宋体" w:hAnsi="宋体" w:cs="宋体"/>
          <w:bCs/>
          <w:sz w:val="24"/>
        </w:rPr>
        <w:t>法定代表人或被授权人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bCs/>
          <w:sz w:val="24"/>
        </w:rPr>
        <w:t>（签字或盖章）</w:t>
      </w:r>
    </w:p>
    <w:p>
      <w:pPr>
        <w:spacing w:line="360" w:lineRule="auto"/>
        <w:ind w:firstLine="3240" w:firstLineChars="1350"/>
        <w:jc w:val="right"/>
        <w:rPr>
          <w:rFonts w:hint="eastAsia" w:ascii="宋体" w:hAnsi="宋体" w:cs="宋体"/>
          <w:sz w:val="24"/>
          <w:szCs w:val="24"/>
        </w:rPr>
      </w:pPr>
      <w:r>
        <w:rPr>
          <w:rFonts w:hint="eastAsia" w:ascii="宋体" w:hAnsi="宋体" w:cs="宋体"/>
          <w:sz w:val="24"/>
          <w:szCs w:val="24"/>
        </w:rPr>
        <w:t xml:space="preserve">             </w:t>
      </w:r>
    </w:p>
    <w:p>
      <w:pPr>
        <w:jc w:val="right"/>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94"/>
    <w:bookmarkEnd w:id="495"/>
    <w:bookmarkEnd w:id="496"/>
    <w:bookmarkEnd w:id="497"/>
    <w:bookmarkEnd w:id="498"/>
    <w:bookmarkEnd w:id="499"/>
    <w:bookmarkEnd w:id="500"/>
    <w:p>
      <w:pPr>
        <w:pStyle w:val="4"/>
        <w:keepNext/>
        <w:keepLines/>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val="0"/>
          <w:bCs w:val="0"/>
          <w:sz w:val="24"/>
        </w:rPr>
      </w:pPr>
      <w:bookmarkStart w:id="501" w:name="_Toc10563653"/>
      <w:bookmarkStart w:id="502" w:name="_Toc10563614"/>
      <w:r>
        <w:rPr>
          <w:rFonts w:hint="eastAsia" w:ascii="宋体" w:hAnsi="宋体" w:eastAsia="宋体" w:cs="宋体"/>
        </w:rPr>
        <w:t>8.其他证明材料</w:t>
      </w:r>
      <w:bookmarkEnd w:id="501"/>
      <w:bookmarkEnd w:id="502"/>
    </w:p>
    <w:p>
      <w:pPr>
        <w:spacing w:line="480" w:lineRule="exact"/>
        <w:ind w:firstLine="480" w:firstLineChars="200"/>
        <w:jc w:val="left"/>
        <w:rPr>
          <w:rFonts w:hint="eastAsia" w:ascii="宋体" w:hAnsi="宋体"/>
          <w:bCs/>
          <w:sz w:val="24"/>
          <w:szCs w:val="24"/>
        </w:rPr>
      </w:pPr>
      <w:r>
        <w:rPr>
          <w:rFonts w:hint="eastAsia" w:ascii="宋体" w:hAnsi="宋体"/>
          <w:bCs/>
          <w:sz w:val="24"/>
          <w:szCs w:val="24"/>
        </w:rPr>
        <w:t>（1）企业其他获奖及荣誉证书等资料；</w:t>
      </w:r>
    </w:p>
    <w:p>
      <w:pPr>
        <w:spacing w:line="480" w:lineRule="exact"/>
        <w:ind w:firstLine="480" w:firstLineChars="200"/>
        <w:jc w:val="left"/>
        <w:rPr>
          <w:rFonts w:hint="eastAsia" w:ascii="宋体" w:hAnsi="宋体"/>
          <w:bCs/>
          <w:sz w:val="24"/>
          <w:szCs w:val="24"/>
        </w:rPr>
      </w:pPr>
      <w:r>
        <w:rPr>
          <w:rFonts w:hint="eastAsia" w:ascii="宋体" w:hAnsi="宋体"/>
          <w:bCs/>
          <w:sz w:val="24"/>
          <w:szCs w:val="24"/>
        </w:rPr>
        <w:t>（2）投标人提供证明其企业实力的其他证明材料；</w:t>
      </w:r>
    </w:p>
    <w:p>
      <w:pPr>
        <w:spacing w:line="480" w:lineRule="exact"/>
        <w:ind w:firstLine="480" w:firstLineChars="200"/>
        <w:jc w:val="left"/>
        <w:rPr>
          <w:rFonts w:hint="eastAsia" w:ascii="宋体" w:hAnsi="宋体"/>
          <w:bCs/>
          <w:sz w:val="24"/>
          <w:szCs w:val="24"/>
        </w:rPr>
      </w:pPr>
      <w:r>
        <w:rPr>
          <w:rFonts w:hint="eastAsia" w:ascii="宋体" w:hAnsi="宋体"/>
          <w:bCs/>
          <w:sz w:val="24"/>
          <w:szCs w:val="24"/>
        </w:rPr>
        <w:t>（3）中小企业声明函、监狱企业、福利企业声明函（格式具体见附件）；</w:t>
      </w:r>
    </w:p>
    <w:p>
      <w:pPr>
        <w:spacing w:line="480" w:lineRule="exact"/>
        <w:ind w:firstLine="480" w:firstLineChars="200"/>
        <w:jc w:val="left"/>
        <w:rPr>
          <w:rFonts w:hint="eastAsia" w:ascii="宋体" w:hAnsi="宋体"/>
          <w:bCs/>
          <w:sz w:val="24"/>
          <w:szCs w:val="24"/>
        </w:rPr>
      </w:pPr>
      <w:r>
        <w:rPr>
          <w:rFonts w:hint="eastAsia" w:ascii="宋体" w:hAnsi="宋体"/>
          <w:bCs/>
          <w:sz w:val="24"/>
          <w:szCs w:val="24"/>
        </w:rPr>
        <w:t>（4）节能环保、环境标志产品明细表（格式具体见附件）；</w:t>
      </w:r>
    </w:p>
    <w:p>
      <w:pPr>
        <w:spacing w:line="480" w:lineRule="exact"/>
        <w:ind w:firstLine="480" w:firstLineChars="200"/>
        <w:jc w:val="left"/>
        <w:rPr>
          <w:rFonts w:hint="eastAsia" w:ascii="宋体" w:hAnsi="宋体"/>
          <w:bCs/>
          <w:sz w:val="24"/>
          <w:szCs w:val="24"/>
        </w:rPr>
      </w:pPr>
      <w:r>
        <w:rPr>
          <w:rFonts w:hint="eastAsia" w:ascii="宋体" w:hAnsi="宋体"/>
          <w:bCs/>
          <w:sz w:val="24"/>
          <w:szCs w:val="24"/>
        </w:rPr>
        <w:t>（5）《拒绝政府采购领域商业贿赂承诺书》；</w:t>
      </w:r>
    </w:p>
    <w:p>
      <w:pPr>
        <w:spacing w:line="480" w:lineRule="exact"/>
        <w:ind w:firstLine="480" w:firstLineChars="200"/>
        <w:jc w:val="left"/>
        <w:rPr>
          <w:rFonts w:hint="eastAsia" w:ascii="宋体" w:hAnsi="宋体"/>
          <w:bCs/>
          <w:sz w:val="24"/>
          <w:szCs w:val="24"/>
        </w:rPr>
      </w:pPr>
      <w:r>
        <w:rPr>
          <w:rFonts w:hint="eastAsia" w:ascii="宋体" w:hAnsi="宋体"/>
          <w:bCs/>
          <w:sz w:val="24"/>
          <w:szCs w:val="24"/>
        </w:rPr>
        <w:t>（6）其他</w:t>
      </w:r>
    </w:p>
    <w:p>
      <w:pPr>
        <w:spacing w:line="480" w:lineRule="exact"/>
        <w:ind w:firstLine="480" w:firstLineChars="200"/>
        <w:jc w:val="left"/>
        <w:rPr>
          <w:rFonts w:ascii="宋体" w:hAnsi="宋体"/>
          <w:bCs/>
          <w:sz w:val="24"/>
          <w:szCs w:val="24"/>
        </w:rPr>
      </w:pPr>
    </w:p>
    <w:p>
      <w:pPr>
        <w:spacing w:line="480" w:lineRule="exact"/>
        <w:jc w:val="left"/>
        <w:rPr>
          <w:rFonts w:ascii="宋体" w:hAnsi="宋体"/>
          <w:bCs/>
          <w:sz w:val="24"/>
          <w:szCs w:val="24"/>
        </w:rPr>
      </w:pPr>
    </w:p>
    <w:p>
      <w:pPr>
        <w:spacing w:line="480" w:lineRule="exact"/>
        <w:jc w:val="left"/>
        <w:rPr>
          <w:rFonts w:hint="eastAsia" w:ascii="宋体" w:hAnsi="宋体"/>
          <w:b/>
          <w:bCs/>
          <w:sz w:val="28"/>
          <w:szCs w:val="28"/>
          <w:lang w:val="en-US" w:eastAsia="zh-CN"/>
        </w:rPr>
      </w:pPr>
      <w:r>
        <w:rPr>
          <w:rFonts w:ascii="宋体" w:hAnsi="宋体"/>
          <w:bCs/>
          <w:sz w:val="24"/>
          <w:szCs w:val="24"/>
        </w:rPr>
        <w:br w:type="page"/>
      </w:r>
      <w:r>
        <w:rPr>
          <w:rFonts w:hint="eastAsia" w:ascii="宋体" w:hAnsi="宋体"/>
          <w:b/>
          <w:bCs/>
          <w:sz w:val="28"/>
          <w:szCs w:val="28"/>
        </w:rPr>
        <w:t xml:space="preserve">附件8.1中小企业声明函 </w:t>
      </w:r>
      <w:r>
        <w:rPr>
          <w:rFonts w:hint="eastAsia" w:ascii="宋体" w:hAnsi="宋体"/>
          <w:b/>
          <w:bCs/>
          <w:sz w:val="28"/>
          <w:szCs w:val="28"/>
          <w:lang w:val="en-US" w:eastAsia="zh-CN"/>
        </w:rPr>
        <w:t xml:space="preserve">   （</w:t>
      </w:r>
      <w:r>
        <w:rPr>
          <w:rFonts w:hint="eastAsia" w:ascii="宋体" w:hAnsi="宋体"/>
          <w:b/>
          <w:bCs/>
          <w:sz w:val="28"/>
          <w:szCs w:val="28"/>
        </w:rPr>
        <w:t>如有可提供</w:t>
      </w:r>
      <w:r>
        <w:rPr>
          <w:rFonts w:hint="eastAsia" w:ascii="宋体" w:hAnsi="宋体"/>
          <w:b/>
          <w:bCs/>
          <w:sz w:val="28"/>
          <w:szCs w:val="28"/>
          <w:lang w:val="en-US" w:eastAsia="zh-CN"/>
        </w:rPr>
        <w:t>）</w:t>
      </w:r>
    </w:p>
    <w:p>
      <w:pPr>
        <w:pStyle w:val="2"/>
        <w:rPr>
          <w:rFonts w:hint="default"/>
          <w:lang w:val="en-US" w:eastAsia="zh-CN"/>
        </w:rPr>
      </w:pPr>
    </w:p>
    <w:p>
      <w:pPr>
        <w:spacing w:line="480" w:lineRule="exact"/>
        <w:ind w:firstLine="562" w:firstLineChars="200"/>
        <w:jc w:val="center"/>
        <w:rPr>
          <w:rFonts w:hint="eastAsia" w:ascii="宋体" w:hAnsi="宋体"/>
          <w:b/>
          <w:bCs/>
          <w:sz w:val="28"/>
          <w:szCs w:val="28"/>
        </w:rPr>
      </w:pPr>
      <w:r>
        <w:rPr>
          <w:rFonts w:hint="eastAsia" w:ascii="宋体" w:hAnsi="宋体"/>
          <w:b/>
          <w:bCs/>
          <w:sz w:val="28"/>
          <w:szCs w:val="28"/>
        </w:rPr>
        <w:t>中小企业声明函（货物）</w:t>
      </w:r>
    </w:p>
    <w:p>
      <w:pPr>
        <w:spacing w:line="480" w:lineRule="exact"/>
        <w:ind w:firstLine="720" w:firstLineChars="300"/>
        <w:jc w:val="left"/>
        <w:rPr>
          <w:rFonts w:hint="eastAsia" w:ascii="宋体" w:hAnsi="宋体"/>
          <w:bCs/>
          <w:sz w:val="24"/>
          <w:szCs w:val="24"/>
        </w:rPr>
      </w:pPr>
      <w:r>
        <w:rPr>
          <w:rFonts w:hint="eastAsia" w:ascii="宋体" w:hAnsi="宋体"/>
          <w:bCs/>
          <w:sz w:val="24"/>
          <w:szCs w:val="24"/>
        </w:rPr>
        <w:t>本公司（联合体）郑重声明，根据《政府采购促进中小企业发展管理办法》（财库﹝2020﹞46号）的规定，本公司（联合体）参加</w:t>
      </w:r>
      <w:r>
        <w:rPr>
          <w:rFonts w:hint="eastAsia" w:ascii="宋体" w:hAnsi="宋体"/>
          <w:bCs/>
          <w:sz w:val="24"/>
          <w:szCs w:val="24"/>
          <w:u w:val="single"/>
        </w:rPr>
        <w:t xml:space="preserve">    （单位名称）   </w:t>
      </w:r>
      <w:r>
        <w:rPr>
          <w:rFonts w:hint="eastAsia" w:ascii="宋体" w:hAnsi="宋体"/>
          <w:bCs/>
          <w:sz w:val="24"/>
          <w:szCs w:val="24"/>
        </w:rPr>
        <w:t>的</w:t>
      </w:r>
      <w:r>
        <w:rPr>
          <w:rFonts w:hint="eastAsia" w:ascii="宋体" w:hAnsi="宋体"/>
          <w:bCs/>
          <w:sz w:val="24"/>
          <w:szCs w:val="24"/>
          <w:u w:val="single"/>
        </w:rPr>
        <w:t xml:space="preserve">    （项目名称）    </w:t>
      </w:r>
      <w:r>
        <w:rPr>
          <w:rFonts w:hint="eastAsia" w:ascii="宋体" w:hAnsi="宋体"/>
          <w:bCs/>
          <w:sz w:val="24"/>
          <w:szCs w:val="24"/>
        </w:rPr>
        <w:t>采购活动，提供的货物全部由符合政策要求的中小企业制造。相关企业（含联合体中的中小企业、签订分包意向协议的中小企业）的具体情况如下：</w:t>
      </w:r>
    </w:p>
    <w:p>
      <w:pPr>
        <w:numPr>
          <w:ilvl w:val="0"/>
          <w:numId w:val="8"/>
        </w:numPr>
        <w:spacing w:line="480" w:lineRule="exact"/>
        <w:ind w:firstLine="480" w:firstLineChars="200"/>
        <w:jc w:val="left"/>
        <w:rPr>
          <w:rFonts w:hint="eastAsia" w:ascii="宋体" w:hAnsi="宋体"/>
          <w:bCs/>
          <w:sz w:val="24"/>
          <w:szCs w:val="24"/>
        </w:rPr>
      </w:pP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行业；制造商为</w:t>
      </w:r>
      <w:r>
        <w:rPr>
          <w:rFonts w:hint="eastAsia" w:ascii="宋体" w:hAnsi="宋体"/>
          <w:bCs/>
          <w:sz w:val="24"/>
          <w:szCs w:val="24"/>
          <w:u w:val="single"/>
        </w:rPr>
        <w:t xml:space="preserve">   （企业名称）  </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w:t>
      </w:r>
      <w:r>
        <w:rPr>
          <w:rFonts w:hint="eastAsia" w:ascii="宋体" w:hAnsi="宋体" w:cs="宋体"/>
          <w:bCs/>
          <w:sz w:val="24"/>
          <w:szCs w:val="24"/>
        </w:rPr>
        <w:t>¹</w:t>
      </w:r>
      <w:r>
        <w:rPr>
          <w:rFonts w:hint="eastAsia" w:ascii="宋体" w:hAnsi="宋体"/>
          <w:bCs/>
          <w:sz w:val="24"/>
          <w:szCs w:val="24"/>
        </w:rPr>
        <w:t>，属于（中型企业、小型企业、微型企业）；</w:t>
      </w:r>
    </w:p>
    <w:p>
      <w:pPr>
        <w:spacing w:line="480" w:lineRule="exact"/>
        <w:ind w:firstLine="480" w:firstLineChars="200"/>
        <w:jc w:val="left"/>
        <w:rPr>
          <w:rFonts w:hint="eastAsia" w:ascii="宋体" w:hAnsi="宋体"/>
          <w:bCs/>
          <w:sz w:val="24"/>
          <w:szCs w:val="24"/>
        </w:rPr>
      </w:pPr>
      <w:r>
        <w:rPr>
          <w:rFonts w:hint="eastAsia" w:ascii="宋体" w:hAnsi="宋体"/>
          <w:bCs/>
          <w:sz w:val="24"/>
          <w:szCs w:val="24"/>
        </w:rPr>
        <w:t>2.</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行业；制造商为</w:t>
      </w:r>
      <w:r>
        <w:rPr>
          <w:rFonts w:hint="eastAsia" w:ascii="宋体" w:hAnsi="宋体"/>
          <w:bCs/>
          <w:sz w:val="24"/>
          <w:szCs w:val="24"/>
          <w:u w:val="single"/>
        </w:rPr>
        <w:t xml:space="preserve">   （企业名称）  </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万元，属于（中型企业、小型企业、微型企业）；</w:t>
      </w:r>
    </w:p>
    <w:p>
      <w:pPr>
        <w:spacing w:line="480" w:lineRule="exact"/>
        <w:ind w:firstLine="480" w:firstLineChars="200"/>
        <w:jc w:val="left"/>
        <w:rPr>
          <w:rFonts w:hint="eastAsia" w:ascii="宋体" w:hAnsi="宋体"/>
          <w:bCs/>
          <w:sz w:val="24"/>
          <w:szCs w:val="24"/>
        </w:rPr>
      </w:pPr>
      <w:r>
        <w:rPr>
          <w:rFonts w:hint="eastAsia" w:ascii="宋体" w:hAnsi="宋体"/>
          <w:bCs/>
          <w:sz w:val="24"/>
          <w:szCs w:val="24"/>
        </w:rPr>
        <w:t>……</w:t>
      </w:r>
    </w:p>
    <w:p>
      <w:pPr>
        <w:spacing w:line="480" w:lineRule="exact"/>
        <w:ind w:firstLine="480" w:firstLineChars="200"/>
        <w:jc w:val="left"/>
        <w:rPr>
          <w:rFonts w:hint="eastAsia" w:ascii="宋体" w:hAnsi="宋体"/>
          <w:bCs/>
          <w:sz w:val="24"/>
          <w:szCs w:val="24"/>
        </w:rPr>
      </w:pPr>
      <w:r>
        <w:rPr>
          <w:rFonts w:hint="eastAsia" w:ascii="宋体" w:hAnsi="宋体"/>
          <w:bCs/>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spacing w:line="480" w:lineRule="exact"/>
        <w:ind w:firstLine="480" w:firstLineChars="200"/>
        <w:jc w:val="right"/>
        <w:rPr>
          <w:rFonts w:hint="eastAsia" w:ascii="宋体" w:hAnsi="宋体"/>
          <w:bCs/>
          <w:sz w:val="24"/>
          <w:szCs w:val="24"/>
        </w:rPr>
      </w:pPr>
      <w:r>
        <w:rPr>
          <w:rFonts w:hint="eastAsia" w:ascii="宋体" w:hAnsi="宋体"/>
          <w:bCs/>
          <w:sz w:val="24"/>
          <w:szCs w:val="24"/>
        </w:rPr>
        <w:t>企业名称：</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（盖章）</w:t>
      </w:r>
    </w:p>
    <w:p>
      <w:pPr>
        <w:spacing w:line="480" w:lineRule="exact"/>
        <w:ind w:firstLine="480" w:firstLineChars="200"/>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480" w:lineRule="exact"/>
        <w:ind w:firstLine="480" w:firstLineChars="200"/>
        <w:jc w:val="left"/>
        <w:rPr>
          <w:rFonts w:hint="eastAsia" w:ascii="宋体" w:hAnsi="宋体"/>
          <w:bCs/>
          <w:sz w:val="24"/>
          <w:szCs w:val="24"/>
        </w:rPr>
      </w:pPr>
      <w:r>
        <w:rPr>
          <w:rFonts w:hint="eastAsia" w:ascii="宋体" w:hAnsi="宋体" w:cs="宋体"/>
          <w:bCs/>
          <w:sz w:val="24"/>
          <w:szCs w:val="24"/>
        </w:rPr>
        <w:t>注：¹</w:t>
      </w:r>
      <w:r>
        <w:rPr>
          <w:rFonts w:hint="eastAsia" w:ascii="宋体" w:hAnsi="宋体"/>
          <w:bCs/>
          <w:sz w:val="24"/>
          <w:szCs w:val="24"/>
        </w:rPr>
        <w:t>从业人员、营业收入、资产总额填报上一年度数据，无上一年度数据的新成立企业可不填报。</w:t>
      </w:r>
    </w:p>
    <w:p>
      <w:pPr>
        <w:spacing w:line="360" w:lineRule="auto"/>
        <w:rPr>
          <w:rFonts w:hint="eastAsia" w:ascii="宋体" w:hAnsi="宋体"/>
          <w:b/>
          <w:sz w:val="24"/>
        </w:rPr>
      </w:pPr>
    </w:p>
    <w:p>
      <w:pPr>
        <w:spacing w:line="440" w:lineRule="exact"/>
        <w:ind w:firstLine="482"/>
        <w:rPr>
          <w:rFonts w:hint="eastAsia" w:ascii="宋体" w:hAnsi="宋体"/>
          <w:b/>
          <w:sz w:val="24"/>
        </w:rPr>
      </w:pPr>
      <w:r>
        <w:rPr>
          <w:rFonts w:hint="eastAsia" w:ascii="宋体" w:hAnsi="宋体"/>
          <w:b/>
          <w:sz w:val="24"/>
        </w:rPr>
        <w:t>备注：</w:t>
      </w:r>
    </w:p>
    <w:p>
      <w:pPr>
        <w:spacing w:line="440" w:lineRule="exact"/>
        <w:ind w:firstLine="482"/>
        <w:rPr>
          <w:rFonts w:hint="eastAsia" w:ascii="宋体" w:hAnsi="宋体" w:cs="宋体"/>
          <w:b/>
          <w:sz w:val="24"/>
        </w:rPr>
      </w:pPr>
      <w:r>
        <w:rPr>
          <w:rFonts w:hint="eastAsia" w:ascii="宋体" w:hAnsi="宋体"/>
          <w:b/>
          <w:sz w:val="24"/>
          <w:szCs w:val="22"/>
        </w:rPr>
        <w:t>1.</w:t>
      </w:r>
      <w:r>
        <w:rPr>
          <w:rFonts w:hint="eastAsia" w:ascii="宋体" w:hAnsi="宋体" w:cs="宋体"/>
          <w:b/>
          <w:sz w:val="24"/>
        </w:rPr>
        <w:t xml:space="preserve">中小企业划型标准按照《关于印发中小企业划型标准规定的通知（工信部联企业〔2011〕300号）》文的相关规定认定，未提供以上材料的不予以认定。   </w:t>
      </w:r>
    </w:p>
    <w:p>
      <w:pPr>
        <w:spacing w:line="440" w:lineRule="exact"/>
        <w:ind w:firstLine="482"/>
        <w:rPr>
          <w:rFonts w:hint="eastAsia" w:ascii="宋体" w:hAnsi="宋体" w:cs="宋体"/>
          <w:b/>
          <w:sz w:val="24"/>
          <w:szCs w:val="22"/>
        </w:rPr>
      </w:pPr>
      <w:r>
        <w:rPr>
          <w:rFonts w:hint="eastAsia" w:ascii="宋体" w:hAnsi="宋体" w:cs="宋体"/>
          <w:b/>
          <w:sz w:val="24"/>
          <w:szCs w:val="22"/>
        </w:rPr>
        <w:t>2.</w:t>
      </w:r>
      <w:r>
        <w:rPr>
          <w:rFonts w:hint="eastAsia" w:ascii="宋体" w:hAnsi="宋体" w:eastAsia="宋体" w:cs="宋体"/>
          <w:b/>
          <w:sz w:val="24"/>
          <w:szCs w:val="22"/>
          <w:lang w:eastAsia="zh-CN"/>
        </w:rPr>
        <w:t>投标人</w:t>
      </w:r>
      <w:r>
        <w:rPr>
          <w:rFonts w:hint="eastAsia" w:ascii="宋体" w:hAnsi="宋体" w:cs="宋体"/>
          <w:b/>
          <w:sz w:val="24"/>
          <w:szCs w:val="22"/>
        </w:rPr>
        <w:t>提供《中小企业声明函》的需保证其真实性，如经查实存在虚假证明的情况，由</w:t>
      </w:r>
      <w:r>
        <w:rPr>
          <w:rFonts w:hint="eastAsia" w:ascii="宋体" w:hAnsi="宋体" w:eastAsia="宋体" w:cs="宋体"/>
          <w:b/>
          <w:sz w:val="24"/>
          <w:szCs w:val="22"/>
          <w:lang w:eastAsia="zh-CN"/>
        </w:rPr>
        <w:t>投标人</w:t>
      </w:r>
      <w:r>
        <w:rPr>
          <w:rFonts w:hint="eastAsia" w:ascii="宋体" w:hAnsi="宋体" w:cs="宋体"/>
          <w:b/>
          <w:sz w:val="24"/>
          <w:szCs w:val="22"/>
        </w:rPr>
        <w:t>承担相应责任。</w:t>
      </w:r>
    </w:p>
    <w:p>
      <w:pPr>
        <w:spacing w:line="440" w:lineRule="exact"/>
        <w:ind w:firstLine="482"/>
        <w:rPr>
          <w:rFonts w:hint="eastAsia" w:ascii="宋体" w:hAnsi="宋体"/>
          <w:b/>
          <w:sz w:val="24"/>
          <w:szCs w:val="22"/>
        </w:rPr>
      </w:pPr>
    </w:p>
    <w:p>
      <w:pPr>
        <w:jc w:val="left"/>
        <w:rPr>
          <w:rFonts w:hint="eastAsia" w:ascii="宋体" w:hAnsi="宋体"/>
          <w:b/>
          <w:bCs/>
          <w:sz w:val="28"/>
          <w:szCs w:val="28"/>
        </w:rPr>
      </w:pPr>
      <w:r>
        <w:rPr>
          <w:rFonts w:hint="eastAsia" w:ascii="宋体" w:hAnsi="宋体"/>
          <w:b/>
          <w:bCs/>
          <w:sz w:val="28"/>
          <w:szCs w:val="28"/>
        </w:rPr>
        <w:t>附件8.2</w:t>
      </w:r>
      <w:bookmarkStart w:id="503" w:name="_Hlk17707343"/>
      <w:r>
        <w:rPr>
          <w:rFonts w:hint="eastAsia" w:ascii="宋体" w:hAnsi="宋体"/>
          <w:b/>
          <w:bCs/>
          <w:sz w:val="28"/>
          <w:szCs w:val="28"/>
        </w:rPr>
        <w:t>监狱企业声明函</w:t>
      </w:r>
      <w:bookmarkEnd w:id="503"/>
      <w:r>
        <w:rPr>
          <w:rFonts w:hint="eastAsia" w:ascii="宋体" w:hAnsi="宋体"/>
          <w:b/>
          <w:bCs/>
          <w:sz w:val="28"/>
          <w:szCs w:val="28"/>
        </w:rPr>
        <w:t>（如有可提供）</w:t>
      </w:r>
    </w:p>
    <w:p>
      <w:pPr>
        <w:spacing w:line="360" w:lineRule="auto"/>
        <w:ind w:firstLine="557" w:firstLineChars="198"/>
        <w:jc w:val="center"/>
        <w:rPr>
          <w:rFonts w:hint="eastAsia" w:ascii="宋体" w:hAnsi="宋体"/>
          <w:b/>
          <w:bCs/>
          <w:sz w:val="28"/>
          <w:szCs w:val="28"/>
        </w:rPr>
      </w:pPr>
    </w:p>
    <w:p>
      <w:pPr>
        <w:spacing w:line="360" w:lineRule="auto"/>
        <w:ind w:firstLine="557" w:firstLineChars="198"/>
        <w:jc w:val="center"/>
        <w:rPr>
          <w:rFonts w:hint="eastAsia" w:ascii="宋体" w:hAnsi="宋体"/>
          <w:bCs/>
          <w:sz w:val="24"/>
        </w:rPr>
      </w:pPr>
      <w:r>
        <w:rPr>
          <w:rFonts w:hint="eastAsia" w:ascii="宋体" w:hAnsi="宋体"/>
          <w:b/>
          <w:bCs/>
          <w:sz w:val="28"/>
          <w:szCs w:val="28"/>
        </w:rPr>
        <w:t>《监狱企业声明函》</w:t>
      </w:r>
    </w:p>
    <w:p>
      <w:pPr>
        <w:spacing w:line="360" w:lineRule="auto"/>
        <w:ind w:firstLine="475" w:firstLineChars="198"/>
        <w:rPr>
          <w:rFonts w:hint="eastAsia" w:ascii="宋体" w:hAnsi="宋体"/>
          <w:bCs/>
          <w:sz w:val="24"/>
        </w:rPr>
      </w:pPr>
      <w:r>
        <w:rPr>
          <w:rFonts w:hint="eastAsia" w:ascii="宋体" w:hAnsi="宋体"/>
          <w:bCs/>
          <w:sz w:val="24"/>
        </w:rPr>
        <w:t>本公司郑重声明，根据</w:t>
      </w:r>
      <w:r>
        <w:rPr>
          <w:rFonts w:hint="eastAsia" w:ascii="宋体" w:hAnsi="宋体"/>
          <w:bCs/>
          <w:sz w:val="24"/>
          <w:szCs w:val="24"/>
        </w:rPr>
        <w:t>《财政部司法部关于政府采购支持监狱企业发展有关问题的通知》（财库</w:t>
      </w:r>
      <w:r>
        <w:rPr>
          <w:rFonts w:hint="eastAsia" w:ascii="宋体" w:hAnsi="宋体" w:cs="宋体"/>
          <w:sz w:val="24"/>
          <w:szCs w:val="24"/>
        </w:rPr>
        <w:t>〔2014〕</w:t>
      </w:r>
      <w:r>
        <w:rPr>
          <w:rFonts w:hint="eastAsia" w:ascii="宋体" w:hAnsi="宋体"/>
          <w:bCs/>
          <w:sz w:val="24"/>
          <w:szCs w:val="24"/>
        </w:rPr>
        <w:t>68号）</w:t>
      </w:r>
      <w:r>
        <w:rPr>
          <w:rFonts w:hint="eastAsia" w:ascii="宋体" w:hAnsi="宋体"/>
          <w:bCs/>
          <w:sz w:val="24"/>
        </w:rPr>
        <w:t>的规定，本公司为</w:t>
      </w:r>
      <w:r>
        <w:rPr>
          <w:rFonts w:hint="eastAsia" w:ascii="宋体" w:hAnsi="宋体"/>
          <w:bCs/>
          <w:sz w:val="24"/>
          <w:u w:val="single"/>
        </w:rPr>
        <w:t xml:space="preserve">        </w:t>
      </w:r>
      <w:r>
        <w:rPr>
          <w:rFonts w:hint="eastAsia" w:ascii="宋体" w:hAnsi="宋体"/>
          <w:bCs/>
          <w:sz w:val="24"/>
        </w:rPr>
        <w:t>（请填写：监狱）企业。</w:t>
      </w:r>
    </w:p>
    <w:p>
      <w:pPr>
        <w:spacing w:line="360" w:lineRule="auto"/>
        <w:ind w:firstLine="235" w:firstLineChars="98"/>
        <w:rPr>
          <w:rFonts w:hint="eastAsia" w:ascii="宋体" w:hAnsi="宋体"/>
          <w:bCs/>
          <w:sz w:val="24"/>
        </w:rPr>
      </w:pPr>
      <w:r>
        <w:rPr>
          <w:rFonts w:hint="eastAsia" w:ascii="宋体" w:hAnsi="宋体"/>
          <w:bCs/>
          <w:sz w:val="24"/>
        </w:rPr>
        <w:t xml:space="preserve">   本单位为符合条件的监狱企业，且本单位参加______单位的______项目采购活动提供本单位制造的货物（由本单位承担工程/提供服务）。</w:t>
      </w:r>
    </w:p>
    <w:p>
      <w:pPr>
        <w:spacing w:line="360" w:lineRule="auto"/>
        <w:ind w:firstLine="480" w:firstLineChars="200"/>
        <w:rPr>
          <w:rFonts w:hint="eastAsia" w:ascii="宋体" w:hAnsi="宋体"/>
          <w:bCs/>
          <w:sz w:val="24"/>
        </w:rPr>
      </w:pPr>
      <w:r>
        <w:rPr>
          <w:rFonts w:hint="eastAsia" w:ascii="宋体" w:hAnsi="宋体"/>
          <w:bCs/>
          <w:sz w:val="24"/>
        </w:rPr>
        <w:t>本公司对上述声明的真实性负责，若有虚假，将依法承担相应责任。</w:t>
      </w:r>
    </w:p>
    <w:p>
      <w:pPr>
        <w:spacing w:line="360" w:lineRule="auto"/>
        <w:ind w:firstLine="480" w:firstLineChars="200"/>
        <w:rPr>
          <w:rFonts w:hint="eastAsia" w:ascii="宋体" w:hAnsi="宋体"/>
          <w:bCs/>
          <w:sz w:val="24"/>
        </w:rPr>
      </w:pPr>
    </w:p>
    <w:p>
      <w:pPr>
        <w:spacing w:line="360" w:lineRule="auto"/>
        <w:ind w:firstLine="480" w:firstLineChars="200"/>
        <w:rPr>
          <w:rFonts w:hint="eastAsia" w:ascii="宋体" w:hAnsi="宋体"/>
          <w:bCs/>
          <w:sz w:val="24"/>
        </w:rPr>
      </w:pPr>
    </w:p>
    <w:p>
      <w:pPr>
        <w:spacing w:line="360" w:lineRule="auto"/>
        <w:ind w:firstLine="235" w:firstLineChars="98"/>
        <w:jc w:val="right"/>
        <w:rPr>
          <w:rFonts w:hint="eastAsia" w:ascii="宋体" w:hAnsi="宋体"/>
          <w:bCs/>
          <w:sz w:val="24"/>
        </w:rPr>
      </w:pPr>
      <w:r>
        <w:rPr>
          <w:rFonts w:hint="eastAsia" w:ascii="宋体" w:hAnsi="宋体"/>
          <w:bCs/>
          <w:sz w:val="24"/>
        </w:rPr>
        <w:t xml:space="preserve">  投标人名称：</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（印章）</w:t>
      </w:r>
    </w:p>
    <w:p>
      <w:pPr>
        <w:spacing w:line="360" w:lineRule="auto"/>
        <w:ind w:firstLine="235" w:firstLineChars="98"/>
        <w:jc w:val="right"/>
        <w:rPr>
          <w:rFonts w:hint="eastAsia" w:ascii="宋体" w:hAnsi="宋体"/>
          <w:bCs/>
          <w:sz w:val="24"/>
        </w:rPr>
      </w:pPr>
      <w:r>
        <w:rPr>
          <w:rFonts w:hint="eastAsia" w:ascii="宋体" w:hAnsi="宋体"/>
          <w:bCs/>
          <w:sz w:val="24"/>
        </w:rPr>
        <w:t xml:space="preserve"> </w:t>
      </w:r>
    </w:p>
    <w:p>
      <w:pPr>
        <w:spacing w:line="360" w:lineRule="auto"/>
        <w:ind w:firstLine="235" w:firstLineChars="98"/>
        <w:jc w:val="right"/>
        <w:rPr>
          <w:rFonts w:hint="eastAsia" w:ascii="宋体" w:hAnsi="宋体"/>
          <w:bCs/>
          <w:sz w:val="24"/>
        </w:rPr>
      </w:pPr>
      <w:r>
        <w:rPr>
          <w:rFonts w:hint="eastAsia" w:ascii="宋体" w:hAnsi="宋体"/>
          <w:bCs/>
          <w:sz w:val="24"/>
        </w:rPr>
        <w:t xml:space="preserve">  法定代表人或其法人授权委托人：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（签字或盖章）</w:t>
      </w:r>
    </w:p>
    <w:p>
      <w:pPr>
        <w:spacing w:line="360" w:lineRule="auto"/>
        <w:ind w:firstLine="235" w:firstLineChars="98"/>
        <w:jc w:val="right"/>
        <w:rPr>
          <w:rFonts w:hint="eastAsia" w:ascii="宋体" w:hAnsi="宋体"/>
          <w:bCs/>
          <w:sz w:val="24"/>
        </w:rPr>
      </w:pPr>
    </w:p>
    <w:p>
      <w:pPr>
        <w:spacing w:line="360" w:lineRule="auto"/>
        <w:ind w:firstLine="235" w:firstLineChars="98"/>
        <w:jc w:val="right"/>
        <w:rPr>
          <w:rFonts w:hint="eastAsia" w:ascii="宋体" w:hAnsi="宋体"/>
          <w:bCs/>
          <w:sz w:val="24"/>
        </w:rPr>
      </w:pPr>
      <w:r>
        <w:rPr>
          <w:rFonts w:hint="eastAsia" w:ascii="宋体" w:hAnsi="宋体"/>
          <w:bCs/>
          <w:sz w:val="24"/>
        </w:rPr>
        <w:t xml:space="preserve">  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hint="eastAsia" w:ascii="宋体" w:hAnsi="宋体"/>
          <w:b/>
          <w:sz w:val="24"/>
        </w:rPr>
      </w:pPr>
    </w:p>
    <w:p>
      <w:pPr>
        <w:spacing w:line="440" w:lineRule="exact"/>
        <w:ind w:firstLine="482"/>
        <w:rPr>
          <w:rFonts w:hint="eastAsia" w:ascii="宋体" w:hAnsi="宋体"/>
          <w:b/>
          <w:sz w:val="24"/>
        </w:rPr>
      </w:pPr>
      <w:r>
        <w:rPr>
          <w:rFonts w:hint="eastAsia" w:ascii="宋体" w:hAnsi="宋体"/>
          <w:b/>
          <w:sz w:val="24"/>
        </w:rPr>
        <w:t>注：</w:t>
      </w:r>
    </w:p>
    <w:p>
      <w:pPr>
        <w:spacing w:line="440" w:lineRule="exact"/>
        <w:ind w:firstLine="482"/>
        <w:rPr>
          <w:rFonts w:hint="eastAsia" w:ascii="宋体" w:hAnsi="宋体"/>
          <w:b/>
          <w:sz w:val="24"/>
        </w:rPr>
      </w:pPr>
      <w:r>
        <w:rPr>
          <w:rFonts w:hint="eastAsia" w:ascii="宋体" w:hAnsi="宋体"/>
          <w:b/>
          <w:sz w:val="24"/>
        </w:rPr>
        <w:t>1.非监狱企业无需在投标文件中提供。如为监狱企业应在投标文件的封面右上角明确注明相关信息以便方便认可。</w:t>
      </w:r>
    </w:p>
    <w:p>
      <w:pPr>
        <w:spacing w:line="440" w:lineRule="exact"/>
        <w:ind w:firstLine="482"/>
        <w:rPr>
          <w:rFonts w:hint="eastAsia" w:ascii="宋体" w:hAnsi="宋体"/>
          <w:b/>
          <w:sz w:val="24"/>
        </w:rPr>
      </w:pPr>
      <w:r>
        <w:rPr>
          <w:rFonts w:hint="eastAsia" w:ascii="宋体" w:hAnsi="宋体"/>
          <w:b/>
          <w:sz w:val="24"/>
        </w:rPr>
        <w:t>2.投标人提供《监狱企业声明函》的需保证其真实性，如经查实存在虚假证明的情况，由投标人承担相应责任。</w:t>
      </w:r>
    </w:p>
    <w:p>
      <w:pPr>
        <w:jc w:val="left"/>
        <w:rPr>
          <w:rFonts w:ascii="宋体" w:hAnsi="宋体"/>
          <w:b/>
          <w:bCs/>
          <w:sz w:val="32"/>
          <w:szCs w:val="32"/>
        </w:rPr>
      </w:pPr>
    </w:p>
    <w:p>
      <w:pPr>
        <w:jc w:val="left"/>
        <w:rPr>
          <w:rFonts w:hint="eastAsia" w:ascii="宋体" w:hAnsi="宋体"/>
          <w:b/>
          <w:bCs/>
          <w:sz w:val="28"/>
          <w:szCs w:val="28"/>
        </w:rPr>
      </w:pPr>
      <w:r>
        <w:rPr>
          <w:rFonts w:hint="eastAsia" w:ascii="宋体" w:hAnsi="宋体"/>
          <w:b/>
          <w:bCs/>
          <w:sz w:val="28"/>
          <w:szCs w:val="28"/>
        </w:rPr>
        <w:t>附件8.3残疾人福利性单位声明函（如有可提供）</w:t>
      </w:r>
    </w:p>
    <w:p>
      <w:pPr>
        <w:jc w:val="center"/>
        <w:rPr>
          <w:rFonts w:hint="eastAsia" w:ascii="宋体" w:hAnsi="宋体"/>
          <w:b/>
          <w:bCs/>
          <w:sz w:val="36"/>
          <w:szCs w:val="44"/>
        </w:rPr>
      </w:pPr>
    </w:p>
    <w:p>
      <w:pPr>
        <w:jc w:val="center"/>
        <w:rPr>
          <w:rFonts w:hint="eastAsia" w:ascii="宋体" w:hAnsi="宋体"/>
          <w:b/>
          <w:bCs/>
          <w:sz w:val="36"/>
          <w:szCs w:val="44"/>
        </w:rPr>
      </w:pPr>
      <w:r>
        <w:rPr>
          <w:rFonts w:hint="eastAsia" w:ascii="宋体" w:hAnsi="宋体"/>
          <w:b/>
          <w:bCs/>
          <w:sz w:val="28"/>
          <w:szCs w:val="28"/>
        </w:rPr>
        <w:t>残疾人福利性单位声明函</w:t>
      </w:r>
    </w:p>
    <w:p>
      <w:pPr>
        <w:spacing w:line="480" w:lineRule="auto"/>
        <w:ind w:firstLine="480" w:firstLineChars="200"/>
        <w:rPr>
          <w:rFonts w:hint="eastAsia" w:ascii="宋体" w:hAnsi="宋体"/>
          <w:bCs/>
          <w:sz w:val="24"/>
        </w:rPr>
      </w:pPr>
      <w:r>
        <w:rPr>
          <w:rFonts w:hint="eastAsia" w:ascii="宋体" w:hAnsi="宋体"/>
          <w:bCs/>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480" w:lineRule="auto"/>
        <w:ind w:firstLine="475" w:firstLineChars="198"/>
        <w:rPr>
          <w:rFonts w:hint="eastAsia" w:ascii="宋体" w:hAnsi="宋体"/>
          <w:bCs/>
          <w:sz w:val="24"/>
        </w:rPr>
      </w:pPr>
      <w:r>
        <w:rPr>
          <w:rFonts w:hint="eastAsia" w:ascii="宋体" w:hAnsi="宋体"/>
          <w:bCs/>
          <w:sz w:val="24"/>
        </w:rPr>
        <w:t>本单位对上述声明的真实性负责。如有虚假，将依法承担相应责任。</w:t>
      </w:r>
    </w:p>
    <w:p>
      <w:pPr>
        <w:spacing w:line="588" w:lineRule="exact"/>
        <w:ind w:firstLine="624" w:firstLineChars="200"/>
        <w:rPr>
          <w:rFonts w:ascii="宋体" w:hAnsi="宋体"/>
          <w:bCs/>
          <w:spacing w:val="6"/>
          <w:sz w:val="30"/>
          <w:szCs w:val="30"/>
        </w:rPr>
      </w:pPr>
    </w:p>
    <w:p>
      <w:pPr>
        <w:spacing w:line="588" w:lineRule="exact"/>
        <w:ind w:firstLine="626" w:firstLineChars="200"/>
        <w:rPr>
          <w:rFonts w:ascii="宋体" w:hAnsi="宋体"/>
          <w:b/>
          <w:bCs/>
          <w:spacing w:val="6"/>
          <w:sz w:val="30"/>
          <w:szCs w:val="30"/>
        </w:rPr>
      </w:pPr>
    </w:p>
    <w:p>
      <w:pPr>
        <w:spacing w:line="480" w:lineRule="auto"/>
        <w:ind w:firstLine="235" w:firstLineChars="98"/>
        <w:jc w:val="right"/>
        <w:rPr>
          <w:rFonts w:hint="eastAsia" w:ascii="宋体" w:hAnsi="宋体"/>
          <w:bCs/>
          <w:sz w:val="24"/>
        </w:rPr>
      </w:pPr>
      <w:r>
        <w:rPr>
          <w:rFonts w:hint="eastAsia" w:ascii="宋体" w:hAnsi="宋体"/>
          <w:bCs/>
          <w:sz w:val="24"/>
        </w:rPr>
        <w:t xml:space="preserve">  投标人名称：</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（印章）</w:t>
      </w:r>
    </w:p>
    <w:p>
      <w:pPr>
        <w:spacing w:line="480" w:lineRule="auto"/>
        <w:ind w:firstLine="235" w:firstLineChars="98"/>
        <w:jc w:val="right"/>
        <w:rPr>
          <w:rFonts w:hint="eastAsia" w:ascii="宋体" w:hAnsi="宋体"/>
          <w:bCs/>
          <w:sz w:val="24"/>
        </w:rPr>
      </w:pPr>
      <w:r>
        <w:rPr>
          <w:rFonts w:hint="eastAsia" w:ascii="宋体" w:hAnsi="宋体"/>
          <w:bCs/>
          <w:sz w:val="24"/>
        </w:rPr>
        <w:t xml:space="preserve"> </w:t>
      </w:r>
    </w:p>
    <w:p>
      <w:pPr>
        <w:spacing w:line="480" w:lineRule="auto"/>
        <w:ind w:firstLine="235" w:firstLineChars="98"/>
        <w:jc w:val="right"/>
        <w:rPr>
          <w:rFonts w:hint="eastAsia" w:ascii="宋体" w:hAnsi="宋体"/>
          <w:bCs/>
          <w:sz w:val="24"/>
        </w:rPr>
      </w:pPr>
      <w:r>
        <w:rPr>
          <w:rFonts w:hint="eastAsia" w:ascii="宋体" w:hAnsi="宋体"/>
          <w:bCs/>
          <w:sz w:val="24"/>
        </w:rPr>
        <w:t xml:space="preserve">  法定代表人或其法人授权委托人：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（签字或盖章）</w:t>
      </w:r>
    </w:p>
    <w:p>
      <w:pPr>
        <w:spacing w:line="480" w:lineRule="auto"/>
        <w:ind w:firstLine="235" w:firstLineChars="98"/>
        <w:jc w:val="right"/>
        <w:rPr>
          <w:rFonts w:hint="eastAsia" w:ascii="宋体" w:hAnsi="宋体"/>
          <w:bCs/>
          <w:sz w:val="24"/>
        </w:rPr>
      </w:pPr>
    </w:p>
    <w:p>
      <w:pPr>
        <w:spacing w:line="480" w:lineRule="auto"/>
        <w:ind w:firstLine="235" w:firstLineChars="98"/>
        <w:jc w:val="right"/>
        <w:rPr>
          <w:rFonts w:hint="eastAsia" w:ascii="宋体" w:hAnsi="宋体"/>
          <w:bCs/>
          <w:sz w:val="24"/>
        </w:rPr>
      </w:pPr>
      <w:r>
        <w:rPr>
          <w:rFonts w:hint="eastAsia" w:ascii="宋体" w:hAnsi="宋体"/>
          <w:bCs/>
          <w:sz w:val="24"/>
        </w:rPr>
        <w:t xml:space="preserve">  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480" w:lineRule="auto"/>
        <w:rPr>
          <w:rFonts w:hint="eastAsia" w:ascii="宋体" w:hAnsi="宋体"/>
          <w:sz w:val="24"/>
        </w:rPr>
      </w:pPr>
    </w:p>
    <w:p>
      <w:pPr>
        <w:spacing w:line="480" w:lineRule="auto"/>
        <w:rPr>
          <w:rFonts w:hint="eastAsia" w:ascii="宋体" w:hAnsi="宋体"/>
          <w:b/>
          <w:sz w:val="24"/>
        </w:rPr>
      </w:pPr>
    </w:p>
    <w:p>
      <w:pPr>
        <w:spacing w:line="440" w:lineRule="exact"/>
        <w:ind w:firstLine="482"/>
        <w:rPr>
          <w:rFonts w:hint="eastAsia" w:ascii="宋体" w:hAnsi="宋体"/>
          <w:b/>
          <w:sz w:val="24"/>
        </w:rPr>
      </w:pPr>
      <w:r>
        <w:rPr>
          <w:rFonts w:hint="eastAsia" w:ascii="宋体" w:hAnsi="宋体"/>
          <w:b/>
          <w:sz w:val="24"/>
        </w:rPr>
        <w:t>注：</w:t>
      </w:r>
    </w:p>
    <w:p>
      <w:pPr>
        <w:spacing w:line="440" w:lineRule="exact"/>
        <w:ind w:firstLine="482"/>
        <w:rPr>
          <w:rFonts w:hint="eastAsia" w:ascii="宋体" w:hAnsi="宋体"/>
          <w:b/>
          <w:sz w:val="24"/>
        </w:rPr>
      </w:pPr>
      <w:r>
        <w:rPr>
          <w:rFonts w:hint="eastAsia" w:ascii="宋体" w:hAnsi="宋体"/>
          <w:b/>
          <w:sz w:val="24"/>
        </w:rPr>
        <w:t>1.非残疾人福利性单位无需在投标文件中提供。如为残疾人福利性单位应在投标文件的封面右上角明确注明相关信息以便方便认可。</w:t>
      </w:r>
    </w:p>
    <w:p>
      <w:pPr>
        <w:spacing w:line="440" w:lineRule="exact"/>
        <w:ind w:firstLine="482"/>
        <w:rPr>
          <w:rFonts w:hint="eastAsia" w:ascii="宋体" w:hAnsi="宋体"/>
          <w:b/>
          <w:sz w:val="24"/>
        </w:rPr>
      </w:pPr>
      <w:r>
        <w:rPr>
          <w:rFonts w:hint="eastAsia" w:ascii="宋体" w:hAnsi="宋体"/>
          <w:b/>
          <w:sz w:val="24"/>
        </w:rPr>
        <w:t>2.投标人企业所提供的《残疾人福利性单位声明函》，由其自行承担相应的法律责任。</w:t>
      </w:r>
    </w:p>
    <w:p>
      <w:pPr>
        <w:pStyle w:val="2"/>
        <w:rPr>
          <w:rFonts w:hint="eastAsia"/>
        </w:rPr>
      </w:pPr>
    </w:p>
    <w:p>
      <w:pPr>
        <w:jc w:val="left"/>
        <w:rPr>
          <w:rFonts w:hint="eastAsia" w:ascii="宋体" w:hAnsi="宋体"/>
          <w:b/>
          <w:bCs/>
          <w:sz w:val="28"/>
          <w:szCs w:val="28"/>
        </w:rPr>
      </w:pPr>
      <w:r>
        <w:rPr>
          <w:rFonts w:hint="eastAsia" w:ascii="宋体" w:hAnsi="宋体"/>
          <w:b/>
          <w:bCs/>
          <w:sz w:val="28"/>
          <w:szCs w:val="28"/>
        </w:rPr>
        <w:t>附件8.4福利性单位声明函（如有可提供）</w:t>
      </w:r>
    </w:p>
    <w:p>
      <w:pPr>
        <w:jc w:val="center"/>
        <w:rPr>
          <w:rFonts w:hint="eastAsia" w:ascii="宋体" w:hAnsi="宋体"/>
          <w:b/>
          <w:bCs/>
          <w:sz w:val="28"/>
          <w:szCs w:val="28"/>
        </w:rPr>
      </w:pPr>
      <w:r>
        <w:rPr>
          <w:rFonts w:hint="eastAsia" w:ascii="宋体" w:hAnsi="宋体"/>
          <w:b/>
          <w:bCs/>
          <w:sz w:val="28"/>
          <w:szCs w:val="28"/>
        </w:rPr>
        <w:t>福利性单位声明函</w:t>
      </w:r>
    </w:p>
    <w:p>
      <w:pPr>
        <w:spacing w:line="480" w:lineRule="auto"/>
        <w:ind w:firstLine="480" w:firstLineChars="200"/>
        <w:rPr>
          <w:rFonts w:hint="eastAsia" w:ascii="宋体" w:hAnsi="宋体"/>
          <w:bCs/>
          <w:sz w:val="24"/>
        </w:rPr>
      </w:pPr>
      <w:r>
        <w:rPr>
          <w:rFonts w:hint="eastAsia" w:ascii="宋体" w:hAnsi="宋体"/>
          <w:bCs/>
          <w:sz w:val="24"/>
        </w:rPr>
        <w:t>本单位郑重声明，根据陕西省《关于政府采购优先购买福利性企业产品和服务的意见》规定，本单位为符合条件的福利性单位，且本单位参加______单位的______项目采购活动提供本单位制造的货物，或者提供其他福利性单位制造的货物（不包括使用非福利性单位注册商标的货物）。</w:t>
      </w:r>
    </w:p>
    <w:p>
      <w:pPr>
        <w:spacing w:line="480" w:lineRule="auto"/>
        <w:ind w:firstLine="475" w:firstLineChars="198"/>
        <w:rPr>
          <w:rFonts w:hint="eastAsia" w:ascii="宋体" w:hAnsi="宋体"/>
          <w:bCs/>
          <w:sz w:val="24"/>
        </w:rPr>
      </w:pPr>
      <w:r>
        <w:rPr>
          <w:rFonts w:hint="eastAsia" w:ascii="宋体" w:hAnsi="宋体"/>
          <w:bCs/>
          <w:sz w:val="24"/>
        </w:rPr>
        <w:t>本单位对上述声明的真实性负责。如有虚假，将依法承担相应责任。</w:t>
      </w:r>
    </w:p>
    <w:p>
      <w:pPr>
        <w:spacing w:line="588" w:lineRule="exact"/>
        <w:rPr>
          <w:rFonts w:hint="eastAsia" w:ascii="宋体" w:hAnsi="宋体"/>
          <w:b/>
          <w:bCs/>
          <w:spacing w:val="6"/>
          <w:sz w:val="30"/>
          <w:szCs w:val="30"/>
        </w:rPr>
      </w:pPr>
    </w:p>
    <w:p>
      <w:pPr>
        <w:spacing w:line="480" w:lineRule="auto"/>
        <w:ind w:firstLine="235" w:firstLineChars="98"/>
        <w:jc w:val="right"/>
        <w:rPr>
          <w:rFonts w:hint="eastAsia" w:ascii="宋体" w:hAnsi="宋体"/>
          <w:bCs/>
          <w:sz w:val="24"/>
        </w:rPr>
      </w:pPr>
      <w:r>
        <w:rPr>
          <w:rFonts w:hint="eastAsia" w:ascii="宋体" w:hAnsi="宋体"/>
          <w:bCs/>
          <w:sz w:val="24"/>
        </w:rPr>
        <w:t xml:space="preserve">  投标人名称：</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（印章）</w:t>
      </w:r>
    </w:p>
    <w:p>
      <w:pPr>
        <w:spacing w:line="480" w:lineRule="auto"/>
        <w:ind w:firstLine="235" w:firstLineChars="98"/>
        <w:jc w:val="right"/>
        <w:rPr>
          <w:rFonts w:hint="eastAsia" w:ascii="宋体" w:hAnsi="宋体"/>
          <w:bCs/>
          <w:sz w:val="24"/>
        </w:rPr>
      </w:pPr>
      <w:r>
        <w:rPr>
          <w:rFonts w:hint="eastAsia" w:ascii="宋体" w:hAnsi="宋体"/>
          <w:bCs/>
          <w:sz w:val="24"/>
        </w:rPr>
        <w:t xml:space="preserve"> </w:t>
      </w:r>
    </w:p>
    <w:p>
      <w:pPr>
        <w:spacing w:line="480" w:lineRule="auto"/>
        <w:ind w:firstLine="235" w:firstLineChars="98"/>
        <w:jc w:val="right"/>
        <w:rPr>
          <w:rFonts w:hint="eastAsia" w:ascii="宋体" w:hAnsi="宋体"/>
          <w:bCs/>
          <w:sz w:val="24"/>
        </w:rPr>
      </w:pPr>
      <w:r>
        <w:rPr>
          <w:rFonts w:hint="eastAsia" w:ascii="宋体" w:hAnsi="宋体"/>
          <w:bCs/>
          <w:sz w:val="24"/>
        </w:rPr>
        <w:t xml:space="preserve">  法定代表人或其法人授权委托人：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（签字或盖章）</w:t>
      </w:r>
    </w:p>
    <w:p>
      <w:pPr>
        <w:spacing w:line="480" w:lineRule="auto"/>
        <w:ind w:firstLine="235" w:firstLineChars="98"/>
        <w:jc w:val="right"/>
        <w:rPr>
          <w:rFonts w:hint="eastAsia" w:ascii="宋体" w:hAnsi="宋体"/>
          <w:bCs/>
          <w:sz w:val="24"/>
        </w:rPr>
      </w:pPr>
    </w:p>
    <w:p>
      <w:pPr>
        <w:spacing w:line="480" w:lineRule="auto"/>
        <w:ind w:firstLine="235" w:firstLineChars="98"/>
        <w:jc w:val="right"/>
        <w:rPr>
          <w:rFonts w:hint="eastAsia" w:ascii="宋体" w:hAnsi="宋体"/>
          <w:bCs/>
          <w:sz w:val="24"/>
        </w:rPr>
      </w:pPr>
      <w:r>
        <w:rPr>
          <w:rFonts w:hint="eastAsia" w:ascii="宋体" w:hAnsi="宋体"/>
          <w:bCs/>
          <w:sz w:val="24"/>
        </w:rPr>
        <w:t xml:space="preserve">  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440" w:lineRule="exact"/>
        <w:ind w:firstLine="482"/>
        <w:rPr>
          <w:rFonts w:hint="eastAsia" w:ascii="宋体" w:hAnsi="宋体"/>
          <w:b/>
          <w:sz w:val="24"/>
        </w:rPr>
      </w:pPr>
      <w:r>
        <w:rPr>
          <w:rFonts w:hint="eastAsia" w:ascii="宋体" w:hAnsi="宋体"/>
          <w:b/>
          <w:sz w:val="24"/>
        </w:rPr>
        <w:t>注：</w:t>
      </w:r>
    </w:p>
    <w:p>
      <w:pPr>
        <w:spacing w:line="440" w:lineRule="exact"/>
        <w:ind w:firstLine="482"/>
        <w:rPr>
          <w:rFonts w:hint="eastAsia" w:ascii="宋体" w:hAnsi="宋体"/>
          <w:b/>
          <w:sz w:val="24"/>
        </w:rPr>
      </w:pPr>
      <w:r>
        <w:rPr>
          <w:rFonts w:hint="eastAsia" w:ascii="宋体" w:hAnsi="宋体"/>
          <w:b/>
          <w:sz w:val="24"/>
        </w:rPr>
        <w:t>1.非福利性单位无需在投标文件中提供。如为福利性单位应在投标文件的封面右上角明确注明相关信息以便方便认可。</w:t>
      </w:r>
    </w:p>
    <w:p>
      <w:pPr>
        <w:spacing w:line="440" w:lineRule="exact"/>
        <w:ind w:firstLine="482"/>
        <w:rPr>
          <w:rFonts w:hint="eastAsia" w:ascii="宋体" w:hAnsi="宋体"/>
          <w:b/>
          <w:sz w:val="24"/>
        </w:rPr>
      </w:pPr>
      <w:r>
        <w:rPr>
          <w:rFonts w:hint="eastAsia" w:ascii="宋体" w:hAnsi="宋体"/>
          <w:b/>
          <w:sz w:val="24"/>
        </w:rPr>
        <w:t>2.投标人企业所提供的《福利性单位声明函》，由其自行承担相应的法律责任。</w:t>
      </w:r>
    </w:p>
    <w:p>
      <w:pPr>
        <w:spacing w:line="440" w:lineRule="exact"/>
        <w:ind w:firstLine="482"/>
        <w:rPr>
          <w:rFonts w:hint="eastAsia" w:ascii="宋体" w:hAnsi="宋体"/>
          <w:b/>
          <w:sz w:val="24"/>
        </w:rPr>
      </w:pPr>
      <w:r>
        <w:rPr>
          <w:rFonts w:hint="eastAsia" w:ascii="宋体" w:hAnsi="宋体"/>
          <w:b/>
          <w:sz w:val="24"/>
        </w:rPr>
        <w:t>3</w:t>
      </w:r>
      <w:r>
        <w:rPr>
          <w:rFonts w:ascii="宋体" w:hAnsi="宋体"/>
          <w:b/>
          <w:sz w:val="24"/>
        </w:rPr>
        <w:t>.</w:t>
      </w:r>
      <w:r>
        <w:rPr>
          <w:rFonts w:hint="eastAsia" w:ascii="宋体" w:hAnsi="宋体"/>
          <w:b/>
          <w:sz w:val="24"/>
        </w:rPr>
        <w:t>如投标人同时提供上述优惠内容，评标委员会只认可其一项有效声明函，评标委员会即可给予价格</w:t>
      </w:r>
      <w:r>
        <w:rPr>
          <w:rFonts w:hint="eastAsia" w:ascii="宋体" w:hAnsi="宋体"/>
          <w:b/>
          <w:sz w:val="24"/>
          <w:lang w:val="en-US" w:eastAsia="zh-CN"/>
        </w:rPr>
        <w:t>10</w:t>
      </w:r>
      <w:r>
        <w:rPr>
          <w:rFonts w:hint="eastAsia" w:ascii="宋体" w:hAnsi="宋体"/>
          <w:b/>
          <w:sz w:val="24"/>
        </w:rPr>
        <w:t>%的扣除，不得重复给予价格扣除。</w:t>
      </w: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jc w:val="left"/>
        <w:rPr>
          <w:rFonts w:hint="eastAsia" w:ascii="宋体" w:hAnsi="宋体"/>
          <w:b/>
          <w:bCs/>
          <w:sz w:val="24"/>
          <w:szCs w:val="24"/>
        </w:rPr>
      </w:pPr>
    </w:p>
    <w:p>
      <w:pPr>
        <w:pStyle w:val="6"/>
        <w:rPr>
          <w:rFonts w:hint="eastAsia"/>
        </w:rPr>
      </w:pPr>
    </w:p>
    <w:p>
      <w:pPr>
        <w:rPr>
          <w:rFonts w:hint="eastAsia"/>
        </w:rPr>
      </w:pPr>
    </w:p>
    <w:p>
      <w:pPr>
        <w:jc w:val="left"/>
        <w:rPr>
          <w:rFonts w:hint="eastAsia" w:ascii="宋体" w:hAnsi="宋体"/>
          <w:b/>
          <w:bCs/>
          <w:sz w:val="24"/>
          <w:szCs w:val="24"/>
        </w:rPr>
      </w:pPr>
    </w:p>
    <w:p>
      <w:pPr>
        <w:jc w:val="left"/>
        <w:rPr>
          <w:rFonts w:hint="eastAsia" w:ascii="宋体" w:hAnsi="宋体"/>
          <w:b/>
          <w:bCs/>
          <w:sz w:val="24"/>
          <w:szCs w:val="24"/>
        </w:rPr>
      </w:pPr>
      <w:r>
        <w:rPr>
          <w:rFonts w:hint="eastAsia" w:ascii="宋体" w:hAnsi="宋体"/>
          <w:b/>
          <w:bCs/>
          <w:sz w:val="24"/>
          <w:szCs w:val="24"/>
        </w:rPr>
        <w:t>附件8.5</w:t>
      </w:r>
      <w:r>
        <w:rPr>
          <w:rFonts w:hint="eastAsia" w:ascii="宋体" w:hAnsi="宋体"/>
          <w:b/>
          <w:bCs/>
          <w:sz w:val="28"/>
          <w:szCs w:val="36"/>
        </w:rPr>
        <w:t>节能环保、环境标志产品（如有请提供）</w:t>
      </w:r>
    </w:p>
    <w:p>
      <w:pPr>
        <w:jc w:val="center"/>
        <w:rPr>
          <w:rFonts w:hint="eastAsia" w:ascii="宋体" w:hAnsi="宋体"/>
          <w:b/>
          <w:bCs/>
          <w:sz w:val="28"/>
          <w:szCs w:val="28"/>
        </w:rPr>
      </w:pPr>
      <w:r>
        <w:rPr>
          <w:rFonts w:ascii="宋体" w:hAnsi="宋体"/>
          <w:b/>
          <w:bCs/>
          <w:sz w:val="36"/>
          <w:szCs w:val="44"/>
        </w:rPr>
        <w:tab/>
      </w:r>
      <w:r>
        <w:rPr>
          <w:rFonts w:hint="eastAsia" w:ascii="宋体" w:hAnsi="宋体"/>
          <w:b/>
          <w:bCs/>
          <w:sz w:val="28"/>
          <w:szCs w:val="28"/>
        </w:rPr>
        <w:t>《节能环保、环境标志产品明细表》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82"/>
        <w:gridCol w:w="990"/>
        <w:gridCol w:w="1016"/>
        <w:gridCol w:w="873"/>
        <w:gridCol w:w="1069"/>
        <w:gridCol w:w="717"/>
        <w:gridCol w:w="757"/>
        <w:gridCol w:w="756"/>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630" w:type="dxa"/>
            <w:noWrap w:val="0"/>
            <w:vAlign w:val="center"/>
          </w:tcPr>
          <w:p>
            <w:pPr>
              <w:jc w:val="center"/>
              <w:rPr>
                <w:rFonts w:hint="eastAsia" w:ascii="宋体" w:hAnsi="宋体"/>
                <w:szCs w:val="21"/>
              </w:rPr>
            </w:pPr>
            <w:r>
              <w:rPr>
                <w:rFonts w:hint="eastAsia" w:ascii="宋体" w:hAnsi="宋体"/>
                <w:szCs w:val="21"/>
              </w:rPr>
              <w:t>序号</w:t>
            </w:r>
          </w:p>
        </w:tc>
        <w:tc>
          <w:tcPr>
            <w:tcW w:w="882" w:type="dxa"/>
            <w:noWrap w:val="0"/>
            <w:vAlign w:val="center"/>
          </w:tcPr>
          <w:p>
            <w:pPr>
              <w:jc w:val="center"/>
              <w:rPr>
                <w:rFonts w:hint="eastAsia" w:ascii="宋体" w:hAnsi="宋体"/>
                <w:szCs w:val="21"/>
              </w:rPr>
            </w:pPr>
            <w:r>
              <w:rPr>
                <w:rFonts w:hint="eastAsia" w:ascii="宋体" w:hAnsi="宋体"/>
                <w:szCs w:val="21"/>
              </w:rPr>
              <w:t>产品</w:t>
            </w:r>
          </w:p>
          <w:p>
            <w:pPr>
              <w:jc w:val="center"/>
              <w:rPr>
                <w:rFonts w:hint="eastAsia" w:ascii="宋体" w:hAnsi="宋体"/>
                <w:szCs w:val="21"/>
              </w:rPr>
            </w:pPr>
            <w:r>
              <w:rPr>
                <w:rFonts w:hint="eastAsia" w:ascii="宋体" w:hAnsi="宋体"/>
                <w:szCs w:val="21"/>
              </w:rPr>
              <w:t>名称</w:t>
            </w:r>
          </w:p>
        </w:tc>
        <w:tc>
          <w:tcPr>
            <w:tcW w:w="990" w:type="dxa"/>
            <w:noWrap w:val="0"/>
            <w:vAlign w:val="center"/>
          </w:tcPr>
          <w:p>
            <w:pPr>
              <w:jc w:val="center"/>
              <w:rPr>
                <w:rFonts w:hint="eastAsia" w:ascii="宋体" w:hAnsi="宋体"/>
                <w:szCs w:val="21"/>
              </w:rPr>
            </w:pPr>
            <w:r>
              <w:rPr>
                <w:rFonts w:hint="eastAsia" w:ascii="宋体" w:hAnsi="宋体"/>
                <w:szCs w:val="21"/>
              </w:rPr>
              <w:t>制造厂家</w:t>
            </w:r>
          </w:p>
        </w:tc>
        <w:tc>
          <w:tcPr>
            <w:tcW w:w="1016" w:type="dxa"/>
            <w:noWrap w:val="0"/>
            <w:vAlign w:val="center"/>
          </w:tcPr>
          <w:p>
            <w:pPr>
              <w:jc w:val="center"/>
              <w:rPr>
                <w:rFonts w:hint="eastAsia" w:ascii="宋体" w:hAnsi="宋体"/>
                <w:szCs w:val="21"/>
              </w:rPr>
            </w:pPr>
            <w:r>
              <w:rPr>
                <w:rFonts w:hint="eastAsia" w:ascii="宋体" w:hAnsi="宋体"/>
                <w:szCs w:val="21"/>
              </w:rPr>
              <w:t>规格</w:t>
            </w:r>
          </w:p>
          <w:p>
            <w:pPr>
              <w:jc w:val="center"/>
              <w:rPr>
                <w:rFonts w:hint="eastAsia" w:ascii="宋体" w:hAnsi="宋体"/>
                <w:szCs w:val="21"/>
              </w:rPr>
            </w:pPr>
            <w:r>
              <w:rPr>
                <w:rFonts w:hint="eastAsia" w:ascii="宋体" w:hAnsi="宋体"/>
                <w:szCs w:val="21"/>
              </w:rPr>
              <w:t>型号</w:t>
            </w:r>
          </w:p>
        </w:tc>
        <w:tc>
          <w:tcPr>
            <w:tcW w:w="873" w:type="dxa"/>
            <w:noWrap w:val="0"/>
            <w:vAlign w:val="center"/>
          </w:tcPr>
          <w:p>
            <w:pPr>
              <w:jc w:val="center"/>
              <w:rPr>
                <w:rFonts w:hint="eastAsia" w:ascii="宋体" w:hAnsi="宋体"/>
                <w:szCs w:val="21"/>
              </w:rPr>
            </w:pPr>
            <w:r>
              <w:rPr>
                <w:rFonts w:hint="eastAsia" w:ascii="宋体" w:hAnsi="宋体"/>
                <w:szCs w:val="21"/>
              </w:rPr>
              <w:t>类别</w:t>
            </w:r>
          </w:p>
        </w:tc>
        <w:tc>
          <w:tcPr>
            <w:tcW w:w="1069" w:type="dxa"/>
            <w:noWrap w:val="0"/>
            <w:vAlign w:val="center"/>
          </w:tcPr>
          <w:p>
            <w:pPr>
              <w:jc w:val="center"/>
              <w:rPr>
                <w:rFonts w:hint="eastAsia" w:ascii="宋体" w:hAnsi="宋体"/>
                <w:szCs w:val="21"/>
              </w:rPr>
            </w:pPr>
            <w:r>
              <w:rPr>
                <w:rFonts w:hint="eastAsia" w:ascii="宋体" w:hAnsi="宋体"/>
                <w:szCs w:val="21"/>
              </w:rPr>
              <w:t>认证证书编号</w:t>
            </w:r>
          </w:p>
        </w:tc>
        <w:tc>
          <w:tcPr>
            <w:tcW w:w="717" w:type="dxa"/>
            <w:noWrap w:val="0"/>
            <w:vAlign w:val="center"/>
          </w:tcPr>
          <w:p>
            <w:pPr>
              <w:jc w:val="center"/>
              <w:rPr>
                <w:rFonts w:hint="eastAsia" w:ascii="宋体" w:hAnsi="宋体"/>
                <w:szCs w:val="21"/>
              </w:rPr>
            </w:pPr>
            <w:r>
              <w:rPr>
                <w:rFonts w:hint="eastAsia" w:ascii="宋体" w:hAnsi="宋体"/>
                <w:szCs w:val="21"/>
              </w:rPr>
              <w:t>数量</w:t>
            </w:r>
          </w:p>
        </w:tc>
        <w:tc>
          <w:tcPr>
            <w:tcW w:w="757" w:type="dxa"/>
            <w:noWrap w:val="0"/>
            <w:vAlign w:val="center"/>
          </w:tcPr>
          <w:p>
            <w:pPr>
              <w:jc w:val="center"/>
              <w:rPr>
                <w:rFonts w:hint="eastAsia" w:ascii="宋体" w:hAnsi="宋体"/>
                <w:szCs w:val="21"/>
              </w:rPr>
            </w:pPr>
            <w:r>
              <w:rPr>
                <w:rFonts w:hint="eastAsia" w:ascii="宋体" w:hAnsi="宋体"/>
                <w:szCs w:val="21"/>
              </w:rPr>
              <w:t>单价</w:t>
            </w:r>
          </w:p>
        </w:tc>
        <w:tc>
          <w:tcPr>
            <w:tcW w:w="756" w:type="dxa"/>
            <w:noWrap w:val="0"/>
            <w:vAlign w:val="center"/>
          </w:tcPr>
          <w:p>
            <w:pPr>
              <w:jc w:val="center"/>
              <w:rPr>
                <w:rFonts w:hint="eastAsia" w:ascii="宋体" w:hAnsi="宋体"/>
                <w:szCs w:val="21"/>
              </w:rPr>
            </w:pPr>
            <w:r>
              <w:rPr>
                <w:rFonts w:hint="eastAsia" w:ascii="宋体" w:hAnsi="宋体"/>
                <w:szCs w:val="21"/>
              </w:rPr>
              <w:t>总价</w:t>
            </w:r>
          </w:p>
        </w:tc>
        <w:tc>
          <w:tcPr>
            <w:tcW w:w="630" w:type="dxa"/>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noWrap w:val="0"/>
            <w:vAlign w:val="top"/>
          </w:tcPr>
          <w:p>
            <w:pPr>
              <w:spacing w:line="360" w:lineRule="auto"/>
              <w:rPr>
                <w:rFonts w:hint="eastAsia" w:ascii="宋体" w:hAnsi="宋体"/>
                <w:sz w:val="24"/>
                <w:szCs w:val="24"/>
              </w:rPr>
            </w:pPr>
          </w:p>
        </w:tc>
        <w:tc>
          <w:tcPr>
            <w:tcW w:w="882" w:type="dxa"/>
            <w:noWrap w:val="0"/>
            <w:vAlign w:val="top"/>
          </w:tcPr>
          <w:p>
            <w:pPr>
              <w:spacing w:line="360" w:lineRule="auto"/>
              <w:rPr>
                <w:rFonts w:hint="eastAsia" w:ascii="宋体" w:hAnsi="宋体"/>
                <w:sz w:val="24"/>
                <w:szCs w:val="24"/>
              </w:rPr>
            </w:pPr>
          </w:p>
        </w:tc>
        <w:tc>
          <w:tcPr>
            <w:tcW w:w="990" w:type="dxa"/>
            <w:noWrap w:val="0"/>
            <w:vAlign w:val="top"/>
          </w:tcPr>
          <w:p>
            <w:pPr>
              <w:spacing w:line="360" w:lineRule="auto"/>
              <w:rPr>
                <w:rFonts w:hint="eastAsia" w:ascii="宋体" w:hAnsi="宋体"/>
                <w:sz w:val="24"/>
                <w:szCs w:val="24"/>
              </w:rPr>
            </w:pPr>
          </w:p>
        </w:tc>
        <w:tc>
          <w:tcPr>
            <w:tcW w:w="1016" w:type="dxa"/>
            <w:noWrap w:val="0"/>
            <w:vAlign w:val="top"/>
          </w:tcPr>
          <w:p>
            <w:pPr>
              <w:spacing w:line="360" w:lineRule="auto"/>
              <w:rPr>
                <w:rFonts w:hint="eastAsia" w:ascii="宋体" w:hAnsi="宋体"/>
                <w:sz w:val="24"/>
                <w:szCs w:val="24"/>
              </w:rPr>
            </w:pPr>
          </w:p>
        </w:tc>
        <w:tc>
          <w:tcPr>
            <w:tcW w:w="873" w:type="dxa"/>
            <w:noWrap w:val="0"/>
            <w:vAlign w:val="top"/>
          </w:tcPr>
          <w:p>
            <w:pPr>
              <w:spacing w:line="360" w:lineRule="auto"/>
              <w:rPr>
                <w:rFonts w:hint="eastAsia" w:ascii="宋体" w:hAnsi="宋体"/>
                <w:sz w:val="24"/>
                <w:szCs w:val="24"/>
              </w:rPr>
            </w:pPr>
          </w:p>
        </w:tc>
        <w:tc>
          <w:tcPr>
            <w:tcW w:w="1069" w:type="dxa"/>
            <w:noWrap w:val="0"/>
            <w:vAlign w:val="top"/>
          </w:tcPr>
          <w:p>
            <w:pPr>
              <w:spacing w:line="360" w:lineRule="auto"/>
              <w:rPr>
                <w:rFonts w:hint="eastAsia" w:ascii="宋体" w:hAnsi="宋体"/>
                <w:sz w:val="24"/>
                <w:szCs w:val="24"/>
              </w:rPr>
            </w:pPr>
          </w:p>
        </w:tc>
        <w:tc>
          <w:tcPr>
            <w:tcW w:w="717" w:type="dxa"/>
            <w:noWrap w:val="0"/>
            <w:vAlign w:val="top"/>
          </w:tcPr>
          <w:p>
            <w:pPr>
              <w:spacing w:line="360" w:lineRule="auto"/>
              <w:rPr>
                <w:rFonts w:hint="eastAsia" w:ascii="宋体" w:hAnsi="宋体"/>
                <w:sz w:val="24"/>
                <w:szCs w:val="24"/>
              </w:rPr>
            </w:pPr>
          </w:p>
        </w:tc>
        <w:tc>
          <w:tcPr>
            <w:tcW w:w="757" w:type="dxa"/>
            <w:noWrap w:val="0"/>
            <w:vAlign w:val="top"/>
          </w:tcPr>
          <w:p>
            <w:pPr>
              <w:spacing w:line="360" w:lineRule="auto"/>
              <w:rPr>
                <w:rFonts w:hint="eastAsia" w:ascii="宋体" w:hAnsi="宋体"/>
                <w:sz w:val="24"/>
                <w:szCs w:val="24"/>
              </w:rPr>
            </w:pPr>
          </w:p>
        </w:tc>
        <w:tc>
          <w:tcPr>
            <w:tcW w:w="756" w:type="dxa"/>
            <w:noWrap w:val="0"/>
            <w:vAlign w:val="top"/>
          </w:tcPr>
          <w:p>
            <w:pPr>
              <w:spacing w:line="360" w:lineRule="auto"/>
              <w:rPr>
                <w:rFonts w:hint="eastAsia" w:ascii="宋体" w:hAnsi="宋体"/>
                <w:sz w:val="24"/>
                <w:szCs w:val="24"/>
              </w:rPr>
            </w:pPr>
          </w:p>
        </w:tc>
        <w:tc>
          <w:tcPr>
            <w:tcW w:w="630" w:type="dxa"/>
            <w:noWrap w:val="0"/>
            <w:vAlign w:val="top"/>
          </w:tcPr>
          <w:p>
            <w:pPr>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noWrap w:val="0"/>
            <w:vAlign w:val="top"/>
          </w:tcPr>
          <w:p>
            <w:pPr>
              <w:spacing w:line="360" w:lineRule="auto"/>
              <w:rPr>
                <w:rFonts w:hint="eastAsia" w:ascii="宋体" w:hAnsi="宋体"/>
                <w:sz w:val="24"/>
                <w:szCs w:val="24"/>
              </w:rPr>
            </w:pPr>
          </w:p>
        </w:tc>
        <w:tc>
          <w:tcPr>
            <w:tcW w:w="882" w:type="dxa"/>
            <w:noWrap w:val="0"/>
            <w:vAlign w:val="top"/>
          </w:tcPr>
          <w:p>
            <w:pPr>
              <w:spacing w:line="360" w:lineRule="auto"/>
              <w:rPr>
                <w:rFonts w:hint="eastAsia" w:ascii="宋体" w:hAnsi="宋体"/>
                <w:sz w:val="24"/>
                <w:szCs w:val="24"/>
              </w:rPr>
            </w:pPr>
          </w:p>
        </w:tc>
        <w:tc>
          <w:tcPr>
            <w:tcW w:w="990" w:type="dxa"/>
            <w:noWrap w:val="0"/>
            <w:vAlign w:val="top"/>
          </w:tcPr>
          <w:p>
            <w:pPr>
              <w:spacing w:line="360" w:lineRule="auto"/>
              <w:rPr>
                <w:rFonts w:hint="eastAsia" w:ascii="宋体" w:hAnsi="宋体"/>
                <w:sz w:val="24"/>
                <w:szCs w:val="24"/>
              </w:rPr>
            </w:pPr>
          </w:p>
        </w:tc>
        <w:tc>
          <w:tcPr>
            <w:tcW w:w="1016" w:type="dxa"/>
            <w:noWrap w:val="0"/>
            <w:vAlign w:val="top"/>
          </w:tcPr>
          <w:p>
            <w:pPr>
              <w:spacing w:line="360" w:lineRule="auto"/>
              <w:rPr>
                <w:rFonts w:hint="eastAsia" w:ascii="宋体" w:hAnsi="宋体"/>
                <w:sz w:val="24"/>
                <w:szCs w:val="24"/>
              </w:rPr>
            </w:pPr>
          </w:p>
        </w:tc>
        <w:tc>
          <w:tcPr>
            <w:tcW w:w="873" w:type="dxa"/>
            <w:noWrap w:val="0"/>
            <w:vAlign w:val="top"/>
          </w:tcPr>
          <w:p>
            <w:pPr>
              <w:spacing w:line="360" w:lineRule="auto"/>
              <w:rPr>
                <w:rFonts w:hint="eastAsia" w:ascii="宋体" w:hAnsi="宋体"/>
                <w:sz w:val="24"/>
                <w:szCs w:val="24"/>
              </w:rPr>
            </w:pPr>
          </w:p>
        </w:tc>
        <w:tc>
          <w:tcPr>
            <w:tcW w:w="1069" w:type="dxa"/>
            <w:noWrap w:val="0"/>
            <w:vAlign w:val="top"/>
          </w:tcPr>
          <w:p>
            <w:pPr>
              <w:spacing w:line="360" w:lineRule="auto"/>
              <w:rPr>
                <w:rFonts w:hint="eastAsia" w:ascii="宋体" w:hAnsi="宋体"/>
                <w:sz w:val="24"/>
                <w:szCs w:val="24"/>
              </w:rPr>
            </w:pPr>
          </w:p>
        </w:tc>
        <w:tc>
          <w:tcPr>
            <w:tcW w:w="717" w:type="dxa"/>
            <w:noWrap w:val="0"/>
            <w:vAlign w:val="top"/>
          </w:tcPr>
          <w:p>
            <w:pPr>
              <w:spacing w:line="360" w:lineRule="auto"/>
              <w:rPr>
                <w:rFonts w:hint="eastAsia" w:ascii="宋体" w:hAnsi="宋体"/>
                <w:sz w:val="24"/>
                <w:szCs w:val="24"/>
              </w:rPr>
            </w:pPr>
          </w:p>
        </w:tc>
        <w:tc>
          <w:tcPr>
            <w:tcW w:w="757" w:type="dxa"/>
            <w:noWrap w:val="0"/>
            <w:vAlign w:val="top"/>
          </w:tcPr>
          <w:p>
            <w:pPr>
              <w:spacing w:line="360" w:lineRule="auto"/>
              <w:rPr>
                <w:rFonts w:hint="eastAsia" w:ascii="宋体" w:hAnsi="宋体"/>
                <w:sz w:val="24"/>
                <w:szCs w:val="24"/>
              </w:rPr>
            </w:pPr>
          </w:p>
        </w:tc>
        <w:tc>
          <w:tcPr>
            <w:tcW w:w="756" w:type="dxa"/>
            <w:noWrap w:val="0"/>
            <w:vAlign w:val="top"/>
          </w:tcPr>
          <w:p>
            <w:pPr>
              <w:spacing w:line="360" w:lineRule="auto"/>
              <w:rPr>
                <w:rFonts w:hint="eastAsia" w:ascii="宋体" w:hAnsi="宋体"/>
                <w:sz w:val="24"/>
                <w:szCs w:val="24"/>
              </w:rPr>
            </w:pPr>
          </w:p>
        </w:tc>
        <w:tc>
          <w:tcPr>
            <w:tcW w:w="630" w:type="dxa"/>
            <w:noWrap w:val="0"/>
            <w:vAlign w:val="top"/>
          </w:tcPr>
          <w:p>
            <w:pPr>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noWrap w:val="0"/>
            <w:vAlign w:val="top"/>
          </w:tcPr>
          <w:p>
            <w:pPr>
              <w:spacing w:line="360" w:lineRule="auto"/>
              <w:rPr>
                <w:rFonts w:hint="eastAsia" w:ascii="宋体" w:hAnsi="宋体"/>
                <w:sz w:val="24"/>
                <w:szCs w:val="24"/>
              </w:rPr>
            </w:pPr>
          </w:p>
        </w:tc>
        <w:tc>
          <w:tcPr>
            <w:tcW w:w="882" w:type="dxa"/>
            <w:noWrap w:val="0"/>
            <w:vAlign w:val="top"/>
          </w:tcPr>
          <w:p>
            <w:pPr>
              <w:spacing w:line="360" w:lineRule="auto"/>
              <w:rPr>
                <w:rFonts w:hint="eastAsia" w:ascii="宋体" w:hAnsi="宋体"/>
                <w:sz w:val="24"/>
                <w:szCs w:val="24"/>
              </w:rPr>
            </w:pPr>
          </w:p>
        </w:tc>
        <w:tc>
          <w:tcPr>
            <w:tcW w:w="990" w:type="dxa"/>
            <w:noWrap w:val="0"/>
            <w:vAlign w:val="top"/>
          </w:tcPr>
          <w:p>
            <w:pPr>
              <w:spacing w:line="360" w:lineRule="auto"/>
              <w:rPr>
                <w:rFonts w:hint="eastAsia" w:ascii="宋体" w:hAnsi="宋体"/>
                <w:sz w:val="24"/>
                <w:szCs w:val="24"/>
              </w:rPr>
            </w:pPr>
          </w:p>
        </w:tc>
        <w:tc>
          <w:tcPr>
            <w:tcW w:w="1016" w:type="dxa"/>
            <w:noWrap w:val="0"/>
            <w:vAlign w:val="top"/>
          </w:tcPr>
          <w:p>
            <w:pPr>
              <w:spacing w:line="360" w:lineRule="auto"/>
              <w:rPr>
                <w:rFonts w:hint="eastAsia" w:ascii="宋体" w:hAnsi="宋体"/>
                <w:sz w:val="24"/>
                <w:szCs w:val="24"/>
              </w:rPr>
            </w:pPr>
          </w:p>
        </w:tc>
        <w:tc>
          <w:tcPr>
            <w:tcW w:w="873" w:type="dxa"/>
            <w:noWrap w:val="0"/>
            <w:vAlign w:val="top"/>
          </w:tcPr>
          <w:p>
            <w:pPr>
              <w:spacing w:line="360" w:lineRule="auto"/>
              <w:rPr>
                <w:rFonts w:hint="eastAsia" w:ascii="宋体" w:hAnsi="宋体"/>
                <w:sz w:val="24"/>
                <w:szCs w:val="24"/>
              </w:rPr>
            </w:pPr>
          </w:p>
        </w:tc>
        <w:tc>
          <w:tcPr>
            <w:tcW w:w="1069" w:type="dxa"/>
            <w:noWrap w:val="0"/>
            <w:vAlign w:val="top"/>
          </w:tcPr>
          <w:p>
            <w:pPr>
              <w:spacing w:line="360" w:lineRule="auto"/>
              <w:rPr>
                <w:rFonts w:hint="eastAsia" w:ascii="宋体" w:hAnsi="宋体"/>
                <w:sz w:val="24"/>
                <w:szCs w:val="24"/>
              </w:rPr>
            </w:pPr>
          </w:p>
        </w:tc>
        <w:tc>
          <w:tcPr>
            <w:tcW w:w="717" w:type="dxa"/>
            <w:noWrap w:val="0"/>
            <w:vAlign w:val="top"/>
          </w:tcPr>
          <w:p>
            <w:pPr>
              <w:spacing w:line="360" w:lineRule="auto"/>
              <w:rPr>
                <w:rFonts w:hint="eastAsia" w:ascii="宋体" w:hAnsi="宋体"/>
                <w:sz w:val="24"/>
                <w:szCs w:val="24"/>
              </w:rPr>
            </w:pPr>
          </w:p>
        </w:tc>
        <w:tc>
          <w:tcPr>
            <w:tcW w:w="757" w:type="dxa"/>
            <w:noWrap w:val="0"/>
            <w:vAlign w:val="top"/>
          </w:tcPr>
          <w:p>
            <w:pPr>
              <w:spacing w:line="360" w:lineRule="auto"/>
              <w:rPr>
                <w:rFonts w:hint="eastAsia" w:ascii="宋体" w:hAnsi="宋体"/>
                <w:sz w:val="24"/>
                <w:szCs w:val="24"/>
              </w:rPr>
            </w:pPr>
          </w:p>
        </w:tc>
        <w:tc>
          <w:tcPr>
            <w:tcW w:w="756" w:type="dxa"/>
            <w:noWrap w:val="0"/>
            <w:vAlign w:val="top"/>
          </w:tcPr>
          <w:p>
            <w:pPr>
              <w:spacing w:line="360" w:lineRule="auto"/>
              <w:rPr>
                <w:rFonts w:hint="eastAsia" w:ascii="宋体" w:hAnsi="宋体"/>
                <w:sz w:val="24"/>
                <w:szCs w:val="24"/>
              </w:rPr>
            </w:pPr>
          </w:p>
        </w:tc>
        <w:tc>
          <w:tcPr>
            <w:tcW w:w="630" w:type="dxa"/>
            <w:noWrap w:val="0"/>
            <w:vAlign w:val="top"/>
          </w:tcPr>
          <w:p>
            <w:pPr>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630" w:type="dxa"/>
            <w:noWrap w:val="0"/>
            <w:vAlign w:val="top"/>
          </w:tcPr>
          <w:p>
            <w:pPr>
              <w:spacing w:line="360" w:lineRule="auto"/>
              <w:rPr>
                <w:rFonts w:hint="eastAsia" w:ascii="宋体" w:hAnsi="宋体"/>
                <w:sz w:val="24"/>
                <w:szCs w:val="24"/>
              </w:rPr>
            </w:pPr>
          </w:p>
        </w:tc>
        <w:tc>
          <w:tcPr>
            <w:tcW w:w="882" w:type="dxa"/>
            <w:noWrap w:val="0"/>
            <w:vAlign w:val="top"/>
          </w:tcPr>
          <w:p>
            <w:pPr>
              <w:spacing w:line="360" w:lineRule="auto"/>
              <w:rPr>
                <w:rFonts w:hint="eastAsia" w:ascii="宋体" w:hAnsi="宋体"/>
                <w:sz w:val="24"/>
                <w:szCs w:val="24"/>
              </w:rPr>
            </w:pPr>
          </w:p>
        </w:tc>
        <w:tc>
          <w:tcPr>
            <w:tcW w:w="990" w:type="dxa"/>
            <w:noWrap w:val="0"/>
            <w:vAlign w:val="top"/>
          </w:tcPr>
          <w:p>
            <w:pPr>
              <w:spacing w:line="360" w:lineRule="auto"/>
              <w:rPr>
                <w:rFonts w:hint="eastAsia" w:ascii="宋体" w:hAnsi="宋体"/>
                <w:sz w:val="24"/>
                <w:szCs w:val="24"/>
              </w:rPr>
            </w:pPr>
          </w:p>
        </w:tc>
        <w:tc>
          <w:tcPr>
            <w:tcW w:w="1016" w:type="dxa"/>
            <w:noWrap w:val="0"/>
            <w:vAlign w:val="top"/>
          </w:tcPr>
          <w:p>
            <w:pPr>
              <w:spacing w:line="360" w:lineRule="auto"/>
              <w:rPr>
                <w:rFonts w:hint="eastAsia" w:ascii="宋体" w:hAnsi="宋体"/>
                <w:sz w:val="24"/>
                <w:szCs w:val="24"/>
              </w:rPr>
            </w:pPr>
          </w:p>
        </w:tc>
        <w:tc>
          <w:tcPr>
            <w:tcW w:w="873" w:type="dxa"/>
            <w:noWrap w:val="0"/>
            <w:vAlign w:val="top"/>
          </w:tcPr>
          <w:p>
            <w:pPr>
              <w:spacing w:line="360" w:lineRule="auto"/>
              <w:rPr>
                <w:rFonts w:hint="eastAsia" w:ascii="宋体" w:hAnsi="宋体"/>
                <w:sz w:val="24"/>
                <w:szCs w:val="24"/>
              </w:rPr>
            </w:pPr>
          </w:p>
        </w:tc>
        <w:tc>
          <w:tcPr>
            <w:tcW w:w="1069" w:type="dxa"/>
            <w:noWrap w:val="0"/>
            <w:vAlign w:val="top"/>
          </w:tcPr>
          <w:p>
            <w:pPr>
              <w:spacing w:line="360" w:lineRule="auto"/>
              <w:rPr>
                <w:rFonts w:hint="eastAsia" w:ascii="宋体" w:hAnsi="宋体"/>
                <w:sz w:val="24"/>
                <w:szCs w:val="24"/>
              </w:rPr>
            </w:pPr>
          </w:p>
        </w:tc>
        <w:tc>
          <w:tcPr>
            <w:tcW w:w="717" w:type="dxa"/>
            <w:noWrap w:val="0"/>
            <w:vAlign w:val="top"/>
          </w:tcPr>
          <w:p>
            <w:pPr>
              <w:spacing w:line="360" w:lineRule="auto"/>
              <w:rPr>
                <w:rFonts w:hint="eastAsia" w:ascii="宋体" w:hAnsi="宋体"/>
                <w:sz w:val="24"/>
                <w:szCs w:val="24"/>
              </w:rPr>
            </w:pPr>
          </w:p>
        </w:tc>
        <w:tc>
          <w:tcPr>
            <w:tcW w:w="757" w:type="dxa"/>
            <w:noWrap w:val="0"/>
            <w:vAlign w:val="top"/>
          </w:tcPr>
          <w:p>
            <w:pPr>
              <w:spacing w:line="360" w:lineRule="auto"/>
              <w:rPr>
                <w:rFonts w:hint="eastAsia" w:ascii="宋体" w:hAnsi="宋体"/>
                <w:sz w:val="24"/>
                <w:szCs w:val="24"/>
              </w:rPr>
            </w:pPr>
          </w:p>
        </w:tc>
        <w:tc>
          <w:tcPr>
            <w:tcW w:w="756" w:type="dxa"/>
            <w:noWrap w:val="0"/>
            <w:vAlign w:val="top"/>
          </w:tcPr>
          <w:p>
            <w:pPr>
              <w:spacing w:line="360" w:lineRule="auto"/>
              <w:rPr>
                <w:rFonts w:hint="eastAsia" w:ascii="宋体" w:hAnsi="宋体"/>
                <w:sz w:val="24"/>
                <w:szCs w:val="24"/>
              </w:rPr>
            </w:pPr>
          </w:p>
        </w:tc>
        <w:tc>
          <w:tcPr>
            <w:tcW w:w="630" w:type="dxa"/>
            <w:noWrap w:val="0"/>
            <w:vAlign w:val="top"/>
          </w:tcPr>
          <w:p>
            <w:pPr>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630" w:type="dxa"/>
            <w:noWrap w:val="0"/>
            <w:vAlign w:val="top"/>
          </w:tcPr>
          <w:p>
            <w:pPr>
              <w:spacing w:line="360" w:lineRule="auto"/>
              <w:rPr>
                <w:rFonts w:hint="eastAsia" w:ascii="宋体" w:hAnsi="宋体"/>
                <w:sz w:val="24"/>
                <w:szCs w:val="24"/>
              </w:rPr>
            </w:pPr>
          </w:p>
        </w:tc>
        <w:tc>
          <w:tcPr>
            <w:tcW w:w="882" w:type="dxa"/>
            <w:noWrap w:val="0"/>
            <w:vAlign w:val="top"/>
          </w:tcPr>
          <w:p>
            <w:pPr>
              <w:spacing w:line="360" w:lineRule="auto"/>
              <w:rPr>
                <w:rFonts w:hint="eastAsia" w:ascii="宋体" w:hAnsi="宋体"/>
                <w:sz w:val="24"/>
                <w:szCs w:val="24"/>
              </w:rPr>
            </w:pPr>
          </w:p>
        </w:tc>
        <w:tc>
          <w:tcPr>
            <w:tcW w:w="990" w:type="dxa"/>
            <w:noWrap w:val="0"/>
            <w:vAlign w:val="top"/>
          </w:tcPr>
          <w:p>
            <w:pPr>
              <w:spacing w:line="360" w:lineRule="auto"/>
              <w:rPr>
                <w:rFonts w:hint="eastAsia" w:ascii="宋体" w:hAnsi="宋体"/>
                <w:sz w:val="24"/>
                <w:szCs w:val="24"/>
              </w:rPr>
            </w:pPr>
          </w:p>
        </w:tc>
        <w:tc>
          <w:tcPr>
            <w:tcW w:w="1016" w:type="dxa"/>
            <w:noWrap w:val="0"/>
            <w:vAlign w:val="top"/>
          </w:tcPr>
          <w:p>
            <w:pPr>
              <w:spacing w:line="360" w:lineRule="auto"/>
              <w:rPr>
                <w:rFonts w:hint="eastAsia" w:ascii="宋体" w:hAnsi="宋体"/>
                <w:sz w:val="24"/>
                <w:szCs w:val="24"/>
              </w:rPr>
            </w:pPr>
          </w:p>
        </w:tc>
        <w:tc>
          <w:tcPr>
            <w:tcW w:w="873" w:type="dxa"/>
            <w:noWrap w:val="0"/>
            <w:vAlign w:val="top"/>
          </w:tcPr>
          <w:p>
            <w:pPr>
              <w:spacing w:line="360" w:lineRule="auto"/>
              <w:rPr>
                <w:rFonts w:hint="eastAsia" w:ascii="宋体" w:hAnsi="宋体"/>
                <w:sz w:val="24"/>
                <w:szCs w:val="24"/>
              </w:rPr>
            </w:pPr>
          </w:p>
        </w:tc>
        <w:tc>
          <w:tcPr>
            <w:tcW w:w="1069" w:type="dxa"/>
            <w:noWrap w:val="0"/>
            <w:vAlign w:val="top"/>
          </w:tcPr>
          <w:p>
            <w:pPr>
              <w:spacing w:line="360" w:lineRule="auto"/>
              <w:rPr>
                <w:rFonts w:hint="eastAsia" w:ascii="宋体" w:hAnsi="宋体"/>
                <w:sz w:val="24"/>
                <w:szCs w:val="24"/>
              </w:rPr>
            </w:pPr>
          </w:p>
        </w:tc>
        <w:tc>
          <w:tcPr>
            <w:tcW w:w="717" w:type="dxa"/>
            <w:noWrap w:val="0"/>
            <w:vAlign w:val="top"/>
          </w:tcPr>
          <w:p>
            <w:pPr>
              <w:spacing w:line="360" w:lineRule="auto"/>
              <w:rPr>
                <w:rFonts w:hint="eastAsia" w:ascii="宋体" w:hAnsi="宋体"/>
                <w:sz w:val="24"/>
                <w:szCs w:val="24"/>
              </w:rPr>
            </w:pPr>
          </w:p>
        </w:tc>
        <w:tc>
          <w:tcPr>
            <w:tcW w:w="757" w:type="dxa"/>
            <w:noWrap w:val="0"/>
            <w:vAlign w:val="top"/>
          </w:tcPr>
          <w:p>
            <w:pPr>
              <w:spacing w:line="360" w:lineRule="auto"/>
              <w:rPr>
                <w:rFonts w:hint="eastAsia" w:ascii="宋体" w:hAnsi="宋体"/>
                <w:sz w:val="24"/>
                <w:szCs w:val="24"/>
              </w:rPr>
            </w:pPr>
          </w:p>
        </w:tc>
        <w:tc>
          <w:tcPr>
            <w:tcW w:w="756" w:type="dxa"/>
            <w:noWrap w:val="0"/>
            <w:vAlign w:val="top"/>
          </w:tcPr>
          <w:p>
            <w:pPr>
              <w:spacing w:line="360" w:lineRule="auto"/>
              <w:rPr>
                <w:rFonts w:hint="eastAsia" w:ascii="宋体" w:hAnsi="宋体"/>
                <w:sz w:val="24"/>
                <w:szCs w:val="24"/>
              </w:rPr>
            </w:pPr>
          </w:p>
        </w:tc>
        <w:tc>
          <w:tcPr>
            <w:tcW w:w="630" w:type="dxa"/>
            <w:noWrap w:val="0"/>
            <w:vAlign w:val="top"/>
          </w:tcPr>
          <w:p>
            <w:pPr>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630" w:type="dxa"/>
            <w:noWrap w:val="0"/>
            <w:vAlign w:val="top"/>
          </w:tcPr>
          <w:p>
            <w:pPr>
              <w:spacing w:line="360" w:lineRule="auto"/>
              <w:rPr>
                <w:rFonts w:hint="eastAsia" w:ascii="宋体" w:hAnsi="宋体"/>
                <w:sz w:val="24"/>
                <w:szCs w:val="24"/>
              </w:rPr>
            </w:pPr>
          </w:p>
        </w:tc>
        <w:tc>
          <w:tcPr>
            <w:tcW w:w="882" w:type="dxa"/>
            <w:noWrap w:val="0"/>
            <w:vAlign w:val="top"/>
          </w:tcPr>
          <w:p>
            <w:pPr>
              <w:spacing w:line="360" w:lineRule="auto"/>
              <w:rPr>
                <w:rFonts w:hint="eastAsia" w:ascii="宋体" w:hAnsi="宋体"/>
                <w:sz w:val="24"/>
                <w:szCs w:val="24"/>
              </w:rPr>
            </w:pPr>
          </w:p>
        </w:tc>
        <w:tc>
          <w:tcPr>
            <w:tcW w:w="990" w:type="dxa"/>
            <w:noWrap w:val="0"/>
            <w:vAlign w:val="top"/>
          </w:tcPr>
          <w:p>
            <w:pPr>
              <w:spacing w:line="360" w:lineRule="auto"/>
              <w:rPr>
                <w:rFonts w:hint="eastAsia" w:ascii="宋体" w:hAnsi="宋体"/>
                <w:sz w:val="24"/>
                <w:szCs w:val="24"/>
              </w:rPr>
            </w:pPr>
          </w:p>
        </w:tc>
        <w:tc>
          <w:tcPr>
            <w:tcW w:w="1016" w:type="dxa"/>
            <w:noWrap w:val="0"/>
            <w:vAlign w:val="top"/>
          </w:tcPr>
          <w:p>
            <w:pPr>
              <w:spacing w:line="360" w:lineRule="auto"/>
              <w:rPr>
                <w:rFonts w:hint="eastAsia" w:ascii="宋体" w:hAnsi="宋体"/>
                <w:sz w:val="24"/>
                <w:szCs w:val="24"/>
              </w:rPr>
            </w:pPr>
          </w:p>
        </w:tc>
        <w:tc>
          <w:tcPr>
            <w:tcW w:w="873" w:type="dxa"/>
            <w:noWrap w:val="0"/>
            <w:vAlign w:val="top"/>
          </w:tcPr>
          <w:p>
            <w:pPr>
              <w:spacing w:line="360" w:lineRule="auto"/>
              <w:rPr>
                <w:rFonts w:hint="eastAsia" w:ascii="宋体" w:hAnsi="宋体"/>
                <w:sz w:val="24"/>
                <w:szCs w:val="24"/>
              </w:rPr>
            </w:pPr>
          </w:p>
        </w:tc>
        <w:tc>
          <w:tcPr>
            <w:tcW w:w="1069" w:type="dxa"/>
            <w:noWrap w:val="0"/>
            <w:vAlign w:val="top"/>
          </w:tcPr>
          <w:p>
            <w:pPr>
              <w:spacing w:line="360" w:lineRule="auto"/>
              <w:rPr>
                <w:rFonts w:hint="eastAsia" w:ascii="宋体" w:hAnsi="宋体"/>
                <w:sz w:val="24"/>
                <w:szCs w:val="24"/>
              </w:rPr>
            </w:pPr>
          </w:p>
        </w:tc>
        <w:tc>
          <w:tcPr>
            <w:tcW w:w="717" w:type="dxa"/>
            <w:noWrap w:val="0"/>
            <w:vAlign w:val="top"/>
          </w:tcPr>
          <w:p>
            <w:pPr>
              <w:spacing w:line="360" w:lineRule="auto"/>
              <w:rPr>
                <w:rFonts w:hint="eastAsia" w:ascii="宋体" w:hAnsi="宋体"/>
                <w:sz w:val="24"/>
                <w:szCs w:val="24"/>
              </w:rPr>
            </w:pPr>
          </w:p>
        </w:tc>
        <w:tc>
          <w:tcPr>
            <w:tcW w:w="757" w:type="dxa"/>
            <w:noWrap w:val="0"/>
            <w:vAlign w:val="top"/>
          </w:tcPr>
          <w:p>
            <w:pPr>
              <w:spacing w:line="360" w:lineRule="auto"/>
              <w:rPr>
                <w:rFonts w:hint="eastAsia" w:ascii="宋体" w:hAnsi="宋体"/>
                <w:sz w:val="24"/>
                <w:szCs w:val="24"/>
              </w:rPr>
            </w:pPr>
          </w:p>
        </w:tc>
        <w:tc>
          <w:tcPr>
            <w:tcW w:w="756" w:type="dxa"/>
            <w:noWrap w:val="0"/>
            <w:vAlign w:val="top"/>
          </w:tcPr>
          <w:p>
            <w:pPr>
              <w:spacing w:line="360" w:lineRule="auto"/>
              <w:rPr>
                <w:rFonts w:hint="eastAsia" w:ascii="宋体" w:hAnsi="宋体"/>
                <w:sz w:val="24"/>
                <w:szCs w:val="24"/>
              </w:rPr>
            </w:pPr>
          </w:p>
        </w:tc>
        <w:tc>
          <w:tcPr>
            <w:tcW w:w="630" w:type="dxa"/>
            <w:noWrap w:val="0"/>
            <w:vAlign w:val="top"/>
          </w:tcPr>
          <w:p>
            <w:pPr>
              <w:spacing w:line="360" w:lineRule="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4391" w:type="dxa"/>
            <w:gridSpan w:val="5"/>
            <w:noWrap w:val="0"/>
            <w:vAlign w:val="center"/>
          </w:tcPr>
          <w:p>
            <w:pPr>
              <w:jc w:val="center"/>
              <w:rPr>
                <w:rFonts w:hint="eastAsia" w:ascii="宋体" w:hAnsi="宋体"/>
                <w:sz w:val="24"/>
                <w:szCs w:val="24"/>
              </w:rPr>
            </w:pPr>
            <w:r>
              <w:rPr>
                <w:rFonts w:hint="eastAsia" w:ascii="宋体" w:hAnsi="宋体"/>
                <w:szCs w:val="21"/>
              </w:rPr>
              <w:t>合计（人民币）</w:t>
            </w:r>
          </w:p>
        </w:tc>
        <w:tc>
          <w:tcPr>
            <w:tcW w:w="3929" w:type="dxa"/>
            <w:gridSpan w:val="5"/>
            <w:noWrap w:val="0"/>
            <w:vAlign w:val="top"/>
          </w:tcPr>
          <w:p>
            <w:pPr>
              <w:spacing w:line="360" w:lineRule="auto"/>
              <w:rPr>
                <w:rFonts w:hint="eastAsia" w:ascii="宋体" w:hAnsi="宋体"/>
                <w:sz w:val="24"/>
                <w:szCs w:val="24"/>
              </w:rPr>
            </w:pPr>
          </w:p>
        </w:tc>
      </w:tr>
    </w:tbl>
    <w:p>
      <w:pPr>
        <w:spacing w:line="360" w:lineRule="auto"/>
        <w:rPr>
          <w:rFonts w:hint="eastAsia" w:ascii="宋体" w:hAnsi="宋体"/>
          <w:sz w:val="24"/>
          <w:szCs w:val="24"/>
        </w:rPr>
      </w:pPr>
    </w:p>
    <w:p>
      <w:pPr>
        <w:spacing w:line="360" w:lineRule="auto"/>
        <w:jc w:val="right"/>
        <w:rPr>
          <w:rFonts w:hint="eastAsia" w:ascii="宋体" w:hAnsi="宋体"/>
          <w:sz w:val="24"/>
          <w:szCs w:val="24"/>
        </w:rPr>
      </w:pPr>
    </w:p>
    <w:p>
      <w:pPr>
        <w:spacing w:line="360" w:lineRule="auto"/>
        <w:ind w:firstLine="4440" w:firstLineChars="1850"/>
        <w:jc w:val="right"/>
        <w:rPr>
          <w:rFonts w:hint="eastAsia"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（盖章）</w:t>
      </w:r>
    </w:p>
    <w:p>
      <w:pPr>
        <w:spacing w:line="360" w:lineRule="auto"/>
        <w:ind w:firstLine="4440" w:firstLineChars="1850"/>
        <w:jc w:val="right"/>
        <w:rPr>
          <w:rFonts w:hint="eastAsia" w:ascii="宋体" w:hAnsi="宋体"/>
          <w:sz w:val="24"/>
          <w:szCs w:val="24"/>
        </w:rPr>
      </w:pPr>
      <w:r>
        <w:rPr>
          <w:rFonts w:hint="eastAsia" w:ascii="宋体" w:hAnsi="宋体"/>
          <w:sz w:val="24"/>
          <w:szCs w:val="24"/>
        </w:rPr>
        <w:t xml:space="preserve"> </w:t>
      </w:r>
    </w:p>
    <w:p>
      <w:pPr>
        <w:spacing w:line="360" w:lineRule="auto"/>
        <w:jc w:val="right"/>
        <w:rPr>
          <w:rFonts w:hint="eastAsia" w:ascii="宋体" w:hAnsi="宋体"/>
          <w:sz w:val="24"/>
          <w:szCs w:val="24"/>
        </w:rPr>
      </w:pPr>
      <w:r>
        <w:rPr>
          <w:rFonts w:hint="eastAsia" w:ascii="宋体" w:hAnsi="宋体"/>
          <w:sz w:val="24"/>
          <w:szCs w:val="24"/>
        </w:rPr>
        <w:t xml:space="preserve"> 法定代表人或授权代表：</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（签字）</w:t>
      </w:r>
    </w:p>
    <w:p>
      <w:pPr>
        <w:spacing w:line="360" w:lineRule="auto"/>
        <w:ind w:firstLine="4440" w:firstLineChars="1850"/>
        <w:jc w:val="right"/>
        <w:rPr>
          <w:rFonts w:hint="eastAsia" w:ascii="宋体" w:hAnsi="宋体"/>
          <w:sz w:val="24"/>
          <w:szCs w:val="24"/>
        </w:rPr>
      </w:pPr>
    </w:p>
    <w:p>
      <w:pPr>
        <w:ind w:firstLine="3240" w:firstLineChars="1350"/>
        <w:jc w:val="right"/>
        <w:rPr>
          <w:rFonts w:hint="eastAsia" w:ascii="宋体" w:hAnsi="宋体"/>
          <w:sz w:val="24"/>
          <w:szCs w:val="24"/>
        </w:rPr>
      </w:pPr>
    </w:p>
    <w:p>
      <w:pPr>
        <w:ind w:firstLine="3240" w:firstLineChars="1350"/>
        <w:jc w:val="right"/>
        <w:rPr>
          <w:rFonts w:hint="eastAsia" w:ascii="宋体" w:hAnsi="宋体"/>
          <w:b/>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日</w:t>
      </w:r>
    </w:p>
    <w:p>
      <w:pPr>
        <w:spacing w:line="360" w:lineRule="auto"/>
        <w:rPr>
          <w:rFonts w:hint="eastAsia" w:ascii="宋体" w:hAnsi="宋体"/>
          <w:sz w:val="24"/>
          <w:szCs w:val="24"/>
        </w:rPr>
      </w:pPr>
    </w:p>
    <w:p>
      <w:pPr>
        <w:spacing w:line="440" w:lineRule="exact"/>
        <w:ind w:firstLine="482"/>
        <w:rPr>
          <w:rFonts w:hint="eastAsia" w:ascii="宋体" w:hAnsi="宋体"/>
          <w:b/>
          <w:sz w:val="24"/>
        </w:rPr>
      </w:pPr>
      <w:r>
        <w:rPr>
          <w:rFonts w:hint="eastAsia" w:ascii="宋体" w:hAnsi="宋体"/>
          <w:b/>
          <w:sz w:val="24"/>
        </w:rPr>
        <w:t>注：</w:t>
      </w:r>
    </w:p>
    <w:p>
      <w:pPr>
        <w:spacing w:line="440" w:lineRule="exact"/>
        <w:ind w:firstLine="482"/>
        <w:rPr>
          <w:rFonts w:hint="eastAsia" w:ascii="宋体" w:hAnsi="宋体"/>
          <w:b/>
          <w:sz w:val="24"/>
        </w:rPr>
      </w:pPr>
      <w:r>
        <w:rPr>
          <w:rFonts w:hint="eastAsia" w:ascii="宋体" w:hAnsi="宋体"/>
          <w:b/>
          <w:sz w:val="24"/>
        </w:rPr>
        <w:t>1、如投标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pPr>
        <w:spacing w:line="440" w:lineRule="exact"/>
        <w:ind w:firstLine="482"/>
        <w:rPr>
          <w:rFonts w:hint="eastAsia" w:ascii="宋体" w:hAnsi="宋体"/>
          <w:b/>
          <w:sz w:val="24"/>
        </w:rPr>
      </w:pPr>
      <w:r>
        <w:rPr>
          <w:rFonts w:hint="eastAsia" w:ascii="宋体" w:hAnsi="宋体"/>
          <w:b/>
          <w:sz w:val="24"/>
        </w:rPr>
        <w:t>2、类别填写：节能环保产品或环境标志产品。</w:t>
      </w:r>
    </w:p>
    <w:p>
      <w:pPr>
        <w:jc w:val="left"/>
        <w:rPr>
          <w:rFonts w:hint="eastAsia" w:ascii="宋体" w:hAnsi="宋体"/>
          <w:b/>
          <w:bCs/>
          <w:sz w:val="28"/>
          <w:szCs w:val="36"/>
        </w:rPr>
      </w:pPr>
    </w:p>
    <w:p>
      <w:pPr>
        <w:jc w:val="left"/>
        <w:rPr>
          <w:rFonts w:hint="eastAsia" w:ascii="宋体" w:hAnsi="宋体"/>
          <w:b/>
          <w:bCs/>
          <w:sz w:val="28"/>
          <w:szCs w:val="36"/>
        </w:rPr>
      </w:pPr>
      <w:r>
        <w:rPr>
          <w:rFonts w:hint="eastAsia" w:ascii="宋体" w:hAnsi="宋体"/>
          <w:b/>
          <w:bCs/>
          <w:sz w:val="28"/>
          <w:szCs w:val="36"/>
        </w:rPr>
        <w:t>附件8.6《拒绝政府采购领域商业贿赂承诺书》</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为响应党中央、国务院关于治理采购领域商业贿赂行为的号召，我公司再次承诺：</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1</w:t>
      </w:r>
      <w:r>
        <w:rPr>
          <w:rFonts w:hint="eastAsia" w:ascii="宋体" w:hAnsi="宋体"/>
          <w:bCs/>
          <w:sz w:val="24"/>
          <w:szCs w:val="24"/>
          <w:lang w:eastAsia="zh-CN"/>
        </w:rPr>
        <w:t>.</w:t>
      </w:r>
      <w:r>
        <w:rPr>
          <w:rFonts w:hint="eastAsia" w:ascii="宋体" w:hAnsi="宋体"/>
          <w:bCs/>
          <w:sz w:val="24"/>
          <w:szCs w:val="24"/>
        </w:rPr>
        <w:t>在参与采购活动中遵纪守法、诚信经营、公平竞标。</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eastAsia="zh-CN"/>
        </w:rPr>
        <w:t>.</w:t>
      </w:r>
      <w:r>
        <w:rPr>
          <w:rFonts w:hint="eastAsia" w:ascii="宋体" w:hAnsi="宋体"/>
          <w:bCs/>
          <w:sz w:val="24"/>
          <w:szCs w:val="24"/>
        </w:rPr>
        <w:t>不向</w:t>
      </w:r>
      <w:r>
        <w:rPr>
          <w:rFonts w:hint="eastAsia" w:ascii="宋体" w:hAnsi="宋体"/>
          <w:bCs/>
          <w:sz w:val="24"/>
          <w:szCs w:val="24"/>
          <w:lang w:eastAsia="zh-CN"/>
        </w:rPr>
        <w:t>招标人</w:t>
      </w:r>
      <w:r>
        <w:rPr>
          <w:rFonts w:hint="eastAsia" w:ascii="宋体" w:hAnsi="宋体"/>
          <w:bCs/>
          <w:sz w:val="24"/>
          <w:szCs w:val="24"/>
        </w:rPr>
        <w:t>、</w:t>
      </w:r>
      <w:r>
        <w:rPr>
          <w:rFonts w:hint="eastAsia" w:ascii="宋体" w:hAnsi="宋体"/>
          <w:bCs/>
          <w:sz w:val="24"/>
          <w:szCs w:val="24"/>
          <w:lang w:eastAsia="zh-CN"/>
        </w:rPr>
        <w:t>招标代理机构</w:t>
      </w:r>
      <w:r>
        <w:rPr>
          <w:rFonts w:hint="eastAsia" w:ascii="宋体" w:hAnsi="宋体"/>
          <w:bCs/>
          <w:sz w:val="24"/>
          <w:szCs w:val="24"/>
        </w:rPr>
        <w:t>和采购评审专家进行任何形式的商业贿赂以谋取成交交易机会。</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3</w:t>
      </w:r>
      <w:r>
        <w:rPr>
          <w:rFonts w:hint="eastAsia" w:ascii="宋体" w:hAnsi="宋体"/>
          <w:bCs/>
          <w:sz w:val="24"/>
          <w:szCs w:val="24"/>
          <w:lang w:eastAsia="zh-CN"/>
        </w:rPr>
        <w:t>.</w:t>
      </w:r>
      <w:r>
        <w:rPr>
          <w:rFonts w:hint="eastAsia" w:ascii="宋体" w:hAnsi="宋体"/>
          <w:bCs/>
          <w:sz w:val="24"/>
          <w:szCs w:val="24"/>
        </w:rPr>
        <w:t>不向</w:t>
      </w:r>
      <w:r>
        <w:rPr>
          <w:rFonts w:hint="eastAsia" w:ascii="宋体" w:hAnsi="宋体"/>
          <w:bCs/>
          <w:sz w:val="24"/>
          <w:szCs w:val="24"/>
          <w:lang w:eastAsia="zh-CN"/>
        </w:rPr>
        <w:t>招标代理机构</w:t>
      </w:r>
      <w:r>
        <w:rPr>
          <w:rFonts w:hint="eastAsia" w:ascii="宋体" w:hAnsi="宋体"/>
          <w:bCs/>
          <w:sz w:val="24"/>
          <w:szCs w:val="24"/>
        </w:rPr>
        <w:t>和</w:t>
      </w:r>
      <w:r>
        <w:rPr>
          <w:rFonts w:hint="eastAsia" w:ascii="宋体" w:hAnsi="宋体"/>
          <w:bCs/>
          <w:sz w:val="24"/>
          <w:szCs w:val="24"/>
          <w:lang w:eastAsia="zh-CN"/>
        </w:rPr>
        <w:t>招标人</w:t>
      </w:r>
      <w:r>
        <w:rPr>
          <w:rFonts w:hint="eastAsia" w:ascii="宋体" w:hAnsi="宋体"/>
          <w:bCs/>
          <w:sz w:val="24"/>
          <w:szCs w:val="24"/>
        </w:rPr>
        <w:t>提供虚假资质文件或采用虚假应标方式参与采购市场竞争并谋取成交、成交。</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eastAsia="zh-CN"/>
        </w:rPr>
        <w:t>.</w:t>
      </w:r>
      <w:r>
        <w:rPr>
          <w:rFonts w:hint="eastAsia" w:ascii="宋体" w:hAnsi="宋体"/>
          <w:bCs/>
          <w:sz w:val="24"/>
          <w:szCs w:val="24"/>
        </w:rPr>
        <w:t>不采取“围标、陪标”等商业欺诈手段获取采购订单。</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5</w:t>
      </w:r>
      <w:r>
        <w:rPr>
          <w:rFonts w:hint="eastAsia" w:ascii="宋体" w:hAnsi="宋体"/>
          <w:bCs/>
          <w:sz w:val="24"/>
          <w:szCs w:val="24"/>
          <w:lang w:eastAsia="zh-CN"/>
        </w:rPr>
        <w:t>.</w:t>
      </w:r>
      <w:r>
        <w:rPr>
          <w:rFonts w:hint="eastAsia" w:ascii="宋体" w:hAnsi="宋体"/>
          <w:bCs/>
          <w:sz w:val="24"/>
          <w:szCs w:val="24"/>
        </w:rPr>
        <w:t>不采取不正当手段诋毁、排挤其他响应投标人。</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6</w:t>
      </w:r>
      <w:r>
        <w:rPr>
          <w:rFonts w:hint="eastAsia" w:ascii="宋体" w:hAnsi="宋体"/>
          <w:bCs/>
          <w:sz w:val="24"/>
          <w:szCs w:val="24"/>
          <w:lang w:eastAsia="zh-CN"/>
        </w:rPr>
        <w:t>.</w:t>
      </w:r>
      <w:r>
        <w:rPr>
          <w:rFonts w:hint="eastAsia" w:ascii="宋体" w:hAnsi="宋体"/>
          <w:bCs/>
          <w:sz w:val="24"/>
          <w:szCs w:val="24"/>
        </w:rPr>
        <w:t>不在提供商品和服务时“偷梁换柱、以次充好”损害</w:t>
      </w:r>
      <w:r>
        <w:rPr>
          <w:rFonts w:hint="eastAsia" w:ascii="宋体" w:hAnsi="宋体"/>
          <w:bCs/>
          <w:sz w:val="24"/>
          <w:szCs w:val="24"/>
          <w:lang w:eastAsia="zh-CN"/>
        </w:rPr>
        <w:t>招标人</w:t>
      </w:r>
      <w:r>
        <w:rPr>
          <w:rFonts w:hint="eastAsia" w:ascii="宋体" w:hAnsi="宋体"/>
          <w:bCs/>
          <w:sz w:val="24"/>
          <w:szCs w:val="24"/>
        </w:rPr>
        <w:t>的合法权益。</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7</w:t>
      </w:r>
      <w:r>
        <w:rPr>
          <w:rFonts w:hint="eastAsia" w:ascii="宋体" w:hAnsi="宋体"/>
          <w:bCs/>
          <w:sz w:val="24"/>
          <w:szCs w:val="24"/>
          <w:lang w:eastAsia="zh-CN"/>
        </w:rPr>
        <w:t>.</w:t>
      </w:r>
      <w:r>
        <w:rPr>
          <w:rFonts w:hint="eastAsia" w:ascii="宋体" w:hAnsi="宋体"/>
          <w:bCs/>
          <w:sz w:val="24"/>
          <w:szCs w:val="24"/>
        </w:rPr>
        <w:t>不与</w:t>
      </w:r>
      <w:r>
        <w:rPr>
          <w:rFonts w:hint="eastAsia" w:ascii="宋体" w:hAnsi="宋体"/>
          <w:bCs/>
          <w:sz w:val="24"/>
          <w:szCs w:val="24"/>
          <w:lang w:eastAsia="zh-CN"/>
        </w:rPr>
        <w:t>招标人</w:t>
      </w:r>
      <w:r>
        <w:rPr>
          <w:rFonts w:hint="eastAsia" w:ascii="宋体" w:hAnsi="宋体"/>
          <w:bCs/>
          <w:sz w:val="24"/>
          <w:szCs w:val="24"/>
        </w:rPr>
        <w:t>、</w:t>
      </w:r>
      <w:r>
        <w:rPr>
          <w:rFonts w:hint="eastAsia" w:ascii="宋体" w:hAnsi="宋体"/>
          <w:bCs/>
          <w:sz w:val="24"/>
          <w:szCs w:val="24"/>
          <w:lang w:eastAsia="zh-CN"/>
        </w:rPr>
        <w:t>招标代理机构</w:t>
      </w:r>
      <w:r>
        <w:rPr>
          <w:rFonts w:hint="eastAsia" w:ascii="宋体" w:hAnsi="宋体"/>
          <w:bCs/>
          <w:sz w:val="24"/>
          <w:szCs w:val="24"/>
        </w:rPr>
        <w:t>、采购评审专家或其他投标人恶意串通，进行质疑和投诉，维护采购市场秩序。</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8</w:t>
      </w:r>
      <w:r>
        <w:rPr>
          <w:rFonts w:hint="eastAsia" w:ascii="宋体" w:hAnsi="宋体"/>
          <w:bCs/>
          <w:sz w:val="24"/>
          <w:szCs w:val="24"/>
          <w:lang w:eastAsia="zh-CN"/>
        </w:rPr>
        <w:t>.</w:t>
      </w:r>
      <w:r>
        <w:rPr>
          <w:rFonts w:hint="eastAsia" w:ascii="宋体" w:hAnsi="宋体"/>
          <w:bCs/>
          <w:sz w:val="24"/>
          <w:szCs w:val="24"/>
        </w:rPr>
        <w:t>尊重和接受采购监督管理部门的监督和</w:t>
      </w:r>
      <w:r>
        <w:rPr>
          <w:rFonts w:hint="eastAsia" w:ascii="宋体" w:hAnsi="宋体"/>
          <w:bCs/>
          <w:sz w:val="24"/>
          <w:szCs w:val="24"/>
          <w:lang w:eastAsia="zh-CN"/>
        </w:rPr>
        <w:t>招标代理机构</w:t>
      </w:r>
      <w:r>
        <w:rPr>
          <w:rFonts w:hint="eastAsia" w:ascii="宋体" w:hAnsi="宋体"/>
          <w:bCs/>
          <w:sz w:val="24"/>
          <w:szCs w:val="24"/>
        </w:rPr>
        <w:t>采购要求，承担因违约行为给</w:t>
      </w:r>
      <w:r>
        <w:rPr>
          <w:rFonts w:hint="eastAsia" w:ascii="宋体" w:hAnsi="宋体"/>
          <w:bCs/>
          <w:sz w:val="24"/>
          <w:szCs w:val="24"/>
          <w:lang w:eastAsia="zh-CN"/>
        </w:rPr>
        <w:t>招标人</w:t>
      </w:r>
      <w:r>
        <w:rPr>
          <w:rFonts w:hint="eastAsia" w:ascii="宋体" w:hAnsi="宋体"/>
          <w:bCs/>
          <w:sz w:val="24"/>
          <w:szCs w:val="24"/>
        </w:rPr>
        <w:t>造成的损失。</w:t>
      </w:r>
    </w:p>
    <w:p>
      <w:pPr>
        <w:snapToGrid w:val="0"/>
        <w:spacing w:line="560" w:lineRule="exact"/>
        <w:ind w:firstLine="480" w:firstLineChars="200"/>
        <w:rPr>
          <w:rFonts w:hint="eastAsia" w:ascii="宋体" w:hAnsi="宋体"/>
          <w:bCs/>
          <w:sz w:val="24"/>
          <w:szCs w:val="24"/>
        </w:rPr>
      </w:pPr>
      <w:r>
        <w:rPr>
          <w:rFonts w:hint="eastAsia" w:ascii="宋体" w:hAnsi="宋体"/>
          <w:bCs/>
          <w:sz w:val="24"/>
          <w:szCs w:val="24"/>
        </w:rPr>
        <w:t>9</w:t>
      </w:r>
      <w:r>
        <w:rPr>
          <w:rFonts w:hint="eastAsia" w:ascii="宋体" w:hAnsi="宋体"/>
          <w:bCs/>
          <w:sz w:val="24"/>
          <w:szCs w:val="24"/>
          <w:lang w:eastAsia="zh-CN"/>
        </w:rPr>
        <w:t>.</w:t>
      </w:r>
      <w:r>
        <w:rPr>
          <w:rFonts w:hint="eastAsia" w:ascii="宋体" w:hAnsi="宋体"/>
          <w:bCs/>
          <w:sz w:val="24"/>
          <w:szCs w:val="24"/>
        </w:rPr>
        <w:t>不发生其他有悖于政府采购公开、公平、公正和诚信原则的行为。</w:t>
      </w:r>
    </w:p>
    <w:p>
      <w:pPr>
        <w:snapToGrid w:val="0"/>
        <w:spacing w:line="480" w:lineRule="auto"/>
        <w:ind w:left="482"/>
        <w:rPr>
          <w:rFonts w:hint="eastAsia" w:ascii="宋体" w:hAnsi="宋体"/>
          <w:bCs/>
          <w:sz w:val="24"/>
          <w:szCs w:val="24"/>
        </w:rPr>
      </w:pPr>
    </w:p>
    <w:p>
      <w:pPr>
        <w:snapToGrid w:val="0"/>
        <w:spacing w:line="480" w:lineRule="auto"/>
        <w:ind w:left="482"/>
        <w:rPr>
          <w:rFonts w:hint="eastAsia" w:ascii="宋体" w:hAnsi="宋体"/>
          <w:bCs/>
          <w:sz w:val="24"/>
          <w:szCs w:val="24"/>
        </w:rPr>
      </w:pPr>
      <w:r>
        <w:rPr>
          <w:rFonts w:hint="eastAsia" w:ascii="宋体" w:hAnsi="宋体"/>
          <w:bCs/>
          <w:sz w:val="24"/>
          <w:szCs w:val="24"/>
        </w:rPr>
        <w:t>承诺单位：（盖章）                  全权代表：（签字）</w:t>
      </w:r>
    </w:p>
    <w:p>
      <w:pPr>
        <w:snapToGrid w:val="0"/>
        <w:spacing w:line="480" w:lineRule="auto"/>
        <w:ind w:left="482"/>
        <w:rPr>
          <w:rFonts w:hint="eastAsia" w:ascii="宋体" w:hAnsi="宋体"/>
          <w:bCs/>
          <w:sz w:val="24"/>
          <w:szCs w:val="24"/>
        </w:rPr>
      </w:pPr>
      <w:r>
        <w:rPr>
          <w:rFonts w:hint="eastAsia" w:ascii="宋体" w:hAnsi="宋体"/>
          <w:bCs/>
          <w:sz w:val="24"/>
          <w:szCs w:val="24"/>
        </w:rPr>
        <w:t>地址：                              邮编：</w:t>
      </w:r>
    </w:p>
    <w:p>
      <w:pPr>
        <w:snapToGrid w:val="0"/>
        <w:spacing w:line="480" w:lineRule="auto"/>
        <w:ind w:left="482"/>
        <w:rPr>
          <w:rFonts w:hint="eastAsia" w:ascii="宋体" w:hAnsi="宋体"/>
          <w:bCs/>
          <w:sz w:val="24"/>
          <w:szCs w:val="24"/>
        </w:rPr>
      </w:pPr>
      <w:r>
        <w:rPr>
          <w:rFonts w:hint="eastAsia" w:ascii="宋体" w:hAnsi="宋体"/>
          <w:bCs/>
          <w:sz w:val="24"/>
          <w:szCs w:val="24"/>
        </w:rPr>
        <w:t xml:space="preserve">电话：                              电话： </w:t>
      </w:r>
    </w:p>
    <w:p>
      <w:pPr>
        <w:snapToGrid w:val="0"/>
        <w:spacing w:line="480" w:lineRule="auto"/>
        <w:ind w:left="483" w:leftChars="230" w:firstLine="5160" w:firstLineChars="2150"/>
        <w:rPr>
          <w:rFonts w:hint="eastAsia" w:ascii="宋体" w:hAnsi="宋体"/>
          <w:bCs/>
          <w:sz w:val="24"/>
          <w:szCs w:val="24"/>
        </w:rPr>
      </w:pPr>
    </w:p>
    <w:p>
      <w:pPr>
        <w:snapToGrid w:val="0"/>
        <w:spacing w:line="480" w:lineRule="auto"/>
        <w:jc w:val="right"/>
        <w:rPr>
          <w:rFonts w:hint="eastAsia" w:ascii="宋体" w:hAnsi="宋体"/>
          <w:bCs/>
          <w:sz w:val="24"/>
          <w:szCs w:val="24"/>
        </w:rPr>
      </w:pPr>
      <w:r>
        <w:rPr>
          <w:rFonts w:hint="eastAsia" w:ascii="宋体" w:hAnsi="宋体"/>
          <w:bCs/>
          <w:sz w:val="24"/>
          <w:szCs w:val="24"/>
          <w:u w:val="single"/>
          <w:lang w:val="en-US" w:eastAsia="zh-CN"/>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w:t>
      </w:r>
    </w:p>
    <w:p>
      <w:pPr>
        <w:snapToGrid w:val="0"/>
        <w:spacing w:line="480" w:lineRule="auto"/>
        <w:ind w:left="483" w:leftChars="230" w:firstLine="5160" w:firstLineChars="2150"/>
        <w:rPr>
          <w:rFonts w:hint="eastAsia" w:ascii="宋体" w:hAnsi="宋体"/>
          <w:bCs/>
          <w:sz w:val="24"/>
          <w:szCs w:val="24"/>
        </w:rPr>
      </w:pPr>
    </w:p>
    <w:p>
      <w:pPr>
        <w:pStyle w:val="2"/>
        <w:rPr>
          <w:rFonts w:hint="eastAsia"/>
        </w:rPr>
      </w:pPr>
    </w:p>
    <w:p>
      <w:pPr>
        <w:jc w:val="left"/>
        <w:rPr>
          <w:rFonts w:hint="eastAsia"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en-US" w:eastAsia="zh-CN"/>
        </w:rPr>
        <w:t>附件8.7保证金缴纳退还申请单</w:t>
      </w:r>
    </w:p>
    <w:p>
      <w:pPr>
        <w:spacing w:line="360" w:lineRule="auto"/>
        <w:ind w:left="1"/>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保证金</w:t>
      </w:r>
      <w:r>
        <w:rPr>
          <w:rFonts w:hint="eastAsia" w:ascii="宋体" w:hAnsi="宋体" w:cs="宋体"/>
          <w:b/>
          <w:color w:val="auto"/>
          <w:sz w:val="28"/>
          <w:szCs w:val="28"/>
          <w:highlight w:val="none"/>
          <w:lang w:val="en-US" w:eastAsia="zh-CN"/>
        </w:rPr>
        <w:t>缴纳</w:t>
      </w:r>
      <w:r>
        <w:rPr>
          <w:rFonts w:hint="eastAsia" w:ascii="宋体" w:hAnsi="宋体" w:cs="宋体"/>
          <w:b/>
          <w:color w:val="auto"/>
          <w:sz w:val="28"/>
          <w:szCs w:val="28"/>
          <w:highlight w:val="none"/>
        </w:rPr>
        <w:t>退还申请单</w:t>
      </w:r>
    </w:p>
    <w:p>
      <w:pPr>
        <w:snapToGrid w:val="0"/>
        <w:spacing w:line="360" w:lineRule="auto"/>
        <w:rPr>
          <w:rFonts w:hint="eastAsia" w:ascii="宋体" w:hAnsi="宋体" w:eastAsia="宋体" w:cs="宋体"/>
          <w:bCs/>
          <w:color w:val="auto"/>
          <w:sz w:val="24"/>
          <w:highlight w:val="none"/>
          <w:u w:val="single"/>
          <w:lang w:val="en-US" w:eastAsia="zh-CN"/>
        </w:rPr>
      </w:pPr>
      <w:r>
        <w:rPr>
          <w:rFonts w:hint="eastAsia" w:ascii="宋体" w:hAnsi="宋体" w:eastAsia="宋体" w:cs="宋体"/>
          <w:bCs/>
          <w:color w:val="auto"/>
          <w:sz w:val="24"/>
          <w:highlight w:val="none"/>
          <w:u w:val="single"/>
          <w:lang w:val="en-US" w:eastAsia="zh-CN"/>
        </w:rPr>
        <w:t>致：陕西开瑞建设工程项目管理有限公司</w:t>
      </w:r>
    </w:p>
    <w:p>
      <w:pPr>
        <w:snapToGrid w:val="0"/>
        <w:spacing w:line="360" w:lineRule="auto"/>
        <w:ind w:firstLine="480" w:firstLineChars="200"/>
        <w:rPr>
          <w:rFonts w:hint="eastAsia" w:ascii="宋体" w:hAnsi="宋体" w:cs="宋体"/>
          <w:bCs/>
          <w:color w:val="auto"/>
          <w:sz w:val="24"/>
          <w:highlight w:val="none"/>
          <w:lang w:val="en-US" w:eastAsia="zh-CN"/>
        </w:rPr>
      </w:pPr>
      <w:r>
        <w:rPr>
          <w:rFonts w:hint="eastAsia" w:ascii="宋体" w:hAnsi="宋体" w:eastAsia="宋体" w:cs="宋体"/>
          <w:bCs/>
          <w:color w:val="auto"/>
          <w:sz w:val="24"/>
          <w:highlight w:val="none"/>
          <w:lang w:val="en-US" w:eastAsia="zh-CN"/>
        </w:rPr>
        <w:t>我公司为参与贵单位组织</w:t>
      </w:r>
      <w:r>
        <w:rPr>
          <w:rFonts w:hint="eastAsia" w:ascii="宋体" w:hAnsi="宋体" w:eastAsia="宋体" w:cs="宋体"/>
          <w:bCs/>
          <w:color w:val="auto"/>
          <w:sz w:val="24"/>
          <w:highlight w:val="none"/>
          <w:u w:val="single"/>
          <w:lang w:val="en-US" w:eastAsia="zh-CN"/>
        </w:rPr>
        <w:t>的                   （项目名称、项目编号）</w:t>
      </w:r>
      <w:r>
        <w:rPr>
          <w:rFonts w:hint="eastAsia" w:ascii="宋体" w:hAnsi="宋体" w:eastAsia="宋体" w:cs="宋体"/>
          <w:bCs/>
          <w:color w:val="auto"/>
          <w:sz w:val="24"/>
          <w:highlight w:val="none"/>
          <w:lang w:val="en-US" w:eastAsia="zh-CN"/>
        </w:rPr>
        <w:t>的投标人，已经将本项目投标</w:t>
      </w:r>
      <w:r>
        <w:rPr>
          <w:rFonts w:hint="eastAsia" w:ascii="宋体" w:hAnsi="宋体" w:cs="宋体"/>
          <w:bCs/>
          <w:color w:val="auto"/>
          <w:sz w:val="24"/>
          <w:highlight w:val="none"/>
          <w:lang w:val="en-US" w:eastAsia="zh-CN"/>
        </w:rPr>
        <w:t>保证金交纳至指定账户，并附转账凭证。</w:t>
      </w:r>
    </w:p>
    <w:p>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现申请将本项目</w:t>
      </w:r>
      <w:r>
        <w:rPr>
          <w:rFonts w:hint="eastAsia" w:ascii="宋体" w:hAnsi="宋体" w:cs="宋体"/>
          <w:bCs/>
          <w:color w:val="auto"/>
          <w:sz w:val="24"/>
          <w:highlight w:val="none"/>
          <w:lang w:val="en-US" w:eastAsia="zh-CN"/>
        </w:rPr>
        <w:t>投标</w:t>
      </w:r>
      <w:r>
        <w:rPr>
          <w:rFonts w:hint="eastAsia" w:ascii="宋体" w:hAnsi="宋体" w:cs="宋体"/>
          <w:bCs/>
          <w:color w:val="auto"/>
          <w:sz w:val="24"/>
          <w:highlight w:val="none"/>
        </w:rPr>
        <w:t>保证金（大写：</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）退还回我公司以下账户（以下填写的相关信息必须与缴纳保证金时的账户、名称等内容一致）：</w:t>
      </w:r>
    </w:p>
    <w:p>
      <w:pPr>
        <w:tabs>
          <w:tab w:val="left" w:pos="418"/>
        </w:tabs>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账户名称：</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账    号：</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开户银行：</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单位注册地址：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联系电话（勿留座机电话）：</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附：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8520" w:type="dxa"/>
            <w:noWrap/>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（转帐或汇款的银行凭证复印件）</w:t>
            </w:r>
          </w:p>
        </w:tc>
      </w:tr>
    </w:tbl>
    <w:p>
      <w:pPr>
        <w:snapToGrid w:val="0"/>
        <w:spacing w:line="360" w:lineRule="auto"/>
        <w:rPr>
          <w:rFonts w:hint="eastAsia" w:ascii="宋体" w:hAnsi="宋体" w:cs="宋体"/>
          <w:b w:val="0"/>
          <w:bCs/>
          <w:color w:val="auto"/>
          <w:sz w:val="24"/>
          <w:highlight w:val="none"/>
        </w:rPr>
      </w:pPr>
      <w:r>
        <w:rPr>
          <w:rFonts w:hint="eastAsia" w:ascii="宋体" w:hAnsi="宋体" w:cs="宋体"/>
          <w:b w:val="0"/>
          <w:bCs/>
          <w:color w:val="auto"/>
          <w:sz w:val="24"/>
          <w:highlight w:val="none"/>
        </w:rPr>
        <w:t>注：</w:t>
      </w:r>
    </w:p>
    <w:p>
      <w:pPr>
        <w:snapToGrid w:val="0"/>
        <w:spacing w:line="360" w:lineRule="auto"/>
        <w:rPr>
          <w:rFonts w:hint="eastAsia" w:ascii="宋体" w:hAnsi="宋体" w:cs="宋体"/>
          <w:b w:val="0"/>
          <w:bCs/>
          <w:color w:val="auto"/>
          <w:sz w:val="24"/>
          <w:highlight w:val="none"/>
        </w:rPr>
      </w:pPr>
      <w:r>
        <w:rPr>
          <w:rFonts w:hint="eastAsia" w:ascii="宋体" w:hAnsi="宋体" w:cs="宋体"/>
          <w:b w:val="0"/>
          <w:bCs/>
          <w:color w:val="auto"/>
          <w:sz w:val="24"/>
          <w:highlight w:val="none"/>
        </w:rPr>
        <w:t>①本表必须附在</w:t>
      </w:r>
      <w:r>
        <w:rPr>
          <w:rFonts w:hint="eastAsia" w:ascii="宋体" w:hAnsi="宋体" w:cs="宋体"/>
          <w:b w:val="0"/>
          <w:bCs/>
          <w:color w:val="auto"/>
          <w:sz w:val="24"/>
          <w:highlight w:val="none"/>
          <w:lang w:val="en-US" w:eastAsia="zh-CN"/>
        </w:rPr>
        <w:t>投标文件</w:t>
      </w:r>
      <w:r>
        <w:rPr>
          <w:rFonts w:hint="eastAsia" w:ascii="宋体" w:hAnsi="宋体" w:cs="宋体"/>
          <w:b w:val="0"/>
          <w:bCs/>
          <w:color w:val="auto"/>
          <w:sz w:val="24"/>
          <w:highlight w:val="none"/>
        </w:rPr>
        <w:t>内，因</w:t>
      </w:r>
      <w:r>
        <w:rPr>
          <w:rFonts w:hint="eastAsia" w:ascii="宋体" w:hAnsi="宋体" w:cs="宋体"/>
          <w:b w:val="0"/>
          <w:bCs/>
          <w:color w:val="auto"/>
          <w:sz w:val="24"/>
          <w:highlight w:val="none"/>
          <w:lang w:eastAsia="zh-CN"/>
        </w:rPr>
        <w:t>投标人</w:t>
      </w:r>
      <w:r>
        <w:rPr>
          <w:rFonts w:hint="eastAsia" w:ascii="宋体" w:hAnsi="宋体" w:cs="宋体"/>
          <w:b w:val="0"/>
          <w:bCs/>
          <w:color w:val="auto"/>
          <w:sz w:val="24"/>
          <w:highlight w:val="none"/>
        </w:rPr>
        <w:t>未能据实填写或因</w:t>
      </w:r>
      <w:r>
        <w:rPr>
          <w:rFonts w:hint="eastAsia" w:ascii="宋体" w:hAnsi="宋体" w:cs="宋体"/>
          <w:b w:val="0"/>
          <w:bCs/>
          <w:color w:val="auto"/>
          <w:sz w:val="24"/>
          <w:highlight w:val="none"/>
          <w:lang w:eastAsia="zh-CN"/>
        </w:rPr>
        <w:t>投标人</w:t>
      </w:r>
      <w:r>
        <w:rPr>
          <w:rFonts w:hint="eastAsia" w:ascii="宋体" w:hAnsi="宋体" w:cs="宋体"/>
          <w:b w:val="0"/>
          <w:bCs/>
          <w:color w:val="auto"/>
          <w:sz w:val="24"/>
          <w:highlight w:val="none"/>
        </w:rPr>
        <w:t>自身原因填写错误所造成保证金未能按时退还的不利后果，由</w:t>
      </w:r>
      <w:r>
        <w:rPr>
          <w:rFonts w:hint="eastAsia" w:ascii="宋体" w:hAnsi="宋体" w:cs="宋体"/>
          <w:b w:val="0"/>
          <w:bCs/>
          <w:color w:val="auto"/>
          <w:sz w:val="24"/>
          <w:highlight w:val="none"/>
          <w:lang w:eastAsia="zh-CN"/>
        </w:rPr>
        <w:t>投标人</w:t>
      </w:r>
      <w:r>
        <w:rPr>
          <w:rFonts w:hint="eastAsia" w:ascii="宋体" w:hAnsi="宋体" w:cs="宋体"/>
          <w:b w:val="0"/>
          <w:bCs/>
          <w:color w:val="auto"/>
          <w:sz w:val="24"/>
          <w:highlight w:val="none"/>
        </w:rPr>
        <w:t>自行承担相关责任。</w:t>
      </w:r>
    </w:p>
    <w:p>
      <w:pPr>
        <w:snapToGrid w:val="0"/>
        <w:spacing w:line="360" w:lineRule="auto"/>
        <w:rPr>
          <w:rFonts w:hint="eastAsia" w:ascii="宋体" w:hAnsi="宋体"/>
          <w:caps w:val="0"/>
          <w:shadow w:val="0"/>
          <w:color w:val="auto"/>
          <w:spacing w:val="4"/>
          <w:sz w:val="24"/>
          <w:szCs w:val="24"/>
          <w:highlight w:val="none"/>
        </w:rPr>
      </w:pPr>
      <w:r>
        <w:rPr>
          <w:rFonts w:hint="eastAsia" w:ascii="宋体" w:hAnsi="宋体" w:cs="宋体"/>
          <w:b w:val="0"/>
          <w:bCs/>
          <w:color w:val="auto"/>
          <w:sz w:val="24"/>
          <w:highlight w:val="none"/>
        </w:rPr>
        <w:t>②中标单位须与</w:t>
      </w:r>
      <w:r>
        <w:rPr>
          <w:rFonts w:hint="eastAsia" w:ascii="宋体" w:hAnsi="宋体" w:cs="宋体"/>
          <w:b w:val="0"/>
          <w:bCs/>
          <w:color w:val="auto"/>
          <w:sz w:val="24"/>
          <w:highlight w:val="none"/>
          <w:lang w:eastAsia="zh-CN"/>
        </w:rPr>
        <w:t>招标人</w:t>
      </w:r>
      <w:r>
        <w:rPr>
          <w:rFonts w:hint="eastAsia" w:ascii="宋体" w:hAnsi="宋体" w:cs="宋体"/>
          <w:b w:val="0"/>
          <w:bCs/>
          <w:color w:val="auto"/>
          <w:sz w:val="24"/>
          <w:highlight w:val="none"/>
        </w:rPr>
        <w:t>签订合同后，将签订完成的合同原件或复印件一份连同本“保证金退还申请单”一并报送至招标代理机构，方可完成退还中标单位</w:t>
      </w:r>
      <w:r>
        <w:rPr>
          <w:rFonts w:hint="eastAsia" w:ascii="宋体" w:hAnsi="宋体" w:cs="宋体"/>
          <w:b w:val="0"/>
          <w:bCs/>
          <w:color w:val="auto"/>
          <w:sz w:val="24"/>
          <w:highlight w:val="none"/>
          <w:lang w:val="en-US" w:eastAsia="zh-CN"/>
        </w:rPr>
        <w:t>投标</w:t>
      </w:r>
      <w:r>
        <w:rPr>
          <w:rFonts w:hint="eastAsia" w:ascii="宋体" w:hAnsi="宋体" w:cs="宋体"/>
          <w:b w:val="0"/>
          <w:bCs/>
          <w:color w:val="auto"/>
          <w:sz w:val="24"/>
          <w:highlight w:val="none"/>
        </w:rPr>
        <w:t>保证金的相关手续。</w:t>
      </w:r>
    </w:p>
    <w:p>
      <w:pPr>
        <w:tabs>
          <w:tab w:val="left" w:pos="1205"/>
        </w:tabs>
        <w:jc w:val="left"/>
        <w:rPr>
          <w:lang w:val="zh-CN"/>
        </w:rPr>
      </w:pPr>
    </w:p>
    <w:sectPr>
      <w:footerReference r:id="rId9" w:type="first"/>
      <w:footerReference r:id="rId8" w:type="default"/>
      <w:pgSz w:w="11906" w:h="16838"/>
      <w:pgMar w:top="1440" w:right="1800" w:bottom="1440" w:left="1800" w:header="119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0"/>
      </w:pBdr>
    </w:pPr>
    <w:r>
      <w:rPr>
        <w:rFonts w:hint="eastAsia"/>
      </w:rPr>
      <w:t>陕西开瑞建设工程项目管理有限公司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52</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52</w:t>
                    </w:r>
                    <w:r>
                      <w:fldChar w:fldCharType="end"/>
                    </w:r>
                    <w:r>
                      <w:rPr>
                        <w:rFonts w:hint="eastAsia"/>
                      </w:rPr>
                      <w:t xml:space="preserve"> 页 共 </w:t>
                    </w:r>
                    <w:r>
                      <w:fldChar w:fldCharType="begin"/>
                    </w:r>
                    <w:r>
                      <w:instrText xml:space="preserve"> NUMPAGES  \* MERGEFORMAT </w:instrText>
                    </w:r>
                    <w:r>
                      <w:fldChar w:fldCharType="separate"/>
                    </w:r>
                    <w:r>
                      <w:t>64</w:t>
                    </w:r>
                    <w:r>
                      <w:fldChar w:fldCharType="end"/>
                    </w:r>
                    <w:r>
                      <w:rPr>
                        <w:rFonts w:hint="eastAsia"/>
                      </w:rPr>
                      <w:t xml:space="preserve"> 页</w:t>
                    </w:r>
                  </w:p>
                </w:txbxContent>
              </v:textbox>
            </v:shape>
          </w:pict>
        </mc:Fallback>
      </mc:AlternateContent>
    </w:r>
    <w:r>
      <w:rPr>
        <w:rFonts w:hint="eastAsia"/>
      </w:rPr>
      <w:t>陕西开瑞建设工程项目管理有限公司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0"/>
      </w:pBd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r>
      <w:rPr>
        <w:rFonts w:hint="eastAsia"/>
      </w:rPr>
      <w:t>陕西开瑞建设工程项目管理有限公司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left"/>
    </w:pPr>
    <w:r>
      <w:rPr>
        <w:rFonts w:hint="eastAsia" w:asciiTheme="minorEastAsia" w:hAnsiTheme="minorEastAsia" w:eastAsiaTheme="minorEastAsia" w:cstheme="minorEastAsia"/>
        <w:szCs w:val="24"/>
      </w:rPr>
      <w:t>西安医学院第二附属医院</w:t>
    </w:r>
    <w:r>
      <w:rPr>
        <w:rFonts w:hint="eastAsia" w:asciiTheme="minorEastAsia" w:hAnsiTheme="minorEastAsia" w:eastAsiaTheme="minorEastAsia" w:cstheme="minorEastAsia"/>
        <w:szCs w:val="24"/>
        <w:lang w:eastAsia="zh-CN"/>
      </w:rPr>
      <w:t>医疗设备采购项目</w:t>
    </w:r>
    <w:r>
      <w:rPr>
        <w:rFonts w:hint="eastAsia" w:asciiTheme="minorEastAsia" w:hAnsiTheme="minorEastAsia" w:eastAsiaTheme="minorEastAsia" w:cstheme="minorEastAsia"/>
        <w:szCs w:val="24"/>
        <w:lang w:val="en-US" w:eastAsia="zh-CN"/>
      </w:rPr>
      <w:t>-呼吸机（有创呼吸机）</w:t>
    </w:r>
    <w:r>
      <w:rPr>
        <w:rFonts w:hint="eastAsia"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lang w:val="en-US" w:eastAsia="zh-CN"/>
      </w:rP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874B0"/>
    <w:multiLevelType w:val="singleLevel"/>
    <w:tmpl w:val="B1F874B0"/>
    <w:lvl w:ilvl="0" w:tentative="0">
      <w:start w:val="1"/>
      <w:numFmt w:val="decimal"/>
      <w:suff w:val="space"/>
      <w:lvlText w:val="%1."/>
      <w:lvlJc w:val="left"/>
    </w:lvl>
  </w:abstractNum>
  <w:abstractNum w:abstractNumId="1">
    <w:nsid w:val="D6728CAB"/>
    <w:multiLevelType w:val="singleLevel"/>
    <w:tmpl w:val="D6728CAB"/>
    <w:lvl w:ilvl="0" w:tentative="0">
      <w:start w:val="7"/>
      <w:numFmt w:val="decimal"/>
      <w:lvlText w:val="%1."/>
      <w:lvlJc w:val="left"/>
      <w:pPr>
        <w:tabs>
          <w:tab w:val="left" w:pos="312"/>
        </w:tabs>
      </w:pPr>
    </w:lvl>
  </w:abstractNum>
  <w:abstractNum w:abstractNumId="2">
    <w:nsid w:val="E403DCD3"/>
    <w:multiLevelType w:val="singleLevel"/>
    <w:tmpl w:val="E403DCD3"/>
    <w:lvl w:ilvl="0" w:tentative="0">
      <w:start w:val="3"/>
      <w:numFmt w:val="chineseCounting"/>
      <w:suff w:val="space"/>
      <w:lvlText w:val="第%1章"/>
      <w:lvlJc w:val="left"/>
      <w:rPr>
        <w:rFonts w:hint="eastAsia"/>
      </w:rPr>
    </w:lvl>
  </w:abstractNum>
  <w:abstractNum w:abstractNumId="3">
    <w:nsid w:val="0B9D0065"/>
    <w:multiLevelType w:val="singleLevel"/>
    <w:tmpl w:val="0B9D0065"/>
    <w:lvl w:ilvl="0" w:tentative="0">
      <w:start w:val="1"/>
      <w:numFmt w:val="decimal"/>
      <w:lvlText w:val="%1."/>
      <w:lvlJc w:val="left"/>
      <w:pPr>
        <w:tabs>
          <w:tab w:val="left" w:pos="312"/>
        </w:tabs>
      </w:pPr>
    </w:lvl>
  </w:abstractNum>
  <w:abstractNum w:abstractNumId="4">
    <w:nsid w:val="0DAC67C6"/>
    <w:multiLevelType w:val="singleLevel"/>
    <w:tmpl w:val="0DAC67C6"/>
    <w:lvl w:ilvl="0" w:tentative="0">
      <w:start w:val="5"/>
      <w:numFmt w:val="decimal"/>
      <w:lvlText w:val="%1."/>
      <w:lvlJc w:val="left"/>
      <w:pPr>
        <w:tabs>
          <w:tab w:val="left" w:pos="312"/>
        </w:tabs>
      </w:pPr>
    </w:lvl>
  </w:abstractNum>
  <w:abstractNum w:abstractNumId="5">
    <w:nsid w:val="311C2621"/>
    <w:multiLevelType w:val="multilevel"/>
    <w:tmpl w:val="311C2621"/>
    <w:lvl w:ilvl="0" w:tentative="0">
      <w:start w:val="1"/>
      <w:numFmt w:val="chineseCountingThousand"/>
      <w:suff w:val="space"/>
      <w:lvlText w:val="第%1章"/>
      <w:lvlJc w:val="left"/>
      <w:pPr>
        <w:tabs>
          <w:tab w:val="left" w:pos="0"/>
        </w:tabs>
        <w:ind w:left="432" w:hanging="432"/>
      </w:pPr>
      <w:rPr>
        <w:rFonts w:hint="eastAsia"/>
      </w:rPr>
    </w:lvl>
    <w:lvl w:ilvl="1" w:tentative="0">
      <w:start w:val="1"/>
      <w:numFmt w:val="decimal"/>
      <w:isLgl/>
      <w:suff w:val="space"/>
      <w:lvlText w:val="%1.%2"/>
      <w:lvlJc w:val="left"/>
      <w:pPr>
        <w:tabs>
          <w:tab w:val="left" w:pos="0"/>
        </w:tabs>
        <w:ind w:left="576" w:hanging="576"/>
      </w:pPr>
      <w:rPr>
        <w:rFonts w:hint="eastAsia"/>
      </w:rPr>
    </w:lvl>
    <w:lvl w:ilvl="2" w:tentative="0">
      <w:start w:val="1"/>
      <w:numFmt w:val="decimal"/>
      <w:pStyle w:val="5"/>
      <w:isLgl/>
      <w:suff w:val="space"/>
      <w:lvlText w:val="%1.%2.%3"/>
      <w:lvlJc w:val="left"/>
      <w:pPr>
        <w:tabs>
          <w:tab w:val="left" w:pos="0"/>
        </w:tabs>
        <w:ind w:left="720" w:hanging="720"/>
      </w:pPr>
      <w:rPr>
        <w:b w:val="0"/>
        <w:bCs w:val="0"/>
        <w:i w:val="0"/>
        <w:iCs w:val="0"/>
        <w:caps w:val="0"/>
        <w:smallCaps w:val="0"/>
        <w:vanish w:val="0"/>
        <w:color w:val="000000"/>
        <w:spacing w:val="0"/>
        <w:position w:val="0"/>
        <w:u w:val="none"/>
        <w:vertAlign w:val="baseline"/>
      </w:rPr>
    </w:lvl>
    <w:lvl w:ilvl="3" w:tentative="0">
      <w:start w:val="1"/>
      <w:numFmt w:val="decimal"/>
      <w:isLgl/>
      <w:suff w:val="space"/>
      <w:lvlText w:val="%1.%2.%3.%4"/>
      <w:lvlJc w:val="left"/>
      <w:pPr>
        <w:tabs>
          <w:tab w:val="left" w:pos="0"/>
        </w:tabs>
        <w:ind w:left="864" w:hanging="864"/>
      </w:pPr>
      <w:rPr>
        <w:b w:val="0"/>
        <w:bCs w:val="0"/>
        <w:i w:val="0"/>
        <w:iCs w:val="0"/>
        <w:caps w:val="0"/>
        <w:smallCaps w:val="0"/>
        <w:vanish w:val="0"/>
        <w:color w:val="000000"/>
        <w:spacing w:val="0"/>
        <w:position w:val="0"/>
        <w:u w:val="none"/>
        <w:vertAlign w:val="baseline"/>
      </w:rPr>
    </w:lvl>
    <w:lvl w:ilvl="4" w:tentative="0">
      <w:start w:val="1"/>
      <w:numFmt w:val="decimal"/>
      <w:isLgl/>
      <w:suff w:val="space"/>
      <w:lvlText w:val="%1.%2.%3.%4.%5"/>
      <w:lvlJc w:val="left"/>
      <w:pPr>
        <w:tabs>
          <w:tab w:val="left" w:pos="0"/>
        </w:tabs>
        <w:ind w:left="1008" w:hanging="1008"/>
      </w:pPr>
      <w:rPr>
        <w:b w:val="0"/>
        <w:bCs w:val="0"/>
        <w:i w:val="0"/>
        <w:iCs w:val="0"/>
        <w:caps w:val="0"/>
        <w:smallCaps w:val="0"/>
        <w:vanish w:val="0"/>
        <w:color w:val="000000"/>
        <w:spacing w:val="0"/>
        <w:position w:val="0"/>
        <w:u w:val="none"/>
        <w:vertAlign w:val="baseline"/>
      </w:rPr>
    </w:lvl>
    <w:lvl w:ilvl="5" w:tentative="0">
      <w:start w:val="1"/>
      <w:numFmt w:val="decimal"/>
      <w:isLgl/>
      <w:suff w:val="space"/>
      <w:lvlText w:val="%1.%2.%3.%4.%5.%6"/>
      <w:lvlJc w:val="left"/>
      <w:pPr>
        <w:tabs>
          <w:tab w:val="left" w:pos="0"/>
        </w:tabs>
        <w:ind w:left="1152" w:hanging="1152"/>
      </w:pPr>
      <w:rPr>
        <w:rFonts w:hint="eastAsia"/>
      </w:rPr>
    </w:lvl>
    <w:lvl w:ilvl="6" w:tentative="0">
      <w:start w:val="1"/>
      <w:numFmt w:val="decimal"/>
      <w:isLgl/>
      <w:suff w:val="space"/>
      <w:lvlText w:val="%1.%2.%3.%4.%5.%6.%7"/>
      <w:lvlJc w:val="left"/>
      <w:pPr>
        <w:tabs>
          <w:tab w:val="left" w:pos="0"/>
        </w:tabs>
        <w:ind w:left="1296" w:hanging="1296"/>
      </w:pPr>
      <w:rPr>
        <w:rFonts w:hint="eastAsia"/>
      </w:rPr>
    </w:lvl>
    <w:lvl w:ilvl="7" w:tentative="0">
      <w:start w:val="1"/>
      <w:numFmt w:val="decimal"/>
      <w:isLgl/>
      <w:suff w:val="space"/>
      <w:lvlText w:val="%1.%2.%3.%4.%5.%6.%7.%8"/>
      <w:lvlJc w:val="left"/>
      <w:pPr>
        <w:tabs>
          <w:tab w:val="left" w:pos="0"/>
        </w:tabs>
        <w:ind w:left="1440" w:hanging="1440"/>
      </w:pPr>
      <w:rPr>
        <w:rFonts w:hint="eastAsia"/>
      </w:rPr>
    </w:lvl>
    <w:lvl w:ilvl="8" w:tentative="0">
      <w:start w:val="1"/>
      <w:numFmt w:val="decimal"/>
      <w:isLgl/>
      <w:suff w:val="space"/>
      <w:lvlText w:val="%1.%2.%3.%4.%5.%6.%7.%8.%9"/>
      <w:lvlJc w:val="left"/>
      <w:pPr>
        <w:tabs>
          <w:tab w:val="left" w:pos="0"/>
        </w:tabs>
        <w:ind w:left="1584" w:hanging="1584"/>
      </w:pPr>
      <w:rPr>
        <w:rFonts w:hint="eastAsia"/>
      </w:rPr>
    </w:lvl>
  </w:abstractNum>
  <w:abstractNum w:abstractNumId="6">
    <w:nsid w:val="3D047BF7"/>
    <w:multiLevelType w:val="multilevel"/>
    <w:tmpl w:val="3D047BF7"/>
    <w:lvl w:ilvl="0" w:tentative="0">
      <w:start w:val="1"/>
      <w:numFmt w:val="decimal"/>
      <w:lvlText w:val="PART%1 "/>
      <w:lvlJc w:val="left"/>
      <w:pPr>
        <w:tabs>
          <w:tab w:val="left" w:pos="0"/>
        </w:tabs>
        <w:ind w:left="4532" w:hanging="420"/>
      </w:pPr>
      <w:rPr>
        <w:rFonts w:hint="eastAsia"/>
      </w:rPr>
    </w:lvl>
    <w:lvl w:ilvl="1" w:tentative="0">
      <w:start w:val="1"/>
      <w:numFmt w:val="decimal"/>
      <w:suff w:val="space"/>
      <w:lvlText w:val="%1.%2"/>
      <w:lvlJc w:val="left"/>
      <w:pPr>
        <w:tabs>
          <w:tab w:val="left" w:pos="0"/>
        </w:tabs>
        <w:ind w:left="840" w:hanging="840"/>
      </w:pPr>
      <w:rPr>
        <w:rFonts w:hint="eastAsia"/>
      </w:rPr>
    </w:lvl>
    <w:lvl w:ilvl="2" w:tentative="0">
      <w:start w:val="1"/>
      <w:numFmt w:val="chineseCountingThousand"/>
      <w:pStyle w:val="29"/>
      <w:lvlText w:val="(%3)"/>
      <w:lvlJc w:val="left"/>
      <w:pPr>
        <w:tabs>
          <w:tab w:val="left" w:pos="0"/>
        </w:tabs>
        <w:ind w:left="480" w:hanging="480"/>
      </w:pPr>
      <w:rPr>
        <w:rFonts w:hint="eastAsia" w:ascii="宋体" w:hAnsi="宋体" w:eastAsia="宋体"/>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7">
    <w:nsid w:val="7615101F"/>
    <w:multiLevelType w:val="singleLevel"/>
    <w:tmpl w:val="7615101F"/>
    <w:lvl w:ilvl="0" w:tentative="0">
      <w:start w:val="1"/>
      <w:numFmt w:val="decimal"/>
      <w:lvlText w:val="%1."/>
      <w:lvlJc w:val="left"/>
      <w:pPr>
        <w:tabs>
          <w:tab w:val="left" w:pos="312"/>
        </w:tabs>
      </w:pPr>
    </w:lvl>
  </w:abstractNum>
  <w:num w:numId="1">
    <w:abstractNumId w:val="5"/>
  </w:num>
  <w:num w:numId="2">
    <w:abstractNumId w:val="6"/>
  </w:num>
  <w:num w:numId="3">
    <w:abstractNumId w:val="7"/>
  </w:num>
  <w:num w:numId="4">
    <w:abstractNumId w:val="4"/>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NTQwYTU1YWJhM2RmMjU1NjdlYjFmNGYyNzNhM2QifQ=="/>
  </w:docVars>
  <w:rsids>
    <w:rsidRoot w:val="7B4B5913"/>
    <w:rsid w:val="001026B5"/>
    <w:rsid w:val="00173BB0"/>
    <w:rsid w:val="001A5740"/>
    <w:rsid w:val="001C71AB"/>
    <w:rsid w:val="0051225C"/>
    <w:rsid w:val="005324E0"/>
    <w:rsid w:val="0068723C"/>
    <w:rsid w:val="00696174"/>
    <w:rsid w:val="0080140D"/>
    <w:rsid w:val="0089189B"/>
    <w:rsid w:val="00947BBE"/>
    <w:rsid w:val="00A7798C"/>
    <w:rsid w:val="00A9379F"/>
    <w:rsid w:val="00CF4D29"/>
    <w:rsid w:val="00D27297"/>
    <w:rsid w:val="00F73EEA"/>
    <w:rsid w:val="00FD6AA7"/>
    <w:rsid w:val="00FF7C69"/>
    <w:rsid w:val="01102F85"/>
    <w:rsid w:val="012B441A"/>
    <w:rsid w:val="01E66195"/>
    <w:rsid w:val="02FF120C"/>
    <w:rsid w:val="02FF66BA"/>
    <w:rsid w:val="03172234"/>
    <w:rsid w:val="034A0CCB"/>
    <w:rsid w:val="034E1129"/>
    <w:rsid w:val="0350174C"/>
    <w:rsid w:val="037800D1"/>
    <w:rsid w:val="03EC40C7"/>
    <w:rsid w:val="03F9737D"/>
    <w:rsid w:val="03FA4394"/>
    <w:rsid w:val="03FE28B0"/>
    <w:rsid w:val="04082D1D"/>
    <w:rsid w:val="044F4006"/>
    <w:rsid w:val="045249E2"/>
    <w:rsid w:val="05210687"/>
    <w:rsid w:val="05623908"/>
    <w:rsid w:val="05627EAD"/>
    <w:rsid w:val="05BE251B"/>
    <w:rsid w:val="06B32973"/>
    <w:rsid w:val="07116841"/>
    <w:rsid w:val="07813E88"/>
    <w:rsid w:val="07B72666"/>
    <w:rsid w:val="080226CA"/>
    <w:rsid w:val="083110F1"/>
    <w:rsid w:val="087C3466"/>
    <w:rsid w:val="093A3299"/>
    <w:rsid w:val="09725913"/>
    <w:rsid w:val="09912D89"/>
    <w:rsid w:val="09926E4D"/>
    <w:rsid w:val="09AC464C"/>
    <w:rsid w:val="09CC5E3D"/>
    <w:rsid w:val="0A101663"/>
    <w:rsid w:val="0AA51FAD"/>
    <w:rsid w:val="0AC3125B"/>
    <w:rsid w:val="0AD042A7"/>
    <w:rsid w:val="0B520766"/>
    <w:rsid w:val="0BD94B95"/>
    <w:rsid w:val="0C0930AE"/>
    <w:rsid w:val="0C43427C"/>
    <w:rsid w:val="0CA22AC2"/>
    <w:rsid w:val="0D496888"/>
    <w:rsid w:val="0DC460E7"/>
    <w:rsid w:val="0E3E4315"/>
    <w:rsid w:val="0E902D01"/>
    <w:rsid w:val="0EBA5A03"/>
    <w:rsid w:val="0EF62AA9"/>
    <w:rsid w:val="0F216529"/>
    <w:rsid w:val="0F6B77D7"/>
    <w:rsid w:val="0FA3663F"/>
    <w:rsid w:val="10157499"/>
    <w:rsid w:val="109D39EE"/>
    <w:rsid w:val="10C75271"/>
    <w:rsid w:val="11000720"/>
    <w:rsid w:val="11351BE7"/>
    <w:rsid w:val="114449AB"/>
    <w:rsid w:val="11F2748C"/>
    <w:rsid w:val="12653FF4"/>
    <w:rsid w:val="12841386"/>
    <w:rsid w:val="12894F76"/>
    <w:rsid w:val="12DA359D"/>
    <w:rsid w:val="15A41470"/>
    <w:rsid w:val="15E16753"/>
    <w:rsid w:val="16207877"/>
    <w:rsid w:val="165C5985"/>
    <w:rsid w:val="17236E3C"/>
    <w:rsid w:val="17337F1D"/>
    <w:rsid w:val="174A6331"/>
    <w:rsid w:val="176D08E2"/>
    <w:rsid w:val="17FB4BA2"/>
    <w:rsid w:val="184F3162"/>
    <w:rsid w:val="18CA606C"/>
    <w:rsid w:val="18E911A2"/>
    <w:rsid w:val="19247502"/>
    <w:rsid w:val="19A7460C"/>
    <w:rsid w:val="19FE68BE"/>
    <w:rsid w:val="1AD77B18"/>
    <w:rsid w:val="1ADD3A52"/>
    <w:rsid w:val="1ADD3E5E"/>
    <w:rsid w:val="1B52043F"/>
    <w:rsid w:val="1B67452D"/>
    <w:rsid w:val="1C7D4101"/>
    <w:rsid w:val="1DFB48B7"/>
    <w:rsid w:val="1E8948AC"/>
    <w:rsid w:val="1FEA2B34"/>
    <w:rsid w:val="20553F3E"/>
    <w:rsid w:val="21B32855"/>
    <w:rsid w:val="22381614"/>
    <w:rsid w:val="224E333E"/>
    <w:rsid w:val="22531A9C"/>
    <w:rsid w:val="22A218D3"/>
    <w:rsid w:val="22E17E8C"/>
    <w:rsid w:val="23515A87"/>
    <w:rsid w:val="239C1946"/>
    <w:rsid w:val="23AC08B7"/>
    <w:rsid w:val="23D462F4"/>
    <w:rsid w:val="23F74687"/>
    <w:rsid w:val="24275D38"/>
    <w:rsid w:val="24612E4B"/>
    <w:rsid w:val="249923D6"/>
    <w:rsid w:val="24D76383"/>
    <w:rsid w:val="252A7DE4"/>
    <w:rsid w:val="25B33BD0"/>
    <w:rsid w:val="263747F9"/>
    <w:rsid w:val="267369A3"/>
    <w:rsid w:val="278F48C7"/>
    <w:rsid w:val="27FE5A51"/>
    <w:rsid w:val="284F3166"/>
    <w:rsid w:val="28554DA7"/>
    <w:rsid w:val="28AE103F"/>
    <w:rsid w:val="28F43324"/>
    <w:rsid w:val="29174E8F"/>
    <w:rsid w:val="293F2D1D"/>
    <w:rsid w:val="296E43F8"/>
    <w:rsid w:val="29AD4EFD"/>
    <w:rsid w:val="29F820B2"/>
    <w:rsid w:val="2B7A62C2"/>
    <w:rsid w:val="2B88530C"/>
    <w:rsid w:val="2B8A5331"/>
    <w:rsid w:val="2C02237E"/>
    <w:rsid w:val="2C1059D0"/>
    <w:rsid w:val="2C717187"/>
    <w:rsid w:val="2D6747C2"/>
    <w:rsid w:val="2D6D5603"/>
    <w:rsid w:val="2DEF3E1B"/>
    <w:rsid w:val="2E2E6275"/>
    <w:rsid w:val="2E4C31D4"/>
    <w:rsid w:val="2E781B8D"/>
    <w:rsid w:val="2E8600AD"/>
    <w:rsid w:val="2EBC41E7"/>
    <w:rsid w:val="2F525768"/>
    <w:rsid w:val="316E456B"/>
    <w:rsid w:val="317D515E"/>
    <w:rsid w:val="31BA19FA"/>
    <w:rsid w:val="31C76652"/>
    <w:rsid w:val="321547E7"/>
    <w:rsid w:val="3228125A"/>
    <w:rsid w:val="329C1007"/>
    <w:rsid w:val="32A10B64"/>
    <w:rsid w:val="32FE0847"/>
    <w:rsid w:val="33C328AB"/>
    <w:rsid w:val="3444788B"/>
    <w:rsid w:val="34D156EE"/>
    <w:rsid w:val="35500FE3"/>
    <w:rsid w:val="35D70A16"/>
    <w:rsid w:val="36620F7B"/>
    <w:rsid w:val="36CB3816"/>
    <w:rsid w:val="37125F1D"/>
    <w:rsid w:val="37341294"/>
    <w:rsid w:val="37362CF3"/>
    <w:rsid w:val="375816CD"/>
    <w:rsid w:val="38176F4A"/>
    <w:rsid w:val="38254B6E"/>
    <w:rsid w:val="3A8233AB"/>
    <w:rsid w:val="3A8A2E99"/>
    <w:rsid w:val="3ABF66AE"/>
    <w:rsid w:val="3AC704B4"/>
    <w:rsid w:val="3AE36723"/>
    <w:rsid w:val="3C444103"/>
    <w:rsid w:val="3C7626F9"/>
    <w:rsid w:val="3CAE1F0C"/>
    <w:rsid w:val="3CE4170E"/>
    <w:rsid w:val="3D0514DE"/>
    <w:rsid w:val="3D3879AE"/>
    <w:rsid w:val="3D85250E"/>
    <w:rsid w:val="3E141A3E"/>
    <w:rsid w:val="3E632DA9"/>
    <w:rsid w:val="3F17470D"/>
    <w:rsid w:val="3F7C6C37"/>
    <w:rsid w:val="3FA5495F"/>
    <w:rsid w:val="3FBA6D8D"/>
    <w:rsid w:val="40464190"/>
    <w:rsid w:val="40544AD5"/>
    <w:rsid w:val="40744472"/>
    <w:rsid w:val="408C6204"/>
    <w:rsid w:val="41032FC8"/>
    <w:rsid w:val="410737EE"/>
    <w:rsid w:val="413C3F14"/>
    <w:rsid w:val="41457DFF"/>
    <w:rsid w:val="42322F75"/>
    <w:rsid w:val="42A223B2"/>
    <w:rsid w:val="42AB2199"/>
    <w:rsid w:val="42AB223A"/>
    <w:rsid w:val="42FE0896"/>
    <w:rsid w:val="42FE6FA4"/>
    <w:rsid w:val="437F30CD"/>
    <w:rsid w:val="43CD45E9"/>
    <w:rsid w:val="44113205"/>
    <w:rsid w:val="443B3088"/>
    <w:rsid w:val="4452108D"/>
    <w:rsid w:val="4454519C"/>
    <w:rsid w:val="4498417F"/>
    <w:rsid w:val="44F97913"/>
    <w:rsid w:val="45062140"/>
    <w:rsid w:val="45717F01"/>
    <w:rsid w:val="45AD3152"/>
    <w:rsid w:val="469805BE"/>
    <w:rsid w:val="469C014F"/>
    <w:rsid w:val="472E76C6"/>
    <w:rsid w:val="475C6F6D"/>
    <w:rsid w:val="49AA56B0"/>
    <w:rsid w:val="49D454D5"/>
    <w:rsid w:val="4A4603C1"/>
    <w:rsid w:val="4A6B4FDB"/>
    <w:rsid w:val="4BD93DD1"/>
    <w:rsid w:val="4BF62BBC"/>
    <w:rsid w:val="4C0567FD"/>
    <w:rsid w:val="4C8C5295"/>
    <w:rsid w:val="4C9162AC"/>
    <w:rsid w:val="4D0D47CF"/>
    <w:rsid w:val="4D1B3223"/>
    <w:rsid w:val="4D3B1C54"/>
    <w:rsid w:val="4D481A37"/>
    <w:rsid w:val="4D600205"/>
    <w:rsid w:val="4D72129B"/>
    <w:rsid w:val="4D7D0F50"/>
    <w:rsid w:val="4DC40B59"/>
    <w:rsid w:val="4E294289"/>
    <w:rsid w:val="4E4D3FBE"/>
    <w:rsid w:val="4E885323"/>
    <w:rsid w:val="4EEE356F"/>
    <w:rsid w:val="4F924875"/>
    <w:rsid w:val="503F15BF"/>
    <w:rsid w:val="50785F25"/>
    <w:rsid w:val="508A00C9"/>
    <w:rsid w:val="50966C31"/>
    <w:rsid w:val="509B22D6"/>
    <w:rsid w:val="50FA4398"/>
    <w:rsid w:val="5169724A"/>
    <w:rsid w:val="526E7391"/>
    <w:rsid w:val="52830698"/>
    <w:rsid w:val="528A3D79"/>
    <w:rsid w:val="53A012AA"/>
    <w:rsid w:val="540A5A6E"/>
    <w:rsid w:val="548D7A79"/>
    <w:rsid w:val="557C0F6C"/>
    <w:rsid w:val="55F85054"/>
    <w:rsid w:val="562A3043"/>
    <w:rsid w:val="565C102A"/>
    <w:rsid w:val="568C3B7E"/>
    <w:rsid w:val="56A7511A"/>
    <w:rsid w:val="570A1F63"/>
    <w:rsid w:val="572567BB"/>
    <w:rsid w:val="583375F8"/>
    <w:rsid w:val="583E08A1"/>
    <w:rsid w:val="584A0F02"/>
    <w:rsid w:val="58B523E8"/>
    <w:rsid w:val="58C94720"/>
    <w:rsid w:val="59B27B0A"/>
    <w:rsid w:val="59CB01BB"/>
    <w:rsid w:val="5A770FB5"/>
    <w:rsid w:val="5A80261F"/>
    <w:rsid w:val="5B4C3943"/>
    <w:rsid w:val="5B8E6BBE"/>
    <w:rsid w:val="5BA30BA1"/>
    <w:rsid w:val="5BC77E83"/>
    <w:rsid w:val="5BD719E8"/>
    <w:rsid w:val="5BEE3D95"/>
    <w:rsid w:val="5BF925A6"/>
    <w:rsid w:val="5C011B62"/>
    <w:rsid w:val="5C853DDE"/>
    <w:rsid w:val="5CE8568E"/>
    <w:rsid w:val="5D2C3C65"/>
    <w:rsid w:val="5D526670"/>
    <w:rsid w:val="5DC576B2"/>
    <w:rsid w:val="5DE22F67"/>
    <w:rsid w:val="5E16695B"/>
    <w:rsid w:val="5EF711D6"/>
    <w:rsid w:val="6061544F"/>
    <w:rsid w:val="60964B1A"/>
    <w:rsid w:val="60AB0C0D"/>
    <w:rsid w:val="60D34893"/>
    <w:rsid w:val="60F53C52"/>
    <w:rsid w:val="61520738"/>
    <w:rsid w:val="615F2880"/>
    <w:rsid w:val="61841C11"/>
    <w:rsid w:val="628448B6"/>
    <w:rsid w:val="62976B06"/>
    <w:rsid w:val="62B24D2B"/>
    <w:rsid w:val="62F52813"/>
    <w:rsid w:val="630E4B89"/>
    <w:rsid w:val="635906A1"/>
    <w:rsid w:val="6359630E"/>
    <w:rsid w:val="639D0B17"/>
    <w:rsid w:val="63CD27B3"/>
    <w:rsid w:val="647B48CD"/>
    <w:rsid w:val="649D0124"/>
    <w:rsid w:val="658771A3"/>
    <w:rsid w:val="65D50670"/>
    <w:rsid w:val="65F52031"/>
    <w:rsid w:val="66925AD1"/>
    <w:rsid w:val="66B45278"/>
    <w:rsid w:val="66D47FF8"/>
    <w:rsid w:val="66FD73EF"/>
    <w:rsid w:val="671D22E9"/>
    <w:rsid w:val="67A728EA"/>
    <w:rsid w:val="67BD7C4D"/>
    <w:rsid w:val="68637ACD"/>
    <w:rsid w:val="689A4B9A"/>
    <w:rsid w:val="691524F4"/>
    <w:rsid w:val="692F36D6"/>
    <w:rsid w:val="69593483"/>
    <w:rsid w:val="698931BC"/>
    <w:rsid w:val="6A6D3442"/>
    <w:rsid w:val="6AB84F1A"/>
    <w:rsid w:val="6AC2357D"/>
    <w:rsid w:val="6AE41419"/>
    <w:rsid w:val="6B5C7B5B"/>
    <w:rsid w:val="6B7B2270"/>
    <w:rsid w:val="6C083491"/>
    <w:rsid w:val="6C4E5A0B"/>
    <w:rsid w:val="6C5B37FB"/>
    <w:rsid w:val="6CA268E5"/>
    <w:rsid w:val="6CDC50DF"/>
    <w:rsid w:val="6D3D2858"/>
    <w:rsid w:val="6D6261FE"/>
    <w:rsid w:val="6E9D1AC3"/>
    <w:rsid w:val="6EC92891"/>
    <w:rsid w:val="6ED42AA6"/>
    <w:rsid w:val="6ED74D00"/>
    <w:rsid w:val="6F0441F9"/>
    <w:rsid w:val="6F20043A"/>
    <w:rsid w:val="7007308C"/>
    <w:rsid w:val="70237B0C"/>
    <w:rsid w:val="709E64AD"/>
    <w:rsid w:val="710B4D86"/>
    <w:rsid w:val="711015D3"/>
    <w:rsid w:val="714837E5"/>
    <w:rsid w:val="716C4626"/>
    <w:rsid w:val="72142564"/>
    <w:rsid w:val="721D7398"/>
    <w:rsid w:val="72BA62ED"/>
    <w:rsid w:val="72D13F67"/>
    <w:rsid w:val="72F909F8"/>
    <w:rsid w:val="730A0BEA"/>
    <w:rsid w:val="73612FD8"/>
    <w:rsid w:val="7391693C"/>
    <w:rsid w:val="73BE299C"/>
    <w:rsid w:val="73FB5D05"/>
    <w:rsid w:val="7443237C"/>
    <w:rsid w:val="74643E3D"/>
    <w:rsid w:val="74BD1F6B"/>
    <w:rsid w:val="75043470"/>
    <w:rsid w:val="758B601F"/>
    <w:rsid w:val="759E4A59"/>
    <w:rsid w:val="76747CD3"/>
    <w:rsid w:val="76C5395E"/>
    <w:rsid w:val="76ED317D"/>
    <w:rsid w:val="772E68CD"/>
    <w:rsid w:val="774745CA"/>
    <w:rsid w:val="7775774D"/>
    <w:rsid w:val="787A517C"/>
    <w:rsid w:val="789E087B"/>
    <w:rsid w:val="799B4D95"/>
    <w:rsid w:val="79D068C9"/>
    <w:rsid w:val="7A1355A3"/>
    <w:rsid w:val="7A722AF6"/>
    <w:rsid w:val="7AC3428E"/>
    <w:rsid w:val="7B430CF1"/>
    <w:rsid w:val="7B4B5913"/>
    <w:rsid w:val="7B580CC4"/>
    <w:rsid w:val="7B903846"/>
    <w:rsid w:val="7BB22D7C"/>
    <w:rsid w:val="7BC27463"/>
    <w:rsid w:val="7C757006"/>
    <w:rsid w:val="7CA564D9"/>
    <w:rsid w:val="7CA627BD"/>
    <w:rsid w:val="7CB968BB"/>
    <w:rsid w:val="7D91734A"/>
    <w:rsid w:val="7DC773EF"/>
    <w:rsid w:val="7E89669B"/>
    <w:rsid w:val="7E9266EB"/>
    <w:rsid w:val="7EFF284D"/>
    <w:rsid w:val="7F2447F7"/>
    <w:rsid w:val="7F714C41"/>
    <w:rsid w:val="7FCB6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15" w:lineRule="auto"/>
      <w:outlineLvl w:val="2"/>
    </w:pPr>
    <w:rPr>
      <w:b/>
      <w:sz w:val="32"/>
      <w:szCs w:val="32"/>
    </w:rPr>
  </w:style>
  <w:style w:type="paragraph" w:styleId="6">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qFormat/>
    <w:uiPriority w:val="9"/>
    <w:pPr>
      <w:keepNext/>
      <w:keepLines/>
      <w:spacing w:before="280" w:after="290" w:line="376" w:lineRule="auto"/>
      <w:outlineLvl w:val="4"/>
    </w:pPr>
    <w:rPr>
      <w:b/>
      <w:bCs/>
      <w:sz w:val="28"/>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9">
    <w:name w:val="Normal Indent"/>
    <w:basedOn w:val="1"/>
    <w:qFormat/>
    <w:uiPriority w:val="0"/>
    <w:pPr>
      <w:ind w:firstLine="420"/>
    </w:pPr>
  </w:style>
  <w:style w:type="paragraph" w:styleId="10">
    <w:name w:val="annotation text"/>
    <w:basedOn w:val="1"/>
    <w:qFormat/>
    <w:uiPriority w:val="0"/>
    <w:pPr>
      <w:jc w:val="left"/>
    </w:pPr>
  </w:style>
  <w:style w:type="paragraph" w:styleId="11">
    <w:name w:val="Body Text Indent"/>
    <w:basedOn w:val="1"/>
    <w:qFormat/>
    <w:uiPriority w:val="0"/>
    <w:pPr>
      <w:ind w:firstLine="552"/>
    </w:pPr>
    <w:rPr>
      <w:rFonts w:ascii="宋体"/>
      <w:sz w:val="28"/>
    </w:rPr>
  </w:style>
  <w:style w:type="paragraph" w:styleId="12">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ascii="Calibri" w:hAnsi="Calibri" w:cs="Calibri"/>
      <w:b/>
      <w:bCs/>
      <w:caps/>
      <w:sz w:val="20"/>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2"/>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Emphasis"/>
    <w:basedOn w:val="20"/>
    <w:qFormat/>
    <w:uiPriority w:val="0"/>
  </w:style>
  <w:style w:type="character" w:styleId="24">
    <w:name w:val="Hyperlink"/>
    <w:basedOn w:val="20"/>
    <w:qFormat/>
    <w:uiPriority w:val="99"/>
    <w:rPr>
      <w:color w:val="0000FF"/>
      <w:u w:val="none"/>
    </w:rPr>
  </w:style>
  <w:style w:type="paragraph" w:customStyle="1" w:styleId="25">
    <w:name w:val="_Style 2"/>
    <w:basedOn w:val="3"/>
    <w:next w:val="1"/>
    <w:qFormat/>
    <w:uiPriority w:val="39"/>
    <w:pPr>
      <w:keepLines/>
      <w:widowControl/>
      <w:spacing w:before="240" w:line="259" w:lineRule="auto"/>
      <w:jc w:val="left"/>
      <w:outlineLvl w:val="9"/>
    </w:pPr>
    <w:rPr>
      <w:rFonts w:ascii="等线 Light" w:hAnsi="等线 Light" w:eastAsia="等线 Light"/>
      <w:color w:val="2F5496"/>
      <w:kern w:val="0"/>
      <w:sz w:val="32"/>
      <w:szCs w:val="32"/>
    </w:rPr>
  </w:style>
  <w:style w:type="paragraph" w:customStyle="1" w:styleId="26">
    <w:name w:val="List Paragraph1"/>
    <w:qFormat/>
    <w:uiPriority w:val="99"/>
    <w:pPr>
      <w:ind w:firstLine="420" w:firstLineChars="200"/>
    </w:pPr>
    <w:rPr>
      <w:rFonts w:ascii="Times New Roman" w:hAnsi="Times New Roman" w:eastAsia="宋体" w:cs="Times New Roman"/>
      <w:lang w:val="en-US" w:eastAsia="zh-CN" w:bidi="ar-SA"/>
    </w:rPr>
  </w:style>
  <w:style w:type="paragraph" w:styleId="27">
    <w:name w:val="List Paragraph"/>
    <w:basedOn w:val="1"/>
    <w:qFormat/>
    <w:uiPriority w:val="34"/>
    <w:pPr>
      <w:ind w:firstLine="420" w:firstLineChars="200"/>
    </w:pPr>
  </w:style>
  <w:style w:type="paragraph" w:customStyle="1" w:styleId="28">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ht标题3"/>
    <w:basedOn w:val="28"/>
    <w:qFormat/>
    <w:uiPriority w:val="0"/>
    <w:pPr>
      <w:numPr>
        <w:ilvl w:val="2"/>
        <w:numId w:val="2"/>
      </w:numPr>
      <w:spacing w:beforeLines="30" w:afterLines="30" w:line="360" w:lineRule="auto"/>
    </w:pPr>
    <w:rPr>
      <w:rFonts w:ascii="黑体" w:hAnsi="黑体" w:eastAsia="微软雅黑"/>
      <w:b/>
      <w:bCs/>
      <w:iCs/>
      <w:sz w:val="24"/>
    </w:rPr>
  </w:style>
  <w:style w:type="paragraph" w:customStyle="1" w:styleId="30">
    <w:name w:val="ht正文"/>
    <w:basedOn w:val="28"/>
    <w:qFormat/>
    <w:uiPriority w:val="0"/>
    <w:pPr>
      <w:spacing w:beforeLines="30" w:afterLines="30" w:line="360" w:lineRule="auto"/>
      <w:ind w:firstLine="200" w:firstLineChars="200"/>
    </w:pPr>
    <w:rPr>
      <w:rFonts w:ascii="微软雅黑" w:eastAsia="微软雅黑"/>
      <w:bCs/>
      <w:iCs/>
      <w:sz w:val="24"/>
    </w:rPr>
  </w:style>
  <w:style w:type="paragraph" w:customStyle="1" w:styleId="31">
    <w:name w:val="统战部正文"/>
    <w:basedOn w:val="1"/>
    <w:qFormat/>
    <w:uiPriority w:val="0"/>
    <w:pPr>
      <w:spacing w:before="156" w:after="156" w:line="360" w:lineRule="auto"/>
      <w:ind w:firstLine="150" w:firstLineChars="150"/>
      <w:jc w:val="center"/>
    </w:pPr>
    <w:rPr>
      <w:rFonts w:cs="宋体"/>
    </w:rPr>
  </w:style>
  <w:style w:type="paragraph" w:customStyle="1" w:styleId="32">
    <w:name w:val="my正文"/>
    <w:basedOn w:val="11"/>
    <w:qFormat/>
    <w:uiPriority w:val="0"/>
    <w:pPr>
      <w:spacing w:line="360" w:lineRule="auto"/>
      <w:ind w:firstLine="200" w:firstLineChars="200"/>
    </w:pPr>
    <w:rPr>
      <w:kern w:val="0"/>
    </w:rPr>
  </w:style>
  <w:style w:type="paragraph" w:customStyle="1" w:styleId="33">
    <w:name w:val="title1"/>
    <w:basedOn w:val="1"/>
    <w:qFormat/>
    <w:uiPriority w:val="0"/>
    <w:pPr>
      <w:spacing w:before="150"/>
      <w:jc w:val="left"/>
    </w:pPr>
    <w:rPr>
      <w:b/>
      <w:kern w:val="0"/>
      <w:sz w:val="22"/>
      <w:szCs w:val="22"/>
    </w:rPr>
  </w:style>
  <w:style w:type="character" w:customStyle="1" w:styleId="34">
    <w:name w:val="proollist"/>
    <w:basedOn w:val="20"/>
    <w:qFormat/>
    <w:uiPriority w:val="0"/>
  </w:style>
  <w:style w:type="character" w:customStyle="1" w:styleId="35">
    <w:name w:val="beforeinfotext"/>
    <w:basedOn w:val="20"/>
    <w:qFormat/>
    <w:uiPriority w:val="0"/>
    <w:rPr>
      <w:color w:val="666666"/>
    </w:rPr>
  </w:style>
  <w:style w:type="character" w:customStyle="1" w:styleId="36">
    <w:name w:val="number"/>
    <w:basedOn w:val="20"/>
    <w:qFormat/>
    <w:uiPriority w:val="0"/>
    <w:rPr>
      <w:color w:val="FF8833"/>
      <w:sz w:val="18"/>
      <w:szCs w:val="18"/>
    </w:rPr>
  </w:style>
  <w:style w:type="character" w:customStyle="1" w:styleId="37">
    <w:name w:val="phone"/>
    <w:basedOn w:val="20"/>
    <w:qFormat/>
    <w:uiPriority w:val="0"/>
    <w:rPr>
      <w:color w:val="FF8833"/>
      <w:sz w:val="18"/>
      <w:szCs w:val="18"/>
    </w:rPr>
  </w:style>
  <w:style w:type="character" w:customStyle="1" w:styleId="38">
    <w:name w:val="stclosebtn"/>
    <w:basedOn w:val="20"/>
    <w:qFormat/>
    <w:uiPriority w:val="0"/>
  </w:style>
  <w:style w:type="paragraph" w:customStyle="1" w:styleId="39">
    <w:name w:val="M正文"/>
    <w:basedOn w:val="1"/>
    <w:qFormat/>
    <w:uiPriority w:val="0"/>
    <w:pPr>
      <w:spacing w:line="360" w:lineRule="auto"/>
      <w:ind w:firstLine="480" w:firstLineChars="200"/>
    </w:pPr>
  </w:style>
  <w:style w:type="paragraph" w:customStyle="1" w:styleId="40">
    <w:name w:val="列出段落11"/>
    <w:basedOn w:val="1"/>
    <w:qFormat/>
    <w:uiPriority w:val="0"/>
    <w:pPr>
      <w:adjustRightInd w:val="0"/>
      <w:spacing w:line="312" w:lineRule="auto"/>
      <w:ind w:firstLine="420" w:firstLineChars="200"/>
      <w:textAlignment w:val="baseline"/>
    </w:pPr>
  </w:style>
  <w:style w:type="paragraph" w:customStyle="1" w:styleId="41">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42">
    <w:name w:val="样式 标题 3 + (中文) 黑体 小四 非加粗 段前: 7.8 磅 段后: 0 磅 行距: 固定值 20 磅"/>
    <w:basedOn w:val="5"/>
    <w:next w:val="1"/>
    <w:qFormat/>
    <w:uiPriority w:val="0"/>
    <w:pPr>
      <w:spacing w:before="0" w:after="0" w:line="400" w:lineRule="exact"/>
    </w:pPr>
    <w:rPr>
      <w:rFonts w:hAnsi="Calibri" w:eastAsia="黑体" w:cs="宋体"/>
      <w:b w:val="0"/>
      <w:sz w:val="24"/>
    </w:rPr>
  </w:style>
  <w:style w:type="paragraph" w:customStyle="1" w:styleId="4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kern w:val="0"/>
      <w:sz w:val="28"/>
    </w:rPr>
  </w:style>
  <w:style w:type="paragraph" w:customStyle="1" w:styleId="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28089</Words>
  <Characters>29863</Characters>
  <Lines>239</Lines>
  <Paragraphs>67</Paragraphs>
  <TotalTime>7</TotalTime>
  <ScaleCrop>false</ScaleCrop>
  <LinksUpToDate>false</LinksUpToDate>
  <CharactersWithSpaces>32715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2021-01-21T08:55:00Z</dcterms:created>
  <dc:creator>业务四部</dc:creator>
  <cp:lastModifiedBy>樱桃小晨子 </cp:lastModifiedBy>
  <cp:lastPrinted>2020-06-30T03:46:00Z</cp:lastPrinted>
  <dcterms:modified xsi:type="dcterms:W3CDTF">2022-07-20T03:05:57Z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71BB915ACB2D434CAC87D7B5354481E0</vt:lpwstr>
  </property>
</Properties>
</file>