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81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372"/>
        <w:gridCol w:w="4810"/>
        <w:gridCol w:w="1350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81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第1标段：地质作业人员装备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1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装备名称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规格参数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单位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地质包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材质：加厚帆布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规格：约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shd w:val="clear" w:color="auto" w:fill="FFFFFF"/>
              </w:rPr>
              <w:t>40*32*14cm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shd w:val="clear" w:color="auto" w:fill="FFFFFF"/>
              </w:rPr>
              <w:t>内里隔层：双层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shd w:val="clear" w:color="auto" w:fill="FFFFFF"/>
              </w:rPr>
              <w:t>款式：斜跨式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个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2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地质锤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材质：不小于45#钢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尺寸：约285mm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柄长：约150mm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头宽：约175mm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类型：扁尾锤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把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3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地质放大镜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材质：不锈钢+光学玻璃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倍率：≥40X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镜面直径：≥25mm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光源：紫光+LED白光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产品尺寸：约62x30x28mm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个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4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户外水壶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外壳材质：201不锈钢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内胆材质：304不锈钢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隔热：无尾抽真空隔热层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24h保温＞50℃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容积：≥1100ML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个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5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护目镜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材质：</w:t>
            </w:r>
            <w:r>
              <w:rPr>
                <w:rFonts w:hint="eastAsia" w:ascii="宋体" w:hAnsi="宋体" w:cs="宋体"/>
                <w:color w:val="333333"/>
                <w:sz w:val="24"/>
                <w:highlight w:val="none"/>
                <w:shd w:val="clear" w:color="auto" w:fill="FFFFFF"/>
              </w:rPr>
              <w:t>PVC+PC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镜片厚度：约1.6mm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透光率：≥99%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个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6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安全帽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款式：圆顶盔式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材质：高强度玻璃钢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内衬类型：八点式</w:t>
            </w:r>
            <w:r>
              <w:rPr>
                <w:rFonts w:hint="eastAsia" w:ascii="宋体" w:hAnsi="宋体" w:cs="宋体"/>
                <w:sz w:val="24"/>
                <w:highlight w:val="none"/>
                <w:shd w:val="clear" w:color="auto" w:fill="FFFFFF"/>
              </w:rPr>
              <w:t>一指键内衬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shd w:val="clear" w:color="auto" w:fill="FFFFFF"/>
              </w:rPr>
              <w:t>颜色：黄、红、蓝、白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顶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安全带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材质：丙纶+涤纶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织带规格：约42x3.5mm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安全绳规格：约14mmx2m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根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8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手杖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材质：7075航空铝材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shd w:val="clear" w:color="auto" w:fill="FFFFFF"/>
              </w:rPr>
              <w:t>配置：吊卡、泥托、脚套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shd w:val="clear" w:color="auto" w:fill="FFFFFF"/>
              </w:rPr>
              <w:t>手柄材质：EVA泡棉手柄</w:t>
            </w:r>
          </w:p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腕带：尼龙腕带</w:t>
            </w:r>
          </w:p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  <w:shd w:val="clear" w:color="auto" w:fill="FFFFFF"/>
              </w:rPr>
              <w:t>款式：直柄外锁</w:t>
            </w:r>
          </w:p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颜色：天蓝，黑，白，红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把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9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口哨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材质：铝合金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音响＞118分贝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color w:val="333333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4"/>
                <w:highlight w:val="none"/>
                <w:shd w:val="clear" w:color="auto" w:fill="FFFFFF"/>
              </w:rPr>
              <w:t>规格：约56mm*15mm*8mm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sz w:val="24"/>
                <w:highlight w:val="none"/>
                <w:shd w:val="clear" w:color="auto" w:fill="FFFFFF"/>
              </w:rPr>
              <w:t>表面处理：阳极氧化、喷砂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支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手环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材质：</w:t>
            </w:r>
            <w:r>
              <w:rPr>
                <w:rFonts w:hint="eastAsia" w:ascii="宋体" w:hAnsi="宋体" w:cs="宋体"/>
                <w:sz w:val="24"/>
                <w:highlight w:val="none"/>
                <w:shd w:val="clear" w:color="auto" w:fill="FFFFFF"/>
              </w:rPr>
              <w:t>TPU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适用平台：</w:t>
            </w:r>
            <w:r>
              <w:rPr>
                <w:rFonts w:hint="eastAsia" w:ascii="宋体" w:hAnsi="宋体" w:cs="宋体"/>
                <w:sz w:val="24"/>
                <w:highlight w:val="none"/>
                <w:shd w:val="clear" w:color="auto" w:fill="FFFFFF"/>
              </w:rPr>
              <w:t>android平台,苹果iOS平台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shd w:val="clear" w:color="auto" w:fill="FFFFFF"/>
              </w:rPr>
              <w:t>兼容平台：ANDROID,iOS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shd w:val="clear" w:color="auto" w:fill="FFFFFF"/>
              </w:rPr>
              <w:t>操作方式：触摸式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shd w:val="clear" w:color="auto" w:fill="FFFFFF"/>
              </w:rPr>
              <w:t>分辨率：128x96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shd w:val="clear" w:color="auto" w:fill="FFFFFF"/>
              </w:rPr>
              <w:t>电池容量：≥90mAH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shd w:val="clear" w:color="auto" w:fill="FFFFFF"/>
              </w:rPr>
              <w:t>待机时间：≥20天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shd w:val="clear" w:color="auto" w:fill="FFFFFF"/>
              </w:rPr>
              <w:t>防水等级：不低于IP67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块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保温饭盒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材质：304不锈钢+食品级PP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规格：约22x12x10cm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风格：简约式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图案：条纹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密封：内置式硅胶圈密封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设计：便携分格式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个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12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望远镜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倍率：≥8x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物镜：30mm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棱镜材质：BAK4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视场：7.1°-7.3°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出瞳直径：约4mm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视度调节：+5屈光度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高低分化：±0—50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测距范围：400-2000m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模具调节：56-72mm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分辨率：≥7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震动：5—55—5HZ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侵水：充氮防水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高温：+65℃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低温：-43℃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个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13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皮卷尺（或测绳）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shd w:val="clear" w:color="auto" w:fill="FFFFFF"/>
              </w:rPr>
              <w:t>材质：ABS(壳体)、高强纤维（尺带）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shd w:val="clear" w:color="auto" w:fill="FFFFFF"/>
              </w:rPr>
              <w:t>类型：皮卷尺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产品长度：约50m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尺带宽度：约19mm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测量误差：≤1mm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把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14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救生绳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材质：精制黄麻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直径：约12mm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长度：约15m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捆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15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救生网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shd w:val="clear" w:color="auto" w:fill="FFFFFF"/>
              </w:rPr>
              <w:t>材质：聚乙烯（PE），尼龙，涤纶，锦纶等；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shd w:val="clear" w:color="auto" w:fill="FFFFFF"/>
              </w:rPr>
              <w:t>网目：约10*10cm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shd w:val="clear" w:color="auto" w:fill="FFFFFF"/>
              </w:rPr>
              <w:t>网绳径：约10mm；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承受力：≥400kg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张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16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灭火器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灭火剂：S-3-AB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充装量：530-550mL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适用温度范围：0℃-55℃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驱动气体：氮气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工作压力：≥0.8Mpa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灭火级别：0.5A 13B E 5F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个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17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雨鞋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帮面：黑色天然橡胶</w:t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内里：本色棉毛布</w:t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外胶：作训鞋大底</w:t>
            </w: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中底：本色棉毛布</w:t>
            </w: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鞋垫：本色棉毛布</w:t>
            </w: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闭合：二次热硫化</w:t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款式：高筒</w:t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功能：防水、防滑、吸汗</w:t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尺寸:37~46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双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18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救生圈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材质：PE+聚乙烯抗折泡沫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规格：约56CM*43CM*6CM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浮力：≥7.5公斤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反光片：4片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口哨：1只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绑带：3处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个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1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19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雨衣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材料：牛津布</w:t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防水胶层：PVC胶</w:t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材料厚度：约0.25mm</w:t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反光材料：高亮</w:t>
            </w: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防水：pu9000</w:t>
            </w: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款式：一体式</w:t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尺寸：L/XL/XXL</w:t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适用人群：成人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件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20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地质救生包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配置：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止血、包扎呼救不少于2种用品，突发病情急救不少于3种用品，驱虫、驱蜂喷剂及应急药品不少于3种。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个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112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1894"/>
        <w:gridCol w:w="9414"/>
        <w:gridCol w:w="1069"/>
        <w:gridCol w:w="1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  <w:lang w:bidi="ar"/>
              </w:rPr>
              <w:t>第2标段：地质野外专用装备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序号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物品名称</w:t>
            </w:r>
          </w:p>
        </w:tc>
        <w:tc>
          <w:tcPr>
            <w:tcW w:w="3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技术参数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单位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多功能手电筒</w:t>
            </w:r>
          </w:p>
        </w:tc>
        <w:tc>
          <w:tcPr>
            <w:tcW w:w="3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★1、多功能强光手电有警灯、照明、充放电、太阳能充电等功能，灯头前端左右各有攻击头和割绳器，手柄处配有太阳能充电板，同时具有照明功能。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质量：≤290g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 xml:space="preserve">2、尺寸：头部45mm±2mm，管身31mm±2mm，尾部32mm±2mm，总长198mm±5mm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★3、光参数：前灯色温7200k±100k，侧面白光色温8400k±100k，红光波长623nm±5nm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4、电池：内置220OMAh 18650电池，可太阳能充电。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★5、照明距离：前灯≥350米(分强光，弱光和SOS频闪三种模式)。 照明时间：前灯强光2-3小时，中光6-7小时，爆闪6-7小时；侧面白光全亮5-6小时，半亮8-9小时；侧面红光快闪10-12小时，慢闪18-20小时。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6、警灯：可发出红色爆闪光，用作警灯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★7、充放电：主开关的背面有充电接口,为内置蓄电池充电；同时手电具有标准USB输出功能，外出时可次为手机等数码设备充电。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★8、太阳能充电：配置有5V 50MA 单晶硅太阳能板，可以内置电池充电。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9、功能：头部左边配有高硬度合金安全锤,可以轻松碎车窗玻璃；头部右边配有割刀器；头部背面配有强磁。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盏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应急灯</w:t>
            </w:r>
          </w:p>
        </w:tc>
        <w:tc>
          <w:tcPr>
            <w:tcW w:w="3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1、外观：灯具无明显的划伤、凹陷、变形、脱漆、壳体保持整洁。充电器采用插头与交直流转换器分离式结构，灯具或充电器设置充、放电保护；灯具整体外壳、提手均采用铝材，表面采用氧化处理，不能使用喷塑、烤漆电泳等表面处理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★2、功能：具有强、弱光切换功能。具备双灯源采用固态免维护LED光源，光源具有白光和黄光。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★3、灯具尾部具有红色信号指示灯，可随时给后方人员以方位指示，同时灯具加装具有倾斜感应功能；灯具尾部设计电量显示器5段式LED指示电量清晰可见。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4、照明时间：灯具在稳定工作状态下照度值不得低于强光300min，弱光600min。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5、低电压报警时间：不小于15S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★6、开关性能可靠性：5000次可靠性能试验后应保持完好，且灯具能正常点亮并实现强、弱光切换。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7、高温性能：40℃±2℃，持续2h后，能正常使用。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8、低温：-10℃±2℃，持续2h后，能正常使用。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盏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3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电台</w:t>
            </w:r>
          </w:p>
        </w:tc>
        <w:tc>
          <w:tcPr>
            <w:tcW w:w="3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主要功能：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宽窄带可选功能、信道名称编辑功能、CTCSS/DCS、高中低功率可选功能、语音压扩功能、频差设置功能、DTMF/2T/5T、语音提示功能、自动关机功能、紧急呼叫功能、防盗报警功能、扫描功能等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技术参数：</w:t>
            </w:r>
          </w:p>
          <w:tbl>
            <w:tblPr>
              <w:tblStyle w:val="5"/>
              <w:tblW w:w="876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56"/>
              <w:gridCol w:w="3143"/>
              <w:gridCol w:w="356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61" w:type="dxa"/>
                  <w:gridSpan w:val="3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总体规格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61" w:type="dxa"/>
                  <w:gridSpan w:val="3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频率范围：</w:t>
                  </w:r>
                </w:p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VHF:136-174MHz</w:t>
                  </w:r>
                </w:p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245-245.9875MHz（220-260MHz）</w:t>
                  </w:r>
                </w:p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UHF:400-490MHz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61" w:type="dxa"/>
                  <w:gridSpan w:val="3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接收部分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56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</w:p>
              </w:tc>
              <w:tc>
                <w:tcPr>
                  <w:tcW w:w="3143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宽带</w:t>
                  </w:r>
                </w:p>
              </w:tc>
              <w:tc>
                <w:tcPr>
                  <w:tcW w:w="3562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窄带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56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灵敏度</w:t>
                  </w:r>
                </w:p>
              </w:tc>
              <w:tc>
                <w:tcPr>
                  <w:tcW w:w="3143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≤0.25μV</w:t>
                  </w:r>
                </w:p>
              </w:tc>
              <w:tc>
                <w:tcPr>
                  <w:tcW w:w="3562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≤0.35μV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56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邻道选择性</w:t>
                  </w:r>
                </w:p>
              </w:tc>
              <w:tc>
                <w:tcPr>
                  <w:tcW w:w="3143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≥70dB</w:t>
                  </w:r>
                </w:p>
              </w:tc>
              <w:tc>
                <w:tcPr>
                  <w:tcW w:w="3562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≥60dB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56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互调</w:t>
                  </w:r>
                </w:p>
              </w:tc>
              <w:tc>
                <w:tcPr>
                  <w:tcW w:w="3143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≥65dB</w:t>
                  </w:r>
                </w:p>
              </w:tc>
              <w:tc>
                <w:tcPr>
                  <w:tcW w:w="3562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≥60dB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56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杂散响应</w:t>
                  </w:r>
                </w:p>
              </w:tc>
              <w:tc>
                <w:tcPr>
                  <w:tcW w:w="3143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≥70dB</w:t>
                  </w:r>
                </w:p>
              </w:tc>
              <w:tc>
                <w:tcPr>
                  <w:tcW w:w="3562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≥70dB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56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音频响应</w:t>
                  </w:r>
                </w:p>
              </w:tc>
              <w:tc>
                <w:tcPr>
                  <w:tcW w:w="3143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+1～-3dB（0.3～3KHz）</w:t>
                  </w:r>
                </w:p>
              </w:tc>
              <w:tc>
                <w:tcPr>
                  <w:tcW w:w="3562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+1～-3dB（0.3～2.55KHz）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56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信噪比</w:t>
                  </w:r>
                </w:p>
              </w:tc>
              <w:tc>
                <w:tcPr>
                  <w:tcW w:w="3143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≥45dB</w:t>
                  </w:r>
                </w:p>
              </w:tc>
              <w:tc>
                <w:tcPr>
                  <w:tcW w:w="3562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≥40dB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56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音频失真</w:t>
                  </w:r>
                </w:p>
              </w:tc>
              <w:tc>
                <w:tcPr>
                  <w:tcW w:w="6705" w:type="dxa"/>
                  <w:gridSpan w:val="2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≤5%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2056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音频功率</w:t>
                  </w:r>
                </w:p>
              </w:tc>
              <w:tc>
                <w:tcPr>
                  <w:tcW w:w="6705" w:type="dxa"/>
                  <w:gridSpan w:val="2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＞2W@10%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61" w:type="dxa"/>
                  <w:gridSpan w:val="3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发射部分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56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</w:p>
              </w:tc>
              <w:tc>
                <w:tcPr>
                  <w:tcW w:w="3143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宽带</w:t>
                  </w:r>
                </w:p>
              </w:tc>
              <w:tc>
                <w:tcPr>
                  <w:tcW w:w="3562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窄带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56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输出功率</w:t>
                  </w:r>
                </w:p>
              </w:tc>
              <w:tc>
                <w:tcPr>
                  <w:tcW w:w="3143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60W/25W/10W(VHF)</w:t>
                  </w:r>
                </w:p>
              </w:tc>
              <w:tc>
                <w:tcPr>
                  <w:tcW w:w="3562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45W/25W/10W(UHF）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56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调制方式</w:t>
                  </w:r>
                </w:p>
              </w:tc>
              <w:tc>
                <w:tcPr>
                  <w:tcW w:w="3143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16K  F3E</w:t>
                  </w:r>
                </w:p>
              </w:tc>
              <w:tc>
                <w:tcPr>
                  <w:tcW w:w="3562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11K F3E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56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邻道功率</w:t>
                  </w:r>
                </w:p>
              </w:tc>
              <w:tc>
                <w:tcPr>
                  <w:tcW w:w="3143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≥70dB</w:t>
                  </w:r>
                </w:p>
              </w:tc>
              <w:tc>
                <w:tcPr>
                  <w:tcW w:w="3562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≥60dB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56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信噪比</w:t>
                  </w:r>
                </w:p>
              </w:tc>
              <w:tc>
                <w:tcPr>
                  <w:tcW w:w="3143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≥40dB</w:t>
                  </w:r>
                </w:p>
              </w:tc>
              <w:tc>
                <w:tcPr>
                  <w:tcW w:w="3562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≥36dB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56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杂散</w:t>
                  </w:r>
                </w:p>
              </w:tc>
              <w:tc>
                <w:tcPr>
                  <w:tcW w:w="3143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≥60dB</w:t>
                  </w:r>
                </w:p>
              </w:tc>
              <w:tc>
                <w:tcPr>
                  <w:tcW w:w="3562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≥60dB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56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音频响应</w:t>
                  </w:r>
                </w:p>
              </w:tc>
              <w:tc>
                <w:tcPr>
                  <w:tcW w:w="3143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+1～-3dB（0.3～3KHz）</w:t>
                  </w:r>
                </w:p>
              </w:tc>
              <w:tc>
                <w:tcPr>
                  <w:tcW w:w="3562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+1～-3dB（0.3～2.55KHz）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56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音频失真</w:t>
                  </w:r>
                </w:p>
              </w:tc>
              <w:tc>
                <w:tcPr>
                  <w:tcW w:w="6705" w:type="dxa"/>
                  <w:gridSpan w:val="2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≤5%</w:t>
                  </w:r>
                </w:p>
              </w:tc>
            </w:tr>
          </w:tbl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台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4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卫星电话</w:t>
            </w:r>
          </w:p>
        </w:tc>
        <w:tc>
          <w:tcPr>
            <w:tcW w:w="3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400" w:lineRule="exact"/>
              <w:ind w:left="0"/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  <w:t>★基本功能：天通卫星移动网络话音、短信和全网通网络话音、短信功能，支持北斗和GPS定位功能； </w:t>
            </w:r>
          </w:p>
          <w:p>
            <w:pPr>
              <w:pStyle w:val="7"/>
              <w:numPr>
                <w:ilvl w:val="0"/>
                <w:numId w:val="1"/>
              </w:numPr>
              <w:spacing w:line="400" w:lineRule="exact"/>
              <w:ind w:left="0"/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  <w:t>卫星话音速率：话音1.2kbps/2.4kbps/4.0kbps；</w:t>
            </w:r>
          </w:p>
          <w:p>
            <w:pPr>
              <w:pStyle w:val="7"/>
              <w:numPr>
                <w:ilvl w:val="0"/>
                <w:numId w:val="1"/>
              </w:numPr>
              <w:spacing w:line="400" w:lineRule="exact"/>
              <w:ind w:left="0"/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  <w:t>紧急求救：支持SOS一键求救功能；</w:t>
            </w:r>
          </w:p>
          <w:p>
            <w:pPr>
              <w:pStyle w:val="7"/>
              <w:numPr>
                <w:ilvl w:val="0"/>
                <w:numId w:val="1"/>
              </w:numPr>
              <w:spacing w:line="400" w:lineRule="exact"/>
              <w:ind w:left="0"/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  <w:t>★显示单元：≥5.5英寸，IPS材质、多点触控电容屏，分辨率1920*1080； </w:t>
            </w:r>
          </w:p>
          <w:p>
            <w:pPr>
              <w:pStyle w:val="7"/>
              <w:numPr>
                <w:ilvl w:val="0"/>
                <w:numId w:val="1"/>
              </w:numPr>
              <w:spacing w:line="400" w:lineRule="exact"/>
              <w:ind w:left="0"/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  <w:t>操作系统：采用智能操作系统；</w:t>
            </w:r>
          </w:p>
          <w:p>
            <w:pPr>
              <w:pStyle w:val="7"/>
              <w:numPr>
                <w:ilvl w:val="0"/>
                <w:numId w:val="1"/>
              </w:numPr>
              <w:spacing w:line="400" w:lineRule="exact"/>
              <w:ind w:left="0"/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  <w:t>摄像功能：前置≥500万像素、后置≥2400万像素； </w:t>
            </w:r>
          </w:p>
          <w:p>
            <w:pPr>
              <w:pStyle w:val="7"/>
              <w:numPr>
                <w:ilvl w:val="0"/>
                <w:numId w:val="1"/>
              </w:numPr>
              <w:spacing w:line="400" w:lineRule="exact"/>
              <w:ind w:left="0"/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  <w:t>传 感 器：重力、距离、光线感应、电子罗盘、地磁传感器和气压传感器等；</w:t>
            </w:r>
          </w:p>
          <w:p>
            <w:pPr>
              <w:pStyle w:val="7"/>
              <w:numPr>
                <w:ilvl w:val="0"/>
                <w:numId w:val="1"/>
              </w:numPr>
              <w:spacing w:line="400" w:lineRule="exact"/>
              <w:ind w:left="0"/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  <w:t>存储单元：运行内存≥4GB RAM,机身存储：≥64GB ROM，最大存储扩展：≥64GB；</w:t>
            </w:r>
          </w:p>
          <w:p>
            <w:pPr>
              <w:pStyle w:val="7"/>
              <w:numPr>
                <w:ilvl w:val="0"/>
                <w:numId w:val="1"/>
              </w:numPr>
              <w:spacing w:line="400" w:lineRule="exact"/>
              <w:ind w:left="0"/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  <w:t>电池容量：电池≥4500mAh；</w:t>
            </w:r>
          </w:p>
          <w:p>
            <w:pPr>
              <w:pStyle w:val="7"/>
              <w:numPr>
                <w:ilvl w:val="0"/>
                <w:numId w:val="1"/>
              </w:numPr>
              <w:spacing w:line="400" w:lineRule="exact"/>
              <w:ind w:left="0"/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  <w:t>重 量：≤270克(不含附件）；</w:t>
            </w:r>
          </w:p>
          <w:p>
            <w:pPr>
              <w:pStyle w:val="7"/>
              <w:numPr>
                <w:ilvl w:val="0"/>
                <w:numId w:val="1"/>
              </w:numPr>
              <w:spacing w:line="400" w:lineRule="exact"/>
              <w:ind w:left="0"/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  <w:t>防护等级：≥IP65；</w:t>
            </w:r>
          </w:p>
          <w:p>
            <w:pPr>
              <w:pStyle w:val="7"/>
              <w:numPr>
                <w:ilvl w:val="0"/>
                <w:numId w:val="1"/>
              </w:numPr>
              <w:spacing w:line="400" w:lineRule="exact"/>
              <w:ind w:left="0"/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  <w:t>★终端尺寸：≤156*79*16mm，便于携带；</w:t>
            </w:r>
          </w:p>
          <w:p>
            <w:pPr>
              <w:pStyle w:val="7"/>
              <w:numPr>
                <w:ilvl w:val="0"/>
                <w:numId w:val="1"/>
              </w:numPr>
              <w:spacing w:line="400" w:lineRule="exact"/>
              <w:ind w:left="0"/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  <w:t>★终端天线采用抽拉方式、可收藏、额拆卸，并且支持外接小型车载吸顶天线扩展使用场景。</w:t>
            </w:r>
          </w:p>
          <w:p>
            <w:pPr>
              <w:pStyle w:val="7"/>
              <w:numPr>
                <w:ilvl w:val="0"/>
                <w:numId w:val="1"/>
              </w:numPr>
              <w:spacing w:line="400" w:lineRule="exact"/>
              <w:ind w:left="0"/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  <w:t>★提供天通核心基带和射频芯片原厂技术支持声明函；</w:t>
            </w:r>
          </w:p>
          <w:p>
            <w:pPr>
              <w:pStyle w:val="7"/>
              <w:numPr>
                <w:ilvl w:val="0"/>
                <w:numId w:val="1"/>
              </w:numPr>
              <w:spacing w:line="400" w:lineRule="exact"/>
              <w:ind w:left="0"/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  <w:t>终端支持简易模式软件功能，开启简易模式后显示界面仅保留联系人、信息、应急救生、拨号、辅助搜星常规功能；</w:t>
            </w:r>
          </w:p>
          <w:p>
            <w:pPr>
              <w:pStyle w:val="7"/>
              <w:numPr>
                <w:ilvl w:val="0"/>
                <w:numId w:val="1"/>
              </w:numPr>
              <w:spacing w:line="400" w:lineRule="exact"/>
              <w:ind w:left="0"/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  <w:t>★设备具有中国国家强制性产品认证证书、电信设备进网试用批文、无线电发射设备型号核准证、第三方检测报告、第三方可靠性检测报告（提供证书复印件盖产品厂商鲜章）。</w:t>
            </w:r>
          </w:p>
          <w:p>
            <w:pPr>
              <w:pStyle w:val="7"/>
              <w:numPr>
                <w:ilvl w:val="0"/>
                <w:numId w:val="1"/>
              </w:numPr>
              <w:spacing w:line="400" w:lineRule="exact"/>
              <w:ind w:left="0"/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  <w:lang w:eastAsia="zh-CN" w:bidi="ar"/>
              </w:rPr>
              <w:t>含720分钟通话，100条短信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部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5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对讲机</w:t>
            </w:r>
          </w:p>
        </w:tc>
        <w:tc>
          <w:tcPr>
            <w:tcW w:w="3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频率范围 UHF:400-480MH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电池平均工作时间  ≥18小时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频率稳定度  ±2.5PPM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天线阻抗  约50Ω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 xml:space="preserve">发射机音频失真≤5%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 xml:space="preserve">接收机机音频失真≤5%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外形尺寸（高x宽x深）（不含天线、电池）≥110×50×30mm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重量（含天线、电池）≤270g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部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6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卫星定位仪</w:t>
            </w:r>
          </w:p>
        </w:tc>
        <w:tc>
          <w:tcPr>
            <w:tcW w:w="3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卫星系统：支持北斗、GPS双卫星定位</w:t>
            </w:r>
            <w:r>
              <w:rPr>
                <w:rFonts w:hint="eastAsia" w:ascii="宋体" w:hAnsi="宋体" w:cs="宋体"/>
                <w:strike/>
                <w:color w:val="FF0000"/>
                <w:kern w:val="0"/>
                <w:sz w:val="24"/>
                <w:highlight w:val="none"/>
                <w:lang w:bidi="ar"/>
              </w:rPr>
              <w:cr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接    口：USB 2.0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cr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坐标系统：WGS84、北京54、西安80、CGCS2000、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cr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电子罗盘:支持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气压计：支持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直线导航：语音播报！20米提示即将到达目的地，和5米提示到达目的地附近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罗盘导航：根据目的地坐标，罗盘上清晰的显示出目的地的方位和距离！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面积测量：自动面积、手动面积、长宽面积、机载面积四大测量模式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长度测量：自动轨迹、手动定点测量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物理特性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cr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防水等级：IP65</w:t>
            </w:r>
            <w:r>
              <w:rPr>
                <w:rFonts w:hint="eastAsia" w:ascii="宋体" w:hAnsi="宋体" w:cs="宋体"/>
                <w:strike/>
                <w:color w:val="FF0000"/>
                <w:kern w:val="0"/>
                <w:sz w:val="24"/>
                <w:highlight w:val="none"/>
                <w:lang w:bidi="ar"/>
              </w:rPr>
              <w:cr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跌    落：1.5米(水泥地面)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cr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屏幕特性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cr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类    型：高清液晶彩屏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电源特性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cr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电源类型：3.7V 2500mah 可充电锂电池)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cr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使用时间：10小时以上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部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7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有害气体报警仪</w:t>
            </w:r>
          </w:p>
        </w:tc>
        <w:tc>
          <w:tcPr>
            <w:tcW w:w="3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产品规格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04"/>
              <w:gridCol w:w="900"/>
              <w:gridCol w:w="804"/>
              <w:gridCol w:w="1704"/>
              <w:gridCol w:w="1705"/>
              <w:gridCol w:w="170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22" w:type="dxa"/>
                  <w:gridSpan w:val="6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常规气体检测范围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04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气体种类</w:t>
                  </w:r>
                </w:p>
              </w:tc>
              <w:tc>
                <w:tcPr>
                  <w:tcW w:w="1704" w:type="dxa"/>
                  <w:gridSpan w:val="2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量程</w:t>
                  </w:r>
                </w:p>
              </w:tc>
              <w:tc>
                <w:tcPr>
                  <w:tcW w:w="1704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低报警点</w:t>
                  </w:r>
                </w:p>
              </w:tc>
              <w:tc>
                <w:tcPr>
                  <w:tcW w:w="1705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高报警点</w:t>
                  </w:r>
                </w:p>
              </w:tc>
              <w:tc>
                <w:tcPr>
                  <w:tcW w:w="1705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分辨率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04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CO</w:t>
                  </w:r>
                </w:p>
              </w:tc>
              <w:tc>
                <w:tcPr>
                  <w:tcW w:w="1704" w:type="dxa"/>
                  <w:gridSpan w:val="2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0-1000PPM</w:t>
                  </w:r>
                </w:p>
              </w:tc>
              <w:tc>
                <w:tcPr>
                  <w:tcW w:w="1704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50PPM</w:t>
                  </w:r>
                </w:p>
              </w:tc>
              <w:tc>
                <w:tcPr>
                  <w:tcW w:w="1705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150PPM</w:t>
                  </w:r>
                </w:p>
              </w:tc>
              <w:tc>
                <w:tcPr>
                  <w:tcW w:w="1705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1PPM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04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H2S</w:t>
                  </w:r>
                </w:p>
              </w:tc>
              <w:tc>
                <w:tcPr>
                  <w:tcW w:w="1704" w:type="dxa"/>
                  <w:gridSpan w:val="2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0-100PPM</w:t>
                  </w:r>
                </w:p>
              </w:tc>
              <w:tc>
                <w:tcPr>
                  <w:tcW w:w="1704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10PPM</w:t>
                  </w:r>
                </w:p>
              </w:tc>
              <w:tc>
                <w:tcPr>
                  <w:tcW w:w="1705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35PPM</w:t>
                  </w:r>
                </w:p>
              </w:tc>
              <w:tc>
                <w:tcPr>
                  <w:tcW w:w="1705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1PPM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04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Ex</w:t>
                  </w:r>
                </w:p>
              </w:tc>
              <w:tc>
                <w:tcPr>
                  <w:tcW w:w="1704" w:type="dxa"/>
                  <w:gridSpan w:val="2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0-100%LEL</w:t>
                  </w:r>
                </w:p>
              </w:tc>
              <w:tc>
                <w:tcPr>
                  <w:tcW w:w="1704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20%LEL</w:t>
                  </w:r>
                </w:p>
              </w:tc>
              <w:tc>
                <w:tcPr>
                  <w:tcW w:w="1705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50%LEL</w:t>
                  </w:r>
                </w:p>
              </w:tc>
              <w:tc>
                <w:tcPr>
                  <w:tcW w:w="1705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1%LEL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04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O2</w:t>
                  </w:r>
                </w:p>
              </w:tc>
              <w:tc>
                <w:tcPr>
                  <w:tcW w:w="1704" w:type="dxa"/>
                  <w:gridSpan w:val="2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0-30%VOL</w:t>
                  </w:r>
                </w:p>
              </w:tc>
              <w:tc>
                <w:tcPr>
                  <w:tcW w:w="1704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19.5%VOL</w:t>
                  </w:r>
                </w:p>
              </w:tc>
              <w:tc>
                <w:tcPr>
                  <w:tcW w:w="1705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23.5%VOL</w:t>
                  </w:r>
                </w:p>
              </w:tc>
              <w:tc>
                <w:tcPr>
                  <w:tcW w:w="1705" w:type="dxa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0.1%VOL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22" w:type="dxa"/>
                  <w:gridSpan w:val="6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其它参数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04" w:type="dxa"/>
                  <w:gridSpan w:val="2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显示误差</w:t>
                  </w:r>
                </w:p>
              </w:tc>
              <w:tc>
                <w:tcPr>
                  <w:tcW w:w="5918" w:type="dxa"/>
                  <w:gridSpan w:val="4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≤±5%FS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04" w:type="dxa"/>
                  <w:gridSpan w:val="2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响应时间</w:t>
                  </w:r>
                </w:p>
              </w:tc>
              <w:tc>
                <w:tcPr>
                  <w:tcW w:w="5918" w:type="dxa"/>
                  <w:gridSpan w:val="4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＜30秒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2604" w:type="dxa"/>
                  <w:gridSpan w:val="2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指示方式</w:t>
                  </w:r>
                </w:p>
              </w:tc>
              <w:tc>
                <w:tcPr>
                  <w:tcW w:w="5918" w:type="dxa"/>
                  <w:gridSpan w:val="4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LCD液晶显示实时数据和系统状态，灯光，振动及真人录音语音（中英文）提示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04" w:type="dxa"/>
                  <w:gridSpan w:val="2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待机时间</w:t>
                  </w:r>
                </w:p>
              </w:tc>
              <w:tc>
                <w:tcPr>
                  <w:tcW w:w="5918" w:type="dxa"/>
                  <w:gridSpan w:val="4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满电状态下可连续使用10小时以上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04" w:type="dxa"/>
                  <w:gridSpan w:val="2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防护等级</w:t>
                  </w:r>
                </w:p>
              </w:tc>
              <w:tc>
                <w:tcPr>
                  <w:tcW w:w="5918" w:type="dxa"/>
                  <w:gridSpan w:val="4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IP65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04" w:type="dxa"/>
                  <w:gridSpan w:val="2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传感器寿命</w:t>
                  </w:r>
                </w:p>
              </w:tc>
              <w:tc>
                <w:tcPr>
                  <w:tcW w:w="5918" w:type="dxa"/>
                  <w:gridSpan w:val="4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1年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04" w:type="dxa"/>
                  <w:gridSpan w:val="2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传感器原理</w:t>
                  </w:r>
                </w:p>
              </w:tc>
              <w:tc>
                <w:tcPr>
                  <w:tcW w:w="5918" w:type="dxa"/>
                  <w:gridSpan w:val="4"/>
                  <w:noWrap w:val="0"/>
                  <w:vAlign w:val="top"/>
                </w:tcPr>
                <w:p>
                  <w:pPr>
                    <w:widowControl/>
                    <w:spacing w:line="400" w:lineRule="exact"/>
                    <w:jc w:val="left"/>
                    <w:textAlignment w:val="top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highlight w:val="none"/>
                      <w:lang w:bidi="ar"/>
                    </w:rPr>
                    <w:t>电化学式和催化燃烧式</w:t>
                  </w:r>
                </w:p>
              </w:tc>
            </w:tr>
          </w:tbl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部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8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数字地质罗盘</w:t>
            </w:r>
          </w:p>
        </w:tc>
        <w:tc>
          <w:tcPr>
            <w:tcW w:w="3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bookmarkStart w:id="0" w:name="6.1.1本安参数：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参数：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bookmarkStart w:id="1" w:name="    U0：4.2V  I0：2.2A    额定工作电压：3.7V  工作电"/>
            <w:bookmarkEnd w:id="1"/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测量方位角 测量范围：0～360° 测量误差：±1.5°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测量俯仰角、横滚角测量范围：-90°～ 90°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其中- 60°～± 60° 测量误差： ±0.5°， 60°～ 90° 测量误差：±1.0°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-90°～ - 60° 测量误差：±1.0°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激光类型：650nm（红色光）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投射距离：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bookmarkStart w:id="2" w:name="     纵向激光打点：0～50m，在50m处红外光斑直径应不大于25mm（短轴"/>
            <w:bookmarkEnd w:id="2"/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纵向激光打点：0～50m，在 50m 处红外光斑直径应不大于 25mm（短轴方向），清晰可见。</w:t>
            </w:r>
            <w:bookmarkStart w:id="3" w:name="     横向激光打线：0～20m，在20m处红外线宽应不大于10mm，清晰可见"/>
            <w:bookmarkEnd w:id="3"/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横向激光打线：0～20m，在 20m 处红外线宽应不大于 10mm，清晰可见。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基本功能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电子地质罗盘仪，可实时显示方位角、俯仰角、横滚角；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最小显示单位：0.1°；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显示屏尺寸：≥1.8 英寸；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背光功能：具有测量参数的背光显示功能；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自动关机功能：15s～360s 可调；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可投射激光打点和激光打线两种红色光。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个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238</w:t>
            </w:r>
          </w:p>
        </w:tc>
      </w:tr>
    </w:tbl>
    <w:p>
      <w:pPr>
        <w:pStyle w:val="2"/>
        <w:rPr>
          <w:rFonts w:hint="eastAsia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412752"/>
    <w:multiLevelType w:val="multilevel"/>
    <w:tmpl w:val="0641275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YmM2NjA4ZGRlZGMzOTM4NjFiMTA5ZWY1ZGFiNDkifQ=="/>
  </w:docVars>
  <w:rsids>
    <w:rsidRoot w:val="18354065"/>
    <w:rsid w:val="13BA0DB6"/>
    <w:rsid w:val="18354065"/>
    <w:rsid w:val="18C96DBB"/>
    <w:rsid w:val="1E1E5558"/>
    <w:rsid w:val="23903FF3"/>
    <w:rsid w:val="2D397543"/>
    <w:rsid w:val="2E911F29"/>
    <w:rsid w:val="483D1893"/>
    <w:rsid w:val="48C71400"/>
    <w:rsid w:val="4A8622CA"/>
    <w:rsid w:val="4D360ADC"/>
    <w:rsid w:val="58331740"/>
    <w:rsid w:val="5B3F5F54"/>
    <w:rsid w:val="71C11019"/>
    <w:rsid w:val="78B83176"/>
    <w:rsid w:val="7A6F1AD6"/>
    <w:rsid w:val="7BE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rPr>
      <w:color w:val="993300"/>
      <w:sz w:val="24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0"/>
    <w:pPr>
      <w:widowControl/>
      <w:spacing w:line="240" w:lineRule="auto"/>
      <w:ind w:left="720"/>
      <w:contextualSpacing/>
      <w:jc w:val="left"/>
    </w:pPr>
    <w:rPr>
      <w:rFonts w:ascii="Calibri" w:hAnsi="Calibri"/>
      <w:kern w:val="0"/>
      <w:sz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1083</Words>
  <Characters>1532</Characters>
  <Lines>0</Lines>
  <Paragraphs>0</Paragraphs>
  <TotalTime>0</TotalTime>
  <ScaleCrop>false</ScaleCrop>
  <LinksUpToDate>false</LinksUpToDate>
  <CharactersWithSpaces>1542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2022-09-29T06:00:00Z</dcterms:created>
  <dc:creator>WPS_235626181</dc:creator>
  <cp:lastModifiedBy>淘气儿</cp:lastModifiedBy>
  <dcterms:modified xsi:type="dcterms:W3CDTF">2022-10-08T09:12:44Z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68C49CAE7F6B4E108720A6BFBD562BF9</vt:lpwstr>
  </property>
</Properties>
</file>