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65" w:rsidRPr="00101365" w:rsidRDefault="00101365" w:rsidP="00101365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101365">
        <w:rPr>
          <w:rFonts w:ascii="仿宋" w:eastAsia="仿宋" w:hAnsi="仿宋" w:hint="eastAsia"/>
          <w:b/>
          <w:sz w:val="32"/>
          <w:szCs w:val="32"/>
        </w:rPr>
        <w:t>采购需求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7"/>
        <w:gridCol w:w="2403"/>
      </w:tblGrid>
      <w:tr w:rsidR="005C7646" w:rsidRPr="00CC1A3B" w:rsidTr="006A296F">
        <w:trPr>
          <w:trHeight w:val="413"/>
        </w:trPr>
        <w:tc>
          <w:tcPr>
            <w:tcW w:w="3685" w:type="dxa"/>
            <w:shd w:val="clear" w:color="auto" w:fill="auto"/>
            <w:vAlign w:val="center"/>
          </w:tcPr>
          <w:p w:rsidR="005C7646" w:rsidRPr="00E13821" w:rsidRDefault="005C7646" w:rsidP="006A296F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E13821">
              <w:rPr>
                <w:rFonts w:ascii="仿宋" w:eastAsia="仿宋" w:hAnsi="仿宋" w:cs="Arial" w:hint="eastAsia"/>
                <w:sz w:val="24"/>
              </w:rPr>
              <w:t>全身彩色超声仪</w:t>
            </w:r>
          </w:p>
        </w:tc>
        <w:tc>
          <w:tcPr>
            <w:tcW w:w="1560" w:type="dxa"/>
            <w:vAlign w:val="center"/>
          </w:tcPr>
          <w:p w:rsidR="005C7646" w:rsidRPr="00CC1A3B" w:rsidRDefault="005C7646" w:rsidP="006A296F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1</w:t>
            </w:r>
            <w:r w:rsidRPr="00CC1A3B">
              <w:rPr>
                <w:rFonts w:ascii="仿宋" w:eastAsia="仿宋" w:hAnsi="仿宋" w:cs="Arial" w:hint="eastAsia"/>
                <w:sz w:val="24"/>
              </w:rPr>
              <w:t>台</w:t>
            </w:r>
          </w:p>
        </w:tc>
      </w:tr>
      <w:tr w:rsidR="005C7646" w:rsidRPr="00CC1A3B" w:rsidTr="006A296F">
        <w:trPr>
          <w:trHeight w:val="413"/>
        </w:trPr>
        <w:tc>
          <w:tcPr>
            <w:tcW w:w="3685" w:type="dxa"/>
            <w:shd w:val="clear" w:color="auto" w:fill="auto"/>
            <w:vAlign w:val="center"/>
          </w:tcPr>
          <w:p w:rsidR="005C7646" w:rsidRPr="00E13821" w:rsidRDefault="005C7646" w:rsidP="006A296F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E13821">
              <w:rPr>
                <w:rFonts w:ascii="仿宋" w:eastAsia="仿宋" w:hAnsi="仿宋" w:cs="Arial" w:hint="eastAsia"/>
                <w:sz w:val="24"/>
              </w:rPr>
              <w:t>无创呼吸机</w:t>
            </w:r>
          </w:p>
        </w:tc>
        <w:tc>
          <w:tcPr>
            <w:tcW w:w="1560" w:type="dxa"/>
            <w:vAlign w:val="center"/>
          </w:tcPr>
          <w:p w:rsidR="005C7646" w:rsidRPr="00CC1A3B" w:rsidRDefault="005C7646" w:rsidP="006A296F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3</w:t>
            </w:r>
            <w:r w:rsidRPr="00CC1A3B">
              <w:rPr>
                <w:rFonts w:ascii="仿宋" w:eastAsia="仿宋" w:hAnsi="仿宋" w:cs="Arial" w:hint="eastAsia"/>
                <w:sz w:val="24"/>
              </w:rPr>
              <w:t>台</w:t>
            </w:r>
          </w:p>
        </w:tc>
      </w:tr>
      <w:tr w:rsidR="005C7646" w:rsidRPr="00CC1A3B" w:rsidTr="006A296F">
        <w:trPr>
          <w:trHeight w:val="413"/>
        </w:trPr>
        <w:tc>
          <w:tcPr>
            <w:tcW w:w="3685" w:type="dxa"/>
            <w:shd w:val="clear" w:color="auto" w:fill="auto"/>
            <w:vAlign w:val="center"/>
          </w:tcPr>
          <w:p w:rsidR="005C7646" w:rsidRPr="00E13821" w:rsidRDefault="005C7646" w:rsidP="006A296F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E13821">
              <w:rPr>
                <w:rFonts w:ascii="仿宋" w:eastAsia="仿宋" w:hAnsi="仿宋" w:cs="Arial" w:hint="eastAsia"/>
                <w:sz w:val="24"/>
              </w:rPr>
              <w:t>麻醉工</w:t>
            </w:r>
            <w:bookmarkStart w:id="0" w:name="_GoBack"/>
            <w:bookmarkEnd w:id="0"/>
            <w:r w:rsidRPr="00E13821">
              <w:rPr>
                <w:rFonts w:ascii="仿宋" w:eastAsia="仿宋" w:hAnsi="仿宋" w:cs="Arial" w:hint="eastAsia"/>
                <w:sz w:val="24"/>
              </w:rPr>
              <w:t>作站</w:t>
            </w:r>
          </w:p>
        </w:tc>
        <w:tc>
          <w:tcPr>
            <w:tcW w:w="1560" w:type="dxa"/>
            <w:vAlign w:val="center"/>
          </w:tcPr>
          <w:p w:rsidR="005C7646" w:rsidRPr="00CC1A3B" w:rsidRDefault="005C7646" w:rsidP="006A296F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1</w:t>
            </w:r>
            <w:r w:rsidRPr="00CC1A3B">
              <w:rPr>
                <w:rFonts w:ascii="仿宋" w:eastAsia="仿宋" w:hAnsi="仿宋" w:cs="Arial" w:hint="eastAsia"/>
                <w:sz w:val="24"/>
              </w:rPr>
              <w:t>套</w:t>
            </w:r>
          </w:p>
        </w:tc>
      </w:tr>
      <w:tr w:rsidR="005C7646" w:rsidRPr="00CC1A3B" w:rsidTr="006A296F">
        <w:trPr>
          <w:trHeight w:val="413"/>
        </w:trPr>
        <w:tc>
          <w:tcPr>
            <w:tcW w:w="3685" w:type="dxa"/>
            <w:shd w:val="clear" w:color="auto" w:fill="auto"/>
            <w:vAlign w:val="center"/>
          </w:tcPr>
          <w:p w:rsidR="005C7646" w:rsidRPr="00E13821" w:rsidRDefault="005C7646" w:rsidP="006A296F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E13821">
              <w:rPr>
                <w:rFonts w:ascii="仿宋" w:eastAsia="仿宋" w:hAnsi="仿宋" w:cs="Arial" w:hint="eastAsia"/>
                <w:sz w:val="24"/>
              </w:rPr>
              <w:t>经颅磁刺激仪</w:t>
            </w:r>
          </w:p>
        </w:tc>
        <w:tc>
          <w:tcPr>
            <w:tcW w:w="1560" w:type="dxa"/>
            <w:vAlign w:val="center"/>
          </w:tcPr>
          <w:p w:rsidR="005C7646" w:rsidRPr="00CC1A3B" w:rsidRDefault="005C7646" w:rsidP="006A296F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1</w:t>
            </w:r>
            <w:r w:rsidRPr="00CC1A3B">
              <w:rPr>
                <w:rFonts w:ascii="仿宋" w:eastAsia="仿宋" w:hAnsi="仿宋" w:cs="Arial" w:hint="eastAsia"/>
                <w:sz w:val="24"/>
              </w:rPr>
              <w:t>台</w:t>
            </w:r>
          </w:p>
        </w:tc>
      </w:tr>
      <w:tr w:rsidR="005C7646" w:rsidRPr="00CC1A3B" w:rsidTr="006A296F">
        <w:trPr>
          <w:trHeight w:val="413"/>
        </w:trPr>
        <w:tc>
          <w:tcPr>
            <w:tcW w:w="3685" w:type="dxa"/>
            <w:shd w:val="clear" w:color="auto" w:fill="auto"/>
            <w:vAlign w:val="center"/>
          </w:tcPr>
          <w:p w:rsidR="005C7646" w:rsidRPr="00E13821" w:rsidRDefault="005C7646" w:rsidP="006A296F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E13821">
              <w:rPr>
                <w:rFonts w:ascii="仿宋" w:eastAsia="仿宋" w:hAnsi="仿宋" w:cs="Arial" w:hint="eastAsia"/>
                <w:sz w:val="24"/>
              </w:rPr>
              <w:t>吸附式点刺激治疗仪</w:t>
            </w:r>
          </w:p>
        </w:tc>
        <w:tc>
          <w:tcPr>
            <w:tcW w:w="1560" w:type="dxa"/>
            <w:vAlign w:val="center"/>
          </w:tcPr>
          <w:p w:rsidR="005C7646" w:rsidRPr="00CC1A3B" w:rsidRDefault="005C7646" w:rsidP="006A296F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2</w:t>
            </w:r>
            <w:r w:rsidRPr="00CC1A3B">
              <w:rPr>
                <w:rFonts w:ascii="仿宋" w:eastAsia="仿宋" w:hAnsi="仿宋" w:cs="Arial" w:hint="eastAsia"/>
                <w:sz w:val="24"/>
              </w:rPr>
              <w:t>台</w:t>
            </w:r>
          </w:p>
        </w:tc>
      </w:tr>
      <w:tr w:rsidR="005C7646" w:rsidRPr="00CC1A3B" w:rsidTr="006A296F">
        <w:trPr>
          <w:trHeight w:val="413"/>
        </w:trPr>
        <w:tc>
          <w:tcPr>
            <w:tcW w:w="3685" w:type="dxa"/>
            <w:shd w:val="clear" w:color="auto" w:fill="auto"/>
            <w:vAlign w:val="center"/>
          </w:tcPr>
          <w:p w:rsidR="005C7646" w:rsidRPr="00E13821" w:rsidRDefault="005C7646" w:rsidP="006A296F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E13821">
              <w:rPr>
                <w:rFonts w:ascii="仿宋" w:eastAsia="仿宋" w:hAnsi="仿宋" w:cs="Arial" w:hint="eastAsia"/>
                <w:sz w:val="24"/>
              </w:rPr>
              <w:t>立体动态干扰电治疗仪</w:t>
            </w:r>
          </w:p>
        </w:tc>
        <w:tc>
          <w:tcPr>
            <w:tcW w:w="1560" w:type="dxa"/>
            <w:vAlign w:val="center"/>
          </w:tcPr>
          <w:p w:rsidR="005C7646" w:rsidRPr="00CC1A3B" w:rsidRDefault="005C7646" w:rsidP="006A296F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2</w:t>
            </w:r>
            <w:r w:rsidRPr="00CC1A3B">
              <w:rPr>
                <w:rFonts w:ascii="仿宋" w:eastAsia="仿宋" w:hAnsi="仿宋" w:cs="Arial" w:hint="eastAsia"/>
                <w:sz w:val="24"/>
              </w:rPr>
              <w:t>台</w:t>
            </w:r>
          </w:p>
        </w:tc>
      </w:tr>
      <w:tr w:rsidR="005C7646" w:rsidRPr="00CC1A3B" w:rsidTr="006A296F">
        <w:trPr>
          <w:trHeight w:val="413"/>
        </w:trPr>
        <w:tc>
          <w:tcPr>
            <w:tcW w:w="3685" w:type="dxa"/>
            <w:shd w:val="clear" w:color="auto" w:fill="auto"/>
            <w:vAlign w:val="center"/>
          </w:tcPr>
          <w:p w:rsidR="005C7646" w:rsidRPr="00E13821" w:rsidRDefault="005C7646" w:rsidP="006A296F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E13821">
              <w:rPr>
                <w:rFonts w:ascii="仿宋" w:eastAsia="仿宋" w:hAnsi="仿宋" w:cs="Arial" w:hint="eastAsia"/>
                <w:sz w:val="24"/>
              </w:rPr>
              <w:t>心电遥测监护系统</w:t>
            </w:r>
          </w:p>
        </w:tc>
        <w:tc>
          <w:tcPr>
            <w:tcW w:w="1560" w:type="dxa"/>
            <w:vAlign w:val="center"/>
          </w:tcPr>
          <w:p w:rsidR="005C7646" w:rsidRPr="00CC1A3B" w:rsidRDefault="005C7646" w:rsidP="006A296F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12</w:t>
            </w:r>
            <w:r w:rsidRPr="00CC1A3B">
              <w:rPr>
                <w:rFonts w:ascii="仿宋" w:eastAsia="仿宋" w:hAnsi="仿宋" w:cs="Arial" w:hint="eastAsia"/>
                <w:sz w:val="24"/>
              </w:rPr>
              <w:t>套</w:t>
            </w:r>
          </w:p>
        </w:tc>
      </w:tr>
      <w:tr w:rsidR="005C7646" w:rsidRPr="00CC1A3B" w:rsidTr="006A296F">
        <w:trPr>
          <w:trHeight w:val="413"/>
        </w:trPr>
        <w:tc>
          <w:tcPr>
            <w:tcW w:w="3685" w:type="dxa"/>
            <w:shd w:val="clear" w:color="auto" w:fill="auto"/>
            <w:vAlign w:val="center"/>
          </w:tcPr>
          <w:p w:rsidR="005C7646" w:rsidRPr="00E13821" w:rsidRDefault="005C7646" w:rsidP="006A296F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E13821">
              <w:rPr>
                <w:rFonts w:ascii="仿宋" w:eastAsia="仿宋" w:hAnsi="仿宋" w:cs="Arial" w:hint="eastAsia"/>
                <w:sz w:val="24"/>
              </w:rPr>
              <w:t>新生儿呼吸机</w:t>
            </w:r>
          </w:p>
        </w:tc>
        <w:tc>
          <w:tcPr>
            <w:tcW w:w="1560" w:type="dxa"/>
            <w:vAlign w:val="center"/>
          </w:tcPr>
          <w:p w:rsidR="005C7646" w:rsidRPr="00CC1A3B" w:rsidRDefault="005C7646" w:rsidP="006A296F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1</w:t>
            </w:r>
            <w:r w:rsidRPr="00CC1A3B">
              <w:rPr>
                <w:rFonts w:ascii="仿宋" w:eastAsia="仿宋" w:hAnsi="仿宋" w:cs="Arial" w:hint="eastAsia"/>
                <w:sz w:val="24"/>
              </w:rPr>
              <w:t>台</w:t>
            </w:r>
          </w:p>
        </w:tc>
      </w:tr>
      <w:tr w:rsidR="005C7646" w:rsidRPr="00CC1A3B" w:rsidTr="006A296F">
        <w:trPr>
          <w:trHeight w:val="413"/>
        </w:trPr>
        <w:tc>
          <w:tcPr>
            <w:tcW w:w="3685" w:type="dxa"/>
            <w:shd w:val="clear" w:color="auto" w:fill="auto"/>
            <w:vAlign w:val="center"/>
          </w:tcPr>
          <w:p w:rsidR="005C7646" w:rsidRPr="00E13821" w:rsidRDefault="005C7646" w:rsidP="006A296F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E13821">
              <w:rPr>
                <w:rFonts w:ascii="仿宋" w:eastAsia="仿宋" w:hAnsi="仿宋" w:cs="Arial" w:hint="eastAsia"/>
                <w:sz w:val="24"/>
              </w:rPr>
              <w:t>透析机</w:t>
            </w:r>
          </w:p>
        </w:tc>
        <w:tc>
          <w:tcPr>
            <w:tcW w:w="1560" w:type="dxa"/>
            <w:vAlign w:val="center"/>
          </w:tcPr>
          <w:p w:rsidR="005C7646" w:rsidRPr="00CC1A3B" w:rsidRDefault="005C7646" w:rsidP="006A296F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2</w:t>
            </w:r>
            <w:r w:rsidRPr="00CC1A3B">
              <w:rPr>
                <w:rFonts w:ascii="仿宋" w:eastAsia="仿宋" w:hAnsi="仿宋" w:cs="Arial" w:hint="eastAsia"/>
                <w:sz w:val="24"/>
              </w:rPr>
              <w:t>台</w:t>
            </w:r>
          </w:p>
        </w:tc>
      </w:tr>
      <w:tr w:rsidR="005C7646" w:rsidRPr="00CC1A3B" w:rsidTr="006A296F">
        <w:trPr>
          <w:trHeight w:val="413"/>
        </w:trPr>
        <w:tc>
          <w:tcPr>
            <w:tcW w:w="3685" w:type="dxa"/>
            <w:shd w:val="clear" w:color="auto" w:fill="auto"/>
            <w:vAlign w:val="center"/>
          </w:tcPr>
          <w:p w:rsidR="005C7646" w:rsidRPr="00E13821" w:rsidRDefault="005C7646" w:rsidP="006A296F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E13821">
              <w:rPr>
                <w:rFonts w:ascii="仿宋" w:eastAsia="仿宋" w:hAnsi="仿宋" w:cs="Arial" w:hint="eastAsia"/>
                <w:sz w:val="24"/>
              </w:rPr>
              <w:t>水处理系统</w:t>
            </w:r>
          </w:p>
        </w:tc>
        <w:tc>
          <w:tcPr>
            <w:tcW w:w="1560" w:type="dxa"/>
            <w:vAlign w:val="center"/>
          </w:tcPr>
          <w:p w:rsidR="005C7646" w:rsidRPr="00CC1A3B" w:rsidRDefault="005C7646" w:rsidP="006A296F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1</w:t>
            </w:r>
            <w:r w:rsidRPr="00CC1A3B">
              <w:rPr>
                <w:rFonts w:ascii="仿宋" w:eastAsia="仿宋" w:hAnsi="仿宋" w:cs="Arial" w:hint="eastAsia"/>
                <w:sz w:val="24"/>
              </w:rPr>
              <w:t>台</w:t>
            </w:r>
          </w:p>
        </w:tc>
      </w:tr>
      <w:tr w:rsidR="005C7646" w:rsidRPr="00CC1A3B" w:rsidTr="006A296F">
        <w:trPr>
          <w:trHeight w:val="413"/>
        </w:trPr>
        <w:tc>
          <w:tcPr>
            <w:tcW w:w="3685" w:type="dxa"/>
            <w:shd w:val="clear" w:color="auto" w:fill="auto"/>
            <w:vAlign w:val="center"/>
          </w:tcPr>
          <w:p w:rsidR="005C7646" w:rsidRPr="00E13821" w:rsidRDefault="005C7646" w:rsidP="006A296F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E13821">
              <w:rPr>
                <w:rFonts w:ascii="仿宋" w:eastAsia="仿宋" w:hAnsi="仿宋" w:cs="Arial" w:hint="eastAsia"/>
                <w:sz w:val="24"/>
              </w:rPr>
              <w:t>流水线式全自动酶联免疫工作站</w:t>
            </w:r>
          </w:p>
        </w:tc>
        <w:tc>
          <w:tcPr>
            <w:tcW w:w="1560" w:type="dxa"/>
            <w:vAlign w:val="center"/>
          </w:tcPr>
          <w:p w:rsidR="005C7646" w:rsidRPr="00CC1A3B" w:rsidRDefault="005C7646" w:rsidP="006A296F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1</w:t>
            </w:r>
            <w:r w:rsidRPr="00CC1A3B">
              <w:rPr>
                <w:rFonts w:ascii="仿宋" w:eastAsia="仿宋" w:hAnsi="仿宋" w:cs="Arial" w:hint="eastAsia"/>
                <w:sz w:val="24"/>
              </w:rPr>
              <w:t>套</w:t>
            </w:r>
          </w:p>
        </w:tc>
      </w:tr>
      <w:tr w:rsidR="005C7646" w:rsidRPr="00CC1A3B" w:rsidTr="006A296F">
        <w:trPr>
          <w:trHeight w:val="413"/>
        </w:trPr>
        <w:tc>
          <w:tcPr>
            <w:tcW w:w="3685" w:type="dxa"/>
            <w:shd w:val="clear" w:color="auto" w:fill="auto"/>
            <w:vAlign w:val="center"/>
          </w:tcPr>
          <w:p w:rsidR="005C7646" w:rsidRPr="00E13821" w:rsidRDefault="005C7646" w:rsidP="006A296F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E13821">
              <w:rPr>
                <w:rFonts w:ascii="仿宋" w:eastAsia="仿宋" w:hAnsi="仿宋" w:cs="Arial" w:hint="eastAsia"/>
                <w:sz w:val="24"/>
              </w:rPr>
              <w:t>肿瘤三维可视穿刺导航系统及系列肿瘤微创设备</w:t>
            </w:r>
          </w:p>
        </w:tc>
        <w:tc>
          <w:tcPr>
            <w:tcW w:w="1560" w:type="dxa"/>
            <w:vAlign w:val="center"/>
          </w:tcPr>
          <w:p w:rsidR="005C7646" w:rsidRPr="00CC1A3B" w:rsidRDefault="005C7646" w:rsidP="006A296F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1</w:t>
            </w:r>
            <w:r w:rsidRPr="00CC1A3B">
              <w:rPr>
                <w:rFonts w:ascii="仿宋" w:eastAsia="仿宋" w:hAnsi="仿宋" w:cs="Arial" w:hint="eastAsia"/>
                <w:sz w:val="24"/>
              </w:rPr>
              <w:t>套</w:t>
            </w:r>
          </w:p>
        </w:tc>
      </w:tr>
    </w:tbl>
    <w:p w:rsidR="00A446C3" w:rsidRPr="00EE0988" w:rsidRDefault="00A446C3" w:rsidP="00101365">
      <w:pPr>
        <w:rPr>
          <w:rFonts w:ascii="仿宋" w:eastAsia="仿宋" w:hAnsi="仿宋"/>
          <w:sz w:val="32"/>
          <w:szCs w:val="32"/>
        </w:rPr>
      </w:pPr>
    </w:p>
    <w:sectPr w:rsidR="00A446C3" w:rsidRPr="00EE0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6CC" w:rsidRDefault="009256CC" w:rsidP="00EE0988">
      <w:r>
        <w:separator/>
      </w:r>
    </w:p>
  </w:endnote>
  <w:endnote w:type="continuationSeparator" w:id="0">
    <w:p w:rsidR="009256CC" w:rsidRDefault="009256CC" w:rsidP="00EE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Z@RFF4B.tmp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6CC" w:rsidRDefault="009256CC" w:rsidP="00EE0988">
      <w:r>
        <w:separator/>
      </w:r>
    </w:p>
  </w:footnote>
  <w:footnote w:type="continuationSeparator" w:id="0">
    <w:p w:rsidR="009256CC" w:rsidRDefault="009256CC" w:rsidP="00EE0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84"/>
    <w:rsid w:val="00101365"/>
    <w:rsid w:val="00124BF3"/>
    <w:rsid w:val="005C7646"/>
    <w:rsid w:val="008D2984"/>
    <w:rsid w:val="009256CC"/>
    <w:rsid w:val="00A446C3"/>
    <w:rsid w:val="00BC5201"/>
    <w:rsid w:val="00D634E1"/>
    <w:rsid w:val="00DE1382"/>
    <w:rsid w:val="00EE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1382"/>
    <w:rPr>
      <w:rFonts w:ascii="仿宋_GB2312" w:eastAsia="仿宋_GB2312" w:hAnsi="仿宋_GB2312" w:cs="仿宋_GB2312"/>
    </w:rPr>
  </w:style>
  <w:style w:type="paragraph" w:styleId="1">
    <w:name w:val="heading 1"/>
    <w:basedOn w:val="a"/>
    <w:link w:val="1Char"/>
    <w:uiPriority w:val="1"/>
    <w:qFormat/>
    <w:rsid w:val="00DE1382"/>
    <w:pPr>
      <w:spacing w:line="731" w:lineRule="exact"/>
      <w:ind w:left="534"/>
      <w:outlineLvl w:val="0"/>
    </w:pPr>
    <w:rPr>
      <w:rFonts w:ascii="Z@RFF4B.tmp" w:eastAsia="Z@RFF4B.tmp" w:hAnsi="Z@RFF4B.tmp" w:cs="Z@RFF4B.tmp"/>
      <w:sz w:val="44"/>
      <w:szCs w:val="44"/>
    </w:rPr>
  </w:style>
  <w:style w:type="paragraph" w:styleId="2">
    <w:name w:val="heading 2"/>
    <w:basedOn w:val="a"/>
    <w:link w:val="2Char"/>
    <w:uiPriority w:val="1"/>
    <w:qFormat/>
    <w:rsid w:val="00DE1382"/>
    <w:pPr>
      <w:spacing w:line="619" w:lineRule="exact"/>
      <w:ind w:left="2793"/>
      <w:outlineLvl w:val="1"/>
    </w:pPr>
    <w:rPr>
      <w:rFonts w:ascii="Z@RFF4B.tmp" w:eastAsia="Z@RFF4B.tmp" w:hAnsi="Z@RFF4B.tmp" w:cs="Z@RFF4B.tmp"/>
      <w:sz w:val="36"/>
      <w:szCs w:val="36"/>
    </w:rPr>
  </w:style>
  <w:style w:type="paragraph" w:styleId="3">
    <w:name w:val="heading 3"/>
    <w:basedOn w:val="a"/>
    <w:link w:val="3Char"/>
    <w:uiPriority w:val="1"/>
    <w:qFormat/>
    <w:rsid w:val="00DE1382"/>
    <w:pPr>
      <w:ind w:left="1443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E1382"/>
    <w:rPr>
      <w:rFonts w:ascii="仿宋" w:eastAsia="仿宋" w:hAnsi="仿宋" w:cs="仿宋"/>
    </w:rPr>
  </w:style>
  <w:style w:type="character" w:customStyle="1" w:styleId="1Char">
    <w:name w:val="标题 1 Char"/>
    <w:basedOn w:val="a0"/>
    <w:link w:val="1"/>
    <w:uiPriority w:val="1"/>
    <w:qFormat/>
    <w:rsid w:val="00DE1382"/>
    <w:rPr>
      <w:rFonts w:ascii="Z@RFF4B.tmp" w:eastAsia="Z@RFF4B.tmp" w:hAnsi="Z@RFF4B.tmp" w:cs="Z@RFF4B.tmp"/>
      <w:sz w:val="44"/>
      <w:szCs w:val="44"/>
    </w:rPr>
  </w:style>
  <w:style w:type="character" w:customStyle="1" w:styleId="2Char">
    <w:name w:val="标题 2 Char"/>
    <w:basedOn w:val="a0"/>
    <w:link w:val="2"/>
    <w:uiPriority w:val="1"/>
    <w:rsid w:val="00DE1382"/>
    <w:rPr>
      <w:rFonts w:ascii="Z@RFF4B.tmp" w:eastAsia="Z@RFF4B.tmp" w:hAnsi="Z@RFF4B.tmp" w:cs="Z@RFF4B.tmp"/>
      <w:sz w:val="36"/>
      <w:szCs w:val="36"/>
    </w:rPr>
  </w:style>
  <w:style w:type="character" w:customStyle="1" w:styleId="3Char">
    <w:name w:val="标题 3 Char"/>
    <w:basedOn w:val="a0"/>
    <w:link w:val="3"/>
    <w:uiPriority w:val="1"/>
    <w:rsid w:val="00DE1382"/>
    <w:rPr>
      <w:rFonts w:ascii="仿宋_GB2312" w:eastAsia="仿宋_GB2312" w:hAnsi="仿宋_GB2312" w:cs="仿宋_GB2312"/>
      <w:b/>
      <w:bCs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DE1382"/>
    <w:pPr>
      <w:ind w:left="80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DE1382"/>
    <w:rPr>
      <w:rFonts w:ascii="仿宋_GB2312" w:eastAsia="仿宋_GB2312" w:hAnsi="仿宋_GB2312" w:cs="仿宋_GB2312"/>
      <w:sz w:val="32"/>
      <w:szCs w:val="32"/>
    </w:rPr>
  </w:style>
  <w:style w:type="paragraph" w:styleId="a4">
    <w:name w:val="List Paragraph"/>
    <w:basedOn w:val="a"/>
    <w:uiPriority w:val="1"/>
    <w:qFormat/>
    <w:rsid w:val="00DE1382"/>
  </w:style>
  <w:style w:type="paragraph" w:styleId="a5">
    <w:name w:val="header"/>
    <w:basedOn w:val="a"/>
    <w:link w:val="Char0"/>
    <w:uiPriority w:val="99"/>
    <w:unhideWhenUsed/>
    <w:rsid w:val="00EE0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E0988"/>
    <w:rPr>
      <w:rFonts w:ascii="仿宋_GB2312" w:eastAsia="仿宋_GB2312" w:hAnsi="仿宋_GB2312" w:cs="仿宋_GB231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E09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E0988"/>
    <w:rPr>
      <w:rFonts w:ascii="仿宋_GB2312" w:eastAsia="仿宋_GB2312" w:hAnsi="仿宋_GB2312" w:cs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1382"/>
    <w:rPr>
      <w:rFonts w:ascii="仿宋_GB2312" w:eastAsia="仿宋_GB2312" w:hAnsi="仿宋_GB2312" w:cs="仿宋_GB2312"/>
    </w:rPr>
  </w:style>
  <w:style w:type="paragraph" w:styleId="1">
    <w:name w:val="heading 1"/>
    <w:basedOn w:val="a"/>
    <w:link w:val="1Char"/>
    <w:uiPriority w:val="1"/>
    <w:qFormat/>
    <w:rsid w:val="00DE1382"/>
    <w:pPr>
      <w:spacing w:line="731" w:lineRule="exact"/>
      <w:ind w:left="534"/>
      <w:outlineLvl w:val="0"/>
    </w:pPr>
    <w:rPr>
      <w:rFonts w:ascii="Z@RFF4B.tmp" w:eastAsia="Z@RFF4B.tmp" w:hAnsi="Z@RFF4B.tmp" w:cs="Z@RFF4B.tmp"/>
      <w:sz w:val="44"/>
      <w:szCs w:val="44"/>
    </w:rPr>
  </w:style>
  <w:style w:type="paragraph" w:styleId="2">
    <w:name w:val="heading 2"/>
    <w:basedOn w:val="a"/>
    <w:link w:val="2Char"/>
    <w:uiPriority w:val="1"/>
    <w:qFormat/>
    <w:rsid w:val="00DE1382"/>
    <w:pPr>
      <w:spacing w:line="619" w:lineRule="exact"/>
      <w:ind w:left="2793"/>
      <w:outlineLvl w:val="1"/>
    </w:pPr>
    <w:rPr>
      <w:rFonts w:ascii="Z@RFF4B.tmp" w:eastAsia="Z@RFF4B.tmp" w:hAnsi="Z@RFF4B.tmp" w:cs="Z@RFF4B.tmp"/>
      <w:sz w:val="36"/>
      <w:szCs w:val="36"/>
    </w:rPr>
  </w:style>
  <w:style w:type="paragraph" w:styleId="3">
    <w:name w:val="heading 3"/>
    <w:basedOn w:val="a"/>
    <w:link w:val="3Char"/>
    <w:uiPriority w:val="1"/>
    <w:qFormat/>
    <w:rsid w:val="00DE1382"/>
    <w:pPr>
      <w:ind w:left="1443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E1382"/>
    <w:rPr>
      <w:rFonts w:ascii="仿宋" w:eastAsia="仿宋" w:hAnsi="仿宋" w:cs="仿宋"/>
    </w:rPr>
  </w:style>
  <w:style w:type="character" w:customStyle="1" w:styleId="1Char">
    <w:name w:val="标题 1 Char"/>
    <w:basedOn w:val="a0"/>
    <w:link w:val="1"/>
    <w:uiPriority w:val="1"/>
    <w:qFormat/>
    <w:rsid w:val="00DE1382"/>
    <w:rPr>
      <w:rFonts w:ascii="Z@RFF4B.tmp" w:eastAsia="Z@RFF4B.tmp" w:hAnsi="Z@RFF4B.tmp" w:cs="Z@RFF4B.tmp"/>
      <w:sz w:val="44"/>
      <w:szCs w:val="44"/>
    </w:rPr>
  </w:style>
  <w:style w:type="character" w:customStyle="1" w:styleId="2Char">
    <w:name w:val="标题 2 Char"/>
    <w:basedOn w:val="a0"/>
    <w:link w:val="2"/>
    <w:uiPriority w:val="1"/>
    <w:rsid w:val="00DE1382"/>
    <w:rPr>
      <w:rFonts w:ascii="Z@RFF4B.tmp" w:eastAsia="Z@RFF4B.tmp" w:hAnsi="Z@RFF4B.tmp" w:cs="Z@RFF4B.tmp"/>
      <w:sz w:val="36"/>
      <w:szCs w:val="36"/>
    </w:rPr>
  </w:style>
  <w:style w:type="character" w:customStyle="1" w:styleId="3Char">
    <w:name w:val="标题 3 Char"/>
    <w:basedOn w:val="a0"/>
    <w:link w:val="3"/>
    <w:uiPriority w:val="1"/>
    <w:rsid w:val="00DE1382"/>
    <w:rPr>
      <w:rFonts w:ascii="仿宋_GB2312" w:eastAsia="仿宋_GB2312" w:hAnsi="仿宋_GB2312" w:cs="仿宋_GB2312"/>
      <w:b/>
      <w:bCs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DE1382"/>
    <w:pPr>
      <w:ind w:left="80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DE1382"/>
    <w:rPr>
      <w:rFonts w:ascii="仿宋_GB2312" w:eastAsia="仿宋_GB2312" w:hAnsi="仿宋_GB2312" w:cs="仿宋_GB2312"/>
      <w:sz w:val="32"/>
      <w:szCs w:val="32"/>
    </w:rPr>
  </w:style>
  <w:style w:type="paragraph" w:styleId="a4">
    <w:name w:val="List Paragraph"/>
    <w:basedOn w:val="a"/>
    <w:uiPriority w:val="1"/>
    <w:qFormat/>
    <w:rsid w:val="00DE1382"/>
  </w:style>
  <w:style w:type="paragraph" w:styleId="a5">
    <w:name w:val="header"/>
    <w:basedOn w:val="a"/>
    <w:link w:val="Char0"/>
    <w:uiPriority w:val="99"/>
    <w:unhideWhenUsed/>
    <w:rsid w:val="00EE0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E0988"/>
    <w:rPr>
      <w:rFonts w:ascii="仿宋_GB2312" w:eastAsia="仿宋_GB2312" w:hAnsi="仿宋_GB2312" w:cs="仿宋_GB231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E09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E0988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dcterms:created xsi:type="dcterms:W3CDTF">2022-11-07T03:57:00Z</dcterms:created>
  <dcterms:modified xsi:type="dcterms:W3CDTF">2022-11-24T07:56:00Z</dcterms:modified>
</cp:coreProperties>
</file>