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9" w:lineRule="auto"/>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附件 采购需求</w:t>
      </w:r>
    </w:p>
    <w:p>
      <w:pPr>
        <w:pStyle w:val="2"/>
        <w:keepNext w:val="0"/>
        <w:keepLines w:val="0"/>
        <w:pageBreakBefore w:val="0"/>
        <w:widowControl w:val="0"/>
        <w:kinsoku/>
        <w:wordWrap/>
        <w:overflowPunct/>
        <w:topLinePunct w:val="0"/>
        <w:autoSpaceDE/>
        <w:autoSpaceDN/>
        <w:bidi w:val="0"/>
        <w:adjustRightInd/>
        <w:snapToGrid/>
        <w:spacing w:after="0" w:line="339" w:lineRule="auto"/>
        <w:ind w:firstLine="480" w:firstLineChars="200"/>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39"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等教育智慧教育平台依托政务云平台和本项目规划的平台提供支撑，在此基础上关注业务系统本身，以高等教育资源的整合、管理和资源开放、虚拟教室等为核心开展管理，形成教育数据标准，为各类各级教育管理人员、教师、学生和广大家长以及其他部门提供必要的教育数据服务，加快推进教育信息资源整合共享工作，促进教育生态内部的健康发展。</w:t>
      </w:r>
    </w:p>
    <w:p>
      <w:pPr>
        <w:pStyle w:val="2"/>
        <w:keepNext w:val="0"/>
        <w:keepLines w:val="0"/>
        <w:pageBreakBefore w:val="0"/>
        <w:widowControl w:val="0"/>
        <w:kinsoku/>
        <w:wordWrap/>
        <w:overflowPunct/>
        <w:topLinePunct w:val="0"/>
        <w:autoSpaceDE/>
        <w:autoSpaceDN/>
        <w:bidi w:val="0"/>
        <w:adjustRightInd/>
        <w:snapToGrid/>
        <w:spacing w:after="0" w:line="339"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教学管理、专业管理、实训实践管理、教学审核评估、就业管理等各项业务的互联互通及数据开发，推动全省教育数字化战略转型发展，服务数字陕西建设。探索上线选课走班、校际协同、校企联动等灵活开放的教学组织模式，利用虚拟现实、人工智能等新技术构建网络化、沉浸式、智能化的智慧学习空间；实施学分互认机制，探索个性化人才培养路径；依托师生教与学大数据画像提供个性化、精准化服务，支撑教学评价方式和评价体系改革。</w:t>
      </w:r>
    </w:p>
    <w:p>
      <w:pPr>
        <w:keepNext w:val="0"/>
        <w:keepLines w:val="0"/>
        <w:pageBreakBefore w:val="0"/>
        <w:widowControl w:val="0"/>
        <w:kinsoku/>
        <w:wordWrap/>
        <w:overflowPunct/>
        <w:topLinePunct w:val="0"/>
        <w:autoSpaceDE/>
        <w:autoSpaceDN/>
        <w:bidi w:val="0"/>
        <w:adjustRightInd/>
        <w:snapToGrid/>
        <w:spacing w:line="339" w:lineRule="auto"/>
        <w:ind w:firstLine="720" w:firstLineChars="3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39"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具体需求详见本项目《招标文件》</w:t>
      </w:r>
    </w:p>
    <w:p>
      <w:pPr>
        <w:pStyle w:val="2"/>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2442210</wp:posOffset>
              </wp:positionH>
              <wp:positionV relativeFrom="paragraph">
                <wp:posOffset>46990</wp:posOffset>
              </wp:positionV>
              <wp:extent cx="171450" cy="1733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71450" cy="173355"/>
                      </a:xfrm>
                      <a:prstGeom prst="rect">
                        <a:avLst/>
                      </a:prstGeom>
                      <a:noFill/>
                      <a:ln w="9525">
                        <a:noFill/>
                        <a:miter/>
                      </a:ln>
                      <a:effectLst/>
                    </wps:spPr>
                    <wps:txbx>
                      <w:txbxContent>
                        <w:p>
                          <w:pPr>
                            <w:pStyle w:val="3"/>
                          </w:pPr>
                          <w:r>
                            <w:fldChar w:fldCharType="begin"/>
                          </w:r>
                          <w:r>
                            <w:instrText xml:space="preserve"> PAGE  \* MERGEFORMAT </w:instrText>
                          </w:r>
                          <w:r>
                            <w:fldChar w:fldCharType="separate"/>
                          </w:r>
                          <w:r>
                            <w:t>8</w:t>
                          </w:r>
                          <w: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192.3pt;margin-top:3.7pt;height:13.65pt;width:13.5pt;mso-position-horizontal-relative:margin;z-index:251659264;mso-width-relative:page;mso-height-relative:page;" filled="f" stroked="f" coordsize="21600,21600" o:gfxdata="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eqwc9cAAAAIAQAADwAAAAAAAAAB&#10;ACAAAAAiAAAAZHJzL2Rvd25yZXYueG1sUEsBAhQAFAAAAAgAh07iQC8fJv7YAQAAsAMAAA4AAAAA&#10;AAAAAQAgAAAAJgEAAGRycy9lMm9Eb2MueG1sUEsFBgAAAAAGAAYAWQEAAHAFAAAAAA==&#10;">
              <v:fill on="f" focussize="0,0"/>
              <v:stroke on="f" joinstyle="miter"/>
              <v:imagedata o:title=""/>
              <o:lock v:ext="edit" aspectratio="f"/>
              <v:textbox inset="0mm,0mm,0mm,0mm">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Theme="minorEastAsia" w:hAnsiTheme="minorEastAsia" w:eastAsiaTheme="minorEastAsia" w:cstheme="minorEastAsia"/>
        <w:color w:val="000000"/>
      </w:rPr>
      <w:t xml:space="preserve">“陕西智慧教育综合服务平台”高等教育智慧教育平台建设项目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WRlMDlhMDU5YTVjNzliNzM3YzJmMjgyOGZlNTQifQ=="/>
  </w:docVars>
  <w:rsids>
    <w:rsidRoot w:val="00000000"/>
    <w:rsid w:val="170D1AB9"/>
    <w:rsid w:val="20DB6AA8"/>
    <w:rsid w:val="23402102"/>
    <w:rsid w:val="426053C4"/>
    <w:rsid w:val="5E7F4B4F"/>
    <w:rsid w:val="64FF3EF6"/>
    <w:rsid w:val="6EF4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toc 11"/>
    <w:next w:val="1"/>
    <w:qFormat/>
    <w:uiPriority w:val="0"/>
    <w:pPr>
      <w:wordWrap w:val="0"/>
      <w:jc w:val="both"/>
    </w:pPr>
    <w:rPr>
      <w:rFonts w:ascii="宋体" w:hAnsi="宋体" w:eastAsia="宋体" w:cs="宋体"/>
      <w:sz w:val="21"/>
      <w:szCs w:val="22"/>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2807</Words>
  <Characters>3192</Characters>
  <Lines>0</Lines>
  <Paragraphs>0</Paragraphs>
  <TotalTime>7</TotalTime>
  <ScaleCrop>false</ScaleCrop>
  <LinksUpToDate>false</LinksUpToDate>
  <CharactersWithSpaces>3212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2022-11-29T12:01:00Z</dcterms:created>
  <dc:creator>86137</dc:creator>
  <cp:lastModifiedBy>c</cp:lastModifiedBy>
  <dcterms:modified xsi:type="dcterms:W3CDTF">2022-11-29T14:03:51Z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C9B8C0AA97EE4175A3E169852431C65D</vt:lpwstr>
  </property>
</Properties>
</file>