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479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16"/>
        <w:gridCol w:w="6947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设备名称</w:t>
            </w:r>
          </w:p>
        </w:tc>
        <w:tc>
          <w:tcPr>
            <w:tcW w:w="69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技术指标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气相</w:t>
            </w:r>
          </w:p>
          <w:p>
            <w:pPr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</w:rPr>
              <w:t>色谱</w:t>
            </w:r>
            <w:r>
              <w:rPr>
                <w:rFonts w:hint="eastAsia" w:ascii="宋体" w:hAnsi="宋体" w:cs="宋体"/>
                <w:lang w:eastAsia="zh-CN"/>
              </w:rPr>
              <w:t>（允许采购进口产品）</w:t>
            </w:r>
          </w:p>
        </w:tc>
        <w:tc>
          <w:tcPr>
            <w:tcW w:w="694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结构：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使用至少两个进样口，四个检测器，色谱主机液晶触摸屏控制、且检测器同时检测给出信号（提供见证性材料）；柱温箱可同时容纳多根色谱柱；色谱工作站操作直观快捷，可通过网络系统设定和查询运行参数和自动控制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立加热区：≥8个（不包括柱箱）。    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气路系统：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电子流量控制：流量、压力控制精度：0.001psi。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配备大气压力和环境温度变化补偿装置；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保留时间重现性&lt;0.0018%或&lt;0.0008min,峰面积重现性&lt;0.5%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柱箱：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温度范围：室温以上10˚C～400℃；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温度设定分辨率：1℃；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温度精度：优于0.1℃；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升温速度：≥120˚C/min；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程序升温：≥19阶20平台；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温度波动：环境温度变化1℃，柱箱温度变化≤0.01℃。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阀箱：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加热区的最高使用温度：≥200℃；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可配备独立阀箱，具有独立控温功能；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可配备第二柱温箱，并具有独立控温功能（提供实体图）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分流/不分流进样口：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电子气路控制；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最高使用温度：≥400℃；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压力设定范围：0～150Psi，控制精度等于或优于0.001psi；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流量和压力控制：电子气路自动控制流量、压力，可以实现恒流，恒压等；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隔垫吹扫流量电子控制；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分流比≥12000：1；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填充柱进样口：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电子气路控制；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最高使用温度：≥400˚C；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压力设定范围：0～100psi，控制精度等于或优于0.001psi；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流量和压力控制：电子气路自动控制流量、压力，可以实现恒流，恒压等；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气体进样阀: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六通气体进样阀，自带可独立加热阀箱（不允许放置在柱温箱内）。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十通气体进样阀，自带可独立加热阀箱（不允许放置在柱温箱内）。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所有的阀切换通过气动驱动，方便快速。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火焰离子化检测器（FID）：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具有电子气路控制功能；压力控制精度等于或优于0.001psi；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最高使用温度：≥450˚C；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线性动态范围：≥107；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有自动点火，自动灭火检测功能和自动再点火功能；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最低检测限：≤1.2pg碳/秒(十三烷)。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电子流量控制器控制燃气、助燃气及尾吹气流量。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热导检测器（TCD）：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具有电子气路控制功能； 压力控制精度等于或优于0.001psi；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最高使用温度：≥400˚C；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线性动态范围：&gt;105；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最低检出限：不大于400pg丙烷 /mL或不小于20000mV.mL/mg (癸烷)。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液体自动进样器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进样位数：≥16位；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可同时装两个自动进样器，并可实现双塔同时进样。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可兼容不同体积的注射器；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最小进样量(单次进样)：0.1μL、5μL进样针，或进样针体积的2%；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最大进样量(单次进样)：50μL、100μL进样针，或进样针体积的50%；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进样速率档：快速/慢速/可调；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气体净化器: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具有除烃、除水、除氧、除硫等功能；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净化器由通气底座和除烃、除水、除氧试剂筒两部分组成；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配置要求：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色谱主机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台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载气管路系统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套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惰性分流不分流进样口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套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十通气体进样阀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个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六通气体进样阀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个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六通隔离阀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个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自动独立温控阀阀箱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个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电子流量控制模块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套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2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3 Ft Hayesep Q 80-100目uLtimetal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根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6 Ft Hayesep Q 80-100目uLtimetal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根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8 Ft Molsieve 5A 60-80目uLtimetal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根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DB-WAX 60m, 0.32mm, 0.50u或相当；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根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FID检测器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个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TCD检测器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个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铜制三通（2/包）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包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2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卡套（20/包）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包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铜制四通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个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气路管线,50英尺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根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石墨密封垫（10/包，530um）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包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石墨密封垫（10/包，320um）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包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分流/不分流衬管（5/包）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包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柱接头（2/包）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包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脱烃脱水脱氧三合一捕集阱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个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保留时间锁定软件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套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电脑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台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2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激光快速打印机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台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空气发生器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台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29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氢气发生器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台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40L氮气钢瓶气（含气、瓶、阀）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瓶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气体分析质谱仪</w:t>
            </w:r>
            <w:r>
              <w:rPr>
                <w:rFonts w:hint="eastAsia" w:ascii="宋体" w:hAnsi="宋体" w:cs="宋体"/>
                <w:lang w:eastAsia="zh-CN"/>
              </w:rPr>
              <w:t>（允许采购进口产品）</w:t>
            </w:r>
          </w:p>
        </w:tc>
        <w:tc>
          <w:tcPr>
            <w:tcW w:w="694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气体分析质谱仪应用：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可以实现和气体相关的线上或离线气体成分, 定性或定量分析。可应用于化学化工、催化、 化学研究、地质分析、环境发酵、 钢铁冶金、医学、半导体、同位素分析、玻璃气泡分析、气体标定、汽车尾气分析、烟道气体分析等。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可靠分辨未知气体，可实现定量分析, 可同时测试 64 种组份，检测极限 &lt;1ppm，几乎无记忆效应，快速回应，线上过程检测，气体的定量分析包括无极分子，稀有气体等，即使对于可冷凝的气体它的检测极限也很低, 可控制温度的进气管道， 软体控制阀门开关。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气体分析质谱仪产品说明：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可检测极低含量的冷凝性或反应性气体, 金属件与被测气体的接触面小，不发生化学反映，可控温的进气管道(毛细管)，定性分析热解中产生的所有气体，经由类比输入模组，输入热分析仪的资料(如:温度,标样重量,重量减少的差值) 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系统组成：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质谱分析模块：由开放/封闭版电子碰撞离子源，两个独立灯丝和一个四级质朴分析器组成。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质量范围1-300 amu。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系统中应用两种检测器：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法拉第检测器：灵敏度低于10 ppm；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次级电子倍增检测器（SEM）：灵敏度低于100 ppb；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效真空泵系统：真空室内置加热元件；专用汽水分离模块；双泵抽真空模块，包括前级隔膜泵和涡轮分子泵。恒温加热元件可以去除真空室中的杂质。汽水分离模块中的电子控制斯特林制冷器可以高效抑制水分子背景，从而显著提高离子源寿命。这一模块可以连续运行数周。温度可以由用户自定义，从而监测特定的挥发物质，如乙醇等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进样单元：模块化设计，可互换渗透膜探头或针阀进样器。渗透膜探头允许溶解物质通过，既可以测量液态样品，也可以测量环境气体。针阀进样器适用于直接测量气态样品中的挥发物质。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真空压传感器：测量真空室中的总压力和进样单元中的压力，确保不会损坏质谱分析器。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集成触屏监控器：可手动控制加热/制冷温度，开闭进样器、分流阀和安全阀。可通过预设程序进行自动测量。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控制软件：操作设定质谱仪、获取测量数据、编写用户自定义测量程序用于测量特定的物质。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应用领域：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气体和液体样品的气体交换，如光合作用（CO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）、燃料研究（H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、乙醇、烃类）。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一台仪器即可进行多种气体和挥发物质的长期监测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两种进样单元，即可测量气体也可测量液体模块进样设计，多种接口可选，可以进行整株植物或细胞悬液的气体交换分析。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固氮生物研究（N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同位素分布分析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气体研究（ 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、N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、CH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、H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S、NOx、SO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、CS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、CO等）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挥发性有机物：乙醇、烃类、苯、甲苯、丙酮等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水污染研究（可溶性有害气体、挥发性有机物等）。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技术参数：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质量范围：1-300 amu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离子源：开放或封闭版电子碰撞离子源，两个独立灯丝（灯丝材料：yttriated iridium）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检测器：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法拉第检测器：灵敏度&lt;10ppm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次级电子倍增检测器（SEM）：灵敏度&lt;100ppb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响应时间：&lt;20秒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真空系统：前级隔膜泵和涡轮分子泵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进样器：渗透膜探头（PDMS）或针阀进样器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加热系统：100W恒温加热元件，最高温度90℃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制冷系统：电子控制内置斯特林制冷汽水分离模块，最低温度-80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压力传感器：高真空压传感器用于测量真空室中总压力；进样器压力传感器用于保护质谱分析器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触控屏：系统控制并显示实际读数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BIOS：可升级固件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通讯端口：千兆以太网，TCP/IP协议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外部工作站：预装专用软件，操作设定质谱仪、获取测量数据、编写用户自定义测量程序用于测量特定的物质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供电：110-230V交流电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无人值守，在线检测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催化剂评价体系</w:t>
            </w:r>
          </w:p>
        </w:tc>
        <w:tc>
          <w:tcPr>
            <w:tcW w:w="694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气体：氮气、氩气、氢气、空气、二氧化碳、低碳烷（烯）烃。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仪器：气体流量计（300 ml/min以内即可）、气相色谱-FID-TCD（分离柱根据具体反应体系再选择）、气相色谱-质谱、反应炉、加热带、计算机、温度控制器、热偶、气液分离器、背压阀、反应管、皂膜流量计。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零件：3、6mm不锈钢管道及管道转接头，两、三、四通阀门（包括球阀和针阀），不同量程的压力表、压力表接头、气瓶调压阀、反应器固定架。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其他零件：秒表、室内温湿度计、气体报警器、台钳等。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技术参数要求：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（一）装置部分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1.1.催化剂装量：≥50mg 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1.2.工作温度：30~650℃，配置程序升温，控制精度：±1℃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1.3.设计温度：≥650℃，控制精度±1℃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1.4.反应压力：0.1~9Mpa，控制精度：±0.01MPa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1.5.设计压力：≥9.5MPa，控制精度：±0.01MPa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1.6.进料单元采用三路进气（可扩展为四路或者五路气体），流量采用质量流量计控制，气体分别为二氧化碳流量：0-100 ml/min（流量可定制），控制精度：±1%，氢气流量：0-300 ml/min（流量可定制），控制精度：±1%，氮气流量：0－300 ml/min（流量可定制），控制精度：±1%，氮气配置有旁路吹扫。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1.7.反应炉配程序控温，开式加热炉；装填催化剂的石英反应器在不打开反应炉的情况下，可实现催化剂样品的拆装。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1.8.高温反应炉采用两段炉，开式，加热炉设计温度：≥650℃，温度控制精度为±1%FS，采用智能程序升温控制,带有不锈钢防烫伤外壳；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1.9.产物气体进入冷凝器后进行取样分析，固体产物经过冷凝后进入储罐中。另外，装置出口预留加热保温管路，并有足够长度，可与常规气相色谱连接，便于气相色谱进行全组分定量分析；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1.10.装置框架整体采用铝合金型材，控制柜采用标准接电，电压：220 V，功率4 kW；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1.11.具有压力温度超限声光报警等安全功能；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1.12.售后服务：质保一年；技术服务期限：终身维护；在质保期间，非人为因素引起的所有服务和配件全部免费；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1.13.具有压力温度超限声光报警及氢气报警等安全功能。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（二）配件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质量流量计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质量流量计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质量流量计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减压阀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介质：N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 入口压力：≤150bar 出口压力：1-100bar 工作温度：常温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进出口接口：1/8"卡套   材质：316SS  安装方式：面板安装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减压阀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介质：CO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 入口压力：≤150bar 出口压力：1-100bar 工作温度：常温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进出口接口：1/8"卡套   材质：316SS   安装方式：面板安装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减压阀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介质：H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 入口压力：≤150bar 出口压力：1-100bar 工作温度：常温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进出口接口：1/8"卡套  材质：316SS    安装方式：面板安装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背压阀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介质：N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 入口压力：≤100bar 出口压力：1bar 工作温度：≥150℃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出口接口：1/8"卡套 材质：316SS   安 方式：面板安装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压力传感器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量程：0-100bar 介质：N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 接口：1/2"NPT    材质：316SS    输出：4-20mA  电源：DC24V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精密压力表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量程：0-160bar   介质：N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精度：0.25级及以上    接口：1/2"NPT（径向）表盘直径：≥Ф150   检测方式：禁油检测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普通压力表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量程：0～250bar  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介质：N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   温度：常温 精度：2.5级及以上   接口：1/4"NPT（轴向、径向）  表盘直径：≥Ф63  检测方式：禁油检测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普通压力表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量程：0～160bar    介质：N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 xml:space="preserve">  温度：常温 精度：2.5级及以上    接口：1/4"NPT（轴向、径向）  表盘直径：≥Ф63    检测方式：禁油检测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安全阀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介质：N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、CO、H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、Ar 温度：常温 工作压力：0-40bar 开启压力：≥45bar  接口1/8"卡套 材质：316SS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管阀件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介质：N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等    温度：常温  工作压力：0-40bar  接口：1/8"卡套  材质：316SS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制冷机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冷凝器配套使用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热电偶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形式：K型热偶     测温范围：0～800℃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热偶插座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与热电偶配套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补偿导线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K型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1批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加热带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温度范围：30~300℃ 功率：50W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内衬石英管反应器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操作压力：1~40bar 操作温度：500～600℃ 设计温度：≥800℃ 反应器材质：310S 内衬管材质：石英 满足内衬石英管的机构要求，具备在不打开炉子可进行拆卸和装填催化剂样品功能。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加热炉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满足要求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气液分离器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材质：316L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22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仪表模块控制系统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满足设计要求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23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控制软件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工控组态软件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24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工控触摸一体机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显示器：≥14"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自控附件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固态继电器、保险、空开、端子、卡子、继电器、电线、电缆等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控制柜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标准机柜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27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仪器框架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铝型材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设备附件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线槽、固定件、专业工具等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29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专业工具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出厂标配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备品备件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出厂标配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31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色谱GC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气相色谱仪网络化主机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检测器：FID氢火焰离子化检测器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色谱柱：毛细专用色谱柱，满足产物的检测要求和精度、产物检测填充柱，1/8 × 2m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自动进样：自动十通阀（带加热）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软件：色谱工作站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电脑：软件安装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处理：捕集阱（脱水）、捕集阱（载气）、捕集阱（脱水脱烃）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配件：氢气发生器、空气发生器、配件、工具等</w:t>
            </w:r>
            <w:r>
              <w:rPr>
                <w:rFonts w:hint="eastAsia" w:ascii="宋体" w:hAnsi="宋体" w:cs="宋体"/>
                <w:szCs w:val="21"/>
              </w:rPr>
              <w:tab/>
            </w:r>
          </w:p>
        </w:tc>
        <w:tc>
          <w:tcPr>
            <w:tcW w:w="87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电催化评价体系</w:t>
            </w:r>
          </w:p>
        </w:tc>
        <w:tc>
          <w:tcPr>
            <w:tcW w:w="694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玻璃阀+自动执行器，实现气密性与效率兼顾的目标；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高效气体循环，既有效促进反应与催化剂之间的传质作用，又有效避免因产物分子的重吸附作用引发的副反应和逆反应，准确呈现催化剂的本征活性；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气体快速混合，气体混匀时间&lt;10 min，确保产物检测的准确性；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集成控制程序，操作简单方便，准确性达科学级水准；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强大的兼容性，可通过更换不同的反应器实现光催化、光热催化、电催化、PEC光电化学等反应的微量气体检测。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应用领域</w:t>
            </w:r>
            <w:r>
              <w:rPr>
                <w:rFonts w:hint="eastAsia" w:ascii="宋体" w:hAnsi="宋体" w:cs="宋体"/>
                <w:szCs w:val="21"/>
              </w:rPr>
              <w:t xml:space="preserve">：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催化/光电催化分解水制氢/氧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光催化/光电催化全分解水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光催化/光电催化CO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还原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光催化量子效率测量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光热催化（负压常压体系）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电催化HER、OER、CO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RR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可搭配多种反应器拓展应用：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定制顶照式反应器；在线测温气固相光催化反应器；P60-45高气密性单室三电极反应器； P61-45高气密性双室三电极反应器。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气体循环参数：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气体混匀时间：H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、CO混匀时间&lt;10 min；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标准曲线线性：H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含量为100μL~10 mL范围时，R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&gt;0.9995;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重复性：同一浓度连续四次进样，RSD&lt;3%;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无源磁驱柱塞泵：管路中无电线接入，无氢爆风险，不产生电解水析氢干扰；具有单向阀结构，可实现所有管路的单向循环;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取样方式：定量环位于多通玻璃取样阀，非色谱取样;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循环管路:最窄管路为内径为3 mm，非小口径色谱管路，气体阻力小。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外观结构参数：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反应器:可适配光催化反应器、光电催化、光热催化反应器;可根据实际实验需求定制;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金属防护箱体:对辐射可能的气体泄漏有一定防护作用；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光防护罩:便携式光防护罩，可有效防止光污染。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系统管路参数：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绝压真空度:≤1.5 kPa；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使用压力范围:0 kPa~常压；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阀门若干；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管路体积:65 mL，系统富集能力强；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气密性:≤1 μmol/24 h @O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，满足光催化产氧实验需求；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管路材质:高硼硅玻璃，高化学惰性，无吸附；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阀门工艺：高硼硅玻璃材质，阀塞与阀套采用对磨精磨工艺；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真空脂：进口道康宁真空脂，耐化学品的侵蚀，低蒸汽压力，低挥发性，工作温度：-40℃~200℃；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定量环：0.6 mL、2 mL可选，系统灵敏度可调；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储气瓶：150 mL，适用系统扩容和反应气如二氧化碳的存储；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管路控温：循环管路及进样管路均可进行控温，最高可控200℃ ；10段程序控温，控温精度±0.1℃；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冷凝管（球形/蛇形）：冷凝充分，避免水蒸气进入气相色谱仪和真空泵；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冷阱（选配）：分离低沸点组分，延长真空泵使用寿命，提高系统真空度。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控制单元参数：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软件模块：32位控制软件和4.5寸TFF彩色触摸屏 ；内置仪器方法用于控制玻璃阀动作、气相色谱仪及真空泵启停，操作简单；自动控制模式下，可实时显示阀门位置，具有安全防护预警功能；传感器自动提示更换真空脂；具有二级加密调试程序，用于设备调试、内部方法设定及资深用户灵活使用；实时显示系统内部反应压力、环境温度等参数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自动取样阀：高硼硅玻璃材质，内置定量环 ；多通复合取样阀，减少系统循环体积 ；支持手动、自动、半自动操作模式；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真空泵：系统控制软件自动控制启停，间歇式工作，噪音小； 含单向电磁阀，可防止泵油倒吸。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检测参数：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检测范围：H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、CH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、CO等多种微量气体；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检出限/μmol：H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：0.05；O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：0.1；CH</w:t>
            </w:r>
            <w:r>
              <w:rPr>
                <w:rFonts w:hint="eastAsia" w:ascii="宋体" w:hAnsi="宋体" w:cs="宋体"/>
                <w:szCs w:val="21"/>
                <w:vertAlign w:val="subscript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/CO：0.0005。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马弗炉</w:t>
            </w:r>
          </w:p>
        </w:tc>
        <w:tc>
          <w:tcPr>
            <w:tcW w:w="694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管式炉CVD系统具有安全可靠、操作简单、控温精度高（模糊 PID 控制）、保温效果好、温度范围大、炉膛温度均匀性高、温区多、可通气氛抽真空等特点，主要用于电子陶瓷产品的预烧、烧结、镀膜、高温热解低温沉积（CVD）工艺等，可应用于高等院校、科研院所、工矿企业等实验和小批量生产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最高工作温度: 1200°C;连续工作温度: 1100°C;最大升温速率: 20°C/min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PID30段程序化控温 三个温区单独控制，控温精度± 1°C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3.开启式炉体，设有开门断电功能。采用双层壳体结构，并带有风冷系统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4.加热区长度Z1-Z2-Z3≥300mm-300mm-300mm恒温区域: 625 mm。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5.石英管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6.加热元件：掺钼铁铬铝合金 热电偶：K 型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多路质量流量计控制系统 流量范围 一路: 0~100 SCCM二路: 1~199 SCCM三路: 1~499 SCCM 精度±1.5% FS≥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8.真空系统:抽气速率≥ 3L/ S 极限真空:10-1Pa 电阻真空计测量范围为：1×105~1×10-1Pa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9.定制石英反应器 连接管件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4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氧化稳定性测试仪</w:t>
            </w:r>
            <w:r>
              <w:rPr>
                <w:rFonts w:hint="eastAsia" w:ascii="宋体" w:hAnsi="宋体" w:cs="宋体"/>
                <w:lang w:eastAsia="zh-CN"/>
              </w:rPr>
              <w:t>（允许采购进口产品）</w:t>
            </w:r>
          </w:p>
        </w:tc>
        <w:tc>
          <w:tcPr>
            <w:tcW w:w="6947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仪器用途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1.用于各种油品等样品的快速的氧化安定性分析和研究。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二、仪器技术性能参数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测试方法：采用快速诱导期法对样品进行充氧后的恒温加速氧化实验，适用于对石油产品的抗氧化性能的研究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适用样品状态：液体，半固体，固体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★样品测试量：5ml或者4g 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典型测试时间：&lt;1小时。并可自定义测试时间。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典型氧气压力：300kPa-700kPa，可根据样品的挥发性采用不同的测试压力。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★帕尔贴半导体+风扇一体式温度控制，最高测试温度：180℃，可根据样品的氧化特性情况自定义氧化温度，从而大量缩短氧化时间。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★自动排空，自动氧气冲入平衡压力控制，氧气冲入压力可自定义设置。最高测试压力1800kpa。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进气压力：最高8bar。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★测试模式：多种测试模式，自定义测试时间后自动停止模式；自定义压力降后自动停止模式；自定义测试时间以及压力降双目标模式。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镀金铝耐腐蚀测试仓。</w:t>
            </w:r>
            <w:bookmarkStart w:id="0" w:name="_GoBack"/>
            <w:bookmarkEnd w:id="0"/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完全自锁装置：测试池盖，安全隔离罩，超温和超压自动断路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仪器可将数据传送到操作电脑，之后由电脑进一步传输到LIMS系统。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三、仪器配置清单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快速微量氧化特性测定仪主机  1台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原装正版仪器软件  1套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仪器使用操作手册  1份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O型圈  2套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玻璃皿  1set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9267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备注：1、子洲楼227房间,实验室面积130 m2，满足放置要求；水、电已接通，可正常使用；门尺寸：宽2m×高2.2m。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1C685CDA"/>
    <w:rsid w:val="021F4D52"/>
    <w:rsid w:val="1C685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2022-12-18T05:59:00Z</dcterms:created>
  <dc:creator>趁早</dc:creator>
  <cp:lastModifiedBy>趁早</cp:lastModifiedBy>
  <dcterms:modified xsi:type="dcterms:W3CDTF">2022-12-18T08:10:09Z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B8596DC16A8C4AD2A65BDEB73ADA7EC6</vt:lpwstr>
  </property>
</Properties>
</file>