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Cs/>
          <w:sz w:val="24"/>
          <w:szCs w:val="24"/>
        </w:rPr>
      </w:pPr>
      <w:r>
        <w:rPr>
          <w:rFonts w:hint="eastAsia" w:ascii="宋体" w:hAnsi="宋体"/>
          <w:bCs/>
          <w:sz w:val="24"/>
          <w:szCs w:val="24"/>
        </w:rPr>
        <w:t>项目名称：陕西省崔家沟监狱新监狱警察生活办公及罪犯生活卫生设施补充项目</w:t>
      </w:r>
    </w:p>
    <w:p>
      <w:pPr>
        <w:spacing w:before="120" w:line="360" w:lineRule="auto"/>
        <w:rPr>
          <w:rFonts w:ascii="宋体" w:hAnsi="宋体"/>
          <w:bCs/>
          <w:sz w:val="24"/>
          <w:szCs w:val="24"/>
        </w:rPr>
      </w:pPr>
      <w:r>
        <w:rPr>
          <w:rFonts w:hint="eastAsia" w:ascii="宋体" w:hAnsi="宋体"/>
          <w:bCs/>
          <w:sz w:val="24"/>
          <w:szCs w:val="24"/>
        </w:rPr>
        <w:t>交货</w:t>
      </w:r>
      <w:r>
        <w:rPr>
          <w:rFonts w:hint="eastAsia" w:ascii="宋体" w:hAnsi="宋体"/>
          <w:bCs/>
          <w:sz w:val="24"/>
          <w:szCs w:val="24"/>
          <w:lang w:eastAsia="zh-CN"/>
        </w:rPr>
        <w:t>及安装期</w:t>
      </w:r>
      <w:r>
        <w:rPr>
          <w:rFonts w:hint="eastAsia" w:ascii="宋体" w:hAnsi="宋体"/>
          <w:bCs/>
          <w:sz w:val="24"/>
          <w:szCs w:val="24"/>
        </w:rPr>
        <w:t>：自合同签订之日起15天内</w:t>
      </w:r>
    </w:p>
    <w:p>
      <w:pPr>
        <w:pStyle w:val="6"/>
        <w:spacing w:line="360" w:lineRule="auto"/>
        <w:jc w:val="both"/>
        <w:rPr>
          <w:rFonts w:hint="eastAsia" w:ascii="宋体" w:hAnsi="宋体"/>
          <w:sz w:val="24"/>
          <w:szCs w:val="24"/>
        </w:rPr>
      </w:pPr>
      <w:bookmarkStart w:id="0" w:name="_GoBack"/>
      <w:bookmarkEnd w:id="0"/>
      <w:r>
        <w:rPr>
          <w:rFonts w:hint="eastAsia" w:ascii="宋体" w:hAnsi="宋体"/>
          <w:sz w:val="24"/>
          <w:szCs w:val="24"/>
        </w:rPr>
        <w:t>项目编号：LZBA2022-1387</w:t>
      </w:r>
    </w:p>
    <w:tbl>
      <w:tblPr>
        <w:tblStyle w:val="10"/>
        <w:tblW w:w="13341" w:type="dxa"/>
        <w:tblInd w:w="204" w:type="dxa"/>
        <w:tblLayout w:type="fixed"/>
        <w:tblCellMar>
          <w:top w:w="0" w:type="dxa"/>
          <w:left w:w="108" w:type="dxa"/>
          <w:bottom w:w="0" w:type="dxa"/>
          <w:right w:w="108" w:type="dxa"/>
        </w:tblCellMar>
      </w:tblPr>
      <w:tblGrid>
        <w:gridCol w:w="431"/>
        <w:gridCol w:w="678"/>
        <w:gridCol w:w="663"/>
        <w:gridCol w:w="5903"/>
        <w:gridCol w:w="1300"/>
        <w:gridCol w:w="1183"/>
        <w:gridCol w:w="917"/>
        <w:gridCol w:w="1183"/>
        <w:gridCol w:w="1083"/>
      </w:tblGrid>
      <w:tr>
        <w:tblPrEx>
          <w:tblCellMar>
            <w:top w:w="0" w:type="dxa"/>
            <w:left w:w="108" w:type="dxa"/>
            <w:bottom w:w="0" w:type="dxa"/>
            <w:right w:w="108" w:type="dxa"/>
          </w:tblCellMar>
        </w:tblPrEx>
        <w:trPr>
          <w:trHeight w:val="510"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b/>
                <w:bCs/>
                <w:sz w:val="21"/>
                <w:szCs w:val="21"/>
              </w:rPr>
              <w:t>序号</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b/>
                <w:bCs/>
                <w:sz w:val="21"/>
                <w:szCs w:val="21"/>
              </w:rPr>
              <w:t>品名</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rPr>
              <w:t>品牌</w:t>
            </w:r>
          </w:p>
        </w:tc>
        <w:tc>
          <w:tcPr>
            <w:tcW w:w="5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b/>
                <w:bCs/>
                <w:sz w:val="21"/>
                <w:szCs w:val="21"/>
              </w:rPr>
              <w:t>参数</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b/>
                <w:bCs/>
                <w:kern w:val="0"/>
                <w:sz w:val="21"/>
                <w:szCs w:val="21"/>
              </w:rPr>
              <w:t>生产厂家</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b/>
                <w:bCs/>
                <w:sz w:val="21"/>
                <w:szCs w:val="21"/>
              </w:rPr>
              <w:t>单位</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b/>
                <w:bCs/>
                <w:sz w:val="21"/>
                <w:szCs w:val="21"/>
              </w:rPr>
              <w:t>数量</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b/>
                <w:bCs/>
                <w:sz w:val="21"/>
                <w:szCs w:val="21"/>
              </w:rPr>
              <w:t>单价</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总价</w:t>
            </w:r>
          </w:p>
        </w:tc>
      </w:tr>
      <w:tr>
        <w:tblPrEx>
          <w:tblCellMar>
            <w:top w:w="0" w:type="dxa"/>
            <w:left w:w="108" w:type="dxa"/>
            <w:bottom w:w="0" w:type="dxa"/>
            <w:right w:w="108" w:type="dxa"/>
          </w:tblCellMar>
        </w:tblPrEx>
        <w:trPr>
          <w:trHeight w:val="4179"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跑步机</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必确</w:t>
            </w:r>
          </w:p>
        </w:tc>
        <w:tc>
          <w:tcPr>
            <w:tcW w:w="590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rPr>
            </w:pPr>
            <w:r>
              <w:rPr>
                <w:rFonts w:hint="eastAsia" w:ascii="宋体" w:hAnsi="宋体" w:eastAsia="宋体" w:cs="宋体"/>
                <w:lang w:val="en-US" w:eastAsia="zh-CN"/>
              </w:rPr>
              <w:t>1.Ground Effects®地面模拟缓冲控制系统和Integrated Footplant Technology™步幅整合技术，</w:t>
            </w:r>
            <w:r>
              <w:rPr>
                <w:rFonts w:hint="eastAsia" w:ascii="宋体" w:hAnsi="宋体" w:eastAsia="宋体" w:cs="宋体"/>
              </w:rPr>
              <w:t>GFX地面模拟缓冲控制系统是经改良的渐进式减震系统，能吸收高冲击运动，并支持稳定可控的蹬地。 IFT步幅整合技术是获得专利的马达驱动系统，能与锻炼者的自然运动步幅相协调，减轻关节承受的压力和疲劳感。</w:t>
            </w:r>
          </w:p>
          <w:p>
            <w:pPr>
              <w:rPr>
                <w:rFonts w:hint="eastAsia" w:ascii="宋体" w:hAnsi="宋体" w:eastAsia="宋体" w:cs="宋体"/>
                <w:lang w:val="en-US" w:eastAsia="zh-CN"/>
              </w:rPr>
            </w:pPr>
            <w:r>
              <w:rPr>
                <w:rFonts w:hint="eastAsia" w:ascii="宋体" w:hAnsi="宋体" w:eastAsia="宋体" w:cs="宋体"/>
                <w:lang w:val="en-US" w:eastAsia="zh-CN"/>
              </w:rPr>
              <w:t>2.为延长使用寿命，设备安装了外部状态指示灯。能对跑步机的运行状态一目了然，并清楚应在何时对设备进行维护保养，Active Status Light活动状态指示灯，蓝、黄、红三色状态指示灯分别代表正常工作、需调整和检修状态</w:t>
            </w:r>
          </w:p>
          <w:p>
            <w:pPr>
              <w:rPr>
                <w:rFonts w:hint="eastAsia" w:ascii="宋体" w:hAnsi="宋体" w:eastAsia="宋体" w:cs="宋体"/>
                <w:lang w:eastAsia="zh-CN"/>
              </w:rPr>
            </w:pPr>
            <w:r>
              <w:rPr>
                <w:rFonts w:hint="eastAsia" w:ascii="宋体" w:hAnsi="宋体" w:eastAsia="宋体" w:cs="宋体"/>
                <w:lang w:val="en-US" w:eastAsia="zh-CN"/>
              </w:rPr>
              <w:t>3.马达驱动：4马力高能效交流马达，</w:t>
            </w:r>
            <w:r>
              <w:rPr>
                <w:rFonts w:hint="eastAsia" w:ascii="宋体" w:hAnsi="宋体" w:eastAsia="宋体" w:cs="宋体"/>
              </w:rPr>
              <w:t>升降电机：≥1500LB拉力内部配置精密计算传感器，带有功率因数校正功能，通过PFC优化了4马力高能效交流马达驱动系统，从而提高了工作效率、改善了性能，并且降低了高达30%的能耗</w:t>
            </w:r>
            <w:r>
              <w:rPr>
                <w:rFonts w:hint="eastAsia" w:ascii="宋体" w:hAnsi="宋体" w:eastAsia="宋体" w:cs="宋体"/>
                <w:lang w:eastAsia="zh-CN"/>
              </w:rPr>
              <w:t>，</w:t>
            </w:r>
            <w:r>
              <w:rPr>
                <w:rFonts w:hint="eastAsia" w:ascii="宋体" w:hAnsi="宋体" w:eastAsia="宋体" w:cs="宋体"/>
              </w:rPr>
              <w:t>电源线管理：ICE 320-C19插口，支持Schuko和BSI插头。</w:t>
            </w:r>
          </w:p>
          <w:p>
            <w:pPr>
              <w:rPr>
                <w:rFonts w:hint="eastAsia" w:ascii="宋体" w:hAnsi="宋体" w:eastAsia="宋体" w:cs="宋体"/>
              </w:rPr>
            </w:pPr>
            <w:r>
              <w:rPr>
                <w:rFonts w:hint="eastAsia" w:ascii="宋体" w:hAnsi="宋体" w:eastAsia="宋体" w:cs="宋体"/>
                <w:lang w:val="en-US" w:eastAsia="zh-CN"/>
              </w:rPr>
              <w:t>4.中控台功能：15英寸的LCD电容式触摸屏，带移动设备充电端口和音频插口，可以接受3500万次的点击。具有互联智能健身管理软件系统、快捷控制台。宽高比4:3。用户界面视角:水平170 度，垂直170度。（屏幕与用户视线等高）3 个虚拟运动场景。具有多触控手势控制程序自编功能。具有个性化训练指导功能，可更换定制屏保LOGO 。该中控台的位置可以让锻炼者保持头部、颈部和肩部处于自然直立的姿势，带来舒适有效的健身体验。</w:t>
            </w:r>
          </w:p>
          <w:p>
            <w:pPr>
              <w:rPr>
                <w:rFonts w:hint="eastAsia" w:ascii="宋体" w:hAnsi="宋体" w:eastAsia="宋体" w:cs="宋体"/>
              </w:rPr>
            </w:pPr>
            <w:r>
              <w:rPr>
                <w:rFonts w:hint="eastAsia" w:ascii="宋体" w:hAnsi="宋体" w:eastAsia="宋体" w:cs="宋体"/>
              </w:rPr>
              <w:t>5.显示屏后有符合人体工学的稳定手握。扶手长度（英寸/厘米）61厘米（24英寸）固定手柄上配备的触摸式心率传感器精度高，方便各种身材的用户使用。</w:t>
            </w:r>
          </w:p>
          <w:p>
            <w:pPr>
              <w:rPr>
                <w:rFonts w:hint="eastAsia" w:ascii="宋体" w:hAnsi="宋体" w:eastAsia="宋体" w:cs="宋体"/>
              </w:rPr>
            </w:pPr>
            <w:r>
              <w:rPr>
                <w:rFonts w:hint="eastAsia" w:ascii="宋体" w:hAnsi="宋体" w:eastAsia="宋体" w:cs="宋体"/>
                <w:lang w:val="en-US" w:eastAsia="zh-CN"/>
              </w:rPr>
              <w:t>6.电子读数：</w:t>
            </w:r>
            <w:r>
              <w:rPr>
                <w:rFonts w:hint="eastAsia" w:ascii="宋体" w:hAnsi="宋体" w:eastAsia="宋体" w:cs="宋体"/>
              </w:rPr>
              <w:t>未完成距离</w:t>
            </w:r>
            <w:r>
              <w:rPr>
                <w:rFonts w:hint="eastAsia" w:ascii="宋体" w:hAnsi="宋体" w:eastAsia="宋体" w:cs="宋体"/>
                <w:lang w:eastAsia="zh-CN"/>
              </w:rPr>
              <w:t>、</w:t>
            </w:r>
            <w:r>
              <w:rPr>
                <w:rFonts w:hint="eastAsia" w:ascii="宋体" w:hAnsi="宋体" w:eastAsia="宋体" w:cs="宋体"/>
              </w:rPr>
              <w:t>目标距离</w:t>
            </w:r>
            <w:r>
              <w:rPr>
                <w:rFonts w:hint="eastAsia" w:ascii="宋体" w:hAnsi="宋体" w:eastAsia="宋体" w:cs="宋体"/>
                <w:lang w:eastAsia="zh-CN"/>
              </w:rPr>
              <w:t>、</w:t>
            </w:r>
            <w:r>
              <w:rPr>
                <w:rFonts w:hint="eastAsia" w:ascii="宋体" w:hAnsi="宋体" w:eastAsia="宋体" w:cs="宋体"/>
              </w:rPr>
              <w:t>卡路里消耗总量</w:t>
            </w:r>
            <w:r>
              <w:rPr>
                <w:rFonts w:hint="eastAsia" w:ascii="宋体" w:hAnsi="宋体" w:eastAsia="宋体" w:cs="宋体"/>
                <w:lang w:eastAsia="zh-CN"/>
              </w:rPr>
              <w:t>、</w:t>
            </w:r>
            <w:r>
              <w:rPr>
                <w:rFonts w:hint="eastAsia" w:ascii="宋体" w:hAnsi="宋体" w:eastAsia="宋体" w:cs="宋体"/>
              </w:rPr>
              <w:t>卡路里/分钟</w:t>
            </w:r>
            <w:r>
              <w:rPr>
                <w:rFonts w:hint="eastAsia" w:ascii="宋体" w:hAnsi="宋体" w:eastAsia="宋体" w:cs="宋体"/>
                <w:lang w:eastAsia="zh-CN"/>
              </w:rPr>
              <w:t>、</w:t>
            </w:r>
            <w:r>
              <w:rPr>
                <w:rFonts w:hint="eastAsia" w:ascii="宋体" w:hAnsi="宋体" w:eastAsia="宋体" w:cs="宋体"/>
              </w:rPr>
              <w:t>卡路里/小时</w:t>
            </w:r>
            <w:r>
              <w:rPr>
                <w:rFonts w:hint="eastAsia" w:ascii="宋体" w:hAnsi="宋体" w:eastAsia="宋体" w:cs="宋体"/>
                <w:lang w:eastAsia="zh-CN"/>
              </w:rPr>
              <w:t>、</w:t>
            </w:r>
            <w:r>
              <w:rPr>
                <w:rFonts w:hint="eastAsia" w:ascii="宋体" w:hAnsi="宋体" w:eastAsia="宋体" w:cs="宋体"/>
                <w:lang w:val="en-US" w:eastAsia="zh-CN"/>
              </w:rPr>
              <w:t>MWTS</w:t>
            </w:r>
            <w:r>
              <w:rPr>
                <w:rFonts w:hint="eastAsia" w:ascii="宋体" w:hAnsi="宋体" w:eastAsia="宋体" w:cs="宋体"/>
                <w:lang w:eastAsia="zh-CN"/>
              </w:rPr>
              <w:t>、</w:t>
            </w:r>
            <w:r>
              <w:rPr>
                <w:rFonts w:hint="eastAsia" w:ascii="宋体" w:hAnsi="宋体" w:eastAsia="宋体" w:cs="宋体"/>
              </w:rPr>
              <w:t>瓦特</w:t>
            </w:r>
            <w:r>
              <w:rPr>
                <w:rFonts w:hint="eastAsia" w:ascii="宋体" w:hAnsi="宋体" w:eastAsia="宋体" w:cs="宋体"/>
                <w:lang w:eastAsia="zh-CN"/>
              </w:rPr>
              <w:t>、</w:t>
            </w:r>
            <w:r>
              <w:rPr>
                <w:rFonts w:hint="eastAsia" w:ascii="宋体" w:hAnsi="宋体" w:eastAsia="宋体" w:cs="宋体"/>
              </w:rPr>
              <w:t>目标</w:t>
            </w:r>
            <w:r>
              <w:rPr>
                <w:rFonts w:hint="eastAsia" w:ascii="宋体" w:hAnsi="宋体" w:eastAsia="宋体" w:cs="宋体"/>
                <w:lang w:eastAsia="zh-CN"/>
              </w:rPr>
              <w:t>、</w:t>
            </w:r>
            <w:r>
              <w:rPr>
                <w:rFonts w:hint="eastAsia" w:ascii="宋体" w:hAnsi="宋体" w:eastAsia="宋体" w:cs="宋体"/>
              </w:rPr>
              <w:t>已运动时间</w:t>
            </w:r>
            <w:r>
              <w:rPr>
                <w:rFonts w:hint="eastAsia" w:ascii="宋体" w:hAnsi="宋体" w:eastAsia="宋体" w:cs="宋体"/>
                <w:lang w:eastAsia="zh-CN"/>
              </w:rPr>
              <w:t>、</w:t>
            </w:r>
            <w:r>
              <w:rPr>
                <w:rFonts w:hint="eastAsia" w:ascii="宋体" w:hAnsi="宋体" w:eastAsia="宋体" w:cs="宋体"/>
              </w:rPr>
              <w:t>剩余运动时间</w:t>
            </w:r>
            <w:r>
              <w:rPr>
                <w:rFonts w:hint="eastAsia" w:ascii="宋体" w:hAnsi="宋体" w:eastAsia="宋体" w:cs="宋体"/>
                <w:lang w:eastAsia="zh-CN"/>
              </w:rPr>
              <w:t>、</w:t>
            </w:r>
            <w:r>
              <w:rPr>
                <w:rFonts w:hint="eastAsia" w:ascii="宋体" w:hAnsi="宋体" w:eastAsia="宋体" w:cs="宋体"/>
              </w:rPr>
              <w:t>区内时间</w:t>
            </w:r>
            <w:r>
              <w:rPr>
                <w:rFonts w:hint="eastAsia" w:ascii="宋体" w:hAnsi="宋体" w:eastAsia="宋体" w:cs="宋体"/>
                <w:lang w:eastAsia="zh-CN"/>
              </w:rPr>
              <w:t>、</w:t>
            </w:r>
            <w:r>
              <w:rPr>
                <w:rFonts w:hint="eastAsia" w:ascii="宋体" w:hAnsi="宋体" w:eastAsia="宋体" w:cs="宋体"/>
              </w:rPr>
              <w:t>间隔时间</w:t>
            </w:r>
            <w:r>
              <w:rPr>
                <w:rFonts w:hint="eastAsia" w:ascii="宋体" w:hAnsi="宋体" w:eastAsia="宋体" w:cs="宋体"/>
                <w:lang w:eastAsia="zh-CN"/>
              </w:rPr>
              <w:t>、</w:t>
            </w:r>
            <w:r>
              <w:rPr>
                <w:rFonts w:hint="eastAsia" w:ascii="宋体" w:hAnsi="宋体" w:eastAsia="宋体" w:cs="宋体"/>
              </w:rPr>
              <w:t>配速</w:t>
            </w:r>
            <w:r>
              <w:rPr>
                <w:rFonts w:hint="eastAsia" w:ascii="宋体" w:hAnsi="宋体" w:eastAsia="宋体" w:cs="宋体"/>
                <w:lang w:eastAsia="zh-CN"/>
              </w:rPr>
              <w:t>、</w:t>
            </w:r>
            <w:r>
              <w:rPr>
                <w:rFonts w:hint="eastAsia" w:ascii="宋体" w:hAnsi="宋体" w:eastAsia="宋体" w:cs="宋体"/>
              </w:rPr>
              <w:t>平均</w:t>
            </w:r>
            <w:r>
              <w:rPr>
                <w:rFonts w:hint="eastAsia" w:ascii="宋体" w:hAnsi="宋体" w:eastAsia="宋体" w:cs="宋体"/>
                <w:lang w:eastAsia="zh-CN"/>
              </w:rPr>
              <w:t>、</w:t>
            </w:r>
            <w:r>
              <w:rPr>
                <w:rFonts w:hint="eastAsia" w:ascii="宋体" w:hAnsi="宋体" w:eastAsia="宋体" w:cs="宋体"/>
              </w:rPr>
              <w:t>配速</w:t>
            </w:r>
            <w:r>
              <w:rPr>
                <w:rFonts w:hint="eastAsia" w:ascii="宋体" w:hAnsi="宋体" w:eastAsia="宋体" w:cs="宋体"/>
                <w:lang w:eastAsia="zh-CN"/>
              </w:rPr>
              <w:t>、</w:t>
            </w:r>
            <w:r>
              <w:rPr>
                <w:rFonts w:hint="eastAsia" w:ascii="宋体" w:hAnsi="宋体" w:eastAsia="宋体" w:cs="宋体"/>
              </w:rPr>
              <w:t>平均速度</w:t>
            </w:r>
            <w:r>
              <w:rPr>
                <w:rFonts w:hint="eastAsia" w:ascii="宋体" w:hAnsi="宋体" w:eastAsia="宋体" w:cs="宋体"/>
                <w:lang w:eastAsia="zh-CN"/>
              </w:rPr>
              <w:t>、</w:t>
            </w:r>
            <w:r>
              <w:rPr>
                <w:rFonts w:hint="eastAsia" w:ascii="宋体" w:hAnsi="宋体" w:eastAsia="宋体" w:cs="宋体"/>
              </w:rPr>
              <w:t>心率</w:t>
            </w:r>
            <w:r>
              <w:rPr>
                <w:rFonts w:hint="eastAsia" w:ascii="宋体" w:hAnsi="宋体" w:eastAsia="宋体" w:cs="宋体"/>
                <w:lang w:eastAsia="zh-CN"/>
              </w:rPr>
              <w:t>、</w:t>
            </w:r>
            <w:r>
              <w:rPr>
                <w:rFonts w:hint="eastAsia" w:ascii="宋体" w:hAnsi="宋体" w:eastAsia="宋体" w:cs="宋体"/>
              </w:rPr>
              <w:t>平均心率</w:t>
            </w:r>
            <w:r>
              <w:rPr>
                <w:rFonts w:hint="eastAsia" w:ascii="宋体" w:hAnsi="宋体" w:eastAsia="宋体" w:cs="宋体"/>
                <w:lang w:eastAsia="zh-CN"/>
              </w:rPr>
              <w:t>、</w:t>
            </w:r>
            <w:r>
              <w:rPr>
                <w:rFonts w:hint="eastAsia" w:ascii="宋体" w:hAnsi="宋体" w:eastAsia="宋体" w:cs="宋体"/>
              </w:rPr>
              <w:t>最大心率</w:t>
            </w:r>
            <w:r>
              <w:rPr>
                <w:rFonts w:hint="eastAsia" w:ascii="宋体" w:hAnsi="宋体" w:eastAsia="宋体" w:cs="宋体"/>
                <w:lang w:eastAsia="zh-CN"/>
              </w:rPr>
              <w:t>、</w:t>
            </w:r>
            <w:r>
              <w:rPr>
                <w:rFonts w:hint="eastAsia" w:ascii="宋体" w:hAnsi="宋体" w:eastAsia="宋体" w:cs="宋体"/>
              </w:rPr>
              <w:t>目标心率</w:t>
            </w:r>
            <w:r>
              <w:rPr>
                <w:rFonts w:hint="eastAsia" w:ascii="宋体" w:hAnsi="宋体" w:eastAsia="宋体" w:cs="宋体"/>
                <w:lang w:eastAsia="zh-CN"/>
              </w:rPr>
              <w:t>、</w:t>
            </w:r>
            <w:r>
              <w:rPr>
                <w:rFonts w:hint="eastAsia" w:ascii="宋体" w:hAnsi="宋体" w:eastAsia="宋体" w:cs="宋体"/>
              </w:rPr>
              <w:t>锻炼摘要</w:t>
            </w:r>
          </w:p>
          <w:p>
            <w:pPr>
              <w:rPr>
                <w:rFonts w:hint="eastAsia" w:ascii="宋体" w:hAnsi="宋体" w:eastAsia="宋体" w:cs="宋体"/>
              </w:rPr>
            </w:pPr>
            <w:r>
              <w:rPr>
                <w:rFonts w:hint="eastAsia" w:ascii="宋体" w:hAnsi="宋体" w:eastAsia="宋体" w:cs="宋体"/>
              </w:rPr>
              <w:t>预设程序</w:t>
            </w:r>
            <w:r>
              <w:rPr>
                <w:rFonts w:hint="eastAsia" w:ascii="宋体" w:hAnsi="宋体" w:eastAsia="宋体" w:cs="宋体"/>
                <w:lang w:eastAsia="zh-CN"/>
              </w:rPr>
              <w:t>：</w:t>
            </w:r>
            <w:r>
              <w:rPr>
                <w:rFonts w:hint="eastAsia" w:ascii="宋体" w:hAnsi="宋体" w:eastAsia="宋体" w:cs="宋体"/>
              </w:rPr>
              <w:t>减重</w:t>
            </w:r>
            <w:r>
              <w:rPr>
                <w:rFonts w:hint="eastAsia" w:ascii="宋体" w:hAnsi="宋体" w:eastAsia="宋体" w:cs="宋体"/>
                <w:lang w:eastAsia="zh-CN"/>
              </w:rPr>
              <w:t>、</w:t>
            </w:r>
            <w:r>
              <w:rPr>
                <w:rFonts w:hint="eastAsia" w:ascii="宋体" w:hAnsi="宋体" w:eastAsia="宋体" w:cs="宋体"/>
              </w:rPr>
              <w:t>燃烧脂肪</w:t>
            </w:r>
            <w:r>
              <w:rPr>
                <w:rFonts w:hint="eastAsia" w:ascii="宋体" w:hAnsi="宋体" w:eastAsia="宋体" w:cs="宋体"/>
                <w:lang w:eastAsia="zh-CN"/>
              </w:rPr>
              <w:t>、</w:t>
            </w:r>
            <w:r>
              <w:rPr>
                <w:rFonts w:hint="eastAsia" w:ascii="宋体" w:hAnsi="宋体" w:eastAsia="宋体" w:cs="宋体"/>
              </w:rPr>
              <w:t>有氧</w:t>
            </w:r>
            <w:r>
              <w:rPr>
                <w:rFonts w:hint="eastAsia" w:ascii="宋体" w:hAnsi="宋体" w:eastAsia="宋体" w:cs="宋体"/>
                <w:lang w:eastAsia="zh-CN"/>
              </w:rPr>
              <w:t>、</w:t>
            </w:r>
            <w:r>
              <w:rPr>
                <w:rFonts w:hint="eastAsia" w:ascii="宋体" w:hAnsi="宋体" w:eastAsia="宋体" w:cs="宋体"/>
              </w:rPr>
              <w:t>进阶有氧</w:t>
            </w:r>
            <w:r>
              <w:rPr>
                <w:rFonts w:hint="eastAsia" w:ascii="宋体" w:hAnsi="宋体" w:eastAsia="宋体" w:cs="宋体"/>
                <w:lang w:eastAsia="zh-CN"/>
              </w:rPr>
              <w:t>、</w:t>
            </w:r>
            <w:r>
              <w:rPr>
                <w:rFonts w:hint="eastAsia" w:ascii="宋体" w:hAnsi="宋体" w:eastAsia="宋体" w:cs="宋体"/>
              </w:rPr>
              <w:t>4-3间歇训练</w:t>
            </w:r>
            <w:r>
              <w:rPr>
                <w:rFonts w:hint="eastAsia" w:ascii="宋体" w:hAnsi="宋体" w:eastAsia="宋体" w:cs="宋体"/>
                <w:lang w:eastAsia="zh-CN"/>
              </w:rPr>
              <w:t>、</w:t>
            </w:r>
            <w:r>
              <w:rPr>
                <w:rFonts w:hint="eastAsia" w:ascii="宋体" w:hAnsi="宋体" w:eastAsia="宋体" w:cs="宋体"/>
              </w:rPr>
              <w:t>心率区</w:t>
            </w:r>
            <w:r>
              <w:rPr>
                <w:rFonts w:hint="eastAsia" w:ascii="宋体" w:hAnsi="宋体" w:eastAsia="宋体" w:cs="宋体"/>
                <w:lang w:eastAsia="zh-CN"/>
              </w:rPr>
              <w:t>、</w:t>
            </w:r>
            <w:r>
              <w:rPr>
                <w:rFonts w:hint="eastAsia" w:ascii="宋体" w:hAnsi="宋体" w:eastAsia="宋体" w:cs="宋体"/>
              </w:rPr>
              <w:t>健身</w:t>
            </w:r>
            <w:r>
              <w:rPr>
                <w:rFonts w:hint="eastAsia" w:ascii="宋体" w:hAnsi="宋体" w:eastAsia="宋体" w:cs="宋体"/>
                <w:lang w:eastAsia="zh-CN"/>
              </w:rPr>
              <w:t>、</w:t>
            </w:r>
            <w:r>
              <w:rPr>
                <w:rFonts w:hint="eastAsia" w:ascii="宋体" w:hAnsi="宋体" w:eastAsia="宋体" w:cs="宋体"/>
              </w:rPr>
              <w:t>手动</w:t>
            </w:r>
            <w:r>
              <w:rPr>
                <w:rFonts w:hint="eastAsia" w:ascii="宋体" w:hAnsi="宋体" w:eastAsia="宋体" w:cs="宋体"/>
                <w:lang w:eastAsia="zh-CN"/>
              </w:rPr>
              <w:t>、</w:t>
            </w:r>
            <w:r>
              <w:rPr>
                <w:rFonts w:hint="eastAsia" w:ascii="宋体" w:hAnsi="宋体" w:eastAsia="宋体" w:cs="宋体"/>
              </w:rPr>
              <w:t>1-1间歇训练</w:t>
            </w:r>
            <w:r>
              <w:rPr>
                <w:rFonts w:hint="eastAsia" w:ascii="宋体" w:hAnsi="宋体" w:eastAsia="宋体" w:cs="宋体"/>
                <w:lang w:eastAsia="zh-CN"/>
              </w:rPr>
              <w:t>、</w:t>
            </w:r>
            <w:r>
              <w:rPr>
                <w:rFonts w:hint="eastAsia" w:ascii="宋体" w:hAnsi="宋体" w:eastAsia="宋体" w:cs="宋体"/>
              </w:rPr>
              <w:t>2-1间歇训练</w:t>
            </w:r>
            <w:r>
              <w:rPr>
                <w:rFonts w:hint="eastAsia" w:ascii="宋体" w:hAnsi="宋体" w:eastAsia="宋体" w:cs="宋体"/>
                <w:lang w:eastAsia="zh-CN"/>
              </w:rPr>
              <w:t>、</w:t>
            </w:r>
            <w:r>
              <w:rPr>
                <w:rFonts w:hint="eastAsia" w:ascii="宋体" w:hAnsi="宋体" w:eastAsia="宋体" w:cs="宋体"/>
              </w:rPr>
              <w:t>4-1间歇训练</w:t>
            </w:r>
            <w:r>
              <w:rPr>
                <w:rFonts w:hint="eastAsia" w:ascii="宋体" w:hAnsi="宋体" w:eastAsia="宋体" w:cs="宋体"/>
                <w:lang w:eastAsia="zh-CN"/>
              </w:rPr>
              <w:t>、</w:t>
            </w:r>
            <w:r>
              <w:rPr>
                <w:rFonts w:hint="eastAsia" w:ascii="宋体" w:hAnsi="宋体" w:eastAsia="宋体" w:cs="宋体"/>
              </w:rPr>
              <w:t>起伏山峦</w:t>
            </w:r>
            <w:r>
              <w:rPr>
                <w:rFonts w:hint="eastAsia" w:ascii="宋体" w:hAnsi="宋体" w:eastAsia="宋体" w:cs="宋体"/>
                <w:lang w:eastAsia="zh-CN"/>
              </w:rPr>
              <w:t>、</w:t>
            </w:r>
            <w:r>
              <w:rPr>
                <w:rFonts w:hint="eastAsia" w:ascii="宋体" w:hAnsi="宋体" w:eastAsia="宋体" w:cs="宋体"/>
              </w:rPr>
              <w:t>山顶</w:t>
            </w:r>
            <w:r>
              <w:rPr>
                <w:rFonts w:hint="eastAsia" w:ascii="宋体" w:hAnsi="宋体" w:eastAsia="宋体" w:cs="宋体"/>
                <w:lang w:eastAsia="zh-CN"/>
              </w:rPr>
              <w:t>、</w:t>
            </w:r>
            <w:r>
              <w:rPr>
                <w:rFonts w:hint="eastAsia" w:ascii="宋体" w:hAnsi="宋体" w:eastAsia="宋体" w:cs="宋体"/>
              </w:rPr>
              <w:t>心率区</w:t>
            </w:r>
            <w:r>
              <w:rPr>
                <w:rFonts w:hint="eastAsia" w:ascii="宋体" w:hAnsi="宋体" w:eastAsia="宋体" w:cs="宋体"/>
                <w:lang w:eastAsia="zh-CN"/>
              </w:rPr>
              <w:t>、</w:t>
            </w:r>
            <w:r>
              <w:rPr>
                <w:rFonts w:hint="eastAsia" w:ascii="宋体" w:hAnsi="宋体" w:eastAsia="宋体" w:cs="宋体"/>
              </w:rPr>
              <w:t>美化肌肉线条</w:t>
            </w:r>
            <w:r>
              <w:rPr>
                <w:rFonts w:hint="eastAsia" w:ascii="宋体" w:hAnsi="宋体" w:eastAsia="宋体" w:cs="宋体"/>
                <w:lang w:eastAsia="zh-CN"/>
              </w:rPr>
              <w:t>、</w:t>
            </w:r>
            <w:r>
              <w:rPr>
                <w:rFonts w:hint="eastAsia" w:ascii="宋体" w:hAnsi="宋体" w:eastAsia="宋体" w:cs="宋体"/>
              </w:rPr>
              <w:t>美化臀肌线条</w:t>
            </w:r>
            <w:r>
              <w:rPr>
                <w:rFonts w:hint="eastAsia" w:ascii="宋体" w:hAnsi="宋体" w:eastAsia="宋体" w:cs="宋体"/>
                <w:lang w:eastAsia="zh-CN"/>
              </w:rPr>
              <w:t>、</w:t>
            </w:r>
            <w:r>
              <w:rPr>
                <w:rFonts w:hint="eastAsia" w:ascii="宋体" w:hAnsi="宋体" w:eastAsia="宋体" w:cs="宋体"/>
              </w:rPr>
              <w:t>进阶美化臀肌线条</w:t>
            </w:r>
            <w:r>
              <w:rPr>
                <w:rFonts w:hint="eastAsia" w:ascii="宋体" w:hAnsi="宋体" w:eastAsia="宋体" w:cs="宋体"/>
                <w:lang w:eastAsia="zh-CN"/>
              </w:rPr>
              <w:t>、</w:t>
            </w:r>
            <w:r>
              <w:rPr>
                <w:rFonts w:hint="eastAsia" w:ascii="宋体" w:hAnsi="宋体" w:eastAsia="宋体" w:cs="宋体"/>
              </w:rPr>
              <w:t>美化腿部肌肉线条</w:t>
            </w:r>
            <w:r>
              <w:rPr>
                <w:rFonts w:hint="eastAsia" w:ascii="宋体" w:hAnsi="宋体" w:eastAsia="宋体" w:cs="宋体"/>
                <w:lang w:eastAsia="zh-CN"/>
              </w:rPr>
              <w:t>、</w:t>
            </w:r>
            <w:r>
              <w:rPr>
                <w:rFonts w:hint="eastAsia" w:ascii="宋体" w:hAnsi="宋体" w:eastAsia="宋体" w:cs="宋体"/>
              </w:rPr>
              <w:t>进阶美化腿部</w:t>
            </w:r>
            <w:r>
              <w:rPr>
                <w:rFonts w:hint="eastAsia" w:ascii="宋体" w:hAnsi="宋体" w:eastAsia="宋体" w:cs="宋体"/>
                <w:lang w:eastAsia="zh-CN"/>
              </w:rPr>
              <w:t>、</w:t>
            </w:r>
            <w:r>
              <w:rPr>
                <w:rFonts w:hint="eastAsia" w:ascii="宋体" w:hAnsi="宋体" w:eastAsia="宋体" w:cs="宋体"/>
              </w:rPr>
              <w:t>肌肉线条</w:t>
            </w:r>
            <w:r>
              <w:rPr>
                <w:rFonts w:hint="eastAsia" w:ascii="宋体" w:hAnsi="宋体" w:eastAsia="宋体" w:cs="宋体"/>
                <w:lang w:eastAsia="zh-CN"/>
              </w:rPr>
              <w:t>、</w:t>
            </w:r>
            <w:r>
              <w:rPr>
                <w:rFonts w:hint="eastAsia" w:ascii="宋体" w:hAnsi="宋体" w:eastAsia="宋体" w:cs="宋体"/>
              </w:rPr>
              <w:t>提高体能表现</w:t>
            </w:r>
            <w:r>
              <w:rPr>
                <w:rFonts w:hint="eastAsia" w:ascii="宋体" w:hAnsi="宋体" w:eastAsia="宋体" w:cs="宋体"/>
                <w:lang w:eastAsia="zh-CN"/>
              </w:rPr>
              <w:t>、</w:t>
            </w:r>
            <w:r>
              <w:rPr>
                <w:rFonts w:hint="eastAsia" w:ascii="宋体" w:hAnsi="宋体" w:eastAsia="宋体" w:cs="宋体"/>
              </w:rPr>
              <w:t>1-4间歇训练</w:t>
            </w:r>
            <w:r>
              <w:rPr>
                <w:rFonts w:hint="eastAsia" w:ascii="宋体" w:hAnsi="宋体" w:eastAsia="宋体" w:cs="宋体"/>
                <w:lang w:eastAsia="zh-CN"/>
              </w:rPr>
              <w:t>、</w:t>
            </w:r>
            <w:r>
              <w:rPr>
                <w:rFonts w:hint="eastAsia" w:ascii="宋体" w:hAnsi="宋体" w:eastAsia="宋体" w:cs="宋体"/>
              </w:rPr>
              <w:t>1-2间歇训练</w:t>
            </w:r>
            <w:r>
              <w:rPr>
                <w:rFonts w:hint="eastAsia" w:ascii="宋体" w:hAnsi="宋体" w:eastAsia="宋体" w:cs="宋体"/>
                <w:lang w:eastAsia="zh-CN"/>
              </w:rPr>
              <w:t>、</w:t>
            </w:r>
            <w:r>
              <w:rPr>
                <w:rFonts w:hint="eastAsia" w:ascii="宋体" w:hAnsi="宋体" w:eastAsia="宋体" w:cs="宋体"/>
              </w:rPr>
              <w:t>5公里</w:t>
            </w:r>
            <w:r>
              <w:rPr>
                <w:rFonts w:hint="eastAsia" w:ascii="宋体" w:hAnsi="宋体" w:eastAsia="宋体" w:cs="宋体"/>
                <w:lang w:eastAsia="zh-CN"/>
              </w:rPr>
              <w:t>、</w:t>
            </w:r>
            <w:r>
              <w:rPr>
                <w:rFonts w:hint="eastAsia" w:ascii="宋体" w:hAnsi="宋体" w:eastAsia="宋体" w:cs="宋体"/>
              </w:rPr>
              <w:t>心率区</w:t>
            </w:r>
            <w:r>
              <w:rPr>
                <w:rFonts w:hint="eastAsia" w:ascii="宋体" w:hAnsi="宋体" w:eastAsia="宋体" w:cs="宋体"/>
                <w:lang w:eastAsia="zh-CN"/>
              </w:rPr>
              <w:t>、</w:t>
            </w:r>
            <w:r>
              <w:rPr>
                <w:rFonts w:hint="eastAsia" w:ascii="宋体" w:hAnsi="宋体" w:eastAsia="宋体" w:cs="宋体"/>
              </w:rPr>
              <w:t>体</w:t>
            </w:r>
            <w:r>
              <w:rPr>
                <w:rFonts w:hint="eastAsia" w:ascii="宋体" w:hAnsi="宋体" w:eastAsia="宋体" w:cs="宋体"/>
                <w:lang w:eastAsia="zh-CN"/>
              </w:rPr>
              <w:t>、</w:t>
            </w:r>
            <w:r>
              <w:rPr>
                <w:rFonts w:hint="eastAsia" w:ascii="宋体" w:hAnsi="宋体" w:eastAsia="宋体" w:cs="宋体"/>
              </w:rPr>
              <w:t>能测试</w:t>
            </w:r>
            <w:r>
              <w:rPr>
                <w:rFonts w:hint="eastAsia" w:ascii="宋体" w:hAnsi="宋体" w:eastAsia="宋体" w:cs="宋体"/>
                <w:lang w:eastAsia="zh-CN"/>
              </w:rPr>
              <w:t>、</w:t>
            </w:r>
            <w:r>
              <w:rPr>
                <w:rFonts w:hint="eastAsia" w:ascii="宋体" w:hAnsi="宋体" w:eastAsia="宋体" w:cs="宋体"/>
              </w:rPr>
              <w:t>Gerkin体能测试</w:t>
            </w:r>
            <w:r>
              <w:rPr>
                <w:rFonts w:hint="eastAsia" w:ascii="宋体" w:hAnsi="宋体" w:eastAsia="宋体" w:cs="宋体"/>
                <w:lang w:eastAsia="zh-CN"/>
              </w:rPr>
              <w:t>、</w:t>
            </w:r>
            <w:r>
              <w:rPr>
                <w:rFonts w:hint="eastAsia" w:ascii="宋体" w:hAnsi="宋体" w:eastAsia="宋体" w:cs="宋体"/>
              </w:rPr>
              <w:t>Air Force PRT, Navy PRT, Army PFT, USMC PFT, 执法人员PEB</w:t>
            </w:r>
            <w:r>
              <w:rPr>
                <w:rFonts w:hint="eastAsia" w:ascii="宋体" w:hAnsi="宋体" w:eastAsia="宋体" w:cs="宋体"/>
                <w:lang w:eastAsia="zh-CN"/>
              </w:rPr>
              <w:t>、</w:t>
            </w:r>
            <w:r>
              <w:rPr>
                <w:rFonts w:hint="eastAsia" w:ascii="宋体" w:hAnsi="宋体" w:eastAsia="宋体" w:cs="宋体"/>
              </w:rPr>
              <w:t>WFI消防员测试</w:t>
            </w:r>
          </w:p>
          <w:p>
            <w:pPr>
              <w:rPr>
                <w:rFonts w:hint="eastAsia" w:ascii="宋体" w:hAnsi="宋体" w:eastAsia="宋体" w:cs="宋体"/>
                <w:lang w:val="en-US" w:eastAsia="zh-CN"/>
              </w:rPr>
            </w:pPr>
            <w:r>
              <w:rPr>
                <w:rFonts w:hint="eastAsia" w:ascii="宋体" w:hAnsi="宋体" w:eastAsia="宋体" w:cs="宋体"/>
                <w:lang w:val="en-US" w:eastAsia="zh-CN"/>
              </w:rPr>
              <w:t>7.尺寸（长×宽×高）：211 × 89 × 174厘米</w:t>
            </w:r>
          </w:p>
          <w:p>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跑带表面（长x宽</w:t>
            </w:r>
            <w:r>
              <w:rPr>
                <w:rFonts w:hint="eastAsia" w:ascii="宋体" w:hAnsi="宋体" w:eastAsia="宋体" w:cs="宋体"/>
                <w:lang w:eastAsia="zh-CN"/>
              </w:rPr>
              <w:t>）：</w:t>
            </w:r>
            <w:r>
              <w:rPr>
                <w:rFonts w:hint="eastAsia" w:ascii="宋体" w:hAnsi="宋体" w:eastAsia="宋体" w:cs="宋体"/>
              </w:rPr>
              <w:t>长x宽：153厘米x56厘米（60英寸x22英寸）</w:t>
            </w:r>
          </w:p>
          <w:p>
            <w:pPr>
              <w:rPr>
                <w:rFonts w:hint="eastAsia" w:ascii="宋体" w:hAnsi="宋体" w:eastAsia="宋体" w:cs="宋体"/>
                <w:lang w:val="en-US" w:eastAsia="zh-CN"/>
              </w:rPr>
            </w:pPr>
            <w:r>
              <w:rPr>
                <w:rFonts w:hint="eastAsia" w:ascii="宋体" w:hAnsi="宋体" w:eastAsia="宋体" w:cs="宋体"/>
                <w:lang w:val="en-US" w:eastAsia="zh-CN"/>
              </w:rPr>
              <w:t>9.</w:t>
            </w:r>
            <w:r>
              <w:rPr>
                <w:rFonts w:hint="eastAsia" w:ascii="宋体" w:hAnsi="宋体" w:eastAsia="宋体" w:cs="宋体"/>
              </w:rPr>
              <w:t>扶手长度（英寸/厘米）61厘米</w:t>
            </w:r>
          </w:p>
          <w:p>
            <w:pPr>
              <w:rPr>
                <w:rFonts w:hint="eastAsia" w:ascii="宋体" w:hAnsi="宋体" w:eastAsia="宋体" w:cs="宋体"/>
              </w:rPr>
            </w:pPr>
            <w:r>
              <w:rPr>
                <w:rFonts w:hint="eastAsia" w:ascii="宋体" w:hAnsi="宋体" w:eastAsia="宋体" w:cs="宋体"/>
                <w:lang w:val="en-US" w:eastAsia="zh-CN"/>
              </w:rPr>
              <w:t>10.坡度范围：-3%至15%上坡，增量为0.5%</w:t>
            </w:r>
          </w:p>
          <w:p>
            <w:pPr>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速度范围</w:t>
            </w:r>
            <w:r>
              <w:rPr>
                <w:rFonts w:hint="eastAsia" w:ascii="宋体" w:hAnsi="宋体" w:eastAsia="宋体" w:cs="宋体"/>
                <w:lang w:eastAsia="zh-CN"/>
              </w:rPr>
              <w:t>：</w:t>
            </w:r>
            <w:r>
              <w:rPr>
                <w:rFonts w:hint="eastAsia" w:ascii="宋体" w:hAnsi="宋体" w:eastAsia="宋体" w:cs="宋体"/>
              </w:rPr>
              <w:t>8 - 25.5公里/小时（5 - 16英里/小时）安全快速自动停止功能（能够检测跑步机上是否有人在锻炼，在无人时让跑带停止运行），最长暂停时间：120秒。紧急停止</w:t>
            </w:r>
            <w:r>
              <w:rPr>
                <w:rFonts w:hint="eastAsia" w:ascii="宋体" w:hAnsi="宋体" w:eastAsia="宋体" w:cs="宋体"/>
                <w:lang w:eastAsia="zh-CN"/>
              </w:rPr>
              <w:t>：</w:t>
            </w:r>
            <w:r>
              <w:rPr>
                <w:rFonts w:hint="eastAsia" w:ascii="宋体" w:hAnsi="宋体" w:eastAsia="宋体" w:cs="宋体"/>
              </w:rPr>
              <w:t>紧急制动开关附有保险夹和系索，紧急断电时可让跑步机停止运行。系索和保险夹可连接到位于扶手前端下部的突出部位，该位置非常方便锻炼者操作。</w:t>
            </w:r>
          </w:p>
          <w:p>
            <w:pPr>
              <w:rPr>
                <w:rFonts w:hint="eastAsia" w:ascii="宋体" w:hAnsi="宋体" w:eastAsia="宋体" w:cs="宋体"/>
                <w:lang w:val="en-US" w:eastAsia="zh-CN"/>
              </w:rPr>
            </w:pPr>
            <w:r>
              <w:rPr>
                <w:rFonts w:hint="eastAsia" w:ascii="宋体" w:hAnsi="宋体" w:eastAsia="宋体" w:cs="宋体"/>
                <w:lang w:val="en-US" w:eastAsia="zh-CN"/>
              </w:rPr>
              <w:t>12.</w:t>
            </w:r>
            <w:r>
              <w:rPr>
                <w:rFonts w:hint="eastAsia" w:ascii="宋体" w:hAnsi="宋体" w:eastAsia="宋体" w:cs="宋体"/>
              </w:rPr>
              <w:t>最大用户重量（磅/千克）</w:t>
            </w:r>
            <w:r>
              <w:rPr>
                <w:rFonts w:hint="eastAsia" w:ascii="宋体" w:hAnsi="宋体" w:eastAsia="宋体" w:cs="宋体"/>
                <w:lang w:eastAsia="zh-CN"/>
              </w:rPr>
              <w:t>：</w:t>
            </w:r>
            <w:r>
              <w:rPr>
                <w:rFonts w:hint="eastAsia" w:ascii="宋体" w:hAnsi="宋体" w:eastAsia="宋体" w:cs="宋体"/>
              </w:rPr>
              <w:t>226公斤（500磅）</w:t>
            </w:r>
          </w:p>
          <w:p>
            <w:pPr>
              <w:rPr>
                <w:rFonts w:hint="eastAsia" w:ascii="宋体" w:hAnsi="宋体" w:eastAsia="宋体" w:cs="宋体"/>
                <w:lang w:val="en-US" w:eastAsia="zh-CN"/>
              </w:rPr>
            </w:pPr>
            <w:r>
              <w:rPr>
                <w:rFonts w:hint="eastAsia" w:ascii="宋体" w:hAnsi="宋体" w:eastAsia="宋体" w:cs="宋体"/>
                <w:lang w:val="en-US" w:eastAsia="zh-CN"/>
              </w:rPr>
              <w:t>13.</w:t>
            </w:r>
            <w:r>
              <w:rPr>
                <w:rFonts w:hint="eastAsia" w:ascii="宋体" w:hAnsi="宋体" w:eastAsia="宋体" w:cs="宋体"/>
              </w:rPr>
              <w:t>台面和皮带</w:t>
            </w:r>
            <w:r>
              <w:rPr>
                <w:rFonts w:hint="eastAsia" w:ascii="宋体" w:hAnsi="宋体" w:eastAsia="宋体" w:cs="宋体"/>
                <w:lang w:eastAsia="zh-CN"/>
              </w:rPr>
              <w:t>：</w:t>
            </w:r>
            <w:r>
              <w:rPr>
                <w:rFonts w:hint="eastAsia" w:ascii="宋体" w:hAnsi="宋体" w:eastAsia="宋体" w:cs="宋体"/>
              </w:rPr>
              <w:t>Seigling E8多重聚酯跑带是Precor必确的专利产品，集成了优化的润滑系统。 跑带与2厘米（3/4英寸）预先打蜡的跑板相结合，为跑步机提供更多润滑，尤其是在最初的磨合期。 独家经优化的跑带与预先打蜡的跑板相结合，打造持久耐用的系统。如果确实需要更换跑带且可将跑板翻转使用，则在20分钟之内即可完成维修。 跑板安装在独立于框架的GFX系统上，能确保跑步机更加稳固</w:t>
            </w:r>
          </w:p>
          <w:p>
            <w:pPr>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步入高度</w:t>
            </w:r>
            <w:r>
              <w:rPr>
                <w:rFonts w:hint="eastAsia" w:ascii="宋体" w:hAnsi="宋体" w:eastAsia="宋体" w:cs="宋体"/>
                <w:lang w:eastAsia="zh-CN"/>
              </w:rPr>
              <w:t>：</w:t>
            </w:r>
            <w:r>
              <w:rPr>
                <w:rFonts w:hint="eastAsia" w:ascii="宋体" w:hAnsi="宋体" w:eastAsia="宋体" w:cs="宋体"/>
              </w:rPr>
              <w:t>24厘米（9.5英寸）</w:t>
            </w:r>
          </w:p>
          <w:p>
            <w:pPr>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心率监控</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触感</w:t>
            </w:r>
            <w:r>
              <w:rPr>
                <w:rFonts w:hint="eastAsia" w:ascii="宋体" w:hAnsi="宋体" w:eastAsia="宋体" w:cs="宋体"/>
                <w:lang w:eastAsia="zh-CN"/>
              </w:rPr>
              <w:t>：</w:t>
            </w:r>
            <w:r>
              <w:rPr>
                <w:rFonts w:hint="eastAsia" w:ascii="宋体" w:hAnsi="宋体" w:eastAsia="宋体" w:cs="宋体"/>
              </w:rPr>
              <w:t>固定手柄上配备的触摸式心率传感器精度高，方便各种身材的用户使用。</w:t>
            </w:r>
            <w:r>
              <w:rPr>
                <w:rFonts w:hint="eastAsia" w:ascii="宋体" w:hAnsi="宋体" w:eastAsia="宋体" w:cs="宋体"/>
                <w:lang w:val="en-US" w:eastAsia="zh-CN"/>
              </w:rPr>
              <w:t>(2)</w:t>
            </w:r>
            <w:r>
              <w:rPr>
                <w:rFonts w:hint="eastAsia" w:ascii="宋体" w:hAnsi="宋体" w:eastAsia="宋体" w:cs="宋体"/>
              </w:rPr>
              <w:t>遥感</w:t>
            </w:r>
            <w:r>
              <w:rPr>
                <w:rFonts w:hint="eastAsia" w:ascii="宋体" w:hAnsi="宋体" w:eastAsia="宋体" w:cs="宋体"/>
                <w:lang w:eastAsia="zh-CN"/>
              </w:rPr>
              <w:t>：</w:t>
            </w:r>
            <w:r>
              <w:rPr>
                <w:rFonts w:hint="eastAsia" w:ascii="宋体" w:hAnsi="宋体" w:eastAsia="宋体" w:cs="宋体"/>
              </w:rPr>
              <w:t>可使用 胸带遥测读取心率。</w:t>
            </w:r>
          </w:p>
          <w:p>
            <w:pPr>
              <w:rPr>
                <w:rFonts w:hint="eastAsia" w:ascii="宋体" w:hAnsi="宋体" w:eastAsia="宋体" w:cs="宋体"/>
                <w:lang w:val="en-US" w:eastAsia="zh-CN"/>
              </w:rPr>
            </w:pPr>
            <w:r>
              <w:rPr>
                <w:rFonts w:hint="eastAsia" w:ascii="宋体" w:hAnsi="宋体" w:eastAsia="宋体" w:cs="宋体"/>
                <w:lang w:val="en-US" w:eastAsia="zh-CN"/>
              </w:rPr>
              <w:t>16.</w:t>
            </w:r>
            <w:r>
              <w:rPr>
                <w:rFonts w:hint="eastAsia" w:ascii="宋体" w:hAnsi="宋体" w:eastAsia="宋体" w:cs="宋体"/>
              </w:rPr>
              <w:t>配色</w:t>
            </w:r>
            <w:r>
              <w:rPr>
                <w:rFonts w:hint="eastAsia" w:ascii="宋体" w:hAnsi="宋体" w:eastAsia="宋体" w:cs="宋体"/>
                <w:lang w:eastAsia="zh-CN"/>
              </w:rPr>
              <w:t>（</w:t>
            </w:r>
            <w:r>
              <w:rPr>
                <w:rFonts w:hint="eastAsia" w:ascii="宋体" w:hAnsi="宋体" w:eastAsia="宋体" w:cs="宋体"/>
              </w:rPr>
              <w:t>框架颜色选项</w:t>
            </w:r>
            <w:r>
              <w:rPr>
                <w:rFonts w:hint="eastAsia" w:ascii="宋体" w:hAnsi="宋体" w:eastAsia="宋体" w:cs="宋体"/>
                <w:lang w:eastAsia="zh-CN"/>
              </w:rPr>
              <w:t>）</w:t>
            </w:r>
            <w:r>
              <w:rPr>
                <w:rFonts w:hint="eastAsia" w:ascii="宋体" w:hAnsi="宋体" w:eastAsia="宋体" w:cs="宋体"/>
              </w:rPr>
              <w:t>珍珠黑</w:t>
            </w:r>
            <w:r>
              <w:rPr>
                <w:rFonts w:hint="eastAsia" w:ascii="宋体" w:hAnsi="宋体" w:eastAsia="宋体" w:cs="宋体"/>
                <w:lang w:eastAsia="zh-CN"/>
              </w:rPr>
              <w:t>、</w:t>
            </w:r>
            <w:r>
              <w:rPr>
                <w:rFonts w:hint="eastAsia" w:ascii="宋体" w:hAnsi="宋体" w:eastAsia="宋体" w:cs="宋体"/>
              </w:rPr>
              <w:t>风暴灰</w:t>
            </w:r>
          </w:p>
          <w:p>
            <w:pPr>
              <w:rPr>
                <w:rFonts w:hint="eastAsia" w:ascii="宋体" w:hAnsi="宋体" w:eastAsia="宋体" w:cs="宋体"/>
                <w:lang w:val="en-US" w:eastAsia="zh-CN"/>
              </w:rPr>
            </w:pPr>
            <w:r>
              <w:rPr>
                <w:rFonts w:hint="eastAsia" w:ascii="宋体" w:hAnsi="宋体" w:eastAsia="宋体" w:cs="宋体"/>
                <w:lang w:val="en-US" w:eastAsia="zh-CN"/>
              </w:rPr>
              <w:t>17.</w:t>
            </w:r>
            <w:r>
              <w:rPr>
                <w:rFonts w:hint="eastAsia" w:ascii="宋体" w:hAnsi="宋体" w:eastAsia="宋体" w:cs="宋体"/>
              </w:rPr>
              <w:t>铝合金立柱</w:t>
            </w:r>
            <w:r>
              <w:rPr>
                <w:rFonts w:hint="eastAsia" w:ascii="宋体" w:hAnsi="宋体" w:eastAsia="宋体" w:cs="宋体"/>
                <w:lang w:eastAsia="zh-CN"/>
              </w:rPr>
              <w:t>、</w:t>
            </w:r>
            <w:r>
              <w:rPr>
                <w:rFonts w:hint="eastAsia" w:ascii="宋体" w:hAnsi="宋体" w:eastAsia="宋体" w:cs="宋体"/>
                <w:lang w:val="en-US" w:eastAsia="zh-CN"/>
              </w:rPr>
              <w:t>美观大方实用</w:t>
            </w:r>
          </w:p>
          <w:p>
            <w:pPr>
              <w:rPr>
                <w:rFonts w:hint="eastAsia" w:ascii="宋体" w:hAnsi="宋体" w:eastAsia="宋体" w:cs="宋体"/>
                <w:lang w:val="en-US" w:eastAsia="zh-CN"/>
              </w:rPr>
            </w:pPr>
            <w:r>
              <w:rPr>
                <w:rFonts w:hint="eastAsia" w:ascii="宋体" w:hAnsi="宋体" w:eastAsia="宋体" w:cs="宋体"/>
              </w:rPr>
              <w:t>18</w:t>
            </w:r>
            <w:r>
              <w:rPr>
                <w:rFonts w:hint="eastAsia" w:ascii="宋体" w:hAnsi="宋体" w:eastAsia="宋体" w:cs="宋体"/>
                <w:lang w:val="en-US" w:eastAsia="zh-CN"/>
              </w:rPr>
              <w:t>.</w:t>
            </w:r>
            <w:r>
              <w:rPr>
                <w:rFonts w:hint="eastAsia" w:ascii="宋体" w:hAnsi="宋体" w:eastAsia="宋体" w:cs="宋体"/>
              </w:rPr>
              <w:t>防止在高速运动中误操作的坡度、速度拨片调节技术</w:t>
            </w:r>
            <w:r>
              <w:rPr>
                <w:rFonts w:hint="eastAsia" w:ascii="宋体" w:hAnsi="宋体" w:eastAsia="宋体" w:cs="宋体"/>
                <w:lang w:eastAsia="zh-CN"/>
              </w:rPr>
              <w:t>、</w:t>
            </w:r>
            <w:r>
              <w:rPr>
                <w:rFonts w:hint="eastAsia" w:ascii="宋体" w:hAnsi="宋体" w:eastAsia="宋体" w:cs="宋体"/>
                <w:lang w:val="en-US" w:eastAsia="zh-CN"/>
              </w:rPr>
              <w:t>保障锻炼者更安全方便的运动。</w:t>
            </w:r>
          </w:p>
          <w:p>
            <w:pPr>
              <w:rPr>
                <w:rFonts w:hint="eastAsia" w:ascii="宋体" w:hAnsi="宋体" w:eastAsia="宋体" w:cs="宋体"/>
              </w:rPr>
            </w:pPr>
            <w:r>
              <w:rPr>
                <w:rFonts w:hint="eastAsia" w:ascii="宋体" w:hAnsi="宋体" w:eastAsia="宋体" w:cs="宋体"/>
              </w:rPr>
              <w:t>19.电源要求：国际通用240VAC，IEC320-C19 插口支持各国家/地区适用的电源线</w:t>
            </w:r>
          </w:p>
          <w:p>
            <w:pPr>
              <w:rPr>
                <w:rFonts w:hint="eastAsia" w:ascii="宋体" w:hAnsi="宋体" w:eastAsia="宋体" w:cs="宋体"/>
                <w:b/>
                <w:bCs/>
                <w:highlight w:val="none"/>
              </w:rPr>
            </w:pPr>
            <w:r>
              <w:rPr>
                <w:rFonts w:hint="eastAsia" w:ascii="宋体" w:hAnsi="宋体" w:eastAsia="宋体" w:cs="宋体"/>
                <w:highlight w:val="none"/>
              </w:rPr>
              <w:t>20.符合ISO 9001-2015 质量认证体系</w:t>
            </w:r>
            <w:r>
              <w:rPr>
                <w:rFonts w:hint="eastAsia" w:ascii="宋体" w:hAnsi="宋体" w:eastAsia="宋体" w:cs="宋体"/>
                <w:b/>
                <w:bCs/>
                <w:highlight w:val="none"/>
              </w:rPr>
              <w:t>（</w:t>
            </w:r>
            <w:r>
              <w:rPr>
                <w:rFonts w:hint="eastAsia" w:ascii="宋体" w:hAnsi="宋体" w:eastAsia="宋体" w:cs="宋体"/>
                <w:b/>
                <w:bCs/>
                <w:highlight w:val="none"/>
                <w:lang w:val="en-US" w:eastAsia="zh-CN"/>
              </w:rPr>
              <w:t>证书详见六技术方案5.产品质量证书5.3</w:t>
            </w:r>
            <w:r>
              <w:rPr>
                <w:rFonts w:hint="eastAsia" w:ascii="宋体" w:hAnsi="宋体" w:eastAsia="宋体" w:cs="宋体"/>
                <w:b/>
                <w:bCs/>
                <w:highlight w:val="none"/>
              </w:rPr>
              <w:t>ISO 9001-2015 质量认证）</w:t>
            </w:r>
          </w:p>
          <w:p>
            <w:pPr>
              <w:rPr>
                <w:rFonts w:hint="eastAsia" w:ascii="宋体" w:hAnsi="宋体" w:eastAsia="宋体" w:cs="宋体"/>
                <w:highlight w:val="none"/>
              </w:rPr>
            </w:pPr>
            <w:r>
              <w:rPr>
                <w:rFonts w:hint="eastAsia" w:ascii="宋体" w:hAnsi="宋体" w:eastAsia="宋体" w:cs="宋体"/>
                <w:highlight w:val="none"/>
              </w:rPr>
              <w:t>21.符合CE 认证</w:t>
            </w:r>
            <w:r>
              <w:rPr>
                <w:rFonts w:hint="eastAsia" w:ascii="宋体" w:hAnsi="宋体" w:eastAsia="宋体" w:cs="宋体"/>
                <w:b/>
                <w:bCs/>
                <w:highlight w:val="none"/>
              </w:rPr>
              <w:t>（</w:t>
            </w:r>
            <w:r>
              <w:rPr>
                <w:rFonts w:hint="eastAsia" w:ascii="宋体" w:hAnsi="宋体" w:eastAsia="宋体" w:cs="宋体"/>
                <w:b/>
                <w:bCs/>
                <w:highlight w:val="none"/>
                <w:lang w:val="en-US" w:eastAsia="zh-CN"/>
              </w:rPr>
              <w:t>证书详见六技术方案5.产品质量证书5.2CE认证</w:t>
            </w:r>
            <w:r>
              <w:rPr>
                <w:rFonts w:hint="eastAsia" w:ascii="宋体" w:hAnsi="宋体" w:eastAsia="宋体" w:cs="宋体"/>
                <w:b/>
                <w:bCs/>
                <w:highlight w:val="none"/>
              </w:rPr>
              <w:t>）</w:t>
            </w:r>
          </w:p>
          <w:p>
            <w:pPr>
              <w:rPr>
                <w:rFonts w:hint="eastAsia" w:ascii="宋体" w:hAnsi="宋体" w:eastAsia="宋体" w:cs="宋体"/>
                <w:color w:val="000000"/>
                <w:sz w:val="21"/>
                <w:szCs w:val="21"/>
              </w:rPr>
            </w:pPr>
            <w:r>
              <w:rPr>
                <w:rFonts w:hint="eastAsia" w:ascii="宋体" w:hAnsi="宋体" w:eastAsia="宋体" w:cs="宋体"/>
                <w:kern w:val="2"/>
                <w:sz w:val="21"/>
                <w:szCs w:val="24"/>
                <w:lang w:val="en-US" w:eastAsia="zh-CN" w:bidi="ar-SA"/>
              </w:rPr>
              <w:t>22.配备可以与高品质手机相媲美的触摸屏，具有简单直观的界面让用户更加专注于锻炼过程，P82触摸屏中控台可靠且实用，能提供个性化健身体验，鼓励用户持续锻炼。可进行设备数据管理、提供虚拟场景运动模式、可进行互联网追踪并记录个人训练数据、可连接手机APP传输运动数据、可远程登录升级。</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kern w:val="2"/>
                <w:sz w:val="21"/>
                <w:szCs w:val="24"/>
                <w:lang w:val="en-US" w:eastAsia="zh-CN" w:bidi="ar-SA"/>
              </w:rPr>
            </w:pPr>
            <w:r>
              <w:rPr>
                <w:rFonts w:hint="eastAsia" w:ascii="宋体" w:hAnsi="宋体" w:eastAsia="宋体" w:cs="宋体"/>
                <w:sz w:val="21"/>
                <w:szCs w:val="21"/>
                <w:lang w:val="en-US" w:eastAsia="zh-CN"/>
              </w:rPr>
              <w:t>必确体育用品贸易（上海）有限公司</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lang w:bidi="ar"/>
              </w:rPr>
              <w:t>3</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lang w:bidi="ar"/>
              </w:rPr>
              <w:t>台</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122000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366000</w:t>
            </w:r>
          </w:p>
        </w:tc>
      </w:tr>
      <w:tr>
        <w:tblPrEx>
          <w:tblCellMar>
            <w:top w:w="0" w:type="dxa"/>
            <w:left w:w="108" w:type="dxa"/>
            <w:bottom w:w="0" w:type="dxa"/>
            <w:right w:w="108" w:type="dxa"/>
          </w:tblCellMar>
        </w:tblPrEx>
        <w:trPr>
          <w:trHeight w:val="2306"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椭圆机</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必确</w:t>
            </w:r>
          </w:p>
        </w:tc>
        <w:tc>
          <w:tcPr>
            <w:tcW w:w="5903" w:type="dxa"/>
            <w:tcBorders>
              <w:top w:val="single" w:color="000000" w:sz="4" w:space="0"/>
              <w:left w:val="single" w:color="000000" w:sz="4" w:space="0"/>
              <w:bottom w:val="single" w:color="000000" w:sz="4" w:space="0"/>
              <w:right w:val="single" w:color="000000" w:sz="4" w:space="0"/>
            </w:tcBorders>
            <w:noWrap w:val="0"/>
            <w:vAlign w:val="top"/>
          </w:tcPr>
          <w:p>
            <w:pPr>
              <w:rPr>
                <w:rFonts w:hint="eastAsia"/>
                <w:lang w:eastAsia="zh-CN"/>
              </w:rPr>
            </w:pPr>
            <w:r>
              <w:rPr>
                <w:rFonts w:hint="eastAsia"/>
                <w:lang w:val="en-US" w:eastAsia="zh-CN"/>
              </w:rPr>
              <w:t>1.自然步态CrossRamp®坡度可调技术，可使</w:t>
            </w:r>
            <w:r>
              <w:rPr>
                <w:rFonts w:hint="eastAsia"/>
              </w:rPr>
              <w:t>椭圆训练机运动路径遵循自然奔跑的运动步幅，能使锻炼者的双脚向身体中线内收。通过调节坡度，用户可对特定下肢肌肉群进行单独或交叉训练，便于锻炼不同肌肉群</w:t>
            </w:r>
            <w:r>
              <w:rPr>
                <w:rFonts w:hint="eastAsia"/>
                <w:lang w:eastAsia="zh-CN"/>
              </w:rPr>
              <w:t>（</w:t>
            </w:r>
            <w:r>
              <w:rPr>
                <w:rFonts w:hint="eastAsia"/>
              </w:rPr>
              <w:t>保证股四头肌锻炼和臀肌锻炼之间的平衡</w:t>
            </w:r>
            <w:r>
              <w:rPr>
                <w:rFonts w:hint="eastAsia"/>
                <w:lang w:eastAsia="zh-CN"/>
              </w:rPr>
              <w:t>）</w:t>
            </w:r>
            <w:r>
              <w:rPr>
                <w:rFonts w:hint="eastAsia"/>
              </w:rPr>
              <w:t>、形成锻炼差异并加快达成健身目标。可调坡度范围10～35</w:t>
            </w:r>
            <w:r>
              <w:rPr>
                <w:rFonts w:hint="eastAsia"/>
                <w:lang w:eastAsia="zh-CN"/>
              </w:rPr>
              <w:t>；</w:t>
            </w:r>
            <w:r>
              <w:rPr>
                <w:rFonts w:hint="eastAsia"/>
                <w:lang w:val="en-US" w:eastAsia="zh-CN"/>
              </w:rPr>
              <w:t>阻力</w:t>
            </w:r>
            <w:r>
              <w:rPr>
                <w:rFonts w:hint="eastAsia"/>
              </w:rPr>
              <w:t>力级别1-20</w:t>
            </w:r>
            <w:r>
              <w:rPr>
                <w:rFonts w:hint="eastAsia"/>
                <w:lang w:eastAsia="zh-CN"/>
              </w:rPr>
              <w:t>；</w:t>
            </w:r>
            <w:r>
              <w:rPr>
                <w:rFonts w:hint="eastAsia"/>
              </w:rPr>
              <w:t>最小瓦数</w:t>
            </w:r>
            <w:r>
              <w:rPr>
                <w:rFonts w:hint="eastAsia"/>
                <w:lang w:eastAsia="zh-CN"/>
              </w:rPr>
              <w:t>：</w:t>
            </w:r>
            <w:r>
              <w:rPr>
                <w:rFonts w:hint="eastAsia"/>
              </w:rPr>
              <w:t>18</w:t>
            </w:r>
            <w:r>
              <w:rPr>
                <w:rFonts w:hint="eastAsia"/>
                <w:lang w:eastAsia="zh-CN"/>
              </w:rPr>
              <w:t>；</w:t>
            </w:r>
            <w:r>
              <w:rPr>
                <w:rFonts w:hint="eastAsia"/>
              </w:rPr>
              <w:t>最大瓦数</w:t>
            </w:r>
            <w:r>
              <w:rPr>
                <w:rFonts w:hint="eastAsia"/>
                <w:lang w:eastAsia="zh-CN"/>
              </w:rPr>
              <w:t>：</w:t>
            </w:r>
            <w:r>
              <w:rPr>
                <w:rFonts w:hint="eastAsia"/>
              </w:rPr>
              <w:t>720</w:t>
            </w:r>
            <w:r>
              <w:rPr>
                <w:rFonts w:hint="eastAsia"/>
                <w:lang w:eastAsia="zh-CN"/>
              </w:rPr>
              <w:t>；</w:t>
            </w:r>
            <w:r>
              <w:rPr>
                <w:rFonts w:hint="eastAsia"/>
              </w:rPr>
              <w:t>阻力系统</w:t>
            </w:r>
            <w:r>
              <w:rPr>
                <w:rFonts w:hint="eastAsia"/>
                <w:lang w:eastAsia="zh-CN"/>
              </w:rPr>
              <w:t>：</w:t>
            </w:r>
            <w:r>
              <w:rPr>
                <w:rFonts w:hint="eastAsia"/>
              </w:rPr>
              <w:t>耐用，3相混合发电机/涡流系统以及全新、更快速的控制器</w:t>
            </w:r>
            <w:r>
              <w:rPr>
                <w:rFonts w:hint="eastAsia"/>
                <w:lang w:eastAsia="zh-CN"/>
              </w:rPr>
              <w:t>；</w:t>
            </w:r>
            <w:r>
              <w:rPr>
                <w:rFonts w:hint="eastAsia"/>
              </w:rPr>
              <w:t>提供20段阻力调节，为锻炼项目提供流畅一致的阻力。这20段阻力的调整范围是从18瓦特（第1段，每分40步）到720瓦特（第20段，每分200步）。生物力学特性</w:t>
            </w:r>
            <w:r>
              <w:rPr>
                <w:rFonts w:hint="eastAsia"/>
                <w:lang w:eastAsia="zh-CN"/>
              </w:rPr>
              <w:t>：</w:t>
            </w:r>
            <w:r>
              <w:rPr>
                <w:rFonts w:hint="eastAsia"/>
              </w:rPr>
              <w:t>生物力学获得美国华盛顿州立大学验证，满足不同年龄、水平和身材用户的需求（验证比例为5%女性用户和95%男性用户）</w:t>
            </w:r>
            <w:r>
              <w:rPr>
                <w:rFonts w:hint="eastAsia"/>
                <w:lang w:eastAsia="zh-CN"/>
              </w:rPr>
              <w:t>。</w:t>
            </w:r>
          </w:p>
          <w:p>
            <w:pPr>
              <w:rPr>
                <w:rFonts w:hint="eastAsia"/>
                <w:lang w:val="en-US" w:eastAsia="zh-CN"/>
              </w:rPr>
            </w:pPr>
            <w:r>
              <w:rPr>
                <w:rFonts w:hint="eastAsia"/>
                <w:lang w:val="en-US" w:eastAsia="zh-CN"/>
              </w:rPr>
              <w:t>2.持久久耐用的外观并配备封闭式坡道、封闭式后部驱动箱、封闭式框架和枢轴接头。</w:t>
            </w:r>
          </w:p>
          <w:p>
            <w:pPr>
              <w:rPr>
                <w:rFonts w:hint="eastAsia"/>
                <w:lang w:val="en-US" w:eastAsia="zh-CN"/>
              </w:rPr>
            </w:pPr>
            <w:r>
              <w:rPr>
                <w:rFonts w:hint="eastAsia"/>
                <w:lang w:val="en-US" w:eastAsia="zh-CN"/>
              </w:rPr>
              <w:t xml:space="preserve">封闭式坡道防止灰尘和碎屑堆积。容易清洁，无需拆坡道罩或踏板。 </w:t>
            </w:r>
          </w:p>
          <w:p>
            <w:pPr>
              <w:rPr>
                <w:rFonts w:hint="eastAsia"/>
                <w:lang w:val="en-US" w:eastAsia="zh-CN"/>
              </w:rPr>
            </w:pPr>
            <w:r>
              <w:rPr>
                <w:rFonts w:hint="eastAsia"/>
                <w:lang w:val="en-US" w:eastAsia="zh-CN"/>
              </w:rPr>
              <w:t>只需拆下两个螺丝钉即可取下或更换后检修盖，完成全部动作仅需不到2分钟。可以轻松方便地检查和调整传动皮带的张力。</w:t>
            </w:r>
          </w:p>
          <w:p>
            <w:pPr>
              <w:rPr>
                <w:rFonts w:hint="eastAsia"/>
                <w:lang w:val="en-US" w:eastAsia="zh-CN"/>
              </w:rPr>
            </w:pPr>
            <w:r>
              <w:rPr>
                <w:rFonts w:hint="eastAsia"/>
                <w:lang w:val="en-US" w:eastAsia="zh-CN"/>
              </w:rPr>
              <w:t>2分钟内即可取下前防护盖，可便于快速接触提升器总成。</w:t>
            </w:r>
          </w:p>
          <w:p>
            <w:pPr>
              <w:rPr>
                <w:rFonts w:hint="eastAsia"/>
                <w:lang w:val="en-US" w:eastAsia="zh-CN"/>
              </w:rPr>
            </w:pPr>
            <w:r>
              <w:rPr>
                <w:rFonts w:hint="eastAsia"/>
                <w:lang w:val="en-US" w:eastAsia="zh-CN"/>
              </w:rPr>
              <w:t>3.为延长使用寿命，设备安装了外部状态指示灯。能对椭圆机的运行状态一目了然，并清楚应在何时对设备进行维护保养，Active Status Light活动状态指示灯，蓝、黄、红三色状态指示灯分别代表正常工作、需调整和检修状态</w:t>
            </w:r>
          </w:p>
          <w:p>
            <w:pPr>
              <w:rPr>
                <w:rFonts w:hint="eastAsia"/>
                <w:lang w:val="en-US" w:eastAsia="zh-CN"/>
              </w:rPr>
            </w:pPr>
            <w:r>
              <w:rPr>
                <w:rFonts w:hint="eastAsia"/>
                <w:lang w:val="en-US" w:eastAsia="zh-CN"/>
              </w:rPr>
              <w:t>4.</w:t>
            </w:r>
            <w:r>
              <w:rPr>
                <w:lang w:val="en-US" w:eastAsia="zh-CN"/>
              </w:rPr>
              <w:t>活动手柄</w:t>
            </w:r>
            <w:r>
              <w:rPr>
                <w:rFonts w:hint="eastAsia"/>
                <w:lang w:val="en-US" w:eastAsia="zh-CN"/>
              </w:rPr>
              <w:t>：</w:t>
            </w:r>
            <w:r>
              <w:t>使用活动手柄，锻炼者可以利用上肢进行推拉，从而获得全面的锻炼。</w:t>
            </w:r>
          </w:p>
          <w:p>
            <w:pPr>
              <w:rPr>
                <w:rFonts w:hint="eastAsia"/>
                <w:lang w:val="en-US" w:eastAsia="zh-CN"/>
              </w:rPr>
            </w:pPr>
            <w:r>
              <w:rPr>
                <w:rFonts w:hint="eastAsia"/>
                <w:lang w:val="en-US" w:eastAsia="zh-CN"/>
              </w:rPr>
              <w:t>5.中控台功能：15英寸的LCD电容式触摸屏，带移动设备充电端口和音频插口，可以接受3500万次的点击。具有互联智能健身管理软件系统、快捷控制台。宽高比4:3。用户界面视角:水平170 度，垂直170度。（屏幕与用户视线等高）3 个虚拟运动场景。具有多触控手势控制程序自编功能。具有个性化训练指导功能，可更换定制屏保LOGO 。该中控台的位置可以让锻炼者保持头部、颈部和肩部处于自然直立的姿势，带来舒适有效的健身体验。</w:t>
            </w:r>
          </w:p>
          <w:p>
            <w:pPr>
              <w:rPr>
                <w:rFonts w:hint="eastAsia"/>
              </w:rPr>
            </w:pPr>
            <w:r>
              <w:rPr>
                <w:rFonts w:hint="eastAsia"/>
                <w:lang w:val="en-US" w:eastAsia="zh-CN"/>
              </w:rPr>
              <w:t>6.</w:t>
            </w:r>
            <w:r>
              <w:rPr>
                <w:rFonts w:hint="eastAsia"/>
              </w:rPr>
              <w:t>显示屏后有符合人体工学的稳定手握</w:t>
            </w:r>
          </w:p>
          <w:p>
            <w:pPr>
              <w:rPr>
                <w:rFonts w:hint="eastAsia"/>
              </w:rPr>
            </w:pPr>
            <w:r>
              <w:rPr>
                <w:rFonts w:hint="eastAsia"/>
                <w:lang w:val="en-US" w:eastAsia="zh-CN"/>
              </w:rPr>
              <w:t>7.训练程序：</w:t>
            </w:r>
          </w:p>
          <w:p>
            <w:pPr>
              <w:rPr>
                <w:rFonts w:hint="eastAsia"/>
              </w:rPr>
            </w:pPr>
            <w:r>
              <w:rPr>
                <w:rFonts w:hint="eastAsia"/>
              </w:rPr>
              <w:t>减重</w:t>
            </w:r>
            <w:r>
              <w:rPr>
                <w:rFonts w:hint="eastAsia"/>
                <w:lang w:eastAsia="zh-CN"/>
              </w:rPr>
              <w:t>：</w:t>
            </w:r>
            <w:r>
              <w:rPr>
                <w:rFonts w:hint="eastAsia"/>
              </w:rPr>
              <w:t>4-3间歇训练</w:t>
            </w:r>
            <w:r>
              <w:rPr>
                <w:rFonts w:hint="eastAsia"/>
                <w:lang w:eastAsia="zh-CN"/>
              </w:rPr>
              <w:t>、</w:t>
            </w:r>
            <w:r>
              <w:rPr>
                <w:rFonts w:hint="eastAsia"/>
              </w:rPr>
              <w:t>有氧</w:t>
            </w:r>
            <w:r>
              <w:rPr>
                <w:rFonts w:hint="eastAsia"/>
                <w:lang w:eastAsia="zh-CN"/>
              </w:rPr>
              <w:t>、</w:t>
            </w:r>
            <w:r>
              <w:rPr>
                <w:rFonts w:hint="eastAsia"/>
              </w:rPr>
              <w:t>燃烧脂肪</w:t>
            </w:r>
            <w:r>
              <w:rPr>
                <w:rFonts w:hint="eastAsia"/>
                <w:lang w:eastAsia="zh-CN"/>
              </w:rPr>
              <w:t>、</w:t>
            </w:r>
            <w:r>
              <w:rPr>
                <w:rFonts w:hint="eastAsia"/>
              </w:rPr>
              <w:t>心率区</w:t>
            </w:r>
          </w:p>
          <w:p>
            <w:pPr>
              <w:rPr>
                <w:rFonts w:hint="eastAsia"/>
              </w:rPr>
            </w:pPr>
            <w:r>
              <w:rPr>
                <w:rFonts w:hint="eastAsia"/>
              </w:rPr>
              <w:t>健身</w:t>
            </w:r>
            <w:r>
              <w:rPr>
                <w:rFonts w:hint="eastAsia"/>
                <w:lang w:eastAsia="zh-CN"/>
              </w:rPr>
              <w:t>：</w:t>
            </w:r>
            <w:r>
              <w:rPr>
                <w:rFonts w:hint="eastAsia"/>
              </w:rPr>
              <w:t>手动</w:t>
            </w:r>
            <w:r>
              <w:rPr>
                <w:rFonts w:hint="eastAsia"/>
                <w:lang w:eastAsia="zh-CN"/>
              </w:rPr>
              <w:t>、</w:t>
            </w:r>
            <w:r>
              <w:rPr>
                <w:rFonts w:hint="eastAsia"/>
              </w:rPr>
              <w:t>1-1间歇训练</w:t>
            </w:r>
            <w:r>
              <w:rPr>
                <w:rFonts w:hint="eastAsia"/>
                <w:lang w:eastAsia="zh-CN"/>
              </w:rPr>
              <w:t>、</w:t>
            </w:r>
            <w:r>
              <w:rPr>
                <w:rFonts w:hint="eastAsia"/>
              </w:rPr>
              <w:t>2-1间歇训练</w:t>
            </w:r>
            <w:r>
              <w:rPr>
                <w:rFonts w:hint="eastAsia"/>
                <w:lang w:eastAsia="zh-CN"/>
              </w:rPr>
              <w:t>、</w:t>
            </w:r>
            <w:r>
              <w:rPr>
                <w:rFonts w:hint="eastAsia"/>
              </w:rPr>
              <w:t>4-1间歇训练</w:t>
            </w:r>
            <w:r>
              <w:rPr>
                <w:rFonts w:hint="eastAsia"/>
                <w:lang w:eastAsia="zh-CN"/>
              </w:rPr>
              <w:t>、</w:t>
            </w:r>
            <w:r>
              <w:rPr>
                <w:rFonts w:hint="eastAsia"/>
              </w:rPr>
              <w:t>全身间歇训练</w:t>
            </w:r>
            <w:r>
              <w:rPr>
                <w:rFonts w:hint="eastAsia"/>
                <w:lang w:eastAsia="zh-CN"/>
              </w:rPr>
              <w:t>、</w:t>
            </w:r>
            <w:r>
              <w:rPr>
                <w:rFonts w:hint="eastAsia"/>
              </w:rPr>
              <w:t>起伏山峦</w:t>
            </w:r>
            <w:r>
              <w:rPr>
                <w:rFonts w:hint="eastAsia"/>
                <w:lang w:eastAsia="zh-CN"/>
              </w:rPr>
              <w:t>、</w:t>
            </w:r>
            <w:r>
              <w:rPr>
                <w:rFonts w:hint="eastAsia"/>
              </w:rPr>
              <w:t>山顶</w:t>
            </w:r>
            <w:r>
              <w:rPr>
                <w:rFonts w:hint="eastAsia"/>
                <w:lang w:eastAsia="zh-CN"/>
              </w:rPr>
              <w:t>、</w:t>
            </w:r>
            <w:r>
              <w:rPr>
                <w:rFonts w:hint="eastAsia"/>
              </w:rPr>
              <w:t>爬山</w:t>
            </w:r>
            <w:r>
              <w:rPr>
                <w:rFonts w:hint="eastAsia"/>
                <w:lang w:eastAsia="zh-CN"/>
              </w:rPr>
              <w:t>、</w:t>
            </w:r>
            <w:r>
              <w:rPr>
                <w:rFonts w:hint="eastAsia"/>
              </w:rPr>
              <w:t>心率区</w:t>
            </w:r>
          </w:p>
          <w:p>
            <w:pPr>
              <w:rPr>
                <w:rFonts w:hint="eastAsia"/>
              </w:rPr>
            </w:pPr>
            <w:r>
              <w:rPr>
                <w:rFonts w:hint="eastAsia"/>
              </w:rPr>
              <w:t>美化肌肉线条</w:t>
            </w:r>
            <w:r>
              <w:rPr>
                <w:rFonts w:hint="eastAsia"/>
                <w:lang w:eastAsia="zh-CN"/>
              </w:rPr>
              <w:t>：</w:t>
            </w:r>
            <w:r>
              <w:rPr>
                <w:rFonts w:hint="eastAsia"/>
              </w:rPr>
              <w:t>美化臀肌线条</w:t>
            </w:r>
            <w:r>
              <w:rPr>
                <w:rFonts w:hint="eastAsia"/>
                <w:lang w:eastAsia="zh-CN"/>
              </w:rPr>
              <w:t>、</w:t>
            </w:r>
            <w:r>
              <w:rPr>
                <w:rFonts w:hint="eastAsia"/>
              </w:rPr>
              <w:t>进阶美化臀肌线条</w:t>
            </w:r>
            <w:r>
              <w:rPr>
                <w:rFonts w:hint="eastAsia"/>
                <w:lang w:eastAsia="zh-CN"/>
              </w:rPr>
              <w:t>、</w:t>
            </w:r>
            <w:r>
              <w:rPr>
                <w:rFonts w:hint="eastAsia"/>
              </w:rPr>
              <w:t>美化腿部肌肉线条</w:t>
            </w:r>
            <w:r>
              <w:rPr>
                <w:rFonts w:hint="eastAsia"/>
                <w:lang w:eastAsia="zh-CN"/>
              </w:rPr>
              <w:t>、</w:t>
            </w:r>
            <w:r>
              <w:rPr>
                <w:rFonts w:hint="eastAsia"/>
              </w:rPr>
              <w:t>进阶美化腿部肌肉线条</w:t>
            </w:r>
          </w:p>
          <w:p>
            <w:pPr>
              <w:rPr>
                <w:rFonts w:hint="eastAsia"/>
              </w:rPr>
            </w:pPr>
            <w:r>
              <w:rPr>
                <w:rFonts w:hint="eastAsia"/>
              </w:rPr>
              <w:t>提高体能表现</w:t>
            </w:r>
            <w:r>
              <w:rPr>
                <w:rFonts w:hint="eastAsia"/>
                <w:lang w:eastAsia="zh-CN"/>
              </w:rPr>
              <w:t>：</w:t>
            </w:r>
            <w:r>
              <w:rPr>
                <w:rFonts w:hint="eastAsia"/>
              </w:rPr>
              <w:t>1-4间歇训练</w:t>
            </w:r>
            <w:r>
              <w:rPr>
                <w:rFonts w:hint="eastAsia"/>
                <w:lang w:eastAsia="zh-CN"/>
              </w:rPr>
              <w:t>、</w:t>
            </w:r>
            <w:r>
              <w:rPr>
                <w:rFonts w:hint="eastAsia"/>
              </w:rPr>
              <w:t>1-2间歇训练</w:t>
            </w:r>
            <w:r>
              <w:rPr>
                <w:rFonts w:hint="eastAsia"/>
                <w:lang w:eastAsia="zh-CN"/>
              </w:rPr>
              <w:t>、</w:t>
            </w:r>
            <w:r>
              <w:rPr>
                <w:rFonts w:hint="eastAsia"/>
              </w:rPr>
              <w:t>5公里</w:t>
            </w:r>
            <w:r>
              <w:rPr>
                <w:rFonts w:hint="eastAsia"/>
                <w:lang w:eastAsia="zh-CN"/>
              </w:rPr>
              <w:t>、</w:t>
            </w:r>
            <w:r>
              <w:rPr>
                <w:rFonts w:hint="eastAsia"/>
              </w:rPr>
              <w:t>心率区</w:t>
            </w:r>
          </w:p>
          <w:p>
            <w:pPr>
              <w:rPr>
                <w:rFonts w:hint="eastAsia"/>
              </w:rPr>
            </w:pPr>
            <w:r>
              <w:rPr>
                <w:rFonts w:hint="eastAsia"/>
              </w:rPr>
              <w:t>体能测试</w:t>
            </w:r>
            <w:r>
              <w:rPr>
                <w:rFonts w:hint="eastAsia"/>
                <w:lang w:eastAsia="zh-CN"/>
              </w:rPr>
              <w:t>：</w:t>
            </w:r>
            <w:r>
              <w:rPr>
                <w:rFonts w:hint="eastAsia"/>
              </w:rPr>
              <w:t>体能测试</w:t>
            </w:r>
          </w:p>
          <w:p>
            <w:pPr>
              <w:rPr>
                <w:rFonts w:hint="eastAsia" w:eastAsia="宋体"/>
                <w:lang w:eastAsia="zh-CN"/>
              </w:rPr>
            </w:pPr>
            <w:r>
              <w:rPr>
                <w:rFonts w:hint="eastAsia"/>
              </w:rPr>
              <w:t>电子读数</w:t>
            </w:r>
            <w:r>
              <w:rPr>
                <w:rFonts w:hint="eastAsia"/>
                <w:lang w:eastAsia="zh-CN"/>
              </w:rPr>
              <w:t>：</w:t>
            </w:r>
            <w:r>
              <w:rPr>
                <w:rFonts w:hint="eastAsia"/>
              </w:rPr>
              <w:t>阻力级别 CrossRamp坡度可调坡度 总距离、未完成距离</w:t>
            </w:r>
            <w:r>
              <w:rPr>
                <w:rFonts w:hint="eastAsia"/>
                <w:lang w:eastAsia="zh-CN"/>
              </w:rPr>
              <w:t>、</w:t>
            </w:r>
            <w:r>
              <w:rPr>
                <w:rFonts w:hint="eastAsia"/>
              </w:rPr>
              <w:t>卡路里消耗总量、卡路里/分钟、卡路里/小时、METS、瓦特</w:t>
            </w:r>
          </w:p>
          <w:p>
            <w:pPr>
              <w:rPr>
                <w:rFonts w:hint="eastAsia" w:eastAsia="宋体"/>
                <w:lang w:eastAsia="zh-CN"/>
              </w:rPr>
            </w:pPr>
            <w:r>
              <w:rPr>
                <w:rFonts w:hint="eastAsia"/>
              </w:rPr>
              <w:t>已运动时间、剩余运动时间、心率区内时间、间隔时间</w:t>
            </w:r>
            <w:r>
              <w:rPr>
                <w:rFonts w:hint="eastAsia"/>
                <w:lang w:eastAsia="zh-CN"/>
              </w:rPr>
              <w:t>、</w:t>
            </w:r>
            <w:r>
              <w:rPr>
                <w:rFonts w:hint="eastAsia"/>
              </w:rPr>
              <w:t>步伐/分钟、平均步伐/分钟、步伐总计</w:t>
            </w:r>
          </w:p>
          <w:p>
            <w:pPr>
              <w:rPr>
                <w:rFonts w:hint="eastAsia"/>
              </w:rPr>
            </w:pPr>
            <w:r>
              <w:rPr>
                <w:rFonts w:hint="eastAsia"/>
              </w:rPr>
              <w:t>心率、平均心率、最大心率</w:t>
            </w:r>
          </w:p>
          <w:p>
            <w:pPr>
              <w:rPr>
                <w:rFonts w:hint="default" w:eastAsia="宋体"/>
                <w:highlight w:val="none"/>
                <w:lang w:val="en-US" w:eastAsia="zh-CN"/>
              </w:rPr>
            </w:pPr>
            <w:r>
              <w:rPr>
                <w:rFonts w:hint="eastAsia"/>
                <w:highlight w:val="none"/>
              </w:rPr>
              <w:t>8</w:t>
            </w:r>
            <w:r>
              <w:rPr>
                <w:rFonts w:hint="eastAsia"/>
                <w:highlight w:val="none"/>
                <w:lang w:val="en-US" w:eastAsia="zh-CN"/>
              </w:rPr>
              <w:t>.</w:t>
            </w:r>
            <w:r>
              <w:rPr>
                <w:rFonts w:hint="eastAsia"/>
                <w:highlight w:val="none"/>
              </w:rPr>
              <w:t>运动中椭圆轨迹，有椭圆轨迹的国际证明文件，能满足低髋位旋转的要求。</w:t>
            </w:r>
            <w:r>
              <w:rPr>
                <w:rFonts w:hint="eastAsia"/>
                <w:highlight w:val="none"/>
                <w:lang w:eastAsia="zh-CN"/>
              </w:rPr>
              <w:t>（</w:t>
            </w:r>
            <w:r>
              <w:rPr>
                <w:rFonts w:hint="eastAsia" w:ascii="宋体" w:hAnsi="宋体" w:eastAsia="宋体" w:cs="宋体"/>
                <w:highlight w:val="none"/>
                <w:lang w:val="en-US" w:eastAsia="zh-CN"/>
              </w:rPr>
              <w:t>详见六技术方案5.产品质量证书5.4专利5.4.2椭圆机椭圆轨迹专利）</w:t>
            </w:r>
          </w:p>
          <w:p>
            <w:pPr>
              <w:rPr>
                <w:rFonts w:hint="eastAsia"/>
              </w:rPr>
            </w:pPr>
            <w:r>
              <w:rPr>
                <w:rFonts w:hint="eastAsia"/>
              </w:rPr>
              <w:t>9.尺寸规格（长×宽×高）203×71×183（CM）</w:t>
            </w:r>
          </w:p>
          <w:p>
            <w:pPr>
              <w:rPr>
                <w:rFonts w:hint="eastAsia"/>
              </w:rPr>
            </w:pPr>
            <w:r>
              <w:rPr>
                <w:rFonts w:hint="eastAsia"/>
                <w:lang w:val="en-US" w:eastAsia="zh-CN"/>
              </w:rPr>
              <w:t>10.</w:t>
            </w:r>
            <w:r>
              <w:rPr>
                <w:rFonts w:hint="eastAsia"/>
              </w:rPr>
              <w:t>设备重量：154KG</w:t>
            </w:r>
          </w:p>
          <w:p>
            <w:pPr>
              <w:rPr>
                <w:rFonts w:hint="eastAsia"/>
              </w:rPr>
            </w:pPr>
            <w:r>
              <w:rPr>
                <w:rFonts w:hint="eastAsia"/>
                <w:lang w:val="en-US" w:eastAsia="zh-CN"/>
              </w:rPr>
              <w:t>11.</w:t>
            </w:r>
            <w:r>
              <w:rPr>
                <w:rFonts w:hint="eastAsia"/>
              </w:rPr>
              <w:t>脚踏板尺寸（英寸/厘米）16x8英寸 / 40.6x20.3厘米</w:t>
            </w:r>
          </w:p>
          <w:p>
            <w:r>
              <w:rPr>
                <w:rFonts w:hint="eastAsia"/>
                <w:lang w:val="en-US" w:eastAsia="zh-CN"/>
              </w:rPr>
              <w:t>12.</w:t>
            </w:r>
            <w:r>
              <w:t>脚踏板最小间隙（英寸/厘米）1.5英寸 / 3.8厘米</w:t>
            </w:r>
          </w:p>
          <w:p>
            <w:pPr>
              <w:rPr>
                <w:rFonts w:hint="eastAsia"/>
              </w:rPr>
            </w:pPr>
            <w:r>
              <w:rPr>
                <w:rFonts w:hint="eastAsia"/>
              </w:rPr>
              <w:t>13</w:t>
            </w:r>
            <w:r>
              <w:rPr>
                <w:rFonts w:hint="eastAsia"/>
                <w:lang w:val="en-US" w:eastAsia="zh-CN"/>
              </w:rPr>
              <w:t>.</w:t>
            </w:r>
            <w:r>
              <w:rPr>
                <w:rFonts w:hint="eastAsia"/>
              </w:rPr>
              <w:t>坡度调节范围：10-35 度</w:t>
            </w:r>
          </w:p>
          <w:p>
            <w:pPr>
              <w:rPr>
                <w:rFonts w:hint="eastAsia"/>
              </w:rPr>
            </w:pPr>
            <w:r>
              <w:rPr>
                <w:rFonts w:hint="eastAsia"/>
              </w:rPr>
              <w:t>14.阻力级别：1-20</w:t>
            </w:r>
          </w:p>
          <w:p>
            <w:pPr>
              <w:rPr>
                <w:rFonts w:hint="eastAsia"/>
                <w:lang w:eastAsia="zh-CN"/>
              </w:rPr>
            </w:pPr>
            <w:r>
              <w:rPr>
                <w:rFonts w:hint="eastAsia"/>
              </w:rPr>
              <w:t>15.</w:t>
            </w:r>
            <w:r>
              <w:t>步入高度（最低位置的踏板）</w:t>
            </w:r>
            <w:r>
              <w:rPr>
                <w:rFonts w:hint="eastAsia"/>
              </w:rPr>
              <w:t>：</w:t>
            </w:r>
            <w:r>
              <w:t>8英寸 / 20厘米</w:t>
            </w:r>
            <w:r>
              <w:rPr>
                <w:rFonts w:hint="eastAsia"/>
                <w:lang w:eastAsia="zh-CN"/>
              </w:rPr>
              <w:t>、最小倾斜步长(英寸/厘米) 21厘米/54英寸 、</w:t>
            </w:r>
          </w:p>
          <w:p>
            <w:pPr>
              <w:rPr>
                <w:rFonts w:hint="eastAsia"/>
                <w:lang w:eastAsia="zh-CN"/>
              </w:rPr>
            </w:pPr>
            <w:r>
              <w:rPr>
                <w:rFonts w:hint="eastAsia"/>
                <w:lang w:eastAsia="zh-CN"/>
              </w:rPr>
              <w:t>最大倾斜步长(英寸/厘米) 25厘米/63英寸 、最大用户重量(磅/千克) 350磅/159公斤 、脚踏板最小间隙(英寸/厘米) 1.5英寸/3.8厘米。</w:t>
            </w:r>
          </w:p>
          <w:p>
            <w:pPr>
              <w:rPr>
                <w:rFonts w:hint="eastAsia"/>
              </w:rPr>
            </w:pPr>
            <w:r>
              <w:rPr>
                <w:rFonts w:hint="eastAsia"/>
              </w:rPr>
              <w:t>16.防止在高速运动中误操作的坡度、速度拨片调节技术</w:t>
            </w:r>
            <w:r>
              <w:rPr>
                <w:rFonts w:hint="eastAsia"/>
                <w:lang w:eastAsia="zh-CN"/>
              </w:rPr>
              <w:t>、</w:t>
            </w:r>
            <w:r>
              <w:rPr>
                <w:rFonts w:hint="eastAsia"/>
                <w:lang w:val="en-US" w:eastAsia="zh-CN"/>
              </w:rPr>
              <w:t>保障锻炼者更安全方便的运动。</w:t>
            </w:r>
          </w:p>
          <w:p>
            <w:r>
              <w:rPr>
                <w:rFonts w:hint="eastAsia"/>
                <w:lang w:val="en-US" w:eastAsia="zh-CN"/>
              </w:rPr>
              <w:t>17.</w:t>
            </w:r>
            <w:r>
              <w:rPr>
                <w:rFonts w:hint="eastAsia"/>
              </w:rPr>
              <w:t>心率监控</w:t>
            </w:r>
            <w:r>
              <w:rPr>
                <w:rFonts w:hint="eastAsia"/>
                <w:lang w:eastAsia="zh-CN"/>
              </w:rPr>
              <w:t>：（</w:t>
            </w:r>
            <w:r>
              <w:rPr>
                <w:rFonts w:hint="eastAsia"/>
                <w:lang w:val="en-US" w:eastAsia="zh-CN"/>
              </w:rPr>
              <w:t>1）</w:t>
            </w:r>
            <w:r>
              <w:t>触感</w:t>
            </w:r>
            <w:r>
              <w:rPr>
                <w:rFonts w:hint="eastAsia"/>
                <w:lang w:eastAsia="zh-CN"/>
              </w:rPr>
              <w:t>：</w:t>
            </w:r>
            <w:r>
              <w:t>固定手柄上配备的手持式心率传感器精度高，方便各种身材的用户使用。</w:t>
            </w:r>
            <w:r>
              <w:rPr>
                <w:rFonts w:hint="eastAsia"/>
                <w:lang w:eastAsia="zh-CN"/>
              </w:rPr>
              <w:t>（</w:t>
            </w:r>
            <w:r>
              <w:rPr>
                <w:rFonts w:hint="eastAsia"/>
                <w:lang w:val="en-US" w:eastAsia="zh-CN"/>
              </w:rPr>
              <w:t>2）</w:t>
            </w:r>
            <w:r>
              <w:t>遥感</w:t>
            </w:r>
            <w:r>
              <w:rPr>
                <w:rFonts w:hint="eastAsia"/>
                <w:lang w:eastAsia="zh-CN"/>
              </w:rPr>
              <w:t>：</w:t>
            </w:r>
            <w:r>
              <w:t>可使用 胸带遥测读取心率。</w:t>
            </w:r>
          </w:p>
          <w:p>
            <w:pPr>
              <w:rPr>
                <w:rFonts w:hint="eastAsia"/>
              </w:rPr>
            </w:pPr>
            <w:r>
              <w:rPr>
                <w:rFonts w:hint="eastAsia"/>
                <w:lang w:val="en-US" w:eastAsia="zh-CN"/>
              </w:rPr>
              <w:t>18.</w:t>
            </w:r>
            <w:r>
              <w:rPr>
                <w:rFonts w:hint="eastAsia"/>
              </w:rPr>
              <w:t>驱动：后驱配置功能、电磁发电机、电磁阻力控制</w:t>
            </w:r>
          </w:p>
          <w:p>
            <w:pPr>
              <w:rPr>
                <w:rFonts w:hint="eastAsia"/>
              </w:rPr>
            </w:pPr>
            <w:r>
              <w:rPr>
                <w:rFonts w:hint="eastAsia"/>
                <w:lang w:val="en-US" w:eastAsia="zh-CN"/>
              </w:rPr>
              <w:t>19.</w:t>
            </w:r>
            <w:r>
              <w:rPr>
                <w:rFonts w:hint="eastAsia"/>
              </w:rPr>
              <w:t>配色</w:t>
            </w:r>
            <w:r>
              <w:rPr>
                <w:rFonts w:hint="eastAsia"/>
                <w:lang w:eastAsia="zh-CN"/>
              </w:rPr>
              <w:t>（</w:t>
            </w:r>
            <w:r>
              <w:rPr>
                <w:rFonts w:hint="eastAsia"/>
              </w:rPr>
              <w:t>框架颜色选项</w:t>
            </w:r>
            <w:r>
              <w:rPr>
                <w:rFonts w:hint="eastAsia"/>
                <w:lang w:eastAsia="zh-CN"/>
              </w:rPr>
              <w:t>）</w:t>
            </w:r>
            <w:r>
              <w:rPr>
                <w:rFonts w:hint="eastAsia"/>
              </w:rPr>
              <w:t>珍珠黑</w:t>
            </w:r>
            <w:r>
              <w:rPr>
                <w:rFonts w:hint="eastAsia"/>
                <w:lang w:eastAsia="zh-CN"/>
              </w:rPr>
              <w:t>、</w:t>
            </w:r>
            <w:r>
              <w:rPr>
                <w:rFonts w:hint="eastAsia"/>
              </w:rPr>
              <w:t>风暴灰</w:t>
            </w:r>
          </w:p>
          <w:p>
            <w:pPr>
              <w:rPr>
                <w:rFonts w:hint="eastAsia"/>
              </w:rPr>
            </w:pPr>
            <w:r>
              <w:rPr>
                <w:rFonts w:hint="eastAsia"/>
                <w:lang w:val="en-US" w:eastAsia="zh-CN"/>
              </w:rPr>
              <w:t>20.</w:t>
            </w:r>
            <w:r>
              <w:rPr>
                <w:rFonts w:hint="eastAsia"/>
              </w:rPr>
              <w:t>电源要求：国际通用240VAC，IEC320-C19 插口支持各国家/地区适用的电源线</w:t>
            </w:r>
          </w:p>
          <w:p>
            <w:pPr>
              <w:rPr>
                <w:rFonts w:hint="eastAsia"/>
                <w:highlight w:val="green"/>
              </w:rPr>
            </w:pPr>
            <w:r>
              <w:rPr>
                <w:rFonts w:hint="eastAsia"/>
                <w:highlight w:val="none"/>
              </w:rPr>
              <w:t>2</w:t>
            </w:r>
            <w:r>
              <w:rPr>
                <w:rFonts w:hint="eastAsia"/>
                <w:highlight w:val="none"/>
                <w:lang w:val="en-US" w:eastAsia="zh-CN"/>
              </w:rPr>
              <w:t>1.</w:t>
            </w:r>
            <w:r>
              <w:rPr>
                <w:rFonts w:hint="eastAsia"/>
                <w:highlight w:val="none"/>
              </w:rPr>
              <w:t>符合ISO 9001-2015 质量认证体系（</w:t>
            </w:r>
            <w:r>
              <w:rPr>
                <w:rFonts w:hint="eastAsia" w:ascii="宋体" w:hAnsi="宋体" w:eastAsia="宋体" w:cs="宋体"/>
                <w:b/>
                <w:bCs/>
                <w:highlight w:val="none"/>
                <w:lang w:val="en-US" w:eastAsia="zh-CN"/>
              </w:rPr>
              <w:t>证书详见六技术方案5.产品质量证书5.3</w:t>
            </w:r>
            <w:r>
              <w:rPr>
                <w:rFonts w:hint="eastAsia" w:ascii="宋体" w:hAnsi="宋体" w:eastAsia="宋体" w:cs="宋体"/>
                <w:b/>
                <w:bCs/>
                <w:highlight w:val="none"/>
              </w:rPr>
              <w:t>ISO 9001-2015 质量认证</w:t>
            </w:r>
            <w:r>
              <w:rPr>
                <w:rFonts w:hint="eastAsia"/>
                <w:b/>
                <w:bCs/>
                <w:highlight w:val="none"/>
              </w:rPr>
              <w:t>）</w:t>
            </w:r>
          </w:p>
          <w:p>
            <w:pPr>
              <w:rPr>
                <w:rFonts w:hint="eastAsia"/>
              </w:rPr>
            </w:pPr>
            <w:r>
              <w:rPr>
                <w:rFonts w:hint="eastAsia"/>
              </w:rPr>
              <w:t>2</w:t>
            </w:r>
            <w:r>
              <w:rPr>
                <w:rFonts w:hint="eastAsia"/>
                <w:lang w:val="en-US" w:eastAsia="zh-CN"/>
              </w:rPr>
              <w:t>2.</w:t>
            </w:r>
            <w:r>
              <w:rPr>
                <w:rFonts w:hint="eastAsia"/>
              </w:rPr>
              <w:t>符合CE 认证（</w:t>
            </w:r>
            <w:r>
              <w:rPr>
                <w:rFonts w:hint="eastAsia" w:ascii="宋体" w:hAnsi="宋体" w:eastAsia="宋体" w:cs="宋体"/>
                <w:highlight w:val="none"/>
                <w:lang w:val="en-US" w:eastAsia="zh-CN"/>
              </w:rPr>
              <w:t>证</w:t>
            </w:r>
            <w:r>
              <w:rPr>
                <w:rFonts w:hint="eastAsia" w:ascii="宋体" w:hAnsi="宋体" w:eastAsia="宋体" w:cs="宋体"/>
                <w:b/>
                <w:bCs/>
                <w:highlight w:val="none"/>
                <w:lang w:val="en-US" w:eastAsia="zh-CN"/>
              </w:rPr>
              <w:t>书详见六技术方案5.产品质量证书5.2CE认证</w:t>
            </w:r>
            <w:r>
              <w:rPr>
                <w:rFonts w:hint="eastAsia"/>
              </w:rPr>
              <w:t>）</w:t>
            </w:r>
          </w:p>
          <w:p>
            <w:pPr>
              <w:rPr>
                <w:rFonts w:hint="eastAsia"/>
                <w:lang w:eastAsia="zh-CN"/>
              </w:rPr>
            </w:pPr>
            <w:r>
              <w:rPr>
                <w:rFonts w:hint="eastAsia"/>
                <w:lang w:val="en-US" w:eastAsia="zh-CN"/>
              </w:rPr>
              <w:t>23.配备可以与高品质手机相媲美的触摸屏，具有简单直观的界面让用户更加专注于锻炼过程，P82触摸屏中控台可靠且实用，能提供个性化健身体验，鼓励用户持续锻炼。可进行设备数据管理、提供虚拟场景运动模式、可进行互联网追踪并记录个人训练数据、可连接手机APP传输运动数据、可远程登录升级。</w:t>
            </w:r>
          </w:p>
          <w:p>
            <w:pPr>
              <w:rPr>
                <w:rFonts w:hint="eastAsia" w:ascii="宋体" w:hAnsi="宋体" w:eastAsia="宋体" w:cs="宋体"/>
                <w:color w:val="000000"/>
                <w:sz w:val="21"/>
                <w:szCs w:val="21"/>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sz w:val="21"/>
                <w:szCs w:val="21"/>
                <w:lang w:val="en-US" w:eastAsia="zh-CN"/>
              </w:rPr>
              <w:t>必确体育用品贸易（上海）有限公司</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96000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96000</w:t>
            </w:r>
          </w:p>
        </w:tc>
      </w:tr>
      <w:tr>
        <w:tblPrEx>
          <w:tblCellMar>
            <w:top w:w="0" w:type="dxa"/>
            <w:left w:w="108" w:type="dxa"/>
            <w:bottom w:w="0" w:type="dxa"/>
            <w:right w:w="108" w:type="dxa"/>
          </w:tblCellMar>
        </w:tblPrEx>
        <w:trPr>
          <w:trHeight w:val="4993"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乒乓球台</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红双喜</w:t>
            </w:r>
          </w:p>
        </w:tc>
        <w:tc>
          <w:tcPr>
            <w:tcW w:w="5903"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rPr>
                <w:rFonts w:hint="eastAsia"/>
              </w:rPr>
            </w:pPr>
            <w:r>
              <w:rPr>
                <w:rFonts w:hint="eastAsia"/>
                <w:lang w:val="en-US" w:eastAsia="zh-CN"/>
              </w:rPr>
              <w:t>1.尺寸：</w:t>
            </w:r>
            <w:r>
              <w:rPr>
                <w:rFonts w:hint="eastAsia"/>
              </w:rPr>
              <w:t xml:space="preserve">台长:2740mm </w:t>
            </w:r>
            <w:r>
              <w:rPr>
                <w:rFonts w:hint="eastAsia"/>
                <w:lang w:val="en-US" w:eastAsia="zh-CN"/>
              </w:rPr>
              <w:t>*</w:t>
            </w:r>
            <w:r>
              <w:rPr>
                <w:rFonts w:hint="eastAsia"/>
              </w:rPr>
              <w:t xml:space="preserve">台宽:1525mm </w:t>
            </w:r>
            <w:r>
              <w:rPr>
                <w:rFonts w:hint="eastAsia"/>
                <w:lang w:val="en-US" w:eastAsia="zh-CN"/>
              </w:rPr>
              <w:t>*</w:t>
            </w:r>
            <w:r>
              <w:rPr>
                <w:rFonts w:hint="eastAsia"/>
              </w:rPr>
              <w:t>台高:760mm</w:t>
            </w:r>
            <w:r>
              <w:rPr>
                <w:rFonts w:hint="eastAsia"/>
                <w:lang w:eastAsia="zh-CN"/>
              </w:rPr>
              <w:t>、</w:t>
            </w:r>
            <w:r>
              <w:rPr>
                <w:rFonts w:hint="eastAsia"/>
              </w:rPr>
              <w:t>平面度:≤3mm</w:t>
            </w:r>
          </w:p>
          <w:p>
            <w:pPr>
              <w:rPr>
                <w:rFonts w:hint="eastAsia"/>
              </w:rPr>
            </w:pPr>
            <w:r>
              <w:rPr>
                <w:rFonts w:hint="eastAsia"/>
                <w:lang w:val="en-US" w:eastAsia="zh-CN"/>
              </w:rPr>
              <w:t>2.装箱尺寸</w:t>
            </w:r>
            <w:r>
              <w:rPr>
                <w:rFonts w:hint="eastAsia"/>
              </w:rPr>
              <w:t>:</w:t>
            </w:r>
          </w:p>
          <w:p>
            <w:pPr>
              <w:rPr>
                <w:rFonts w:hint="eastAsia"/>
              </w:rPr>
            </w:pPr>
            <w:r>
              <w:rPr>
                <w:rFonts w:hint="eastAsia"/>
              </w:rPr>
              <w:t>1#箱:1650x1480x250mm重量:120kg</w:t>
            </w:r>
          </w:p>
          <w:p>
            <w:pPr>
              <w:numPr>
                <w:ilvl w:val="0"/>
                <w:numId w:val="0"/>
              </w:numPr>
              <w:rPr>
                <w:rFonts w:hint="eastAsia"/>
              </w:rPr>
            </w:pPr>
            <w:r>
              <w:rPr>
                <w:rFonts w:hint="eastAsia"/>
              </w:rPr>
              <w:t>附:台面(带小拱板)2块、固定螺丝、网架2#箱:1340x1420x380mm重量:65kg附:底架2件</w:t>
            </w:r>
          </w:p>
          <w:p>
            <w:pPr>
              <w:rPr>
                <w:rFonts w:hint="eastAsia"/>
              </w:rPr>
            </w:pPr>
            <w:r>
              <w:rPr>
                <w:rFonts w:hint="eastAsia"/>
                <w:lang w:val="en-US" w:eastAsia="zh-CN"/>
              </w:rPr>
              <w:t>3.</w:t>
            </w:r>
            <w:r>
              <w:rPr>
                <w:rFonts w:hint="eastAsia"/>
              </w:rPr>
              <w:t>台面颜色:蓝色</w:t>
            </w:r>
            <w:r>
              <w:rPr>
                <w:rFonts w:hint="eastAsia"/>
                <w:lang w:eastAsia="zh-CN"/>
              </w:rPr>
              <w:t>、</w:t>
            </w:r>
            <w:r>
              <w:rPr>
                <w:rFonts w:hint="eastAsia"/>
              </w:rPr>
              <w:t xml:space="preserve">台面材质:密度板 </w:t>
            </w:r>
          </w:p>
          <w:p>
            <w:pPr>
              <w:rPr>
                <w:rFonts w:hint="eastAsia"/>
              </w:rPr>
            </w:pPr>
            <w:r>
              <w:rPr>
                <w:rFonts w:hint="eastAsia"/>
                <w:lang w:val="en-US" w:eastAsia="zh-CN"/>
              </w:rPr>
              <w:t>4.</w:t>
            </w:r>
            <w:r>
              <w:rPr>
                <w:rFonts w:hint="eastAsia"/>
              </w:rPr>
              <w:t xml:space="preserve">系列:国际经典系列 </w:t>
            </w:r>
          </w:p>
          <w:p>
            <w:pPr>
              <w:rPr>
                <w:rFonts w:hint="eastAsia"/>
              </w:rPr>
            </w:pPr>
            <w:r>
              <w:rPr>
                <w:rFonts w:hint="eastAsia"/>
                <w:lang w:val="en-US" w:eastAsia="zh-CN"/>
              </w:rPr>
              <w:t>5.</w:t>
            </w:r>
            <w:r>
              <w:rPr>
                <w:rFonts w:hint="eastAsia"/>
              </w:rPr>
              <w:t xml:space="preserve">脚轮:无脚轮 </w:t>
            </w:r>
          </w:p>
          <w:p>
            <w:pPr>
              <w:rPr>
                <w:rFonts w:hint="eastAsia"/>
              </w:rPr>
            </w:pPr>
            <w:r>
              <w:rPr>
                <w:rFonts w:hint="eastAsia"/>
                <w:lang w:val="en-US" w:eastAsia="zh-CN"/>
              </w:rPr>
              <w:t>6.</w:t>
            </w:r>
            <w:r>
              <w:rPr>
                <w:rFonts w:hint="eastAsia"/>
              </w:rPr>
              <w:t xml:space="preserve">室内球台/室外球台:室内球台 </w:t>
            </w:r>
          </w:p>
          <w:p>
            <w:pPr>
              <w:rPr>
                <w:rFonts w:hint="eastAsia"/>
              </w:rPr>
            </w:pPr>
            <w:r>
              <w:rPr>
                <w:rFonts w:hint="eastAsia"/>
                <w:lang w:val="en-US" w:eastAsia="zh-CN"/>
              </w:rPr>
              <w:t>7.</w:t>
            </w:r>
            <w:r>
              <w:rPr>
                <w:rFonts w:hint="eastAsia"/>
              </w:rPr>
              <w:t xml:space="preserve">是否可调高度:可调高度 </w:t>
            </w:r>
          </w:p>
          <w:p>
            <w:pPr>
              <w:rPr>
                <w:rFonts w:hint="eastAsia"/>
              </w:rPr>
            </w:pPr>
            <w:r>
              <w:rPr>
                <w:rFonts w:hint="eastAsia"/>
              </w:rPr>
              <w:t xml:space="preserve">赠品:高档网架一副、乒乓球拍两只 </w:t>
            </w:r>
          </w:p>
          <w:p>
            <w:pPr>
              <w:rPr>
                <w:rFonts w:hint="eastAsia"/>
              </w:rPr>
            </w:pPr>
            <w:r>
              <w:rPr>
                <w:rFonts w:hint="eastAsia"/>
                <w:lang w:val="en-US" w:eastAsia="zh-CN"/>
              </w:rPr>
              <w:t>8.</w:t>
            </w:r>
            <w:r>
              <w:rPr>
                <w:rFonts w:hint="eastAsia"/>
              </w:rPr>
              <w:t xml:space="preserve">规格尺寸: 物理性能: </w:t>
            </w:r>
          </w:p>
          <w:p>
            <w:pPr>
              <w:rPr>
                <w:rFonts w:hint="eastAsia"/>
              </w:rPr>
            </w:pPr>
            <w:r>
              <w:rPr>
                <w:rFonts w:hint="eastAsia"/>
                <w:lang w:val="en-US" w:eastAsia="zh-CN"/>
              </w:rPr>
              <w:t>9.</w:t>
            </w:r>
            <w:r>
              <w:rPr>
                <w:rFonts w:hint="eastAsia"/>
              </w:rPr>
              <w:t xml:space="preserve">弹性:230-260mm </w:t>
            </w:r>
          </w:p>
          <w:p>
            <w:pPr>
              <w:rPr>
                <w:rFonts w:hint="eastAsia"/>
              </w:rPr>
            </w:pPr>
            <w:r>
              <w:rPr>
                <w:rFonts w:hint="eastAsia"/>
                <w:lang w:val="en-US" w:eastAsia="zh-CN"/>
              </w:rPr>
              <w:t>10.</w:t>
            </w:r>
            <w:r>
              <w:rPr>
                <w:rFonts w:hint="eastAsia"/>
              </w:rPr>
              <w:t xml:space="preserve">弹性均匀度:&lt;5mm </w:t>
            </w:r>
          </w:p>
          <w:p>
            <w:pPr>
              <w:rPr>
                <w:rFonts w:hint="eastAsia"/>
              </w:rPr>
            </w:pPr>
            <w:r>
              <w:rPr>
                <w:rFonts w:hint="eastAsia"/>
                <w:lang w:val="en-US" w:eastAsia="zh-CN"/>
              </w:rPr>
              <w:t>11.</w:t>
            </w:r>
            <w:r>
              <w:rPr>
                <w:rFonts w:hint="eastAsia"/>
              </w:rPr>
              <w:t xml:space="preserve">球台稳定性:&lt;10 </w:t>
            </w:r>
          </w:p>
          <w:p>
            <w:pPr>
              <w:rPr>
                <w:rFonts w:hint="eastAsia"/>
              </w:rPr>
            </w:pPr>
            <w:r>
              <w:rPr>
                <w:rFonts w:hint="eastAsia"/>
                <w:lang w:val="en-US" w:eastAsia="zh-CN"/>
              </w:rPr>
              <w:t>12.</w:t>
            </w:r>
            <w:r>
              <w:rPr>
                <w:rFonts w:hint="eastAsia"/>
              </w:rPr>
              <w:t xml:space="preserve">台面光泽度:≤0.6 </w:t>
            </w:r>
          </w:p>
          <w:p>
            <w:pPr>
              <w:rPr>
                <w:rFonts w:hint="eastAsia"/>
              </w:rPr>
            </w:pPr>
            <w:r>
              <w:rPr>
                <w:rFonts w:hint="eastAsia"/>
                <w:lang w:val="en-US" w:eastAsia="zh-CN"/>
              </w:rPr>
              <w:t>13.</w:t>
            </w:r>
            <w:r>
              <w:rPr>
                <w:rFonts w:hint="eastAsia"/>
              </w:rPr>
              <w:t>底架</w:t>
            </w:r>
            <w:r>
              <w:rPr>
                <w:rFonts w:hint="eastAsia"/>
                <w:lang w:val="en-US" w:eastAsia="zh-CN"/>
              </w:rPr>
              <w:t>使用</w:t>
            </w:r>
            <w:r>
              <w:rPr>
                <w:rFonts w:hint="eastAsia"/>
              </w:rPr>
              <w:t>新型轻量高强材料，采取全新装嵌工艺，形成高强度、超稳态的底架。</w:t>
            </w:r>
          </w:p>
          <w:p>
            <w:pPr>
              <w:pStyle w:val="2"/>
              <w:rPr>
                <w:rFonts w:hint="eastAsia" w:ascii="宋体" w:hAnsi="宋体" w:eastAsia="宋体" w:cs="宋体"/>
                <w:color w:val="000000"/>
                <w:sz w:val="21"/>
                <w:szCs w:val="21"/>
              </w:rPr>
            </w:pPr>
            <w:r>
              <w:rPr>
                <w:rFonts w:hint="eastAsia" w:ascii="Times New Roman" w:hAnsi="Times New Roman" w:eastAsia="宋体" w:cs="Times New Roman"/>
                <w:b w:val="0"/>
                <w:bCs w:val="0"/>
                <w:kern w:val="2"/>
                <w:sz w:val="21"/>
                <w:szCs w:val="24"/>
                <w:lang w:val="en-US" w:eastAsia="zh-CN" w:bidi="ar-SA"/>
              </w:rPr>
              <w:t>可依据</w:t>
            </w:r>
            <w:r>
              <w:rPr>
                <w:rFonts w:hint="eastAsia" w:ascii="Times New Roman" w:hAnsi="Times New Roman" w:eastAsia="宋体" w:cs="Times New Roman"/>
                <w:b/>
                <w:bCs/>
                <w:kern w:val="2"/>
                <w:sz w:val="21"/>
                <w:szCs w:val="24"/>
                <w:lang w:val="en-US" w:eastAsia="zh-CN" w:bidi="ar-SA"/>
              </w:rPr>
              <w:t>（详见六技术方案6官网截图）</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b w:val="0"/>
                <w:bCs w:val="0"/>
                <w:kern w:val="2"/>
                <w:sz w:val="21"/>
                <w:szCs w:val="24"/>
                <w:lang w:val="en-US" w:eastAsia="zh-CN" w:bidi="ar-SA"/>
              </w:rPr>
            </w:pPr>
            <w:r>
              <w:rPr>
                <w:rFonts w:hint="eastAsia" w:ascii="宋体" w:hAnsi="宋体" w:eastAsia="宋体" w:cs="宋体"/>
                <w:sz w:val="21"/>
                <w:szCs w:val="21"/>
                <w:lang w:val="en-US" w:eastAsia="zh-CN"/>
              </w:rPr>
              <w:t>上海红双喜股份有限公司</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b w:val="0"/>
                <w:bCs w:val="0"/>
                <w:kern w:val="2"/>
                <w:sz w:val="21"/>
                <w:szCs w:val="24"/>
                <w:lang w:val="en-US" w:eastAsia="zh-CN" w:bidi="ar-SA"/>
              </w:rPr>
            </w:pPr>
            <w:r>
              <w:rPr>
                <w:rFonts w:hint="eastAsia" w:ascii="宋体" w:hAnsi="宋体" w:eastAsia="宋体" w:cs="宋体"/>
                <w:color w:val="000000"/>
                <w:kern w:val="0"/>
                <w:sz w:val="21"/>
                <w:szCs w:val="21"/>
                <w:lang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b w:val="0"/>
                <w:bCs w:val="0"/>
                <w:kern w:val="2"/>
                <w:sz w:val="21"/>
                <w:szCs w:val="24"/>
                <w:lang w:val="en-US" w:eastAsia="zh-CN" w:bidi="ar-SA"/>
              </w:rPr>
            </w:pPr>
            <w:r>
              <w:rPr>
                <w:rFonts w:hint="eastAsia" w:ascii="宋体" w:hAnsi="宋体" w:eastAsia="宋体" w:cs="宋体"/>
                <w:color w:val="000000"/>
                <w:kern w:val="0"/>
                <w:sz w:val="21"/>
                <w:szCs w:val="21"/>
                <w:lang w:bidi="ar"/>
              </w:rPr>
              <w:t>副</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3662"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羽毛球网柱（含网）</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2"/>
                <w:szCs w:val="22"/>
                <w:u w:val="none"/>
                <w:lang w:val="en-US" w:eastAsia="zh-CN" w:bidi="ar"/>
              </w:rPr>
              <w:t>宏康</w:t>
            </w:r>
          </w:p>
        </w:tc>
        <w:tc>
          <w:tcPr>
            <w:tcW w:w="5903" w:type="dxa"/>
            <w:tcBorders>
              <w:top w:val="single" w:color="000000" w:sz="4" w:space="0"/>
              <w:left w:val="single" w:color="000000" w:sz="4" w:space="0"/>
              <w:bottom w:val="single" w:color="000000" w:sz="4" w:space="0"/>
              <w:right w:val="single" w:color="000000" w:sz="4" w:space="0"/>
            </w:tcBorders>
            <w:noWrap w:val="0"/>
            <w:vAlign w:val="top"/>
          </w:tcPr>
          <w:p>
            <w:pPr>
              <w:pStyle w:val="13"/>
              <w:numPr>
                <w:ilvl w:val="0"/>
                <w:numId w:val="1"/>
              </w:numPr>
              <w:spacing w:line="276"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羽毛球柱由底座、立柱、锁紧装</w:t>
            </w:r>
          </w:p>
          <w:p>
            <w:pPr>
              <w:pStyle w:val="13"/>
              <w:numPr>
                <w:ilvl w:val="0"/>
                <w:numId w:val="1"/>
              </w:numPr>
              <w:spacing w:line="276"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2.立柱选用Φ40×4.0㎜无缝钢管制作，移动式羽毛球底座是由三个组成，运输节约空间安装方便.</w:t>
            </w:r>
          </w:p>
          <w:p>
            <w:pPr>
              <w:pStyle w:val="13"/>
              <w:numPr>
                <w:ilvl w:val="0"/>
                <w:numId w:val="1"/>
              </w:numPr>
              <w:spacing w:line="276"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羽毛球底座采用铸铁底座，重量：180公斤/副，底座尺寸：（600mm--780mm）*310mm*170mm；羽毛球柱底座可伸缩范围在600到800之间，底部配有防滑、防震垫，增强底座的稳定性。</w:t>
            </w:r>
          </w:p>
          <w:p>
            <w:pPr>
              <w:pStyle w:val="13"/>
              <w:numPr>
                <w:ilvl w:val="0"/>
                <w:numId w:val="1"/>
              </w:numPr>
              <w:spacing w:line="276"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羽毛球柱底座装有尼龙滚轮，移动方便且不损伤地板。</w:t>
            </w:r>
          </w:p>
          <w:p>
            <w:pPr>
              <w:pStyle w:val="7"/>
              <w:numPr>
                <w:ilvl w:val="0"/>
                <w:numId w:val="1"/>
              </w:numPr>
              <w:spacing w:line="36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球网尺寸长x宽：760x6100mm；球网材质为涤纶，颜色为酒红色，上沿有7.5cm的白帆布包缝布带，网孔尺寸18mmx18mm，线径不低于1mm。</w:t>
            </w:r>
          </w:p>
          <w:p>
            <w:pPr>
              <w:pStyle w:val="7"/>
              <w:numPr>
                <w:ilvl w:val="0"/>
                <w:numId w:val="1"/>
              </w:numPr>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kern w:val="2"/>
                <w:sz w:val="21"/>
                <w:szCs w:val="21"/>
                <w:lang w:val="en-US" w:eastAsia="zh-CN" w:bidi="ar-SA"/>
              </w:rPr>
              <w:t>含符合羽联标准球网。（</w:t>
            </w:r>
            <w:r>
              <w:rPr>
                <w:rFonts w:hint="eastAsia" w:ascii="宋体" w:hAnsi="宋体" w:eastAsia="宋体" w:cs="宋体"/>
                <w:b/>
                <w:bCs/>
                <w:kern w:val="2"/>
                <w:sz w:val="21"/>
                <w:szCs w:val="21"/>
                <w:lang w:val="en-US" w:eastAsia="zh-CN" w:bidi="ar-SA"/>
              </w:rPr>
              <w:t>详见六、技术方案5、产品质量证书5.5羽联认证）</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河北宏康体育器材有限公司</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副</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8000</w:t>
            </w:r>
          </w:p>
        </w:tc>
      </w:tr>
      <w:tr>
        <w:tblPrEx>
          <w:tblCellMar>
            <w:top w:w="0" w:type="dxa"/>
            <w:left w:w="108" w:type="dxa"/>
            <w:bottom w:w="0" w:type="dxa"/>
            <w:right w:w="108" w:type="dxa"/>
          </w:tblCellMar>
        </w:tblPrEx>
        <w:trPr>
          <w:trHeight w:val="2603" w:hRule="atLeast"/>
        </w:trPr>
        <w:tc>
          <w:tcPr>
            <w:tcW w:w="4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2"/>
                <w:szCs w:val="22"/>
                <w:u w:val="none"/>
                <w:lang w:val="en-US" w:eastAsia="zh-CN" w:bidi="ar"/>
              </w:rPr>
              <w:t>羽毛球地胶</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2"/>
                <w:szCs w:val="22"/>
                <w:u w:val="none"/>
                <w:lang w:val="en-US" w:eastAsia="zh-CN" w:bidi="ar"/>
              </w:rPr>
              <w:t>北新</w:t>
            </w:r>
          </w:p>
        </w:tc>
        <w:tc>
          <w:tcPr>
            <w:tcW w:w="5903" w:type="dxa"/>
            <w:tcBorders>
              <w:top w:val="single" w:color="000000" w:sz="4" w:space="0"/>
              <w:left w:val="single" w:color="000000" w:sz="4" w:space="0"/>
              <w:bottom w:val="single" w:color="000000" w:sz="4" w:space="0"/>
              <w:right w:val="single" w:color="000000" w:sz="4" w:space="0"/>
            </w:tcBorders>
            <w:noWrap w:val="0"/>
            <w:vAlign w:val="top"/>
          </w:tcPr>
          <w:p>
            <w:pPr>
              <w:rPr>
                <w:rFonts w:hint="eastAsia"/>
                <w:sz w:val="21"/>
                <w:szCs w:val="21"/>
              </w:rPr>
            </w:pPr>
            <w:r>
              <w:rPr>
                <w:rFonts w:hint="eastAsia"/>
                <w:sz w:val="21"/>
                <w:szCs w:val="21"/>
                <w:lang w:val="en-US" w:eastAsia="zh-CN"/>
              </w:rPr>
              <w:t>1.</w:t>
            </w:r>
            <w:r>
              <w:rPr>
                <w:rFonts w:hint="eastAsia"/>
                <w:sz w:val="21"/>
                <w:szCs w:val="21"/>
              </w:rPr>
              <w:t>邵氏硬度 (邵A)</w:t>
            </w:r>
            <w:r>
              <w:rPr>
                <w:rFonts w:hint="eastAsia"/>
                <w:sz w:val="21"/>
                <w:szCs w:val="21"/>
                <w:lang w:eastAsia="zh-CN"/>
              </w:rPr>
              <w:t>：</w:t>
            </w:r>
            <w:r>
              <w:rPr>
                <w:rFonts w:hint="eastAsia"/>
                <w:sz w:val="21"/>
                <w:szCs w:val="21"/>
              </w:rPr>
              <w:t>55</w:t>
            </w:r>
            <w:r>
              <w:rPr>
                <w:rFonts w:hint="eastAsia"/>
                <w:sz w:val="21"/>
                <w:szCs w:val="21"/>
                <w:lang w:val="en-US" w:eastAsia="zh-CN"/>
              </w:rPr>
              <w:t>-</w:t>
            </w:r>
            <w:r>
              <w:rPr>
                <w:rFonts w:hint="eastAsia"/>
                <w:sz w:val="21"/>
                <w:szCs w:val="21"/>
              </w:rPr>
              <w:t xml:space="preserve">90 </w:t>
            </w:r>
          </w:p>
          <w:p>
            <w:pPr>
              <w:rPr>
                <w:rFonts w:hint="eastAsia"/>
                <w:sz w:val="21"/>
                <w:szCs w:val="21"/>
              </w:rPr>
            </w:pPr>
            <w:r>
              <w:rPr>
                <w:rFonts w:hint="eastAsia"/>
                <w:sz w:val="21"/>
                <w:szCs w:val="21"/>
                <w:lang w:val="en-US" w:eastAsia="zh-CN"/>
              </w:rPr>
              <w:t>2.</w:t>
            </w:r>
            <w:r>
              <w:rPr>
                <w:rFonts w:hint="eastAsia"/>
                <w:sz w:val="21"/>
                <w:szCs w:val="21"/>
              </w:rPr>
              <w:t>拉伸强度</w:t>
            </w:r>
            <w:r>
              <w:rPr>
                <w:rFonts w:hint="eastAsia"/>
                <w:sz w:val="21"/>
                <w:szCs w:val="21"/>
                <w:lang w:eastAsia="zh-CN"/>
              </w:rPr>
              <w:t>：</w:t>
            </w:r>
            <w:r>
              <w:rPr>
                <w:rFonts w:hint="eastAsia"/>
                <w:sz w:val="21"/>
                <w:szCs w:val="21"/>
              </w:rPr>
              <w:t>≥</w:t>
            </w:r>
            <w:r>
              <w:rPr>
                <w:rFonts w:hint="eastAsia"/>
                <w:sz w:val="21"/>
                <w:szCs w:val="21"/>
                <w:lang w:val="en-US" w:eastAsia="zh-CN"/>
              </w:rPr>
              <w:t>1.0</w:t>
            </w:r>
            <w:r>
              <w:rPr>
                <w:rFonts w:hint="eastAsia"/>
                <w:sz w:val="21"/>
                <w:szCs w:val="21"/>
              </w:rPr>
              <w:t xml:space="preserve"> MPa</w:t>
            </w:r>
          </w:p>
          <w:p>
            <w:pPr>
              <w:rPr>
                <w:rFonts w:hint="eastAsia"/>
                <w:sz w:val="21"/>
                <w:szCs w:val="21"/>
              </w:rPr>
            </w:pPr>
            <w:r>
              <w:rPr>
                <w:rFonts w:hint="eastAsia"/>
                <w:sz w:val="21"/>
                <w:szCs w:val="21"/>
                <w:lang w:val="en-US" w:eastAsia="zh-CN"/>
              </w:rPr>
              <w:t>3.</w:t>
            </w:r>
            <w:r>
              <w:rPr>
                <w:rFonts w:hint="eastAsia"/>
                <w:sz w:val="21"/>
                <w:szCs w:val="21"/>
              </w:rPr>
              <w:t>拉断伸长率</w:t>
            </w:r>
            <w:r>
              <w:rPr>
                <w:rFonts w:hint="eastAsia"/>
                <w:sz w:val="21"/>
                <w:szCs w:val="21"/>
                <w:lang w:eastAsia="zh-CN"/>
              </w:rPr>
              <w:t>：</w:t>
            </w:r>
            <w:r>
              <w:rPr>
                <w:rFonts w:hint="eastAsia"/>
                <w:sz w:val="21"/>
                <w:szCs w:val="21"/>
              </w:rPr>
              <w:t>≥</w:t>
            </w:r>
            <w:r>
              <w:rPr>
                <w:rFonts w:hint="eastAsia"/>
                <w:sz w:val="21"/>
                <w:szCs w:val="21"/>
                <w:lang w:val="en-US" w:eastAsia="zh-CN"/>
              </w:rPr>
              <w:t>110%</w:t>
            </w:r>
          </w:p>
          <w:p>
            <w:pPr>
              <w:rPr>
                <w:rFonts w:hint="eastAsia"/>
                <w:sz w:val="21"/>
                <w:szCs w:val="21"/>
              </w:rPr>
            </w:pPr>
            <w:r>
              <w:rPr>
                <w:rFonts w:hint="eastAsia"/>
                <w:sz w:val="21"/>
                <w:szCs w:val="21"/>
                <w:lang w:val="en-US" w:eastAsia="zh-CN"/>
              </w:rPr>
              <w:t>4.可溶性重金属铅含量≤20mg/㎡</w:t>
            </w:r>
          </w:p>
          <w:p>
            <w:pPr>
              <w:rPr>
                <w:rFonts w:hint="eastAsia"/>
                <w:sz w:val="21"/>
                <w:szCs w:val="21"/>
              </w:rPr>
            </w:pPr>
            <w:r>
              <w:rPr>
                <w:rFonts w:hint="eastAsia"/>
                <w:sz w:val="21"/>
                <w:szCs w:val="21"/>
                <w:lang w:val="en-US" w:eastAsia="zh-CN"/>
              </w:rPr>
              <w:t>5.可溶性重金属硌含量≤20mg/㎡</w:t>
            </w:r>
          </w:p>
          <w:p>
            <w:pPr>
              <w:rPr>
                <w:rFonts w:hint="eastAsia"/>
                <w:sz w:val="21"/>
                <w:szCs w:val="21"/>
              </w:rPr>
            </w:pPr>
            <w:r>
              <w:rPr>
                <w:rFonts w:hint="eastAsia"/>
                <w:sz w:val="21"/>
                <w:szCs w:val="21"/>
                <w:lang w:val="en-US" w:eastAsia="zh-CN"/>
              </w:rPr>
              <w:t>6.挥发物含量≤75g/㎡</w:t>
            </w:r>
          </w:p>
          <w:p>
            <w:pPr>
              <w:rPr>
                <w:rFonts w:hint="eastAsia"/>
                <w:sz w:val="21"/>
                <w:szCs w:val="21"/>
              </w:rPr>
            </w:pPr>
            <w:r>
              <w:rPr>
                <w:rFonts w:hint="eastAsia"/>
                <w:sz w:val="21"/>
                <w:szCs w:val="21"/>
                <w:lang w:val="en-US" w:eastAsia="zh-CN"/>
              </w:rPr>
              <w:t>7.氯乙烯含量：未检出</w:t>
            </w:r>
          </w:p>
          <w:p>
            <w:pPr>
              <w:rPr>
                <w:rFonts w:hint="eastAsia"/>
                <w:sz w:val="21"/>
                <w:szCs w:val="21"/>
              </w:rPr>
            </w:pPr>
            <w:r>
              <w:rPr>
                <w:rFonts w:hint="eastAsia"/>
                <w:sz w:val="21"/>
                <w:szCs w:val="21"/>
                <w:lang w:val="en-US" w:eastAsia="zh-CN"/>
              </w:rPr>
              <w:t>8.</w:t>
            </w:r>
            <w:r>
              <w:rPr>
                <w:rFonts w:hint="eastAsia"/>
                <w:sz w:val="21"/>
                <w:szCs w:val="21"/>
              </w:rPr>
              <w:t>球反弹率</w:t>
            </w:r>
            <w:r>
              <w:rPr>
                <w:rFonts w:hint="eastAsia"/>
                <w:sz w:val="21"/>
                <w:szCs w:val="21"/>
                <w:lang w:eastAsia="zh-CN"/>
              </w:rPr>
              <w:t>：</w:t>
            </w:r>
            <w:r>
              <w:rPr>
                <w:rFonts w:hint="eastAsia"/>
                <w:sz w:val="21"/>
                <w:szCs w:val="21"/>
                <w:lang w:val="en-US" w:eastAsia="zh-CN"/>
              </w:rPr>
              <w:t>≥90%</w:t>
            </w:r>
          </w:p>
          <w:p>
            <w:pPr>
              <w:rPr>
                <w:rFonts w:hint="eastAsia" w:ascii="Times New Roman" w:hAnsi="Times New Roman" w:eastAsia="宋体" w:cs="Times New Roman"/>
                <w:sz w:val="21"/>
                <w:szCs w:val="21"/>
                <w:lang w:val="en-US" w:eastAsia="zh-CN"/>
              </w:rPr>
            </w:pPr>
            <w:r>
              <w:rPr>
                <w:rFonts w:hint="eastAsia"/>
                <w:sz w:val="21"/>
                <w:szCs w:val="21"/>
                <w:lang w:val="en-US" w:eastAsia="zh-CN"/>
              </w:rPr>
              <w:t>9.</w:t>
            </w:r>
            <w:r>
              <w:rPr>
                <w:rFonts w:hint="eastAsia"/>
                <w:sz w:val="21"/>
                <w:szCs w:val="21"/>
              </w:rPr>
              <w:t xml:space="preserve">阻燃性 </w:t>
            </w:r>
            <w:r>
              <w:rPr>
                <w:rFonts w:hint="eastAsia"/>
                <w:sz w:val="21"/>
                <w:szCs w:val="21"/>
                <w:lang w:eastAsia="zh-CN"/>
              </w:rPr>
              <w:t>：</w:t>
            </w:r>
            <w:r>
              <w:rPr>
                <w:rFonts w:hint="eastAsia"/>
                <w:sz w:val="21"/>
                <w:szCs w:val="21"/>
              </w:rPr>
              <w:t>I</w:t>
            </w:r>
            <w:r>
              <w:rPr>
                <w:rFonts w:hint="eastAsia"/>
                <w:sz w:val="21"/>
                <w:szCs w:val="21"/>
                <w:lang w:val="en-US" w:eastAsia="zh-CN"/>
              </w:rPr>
              <w:t>级，</w:t>
            </w:r>
            <w:r>
              <w:rPr>
                <w:rFonts w:hint="eastAsia" w:ascii="Times New Roman" w:hAnsi="Times New Roman" w:eastAsia="宋体" w:cs="Times New Roman"/>
                <w:sz w:val="21"/>
                <w:szCs w:val="21"/>
                <w:lang w:val="en-US" w:eastAsia="zh-CN"/>
              </w:rPr>
              <w:t>20S内焰尖高度≤150mm</w:t>
            </w:r>
          </w:p>
          <w:p>
            <w:pPr>
              <w:widowControl/>
              <w:jc w:val="left"/>
              <w:textAlignment w:val="center"/>
              <w:rPr>
                <w:rFonts w:hint="eastAsia"/>
                <w:sz w:val="21"/>
                <w:szCs w:val="21"/>
              </w:rPr>
            </w:pPr>
            <w:r>
              <w:rPr>
                <w:rFonts w:hint="eastAsia" w:ascii="宋体" w:hAnsi="宋体" w:cs="宋体"/>
                <w:color w:val="000000"/>
                <w:kern w:val="0"/>
                <w:sz w:val="21"/>
                <w:szCs w:val="21"/>
                <w:highlight w:val="none"/>
                <w:lang w:bidi="ar"/>
              </w:rPr>
              <w:t>10.灰分含量≤0.2%</w:t>
            </w:r>
          </w:p>
          <w:p>
            <w:pPr>
              <w:rPr>
                <w:rFonts w:hint="eastAsia"/>
                <w:sz w:val="21"/>
                <w:szCs w:val="21"/>
              </w:rPr>
            </w:pPr>
            <w:r>
              <w:rPr>
                <w:rFonts w:hint="eastAsia"/>
                <w:sz w:val="21"/>
                <w:szCs w:val="21"/>
                <w:lang w:val="en-US" w:eastAsia="zh-CN"/>
              </w:rPr>
              <w:t>11.</w:t>
            </w:r>
            <w:r>
              <w:rPr>
                <w:rFonts w:hint="eastAsia"/>
                <w:sz w:val="21"/>
                <w:szCs w:val="21"/>
              </w:rPr>
              <w:t>产品通过</w:t>
            </w:r>
            <w:r>
              <w:rPr>
                <w:rFonts w:hint="eastAsia"/>
                <w:sz w:val="21"/>
                <w:szCs w:val="21"/>
                <w:lang w:val="en-US" w:eastAsia="zh-CN"/>
              </w:rPr>
              <w:t>甲醛净化效果持续性检测的</w:t>
            </w:r>
            <w:r>
              <w:rPr>
                <w:rFonts w:hint="eastAsia"/>
                <w:sz w:val="21"/>
                <w:szCs w:val="21"/>
              </w:rPr>
              <w:t>相关的性能指标测试。</w:t>
            </w:r>
          </w:p>
          <w:p>
            <w:pPr>
              <w:rPr>
                <w:rFonts w:hint="eastAsia"/>
                <w:sz w:val="21"/>
                <w:szCs w:val="21"/>
              </w:rPr>
            </w:pPr>
            <w:r>
              <w:rPr>
                <w:rFonts w:hint="eastAsia"/>
                <w:sz w:val="21"/>
                <w:szCs w:val="21"/>
                <w:lang w:val="en-US" w:eastAsia="zh-CN"/>
              </w:rPr>
              <w:t>12.热老化试验，（</w:t>
            </w:r>
            <w:r>
              <w:rPr>
                <w:sz w:val="21"/>
                <w:szCs w:val="21"/>
              </w:rPr>
              <w:t>70℃，200h</w:t>
            </w:r>
            <w:r>
              <w:rPr>
                <w:rFonts w:hint="eastAsia"/>
                <w:sz w:val="21"/>
                <w:szCs w:val="21"/>
                <w:lang w:val="en-US" w:eastAsia="zh-CN"/>
              </w:rPr>
              <w:t>）后，</w:t>
            </w:r>
            <w:r>
              <w:rPr>
                <w:sz w:val="21"/>
                <w:szCs w:val="21"/>
              </w:rPr>
              <w:t>外观无气泡，裂纹，分层， 粘结和孔洞</w:t>
            </w:r>
          </w:p>
          <w:p>
            <w:pPr>
              <w:rPr>
                <w:rFonts w:hint="eastAsia"/>
                <w:sz w:val="21"/>
                <w:szCs w:val="21"/>
              </w:rPr>
            </w:pPr>
            <w:r>
              <w:rPr>
                <w:rFonts w:hint="eastAsia"/>
                <w:sz w:val="21"/>
                <w:szCs w:val="21"/>
                <w:lang w:val="en-US" w:eastAsia="zh-CN"/>
              </w:rPr>
              <w:t>13.</w:t>
            </w:r>
            <w:r>
              <w:rPr>
                <w:rFonts w:hint="eastAsia"/>
                <w:sz w:val="21"/>
                <w:szCs w:val="21"/>
              </w:rPr>
              <w:t>通过2项抗菌</w:t>
            </w:r>
            <w:r>
              <w:rPr>
                <w:rFonts w:hint="eastAsia"/>
                <w:sz w:val="21"/>
                <w:szCs w:val="21"/>
                <w:lang w:eastAsia="zh-CN"/>
              </w:rPr>
              <w:t>（</w:t>
            </w:r>
            <w:r>
              <w:rPr>
                <w:rFonts w:hint="eastAsia" w:ascii="Times New Roman" w:hAnsi="Times New Roman" w:eastAsia="宋体" w:cs="Times New Roman"/>
                <w:sz w:val="21"/>
                <w:szCs w:val="21"/>
              </w:rPr>
              <w:t>大肠杆菌</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金黄色葡萄球菌</w:t>
            </w:r>
            <w:r>
              <w:rPr>
                <w:rFonts w:hint="eastAsia" w:ascii="Times New Roman" w:hAnsi="Times New Roman" w:eastAsia="宋体" w:cs="Times New Roman"/>
                <w:sz w:val="21"/>
                <w:szCs w:val="21"/>
                <w:lang w:eastAsia="zh-CN"/>
              </w:rPr>
              <w:t>）</w:t>
            </w:r>
            <w:r>
              <w:rPr>
                <w:rFonts w:hint="eastAsia"/>
                <w:sz w:val="21"/>
                <w:szCs w:val="21"/>
              </w:rPr>
              <w:t>测试的检测，检测报告中明确指出所有测试指标通过检测</w:t>
            </w:r>
          </w:p>
          <w:p>
            <w:pPr>
              <w:rPr>
                <w:rFonts w:hint="eastAsia"/>
                <w:sz w:val="21"/>
                <w:szCs w:val="21"/>
              </w:rPr>
            </w:pPr>
            <w:r>
              <w:rPr>
                <w:rFonts w:hint="eastAsia"/>
                <w:sz w:val="21"/>
                <w:szCs w:val="21"/>
                <w:lang w:val="en-US" w:eastAsia="zh-CN"/>
              </w:rPr>
              <w:t>14.</w:t>
            </w:r>
            <w:r>
              <w:rPr>
                <w:rFonts w:hint="eastAsia"/>
                <w:sz w:val="21"/>
                <w:szCs w:val="21"/>
              </w:rPr>
              <w:t>通过5项抗霉</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黑曲霉/出芽短梗霉/绳状青霉/球毛壳霉/绿粘帚霉</w:t>
            </w:r>
            <w:r>
              <w:rPr>
                <w:rFonts w:hint="eastAsia" w:ascii="Times New Roman" w:hAnsi="Times New Roman" w:eastAsia="宋体" w:cs="Times New Roman"/>
                <w:sz w:val="21"/>
                <w:szCs w:val="21"/>
                <w:lang w:eastAsia="zh-CN"/>
              </w:rPr>
              <w:t>）</w:t>
            </w:r>
            <w:r>
              <w:rPr>
                <w:rFonts w:hint="eastAsia"/>
                <w:sz w:val="21"/>
                <w:szCs w:val="21"/>
              </w:rPr>
              <w:t>测试的检测，检测报告中明确指出所有测试指标通过检测。</w:t>
            </w:r>
          </w:p>
          <w:p>
            <w:pPr>
              <w:rPr>
                <w:rFonts w:hint="eastAsia"/>
                <w:sz w:val="21"/>
                <w:szCs w:val="21"/>
              </w:rPr>
            </w:pPr>
            <w:r>
              <w:rPr>
                <w:rFonts w:hint="eastAsia"/>
                <w:sz w:val="21"/>
                <w:szCs w:val="21"/>
                <w:lang w:val="en-US" w:eastAsia="zh-CN"/>
              </w:rPr>
              <w:t>15.快速变温试验，（</w:t>
            </w:r>
            <w:r>
              <w:rPr>
                <w:sz w:val="21"/>
                <w:szCs w:val="21"/>
              </w:rPr>
              <w:t>高温 100℃，驻留 30min，低温-60℃，驻留 30min，26 个循环。</w:t>
            </w:r>
            <w:r>
              <w:rPr>
                <w:rFonts w:hint="eastAsia"/>
                <w:sz w:val="21"/>
                <w:szCs w:val="21"/>
                <w:lang w:val="en-US" w:eastAsia="zh-CN"/>
              </w:rPr>
              <w:t>），要求</w:t>
            </w:r>
            <w:r>
              <w:rPr>
                <w:sz w:val="21"/>
                <w:szCs w:val="21"/>
              </w:rPr>
              <w:t>快速变温试验后样品表面无破损和变形等现象</w:t>
            </w:r>
            <w:r>
              <w:rPr>
                <w:rFonts w:hint="eastAsia"/>
                <w:sz w:val="21"/>
                <w:szCs w:val="21"/>
                <w:lang w:eastAsia="zh-CN"/>
              </w:rPr>
              <w:t>。</w:t>
            </w:r>
          </w:p>
          <w:p>
            <w:pPr>
              <w:rPr>
                <w:rFonts w:hint="eastAsia"/>
                <w:sz w:val="21"/>
                <w:szCs w:val="21"/>
              </w:rPr>
            </w:pPr>
            <w:r>
              <w:rPr>
                <w:rFonts w:hint="eastAsia"/>
                <w:sz w:val="21"/>
                <w:szCs w:val="21"/>
                <w:lang w:val="en-US" w:eastAsia="zh-CN"/>
              </w:rPr>
              <w:t>16.冷热冲击实验，（</w:t>
            </w:r>
            <w:r>
              <w:rPr>
                <w:sz w:val="21"/>
                <w:szCs w:val="21"/>
              </w:rPr>
              <w:t>试验方法： 高温 100℃，驻留 30min，低温-60℃，驻留 30min，26个循环</w:t>
            </w:r>
            <w:r>
              <w:rPr>
                <w:rFonts w:hint="eastAsia"/>
                <w:sz w:val="21"/>
                <w:szCs w:val="21"/>
                <w:lang w:val="en-US" w:eastAsia="zh-CN"/>
              </w:rPr>
              <w:t>），要求</w:t>
            </w:r>
            <w:r>
              <w:rPr>
                <w:sz w:val="21"/>
                <w:szCs w:val="21"/>
              </w:rPr>
              <w:t>冷热冲击试验后样品表面无破损和变形等现象</w:t>
            </w:r>
            <w:r>
              <w:rPr>
                <w:rFonts w:hint="eastAsia"/>
                <w:sz w:val="21"/>
                <w:szCs w:val="21"/>
                <w:lang w:eastAsia="zh-CN"/>
              </w:rPr>
              <w:t>。</w:t>
            </w:r>
          </w:p>
          <w:p>
            <w:pPr>
              <w:rPr>
                <w:rFonts w:hint="eastAsia"/>
                <w:sz w:val="21"/>
                <w:szCs w:val="21"/>
              </w:rPr>
            </w:pPr>
            <w:r>
              <w:rPr>
                <w:rFonts w:hint="eastAsia"/>
                <w:sz w:val="21"/>
                <w:szCs w:val="21"/>
                <w:lang w:val="en-US" w:eastAsia="zh-CN"/>
              </w:rPr>
              <w:t>17.</w:t>
            </w:r>
            <w:r>
              <w:rPr>
                <w:rFonts w:hint="eastAsia"/>
                <w:sz w:val="21"/>
                <w:szCs w:val="21"/>
              </w:rPr>
              <w:t>通过</w:t>
            </w:r>
            <w:r>
              <w:rPr>
                <w:rFonts w:hint="eastAsia"/>
                <w:sz w:val="21"/>
                <w:szCs w:val="21"/>
                <w:lang w:val="en-US" w:eastAsia="zh-CN"/>
              </w:rPr>
              <w:t>邻苯二甲酸酯类增塑剂40项</w:t>
            </w:r>
            <w:r>
              <w:rPr>
                <w:rFonts w:hint="eastAsia"/>
                <w:sz w:val="21"/>
                <w:szCs w:val="21"/>
              </w:rPr>
              <w:t>有害物质检测，报告中要明确指出所有测试指标低于要求标准中最低数值以未检出为最佳结果</w:t>
            </w:r>
          </w:p>
          <w:p>
            <w:pPr>
              <w:rPr>
                <w:rFonts w:hint="eastAsia"/>
                <w:sz w:val="21"/>
                <w:szCs w:val="21"/>
              </w:rPr>
            </w:pPr>
            <w:r>
              <w:rPr>
                <w:rFonts w:hint="eastAsia"/>
                <w:sz w:val="21"/>
                <w:szCs w:val="21"/>
                <w:lang w:val="en-US" w:eastAsia="zh-CN"/>
              </w:rPr>
              <w:t>18.</w:t>
            </w:r>
            <w:r>
              <w:rPr>
                <w:rFonts w:hint="eastAsia"/>
                <w:sz w:val="21"/>
                <w:szCs w:val="21"/>
              </w:rPr>
              <w:t>通过</w:t>
            </w:r>
            <w:r>
              <w:rPr>
                <w:rFonts w:hint="eastAsia"/>
                <w:sz w:val="21"/>
                <w:szCs w:val="21"/>
                <w:lang w:val="en-US" w:eastAsia="zh-CN"/>
              </w:rPr>
              <w:t>邻苯二甲酸酯14</w:t>
            </w:r>
            <w:r>
              <w:rPr>
                <w:rFonts w:hint="eastAsia"/>
                <w:sz w:val="21"/>
                <w:szCs w:val="21"/>
              </w:rPr>
              <w:t>项有毒有害物质检测，检测报告中要明确指出所有测试指标低于要求标准中最低数值以未检出为最佳结果</w:t>
            </w:r>
          </w:p>
          <w:p>
            <w:pPr>
              <w:rPr>
                <w:rFonts w:hint="eastAsia"/>
                <w:sz w:val="21"/>
                <w:szCs w:val="21"/>
              </w:rPr>
            </w:pPr>
            <w:r>
              <w:rPr>
                <w:rFonts w:hint="eastAsia"/>
                <w:sz w:val="21"/>
                <w:szCs w:val="21"/>
                <w:lang w:val="en-US" w:eastAsia="zh-CN"/>
              </w:rPr>
              <w:t>18</w:t>
            </w:r>
            <w:r>
              <w:rPr>
                <w:rFonts w:hint="eastAsia"/>
                <w:sz w:val="21"/>
                <w:szCs w:val="21"/>
                <w:lang w:eastAsia="zh-CN"/>
              </w:rPr>
              <w:t>、</w:t>
            </w:r>
            <w:r>
              <w:rPr>
                <w:rFonts w:hint="eastAsia"/>
                <w:sz w:val="21"/>
                <w:szCs w:val="21"/>
              </w:rPr>
              <w:t>外观</w:t>
            </w:r>
            <w:r>
              <w:rPr>
                <w:rFonts w:hint="eastAsia"/>
                <w:sz w:val="21"/>
                <w:szCs w:val="21"/>
                <w:lang w:eastAsia="zh-CN"/>
              </w:rPr>
              <w:t>：</w:t>
            </w:r>
            <w:r>
              <w:rPr>
                <w:rFonts w:hint="eastAsia"/>
                <w:sz w:val="21"/>
                <w:szCs w:val="21"/>
              </w:rPr>
              <w:t>无断裂、裂纹、分层、褶皱、气泡、色差、白点、异物 、伤痕</w:t>
            </w:r>
          </w:p>
          <w:p>
            <w:pPr>
              <w:pStyle w:val="2"/>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19.取得了环境管理体系、职业健康安全管理体系、质量管理体系认证证书</w:t>
            </w:r>
          </w:p>
          <w:p>
            <w:pPr>
              <w:pStyle w:val="2"/>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（详见六、技术方案1、检测报告 ）</w:t>
            </w:r>
          </w:p>
          <w:p>
            <w:pPr>
              <w:pStyle w:val="2"/>
              <w:rPr>
                <w:rFonts w:hint="eastAsia"/>
              </w:rPr>
            </w:pPr>
            <w:r>
              <w:rPr>
                <w:rFonts w:hint="eastAsia" w:ascii="Times New Roman" w:hAnsi="Times New Roman" w:eastAsia="宋体" w:cs="Times New Roman"/>
                <w:b/>
                <w:bCs/>
                <w:kern w:val="2"/>
                <w:sz w:val="21"/>
                <w:szCs w:val="21"/>
                <w:lang w:val="en-US" w:eastAsia="zh-CN" w:bidi="ar-SA"/>
              </w:rPr>
              <w:t>（详见六、技术方案6、产品质量证书6.2厂家证明文件 ）</w:t>
            </w:r>
          </w:p>
          <w:p>
            <w:pPr>
              <w:rPr>
                <w:rFonts w:hint="eastAsia" w:ascii="宋体" w:hAnsi="宋体" w:eastAsia="宋体" w:cs="宋体"/>
                <w:color w:val="000000"/>
                <w:sz w:val="21"/>
                <w:szCs w:val="21"/>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sz w:val="21"/>
                <w:szCs w:val="21"/>
                <w:lang w:val="en-US" w:eastAsia="zh-CN"/>
              </w:rPr>
              <w:t>北新弹性地板有限公司</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17500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35000</w:t>
            </w:r>
          </w:p>
        </w:tc>
      </w:tr>
      <w:tr>
        <w:tblPrEx>
          <w:tblCellMar>
            <w:top w:w="0" w:type="dxa"/>
            <w:left w:w="108" w:type="dxa"/>
            <w:bottom w:w="0" w:type="dxa"/>
            <w:right w:w="108" w:type="dxa"/>
          </w:tblCellMar>
        </w:tblPrEx>
        <w:trPr>
          <w:trHeight w:val="702" w:hRule="atLeast"/>
        </w:trPr>
        <w:tc>
          <w:tcPr>
            <w:tcW w:w="13341" w:type="dxa"/>
            <w:gridSpan w:val="9"/>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1"/>
                <w:szCs w:val="21"/>
              </w:rPr>
            </w:pPr>
            <w:r>
              <w:rPr>
                <w:rFonts w:hint="eastAsia" w:ascii="宋体" w:hAnsi="宋体" w:cs="仿宋_GB2312"/>
                <w:kern w:val="0"/>
                <w:szCs w:val="21"/>
                <w:highlight w:val="none"/>
              </w:rPr>
              <w:t>合计：</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u w:val="single"/>
                <w:lang w:val="en-US" w:eastAsia="zh-CN"/>
              </w:rPr>
              <w:t>515000</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CED13"/>
    <w:multiLevelType w:val="singleLevel"/>
    <w:tmpl w:val="07CCED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mIwOTZmOWFjYzhlMTY4YTdiNDZlNzFkMWJjMjQifQ=="/>
  </w:docVars>
  <w:rsids>
    <w:rsidRoot w:val="335429BD"/>
    <w:rsid w:val="22221032"/>
    <w:rsid w:val="335429BD"/>
    <w:rsid w:val="645A4113"/>
    <w:rsid w:val="759E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spacing w:line="360" w:lineRule="auto"/>
      <w:jc w:val="center"/>
      <w:outlineLvl w:val="1"/>
    </w:pPr>
    <w:rPr>
      <w:rFonts w:ascii="宋体" w:hAnsi="宋体" w:cs="宋体"/>
      <w:b/>
      <w:sz w:val="24"/>
      <w:szCs w:val="24"/>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qFormat/>
    <w:uiPriority w:val="0"/>
    <w:pPr>
      <w:ind w:left="1260" w:leftChars="600"/>
    </w:pPr>
  </w:style>
  <w:style w:type="paragraph" w:styleId="6">
    <w:name w:val="Body Text"/>
    <w:basedOn w:val="1"/>
    <w:qFormat/>
    <w:uiPriority w:val="0"/>
    <w:pPr>
      <w:jc w:val="center"/>
    </w:p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4600</Words>
  <Characters>5419</Characters>
  <Lines>0</Lines>
  <Paragraphs>0</Paragraphs>
  <TotalTime>1</TotalTime>
  <ScaleCrop>false</ScaleCrop>
  <LinksUpToDate>false</LinksUpToDate>
  <CharactersWithSpaces>5519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2022-08-19T07:02:00Z</dcterms:created>
  <dc:creator>··AAA印彩图文快印广告</dc:creator>
  <cp:lastModifiedBy>Administrator</cp:lastModifiedBy>
  <dcterms:modified xsi:type="dcterms:W3CDTF">2022-08-30T06:37:27Z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BE80CB94B9FD4D8CB063646498730FB2</vt:lpwstr>
  </property>
</Properties>
</file>