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4" w:tblpY="373"/>
        <w:tblOverlap w:val="never"/>
        <w:tblW w:w="891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9"/>
        <w:gridCol w:w="1300"/>
        <w:gridCol w:w="1115"/>
        <w:gridCol w:w="1857"/>
        <w:gridCol w:w="2788"/>
        <w:gridCol w:w="9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型号和规格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原产地及制造厂名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92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三维激光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扫描仪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中海达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HD TLS360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湖北武汉/武汉海达数云技术有限公司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预处理软件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中海达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HD 3LS SCENE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湖北武汉/武汉海达数云技术有限公司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影像处理软件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中海达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Emapper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广东广州/广州市中海达测绘仪器有限公司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测图软件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中海达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HD PtCloud Vector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湖北武汉/武汉海达数云技术有限公司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影像测量系统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中海达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vRTK2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</w:rPr>
              <w:t>广东广州/广州市中海达测绘仪器有限公司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1" w:hRule="atLeast"/>
        </w:trPr>
        <w:tc>
          <w:tcPr>
            <w:tcW w:w="8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报价：246500元；交货期：合同签订后25日历日内；质保期：验收合格后3年。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6E0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2022-09-01T03:04:56Z</dcterms:created>
  <dc:creator>Administrator</dc:creator>
  <cp:lastModifiedBy>じ☆veSunny</cp:lastModifiedBy>
  <dcterms:modified xsi:type="dcterms:W3CDTF">2022-09-01T03:06:26Z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A93593CDCB064A2F9D539B7C0C796D54</vt:lpwstr>
  </property>
</Properties>
</file>