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30"/>
        <w:gridCol w:w="1241"/>
        <w:gridCol w:w="2370"/>
        <w:gridCol w:w="1417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学生机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普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HP</w:t>
            </w:r>
            <w:r>
              <w:rPr>
                <w:rFonts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Prodesk</w:t>
            </w:r>
            <w:r>
              <w:rPr>
                <w:rFonts w:ascii="仿宋" w:hAnsi="仿宋"/>
                <w:sz w:val="21"/>
                <w:szCs w:val="21"/>
              </w:rPr>
              <w:t xml:space="preserve"> 480 </w:t>
            </w:r>
            <w:r>
              <w:rPr>
                <w:rFonts w:hint="eastAsia" w:ascii="仿宋" w:hAnsi="仿宋"/>
                <w:sz w:val="21"/>
                <w:szCs w:val="21"/>
              </w:rPr>
              <w:t>G</w:t>
            </w:r>
            <w:r>
              <w:rPr>
                <w:rFonts w:ascii="仿宋" w:hAnsi="仿宋"/>
                <w:sz w:val="21"/>
                <w:szCs w:val="21"/>
              </w:rPr>
              <w:t>7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7400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24口交换机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瑞斯康达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ISCOM2600G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2750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通用服务器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联想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ST558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16200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计算设备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奇安信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CSE-EDU-810-HDW-01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143330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智慧大屏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安道教育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AME-QT07UM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10400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铝扣板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600*600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87.8平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平板灯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600*600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详见正文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网线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国标6类网线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乳胶漆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详见正文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208平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玻璃门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详见正文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铝方通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45*50*0.4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综合布线与系统集成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基础教学模块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奇安信</w:t>
            </w:r>
          </w:p>
        </w:tc>
        <w:tc>
          <w:tcPr>
            <w:tcW w:w="13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奇安信网神网络安全实训系统V6.0（高教版）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354640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教学方案模块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考试测评模块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教学管理模块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系统管理模块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zYxMTg4YjNlNmM5OGY4YzdiZmU0YzIyY2Q1ZTgifQ=="/>
  </w:docVars>
  <w:rsids>
    <w:rsidRoot w:val="5E1A5DCE"/>
    <w:rsid w:val="5E1A5DCE"/>
    <w:rsid w:val="67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Lines="0" w:afterLines="0" w:line="240" w:lineRule="auto"/>
      <w:outlineLvl w:val="3"/>
    </w:pPr>
    <w:rPr>
      <w:rFonts w:ascii="Arial" w:hAnsi="Arial" w:eastAsia="宋体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375</Characters>
  <Lines>0</Lines>
  <Paragraphs>0</Paragraphs>
  <TotalTime>2</TotalTime>
  <ScaleCrop>false</ScaleCrop>
  <LinksUpToDate>false</LinksUpToDate>
  <CharactersWithSpaces>378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2022-09-05T03:39:00Z</dcterms:created>
  <dc:creator>王琦</dc:creator>
  <cp:lastModifiedBy>王琦</cp:lastModifiedBy>
  <dcterms:modified xsi:type="dcterms:W3CDTF">2022-09-05T03:44:19Z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4A886685FCFC492591BD7A5F6A7C2032</vt:lpwstr>
  </property>
</Properties>
</file>