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SXWZ2022ZB-YXY-256S</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hint="eastAsia" w:asciiTheme="minorEastAsia" w:hAnsiTheme="minorEastAsia" w:cstheme="minorEastAsia"/>
          <w:b/>
          <w:sz w:val="44"/>
          <w:szCs w:val="21"/>
          <w:lang w:eastAsia="zh-CN"/>
        </w:rPr>
      </w:pPr>
      <w:bookmarkStart w:id="0" w:name="OLE_LINK10"/>
      <w:bookmarkEnd w:id="0"/>
      <w:r>
        <w:rPr>
          <w:rFonts w:hint="eastAsia" w:asciiTheme="minorEastAsia" w:hAnsiTheme="minorEastAsia" w:cstheme="minorEastAsia"/>
          <w:b/>
          <w:sz w:val="44"/>
          <w:szCs w:val="21"/>
          <w:lang w:eastAsia="zh-CN"/>
        </w:rPr>
        <w:t>西安医学院体育馆附属教学设施类</w:t>
      </w:r>
    </w:p>
    <w:p>
      <w:pPr>
        <w:adjustRightInd w:val="0"/>
        <w:snapToGrid w:val="0"/>
        <w:spacing w:line="360" w:lineRule="auto"/>
        <w:jc w:val="center"/>
        <w:rPr>
          <w:rFonts w:hint="eastAsia" w:asciiTheme="minorEastAsia" w:hAnsiTheme="minorEastAsia" w:eastAsiaTheme="minorEastAsia" w:cstheme="minorEastAsia"/>
          <w:b/>
          <w:i/>
          <w:sz w:val="48"/>
          <w:lang w:eastAsia="zh-CN"/>
        </w:rPr>
      </w:pPr>
      <w:r>
        <w:rPr>
          <w:rFonts w:hint="eastAsia" w:asciiTheme="minorEastAsia" w:hAnsiTheme="minorEastAsia" w:cstheme="minorEastAsia"/>
          <w:b/>
          <w:sz w:val="44"/>
          <w:szCs w:val="21"/>
          <w:lang w:eastAsia="zh-CN"/>
        </w:rPr>
        <w:t>采购项目（三次）</w:t>
      </w:r>
    </w:p>
    <w:p>
      <w:pPr>
        <w:adjustRightInd w:val="0"/>
        <w:snapToGrid w:val="0"/>
        <w:spacing w:line="360" w:lineRule="auto"/>
        <w:jc w:val="left"/>
        <w:rPr>
          <w:rFonts w:asciiTheme="minorEastAsia" w:hAnsiTheme="minorEastAsia" w:cstheme="minorEastAsia"/>
          <w:b/>
          <w:sz w:val="52"/>
          <w:szCs w:val="52"/>
        </w:rPr>
      </w:pP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1703070</wp:posOffset>
            </wp:positionH>
            <wp:positionV relativeFrom="paragraph">
              <wp:posOffset>208280</wp:posOffset>
            </wp:positionV>
            <wp:extent cx="2312670" cy="1600200"/>
            <wp:effectExtent l="0" t="0" r="11430" b="0"/>
            <wp:wrapTight wrapText="bothSides">
              <wp:wrapPolygon>
                <wp:start x="0" y="0"/>
                <wp:lineTo x="0" y="21343"/>
                <wp:lineTo x="21351" y="21343"/>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7" cstate="print"/>
                    <a:stretch>
                      <a:fillRect/>
                    </a:stretch>
                  </pic:blipFill>
                  <pic:spPr>
                    <a:xfrm>
                      <a:off x="0" y="0"/>
                      <a:ext cx="2312670" cy="16002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sz w:val="52"/>
          <w:szCs w:val="52"/>
        </w:rPr>
        <w:t xml:space="preserve">                    </w:t>
      </w:r>
    </w:p>
    <w:p>
      <w:pPr>
        <w:adjustRightInd w:val="0"/>
        <w:snapToGrid w:val="0"/>
        <w:spacing w:line="360" w:lineRule="auto"/>
        <w:jc w:val="left"/>
        <w:rPr>
          <w:rFonts w:asciiTheme="minorEastAsia" w:hAnsiTheme="minorEastAsia" w:cstheme="minorEastAsia"/>
          <w:b/>
          <w:sz w:val="52"/>
          <w:szCs w:val="52"/>
        </w:rPr>
      </w:pPr>
    </w:p>
    <w:p>
      <w:pPr>
        <w:adjustRightInd w:val="0"/>
        <w:snapToGrid w:val="0"/>
        <w:spacing w:line="360" w:lineRule="auto"/>
        <w:jc w:val="left"/>
        <w:rPr>
          <w:rFonts w:asciiTheme="minorEastAsia" w:hAnsiTheme="minorEastAsia" w:cstheme="minorEastAsia"/>
          <w:b/>
          <w:sz w:val="52"/>
          <w:szCs w:val="52"/>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jc w:val="left"/>
        <w:rPr>
          <w:rFonts w:asciiTheme="minorEastAsia" w:hAnsiTheme="minorEastAsia" w:cstheme="minorEastAsia"/>
          <w:b/>
          <w:sz w:val="30"/>
        </w:rPr>
      </w:pPr>
      <w:r>
        <w:rPr>
          <w:rFonts w:hint="eastAsia" w:asciiTheme="minorEastAsia" w:hAnsiTheme="minorEastAsia" w:cstheme="minorEastAsia"/>
          <w:b/>
          <w:sz w:val="30"/>
        </w:rPr>
        <w:t xml:space="preserve">             </w:t>
      </w:r>
    </w:p>
    <w:p>
      <w:pPr>
        <w:adjustRightInd w:val="0"/>
        <w:snapToGrid w:val="0"/>
        <w:spacing w:line="360" w:lineRule="auto"/>
        <w:ind w:firstLine="2108" w:firstLineChars="700"/>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28"/>
          <w:szCs w:val="28"/>
        </w:rPr>
      </w:pPr>
      <w:r>
        <w:rPr>
          <w:rFonts w:hint="eastAsia" w:asciiTheme="minorEastAsia" w:hAnsiTheme="minorEastAsia" w:cstheme="minorEastAsia"/>
          <w:b/>
          <w:sz w:val="30"/>
        </w:rPr>
        <w:t xml:space="preserve"> </w:t>
      </w:r>
      <w:r>
        <w:rPr>
          <w:rFonts w:hint="eastAsia" w:asciiTheme="minorEastAsia" w:hAnsiTheme="minorEastAsia" w:cstheme="minorEastAsia"/>
          <w:b/>
          <w:sz w:val="28"/>
          <w:szCs w:val="28"/>
        </w:rPr>
        <w:t>采   购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hint="eastAsia" w:eastAsiaTheme="minorEastAsia"/>
          <w:lang w:val="en-US" w:eastAsia="zh-CN"/>
        </w:rPr>
        <w:sectPr>
          <w:headerReference r:id="rId3" w:type="default"/>
          <w:footerReference r:id="rId4"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三年二月三日</w:t>
      </w:r>
    </w:p>
    <w:p>
      <w:pPr>
        <w:pStyle w:val="3"/>
        <w:spacing w:beforeLines="100" w:afterLines="150" w:line="600" w:lineRule="exact"/>
        <w:jc w:val="center"/>
        <w:rPr>
          <w:rFonts w:asciiTheme="minorEastAsia" w:hAnsiTheme="minorEastAsia" w:eastAsiaTheme="minorEastAsia" w:cstheme="minorEastAsia"/>
          <w:sz w:val="36"/>
          <w:szCs w:val="36"/>
        </w:rPr>
      </w:pPr>
      <w:bookmarkStart w:id="1" w:name="_Toc23156"/>
      <w:bookmarkStart w:id="2" w:name="_Toc26575"/>
      <w:bookmarkStart w:id="3" w:name="_Toc6708"/>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西安医学院体育馆附属教学设施类采购项目（三次）</w:t>
      </w:r>
      <w:r>
        <w:rPr>
          <w:rFonts w:hint="eastAsia" w:asciiTheme="minorEastAsia" w:hAnsiTheme="minorEastAsia" w:cstheme="minorEastAsia"/>
          <w:kern w:val="0"/>
          <w:sz w:val="24"/>
          <w:szCs w:val="24"/>
        </w:rPr>
        <w:t xml:space="preserve">进行公开招标采购，欢迎符合资格条件的、有能力提供本次项目所需货物或服务的投标人参加投标。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西安医学院体育馆附属教学设施类采购项目（三次）</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4" w:name="_Toc20220_WPSOffice_Level2"/>
      <w:r>
        <w:rPr>
          <w:rFonts w:hint="eastAsia" w:asciiTheme="minorEastAsia" w:hAnsiTheme="minorEastAsia" w:cstheme="minorEastAsia"/>
          <w:kern w:val="0"/>
          <w:sz w:val="24"/>
          <w:szCs w:val="24"/>
          <w:lang w:eastAsia="zh-CN"/>
        </w:rPr>
        <w:t>SXWZ2022ZB-YXY-256S</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w:t>
      </w:r>
      <w:bookmarkEnd w:id="4"/>
      <w:r>
        <w:rPr>
          <w:rFonts w:hint="eastAsia" w:ascii="宋体" w:hAnsi="宋体" w:cs="宋体"/>
          <w:kern w:val="0"/>
          <w:sz w:val="24"/>
          <w:szCs w:val="24"/>
        </w:rPr>
        <w:t>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4"/>
        <w:spacing w:line="360" w:lineRule="auto"/>
        <w:ind w:left="2158" w:leftChars="456" w:hanging="1200" w:hangingChars="500"/>
        <w:rPr>
          <w:rFonts w:ascii="宋体" w:hAnsi="宋体" w:cs="宋体"/>
          <w:kern w:val="0"/>
          <w:sz w:val="24"/>
          <w:szCs w:val="24"/>
        </w:rPr>
      </w:pPr>
      <w:r>
        <w:rPr>
          <w:rFonts w:hint="eastAsia" w:ascii="宋体" w:hAnsi="宋体" w:cs="宋体"/>
          <w:kern w:val="0"/>
          <w:sz w:val="24"/>
          <w:szCs w:val="24"/>
        </w:rPr>
        <w:t>采购内容：体育馆附属教学设施类采购</w:t>
      </w:r>
    </w:p>
    <w:p>
      <w:pPr>
        <w:pStyle w:val="4"/>
        <w:spacing w:line="360" w:lineRule="auto"/>
        <w:ind w:firstLine="960" w:firstLineChars="400"/>
        <w:rPr>
          <w:rFonts w:ascii="宋体" w:hAnsi="宋体" w:cs="宋体"/>
          <w:sz w:val="24"/>
          <w:szCs w:val="24"/>
        </w:rPr>
      </w:pPr>
      <w:r>
        <w:rPr>
          <w:rFonts w:hint="eastAsia" w:ascii="宋体" w:hAnsi="宋体" w:cs="宋体"/>
          <w:kern w:val="0"/>
          <w:sz w:val="24"/>
          <w:szCs w:val="24"/>
        </w:rPr>
        <w:t>采购预算：1192000.00</w:t>
      </w:r>
      <w:r>
        <w:rPr>
          <w:rFonts w:hint="eastAsia" w:ascii="宋体" w:hAnsi="宋体" w:cs="宋体"/>
          <w:sz w:val="24"/>
          <w:szCs w:val="24"/>
        </w:rPr>
        <w:t>元</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4"/>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7、本项目专门面向中小企业采购，投标人应提供中小企业声明函；</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8、本项目不接受联合体投标。</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6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02</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03</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02</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10</w:t>
      </w:r>
      <w:r>
        <w:rPr>
          <w:rFonts w:hint="eastAsia" w:asciiTheme="minorEastAsia" w:hAnsiTheme="minorEastAsia" w:cstheme="minorEastAsia"/>
          <w:b/>
          <w:bCs/>
          <w:color w:val="000000"/>
          <w:sz w:val="24"/>
          <w:szCs w:val="24"/>
          <w:highlight w:val="none"/>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3）</w:t>
      </w:r>
      <w:r>
        <w:rPr>
          <w:rFonts w:hint="eastAsia" w:ascii="宋体" w:hAnsi="宋体" w:cs="宋体"/>
          <w:kern w:val="0"/>
          <w:sz w:val="24"/>
          <w:szCs w:val="24"/>
        </w:rPr>
        <w:t>本项目为专门面向中小企业采购，仅允许中小企业或小型、微型企业参与投标。</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 xml:space="preserve"> 1、投标文件递交截止时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02</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27</w:t>
      </w:r>
      <w:r>
        <w:rPr>
          <w:rFonts w:hint="eastAsia" w:asciiTheme="minorEastAsia" w:hAnsiTheme="minorEastAsia" w:cstheme="minorEastAsia"/>
          <w:b/>
          <w:bCs/>
          <w:kern w:val="0"/>
          <w:sz w:val="24"/>
          <w:szCs w:val="24"/>
          <w:highlight w:val="none"/>
        </w:rPr>
        <w:t>日14:30时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02月27</w:t>
      </w:r>
      <w:bookmarkStart w:id="9" w:name="_GoBack"/>
      <w:bookmarkEnd w:id="9"/>
      <w:r>
        <w:rPr>
          <w:rFonts w:hint="eastAsia" w:asciiTheme="minorEastAsia" w:hAnsiTheme="minorEastAsia" w:cstheme="minorEastAsia"/>
          <w:b/>
          <w:bCs/>
          <w:kern w:val="0"/>
          <w:sz w:val="24"/>
          <w:szCs w:val="24"/>
          <w:highlight w:val="none"/>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刘嘉辉  许芳芳  赵志文</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highlight w:val="none"/>
        </w:rPr>
        <w:sectPr>
          <w:footerReference r:id="rId5"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日</w:t>
      </w:r>
    </w:p>
    <w:p>
      <w:pPr>
        <w:pStyle w:val="3"/>
        <w:spacing w:beforeLines="100" w:afterLines="50" w:line="600" w:lineRule="exact"/>
        <w:jc w:val="center"/>
        <w:rPr>
          <w:rFonts w:asciiTheme="minorEastAsia" w:hAnsiTheme="minorEastAsia" w:eastAsiaTheme="minorEastAsia" w:cstheme="minorEastAsia"/>
          <w:sz w:val="36"/>
          <w:szCs w:val="36"/>
        </w:rPr>
      </w:pPr>
      <w:bookmarkStart w:id="5" w:name="_Toc29436"/>
      <w:bookmarkStart w:id="6" w:name="_Toc8689"/>
      <w:bookmarkStart w:id="7" w:name="_Toc30089"/>
      <w:bookmarkStart w:id="8" w:name="_Toc438048787"/>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8"/>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西安医学院体育馆附属教学设施类采购项目（三次）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pStyle w:val="2"/>
            </w:pPr>
            <w:r>
              <w:rPr>
                <w:rFonts w:hint="eastAsia" w:asciiTheme="minorEastAsia" w:hAnsiTheme="minorEastAsia" w:cstheme="minorEastAsia"/>
                <w:szCs w:val="21"/>
              </w:rPr>
              <w:t>联  系  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刘嘉辉  许芳芳 赵志文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ascii="宋体" w:hAnsi="宋体" w:eastAsia="宋体" w:cs="宋体"/>
                <w:b/>
                <w:kern w:val="0"/>
                <w:szCs w:val="21"/>
              </w:rPr>
            </w:pPr>
            <w:r>
              <w:rPr>
                <w:rFonts w:hint="eastAsia" w:ascii="宋体" w:hAnsi="宋体" w:eastAsia="宋体" w:cs="宋体"/>
                <w:bCs/>
                <w:kern w:val="0"/>
                <w:szCs w:val="21"/>
              </w:rPr>
              <w:t>6、</w:t>
            </w:r>
            <w:r>
              <w:rPr>
                <w:rFonts w:hint="eastAsia" w:ascii="宋体" w:hAnsi="宋体" w:eastAsia="宋体" w:cs="宋体"/>
                <w:b/>
                <w:kern w:val="0"/>
                <w:szCs w:val="21"/>
              </w:rPr>
              <w:t>非法定代表人参加投标的，须提供法定代表人授权委托书及被授权人身份证原件；法定代表人参加投标时,只须提供法定代表人身份证原件；</w:t>
            </w:r>
          </w:p>
          <w:p>
            <w:pPr>
              <w:snapToGrid w:val="0"/>
              <w:spacing w:line="360" w:lineRule="auto"/>
              <w:ind w:firstLine="422" w:firstLineChars="200"/>
              <w:jc w:val="left"/>
              <w:rPr>
                <w:rFonts w:ascii="宋体" w:hAnsi="宋体" w:eastAsia="宋体" w:cs="宋体"/>
                <w:szCs w:val="21"/>
              </w:rPr>
            </w:pPr>
            <w:r>
              <w:rPr>
                <w:rFonts w:hint="eastAsia" w:ascii="宋体" w:hAnsi="宋体" w:eastAsia="宋体" w:cs="宋体"/>
                <w:b/>
                <w:kern w:val="0"/>
                <w:szCs w:val="21"/>
              </w:rPr>
              <w:t>7、本项目专门面向中小企业采购，投标人应提供中小企业声明函；</w:t>
            </w:r>
            <w:r>
              <w:rPr>
                <w:rFonts w:hint="eastAsia" w:ascii="宋体" w:hAnsi="宋体" w:cs="宋体"/>
                <w:b/>
                <w:kern w:val="0"/>
                <w:szCs w:val="21"/>
              </w:rPr>
              <w:t>提供声明原件，格式可参考招标文件第七部分投标文件相关格式。</w:t>
            </w:r>
          </w:p>
          <w:p>
            <w:pPr>
              <w:pStyle w:val="2"/>
              <w:ind w:firstLine="420" w:firstLineChars="200"/>
              <w:rPr>
                <w:rFonts w:ascii="宋体" w:hAnsi="宋体" w:eastAsia="宋体" w:cs="宋体"/>
              </w:rPr>
            </w:pPr>
            <w:r>
              <w:rPr>
                <w:rFonts w:hint="eastAsia" w:ascii="宋体" w:hAnsi="宋体" w:eastAsia="宋体" w:cs="宋体"/>
                <w:szCs w:val="21"/>
              </w:rPr>
              <w:t>8、本项目不接受联合体投标。</w:t>
            </w:r>
          </w:p>
          <w:p>
            <w:pPr>
              <w:pStyle w:val="4"/>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4"/>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:人民币贰万元整（¥20000元）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转账事由：医学院-256</w:t>
            </w:r>
            <w:r>
              <w:rPr>
                <w:rFonts w:hint="eastAsia" w:asciiTheme="minorEastAsia" w:hAnsiTheme="minorEastAsia" w:cstheme="minorEastAsia"/>
                <w:b/>
                <w:bCs/>
                <w:color w:val="000000" w:themeColor="text1"/>
                <w:szCs w:val="21"/>
                <w:lang w:val="en-US" w:eastAsia="zh-CN"/>
                <w14:textFill>
                  <w14:solidFill>
                    <w14:schemeClr w14:val="tx1"/>
                  </w14:solidFill>
                </w14:textFill>
              </w:rPr>
              <w:t>A</w:t>
            </w:r>
            <w:r>
              <w:rPr>
                <w:rFonts w:hint="eastAsia" w:asciiTheme="minorEastAsia" w:hAnsiTheme="minorEastAsia" w:cstheme="minorEastAsia"/>
                <w:b/>
                <w:bCs/>
                <w:color w:val="000000" w:themeColor="text1"/>
                <w:szCs w:val="21"/>
                <w14:textFill>
                  <w14:solidFill>
                    <w14:schemeClr w14:val="tx1"/>
                  </w14:solidFill>
                </w14:textFill>
              </w:rPr>
              <w:t>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42" w:type="dxa"/>
            <w:vAlign w:val="center"/>
          </w:tcPr>
          <w:p>
            <w:pPr>
              <w:spacing w:line="360" w:lineRule="auto"/>
              <w:jc w:val="center"/>
              <w:rPr>
                <w:rFonts w:asciiTheme="minorEastAsia" w:hAnsiTheme="minorEastAsia" w:cstheme="minorEastAsia"/>
                <w:b/>
                <w:bCs/>
                <w:szCs w:val="21"/>
                <w:highlight w:val="yellow"/>
              </w:rPr>
            </w:pPr>
            <w:r>
              <w:rPr>
                <w:rFonts w:hint="eastAsia" w:asciiTheme="minorEastAsia" w:hAnsiTheme="minorEastAsia" w:cstheme="minorEastAsia"/>
                <w:b/>
                <w:bCs/>
                <w:szCs w:val="21"/>
              </w:rPr>
              <w:t>13</w:t>
            </w:r>
          </w:p>
        </w:tc>
        <w:tc>
          <w:tcPr>
            <w:tcW w:w="972" w:type="dxa"/>
            <w:vAlign w:val="center"/>
          </w:tcPr>
          <w:p>
            <w:pPr>
              <w:spacing w:line="360" w:lineRule="auto"/>
              <w:jc w:val="left"/>
              <w:textAlignment w:val="baseline"/>
              <w:rPr>
                <w:rFonts w:ascii="Times New Roman" w:hAnsi="Times New Roman" w:eastAsia="宋体" w:cs="Times New Roman"/>
                <w:b/>
                <w:bCs/>
                <w:szCs w:val="21"/>
                <w:highlight w:val="yellow"/>
              </w:rPr>
            </w:pPr>
            <w:r>
              <w:rPr>
                <w:rFonts w:hint="eastAsia" w:ascii="Times New Roman" w:hAnsi="Times New Roman" w:eastAsia="宋体" w:cs="Times New Roman"/>
                <w:b/>
                <w:bCs/>
                <w:szCs w:val="21"/>
                <w:highlight w:val="none"/>
              </w:rPr>
              <w:t>核心产品</w:t>
            </w:r>
          </w:p>
        </w:tc>
        <w:tc>
          <w:tcPr>
            <w:tcW w:w="8207" w:type="dxa"/>
            <w:vAlign w:val="center"/>
          </w:tcPr>
          <w:p>
            <w:pPr>
              <w:spacing w:line="360" w:lineRule="auto"/>
              <w:jc w:val="left"/>
              <w:textAlignment w:val="baseline"/>
              <w:rPr>
                <w:rFonts w:hint="eastAsia" w:ascii="Times New Roman" w:hAnsi="Times New Roman" w:cs="Times New Roman" w:eastAsiaTheme="minorEastAsia"/>
                <w:b/>
                <w:bCs/>
                <w:szCs w:val="21"/>
                <w:highlight w:val="yellow"/>
                <w:lang w:eastAsia="zh-CN"/>
              </w:rPr>
            </w:pPr>
            <w:r>
              <w:rPr>
                <w:rFonts w:hint="eastAsia" w:asciiTheme="minorEastAsia" w:hAnsiTheme="minorEastAsia" w:cstheme="minorEastAsia"/>
                <w:b/>
                <w:bCs/>
                <w:color w:val="000000" w:themeColor="text1"/>
                <w:szCs w:val="21"/>
                <w14:textFill>
                  <w14:solidFill>
                    <w14:schemeClr w14:val="tx1"/>
                  </w14:solidFill>
                </w14:textFill>
              </w:rPr>
              <w:t>篮球架</w:t>
            </w:r>
            <w:r>
              <w:rPr>
                <w:rFonts w:hint="eastAsia" w:asciiTheme="minorEastAsia" w:hAnsiTheme="minorEastAsia" w:cstheme="minorEastAsia"/>
                <w:b/>
                <w:bCs/>
                <w:color w:val="000000" w:themeColor="text1"/>
                <w:szCs w:val="21"/>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72" w:type="dxa"/>
            <w:vAlign w:val="center"/>
          </w:tcPr>
          <w:p>
            <w:pPr>
              <w:spacing w:line="360" w:lineRule="auto"/>
              <w:jc w:val="left"/>
              <w:textAlignment w:val="baseline"/>
            </w:pPr>
            <w:r>
              <w:rPr>
                <w:rFonts w:hint="eastAsia"/>
              </w:rPr>
              <w:t>是否允许采购进口产品</w:t>
            </w:r>
          </w:p>
        </w:tc>
        <w:tc>
          <w:tcPr>
            <w:tcW w:w="8207" w:type="dxa"/>
            <w:vAlign w:val="center"/>
          </w:tcPr>
          <w:p>
            <w:pPr>
              <w:spacing w:line="360" w:lineRule="auto"/>
              <w:jc w:val="left"/>
              <w:textAlignment w:val="baseline"/>
              <w:rPr>
                <w:rFonts w:ascii="宋体" w:hAnsi="宋体" w:eastAsia="宋体" w:cs="宋体"/>
                <w:kern w:val="0"/>
                <w:szCs w:val="21"/>
                <w:highlight w:val="yellow"/>
              </w:rPr>
            </w:pPr>
            <w:r>
              <w:rPr>
                <w:rFonts w:hint="eastAsia" w:asciiTheme="minorEastAsia" w:hAnsiTheme="minorEastAsia" w:cstheme="minorEastAsia"/>
                <w:szCs w:val="21"/>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72" w:type="dxa"/>
            <w:vAlign w:val="center"/>
          </w:tcPr>
          <w:p>
            <w:pPr>
              <w:spacing w:line="360" w:lineRule="auto"/>
              <w:jc w:val="left"/>
              <w:textAlignment w:val="baseline"/>
              <w:rPr>
                <w:rFonts w:asciiTheme="minorEastAsia" w:hAnsiTheme="minorEastAsia" w:cstheme="minorEastAsia"/>
                <w:szCs w:val="21"/>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kern w:val="0"/>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1" w:hRule="atLeast"/>
        </w:trPr>
        <w:tc>
          <w:tcPr>
            <w:tcW w:w="542" w:type="dxa"/>
            <w:vAlign w:val="center"/>
          </w:tcPr>
          <w:p>
            <w:pPr>
              <w:spacing w:line="360" w:lineRule="auto"/>
              <w:jc w:val="center"/>
              <w:textAlignment w:val="baseline"/>
              <w:rPr>
                <w:rFonts w:ascii="宋体" w:hAnsi="宋体" w:cs="宋体"/>
                <w:szCs w:val="21"/>
              </w:rPr>
            </w:pPr>
            <w:r>
              <w:rPr>
                <w:rFonts w:hint="eastAsia" w:ascii="宋体" w:hAnsi="宋体" w:cs="宋体"/>
                <w:szCs w:val="21"/>
              </w:rPr>
              <w:t>16</w:t>
            </w:r>
          </w:p>
        </w:tc>
        <w:tc>
          <w:tcPr>
            <w:tcW w:w="972"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宋体" w:hAnsi="宋体" w:cs="宋体"/>
                <w:szCs w:val="21"/>
              </w:rPr>
            </w:pPr>
            <w:r>
              <w:rPr>
                <w:rFonts w:hint="eastAsia" w:ascii="宋体" w:hAnsi="宋体" w:cs="宋体"/>
                <w:szCs w:val="21"/>
              </w:rPr>
              <w:t>保证金</w:t>
            </w:r>
          </w:p>
        </w:tc>
        <w:tc>
          <w:tcPr>
            <w:tcW w:w="8207" w:type="dxa"/>
            <w:vAlign w:val="center"/>
          </w:tcPr>
          <w:p>
            <w:pPr>
              <w:spacing w:line="360" w:lineRule="auto"/>
              <w:jc w:val="left"/>
              <w:textAlignment w:val="baseline"/>
              <w:rPr>
                <w:rFonts w:ascii="宋体" w:hAnsi="宋体" w:cs="宋体"/>
                <w:szCs w:val="21"/>
              </w:rPr>
            </w:pPr>
            <w:r>
              <w:rPr>
                <w:rFonts w:hint="eastAsia" w:ascii="宋体" w:hAnsi="宋体" w:cs="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17</w:t>
            </w:r>
          </w:p>
        </w:tc>
        <w:tc>
          <w:tcPr>
            <w:tcW w:w="972" w:type="dxa"/>
            <w:vAlign w:val="center"/>
          </w:tcPr>
          <w:p>
            <w:pPr>
              <w:jc w:val="center"/>
              <w:textAlignment w:val="baseline"/>
              <w:rPr>
                <w:rFonts w:asciiTheme="minorEastAsia" w:hAnsiTheme="minorEastAsia" w:cstheme="minorEastAsia"/>
                <w:szCs w:val="21"/>
              </w:rPr>
            </w:pPr>
            <w:r>
              <w:rPr>
                <w:rFonts w:hint="eastAsia" w:ascii="宋体" w:hAnsi="宋体" w:cs="宋体"/>
                <w:b/>
                <w:bCs/>
                <w:color w:val="000000"/>
                <w:szCs w:val="21"/>
              </w:rPr>
              <w:t>现场勘查</w:t>
            </w:r>
          </w:p>
        </w:tc>
        <w:tc>
          <w:tcPr>
            <w:tcW w:w="8207" w:type="dxa"/>
            <w:vAlign w:val="center"/>
          </w:tcPr>
          <w:p>
            <w:pPr>
              <w:spacing w:line="360" w:lineRule="auto"/>
              <w:jc w:val="left"/>
              <w:textAlignment w:val="baseline"/>
              <w:rPr>
                <w:rFonts w:ascii="宋体" w:hAnsi="宋体" w:cs="宋体"/>
                <w:kern w:val="0"/>
                <w:szCs w:val="21"/>
              </w:rPr>
            </w:pPr>
            <w:r>
              <w:rPr>
                <w:rFonts w:hint="eastAsia" w:ascii="宋体" w:hAnsi="宋体" w:cs="宋体"/>
                <w:b/>
                <w:bCs/>
                <w:szCs w:val="21"/>
              </w:rPr>
              <w:t>本项目不需要现场勘查。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426"/>
      </w:tabs>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9540" w:hanging="9540" w:hangingChars="5300"/>
      <w:jc w:val="left"/>
      <w:rPr>
        <w:rFonts w:ascii="宋体" w:hAnsi="宋体" w:eastAsia="宋体" w:cs="宋体"/>
        <w:sz w:val="18"/>
        <w:szCs w:val="18"/>
        <w:u w:val="single"/>
      </w:rPr>
    </w:pPr>
    <w:r>
      <w:rPr>
        <w:rFonts w:hint="eastAsia" w:eastAsia="宋体" w:asciiTheme="minorEastAsia" w:hAnsiTheme="minorEastAsia" w:cstheme="minorEastAsia"/>
        <w:kern w:val="0"/>
        <w:sz w:val="18"/>
        <w:szCs w:val="18"/>
        <w:u w:val="single"/>
        <w:lang w:eastAsia="zh-CN"/>
      </w:rPr>
      <w:t>西安医学院体育馆附属教学设施类采购项目（三次）</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SXWZ2022ZB-YXY-256S</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0000000"/>
    <w:rsid w:val="0345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left"/>
      <w:outlineLvl w:val="0"/>
    </w:pPr>
    <w:rPr>
      <w:rFonts w:ascii="Times New Roman" w:hAnsi="Times New Roman" w:eastAsia="宋体" w:cs="Times New Roman"/>
      <w:b/>
      <w:bCs/>
      <w:kern w:val="44"/>
      <w:sz w:val="24"/>
      <w:szCs w:val="44"/>
      <w:lang w:val="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2023-02-03T03:15:48Z</dcterms:created>
  <dc:creator>Administrator</dc:creator>
  <cp:lastModifiedBy>Leo</cp:lastModifiedBy>
  <dcterms:modified xsi:type="dcterms:W3CDTF">2023-02-03T03:18:42Z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DAF457BF5BD742CFBEF9C4B24B6AB5A1</vt:lpwstr>
  </property>
</Properties>
</file>