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pageBreakBefore/>
        <w:spacing w:beforeLines="50" w:afterLines="50"/>
        <w:jc w:val="center"/>
        <w:outlineLvl w:val="0"/>
        <w:rPr>
          <w:rFonts w:hint="eastAsia" w:ascii="宋体" w:hAnsi="宋体" w:eastAsia="宋体" w:cs="宋体"/>
          <w:bCs/>
          <w:color w:val="000000"/>
          <w:sz w:val="36"/>
          <w:szCs w:val="36"/>
          <w:lang w:eastAsia="zh-CN"/>
        </w:rPr>
      </w:pPr>
      <w:bookmarkStart w:id="0" w:name="_Toc499658764"/>
      <w:r>
        <w:rPr>
          <w:rFonts w:hint="eastAsia" w:ascii="宋体" w:hAnsi="宋体" w:eastAsia="宋体" w:cs="宋体"/>
          <w:bCs/>
          <w:color w:val="000000"/>
          <w:sz w:val="36"/>
          <w:szCs w:val="36"/>
        </w:rPr>
        <w:t>采购</w:t>
      </w:r>
      <w:bookmarkEnd w:id="0"/>
      <w:bookmarkStart w:id="1" w:name="_Toc423973078"/>
      <w:bookmarkStart w:id="2" w:name="_Toc13146"/>
      <w:r>
        <w:rPr>
          <w:rFonts w:hint="eastAsia" w:ascii="宋体" w:eastAsia="宋体" w:cs="宋体"/>
          <w:bCs/>
          <w:color w:val="000000"/>
          <w:sz w:val="36"/>
          <w:szCs w:val="36"/>
          <w:lang w:eastAsia="zh-CN"/>
        </w:rPr>
        <w:t>需求</w:t>
      </w:r>
    </w:p>
    <w:bookmarkEnd w:id="1"/>
    <w:bookmarkEnd w:id="2"/>
    <w:p>
      <w:pPr>
        <w:widowControl/>
        <w:adjustRightInd w:val="0"/>
        <w:snapToGrid w:val="0"/>
        <w:spacing w:line="360" w:lineRule="auto"/>
        <w:ind w:firstLine="562" w:firstLineChars="200"/>
        <w:outlineLvl w:val="0"/>
        <w:rPr>
          <w:rFonts w:hint="eastAsia" w:ascii="宋体" w:hAnsi="宋体" w:eastAsia="宋体" w:cs="宋体"/>
          <w:b/>
          <w:sz w:val="28"/>
          <w:szCs w:val="28"/>
        </w:rPr>
      </w:pPr>
      <w:r>
        <w:rPr>
          <w:rFonts w:hint="eastAsia" w:ascii="宋体" w:hAnsi="宋体" w:eastAsia="宋体" w:cs="宋体"/>
          <w:b/>
          <w:kern w:val="0"/>
          <w:sz w:val="28"/>
          <w:szCs w:val="28"/>
        </w:rPr>
        <w:t>一、</w:t>
      </w:r>
      <w:r>
        <w:rPr>
          <w:rFonts w:hint="eastAsia" w:ascii="宋体" w:hAnsi="宋体" w:eastAsia="宋体" w:cs="宋体"/>
          <w:b/>
          <w:sz w:val="28"/>
          <w:szCs w:val="28"/>
        </w:rPr>
        <w:t>项目概况</w:t>
      </w:r>
      <w:bookmarkStart w:id="3" w:name="_Toc486947677"/>
    </w:p>
    <w:p>
      <w:pPr>
        <w:widowControl/>
        <w:adjustRightInd w:val="0"/>
        <w:snapToGrid w:val="0"/>
        <w:spacing w:line="360" w:lineRule="auto"/>
        <w:ind w:firstLine="562" w:firstLineChars="200"/>
        <w:outlineLvl w:val="9"/>
        <w:rPr>
          <w:rFonts w:hint="eastAsia" w:ascii="宋体" w:hAnsi="宋体" w:eastAsia="宋体" w:cs="宋体"/>
          <w:b/>
          <w:kern w:val="0"/>
          <w:sz w:val="28"/>
          <w:szCs w:val="28"/>
        </w:rPr>
      </w:pPr>
      <w:r>
        <w:rPr>
          <w:rFonts w:hint="eastAsia" w:ascii="宋体" w:hAnsi="宋体" w:eastAsia="宋体" w:cs="宋体"/>
          <w:b/>
          <w:sz w:val="28"/>
          <w:szCs w:val="28"/>
        </w:rPr>
        <w:t>1.项目名称</w:t>
      </w:r>
      <w:bookmarkEnd w:id="3"/>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项目名称：陕西省图书馆高新馆区运营服务项目</w:t>
      </w:r>
      <w:bookmarkStart w:id="4" w:name="_Toc486947678"/>
    </w:p>
    <w:p>
      <w:pPr>
        <w:numPr>
          <w:ilvl w:val="0"/>
          <w:numId w:val="1"/>
        </w:numPr>
        <w:adjustRightInd w:val="0"/>
        <w:snapToGrid w:val="0"/>
        <w:spacing w:line="360" w:lineRule="auto"/>
        <w:ind w:firstLine="562" w:firstLineChars="200"/>
        <w:rPr>
          <w:rFonts w:hint="eastAsia" w:ascii="宋体" w:hAnsi="宋体" w:eastAsia="宋体" w:cs="宋体"/>
          <w:b/>
          <w:bCs/>
          <w:sz w:val="24"/>
          <w:szCs w:val="24"/>
        </w:rPr>
      </w:pPr>
      <w:r>
        <w:rPr>
          <w:rFonts w:hint="eastAsia" w:ascii="宋体" w:hAnsi="宋体" w:eastAsia="宋体" w:cs="宋体"/>
          <w:b/>
          <w:sz w:val="28"/>
          <w:szCs w:val="28"/>
        </w:rPr>
        <w:t>项目基本情况</w:t>
      </w:r>
      <w:bookmarkEnd w:id="4"/>
    </w:p>
    <w:p>
      <w:pPr>
        <w:autoSpaceDE w:val="0"/>
        <w:autoSpaceDN w:val="0"/>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陕西省图书馆高新馆区位于西安市雁塔区天谷七路899号，是全省十大文化重点项目之一。新馆占地85.6亩，总建筑面积8.19万平方米，设计总藏书量800万册，阅览座位4000个，日均可接待读者量1万人次。陕西省图书馆新馆功能布局集文化服务、文化教育、文化休闲、文化展示于一体，既注重与现有馆区功能衔接和错位发展，又着力推动与艺术、非遗、旅游、科技、教育、体育等行业深度融合，充分体现了“以人民为中心”和“读者第一”的理念。</w:t>
      </w:r>
      <w:bookmarkStart w:id="5" w:name="_Toc486947679"/>
    </w:p>
    <w:p>
      <w:pPr>
        <w:numPr>
          <w:ilvl w:val="0"/>
          <w:numId w:val="1"/>
        </w:numPr>
        <w:autoSpaceDE w:val="0"/>
        <w:autoSpaceDN w:val="0"/>
        <w:adjustRightInd w:val="0"/>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服务范围与内容</w:t>
      </w:r>
      <w:bookmarkEnd w:id="5"/>
    </w:p>
    <w:p>
      <w:pPr>
        <w:autoSpaceDE w:val="0"/>
        <w:autoSpaceDN w:val="0"/>
        <w:adjustRightInd w:val="0"/>
        <w:spacing w:line="360" w:lineRule="auto"/>
        <w:ind w:firstLine="482" w:firstLineChars="200"/>
        <w:rPr>
          <w:rFonts w:hint="eastAsia" w:ascii="宋体" w:hAnsi="宋体" w:eastAsia="宋体" w:cs="宋体"/>
          <w:b/>
          <w:kern w:val="0"/>
          <w:sz w:val="24"/>
          <w:szCs w:val="24"/>
        </w:rPr>
      </w:pPr>
      <w:r>
        <w:rPr>
          <w:rFonts w:hint="eastAsia" w:ascii="宋体" w:hAnsi="宋体" w:eastAsia="宋体" w:cs="宋体"/>
          <w:b/>
          <w:sz w:val="24"/>
          <w:szCs w:val="24"/>
        </w:rPr>
        <w:t>3.1</w:t>
      </w:r>
      <w:r>
        <w:rPr>
          <w:rFonts w:hint="eastAsia" w:ascii="宋体" w:hAnsi="宋体" w:eastAsia="宋体" w:cs="宋体"/>
          <w:sz w:val="24"/>
          <w:szCs w:val="24"/>
        </w:rPr>
        <w:t>项目招标范围及内容</w:t>
      </w:r>
    </w:p>
    <w:p>
      <w:pPr>
        <w:pStyle w:val="8"/>
        <w:autoSpaceDE w:val="0"/>
        <w:autoSpaceDN w:val="0"/>
        <w:adjustRightInd w:val="0"/>
        <w:spacing w:line="360" w:lineRule="auto"/>
        <w:ind w:left="480" w:firstLine="0" w:firstLineChars="0"/>
        <w:rPr>
          <w:rFonts w:hint="eastAsia" w:ascii="宋体" w:hAnsi="宋体" w:eastAsia="宋体" w:cs="宋体"/>
          <w:bCs/>
          <w:sz w:val="24"/>
          <w:szCs w:val="24"/>
        </w:rPr>
      </w:pPr>
      <w:r>
        <w:rPr>
          <w:rFonts w:hint="eastAsia" w:ascii="宋体" w:hAnsi="宋体" w:eastAsia="宋体" w:cs="宋体"/>
          <w:bCs/>
          <w:sz w:val="24"/>
          <w:szCs w:val="24"/>
        </w:rPr>
        <w:t>3.1.1 读者接待区域（一楼大厅）</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该空间包括总咨询台与馆内大厅。主要开展读者电话/现场咨询、读者证办理、图书分拣、读者文献人工/自助借还及图书馆导航、参观接待引导与图书馆宣传展示服务。</w:t>
      </w:r>
    </w:p>
    <w:p>
      <w:pPr>
        <w:pStyle w:val="8"/>
        <w:autoSpaceDE w:val="0"/>
        <w:autoSpaceDN w:val="0"/>
        <w:adjustRightInd w:val="0"/>
        <w:spacing w:line="360" w:lineRule="auto"/>
        <w:ind w:left="480" w:firstLine="0" w:firstLineChars="0"/>
        <w:rPr>
          <w:rFonts w:hint="eastAsia" w:ascii="宋体" w:hAnsi="宋体" w:eastAsia="宋体" w:cs="宋体"/>
          <w:bCs/>
          <w:sz w:val="24"/>
          <w:szCs w:val="24"/>
        </w:rPr>
      </w:pPr>
      <w:r>
        <w:rPr>
          <w:rFonts w:hint="eastAsia" w:ascii="宋体" w:hAnsi="宋体" w:eastAsia="宋体" w:cs="宋体"/>
          <w:bCs/>
          <w:sz w:val="24"/>
          <w:szCs w:val="24"/>
        </w:rPr>
        <w:t>3.1.2 少儿馆（一楼）</w:t>
      </w:r>
    </w:p>
    <w:p>
      <w:pPr>
        <w:autoSpaceDE w:val="0"/>
        <w:autoSpaceDN w:val="0"/>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高新馆区少儿馆1500平方米，分为绘本区、儿童区和少年区三个板块，馆藏文献有绘本、拼音读物、少儿读物、电子读物等，主要为3-14岁少年儿童提供知识体验、信息咨询服务、文献检索、借阅服务、展览展示、热门书籍推荐、优秀文化传承和交流及其他阅读推广活动等项目。 </w:t>
      </w:r>
    </w:p>
    <w:p>
      <w:pPr>
        <w:pStyle w:val="8"/>
        <w:autoSpaceDE w:val="0"/>
        <w:autoSpaceDN w:val="0"/>
        <w:adjustRightInd w:val="0"/>
        <w:spacing w:line="360" w:lineRule="auto"/>
        <w:ind w:left="480" w:firstLine="0" w:firstLineChars="0"/>
        <w:rPr>
          <w:rFonts w:hint="eastAsia" w:ascii="宋体" w:hAnsi="宋体" w:eastAsia="宋体" w:cs="宋体"/>
          <w:bCs/>
          <w:sz w:val="24"/>
          <w:szCs w:val="24"/>
        </w:rPr>
      </w:pPr>
      <w:r>
        <w:rPr>
          <w:rFonts w:hint="eastAsia" w:ascii="宋体" w:hAnsi="宋体" w:eastAsia="宋体" w:cs="宋体"/>
          <w:bCs/>
          <w:sz w:val="24"/>
          <w:szCs w:val="24"/>
        </w:rPr>
        <w:t>3.1.3 城市书房（一楼）</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城市书房总面积360平方米，藏书1.5万余册，设阅览坐席55个，提供文艺、史地、科技、少儿等热门图书。书房配备书架、自助借还设备、文献检索设备、自助办证设备等，其为读者提供读者证自助办理、自助借还、文献检索及借阅、热门书籍推荐等综合服务。</w:t>
      </w:r>
    </w:p>
    <w:p>
      <w:pPr>
        <w:pStyle w:val="8"/>
        <w:autoSpaceDE w:val="0"/>
        <w:autoSpaceDN w:val="0"/>
        <w:adjustRightInd w:val="0"/>
        <w:spacing w:line="360" w:lineRule="auto"/>
        <w:ind w:left="480" w:firstLine="0" w:firstLineChars="0"/>
        <w:rPr>
          <w:rFonts w:hint="eastAsia" w:ascii="宋体" w:hAnsi="宋体" w:eastAsia="宋体" w:cs="宋体"/>
          <w:bCs/>
          <w:sz w:val="24"/>
          <w:szCs w:val="24"/>
        </w:rPr>
      </w:pPr>
      <w:r>
        <w:rPr>
          <w:rFonts w:hint="eastAsia" w:ascii="宋体" w:hAnsi="宋体" w:eastAsia="宋体" w:cs="宋体"/>
          <w:bCs/>
          <w:sz w:val="24"/>
          <w:szCs w:val="24"/>
        </w:rPr>
        <w:t>3.1.4 报纸期刊借阅区域（二楼）</w:t>
      </w:r>
    </w:p>
    <w:p>
      <w:pPr>
        <w:autoSpaceDE w:val="0"/>
        <w:autoSpaceDN w:val="0"/>
        <w:adjustRightInd w:val="0"/>
        <w:spacing w:line="360" w:lineRule="auto"/>
        <w:ind w:firstLine="480" w:firstLineChars="200"/>
        <w:rPr>
          <w:rFonts w:hint="eastAsia" w:ascii="宋体" w:hAnsi="宋体" w:eastAsia="宋体" w:cs="宋体"/>
          <w:sz w:val="24"/>
          <w:szCs w:val="24"/>
        </w:rPr>
      </w:pPr>
      <w:bookmarkStart w:id="6" w:name="_Hlk86219350"/>
      <w:r>
        <w:rPr>
          <w:rFonts w:hint="eastAsia" w:ascii="宋体" w:hAnsi="宋体" w:eastAsia="宋体" w:cs="宋体"/>
          <w:sz w:val="24"/>
          <w:szCs w:val="24"/>
        </w:rPr>
        <w:t>报纸期刊等普通文献藏、阅、参综合服务区。现有中文期刊3200余种，中文报纸300余种。服务包括：楼层服务台、读者自助服务（文献检索、无线上网等相关服务）及外文文献、随书光盘借还服务。</w:t>
      </w:r>
    </w:p>
    <w:bookmarkEnd w:id="6"/>
    <w:p>
      <w:pPr>
        <w:pStyle w:val="8"/>
        <w:autoSpaceDE w:val="0"/>
        <w:autoSpaceDN w:val="0"/>
        <w:adjustRightInd w:val="0"/>
        <w:spacing w:line="360" w:lineRule="auto"/>
        <w:ind w:left="480" w:firstLine="0" w:firstLineChars="0"/>
        <w:rPr>
          <w:rFonts w:hint="eastAsia" w:ascii="宋体" w:hAnsi="宋体" w:eastAsia="宋体" w:cs="宋体"/>
          <w:bCs/>
          <w:sz w:val="24"/>
          <w:szCs w:val="24"/>
        </w:rPr>
      </w:pPr>
      <w:r>
        <w:rPr>
          <w:rFonts w:hint="eastAsia" w:ascii="宋体" w:hAnsi="宋体" w:eastAsia="宋体" w:cs="宋体"/>
          <w:bCs/>
          <w:sz w:val="24"/>
          <w:szCs w:val="24"/>
        </w:rPr>
        <w:t>3.1.5 中文图书借阅区域（三楼）</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负责中文图书等普通文献藏、阅、借、参“一站式”综合服务，现有中文图书40万册。服务包括：楼层服务台、读者自助服务（RFID自助借还书、RFID自助上架导航、文献检索、无线上网等相关服务）、参考咨询及其他数字资源等多媒体信息服务。</w:t>
      </w:r>
    </w:p>
    <w:p>
      <w:pPr>
        <w:pStyle w:val="8"/>
        <w:autoSpaceDE w:val="0"/>
        <w:autoSpaceDN w:val="0"/>
        <w:adjustRightInd w:val="0"/>
        <w:spacing w:line="360" w:lineRule="auto"/>
        <w:ind w:left="480" w:firstLine="0" w:firstLineChars="0"/>
        <w:rPr>
          <w:rFonts w:hint="eastAsia" w:ascii="宋体" w:hAnsi="宋体" w:eastAsia="宋体" w:cs="宋体"/>
          <w:bCs/>
          <w:sz w:val="24"/>
          <w:szCs w:val="24"/>
        </w:rPr>
      </w:pPr>
      <w:r>
        <w:rPr>
          <w:rFonts w:hint="eastAsia" w:ascii="宋体" w:hAnsi="宋体" w:eastAsia="宋体" w:cs="宋体"/>
          <w:bCs/>
          <w:sz w:val="24"/>
          <w:szCs w:val="24"/>
        </w:rPr>
        <w:t>3.1.6 精品图书展示及新技术体验（四楼）</w:t>
      </w:r>
    </w:p>
    <w:p>
      <w:pPr>
        <w:autoSpaceDE w:val="0"/>
        <w:autoSpaceDN w:val="0"/>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精品图书展示区域为读者提供舒适、整洁的阅览体验服务，新技术体验区域为读者提供新技术应用体验及文旅产品宣传推广。</w:t>
      </w:r>
    </w:p>
    <w:p>
      <w:pPr>
        <w:pStyle w:val="8"/>
        <w:autoSpaceDE w:val="0"/>
        <w:autoSpaceDN w:val="0"/>
        <w:adjustRightInd w:val="0"/>
        <w:spacing w:line="360" w:lineRule="auto"/>
        <w:ind w:left="480" w:firstLine="0" w:firstLineChars="0"/>
        <w:rPr>
          <w:rFonts w:hint="eastAsia" w:ascii="宋体" w:hAnsi="宋体" w:eastAsia="宋体" w:cs="宋体"/>
          <w:bCs/>
          <w:sz w:val="24"/>
          <w:szCs w:val="24"/>
        </w:rPr>
      </w:pPr>
      <w:r>
        <w:rPr>
          <w:rFonts w:hint="eastAsia" w:ascii="宋体" w:hAnsi="宋体" w:eastAsia="宋体" w:cs="宋体"/>
          <w:bCs/>
          <w:sz w:val="24"/>
          <w:szCs w:val="24"/>
        </w:rPr>
        <w:t>3.1.7 设备维护</w:t>
      </w:r>
    </w:p>
    <w:p>
      <w:pPr>
        <w:autoSpaceDE w:val="0"/>
        <w:autoSpaceDN w:val="0"/>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负责服务区域内专业设备、办公设备和读者用计算机的日常维修、保养。</w:t>
      </w:r>
    </w:p>
    <w:p>
      <w:pPr>
        <w:pStyle w:val="8"/>
        <w:autoSpaceDE w:val="0"/>
        <w:autoSpaceDN w:val="0"/>
        <w:adjustRightInd w:val="0"/>
        <w:spacing w:line="360" w:lineRule="auto"/>
        <w:ind w:left="480" w:firstLine="0" w:firstLineChars="0"/>
        <w:rPr>
          <w:rFonts w:hint="eastAsia" w:ascii="宋体" w:hAnsi="宋体" w:eastAsia="宋体" w:cs="宋体"/>
          <w:bCs/>
          <w:sz w:val="24"/>
          <w:szCs w:val="24"/>
        </w:rPr>
      </w:pPr>
      <w:r>
        <w:rPr>
          <w:rFonts w:hint="eastAsia" w:ascii="宋体" w:hAnsi="宋体" w:eastAsia="宋体" w:cs="宋体"/>
          <w:bCs/>
          <w:sz w:val="24"/>
          <w:szCs w:val="24"/>
        </w:rPr>
        <w:t>3.1.8 阅读推广活动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负责策划开展图书馆各种阅读推广活动，培育高新馆区服务品牌项目。</w:t>
      </w:r>
    </w:p>
    <w:p>
      <w:pPr>
        <w:pStyle w:val="5"/>
        <w:spacing w:line="360" w:lineRule="auto"/>
        <w:ind w:firstLine="482" w:firstLineChars="200"/>
        <w:jc w:val="left"/>
        <w:rPr>
          <w:rFonts w:hint="eastAsia" w:ascii="宋体" w:hAnsi="宋体" w:eastAsia="宋体" w:cs="宋体"/>
          <w:sz w:val="24"/>
          <w:szCs w:val="24"/>
        </w:rPr>
      </w:pPr>
      <w:bookmarkStart w:id="7" w:name="_Toc486947680"/>
      <w:r>
        <w:rPr>
          <w:rFonts w:hint="eastAsia" w:ascii="宋体" w:hAnsi="宋体" w:eastAsia="宋体" w:cs="宋体"/>
          <w:sz w:val="24"/>
          <w:szCs w:val="24"/>
        </w:rPr>
        <w:t>3.2</w:t>
      </w:r>
      <w:bookmarkEnd w:id="7"/>
      <w:r>
        <w:rPr>
          <w:rFonts w:hint="eastAsia" w:ascii="宋体" w:hAnsi="宋体" w:eastAsia="宋体" w:cs="宋体"/>
          <w:sz w:val="24"/>
          <w:szCs w:val="24"/>
        </w:rPr>
        <w:t>项目服务期限</w:t>
      </w:r>
    </w:p>
    <w:p>
      <w:pPr>
        <w:rPr>
          <w:rFonts w:hint="eastAsia" w:ascii="宋体" w:hAnsi="宋体" w:eastAsia="宋体" w:cs="宋体"/>
        </w:rPr>
      </w:pPr>
      <w:r>
        <w:rPr>
          <w:rFonts w:hint="eastAsia" w:ascii="宋体" w:hAnsi="宋体" w:eastAsia="宋体" w:cs="宋体"/>
          <w:sz w:val="24"/>
          <w:szCs w:val="24"/>
        </w:rPr>
        <w:t xml:space="preserve">    9个月。</w:t>
      </w:r>
    </w:p>
    <w:p>
      <w:pPr>
        <w:numPr>
          <w:ilvl w:val="0"/>
          <w:numId w:val="0"/>
        </w:numPr>
        <w:autoSpaceDE w:val="0"/>
        <w:autoSpaceDN w:val="0"/>
        <w:adjustRightInd w:val="0"/>
        <w:spacing w:line="360" w:lineRule="auto"/>
        <w:ind w:firstLine="562" w:firstLineChars="200"/>
        <w:rPr>
          <w:rFonts w:hint="eastAsia" w:ascii="宋体" w:hAnsi="宋体" w:eastAsia="宋体" w:cs="宋体"/>
          <w:b/>
          <w:sz w:val="28"/>
          <w:szCs w:val="28"/>
        </w:rPr>
      </w:pPr>
      <w:bookmarkStart w:id="8" w:name="_Toc486947683"/>
    </w:p>
    <w:p>
      <w:pPr>
        <w:numPr>
          <w:ilvl w:val="0"/>
          <w:numId w:val="0"/>
        </w:numPr>
        <w:autoSpaceDE w:val="0"/>
        <w:autoSpaceDN w:val="0"/>
        <w:adjustRightInd w:val="0"/>
        <w:spacing w:line="360" w:lineRule="auto"/>
        <w:rPr>
          <w:rFonts w:hint="eastAsia" w:ascii="宋体" w:hAnsi="宋体" w:eastAsia="宋体" w:cs="宋体"/>
          <w:b/>
          <w:sz w:val="28"/>
          <w:szCs w:val="28"/>
        </w:rPr>
      </w:pPr>
      <w:r>
        <w:rPr>
          <w:rFonts w:hint="eastAsia" w:ascii="宋体" w:hAnsi="宋体" w:eastAsia="宋体" w:cs="宋体"/>
          <w:b/>
          <w:sz w:val="28"/>
          <w:szCs w:val="28"/>
        </w:rPr>
        <w:t>二、服务要求</w:t>
      </w:r>
    </w:p>
    <w:bookmarkEnd w:id="8"/>
    <w:p>
      <w:pPr>
        <w:numPr>
          <w:ilvl w:val="0"/>
          <w:numId w:val="0"/>
        </w:numPr>
        <w:autoSpaceDE w:val="0"/>
        <w:autoSpaceDN w:val="0"/>
        <w:adjustRightInd w:val="0"/>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1. 整体要求</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以全国公共图书馆评估省级公共图书馆一级馆定级标准中相关条款和陕西省图书馆年度目标任务为考核依据，并逐年提升服务效益。</w:t>
      </w:r>
    </w:p>
    <w:p>
      <w:pPr>
        <w:widowControl/>
        <w:numPr>
          <w:ilvl w:val="0"/>
          <w:numId w:val="2"/>
        </w:numPr>
        <w:spacing w:line="360" w:lineRule="auto"/>
        <w:ind w:firstLine="562" w:firstLineChars="200"/>
        <w:jc w:val="left"/>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t>服务目标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陕西省图书馆高新馆区负责高</w:t>
      </w:r>
      <w:bookmarkStart w:id="16" w:name="_GoBack"/>
      <w:bookmarkEnd w:id="16"/>
      <w:r>
        <w:rPr>
          <w:rFonts w:hint="eastAsia" w:ascii="宋体" w:hAnsi="宋体" w:eastAsia="宋体" w:cs="宋体"/>
          <w:sz w:val="24"/>
          <w:szCs w:val="24"/>
        </w:rPr>
        <w:t>新馆的运营、管理和开放服务工作。依照国家和陕西省关于基本公共文化服务的有关法律法规，遵循公平、公正、效益原则，免费服务原则，开放服务原则，关注特殊群体原则，提高服务质量原则，保障公共图书馆的基本服务项目齐全，充分满足公众的阅读需求，创建服务品牌，积极开拓创新，提升陕西文化形象，扩大图书馆的社会影响力和号召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各项工作保持国家文化和旅游部公共图书馆省级一级图书馆评估指标要求，坚持专业化、精细化管理，力争把陕西省图书馆高新馆区建设成为西部一流的公共图书馆。</w:t>
      </w:r>
    </w:p>
    <w:p>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3. 岗位要求</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 图书馆服务运营队伍的专业结构要求</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从事图书馆管理、文献信息处理、读者服务等岗位工作，应具有图书馆学、情报学（或信息管理）专业背景；从事情报研究与信息服务，应具有外语及相关学科知识背景；计算机网络服务应具有计算机或信息管理专业背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 本项目所涉及三类岗位</w:t>
      </w:r>
    </w:p>
    <w:p>
      <w:pPr>
        <w:spacing w:line="360" w:lineRule="auto"/>
        <w:ind w:firstLine="480" w:firstLineChars="200"/>
        <w:rPr>
          <w:rFonts w:hint="eastAsia" w:ascii="宋体" w:hAnsi="宋体" w:eastAsia="宋体" w:cs="宋体"/>
          <w:b/>
          <w:kern w:val="0"/>
          <w:sz w:val="24"/>
          <w:szCs w:val="24"/>
        </w:rPr>
      </w:pPr>
      <w:r>
        <w:rPr>
          <w:rFonts w:hint="eastAsia" w:ascii="宋体" w:hAnsi="宋体" w:eastAsia="宋体" w:cs="宋体"/>
          <w:sz w:val="24"/>
          <w:szCs w:val="24"/>
        </w:rPr>
        <w:t>管理岗位、专业技术岗位和工勤技能岗位。从图书馆业务流程出发，将岗位分为项目运营管理、项目分部负责、读者接待、读者服务、技术服务、新媒体运营和文献整理六个类别。</w:t>
      </w:r>
      <w:r>
        <w:rPr>
          <w:rFonts w:hint="eastAsia" w:ascii="宋体" w:hAnsi="宋体" w:eastAsia="宋体" w:cs="宋体"/>
          <w:b/>
          <w:sz w:val="24"/>
          <w:szCs w:val="24"/>
        </w:rPr>
        <w:t>岗位数量</w:t>
      </w:r>
      <w:r>
        <w:rPr>
          <w:rFonts w:hint="eastAsia" w:ascii="宋体" w:hAnsi="宋体" w:eastAsia="宋体" w:cs="宋体"/>
          <w:b/>
          <w:kern w:val="0"/>
          <w:sz w:val="24"/>
          <w:szCs w:val="24"/>
        </w:rPr>
        <w:t>：不少于69个。</w:t>
      </w:r>
    </w:p>
    <w:p>
      <w:pPr>
        <w:adjustRightInd w:val="0"/>
        <w:snapToGrid w:val="0"/>
        <w:spacing w:line="360" w:lineRule="auto"/>
        <w:ind w:left="480"/>
        <w:jc w:val="left"/>
        <w:rPr>
          <w:rFonts w:hint="eastAsia" w:ascii="宋体" w:hAnsi="宋体" w:eastAsia="宋体" w:cs="宋体"/>
          <w:b/>
          <w:sz w:val="24"/>
          <w:szCs w:val="24"/>
        </w:rPr>
      </w:pPr>
      <w:r>
        <w:rPr>
          <w:rFonts w:hint="eastAsia" w:ascii="宋体" w:hAnsi="宋体" w:eastAsia="宋体" w:cs="宋体"/>
          <w:b/>
          <w:sz w:val="24"/>
          <w:szCs w:val="24"/>
        </w:rPr>
        <w:t>3.2.1管理岗（6人）</w:t>
      </w:r>
    </w:p>
    <w:p>
      <w:pPr>
        <w:spacing w:line="360" w:lineRule="auto"/>
        <w:ind w:left="562"/>
        <w:rPr>
          <w:rFonts w:hint="eastAsia" w:ascii="宋体" w:hAnsi="宋体" w:eastAsia="宋体" w:cs="宋体"/>
          <w:b/>
          <w:bCs/>
          <w:sz w:val="24"/>
          <w:szCs w:val="24"/>
        </w:rPr>
      </w:pPr>
      <w:r>
        <w:rPr>
          <w:rFonts w:hint="eastAsia" w:ascii="宋体" w:hAnsi="宋体" w:eastAsia="宋体" w:cs="宋体"/>
          <w:b/>
          <w:bCs/>
          <w:sz w:val="24"/>
          <w:szCs w:val="24"/>
        </w:rPr>
        <w:t>3.2.1.1项目经理（1人）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岗位类别：专业技术</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岗位职责：</w:t>
      </w:r>
    </w:p>
    <w:p>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负责高新馆日常运行管理和业务指导；</w:t>
      </w:r>
    </w:p>
    <w:p>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负责高新馆制度化建设，组织或协助相关部门制定部门制度，提高工作效率；</w:t>
      </w:r>
    </w:p>
    <w:p>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负责与公司、各政府部门、其他图书馆的联络沟通和协调，负责任务的布置以及组织；</w:t>
      </w:r>
    </w:p>
    <w:p>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负责人员招聘、考勤管理、绩效考核、薪资发放；</w:t>
      </w:r>
    </w:p>
    <w:p>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负责高新馆年度运营工作的规划报告拟定</w:t>
      </w:r>
    </w:p>
    <w:p>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负责部门业务档案立卷归档工作；</w:t>
      </w:r>
    </w:p>
    <w:p>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完成领导交办的其它工作。</w:t>
      </w:r>
    </w:p>
    <w:p>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负责处理读者有关业务问题的来信及投诉，汇总、分析读者意见，并对相关业务工作提出解决方案；</w:t>
      </w:r>
    </w:p>
    <w:p>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负责高新馆业务拓展及指导工作；</w:t>
      </w:r>
    </w:p>
    <w:p>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完成领导交办的其它工作。</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任职条件：</w:t>
      </w:r>
    </w:p>
    <w:p>
      <w:pPr>
        <w:numPr>
          <w:ilvl w:val="0"/>
          <w:numId w:val="4"/>
        </w:numPr>
        <w:spacing w:line="360" w:lineRule="auto"/>
        <w:rPr>
          <w:rFonts w:hint="eastAsia" w:ascii="宋体" w:hAnsi="宋体" w:eastAsia="宋体" w:cs="宋体"/>
          <w:sz w:val="24"/>
          <w:szCs w:val="24"/>
        </w:rPr>
      </w:pPr>
      <w:r>
        <w:rPr>
          <w:rFonts w:hint="eastAsia" w:ascii="宋体" w:hAnsi="宋体" w:eastAsia="宋体" w:cs="宋体"/>
          <w:sz w:val="24"/>
          <w:szCs w:val="24"/>
        </w:rPr>
        <w:t>图情专业研究生以上学历，具有图情专业正高职称；</w:t>
      </w:r>
    </w:p>
    <w:p>
      <w:pPr>
        <w:numPr>
          <w:ilvl w:val="0"/>
          <w:numId w:val="4"/>
        </w:numPr>
        <w:spacing w:line="360" w:lineRule="auto"/>
        <w:rPr>
          <w:rFonts w:hint="eastAsia" w:ascii="宋体" w:hAnsi="宋体" w:eastAsia="宋体" w:cs="宋体"/>
          <w:sz w:val="24"/>
          <w:szCs w:val="24"/>
        </w:rPr>
      </w:pPr>
      <w:r>
        <w:rPr>
          <w:rFonts w:hint="eastAsia" w:ascii="宋体" w:hAnsi="宋体" w:eastAsia="宋体" w:cs="宋体"/>
          <w:sz w:val="24"/>
          <w:szCs w:val="24"/>
        </w:rPr>
        <w:t>有十年以上图书馆行业经验，；</w:t>
      </w:r>
    </w:p>
    <w:p>
      <w:pPr>
        <w:numPr>
          <w:ilvl w:val="0"/>
          <w:numId w:val="4"/>
        </w:numPr>
        <w:spacing w:line="360" w:lineRule="auto"/>
        <w:rPr>
          <w:rFonts w:hint="eastAsia" w:ascii="宋体" w:hAnsi="宋体" w:eastAsia="宋体" w:cs="宋体"/>
          <w:sz w:val="24"/>
          <w:szCs w:val="24"/>
        </w:rPr>
      </w:pPr>
      <w:r>
        <w:rPr>
          <w:rFonts w:hint="eastAsia" w:ascii="宋体" w:hAnsi="宋体" w:eastAsia="宋体" w:cs="宋体"/>
          <w:sz w:val="24"/>
          <w:szCs w:val="24"/>
        </w:rPr>
        <w:t>严格遵守各项政策、法规；</w:t>
      </w:r>
    </w:p>
    <w:p>
      <w:pPr>
        <w:numPr>
          <w:ilvl w:val="0"/>
          <w:numId w:val="4"/>
        </w:numPr>
        <w:spacing w:line="360" w:lineRule="auto"/>
        <w:rPr>
          <w:rFonts w:hint="eastAsia" w:ascii="宋体" w:hAnsi="宋体" w:eastAsia="宋体" w:cs="宋体"/>
          <w:sz w:val="24"/>
          <w:szCs w:val="24"/>
        </w:rPr>
      </w:pPr>
      <w:r>
        <w:rPr>
          <w:rFonts w:hint="eastAsia" w:ascii="宋体" w:hAnsi="宋体" w:eastAsia="宋体" w:cs="宋体"/>
          <w:sz w:val="24"/>
          <w:szCs w:val="24"/>
        </w:rPr>
        <w:t>有较强的事业心和责任感；</w:t>
      </w:r>
    </w:p>
    <w:p>
      <w:pPr>
        <w:numPr>
          <w:ilvl w:val="0"/>
          <w:numId w:val="4"/>
        </w:numPr>
        <w:spacing w:line="360" w:lineRule="auto"/>
        <w:rPr>
          <w:rFonts w:hint="eastAsia" w:ascii="宋体" w:hAnsi="宋体" w:eastAsia="宋体" w:cs="宋体"/>
          <w:sz w:val="24"/>
          <w:szCs w:val="24"/>
        </w:rPr>
      </w:pPr>
      <w:r>
        <w:rPr>
          <w:rFonts w:hint="eastAsia" w:ascii="宋体" w:hAnsi="宋体" w:eastAsia="宋体" w:cs="宋体"/>
          <w:sz w:val="24"/>
          <w:szCs w:val="24"/>
        </w:rPr>
        <w:t>熟悉相关政务管理知识和技能，并在工作中正确应用；</w:t>
      </w:r>
    </w:p>
    <w:p>
      <w:pPr>
        <w:numPr>
          <w:ilvl w:val="0"/>
          <w:numId w:val="4"/>
        </w:numPr>
        <w:spacing w:line="360" w:lineRule="auto"/>
        <w:rPr>
          <w:rFonts w:hint="eastAsia" w:ascii="宋体" w:hAnsi="宋体" w:eastAsia="宋体" w:cs="宋体"/>
          <w:sz w:val="24"/>
          <w:szCs w:val="24"/>
        </w:rPr>
      </w:pPr>
      <w:r>
        <w:rPr>
          <w:rFonts w:hint="eastAsia" w:ascii="宋体" w:hAnsi="宋体" w:eastAsia="宋体" w:cs="宋体"/>
          <w:sz w:val="24"/>
          <w:szCs w:val="24"/>
        </w:rPr>
        <w:t>熟悉图书馆相关业务，熟悉馆内情况，了解图书馆业务发展趋势；</w:t>
      </w:r>
    </w:p>
    <w:p>
      <w:pPr>
        <w:numPr>
          <w:ilvl w:val="0"/>
          <w:numId w:val="4"/>
        </w:numPr>
        <w:spacing w:line="360" w:lineRule="auto"/>
        <w:rPr>
          <w:rFonts w:hint="eastAsia" w:ascii="宋体" w:hAnsi="宋体" w:eastAsia="宋体" w:cs="宋体"/>
          <w:sz w:val="24"/>
          <w:szCs w:val="24"/>
        </w:rPr>
      </w:pPr>
      <w:r>
        <w:rPr>
          <w:rFonts w:hint="eastAsia" w:ascii="宋体" w:hAnsi="宋体" w:eastAsia="宋体" w:cs="宋体"/>
          <w:sz w:val="24"/>
          <w:szCs w:val="24"/>
        </w:rPr>
        <w:t>具有较强的组织协调能力和文字表达能力，能熟练使用办公软件。</w:t>
      </w:r>
    </w:p>
    <w:p>
      <w:pPr>
        <w:spacing w:line="360" w:lineRule="auto"/>
        <w:ind w:left="567"/>
        <w:rPr>
          <w:rFonts w:hint="eastAsia" w:ascii="宋体" w:hAnsi="宋体" w:eastAsia="宋体" w:cs="宋体"/>
          <w:b/>
          <w:bCs/>
          <w:sz w:val="24"/>
          <w:szCs w:val="24"/>
        </w:rPr>
      </w:pPr>
      <w:r>
        <w:rPr>
          <w:rFonts w:hint="eastAsia" w:ascii="宋体" w:hAnsi="宋体" w:eastAsia="宋体" w:cs="宋体"/>
          <w:b/>
          <w:bCs/>
          <w:sz w:val="24"/>
          <w:szCs w:val="24"/>
        </w:rPr>
        <w:t>3.2.1.2执行经理（1人）</w:t>
      </w:r>
    </w:p>
    <w:p>
      <w:pPr>
        <w:spacing w:line="360" w:lineRule="auto"/>
        <w:ind w:firstLine="480" w:firstLineChars="200"/>
        <w:rPr>
          <w:rFonts w:hint="eastAsia" w:ascii="宋体" w:hAnsi="宋体" w:eastAsia="宋体" w:cs="宋体"/>
          <w:sz w:val="24"/>
          <w:szCs w:val="24"/>
        </w:rPr>
      </w:pPr>
      <w:bookmarkStart w:id="9" w:name="_Hlk119065781"/>
      <w:r>
        <w:rPr>
          <w:rFonts w:hint="eastAsia" w:ascii="宋体" w:hAnsi="宋体" w:eastAsia="宋体" w:cs="宋体"/>
          <w:sz w:val="24"/>
          <w:szCs w:val="24"/>
        </w:rPr>
        <w:t>岗位类别：专业技术</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岗位职责：</w:t>
      </w:r>
    </w:p>
    <w:bookmarkEnd w:id="9"/>
    <w:p>
      <w:pPr>
        <w:numPr>
          <w:ilvl w:val="0"/>
          <w:numId w:val="5"/>
        </w:numPr>
        <w:spacing w:line="360" w:lineRule="auto"/>
        <w:rPr>
          <w:rFonts w:hint="eastAsia" w:ascii="宋体" w:hAnsi="宋体" w:eastAsia="宋体" w:cs="宋体"/>
          <w:sz w:val="24"/>
          <w:szCs w:val="24"/>
        </w:rPr>
      </w:pPr>
      <w:bookmarkStart w:id="10" w:name="_Hlk118970381"/>
      <w:r>
        <w:rPr>
          <w:rFonts w:hint="eastAsia" w:ascii="宋体" w:hAnsi="宋体" w:eastAsia="宋体" w:cs="宋体"/>
          <w:sz w:val="24"/>
          <w:szCs w:val="24"/>
        </w:rPr>
        <w:t>负责高新馆日常运行管理；</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负责组织制定部门制度，提高工作效率；</w:t>
      </w:r>
    </w:p>
    <w:bookmarkEnd w:id="10"/>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负责高新馆月运行情况报表统计报送，季度、半年度、年度报告拟定；</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负责高新馆各类文件材料的组织编写，组织申报并审核相关资质；</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负责馆内各类业务工作的协调管理，信息审查、报告撰写、统计审核等工作；</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负责高新馆区服务人员的业务培训、业务指导工作；</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负责馆内业务档案、业务统计审核及分析汇总；</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负责临时性、突发性问题处理和对接；</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负责图书馆参访的对接，安排和接待；</w:t>
      </w:r>
    </w:p>
    <w:p>
      <w:pPr>
        <w:numPr>
          <w:ilvl w:val="0"/>
          <w:numId w:val="5"/>
        </w:numPr>
        <w:spacing w:line="360" w:lineRule="auto"/>
        <w:rPr>
          <w:rFonts w:hint="eastAsia" w:ascii="宋体" w:hAnsi="宋体" w:eastAsia="宋体" w:cs="宋体"/>
          <w:sz w:val="24"/>
          <w:szCs w:val="24"/>
        </w:rPr>
      </w:pPr>
      <w:bookmarkStart w:id="11" w:name="_Hlk119065534"/>
      <w:r>
        <w:rPr>
          <w:rFonts w:hint="eastAsia" w:ascii="宋体" w:hAnsi="宋体" w:eastAsia="宋体" w:cs="宋体"/>
          <w:sz w:val="24"/>
          <w:szCs w:val="24"/>
        </w:rPr>
        <w:t>负责团队管理，馆员工作分配、调整和协调；</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负责部门业务档案立卷归档工作；</w:t>
      </w:r>
    </w:p>
    <w:p>
      <w:pPr>
        <w:numPr>
          <w:ilvl w:val="0"/>
          <w:numId w:val="5"/>
        </w:numPr>
        <w:spacing w:line="360" w:lineRule="auto"/>
        <w:rPr>
          <w:rFonts w:hint="eastAsia" w:ascii="宋体" w:hAnsi="宋体" w:eastAsia="宋体" w:cs="宋体"/>
          <w:sz w:val="24"/>
          <w:szCs w:val="24"/>
        </w:rPr>
      </w:pPr>
      <w:r>
        <w:rPr>
          <w:rFonts w:hint="eastAsia" w:ascii="宋体" w:hAnsi="宋体" w:eastAsia="宋体" w:cs="宋体"/>
          <w:sz w:val="24"/>
          <w:szCs w:val="24"/>
        </w:rPr>
        <w:t>完成领导交办的其它工作。</w:t>
      </w:r>
    </w:p>
    <w:bookmarkEnd w:id="11"/>
    <w:p>
      <w:pPr>
        <w:spacing w:line="360" w:lineRule="auto"/>
        <w:ind w:firstLine="482" w:firstLineChars="200"/>
        <w:rPr>
          <w:rFonts w:hint="eastAsia" w:ascii="宋体" w:hAnsi="宋体" w:eastAsia="宋体" w:cs="宋体"/>
          <w:b/>
          <w:bCs/>
          <w:sz w:val="24"/>
          <w:szCs w:val="24"/>
        </w:rPr>
      </w:pPr>
      <w:bookmarkStart w:id="12" w:name="_Hlk119065801"/>
      <w:r>
        <w:rPr>
          <w:rFonts w:hint="eastAsia" w:ascii="宋体" w:hAnsi="宋体" w:eastAsia="宋体" w:cs="宋体"/>
          <w:b/>
          <w:bCs/>
          <w:sz w:val="24"/>
          <w:szCs w:val="24"/>
        </w:rPr>
        <w:t>任职条件：</w:t>
      </w:r>
    </w:p>
    <w:p>
      <w:pPr>
        <w:numPr>
          <w:ilvl w:val="0"/>
          <w:numId w:val="6"/>
        </w:numPr>
        <w:spacing w:line="360" w:lineRule="auto"/>
        <w:rPr>
          <w:rFonts w:hint="eastAsia" w:ascii="宋体" w:hAnsi="宋体" w:eastAsia="宋体" w:cs="宋体"/>
          <w:sz w:val="24"/>
          <w:szCs w:val="24"/>
        </w:rPr>
      </w:pPr>
      <w:r>
        <w:rPr>
          <w:rFonts w:hint="eastAsia" w:ascii="宋体" w:hAnsi="宋体" w:eastAsia="宋体" w:cs="宋体"/>
          <w:sz w:val="24"/>
          <w:szCs w:val="24"/>
        </w:rPr>
        <w:t>研究生以上学历或中级职称；</w:t>
      </w:r>
    </w:p>
    <w:p>
      <w:pPr>
        <w:numPr>
          <w:ilvl w:val="0"/>
          <w:numId w:val="6"/>
        </w:numPr>
        <w:spacing w:line="360" w:lineRule="auto"/>
        <w:rPr>
          <w:rFonts w:hint="eastAsia" w:ascii="宋体" w:hAnsi="宋体" w:eastAsia="宋体" w:cs="宋体"/>
          <w:sz w:val="24"/>
          <w:szCs w:val="24"/>
        </w:rPr>
      </w:pPr>
      <w:r>
        <w:rPr>
          <w:rFonts w:hint="eastAsia" w:ascii="宋体" w:hAnsi="宋体" w:eastAsia="宋体" w:cs="宋体"/>
          <w:sz w:val="24"/>
          <w:szCs w:val="24"/>
        </w:rPr>
        <w:t>具有十年以上管理工作经验；</w:t>
      </w:r>
    </w:p>
    <w:p>
      <w:pPr>
        <w:numPr>
          <w:ilvl w:val="0"/>
          <w:numId w:val="6"/>
        </w:numPr>
        <w:spacing w:line="360" w:lineRule="auto"/>
        <w:rPr>
          <w:rFonts w:hint="eastAsia" w:ascii="宋体" w:hAnsi="宋体" w:eastAsia="宋体" w:cs="宋体"/>
          <w:sz w:val="24"/>
          <w:szCs w:val="24"/>
        </w:rPr>
      </w:pPr>
      <w:r>
        <w:rPr>
          <w:rFonts w:hint="eastAsia" w:ascii="宋体" w:hAnsi="宋体" w:eastAsia="宋体" w:cs="宋体"/>
          <w:sz w:val="24"/>
          <w:szCs w:val="24"/>
        </w:rPr>
        <w:t>严格遵守各项政策、法规；</w:t>
      </w:r>
    </w:p>
    <w:p>
      <w:pPr>
        <w:numPr>
          <w:ilvl w:val="0"/>
          <w:numId w:val="6"/>
        </w:numPr>
        <w:spacing w:line="360" w:lineRule="auto"/>
        <w:rPr>
          <w:rFonts w:hint="eastAsia" w:ascii="宋体" w:hAnsi="宋体" w:eastAsia="宋体" w:cs="宋体"/>
          <w:sz w:val="24"/>
          <w:szCs w:val="24"/>
        </w:rPr>
      </w:pPr>
      <w:r>
        <w:rPr>
          <w:rFonts w:hint="eastAsia" w:ascii="宋体" w:hAnsi="宋体" w:eastAsia="宋体" w:cs="宋体"/>
          <w:sz w:val="24"/>
          <w:szCs w:val="24"/>
        </w:rPr>
        <w:t>有较强的事业心和责任感；</w:t>
      </w:r>
    </w:p>
    <w:p>
      <w:pPr>
        <w:numPr>
          <w:ilvl w:val="0"/>
          <w:numId w:val="6"/>
        </w:numPr>
        <w:spacing w:line="360" w:lineRule="auto"/>
        <w:rPr>
          <w:rFonts w:hint="eastAsia" w:ascii="宋体" w:hAnsi="宋体" w:eastAsia="宋体" w:cs="宋体"/>
          <w:sz w:val="24"/>
          <w:szCs w:val="24"/>
        </w:rPr>
      </w:pPr>
      <w:r>
        <w:rPr>
          <w:rFonts w:hint="eastAsia" w:ascii="宋体" w:hAnsi="宋体" w:eastAsia="宋体" w:cs="宋体"/>
          <w:sz w:val="24"/>
          <w:szCs w:val="24"/>
        </w:rPr>
        <w:t>熟悉相关政务管理知识和技能，并在工作中正确应用；</w:t>
      </w:r>
    </w:p>
    <w:p>
      <w:pPr>
        <w:numPr>
          <w:ilvl w:val="0"/>
          <w:numId w:val="6"/>
        </w:numPr>
        <w:spacing w:line="360" w:lineRule="auto"/>
        <w:rPr>
          <w:rFonts w:hint="eastAsia" w:ascii="宋体" w:hAnsi="宋体" w:eastAsia="宋体" w:cs="宋体"/>
          <w:sz w:val="24"/>
          <w:szCs w:val="24"/>
        </w:rPr>
      </w:pPr>
      <w:bookmarkStart w:id="13" w:name="_Hlk118972635"/>
      <w:r>
        <w:rPr>
          <w:rFonts w:hint="eastAsia" w:ascii="宋体" w:hAnsi="宋体" w:eastAsia="宋体" w:cs="宋体"/>
          <w:sz w:val="24"/>
          <w:szCs w:val="24"/>
        </w:rPr>
        <w:t>熟悉图书馆相关业务，熟悉馆内情况，了解图书馆业务发展趋势；</w:t>
      </w:r>
    </w:p>
    <w:p>
      <w:pPr>
        <w:numPr>
          <w:ilvl w:val="0"/>
          <w:numId w:val="6"/>
        </w:numPr>
        <w:spacing w:line="360" w:lineRule="auto"/>
        <w:rPr>
          <w:rFonts w:hint="eastAsia" w:ascii="宋体" w:hAnsi="宋体" w:eastAsia="宋体" w:cs="宋体"/>
          <w:sz w:val="24"/>
          <w:szCs w:val="24"/>
        </w:rPr>
      </w:pPr>
      <w:r>
        <w:rPr>
          <w:rFonts w:hint="eastAsia" w:ascii="宋体" w:hAnsi="宋体" w:eastAsia="宋体" w:cs="宋体"/>
          <w:sz w:val="24"/>
          <w:szCs w:val="24"/>
        </w:rPr>
        <w:t>具有较强的组织协调能力和文字表达能力，能熟练使用办公软件；</w:t>
      </w:r>
    </w:p>
    <w:p>
      <w:pPr>
        <w:spacing w:line="360" w:lineRule="auto"/>
        <w:ind w:left="567"/>
        <w:rPr>
          <w:rFonts w:hint="eastAsia" w:ascii="宋体" w:hAnsi="宋体" w:eastAsia="宋体" w:cs="宋体"/>
          <w:b/>
          <w:bCs/>
          <w:sz w:val="24"/>
          <w:szCs w:val="24"/>
        </w:rPr>
      </w:pPr>
      <w:r>
        <w:rPr>
          <w:rFonts w:hint="eastAsia" w:ascii="宋体" w:hAnsi="宋体" w:eastAsia="宋体" w:cs="宋体"/>
          <w:b/>
          <w:bCs/>
          <w:sz w:val="24"/>
          <w:szCs w:val="24"/>
        </w:rPr>
        <w:t>3.2.1.3区域主管（4人）</w:t>
      </w:r>
    </w:p>
    <w:bookmarkEnd w:id="12"/>
    <w:bookmarkEnd w:id="13"/>
    <w:p>
      <w:pPr>
        <w:spacing w:line="360" w:lineRule="auto"/>
        <w:ind w:left="562"/>
        <w:rPr>
          <w:rFonts w:hint="eastAsia" w:ascii="宋体" w:hAnsi="宋体" w:eastAsia="宋体" w:cs="宋体"/>
          <w:sz w:val="24"/>
          <w:szCs w:val="24"/>
        </w:rPr>
      </w:pPr>
      <w:r>
        <w:rPr>
          <w:rFonts w:hint="eastAsia" w:ascii="宋体" w:hAnsi="宋体" w:eastAsia="宋体" w:cs="宋体"/>
          <w:sz w:val="24"/>
          <w:szCs w:val="24"/>
        </w:rPr>
        <w:t>岗位类别：专业技术</w:t>
      </w:r>
    </w:p>
    <w:p>
      <w:pPr>
        <w:spacing w:line="360" w:lineRule="auto"/>
        <w:ind w:left="562"/>
        <w:rPr>
          <w:rFonts w:hint="eastAsia" w:ascii="宋体" w:hAnsi="宋体" w:eastAsia="宋体" w:cs="宋体"/>
          <w:sz w:val="24"/>
          <w:szCs w:val="24"/>
        </w:rPr>
      </w:pPr>
      <w:r>
        <w:rPr>
          <w:rFonts w:hint="eastAsia" w:ascii="宋体" w:hAnsi="宋体" w:eastAsia="宋体" w:cs="宋体"/>
          <w:sz w:val="24"/>
          <w:szCs w:val="24"/>
        </w:rPr>
        <w:t>岗位职责：</w:t>
      </w:r>
    </w:p>
    <w:p>
      <w:pPr>
        <w:numPr>
          <w:ilvl w:val="0"/>
          <w:numId w:val="7"/>
        </w:numPr>
        <w:spacing w:line="360" w:lineRule="auto"/>
        <w:rPr>
          <w:rFonts w:hint="eastAsia" w:ascii="宋体" w:hAnsi="宋体" w:eastAsia="宋体" w:cs="宋体"/>
          <w:sz w:val="24"/>
          <w:szCs w:val="24"/>
        </w:rPr>
      </w:pPr>
      <w:r>
        <w:rPr>
          <w:rFonts w:hint="eastAsia" w:ascii="宋体" w:hAnsi="宋体" w:eastAsia="宋体" w:cs="宋体"/>
          <w:sz w:val="24"/>
          <w:szCs w:val="24"/>
        </w:rPr>
        <w:t>负责各部门日常管理与部门业务活动的组织管理工作；</w:t>
      </w:r>
    </w:p>
    <w:p>
      <w:pPr>
        <w:numPr>
          <w:ilvl w:val="0"/>
          <w:numId w:val="7"/>
        </w:numPr>
        <w:spacing w:line="360" w:lineRule="auto"/>
        <w:rPr>
          <w:rFonts w:hint="eastAsia" w:ascii="宋体" w:hAnsi="宋体" w:eastAsia="宋体" w:cs="宋体"/>
          <w:sz w:val="24"/>
          <w:szCs w:val="24"/>
        </w:rPr>
      </w:pPr>
      <w:r>
        <w:rPr>
          <w:rFonts w:hint="eastAsia" w:ascii="宋体" w:hAnsi="宋体" w:eastAsia="宋体" w:cs="宋体"/>
          <w:sz w:val="24"/>
          <w:szCs w:val="24"/>
        </w:rPr>
        <w:t>负责区域内的读者服务、接待、咨询、图书整理；</w:t>
      </w:r>
    </w:p>
    <w:p>
      <w:pPr>
        <w:numPr>
          <w:ilvl w:val="0"/>
          <w:numId w:val="7"/>
        </w:numPr>
        <w:spacing w:line="360" w:lineRule="auto"/>
        <w:rPr>
          <w:rFonts w:hint="eastAsia" w:ascii="宋体" w:hAnsi="宋体" w:eastAsia="宋体" w:cs="宋体"/>
          <w:sz w:val="24"/>
          <w:szCs w:val="24"/>
        </w:rPr>
      </w:pPr>
      <w:r>
        <w:rPr>
          <w:rFonts w:hint="eastAsia" w:ascii="宋体" w:hAnsi="宋体" w:eastAsia="宋体" w:cs="宋体"/>
          <w:sz w:val="24"/>
          <w:szCs w:val="24"/>
        </w:rPr>
        <w:t>负责部门团队管理，馆员工作分配、调整和协调；</w:t>
      </w:r>
    </w:p>
    <w:p>
      <w:pPr>
        <w:numPr>
          <w:ilvl w:val="0"/>
          <w:numId w:val="7"/>
        </w:numPr>
        <w:spacing w:line="360" w:lineRule="auto"/>
        <w:rPr>
          <w:rFonts w:hint="eastAsia" w:ascii="宋体" w:hAnsi="宋体" w:eastAsia="宋体" w:cs="宋体"/>
          <w:sz w:val="24"/>
          <w:szCs w:val="24"/>
        </w:rPr>
      </w:pPr>
      <w:r>
        <w:rPr>
          <w:rFonts w:hint="eastAsia" w:ascii="宋体" w:hAnsi="宋体" w:eastAsia="宋体" w:cs="宋体"/>
          <w:sz w:val="24"/>
          <w:szCs w:val="24"/>
        </w:rPr>
        <w:t>负责部门业务指导、培训、绩效考核；</w:t>
      </w:r>
    </w:p>
    <w:p>
      <w:pPr>
        <w:numPr>
          <w:ilvl w:val="0"/>
          <w:numId w:val="7"/>
        </w:numPr>
        <w:spacing w:line="360" w:lineRule="auto"/>
        <w:rPr>
          <w:rFonts w:hint="eastAsia" w:ascii="宋体" w:hAnsi="宋体" w:eastAsia="宋体" w:cs="宋体"/>
          <w:sz w:val="24"/>
          <w:szCs w:val="24"/>
        </w:rPr>
      </w:pPr>
      <w:r>
        <w:rPr>
          <w:rFonts w:hint="eastAsia" w:ascii="宋体" w:hAnsi="宋体" w:eastAsia="宋体" w:cs="宋体"/>
          <w:sz w:val="24"/>
          <w:szCs w:val="24"/>
        </w:rPr>
        <w:t>负责部门业务档案立卷归档工作；</w:t>
      </w:r>
    </w:p>
    <w:p>
      <w:pPr>
        <w:numPr>
          <w:ilvl w:val="0"/>
          <w:numId w:val="7"/>
        </w:numPr>
        <w:spacing w:line="360" w:lineRule="auto"/>
        <w:rPr>
          <w:rFonts w:hint="eastAsia" w:ascii="宋体" w:hAnsi="宋体" w:eastAsia="宋体" w:cs="宋体"/>
          <w:sz w:val="24"/>
          <w:szCs w:val="24"/>
        </w:rPr>
      </w:pPr>
      <w:r>
        <w:rPr>
          <w:rFonts w:hint="eastAsia" w:ascii="宋体" w:hAnsi="宋体" w:eastAsia="宋体" w:cs="宋体"/>
          <w:sz w:val="24"/>
          <w:szCs w:val="24"/>
        </w:rPr>
        <w:t>完成领导交办的其它工作。</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任职条件：</w:t>
      </w:r>
    </w:p>
    <w:p>
      <w:pPr>
        <w:numPr>
          <w:ilvl w:val="0"/>
          <w:numId w:val="7"/>
        </w:numPr>
        <w:spacing w:line="360" w:lineRule="auto"/>
        <w:rPr>
          <w:rFonts w:hint="eastAsia" w:ascii="宋体" w:hAnsi="宋体" w:eastAsia="宋体" w:cs="宋体"/>
          <w:sz w:val="24"/>
          <w:szCs w:val="24"/>
        </w:rPr>
      </w:pPr>
      <w:r>
        <w:rPr>
          <w:rFonts w:hint="eastAsia" w:ascii="宋体" w:hAnsi="宋体" w:eastAsia="宋体" w:cs="宋体"/>
          <w:sz w:val="24"/>
          <w:szCs w:val="24"/>
        </w:rPr>
        <w:t>大学本科及以上学历；</w:t>
      </w:r>
    </w:p>
    <w:p>
      <w:pPr>
        <w:numPr>
          <w:ilvl w:val="0"/>
          <w:numId w:val="7"/>
        </w:numPr>
        <w:spacing w:line="360" w:lineRule="auto"/>
        <w:rPr>
          <w:rFonts w:hint="eastAsia" w:ascii="宋体" w:hAnsi="宋体" w:eastAsia="宋体" w:cs="宋体"/>
          <w:sz w:val="24"/>
          <w:szCs w:val="24"/>
        </w:rPr>
      </w:pPr>
      <w:r>
        <w:rPr>
          <w:rFonts w:hint="eastAsia" w:ascii="宋体" w:hAnsi="宋体" w:eastAsia="宋体" w:cs="宋体"/>
          <w:sz w:val="24"/>
          <w:szCs w:val="24"/>
        </w:rPr>
        <w:t>严格遵守各项政策、法规；</w:t>
      </w:r>
    </w:p>
    <w:p>
      <w:pPr>
        <w:numPr>
          <w:ilvl w:val="0"/>
          <w:numId w:val="7"/>
        </w:numPr>
        <w:spacing w:line="360" w:lineRule="auto"/>
        <w:rPr>
          <w:rFonts w:hint="eastAsia" w:ascii="宋体" w:hAnsi="宋体" w:eastAsia="宋体" w:cs="宋体"/>
          <w:sz w:val="24"/>
          <w:szCs w:val="24"/>
        </w:rPr>
      </w:pPr>
      <w:r>
        <w:rPr>
          <w:rFonts w:hint="eastAsia" w:ascii="宋体" w:hAnsi="宋体" w:eastAsia="宋体" w:cs="宋体"/>
          <w:sz w:val="24"/>
          <w:szCs w:val="24"/>
        </w:rPr>
        <w:t>有较强的事业心和责任感；</w:t>
      </w:r>
    </w:p>
    <w:p>
      <w:pPr>
        <w:numPr>
          <w:ilvl w:val="0"/>
          <w:numId w:val="7"/>
        </w:numPr>
        <w:spacing w:line="360" w:lineRule="auto"/>
        <w:rPr>
          <w:rFonts w:hint="eastAsia" w:ascii="宋体" w:hAnsi="宋体" w:eastAsia="宋体" w:cs="宋体"/>
          <w:sz w:val="24"/>
          <w:szCs w:val="24"/>
        </w:rPr>
      </w:pPr>
      <w:r>
        <w:rPr>
          <w:rFonts w:hint="eastAsia" w:ascii="宋体" w:hAnsi="宋体" w:eastAsia="宋体" w:cs="宋体"/>
          <w:sz w:val="24"/>
          <w:szCs w:val="24"/>
        </w:rPr>
        <w:t>熟悉相关政务管理知识和技能，并在工作中正确应用；</w:t>
      </w:r>
    </w:p>
    <w:p>
      <w:pPr>
        <w:numPr>
          <w:ilvl w:val="0"/>
          <w:numId w:val="7"/>
        </w:numPr>
        <w:spacing w:line="360" w:lineRule="auto"/>
        <w:rPr>
          <w:rFonts w:hint="eastAsia" w:ascii="宋体" w:hAnsi="宋体" w:eastAsia="宋体" w:cs="宋体"/>
          <w:sz w:val="24"/>
          <w:szCs w:val="24"/>
        </w:rPr>
      </w:pPr>
      <w:r>
        <w:rPr>
          <w:rFonts w:hint="eastAsia" w:ascii="宋体" w:hAnsi="宋体" w:eastAsia="宋体" w:cs="宋体"/>
          <w:sz w:val="24"/>
          <w:szCs w:val="24"/>
        </w:rPr>
        <w:t>熟悉图书馆相关业务，熟悉馆内情况，了解图书馆业务发展趋势；</w:t>
      </w:r>
    </w:p>
    <w:p>
      <w:pPr>
        <w:numPr>
          <w:ilvl w:val="0"/>
          <w:numId w:val="7"/>
        </w:numPr>
        <w:spacing w:line="360" w:lineRule="auto"/>
        <w:rPr>
          <w:rFonts w:hint="eastAsia" w:ascii="宋体" w:hAnsi="宋体" w:eastAsia="宋体" w:cs="宋体"/>
          <w:sz w:val="24"/>
          <w:szCs w:val="24"/>
        </w:rPr>
      </w:pPr>
      <w:r>
        <w:rPr>
          <w:rFonts w:hint="eastAsia" w:ascii="宋体" w:hAnsi="宋体" w:eastAsia="宋体" w:cs="宋体"/>
          <w:sz w:val="24"/>
          <w:szCs w:val="24"/>
        </w:rPr>
        <w:t>具有较强的组织协调能力和文字表达能力，能熟练使用办公软件；</w:t>
      </w:r>
    </w:p>
    <w:p>
      <w:pPr>
        <w:spacing w:line="360" w:lineRule="auto"/>
        <w:ind w:left="567"/>
        <w:rPr>
          <w:rFonts w:hint="eastAsia" w:ascii="宋体" w:hAnsi="宋体" w:eastAsia="宋体" w:cs="宋体"/>
          <w:b/>
          <w:bCs/>
          <w:sz w:val="28"/>
          <w:szCs w:val="28"/>
        </w:rPr>
      </w:pPr>
      <w:r>
        <w:rPr>
          <w:rFonts w:hint="eastAsia" w:ascii="宋体" w:hAnsi="宋体" w:eastAsia="宋体" w:cs="宋体"/>
          <w:b/>
          <w:bCs/>
          <w:sz w:val="24"/>
          <w:szCs w:val="24"/>
        </w:rPr>
        <w:t>3.3读者接待（5人）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岗位类别：专业技术</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岗位职责：</w:t>
      </w:r>
    </w:p>
    <w:p>
      <w:pPr>
        <w:numPr>
          <w:ilvl w:val="0"/>
          <w:numId w:val="8"/>
        </w:numPr>
        <w:spacing w:line="360" w:lineRule="auto"/>
        <w:rPr>
          <w:rFonts w:hint="eastAsia" w:ascii="宋体" w:hAnsi="宋体" w:eastAsia="宋体" w:cs="宋体"/>
          <w:sz w:val="24"/>
          <w:szCs w:val="24"/>
        </w:rPr>
      </w:pPr>
      <w:r>
        <w:rPr>
          <w:rFonts w:hint="eastAsia" w:ascii="宋体" w:hAnsi="宋体" w:eastAsia="宋体" w:cs="宋体"/>
          <w:sz w:val="24"/>
          <w:szCs w:val="24"/>
        </w:rPr>
        <w:t xml:space="preserve">负责高新馆读者证的办理、退证等日常办证工作， </w:t>
      </w:r>
    </w:p>
    <w:p>
      <w:pPr>
        <w:numPr>
          <w:ilvl w:val="0"/>
          <w:numId w:val="8"/>
        </w:numPr>
        <w:spacing w:line="360" w:lineRule="auto"/>
        <w:rPr>
          <w:rFonts w:hint="eastAsia" w:ascii="宋体" w:hAnsi="宋体" w:eastAsia="宋体" w:cs="宋体"/>
          <w:sz w:val="24"/>
          <w:szCs w:val="24"/>
        </w:rPr>
      </w:pPr>
      <w:r>
        <w:rPr>
          <w:rFonts w:hint="eastAsia" w:ascii="宋体" w:hAnsi="宋体" w:eastAsia="宋体" w:cs="宋体"/>
          <w:sz w:val="24"/>
          <w:szCs w:val="24"/>
        </w:rPr>
        <w:t>负责每日对账及财务交接；</w:t>
      </w:r>
    </w:p>
    <w:p>
      <w:pPr>
        <w:numPr>
          <w:ilvl w:val="0"/>
          <w:numId w:val="8"/>
        </w:numPr>
        <w:spacing w:line="360" w:lineRule="auto"/>
        <w:rPr>
          <w:rFonts w:hint="eastAsia" w:ascii="宋体" w:hAnsi="宋体" w:eastAsia="宋体" w:cs="宋体"/>
          <w:sz w:val="24"/>
          <w:szCs w:val="24"/>
        </w:rPr>
      </w:pPr>
      <w:r>
        <w:rPr>
          <w:rFonts w:hint="eastAsia" w:ascii="宋体" w:hAnsi="宋体" w:eastAsia="宋体" w:cs="宋体"/>
          <w:sz w:val="24"/>
          <w:szCs w:val="24"/>
        </w:rPr>
        <w:t>从事经费操作，做到账、款、卡相符；</w:t>
      </w:r>
    </w:p>
    <w:p>
      <w:pPr>
        <w:numPr>
          <w:ilvl w:val="0"/>
          <w:numId w:val="8"/>
        </w:numPr>
        <w:spacing w:line="360" w:lineRule="auto"/>
        <w:rPr>
          <w:rFonts w:hint="eastAsia" w:ascii="宋体" w:hAnsi="宋体" w:eastAsia="宋体" w:cs="宋体"/>
          <w:sz w:val="24"/>
          <w:szCs w:val="24"/>
        </w:rPr>
      </w:pPr>
      <w:r>
        <w:rPr>
          <w:rFonts w:hint="eastAsia" w:ascii="宋体" w:hAnsi="宋体" w:eastAsia="宋体" w:cs="宋体"/>
          <w:sz w:val="24"/>
          <w:szCs w:val="24"/>
        </w:rPr>
        <w:t>读者接待，接受读者咨询、读者引导；</w:t>
      </w:r>
    </w:p>
    <w:p>
      <w:pPr>
        <w:numPr>
          <w:ilvl w:val="0"/>
          <w:numId w:val="8"/>
        </w:numPr>
        <w:spacing w:line="360" w:lineRule="auto"/>
        <w:rPr>
          <w:rFonts w:hint="eastAsia" w:ascii="宋体" w:hAnsi="宋体" w:eastAsia="宋体" w:cs="宋体"/>
          <w:sz w:val="24"/>
          <w:szCs w:val="24"/>
        </w:rPr>
      </w:pPr>
      <w:r>
        <w:rPr>
          <w:rFonts w:hint="eastAsia" w:ascii="宋体" w:hAnsi="宋体" w:eastAsia="宋体" w:cs="宋体"/>
          <w:sz w:val="24"/>
          <w:szCs w:val="24"/>
        </w:rPr>
        <w:t>负责领导及团体参考接待、讲解；</w:t>
      </w:r>
    </w:p>
    <w:p>
      <w:pPr>
        <w:numPr>
          <w:ilvl w:val="0"/>
          <w:numId w:val="8"/>
        </w:numPr>
        <w:spacing w:line="360" w:lineRule="auto"/>
        <w:rPr>
          <w:rFonts w:hint="eastAsia" w:ascii="宋体" w:hAnsi="宋体" w:eastAsia="宋体" w:cs="宋体"/>
          <w:sz w:val="24"/>
          <w:szCs w:val="24"/>
        </w:rPr>
      </w:pPr>
      <w:r>
        <w:rPr>
          <w:rFonts w:hint="eastAsia" w:ascii="宋体" w:hAnsi="宋体" w:eastAsia="宋体" w:cs="宋体"/>
          <w:sz w:val="24"/>
          <w:szCs w:val="24"/>
        </w:rPr>
        <w:t>负责读者统计分析工作及部门业务档案立卷归档工作；</w:t>
      </w:r>
    </w:p>
    <w:p>
      <w:pPr>
        <w:numPr>
          <w:ilvl w:val="0"/>
          <w:numId w:val="8"/>
        </w:numPr>
        <w:spacing w:line="360" w:lineRule="auto"/>
        <w:rPr>
          <w:rFonts w:hint="eastAsia" w:ascii="宋体" w:hAnsi="宋体" w:eastAsia="宋体" w:cs="宋体"/>
          <w:sz w:val="24"/>
          <w:szCs w:val="24"/>
        </w:rPr>
      </w:pPr>
      <w:r>
        <w:rPr>
          <w:rFonts w:hint="eastAsia" w:ascii="宋体" w:hAnsi="宋体" w:eastAsia="宋体" w:cs="宋体"/>
          <w:sz w:val="24"/>
          <w:szCs w:val="24"/>
        </w:rPr>
        <w:t>完成领导交办的其它工作。</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任职条件：</w:t>
      </w:r>
    </w:p>
    <w:p>
      <w:pPr>
        <w:numPr>
          <w:ilvl w:val="0"/>
          <w:numId w:val="9"/>
        </w:numPr>
        <w:spacing w:line="360" w:lineRule="auto"/>
        <w:rPr>
          <w:rFonts w:hint="eastAsia" w:ascii="宋体" w:hAnsi="宋体" w:eastAsia="宋体" w:cs="宋体"/>
          <w:sz w:val="24"/>
          <w:szCs w:val="24"/>
        </w:rPr>
      </w:pPr>
      <w:r>
        <w:rPr>
          <w:rFonts w:hint="eastAsia" w:ascii="宋体" w:hAnsi="宋体" w:eastAsia="宋体" w:cs="宋体"/>
          <w:sz w:val="24"/>
          <w:szCs w:val="24"/>
        </w:rPr>
        <w:t>本科及以上学历或具有助理馆员以上职称；</w:t>
      </w:r>
    </w:p>
    <w:p>
      <w:pPr>
        <w:numPr>
          <w:ilvl w:val="0"/>
          <w:numId w:val="9"/>
        </w:numPr>
        <w:spacing w:line="360" w:lineRule="auto"/>
        <w:rPr>
          <w:rFonts w:hint="eastAsia" w:ascii="宋体" w:hAnsi="宋体" w:eastAsia="宋体" w:cs="宋体"/>
          <w:sz w:val="24"/>
          <w:szCs w:val="24"/>
        </w:rPr>
      </w:pPr>
      <w:r>
        <w:rPr>
          <w:rFonts w:hint="eastAsia" w:ascii="宋体" w:hAnsi="宋体" w:eastAsia="宋体" w:cs="宋体"/>
          <w:sz w:val="24"/>
          <w:szCs w:val="24"/>
        </w:rPr>
        <w:t>有两年以上相关工作经验；</w:t>
      </w:r>
    </w:p>
    <w:p>
      <w:pPr>
        <w:numPr>
          <w:ilvl w:val="0"/>
          <w:numId w:val="9"/>
        </w:numPr>
        <w:spacing w:line="360" w:lineRule="auto"/>
        <w:rPr>
          <w:rFonts w:hint="eastAsia" w:ascii="宋体" w:hAnsi="宋体" w:eastAsia="宋体" w:cs="宋体"/>
          <w:sz w:val="24"/>
          <w:szCs w:val="24"/>
        </w:rPr>
      </w:pPr>
      <w:r>
        <w:rPr>
          <w:rFonts w:hint="eastAsia" w:ascii="宋体" w:hAnsi="宋体" w:eastAsia="宋体" w:cs="宋体"/>
          <w:sz w:val="24"/>
          <w:szCs w:val="24"/>
        </w:rPr>
        <w:t>熟悉图书馆业务工作，具有较强的业务能力和协调能力。能独立处理工作中的问题；</w:t>
      </w:r>
    </w:p>
    <w:p>
      <w:pPr>
        <w:numPr>
          <w:ilvl w:val="0"/>
          <w:numId w:val="9"/>
        </w:numPr>
        <w:spacing w:line="360" w:lineRule="auto"/>
        <w:rPr>
          <w:rFonts w:hint="eastAsia" w:ascii="宋体" w:hAnsi="宋体" w:eastAsia="宋体" w:cs="宋体"/>
          <w:sz w:val="24"/>
          <w:szCs w:val="24"/>
        </w:rPr>
      </w:pPr>
      <w:r>
        <w:rPr>
          <w:rFonts w:hint="eastAsia" w:ascii="宋体" w:hAnsi="宋体" w:eastAsia="宋体" w:cs="宋体"/>
          <w:sz w:val="24"/>
          <w:szCs w:val="24"/>
        </w:rPr>
        <w:t>熟练掌握计算机操作技能。</w:t>
      </w:r>
    </w:p>
    <w:p>
      <w:pPr>
        <w:spacing w:line="360" w:lineRule="auto"/>
        <w:ind w:left="480"/>
        <w:rPr>
          <w:rFonts w:hint="eastAsia" w:ascii="宋体" w:hAnsi="宋体" w:eastAsia="宋体" w:cs="宋体"/>
          <w:b/>
          <w:bCs/>
          <w:sz w:val="28"/>
          <w:szCs w:val="28"/>
        </w:rPr>
      </w:pPr>
      <w:r>
        <w:rPr>
          <w:rFonts w:hint="eastAsia" w:ascii="宋体" w:hAnsi="宋体" w:eastAsia="宋体" w:cs="宋体"/>
          <w:b/>
          <w:bCs/>
          <w:sz w:val="24"/>
          <w:szCs w:val="24"/>
        </w:rPr>
        <w:t>3.4读者服务（23人）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岗位类别：专业技术</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岗位职责：</w:t>
      </w:r>
    </w:p>
    <w:p>
      <w:pPr>
        <w:numPr>
          <w:ilvl w:val="0"/>
          <w:numId w:val="10"/>
        </w:numPr>
        <w:spacing w:line="360" w:lineRule="auto"/>
        <w:rPr>
          <w:rFonts w:hint="eastAsia" w:ascii="宋体" w:hAnsi="宋体" w:eastAsia="宋体" w:cs="宋体"/>
          <w:sz w:val="24"/>
          <w:szCs w:val="24"/>
        </w:rPr>
      </w:pPr>
      <w:r>
        <w:rPr>
          <w:rFonts w:hint="eastAsia" w:ascii="宋体" w:hAnsi="宋体" w:eastAsia="宋体" w:cs="宋体"/>
          <w:sz w:val="24"/>
          <w:szCs w:val="24"/>
        </w:rPr>
        <w:t>负责各个阅览区域的各类文献（图书、报刊、光盘等）的借阅流通服务及书库日常管理工作；</w:t>
      </w:r>
    </w:p>
    <w:p>
      <w:pPr>
        <w:numPr>
          <w:ilvl w:val="0"/>
          <w:numId w:val="10"/>
        </w:numPr>
        <w:spacing w:line="360" w:lineRule="auto"/>
        <w:rPr>
          <w:rFonts w:hint="eastAsia" w:ascii="宋体" w:hAnsi="宋体" w:eastAsia="宋体" w:cs="宋体"/>
          <w:sz w:val="24"/>
          <w:szCs w:val="24"/>
        </w:rPr>
      </w:pPr>
      <w:r>
        <w:rPr>
          <w:rFonts w:hint="eastAsia" w:ascii="宋体" w:hAnsi="宋体" w:eastAsia="宋体" w:cs="宋体"/>
          <w:sz w:val="24"/>
          <w:szCs w:val="24"/>
        </w:rPr>
        <w:t>负责读者参考咨询的辅助性工作，负责解答读者口头、电话等专业性咨询服务；</w:t>
      </w:r>
    </w:p>
    <w:p>
      <w:pPr>
        <w:numPr>
          <w:ilvl w:val="0"/>
          <w:numId w:val="10"/>
        </w:numPr>
        <w:spacing w:line="360" w:lineRule="auto"/>
        <w:rPr>
          <w:rFonts w:hint="eastAsia" w:ascii="宋体" w:hAnsi="宋体" w:eastAsia="宋体" w:cs="宋体"/>
          <w:sz w:val="24"/>
          <w:szCs w:val="24"/>
        </w:rPr>
      </w:pPr>
      <w:r>
        <w:rPr>
          <w:rFonts w:hint="eastAsia" w:ascii="宋体" w:hAnsi="宋体" w:eastAsia="宋体" w:cs="宋体"/>
          <w:sz w:val="24"/>
          <w:szCs w:val="24"/>
        </w:rPr>
        <w:t>负责各类自助设备、检索设备、多媒体计算机等设备使用的读者指导；</w:t>
      </w:r>
    </w:p>
    <w:p>
      <w:pPr>
        <w:numPr>
          <w:ilvl w:val="0"/>
          <w:numId w:val="10"/>
        </w:numPr>
        <w:spacing w:line="360" w:lineRule="auto"/>
        <w:rPr>
          <w:rFonts w:hint="eastAsia" w:ascii="宋体" w:hAnsi="宋体" w:eastAsia="宋体" w:cs="宋体"/>
          <w:sz w:val="24"/>
          <w:szCs w:val="24"/>
        </w:rPr>
      </w:pPr>
      <w:r>
        <w:rPr>
          <w:rFonts w:hint="eastAsia" w:ascii="宋体" w:hAnsi="宋体" w:eastAsia="宋体" w:cs="宋体"/>
          <w:sz w:val="24"/>
          <w:szCs w:val="24"/>
        </w:rPr>
        <w:t>负责书刊宣传工作，每月完成中外文新书、好书推荐不少于10种，主要形式包括展陈形式及发布；</w:t>
      </w:r>
    </w:p>
    <w:p>
      <w:pPr>
        <w:numPr>
          <w:ilvl w:val="0"/>
          <w:numId w:val="10"/>
        </w:numPr>
        <w:spacing w:line="360" w:lineRule="auto"/>
        <w:rPr>
          <w:rFonts w:hint="eastAsia" w:ascii="宋体" w:hAnsi="宋体" w:eastAsia="宋体" w:cs="宋体"/>
          <w:sz w:val="24"/>
          <w:szCs w:val="24"/>
        </w:rPr>
      </w:pPr>
      <w:r>
        <w:rPr>
          <w:rFonts w:hint="eastAsia" w:ascii="宋体" w:hAnsi="宋体" w:eastAsia="宋体" w:cs="宋体"/>
          <w:sz w:val="24"/>
          <w:szCs w:val="24"/>
        </w:rPr>
        <w:t>负责图书接收、验收、加工、馆藏调整、剔旧、图书注销等工作；</w:t>
      </w:r>
    </w:p>
    <w:p>
      <w:pPr>
        <w:numPr>
          <w:ilvl w:val="0"/>
          <w:numId w:val="10"/>
        </w:numPr>
        <w:spacing w:line="360" w:lineRule="auto"/>
        <w:rPr>
          <w:rFonts w:hint="eastAsia" w:ascii="宋体" w:hAnsi="宋体" w:eastAsia="宋体" w:cs="宋体"/>
          <w:sz w:val="24"/>
          <w:szCs w:val="24"/>
        </w:rPr>
      </w:pPr>
      <w:r>
        <w:rPr>
          <w:rFonts w:hint="eastAsia" w:ascii="宋体" w:hAnsi="宋体" w:eastAsia="宋体" w:cs="宋体"/>
          <w:sz w:val="24"/>
          <w:szCs w:val="24"/>
        </w:rPr>
        <w:t>负责书库的日常管理工作；</w:t>
      </w:r>
    </w:p>
    <w:p>
      <w:pPr>
        <w:numPr>
          <w:ilvl w:val="0"/>
          <w:numId w:val="10"/>
        </w:numPr>
        <w:spacing w:line="360" w:lineRule="auto"/>
        <w:rPr>
          <w:rFonts w:hint="eastAsia" w:ascii="宋体" w:hAnsi="宋体" w:eastAsia="宋体" w:cs="宋体"/>
          <w:sz w:val="24"/>
          <w:szCs w:val="24"/>
        </w:rPr>
      </w:pPr>
      <w:r>
        <w:rPr>
          <w:rFonts w:hint="eastAsia" w:ascii="宋体" w:hAnsi="宋体" w:eastAsia="宋体" w:cs="宋体"/>
          <w:sz w:val="24"/>
          <w:szCs w:val="24"/>
        </w:rPr>
        <w:t>负责陕西省图书馆馆各馆区之间的文献流转工作；</w:t>
      </w:r>
    </w:p>
    <w:p>
      <w:pPr>
        <w:numPr>
          <w:ilvl w:val="0"/>
          <w:numId w:val="10"/>
        </w:numPr>
        <w:spacing w:line="360" w:lineRule="auto"/>
        <w:rPr>
          <w:rFonts w:hint="eastAsia" w:ascii="宋体" w:hAnsi="宋体" w:eastAsia="宋体" w:cs="宋体"/>
          <w:sz w:val="24"/>
          <w:szCs w:val="24"/>
        </w:rPr>
      </w:pPr>
      <w:r>
        <w:rPr>
          <w:rFonts w:hint="eastAsia" w:ascii="宋体" w:hAnsi="宋体" w:eastAsia="宋体" w:cs="宋体"/>
          <w:sz w:val="24"/>
          <w:szCs w:val="24"/>
        </w:rPr>
        <w:t>定期开展读者调研工作，包括发放读者调查表、开展调研等；</w:t>
      </w:r>
    </w:p>
    <w:p>
      <w:pPr>
        <w:numPr>
          <w:ilvl w:val="0"/>
          <w:numId w:val="10"/>
        </w:numPr>
        <w:spacing w:line="360" w:lineRule="auto"/>
        <w:rPr>
          <w:rFonts w:hint="eastAsia" w:ascii="宋体" w:hAnsi="宋体" w:eastAsia="宋体" w:cs="宋体"/>
          <w:sz w:val="24"/>
          <w:szCs w:val="24"/>
        </w:rPr>
      </w:pPr>
      <w:r>
        <w:rPr>
          <w:rFonts w:hint="eastAsia" w:ascii="宋体" w:hAnsi="宋体" w:eastAsia="宋体" w:cs="宋体"/>
          <w:sz w:val="24"/>
          <w:szCs w:val="24"/>
        </w:rPr>
        <w:t>负责读者投诉处理，收集读者意见反馈有关部门；</w:t>
      </w:r>
    </w:p>
    <w:p>
      <w:pPr>
        <w:numPr>
          <w:ilvl w:val="0"/>
          <w:numId w:val="10"/>
        </w:numPr>
        <w:spacing w:line="360" w:lineRule="auto"/>
        <w:rPr>
          <w:rFonts w:hint="eastAsia" w:ascii="宋体" w:hAnsi="宋体" w:eastAsia="宋体" w:cs="宋体"/>
          <w:sz w:val="24"/>
          <w:szCs w:val="24"/>
        </w:rPr>
      </w:pPr>
      <w:r>
        <w:rPr>
          <w:rFonts w:hint="eastAsia" w:ascii="宋体" w:hAnsi="宋体" w:eastAsia="宋体" w:cs="宋体"/>
          <w:sz w:val="24"/>
          <w:szCs w:val="24"/>
        </w:rPr>
        <w:t>负责读者活动的执行；</w:t>
      </w:r>
    </w:p>
    <w:p>
      <w:pPr>
        <w:numPr>
          <w:ilvl w:val="0"/>
          <w:numId w:val="10"/>
        </w:numPr>
        <w:spacing w:line="360" w:lineRule="auto"/>
        <w:rPr>
          <w:rFonts w:hint="eastAsia" w:ascii="宋体" w:hAnsi="宋体" w:eastAsia="宋体" w:cs="宋体"/>
          <w:sz w:val="24"/>
          <w:szCs w:val="24"/>
        </w:rPr>
      </w:pPr>
      <w:r>
        <w:rPr>
          <w:rFonts w:hint="eastAsia" w:ascii="宋体" w:hAnsi="宋体" w:eastAsia="宋体" w:cs="宋体"/>
          <w:sz w:val="24"/>
          <w:szCs w:val="24"/>
        </w:rPr>
        <w:t>负责部门业务档案立卷归档工作；</w:t>
      </w:r>
    </w:p>
    <w:p>
      <w:pPr>
        <w:numPr>
          <w:ilvl w:val="0"/>
          <w:numId w:val="10"/>
        </w:numPr>
        <w:spacing w:line="360" w:lineRule="auto"/>
        <w:rPr>
          <w:rFonts w:hint="eastAsia" w:ascii="宋体" w:hAnsi="宋体" w:eastAsia="宋体" w:cs="宋体"/>
          <w:sz w:val="24"/>
          <w:szCs w:val="24"/>
        </w:rPr>
      </w:pPr>
      <w:r>
        <w:rPr>
          <w:rFonts w:hint="eastAsia" w:ascii="宋体" w:hAnsi="宋体" w:eastAsia="宋体" w:cs="宋体"/>
          <w:sz w:val="24"/>
          <w:szCs w:val="24"/>
        </w:rPr>
        <w:t>完成领导交办的其它工作。</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任职条件：</w:t>
      </w:r>
    </w:p>
    <w:p>
      <w:pPr>
        <w:numPr>
          <w:ilvl w:val="0"/>
          <w:numId w:val="11"/>
        </w:numPr>
        <w:spacing w:line="360" w:lineRule="auto"/>
        <w:rPr>
          <w:rFonts w:hint="eastAsia" w:ascii="宋体" w:hAnsi="宋体" w:eastAsia="宋体" w:cs="宋体"/>
          <w:sz w:val="24"/>
          <w:szCs w:val="24"/>
        </w:rPr>
      </w:pPr>
      <w:r>
        <w:rPr>
          <w:rFonts w:hint="eastAsia" w:ascii="宋体" w:hAnsi="宋体" w:eastAsia="宋体" w:cs="宋体"/>
          <w:sz w:val="24"/>
          <w:szCs w:val="24"/>
        </w:rPr>
        <w:t>本科及以上学历；</w:t>
      </w:r>
    </w:p>
    <w:p>
      <w:pPr>
        <w:numPr>
          <w:ilvl w:val="0"/>
          <w:numId w:val="11"/>
        </w:numPr>
        <w:spacing w:line="360" w:lineRule="auto"/>
        <w:rPr>
          <w:rFonts w:hint="eastAsia" w:ascii="宋体" w:hAnsi="宋体" w:eastAsia="宋体" w:cs="宋体"/>
          <w:sz w:val="24"/>
          <w:szCs w:val="24"/>
        </w:rPr>
      </w:pPr>
      <w:r>
        <w:rPr>
          <w:rFonts w:hint="eastAsia" w:ascii="宋体" w:hAnsi="宋体" w:eastAsia="宋体" w:cs="宋体"/>
          <w:sz w:val="24"/>
          <w:szCs w:val="24"/>
        </w:rPr>
        <w:t>具有一定的人际沟通能力和文字表达能力；</w:t>
      </w:r>
    </w:p>
    <w:p>
      <w:pPr>
        <w:numPr>
          <w:ilvl w:val="0"/>
          <w:numId w:val="11"/>
        </w:numPr>
        <w:spacing w:line="360" w:lineRule="auto"/>
        <w:rPr>
          <w:rFonts w:hint="eastAsia" w:ascii="宋体" w:hAnsi="宋体" w:eastAsia="宋体" w:cs="宋体"/>
          <w:sz w:val="24"/>
          <w:szCs w:val="24"/>
        </w:rPr>
      </w:pPr>
      <w:r>
        <w:rPr>
          <w:rFonts w:hint="eastAsia" w:ascii="宋体" w:hAnsi="宋体" w:eastAsia="宋体" w:cs="宋体"/>
          <w:sz w:val="24"/>
          <w:szCs w:val="24"/>
        </w:rPr>
        <w:t>熟悉图书分类法；较为熟练掌握计算机检索技术；掌握互联网各种搜索引擎、以及馆内公共检索系统的使用方法；</w:t>
      </w:r>
    </w:p>
    <w:p>
      <w:pPr>
        <w:numPr>
          <w:ilvl w:val="0"/>
          <w:numId w:val="11"/>
        </w:numPr>
        <w:spacing w:line="360" w:lineRule="auto"/>
        <w:rPr>
          <w:rFonts w:hint="eastAsia" w:ascii="宋体" w:hAnsi="宋体" w:eastAsia="宋体" w:cs="宋体"/>
          <w:sz w:val="24"/>
          <w:szCs w:val="24"/>
        </w:rPr>
      </w:pPr>
      <w:r>
        <w:rPr>
          <w:rFonts w:hint="eastAsia" w:ascii="宋体" w:hAnsi="宋体" w:eastAsia="宋体" w:cs="宋体"/>
          <w:sz w:val="24"/>
          <w:szCs w:val="24"/>
        </w:rPr>
        <w:t>阅览区的工作人员需熟练掌握自助设备使用技能；少儿阅览区工作人员需熟练掌握少儿阅读心理，并具备组织少儿阅读活动的能力；报刊阅览区工作人员需熟练操作区域内电子设备，以指导读者正确使用各种设备；</w:t>
      </w:r>
    </w:p>
    <w:p>
      <w:pPr>
        <w:spacing w:line="360" w:lineRule="auto"/>
        <w:ind w:left="480"/>
        <w:rPr>
          <w:rFonts w:hint="eastAsia" w:ascii="宋体" w:hAnsi="宋体" w:eastAsia="宋体" w:cs="宋体"/>
          <w:b/>
          <w:bCs/>
          <w:sz w:val="28"/>
          <w:szCs w:val="28"/>
        </w:rPr>
      </w:pPr>
      <w:r>
        <w:rPr>
          <w:rFonts w:hint="eastAsia" w:ascii="宋体" w:hAnsi="宋体" w:eastAsia="宋体" w:cs="宋体"/>
          <w:b/>
          <w:bCs/>
          <w:sz w:val="24"/>
          <w:szCs w:val="24"/>
        </w:rPr>
        <w:t>3.5文献整理（28人）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岗位类别：专业技术</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岗位职责：</w:t>
      </w:r>
    </w:p>
    <w:p>
      <w:pPr>
        <w:numPr>
          <w:ilvl w:val="0"/>
          <w:numId w:val="12"/>
        </w:numPr>
        <w:spacing w:line="360" w:lineRule="auto"/>
        <w:rPr>
          <w:rFonts w:hint="eastAsia" w:ascii="宋体" w:hAnsi="宋体" w:eastAsia="宋体" w:cs="宋体"/>
          <w:sz w:val="24"/>
          <w:szCs w:val="24"/>
        </w:rPr>
      </w:pPr>
      <w:r>
        <w:rPr>
          <w:rFonts w:hint="eastAsia" w:ascii="宋体" w:hAnsi="宋体" w:eastAsia="宋体" w:cs="宋体"/>
          <w:sz w:val="24"/>
          <w:szCs w:val="24"/>
        </w:rPr>
        <w:t>负责各区域内各类文献（含图书、报刊、视听资料等）的整理工作，工作内容包括文献的上架、归架、顺架、整架、倒架、下架以及文献分拣、分类整理、运送等；</w:t>
      </w:r>
    </w:p>
    <w:p>
      <w:pPr>
        <w:numPr>
          <w:ilvl w:val="0"/>
          <w:numId w:val="12"/>
        </w:numPr>
        <w:spacing w:line="360" w:lineRule="auto"/>
        <w:rPr>
          <w:rFonts w:hint="eastAsia" w:ascii="宋体" w:hAnsi="宋体" w:eastAsia="宋体" w:cs="宋体"/>
          <w:sz w:val="24"/>
          <w:szCs w:val="24"/>
        </w:rPr>
      </w:pPr>
      <w:r>
        <w:rPr>
          <w:rFonts w:hint="eastAsia" w:ascii="宋体" w:hAnsi="宋体" w:eastAsia="宋体" w:cs="宋体"/>
          <w:sz w:val="24"/>
          <w:szCs w:val="24"/>
        </w:rPr>
        <w:t>负责各类文献的典藏工作，包括验收、上架、倒架、清点等；</w:t>
      </w:r>
    </w:p>
    <w:p>
      <w:pPr>
        <w:numPr>
          <w:ilvl w:val="0"/>
          <w:numId w:val="12"/>
        </w:numPr>
        <w:spacing w:line="360" w:lineRule="auto"/>
        <w:rPr>
          <w:rFonts w:hint="eastAsia" w:ascii="宋体" w:hAnsi="宋体" w:eastAsia="宋体" w:cs="宋体"/>
          <w:sz w:val="24"/>
          <w:szCs w:val="24"/>
        </w:rPr>
      </w:pPr>
      <w:r>
        <w:rPr>
          <w:rFonts w:hint="eastAsia" w:ascii="宋体" w:hAnsi="宋体" w:eastAsia="宋体" w:cs="宋体"/>
          <w:sz w:val="24"/>
          <w:szCs w:val="24"/>
        </w:rPr>
        <w:t>负责文献加工、转库、修补、剔旧等工作，包括文献的下架、出库、运送上架（或装箱、运送）等。</w:t>
      </w:r>
    </w:p>
    <w:p>
      <w:pPr>
        <w:spacing w:line="360" w:lineRule="auto"/>
        <w:ind w:left="470"/>
        <w:rPr>
          <w:rFonts w:hint="eastAsia" w:ascii="宋体" w:hAnsi="宋体" w:eastAsia="宋体" w:cs="宋体"/>
          <w:b/>
          <w:bCs/>
          <w:sz w:val="24"/>
          <w:szCs w:val="24"/>
        </w:rPr>
      </w:pPr>
      <w:r>
        <w:rPr>
          <w:rFonts w:hint="eastAsia" w:ascii="宋体" w:hAnsi="宋体" w:eastAsia="宋体" w:cs="宋体"/>
          <w:b/>
          <w:bCs/>
          <w:sz w:val="24"/>
          <w:szCs w:val="24"/>
        </w:rPr>
        <w:t>任职条件：</w:t>
      </w:r>
    </w:p>
    <w:p>
      <w:pPr>
        <w:numPr>
          <w:ilvl w:val="0"/>
          <w:numId w:val="13"/>
        </w:numPr>
        <w:spacing w:line="360" w:lineRule="auto"/>
        <w:rPr>
          <w:rFonts w:hint="eastAsia" w:ascii="宋体" w:hAnsi="宋体" w:eastAsia="宋体" w:cs="宋体"/>
          <w:sz w:val="24"/>
          <w:szCs w:val="24"/>
        </w:rPr>
      </w:pPr>
      <w:r>
        <w:rPr>
          <w:rFonts w:hint="eastAsia" w:ascii="宋体" w:hAnsi="宋体" w:eastAsia="宋体" w:cs="宋体"/>
          <w:sz w:val="24"/>
          <w:szCs w:val="24"/>
        </w:rPr>
        <w:t>大专及以上学历；</w:t>
      </w:r>
    </w:p>
    <w:p>
      <w:pPr>
        <w:numPr>
          <w:ilvl w:val="0"/>
          <w:numId w:val="13"/>
        </w:numPr>
        <w:spacing w:line="360" w:lineRule="auto"/>
        <w:rPr>
          <w:rFonts w:hint="eastAsia" w:ascii="宋体" w:hAnsi="宋体" w:eastAsia="宋体" w:cs="宋体"/>
          <w:sz w:val="24"/>
          <w:szCs w:val="24"/>
        </w:rPr>
      </w:pPr>
      <w:r>
        <w:rPr>
          <w:rFonts w:hint="eastAsia" w:ascii="宋体" w:hAnsi="宋体" w:eastAsia="宋体" w:cs="宋体"/>
          <w:sz w:val="24"/>
          <w:szCs w:val="24"/>
        </w:rPr>
        <w:t>身体健康，仪表大方得体，年龄在22周岁—45周岁之间；</w:t>
      </w:r>
    </w:p>
    <w:p>
      <w:pPr>
        <w:numPr>
          <w:ilvl w:val="0"/>
          <w:numId w:val="13"/>
        </w:numPr>
        <w:spacing w:line="360" w:lineRule="auto"/>
        <w:rPr>
          <w:rFonts w:hint="eastAsia" w:ascii="宋体" w:hAnsi="宋体" w:eastAsia="宋体" w:cs="宋体"/>
          <w:sz w:val="24"/>
          <w:szCs w:val="24"/>
        </w:rPr>
      </w:pPr>
      <w:r>
        <w:rPr>
          <w:rFonts w:hint="eastAsia" w:ascii="宋体" w:hAnsi="宋体" w:eastAsia="宋体" w:cs="宋体"/>
          <w:sz w:val="24"/>
          <w:szCs w:val="24"/>
        </w:rPr>
        <w:t>服从管理，具有良好的职业道德和敬业精神，勤奋好学；</w:t>
      </w:r>
    </w:p>
    <w:p>
      <w:pPr>
        <w:numPr>
          <w:ilvl w:val="0"/>
          <w:numId w:val="13"/>
        </w:numPr>
        <w:spacing w:line="360" w:lineRule="auto"/>
        <w:rPr>
          <w:rFonts w:hint="eastAsia" w:ascii="宋体" w:hAnsi="宋体" w:eastAsia="宋体" w:cs="宋体"/>
          <w:sz w:val="24"/>
          <w:szCs w:val="24"/>
        </w:rPr>
      </w:pPr>
      <w:r>
        <w:rPr>
          <w:rFonts w:hint="eastAsia" w:ascii="宋体" w:hAnsi="宋体" w:eastAsia="宋体" w:cs="宋体"/>
          <w:sz w:val="24"/>
          <w:szCs w:val="24"/>
        </w:rPr>
        <w:t>了解图书排架的基本知识，具有一定的工作经验；</w:t>
      </w:r>
    </w:p>
    <w:p>
      <w:pPr>
        <w:numPr>
          <w:ilvl w:val="0"/>
          <w:numId w:val="13"/>
        </w:numPr>
        <w:spacing w:line="360" w:lineRule="auto"/>
        <w:rPr>
          <w:rFonts w:hint="eastAsia" w:ascii="宋体" w:hAnsi="宋体" w:eastAsia="宋体" w:cs="宋体"/>
          <w:sz w:val="24"/>
          <w:szCs w:val="24"/>
        </w:rPr>
      </w:pPr>
      <w:r>
        <w:rPr>
          <w:rFonts w:hint="eastAsia" w:ascii="宋体" w:hAnsi="宋体" w:eastAsia="宋体" w:cs="宋体"/>
          <w:sz w:val="24"/>
          <w:szCs w:val="24"/>
        </w:rPr>
        <w:t>熟练使用计算机。</w:t>
      </w:r>
    </w:p>
    <w:p>
      <w:pPr>
        <w:spacing w:line="360" w:lineRule="auto"/>
        <w:ind w:left="480"/>
        <w:rPr>
          <w:rFonts w:hint="eastAsia" w:ascii="宋体" w:hAnsi="宋体" w:eastAsia="宋体" w:cs="宋体"/>
          <w:b/>
          <w:bCs/>
          <w:sz w:val="28"/>
          <w:szCs w:val="28"/>
        </w:rPr>
      </w:pPr>
      <w:r>
        <w:rPr>
          <w:rFonts w:hint="eastAsia" w:ascii="宋体" w:hAnsi="宋体" w:eastAsia="宋体" w:cs="宋体"/>
          <w:b/>
          <w:bCs/>
          <w:sz w:val="24"/>
          <w:szCs w:val="24"/>
        </w:rPr>
        <w:t>3.6阅读推广（4人）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岗位类别：专业技术</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岗位职责：</w:t>
      </w:r>
    </w:p>
    <w:p>
      <w:pPr>
        <w:numPr>
          <w:ilvl w:val="0"/>
          <w:numId w:val="14"/>
        </w:numPr>
        <w:spacing w:line="360" w:lineRule="auto"/>
        <w:rPr>
          <w:rFonts w:hint="eastAsia" w:ascii="宋体" w:hAnsi="宋体" w:eastAsia="宋体" w:cs="宋体"/>
          <w:sz w:val="24"/>
          <w:szCs w:val="24"/>
        </w:rPr>
      </w:pPr>
      <w:r>
        <w:rPr>
          <w:rFonts w:hint="eastAsia" w:ascii="宋体" w:hAnsi="宋体" w:eastAsia="宋体" w:cs="宋体"/>
          <w:sz w:val="24"/>
          <w:szCs w:val="24"/>
        </w:rPr>
        <w:t>负责高新馆的对外宣传推广工作，完成读者活动宣传方案的撰写与组织实施；</w:t>
      </w:r>
    </w:p>
    <w:p>
      <w:pPr>
        <w:pStyle w:val="8"/>
        <w:numPr>
          <w:ilvl w:val="0"/>
          <w:numId w:val="1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在世界读书日科技周、服务宣传周、全民读书月及节假日的阵地读书活动主题鲜明并具有策划方案、组织实施方案及活动图文总结；</w:t>
      </w:r>
    </w:p>
    <w:p>
      <w:pPr>
        <w:numPr>
          <w:ilvl w:val="0"/>
          <w:numId w:val="14"/>
        </w:numPr>
        <w:spacing w:line="360" w:lineRule="auto"/>
        <w:rPr>
          <w:rFonts w:hint="eastAsia" w:ascii="宋体" w:hAnsi="宋体" w:eastAsia="宋体" w:cs="宋体"/>
          <w:sz w:val="24"/>
          <w:szCs w:val="24"/>
        </w:rPr>
      </w:pPr>
      <w:r>
        <w:rPr>
          <w:rFonts w:hint="eastAsia" w:ascii="宋体" w:hAnsi="宋体" w:eastAsia="宋体" w:cs="宋体"/>
          <w:sz w:val="24"/>
          <w:szCs w:val="24"/>
        </w:rPr>
        <w:t>负责高新馆对外宣传品、宣传材料的设计编写。</w:t>
      </w:r>
    </w:p>
    <w:p>
      <w:pPr>
        <w:numPr>
          <w:ilvl w:val="0"/>
          <w:numId w:val="14"/>
        </w:numPr>
        <w:spacing w:line="360" w:lineRule="auto"/>
        <w:rPr>
          <w:rFonts w:hint="eastAsia" w:ascii="宋体" w:hAnsi="宋体" w:eastAsia="宋体" w:cs="宋体"/>
          <w:sz w:val="24"/>
          <w:szCs w:val="24"/>
        </w:rPr>
      </w:pPr>
      <w:r>
        <w:rPr>
          <w:rFonts w:hint="eastAsia" w:ascii="宋体" w:hAnsi="宋体" w:eastAsia="宋体" w:cs="宋体"/>
          <w:sz w:val="24"/>
          <w:szCs w:val="24"/>
        </w:rPr>
        <w:t>负责定期组织读者活动；</w:t>
      </w:r>
    </w:p>
    <w:p>
      <w:pPr>
        <w:numPr>
          <w:ilvl w:val="0"/>
          <w:numId w:val="14"/>
        </w:numPr>
        <w:spacing w:line="360" w:lineRule="auto"/>
        <w:rPr>
          <w:rFonts w:hint="eastAsia" w:ascii="宋体" w:hAnsi="宋体" w:eastAsia="宋体" w:cs="宋体"/>
          <w:sz w:val="24"/>
          <w:szCs w:val="24"/>
        </w:rPr>
      </w:pPr>
      <w:r>
        <w:rPr>
          <w:rFonts w:hint="eastAsia" w:ascii="宋体" w:hAnsi="宋体" w:eastAsia="宋体" w:cs="宋体"/>
          <w:sz w:val="24"/>
          <w:szCs w:val="24"/>
        </w:rPr>
        <w:t>负责馆外各单位的活动对接工作；</w:t>
      </w:r>
    </w:p>
    <w:p>
      <w:pPr>
        <w:numPr>
          <w:ilvl w:val="0"/>
          <w:numId w:val="14"/>
        </w:numPr>
        <w:spacing w:line="360" w:lineRule="auto"/>
        <w:rPr>
          <w:rFonts w:hint="eastAsia" w:ascii="宋体" w:hAnsi="宋体" w:eastAsia="宋体" w:cs="宋体"/>
          <w:sz w:val="24"/>
          <w:szCs w:val="24"/>
        </w:rPr>
      </w:pPr>
      <w:r>
        <w:rPr>
          <w:rFonts w:hint="eastAsia" w:ascii="宋体" w:hAnsi="宋体" w:eastAsia="宋体" w:cs="宋体"/>
          <w:sz w:val="24"/>
          <w:szCs w:val="24"/>
        </w:rPr>
        <w:t>负责高新馆工作专题片的录制和编辑工作、媒体采访与接待工作；</w:t>
      </w:r>
    </w:p>
    <w:p>
      <w:pPr>
        <w:numPr>
          <w:ilvl w:val="0"/>
          <w:numId w:val="14"/>
        </w:numPr>
        <w:spacing w:line="360" w:lineRule="auto"/>
        <w:rPr>
          <w:rFonts w:hint="eastAsia" w:ascii="宋体" w:hAnsi="宋体" w:eastAsia="宋体" w:cs="宋体"/>
          <w:sz w:val="24"/>
          <w:szCs w:val="24"/>
        </w:rPr>
      </w:pPr>
      <w:r>
        <w:rPr>
          <w:rFonts w:hint="eastAsia" w:ascii="宋体" w:hAnsi="宋体" w:eastAsia="宋体" w:cs="宋体"/>
          <w:sz w:val="24"/>
          <w:szCs w:val="24"/>
        </w:rPr>
        <w:t>负责完成读者活动的统计和部门业务档案归档工作；</w:t>
      </w:r>
    </w:p>
    <w:p>
      <w:pPr>
        <w:numPr>
          <w:ilvl w:val="0"/>
          <w:numId w:val="14"/>
        </w:numPr>
        <w:spacing w:line="360" w:lineRule="auto"/>
        <w:rPr>
          <w:rFonts w:hint="eastAsia" w:ascii="宋体" w:hAnsi="宋体" w:eastAsia="宋体" w:cs="宋体"/>
          <w:sz w:val="24"/>
          <w:szCs w:val="24"/>
        </w:rPr>
      </w:pPr>
      <w:r>
        <w:rPr>
          <w:rFonts w:hint="eastAsia" w:ascii="宋体" w:hAnsi="宋体" w:eastAsia="宋体" w:cs="宋体"/>
          <w:sz w:val="24"/>
          <w:szCs w:val="24"/>
        </w:rPr>
        <w:t>完成领导交办的其它工作。</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任职条件：</w:t>
      </w:r>
    </w:p>
    <w:p>
      <w:pPr>
        <w:numPr>
          <w:ilvl w:val="0"/>
          <w:numId w:val="15"/>
        </w:numPr>
        <w:spacing w:line="360" w:lineRule="auto"/>
        <w:rPr>
          <w:rFonts w:hint="eastAsia" w:ascii="宋体" w:hAnsi="宋体" w:eastAsia="宋体" w:cs="宋体"/>
          <w:sz w:val="24"/>
          <w:szCs w:val="24"/>
        </w:rPr>
      </w:pPr>
      <w:r>
        <w:rPr>
          <w:rFonts w:hint="eastAsia" w:ascii="宋体" w:hAnsi="宋体" w:eastAsia="宋体" w:cs="宋体"/>
          <w:sz w:val="24"/>
          <w:szCs w:val="24"/>
        </w:rPr>
        <w:t>新闻学或设计及相关专业本科及以上学历；</w:t>
      </w:r>
    </w:p>
    <w:p>
      <w:pPr>
        <w:numPr>
          <w:ilvl w:val="0"/>
          <w:numId w:val="15"/>
        </w:numPr>
        <w:spacing w:line="360" w:lineRule="auto"/>
        <w:rPr>
          <w:rFonts w:hint="eastAsia" w:ascii="宋体" w:hAnsi="宋体" w:eastAsia="宋体" w:cs="宋体"/>
          <w:sz w:val="24"/>
          <w:szCs w:val="24"/>
        </w:rPr>
      </w:pPr>
      <w:r>
        <w:rPr>
          <w:rFonts w:hint="eastAsia" w:ascii="宋体" w:hAnsi="宋体" w:eastAsia="宋体" w:cs="宋体"/>
          <w:sz w:val="24"/>
          <w:szCs w:val="24"/>
        </w:rPr>
        <w:t>具有一定的策划、组织读者活动的能力；</w:t>
      </w:r>
    </w:p>
    <w:p>
      <w:pPr>
        <w:numPr>
          <w:ilvl w:val="0"/>
          <w:numId w:val="15"/>
        </w:numPr>
        <w:spacing w:line="360" w:lineRule="auto"/>
        <w:rPr>
          <w:rFonts w:hint="eastAsia" w:ascii="宋体" w:hAnsi="宋体" w:eastAsia="宋体" w:cs="宋体"/>
          <w:sz w:val="24"/>
          <w:szCs w:val="24"/>
        </w:rPr>
      </w:pPr>
      <w:r>
        <w:rPr>
          <w:rFonts w:hint="eastAsia" w:ascii="宋体" w:hAnsi="宋体" w:eastAsia="宋体" w:cs="宋体"/>
          <w:sz w:val="24"/>
          <w:szCs w:val="24"/>
        </w:rPr>
        <w:t>具有敏锐的宣传意识，能够独立组织、开展读者活动工作；</w:t>
      </w:r>
    </w:p>
    <w:p>
      <w:pPr>
        <w:numPr>
          <w:ilvl w:val="0"/>
          <w:numId w:val="15"/>
        </w:numPr>
        <w:spacing w:line="360" w:lineRule="auto"/>
        <w:rPr>
          <w:rFonts w:hint="eastAsia" w:ascii="宋体" w:hAnsi="宋体" w:eastAsia="宋体" w:cs="宋体"/>
          <w:sz w:val="24"/>
          <w:szCs w:val="24"/>
        </w:rPr>
      </w:pPr>
      <w:r>
        <w:rPr>
          <w:rFonts w:hint="eastAsia" w:ascii="宋体" w:hAnsi="宋体" w:eastAsia="宋体" w:cs="宋体"/>
          <w:sz w:val="24"/>
          <w:szCs w:val="24"/>
        </w:rPr>
        <w:t>具有良好的组织协调协作能力、文字表达能力，工作严谨、扎实；</w:t>
      </w:r>
    </w:p>
    <w:p>
      <w:pPr>
        <w:numPr>
          <w:ilvl w:val="0"/>
          <w:numId w:val="15"/>
        </w:numPr>
        <w:spacing w:line="360" w:lineRule="auto"/>
        <w:rPr>
          <w:rFonts w:hint="eastAsia" w:ascii="宋体" w:hAnsi="宋体" w:eastAsia="宋体" w:cs="宋体"/>
          <w:sz w:val="24"/>
          <w:szCs w:val="24"/>
        </w:rPr>
      </w:pPr>
      <w:r>
        <w:rPr>
          <w:rFonts w:hint="eastAsia" w:ascii="宋体" w:hAnsi="宋体" w:eastAsia="宋体" w:cs="宋体"/>
          <w:sz w:val="24"/>
          <w:szCs w:val="24"/>
        </w:rPr>
        <w:t>能够熟练掌握计算机操作技能，能够使用各种摄像照相设备，并具备专业摄影技能；</w:t>
      </w:r>
    </w:p>
    <w:p>
      <w:pPr>
        <w:numPr>
          <w:ilvl w:val="0"/>
          <w:numId w:val="15"/>
        </w:numPr>
        <w:spacing w:line="360" w:lineRule="auto"/>
        <w:rPr>
          <w:rFonts w:hint="eastAsia" w:ascii="宋体" w:hAnsi="宋体" w:eastAsia="宋体" w:cs="宋体"/>
          <w:sz w:val="24"/>
          <w:szCs w:val="24"/>
        </w:rPr>
      </w:pPr>
      <w:r>
        <w:rPr>
          <w:rFonts w:hint="eastAsia" w:ascii="宋体" w:hAnsi="宋体" w:eastAsia="宋体" w:cs="宋体"/>
          <w:sz w:val="24"/>
          <w:szCs w:val="24"/>
        </w:rPr>
        <w:t>具有一定的影视编辑与制作专业水平。</w:t>
      </w:r>
    </w:p>
    <w:p>
      <w:pPr>
        <w:spacing w:line="360" w:lineRule="auto"/>
        <w:ind w:left="560"/>
        <w:rPr>
          <w:rFonts w:hint="eastAsia" w:ascii="宋体" w:hAnsi="宋体" w:eastAsia="宋体" w:cs="宋体"/>
          <w:b/>
          <w:sz w:val="24"/>
          <w:szCs w:val="24"/>
        </w:rPr>
      </w:pPr>
      <w:r>
        <w:rPr>
          <w:rFonts w:hint="eastAsia" w:ascii="宋体" w:hAnsi="宋体" w:eastAsia="宋体" w:cs="宋体"/>
          <w:b/>
          <w:sz w:val="24"/>
          <w:szCs w:val="24"/>
        </w:rPr>
        <w:t>3.7技术服务（3人）</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岗位类别：专业技术</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岗位职责：</w:t>
      </w:r>
    </w:p>
    <w:p>
      <w:pPr>
        <w:numPr>
          <w:ilvl w:val="0"/>
          <w:numId w:val="16"/>
        </w:numPr>
        <w:spacing w:line="360" w:lineRule="auto"/>
        <w:rPr>
          <w:rFonts w:hint="eastAsia" w:ascii="宋体" w:hAnsi="宋体" w:eastAsia="宋体" w:cs="宋体"/>
          <w:sz w:val="24"/>
          <w:szCs w:val="24"/>
        </w:rPr>
      </w:pPr>
      <w:r>
        <w:rPr>
          <w:rFonts w:hint="eastAsia" w:ascii="宋体" w:hAnsi="宋体" w:eastAsia="宋体" w:cs="宋体"/>
          <w:sz w:val="24"/>
          <w:szCs w:val="24"/>
        </w:rPr>
        <w:t>负责软件系统及所对应的服务器的维护、使用指导、安装、参数设置、数据管理工作。</w:t>
      </w:r>
    </w:p>
    <w:p>
      <w:pPr>
        <w:numPr>
          <w:ilvl w:val="0"/>
          <w:numId w:val="16"/>
        </w:numPr>
        <w:spacing w:line="360" w:lineRule="auto"/>
        <w:rPr>
          <w:rFonts w:hint="eastAsia" w:ascii="宋体" w:hAnsi="宋体" w:eastAsia="宋体" w:cs="宋体"/>
          <w:sz w:val="24"/>
          <w:szCs w:val="24"/>
        </w:rPr>
      </w:pPr>
      <w:r>
        <w:rPr>
          <w:rFonts w:hint="eastAsia" w:ascii="宋体" w:hAnsi="宋体" w:eastAsia="宋体" w:cs="宋体"/>
          <w:sz w:val="24"/>
          <w:szCs w:val="24"/>
        </w:rPr>
        <w:t>负责高新馆区技术问题的解答和指导，技术人员的培训、指导。</w:t>
      </w:r>
    </w:p>
    <w:p>
      <w:pPr>
        <w:pStyle w:val="8"/>
        <w:numPr>
          <w:ilvl w:val="0"/>
          <w:numId w:val="16"/>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负责计算机、网络系统和数据的安全管理。</w:t>
      </w:r>
    </w:p>
    <w:p>
      <w:pPr>
        <w:pStyle w:val="8"/>
        <w:numPr>
          <w:ilvl w:val="0"/>
          <w:numId w:val="16"/>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负责网络（有线、无线、专网）软硬件设备、网络环境的日常运行和维护工作。</w:t>
      </w:r>
    </w:p>
    <w:p>
      <w:pPr>
        <w:numPr>
          <w:ilvl w:val="0"/>
          <w:numId w:val="16"/>
        </w:numPr>
        <w:spacing w:line="360" w:lineRule="auto"/>
        <w:rPr>
          <w:rFonts w:hint="eastAsia" w:ascii="宋体" w:hAnsi="宋体" w:eastAsia="宋体" w:cs="宋体"/>
          <w:sz w:val="24"/>
          <w:szCs w:val="24"/>
        </w:rPr>
      </w:pPr>
      <w:r>
        <w:rPr>
          <w:rFonts w:hint="eastAsia" w:ascii="宋体" w:hAnsi="宋体" w:eastAsia="宋体" w:cs="宋体"/>
          <w:sz w:val="24"/>
          <w:szCs w:val="24"/>
        </w:rPr>
        <w:t>配合网络技术部制定本岗位及所涉及管理的工作流程及巡检制度、做好详实工作日志。</w:t>
      </w:r>
    </w:p>
    <w:p>
      <w:pPr>
        <w:numPr>
          <w:ilvl w:val="0"/>
          <w:numId w:val="16"/>
        </w:numPr>
        <w:spacing w:line="360" w:lineRule="auto"/>
        <w:rPr>
          <w:rFonts w:hint="eastAsia" w:ascii="宋体" w:hAnsi="宋体" w:eastAsia="宋体" w:cs="宋体"/>
          <w:sz w:val="24"/>
          <w:szCs w:val="24"/>
        </w:rPr>
      </w:pPr>
      <w:r>
        <w:rPr>
          <w:rFonts w:hint="eastAsia" w:ascii="宋体" w:hAnsi="宋体" w:eastAsia="宋体" w:cs="宋体"/>
          <w:sz w:val="24"/>
          <w:szCs w:val="24"/>
        </w:rPr>
        <w:t>负责及时处理相关业务的读者咨询、投诉工作。</w:t>
      </w:r>
    </w:p>
    <w:p>
      <w:pPr>
        <w:numPr>
          <w:ilvl w:val="0"/>
          <w:numId w:val="16"/>
        </w:numPr>
        <w:spacing w:line="360" w:lineRule="auto"/>
        <w:rPr>
          <w:rFonts w:hint="eastAsia" w:ascii="宋体" w:hAnsi="宋体" w:eastAsia="宋体" w:cs="宋体"/>
          <w:sz w:val="24"/>
          <w:szCs w:val="24"/>
        </w:rPr>
      </w:pPr>
      <w:r>
        <w:rPr>
          <w:rFonts w:hint="eastAsia" w:ascii="宋体" w:hAnsi="宋体" w:eastAsia="宋体" w:cs="宋体"/>
          <w:sz w:val="24"/>
          <w:szCs w:val="24"/>
        </w:rPr>
        <w:t>负责提出加强和改进工作方法完善工作手段的建议和意见。</w:t>
      </w:r>
    </w:p>
    <w:p>
      <w:pPr>
        <w:numPr>
          <w:ilvl w:val="0"/>
          <w:numId w:val="16"/>
        </w:numPr>
        <w:spacing w:line="360" w:lineRule="auto"/>
        <w:rPr>
          <w:rFonts w:hint="eastAsia" w:ascii="宋体" w:hAnsi="宋体" w:eastAsia="宋体" w:cs="宋体"/>
          <w:sz w:val="24"/>
          <w:szCs w:val="24"/>
        </w:rPr>
      </w:pPr>
      <w:r>
        <w:rPr>
          <w:rFonts w:hint="eastAsia" w:ascii="宋体" w:hAnsi="宋体" w:eastAsia="宋体" w:cs="宋体"/>
          <w:sz w:val="24"/>
          <w:szCs w:val="24"/>
        </w:rPr>
        <w:t>完成领导交办的其他工作。</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任职条件：</w:t>
      </w:r>
    </w:p>
    <w:p>
      <w:pPr>
        <w:numPr>
          <w:ilvl w:val="0"/>
          <w:numId w:val="17"/>
        </w:numPr>
        <w:spacing w:line="360" w:lineRule="auto"/>
        <w:rPr>
          <w:rFonts w:hint="eastAsia" w:ascii="宋体" w:hAnsi="宋体" w:eastAsia="宋体" w:cs="宋体"/>
          <w:sz w:val="24"/>
          <w:szCs w:val="24"/>
        </w:rPr>
      </w:pPr>
      <w:r>
        <w:rPr>
          <w:rFonts w:hint="eastAsia" w:ascii="宋体" w:hAnsi="宋体" w:eastAsia="宋体" w:cs="宋体"/>
          <w:sz w:val="24"/>
          <w:szCs w:val="24"/>
        </w:rPr>
        <w:t>图书馆信息管理、计算机应用专业本科以上学历；</w:t>
      </w:r>
    </w:p>
    <w:p>
      <w:pPr>
        <w:numPr>
          <w:ilvl w:val="0"/>
          <w:numId w:val="17"/>
        </w:numPr>
        <w:spacing w:line="360" w:lineRule="auto"/>
        <w:rPr>
          <w:rFonts w:hint="eastAsia" w:ascii="宋体" w:hAnsi="宋体" w:eastAsia="宋体" w:cs="宋体"/>
          <w:sz w:val="24"/>
          <w:szCs w:val="24"/>
        </w:rPr>
      </w:pPr>
      <w:r>
        <w:rPr>
          <w:rFonts w:hint="eastAsia" w:ascii="宋体" w:hAnsi="宋体" w:eastAsia="宋体" w:cs="宋体"/>
          <w:sz w:val="24"/>
          <w:szCs w:val="24"/>
        </w:rPr>
        <w:t>具备相关工作经验，熟悉C++、MFC、VB、JAVA等编程语言；</w:t>
      </w:r>
    </w:p>
    <w:p>
      <w:pPr>
        <w:numPr>
          <w:ilvl w:val="0"/>
          <w:numId w:val="17"/>
        </w:numPr>
        <w:spacing w:line="360" w:lineRule="auto"/>
        <w:rPr>
          <w:rFonts w:hint="eastAsia" w:ascii="宋体" w:hAnsi="宋体" w:eastAsia="宋体" w:cs="宋体"/>
          <w:sz w:val="24"/>
          <w:szCs w:val="24"/>
        </w:rPr>
      </w:pPr>
      <w:r>
        <w:rPr>
          <w:rFonts w:hint="eastAsia" w:ascii="宋体" w:hAnsi="宋体" w:eastAsia="宋体" w:cs="宋体"/>
          <w:sz w:val="24"/>
          <w:szCs w:val="24"/>
        </w:rPr>
        <w:t>熟悉WINDOWS、UNIX操作系统和熟练运用ORACLE、SQL等数据库；</w:t>
      </w:r>
    </w:p>
    <w:p>
      <w:pPr>
        <w:numPr>
          <w:ilvl w:val="0"/>
          <w:numId w:val="17"/>
        </w:numPr>
        <w:spacing w:line="360" w:lineRule="auto"/>
        <w:rPr>
          <w:rFonts w:hint="eastAsia" w:ascii="宋体" w:hAnsi="宋体" w:eastAsia="宋体" w:cs="宋体"/>
          <w:sz w:val="24"/>
          <w:szCs w:val="24"/>
        </w:rPr>
      </w:pPr>
      <w:r>
        <w:rPr>
          <w:rFonts w:hint="eastAsia" w:ascii="宋体" w:hAnsi="宋体" w:eastAsia="宋体" w:cs="宋体"/>
          <w:sz w:val="24"/>
          <w:szCs w:val="24"/>
        </w:rPr>
        <w:t>具备计算机硬件和数据库维护经验；</w:t>
      </w:r>
    </w:p>
    <w:p>
      <w:pPr>
        <w:numPr>
          <w:ilvl w:val="0"/>
          <w:numId w:val="17"/>
        </w:numPr>
        <w:spacing w:line="360" w:lineRule="auto"/>
        <w:rPr>
          <w:rFonts w:hint="eastAsia" w:ascii="宋体" w:hAnsi="宋体" w:eastAsia="宋体" w:cs="宋体"/>
          <w:sz w:val="24"/>
          <w:szCs w:val="24"/>
        </w:rPr>
      </w:pPr>
      <w:r>
        <w:rPr>
          <w:rFonts w:hint="eastAsia" w:ascii="宋体" w:hAnsi="宋体" w:eastAsia="宋体" w:cs="宋体"/>
          <w:sz w:val="24"/>
          <w:szCs w:val="24"/>
        </w:rPr>
        <w:t>具有一定的人际沟通能力和文字表达能力。</w:t>
      </w:r>
    </w:p>
    <w:p>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4.　其他要求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4.1人员配置数量按服务项目合理配置，投标文件中须详细描述岗位配置。提供人员名单及与投标方签订的劳动合同及社保缴纳记录。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4.2所有项目运营人员要达到本文件规定的学历和资质要求，并均需培训合格后才能上岗。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4.3中标供应商招用项目实施人员必须按《劳动法》有关规定签订劳动合同并办理社会保险。</w:t>
      </w:r>
    </w:p>
    <w:p>
      <w:pPr>
        <w:spacing w:line="360" w:lineRule="auto"/>
        <w:ind w:left="547" w:leftChars="228"/>
        <w:rPr>
          <w:rFonts w:hint="eastAsia" w:ascii="宋体" w:hAnsi="宋体" w:eastAsia="宋体" w:cs="宋体"/>
          <w:sz w:val="24"/>
          <w:szCs w:val="24"/>
        </w:rPr>
      </w:pPr>
      <w:r>
        <w:rPr>
          <w:rFonts w:hint="eastAsia" w:ascii="宋体" w:hAnsi="宋体" w:eastAsia="宋体" w:cs="宋体"/>
          <w:sz w:val="24"/>
          <w:szCs w:val="24"/>
        </w:rPr>
        <w:t>4.4中标供应商在项目实施过程中独立承担与运营员工之间的相关的法律责任。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4.5工作人员须统一着装，开馆必须的开办费、服装费及日常办公费由投标人承担。</w:t>
      </w:r>
    </w:p>
    <w:p>
      <w:pPr>
        <w:pStyle w:val="4"/>
        <w:spacing w:line="360" w:lineRule="auto"/>
        <w:ind w:firstLine="562" w:firstLineChars="200"/>
        <w:rPr>
          <w:rFonts w:hint="eastAsia" w:ascii="宋体" w:hAnsi="宋体" w:eastAsia="宋体" w:cs="宋体"/>
          <w:sz w:val="28"/>
          <w:szCs w:val="28"/>
        </w:rPr>
      </w:pPr>
      <w:r>
        <w:rPr>
          <w:rFonts w:hint="eastAsia" w:ascii="宋体" w:hAnsi="宋体" w:eastAsia="宋体" w:cs="宋体"/>
          <w:sz w:val="28"/>
          <w:szCs w:val="28"/>
        </w:rPr>
        <w:t>5. 考核指标</w:t>
      </w:r>
    </w:p>
    <w:tbl>
      <w:tblPr>
        <w:tblStyle w:val="6"/>
        <w:tblW w:w="9498" w:type="dxa"/>
        <w:tblInd w:w="-593" w:type="dxa"/>
        <w:tblLayout w:type="autofit"/>
        <w:tblCellMar>
          <w:top w:w="0" w:type="dxa"/>
          <w:left w:w="108" w:type="dxa"/>
          <w:bottom w:w="0" w:type="dxa"/>
          <w:right w:w="108" w:type="dxa"/>
        </w:tblCellMar>
      </w:tblPr>
      <w:tblGrid>
        <w:gridCol w:w="851"/>
        <w:gridCol w:w="709"/>
        <w:gridCol w:w="619"/>
        <w:gridCol w:w="1216"/>
        <w:gridCol w:w="574"/>
        <w:gridCol w:w="3111"/>
        <w:gridCol w:w="2418"/>
      </w:tblGrid>
      <w:tr>
        <w:tblPrEx>
          <w:tblCellMar>
            <w:top w:w="0" w:type="dxa"/>
            <w:left w:w="108" w:type="dxa"/>
            <w:bottom w:w="0" w:type="dxa"/>
            <w:right w:w="108" w:type="dxa"/>
          </w:tblCellMar>
        </w:tblPrEx>
        <w:trPr>
          <w:trHeight w:val="867" w:hRule="atLeast"/>
        </w:trPr>
        <w:tc>
          <w:tcPr>
            <w:tcW w:w="851" w:type="dxa"/>
            <w:tcBorders>
              <w:top w:val="single" w:color="auto" w:sz="8" w:space="0"/>
              <w:left w:val="single" w:color="auto" w:sz="8"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考核大类项</w:t>
            </w:r>
          </w:p>
        </w:tc>
        <w:tc>
          <w:tcPr>
            <w:tcW w:w="709" w:type="dxa"/>
            <w:tcBorders>
              <w:top w:val="single" w:color="auto" w:sz="8"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一级标号</w:t>
            </w:r>
          </w:p>
        </w:tc>
        <w:tc>
          <w:tcPr>
            <w:tcW w:w="619" w:type="dxa"/>
            <w:tcBorders>
              <w:top w:val="single" w:color="auto" w:sz="8"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一级指标</w:t>
            </w:r>
          </w:p>
        </w:tc>
        <w:tc>
          <w:tcPr>
            <w:tcW w:w="1216" w:type="dxa"/>
            <w:tcBorders>
              <w:top w:val="single" w:color="auto" w:sz="8"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二级指标</w:t>
            </w:r>
          </w:p>
        </w:tc>
        <w:tc>
          <w:tcPr>
            <w:tcW w:w="574" w:type="dxa"/>
            <w:tcBorders>
              <w:top w:val="single" w:color="auto" w:sz="8"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分值</w:t>
            </w:r>
          </w:p>
        </w:tc>
        <w:tc>
          <w:tcPr>
            <w:tcW w:w="3111" w:type="dxa"/>
            <w:tcBorders>
              <w:top w:val="single" w:color="auto" w:sz="8"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考核得分解释</w:t>
            </w:r>
          </w:p>
        </w:tc>
        <w:tc>
          <w:tcPr>
            <w:tcW w:w="2418" w:type="dxa"/>
            <w:tcBorders>
              <w:top w:val="single" w:color="auto" w:sz="8" w:space="0"/>
              <w:left w:val="nil"/>
              <w:bottom w:val="single" w:color="auto" w:sz="4" w:space="0"/>
              <w:right w:val="single" w:color="auto" w:sz="8"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日常档案填报要求</w:t>
            </w:r>
          </w:p>
        </w:tc>
      </w:tr>
      <w:tr>
        <w:tblPrEx>
          <w:tblCellMar>
            <w:top w:w="0" w:type="dxa"/>
            <w:left w:w="108" w:type="dxa"/>
            <w:bottom w:w="0" w:type="dxa"/>
            <w:right w:w="108" w:type="dxa"/>
          </w:tblCellMar>
        </w:tblPrEx>
        <w:trPr>
          <w:trHeight w:val="2265" w:hRule="atLeast"/>
        </w:trPr>
        <w:tc>
          <w:tcPr>
            <w:tcW w:w="851" w:type="dxa"/>
            <w:vMerge w:val="restart"/>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一、</w:t>
            </w:r>
          </w:p>
          <w:p>
            <w:pPr>
              <w:widowControl/>
              <w:rPr>
                <w:rFonts w:hint="eastAsia" w:ascii="宋体" w:hAnsi="宋体" w:eastAsia="宋体" w:cs="宋体"/>
                <w:b/>
                <w:bCs/>
                <w:kern w:val="0"/>
                <w:sz w:val="18"/>
                <w:szCs w:val="18"/>
              </w:rPr>
            </w:pPr>
            <w:r>
              <w:rPr>
                <w:rFonts w:hint="eastAsia" w:ascii="宋体" w:hAnsi="宋体" w:eastAsia="宋体" w:cs="宋体"/>
                <w:b/>
                <w:bCs/>
                <w:kern w:val="0"/>
                <w:sz w:val="18"/>
                <w:szCs w:val="18"/>
              </w:rPr>
              <w:t>服务效能（68分）</w:t>
            </w:r>
          </w:p>
        </w:tc>
        <w:tc>
          <w:tcPr>
            <w:tcW w:w="70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1.1</w:t>
            </w:r>
          </w:p>
        </w:tc>
        <w:tc>
          <w:tcPr>
            <w:tcW w:w="61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基本服务（34分）</w:t>
            </w:r>
          </w:p>
        </w:tc>
        <w:tc>
          <w:tcPr>
            <w:tcW w:w="121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周开馆时间</w:t>
            </w:r>
          </w:p>
        </w:tc>
        <w:tc>
          <w:tcPr>
            <w:tcW w:w="57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5</w:t>
            </w:r>
          </w:p>
        </w:tc>
        <w:tc>
          <w:tcPr>
            <w:tcW w:w="311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1.一周中图书馆为读者提供服务开放时间48小时。</w:t>
            </w:r>
            <w:r>
              <w:rPr>
                <w:rFonts w:hint="eastAsia" w:ascii="宋体" w:hAnsi="宋体" w:eastAsia="宋体" w:cs="宋体"/>
                <w:b/>
                <w:bCs/>
                <w:kern w:val="0"/>
                <w:sz w:val="18"/>
                <w:szCs w:val="18"/>
              </w:rPr>
              <w:t>（2分）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2.周六、周日均开放。</w:t>
            </w:r>
            <w:r>
              <w:rPr>
                <w:rFonts w:hint="eastAsia" w:ascii="宋体" w:hAnsi="宋体" w:eastAsia="宋体" w:cs="宋体"/>
                <w:b/>
                <w:bCs/>
                <w:kern w:val="0"/>
                <w:sz w:val="18"/>
                <w:szCs w:val="18"/>
              </w:rPr>
              <w:t>（1分）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3.国家法定节假日有开放时间。</w:t>
            </w:r>
            <w:r>
              <w:rPr>
                <w:rFonts w:hint="eastAsia" w:ascii="宋体" w:hAnsi="宋体" w:eastAsia="宋体" w:cs="宋体"/>
                <w:b/>
                <w:bCs/>
                <w:kern w:val="0"/>
                <w:sz w:val="18"/>
                <w:szCs w:val="18"/>
              </w:rPr>
              <w:t>（1分）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4.每周错时或延时开放总时长不少于10小时。</w:t>
            </w:r>
            <w:r>
              <w:rPr>
                <w:rFonts w:hint="eastAsia" w:ascii="宋体" w:hAnsi="宋体" w:eastAsia="宋体" w:cs="宋体"/>
                <w:b/>
                <w:bCs/>
                <w:kern w:val="0"/>
                <w:sz w:val="18"/>
                <w:szCs w:val="18"/>
              </w:rPr>
              <w:t>（1分）</w:t>
            </w:r>
          </w:p>
        </w:tc>
        <w:tc>
          <w:tcPr>
            <w:tcW w:w="2418"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1.提供向读者公示的开放时间标识、媒体截图，有因季节、假期或不可抗拒因素调整开放时间的，如实说明。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2.提供相关证明材料和照片，如开放时间公示等。</w:t>
            </w:r>
          </w:p>
        </w:tc>
      </w:tr>
      <w:tr>
        <w:tblPrEx>
          <w:tblCellMar>
            <w:top w:w="0" w:type="dxa"/>
            <w:left w:w="108" w:type="dxa"/>
            <w:bottom w:w="0" w:type="dxa"/>
            <w:right w:w="108" w:type="dxa"/>
          </w:tblCellMar>
        </w:tblPrEx>
        <w:trPr>
          <w:trHeight w:val="1277" w:hRule="atLeast"/>
        </w:trPr>
        <w:tc>
          <w:tcPr>
            <w:tcW w:w="851"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121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年总流通人次</w:t>
            </w:r>
          </w:p>
        </w:tc>
        <w:tc>
          <w:tcPr>
            <w:tcW w:w="57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8</w:t>
            </w:r>
          </w:p>
        </w:tc>
        <w:tc>
          <w:tcPr>
            <w:tcW w:w="311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1.每年到本馆接受各种服务的读者数量</w:t>
            </w:r>
            <w:r>
              <w:rPr>
                <w:rFonts w:hint="eastAsia" w:ascii="宋体" w:hAnsi="宋体" w:eastAsia="宋体" w:cs="宋体"/>
                <w:b/>
                <w:bCs/>
                <w:kern w:val="0"/>
                <w:sz w:val="18"/>
                <w:szCs w:val="18"/>
              </w:rPr>
              <w:t>80</w:t>
            </w:r>
            <w:r>
              <w:rPr>
                <w:rFonts w:hint="eastAsia" w:ascii="宋体" w:hAnsi="宋体" w:eastAsia="宋体" w:cs="宋体"/>
                <w:kern w:val="0"/>
                <w:sz w:val="18"/>
                <w:szCs w:val="18"/>
              </w:rPr>
              <w:t>万人次。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2.达40万</w:t>
            </w:r>
            <w:r>
              <w:rPr>
                <w:rFonts w:hint="eastAsia" w:ascii="宋体" w:hAnsi="宋体" w:eastAsia="宋体" w:cs="宋体"/>
                <w:b/>
                <w:bCs/>
                <w:kern w:val="0"/>
                <w:sz w:val="18"/>
                <w:szCs w:val="18"/>
              </w:rPr>
              <w:t>（4分）</w:t>
            </w:r>
            <w:r>
              <w:rPr>
                <w:rFonts w:hint="eastAsia" w:ascii="宋体" w:hAnsi="宋体" w:eastAsia="宋体" w:cs="宋体"/>
                <w:kern w:val="0"/>
                <w:sz w:val="18"/>
                <w:szCs w:val="18"/>
              </w:rPr>
              <w:t>、达60万</w:t>
            </w:r>
            <w:r>
              <w:rPr>
                <w:rFonts w:hint="eastAsia" w:ascii="宋体" w:hAnsi="宋体" w:eastAsia="宋体" w:cs="宋体"/>
                <w:b/>
                <w:bCs/>
                <w:kern w:val="0"/>
                <w:sz w:val="18"/>
                <w:szCs w:val="18"/>
              </w:rPr>
              <w:t>（6分）</w:t>
            </w:r>
            <w:r>
              <w:rPr>
                <w:rFonts w:hint="eastAsia" w:ascii="宋体" w:hAnsi="宋体" w:eastAsia="宋体" w:cs="宋体"/>
                <w:kern w:val="0"/>
                <w:sz w:val="18"/>
                <w:szCs w:val="18"/>
              </w:rPr>
              <w:t>、达80万。</w:t>
            </w:r>
            <w:r>
              <w:rPr>
                <w:rFonts w:hint="eastAsia" w:ascii="宋体" w:hAnsi="宋体" w:eastAsia="宋体" w:cs="宋体"/>
                <w:b/>
                <w:bCs/>
                <w:kern w:val="0"/>
                <w:sz w:val="18"/>
                <w:szCs w:val="18"/>
              </w:rPr>
              <w:t>（8分）</w:t>
            </w:r>
          </w:p>
        </w:tc>
        <w:tc>
          <w:tcPr>
            <w:tcW w:w="2418"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提供相关证明材料，如系统显示的总计截图。</w:t>
            </w:r>
          </w:p>
        </w:tc>
      </w:tr>
      <w:tr>
        <w:tblPrEx>
          <w:tblCellMar>
            <w:top w:w="0" w:type="dxa"/>
            <w:left w:w="108" w:type="dxa"/>
            <w:bottom w:w="0" w:type="dxa"/>
            <w:right w:w="108" w:type="dxa"/>
          </w:tblCellMar>
        </w:tblPrEx>
        <w:trPr>
          <w:trHeight w:val="1962" w:hRule="atLeast"/>
        </w:trPr>
        <w:tc>
          <w:tcPr>
            <w:tcW w:w="851"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121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年文献外借数量</w:t>
            </w:r>
          </w:p>
        </w:tc>
        <w:tc>
          <w:tcPr>
            <w:tcW w:w="57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8</w:t>
            </w:r>
          </w:p>
        </w:tc>
        <w:tc>
          <w:tcPr>
            <w:tcW w:w="311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每年读者通过本馆和馆外服务点（含24小时自助图书馆等）借出阅读的本馆文献（不含电子图书）总册次</w:t>
            </w:r>
            <w:r>
              <w:rPr>
                <w:rFonts w:hint="eastAsia" w:ascii="宋体" w:hAnsi="宋体" w:eastAsia="宋体" w:cs="宋体"/>
                <w:b/>
                <w:bCs/>
                <w:kern w:val="0"/>
                <w:sz w:val="18"/>
                <w:szCs w:val="18"/>
              </w:rPr>
              <w:t>60万</w:t>
            </w:r>
            <w:r>
              <w:rPr>
                <w:rFonts w:hint="eastAsia" w:ascii="宋体" w:hAnsi="宋体" w:eastAsia="宋体" w:cs="宋体"/>
                <w:kern w:val="0"/>
                <w:sz w:val="18"/>
                <w:szCs w:val="18"/>
              </w:rPr>
              <w:t>册次。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达30万册</w:t>
            </w:r>
            <w:r>
              <w:rPr>
                <w:rFonts w:hint="eastAsia" w:ascii="宋体" w:hAnsi="宋体" w:eastAsia="宋体" w:cs="宋体"/>
                <w:b/>
                <w:bCs/>
                <w:kern w:val="0"/>
                <w:sz w:val="18"/>
                <w:szCs w:val="18"/>
              </w:rPr>
              <w:t>（4分）</w:t>
            </w:r>
            <w:r>
              <w:rPr>
                <w:rFonts w:hint="eastAsia" w:ascii="宋体" w:hAnsi="宋体" w:eastAsia="宋体" w:cs="宋体"/>
                <w:kern w:val="0"/>
                <w:sz w:val="18"/>
                <w:szCs w:val="18"/>
              </w:rPr>
              <w:t>、达到45万册</w:t>
            </w:r>
            <w:r>
              <w:rPr>
                <w:rFonts w:hint="eastAsia" w:ascii="宋体" w:hAnsi="宋体" w:eastAsia="宋体" w:cs="宋体"/>
                <w:b/>
                <w:bCs/>
                <w:kern w:val="0"/>
                <w:sz w:val="18"/>
                <w:szCs w:val="18"/>
              </w:rPr>
              <w:t>（6分）</w:t>
            </w:r>
            <w:r>
              <w:rPr>
                <w:rFonts w:hint="eastAsia" w:ascii="宋体" w:hAnsi="宋体" w:eastAsia="宋体" w:cs="宋体"/>
                <w:kern w:val="0"/>
                <w:sz w:val="18"/>
                <w:szCs w:val="18"/>
              </w:rPr>
              <w:t>、60万册</w:t>
            </w:r>
            <w:r>
              <w:rPr>
                <w:rFonts w:hint="eastAsia" w:ascii="宋体" w:hAnsi="宋体" w:eastAsia="宋体" w:cs="宋体"/>
                <w:b/>
                <w:bCs/>
                <w:kern w:val="0"/>
                <w:sz w:val="18"/>
                <w:szCs w:val="18"/>
              </w:rPr>
              <w:t>（8分）</w:t>
            </w:r>
            <w:r>
              <w:rPr>
                <w:rFonts w:hint="eastAsia" w:ascii="宋体" w:hAnsi="宋体" w:eastAsia="宋体" w:cs="宋体"/>
                <w:kern w:val="0"/>
                <w:sz w:val="18"/>
                <w:szCs w:val="18"/>
              </w:rPr>
              <w:t>。</w:t>
            </w:r>
          </w:p>
        </w:tc>
        <w:tc>
          <w:tcPr>
            <w:tcW w:w="2418"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1.分别填报本馆、所辖分馆以及馆外服务点外借数量。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2.提供相关证明材料和照片。                                                   3.系统截图</w:t>
            </w:r>
          </w:p>
        </w:tc>
      </w:tr>
      <w:tr>
        <w:tblPrEx>
          <w:tblCellMar>
            <w:top w:w="0" w:type="dxa"/>
            <w:left w:w="108" w:type="dxa"/>
            <w:bottom w:w="0" w:type="dxa"/>
            <w:right w:w="108" w:type="dxa"/>
          </w:tblCellMar>
        </w:tblPrEx>
        <w:trPr>
          <w:trHeight w:val="983" w:hRule="atLeast"/>
        </w:trPr>
        <w:tc>
          <w:tcPr>
            <w:tcW w:w="851"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121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年办证量</w:t>
            </w:r>
          </w:p>
        </w:tc>
        <w:tc>
          <w:tcPr>
            <w:tcW w:w="57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5</w:t>
            </w:r>
          </w:p>
        </w:tc>
        <w:tc>
          <w:tcPr>
            <w:tcW w:w="311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1.年办证量不低于</w:t>
            </w:r>
            <w:r>
              <w:rPr>
                <w:rFonts w:hint="eastAsia" w:ascii="宋体" w:hAnsi="宋体" w:eastAsia="宋体" w:cs="宋体"/>
                <w:b/>
                <w:bCs/>
                <w:kern w:val="0"/>
                <w:sz w:val="18"/>
                <w:szCs w:val="18"/>
              </w:rPr>
              <w:t xml:space="preserve">2万张。                                                                                                            </w:t>
            </w:r>
            <w:r>
              <w:rPr>
                <w:rFonts w:hint="eastAsia" w:ascii="宋体" w:hAnsi="宋体" w:eastAsia="宋体" w:cs="宋体"/>
                <w:kern w:val="0"/>
                <w:sz w:val="18"/>
                <w:szCs w:val="18"/>
              </w:rPr>
              <w:t>2.达到8000张</w:t>
            </w:r>
            <w:r>
              <w:rPr>
                <w:rFonts w:hint="eastAsia" w:ascii="宋体" w:hAnsi="宋体" w:eastAsia="宋体" w:cs="宋体"/>
                <w:b/>
                <w:bCs/>
                <w:kern w:val="0"/>
                <w:sz w:val="18"/>
                <w:szCs w:val="18"/>
              </w:rPr>
              <w:t>（2分）</w:t>
            </w:r>
            <w:r>
              <w:rPr>
                <w:rFonts w:hint="eastAsia" w:ascii="宋体" w:hAnsi="宋体" w:eastAsia="宋体" w:cs="宋体"/>
                <w:kern w:val="0"/>
                <w:sz w:val="18"/>
                <w:szCs w:val="18"/>
              </w:rPr>
              <w:t>、达到1.2万张</w:t>
            </w:r>
            <w:r>
              <w:rPr>
                <w:rFonts w:hint="eastAsia" w:ascii="宋体" w:hAnsi="宋体" w:eastAsia="宋体" w:cs="宋体"/>
                <w:b/>
                <w:bCs/>
                <w:kern w:val="0"/>
                <w:sz w:val="18"/>
                <w:szCs w:val="18"/>
              </w:rPr>
              <w:t>（3分）</w:t>
            </w:r>
            <w:r>
              <w:rPr>
                <w:rFonts w:hint="eastAsia" w:ascii="宋体" w:hAnsi="宋体" w:eastAsia="宋体" w:cs="宋体"/>
                <w:kern w:val="0"/>
                <w:sz w:val="18"/>
                <w:szCs w:val="18"/>
              </w:rPr>
              <w:t>、2万张</w:t>
            </w:r>
            <w:r>
              <w:rPr>
                <w:rFonts w:hint="eastAsia" w:ascii="宋体" w:hAnsi="宋体" w:eastAsia="宋体" w:cs="宋体"/>
                <w:b/>
                <w:bCs/>
                <w:kern w:val="0"/>
                <w:sz w:val="18"/>
                <w:szCs w:val="18"/>
              </w:rPr>
              <w:t>（5分）</w:t>
            </w:r>
          </w:p>
        </w:tc>
        <w:tc>
          <w:tcPr>
            <w:tcW w:w="2418"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833" w:hRule="atLeast"/>
        </w:trPr>
        <w:tc>
          <w:tcPr>
            <w:tcW w:w="851"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121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年读者活动数量</w:t>
            </w:r>
          </w:p>
        </w:tc>
        <w:tc>
          <w:tcPr>
            <w:tcW w:w="57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8</w:t>
            </w:r>
          </w:p>
        </w:tc>
        <w:tc>
          <w:tcPr>
            <w:tcW w:w="311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1.制定常规阅读推广活动计划和预算，全面推进和管理阅读推广活动相关工作，促进本馆阅读推广活动常规化、系列化发展，全年举办阅读推广活动不少于80场，（含少儿） 活动数量线上线下同时进行的活动次数，不重复计入。</w:t>
            </w:r>
            <w:r>
              <w:rPr>
                <w:rFonts w:hint="eastAsia" w:ascii="宋体" w:hAnsi="宋体" w:eastAsia="宋体" w:cs="宋体"/>
                <w:b/>
                <w:bCs/>
                <w:kern w:val="0"/>
                <w:sz w:val="18"/>
                <w:szCs w:val="18"/>
              </w:rPr>
              <w:t xml:space="preserve">（6分） </w:t>
            </w:r>
            <w:r>
              <w:rPr>
                <w:rFonts w:hint="eastAsia" w:ascii="宋体" w:hAnsi="宋体" w:eastAsia="宋体" w:cs="宋体"/>
                <w:kern w:val="0"/>
                <w:sz w:val="18"/>
                <w:szCs w:val="18"/>
              </w:rPr>
              <w:t>2. 完成读者满意度调查1次，并提交分析报告1篇；</w:t>
            </w:r>
            <w:r>
              <w:rPr>
                <w:rFonts w:hint="eastAsia" w:ascii="宋体" w:hAnsi="宋体" w:eastAsia="宋体" w:cs="宋体"/>
                <w:b/>
                <w:bCs/>
                <w:kern w:val="0"/>
                <w:sz w:val="18"/>
                <w:szCs w:val="18"/>
              </w:rPr>
              <w:t>（2分）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说明：线下（上）活动内容：在线下举办的面向的读者讲座、展览、培训、阅读推广等活动，可以是本馆或联合其他机构开展的（主办、承办或协办）常态化的网上展览、讲座等，一个主题每年有更新或调整，可每年计1次，否则只计1次。</w:t>
            </w:r>
          </w:p>
        </w:tc>
        <w:tc>
          <w:tcPr>
            <w:tcW w:w="2418"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1.按类提供活动一览表，包括序号、活动主题、时间、地点、参与人次。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2.提供活动相关证明材料，包括活动总结、照片、报道、活动反馈等。</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highlight w:val="none"/>
              </w:rPr>
              <w:t>说明：活动物料采购由招标人承担，双方可签订补充协议，另行结算。</w:t>
            </w:r>
          </w:p>
        </w:tc>
      </w:tr>
      <w:tr>
        <w:tblPrEx>
          <w:tblCellMar>
            <w:top w:w="0" w:type="dxa"/>
            <w:left w:w="108" w:type="dxa"/>
            <w:bottom w:w="0" w:type="dxa"/>
            <w:right w:w="108" w:type="dxa"/>
          </w:tblCellMar>
        </w:tblPrEx>
        <w:trPr>
          <w:trHeight w:val="2667" w:hRule="atLeast"/>
        </w:trPr>
        <w:tc>
          <w:tcPr>
            <w:tcW w:w="851"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70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1.2</w:t>
            </w:r>
          </w:p>
        </w:tc>
        <w:tc>
          <w:tcPr>
            <w:tcW w:w="61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特殊群体服务（12分）</w:t>
            </w:r>
          </w:p>
        </w:tc>
        <w:tc>
          <w:tcPr>
            <w:tcW w:w="121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未成年人服务</w:t>
            </w:r>
          </w:p>
        </w:tc>
        <w:tc>
          <w:tcPr>
            <w:tcW w:w="57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10</w:t>
            </w:r>
          </w:p>
        </w:tc>
        <w:tc>
          <w:tcPr>
            <w:tcW w:w="311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为未满18周岁青少年提供有针对性的服务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1.年流通人次</w:t>
            </w:r>
            <w:r>
              <w:rPr>
                <w:rFonts w:hint="eastAsia" w:ascii="宋体" w:hAnsi="宋体" w:eastAsia="宋体" w:cs="宋体"/>
                <w:b/>
                <w:bCs/>
                <w:kern w:val="0"/>
                <w:sz w:val="18"/>
                <w:szCs w:val="18"/>
              </w:rPr>
              <w:t>50</w:t>
            </w:r>
            <w:r>
              <w:rPr>
                <w:rFonts w:hint="eastAsia" w:ascii="宋体" w:hAnsi="宋体" w:eastAsia="宋体" w:cs="宋体"/>
                <w:kern w:val="0"/>
                <w:sz w:val="18"/>
                <w:szCs w:val="18"/>
              </w:rPr>
              <w:t>万人次；</w:t>
            </w:r>
            <w:r>
              <w:rPr>
                <w:rFonts w:hint="eastAsia" w:ascii="宋体" w:hAnsi="宋体" w:eastAsia="宋体" w:cs="宋体"/>
                <w:b/>
                <w:bCs/>
                <w:kern w:val="0"/>
                <w:sz w:val="18"/>
                <w:szCs w:val="18"/>
              </w:rPr>
              <w:t>（2分）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2.年文献外借数量</w:t>
            </w:r>
            <w:r>
              <w:rPr>
                <w:rFonts w:hint="eastAsia" w:ascii="宋体" w:hAnsi="宋体" w:eastAsia="宋体" w:cs="宋体"/>
                <w:b/>
                <w:bCs/>
                <w:kern w:val="0"/>
                <w:sz w:val="18"/>
                <w:szCs w:val="18"/>
              </w:rPr>
              <w:t>40</w:t>
            </w:r>
            <w:r>
              <w:rPr>
                <w:rFonts w:hint="eastAsia" w:ascii="宋体" w:hAnsi="宋体" w:eastAsia="宋体" w:cs="宋体"/>
                <w:kern w:val="0"/>
                <w:sz w:val="18"/>
                <w:szCs w:val="18"/>
              </w:rPr>
              <w:t>万册；（</w:t>
            </w:r>
            <w:r>
              <w:rPr>
                <w:rFonts w:hint="eastAsia" w:ascii="宋体" w:hAnsi="宋体" w:eastAsia="宋体" w:cs="宋体"/>
                <w:b/>
                <w:bCs/>
                <w:kern w:val="0"/>
                <w:sz w:val="18"/>
                <w:szCs w:val="18"/>
              </w:rPr>
              <w:t>2分）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3.策划开展读者活动及免费培训</w:t>
            </w:r>
            <w:r>
              <w:rPr>
                <w:rFonts w:hint="eastAsia" w:ascii="宋体" w:hAnsi="宋体" w:eastAsia="宋体" w:cs="宋体"/>
                <w:b/>
                <w:bCs/>
                <w:kern w:val="0"/>
                <w:sz w:val="18"/>
                <w:szCs w:val="18"/>
              </w:rPr>
              <w:t>50</w:t>
            </w:r>
            <w:r>
              <w:rPr>
                <w:rFonts w:hint="eastAsia" w:ascii="宋体" w:hAnsi="宋体" w:eastAsia="宋体" w:cs="宋体"/>
                <w:kern w:val="0"/>
                <w:sz w:val="18"/>
                <w:szCs w:val="18"/>
              </w:rPr>
              <w:t>次，其中，绘本故事讲读活动</w:t>
            </w:r>
            <w:r>
              <w:rPr>
                <w:rFonts w:hint="eastAsia" w:ascii="宋体" w:hAnsi="宋体" w:eastAsia="宋体" w:cs="宋体"/>
                <w:b/>
                <w:bCs/>
                <w:kern w:val="0"/>
                <w:sz w:val="18"/>
                <w:szCs w:val="18"/>
              </w:rPr>
              <w:t>20</w:t>
            </w:r>
            <w:r>
              <w:rPr>
                <w:rFonts w:hint="eastAsia" w:ascii="宋体" w:hAnsi="宋体" w:eastAsia="宋体" w:cs="宋体"/>
                <w:kern w:val="0"/>
                <w:sz w:val="18"/>
                <w:szCs w:val="18"/>
              </w:rPr>
              <w:t>场；</w:t>
            </w:r>
            <w:r>
              <w:rPr>
                <w:rFonts w:hint="eastAsia" w:ascii="宋体" w:hAnsi="宋体" w:eastAsia="宋体" w:cs="宋体"/>
                <w:b/>
                <w:bCs/>
                <w:kern w:val="0"/>
                <w:sz w:val="18"/>
                <w:szCs w:val="18"/>
              </w:rPr>
              <w:t>（4分）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4.每年提交少儿儿童馆馆藏统计分析、读者活动统计分析共2篇</w:t>
            </w:r>
            <w:r>
              <w:rPr>
                <w:rFonts w:hint="eastAsia" w:ascii="宋体" w:hAnsi="宋体" w:eastAsia="宋体" w:cs="宋体"/>
                <w:b/>
                <w:bCs/>
                <w:kern w:val="0"/>
                <w:sz w:val="18"/>
                <w:szCs w:val="18"/>
              </w:rPr>
              <w:t>（2分）。</w:t>
            </w:r>
          </w:p>
        </w:tc>
        <w:tc>
          <w:tcPr>
            <w:tcW w:w="2418"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1.提供活动报表，包括活动主题、时间、地点、参与人次。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2.提供服务效能相关证明材料。                                        3.相关数据系统截图。</w:t>
            </w:r>
          </w:p>
        </w:tc>
      </w:tr>
      <w:tr>
        <w:tblPrEx>
          <w:tblCellMar>
            <w:top w:w="0" w:type="dxa"/>
            <w:left w:w="108" w:type="dxa"/>
            <w:bottom w:w="0" w:type="dxa"/>
            <w:right w:w="108" w:type="dxa"/>
          </w:tblCellMar>
        </w:tblPrEx>
        <w:trPr>
          <w:trHeight w:val="774" w:hRule="atLeast"/>
        </w:trPr>
        <w:tc>
          <w:tcPr>
            <w:tcW w:w="851"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121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其他特殊群体服务</w:t>
            </w:r>
          </w:p>
        </w:tc>
        <w:tc>
          <w:tcPr>
            <w:tcW w:w="57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2</w:t>
            </w:r>
          </w:p>
        </w:tc>
        <w:tc>
          <w:tcPr>
            <w:tcW w:w="311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为特殊困难人群提供有针对性的服务</w:t>
            </w:r>
            <w:r>
              <w:rPr>
                <w:rFonts w:hint="eastAsia" w:ascii="宋体" w:hAnsi="宋体" w:eastAsia="宋体" w:cs="宋体"/>
                <w:b/>
                <w:bCs/>
                <w:kern w:val="0"/>
                <w:sz w:val="18"/>
                <w:szCs w:val="18"/>
              </w:rPr>
              <w:t>。（2分）</w:t>
            </w:r>
          </w:p>
        </w:tc>
        <w:tc>
          <w:tcPr>
            <w:tcW w:w="2418"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 提供服务相关证明材料。</w:t>
            </w:r>
          </w:p>
        </w:tc>
      </w:tr>
      <w:tr>
        <w:tblPrEx>
          <w:tblCellMar>
            <w:top w:w="0" w:type="dxa"/>
            <w:left w:w="108" w:type="dxa"/>
            <w:bottom w:w="0" w:type="dxa"/>
            <w:right w:w="108" w:type="dxa"/>
          </w:tblCellMar>
        </w:tblPrEx>
        <w:trPr>
          <w:trHeight w:val="1260" w:hRule="atLeast"/>
        </w:trPr>
        <w:tc>
          <w:tcPr>
            <w:tcW w:w="851"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70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1.3</w:t>
            </w:r>
          </w:p>
        </w:tc>
        <w:tc>
          <w:tcPr>
            <w:tcW w:w="61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数字化服务（7分）</w:t>
            </w:r>
          </w:p>
        </w:tc>
        <w:tc>
          <w:tcPr>
            <w:tcW w:w="121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网站服务</w:t>
            </w:r>
          </w:p>
        </w:tc>
        <w:tc>
          <w:tcPr>
            <w:tcW w:w="57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3</w:t>
            </w:r>
          </w:p>
        </w:tc>
        <w:tc>
          <w:tcPr>
            <w:tcW w:w="311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1.在省图网站下规划高新馆区二级页面，做好页面栏目的信息及时发布与维护；</w:t>
            </w:r>
            <w:r>
              <w:rPr>
                <w:rFonts w:hint="eastAsia" w:ascii="宋体" w:hAnsi="宋体" w:eastAsia="宋体" w:cs="宋体"/>
                <w:b/>
                <w:bCs/>
                <w:kern w:val="0"/>
                <w:sz w:val="18"/>
                <w:szCs w:val="18"/>
              </w:rPr>
              <w:t>（2分）</w:t>
            </w:r>
            <w:r>
              <w:rPr>
                <w:rFonts w:hint="eastAsia" w:ascii="宋体" w:hAnsi="宋体" w:eastAsia="宋体" w:cs="宋体"/>
                <w:kern w:val="0"/>
                <w:sz w:val="18"/>
                <w:szCs w:val="18"/>
              </w:rPr>
              <w:t xml:space="preserve">                                                                                                                                          2.年访问量。</w:t>
            </w:r>
            <w:r>
              <w:rPr>
                <w:rFonts w:hint="eastAsia" w:ascii="宋体" w:hAnsi="宋体" w:eastAsia="宋体" w:cs="宋体"/>
                <w:b/>
                <w:bCs/>
                <w:kern w:val="0"/>
                <w:sz w:val="18"/>
                <w:szCs w:val="18"/>
              </w:rPr>
              <w:t>（1分）</w:t>
            </w:r>
          </w:p>
        </w:tc>
        <w:tc>
          <w:tcPr>
            <w:tcW w:w="2418"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1.网页地址                                                                                             2.访问量截图</w:t>
            </w:r>
          </w:p>
        </w:tc>
      </w:tr>
      <w:tr>
        <w:tblPrEx>
          <w:tblCellMar>
            <w:top w:w="0" w:type="dxa"/>
            <w:left w:w="108" w:type="dxa"/>
            <w:bottom w:w="0" w:type="dxa"/>
            <w:right w:w="108" w:type="dxa"/>
          </w:tblCellMar>
        </w:tblPrEx>
        <w:trPr>
          <w:trHeight w:val="983" w:hRule="atLeast"/>
        </w:trPr>
        <w:tc>
          <w:tcPr>
            <w:tcW w:w="851"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121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新媒体服务</w:t>
            </w:r>
          </w:p>
        </w:tc>
        <w:tc>
          <w:tcPr>
            <w:tcW w:w="57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3</w:t>
            </w:r>
          </w:p>
        </w:tc>
        <w:tc>
          <w:tcPr>
            <w:tcW w:w="311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在省图微博、微信、抖音等官方账号推送信息，年推送量</w:t>
            </w:r>
            <w:r>
              <w:rPr>
                <w:rFonts w:hint="eastAsia" w:ascii="宋体" w:hAnsi="宋体" w:eastAsia="宋体" w:cs="宋体"/>
                <w:b/>
                <w:bCs/>
                <w:kern w:val="0"/>
                <w:sz w:val="18"/>
                <w:szCs w:val="18"/>
              </w:rPr>
              <w:t>全年不少于100条。（3分）</w:t>
            </w:r>
          </w:p>
        </w:tc>
        <w:tc>
          <w:tcPr>
            <w:tcW w:w="2418"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统计清单</w:t>
            </w:r>
          </w:p>
        </w:tc>
      </w:tr>
      <w:tr>
        <w:tblPrEx>
          <w:tblCellMar>
            <w:top w:w="0" w:type="dxa"/>
            <w:left w:w="108" w:type="dxa"/>
            <w:bottom w:w="0" w:type="dxa"/>
            <w:right w:w="108" w:type="dxa"/>
          </w:tblCellMar>
        </w:tblPrEx>
        <w:trPr>
          <w:trHeight w:val="706" w:hRule="atLeast"/>
        </w:trPr>
        <w:tc>
          <w:tcPr>
            <w:tcW w:w="851"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121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数字资源服务</w:t>
            </w:r>
          </w:p>
        </w:tc>
        <w:tc>
          <w:tcPr>
            <w:tcW w:w="57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1</w:t>
            </w:r>
          </w:p>
        </w:tc>
        <w:tc>
          <w:tcPr>
            <w:tcW w:w="311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提供数字资源等多媒体阅览服务。</w:t>
            </w:r>
            <w:r>
              <w:rPr>
                <w:rFonts w:hint="eastAsia" w:ascii="宋体" w:hAnsi="宋体" w:eastAsia="宋体" w:cs="宋体"/>
                <w:b/>
                <w:bCs/>
                <w:kern w:val="0"/>
                <w:sz w:val="18"/>
                <w:szCs w:val="18"/>
              </w:rPr>
              <w:t>（1分）</w:t>
            </w:r>
          </w:p>
        </w:tc>
        <w:tc>
          <w:tcPr>
            <w:tcW w:w="2418"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相关证明材料</w:t>
            </w:r>
          </w:p>
        </w:tc>
      </w:tr>
      <w:tr>
        <w:tblPrEx>
          <w:tblCellMar>
            <w:top w:w="0" w:type="dxa"/>
            <w:left w:w="108" w:type="dxa"/>
            <w:bottom w:w="0" w:type="dxa"/>
            <w:right w:w="108" w:type="dxa"/>
          </w:tblCellMar>
        </w:tblPrEx>
        <w:trPr>
          <w:trHeight w:val="3675" w:hRule="atLeast"/>
        </w:trPr>
        <w:tc>
          <w:tcPr>
            <w:tcW w:w="851"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70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1.4</w:t>
            </w:r>
          </w:p>
        </w:tc>
        <w:tc>
          <w:tcPr>
            <w:tcW w:w="61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服务宣传与阅读推广（10分）</w:t>
            </w:r>
          </w:p>
        </w:tc>
        <w:tc>
          <w:tcPr>
            <w:tcW w:w="121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图书馆服务宣传</w:t>
            </w:r>
          </w:p>
        </w:tc>
        <w:tc>
          <w:tcPr>
            <w:tcW w:w="57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8</w:t>
            </w:r>
          </w:p>
        </w:tc>
        <w:tc>
          <w:tcPr>
            <w:tcW w:w="311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1.利用春节文化惠民活动、“4.23”世界读书日、图书馆服务宣传周、陕西省阅读文化节、“科技之春”宣传月，积极组织主题阅读活动不少于4项。</w:t>
            </w:r>
            <w:r>
              <w:rPr>
                <w:rFonts w:hint="eastAsia" w:ascii="宋体" w:hAnsi="宋体" w:eastAsia="宋体" w:cs="宋体"/>
                <w:b/>
                <w:bCs/>
                <w:kern w:val="0"/>
                <w:sz w:val="18"/>
                <w:szCs w:val="18"/>
              </w:rPr>
              <w:t>（4分）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2.日常服务宣传：有宣传材料，如各种载体的图书馆介绍、读者手册、图书馆宣传片等，统计总量3种。</w:t>
            </w:r>
            <w:r>
              <w:rPr>
                <w:rFonts w:hint="eastAsia" w:ascii="宋体" w:hAnsi="宋体" w:eastAsia="宋体" w:cs="宋体"/>
                <w:b/>
                <w:bCs/>
                <w:kern w:val="0"/>
                <w:sz w:val="18"/>
                <w:szCs w:val="18"/>
              </w:rPr>
              <w:t>（2分）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3.利用各种媒体对图书馆及活动进行宣传（信息、照片、抖音等）</w:t>
            </w:r>
            <w:r>
              <w:rPr>
                <w:rFonts w:hint="eastAsia" w:ascii="宋体" w:hAnsi="宋体" w:eastAsia="宋体" w:cs="宋体"/>
                <w:b/>
                <w:bCs/>
                <w:kern w:val="0"/>
                <w:sz w:val="18"/>
                <w:szCs w:val="18"/>
              </w:rPr>
              <w:t>（2分）</w:t>
            </w:r>
          </w:p>
        </w:tc>
        <w:tc>
          <w:tcPr>
            <w:tcW w:w="2418"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1.提供各种载体服务宣传材料的清单和照片。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2.提供图书馆活动一览表，内容包括序号、时间、主题、规模和报道情况。</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3.提供本馆重点宣传推广活动的策划、组织情况，突出有良好社会影响的案例。</w:t>
            </w:r>
          </w:p>
        </w:tc>
      </w:tr>
      <w:tr>
        <w:tblPrEx>
          <w:tblCellMar>
            <w:top w:w="0" w:type="dxa"/>
            <w:left w:w="108" w:type="dxa"/>
            <w:bottom w:w="0" w:type="dxa"/>
            <w:right w:w="108" w:type="dxa"/>
          </w:tblCellMar>
        </w:tblPrEx>
        <w:trPr>
          <w:trHeight w:val="1935" w:hRule="atLeast"/>
        </w:trPr>
        <w:tc>
          <w:tcPr>
            <w:tcW w:w="851"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121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服务品牌建设</w:t>
            </w:r>
          </w:p>
        </w:tc>
        <w:tc>
          <w:tcPr>
            <w:tcW w:w="57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2</w:t>
            </w:r>
          </w:p>
        </w:tc>
        <w:tc>
          <w:tcPr>
            <w:tcW w:w="311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1.积极推进活动品牌建设，培养1-2个品牌项目，具有社会效益与影响力。</w:t>
            </w:r>
            <w:r>
              <w:rPr>
                <w:rFonts w:hint="eastAsia" w:ascii="宋体" w:hAnsi="宋体" w:eastAsia="宋体" w:cs="宋体"/>
                <w:b/>
                <w:bCs/>
                <w:kern w:val="0"/>
                <w:sz w:val="18"/>
                <w:szCs w:val="18"/>
              </w:rPr>
              <w:t>（2分）</w:t>
            </w:r>
          </w:p>
        </w:tc>
        <w:tc>
          <w:tcPr>
            <w:tcW w:w="2418"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1.提供服务品牌一览表，包含序号、品牌名称、初创时间等。</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2.提供能证明服务品牌及相关活动社会效益和影响力的材料和照片。</w:t>
            </w:r>
          </w:p>
        </w:tc>
      </w:tr>
      <w:tr>
        <w:tblPrEx>
          <w:tblCellMar>
            <w:top w:w="0" w:type="dxa"/>
            <w:left w:w="108" w:type="dxa"/>
            <w:bottom w:w="0" w:type="dxa"/>
            <w:right w:w="108" w:type="dxa"/>
          </w:tblCellMar>
        </w:tblPrEx>
        <w:trPr>
          <w:trHeight w:val="1725" w:hRule="atLeast"/>
        </w:trPr>
        <w:tc>
          <w:tcPr>
            <w:tcW w:w="851"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70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1.5</w:t>
            </w:r>
          </w:p>
        </w:tc>
        <w:tc>
          <w:tcPr>
            <w:tcW w:w="61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读者日常评价与满意率测评（5分）</w:t>
            </w:r>
          </w:p>
        </w:tc>
        <w:tc>
          <w:tcPr>
            <w:tcW w:w="121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读者日常评价</w:t>
            </w:r>
          </w:p>
        </w:tc>
        <w:tc>
          <w:tcPr>
            <w:tcW w:w="57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3</w:t>
            </w:r>
          </w:p>
        </w:tc>
        <w:tc>
          <w:tcPr>
            <w:tcW w:w="311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1.考核读者日常评价的渠道及效果，如是否设有读者意见箱或意见簿；是否有网站读者意见邮箱； </w:t>
            </w:r>
            <w:r>
              <w:rPr>
                <w:rFonts w:hint="eastAsia" w:ascii="宋体" w:hAnsi="宋体" w:eastAsia="宋体" w:cs="宋体"/>
                <w:b/>
                <w:bCs/>
                <w:kern w:val="0"/>
                <w:sz w:val="18"/>
                <w:szCs w:val="18"/>
              </w:rPr>
              <w:t xml:space="preserve">（2分）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2.读者意见处理制度及执行情况，读者意见回复时间不超过2个工作日，回复率100%。</w:t>
            </w:r>
            <w:r>
              <w:rPr>
                <w:rFonts w:hint="eastAsia" w:ascii="宋体" w:hAnsi="宋体" w:eastAsia="宋体" w:cs="宋体"/>
                <w:b/>
                <w:bCs/>
                <w:kern w:val="0"/>
                <w:sz w:val="18"/>
                <w:szCs w:val="18"/>
              </w:rPr>
              <w:t>（1分）</w:t>
            </w:r>
          </w:p>
        </w:tc>
        <w:tc>
          <w:tcPr>
            <w:tcW w:w="2418"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1.提供读者日常评价制度及具体实施情况说明。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2.提供相关佐证材料和测评数据，供考核审定。</w:t>
            </w:r>
          </w:p>
        </w:tc>
      </w:tr>
      <w:tr>
        <w:tblPrEx>
          <w:tblCellMar>
            <w:top w:w="0" w:type="dxa"/>
            <w:left w:w="108" w:type="dxa"/>
            <w:bottom w:w="0" w:type="dxa"/>
            <w:right w:w="108" w:type="dxa"/>
          </w:tblCellMar>
        </w:tblPrEx>
        <w:trPr>
          <w:trHeight w:val="1695" w:hRule="atLeast"/>
        </w:trPr>
        <w:tc>
          <w:tcPr>
            <w:tcW w:w="851"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121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读者满意率测评</w:t>
            </w:r>
          </w:p>
        </w:tc>
        <w:tc>
          <w:tcPr>
            <w:tcW w:w="57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2</w:t>
            </w:r>
          </w:p>
        </w:tc>
        <w:tc>
          <w:tcPr>
            <w:tcW w:w="311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1.读者满意率测评：《读者满意率调查表》及相关要求进行测评，测评有效样本不少于1000份。统计满意和基本满意的占比达到90%。</w:t>
            </w:r>
            <w:r>
              <w:rPr>
                <w:rFonts w:hint="eastAsia" w:ascii="宋体" w:hAnsi="宋体" w:eastAsia="宋体" w:cs="宋体"/>
                <w:b/>
                <w:bCs/>
                <w:kern w:val="0"/>
                <w:sz w:val="18"/>
                <w:szCs w:val="18"/>
              </w:rPr>
              <w:t>（2分）</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2.加分项说明：满意率超过90%。（加2分）</w:t>
            </w:r>
          </w:p>
        </w:tc>
        <w:tc>
          <w:tcPr>
            <w:tcW w:w="2418"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665" w:hRule="atLeast"/>
        </w:trPr>
        <w:tc>
          <w:tcPr>
            <w:tcW w:w="851" w:type="dxa"/>
            <w:vMerge w:val="restart"/>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二、</w:t>
            </w:r>
          </w:p>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基础业务（28）</w:t>
            </w:r>
          </w:p>
        </w:tc>
        <w:tc>
          <w:tcPr>
            <w:tcW w:w="70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2.1</w:t>
            </w:r>
          </w:p>
        </w:tc>
        <w:tc>
          <w:tcPr>
            <w:tcW w:w="61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文献加工排架及流转（19分）</w:t>
            </w:r>
          </w:p>
        </w:tc>
        <w:tc>
          <w:tcPr>
            <w:tcW w:w="121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文献分类编目时效</w:t>
            </w:r>
          </w:p>
        </w:tc>
        <w:tc>
          <w:tcPr>
            <w:tcW w:w="57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8</w:t>
            </w:r>
          </w:p>
        </w:tc>
        <w:tc>
          <w:tcPr>
            <w:tcW w:w="311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做好文献入库的登记、交接工作，图书及时上架，无积压现象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1.报纸到馆当天即1个工作日内上架。</w:t>
            </w:r>
            <w:r>
              <w:rPr>
                <w:rFonts w:hint="eastAsia" w:ascii="宋体" w:hAnsi="宋体" w:eastAsia="宋体" w:cs="宋体"/>
                <w:b/>
                <w:bCs/>
                <w:kern w:val="0"/>
                <w:sz w:val="18"/>
                <w:szCs w:val="18"/>
              </w:rPr>
              <w:t>（2分）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2.期刊到馆2个工作日内上架。</w:t>
            </w:r>
            <w:r>
              <w:rPr>
                <w:rFonts w:hint="eastAsia" w:ascii="宋体" w:hAnsi="宋体" w:eastAsia="宋体" w:cs="宋体"/>
                <w:b/>
                <w:bCs/>
                <w:kern w:val="0"/>
                <w:sz w:val="18"/>
                <w:szCs w:val="18"/>
              </w:rPr>
              <w:t>（3分）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3.图书到馆3个工作日内上架。</w:t>
            </w:r>
            <w:r>
              <w:rPr>
                <w:rFonts w:hint="eastAsia" w:ascii="宋体" w:hAnsi="宋体" w:eastAsia="宋体" w:cs="宋体"/>
                <w:b/>
                <w:bCs/>
                <w:kern w:val="0"/>
                <w:sz w:val="18"/>
                <w:szCs w:val="18"/>
              </w:rPr>
              <w:t>（3分）</w:t>
            </w:r>
          </w:p>
        </w:tc>
        <w:tc>
          <w:tcPr>
            <w:tcW w:w="2418"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提供报刊、图书签到、上架记录。</w:t>
            </w:r>
          </w:p>
        </w:tc>
      </w:tr>
      <w:tr>
        <w:tblPrEx>
          <w:tblCellMar>
            <w:top w:w="0" w:type="dxa"/>
            <w:left w:w="108" w:type="dxa"/>
            <w:bottom w:w="0" w:type="dxa"/>
            <w:right w:w="108" w:type="dxa"/>
          </w:tblCellMar>
        </w:tblPrEx>
        <w:trPr>
          <w:trHeight w:val="2142" w:hRule="atLeast"/>
        </w:trPr>
        <w:tc>
          <w:tcPr>
            <w:tcW w:w="851"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121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图书加工整理与排架</w:t>
            </w:r>
          </w:p>
        </w:tc>
        <w:tc>
          <w:tcPr>
            <w:tcW w:w="57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8</w:t>
            </w:r>
          </w:p>
        </w:tc>
        <w:tc>
          <w:tcPr>
            <w:tcW w:w="311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1.做好区域内文献整理工作，有专门规范和措施；按《中国图书馆分类法》（第5版），落实到第四级。</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排架差错率2%内；</w:t>
            </w:r>
            <w:r>
              <w:rPr>
                <w:rFonts w:hint="eastAsia" w:ascii="宋体" w:hAnsi="宋体" w:eastAsia="宋体" w:cs="宋体"/>
                <w:b/>
                <w:bCs/>
                <w:kern w:val="0"/>
                <w:sz w:val="18"/>
                <w:szCs w:val="18"/>
              </w:rPr>
              <w:t>（3分）</w:t>
            </w:r>
            <w:r>
              <w:rPr>
                <w:rFonts w:hint="eastAsia" w:ascii="宋体" w:hAnsi="宋体" w:eastAsia="宋体" w:cs="宋体"/>
                <w:kern w:val="0"/>
                <w:sz w:val="18"/>
                <w:szCs w:val="18"/>
              </w:rPr>
              <w:t>文献破损率低于5%；</w:t>
            </w:r>
            <w:r>
              <w:rPr>
                <w:rFonts w:hint="eastAsia" w:ascii="宋体" w:hAnsi="宋体" w:eastAsia="宋体" w:cs="宋体"/>
                <w:b/>
                <w:bCs/>
                <w:kern w:val="0"/>
                <w:sz w:val="18"/>
                <w:szCs w:val="18"/>
              </w:rPr>
              <w:t>（2分）</w:t>
            </w:r>
            <w:r>
              <w:rPr>
                <w:rFonts w:hint="eastAsia" w:ascii="宋体" w:hAnsi="宋体" w:eastAsia="宋体" w:cs="宋体"/>
                <w:kern w:val="0"/>
                <w:sz w:val="18"/>
                <w:szCs w:val="18"/>
              </w:rPr>
              <w:t xml:space="preserve">                                                                                                                                                   2.做好开架借阅区倒架工作，及时完成馆藏书目信息和RFID架位信息调整，并实现RFID架位纠错和文献清点常态化。</w:t>
            </w:r>
            <w:r>
              <w:rPr>
                <w:rFonts w:hint="eastAsia" w:ascii="宋体" w:hAnsi="宋体" w:eastAsia="宋体" w:cs="宋体"/>
                <w:b/>
                <w:bCs/>
                <w:kern w:val="0"/>
                <w:sz w:val="18"/>
                <w:szCs w:val="18"/>
              </w:rPr>
              <w:t>（3分）</w:t>
            </w:r>
          </w:p>
        </w:tc>
        <w:tc>
          <w:tcPr>
            <w:tcW w:w="2418"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1.提供相关证明材料和照片。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2.排架正确率由考核组在当日开馆前抽查并核实。</w:t>
            </w:r>
          </w:p>
        </w:tc>
      </w:tr>
      <w:tr>
        <w:tblPrEx>
          <w:tblCellMar>
            <w:top w:w="0" w:type="dxa"/>
            <w:left w:w="108" w:type="dxa"/>
            <w:bottom w:w="0" w:type="dxa"/>
            <w:right w:w="108" w:type="dxa"/>
          </w:tblCellMar>
        </w:tblPrEx>
        <w:trPr>
          <w:trHeight w:val="1050" w:hRule="atLeast"/>
        </w:trPr>
        <w:tc>
          <w:tcPr>
            <w:tcW w:w="851"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p>
        </w:tc>
        <w:tc>
          <w:tcPr>
            <w:tcW w:w="6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121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图书流转</w:t>
            </w:r>
          </w:p>
        </w:tc>
        <w:tc>
          <w:tcPr>
            <w:tcW w:w="57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3</w:t>
            </w:r>
          </w:p>
        </w:tc>
        <w:tc>
          <w:tcPr>
            <w:tcW w:w="311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对通借通还的文献资料，每周及时流转到位，有完善的数据统计、交接手续等。</w:t>
            </w:r>
            <w:r>
              <w:rPr>
                <w:rFonts w:hint="eastAsia" w:ascii="宋体" w:hAnsi="宋体" w:eastAsia="宋体" w:cs="宋体"/>
                <w:b/>
                <w:bCs/>
                <w:kern w:val="0"/>
                <w:sz w:val="18"/>
                <w:szCs w:val="18"/>
              </w:rPr>
              <w:t>（3分）</w:t>
            </w:r>
          </w:p>
        </w:tc>
        <w:tc>
          <w:tcPr>
            <w:tcW w:w="2418"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交接单、统计表等</w:t>
            </w:r>
          </w:p>
        </w:tc>
      </w:tr>
      <w:tr>
        <w:tblPrEx>
          <w:tblCellMar>
            <w:top w:w="0" w:type="dxa"/>
            <w:left w:w="108" w:type="dxa"/>
            <w:bottom w:w="0" w:type="dxa"/>
            <w:right w:w="108" w:type="dxa"/>
          </w:tblCellMar>
        </w:tblPrEx>
        <w:trPr>
          <w:trHeight w:val="274" w:hRule="atLeast"/>
        </w:trPr>
        <w:tc>
          <w:tcPr>
            <w:tcW w:w="851"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2.2</w:t>
            </w:r>
          </w:p>
        </w:tc>
        <w:tc>
          <w:tcPr>
            <w:tcW w:w="61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业务统计与研究（6分）</w:t>
            </w:r>
          </w:p>
        </w:tc>
        <w:tc>
          <w:tcPr>
            <w:tcW w:w="121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月、年报制度</w:t>
            </w:r>
          </w:p>
        </w:tc>
        <w:tc>
          <w:tcPr>
            <w:tcW w:w="57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6</w:t>
            </w:r>
          </w:p>
        </w:tc>
        <w:tc>
          <w:tcPr>
            <w:tcW w:w="311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1.月报制度：主要包括月度业务统计：到馆读者人次、外借册次、读者活动次数等。</w:t>
            </w:r>
            <w:r>
              <w:rPr>
                <w:rFonts w:hint="eastAsia" w:ascii="宋体" w:hAnsi="宋体" w:eastAsia="宋体" w:cs="宋体"/>
                <w:b/>
                <w:bCs/>
                <w:kern w:val="0"/>
                <w:sz w:val="18"/>
                <w:szCs w:val="18"/>
              </w:rPr>
              <w:t>（3分）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2.年报每年编制一次，以统计图书馆数据事实为基础，描述业务运行、服务项目等的一种综合报告。</w:t>
            </w:r>
            <w:r>
              <w:rPr>
                <w:rFonts w:hint="eastAsia" w:ascii="宋体" w:hAnsi="宋体" w:eastAsia="宋体" w:cs="宋体"/>
                <w:b/>
                <w:bCs/>
                <w:kern w:val="0"/>
                <w:sz w:val="18"/>
                <w:szCs w:val="18"/>
              </w:rPr>
              <w:t>（3分）</w:t>
            </w:r>
          </w:p>
        </w:tc>
        <w:tc>
          <w:tcPr>
            <w:tcW w:w="2418"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提供相关材料、照片或截图。</w:t>
            </w:r>
          </w:p>
        </w:tc>
      </w:tr>
      <w:tr>
        <w:tblPrEx>
          <w:tblCellMar>
            <w:top w:w="0" w:type="dxa"/>
            <w:left w:w="108" w:type="dxa"/>
            <w:bottom w:w="0" w:type="dxa"/>
            <w:right w:w="108" w:type="dxa"/>
          </w:tblCellMar>
        </w:tblPrEx>
        <w:trPr>
          <w:trHeight w:val="1101" w:hRule="atLeast"/>
        </w:trPr>
        <w:tc>
          <w:tcPr>
            <w:tcW w:w="851"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2.3</w:t>
            </w:r>
          </w:p>
        </w:tc>
        <w:tc>
          <w:tcPr>
            <w:tcW w:w="61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业务创新（4分）</w:t>
            </w:r>
          </w:p>
        </w:tc>
        <w:tc>
          <w:tcPr>
            <w:tcW w:w="121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创新项目（加分项）</w:t>
            </w:r>
          </w:p>
        </w:tc>
        <w:tc>
          <w:tcPr>
            <w:tcW w:w="57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　</w:t>
            </w:r>
          </w:p>
        </w:tc>
        <w:tc>
          <w:tcPr>
            <w:tcW w:w="311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1.指在图书馆建设、管理、服务等领域探索实施的具有较大行业影响力的创新性举措。</w:t>
            </w:r>
            <w:r>
              <w:rPr>
                <w:rFonts w:hint="eastAsia" w:ascii="宋体" w:hAnsi="宋体" w:eastAsia="宋体" w:cs="宋体"/>
                <w:b/>
                <w:bCs/>
                <w:kern w:val="0"/>
                <w:sz w:val="18"/>
                <w:szCs w:val="18"/>
              </w:rPr>
              <w:t>（加4分）</w:t>
            </w:r>
          </w:p>
        </w:tc>
        <w:tc>
          <w:tcPr>
            <w:tcW w:w="2418"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创新项目一览表，包括项目名称、项目方案、首次应用时间、项目实施效果</w:t>
            </w:r>
          </w:p>
        </w:tc>
      </w:tr>
      <w:tr>
        <w:tblPrEx>
          <w:tblCellMar>
            <w:top w:w="0" w:type="dxa"/>
            <w:left w:w="108" w:type="dxa"/>
            <w:bottom w:w="0" w:type="dxa"/>
            <w:right w:w="108" w:type="dxa"/>
          </w:tblCellMar>
        </w:tblPrEx>
        <w:trPr>
          <w:trHeight w:val="1122" w:hRule="atLeast"/>
        </w:trPr>
        <w:tc>
          <w:tcPr>
            <w:tcW w:w="851"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2.4</w:t>
            </w:r>
          </w:p>
        </w:tc>
        <w:tc>
          <w:tcPr>
            <w:tcW w:w="61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志愿服务（3分）</w:t>
            </w:r>
          </w:p>
        </w:tc>
        <w:tc>
          <w:tcPr>
            <w:tcW w:w="121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7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3</w:t>
            </w:r>
          </w:p>
        </w:tc>
        <w:tc>
          <w:tcPr>
            <w:tcW w:w="311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1.成立陕图志愿者服务站；2.开展志愿者活动。</w:t>
            </w:r>
            <w:r>
              <w:rPr>
                <w:rFonts w:hint="eastAsia" w:ascii="宋体" w:hAnsi="宋体" w:eastAsia="宋体" w:cs="宋体"/>
                <w:b/>
                <w:bCs/>
                <w:kern w:val="0"/>
                <w:sz w:val="18"/>
                <w:szCs w:val="18"/>
              </w:rPr>
              <w:t>（3分）</w:t>
            </w:r>
          </w:p>
        </w:tc>
        <w:tc>
          <w:tcPr>
            <w:tcW w:w="2418"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提供相关材料、照片。</w:t>
            </w:r>
          </w:p>
        </w:tc>
      </w:tr>
      <w:tr>
        <w:tblPrEx>
          <w:tblCellMar>
            <w:top w:w="0" w:type="dxa"/>
            <w:left w:w="108" w:type="dxa"/>
            <w:bottom w:w="0" w:type="dxa"/>
            <w:right w:w="108" w:type="dxa"/>
          </w:tblCellMar>
        </w:tblPrEx>
        <w:trPr>
          <w:trHeight w:val="1602" w:hRule="atLeast"/>
        </w:trPr>
        <w:tc>
          <w:tcPr>
            <w:tcW w:w="851" w:type="dxa"/>
            <w:vMerge w:val="restart"/>
            <w:tcBorders>
              <w:top w:val="nil"/>
              <w:left w:val="single" w:color="auto" w:sz="8" w:space="0"/>
              <w:bottom w:val="single" w:color="000000" w:sz="8"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三、</w:t>
            </w:r>
          </w:p>
          <w:p>
            <w:pPr>
              <w:widowControl/>
              <w:rPr>
                <w:rFonts w:hint="eastAsia" w:ascii="宋体" w:hAnsi="宋体" w:eastAsia="宋体" w:cs="宋体"/>
                <w:b/>
                <w:bCs/>
                <w:kern w:val="0"/>
                <w:sz w:val="18"/>
                <w:szCs w:val="18"/>
              </w:rPr>
            </w:pPr>
            <w:r>
              <w:rPr>
                <w:rFonts w:hint="eastAsia" w:ascii="宋体" w:hAnsi="宋体" w:eastAsia="宋体" w:cs="宋体"/>
                <w:b/>
                <w:bCs/>
                <w:kern w:val="0"/>
                <w:sz w:val="18"/>
                <w:szCs w:val="18"/>
              </w:rPr>
              <w:t>管理（4）</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3.1</w:t>
            </w:r>
          </w:p>
        </w:tc>
        <w:tc>
          <w:tcPr>
            <w:tcW w:w="61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人员</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（4分）</w:t>
            </w:r>
          </w:p>
        </w:tc>
        <w:tc>
          <w:tcPr>
            <w:tcW w:w="121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人员培训与激励机制</w:t>
            </w:r>
          </w:p>
        </w:tc>
        <w:tc>
          <w:tcPr>
            <w:tcW w:w="57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4</w:t>
            </w:r>
          </w:p>
        </w:tc>
        <w:tc>
          <w:tcPr>
            <w:tcW w:w="311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1.统计本馆工作人员每年参加培训的平均时间50（学时/人）。</w:t>
            </w:r>
            <w:r>
              <w:rPr>
                <w:rFonts w:hint="eastAsia" w:ascii="宋体" w:hAnsi="宋体" w:eastAsia="宋体" w:cs="宋体"/>
                <w:b/>
                <w:bCs/>
                <w:kern w:val="0"/>
                <w:sz w:val="18"/>
                <w:szCs w:val="18"/>
              </w:rPr>
              <w:t>（2分）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2.有人才培养措施，工作人员奖励、荣誉制度。</w:t>
            </w:r>
            <w:r>
              <w:rPr>
                <w:rFonts w:hint="eastAsia" w:ascii="宋体" w:hAnsi="宋体" w:eastAsia="宋体" w:cs="宋体"/>
                <w:b/>
                <w:bCs/>
                <w:kern w:val="0"/>
                <w:sz w:val="18"/>
                <w:szCs w:val="18"/>
              </w:rPr>
              <w:t>（2分）</w:t>
            </w:r>
          </w:p>
        </w:tc>
        <w:tc>
          <w:tcPr>
            <w:tcW w:w="2418"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提供相关员工培训计划或制度、荣誉奖励制度、简报新闻等。</w:t>
            </w:r>
          </w:p>
        </w:tc>
      </w:tr>
      <w:tr>
        <w:tblPrEx>
          <w:tblCellMar>
            <w:top w:w="0" w:type="dxa"/>
            <w:left w:w="108" w:type="dxa"/>
            <w:bottom w:w="0" w:type="dxa"/>
            <w:right w:w="108" w:type="dxa"/>
          </w:tblCellMar>
        </w:tblPrEx>
        <w:trPr>
          <w:trHeight w:val="743" w:hRule="atLeast"/>
        </w:trPr>
        <w:tc>
          <w:tcPr>
            <w:tcW w:w="851" w:type="dxa"/>
            <w:vMerge w:val="continue"/>
            <w:tcBorders>
              <w:top w:val="nil"/>
              <w:left w:val="single" w:color="auto" w:sz="8" w:space="0"/>
              <w:bottom w:val="single" w:color="000000" w:sz="8" w:space="0"/>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3.2</w:t>
            </w:r>
          </w:p>
        </w:tc>
        <w:tc>
          <w:tcPr>
            <w:tcW w:w="61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设施设备</w:t>
            </w:r>
          </w:p>
        </w:tc>
        <w:tc>
          <w:tcPr>
            <w:tcW w:w="121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7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311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对馆内读者服务设施设备定期巡查（不设分值），如因运营管理问题出现事故</w:t>
            </w:r>
            <w:r>
              <w:rPr>
                <w:rFonts w:hint="eastAsia" w:ascii="宋体" w:hAnsi="宋体" w:eastAsia="宋体" w:cs="宋体"/>
                <w:b/>
                <w:bCs/>
                <w:kern w:val="0"/>
                <w:sz w:val="18"/>
                <w:szCs w:val="18"/>
              </w:rPr>
              <w:t>（扣5分）</w:t>
            </w:r>
          </w:p>
        </w:tc>
        <w:tc>
          <w:tcPr>
            <w:tcW w:w="2418" w:type="dxa"/>
            <w:tcBorders>
              <w:top w:val="nil"/>
              <w:left w:val="nil"/>
              <w:bottom w:val="single" w:color="auto" w:sz="4" w:space="0"/>
              <w:right w:val="single" w:color="auto" w:sz="8"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巡查记录</w:t>
            </w:r>
          </w:p>
        </w:tc>
      </w:tr>
      <w:tr>
        <w:tblPrEx>
          <w:tblCellMar>
            <w:top w:w="0" w:type="dxa"/>
            <w:left w:w="108" w:type="dxa"/>
            <w:bottom w:w="0" w:type="dxa"/>
            <w:right w:w="108" w:type="dxa"/>
          </w:tblCellMar>
        </w:tblPrEx>
        <w:trPr>
          <w:trHeight w:val="1002" w:hRule="atLeast"/>
        </w:trPr>
        <w:tc>
          <w:tcPr>
            <w:tcW w:w="851" w:type="dxa"/>
            <w:vMerge w:val="continue"/>
            <w:tcBorders>
              <w:top w:val="nil"/>
              <w:left w:val="single" w:color="auto" w:sz="8" w:space="0"/>
              <w:bottom w:val="nil"/>
              <w:right w:val="single" w:color="auto" w:sz="4" w:space="0"/>
            </w:tcBorders>
            <w:noWrap w:val="0"/>
            <w:vAlign w:val="center"/>
          </w:tcPr>
          <w:p>
            <w:pPr>
              <w:widowControl/>
              <w:jc w:val="left"/>
              <w:rPr>
                <w:rFonts w:hint="eastAsia" w:ascii="宋体" w:hAnsi="宋体" w:eastAsia="宋体" w:cs="宋体"/>
                <w:b/>
                <w:bCs/>
                <w:kern w:val="0"/>
                <w:sz w:val="18"/>
                <w:szCs w:val="18"/>
              </w:rPr>
            </w:pPr>
          </w:p>
        </w:tc>
        <w:tc>
          <w:tcPr>
            <w:tcW w:w="709"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3.3</w:t>
            </w:r>
          </w:p>
        </w:tc>
        <w:tc>
          <w:tcPr>
            <w:tcW w:w="619" w:type="dxa"/>
            <w:tcBorders>
              <w:top w:val="nil"/>
              <w:left w:val="nil"/>
              <w:bottom w:val="nil"/>
              <w:right w:val="single" w:color="auto" w:sz="4" w:space="0"/>
            </w:tcBorders>
            <w:noWrap w:val="0"/>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安全保障</w:t>
            </w:r>
          </w:p>
        </w:tc>
        <w:tc>
          <w:tcPr>
            <w:tcW w:w="1216"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74"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3111" w:type="dxa"/>
            <w:tcBorders>
              <w:top w:val="nil"/>
              <w:left w:val="nil"/>
              <w:bottom w:val="nil"/>
              <w:right w:val="single" w:color="auto" w:sz="4"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有落实安全运营的相关措施、突发事件的应急预案等（不设分值）：如因运营管理问题出现重大事故</w:t>
            </w:r>
            <w:r>
              <w:rPr>
                <w:rFonts w:hint="eastAsia" w:ascii="宋体" w:hAnsi="宋体" w:eastAsia="宋体" w:cs="宋体"/>
                <w:b/>
                <w:bCs/>
                <w:kern w:val="0"/>
                <w:sz w:val="18"/>
                <w:szCs w:val="18"/>
              </w:rPr>
              <w:t>（扣5分）</w:t>
            </w:r>
          </w:p>
        </w:tc>
        <w:tc>
          <w:tcPr>
            <w:tcW w:w="2418" w:type="dxa"/>
            <w:tcBorders>
              <w:top w:val="nil"/>
              <w:left w:val="nil"/>
              <w:bottom w:val="nil"/>
              <w:right w:val="single" w:color="auto" w:sz="8" w:space="0"/>
            </w:tcBorders>
            <w:noWrap w:val="0"/>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相关证明材料</w:t>
            </w:r>
          </w:p>
        </w:tc>
      </w:tr>
      <w:tr>
        <w:tblPrEx>
          <w:tblCellMar>
            <w:top w:w="0" w:type="dxa"/>
            <w:left w:w="108" w:type="dxa"/>
            <w:bottom w:w="0" w:type="dxa"/>
            <w:right w:w="108" w:type="dxa"/>
          </w:tblCellMar>
        </w:tblPrEx>
        <w:trPr>
          <w:trHeight w:val="1002" w:hRule="atLeast"/>
        </w:trPr>
        <w:tc>
          <w:tcPr>
            <w:tcW w:w="9498" w:type="dxa"/>
            <w:gridSpan w:val="7"/>
            <w:tcBorders>
              <w:top w:val="nil"/>
              <w:left w:val="single" w:color="auto" w:sz="8" w:space="0"/>
              <w:bottom w:val="single" w:color="000000" w:sz="8" w:space="0"/>
              <w:right w:val="single" w:color="auto" w:sz="8" w:space="0"/>
            </w:tcBorders>
            <w:noWrap w:val="0"/>
            <w:vAlign w:val="center"/>
          </w:tcPr>
          <w:p>
            <w:pPr>
              <w:widowControl/>
              <w:jc w:val="left"/>
              <w:rPr>
                <w:rFonts w:hint="default" w:ascii="宋体" w:hAnsi="宋体" w:eastAsia="宋体" w:cs="宋体"/>
                <w:kern w:val="0"/>
                <w:sz w:val="18"/>
                <w:szCs w:val="18"/>
                <w:lang w:val="en-US" w:eastAsia="zh-Hans"/>
              </w:rPr>
            </w:pPr>
            <w:r>
              <w:rPr>
                <w:rFonts w:hint="eastAsia" w:hAnsi="宋体" w:cs="宋体"/>
                <w:kern w:val="0"/>
                <w:sz w:val="18"/>
                <w:szCs w:val="18"/>
                <w:lang w:val="en-US" w:eastAsia="zh-Hans"/>
              </w:rPr>
              <w:t>备注</w:t>
            </w:r>
            <w:r>
              <w:rPr>
                <w:rFonts w:hint="default" w:hAnsi="宋体" w:cs="宋体"/>
                <w:kern w:val="0"/>
                <w:sz w:val="18"/>
                <w:szCs w:val="18"/>
                <w:lang w:eastAsia="zh-Hans"/>
              </w:rPr>
              <w:t>：</w:t>
            </w:r>
            <w:r>
              <w:rPr>
                <w:rFonts w:hint="eastAsia" w:hAnsi="宋体" w:cs="宋体"/>
                <w:kern w:val="0"/>
                <w:sz w:val="18"/>
                <w:szCs w:val="18"/>
                <w:lang w:val="en-US" w:eastAsia="zh-Hans"/>
              </w:rPr>
              <w:t>以上考核指标为参考指标</w:t>
            </w:r>
            <w:r>
              <w:rPr>
                <w:rFonts w:hint="default" w:hAnsi="宋体" w:cs="宋体"/>
                <w:kern w:val="0"/>
                <w:sz w:val="18"/>
                <w:szCs w:val="18"/>
                <w:lang w:eastAsia="zh-Hans"/>
              </w:rPr>
              <w:t>，</w:t>
            </w:r>
            <w:r>
              <w:rPr>
                <w:rFonts w:hint="eastAsia" w:hAnsi="宋体" w:cs="宋体"/>
                <w:kern w:val="0"/>
                <w:sz w:val="18"/>
                <w:szCs w:val="18"/>
                <w:lang w:val="en-US" w:eastAsia="zh-Hans"/>
              </w:rPr>
              <w:t>招标人可根据实际情况进行调整</w:t>
            </w:r>
            <w:r>
              <w:rPr>
                <w:rFonts w:hint="default" w:hAnsi="宋体" w:cs="宋体"/>
                <w:kern w:val="0"/>
                <w:sz w:val="18"/>
                <w:szCs w:val="18"/>
                <w:lang w:eastAsia="zh-Hans"/>
              </w:rPr>
              <w:t>。</w:t>
            </w:r>
          </w:p>
        </w:tc>
      </w:tr>
    </w:tbl>
    <w:p>
      <w:pPr>
        <w:pStyle w:val="4"/>
        <w:spacing w:line="360" w:lineRule="auto"/>
        <w:ind w:firstLine="562" w:firstLineChars="200"/>
        <w:rPr>
          <w:rFonts w:hint="eastAsia" w:ascii="宋体" w:hAnsi="宋体" w:eastAsia="宋体" w:cs="宋体"/>
          <w:sz w:val="28"/>
          <w:szCs w:val="28"/>
        </w:rPr>
      </w:pPr>
      <w:r>
        <w:rPr>
          <w:rFonts w:hint="eastAsia" w:ascii="宋体" w:hAnsi="宋体" w:eastAsia="宋体" w:cs="宋体"/>
          <w:sz w:val="28"/>
          <w:szCs w:val="28"/>
        </w:rPr>
        <w:t>三、投标报价须知</w:t>
      </w:r>
      <w:bookmarkStart w:id="14" w:name="_Toc486947689"/>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 投标报价依据</w:t>
      </w:r>
      <w:bookmarkEnd w:id="14"/>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1.1投标报价计算依据包括本项目的招标文件（包括提供的附件）、招标文件答疑或修改的补充文书、工作量清单、项目现场条件等。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1.2招标文件明确的服务范围、服务内容、服务期限、服务质量要求、管理要求与服务标准及考核要求等。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1.3岗位设置一览表说明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岗位设置一览表应与投标供应商须知、合同条件、项目质量标准和要求等文件结合起来理解或解释。</w:t>
      </w:r>
      <w:bookmarkStart w:id="15" w:name="_Toc486947690"/>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1.4采购人提供的</w:t>
      </w:r>
      <w:r>
        <w:rPr>
          <w:rFonts w:hint="eastAsia" w:ascii="宋体" w:hAnsi="宋体" w:eastAsia="宋体" w:cs="宋体"/>
          <w:bCs w:val="0"/>
          <w:sz w:val="24"/>
          <w:szCs w:val="24"/>
          <w:u w:val="single"/>
        </w:rPr>
        <w:t>岗位设置</w:t>
      </w:r>
      <w:r>
        <w:rPr>
          <w:rFonts w:hint="eastAsia" w:ascii="宋体" w:hAnsi="宋体" w:eastAsia="宋体" w:cs="宋体"/>
          <w:b w:val="0"/>
          <w:bCs w:val="0"/>
          <w:sz w:val="24"/>
          <w:szCs w:val="24"/>
        </w:rPr>
        <w:t>是依照采购需求测算出的</w:t>
      </w:r>
      <w:r>
        <w:rPr>
          <w:rFonts w:hint="eastAsia" w:ascii="宋体" w:hAnsi="宋体" w:eastAsia="宋体" w:cs="宋体"/>
          <w:bCs w:val="0"/>
          <w:sz w:val="24"/>
          <w:szCs w:val="24"/>
          <w:u w:val="single"/>
        </w:rPr>
        <w:t>各岗位最低配置要求</w:t>
      </w:r>
      <w:r>
        <w:rPr>
          <w:rFonts w:hint="eastAsia" w:ascii="宋体" w:hAnsi="宋体" w:eastAsia="宋体" w:cs="宋体"/>
          <w:b w:val="0"/>
          <w:bCs w:val="0"/>
          <w:sz w:val="24"/>
          <w:szCs w:val="24"/>
          <w:u w:val="single"/>
        </w:rPr>
        <w:t>，</w:t>
      </w:r>
      <w:r>
        <w:rPr>
          <w:rFonts w:hint="eastAsia" w:ascii="宋体" w:hAnsi="宋体" w:eastAsia="宋体" w:cs="宋体"/>
          <w:b w:val="0"/>
          <w:bCs w:val="0"/>
          <w:sz w:val="24"/>
          <w:szCs w:val="24"/>
        </w:rPr>
        <w:t>与最终的实际履约可能存在小的出入，各投标供应商应自行认真踏勘现场，了解招标需求。</w:t>
      </w:r>
    </w:p>
    <w:p>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2. 投标报价内容</w:t>
      </w:r>
      <w:bookmarkEnd w:id="15"/>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2.1依据本项目的招标范围和内容，中标供应商提供图书馆服务，其投标报价应包括以下费用：如管理费、人工、日常维修、办公费、耗材等。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除投标需求中另有说明外，本项目投标报价（即投标总价）应包括招标文件内的全部工作内容，以及为完成项目服务内容与要求而发生的辅助性、配合性的相关费用，并且充分考虑合同包含的责任、义务和一般风险等各项全部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投标报价应将所有工作内容考虑在内，如有漏项或缺项，均属于投标供应商的风险。投标供应商应逐项计算并填写单价、合计价和总价，投标供应商没有填写单价和合计价的项目将被认为此项目所涉及的全部费用已包含在其他相关项目及投标总价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2.4投标供应商应考虑本项目可能存在的其他任何风险因素，包括政策性调价、人工和材料成本增涨等。</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2.5投标供应商按照投标文件格式中所附的表式完整地填写开标一览表及各类投标报价明细表，说明其拟提供服务的内容、数量、价格构成等。</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2.6投标供应商只需在《开标一览表》中报出对应服务期限的投标价格即可。</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2.7投标报价组成表</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pPr>
        <w:rPr>
          <w:rFonts w:hint="eastAsia"/>
        </w:rPr>
      </w:pPr>
    </w:p>
    <w:tbl>
      <w:tblPr>
        <w:tblStyle w:val="6"/>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09"/>
        <w:gridCol w:w="1276"/>
        <w:gridCol w:w="5175"/>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blHeader/>
          <w:jc w:val="center"/>
        </w:trPr>
        <w:tc>
          <w:tcPr>
            <w:tcW w:w="2411" w:type="dxa"/>
            <w:gridSpan w:val="3"/>
            <w:tcBorders>
              <w:bottom w:val="double" w:color="auto" w:sz="4" w:space="0"/>
            </w:tcBorders>
            <w:noWrap w:val="0"/>
            <w:vAlign w:val="center"/>
          </w:tcPr>
          <w:p>
            <w:pPr>
              <w:tabs>
                <w:tab w:val="left" w:pos="3060"/>
              </w:tabs>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项目</w:t>
            </w:r>
          </w:p>
        </w:tc>
        <w:tc>
          <w:tcPr>
            <w:tcW w:w="5175" w:type="dxa"/>
            <w:tcBorders>
              <w:bottom w:val="double" w:color="auto" w:sz="4" w:space="0"/>
            </w:tcBorders>
            <w:noWrap w:val="0"/>
            <w:vAlign w:val="center"/>
          </w:tcPr>
          <w:p>
            <w:pPr>
              <w:tabs>
                <w:tab w:val="left" w:pos="3060"/>
              </w:tabs>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要求</w:t>
            </w:r>
          </w:p>
        </w:tc>
        <w:tc>
          <w:tcPr>
            <w:tcW w:w="1629" w:type="dxa"/>
            <w:tcBorders>
              <w:bottom w:val="double" w:color="auto" w:sz="4" w:space="0"/>
            </w:tcBorders>
            <w:noWrap w:val="0"/>
            <w:vAlign w:val="center"/>
          </w:tcPr>
          <w:p>
            <w:pPr>
              <w:tabs>
                <w:tab w:val="left" w:pos="3060"/>
              </w:tabs>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 w:type="dxa"/>
            <w:vMerge w:val="restart"/>
            <w:tcBorders>
              <w:top w:val="double" w:color="auto" w:sz="4" w:space="0"/>
            </w:tcBorders>
            <w:noWrap w:val="0"/>
            <w:vAlign w:val="center"/>
          </w:tcPr>
          <w:p>
            <w:pPr>
              <w:tabs>
                <w:tab w:val="left" w:pos="306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709" w:type="dxa"/>
            <w:vMerge w:val="restart"/>
            <w:tcBorders>
              <w:top w:val="double" w:color="auto" w:sz="4" w:space="0"/>
            </w:tcBorders>
            <w:noWrap w:val="0"/>
            <w:vAlign w:val="center"/>
          </w:tcPr>
          <w:p>
            <w:pPr>
              <w:tabs>
                <w:tab w:val="left" w:pos="3060"/>
              </w:tabs>
              <w:adjustRightInd w:val="0"/>
              <w:snapToGrid w:val="0"/>
              <w:spacing w:line="360" w:lineRule="auto"/>
              <w:jc w:val="center"/>
              <w:rPr>
                <w:rFonts w:hint="eastAsia" w:ascii="宋体" w:hAnsi="宋体" w:eastAsia="宋体" w:cs="宋体"/>
                <w:bCs/>
                <w:sz w:val="24"/>
                <w:szCs w:val="24"/>
              </w:rPr>
            </w:pPr>
          </w:p>
          <w:p>
            <w:pPr>
              <w:tabs>
                <w:tab w:val="left" w:pos="306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直接人工费</w:t>
            </w:r>
          </w:p>
          <w:p>
            <w:pPr>
              <w:tabs>
                <w:tab w:val="left" w:pos="3060"/>
              </w:tabs>
              <w:adjustRightInd w:val="0"/>
              <w:snapToGrid w:val="0"/>
              <w:spacing w:line="360" w:lineRule="auto"/>
              <w:jc w:val="center"/>
              <w:rPr>
                <w:rFonts w:hint="eastAsia" w:ascii="宋体" w:hAnsi="宋体" w:eastAsia="宋体" w:cs="宋体"/>
                <w:bCs/>
                <w:sz w:val="24"/>
                <w:szCs w:val="24"/>
              </w:rPr>
            </w:pPr>
          </w:p>
        </w:tc>
        <w:tc>
          <w:tcPr>
            <w:tcW w:w="1276" w:type="dxa"/>
            <w:tcBorders>
              <w:top w:val="double" w:color="auto" w:sz="4" w:space="0"/>
            </w:tcBorders>
            <w:noWrap w:val="0"/>
            <w:vAlign w:val="center"/>
          </w:tcPr>
          <w:p>
            <w:pPr>
              <w:tabs>
                <w:tab w:val="left" w:pos="306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基本工资</w:t>
            </w:r>
          </w:p>
        </w:tc>
        <w:tc>
          <w:tcPr>
            <w:tcW w:w="5175" w:type="dxa"/>
            <w:tcBorders>
              <w:top w:val="double" w:color="auto" w:sz="4" w:space="0"/>
            </w:tcBorders>
            <w:noWrap w:val="0"/>
            <w:vAlign w:val="center"/>
          </w:tcPr>
          <w:p>
            <w:pPr>
              <w:tabs>
                <w:tab w:val="left" w:pos="3060"/>
              </w:tabs>
              <w:adjustRightInd w:val="0"/>
              <w:snapToGrid w:val="0"/>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基本工资即根据劳动合同约定或国家及企业规章制度规定的工资标准计算的工资。</w:t>
            </w:r>
          </w:p>
          <w:p>
            <w:pPr>
              <w:tabs>
                <w:tab w:val="left" w:pos="3060"/>
              </w:tabs>
              <w:adjustRightInd w:val="0"/>
              <w:snapToGrid w:val="0"/>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员工的基本工资不得低于本市上一年度职工最低工资标准。</w:t>
            </w:r>
          </w:p>
        </w:tc>
        <w:tc>
          <w:tcPr>
            <w:tcW w:w="1629" w:type="dxa"/>
            <w:tcBorders>
              <w:top w:val="double" w:color="auto" w:sz="4" w:space="0"/>
            </w:tcBorders>
            <w:noWrap w:val="0"/>
            <w:vAlign w:val="center"/>
          </w:tcPr>
          <w:p>
            <w:pPr>
              <w:tabs>
                <w:tab w:val="left" w:pos="306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附人员配置表及分项成本分析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 w:type="dxa"/>
            <w:vMerge w:val="continue"/>
            <w:noWrap w:val="0"/>
            <w:vAlign w:val="center"/>
          </w:tcPr>
          <w:p>
            <w:pPr>
              <w:tabs>
                <w:tab w:val="left" w:pos="3060"/>
              </w:tabs>
              <w:adjustRightInd w:val="0"/>
              <w:snapToGrid w:val="0"/>
              <w:spacing w:line="360" w:lineRule="auto"/>
              <w:jc w:val="center"/>
              <w:rPr>
                <w:rFonts w:hint="eastAsia" w:ascii="宋体" w:hAnsi="宋体" w:eastAsia="宋体" w:cs="宋体"/>
                <w:bCs/>
                <w:sz w:val="24"/>
                <w:szCs w:val="24"/>
              </w:rPr>
            </w:pPr>
          </w:p>
        </w:tc>
        <w:tc>
          <w:tcPr>
            <w:tcW w:w="709" w:type="dxa"/>
            <w:vMerge w:val="continue"/>
            <w:noWrap w:val="0"/>
            <w:vAlign w:val="center"/>
          </w:tcPr>
          <w:p>
            <w:pPr>
              <w:tabs>
                <w:tab w:val="left" w:pos="3060"/>
              </w:tabs>
              <w:adjustRightInd w:val="0"/>
              <w:snapToGrid w:val="0"/>
              <w:spacing w:line="360" w:lineRule="auto"/>
              <w:jc w:val="center"/>
              <w:rPr>
                <w:rFonts w:hint="eastAsia" w:ascii="宋体" w:hAnsi="宋体" w:eastAsia="宋体" w:cs="宋体"/>
                <w:bCs/>
                <w:sz w:val="24"/>
                <w:szCs w:val="24"/>
              </w:rPr>
            </w:pPr>
          </w:p>
        </w:tc>
        <w:tc>
          <w:tcPr>
            <w:tcW w:w="1276" w:type="dxa"/>
            <w:noWrap w:val="0"/>
            <w:vAlign w:val="center"/>
          </w:tcPr>
          <w:p>
            <w:pPr>
              <w:tabs>
                <w:tab w:val="left" w:pos="306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社会保险费</w:t>
            </w:r>
          </w:p>
        </w:tc>
        <w:tc>
          <w:tcPr>
            <w:tcW w:w="5175" w:type="dxa"/>
            <w:noWrap w:val="0"/>
            <w:vAlign w:val="center"/>
          </w:tcPr>
          <w:p>
            <w:pPr>
              <w:tabs>
                <w:tab w:val="left" w:pos="3060"/>
              </w:tabs>
              <w:adjustRightInd w:val="0"/>
              <w:snapToGrid w:val="0"/>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按国家及陕西省规定缴纳，包括医疗、工伤保险、养老保险、失业保险、生育保险、住房公积金等。</w:t>
            </w:r>
          </w:p>
        </w:tc>
        <w:tc>
          <w:tcPr>
            <w:tcW w:w="1629" w:type="dxa"/>
            <w:noWrap w:val="0"/>
            <w:vAlign w:val="center"/>
          </w:tcPr>
          <w:p>
            <w:pPr>
              <w:tabs>
                <w:tab w:val="left" w:pos="3060"/>
              </w:tabs>
              <w:adjustRightInd w:val="0"/>
              <w:snapToGrid w:val="0"/>
              <w:spacing w:line="360" w:lineRule="auto"/>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 w:type="dxa"/>
            <w:vMerge w:val="continue"/>
            <w:noWrap w:val="0"/>
            <w:vAlign w:val="center"/>
          </w:tcPr>
          <w:p>
            <w:pPr>
              <w:tabs>
                <w:tab w:val="left" w:pos="3060"/>
              </w:tabs>
              <w:adjustRightInd w:val="0"/>
              <w:snapToGrid w:val="0"/>
              <w:spacing w:line="360" w:lineRule="auto"/>
              <w:jc w:val="center"/>
              <w:rPr>
                <w:rFonts w:hint="eastAsia" w:ascii="宋体" w:hAnsi="宋体" w:eastAsia="宋体" w:cs="宋体"/>
                <w:bCs/>
                <w:sz w:val="24"/>
                <w:szCs w:val="24"/>
              </w:rPr>
            </w:pPr>
          </w:p>
        </w:tc>
        <w:tc>
          <w:tcPr>
            <w:tcW w:w="709" w:type="dxa"/>
            <w:vMerge w:val="continue"/>
            <w:noWrap w:val="0"/>
            <w:vAlign w:val="center"/>
          </w:tcPr>
          <w:p>
            <w:pPr>
              <w:tabs>
                <w:tab w:val="left" w:pos="3060"/>
              </w:tabs>
              <w:adjustRightInd w:val="0"/>
              <w:snapToGrid w:val="0"/>
              <w:spacing w:line="360" w:lineRule="auto"/>
              <w:jc w:val="center"/>
              <w:rPr>
                <w:rFonts w:hint="eastAsia" w:ascii="宋体" w:hAnsi="宋体" w:eastAsia="宋体" w:cs="宋体"/>
                <w:bCs/>
                <w:sz w:val="24"/>
                <w:szCs w:val="24"/>
              </w:rPr>
            </w:pPr>
          </w:p>
        </w:tc>
        <w:tc>
          <w:tcPr>
            <w:tcW w:w="1276" w:type="dxa"/>
            <w:noWrap w:val="0"/>
            <w:vAlign w:val="center"/>
          </w:tcPr>
          <w:p>
            <w:pPr>
              <w:tabs>
                <w:tab w:val="left" w:pos="306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福利费</w:t>
            </w:r>
          </w:p>
        </w:tc>
        <w:tc>
          <w:tcPr>
            <w:tcW w:w="5175" w:type="dxa"/>
            <w:noWrap w:val="0"/>
            <w:vAlign w:val="center"/>
          </w:tcPr>
          <w:p>
            <w:pPr>
              <w:tabs>
                <w:tab w:val="left" w:pos="3060"/>
              </w:tabs>
              <w:adjustRightInd w:val="0"/>
              <w:snapToGrid w:val="0"/>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包括福利基金、工会基金、教育基金、加班费、午餐费、高温费等</w:t>
            </w:r>
          </w:p>
        </w:tc>
        <w:tc>
          <w:tcPr>
            <w:tcW w:w="1629" w:type="dxa"/>
            <w:noWrap w:val="0"/>
            <w:vAlign w:val="center"/>
          </w:tcPr>
          <w:p>
            <w:pPr>
              <w:tabs>
                <w:tab w:val="left" w:pos="3060"/>
              </w:tabs>
              <w:adjustRightInd w:val="0"/>
              <w:snapToGrid w:val="0"/>
              <w:spacing w:line="360" w:lineRule="auto"/>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 w:type="dxa"/>
            <w:vMerge w:val="continue"/>
            <w:noWrap w:val="0"/>
            <w:vAlign w:val="center"/>
          </w:tcPr>
          <w:p>
            <w:pPr>
              <w:tabs>
                <w:tab w:val="left" w:pos="3060"/>
              </w:tabs>
              <w:adjustRightInd w:val="0"/>
              <w:snapToGrid w:val="0"/>
              <w:spacing w:line="360" w:lineRule="auto"/>
              <w:jc w:val="center"/>
              <w:rPr>
                <w:rFonts w:hint="eastAsia" w:ascii="宋体" w:hAnsi="宋体" w:eastAsia="宋体" w:cs="宋体"/>
                <w:bCs/>
                <w:sz w:val="24"/>
                <w:szCs w:val="24"/>
              </w:rPr>
            </w:pPr>
          </w:p>
        </w:tc>
        <w:tc>
          <w:tcPr>
            <w:tcW w:w="709" w:type="dxa"/>
            <w:vMerge w:val="continue"/>
            <w:noWrap w:val="0"/>
            <w:vAlign w:val="center"/>
          </w:tcPr>
          <w:p>
            <w:pPr>
              <w:tabs>
                <w:tab w:val="left" w:pos="3060"/>
              </w:tabs>
              <w:adjustRightInd w:val="0"/>
              <w:snapToGrid w:val="0"/>
              <w:spacing w:line="360" w:lineRule="auto"/>
              <w:jc w:val="center"/>
              <w:rPr>
                <w:rFonts w:hint="eastAsia" w:ascii="宋体" w:hAnsi="宋体" w:eastAsia="宋体" w:cs="宋体"/>
                <w:bCs/>
                <w:sz w:val="24"/>
                <w:szCs w:val="24"/>
              </w:rPr>
            </w:pPr>
          </w:p>
        </w:tc>
        <w:tc>
          <w:tcPr>
            <w:tcW w:w="1276" w:type="dxa"/>
            <w:noWrap w:val="0"/>
            <w:vAlign w:val="center"/>
          </w:tcPr>
          <w:p>
            <w:pPr>
              <w:tabs>
                <w:tab w:val="left" w:pos="306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培训费</w:t>
            </w:r>
          </w:p>
        </w:tc>
        <w:tc>
          <w:tcPr>
            <w:tcW w:w="5175" w:type="dxa"/>
            <w:noWrap w:val="0"/>
            <w:vAlign w:val="center"/>
          </w:tcPr>
          <w:p>
            <w:pPr>
              <w:tabs>
                <w:tab w:val="left" w:pos="306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员工的日常培训费</w:t>
            </w:r>
          </w:p>
        </w:tc>
        <w:tc>
          <w:tcPr>
            <w:tcW w:w="1629" w:type="dxa"/>
            <w:noWrap w:val="0"/>
            <w:vAlign w:val="center"/>
          </w:tcPr>
          <w:p>
            <w:pPr>
              <w:tabs>
                <w:tab w:val="left" w:pos="3060"/>
              </w:tabs>
              <w:adjustRightInd w:val="0"/>
              <w:snapToGrid w:val="0"/>
              <w:spacing w:line="360" w:lineRule="auto"/>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 w:type="dxa"/>
            <w:noWrap w:val="0"/>
            <w:vAlign w:val="center"/>
          </w:tcPr>
          <w:p>
            <w:pPr>
              <w:tabs>
                <w:tab w:val="left" w:pos="306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1985" w:type="dxa"/>
            <w:gridSpan w:val="2"/>
            <w:noWrap w:val="0"/>
            <w:vAlign w:val="center"/>
          </w:tcPr>
          <w:p>
            <w:pPr>
              <w:tabs>
                <w:tab w:val="left" w:pos="306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开办费</w:t>
            </w:r>
          </w:p>
        </w:tc>
        <w:tc>
          <w:tcPr>
            <w:tcW w:w="5175" w:type="dxa"/>
            <w:noWrap w:val="0"/>
            <w:vAlign w:val="center"/>
          </w:tcPr>
          <w:p>
            <w:pPr>
              <w:tabs>
                <w:tab w:val="left" w:pos="306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包括工作餐、服装、办公设备、耗材等费用</w:t>
            </w:r>
          </w:p>
        </w:tc>
        <w:tc>
          <w:tcPr>
            <w:tcW w:w="1629" w:type="dxa"/>
            <w:noWrap w:val="0"/>
            <w:vAlign w:val="center"/>
          </w:tcPr>
          <w:p>
            <w:pPr>
              <w:tabs>
                <w:tab w:val="left" w:pos="3060"/>
              </w:tabs>
              <w:adjustRightInd w:val="0"/>
              <w:snapToGrid w:val="0"/>
              <w:spacing w:line="360" w:lineRule="auto"/>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 w:type="dxa"/>
            <w:noWrap w:val="0"/>
            <w:vAlign w:val="center"/>
          </w:tcPr>
          <w:p>
            <w:pPr>
              <w:tabs>
                <w:tab w:val="left" w:pos="306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3</w:t>
            </w:r>
          </w:p>
        </w:tc>
        <w:tc>
          <w:tcPr>
            <w:tcW w:w="1985" w:type="dxa"/>
            <w:gridSpan w:val="2"/>
            <w:noWrap w:val="0"/>
            <w:vAlign w:val="center"/>
          </w:tcPr>
          <w:p>
            <w:pPr>
              <w:tabs>
                <w:tab w:val="left" w:pos="306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管理费</w:t>
            </w:r>
          </w:p>
        </w:tc>
        <w:tc>
          <w:tcPr>
            <w:tcW w:w="5175" w:type="dxa"/>
            <w:noWrap w:val="0"/>
            <w:vAlign w:val="center"/>
          </w:tcPr>
          <w:p>
            <w:pPr>
              <w:tabs>
                <w:tab w:val="left" w:pos="306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包括企业管理成本</w:t>
            </w:r>
          </w:p>
        </w:tc>
        <w:tc>
          <w:tcPr>
            <w:tcW w:w="1629" w:type="dxa"/>
            <w:noWrap w:val="0"/>
            <w:vAlign w:val="center"/>
          </w:tcPr>
          <w:p>
            <w:pPr>
              <w:tabs>
                <w:tab w:val="left" w:pos="3060"/>
              </w:tabs>
              <w:adjustRightInd w:val="0"/>
              <w:snapToGrid w:val="0"/>
              <w:spacing w:line="360" w:lineRule="auto"/>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 w:type="dxa"/>
            <w:noWrap w:val="0"/>
            <w:vAlign w:val="center"/>
          </w:tcPr>
          <w:p>
            <w:pPr>
              <w:tabs>
                <w:tab w:val="left" w:pos="306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4</w:t>
            </w:r>
          </w:p>
        </w:tc>
        <w:tc>
          <w:tcPr>
            <w:tcW w:w="1985" w:type="dxa"/>
            <w:gridSpan w:val="2"/>
            <w:noWrap w:val="0"/>
            <w:vAlign w:val="center"/>
          </w:tcPr>
          <w:p>
            <w:pPr>
              <w:tabs>
                <w:tab w:val="left" w:pos="306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其他</w:t>
            </w:r>
          </w:p>
        </w:tc>
        <w:tc>
          <w:tcPr>
            <w:tcW w:w="5175" w:type="dxa"/>
            <w:noWrap w:val="0"/>
            <w:vAlign w:val="center"/>
          </w:tcPr>
          <w:p>
            <w:pPr>
              <w:tabs>
                <w:tab w:val="left" w:pos="306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项目实施过程中发生的不可预见的费用</w:t>
            </w:r>
          </w:p>
        </w:tc>
        <w:tc>
          <w:tcPr>
            <w:tcW w:w="1629" w:type="dxa"/>
            <w:noWrap w:val="0"/>
            <w:vAlign w:val="center"/>
          </w:tcPr>
          <w:p>
            <w:pPr>
              <w:tabs>
                <w:tab w:val="left" w:pos="3060"/>
              </w:tabs>
              <w:adjustRightInd w:val="0"/>
              <w:snapToGrid w:val="0"/>
              <w:spacing w:line="360" w:lineRule="auto"/>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 w:type="dxa"/>
            <w:noWrap w:val="0"/>
            <w:vAlign w:val="center"/>
          </w:tcPr>
          <w:p>
            <w:pPr>
              <w:tabs>
                <w:tab w:val="left" w:pos="306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5</w:t>
            </w:r>
          </w:p>
        </w:tc>
        <w:tc>
          <w:tcPr>
            <w:tcW w:w="1985" w:type="dxa"/>
            <w:gridSpan w:val="2"/>
            <w:noWrap w:val="0"/>
            <w:vAlign w:val="center"/>
          </w:tcPr>
          <w:p>
            <w:pPr>
              <w:tabs>
                <w:tab w:val="left" w:pos="306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利润</w:t>
            </w:r>
          </w:p>
        </w:tc>
        <w:tc>
          <w:tcPr>
            <w:tcW w:w="5175" w:type="dxa"/>
            <w:noWrap w:val="0"/>
            <w:vAlign w:val="center"/>
          </w:tcPr>
          <w:p>
            <w:pPr>
              <w:tabs>
                <w:tab w:val="left" w:pos="306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按（1+2+3+4）的%计取</w:t>
            </w:r>
          </w:p>
        </w:tc>
        <w:tc>
          <w:tcPr>
            <w:tcW w:w="1629" w:type="dxa"/>
            <w:noWrap w:val="0"/>
            <w:vAlign w:val="center"/>
          </w:tcPr>
          <w:p>
            <w:pPr>
              <w:tabs>
                <w:tab w:val="left" w:pos="3060"/>
              </w:tabs>
              <w:adjustRightInd w:val="0"/>
              <w:snapToGrid w:val="0"/>
              <w:spacing w:line="360" w:lineRule="auto"/>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 w:type="dxa"/>
            <w:noWrap w:val="0"/>
            <w:vAlign w:val="center"/>
          </w:tcPr>
          <w:p>
            <w:pPr>
              <w:tabs>
                <w:tab w:val="left" w:pos="306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6</w:t>
            </w:r>
          </w:p>
        </w:tc>
        <w:tc>
          <w:tcPr>
            <w:tcW w:w="1985" w:type="dxa"/>
            <w:gridSpan w:val="2"/>
            <w:noWrap w:val="0"/>
            <w:vAlign w:val="center"/>
          </w:tcPr>
          <w:p>
            <w:pPr>
              <w:tabs>
                <w:tab w:val="left" w:pos="306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税金</w:t>
            </w:r>
          </w:p>
        </w:tc>
        <w:tc>
          <w:tcPr>
            <w:tcW w:w="5175" w:type="dxa"/>
            <w:noWrap w:val="0"/>
            <w:vAlign w:val="center"/>
          </w:tcPr>
          <w:p>
            <w:pPr>
              <w:tabs>
                <w:tab w:val="left" w:pos="306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按国家规定缴纳</w:t>
            </w:r>
          </w:p>
        </w:tc>
        <w:tc>
          <w:tcPr>
            <w:tcW w:w="1629" w:type="dxa"/>
            <w:noWrap w:val="0"/>
            <w:vAlign w:val="center"/>
          </w:tcPr>
          <w:p>
            <w:pPr>
              <w:tabs>
                <w:tab w:val="left" w:pos="3060"/>
              </w:tabs>
              <w:adjustRightInd w:val="0"/>
              <w:snapToGrid w:val="0"/>
              <w:spacing w:line="360" w:lineRule="auto"/>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 w:type="dxa"/>
            <w:noWrap w:val="0"/>
            <w:vAlign w:val="center"/>
          </w:tcPr>
          <w:p>
            <w:pPr>
              <w:tabs>
                <w:tab w:val="left" w:pos="3060"/>
              </w:tabs>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7</w:t>
            </w:r>
          </w:p>
        </w:tc>
        <w:tc>
          <w:tcPr>
            <w:tcW w:w="7160" w:type="dxa"/>
            <w:gridSpan w:val="3"/>
            <w:noWrap w:val="0"/>
            <w:vAlign w:val="center"/>
          </w:tcPr>
          <w:p>
            <w:pPr>
              <w:tabs>
                <w:tab w:val="left" w:pos="3060"/>
              </w:tabs>
              <w:adjustRightInd w:val="0"/>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合计</w:t>
            </w:r>
          </w:p>
        </w:tc>
        <w:tc>
          <w:tcPr>
            <w:tcW w:w="1629" w:type="dxa"/>
            <w:noWrap w:val="0"/>
            <w:vAlign w:val="center"/>
          </w:tcPr>
          <w:p>
            <w:pPr>
              <w:tabs>
                <w:tab w:val="left" w:pos="3060"/>
              </w:tabs>
              <w:adjustRightInd w:val="0"/>
              <w:snapToGrid w:val="0"/>
              <w:spacing w:line="360" w:lineRule="auto"/>
              <w:jc w:val="center"/>
              <w:rPr>
                <w:rFonts w:hint="eastAsia" w:ascii="宋体" w:hAnsi="宋体" w:eastAsia="宋体" w:cs="宋体"/>
                <w:bCs/>
                <w:sz w:val="24"/>
                <w:szCs w:val="24"/>
              </w:rPr>
            </w:pPr>
          </w:p>
        </w:tc>
      </w:tr>
    </w:tbl>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bCs/>
          <w:sz w:val="24"/>
          <w:szCs w:val="24"/>
        </w:rPr>
        <w:t>备注：投标供应商应按照服务项目的特点和性质，分项说明并计算出本项目范围内各人员费用的组成。成本测算和列项要求完整、成本分析依据充分，人员、材料经费测算合理。</w:t>
      </w:r>
    </w:p>
    <w:p/>
    <w:sectPr>
      <w:pgSz w:w="11906" w:h="16838"/>
      <w:pgMar w:top="1417" w:right="1418" w:bottom="1417" w:left="1588" w:header="851" w:footer="850" w:gutter="0"/>
      <w:pgNumType w:fmt="decimal"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opperplate Gothic Bold">
    <w:panose1 w:val="020E0705020206020404"/>
    <w:charset w:val="00"/>
    <w:family w:val="swiss"/>
    <w:pitch w:val="default"/>
    <w:sig w:usb0="00000003" w:usb1="00000000" w:usb2="00000000" w:usb3="00000000" w:csb0="2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67407F"/>
    <w:multiLevelType w:val="singleLevel"/>
    <w:tmpl w:val="9467407F"/>
    <w:lvl w:ilvl="0" w:tentative="0">
      <w:start w:val="2"/>
      <w:numFmt w:val="decimal"/>
      <w:suff w:val="space"/>
      <w:lvlText w:val="%1."/>
      <w:lvlJc w:val="left"/>
    </w:lvl>
  </w:abstractNum>
  <w:abstractNum w:abstractNumId="1">
    <w:nsid w:val="04561123"/>
    <w:multiLevelType w:val="multilevel"/>
    <w:tmpl w:val="04561123"/>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174A2D95"/>
    <w:multiLevelType w:val="multilevel"/>
    <w:tmpl w:val="174A2D9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1A143767"/>
    <w:multiLevelType w:val="multilevel"/>
    <w:tmpl w:val="1A143767"/>
    <w:lvl w:ilvl="0" w:tentative="0">
      <w:start w:val="1"/>
      <w:numFmt w:val="decimal"/>
      <w:lvlText w:val="%1)"/>
      <w:lvlJc w:val="left"/>
      <w:pPr>
        <w:ind w:left="987"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C4215C1"/>
    <w:multiLevelType w:val="multilevel"/>
    <w:tmpl w:val="2C4215C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2E2D2C6D"/>
    <w:multiLevelType w:val="multilevel"/>
    <w:tmpl w:val="2E2D2C6D"/>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3B3F1E0C"/>
    <w:multiLevelType w:val="multilevel"/>
    <w:tmpl w:val="3B3F1E0C"/>
    <w:lvl w:ilvl="0" w:tentative="0">
      <w:start w:val="1"/>
      <w:numFmt w:val="decimal"/>
      <w:lvlText w:val="%1)"/>
      <w:lvlJc w:val="left"/>
      <w:pPr>
        <w:ind w:left="987"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3CB94257"/>
    <w:multiLevelType w:val="multilevel"/>
    <w:tmpl w:val="3CB94257"/>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43B078F4"/>
    <w:multiLevelType w:val="multilevel"/>
    <w:tmpl w:val="43B078F4"/>
    <w:lvl w:ilvl="0" w:tentative="0">
      <w:start w:val="1"/>
      <w:numFmt w:val="decimal"/>
      <w:lvlText w:val="%1)"/>
      <w:lvlJc w:val="left"/>
      <w:pPr>
        <w:ind w:left="987"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6C75A0F"/>
    <w:multiLevelType w:val="multilevel"/>
    <w:tmpl w:val="56C75A0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5D52629C"/>
    <w:multiLevelType w:val="multilevel"/>
    <w:tmpl w:val="5D52629C"/>
    <w:lvl w:ilvl="0" w:tentative="0">
      <w:start w:val="1"/>
      <w:numFmt w:val="decimal"/>
      <w:lvlText w:val="%1)"/>
      <w:lvlJc w:val="left"/>
      <w:pPr>
        <w:ind w:left="987"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1">
    <w:nsid w:val="60F721D6"/>
    <w:multiLevelType w:val="multilevel"/>
    <w:tmpl w:val="60F721D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6333591A"/>
    <w:multiLevelType w:val="multilevel"/>
    <w:tmpl w:val="6333591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75091E5D"/>
    <w:multiLevelType w:val="multilevel"/>
    <w:tmpl w:val="75091E5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7E2F1F10"/>
    <w:multiLevelType w:val="multilevel"/>
    <w:tmpl w:val="7E2F1F1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7E7C12BE"/>
    <w:multiLevelType w:val="singleLevel"/>
    <w:tmpl w:val="7E7C12BE"/>
    <w:lvl w:ilvl="0" w:tentative="0">
      <w:start w:val="2"/>
      <w:numFmt w:val="decimal"/>
      <w:suff w:val="space"/>
      <w:lvlText w:val="%1."/>
      <w:lvlJc w:val="left"/>
    </w:lvl>
  </w:abstractNum>
  <w:abstractNum w:abstractNumId="16">
    <w:nsid w:val="7FC170F5"/>
    <w:multiLevelType w:val="multilevel"/>
    <w:tmpl w:val="7FC170F5"/>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5"/>
  </w:num>
  <w:num w:numId="2">
    <w:abstractNumId w:val="0"/>
  </w:num>
  <w:num w:numId="3">
    <w:abstractNumId w:val="6"/>
  </w:num>
  <w:num w:numId="4">
    <w:abstractNumId w:val="10"/>
  </w:num>
  <w:num w:numId="5">
    <w:abstractNumId w:val="5"/>
  </w:num>
  <w:num w:numId="6">
    <w:abstractNumId w:val="3"/>
  </w:num>
  <w:num w:numId="7">
    <w:abstractNumId w:val="8"/>
  </w:num>
  <w:num w:numId="8">
    <w:abstractNumId w:val="14"/>
  </w:num>
  <w:num w:numId="9">
    <w:abstractNumId w:val="4"/>
  </w:num>
  <w:num w:numId="10">
    <w:abstractNumId w:val="2"/>
  </w:num>
  <w:num w:numId="11">
    <w:abstractNumId w:val="12"/>
  </w:num>
  <w:num w:numId="12">
    <w:abstractNumId w:val="9"/>
  </w:num>
  <w:num w:numId="13">
    <w:abstractNumId w:val="13"/>
  </w:num>
  <w:num w:numId="14">
    <w:abstractNumId w:val="7"/>
  </w:num>
  <w:num w:numId="15">
    <w:abstractNumId w:val="16"/>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kZjI3MGRmNDg0MWQzMDJmYWIxMDVjNzhkYWJkODYifQ=="/>
  </w:docVars>
  <w:rsids>
    <w:rsidRoot w:val="1A3134B7"/>
    <w:rsid w:val="03EE26CD"/>
    <w:rsid w:val="10B464C1"/>
    <w:rsid w:val="1A3134B7"/>
    <w:rsid w:val="1F745799"/>
    <w:rsid w:val="2DEE2BBA"/>
    <w:rsid w:val="3ACD3B57"/>
    <w:rsid w:val="492D2391"/>
    <w:rsid w:val="4E516B22"/>
    <w:rsid w:val="665E6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outlineLvl w:val="0"/>
    </w:pPr>
    <w:rPr>
      <w:rFonts w:ascii="仿宋_GB2312" w:hAnsi="宋体" w:eastAsia="仿宋_GB2312"/>
      <w:b/>
      <w:kern w:val="2"/>
      <w:sz w:val="32"/>
    </w:rPr>
  </w:style>
  <w:style w:type="paragraph" w:styleId="4">
    <w:name w:val="heading 2"/>
    <w:basedOn w:val="1"/>
    <w:next w:val="1"/>
    <w:qFormat/>
    <w:uiPriority w:val="9"/>
    <w:pPr>
      <w:keepNext/>
      <w:keepLines/>
      <w:widowControl/>
      <w:ind w:left="284"/>
      <w:jc w:val="left"/>
      <w:outlineLvl w:val="1"/>
    </w:pPr>
    <w:rPr>
      <w:rFonts w:ascii="Arial" w:hAnsi="Arial"/>
      <w:b/>
      <w:bCs/>
      <w:sz w:val="28"/>
      <w:szCs w:val="32"/>
    </w:rPr>
  </w:style>
  <w:style w:type="paragraph" w:styleId="5">
    <w:name w:val="heading 3"/>
    <w:basedOn w:val="1"/>
    <w:next w:val="1"/>
    <w:qFormat/>
    <w:uiPriority w:val="0"/>
    <w:pPr>
      <w:keepNext/>
      <w:spacing w:beforeLines="200" w:line="400" w:lineRule="exact"/>
      <w:jc w:val="center"/>
      <w:outlineLvl w:val="2"/>
    </w:pPr>
    <w:rPr>
      <w:rFonts w:ascii="Times New Roman"/>
      <w:b/>
      <w:bCs/>
      <w:kern w:val="2"/>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rPr>
      <w:rFonts w:ascii="楷体_GB2312" w:hAnsi="Copperplate Gothic Bold" w:eastAsia="楷体_GB2312"/>
      <w:kern w:val="2"/>
      <w:sz w:val="2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8160</Words>
  <Characters>8480</Characters>
  <Lines>0</Lines>
  <Paragraphs>0</Paragraphs>
  <TotalTime>1</TotalTime>
  <ScaleCrop>false</ScaleCrop>
  <LinksUpToDate>false</LinksUpToDate>
  <CharactersWithSpaces>9165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2023-02-08T07:08:00Z</dcterms:created>
  <dc:creator>暗香盈袖</dc:creator>
  <cp:lastModifiedBy>暗香盈袖</cp:lastModifiedBy>
  <dcterms:modified xsi:type="dcterms:W3CDTF">2023-02-08T07:20:02Z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0AAF377C93504BB38C3C3EB4D20711F0</vt:lpwstr>
  </property>
</Properties>
</file>