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宋体" w:hAnsi="宋体" w:eastAsia="宋体"/>
          <w:szCs w:val="21"/>
          <w:lang w:eastAsia="zh-CN"/>
        </w:rPr>
      </w:pPr>
      <w:r>
        <w:rPr>
          <w:rFonts w:hint="eastAsia" w:ascii="宋体" w:hAnsi="宋体"/>
          <w:b/>
          <w:sz w:val="30"/>
          <w:szCs w:val="30"/>
        </w:rPr>
        <w:t>项目编号：</w:t>
      </w:r>
      <w:r>
        <w:rPr>
          <w:rFonts w:hint="eastAsia" w:ascii="宋体" w:hAnsi="宋体"/>
          <w:b/>
          <w:sz w:val="30"/>
          <w:szCs w:val="30"/>
          <w:highlight w:val="none"/>
          <w:lang w:eastAsia="zh-CN"/>
        </w:rPr>
        <w:t>HJCS2022-156</w:t>
      </w:r>
    </w:p>
    <w:p>
      <w:pPr>
        <w:tabs>
          <w:tab w:val="left" w:pos="5065"/>
        </w:tabs>
        <w:spacing w:line="460" w:lineRule="exact"/>
        <w:rPr>
          <w:rFonts w:ascii="宋体" w:hAnsi="宋体"/>
          <w:szCs w:val="21"/>
        </w:rPr>
      </w:pPr>
    </w:p>
    <w:p>
      <w:pPr>
        <w:tabs>
          <w:tab w:val="left" w:pos="5065"/>
        </w:tabs>
        <w:spacing w:line="460" w:lineRule="exact"/>
        <w:rPr>
          <w:rFonts w:ascii="宋体" w:hAnsi="宋体"/>
          <w:szCs w:val="21"/>
        </w:rPr>
      </w:pPr>
    </w:p>
    <w:p>
      <w:pPr>
        <w:tabs>
          <w:tab w:val="left" w:pos="5065"/>
        </w:tabs>
        <w:spacing w:line="460" w:lineRule="exact"/>
        <w:rPr>
          <w:rFonts w:ascii="宋体" w:hAnsi="宋体"/>
          <w:szCs w:val="21"/>
        </w:rPr>
      </w:pPr>
    </w:p>
    <w:p>
      <w:pPr>
        <w:bidi w:val="0"/>
        <w:jc w:val="center"/>
        <w:rPr>
          <w:rFonts w:hint="eastAsia" w:eastAsia="宋体"/>
          <w:b/>
          <w:bCs/>
          <w:sz w:val="44"/>
          <w:szCs w:val="40"/>
          <w:lang w:eastAsia="zh-CN"/>
        </w:rPr>
      </w:pPr>
      <w:r>
        <w:rPr>
          <w:rFonts w:hint="eastAsia"/>
          <w:b/>
          <w:bCs/>
          <w:sz w:val="44"/>
          <w:szCs w:val="40"/>
          <w:lang w:eastAsia="zh-CN"/>
        </w:rPr>
        <w:t>2022中国（西安）会展业教育与人才发展论坛</w:t>
      </w:r>
    </w:p>
    <w:p>
      <w:pPr>
        <w:spacing w:line="460" w:lineRule="exact"/>
        <w:jc w:val="center"/>
        <w:rPr>
          <w:rFonts w:ascii="宋体" w:hAnsi="宋体"/>
          <w:b/>
          <w:w w:val="130"/>
          <w:szCs w:val="21"/>
        </w:rPr>
      </w:pPr>
    </w:p>
    <w:p/>
    <w:p>
      <w:pPr>
        <w:pStyle w:val="15"/>
      </w:pPr>
    </w:p>
    <w:p>
      <w:pPr>
        <w:jc w:val="center"/>
        <w:rPr>
          <w:rFonts w:ascii="宋体" w:hAnsi="宋体"/>
          <w:b/>
          <w:sz w:val="52"/>
          <w:szCs w:val="52"/>
        </w:rPr>
      </w:pPr>
      <w:r>
        <w:rPr>
          <w:rFonts w:hint="eastAsia" w:ascii="宋体" w:hAnsi="宋体"/>
          <w:b/>
          <w:sz w:val="52"/>
          <w:szCs w:val="52"/>
        </w:rPr>
        <w:t>竞争性磋商文件</w:t>
      </w:r>
    </w:p>
    <w:p>
      <w:pPr>
        <w:spacing w:line="460" w:lineRule="exact"/>
        <w:jc w:val="center"/>
        <w:rPr>
          <w:rFonts w:ascii="宋体" w:hAnsi="宋体"/>
          <w:b/>
          <w:w w:val="130"/>
          <w:szCs w:val="21"/>
        </w:rPr>
      </w:pPr>
    </w:p>
    <w:p>
      <w:pPr>
        <w:spacing w:line="460" w:lineRule="exact"/>
        <w:jc w:val="center"/>
        <w:rPr>
          <w:rFonts w:ascii="宋体" w:hAnsi="宋体"/>
          <w:b/>
          <w:bCs/>
          <w:szCs w:val="21"/>
        </w:rPr>
      </w:pPr>
    </w:p>
    <w:p>
      <w:pPr>
        <w:spacing w:line="460" w:lineRule="exact"/>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rPr>
          <w:rFonts w:ascii="宋体" w:hAnsi="宋体"/>
          <w:b/>
          <w:szCs w:val="21"/>
        </w:rPr>
      </w:pPr>
    </w:p>
    <w:p>
      <w:pPr>
        <w:spacing w:line="460" w:lineRule="exact"/>
        <w:ind w:left="3591" w:leftChars="710" w:hanging="2100" w:hangingChars="700"/>
        <w:rPr>
          <w:rFonts w:ascii="宋体" w:hAnsi="宋体"/>
          <w:b/>
          <w:sz w:val="30"/>
          <w:szCs w:val="30"/>
        </w:rPr>
      </w:pPr>
      <w:r>
        <w:rPr>
          <w:rFonts w:hint="eastAsia" w:ascii="宋体" w:hAnsi="宋体"/>
          <w:b/>
          <w:sz w:val="30"/>
          <w:szCs w:val="30"/>
        </w:rPr>
        <w:t xml:space="preserve">采 </w:t>
      </w:r>
      <w:r>
        <w:rPr>
          <w:rFonts w:ascii="宋体" w:hAnsi="宋体"/>
          <w:b/>
          <w:sz w:val="30"/>
          <w:szCs w:val="30"/>
        </w:rPr>
        <w:t xml:space="preserve">  </w:t>
      </w:r>
      <w:r>
        <w:rPr>
          <w:rFonts w:hint="eastAsia" w:ascii="宋体" w:hAnsi="宋体"/>
          <w:b/>
          <w:sz w:val="30"/>
          <w:szCs w:val="30"/>
        </w:rPr>
        <w:t xml:space="preserve">购 </w:t>
      </w:r>
      <w:r>
        <w:rPr>
          <w:rFonts w:ascii="宋体" w:hAnsi="宋体"/>
          <w:b/>
          <w:sz w:val="30"/>
          <w:szCs w:val="30"/>
        </w:rPr>
        <w:t xml:space="preserve"> </w:t>
      </w:r>
      <w:r>
        <w:rPr>
          <w:rFonts w:hint="eastAsia" w:ascii="宋体" w:hAnsi="宋体"/>
          <w:b/>
          <w:sz w:val="30"/>
          <w:szCs w:val="30"/>
        </w:rPr>
        <w:t>人 :西安市商务局</w:t>
      </w:r>
    </w:p>
    <w:p>
      <w:pPr>
        <w:pStyle w:val="26"/>
      </w:pPr>
    </w:p>
    <w:p>
      <w:pPr>
        <w:spacing w:line="460" w:lineRule="exact"/>
        <w:ind w:firstLine="1500" w:firstLineChars="500"/>
        <w:rPr>
          <w:rFonts w:ascii="宋体" w:hAnsi="宋体"/>
          <w:b/>
          <w:sz w:val="30"/>
          <w:szCs w:val="30"/>
        </w:rPr>
      </w:pPr>
      <w:r>
        <w:rPr>
          <w:rFonts w:hint="eastAsia" w:ascii="宋体" w:hAnsi="宋体"/>
          <w:b/>
          <w:sz w:val="30"/>
          <w:szCs w:val="30"/>
        </w:rPr>
        <w:t>采购代理机构:陕西海佳项目管理有限公司</w:t>
      </w:r>
    </w:p>
    <w:p>
      <w:pPr>
        <w:spacing w:line="460" w:lineRule="exact"/>
        <w:jc w:val="center"/>
        <w:rPr>
          <w:rFonts w:ascii="宋体" w:hAnsi="宋体"/>
          <w:b/>
          <w:sz w:val="30"/>
          <w:szCs w:val="30"/>
        </w:rPr>
      </w:pPr>
    </w:p>
    <w:p>
      <w:pPr>
        <w:spacing w:line="460" w:lineRule="exact"/>
        <w:jc w:val="center"/>
        <w:rPr>
          <w:rFonts w:ascii="宋体" w:hAnsi="宋体"/>
          <w:b/>
          <w:bCs/>
          <w:sz w:val="30"/>
          <w:szCs w:val="30"/>
          <w:lang w:val="zh-CN"/>
        </w:rPr>
      </w:pPr>
      <w:r>
        <w:rPr>
          <w:rFonts w:hint="eastAsia" w:ascii="宋体" w:hAnsi="宋体"/>
          <w:b/>
          <w:bCs/>
          <w:sz w:val="30"/>
          <w:szCs w:val="30"/>
          <w:lang w:val="zh-CN"/>
        </w:rPr>
        <w:t>二〇二</w:t>
      </w:r>
      <w:r>
        <w:rPr>
          <w:rFonts w:hint="eastAsia" w:ascii="宋体" w:hAnsi="宋体"/>
          <w:b/>
          <w:bCs/>
          <w:sz w:val="30"/>
          <w:szCs w:val="30"/>
          <w:lang w:val="en-US" w:eastAsia="zh-CN"/>
        </w:rPr>
        <w:t>二</w:t>
      </w:r>
      <w:r>
        <w:rPr>
          <w:rFonts w:hint="eastAsia" w:ascii="宋体" w:hAnsi="宋体"/>
          <w:b/>
          <w:bCs/>
          <w:sz w:val="30"/>
          <w:szCs w:val="30"/>
          <w:lang w:val="zh-CN"/>
        </w:rPr>
        <w:t>年</w:t>
      </w:r>
      <w:r>
        <w:rPr>
          <w:rFonts w:hint="eastAsia" w:ascii="宋体" w:hAnsi="宋体"/>
          <w:b/>
          <w:bCs/>
          <w:sz w:val="30"/>
          <w:szCs w:val="30"/>
          <w:lang w:val="en-US" w:eastAsia="zh-CN"/>
        </w:rPr>
        <w:t>十</w:t>
      </w:r>
      <w:r>
        <w:rPr>
          <w:rFonts w:hint="eastAsia" w:ascii="宋体" w:hAnsi="宋体"/>
          <w:b/>
          <w:bCs/>
          <w:sz w:val="30"/>
          <w:szCs w:val="30"/>
          <w:lang w:val="zh-CN"/>
        </w:rPr>
        <w:t>月</w:t>
      </w:r>
    </w:p>
    <w:p>
      <w:pPr>
        <w:pStyle w:val="4"/>
        <w:sectPr>
          <w:headerReference r:id="rId4" w:type="first"/>
          <w:footerReference r:id="rId7" w:type="first"/>
          <w:headerReference r:id="rId3" w:type="default"/>
          <w:footerReference r:id="rId5" w:type="default"/>
          <w:footerReference r:id="rId6" w:type="even"/>
          <w:pgSz w:w="11906" w:h="16838"/>
          <w:pgMar w:top="1281" w:right="1418" w:bottom="1247" w:left="1418" w:header="851" w:footer="992" w:gutter="0"/>
          <w:pgNumType w:start="0"/>
          <w:cols w:space="720" w:num="1"/>
          <w:titlePg/>
          <w:docGrid w:type="linesAndChars" w:linePitch="487" w:charSpace="0"/>
        </w:sectPr>
      </w:pPr>
      <w:r>
        <w:rPr>
          <w:rFonts w:hint="eastAsia"/>
        </w:rPr>
        <w:br w:type="page"/>
      </w:r>
    </w:p>
    <w:p>
      <w:pPr>
        <w:pStyle w:val="5"/>
        <w:ind w:left="0" w:leftChars="0" w:firstLine="0" w:firstLineChars="0"/>
      </w:pPr>
    </w:p>
    <w:p>
      <w:pPr>
        <w:spacing w:line="460" w:lineRule="exact"/>
        <w:jc w:val="center"/>
        <w:rPr>
          <w:rFonts w:ascii="宋体" w:hAnsi="宋体"/>
          <w:b/>
          <w:sz w:val="40"/>
          <w:szCs w:val="40"/>
        </w:rPr>
      </w:pPr>
      <w:r>
        <w:rPr>
          <w:rFonts w:hint="eastAsia" w:ascii="宋体" w:hAnsi="宋体"/>
          <w:b/>
          <w:sz w:val="40"/>
          <w:szCs w:val="40"/>
        </w:rPr>
        <w:t>目    录</w:t>
      </w:r>
    </w:p>
    <w:sdt>
      <w:sdtPr>
        <w:rPr>
          <w:rFonts w:ascii="宋体" w:hAnsi="宋体"/>
        </w:rPr>
        <w:id w:val="147465071"/>
        <w15:color w:val="DBDBDB"/>
        <w:docPartObj>
          <w:docPartGallery w:val="Table of Contents"/>
          <w:docPartUnique/>
        </w:docPartObj>
      </w:sdtPr>
      <w:sdtEndPr>
        <w:rPr>
          <w:rFonts w:ascii="Calibri" w:hAnsi="Calibri"/>
          <w:szCs w:val="21"/>
        </w:rPr>
      </w:sdtEndPr>
      <w:sdtContent>
        <w:p>
          <w:pPr>
            <w:jc w:val="center"/>
          </w:pPr>
        </w:p>
        <w:p>
          <w:pPr>
            <w:pStyle w:val="30"/>
            <w:tabs>
              <w:tab w:val="right" w:leader="dot" w:pos="9070"/>
            </w:tabs>
            <w:spacing w:line="360" w:lineRule="auto"/>
            <w:rPr>
              <w:b/>
              <w:bCs/>
              <w:sz w:val="30"/>
              <w:szCs w:val="30"/>
            </w:rPr>
          </w:pPr>
          <w:r>
            <w:rPr>
              <w:b/>
              <w:bCs/>
              <w:sz w:val="21"/>
              <w:szCs w:val="21"/>
            </w:rPr>
            <w:fldChar w:fldCharType="begin"/>
          </w:r>
          <w:r>
            <w:rPr>
              <w:b/>
              <w:bCs/>
              <w:sz w:val="21"/>
              <w:szCs w:val="21"/>
            </w:rPr>
            <w:instrText xml:space="preserve">TOC \o "1-1" \h \u </w:instrText>
          </w:r>
          <w:r>
            <w:rPr>
              <w:b/>
              <w:bCs/>
              <w:sz w:val="21"/>
              <w:szCs w:val="21"/>
            </w:rPr>
            <w:fldChar w:fldCharType="separate"/>
          </w:r>
          <w:r>
            <w:rPr>
              <w:sz w:val="30"/>
              <w:szCs w:val="30"/>
            </w:rPr>
            <w:fldChar w:fldCharType="begin"/>
          </w:r>
          <w:r>
            <w:rPr>
              <w:sz w:val="30"/>
              <w:szCs w:val="30"/>
            </w:rPr>
            <w:instrText xml:space="preserve"> HYPERLINK \l "_Toc9669" </w:instrText>
          </w:r>
          <w:r>
            <w:rPr>
              <w:sz w:val="30"/>
              <w:szCs w:val="30"/>
            </w:rPr>
            <w:fldChar w:fldCharType="separate"/>
          </w:r>
          <w:r>
            <w:rPr>
              <w:rFonts w:ascii="宋体" w:hAnsi="宋体"/>
              <w:b/>
              <w:bCs/>
              <w:sz w:val="30"/>
              <w:szCs w:val="30"/>
            </w:rPr>
            <w:t xml:space="preserve">第一章 </w:t>
          </w:r>
          <w:r>
            <w:rPr>
              <w:rFonts w:hint="eastAsia" w:ascii="宋体" w:hAnsi="宋体"/>
              <w:b/>
              <w:bCs/>
              <w:sz w:val="30"/>
              <w:szCs w:val="30"/>
            </w:rPr>
            <w:t xml:space="preserve"> 竞争性磋商公告</w:t>
          </w:r>
          <w:r>
            <w:rPr>
              <w:b/>
              <w:bCs/>
              <w:sz w:val="30"/>
              <w:szCs w:val="30"/>
            </w:rPr>
            <w:tab/>
          </w:r>
          <w:r>
            <w:rPr>
              <w:b/>
              <w:bCs/>
              <w:sz w:val="30"/>
              <w:szCs w:val="30"/>
            </w:rPr>
            <w:fldChar w:fldCharType="begin"/>
          </w:r>
          <w:r>
            <w:rPr>
              <w:b/>
              <w:bCs/>
              <w:sz w:val="30"/>
              <w:szCs w:val="30"/>
            </w:rPr>
            <w:instrText xml:space="preserve"> PAGEREF _Toc9669 \h </w:instrText>
          </w:r>
          <w:r>
            <w:rPr>
              <w:b/>
              <w:bCs/>
              <w:sz w:val="30"/>
              <w:szCs w:val="30"/>
            </w:rPr>
            <w:fldChar w:fldCharType="separate"/>
          </w:r>
          <w:r>
            <w:rPr>
              <w:b/>
              <w:bCs/>
              <w:sz w:val="30"/>
              <w:szCs w:val="30"/>
            </w:rPr>
            <w:t>2</w:t>
          </w:r>
          <w:r>
            <w:rPr>
              <w:b/>
              <w:bCs/>
              <w:sz w:val="30"/>
              <w:szCs w:val="30"/>
            </w:rPr>
            <w:fldChar w:fldCharType="end"/>
          </w:r>
          <w:r>
            <w:rPr>
              <w:b/>
              <w:bCs/>
              <w:sz w:val="30"/>
              <w:szCs w:val="30"/>
            </w:rPr>
            <w:fldChar w:fldCharType="end"/>
          </w:r>
        </w:p>
        <w:p>
          <w:pPr>
            <w:pStyle w:val="30"/>
            <w:tabs>
              <w:tab w:val="right" w:leader="dot" w:pos="9070"/>
            </w:tabs>
            <w:spacing w:line="360" w:lineRule="auto"/>
            <w:rPr>
              <w:b/>
              <w:bCs/>
              <w:sz w:val="30"/>
              <w:szCs w:val="30"/>
            </w:rPr>
          </w:pPr>
          <w:r>
            <w:rPr>
              <w:sz w:val="30"/>
              <w:szCs w:val="30"/>
            </w:rPr>
            <w:fldChar w:fldCharType="begin"/>
          </w:r>
          <w:r>
            <w:rPr>
              <w:sz w:val="30"/>
              <w:szCs w:val="30"/>
            </w:rPr>
            <w:instrText xml:space="preserve"> HYPERLINK \l "_Toc31277" </w:instrText>
          </w:r>
          <w:r>
            <w:rPr>
              <w:sz w:val="30"/>
              <w:szCs w:val="30"/>
            </w:rPr>
            <w:fldChar w:fldCharType="separate"/>
          </w:r>
          <w:r>
            <w:rPr>
              <w:rFonts w:hint="eastAsia" w:ascii="宋体" w:hAnsi="宋体"/>
              <w:b/>
              <w:bCs/>
              <w:sz w:val="30"/>
              <w:szCs w:val="30"/>
            </w:rPr>
            <w:t>第二章  竞争性磋商采购须知</w:t>
          </w:r>
          <w:r>
            <w:rPr>
              <w:b/>
              <w:bCs/>
              <w:sz w:val="30"/>
              <w:szCs w:val="30"/>
            </w:rPr>
            <w:tab/>
          </w:r>
          <w:r>
            <w:rPr>
              <w:b/>
              <w:bCs/>
              <w:sz w:val="30"/>
              <w:szCs w:val="30"/>
            </w:rPr>
            <w:fldChar w:fldCharType="begin"/>
          </w:r>
          <w:r>
            <w:rPr>
              <w:b/>
              <w:bCs/>
              <w:sz w:val="30"/>
              <w:szCs w:val="30"/>
            </w:rPr>
            <w:instrText xml:space="preserve"> PAGEREF _Toc31277 \h </w:instrText>
          </w:r>
          <w:r>
            <w:rPr>
              <w:b/>
              <w:bCs/>
              <w:sz w:val="30"/>
              <w:szCs w:val="30"/>
            </w:rPr>
            <w:fldChar w:fldCharType="separate"/>
          </w:r>
          <w:r>
            <w:rPr>
              <w:b/>
              <w:bCs/>
              <w:sz w:val="30"/>
              <w:szCs w:val="30"/>
            </w:rPr>
            <w:t>5</w:t>
          </w:r>
          <w:r>
            <w:rPr>
              <w:b/>
              <w:bCs/>
              <w:sz w:val="30"/>
              <w:szCs w:val="30"/>
            </w:rPr>
            <w:fldChar w:fldCharType="end"/>
          </w:r>
          <w:r>
            <w:rPr>
              <w:b/>
              <w:bCs/>
              <w:sz w:val="30"/>
              <w:szCs w:val="30"/>
            </w:rPr>
            <w:fldChar w:fldCharType="end"/>
          </w:r>
        </w:p>
        <w:p>
          <w:pPr>
            <w:pStyle w:val="30"/>
            <w:tabs>
              <w:tab w:val="right" w:leader="dot" w:pos="9070"/>
            </w:tabs>
            <w:spacing w:line="360" w:lineRule="auto"/>
            <w:rPr>
              <w:b/>
              <w:bCs/>
              <w:sz w:val="30"/>
              <w:szCs w:val="30"/>
            </w:rPr>
          </w:pPr>
          <w:r>
            <w:rPr>
              <w:sz w:val="30"/>
              <w:szCs w:val="30"/>
            </w:rPr>
            <w:fldChar w:fldCharType="begin"/>
          </w:r>
          <w:r>
            <w:rPr>
              <w:sz w:val="30"/>
              <w:szCs w:val="30"/>
            </w:rPr>
            <w:instrText xml:space="preserve"> HYPERLINK \l "_Toc18773" </w:instrText>
          </w:r>
          <w:r>
            <w:rPr>
              <w:sz w:val="30"/>
              <w:szCs w:val="30"/>
            </w:rPr>
            <w:fldChar w:fldCharType="separate"/>
          </w:r>
          <w:r>
            <w:rPr>
              <w:rFonts w:hint="eastAsia" w:ascii="宋体" w:hAnsi="宋体"/>
              <w:b/>
              <w:bCs/>
              <w:sz w:val="30"/>
              <w:szCs w:val="30"/>
            </w:rPr>
            <w:t>第三章  采购内容及要求</w:t>
          </w:r>
          <w:r>
            <w:rPr>
              <w:b/>
              <w:bCs/>
              <w:sz w:val="30"/>
              <w:szCs w:val="30"/>
            </w:rPr>
            <w:tab/>
          </w:r>
          <w:r>
            <w:rPr>
              <w:b/>
              <w:bCs/>
              <w:sz w:val="30"/>
              <w:szCs w:val="30"/>
            </w:rPr>
            <w:fldChar w:fldCharType="begin"/>
          </w:r>
          <w:r>
            <w:rPr>
              <w:b/>
              <w:bCs/>
              <w:sz w:val="30"/>
              <w:szCs w:val="30"/>
            </w:rPr>
            <w:instrText xml:space="preserve"> PAGEREF _Toc18773 \h </w:instrText>
          </w:r>
          <w:r>
            <w:rPr>
              <w:b/>
              <w:bCs/>
              <w:sz w:val="30"/>
              <w:szCs w:val="30"/>
            </w:rPr>
            <w:fldChar w:fldCharType="separate"/>
          </w:r>
          <w:r>
            <w:rPr>
              <w:b/>
              <w:bCs/>
              <w:sz w:val="30"/>
              <w:szCs w:val="30"/>
            </w:rPr>
            <w:t>15</w:t>
          </w:r>
          <w:r>
            <w:rPr>
              <w:b/>
              <w:bCs/>
              <w:sz w:val="30"/>
              <w:szCs w:val="30"/>
            </w:rPr>
            <w:fldChar w:fldCharType="end"/>
          </w:r>
          <w:r>
            <w:rPr>
              <w:b/>
              <w:bCs/>
              <w:sz w:val="30"/>
              <w:szCs w:val="30"/>
            </w:rPr>
            <w:fldChar w:fldCharType="end"/>
          </w:r>
        </w:p>
        <w:p>
          <w:pPr>
            <w:pStyle w:val="30"/>
            <w:tabs>
              <w:tab w:val="right" w:leader="dot" w:pos="9070"/>
            </w:tabs>
            <w:spacing w:line="360" w:lineRule="auto"/>
            <w:rPr>
              <w:b/>
              <w:bCs/>
              <w:sz w:val="30"/>
              <w:szCs w:val="30"/>
            </w:rPr>
          </w:pPr>
          <w:r>
            <w:rPr>
              <w:sz w:val="30"/>
              <w:szCs w:val="30"/>
            </w:rPr>
            <w:fldChar w:fldCharType="begin"/>
          </w:r>
          <w:r>
            <w:rPr>
              <w:sz w:val="30"/>
              <w:szCs w:val="30"/>
            </w:rPr>
            <w:instrText xml:space="preserve"> HYPERLINK \l "_Toc7932" </w:instrText>
          </w:r>
          <w:r>
            <w:rPr>
              <w:sz w:val="30"/>
              <w:szCs w:val="30"/>
            </w:rPr>
            <w:fldChar w:fldCharType="separate"/>
          </w:r>
          <w:r>
            <w:rPr>
              <w:rFonts w:hint="eastAsia" w:ascii="宋体" w:hAnsi="宋体"/>
              <w:b/>
              <w:bCs/>
              <w:sz w:val="30"/>
              <w:szCs w:val="30"/>
            </w:rPr>
            <w:t>第四章  合同</w:t>
          </w:r>
          <w:r>
            <w:rPr>
              <w:rFonts w:hint="eastAsia" w:ascii="宋体" w:hAnsi="宋体"/>
              <w:b/>
              <w:bCs/>
              <w:sz w:val="30"/>
              <w:szCs w:val="30"/>
              <w:lang w:val="en-US" w:eastAsia="zh-CN"/>
            </w:rPr>
            <w:t>主要</w:t>
          </w:r>
          <w:r>
            <w:rPr>
              <w:rFonts w:hint="eastAsia" w:ascii="宋体" w:hAnsi="宋体"/>
              <w:b/>
              <w:bCs/>
              <w:sz w:val="30"/>
              <w:szCs w:val="30"/>
            </w:rPr>
            <w:t>条款</w:t>
          </w:r>
          <w:r>
            <w:rPr>
              <w:b/>
              <w:bCs/>
              <w:sz w:val="30"/>
              <w:szCs w:val="30"/>
            </w:rPr>
            <w:tab/>
          </w:r>
          <w:r>
            <w:rPr>
              <w:b/>
              <w:bCs/>
              <w:sz w:val="30"/>
              <w:szCs w:val="30"/>
            </w:rPr>
            <w:fldChar w:fldCharType="begin"/>
          </w:r>
          <w:r>
            <w:rPr>
              <w:b/>
              <w:bCs/>
              <w:sz w:val="30"/>
              <w:szCs w:val="30"/>
            </w:rPr>
            <w:instrText xml:space="preserve"> PAGEREF _Toc7932 \h </w:instrText>
          </w:r>
          <w:r>
            <w:rPr>
              <w:b/>
              <w:bCs/>
              <w:sz w:val="30"/>
              <w:szCs w:val="30"/>
            </w:rPr>
            <w:fldChar w:fldCharType="separate"/>
          </w:r>
          <w:r>
            <w:rPr>
              <w:b/>
              <w:bCs/>
              <w:sz w:val="30"/>
              <w:szCs w:val="30"/>
            </w:rPr>
            <w:t>16</w:t>
          </w:r>
          <w:r>
            <w:rPr>
              <w:b/>
              <w:bCs/>
              <w:sz w:val="30"/>
              <w:szCs w:val="30"/>
            </w:rPr>
            <w:fldChar w:fldCharType="end"/>
          </w:r>
          <w:r>
            <w:rPr>
              <w:b/>
              <w:bCs/>
              <w:sz w:val="30"/>
              <w:szCs w:val="30"/>
            </w:rPr>
            <w:fldChar w:fldCharType="end"/>
          </w:r>
        </w:p>
        <w:p>
          <w:pPr>
            <w:pStyle w:val="30"/>
            <w:tabs>
              <w:tab w:val="right" w:leader="dot" w:pos="9070"/>
            </w:tabs>
            <w:spacing w:line="360" w:lineRule="auto"/>
            <w:rPr>
              <w:b/>
              <w:bCs/>
              <w:sz w:val="21"/>
              <w:szCs w:val="21"/>
            </w:rPr>
          </w:pPr>
          <w:r>
            <w:rPr>
              <w:sz w:val="30"/>
              <w:szCs w:val="30"/>
            </w:rPr>
            <w:fldChar w:fldCharType="begin"/>
          </w:r>
          <w:r>
            <w:rPr>
              <w:sz w:val="30"/>
              <w:szCs w:val="30"/>
            </w:rPr>
            <w:instrText xml:space="preserve"> HYPERLINK \l "_Toc28782" </w:instrText>
          </w:r>
          <w:r>
            <w:rPr>
              <w:sz w:val="30"/>
              <w:szCs w:val="30"/>
            </w:rPr>
            <w:fldChar w:fldCharType="separate"/>
          </w:r>
          <w:r>
            <w:rPr>
              <w:rFonts w:hint="eastAsia" w:ascii="宋体" w:hAnsi="宋体"/>
              <w:b/>
              <w:bCs/>
              <w:sz w:val="30"/>
              <w:szCs w:val="30"/>
            </w:rPr>
            <w:t>第五章  竞争性磋商响应文件格式</w:t>
          </w:r>
          <w:r>
            <w:rPr>
              <w:b/>
              <w:bCs/>
              <w:sz w:val="30"/>
              <w:szCs w:val="30"/>
            </w:rPr>
            <w:tab/>
          </w:r>
          <w:r>
            <w:rPr>
              <w:b/>
              <w:bCs/>
              <w:sz w:val="30"/>
              <w:szCs w:val="30"/>
            </w:rPr>
            <w:fldChar w:fldCharType="begin"/>
          </w:r>
          <w:r>
            <w:rPr>
              <w:b/>
              <w:bCs/>
              <w:sz w:val="30"/>
              <w:szCs w:val="30"/>
            </w:rPr>
            <w:instrText xml:space="preserve"> PAGEREF _Toc28782 \h </w:instrText>
          </w:r>
          <w:r>
            <w:rPr>
              <w:b/>
              <w:bCs/>
              <w:sz w:val="30"/>
              <w:szCs w:val="30"/>
            </w:rPr>
            <w:fldChar w:fldCharType="separate"/>
          </w:r>
          <w:r>
            <w:rPr>
              <w:b/>
              <w:bCs/>
              <w:sz w:val="30"/>
              <w:szCs w:val="30"/>
            </w:rPr>
            <w:t>21</w:t>
          </w:r>
          <w:r>
            <w:rPr>
              <w:b/>
              <w:bCs/>
              <w:sz w:val="30"/>
              <w:szCs w:val="30"/>
            </w:rPr>
            <w:fldChar w:fldCharType="end"/>
          </w:r>
          <w:r>
            <w:rPr>
              <w:b/>
              <w:bCs/>
              <w:sz w:val="30"/>
              <w:szCs w:val="30"/>
            </w:rPr>
            <w:fldChar w:fldCharType="end"/>
          </w:r>
        </w:p>
        <w:p>
          <w:pPr>
            <w:tabs>
              <w:tab w:val="left" w:pos="2150"/>
            </w:tabs>
            <w:spacing w:line="480" w:lineRule="auto"/>
            <w:rPr>
              <w:sz w:val="22"/>
              <w:szCs w:val="21"/>
            </w:rPr>
          </w:pPr>
          <w:r>
            <w:rPr>
              <w:b/>
              <w:bCs/>
              <w:szCs w:val="21"/>
            </w:rPr>
            <w:fldChar w:fldCharType="end"/>
          </w:r>
          <w:r>
            <w:rPr>
              <w:rFonts w:hint="eastAsia"/>
              <w:b/>
              <w:bCs/>
              <w:szCs w:val="21"/>
              <w:lang w:eastAsia="zh-CN"/>
            </w:rPr>
            <w:tab/>
          </w:r>
        </w:p>
      </w:sdtContent>
    </w:sdt>
    <w:p>
      <w:pPr>
        <w:spacing w:line="460" w:lineRule="exact"/>
        <w:jc w:val="center"/>
        <w:rPr>
          <w:rFonts w:ascii="宋体" w:hAnsi="宋体"/>
          <w:b/>
          <w:szCs w:val="21"/>
        </w:rPr>
      </w:pPr>
    </w:p>
    <w:p>
      <w:pPr>
        <w:spacing w:line="460" w:lineRule="exact"/>
        <w:jc w:val="center"/>
        <w:rPr>
          <w:rFonts w:ascii="宋体" w:hAnsi="宋体"/>
          <w:szCs w:val="21"/>
        </w:rPr>
      </w:pPr>
    </w:p>
    <w:p>
      <w:pPr>
        <w:spacing w:line="460" w:lineRule="exact"/>
        <w:jc w:val="center"/>
        <w:rPr>
          <w:rFonts w:ascii="宋体" w:hAnsi="宋体"/>
          <w:szCs w:val="21"/>
        </w:rPr>
      </w:pPr>
    </w:p>
    <w:p>
      <w:pPr>
        <w:numPr>
          <w:ilvl w:val="0"/>
          <w:numId w:val="1"/>
        </w:numPr>
        <w:spacing w:line="460" w:lineRule="exact"/>
        <w:jc w:val="center"/>
        <w:outlineLvl w:val="0"/>
        <w:rPr>
          <w:rFonts w:ascii="宋体" w:hAnsi="宋体"/>
          <w:b/>
          <w:sz w:val="28"/>
          <w:szCs w:val="28"/>
        </w:rPr>
        <w:sectPr>
          <w:footerReference r:id="rId9" w:type="first"/>
          <w:footerReference r:id="rId8" w:type="default"/>
          <w:pgSz w:w="11906" w:h="16838"/>
          <w:pgMar w:top="1281" w:right="1418" w:bottom="1247" w:left="1418" w:header="851" w:footer="992" w:gutter="0"/>
          <w:pgNumType w:fmt="decimal" w:start="1"/>
          <w:cols w:space="720" w:num="1"/>
          <w:titlePg/>
          <w:docGrid w:type="linesAndChars" w:linePitch="487" w:charSpace="0"/>
        </w:sectPr>
      </w:pPr>
      <w:bookmarkStart w:id="0" w:name="_Toc50656397"/>
      <w:bookmarkStart w:id="1" w:name="_Toc9669"/>
    </w:p>
    <w:p>
      <w:pPr>
        <w:numPr>
          <w:ilvl w:val="0"/>
          <w:numId w:val="1"/>
        </w:numPr>
        <w:spacing w:line="460" w:lineRule="exact"/>
        <w:jc w:val="center"/>
        <w:outlineLvl w:val="0"/>
        <w:rPr>
          <w:rFonts w:ascii="宋体" w:hAnsi="宋体"/>
          <w:b/>
          <w:sz w:val="28"/>
          <w:szCs w:val="28"/>
        </w:rPr>
      </w:pPr>
      <w:r>
        <w:rPr>
          <w:rFonts w:hint="eastAsia" w:ascii="宋体" w:hAnsi="宋体"/>
          <w:b/>
          <w:sz w:val="28"/>
          <w:szCs w:val="28"/>
        </w:rPr>
        <w:t>竞争性磋商公告</w:t>
      </w:r>
      <w:bookmarkEnd w:id="0"/>
      <w:bookmarkEnd w:id="1"/>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项目概况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2022中国（西安）会展业教育与人才发展论坛采购项目的潜在供应商应在陕西省西安市高新区唐延路35号旺座现代城C座2503室获取采购文件，并于 2022年10月28日 14时30分 （北京时间）前提交响应文件。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一、项目基本情况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项目编号：HJCS2022-156</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项目名称：2022中国（西安）会展业教育与人才发展论坛</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采购方式：竞争性磋商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预算金额：1,500,000.00元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采购需求：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合同包1(2022中国（西安）会展业教育与人才发展论坛):</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合同包预算金额：1,500,000.00元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合同包最高限价：1,500,000.00元</w:t>
      </w:r>
    </w:p>
    <w:tbl>
      <w:tblPr>
        <w:tblStyle w:val="19"/>
        <w:tblW w:w="93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6"/>
        <w:gridCol w:w="1659"/>
        <w:gridCol w:w="1182"/>
        <w:gridCol w:w="1462"/>
        <w:gridCol w:w="1498"/>
        <w:gridCol w:w="15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4" w:hRule="atLeast"/>
          <w:tblHeader/>
        </w:trPr>
        <w:tc>
          <w:tcPr>
            <w:tcW w:w="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6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6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其他会展服务</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1500000</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1,500,000.00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1,500,000.00</w:t>
            </w:r>
          </w:p>
        </w:tc>
      </w:tr>
    </w:tbl>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合同履行期限：详见竞争性磋商文件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二、申请人的资格要求：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2.落实政府采购政策需满足的资格要求：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合同包1(2022中国（西安）会展业教育与人才发展论坛)落实政府采购政策需满足的资格要求如下: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本项目专门面向中小企业采购，供应商应为中小微企业或监狱企业或残疾人福利性单位。</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合同包1(2022中国（西安）会展业教育与人才发展论坛)特定资格要求如下: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法定代表人（或单位负责人）直接参加磋商，须出具法定代表人（或单位负责人）身份证，非法定代表人（或单位负责人）参加磋商，须出具法定代表人（或单位负责人）授权书及被授权人身份证。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三、获取招标文件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时间： 2022年10月17日 至 2022年10月21日 ，每天上午 09:00:00 至 12:00:00 ，下午 14:00:00 至 17:00:00 （北京时间）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途径：陕西省西安市高新区唐延路35号旺座现代城C座2503室</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方式：现场获取</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售价： 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四、提交投标文件截止时间、开标时间和地点</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时间： 2022年10月28日 14时30分00秒 （北京时间）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提交投标文件地点：陕西省西安市高新区唐延路35号旺座现代城C座2503室第一会议室</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开标地点：陕西省西安市高新区唐延路35号旺座现代城C座2503室第一会议室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五、公告期限</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六、其他补充事宜</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vertAlign w:val="baseline"/>
          <w:lang w:val="en-US" w:eastAsia="zh-CN" w:bidi="ar"/>
        </w:rPr>
        <w:t>需要落实的政府采购政策：（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 国务院扶贫办关于运用政府采购政策支持脱贫攻坚的通知》（财库〔2019〕27号）；（9）《关于陕西省中小企业政府采购信用融资政策》（陕财办采〔2018〕23号）；（10）《关于进一步加大政府采购支持中小企业力度的通知》财库〔2022〕19号；（11）《关于运用政府采购政策支持乡村产业振兴的通知》财库〔2021〕19号。</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Style w:val="21"/>
          <w:rFonts w:hint="eastAsia" w:ascii="宋体" w:hAnsi="宋体" w:eastAsia="宋体" w:cs="宋体"/>
          <w:b/>
          <w:bCs/>
          <w:i w:val="0"/>
          <w:iCs w:val="0"/>
          <w:caps w:val="0"/>
          <w:color w:val="333333"/>
          <w:spacing w:val="0"/>
          <w:kern w:val="0"/>
          <w:sz w:val="21"/>
          <w:szCs w:val="21"/>
          <w:shd w:val="clear" w:fill="FFFFFF"/>
          <w:vertAlign w:val="baseline"/>
          <w:lang w:val="en-US" w:eastAsia="zh-CN" w:bidi="ar"/>
        </w:rPr>
        <w:t>注：（1）需向采购代理机构登记并领取磋商文件，领取磋商文件时请携带介绍信原件及授权人合法有效的身份证原件及加盖公章的复印件。未向采购代理机构登记并领取磋商文件的供应商均无资格参加投标。（2）请供应商按照陕西省财政厅关于政府采购供应商注册登记有关事项的通知中的要求，通过陕西省政府采购网（http://www.ccgp-shaanxi.gov.cn/）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21"/>
          <w:rFonts w:hint="eastAsia" w:ascii="宋体" w:hAnsi="宋体" w:eastAsia="宋体" w:cs="宋体"/>
          <w:b/>
          <w:bCs/>
          <w:i w:val="0"/>
          <w:iCs w:val="0"/>
          <w:caps w:val="0"/>
          <w:color w:val="333333"/>
          <w:spacing w:val="0"/>
          <w:sz w:val="21"/>
          <w:szCs w:val="21"/>
          <w:shd w:val="clear" w:fill="FFFFFF"/>
          <w:vertAlign w:val="baseline"/>
        </w:rPr>
        <w:t>七、对本次招标提出询问，请按以下方式联系。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1.采购人信息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名称：西安市商务局（本级）</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地址：西安市未央区凤城八路109号</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联系方式：86786483</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2.采购代理机构信息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名称：陕西海佳项目管理有限公司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地址：陕西省西安市雁塔区西安市高新区唐延路35号旺座现代城C座2502-2504室</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联系方式：029-88765319</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3.项目联系方式</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项目联系人：魏玉才、栾静、薛雯雯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电话：029-88765319</w:t>
      </w:r>
    </w:p>
    <w:p>
      <w:pPr>
        <w:pStyle w:val="16"/>
        <w:spacing w:before="0" w:beforeAutospacing="0" w:after="0" w:afterAutospacing="0" w:line="480" w:lineRule="exact"/>
        <w:ind w:firstLine="420"/>
        <w:rPr>
          <w:rFonts w:cs="仿宋"/>
          <w:bCs/>
          <w:sz w:val="21"/>
          <w:szCs w:val="21"/>
        </w:rPr>
      </w:pPr>
    </w:p>
    <w:p>
      <w:pPr>
        <w:spacing w:line="460" w:lineRule="exact"/>
        <w:jc w:val="center"/>
        <w:outlineLvl w:val="0"/>
        <w:rPr>
          <w:rFonts w:ascii="宋体" w:hAnsi="宋体"/>
          <w:b/>
          <w:szCs w:val="21"/>
        </w:rPr>
      </w:pPr>
      <w:r>
        <w:rPr>
          <w:rFonts w:ascii="宋体" w:hAnsi="宋体"/>
          <w:szCs w:val="21"/>
        </w:rPr>
        <w:br w:type="page"/>
      </w:r>
      <w:bookmarkStart w:id="2" w:name="_Toc50656398"/>
      <w:bookmarkStart w:id="3" w:name="_Toc31277"/>
      <w:r>
        <w:rPr>
          <w:rFonts w:hint="eastAsia" w:ascii="宋体" w:hAnsi="宋体"/>
          <w:b/>
          <w:sz w:val="28"/>
          <w:szCs w:val="28"/>
        </w:rPr>
        <w:t>第二章  竞争性磋商采购须知</w:t>
      </w:r>
      <w:bookmarkEnd w:id="2"/>
      <w:bookmarkEnd w:id="3"/>
    </w:p>
    <w:p>
      <w:pPr>
        <w:spacing w:line="460" w:lineRule="exact"/>
        <w:ind w:firstLine="420" w:firstLineChars="200"/>
        <w:outlineLvl w:val="0"/>
        <w:rPr>
          <w:rFonts w:ascii="宋体" w:hAnsi="宋体"/>
          <w:szCs w:val="21"/>
        </w:rPr>
      </w:pPr>
      <w:bookmarkStart w:id="4" w:name="_Toc15679"/>
      <w:r>
        <w:rPr>
          <w:rFonts w:hint="eastAsia" w:ascii="宋体" w:hAnsi="宋体"/>
          <w:b/>
          <w:szCs w:val="21"/>
        </w:rPr>
        <w:t>一、名词解释</w:t>
      </w:r>
      <w:bookmarkEnd w:id="4"/>
    </w:p>
    <w:p>
      <w:pPr>
        <w:spacing w:line="460" w:lineRule="exact"/>
        <w:ind w:firstLine="420" w:firstLineChars="200"/>
        <w:rPr>
          <w:rFonts w:ascii="宋体" w:hAnsi="宋体"/>
          <w:szCs w:val="21"/>
        </w:rPr>
      </w:pPr>
      <w:r>
        <w:rPr>
          <w:rFonts w:hint="eastAsia" w:ascii="宋体" w:hAnsi="宋体"/>
          <w:szCs w:val="21"/>
        </w:rPr>
        <w:t>1.采购人：西安市商务局</w:t>
      </w:r>
    </w:p>
    <w:p>
      <w:pPr>
        <w:spacing w:line="460" w:lineRule="exact"/>
        <w:ind w:firstLine="420" w:firstLineChars="200"/>
        <w:rPr>
          <w:rFonts w:ascii="宋体" w:hAnsi="宋体"/>
          <w:szCs w:val="21"/>
        </w:rPr>
      </w:pPr>
      <w:r>
        <w:rPr>
          <w:rFonts w:hint="eastAsia" w:ascii="宋体" w:hAnsi="宋体"/>
          <w:szCs w:val="21"/>
        </w:rPr>
        <w:t>2.采购代理机构：陕西海佳项目管理有限公司</w:t>
      </w:r>
    </w:p>
    <w:p>
      <w:pPr>
        <w:spacing w:line="460" w:lineRule="exact"/>
        <w:ind w:firstLine="420" w:firstLineChars="200"/>
        <w:rPr>
          <w:rFonts w:ascii="宋体" w:hAnsi="宋体"/>
          <w:szCs w:val="21"/>
        </w:rPr>
      </w:pPr>
      <w:r>
        <w:rPr>
          <w:rFonts w:hint="eastAsia" w:ascii="宋体" w:hAnsi="宋体"/>
          <w:szCs w:val="21"/>
        </w:rPr>
        <w:t>3.供应商：响应磋商并且符合竞争性磋商文件规定资格条件和参加磋商竞争的法人或其他组织。</w:t>
      </w:r>
    </w:p>
    <w:p>
      <w:pPr>
        <w:spacing w:line="460" w:lineRule="exact"/>
        <w:ind w:firstLine="420" w:firstLineChars="200"/>
        <w:rPr>
          <w:rFonts w:ascii="宋体" w:hAnsi="宋体"/>
          <w:szCs w:val="21"/>
        </w:rPr>
      </w:pPr>
      <w:r>
        <w:rPr>
          <w:rFonts w:hint="eastAsia" w:ascii="宋体" w:hAnsi="宋体"/>
          <w:szCs w:val="21"/>
        </w:rPr>
        <w:t>4.磋商文件：竞争性磋商文件与磋商响应文件的统称</w:t>
      </w:r>
    </w:p>
    <w:p>
      <w:pPr>
        <w:spacing w:line="460" w:lineRule="exact"/>
        <w:ind w:firstLine="420" w:firstLineChars="200"/>
        <w:outlineLvl w:val="0"/>
        <w:rPr>
          <w:rFonts w:ascii="宋体" w:hAnsi="宋体"/>
          <w:b/>
          <w:szCs w:val="21"/>
        </w:rPr>
      </w:pPr>
      <w:bookmarkStart w:id="5" w:name="_Toc13591"/>
      <w:r>
        <w:rPr>
          <w:rFonts w:hint="eastAsia" w:ascii="宋体" w:hAnsi="宋体"/>
          <w:b/>
          <w:szCs w:val="21"/>
        </w:rPr>
        <w:t>二、竞争性磋商文件</w:t>
      </w:r>
      <w:bookmarkEnd w:id="5"/>
    </w:p>
    <w:p>
      <w:pPr>
        <w:spacing w:line="460" w:lineRule="exact"/>
        <w:ind w:firstLine="420" w:firstLineChars="200"/>
        <w:rPr>
          <w:rFonts w:ascii="宋体" w:hAnsi="宋体"/>
          <w:szCs w:val="21"/>
        </w:rPr>
      </w:pPr>
      <w:r>
        <w:rPr>
          <w:rFonts w:hint="eastAsia" w:ascii="宋体" w:hAnsi="宋体"/>
          <w:szCs w:val="21"/>
        </w:rPr>
        <w:t>1.竞争性磋商文件包括目录中所列的</w:t>
      </w:r>
      <w:r>
        <w:rPr>
          <w:rFonts w:hint="eastAsia" w:ascii="宋体" w:hAnsi="宋体"/>
          <w:szCs w:val="21"/>
          <w:lang w:val="en-US" w:eastAsia="zh-CN"/>
        </w:rPr>
        <w:t>五</w:t>
      </w:r>
      <w:r>
        <w:rPr>
          <w:rFonts w:hint="eastAsia" w:ascii="宋体" w:hAnsi="宋体"/>
          <w:szCs w:val="21"/>
        </w:rPr>
        <w:t>部分，各供应商应仔细阅读竞争性磋商文件中所有的事项、格式、条款和规范要求，在磋商响应文件中对竞争性磋商文件的各方面都做出实质性的响应，按照竞争性磋商文件的要求提交全部资料。</w:t>
      </w:r>
    </w:p>
    <w:p>
      <w:pPr>
        <w:spacing w:line="460" w:lineRule="exact"/>
        <w:ind w:firstLine="420" w:firstLineChars="200"/>
      </w:pPr>
      <w:r>
        <w:rPr>
          <w:rFonts w:hint="eastAsia"/>
        </w:rPr>
        <w:t>2.采购代理机构可对已发出的竞争性磋商文件进行必要的澄清或者修改，澄清或者修改的内容可能影响响应文件编制的，澄清或修改的内容应以书面形式在提交首次响应文件截止时间至少五日前通知所有获取竞争性磋商文件的供应商，不足五日应延迟</w:t>
      </w:r>
      <w:r>
        <w:rPr>
          <w:rFonts w:hint="eastAsia" w:cs="宋体"/>
          <w:kern w:val="0"/>
        </w:rPr>
        <w:t>首次响应文件递交的截止时间</w:t>
      </w:r>
      <w:r>
        <w:rPr>
          <w:rFonts w:hint="eastAsia"/>
        </w:rPr>
        <w:t>。澄清或者修改内容作为竞争性磋商文件的组成部分。</w:t>
      </w:r>
    </w:p>
    <w:p>
      <w:pPr>
        <w:spacing w:line="460" w:lineRule="exact"/>
        <w:ind w:firstLine="420" w:firstLineChars="200"/>
        <w:rPr>
          <w:rFonts w:ascii="宋体" w:hAnsi="宋体"/>
          <w:szCs w:val="21"/>
        </w:rPr>
      </w:pPr>
      <w:r>
        <w:rPr>
          <w:rFonts w:hint="eastAsia" w:ascii="宋体" w:hAnsi="宋体"/>
          <w:szCs w:val="21"/>
        </w:rPr>
        <w:t>3.对采购活动事项有疑问或有质疑的供应商，应在首次响应文件递交截止时间两个工作日前，以书面形式提出。采购代理机构将予以答复，涉及变更或修正内容以书面形式通知所有竞争性磋商文件收受人，且作为竞争性磋商文件的组成部分。</w:t>
      </w:r>
    </w:p>
    <w:p>
      <w:pPr>
        <w:spacing w:line="460" w:lineRule="exact"/>
        <w:ind w:firstLine="420" w:firstLineChars="200"/>
        <w:rPr>
          <w:rFonts w:ascii="宋体" w:hAnsi="宋体"/>
          <w:szCs w:val="21"/>
        </w:rPr>
      </w:pPr>
      <w:r>
        <w:rPr>
          <w:rFonts w:hint="eastAsia" w:ascii="宋体" w:hAnsi="宋体"/>
          <w:szCs w:val="21"/>
        </w:rPr>
        <w:t>4.各供应商必须从采购代理机构获取竞争性磋商文件，各供应商自行转让或复制文件视为无效。竞争性磋商文件一经售出，一律不退，仅作为本次磋商使用。</w:t>
      </w:r>
    </w:p>
    <w:p>
      <w:pPr>
        <w:spacing w:line="460" w:lineRule="exact"/>
        <w:ind w:firstLine="420" w:firstLineChars="200"/>
        <w:rPr>
          <w:rFonts w:ascii="宋体" w:hAnsi="宋体"/>
          <w:szCs w:val="21"/>
        </w:rPr>
      </w:pPr>
      <w:r>
        <w:rPr>
          <w:rFonts w:hint="eastAsia" w:ascii="宋体" w:hAnsi="宋体"/>
          <w:szCs w:val="21"/>
        </w:rPr>
        <w:t>5.磋商小组有权对在磋商会议、磋商及评审过程中出现的一切问题，参照《中华人民共和国政府采购法》、《中华人民共和国政府采购法实施条例》及有关法规、法令精神，本着公开、公平、公正的原则作出处理。</w:t>
      </w:r>
    </w:p>
    <w:p>
      <w:pPr>
        <w:spacing w:line="460" w:lineRule="exact"/>
        <w:ind w:firstLine="420" w:firstLineChars="200"/>
        <w:rPr>
          <w:rFonts w:ascii="宋体" w:hAnsi="宋体"/>
          <w:szCs w:val="21"/>
        </w:rPr>
      </w:pPr>
      <w:r>
        <w:rPr>
          <w:rFonts w:hint="eastAsia" w:ascii="宋体" w:hAnsi="宋体"/>
          <w:szCs w:val="21"/>
        </w:rPr>
        <w:t>6.竞争性磋商文件的解释权归采购代理机构。</w:t>
      </w:r>
    </w:p>
    <w:p>
      <w:pPr>
        <w:spacing w:line="460" w:lineRule="exact"/>
        <w:ind w:firstLine="420" w:firstLineChars="200"/>
        <w:outlineLvl w:val="0"/>
        <w:rPr>
          <w:rFonts w:ascii="宋体" w:hAnsi="宋体"/>
          <w:b/>
          <w:szCs w:val="21"/>
        </w:rPr>
      </w:pPr>
      <w:bookmarkStart w:id="6" w:name="_Toc12309"/>
      <w:r>
        <w:rPr>
          <w:rFonts w:hint="eastAsia" w:ascii="宋体" w:hAnsi="宋体"/>
          <w:b/>
          <w:szCs w:val="21"/>
        </w:rPr>
        <w:t>三、磋商及响应文件</w:t>
      </w:r>
      <w:bookmarkEnd w:id="6"/>
    </w:p>
    <w:p>
      <w:pPr>
        <w:spacing w:line="460" w:lineRule="exact"/>
        <w:ind w:firstLine="420" w:firstLineChars="200"/>
        <w:rPr>
          <w:rFonts w:ascii="宋体" w:hAnsi="宋体"/>
          <w:szCs w:val="21"/>
        </w:rPr>
      </w:pPr>
      <w:r>
        <w:rPr>
          <w:rFonts w:hint="eastAsia" w:ascii="宋体" w:hAnsi="宋体"/>
          <w:szCs w:val="21"/>
        </w:rPr>
        <w:t>1.各供应商按照竞争性磋商文件中的所有事项、格式、条款和要求编制响应文件，对竞争性磋商文件的内容及要求作出实质性响应，提交响应资料，并对其提交的响应文件的真实性和合法性承担法律责任。磋商响应文件应以包为单位，不得在其中选项或将其中内容再行分解。</w:t>
      </w:r>
    </w:p>
    <w:p>
      <w:pPr>
        <w:widowControl/>
        <w:spacing w:line="460" w:lineRule="exact"/>
        <w:ind w:firstLine="420" w:firstLineChars="200"/>
        <w:jc w:val="left"/>
        <w:rPr>
          <w:rFonts w:ascii="宋体" w:hAnsi="宋体"/>
          <w:bCs/>
          <w:szCs w:val="21"/>
        </w:rPr>
      </w:pPr>
      <w:r>
        <w:rPr>
          <w:rFonts w:hint="eastAsia" w:ascii="宋体" w:hAnsi="宋体"/>
          <w:bCs/>
          <w:szCs w:val="21"/>
        </w:rPr>
        <w:t>2.合格供应商要求：</w:t>
      </w:r>
      <w:r>
        <w:rPr>
          <w:rFonts w:hint="eastAsia" w:ascii="宋体" w:hAnsi="宋体" w:cs="宋体"/>
          <w:kern w:val="0"/>
          <w:szCs w:val="21"/>
        </w:rPr>
        <w:t>见竞争性磋商公告。</w:t>
      </w:r>
    </w:p>
    <w:p>
      <w:pPr>
        <w:spacing w:line="460" w:lineRule="exact"/>
        <w:ind w:firstLine="478" w:firstLineChars="228"/>
        <w:rPr>
          <w:rFonts w:ascii="宋体" w:hAnsi="宋体"/>
          <w:szCs w:val="21"/>
        </w:rPr>
      </w:pPr>
      <w:r>
        <w:rPr>
          <w:rFonts w:hint="eastAsia" w:ascii="宋体" w:hAnsi="宋体"/>
          <w:bCs/>
          <w:szCs w:val="21"/>
        </w:rPr>
        <w:t>合格供应商要求</w:t>
      </w:r>
      <w:r>
        <w:rPr>
          <w:rFonts w:hint="eastAsia" w:ascii="宋体" w:hAnsi="宋体"/>
          <w:szCs w:val="21"/>
        </w:rPr>
        <w:t>为供应商必备要求，各供应商在响应文件中须附有加盖供应商</w:t>
      </w:r>
      <w:r>
        <w:rPr>
          <w:rFonts w:hint="eastAsia" w:ascii="宋体" w:hAnsi="宋体"/>
          <w:szCs w:val="21"/>
          <w:lang w:eastAsia="zh-CN"/>
        </w:rPr>
        <w:t>公章</w:t>
      </w:r>
      <w:r>
        <w:rPr>
          <w:rFonts w:hint="eastAsia" w:ascii="宋体" w:hAnsi="宋体"/>
          <w:szCs w:val="21"/>
        </w:rPr>
        <w:t>的复印件，在评审过程中由采购人或采购代理机构进行评审，无效或缺项将被视为无效文件。</w:t>
      </w:r>
    </w:p>
    <w:p>
      <w:pPr>
        <w:spacing w:line="460" w:lineRule="exact"/>
        <w:ind w:firstLine="420" w:firstLineChars="200"/>
        <w:rPr>
          <w:rFonts w:ascii="宋体" w:hAnsi="宋体"/>
          <w:bCs/>
          <w:szCs w:val="21"/>
        </w:rPr>
      </w:pPr>
      <w:r>
        <w:rPr>
          <w:rFonts w:hint="eastAsia" w:ascii="宋体" w:hAnsi="宋体"/>
          <w:bCs/>
          <w:szCs w:val="21"/>
        </w:rPr>
        <w:t>3.限制磋商的供应商</w:t>
      </w:r>
    </w:p>
    <w:p>
      <w:pPr>
        <w:spacing w:line="460" w:lineRule="exact"/>
        <w:ind w:firstLine="420" w:firstLineChars="200"/>
        <w:rPr>
          <w:rFonts w:ascii="宋体" w:hAnsi="宋体"/>
          <w:bCs/>
          <w:szCs w:val="21"/>
        </w:rPr>
      </w:pPr>
      <w:r>
        <w:rPr>
          <w:rFonts w:hint="eastAsia" w:ascii="宋体" w:hAnsi="宋体"/>
          <w:bCs/>
          <w:szCs w:val="21"/>
        </w:rPr>
        <w:t>供应商单位负责人为同一人或者存在直接控股、管理关系的不同供应商，不得参加同一标段或不划分标段的同一项目的采购活动。</w:t>
      </w:r>
    </w:p>
    <w:p>
      <w:pPr>
        <w:spacing w:line="460" w:lineRule="exact"/>
        <w:ind w:firstLine="420" w:firstLineChars="200"/>
        <w:rPr>
          <w:rFonts w:ascii="宋体" w:hAnsi="宋体"/>
          <w:bCs/>
          <w:szCs w:val="21"/>
        </w:rPr>
      </w:pPr>
      <w:r>
        <w:rPr>
          <w:rFonts w:hint="eastAsia" w:ascii="宋体" w:hAnsi="宋体"/>
          <w:bCs/>
          <w:szCs w:val="21"/>
        </w:rPr>
        <w:t>4.本次采购项目不接受联合体磋商。</w:t>
      </w:r>
    </w:p>
    <w:p>
      <w:pPr>
        <w:spacing w:line="460" w:lineRule="exact"/>
        <w:ind w:firstLine="420" w:firstLineChars="200"/>
        <w:rPr>
          <w:rFonts w:ascii="宋体" w:hAnsi="宋体"/>
          <w:bCs/>
          <w:szCs w:val="21"/>
        </w:rPr>
      </w:pPr>
      <w:r>
        <w:rPr>
          <w:rFonts w:hint="eastAsia" w:ascii="宋体" w:hAnsi="宋体"/>
          <w:bCs/>
          <w:szCs w:val="21"/>
        </w:rPr>
        <w:t>5.响应文件的编制：</w:t>
      </w:r>
    </w:p>
    <w:p>
      <w:pPr>
        <w:spacing w:line="460" w:lineRule="exact"/>
        <w:ind w:firstLine="420"/>
        <w:rPr>
          <w:rFonts w:ascii="宋体" w:hAnsi="宋体"/>
          <w:szCs w:val="21"/>
        </w:rPr>
      </w:pPr>
      <w:r>
        <w:rPr>
          <w:rFonts w:hint="eastAsia" w:ascii="宋体" w:hAnsi="宋体"/>
          <w:szCs w:val="21"/>
        </w:rPr>
        <w:t>5.1供应商可参照采购代理机构提供的磋商响应文件格式编制，正本一份，副本二份，并各自装订成册，每套响应文件须清楚地标明“正本”或“副本”，一旦正本与副本不符，以正本为准。</w:t>
      </w:r>
    </w:p>
    <w:p>
      <w:pPr>
        <w:spacing w:line="460" w:lineRule="exact"/>
        <w:ind w:firstLine="420"/>
        <w:rPr>
          <w:rFonts w:ascii="宋体" w:hAnsi="宋体"/>
          <w:szCs w:val="21"/>
        </w:rPr>
      </w:pPr>
      <w:r>
        <w:rPr>
          <w:rFonts w:hint="eastAsia" w:ascii="宋体" w:hAnsi="宋体"/>
          <w:szCs w:val="21"/>
        </w:rPr>
        <w:t>5.2供应商在编制响应文件时，应依据竞争性磋商文件的要求，对竞争性磋商文件作出实质性的响应，内容应包括：</w:t>
      </w:r>
    </w:p>
    <w:p>
      <w:pPr>
        <w:spacing w:line="460" w:lineRule="exact"/>
        <w:ind w:firstLine="420" w:firstLineChars="200"/>
        <w:rPr>
          <w:rFonts w:ascii="宋体" w:hAnsi="宋体"/>
          <w:szCs w:val="21"/>
        </w:rPr>
      </w:pPr>
      <w:r>
        <w:rPr>
          <w:rFonts w:hint="eastAsia" w:ascii="宋体" w:hAnsi="宋体"/>
          <w:szCs w:val="21"/>
        </w:rPr>
        <w:t>5.2.1对磋商响应函格式中内容的响应；</w:t>
      </w:r>
    </w:p>
    <w:p>
      <w:pPr>
        <w:spacing w:line="460" w:lineRule="exact"/>
        <w:ind w:firstLine="420" w:firstLineChars="200"/>
        <w:rPr>
          <w:rFonts w:ascii="宋体" w:hAnsi="宋体"/>
          <w:szCs w:val="21"/>
        </w:rPr>
      </w:pPr>
      <w:r>
        <w:rPr>
          <w:rFonts w:hint="eastAsia" w:ascii="宋体" w:hAnsi="宋体"/>
          <w:szCs w:val="21"/>
        </w:rPr>
        <w:t>5.2.2首次磋商报价一览表和分项报价表（如有）。报价货币用人民币，单位为元。</w:t>
      </w:r>
    </w:p>
    <w:p>
      <w:pPr>
        <w:spacing w:line="460" w:lineRule="exact"/>
        <w:ind w:firstLine="420" w:firstLineChars="200"/>
        <w:rPr>
          <w:rFonts w:ascii="宋体" w:hAnsi="宋体"/>
          <w:szCs w:val="21"/>
        </w:rPr>
      </w:pPr>
      <w:r>
        <w:rPr>
          <w:rFonts w:hint="eastAsia" w:ascii="宋体" w:hAnsi="宋体"/>
          <w:szCs w:val="21"/>
        </w:rPr>
        <w:t>5.2.3供应商须出具的合格供应商证明文件，证明参加磋商供应商是响应本项目磋商的合格供应商。</w:t>
      </w:r>
    </w:p>
    <w:p>
      <w:pPr>
        <w:spacing w:line="460" w:lineRule="exact"/>
        <w:ind w:firstLine="420" w:firstLineChars="200"/>
        <w:rPr>
          <w:rFonts w:ascii="宋体" w:hAnsi="宋体"/>
          <w:szCs w:val="21"/>
        </w:rPr>
      </w:pPr>
      <w:r>
        <w:rPr>
          <w:rFonts w:hint="eastAsia" w:ascii="宋体" w:hAnsi="宋体"/>
          <w:szCs w:val="21"/>
        </w:rPr>
        <w:t>5.2.4供应商为本次竞争性磋商活动编制的实施方案。</w:t>
      </w:r>
    </w:p>
    <w:p>
      <w:pPr>
        <w:spacing w:line="460" w:lineRule="exact"/>
        <w:ind w:firstLine="420" w:firstLineChars="200"/>
        <w:rPr>
          <w:rFonts w:ascii="宋体" w:hAnsi="宋体"/>
          <w:szCs w:val="21"/>
        </w:rPr>
      </w:pPr>
      <w:r>
        <w:rPr>
          <w:rFonts w:hint="eastAsia" w:ascii="宋体" w:hAnsi="宋体"/>
          <w:szCs w:val="21"/>
        </w:rPr>
        <w:t>5.2.5供应商根据竞争性磋商文件载明采购活动的实际情况，拟在成交后将成交项目非主体、非关键性工作交由他人完成的，应当在磋商响应文件中注明，并提供交由完成供应商的营业执照、相应资质等内容，且其允许的资质范围包含本项目项下的内容。</w:t>
      </w:r>
    </w:p>
    <w:p>
      <w:pPr>
        <w:spacing w:line="460" w:lineRule="exact"/>
        <w:ind w:firstLine="420" w:firstLineChars="200"/>
        <w:rPr>
          <w:rFonts w:ascii="宋体" w:hAnsi="宋体"/>
          <w:szCs w:val="21"/>
        </w:rPr>
      </w:pPr>
      <w:r>
        <w:rPr>
          <w:rFonts w:hint="eastAsia" w:ascii="宋体" w:hAnsi="宋体"/>
          <w:szCs w:val="21"/>
        </w:rPr>
        <w:t>5.3响应文件的正本和所有的副本均需打印或用不褪色蓝（黑）墨水（汁）书写，统一装订、标码。</w:t>
      </w:r>
    </w:p>
    <w:p>
      <w:pPr>
        <w:spacing w:line="460" w:lineRule="exact"/>
        <w:ind w:firstLine="420" w:firstLineChars="200"/>
        <w:rPr>
          <w:rFonts w:ascii="宋体" w:hAnsi="宋体"/>
          <w:szCs w:val="21"/>
        </w:rPr>
      </w:pPr>
      <w:r>
        <w:rPr>
          <w:rFonts w:hint="eastAsia" w:ascii="宋体" w:hAnsi="宋体"/>
          <w:szCs w:val="21"/>
        </w:rPr>
        <w:t>5.4.响应文件必须加盖供应商单位公章和法定代表人</w:t>
      </w:r>
      <w:r>
        <w:rPr>
          <w:rFonts w:hint="eastAsia" w:ascii="宋体" w:hAnsi="宋体" w:cs="宋体"/>
          <w:kern w:val="0"/>
          <w:szCs w:val="21"/>
        </w:rPr>
        <w:t>（或其他组织负责人）</w:t>
      </w:r>
      <w:r>
        <w:rPr>
          <w:rFonts w:hint="eastAsia" w:ascii="宋体" w:hAnsi="宋体"/>
          <w:szCs w:val="21"/>
        </w:rPr>
        <w:t>或其授权代表人签字或盖章。</w:t>
      </w:r>
    </w:p>
    <w:p>
      <w:pPr>
        <w:spacing w:line="460" w:lineRule="exact"/>
        <w:ind w:firstLine="420" w:firstLineChars="200"/>
        <w:rPr>
          <w:rFonts w:ascii="宋体" w:hAnsi="宋体"/>
          <w:szCs w:val="21"/>
        </w:rPr>
      </w:pPr>
      <w:r>
        <w:rPr>
          <w:rFonts w:hint="eastAsia" w:ascii="宋体" w:hAnsi="宋体"/>
          <w:szCs w:val="21"/>
        </w:rPr>
        <w:t>5.5.响应文件不得行间插字、涂改和增删，如有修改错漏处，必须由供应商法定代表人（或其授权代表人）签字或盖章。</w:t>
      </w:r>
    </w:p>
    <w:p>
      <w:pPr>
        <w:spacing w:line="460" w:lineRule="exact"/>
        <w:ind w:firstLine="420" w:firstLineChars="200"/>
        <w:rPr>
          <w:rFonts w:ascii="宋体" w:hAnsi="宋体"/>
          <w:szCs w:val="21"/>
        </w:rPr>
      </w:pPr>
      <w:r>
        <w:rPr>
          <w:rFonts w:hint="eastAsia" w:ascii="宋体" w:hAnsi="宋体"/>
          <w:szCs w:val="21"/>
        </w:rPr>
        <w:t>6.响应报价要求</w:t>
      </w:r>
    </w:p>
    <w:p>
      <w:pPr>
        <w:spacing w:line="460" w:lineRule="exact"/>
        <w:ind w:firstLine="420" w:firstLineChars="200"/>
        <w:rPr>
          <w:rFonts w:ascii="宋体" w:hAnsi="宋体"/>
          <w:szCs w:val="21"/>
        </w:rPr>
      </w:pPr>
      <w:r>
        <w:rPr>
          <w:rFonts w:hint="eastAsia" w:ascii="宋体" w:hAnsi="宋体"/>
          <w:szCs w:val="21"/>
        </w:rPr>
        <w:t>6.1供应商应按照竞争性磋商文件规定的要求，责任范围和合同条件进行报价，在响应文件中的磋商报价表上按要求标明总价、服务期等，任何有选择的报价采购代理机构不予接受。</w:t>
      </w:r>
    </w:p>
    <w:p>
      <w:pPr>
        <w:spacing w:line="460" w:lineRule="exact"/>
        <w:ind w:firstLine="420" w:firstLineChars="200"/>
        <w:rPr>
          <w:rFonts w:ascii="宋体" w:hAnsi="宋体"/>
          <w:szCs w:val="21"/>
        </w:rPr>
      </w:pPr>
      <w:r>
        <w:rPr>
          <w:rFonts w:hint="eastAsia" w:ascii="宋体" w:hAnsi="宋体"/>
          <w:szCs w:val="21"/>
        </w:rPr>
        <w:t>6.2磋商最终报价为</w:t>
      </w:r>
      <w:r>
        <w:rPr>
          <w:rFonts w:hint="eastAsia"/>
        </w:rPr>
        <w:t>完成采购内容所需的全部费用，包括</w:t>
      </w:r>
      <w:r>
        <w:rPr>
          <w:rFonts w:hint="eastAsia" w:ascii="宋体" w:hAnsi="宋体"/>
          <w:szCs w:val="21"/>
        </w:rPr>
        <w:t>人工费、设备费</w:t>
      </w:r>
      <w:r>
        <w:rPr>
          <w:rFonts w:ascii="宋体" w:hAnsi="宋体"/>
          <w:szCs w:val="21"/>
        </w:rPr>
        <w:t>、</w:t>
      </w:r>
      <w:r>
        <w:rPr>
          <w:rFonts w:hint="eastAsia" w:ascii="宋体" w:hAnsi="宋体"/>
          <w:szCs w:val="21"/>
        </w:rPr>
        <w:t>耗材费、利润</w:t>
      </w:r>
      <w:r>
        <w:rPr>
          <w:rFonts w:ascii="宋体" w:hAnsi="宋体"/>
          <w:szCs w:val="21"/>
        </w:rPr>
        <w:t>、</w:t>
      </w:r>
      <w:r>
        <w:rPr>
          <w:rFonts w:hint="eastAsia" w:ascii="宋体" w:hAnsi="宋体"/>
          <w:szCs w:val="21"/>
        </w:rPr>
        <w:t>税金、保险费、规费等所有完成本项目的费用</w:t>
      </w:r>
      <w:r>
        <w:rPr>
          <w:rFonts w:hint="eastAsia"/>
        </w:rPr>
        <w:t>。</w:t>
      </w:r>
    </w:p>
    <w:p>
      <w:pPr>
        <w:spacing w:line="460" w:lineRule="exact"/>
        <w:ind w:firstLine="420" w:firstLineChars="200"/>
        <w:rPr>
          <w:rFonts w:ascii="宋体" w:hAnsi="宋体"/>
          <w:szCs w:val="21"/>
        </w:rPr>
      </w:pPr>
      <w:r>
        <w:rPr>
          <w:rFonts w:hint="eastAsia" w:ascii="宋体" w:hAnsi="宋体"/>
          <w:szCs w:val="21"/>
        </w:rPr>
        <w:t>6.3</w:t>
      </w:r>
      <w:r>
        <w:rPr>
          <w:rFonts w:hint="eastAsia" w:ascii="宋体" w:hAnsi="宋体"/>
          <w:b/>
          <w:bCs/>
          <w:szCs w:val="21"/>
        </w:rPr>
        <w:t>首次响应报价随响应文件提交，最后响应报价在磋商后提交。各供应商应在响应前在最后响应报价表加盖公章，磋商后，填写价格，法定代表人（</w:t>
      </w:r>
      <w:r>
        <w:rPr>
          <w:rFonts w:hint="eastAsia" w:ascii="宋体" w:hAnsi="宋体" w:cs="宋体"/>
          <w:b/>
          <w:bCs/>
          <w:kern w:val="0"/>
          <w:szCs w:val="21"/>
        </w:rPr>
        <w:t>或其他组织负责人</w:t>
      </w:r>
      <w:r>
        <w:rPr>
          <w:rFonts w:hint="eastAsia" w:ascii="宋体" w:hAnsi="宋体"/>
          <w:b/>
          <w:bCs/>
          <w:szCs w:val="21"/>
        </w:rPr>
        <w:t>）或其授权代表人签字或盖章。</w:t>
      </w:r>
    </w:p>
    <w:p>
      <w:pPr>
        <w:spacing w:line="460" w:lineRule="exact"/>
        <w:ind w:firstLine="420" w:firstLineChars="200"/>
        <w:rPr>
          <w:rFonts w:ascii="宋体" w:hAnsi="宋体"/>
          <w:szCs w:val="21"/>
        </w:rPr>
      </w:pPr>
      <w:r>
        <w:rPr>
          <w:rFonts w:hint="eastAsia" w:ascii="宋体" w:hAnsi="宋体"/>
          <w:szCs w:val="21"/>
        </w:rPr>
        <w:t>6.4最后响应报价，在采购内容无实质性变更下，不得高于首次响应报价。对于差异较大的报价，须作出明确的说明。</w:t>
      </w:r>
    </w:p>
    <w:p>
      <w:pPr>
        <w:spacing w:line="460" w:lineRule="exact"/>
        <w:ind w:firstLine="420" w:firstLineChars="200"/>
        <w:rPr>
          <w:rFonts w:ascii="宋体" w:hAnsi="宋体"/>
          <w:szCs w:val="21"/>
        </w:rPr>
      </w:pPr>
      <w:r>
        <w:rPr>
          <w:rFonts w:hint="eastAsia" w:ascii="宋体" w:hAnsi="宋体"/>
          <w:szCs w:val="21"/>
        </w:rPr>
        <w:t>6.5磋商后最终的响应报价，一次性包死，在合同洽谈和合同执行过程中，不得以任何理由变更。</w:t>
      </w:r>
    </w:p>
    <w:p>
      <w:pPr>
        <w:spacing w:line="460" w:lineRule="exact"/>
        <w:ind w:firstLine="420" w:firstLineChars="200"/>
        <w:rPr>
          <w:rFonts w:ascii="宋体" w:hAnsi="宋体"/>
          <w:szCs w:val="21"/>
        </w:rPr>
      </w:pPr>
      <w:r>
        <w:rPr>
          <w:rFonts w:hint="eastAsia" w:ascii="宋体" w:hAnsi="宋体"/>
          <w:szCs w:val="21"/>
        </w:rPr>
        <w:t>6.6凡因供应商对竞争性磋商文件阅读不深、理解不透、误解、疏漏、或因市场行情了解不清造成的后果和风险均由供应商自行负责。</w:t>
      </w:r>
    </w:p>
    <w:p>
      <w:pPr>
        <w:spacing w:line="460" w:lineRule="exact"/>
        <w:ind w:firstLine="420" w:firstLineChars="200"/>
        <w:rPr>
          <w:rFonts w:ascii="宋体" w:hAnsi="宋体"/>
          <w:szCs w:val="21"/>
        </w:rPr>
      </w:pPr>
      <w:r>
        <w:rPr>
          <w:rFonts w:hint="eastAsia" w:ascii="宋体" w:hAnsi="宋体"/>
          <w:szCs w:val="21"/>
        </w:rPr>
        <w:t>6.7磋商过程中所产生的一切费用由供应商自行承担。</w:t>
      </w:r>
    </w:p>
    <w:p>
      <w:pPr>
        <w:spacing w:line="460" w:lineRule="exact"/>
        <w:ind w:firstLine="420" w:firstLineChars="200"/>
        <w:rPr>
          <w:rFonts w:ascii="宋体" w:hAnsi="宋体"/>
          <w:b/>
          <w:bCs/>
          <w:szCs w:val="21"/>
        </w:rPr>
      </w:pPr>
      <w:r>
        <w:rPr>
          <w:rFonts w:hint="eastAsia" w:ascii="宋体" w:hAnsi="宋体"/>
          <w:b/>
          <w:bCs/>
          <w:szCs w:val="21"/>
        </w:rPr>
        <w:t>6.8本项目</w:t>
      </w:r>
      <w:r>
        <w:rPr>
          <w:rFonts w:hint="eastAsia" w:ascii="宋体" w:hAnsi="宋体"/>
          <w:b/>
          <w:bCs/>
          <w:szCs w:val="21"/>
          <w:lang w:val="en-US" w:eastAsia="zh-CN"/>
        </w:rPr>
        <w:t>采购预算</w:t>
      </w:r>
      <w:r>
        <w:rPr>
          <w:rFonts w:hint="eastAsia" w:ascii="宋体" w:hAnsi="宋体"/>
          <w:b/>
          <w:bCs/>
          <w:szCs w:val="21"/>
        </w:rPr>
        <w:t>为</w:t>
      </w:r>
      <w:r>
        <w:rPr>
          <w:rFonts w:hint="eastAsia" w:ascii="宋体" w:hAnsi="宋体"/>
          <w:b/>
          <w:bCs/>
          <w:szCs w:val="21"/>
          <w:lang w:val="en-US" w:eastAsia="zh-CN"/>
        </w:rPr>
        <w:t>¥1500000</w:t>
      </w:r>
      <w:r>
        <w:rPr>
          <w:rFonts w:hint="eastAsia" w:ascii="宋体" w:hAnsi="宋体"/>
          <w:b/>
          <w:bCs/>
          <w:szCs w:val="21"/>
        </w:rPr>
        <w:t>元，大于</w:t>
      </w:r>
      <w:r>
        <w:rPr>
          <w:rFonts w:hint="eastAsia" w:ascii="宋体" w:hAnsi="宋体"/>
          <w:b/>
          <w:bCs/>
          <w:szCs w:val="21"/>
          <w:lang w:val="en-US" w:eastAsia="zh-CN"/>
        </w:rPr>
        <w:t>采购预算</w:t>
      </w:r>
      <w:r>
        <w:rPr>
          <w:rFonts w:hint="eastAsia" w:ascii="宋体" w:hAnsi="宋体"/>
          <w:b/>
          <w:bCs/>
          <w:szCs w:val="21"/>
        </w:rPr>
        <w:t>按无效文件处理。</w:t>
      </w:r>
    </w:p>
    <w:p>
      <w:pPr>
        <w:spacing w:line="460" w:lineRule="exact"/>
        <w:ind w:firstLine="420" w:firstLineChars="200"/>
        <w:rPr>
          <w:rFonts w:ascii="宋体" w:hAnsi="宋体"/>
          <w:szCs w:val="21"/>
        </w:rPr>
      </w:pPr>
      <w:r>
        <w:rPr>
          <w:rFonts w:hint="eastAsia" w:ascii="宋体" w:hAnsi="宋体"/>
          <w:szCs w:val="21"/>
        </w:rPr>
        <w:t>7.磋商保证金：无需缴纳</w:t>
      </w:r>
    </w:p>
    <w:p>
      <w:pPr>
        <w:spacing w:line="460" w:lineRule="exact"/>
        <w:ind w:firstLine="420" w:firstLineChars="200"/>
        <w:rPr>
          <w:rFonts w:ascii="宋体" w:hAnsi="宋体"/>
          <w:szCs w:val="21"/>
        </w:rPr>
      </w:pPr>
      <w:r>
        <w:rPr>
          <w:rFonts w:hint="eastAsia" w:ascii="宋体" w:hAnsi="宋体"/>
          <w:szCs w:val="21"/>
        </w:rPr>
        <w:t>8.响应文件有效期</w:t>
      </w:r>
    </w:p>
    <w:p>
      <w:pPr>
        <w:spacing w:line="460" w:lineRule="exact"/>
        <w:ind w:firstLine="420" w:firstLineChars="200"/>
        <w:rPr>
          <w:rFonts w:ascii="宋体" w:hAnsi="宋体"/>
          <w:szCs w:val="21"/>
        </w:rPr>
      </w:pPr>
      <w:r>
        <w:rPr>
          <w:rFonts w:hint="eastAsia" w:ascii="宋体" w:hAnsi="宋体"/>
          <w:szCs w:val="21"/>
        </w:rPr>
        <w:t>8.1响应文件有效期为自磋商之日起六十（60）个日历日，在有效期内响应文件对供应商具有法律约束力，以保证采购人完成评审、确定成交供应商以及合同签订事项。成交供应商的响应文件有效期自动延长至合同执行完毕。</w:t>
      </w:r>
    </w:p>
    <w:p>
      <w:pPr>
        <w:spacing w:line="460" w:lineRule="exact"/>
        <w:ind w:firstLine="420" w:firstLineChars="200"/>
        <w:rPr>
          <w:rFonts w:ascii="宋体" w:hAnsi="宋体"/>
          <w:szCs w:val="21"/>
        </w:rPr>
      </w:pPr>
      <w:r>
        <w:rPr>
          <w:rFonts w:hint="eastAsia" w:ascii="宋体" w:hAnsi="宋体"/>
          <w:szCs w:val="21"/>
        </w:rPr>
        <w:t>8.2特殊情况需延长有效期的，采购代理机构可于有效期届满之前，要求供应商同意延长有效期，采购代理机构的要求与供应商的答复均应为书面形式。供应商拒绝延长的，其磋商响应文件在原有效期届满后将不再有效；供应商同意延长的，应相应延长其保证金的有效期，但不允许修改或撤回响应文件。</w:t>
      </w:r>
    </w:p>
    <w:p>
      <w:pPr>
        <w:spacing w:line="460" w:lineRule="exact"/>
        <w:ind w:firstLine="420" w:firstLineChars="200"/>
        <w:outlineLvl w:val="0"/>
        <w:rPr>
          <w:rFonts w:ascii="宋体" w:hAnsi="宋体"/>
          <w:b/>
          <w:szCs w:val="21"/>
        </w:rPr>
      </w:pPr>
      <w:bookmarkStart w:id="7" w:name="_Toc26232"/>
      <w:r>
        <w:rPr>
          <w:rFonts w:hint="eastAsia" w:ascii="宋体" w:hAnsi="宋体"/>
          <w:b/>
          <w:szCs w:val="21"/>
        </w:rPr>
        <w:t>四、响应文件的密封和提交</w:t>
      </w:r>
      <w:bookmarkEnd w:id="7"/>
    </w:p>
    <w:p>
      <w:pPr>
        <w:spacing w:line="460" w:lineRule="exact"/>
        <w:ind w:firstLine="420" w:firstLineChars="200"/>
        <w:rPr>
          <w:rFonts w:ascii="宋体" w:hAnsi="宋体"/>
          <w:szCs w:val="21"/>
        </w:rPr>
      </w:pPr>
      <w:r>
        <w:rPr>
          <w:rFonts w:hint="eastAsia" w:ascii="宋体" w:hAnsi="宋体"/>
          <w:szCs w:val="21"/>
        </w:rPr>
        <w:t>1.响应文件密封</w:t>
      </w:r>
    </w:p>
    <w:p>
      <w:pPr>
        <w:spacing w:line="460" w:lineRule="exact"/>
        <w:ind w:firstLine="420" w:firstLineChars="200"/>
        <w:rPr>
          <w:rFonts w:ascii="宋体" w:hAnsi="宋体"/>
          <w:szCs w:val="21"/>
        </w:rPr>
      </w:pPr>
      <w:r>
        <w:rPr>
          <w:rFonts w:hint="eastAsia" w:ascii="宋体" w:hAnsi="宋体"/>
          <w:szCs w:val="21"/>
        </w:rPr>
        <w:t>1.1供应商应将响应文件的正本和所有副本，用单独的信封分别密封，在信封上标明文件编号、项目名称，供应商全称（公章）、“正本”或“副本”等内容。</w:t>
      </w:r>
    </w:p>
    <w:p>
      <w:pPr>
        <w:spacing w:line="460" w:lineRule="exact"/>
        <w:ind w:firstLine="420" w:firstLineChars="200"/>
        <w:rPr>
          <w:rFonts w:ascii="宋体" w:hAnsi="宋体"/>
          <w:szCs w:val="21"/>
        </w:rPr>
      </w:pPr>
      <w:r>
        <w:rPr>
          <w:rFonts w:hint="eastAsia" w:ascii="宋体" w:hAnsi="宋体"/>
          <w:szCs w:val="21"/>
        </w:rPr>
        <w:t>1.2响应文件未按要求密封，采购代理机构对误投或过早启封的响应文件概不负责。</w:t>
      </w:r>
    </w:p>
    <w:p>
      <w:pPr>
        <w:spacing w:line="460" w:lineRule="exact"/>
        <w:ind w:firstLine="420" w:firstLineChars="200"/>
        <w:rPr>
          <w:rFonts w:ascii="宋体" w:hAnsi="宋体"/>
          <w:szCs w:val="21"/>
        </w:rPr>
      </w:pPr>
      <w:r>
        <w:rPr>
          <w:rFonts w:hint="eastAsia" w:ascii="宋体" w:hAnsi="宋体"/>
          <w:szCs w:val="21"/>
        </w:rPr>
        <w:t>2.响应文件提交</w:t>
      </w:r>
    </w:p>
    <w:p>
      <w:pPr>
        <w:spacing w:line="460" w:lineRule="exact"/>
        <w:ind w:firstLine="420" w:firstLineChars="200"/>
        <w:rPr>
          <w:rFonts w:ascii="宋体" w:hAnsi="宋体"/>
          <w:szCs w:val="21"/>
        </w:rPr>
      </w:pPr>
      <w:r>
        <w:rPr>
          <w:rFonts w:hint="eastAsia" w:ascii="宋体" w:hAnsi="宋体"/>
          <w:szCs w:val="21"/>
        </w:rPr>
        <w:t>2.1供应商应在竞争性磋商文件要求提交响应文件的截止时间前将响应文件密封送达磋商地点，递交并办理签收手续。</w:t>
      </w:r>
    </w:p>
    <w:p>
      <w:pPr>
        <w:spacing w:line="460" w:lineRule="exact"/>
        <w:ind w:firstLine="420" w:firstLineChars="200"/>
        <w:rPr>
          <w:rFonts w:ascii="宋体" w:hAnsi="宋体"/>
          <w:szCs w:val="21"/>
        </w:rPr>
      </w:pPr>
      <w:r>
        <w:rPr>
          <w:rFonts w:hint="eastAsia" w:ascii="宋体" w:hAnsi="宋体"/>
          <w:szCs w:val="21"/>
        </w:rPr>
        <w:t>2.2在竞争性磋商文件要求提交响应文件的截止时间之后送达的响应文件，为无效文件，采购代理机构应当拒绝接收。</w:t>
      </w:r>
    </w:p>
    <w:p>
      <w:pPr>
        <w:spacing w:line="460" w:lineRule="exact"/>
        <w:ind w:firstLine="420" w:firstLineChars="200"/>
        <w:rPr>
          <w:rFonts w:ascii="宋体" w:hAnsi="宋体"/>
          <w:szCs w:val="21"/>
        </w:rPr>
      </w:pPr>
      <w:r>
        <w:rPr>
          <w:rFonts w:hint="eastAsia" w:ascii="宋体" w:hAnsi="宋体"/>
          <w:szCs w:val="21"/>
        </w:rPr>
        <w:t>2.3供应商在竞争性磋商文件递交截止时间前，可以对所提交的响应文件进行补充、修改或者撤回，并书面通知采购代理机构。补充、修改的内容应当按竞争性磋商文件要求签署、盖章，并作为响应文件的组成部分。补充、修改的内容与响应文件不一致的，以补充、修改的内容为准。</w:t>
      </w:r>
    </w:p>
    <w:p>
      <w:pPr>
        <w:spacing w:line="460" w:lineRule="exact"/>
        <w:ind w:firstLine="420" w:firstLineChars="200"/>
        <w:rPr>
          <w:rFonts w:ascii="宋体" w:hAnsi="宋体"/>
          <w:szCs w:val="21"/>
        </w:rPr>
      </w:pPr>
      <w:r>
        <w:rPr>
          <w:rFonts w:hint="eastAsia" w:ascii="宋体" w:hAnsi="宋体"/>
          <w:szCs w:val="21"/>
        </w:rPr>
        <w:t>2.4竞争性磋商时间/首次响应文件递交的截止时间：详见竞争性磋商公告。</w:t>
      </w:r>
    </w:p>
    <w:p>
      <w:pPr>
        <w:widowControl/>
        <w:spacing w:line="460" w:lineRule="exact"/>
        <w:ind w:firstLine="420" w:firstLineChars="200"/>
        <w:jc w:val="left"/>
        <w:rPr>
          <w:rFonts w:ascii="宋体" w:hAnsi="宋体"/>
          <w:szCs w:val="21"/>
        </w:rPr>
      </w:pPr>
      <w:r>
        <w:rPr>
          <w:rFonts w:hint="eastAsia" w:ascii="宋体" w:hAnsi="宋体"/>
          <w:szCs w:val="21"/>
        </w:rPr>
        <w:t>2.5磋商地点：详见竞争性磋商公告。</w:t>
      </w:r>
    </w:p>
    <w:p>
      <w:pPr>
        <w:spacing w:line="460" w:lineRule="exact"/>
        <w:ind w:firstLine="420" w:firstLineChars="200"/>
        <w:outlineLvl w:val="0"/>
        <w:rPr>
          <w:rFonts w:ascii="宋体" w:hAnsi="宋体"/>
          <w:b/>
          <w:szCs w:val="21"/>
        </w:rPr>
      </w:pPr>
      <w:bookmarkStart w:id="8" w:name="_Toc8300"/>
      <w:r>
        <w:rPr>
          <w:rFonts w:hint="eastAsia" w:ascii="宋体" w:hAnsi="宋体"/>
          <w:b/>
          <w:szCs w:val="21"/>
        </w:rPr>
        <w:t>五、磋商小组职责及义务</w:t>
      </w:r>
      <w:bookmarkEnd w:id="8"/>
    </w:p>
    <w:p>
      <w:pPr>
        <w:spacing w:line="460" w:lineRule="exact"/>
        <w:ind w:firstLine="420" w:firstLineChars="200"/>
        <w:rPr>
          <w:rFonts w:ascii="宋体" w:hAnsi="宋体"/>
          <w:szCs w:val="21"/>
        </w:rPr>
      </w:pPr>
      <w:r>
        <w:rPr>
          <w:rFonts w:hint="eastAsia" w:ascii="宋体" w:hAnsi="宋体"/>
          <w:szCs w:val="21"/>
        </w:rPr>
        <w:t>1.磋商小组组成：在磋商开始前，组建磋商小组，磋商小组由有关专家组成。</w:t>
      </w:r>
    </w:p>
    <w:p>
      <w:pPr>
        <w:spacing w:line="460" w:lineRule="exact"/>
        <w:ind w:firstLine="420" w:firstLineChars="200"/>
        <w:rPr>
          <w:rFonts w:ascii="宋体" w:hAnsi="宋体"/>
          <w:szCs w:val="21"/>
        </w:rPr>
      </w:pPr>
      <w:r>
        <w:rPr>
          <w:rFonts w:hint="eastAsia" w:ascii="宋体" w:hAnsi="宋体"/>
          <w:szCs w:val="21"/>
        </w:rPr>
        <w:t>2.磋商小组职责</w:t>
      </w:r>
    </w:p>
    <w:p>
      <w:pPr>
        <w:spacing w:line="460" w:lineRule="exact"/>
        <w:ind w:firstLine="420" w:firstLineChars="200"/>
        <w:rPr>
          <w:rFonts w:ascii="宋体" w:hAnsi="宋体"/>
          <w:szCs w:val="21"/>
        </w:rPr>
      </w:pPr>
      <w:r>
        <w:rPr>
          <w:rFonts w:hint="eastAsia" w:ascii="宋体" w:hAnsi="宋体"/>
          <w:szCs w:val="21"/>
        </w:rPr>
        <w:t>2.1确认竞争性磋商文件。</w:t>
      </w:r>
    </w:p>
    <w:p>
      <w:pPr>
        <w:spacing w:line="460" w:lineRule="exact"/>
        <w:ind w:firstLine="420" w:firstLineChars="200"/>
        <w:rPr>
          <w:rFonts w:ascii="宋体" w:hAnsi="宋体"/>
          <w:szCs w:val="21"/>
        </w:rPr>
      </w:pPr>
      <w:r>
        <w:rPr>
          <w:rFonts w:hint="eastAsia" w:ascii="宋体" w:hAnsi="宋体"/>
          <w:szCs w:val="21"/>
        </w:rPr>
        <w:t>2.2确定符合资质条件的供应商参加磋商。</w:t>
      </w:r>
    </w:p>
    <w:p>
      <w:pPr>
        <w:spacing w:line="460" w:lineRule="exact"/>
        <w:ind w:firstLine="420" w:firstLineChars="200"/>
        <w:rPr>
          <w:rFonts w:ascii="宋体" w:hAnsi="宋体"/>
          <w:szCs w:val="21"/>
        </w:rPr>
      </w:pPr>
      <w:r>
        <w:rPr>
          <w:rFonts w:hint="eastAsia" w:ascii="宋体" w:hAnsi="宋体"/>
          <w:szCs w:val="21"/>
        </w:rPr>
        <w:t>2.3审查供应商的响应文件并做出评价。</w:t>
      </w:r>
    </w:p>
    <w:p>
      <w:pPr>
        <w:spacing w:line="460" w:lineRule="exact"/>
        <w:ind w:firstLine="420" w:firstLineChars="200"/>
        <w:rPr>
          <w:rFonts w:ascii="宋体" w:hAnsi="宋体"/>
          <w:szCs w:val="21"/>
        </w:rPr>
      </w:pPr>
      <w:r>
        <w:rPr>
          <w:rFonts w:hint="eastAsia" w:ascii="宋体" w:hAnsi="宋体"/>
          <w:szCs w:val="21"/>
        </w:rPr>
        <w:t>2.4要求供应商解释或者澄清其响应文件。</w:t>
      </w:r>
    </w:p>
    <w:p>
      <w:pPr>
        <w:spacing w:line="460" w:lineRule="exact"/>
        <w:ind w:firstLine="420" w:firstLineChars="200"/>
        <w:rPr>
          <w:rFonts w:ascii="宋体" w:hAnsi="宋体"/>
          <w:szCs w:val="21"/>
        </w:rPr>
      </w:pPr>
      <w:r>
        <w:rPr>
          <w:rFonts w:hint="eastAsia" w:ascii="宋体" w:hAnsi="宋体"/>
          <w:szCs w:val="21"/>
        </w:rPr>
        <w:t>2.5编写评审报告。</w:t>
      </w:r>
    </w:p>
    <w:p>
      <w:pPr>
        <w:spacing w:line="460" w:lineRule="exact"/>
        <w:ind w:firstLine="420" w:firstLineChars="200"/>
        <w:rPr>
          <w:rFonts w:ascii="宋体" w:hAnsi="宋体"/>
          <w:szCs w:val="21"/>
        </w:rPr>
      </w:pPr>
      <w:r>
        <w:rPr>
          <w:rFonts w:hint="eastAsia" w:ascii="宋体" w:hAnsi="宋体"/>
          <w:szCs w:val="21"/>
        </w:rPr>
        <w:t>2.6告知采购人或采购代理机构在评审过程中发现供应商违法违规行为。</w:t>
      </w:r>
    </w:p>
    <w:p>
      <w:pPr>
        <w:spacing w:line="460" w:lineRule="exact"/>
        <w:ind w:firstLine="420" w:firstLineChars="200"/>
        <w:rPr>
          <w:rFonts w:ascii="宋体" w:hAnsi="宋体"/>
          <w:szCs w:val="21"/>
        </w:rPr>
      </w:pPr>
      <w:r>
        <w:rPr>
          <w:rFonts w:hint="eastAsia" w:ascii="宋体" w:hAnsi="宋体"/>
          <w:szCs w:val="21"/>
        </w:rPr>
        <w:t>3.磋商小组义务</w:t>
      </w:r>
    </w:p>
    <w:p>
      <w:pPr>
        <w:spacing w:line="460" w:lineRule="exact"/>
        <w:ind w:firstLine="420" w:firstLineChars="200"/>
        <w:rPr>
          <w:rFonts w:ascii="宋体" w:hAnsi="宋体"/>
          <w:szCs w:val="21"/>
        </w:rPr>
      </w:pPr>
      <w:r>
        <w:rPr>
          <w:rFonts w:hint="eastAsia" w:ascii="宋体" w:hAnsi="宋体"/>
          <w:szCs w:val="21"/>
        </w:rPr>
        <w:t>3.1遵纪守法、客观、公正、廉洁地履行职责；</w:t>
      </w:r>
    </w:p>
    <w:p>
      <w:pPr>
        <w:spacing w:line="460" w:lineRule="exact"/>
        <w:ind w:firstLine="420" w:firstLineChars="200"/>
        <w:rPr>
          <w:rFonts w:ascii="宋体" w:hAnsi="宋体"/>
          <w:szCs w:val="21"/>
        </w:rPr>
      </w:pPr>
      <w:r>
        <w:rPr>
          <w:rFonts w:hint="eastAsia" w:ascii="宋体" w:hAnsi="宋体"/>
          <w:szCs w:val="21"/>
        </w:rPr>
        <w:t>3.2根据竞争性磋商文件的规定独立进行评审，对个人的评审意见承担法律责任；</w:t>
      </w:r>
    </w:p>
    <w:p>
      <w:pPr>
        <w:spacing w:line="460" w:lineRule="exact"/>
        <w:ind w:firstLine="420" w:firstLineChars="200"/>
        <w:rPr>
          <w:rFonts w:ascii="宋体" w:hAnsi="宋体"/>
          <w:szCs w:val="21"/>
        </w:rPr>
      </w:pPr>
      <w:r>
        <w:rPr>
          <w:rFonts w:hint="eastAsia" w:ascii="宋体" w:hAnsi="宋体"/>
          <w:szCs w:val="21"/>
        </w:rPr>
        <w:t>3.3参与评审报告的起草；</w:t>
      </w:r>
    </w:p>
    <w:p>
      <w:pPr>
        <w:spacing w:line="460" w:lineRule="exact"/>
        <w:ind w:firstLine="420" w:firstLineChars="200"/>
        <w:rPr>
          <w:rFonts w:ascii="宋体" w:hAnsi="宋体"/>
          <w:szCs w:val="21"/>
        </w:rPr>
      </w:pPr>
      <w:r>
        <w:rPr>
          <w:rFonts w:hint="eastAsia" w:ascii="宋体" w:hAnsi="宋体"/>
          <w:szCs w:val="21"/>
        </w:rPr>
        <w:t>3.4配合采购人、采购代理机构答复供应商提出的质疑；</w:t>
      </w:r>
    </w:p>
    <w:p>
      <w:pPr>
        <w:spacing w:line="460" w:lineRule="exact"/>
        <w:ind w:firstLine="420" w:firstLineChars="200"/>
        <w:rPr>
          <w:rFonts w:ascii="宋体" w:hAnsi="宋体"/>
          <w:szCs w:val="21"/>
        </w:rPr>
      </w:pPr>
      <w:r>
        <w:rPr>
          <w:rFonts w:hint="eastAsia" w:ascii="宋体" w:hAnsi="宋体"/>
          <w:szCs w:val="21"/>
        </w:rPr>
        <w:t>3.5配合财政部门的投诉处理和监督检查工作。</w:t>
      </w:r>
    </w:p>
    <w:p>
      <w:pPr>
        <w:spacing w:line="460" w:lineRule="exact"/>
        <w:ind w:firstLine="420" w:firstLineChars="200"/>
        <w:rPr>
          <w:rFonts w:ascii="宋体" w:hAnsi="宋体"/>
          <w:szCs w:val="21"/>
        </w:rPr>
      </w:pPr>
      <w:r>
        <w:rPr>
          <w:rFonts w:hint="eastAsia" w:ascii="宋体" w:hAnsi="宋体"/>
          <w:szCs w:val="21"/>
        </w:rPr>
        <w:t>4.确认竞争性磋商文件：磋商小组对竞争性磋商文件进行审阅，无异议进行签字确认；有异议进行修改，修改内容经采购人确认后，磋商小组以书面形式通知所有供应商。</w:t>
      </w:r>
    </w:p>
    <w:p>
      <w:pPr>
        <w:spacing w:line="460" w:lineRule="exact"/>
        <w:ind w:firstLine="420" w:firstLineChars="200"/>
        <w:outlineLvl w:val="0"/>
        <w:rPr>
          <w:rFonts w:ascii="宋体" w:hAnsi="宋体"/>
          <w:b/>
          <w:szCs w:val="21"/>
        </w:rPr>
      </w:pPr>
      <w:bookmarkStart w:id="9" w:name="_Toc8612"/>
      <w:r>
        <w:rPr>
          <w:rFonts w:hint="eastAsia" w:ascii="宋体" w:hAnsi="宋体"/>
          <w:b/>
          <w:szCs w:val="21"/>
        </w:rPr>
        <w:t>六、磋商程序</w:t>
      </w:r>
      <w:bookmarkEnd w:id="9"/>
    </w:p>
    <w:p>
      <w:pPr>
        <w:spacing w:line="460" w:lineRule="exact"/>
        <w:ind w:firstLine="420" w:firstLineChars="200"/>
        <w:rPr>
          <w:rFonts w:ascii="宋体" w:hAnsi="宋体"/>
          <w:szCs w:val="21"/>
        </w:rPr>
      </w:pPr>
      <w:r>
        <w:rPr>
          <w:rFonts w:hint="eastAsia" w:ascii="宋体" w:hAnsi="宋体"/>
          <w:szCs w:val="21"/>
        </w:rPr>
        <w:t>1.磋商会议</w:t>
      </w:r>
    </w:p>
    <w:p>
      <w:pPr>
        <w:spacing w:line="460" w:lineRule="exact"/>
        <w:ind w:firstLine="420" w:firstLineChars="200"/>
        <w:rPr>
          <w:rFonts w:ascii="宋体" w:hAnsi="宋体"/>
          <w:szCs w:val="21"/>
        </w:rPr>
      </w:pPr>
      <w:r>
        <w:rPr>
          <w:rFonts w:hint="eastAsia" w:ascii="宋体" w:hAnsi="宋体"/>
          <w:szCs w:val="21"/>
        </w:rPr>
        <w:t>1.1在竞争性磋商文件规定的时间和地点，由采购代理机构组织磋商工作，供应商须委派代表参加，签名报到以证明其出席。</w:t>
      </w:r>
    </w:p>
    <w:p>
      <w:pPr>
        <w:spacing w:line="460" w:lineRule="exact"/>
        <w:ind w:firstLine="420" w:firstLineChars="200"/>
        <w:rPr>
          <w:rFonts w:ascii="宋体" w:hAnsi="宋体"/>
          <w:szCs w:val="21"/>
        </w:rPr>
      </w:pPr>
      <w:r>
        <w:rPr>
          <w:rFonts w:hint="eastAsia" w:ascii="宋体" w:hAnsi="宋体"/>
          <w:szCs w:val="21"/>
        </w:rPr>
        <w:t>1.2由供应商或其推荐的代表与采购监督人共同检查响应文件的密封情况，经检查无误后，签字确认。</w:t>
      </w:r>
    </w:p>
    <w:p>
      <w:pPr>
        <w:spacing w:line="460" w:lineRule="exact"/>
        <w:ind w:firstLine="420" w:firstLineChars="200"/>
        <w:rPr>
          <w:rFonts w:ascii="宋体" w:hAnsi="宋体"/>
          <w:szCs w:val="21"/>
        </w:rPr>
      </w:pPr>
      <w:r>
        <w:rPr>
          <w:rFonts w:hint="eastAsia" w:ascii="宋体" w:hAnsi="宋体"/>
          <w:szCs w:val="21"/>
        </w:rPr>
        <w:t>1.3采购代理机构工作人员按照顺序，将各供应商首次响应文件的份数等内容公布。</w:t>
      </w:r>
    </w:p>
    <w:p>
      <w:pPr>
        <w:spacing w:line="460" w:lineRule="exact"/>
        <w:ind w:firstLine="420" w:firstLineChars="200"/>
        <w:rPr>
          <w:rFonts w:ascii="宋体" w:hAnsi="宋体"/>
          <w:szCs w:val="21"/>
        </w:rPr>
      </w:pPr>
      <w:r>
        <w:rPr>
          <w:rFonts w:hint="eastAsia" w:ascii="宋体" w:hAnsi="宋体"/>
          <w:szCs w:val="21"/>
        </w:rPr>
        <w:t>1.4、磋商过程由采购代理机构指定专人记录。</w:t>
      </w:r>
    </w:p>
    <w:p>
      <w:pPr>
        <w:spacing w:line="460" w:lineRule="exact"/>
        <w:ind w:firstLine="420" w:firstLineChars="200"/>
        <w:rPr>
          <w:rFonts w:ascii="宋体" w:hAnsi="宋体"/>
          <w:szCs w:val="21"/>
        </w:rPr>
      </w:pPr>
      <w:r>
        <w:rPr>
          <w:rFonts w:hint="eastAsia" w:ascii="宋体" w:hAnsi="宋体"/>
          <w:szCs w:val="21"/>
        </w:rPr>
        <w:t>2.响应文件评审</w:t>
      </w:r>
    </w:p>
    <w:p>
      <w:pPr>
        <w:spacing w:line="460" w:lineRule="exact"/>
        <w:ind w:firstLine="420" w:firstLineChars="200"/>
        <w:rPr>
          <w:rFonts w:ascii="宋体" w:hAnsi="宋体"/>
          <w:szCs w:val="21"/>
          <w:highlight w:val="yellow"/>
        </w:rPr>
      </w:pPr>
      <w:r>
        <w:rPr>
          <w:rFonts w:hint="eastAsia" w:ascii="宋体" w:hAnsi="宋体"/>
          <w:szCs w:val="21"/>
        </w:rPr>
        <w:t>2.1</w:t>
      </w:r>
      <w:r>
        <w:rPr>
          <w:rFonts w:hint="eastAsia" w:ascii="宋体" w:hAnsi="宋体"/>
          <w:szCs w:val="21"/>
          <w:highlight w:val="none"/>
        </w:rPr>
        <w:t>响应文件的资格性审查：依据法律法规和响应文件的规定，</w:t>
      </w:r>
      <w:r>
        <w:rPr>
          <w:rFonts w:hint="eastAsia" w:ascii="宋体" w:hAnsi="宋体"/>
          <w:szCs w:val="21"/>
          <w:highlight w:val="none"/>
          <w:lang w:val="en-US" w:eastAsia="zh-CN"/>
        </w:rPr>
        <w:t>由采购人或采购代理机构</w:t>
      </w:r>
      <w:r>
        <w:rPr>
          <w:rFonts w:hint="eastAsia" w:ascii="宋体" w:hAnsi="宋体"/>
          <w:szCs w:val="21"/>
          <w:highlight w:val="none"/>
        </w:rPr>
        <w:t>对响应文件中的合格供应商证明文件进行审查，供应商应为中小微企业或监狱企业或残疾人福利性单位</w:t>
      </w:r>
      <w:r>
        <w:rPr>
          <w:rFonts w:hint="eastAsia" w:ascii="宋体" w:hAnsi="宋体"/>
          <w:szCs w:val="21"/>
          <w:highlight w:val="none"/>
          <w:lang w:eastAsia="zh-CN"/>
        </w:rPr>
        <w:t>，</w:t>
      </w:r>
      <w:r>
        <w:rPr>
          <w:rFonts w:hint="eastAsia" w:ascii="宋体" w:hAnsi="宋体"/>
          <w:szCs w:val="21"/>
          <w:highlight w:val="none"/>
        </w:rPr>
        <w:t>以确认合格供应商具备相应资格。</w:t>
      </w:r>
    </w:p>
    <w:p>
      <w:pPr>
        <w:spacing w:line="460" w:lineRule="exact"/>
        <w:ind w:firstLine="420" w:firstLineChars="200"/>
        <w:rPr>
          <w:rFonts w:ascii="宋体" w:hAnsi="宋体"/>
          <w:szCs w:val="21"/>
        </w:rPr>
      </w:pPr>
      <w:r>
        <w:rPr>
          <w:rFonts w:hint="eastAsia" w:ascii="宋体" w:hAnsi="宋体"/>
          <w:szCs w:val="21"/>
        </w:rPr>
        <w:t>2.2响应文件符合性审查：依据竞争性磋商文件的规定，对响应文件的有效性、完整性和对竞争性磋商文件的响应程度进行审查，以确定是否对竞争性磋商文件的实质性内容作出响应。</w:t>
      </w:r>
    </w:p>
    <w:p>
      <w:pPr>
        <w:spacing w:line="460" w:lineRule="exact"/>
        <w:ind w:firstLine="420" w:firstLineChars="200"/>
        <w:rPr>
          <w:rFonts w:ascii="宋体" w:hAnsi="宋体"/>
          <w:szCs w:val="21"/>
        </w:rPr>
      </w:pPr>
      <w:r>
        <w:rPr>
          <w:rFonts w:hint="eastAsia" w:ascii="宋体" w:hAnsi="宋体"/>
          <w:szCs w:val="21"/>
        </w:rPr>
        <w:t>2.3经过供应商及响应文件的资格性和符合性审查，出现下列情况者（但不限于），按无效文件处理。</w:t>
      </w:r>
    </w:p>
    <w:p>
      <w:pPr>
        <w:spacing w:line="460" w:lineRule="exact"/>
        <w:ind w:firstLine="420" w:firstLineChars="200"/>
        <w:rPr>
          <w:rFonts w:ascii="宋体" w:hAnsi="宋体"/>
          <w:szCs w:val="21"/>
        </w:rPr>
      </w:pPr>
      <w:r>
        <w:rPr>
          <w:rFonts w:hint="eastAsia" w:ascii="宋体" w:hAnsi="宋体"/>
          <w:szCs w:val="21"/>
        </w:rPr>
        <w:t>2.3.1供应商没有经过正常渠道获取竞争性磋商文件或供应商的名称与登记领取竞争性磋商文件单位的名称不符。</w:t>
      </w:r>
    </w:p>
    <w:p>
      <w:pPr>
        <w:spacing w:line="460" w:lineRule="exact"/>
        <w:ind w:firstLine="420" w:firstLineChars="200"/>
        <w:rPr>
          <w:rFonts w:ascii="宋体" w:hAnsi="宋体"/>
          <w:szCs w:val="21"/>
        </w:rPr>
      </w:pPr>
      <w:r>
        <w:rPr>
          <w:rFonts w:hint="eastAsia" w:ascii="宋体" w:hAnsi="宋体"/>
          <w:szCs w:val="21"/>
        </w:rPr>
        <w:t>2.3.2磋商响应文件中未提交委托代理人授权书（法定代表人（</w:t>
      </w:r>
      <w:r>
        <w:rPr>
          <w:rFonts w:hint="eastAsia" w:ascii="宋体" w:hAnsi="宋体" w:cs="宋体"/>
          <w:kern w:val="0"/>
          <w:szCs w:val="21"/>
        </w:rPr>
        <w:t>或其他组织负责人</w:t>
      </w:r>
      <w:r>
        <w:rPr>
          <w:rFonts w:hint="eastAsia" w:ascii="宋体" w:hAnsi="宋体"/>
          <w:szCs w:val="21"/>
        </w:rPr>
        <w:t>）直接参加磋商未按要求提交其有效身份证）或授权书的合法性或有效性不符合竞争性磋商文件规定。授权书有效期小于磋商有效期。</w:t>
      </w:r>
    </w:p>
    <w:p>
      <w:pPr>
        <w:spacing w:line="460" w:lineRule="exact"/>
        <w:ind w:firstLine="420" w:firstLineChars="200"/>
        <w:rPr>
          <w:rFonts w:ascii="宋体" w:hAnsi="宋体"/>
          <w:szCs w:val="21"/>
        </w:rPr>
      </w:pPr>
      <w:r>
        <w:rPr>
          <w:rFonts w:hint="eastAsia" w:ascii="宋体" w:hAnsi="宋体"/>
          <w:szCs w:val="21"/>
        </w:rPr>
        <w:t>2.3.3响应文件有关内容未按竞争性磋商文件规定加盖供应商印章或未经法定代表人或其委托代理人签字、盖章。无磋商有效期或有效期达不到竞争性磋商文件的要求。响应文件格式未按照竞争性磋商文件格式编制或响应文件数量不符合要求。</w:t>
      </w:r>
    </w:p>
    <w:p>
      <w:pPr>
        <w:spacing w:line="460" w:lineRule="exact"/>
        <w:ind w:firstLine="420" w:firstLineChars="200"/>
        <w:rPr>
          <w:rFonts w:ascii="宋体" w:hAnsi="宋体"/>
          <w:szCs w:val="21"/>
        </w:rPr>
      </w:pPr>
      <w:r>
        <w:rPr>
          <w:rFonts w:hint="eastAsia" w:ascii="宋体" w:hAnsi="宋体"/>
          <w:szCs w:val="21"/>
        </w:rPr>
        <w:t>2.3.4响应文件的合同主要条款对竞争性磋商文件合同主要条款要求不一致，或附加了采购人难以接受的条件。</w:t>
      </w:r>
    </w:p>
    <w:p>
      <w:pPr>
        <w:spacing w:line="460" w:lineRule="exact"/>
        <w:ind w:firstLine="420" w:firstLineChars="200"/>
        <w:rPr>
          <w:rFonts w:ascii="宋体" w:hAnsi="宋体"/>
          <w:szCs w:val="21"/>
        </w:rPr>
      </w:pPr>
      <w:r>
        <w:rPr>
          <w:rFonts w:hint="eastAsia" w:ascii="宋体" w:hAnsi="宋体"/>
          <w:szCs w:val="21"/>
        </w:rPr>
        <w:t>2.3.5磋商内容与要求不符。</w:t>
      </w:r>
    </w:p>
    <w:p>
      <w:pPr>
        <w:spacing w:line="460" w:lineRule="exact"/>
        <w:ind w:firstLine="420" w:firstLineChars="200"/>
        <w:rPr>
          <w:rFonts w:ascii="宋体" w:hAnsi="宋体"/>
          <w:szCs w:val="21"/>
        </w:rPr>
      </w:pPr>
      <w:r>
        <w:rPr>
          <w:rFonts w:hint="eastAsia" w:ascii="宋体" w:hAnsi="宋体"/>
          <w:szCs w:val="21"/>
        </w:rPr>
        <w:t>2.3.6响应报价与市场价偏离较大，低于成本，形成不正当竞争。</w:t>
      </w:r>
    </w:p>
    <w:p>
      <w:pPr>
        <w:spacing w:line="460" w:lineRule="exact"/>
        <w:ind w:firstLine="420" w:firstLineChars="200"/>
        <w:rPr>
          <w:rFonts w:ascii="宋体" w:hAnsi="宋体"/>
          <w:szCs w:val="21"/>
        </w:rPr>
      </w:pPr>
      <w:r>
        <w:rPr>
          <w:rFonts w:hint="eastAsia" w:ascii="宋体" w:hAnsi="宋体"/>
          <w:szCs w:val="21"/>
        </w:rPr>
        <w:t>2.3.7提供虚假证明，开具虚假资质，出现虚假应答或故意隐瞒行为。</w:t>
      </w:r>
    </w:p>
    <w:p>
      <w:pPr>
        <w:spacing w:line="460" w:lineRule="exact"/>
        <w:ind w:firstLine="420" w:firstLineChars="200"/>
        <w:rPr>
          <w:rFonts w:ascii="宋体" w:hAnsi="宋体"/>
          <w:szCs w:val="21"/>
        </w:rPr>
      </w:pPr>
      <w:r>
        <w:rPr>
          <w:rFonts w:hint="eastAsia" w:ascii="宋体" w:hAnsi="宋体"/>
          <w:szCs w:val="21"/>
        </w:rPr>
        <w:t>3.磋商：磋商小组所有成员集中与单一供应商分别进行磋商，并给所有参加磋商供应商平等的磋商机会。</w:t>
      </w:r>
    </w:p>
    <w:p>
      <w:pPr>
        <w:spacing w:line="460" w:lineRule="exact"/>
        <w:ind w:firstLine="420" w:firstLineChars="200"/>
        <w:rPr>
          <w:rFonts w:ascii="宋体" w:hAnsi="宋体"/>
          <w:szCs w:val="21"/>
        </w:rPr>
      </w:pPr>
      <w:r>
        <w:rPr>
          <w:rFonts w:hint="eastAsia" w:ascii="宋体" w:hAnsi="宋体"/>
          <w:szCs w:val="21"/>
        </w:rPr>
        <w:t>3.1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pPr>
        <w:spacing w:line="460" w:lineRule="exact"/>
        <w:ind w:firstLine="420" w:firstLineChars="200"/>
        <w:rPr>
          <w:rFonts w:ascii="宋体" w:hAnsi="宋体"/>
          <w:szCs w:val="21"/>
        </w:rPr>
      </w:pPr>
      <w:r>
        <w:rPr>
          <w:rFonts w:hint="eastAsia" w:ascii="宋体" w:hAnsi="宋体"/>
          <w:szCs w:val="21"/>
        </w:rPr>
        <w:t>3.2磋商过程中，磋商小组可以根据竞争性磋商文件和磋商情况实质性变动采购需求中的技术、服务要求以及合同条款，但不得变动竞争性磋商文件中的其他内容。实质性变动的内容，须经采购人代表确认，并成为竞争性磋商文件的有效组成部分。</w:t>
      </w:r>
    </w:p>
    <w:p>
      <w:pPr>
        <w:spacing w:line="460" w:lineRule="exact"/>
        <w:ind w:firstLine="420" w:firstLineChars="200"/>
        <w:rPr>
          <w:rFonts w:ascii="宋体" w:hAnsi="宋体"/>
          <w:szCs w:val="21"/>
        </w:rPr>
      </w:pPr>
      <w:r>
        <w:rPr>
          <w:rFonts w:hint="eastAsia" w:ascii="宋体" w:hAnsi="宋体"/>
          <w:szCs w:val="21"/>
        </w:rPr>
        <w:t>3.3供应商应在磋商小组规定的时间内，以书面形式进行澄清、说明或者更正，并由法定代表人或者授权代表签字或者加盖公章。</w:t>
      </w:r>
    </w:p>
    <w:p>
      <w:pPr>
        <w:spacing w:line="460" w:lineRule="exact"/>
        <w:ind w:firstLine="420" w:firstLineChars="200"/>
        <w:rPr>
          <w:rFonts w:ascii="宋体" w:hAnsi="宋体"/>
          <w:szCs w:val="21"/>
        </w:rPr>
      </w:pPr>
      <w:r>
        <w:rPr>
          <w:rFonts w:hint="eastAsia" w:ascii="宋体" w:hAnsi="宋体"/>
          <w:szCs w:val="21"/>
        </w:rPr>
        <w:t>4.最后报价</w:t>
      </w:r>
    </w:p>
    <w:p>
      <w:pPr>
        <w:spacing w:line="460" w:lineRule="exact"/>
        <w:ind w:firstLine="420" w:firstLineChars="200"/>
        <w:rPr>
          <w:rFonts w:ascii="宋体" w:hAnsi="宋体"/>
          <w:szCs w:val="21"/>
        </w:rPr>
      </w:pPr>
      <w:r>
        <w:rPr>
          <w:rFonts w:hint="eastAsia" w:ascii="宋体" w:hAnsi="宋体"/>
          <w:szCs w:val="21"/>
        </w:rPr>
        <w:t>4.1磋商结束后，提交最后报价的供应商不少于3家。磋商小组要求实质性响应的供应商在规定时间内提交最后报价，最后报价是供应商响应文件的有效组成部分。</w:t>
      </w:r>
    </w:p>
    <w:p>
      <w:pPr>
        <w:spacing w:line="460" w:lineRule="exact"/>
        <w:ind w:firstLine="420" w:firstLineChars="200"/>
        <w:rPr>
          <w:rFonts w:ascii="宋体" w:hAnsi="宋体"/>
          <w:szCs w:val="21"/>
        </w:rPr>
      </w:pPr>
      <w:r>
        <w:rPr>
          <w:rFonts w:hint="eastAsia" w:ascii="宋体" w:hAnsi="宋体"/>
          <w:szCs w:val="21"/>
        </w:rPr>
        <w:t>4.2最后报价应按报价的格式内容填写，并且同时提交最后响应报价表、最后报价明细表等内容。各供应商在提交响应文件时，应对最后报价加盖供应商</w:t>
      </w:r>
      <w:r>
        <w:rPr>
          <w:rFonts w:hint="eastAsia" w:ascii="宋体" w:hAnsi="宋体"/>
          <w:szCs w:val="21"/>
          <w:lang w:eastAsia="zh-CN"/>
        </w:rPr>
        <w:t>公章</w:t>
      </w:r>
      <w:r>
        <w:rPr>
          <w:rFonts w:hint="eastAsia" w:ascii="宋体" w:hAnsi="宋体"/>
          <w:szCs w:val="21"/>
        </w:rPr>
        <w:t>，且由法定代表人（或授权代表人）签字。</w:t>
      </w:r>
    </w:p>
    <w:p>
      <w:pPr>
        <w:spacing w:line="460" w:lineRule="exact"/>
        <w:ind w:firstLine="420" w:firstLineChars="200"/>
        <w:rPr>
          <w:rFonts w:ascii="宋体" w:hAnsi="宋体"/>
          <w:szCs w:val="21"/>
        </w:rPr>
      </w:pPr>
      <w:r>
        <w:rPr>
          <w:rFonts w:hint="eastAsia" w:ascii="宋体" w:hAnsi="宋体"/>
          <w:szCs w:val="21"/>
        </w:rPr>
        <w:t>5.比较与评价</w:t>
      </w:r>
    </w:p>
    <w:p>
      <w:pPr>
        <w:spacing w:line="460" w:lineRule="exact"/>
        <w:ind w:firstLine="420" w:firstLineChars="200"/>
        <w:rPr>
          <w:rFonts w:ascii="宋体" w:hAnsi="宋体"/>
          <w:szCs w:val="21"/>
        </w:rPr>
      </w:pPr>
      <w:r>
        <w:rPr>
          <w:rFonts w:hint="eastAsia" w:ascii="宋体" w:hAnsi="宋体"/>
          <w:szCs w:val="21"/>
        </w:rPr>
        <w:t>5.1磋商小组在评审过程中，发现响应文件出现下列情况之一者，按以下原则修正：</w:t>
      </w:r>
    </w:p>
    <w:p>
      <w:pPr>
        <w:spacing w:line="460" w:lineRule="exact"/>
        <w:ind w:firstLine="420" w:firstLineChars="200"/>
        <w:rPr>
          <w:rFonts w:ascii="宋体" w:hAnsi="宋体"/>
          <w:szCs w:val="21"/>
        </w:rPr>
      </w:pPr>
      <w:r>
        <w:rPr>
          <w:rFonts w:hint="eastAsia" w:ascii="宋体" w:hAnsi="宋体"/>
          <w:szCs w:val="21"/>
        </w:rPr>
        <w:t>5.1.1大写金额与小写金额不一致的，以大写金额为准；</w:t>
      </w:r>
    </w:p>
    <w:p>
      <w:pPr>
        <w:spacing w:line="460" w:lineRule="exact"/>
        <w:ind w:firstLine="420" w:firstLineChars="200"/>
        <w:rPr>
          <w:rFonts w:ascii="宋体" w:hAnsi="宋体"/>
          <w:szCs w:val="21"/>
        </w:rPr>
      </w:pPr>
      <w:r>
        <w:rPr>
          <w:rFonts w:hint="eastAsia" w:ascii="宋体" w:hAnsi="宋体"/>
          <w:szCs w:val="21"/>
        </w:rPr>
        <w:t>5.1.2总价金额与按单价汇总金额不一致的，以单价金额计算结果为准；</w:t>
      </w:r>
    </w:p>
    <w:p>
      <w:pPr>
        <w:spacing w:line="460" w:lineRule="exact"/>
        <w:ind w:firstLine="420" w:firstLineChars="200"/>
        <w:rPr>
          <w:rFonts w:ascii="宋体" w:hAnsi="宋体"/>
          <w:szCs w:val="21"/>
        </w:rPr>
      </w:pPr>
      <w:r>
        <w:rPr>
          <w:rFonts w:hint="eastAsia" w:ascii="宋体" w:hAnsi="宋体"/>
          <w:szCs w:val="21"/>
        </w:rPr>
        <w:t>5.1.3单价金额小数点有明显错位的，应以总价为准，并修改单价；</w:t>
      </w:r>
    </w:p>
    <w:p>
      <w:pPr>
        <w:spacing w:line="460" w:lineRule="exact"/>
        <w:ind w:firstLine="420" w:firstLineChars="200"/>
        <w:rPr>
          <w:rFonts w:ascii="宋体" w:hAnsi="宋体"/>
          <w:szCs w:val="21"/>
        </w:rPr>
      </w:pPr>
      <w:r>
        <w:rPr>
          <w:rFonts w:hint="eastAsia" w:ascii="宋体" w:hAnsi="宋体"/>
          <w:szCs w:val="21"/>
        </w:rPr>
        <w:t>5.1.4对不同文字文本响应文件的解释发生异议的，以中文文本为准；</w:t>
      </w:r>
    </w:p>
    <w:p>
      <w:pPr>
        <w:spacing w:line="460" w:lineRule="exact"/>
        <w:ind w:firstLine="420" w:firstLineChars="200"/>
        <w:rPr>
          <w:rFonts w:ascii="宋体" w:hAnsi="宋体"/>
          <w:szCs w:val="21"/>
        </w:rPr>
      </w:pPr>
      <w:r>
        <w:rPr>
          <w:rFonts w:hint="eastAsia" w:ascii="宋体" w:hAnsi="宋体"/>
          <w:szCs w:val="21"/>
        </w:rPr>
        <w:t>5.1.5文字与图表不一致的，以文字为准；</w:t>
      </w:r>
    </w:p>
    <w:p>
      <w:pPr>
        <w:spacing w:line="460" w:lineRule="exact"/>
        <w:ind w:firstLine="420" w:firstLineChars="200"/>
        <w:rPr>
          <w:rFonts w:ascii="宋体" w:hAnsi="宋体"/>
          <w:szCs w:val="21"/>
        </w:rPr>
      </w:pPr>
      <w:r>
        <w:rPr>
          <w:rFonts w:hint="eastAsia" w:ascii="宋体" w:hAnsi="宋体"/>
          <w:szCs w:val="21"/>
        </w:rPr>
        <w:t>5.1.6正本与副本不一致的，以正本为准；</w:t>
      </w:r>
    </w:p>
    <w:p>
      <w:pPr>
        <w:spacing w:line="460" w:lineRule="exact"/>
        <w:ind w:firstLine="420" w:firstLineChars="200"/>
        <w:rPr>
          <w:rFonts w:ascii="宋体" w:hAnsi="宋体"/>
          <w:szCs w:val="21"/>
        </w:rPr>
      </w:pPr>
      <w:r>
        <w:rPr>
          <w:rFonts w:hint="eastAsia" w:ascii="宋体" w:hAnsi="宋体"/>
          <w:szCs w:val="21"/>
        </w:rPr>
        <w:t>5.2按照竞争性磋商文件规定的评审方法和标准，对审查合格的文件进行商务和技术评审，综合比较和评价，最低报价不作为成交的唯一条件。</w:t>
      </w:r>
    </w:p>
    <w:p>
      <w:pPr>
        <w:spacing w:line="460" w:lineRule="exact"/>
        <w:ind w:firstLine="420" w:firstLineChars="200"/>
        <w:rPr>
          <w:rFonts w:ascii="宋体" w:hAnsi="宋体"/>
          <w:szCs w:val="21"/>
        </w:rPr>
      </w:pPr>
      <w:r>
        <w:rPr>
          <w:rFonts w:hint="eastAsia" w:ascii="宋体" w:hAnsi="宋体"/>
          <w:szCs w:val="21"/>
        </w:rPr>
        <w:t>6.评审程序：采取逐项分步评审方式，每一步评审不符合者，不进入下一步评审，全部评审合格的供应商进行最后的综合评审和打分，按最后得分由高向低排序，推荐成交候选单位。</w:t>
      </w:r>
    </w:p>
    <w:p>
      <w:pPr>
        <w:spacing w:line="460" w:lineRule="exact"/>
        <w:ind w:firstLine="420" w:firstLineChars="200"/>
        <w:rPr>
          <w:rFonts w:ascii="宋体" w:hAnsi="宋体"/>
          <w:szCs w:val="21"/>
        </w:rPr>
      </w:pPr>
      <w:r>
        <w:rPr>
          <w:rFonts w:hint="eastAsia" w:ascii="宋体" w:hAnsi="宋体"/>
          <w:szCs w:val="21"/>
        </w:rPr>
        <w:t>7.评审方法：综合评分法（总计100分）</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880"/>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auto"/>
                <w:sz w:val="21"/>
                <w:szCs w:val="21"/>
              </w:rPr>
            </w:pPr>
            <w:r>
              <w:rPr>
                <w:rFonts w:hint="eastAsia" w:ascii="宋体" w:hAnsi="宋体" w:cs="宋体"/>
                <w:color w:val="auto"/>
                <w:sz w:val="21"/>
                <w:szCs w:val="21"/>
              </w:rPr>
              <w:t>评标</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auto"/>
                <w:sz w:val="21"/>
                <w:szCs w:val="21"/>
              </w:rPr>
            </w:pPr>
            <w:r>
              <w:rPr>
                <w:rFonts w:hint="eastAsia" w:ascii="宋体" w:hAnsi="宋体" w:cs="宋体"/>
                <w:color w:val="auto"/>
                <w:sz w:val="21"/>
                <w:szCs w:val="21"/>
              </w:rPr>
              <w:t>因素</w:t>
            </w:r>
          </w:p>
        </w:tc>
        <w:tc>
          <w:tcPr>
            <w:tcW w:w="47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auto"/>
                <w:sz w:val="21"/>
                <w:szCs w:val="21"/>
              </w:rPr>
            </w:pPr>
            <w:r>
              <w:rPr>
                <w:rFonts w:hint="eastAsia" w:ascii="宋体" w:hAnsi="宋体" w:cs="宋体"/>
                <w:color w:val="auto"/>
                <w:sz w:val="21"/>
                <w:szCs w:val="21"/>
              </w:rPr>
              <w:t>权值%</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color w:val="auto"/>
                <w:sz w:val="21"/>
                <w:szCs w:val="21"/>
              </w:rPr>
            </w:pPr>
            <w:r>
              <w:rPr>
                <w:rFonts w:hint="eastAsia" w:ascii="宋体" w:hAnsi="宋体" w:cs="宋体"/>
                <w:color w:val="auto"/>
                <w:sz w:val="21"/>
                <w:szCs w:val="21"/>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w:t>
            </w:r>
          </w:p>
        </w:tc>
        <w:tc>
          <w:tcPr>
            <w:tcW w:w="4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按照财政部《政府采购竞争性磋商采购方式管理暂行办法》的有关规定，将满足磋商文件要求且最后报价最低的供应商的价格作为磋商基准价，其价格得分为满分。其他供应商的价格分统一按照下列公式计算：</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磋商报价得分=(磋商基准价／磋商报价)×</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633"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活动策划方案</w:t>
            </w:r>
          </w:p>
        </w:tc>
        <w:tc>
          <w:tcPr>
            <w:tcW w:w="47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55</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jc w:val="left"/>
              <w:textAlignment w:val="auto"/>
              <w:rPr>
                <w:rFonts w:hint="eastAsia" w:ascii="宋体" w:hAnsi="宋体" w:cs="宋体"/>
                <w:spacing w:val="-3"/>
                <w:szCs w:val="21"/>
                <w:lang w:val="zh-CN" w:eastAsia="zh-CN" w:bidi="zh-CN"/>
              </w:rPr>
            </w:pPr>
            <w:r>
              <w:rPr>
                <w:rFonts w:hint="eastAsia" w:ascii="宋体" w:hAnsi="宋体" w:cs="宋体"/>
                <w:spacing w:val="-3"/>
                <w:szCs w:val="21"/>
                <w:lang w:val="zh-CN" w:eastAsia="zh-CN" w:bidi="zh-CN"/>
              </w:rPr>
              <w:t>1.</w:t>
            </w:r>
            <w:r>
              <w:rPr>
                <w:rFonts w:hint="eastAsia" w:ascii="宋体" w:hAnsi="宋体" w:eastAsia="宋体" w:cs="宋体"/>
                <w:spacing w:val="-3"/>
                <w:kern w:val="2"/>
                <w:sz w:val="21"/>
                <w:szCs w:val="21"/>
                <w:lang w:val="zh-CN" w:eastAsia="zh-CN" w:bidi="zh-CN"/>
              </w:rPr>
              <w:t>根据本次论坛的具体规模和内容要求，供应商需递交一套完整的论坛内容策划总体方案（</w:t>
            </w:r>
            <w:r>
              <w:rPr>
                <w:rFonts w:hint="eastAsia" w:ascii="宋体" w:hAnsi="宋体" w:eastAsia="宋体" w:cs="宋体"/>
                <w:spacing w:val="-3"/>
                <w:kern w:val="2"/>
                <w:sz w:val="21"/>
                <w:szCs w:val="21"/>
                <w:lang w:val="en-US" w:eastAsia="zh-CN" w:bidi="zh-CN"/>
              </w:rPr>
              <w:t>包括但不限于会议日程、议题等）</w:t>
            </w:r>
            <w:r>
              <w:rPr>
                <w:rFonts w:hint="eastAsia" w:ascii="宋体" w:hAnsi="宋体" w:eastAsia="宋体" w:cs="宋体"/>
                <w:spacing w:val="-3"/>
                <w:kern w:val="2"/>
                <w:sz w:val="21"/>
                <w:szCs w:val="21"/>
                <w:lang w:val="zh-CN" w:eastAsia="zh-CN" w:bidi="zh-CN"/>
              </w:rPr>
              <w:t>。方案详尽、全面、有效、合理、可实施性强、</w:t>
            </w:r>
            <w:r>
              <w:rPr>
                <w:rFonts w:hint="eastAsia" w:ascii="宋体" w:hAnsi="宋体" w:eastAsia="宋体" w:cs="宋体"/>
                <w:spacing w:val="-3"/>
                <w:kern w:val="2"/>
                <w:sz w:val="21"/>
                <w:szCs w:val="21"/>
                <w:lang w:val="en-US" w:eastAsia="zh-CN" w:bidi="zh-CN"/>
              </w:rPr>
              <w:t>具有以行业研究为基础的内容逻辑体系</w:t>
            </w:r>
            <w:r>
              <w:rPr>
                <w:rFonts w:hint="eastAsia" w:ascii="仿宋" w:hAnsi="仿宋" w:eastAsia="仿宋" w:cs="仿宋"/>
                <w:color w:val="auto"/>
                <w:sz w:val="24"/>
                <w:szCs w:val="24"/>
                <w:highlight w:val="none"/>
                <w:lang w:val="en-US" w:eastAsia="zh-CN"/>
              </w:rPr>
              <w:t>，</w:t>
            </w:r>
            <w:r>
              <w:rPr>
                <w:rFonts w:hint="eastAsia" w:ascii="宋体" w:hAnsi="宋体" w:cs="宋体"/>
                <w:spacing w:val="-3"/>
                <w:szCs w:val="21"/>
                <w:lang w:val="zh-CN" w:eastAsia="zh-CN" w:bidi="zh-CN"/>
              </w:rPr>
              <w:t>自主赋分</w:t>
            </w:r>
            <w:r>
              <w:rPr>
                <w:rFonts w:hint="eastAsia" w:ascii="宋体" w:hAnsi="宋体" w:cs="宋体"/>
                <w:spacing w:val="-3"/>
                <w:szCs w:val="21"/>
                <w:lang w:val="zh-CN" w:bidi="zh-CN"/>
              </w:rPr>
              <w:t>0～</w:t>
            </w:r>
            <w:r>
              <w:rPr>
                <w:rFonts w:hint="eastAsia" w:ascii="宋体" w:hAnsi="宋体" w:cs="宋体"/>
                <w:spacing w:val="-3"/>
                <w:szCs w:val="21"/>
                <w:lang w:val="en-US" w:eastAsia="zh-CN" w:bidi="zh-CN"/>
              </w:rPr>
              <w:t>5</w:t>
            </w:r>
            <w:r>
              <w:rPr>
                <w:rFonts w:hint="eastAsia" w:ascii="宋体" w:hAnsi="宋体" w:cs="宋体"/>
                <w:spacing w:val="-3"/>
                <w:szCs w:val="21"/>
                <w:lang w:val="zh-CN" w:bidi="zh-CN"/>
              </w:rPr>
              <w:t>分</w:t>
            </w:r>
            <w:r>
              <w:rPr>
                <w:rFonts w:hint="eastAsia" w:ascii="宋体" w:hAnsi="宋体" w:cs="宋体"/>
                <w:spacing w:val="-3"/>
                <w:szCs w:val="21"/>
                <w:lang w:val="zh-CN" w:eastAsia="zh-CN" w:bidi="zh-CN"/>
              </w:rPr>
              <w:t>。</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jc w:val="left"/>
              <w:textAlignment w:val="auto"/>
              <w:rPr>
                <w:rFonts w:hint="eastAsia" w:ascii="宋体" w:hAnsi="宋体" w:cs="宋体"/>
                <w:spacing w:val="-3"/>
                <w:kern w:val="2"/>
                <w:sz w:val="21"/>
                <w:szCs w:val="21"/>
                <w:lang w:val="zh-CN" w:eastAsia="zh-CN" w:bidi="zh-CN"/>
              </w:rPr>
            </w:pPr>
            <w:r>
              <w:rPr>
                <w:rFonts w:hint="eastAsia" w:ascii="宋体" w:hAnsi="宋体" w:cs="宋体"/>
                <w:spacing w:val="-3"/>
                <w:kern w:val="2"/>
                <w:sz w:val="21"/>
                <w:szCs w:val="21"/>
                <w:lang w:val="zh-CN" w:eastAsia="zh-CN" w:bidi="zh-CN"/>
              </w:rPr>
              <w:t>2.根据供应商针对本项目所提供的宣传报道服务方案的完整性、可行性，自主赋分</w:t>
            </w:r>
            <w:r>
              <w:rPr>
                <w:rFonts w:hint="eastAsia" w:ascii="宋体" w:hAnsi="宋体" w:cs="宋体"/>
                <w:spacing w:val="-3"/>
                <w:kern w:val="2"/>
                <w:sz w:val="21"/>
                <w:szCs w:val="21"/>
                <w:lang w:val="zh-CN" w:bidi="zh-CN"/>
              </w:rPr>
              <w:t>0～</w:t>
            </w:r>
            <w:r>
              <w:rPr>
                <w:rFonts w:hint="eastAsia" w:ascii="宋体" w:hAnsi="宋体" w:cs="宋体"/>
                <w:spacing w:val="-3"/>
                <w:kern w:val="2"/>
                <w:sz w:val="21"/>
                <w:szCs w:val="21"/>
                <w:lang w:val="en-US" w:eastAsia="zh-CN" w:bidi="zh-CN"/>
              </w:rPr>
              <w:t>5</w:t>
            </w:r>
            <w:r>
              <w:rPr>
                <w:rFonts w:hint="eastAsia" w:ascii="宋体" w:hAnsi="宋体" w:cs="宋体"/>
                <w:spacing w:val="-3"/>
                <w:kern w:val="2"/>
                <w:sz w:val="21"/>
                <w:szCs w:val="21"/>
                <w:lang w:val="zh-CN" w:bidi="zh-CN"/>
              </w:rPr>
              <w:t>分</w:t>
            </w:r>
            <w:r>
              <w:rPr>
                <w:rFonts w:hint="eastAsia" w:ascii="宋体" w:hAnsi="宋体" w:cs="宋体"/>
                <w:spacing w:val="-3"/>
                <w:kern w:val="2"/>
                <w:sz w:val="21"/>
                <w:szCs w:val="21"/>
                <w:lang w:val="zh-CN" w:eastAsia="zh-CN" w:bidi="zh-CN"/>
              </w:rPr>
              <w:t>。</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textAlignment w:val="auto"/>
              <w:rPr>
                <w:rFonts w:hint="eastAsia" w:ascii="宋体" w:hAnsi="宋体" w:cs="宋体"/>
                <w:spacing w:val="-3"/>
                <w:sz w:val="21"/>
                <w:szCs w:val="21"/>
                <w:lang w:val="zh-CN" w:eastAsia="zh-CN" w:bidi="zh-CN"/>
              </w:rPr>
            </w:pPr>
            <w:r>
              <w:rPr>
                <w:rFonts w:hint="eastAsia" w:ascii="宋体" w:hAnsi="宋体" w:cs="宋体"/>
                <w:spacing w:val="-3"/>
                <w:sz w:val="21"/>
                <w:szCs w:val="21"/>
                <w:lang w:val="zh-CN" w:eastAsia="zh-CN" w:bidi="zh-CN"/>
              </w:rPr>
              <w:t>3.针对本</w:t>
            </w:r>
            <w:r>
              <w:rPr>
                <w:rFonts w:hint="eastAsia" w:ascii="宋体" w:hAnsi="宋体" w:eastAsia="宋体" w:cs="宋体"/>
                <w:spacing w:val="-3"/>
                <w:kern w:val="2"/>
                <w:sz w:val="21"/>
                <w:szCs w:val="21"/>
                <w:lang w:val="zh-CN" w:eastAsia="zh-CN" w:bidi="zh-CN"/>
              </w:rPr>
              <w:t>项目</w:t>
            </w:r>
            <w:r>
              <w:rPr>
                <w:rFonts w:hint="eastAsia" w:ascii="宋体" w:hAnsi="宋体" w:eastAsia="宋体" w:cs="宋体"/>
                <w:spacing w:val="-3"/>
                <w:kern w:val="2"/>
                <w:sz w:val="21"/>
                <w:szCs w:val="21"/>
                <w:lang w:val="en-US" w:eastAsia="zh-CN" w:bidi="zh-CN"/>
              </w:rPr>
              <w:t>嘉宾邀请方案：会议议程中邀请高校相关领导专家、学科带头人、国内国际知名企业等相关单位参会，邀请的参会人员及企业能代表行业较高水平，具有行业影响力，对本次论坛起到助力作用</w:t>
            </w:r>
            <w:r>
              <w:rPr>
                <w:rFonts w:hint="eastAsia" w:ascii="宋体" w:hAnsi="宋体" w:eastAsia="宋体" w:cs="宋体"/>
                <w:spacing w:val="-3"/>
                <w:kern w:val="2"/>
                <w:sz w:val="21"/>
                <w:szCs w:val="21"/>
                <w:lang w:val="zh-CN" w:eastAsia="zh-CN" w:bidi="zh-CN"/>
              </w:rPr>
              <w:t>，自</w:t>
            </w:r>
            <w:r>
              <w:rPr>
                <w:rFonts w:hint="eastAsia" w:ascii="宋体" w:hAnsi="宋体" w:cs="宋体"/>
                <w:spacing w:val="-3"/>
                <w:sz w:val="21"/>
                <w:szCs w:val="21"/>
                <w:lang w:val="zh-CN" w:eastAsia="zh-CN" w:bidi="zh-CN"/>
              </w:rPr>
              <w:t>主赋分</w:t>
            </w:r>
            <w:r>
              <w:rPr>
                <w:rFonts w:hint="eastAsia" w:ascii="宋体" w:hAnsi="宋体" w:cs="宋体"/>
                <w:spacing w:val="-3"/>
                <w:sz w:val="21"/>
                <w:szCs w:val="21"/>
                <w:lang w:val="zh-CN" w:bidi="zh-CN"/>
              </w:rPr>
              <w:t>0～</w:t>
            </w:r>
            <w:r>
              <w:rPr>
                <w:rFonts w:hint="eastAsia" w:ascii="宋体" w:hAnsi="宋体" w:cs="宋体"/>
                <w:spacing w:val="-3"/>
                <w:sz w:val="21"/>
                <w:szCs w:val="21"/>
                <w:lang w:val="en-US" w:eastAsia="zh-CN" w:bidi="zh-CN"/>
              </w:rPr>
              <w:t>5</w:t>
            </w:r>
            <w:r>
              <w:rPr>
                <w:rFonts w:hint="eastAsia" w:ascii="宋体" w:hAnsi="宋体" w:cs="宋体"/>
                <w:spacing w:val="-3"/>
                <w:sz w:val="21"/>
                <w:szCs w:val="21"/>
                <w:lang w:val="zh-CN" w:bidi="zh-CN"/>
              </w:rPr>
              <w:t>分</w:t>
            </w:r>
            <w:r>
              <w:rPr>
                <w:rFonts w:hint="eastAsia" w:ascii="宋体" w:hAnsi="宋体" w:cs="宋体"/>
                <w:spacing w:val="-3"/>
                <w:sz w:val="21"/>
                <w:szCs w:val="21"/>
                <w:lang w:val="zh-CN" w:eastAsia="zh-CN" w:bidi="zh-CN"/>
              </w:rPr>
              <w:t>。</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jc w:val="left"/>
              <w:textAlignment w:val="auto"/>
              <w:rPr>
                <w:rFonts w:hint="eastAsia" w:ascii="宋体" w:hAnsi="宋体" w:cs="宋体"/>
                <w:spacing w:val="-3"/>
                <w:sz w:val="21"/>
                <w:szCs w:val="21"/>
                <w:lang w:val="zh-CN" w:eastAsia="zh-CN" w:bidi="zh-CN"/>
              </w:rPr>
            </w:pPr>
            <w:r>
              <w:rPr>
                <w:rFonts w:hint="eastAsia" w:ascii="宋体" w:hAnsi="宋体" w:cs="宋体"/>
                <w:spacing w:val="-3"/>
                <w:sz w:val="21"/>
                <w:szCs w:val="21"/>
                <w:lang w:val="en-US" w:eastAsia="zh-CN" w:bidi="zh-CN"/>
              </w:rPr>
              <w:t>4</w:t>
            </w:r>
            <w:r>
              <w:rPr>
                <w:rFonts w:hint="eastAsia" w:ascii="宋体" w:hAnsi="宋体" w:cs="宋体"/>
                <w:spacing w:val="-3"/>
                <w:sz w:val="21"/>
                <w:szCs w:val="21"/>
                <w:lang w:val="zh-CN" w:eastAsia="zh-CN" w:bidi="zh-CN"/>
              </w:rPr>
              <w:t>.供应商针对本项目</w:t>
            </w:r>
            <w:r>
              <w:rPr>
                <w:rFonts w:hint="eastAsia" w:ascii="宋体" w:hAnsi="宋体" w:cs="宋体"/>
                <w:spacing w:val="-3"/>
                <w:sz w:val="21"/>
                <w:szCs w:val="21"/>
                <w:lang w:val="en-US" w:eastAsia="zh-CN" w:bidi="zh-CN"/>
              </w:rPr>
              <w:t>具体实施方案、设计，</w:t>
            </w:r>
            <w:r>
              <w:rPr>
                <w:rFonts w:hint="eastAsia" w:ascii="宋体" w:hAnsi="宋体" w:cs="宋体"/>
                <w:spacing w:val="-3"/>
                <w:sz w:val="21"/>
                <w:szCs w:val="21"/>
                <w:lang w:val="zh-CN" w:eastAsia="zh-CN" w:bidi="zh-CN"/>
              </w:rPr>
              <w:t>科学、实用、适度，自主赋分</w:t>
            </w:r>
            <w:r>
              <w:rPr>
                <w:rFonts w:hint="eastAsia" w:ascii="宋体" w:hAnsi="宋体" w:cs="宋体"/>
                <w:spacing w:val="-3"/>
                <w:sz w:val="21"/>
                <w:szCs w:val="21"/>
                <w:lang w:val="zh-CN" w:bidi="zh-CN"/>
              </w:rPr>
              <w:t>0～</w:t>
            </w:r>
            <w:r>
              <w:rPr>
                <w:rFonts w:hint="eastAsia" w:ascii="宋体" w:hAnsi="宋体" w:cs="宋体"/>
                <w:spacing w:val="-3"/>
                <w:sz w:val="21"/>
                <w:szCs w:val="21"/>
                <w:lang w:val="zh-CN" w:eastAsia="zh-CN" w:bidi="zh-CN"/>
              </w:rPr>
              <w:t>5</w:t>
            </w:r>
            <w:r>
              <w:rPr>
                <w:rFonts w:hint="eastAsia" w:ascii="宋体" w:hAnsi="宋体" w:cs="宋体"/>
                <w:spacing w:val="-3"/>
                <w:sz w:val="21"/>
                <w:szCs w:val="21"/>
                <w:lang w:val="zh-CN" w:bidi="zh-CN"/>
              </w:rPr>
              <w:t>分</w:t>
            </w:r>
            <w:r>
              <w:rPr>
                <w:rFonts w:hint="eastAsia" w:ascii="宋体" w:hAnsi="宋体" w:cs="宋体"/>
                <w:spacing w:val="-3"/>
                <w:sz w:val="21"/>
                <w:szCs w:val="21"/>
                <w:lang w:val="zh-CN" w:eastAsia="zh-CN" w:bidi="zh-CN"/>
              </w:rPr>
              <w:t>。</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jc w:val="left"/>
              <w:textAlignment w:val="auto"/>
              <w:rPr>
                <w:rFonts w:hint="eastAsia" w:ascii="宋体" w:hAnsi="宋体" w:cs="宋体"/>
                <w:spacing w:val="-3"/>
                <w:sz w:val="21"/>
                <w:szCs w:val="21"/>
                <w:lang w:val="zh-CN" w:eastAsia="zh-CN" w:bidi="zh-CN"/>
              </w:rPr>
            </w:pPr>
            <w:r>
              <w:rPr>
                <w:rFonts w:hint="eastAsia" w:ascii="宋体" w:hAnsi="宋体" w:cs="宋体"/>
                <w:spacing w:val="-3"/>
                <w:sz w:val="21"/>
                <w:szCs w:val="21"/>
                <w:lang w:val="en-US" w:eastAsia="zh-CN" w:bidi="zh-CN"/>
              </w:rPr>
              <w:t>5</w:t>
            </w:r>
            <w:r>
              <w:rPr>
                <w:rFonts w:hint="eastAsia" w:ascii="宋体" w:hAnsi="宋体" w:cs="宋体"/>
                <w:spacing w:val="-3"/>
                <w:sz w:val="21"/>
                <w:szCs w:val="21"/>
                <w:lang w:val="zh-CN" w:eastAsia="zh-CN" w:bidi="zh-CN"/>
              </w:rPr>
              <w:t>.供应商针对本项目</w:t>
            </w:r>
            <w:r>
              <w:rPr>
                <w:rFonts w:hint="eastAsia" w:ascii="宋体" w:hAnsi="宋体" w:cs="宋体"/>
                <w:spacing w:val="-3"/>
                <w:sz w:val="21"/>
                <w:szCs w:val="21"/>
                <w:lang w:val="en-US" w:eastAsia="zh-CN" w:bidi="zh-CN"/>
              </w:rPr>
              <w:t>后勤保障措施</w:t>
            </w:r>
            <w:r>
              <w:rPr>
                <w:rFonts w:hint="eastAsia" w:ascii="宋体" w:hAnsi="宋体" w:cs="宋体"/>
                <w:spacing w:val="-3"/>
                <w:sz w:val="21"/>
                <w:szCs w:val="21"/>
                <w:lang w:val="zh-CN" w:eastAsia="zh-CN" w:bidi="zh-CN"/>
              </w:rPr>
              <w:t>，</w:t>
            </w:r>
            <w:r>
              <w:rPr>
                <w:rFonts w:hint="eastAsia" w:ascii="宋体" w:hAnsi="宋体" w:cs="宋体"/>
                <w:spacing w:val="-3"/>
                <w:sz w:val="21"/>
                <w:szCs w:val="21"/>
                <w:lang w:val="en-US" w:eastAsia="zh-CN" w:bidi="zh-CN"/>
              </w:rPr>
              <w:t>可实施性强</w:t>
            </w:r>
            <w:r>
              <w:rPr>
                <w:rFonts w:hint="eastAsia" w:ascii="宋体" w:hAnsi="宋体" w:cs="宋体"/>
                <w:spacing w:val="-3"/>
                <w:sz w:val="21"/>
                <w:szCs w:val="21"/>
                <w:lang w:val="zh-CN" w:eastAsia="zh-CN" w:bidi="zh-CN"/>
              </w:rPr>
              <w:t>，满足</w:t>
            </w:r>
            <w:r>
              <w:rPr>
                <w:rFonts w:hint="eastAsia" w:ascii="宋体" w:hAnsi="宋体" w:cs="宋体"/>
                <w:spacing w:val="-3"/>
                <w:sz w:val="21"/>
                <w:szCs w:val="21"/>
                <w:lang w:val="en-US" w:eastAsia="zh-CN" w:bidi="zh-CN"/>
              </w:rPr>
              <w:t>实际</w:t>
            </w:r>
            <w:r>
              <w:rPr>
                <w:rFonts w:hint="eastAsia" w:ascii="宋体" w:hAnsi="宋体" w:cs="宋体"/>
                <w:spacing w:val="-3"/>
                <w:sz w:val="21"/>
                <w:szCs w:val="21"/>
                <w:lang w:val="zh-CN" w:eastAsia="zh-CN" w:bidi="zh-CN"/>
              </w:rPr>
              <w:t>要求，自主赋分</w:t>
            </w:r>
            <w:r>
              <w:rPr>
                <w:rFonts w:hint="eastAsia" w:ascii="宋体" w:hAnsi="宋体" w:cs="宋体"/>
                <w:spacing w:val="-3"/>
                <w:sz w:val="21"/>
                <w:szCs w:val="21"/>
                <w:lang w:val="zh-CN" w:bidi="zh-CN"/>
              </w:rPr>
              <w:t>0～</w:t>
            </w:r>
            <w:r>
              <w:rPr>
                <w:rFonts w:hint="eastAsia" w:ascii="宋体" w:hAnsi="宋体" w:cs="宋体"/>
                <w:spacing w:val="-3"/>
                <w:sz w:val="21"/>
                <w:szCs w:val="21"/>
                <w:lang w:val="zh-CN" w:eastAsia="zh-CN" w:bidi="zh-CN"/>
              </w:rPr>
              <w:t>5</w:t>
            </w:r>
            <w:r>
              <w:rPr>
                <w:rFonts w:hint="eastAsia" w:ascii="宋体" w:hAnsi="宋体" w:cs="宋体"/>
                <w:spacing w:val="-3"/>
                <w:sz w:val="21"/>
                <w:szCs w:val="21"/>
                <w:lang w:val="zh-CN" w:bidi="zh-CN"/>
              </w:rPr>
              <w:t>分</w:t>
            </w:r>
            <w:r>
              <w:rPr>
                <w:rFonts w:hint="eastAsia" w:ascii="宋体" w:hAnsi="宋体" w:cs="宋体"/>
                <w:spacing w:val="-3"/>
                <w:sz w:val="21"/>
                <w:szCs w:val="21"/>
                <w:lang w:val="zh-CN" w:eastAsia="zh-CN" w:bidi="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textAlignment w:val="auto"/>
              <w:rPr>
                <w:rFonts w:hint="eastAsia" w:ascii="宋体" w:hAnsi="宋体" w:cs="宋体"/>
                <w:spacing w:val="-3"/>
                <w:szCs w:val="21"/>
                <w:lang w:val="zh-CN" w:bidi="zh-CN"/>
              </w:rPr>
            </w:pPr>
            <w:r>
              <w:rPr>
                <w:rFonts w:hint="eastAsia" w:ascii="宋体" w:hAnsi="宋体" w:cs="宋体"/>
                <w:spacing w:val="-3"/>
                <w:szCs w:val="21"/>
                <w:lang w:val="en-US" w:eastAsia="zh-CN" w:bidi="zh-CN"/>
              </w:rPr>
              <w:t>6</w:t>
            </w:r>
            <w:r>
              <w:rPr>
                <w:rFonts w:hint="eastAsia" w:ascii="宋体" w:hAnsi="宋体" w:cs="宋体"/>
                <w:spacing w:val="-3"/>
                <w:szCs w:val="21"/>
                <w:lang w:val="zh-CN" w:eastAsia="zh-CN" w:bidi="zh-CN"/>
              </w:rPr>
              <w:t>.根据供应商针对本项目活动结束后撤展安排，拆卸，运输等方案的科学性、合理性，自主赋分</w:t>
            </w:r>
            <w:r>
              <w:rPr>
                <w:rFonts w:hint="eastAsia" w:ascii="宋体" w:hAnsi="宋体" w:cs="宋体"/>
                <w:spacing w:val="-3"/>
                <w:szCs w:val="21"/>
                <w:lang w:val="zh-CN" w:bidi="zh-CN"/>
              </w:rPr>
              <w:t>0～</w:t>
            </w:r>
            <w:r>
              <w:rPr>
                <w:rFonts w:hint="eastAsia" w:ascii="宋体" w:hAnsi="宋体" w:cs="宋体"/>
                <w:spacing w:val="-3"/>
                <w:szCs w:val="21"/>
                <w:lang w:val="zh-CN" w:eastAsia="zh-CN" w:bidi="zh-CN"/>
              </w:rPr>
              <w:t>5</w:t>
            </w:r>
            <w:r>
              <w:rPr>
                <w:rFonts w:hint="eastAsia" w:ascii="宋体" w:hAnsi="宋体" w:cs="宋体"/>
                <w:spacing w:val="-3"/>
                <w:szCs w:val="21"/>
                <w:lang w:val="zh-CN" w:bidi="zh-CN"/>
              </w:rPr>
              <w:t>分</w:t>
            </w:r>
            <w:r>
              <w:rPr>
                <w:rFonts w:hint="eastAsia" w:ascii="宋体" w:hAnsi="宋体" w:cs="宋体"/>
                <w:spacing w:val="-3"/>
                <w:szCs w:val="21"/>
                <w:lang w:val="zh-CN" w:eastAsia="zh-CN" w:bidi="zh-CN"/>
              </w:rPr>
              <w:t>。</w:t>
            </w:r>
          </w:p>
          <w:p>
            <w:pPr>
              <w:pStyle w:val="3"/>
              <w:adjustRightInd w:val="0"/>
              <w:snapToGrid w:val="0"/>
              <w:spacing w:line="360" w:lineRule="auto"/>
              <w:ind w:firstLine="408" w:firstLineChars="200"/>
              <w:rPr>
                <w:rFonts w:hint="eastAsia" w:ascii="宋体" w:hAnsi="宋体" w:eastAsia="宋体" w:cs="宋体"/>
                <w:spacing w:val="-3"/>
                <w:sz w:val="21"/>
                <w:szCs w:val="21"/>
                <w:lang w:val="zh-CN" w:eastAsia="zh-CN" w:bidi="zh-CN"/>
              </w:rPr>
            </w:pPr>
            <w:r>
              <w:rPr>
                <w:rFonts w:hint="eastAsia" w:ascii="宋体" w:hAnsi="宋体" w:eastAsia="宋体" w:cs="宋体"/>
                <w:spacing w:val="-3"/>
                <w:sz w:val="21"/>
                <w:szCs w:val="21"/>
                <w:lang w:val="en-US" w:eastAsia="zh-CN" w:bidi="zh-CN"/>
              </w:rPr>
              <w:t>7</w:t>
            </w:r>
            <w:r>
              <w:rPr>
                <w:rFonts w:hint="eastAsia" w:ascii="宋体" w:hAnsi="宋体" w:eastAsia="宋体" w:cs="宋体"/>
                <w:spacing w:val="-3"/>
                <w:sz w:val="21"/>
                <w:szCs w:val="21"/>
                <w:lang w:val="zh-CN" w:eastAsia="zh-CN" w:bidi="zh-CN"/>
              </w:rPr>
              <w:t>.</w:t>
            </w:r>
            <w:r>
              <w:rPr>
                <w:rFonts w:hint="eastAsia" w:ascii="宋体" w:hAnsi="宋体" w:eastAsia="宋体" w:cs="宋体"/>
                <w:spacing w:val="-3"/>
                <w:kern w:val="2"/>
                <w:sz w:val="21"/>
                <w:szCs w:val="21"/>
                <w:lang w:val="zh-CN" w:eastAsia="zh-CN" w:bidi="zh-CN"/>
              </w:rPr>
              <w:t>根据</w:t>
            </w:r>
            <w:r>
              <w:rPr>
                <w:rFonts w:hint="eastAsia" w:ascii="宋体" w:hAnsi="宋体" w:eastAsia="宋体" w:cs="宋体"/>
                <w:spacing w:val="-3"/>
                <w:kern w:val="2"/>
                <w:sz w:val="21"/>
                <w:szCs w:val="21"/>
                <w:lang w:val="en-US" w:eastAsia="zh-CN" w:bidi="zh-CN"/>
              </w:rPr>
              <w:t>磋商</w:t>
            </w:r>
            <w:r>
              <w:rPr>
                <w:rFonts w:hint="eastAsia" w:ascii="宋体" w:hAnsi="宋体" w:eastAsia="宋体" w:cs="宋体"/>
                <w:spacing w:val="-3"/>
                <w:kern w:val="2"/>
                <w:sz w:val="21"/>
                <w:szCs w:val="21"/>
                <w:lang w:val="zh-CN" w:eastAsia="zh-CN" w:bidi="zh-CN"/>
              </w:rPr>
              <w:t>文件要求提供承诺，保证服务质量，承诺无条件服从并落实展会方对服务方案随时提出的修改要求</w:t>
            </w:r>
            <w:r>
              <w:rPr>
                <w:rFonts w:hint="eastAsia" w:ascii="宋体" w:hAnsi="宋体" w:eastAsia="宋体" w:cs="宋体"/>
                <w:spacing w:val="-3"/>
                <w:kern w:val="2"/>
                <w:sz w:val="21"/>
                <w:szCs w:val="21"/>
                <w:lang w:val="en-US" w:eastAsia="zh-CN" w:bidi="zh-CN"/>
              </w:rPr>
              <w:t>等</w:t>
            </w:r>
            <w:r>
              <w:rPr>
                <w:rFonts w:hint="eastAsia" w:ascii="宋体" w:hAnsi="宋体" w:eastAsia="宋体" w:cs="宋体"/>
                <w:spacing w:val="-3"/>
                <w:kern w:val="2"/>
                <w:sz w:val="21"/>
                <w:szCs w:val="21"/>
                <w:lang w:val="zh-CN" w:eastAsia="zh-CN" w:bidi="zh-CN"/>
              </w:rPr>
              <w:t>，</w:t>
            </w:r>
            <w:r>
              <w:rPr>
                <w:rFonts w:hint="eastAsia" w:ascii="宋体" w:hAnsi="宋体" w:eastAsia="宋体" w:cs="宋体"/>
                <w:spacing w:val="-3"/>
                <w:sz w:val="21"/>
                <w:szCs w:val="21"/>
                <w:lang w:val="zh-CN" w:eastAsia="zh-CN" w:bidi="zh-CN"/>
              </w:rPr>
              <w:t>自主赋分0～5分。</w:t>
            </w:r>
          </w:p>
          <w:p>
            <w:pPr>
              <w:pStyle w:val="3"/>
              <w:adjustRightInd w:val="0"/>
              <w:snapToGrid w:val="0"/>
              <w:spacing w:line="360" w:lineRule="auto"/>
              <w:ind w:firstLine="408" w:firstLineChars="200"/>
              <w:rPr>
                <w:rFonts w:hint="eastAsia" w:ascii="宋体" w:hAnsi="宋体" w:eastAsia="宋体" w:cs="宋体"/>
                <w:spacing w:val="-3"/>
                <w:sz w:val="21"/>
                <w:szCs w:val="21"/>
                <w:lang w:val="zh-CN" w:eastAsia="zh-CN" w:bidi="zh-CN"/>
              </w:rPr>
            </w:pPr>
            <w:r>
              <w:rPr>
                <w:rFonts w:hint="eastAsia" w:ascii="宋体" w:hAnsi="宋体" w:eastAsia="宋体" w:cs="宋体"/>
                <w:spacing w:val="-3"/>
                <w:sz w:val="21"/>
                <w:szCs w:val="21"/>
                <w:lang w:val="en-US" w:eastAsia="zh-CN" w:bidi="zh-CN"/>
              </w:rPr>
              <w:t>8</w:t>
            </w:r>
            <w:r>
              <w:rPr>
                <w:rFonts w:hint="eastAsia" w:ascii="宋体" w:hAnsi="宋体" w:eastAsia="宋体" w:cs="宋体"/>
                <w:spacing w:val="-3"/>
                <w:sz w:val="21"/>
                <w:szCs w:val="21"/>
                <w:lang w:val="zh-CN" w:eastAsia="zh-CN" w:bidi="zh-CN"/>
              </w:rPr>
              <w:t>.根据供应商对本项目</w:t>
            </w:r>
            <w:r>
              <w:rPr>
                <w:rFonts w:hint="eastAsia" w:ascii="宋体" w:hAnsi="宋体" w:eastAsia="宋体" w:cs="宋体"/>
                <w:spacing w:val="-3"/>
                <w:sz w:val="21"/>
                <w:szCs w:val="21"/>
                <w:lang w:val="en-US" w:eastAsia="zh-CN" w:bidi="zh-CN"/>
              </w:rPr>
              <w:t>的质量保证措施</w:t>
            </w:r>
            <w:r>
              <w:rPr>
                <w:rFonts w:hint="eastAsia" w:ascii="宋体" w:hAnsi="宋体" w:eastAsia="宋体" w:cs="宋体"/>
                <w:spacing w:val="-3"/>
                <w:sz w:val="21"/>
                <w:szCs w:val="21"/>
                <w:lang w:val="zh-CN" w:eastAsia="zh-CN" w:bidi="zh-CN"/>
              </w:rPr>
              <w:t>，自主赋分0～5分。</w:t>
            </w:r>
          </w:p>
          <w:p>
            <w:pPr>
              <w:pStyle w:val="3"/>
              <w:adjustRightInd w:val="0"/>
              <w:snapToGrid w:val="0"/>
              <w:spacing w:line="360" w:lineRule="auto"/>
              <w:ind w:firstLine="408" w:firstLineChars="200"/>
              <w:rPr>
                <w:rFonts w:hint="eastAsia" w:ascii="宋体" w:hAnsi="宋体" w:eastAsia="宋体" w:cs="宋体"/>
                <w:spacing w:val="-3"/>
                <w:sz w:val="21"/>
                <w:szCs w:val="21"/>
                <w:lang w:val="zh-CN" w:eastAsia="zh-CN" w:bidi="zh-CN"/>
              </w:rPr>
            </w:pPr>
            <w:r>
              <w:rPr>
                <w:rFonts w:hint="eastAsia" w:ascii="宋体" w:hAnsi="宋体" w:eastAsia="宋体" w:cs="宋体"/>
                <w:spacing w:val="-3"/>
                <w:sz w:val="21"/>
                <w:szCs w:val="21"/>
                <w:lang w:val="en-US" w:eastAsia="zh-CN" w:bidi="zh-CN"/>
              </w:rPr>
              <w:t>9</w:t>
            </w:r>
            <w:r>
              <w:rPr>
                <w:rFonts w:hint="eastAsia" w:ascii="宋体" w:hAnsi="宋体" w:eastAsia="宋体" w:cs="宋体"/>
                <w:spacing w:val="-3"/>
                <w:sz w:val="21"/>
                <w:szCs w:val="21"/>
                <w:lang w:val="zh-CN" w:eastAsia="zh-CN" w:bidi="zh-CN"/>
              </w:rPr>
              <w:t>.根据供应商对本项目</w:t>
            </w:r>
            <w:r>
              <w:rPr>
                <w:rFonts w:hint="eastAsia" w:ascii="宋体" w:hAnsi="宋体" w:eastAsia="宋体" w:cs="宋体"/>
                <w:spacing w:val="-3"/>
                <w:sz w:val="21"/>
                <w:szCs w:val="21"/>
                <w:lang w:val="en-US" w:eastAsia="zh-CN" w:bidi="zh-CN"/>
              </w:rPr>
              <w:t xml:space="preserve">的安全管理方案 </w:t>
            </w:r>
            <w:r>
              <w:rPr>
                <w:rFonts w:hint="eastAsia" w:ascii="宋体" w:hAnsi="宋体" w:eastAsia="宋体" w:cs="宋体"/>
                <w:spacing w:val="-3"/>
                <w:sz w:val="21"/>
                <w:szCs w:val="21"/>
                <w:lang w:val="zh-CN" w:eastAsia="zh-CN" w:bidi="zh-CN"/>
              </w:rPr>
              <w:t>，自主赋分0～5分。</w:t>
            </w:r>
          </w:p>
          <w:p>
            <w:pPr>
              <w:pStyle w:val="3"/>
              <w:adjustRightInd w:val="0"/>
              <w:snapToGrid w:val="0"/>
              <w:spacing w:line="360" w:lineRule="auto"/>
              <w:ind w:firstLine="408" w:firstLineChars="200"/>
              <w:rPr>
                <w:rFonts w:hint="eastAsia" w:ascii="宋体" w:hAnsi="宋体" w:eastAsia="宋体" w:cs="宋体"/>
                <w:spacing w:val="-3"/>
                <w:sz w:val="21"/>
                <w:szCs w:val="21"/>
                <w:lang w:val="zh-CN" w:eastAsia="zh-CN" w:bidi="zh-CN"/>
              </w:rPr>
            </w:pPr>
            <w:r>
              <w:rPr>
                <w:rFonts w:hint="eastAsia" w:ascii="宋体" w:hAnsi="宋体" w:eastAsia="宋体" w:cs="宋体"/>
                <w:spacing w:val="-3"/>
                <w:sz w:val="21"/>
                <w:szCs w:val="21"/>
                <w:lang w:val="en-US" w:eastAsia="zh-CN" w:bidi="zh-CN"/>
              </w:rPr>
              <w:t>10</w:t>
            </w:r>
            <w:r>
              <w:rPr>
                <w:rFonts w:hint="eastAsia" w:ascii="宋体" w:hAnsi="宋体" w:eastAsia="宋体" w:cs="宋体"/>
                <w:spacing w:val="-3"/>
                <w:sz w:val="21"/>
                <w:szCs w:val="21"/>
                <w:lang w:val="zh-CN" w:eastAsia="zh-CN" w:bidi="zh-CN"/>
              </w:rPr>
              <w:t>.根据供应商</w:t>
            </w:r>
            <w:r>
              <w:rPr>
                <w:rFonts w:hint="eastAsia" w:ascii="宋体" w:hAnsi="宋体" w:eastAsia="宋体" w:cs="宋体"/>
                <w:spacing w:val="-3"/>
                <w:sz w:val="21"/>
                <w:szCs w:val="21"/>
                <w:lang w:val="en-US" w:eastAsia="zh-CN" w:bidi="zh-CN"/>
              </w:rPr>
              <w:t>的本地化服务承诺、项目管理、优惠措施等</w:t>
            </w:r>
            <w:r>
              <w:rPr>
                <w:rFonts w:hint="eastAsia" w:ascii="宋体" w:hAnsi="宋体" w:eastAsia="宋体" w:cs="宋体"/>
                <w:spacing w:val="-3"/>
                <w:sz w:val="21"/>
                <w:szCs w:val="21"/>
                <w:lang w:val="zh-CN" w:eastAsia="zh-CN" w:bidi="zh-CN"/>
              </w:rPr>
              <w:t>，自主赋分0～5分。</w:t>
            </w:r>
          </w:p>
          <w:p>
            <w:pPr>
              <w:pStyle w:val="3"/>
              <w:adjustRightInd w:val="0"/>
              <w:snapToGrid w:val="0"/>
              <w:spacing w:line="360" w:lineRule="auto"/>
              <w:ind w:firstLine="408" w:firstLineChars="200"/>
              <w:rPr>
                <w:rFonts w:hint="default"/>
                <w:lang w:val="en-US" w:eastAsia="zh-CN"/>
              </w:rPr>
            </w:pPr>
            <w:r>
              <w:rPr>
                <w:rFonts w:hint="eastAsia" w:ascii="宋体" w:hAnsi="宋体" w:eastAsia="宋体" w:cs="宋体"/>
                <w:spacing w:val="-3"/>
                <w:sz w:val="21"/>
                <w:szCs w:val="21"/>
                <w:lang w:val="en-US" w:eastAsia="zh-CN" w:bidi="zh-CN"/>
              </w:rPr>
              <w:t>11</w:t>
            </w:r>
            <w:r>
              <w:rPr>
                <w:rFonts w:hint="eastAsia" w:ascii="宋体" w:hAnsi="宋体" w:eastAsia="宋体" w:cs="宋体"/>
                <w:spacing w:val="-3"/>
                <w:sz w:val="21"/>
                <w:szCs w:val="21"/>
                <w:lang w:val="zh-CN" w:eastAsia="zh-CN" w:bidi="zh-CN"/>
              </w:rPr>
              <w:t>.根据供应商对本项目有合理化建议方案，就方案针对性、合理性，自主赋分0～5分。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疫情防控措施</w:t>
            </w:r>
          </w:p>
        </w:tc>
        <w:tc>
          <w:tcPr>
            <w:tcW w:w="474" w:type="pct"/>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autoSpaceDN/>
              <w:bidi w:val="0"/>
              <w:adjustRightInd w:val="0"/>
              <w:snapToGrid w:val="0"/>
              <w:spacing w:before="139" w:line="400" w:lineRule="exact"/>
              <w:ind w:right="161" w:rightChars="0"/>
              <w:jc w:val="center"/>
              <w:textAlignment w:val="auto"/>
              <w:rPr>
                <w:rFonts w:hint="eastAsia" w:ascii="宋体" w:hAnsi="宋体" w:eastAsia="宋体" w:cs="宋体"/>
                <w:kern w:val="2"/>
                <w:sz w:val="21"/>
                <w:szCs w:val="21"/>
                <w:lang w:val="en-US" w:eastAsia="zh-CN" w:bidi="zh-CN"/>
              </w:rPr>
            </w:pPr>
            <w:r>
              <w:rPr>
                <w:rFonts w:hint="eastAsia" w:ascii="宋体" w:hAnsi="宋体" w:eastAsia="宋体" w:cs="宋体"/>
                <w:sz w:val="21"/>
                <w:szCs w:val="21"/>
                <w:lang w:val="en-US" w:eastAsia="zh-CN"/>
              </w:rPr>
              <w:t>5</w:t>
            </w:r>
          </w:p>
        </w:tc>
        <w:tc>
          <w:tcPr>
            <w:tcW w:w="3892" w:type="pct"/>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autoSpaceDN/>
              <w:bidi w:val="0"/>
              <w:adjustRightInd w:val="0"/>
              <w:snapToGrid w:val="0"/>
              <w:spacing w:before="1" w:line="400" w:lineRule="exact"/>
              <w:ind w:left="109"/>
              <w:jc w:val="left"/>
              <w:textAlignment w:val="auto"/>
              <w:rPr>
                <w:rFonts w:hint="eastAsia" w:ascii="宋体" w:hAnsi="宋体" w:eastAsia="宋体" w:cs="宋体"/>
                <w:kern w:val="2"/>
                <w:sz w:val="21"/>
                <w:szCs w:val="21"/>
                <w:lang w:val="en-US" w:eastAsia="zh-CN" w:bidi="zh-CN"/>
              </w:rPr>
            </w:pPr>
            <w:r>
              <w:rPr>
                <w:rFonts w:hint="eastAsia" w:ascii="宋体" w:hAnsi="宋体" w:eastAsia="宋体" w:cs="宋体"/>
                <w:spacing w:val="-3"/>
                <w:kern w:val="2"/>
                <w:sz w:val="21"/>
                <w:szCs w:val="21"/>
                <w:lang w:val="en-US" w:eastAsia="zh-CN" w:bidi="zh-CN"/>
              </w:rPr>
              <w:t>针对</w:t>
            </w:r>
            <w:r>
              <w:rPr>
                <w:rFonts w:hint="eastAsia" w:ascii="宋体" w:hAnsi="宋体" w:eastAsia="宋体" w:cs="宋体"/>
                <w:spacing w:val="-3"/>
                <w:kern w:val="2"/>
                <w:sz w:val="21"/>
                <w:szCs w:val="21"/>
                <w:lang w:val="zh-CN" w:eastAsia="zh-CN" w:bidi="zh-CN"/>
              </w:rPr>
              <w:t>本次论坛</w:t>
            </w:r>
            <w:r>
              <w:rPr>
                <w:rFonts w:hint="eastAsia" w:ascii="宋体" w:hAnsi="宋体" w:eastAsia="宋体" w:cs="宋体"/>
                <w:spacing w:val="-3"/>
                <w:kern w:val="2"/>
                <w:sz w:val="21"/>
                <w:szCs w:val="21"/>
                <w:lang w:val="en-US" w:eastAsia="zh-CN" w:bidi="zh-CN"/>
              </w:rPr>
              <w:t>活动提供有效完善的疫情防控方案，</w:t>
            </w:r>
            <w:r>
              <w:rPr>
                <w:rFonts w:hint="eastAsia" w:ascii="宋体" w:hAnsi="宋体" w:eastAsia="宋体" w:cs="宋体"/>
                <w:spacing w:val="-3"/>
                <w:kern w:val="2"/>
                <w:sz w:val="21"/>
                <w:szCs w:val="21"/>
                <w:lang w:val="zh-CN" w:eastAsia="zh-CN" w:bidi="zh-CN"/>
              </w:rPr>
              <w:t>方案描述</w:t>
            </w:r>
            <w:r>
              <w:rPr>
                <w:rFonts w:hint="eastAsia" w:ascii="宋体" w:hAnsi="宋体" w:eastAsia="宋体" w:cs="宋体"/>
                <w:spacing w:val="-3"/>
                <w:kern w:val="2"/>
                <w:sz w:val="21"/>
                <w:szCs w:val="21"/>
                <w:lang w:val="en-US" w:eastAsia="zh-CN" w:bidi="zh-CN"/>
              </w:rPr>
              <w:t>合理、</w:t>
            </w:r>
            <w:r>
              <w:rPr>
                <w:rFonts w:hint="eastAsia" w:ascii="宋体" w:hAnsi="宋体" w:eastAsia="宋体" w:cs="宋体"/>
                <w:spacing w:val="-3"/>
                <w:kern w:val="2"/>
                <w:sz w:val="21"/>
                <w:szCs w:val="21"/>
                <w:lang w:val="zh-CN" w:eastAsia="zh-CN" w:bidi="zh-CN"/>
              </w:rPr>
              <w:t>详细、清晰，</w:t>
            </w:r>
            <w:r>
              <w:rPr>
                <w:rFonts w:hint="eastAsia" w:ascii="宋体" w:hAnsi="宋体" w:eastAsia="宋体" w:cs="宋体"/>
                <w:sz w:val="21"/>
                <w:szCs w:val="21"/>
                <w:lang w:val="en-US" w:eastAsia="zh-CN"/>
              </w:rPr>
              <w:t>自主赋分</w:t>
            </w:r>
            <w:r>
              <w:rPr>
                <w:rFonts w:hint="eastAsia" w:ascii="宋体" w:hAnsi="宋体" w:eastAsia="宋体" w:cs="宋体"/>
                <w:sz w:val="21"/>
                <w:szCs w:val="21"/>
              </w:rPr>
              <w:t>0～</w:t>
            </w:r>
            <w:r>
              <w:rPr>
                <w:rFonts w:hint="eastAsia" w:ascii="宋体" w:hAnsi="宋体" w:eastAsia="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kern w:val="2"/>
                <w:sz w:val="21"/>
                <w:szCs w:val="21"/>
                <w:lang w:val="zh-CN" w:eastAsia="zh-CN" w:bidi="zh-CN"/>
              </w:rPr>
            </w:pPr>
            <w:r>
              <w:rPr>
                <w:rFonts w:hint="eastAsia" w:ascii="宋体" w:hAnsi="宋体" w:eastAsia="宋体" w:cs="宋体"/>
                <w:sz w:val="21"/>
                <w:szCs w:val="21"/>
              </w:rPr>
              <w:t>现场人员配备</w:t>
            </w:r>
          </w:p>
        </w:tc>
        <w:tc>
          <w:tcPr>
            <w:tcW w:w="474" w:type="pct"/>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autoSpaceDN/>
              <w:bidi w:val="0"/>
              <w:adjustRightInd w:val="0"/>
              <w:snapToGrid w:val="0"/>
              <w:spacing w:before="139" w:line="400" w:lineRule="exact"/>
              <w:ind w:right="161" w:rightChars="0"/>
              <w:jc w:val="center"/>
              <w:textAlignment w:val="auto"/>
              <w:rPr>
                <w:rFonts w:hint="eastAsia" w:ascii="宋体" w:hAnsi="宋体" w:eastAsia="宋体" w:cs="宋体"/>
                <w:kern w:val="2"/>
                <w:sz w:val="21"/>
                <w:szCs w:val="21"/>
                <w:lang w:val="zh-CN" w:eastAsia="zh-CN" w:bidi="zh-CN"/>
              </w:rPr>
            </w:pPr>
            <w:r>
              <w:rPr>
                <w:rFonts w:hint="eastAsia" w:ascii="宋体" w:hAnsi="宋体" w:eastAsia="宋体" w:cs="宋体"/>
                <w:sz w:val="21"/>
                <w:szCs w:val="21"/>
                <w:lang w:val="en-US" w:eastAsia="zh-CN"/>
              </w:rPr>
              <w:t>5</w:t>
            </w:r>
          </w:p>
        </w:tc>
        <w:tc>
          <w:tcPr>
            <w:tcW w:w="3892" w:type="pct"/>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autoSpaceDN/>
              <w:bidi w:val="0"/>
              <w:adjustRightInd w:val="0"/>
              <w:snapToGrid w:val="0"/>
              <w:spacing w:before="139" w:line="400" w:lineRule="exact"/>
              <w:ind w:left="109" w:leftChars="0"/>
              <w:jc w:val="left"/>
              <w:textAlignment w:val="auto"/>
              <w:rPr>
                <w:rFonts w:hint="eastAsia" w:ascii="宋体" w:hAnsi="宋体" w:eastAsia="宋体" w:cs="宋体"/>
                <w:kern w:val="2"/>
                <w:sz w:val="21"/>
                <w:szCs w:val="21"/>
                <w:lang w:val="zh-CN" w:eastAsia="zh-CN" w:bidi="zh-CN"/>
              </w:rPr>
            </w:pPr>
            <w:r>
              <w:rPr>
                <w:rFonts w:hint="eastAsia" w:ascii="宋体" w:hAnsi="宋体" w:eastAsia="宋体" w:cs="宋体"/>
                <w:sz w:val="21"/>
                <w:szCs w:val="21"/>
                <w:lang w:val="en-US" w:eastAsia="zh-CN"/>
              </w:rPr>
              <w:t>供应商针对本项目</w:t>
            </w:r>
            <w:r>
              <w:rPr>
                <w:rFonts w:hint="eastAsia" w:ascii="宋体" w:hAnsi="宋体" w:eastAsia="宋体" w:cs="宋体"/>
                <w:sz w:val="21"/>
                <w:szCs w:val="21"/>
              </w:rPr>
              <w:t>人员配备科学合理，</w:t>
            </w:r>
            <w:r>
              <w:rPr>
                <w:rFonts w:hint="eastAsia" w:ascii="宋体" w:hAnsi="宋体" w:eastAsia="宋体" w:cs="宋体"/>
                <w:sz w:val="21"/>
                <w:szCs w:val="21"/>
                <w:lang w:val="en-US" w:eastAsia="zh-CN"/>
              </w:rPr>
              <w:t>分工明确，</w:t>
            </w:r>
            <w:r>
              <w:rPr>
                <w:rFonts w:hint="eastAsia" w:ascii="宋体" w:hAnsi="宋体" w:eastAsia="宋体" w:cs="宋体"/>
                <w:sz w:val="21"/>
                <w:szCs w:val="21"/>
              </w:rPr>
              <w:t>详细可行，自主赋分0～5分</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服务反应机制和突发事件处理</w:t>
            </w:r>
          </w:p>
        </w:tc>
        <w:tc>
          <w:tcPr>
            <w:tcW w:w="474" w:type="pct"/>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autoSpaceDN/>
              <w:bidi w:val="0"/>
              <w:adjustRightInd w:val="0"/>
              <w:snapToGrid w:val="0"/>
              <w:spacing w:line="400" w:lineRule="exact"/>
              <w:ind w:right="161" w:rightChars="0"/>
              <w:jc w:val="center"/>
              <w:textAlignment w:val="auto"/>
              <w:rPr>
                <w:rFonts w:hint="eastAsia" w:ascii="宋体" w:hAnsi="宋体" w:eastAsia="宋体" w:cs="宋体"/>
                <w:kern w:val="2"/>
                <w:sz w:val="21"/>
                <w:szCs w:val="21"/>
                <w:lang w:val="en-US" w:eastAsia="zh-CN" w:bidi="zh-CN"/>
              </w:rPr>
            </w:pPr>
            <w:r>
              <w:rPr>
                <w:rFonts w:hint="eastAsia" w:ascii="宋体" w:hAnsi="宋体" w:eastAsia="宋体" w:cs="宋体"/>
                <w:sz w:val="21"/>
                <w:szCs w:val="21"/>
                <w:lang w:val="en-US" w:eastAsia="zh-CN"/>
              </w:rPr>
              <w:t>10</w:t>
            </w:r>
          </w:p>
        </w:tc>
        <w:tc>
          <w:tcPr>
            <w:tcW w:w="3892" w:type="pct"/>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widowControl w:val="0"/>
              <w:kinsoku/>
              <w:wordWrap/>
              <w:overflowPunct/>
              <w:topLinePunct w:val="0"/>
              <w:autoSpaceDE/>
              <w:autoSpaceDN/>
              <w:bidi w:val="0"/>
              <w:adjustRightInd w:val="0"/>
              <w:snapToGrid w:val="0"/>
              <w:spacing w:before="1" w:line="400" w:lineRule="exact"/>
              <w:ind w:left="109"/>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1.供应商针对本项目</w:t>
            </w:r>
            <w:r>
              <w:rPr>
                <w:rFonts w:hint="eastAsia" w:ascii="宋体" w:hAnsi="宋体" w:eastAsia="宋体" w:cs="宋体"/>
                <w:sz w:val="21"/>
                <w:szCs w:val="21"/>
              </w:rPr>
              <w:t>对外协调机制和内容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根据</w:t>
            </w:r>
            <w:r>
              <w:rPr>
                <w:rFonts w:hint="eastAsia" w:ascii="宋体" w:hAnsi="宋体" w:eastAsia="宋体" w:cs="宋体"/>
                <w:sz w:val="21"/>
                <w:szCs w:val="21"/>
              </w:rPr>
              <w:t>服务反应机制完善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可行程度，</w:t>
            </w:r>
            <w:r>
              <w:rPr>
                <w:rFonts w:hint="eastAsia" w:ascii="宋体" w:hAnsi="宋体" w:eastAsia="宋体" w:cs="宋体"/>
                <w:sz w:val="21"/>
                <w:szCs w:val="21"/>
              </w:rPr>
              <w:t>自主赋分0～5分</w:t>
            </w:r>
            <w:r>
              <w:rPr>
                <w:rFonts w:hint="eastAsia" w:ascii="宋体" w:hAnsi="宋体" w:eastAsia="宋体" w:cs="宋体"/>
                <w:sz w:val="21"/>
                <w:szCs w:val="21"/>
                <w:lang w:val="en-US" w:eastAsia="zh-CN"/>
              </w:rPr>
              <w:t>。</w:t>
            </w:r>
          </w:p>
          <w:p>
            <w:pPr>
              <w:pStyle w:val="33"/>
              <w:keepNext w:val="0"/>
              <w:keepLines w:val="0"/>
              <w:pageBreakBefore w:val="0"/>
              <w:widowControl w:val="0"/>
              <w:kinsoku/>
              <w:wordWrap/>
              <w:overflowPunct/>
              <w:topLinePunct w:val="0"/>
              <w:autoSpaceDE/>
              <w:autoSpaceDN/>
              <w:bidi w:val="0"/>
              <w:adjustRightInd w:val="0"/>
              <w:snapToGrid w:val="0"/>
              <w:spacing w:before="1" w:line="400" w:lineRule="exact"/>
              <w:ind w:left="109"/>
              <w:jc w:val="left"/>
              <w:textAlignment w:val="auto"/>
              <w:rPr>
                <w:rFonts w:hint="eastAsia" w:ascii="宋体" w:hAnsi="宋体" w:eastAsia="宋体" w:cs="宋体"/>
                <w:kern w:val="2"/>
                <w:sz w:val="21"/>
                <w:szCs w:val="21"/>
                <w:lang w:val="en-US" w:eastAsia="zh-CN" w:bidi="zh-CN"/>
              </w:rPr>
            </w:pPr>
            <w:r>
              <w:rPr>
                <w:rFonts w:hint="eastAsia" w:ascii="宋体" w:hAnsi="宋体" w:eastAsia="宋体" w:cs="宋体"/>
                <w:sz w:val="21"/>
                <w:szCs w:val="21"/>
                <w:lang w:val="en-US" w:eastAsia="zh-CN"/>
              </w:rPr>
              <w:t>2.根据供应商针对本项目</w:t>
            </w:r>
            <w:r>
              <w:rPr>
                <w:rFonts w:hint="eastAsia" w:ascii="宋体" w:hAnsi="宋体" w:eastAsia="宋体" w:cs="宋体"/>
                <w:sz w:val="21"/>
                <w:szCs w:val="21"/>
              </w:rPr>
              <w:t>突发事件处理机制健全、完善</w:t>
            </w:r>
            <w:r>
              <w:rPr>
                <w:rFonts w:hint="eastAsia" w:ascii="宋体" w:hAnsi="宋体" w:eastAsia="宋体" w:cs="宋体"/>
                <w:sz w:val="21"/>
                <w:szCs w:val="21"/>
                <w:lang w:val="en-US" w:eastAsia="zh-CN"/>
              </w:rPr>
              <w:t>程度，</w:t>
            </w:r>
            <w:r>
              <w:rPr>
                <w:rFonts w:hint="eastAsia" w:ascii="宋体" w:hAnsi="宋体" w:eastAsia="宋体" w:cs="宋体"/>
                <w:sz w:val="21"/>
                <w:szCs w:val="21"/>
              </w:rPr>
              <w:t>自主赋分0～5分</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服务承诺</w:t>
            </w:r>
          </w:p>
        </w:tc>
        <w:tc>
          <w:tcPr>
            <w:tcW w:w="4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供应商提供的</w:t>
            </w:r>
            <w:r>
              <w:rPr>
                <w:rFonts w:hint="eastAsia" w:ascii="宋体" w:hAnsi="宋体" w:eastAsia="宋体" w:cs="宋体"/>
                <w:color w:val="auto"/>
                <w:sz w:val="21"/>
                <w:szCs w:val="21"/>
                <w:highlight w:val="none"/>
              </w:rPr>
              <w:t>服务承诺的完整性、合理性、可行性</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自主赋分</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业绩</w:t>
            </w:r>
          </w:p>
        </w:tc>
        <w:tc>
          <w:tcPr>
            <w:tcW w:w="4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3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供应商具有同类项目业绩，响应文件中附有证明文件，每提供一个业绩证明计</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0分。（以合同或中标/成交通知书为准，须在</w:t>
            </w:r>
            <w:r>
              <w:rPr>
                <w:rFonts w:hint="eastAsia" w:ascii="宋体" w:hAnsi="宋体" w:eastAsia="宋体" w:cs="宋体"/>
                <w:color w:val="auto"/>
                <w:sz w:val="21"/>
                <w:szCs w:val="21"/>
                <w:lang w:val="en-US" w:eastAsia="zh-CN"/>
              </w:rPr>
              <w:t>磋商响应文件</w:t>
            </w:r>
            <w:r>
              <w:rPr>
                <w:rFonts w:hint="eastAsia" w:ascii="宋体" w:hAnsi="宋体" w:eastAsia="宋体" w:cs="宋体"/>
                <w:color w:val="auto"/>
                <w:sz w:val="21"/>
                <w:szCs w:val="21"/>
              </w:rPr>
              <w:t>中附以上证明材料的扫描件加盖单位公章）。</w:t>
            </w:r>
          </w:p>
        </w:tc>
      </w:tr>
    </w:tbl>
    <w:p>
      <w:pPr>
        <w:spacing w:line="460" w:lineRule="exact"/>
        <w:ind w:firstLine="420" w:firstLineChars="200"/>
        <w:rPr>
          <w:rFonts w:ascii="宋体" w:hAnsi="宋体"/>
          <w:szCs w:val="21"/>
        </w:rPr>
      </w:pPr>
      <w:r>
        <w:rPr>
          <w:rFonts w:hint="eastAsia" w:ascii="宋体" w:hAnsi="宋体"/>
          <w:szCs w:val="21"/>
        </w:rPr>
        <w:t>8.推荐成交候选供应商名单：磋商小组根据以上内容进行综合比较，自主打分，技术部分得分为磋商小组所有专家赋分的平均分，报价及技术部分得分均四舍五入保留两位小数，最终按照综合得分由高到低进行排序，推荐出成交候选单位。磋商小组依据评审结果写出评审报告。</w:t>
      </w:r>
    </w:p>
    <w:p>
      <w:pPr>
        <w:spacing w:line="460" w:lineRule="exact"/>
        <w:ind w:firstLine="420" w:firstLineChars="200"/>
        <w:rPr>
          <w:rFonts w:ascii="宋体" w:hAnsi="宋体"/>
          <w:bCs/>
          <w:szCs w:val="21"/>
        </w:rPr>
      </w:pPr>
      <w:r>
        <w:rPr>
          <w:rFonts w:hint="eastAsia" w:ascii="宋体" w:hAnsi="宋体"/>
          <w:bCs/>
          <w:szCs w:val="21"/>
        </w:rPr>
        <w:t>9.需要落实的政府采购政策</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（1）关于印发《政府采购促进中小企业发展管理办法》的通知--财库[2020]46号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 xml:space="preserve">（2）财政部司法部关于政府采购支持监狱企业发展有关问题的通知--财库〔2014〕68号 </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（3）《关于政府采购优先购买福利性企业产品和服务的意见》（陕民发（2015）1号）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根据《关于政府采购优先购买福利性企业产品和服务的意见》（陕民发（2015）1号）规定，在政府采购活动中，本省福利性企业享受我省规定的采购扶持政策。</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磋商小组对供应商提供的福利企业的证明文件进行核实后，根据相关规定，对福利企业的价格给予6%的扣除，用扣除后的价格参与评审。</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（4）《国务院办公厅关于建立政府强制采购节能产品制度的通知》--国办发〔2007〕51号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各级政府机构使用财政性资金进行政府采购活动时，在技术、服务等指标满足采购需求的前提下，要优先采购节能产品，对部分节能效果、性能等达到要求的产品，实行强制采购。</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（5）《节能产品政府采购实施意见》--（财库[2004]185号）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根据《节能产品政府采购实施意见》--（财库[2004]185号）规定，政府采购属于节能清单中产品时，在技术、服务等指标同等条件下，应当优先采购节能清单所列的节能产品。</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供应商应提供有效证明材料（证明材料须加盖供应商公章）。（注：产品属于品目清单范围中实施政府强制采购的，需提供依据国家确定的认证机构出具的、处于有效期之内的节能产品，属于品目清单范围中实施政府优先采购的，依据提供的品目清单和认证证书实施政府优先采购）。</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（6）《环境标志产品政府采购实施的意见》--财库[2006]90号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根据《环境标志产品政府采购实施的意见》--财库[2006]90号规定，采购人采购的产品属于清单中品目的，在性能、技术、服务等指标同等条件下，应当优先采购清单中的产品。</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供应商应提供有效证明材料（证明材料须加盖供应商公章）。（注：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（7）《关于促进残疾人就业政府采购政策的通知》--财库〔2017〕144号</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符合条件的残疾人福利性单位在参加政府采购活动时，应提供本通知规定的《残疾人福利性单位声明函》，并对声明的真实性负责。</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（8）政府采购支持脱贫攻坚政策</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优先采购贫困地区农副产品和物业服务、采购农副产品的，同等条件下应优先采购贫困地区农副产品。使用财政资金采购物业服务的，有条件的应当优先采购注册地在832个国家级贫困县域内，且聘用建档立卡贫困县人员物业公司提供的物业服务。</w:t>
      </w:r>
    </w:p>
    <w:p>
      <w:pPr>
        <w:spacing w:line="460" w:lineRule="exact"/>
        <w:ind w:firstLine="420" w:firstLineChars="200"/>
        <w:rPr>
          <w:rFonts w:ascii="宋体" w:hAnsi="宋体" w:eastAsia="宋体" w:cs="宋体"/>
          <w:bCs/>
          <w:szCs w:val="21"/>
        </w:rPr>
      </w:pPr>
      <w:r>
        <w:rPr>
          <w:rFonts w:hint="eastAsia" w:ascii="宋体" w:hAnsi="宋体" w:eastAsia="宋体" w:cs="宋体"/>
          <w:bCs/>
          <w:szCs w:val="21"/>
        </w:rPr>
        <w:t>（9）关于陕西省中小企业政府采购信用融资政策</w:t>
      </w:r>
    </w:p>
    <w:p>
      <w:pPr>
        <w:spacing w:line="460" w:lineRule="exact"/>
        <w:ind w:firstLine="420" w:firstLineChars="200"/>
        <w:rPr>
          <w:rFonts w:ascii="宋体" w:hAnsi="宋体"/>
          <w:bCs/>
          <w:szCs w:val="21"/>
        </w:rPr>
      </w:pPr>
      <w:r>
        <w:rPr>
          <w:rFonts w:hint="eastAsia" w:ascii="宋体" w:hAnsi="宋体" w:eastAsia="宋体" w:cs="宋体"/>
          <w:szCs w:val="21"/>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r>
        <w:rPr>
          <w:rFonts w:hint="eastAsia" w:ascii="宋体" w:hAnsi="宋体"/>
          <w:bCs/>
          <w:szCs w:val="21"/>
        </w:rPr>
        <w:t>。</w:t>
      </w:r>
    </w:p>
    <w:p>
      <w:pPr>
        <w:numPr>
          <w:ilvl w:val="0"/>
          <w:numId w:val="2"/>
        </w:numPr>
        <w:bidi w:val="0"/>
        <w:ind w:firstLine="420" w:firstLineChars="200"/>
        <w:rPr>
          <w:rFonts w:hint="eastAsia" w:ascii="宋体" w:hAnsi="宋体" w:eastAsia="宋体" w:cs="宋体"/>
        </w:rPr>
      </w:pPr>
      <w:r>
        <w:rPr>
          <w:rFonts w:hint="eastAsia" w:ascii="宋体" w:hAnsi="宋体" w:eastAsia="宋体" w:cs="宋体"/>
        </w:rPr>
        <w:t>《关于进一步加大政府采购支持中小企业力度的通知》财库〔2022〕19号</w:t>
      </w:r>
    </w:p>
    <w:p>
      <w:pPr>
        <w:pStyle w:val="15"/>
        <w:numPr>
          <w:ilvl w:val="0"/>
          <w:numId w:val="2"/>
        </w:numPr>
        <w:ind w:left="0" w:leftChars="0" w:firstLine="420" w:firstLineChars="200"/>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关于陕西省中小企业政府采购信用融资政策</w:t>
      </w:r>
    </w:p>
    <w:p>
      <w:pPr>
        <w:spacing w:line="460" w:lineRule="exact"/>
        <w:ind w:firstLine="420" w:firstLineChars="200"/>
        <w:rPr>
          <w:rFonts w:hint="eastAsia" w:ascii="宋体" w:hAnsi="宋体" w:eastAsia="宋体" w:cs="宋体"/>
          <w:kern w:val="2"/>
          <w:sz w:val="21"/>
          <w:lang w:val="en-US" w:eastAsia="zh-CN" w:bidi="ar-SA"/>
        </w:rPr>
      </w:pPr>
      <w:bookmarkStart w:id="10" w:name="_Toc32115"/>
      <w:r>
        <w:rPr>
          <w:rFonts w:hint="eastAsia" w:ascii="宋体" w:hAnsi="宋体"/>
          <w:bCs/>
          <w:szCs w:val="21"/>
        </w:rPr>
        <w:t>投标人应如实提供以上证明文件，如存在虚假应标，将取消其投标资格。</w:t>
      </w:r>
    </w:p>
    <w:p>
      <w:pPr>
        <w:spacing w:line="460" w:lineRule="exact"/>
        <w:ind w:firstLine="420" w:firstLineChars="200"/>
        <w:outlineLvl w:val="0"/>
        <w:rPr>
          <w:rFonts w:ascii="宋体" w:hAnsi="宋体"/>
          <w:b/>
          <w:szCs w:val="21"/>
        </w:rPr>
      </w:pPr>
      <w:r>
        <w:rPr>
          <w:rFonts w:hint="eastAsia" w:ascii="宋体" w:hAnsi="宋体"/>
          <w:b/>
          <w:szCs w:val="21"/>
        </w:rPr>
        <w:t>七、确定成交单位</w:t>
      </w:r>
      <w:bookmarkEnd w:id="10"/>
    </w:p>
    <w:p>
      <w:pPr>
        <w:spacing w:line="460" w:lineRule="exact"/>
        <w:ind w:firstLine="420" w:firstLineChars="200"/>
        <w:rPr>
          <w:rFonts w:ascii="宋体" w:hAnsi="宋体"/>
          <w:szCs w:val="21"/>
        </w:rPr>
      </w:pPr>
      <w:r>
        <w:rPr>
          <w:rFonts w:hint="eastAsia" w:ascii="宋体" w:hAnsi="宋体"/>
          <w:szCs w:val="21"/>
        </w:rPr>
        <w:t>1.采购代理机构应在评审结束后两个工作日内，将评审报告送采购人确定成交单位。</w:t>
      </w:r>
    </w:p>
    <w:p>
      <w:pPr>
        <w:spacing w:line="460" w:lineRule="exact"/>
        <w:ind w:firstLine="420" w:firstLineChars="200"/>
        <w:rPr>
          <w:rFonts w:ascii="宋体" w:hAnsi="宋体"/>
          <w:szCs w:val="21"/>
        </w:rPr>
      </w:pPr>
      <w:r>
        <w:rPr>
          <w:rFonts w:hint="eastAsia" w:ascii="宋体" w:hAnsi="宋体"/>
          <w:szCs w:val="21"/>
        </w:rPr>
        <w:t>2.采购人在收到评审报告后五个工作日内，根据评审报告对评审过程及结果进行严格审核后确定成交供应商，复函采购代理机构。</w:t>
      </w:r>
    </w:p>
    <w:p>
      <w:pPr>
        <w:spacing w:line="460" w:lineRule="exact"/>
        <w:ind w:firstLine="420" w:firstLineChars="200"/>
        <w:rPr>
          <w:rFonts w:ascii="宋体" w:hAnsi="宋体"/>
          <w:szCs w:val="21"/>
        </w:rPr>
      </w:pPr>
      <w:r>
        <w:rPr>
          <w:rFonts w:hint="eastAsia" w:ascii="宋体" w:hAnsi="宋体"/>
          <w:szCs w:val="21"/>
        </w:rPr>
        <w:t>3.采购代理机构在接到采购人的成交复函后，在公告发布媒体发布成交供应商公示并向成交供应商发出“成交通知书”。</w:t>
      </w:r>
    </w:p>
    <w:p>
      <w:pPr>
        <w:spacing w:line="460" w:lineRule="exact"/>
        <w:ind w:firstLine="420" w:firstLineChars="200"/>
        <w:outlineLvl w:val="0"/>
        <w:rPr>
          <w:rFonts w:ascii="宋体" w:hAnsi="宋体"/>
          <w:b/>
          <w:szCs w:val="21"/>
        </w:rPr>
      </w:pPr>
      <w:bookmarkStart w:id="11" w:name="_Toc17812"/>
      <w:r>
        <w:rPr>
          <w:rFonts w:hint="eastAsia" w:ascii="宋体" w:hAnsi="宋体"/>
          <w:b/>
          <w:szCs w:val="21"/>
        </w:rPr>
        <w:t>八、询问与质疑</w:t>
      </w:r>
      <w:bookmarkEnd w:id="11"/>
    </w:p>
    <w:p>
      <w:pPr>
        <w:spacing w:line="460" w:lineRule="exact"/>
        <w:ind w:firstLine="420" w:firstLineChars="200"/>
        <w:rPr>
          <w:rFonts w:ascii="宋体" w:hAnsi="宋体"/>
          <w:szCs w:val="21"/>
        </w:rPr>
      </w:pPr>
      <w:r>
        <w:rPr>
          <w:rFonts w:hint="eastAsia" w:ascii="宋体" w:hAnsi="宋体"/>
          <w:szCs w:val="21"/>
        </w:rPr>
        <w:t>1.供应商认为采购文件、采购过程和成交结果使自己的权益受到损害的，按照相关法律法规的规定，可以在知道或者应知其权益受到损害之日起七个工作日内，以书面形式向采购代理机构提出询问或质疑。</w:t>
      </w:r>
    </w:p>
    <w:p>
      <w:pPr>
        <w:spacing w:line="460" w:lineRule="exact"/>
        <w:ind w:firstLine="420" w:firstLineChars="200"/>
        <w:rPr>
          <w:rFonts w:ascii="宋体" w:hAnsi="宋体"/>
          <w:szCs w:val="21"/>
        </w:rPr>
      </w:pPr>
      <w:r>
        <w:rPr>
          <w:rFonts w:hint="eastAsia" w:ascii="宋体" w:hAnsi="宋体"/>
          <w:szCs w:val="21"/>
        </w:rPr>
        <w:t>2.供应商应知其权益受到损害之日，是指：</w:t>
      </w:r>
    </w:p>
    <w:p>
      <w:pPr>
        <w:spacing w:line="460" w:lineRule="exact"/>
        <w:ind w:firstLine="420" w:firstLineChars="200"/>
        <w:rPr>
          <w:rFonts w:ascii="宋体" w:hAnsi="宋体"/>
          <w:szCs w:val="21"/>
        </w:rPr>
      </w:pPr>
      <w:r>
        <w:rPr>
          <w:rFonts w:hint="eastAsia" w:ascii="宋体" w:hAnsi="宋体"/>
          <w:szCs w:val="21"/>
        </w:rPr>
        <w:t>2.1对可以质疑的采购文件提出质疑的，为收到采购文件之日或者采购文件公告期限届满之日；</w:t>
      </w:r>
    </w:p>
    <w:p>
      <w:pPr>
        <w:spacing w:line="460" w:lineRule="exact"/>
        <w:ind w:firstLine="420" w:firstLineChars="200"/>
        <w:rPr>
          <w:rFonts w:ascii="宋体" w:hAnsi="宋体"/>
          <w:szCs w:val="21"/>
        </w:rPr>
      </w:pPr>
      <w:r>
        <w:rPr>
          <w:rFonts w:hint="eastAsia" w:ascii="宋体" w:hAnsi="宋体"/>
          <w:szCs w:val="21"/>
        </w:rPr>
        <w:t>2.2对采购过程提出质疑的，为各采购程序环节结束之日；</w:t>
      </w:r>
    </w:p>
    <w:p>
      <w:pPr>
        <w:spacing w:line="460" w:lineRule="exact"/>
        <w:ind w:firstLine="420" w:firstLineChars="200"/>
        <w:rPr>
          <w:rFonts w:ascii="宋体" w:hAnsi="宋体"/>
          <w:szCs w:val="21"/>
        </w:rPr>
      </w:pPr>
      <w:r>
        <w:rPr>
          <w:rFonts w:hint="eastAsia" w:ascii="宋体" w:hAnsi="宋体"/>
          <w:szCs w:val="21"/>
        </w:rPr>
        <w:t>2.3对成交结果提出质疑的，为收到未成交的通知之日。</w:t>
      </w:r>
    </w:p>
    <w:p>
      <w:pPr>
        <w:spacing w:line="460" w:lineRule="exact"/>
        <w:ind w:firstLine="420" w:firstLineChars="200"/>
        <w:rPr>
          <w:rFonts w:ascii="宋体" w:hAnsi="宋体"/>
          <w:szCs w:val="21"/>
        </w:rPr>
      </w:pPr>
      <w:r>
        <w:rPr>
          <w:rFonts w:hint="eastAsia" w:ascii="宋体" w:hAnsi="宋体"/>
          <w:szCs w:val="21"/>
        </w:rPr>
        <w:t>3.供应商提出质疑时须有明确的请求和相应的证明材料。</w:t>
      </w:r>
    </w:p>
    <w:p>
      <w:pPr>
        <w:spacing w:line="460" w:lineRule="exact"/>
        <w:ind w:firstLine="420" w:firstLineChars="200"/>
        <w:rPr>
          <w:rFonts w:ascii="宋体" w:hAnsi="宋体"/>
          <w:szCs w:val="21"/>
        </w:rPr>
      </w:pPr>
      <w:r>
        <w:rPr>
          <w:rFonts w:hint="eastAsia" w:ascii="宋体" w:hAnsi="宋体"/>
          <w:szCs w:val="21"/>
        </w:rPr>
        <w:t>4.采购代理机构对受理的质疑，按照法定程序，将予以答复。供应商进行虚假和恶意质疑的，采购代理机构将提供相关资料报监督机构，按其情况进行相应处理。</w:t>
      </w:r>
    </w:p>
    <w:p>
      <w:pPr>
        <w:spacing w:line="460" w:lineRule="exact"/>
        <w:ind w:firstLine="420" w:firstLineChars="200"/>
        <w:outlineLvl w:val="0"/>
        <w:rPr>
          <w:rFonts w:ascii="宋体" w:hAnsi="宋体"/>
          <w:b/>
          <w:szCs w:val="21"/>
        </w:rPr>
      </w:pPr>
      <w:bookmarkStart w:id="12" w:name="_Toc11444"/>
      <w:r>
        <w:rPr>
          <w:rFonts w:hint="eastAsia" w:ascii="宋体" w:hAnsi="宋体"/>
          <w:b/>
          <w:szCs w:val="21"/>
        </w:rPr>
        <w:t>九、合同</w:t>
      </w:r>
      <w:bookmarkEnd w:id="12"/>
    </w:p>
    <w:p>
      <w:pPr>
        <w:spacing w:line="460" w:lineRule="exact"/>
        <w:ind w:firstLine="420" w:firstLineChars="200"/>
        <w:rPr>
          <w:rFonts w:ascii="宋体" w:hAnsi="宋体"/>
          <w:szCs w:val="21"/>
        </w:rPr>
      </w:pPr>
      <w:r>
        <w:rPr>
          <w:rFonts w:hint="eastAsia" w:ascii="宋体" w:hAnsi="宋体"/>
          <w:szCs w:val="21"/>
        </w:rPr>
        <w:t>1.自成交通知书发出后三十日内，按照竞争性磋商文件和成交供应商响应文件的约定，采购人与成交供应商洽谈合同条款，并签订合同。竞争性磋商文件及成交供应商的响应文件均作为合同的组成部分。</w:t>
      </w:r>
    </w:p>
    <w:p>
      <w:pPr>
        <w:spacing w:line="460" w:lineRule="exact"/>
        <w:ind w:firstLine="420" w:firstLineChars="200"/>
        <w:rPr>
          <w:rFonts w:ascii="宋体" w:hAnsi="宋体"/>
          <w:szCs w:val="21"/>
        </w:rPr>
      </w:pPr>
      <w:r>
        <w:rPr>
          <w:rFonts w:hint="eastAsia" w:ascii="宋体" w:hAnsi="宋体"/>
          <w:szCs w:val="21"/>
        </w:rPr>
        <w:t>2.确定成交单位后，成交供应商因自身原因未按程序签订合同，采购人将取消其成交资格。在此情况下，采购人可按评审结果顺序将合同授予下一成交候选人或重新采购。</w:t>
      </w:r>
    </w:p>
    <w:p>
      <w:pPr>
        <w:spacing w:line="460" w:lineRule="exact"/>
        <w:ind w:firstLine="420" w:firstLineChars="200"/>
        <w:outlineLvl w:val="0"/>
        <w:rPr>
          <w:rFonts w:ascii="宋体" w:hAnsi="宋体"/>
          <w:b/>
          <w:szCs w:val="21"/>
        </w:rPr>
      </w:pPr>
      <w:bookmarkStart w:id="13" w:name="_Toc571"/>
      <w:r>
        <w:rPr>
          <w:rFonts w:hint="eastAsia" w:ascii="宋体" w:hAnsi="宋体"/>
          <w:b/>
          <w:szCs w:val="21"/>
        </w:rPr>
        <w:t>十、代理费用收取标准及方式</w:t>
      </w:r>
      <w:bookmarkEnd w:id="13"/>
    </w:p>
    <w:p>
      <w:pPr>
        <w:spacing w:line="460" w:lineRule="exact"/>
        <w:ind w:firstLine="420" w:firstLineChars="200"/>
        <w:rPr>
          <w:rFonts w:ascii="宋体" w:hAnsi="宋体"/>
          <w:bCs/>
          <w:szCs w:val="21"/>
          <w:highlight w:val="none"/>
        </w:rPr>
      </w:pPr>
      <w:r>
        <w:rPr>
          <w:rFonts w:hint="eastAsia" w:ascii="宋体" w:hAnsi="宋体"/>
          <w:bCs/>
          <w:szCs w:val="21"/>
          <w:highlight w:val="none"/>
        </w:rPr>
        <w:t>1、代理服务费金额：依据《国家计委关于印发&lt;招标代理服务收费管理暂行办法&gt;的通知》（计价格【2002】1980号）标准取费下浮</w:t>
      </w:r>
      <w:r>
        <w:rPr>
          <w:rFonts w:hint="eastAsia" w:ascii="宋体" w:hAnsi="宋体"/>
          <w:bCs/>
          <w:szCs w:val="21"/>
          <w:highlight w:val="none"/>
          <w:lang w:val="en-US" w:eastAsia="zh-CN"/>
        </w:rPr>
        <w:t>5</w:t>
      </w:r>
      <w:bookmarkStart w:id="76" w:name="_GoBack"/>
      <w:bookmarkEnd w:id="76"/>
      <w:r>
        <w:rPr>
          <w:rFonts w:hint="eastAsia" w:ascii="宋体" w:hAnsi="宋体"/>
          <w:bCs/>
          <w:szCs w:val="21"/>
          <w:highlight w:val="none"/>
          <w:lang w:val="en-US" w:eastAsia="zh-CN"/>
        </w:rPr>
        <w:t>0</w:t>
      </w:r>
      <w:r>
        <w:rPr>
          <w:rFonts w:hint="eastAsia" w:ascii="宋体" w:hAnsi="宋体"/>
          <w:bCs/>
          <w:szCs w:val="21"/>
          <w:highlight w:val="none"/>
        </w:rPr>
        <w:t>%收取，不足</w:t>
      </w:r>
      <w:r>
        <w:rPr>
          <w:rFonts w:hint="eastAsia" w:ascii="宋体" w:hAnsi="宋体"/>
          <w:bCs/>
          <w:szCs w:val="21"/>
          <w:highlight w:val="none"/>
          <w:lang w:val="en-US" w:eastAsia="zh-CN"/>
        </w:rPr>
        <w:t>2000.00元</w:t>
      </w:r>
      <w:r>
        <w:rPr>
          <w:rFonts w:hint="eastAsia" w:ascii="宋体" w:hAnsi="宋体"/>
          <w:bCs/>
          <w:szCs w:val="21"/>
          <w:highlight w:val="none"/>
        </w:rPr>
        <w:t>的按</w:t>
      </w:r>
      <w:r>
        <w:rPr>
          <w:rFonts w:hint="eastAsia" w:ascii="宋体" w:hAnsi="宋体"/>
          <w:bCs/>
          <w:szCs w:val="21"/>
          <w:highlight w:val="none"/>
          <w:lang w:val="en-US" w:eastAsia="zh-CN"/>
        </w:rPr>
        <w:t>2000.00元</w:t>
      </w:r>
      <w:r>
        <w:rPr>
          <w:rFonts w:hint="eastAsia" w:ascii="宋体" w:hAnsi="宋体"/>
          <w:bCs/>
          <w:szCs w:val="21"/>
          <w:highlight w:val="none"/>
        </w:rPr>
        <w:t>计取。</w:t>
      </w:r>
    </w:p>
    <w:p>
      <w:pPr>
        <w:spacing w:line="460" w:lineRule="exact"/>
        <w:ind w:firstLine="420" w:firstLineChars="200"/>
        <w:rPr>
          <w:rFonts w:ascii="宋体" w:hAnsi="宋体"/>
          <w:bCs/>
          <w:szCs w:val="21"/>
        </w:rPr>
      </w:pPr>
      <w:r>
        <w:rPr>
          <w:rFonts w:hint="eastAsia" w:ascii="宋体" w:hAnsi="宋体"/>
          <w:bCs/>
          <w:szCs w:val="21"/>
        </w:rPr>
        <w:t xml:space="preserve">2、代理服务费的收取方式：由成交人采用转账方式支付。受托人应在成交人支付代理服务费后提供等额合法税票。 </w:t>
      </w:r>
    </w:p>
    <w:p>
      <w:pPr>
        <w:spacing w:line="46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.成交单位服务费交纳信息</w:t>
      </w:r>
    </w:p>
    <w:p>
      <w:pPr>
        <w:spacing w:line="460" w:lineRule="exact"/>
        <w:ind w:firstLine="420" w:firstLineChars="200"/>
        <w:rPr>
          <w:rFonts w:ascii="宋体" w:hAnsi="宋体"/>
          <w:szCs w:val="21"/>
        </w:rPr>
      </w:pPr>
      <w:r>
        <w:rPr>
          <w:rFonts w:hint="eastAsia" w:ascii="宋体" w:hAnsi="宋体"/>
          <w:szCs w:val="21"/>
        </w:rPr>
        <w:t>银行户名：陕西海佳项目管理有限公司</w:t>
      </w:r>
    </w:p>
    <w:p>
      <w:pPr>
        <w:spacing w:line="460" w:lineRule="exact"/>
        <w:ind w:firstLine="420" w:firstLineChars="200"/>
        <w:rPr>
          <w:rFonts w:ascii="宋体" w:hAnsi="宋体"/>
          <w:szCs w:val="21"/>
        </w:rPr>
      </w:pPr>
      <w:r>
        <w:rPr>
          <w:rFonts w:hint="eastAsia" w:ascii="宋体" w:hAnsi="宋体"/>
          <w:szCs w:val="21"/>
        </w:rPr>
        <w:t>开户银行：招商银行股份有限公司西安城西支行</w:t>
      </w:r>
    </w:p>
    <w:p>
      <w:pPr>
        <w:spacing w:line="460" w:lineRule="exact"/>
        <w:ind w:firstLine="420" w:firstLineChars="200"/>
        <w:rPr>
          <w:rFonts w:ascii="宋体" w:hAnsi="宋体"/>
          <w:szCs w:val="21"/>
        </w:rPr>
      </w:pPr>
      <w:r>
        <w:rPr>
          <w:rFonts w:hint="eastAsia" w:ascii="宋体" w:hAnsi="宋体"/>
          <w:szCs w:val="21"/>
        </w:rPr>
        <w:t>账    号：129911759510401</w:t>
      </w:r>
    </w:p>
    <w:p>
      <w:pPr>
        <w:spacing w:line="460" w:lineRule="exact"/>
        <w:ind w:firstLine="420" w:firstLineChars="200"/>
        <w:rPr>
          <w:rFonts w:ascii="宋体" w:hAnsi="宋体"/>
          <w:szCs w:val="21"/>
        </w:rPr>
      </w:pPr>
      <w:r>
        <w:rPr>
          <w:rFonts w:hint="eastAsia" w:ascii="宋体" w:hAnsi="宋体"/>
          <w:szCs w:val="21"/>
        </w:rPr>
        <w:t>联系人：孙先生   联系电话：029-88765319</w:t>
      </w:r>
    </w:p>
    <w:p>
      <w:pPr>
        <w:spacing w:line="460" w:lineRule="exact"/>
        <w:ind w:firstLine="420" w:firstLineChars="200"/>
        <w:outlineLvl w:val="0"/>
        <w:rPr>
          <w:rFonts w:ascii="宋体" w:hAnsi="宋体"/>
          <w:b/>
          <w:bCs/>
          <w:szCs w:val="21"/>
        </w:rPr>
      </w:pPr>
      <w:bookmarkStart w:id="14" w:name="_Toc17573"/>
      <w:r>
        <w:rPr>
          <w:rFonts w:hint="eastAsia" w:ascii="宋体" w:hAnsi="宋体"/>
          <w:b/>
          <w:bCs/>
          <w:szCs w:val="21"/>
        </w:rPr>
        <w:t>十一、其它</w:t>
      </w:r>
      <w:bookmarkEnd w:id="14"/>
    </w:p>
    <w:p>
      <w:pPr>
        <w:spacing w:line="460" w:lineRule="exact"/>
        <w:ind w:firstLine="420" w:firstLineChars="200"/>
        <w:rPr>
          <w:rFonts w:ascii="宋体" w:hAnsi="宋体"/>
          <w:szCs w:val="21"/>
        </w:rPr>
      </w:pPr>
      <w:r>
        <w:rPr>
          <w:rFonts w:hint="eastAsia" w:ascii="宋体" w:hAnsi="宋体"/>
          <w:szCs w:val="21"/>
        </w:rPr>
        <w:t>磋商截止时间结束后，递交响应文件或者经评审的实质性响应竞争性磋商文件的供应商不足三家，采购代理机构请示监督机构后，终止竞争性磋商活动或继续磋商。</w:t>
      </w:r>
    </w:p>
    <w:p>
      <w:pPr>
        <w:spacing w:line="460" w:lineRule="exact"/>
        <w:jc w:val="center"/>
        <w:rPr>
          <w:rFonts w:ascii="宋体" w:hAnsi="宋体"/>
          <w:b/>
          <w:szCs w:val="21"/>
        </w:rPr>
      </w:pPr>
      <w:r>
        <w:rPr>
          <w:rFonts w:ascii="宋体" w:hAnsi="宋体"/>
          <w:b/>
          <w:szCs w:val="21"/>
        </w:rPr>
        <w:br w:type="page"/>
      </w:r>
    </w:p>
    <w:p>
      <w:pPr>
        <w:spacing w:line="460" w:lineRule="exact"/>
        <w:jc w:val="center"/>
        <w:outlineLvl w:val="0"/>
        <w:rPr>
          <w:rFonts w:ascii="宋体" w:hAnsi="宋体"/>
          <w:b/>
          <w:sz w:val="28"/>
          <w:szCs w:val="28"/>
        </w:rPr>
      </w:pPr>
      <w:bookmarkStart w:id="15" w:name="_Toc50656399"/>
      <w:bookmarkStart w:id="16" w:name="_Toc18773"/>
      <w:r>
        <w:rPr>
          <w:rFonts w:hint="eastAsia" w:ascii="宋体" w:hAnsi="宋体"/>
          <w:b/>
          <w:sz w:val="28"/>
          <w:szCs w:val="28"/>
        </w:rPr>
        <w:t>第三章  采购内容及要求</w:t>
      </w:r>
      <w:bookmarkEnd w:id="15"/>
      <w:bookmarkEnd w:id="16"/>
    </w:p>
    <w:p>
      <w:pPr>
        <w:spacing w:line="560" w:lineRule="exact"/>
        <w:ind w:firstLine="640" w:firstLineChars="200"/>
        <w:rPr>
          <w:rFonts w:ascii="宋体" w:hAnsi="宋体" w:cs="宋体"/>
          <w:sz w:val="32"/>
          <w:szCs w:val="32"/>
        </w:rPr>
      </w:pPr>
      <w:bookmarkStart w:id="17" w:name="_Toc50656400"/>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b/>
          <w:bCs/>
        </w:rPr>
      </w:pPr>
      <w:r>
        <w:rPr>
          <w:rFonts w:hint="eastAsia"/>
          <w:b/>
          <w:bCs/>
        </w:rPr>
        <w:t>一、项目概况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拟于2022年</w:t>
      </w:r>
      <w:r>
        <w:rPr>
          <w:rFonts w:hint="eastAsia"/>
          <w:lang w:val="en-US" w:eastAsia="zh-CN"/>
        </w:rPr>
        <w:t>12</w:t>
      </w:r>
      <w:r>
        <w:rPr>
          <w:rFonts w:hint="eastAsia"/>
        </w:rPr>
        <w:t>月举办2022年中国（西安）会展业教育与人才发展论坛，旨在围绕区域、产业、行业、企业需求，推动职业教育和终身学习，搭建区域教育与产业协同发展、多元联动创新的产教融合平台，创新人才培养模式、提高人才培养质量，全面推动高等职业教育与区域会展产业发展深度融合，促进西安会展人才高质量就业，会展产业高质量发展。为保障此次活动顺利召开，现面对各会展企业、协会、单位进行会展活动服务采购。</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bCs/>
        </w:rPr>
      </w:pPr>
      <w:r>
        <w:rPr>
          <w:rFonts w:hint="eastAsia" w:cs="Times New Roman"/>
          <w:b/>
          <w:bCs/>
        </w:rPr>
        <w:t>二、服务内容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val="en-US" w:eastAsia="zh-CN"/>
        </w:rPr>
        <w:t>1</w:t>
      </w:r>
      <w:r>
        <w:rPr>
          <w:rFonts w:hint="eastAsia"/>
        </w:rPr>
        <w:t>、邀请商务部服务贸易和商贸服务业司等国家部委领导、国内知名行业协会会长、外经贸大学、西安交通大学等高校相关领导、学科带头人，以及国内国际知名会展企业参加论坛，大力推动校企合作，推动教育创新、行业创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val="en-US" w:eastAsia="zh-CN"/>
        </w:rPr>
        <w:t>2</w:t>
      </w:r>
      <w:r>
        <w:rPr>
          <w:rFonts w:hint="eastAsia"/>
        </w:rPr>
        <w:t>、履行相关政府、协会、高校、行业标杆企业的组织工作，完成以“创新型人才与会展职业教育建设论坛”为主题的主论坛、若干配套分论坛与重点活动和“中国会展产业学院成立大会”、“会展职业教育产学研合作签约大会”等活动的项目执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val="en-US" w:eastAsia="zh-CN"/>
        </w:rPr>
        <w:t>3</w:t>
      </w:r>
      <w:r>
        <w:rPr>
          <w:rFonts w:hint="eastAsia"/>
        </w:rPr>
        <w:t>、邀请与会专家人数不少于50人，国际国内重点企业不少于50家，推动签约项目不少于10个。</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lang w:val="en-US" w:eastAsia="zh-CN"/>
        </w:rPr>
        <w:t>4</w:t>
      </w:r>
      <w:r>
        <w:rPr>
          <w:rFonts w:hint="eastAsia"/>
        </w:rPr>
        <w:t>、在论坛期间对本次活动进行宣传报道。</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bCs/>
        </w:rPr>
      </w:pPr>
      <w:r>
        <w:rPr>
          <w:rFonts w:hint="eastAsia" w:cs="Times New Roman"/>
          <w:b/>
          <w:bCs/>
          <w:lang w:val="en-US" w:eastAsia="zh-CN"/>
        </w:rPr>
        <w:t>三</w:t>
      </w:r>
      <w:r>
        <w:rPr>
          <w:rFonts w:hint="eastAsia" w:cs="Times New Roman"/>
          <w:b/>
          <w:bCs/>
        </w:rPr>
        <w:t>、服务要求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本着“防控优先、化大为专、双线运营、注重实效”的原则，论坛设置一大主论坛，三大分论坛，四项重点活动，并以“线上+线下”双线融合的模式，确保活动正常举办。</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Times New Roman"/>
          <w:b/>
          <w:bCs/>
        </w:rPr>
      </w:pPr>
      <w:r>
        <w:rPr>
          <w:rFonts w:hint="eastAsia" w:cs="Times New Roman"/>
          <w:b/>
          <w:bCs/>
          <w:lang w:val="en-US" w:eastAsia="zh-CN"/>
        </w:rPr>
        <w:t>四</w:t>
      </w:r>
      <w:r>
        <w:rPr>
          <w:rFonts w:hint="eastAsia" w:cs="Times New Roman"/>
          <w:b/>
          <w:bCs/>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eastAsia="zh-CN"/>
        </w:rPr>
      </w:pPr>
      <w:r>
        <w:rPr>
          <w:rFonts w:hint="eastAsia"/>
        </w:rPr>
        <w:t>服务期限</w:t>
      </w:r>
      <w:r>
        <w:rPr>
          <w:rFonts w:hint="eastAsia"/>
          <w:lang w:eastAsia="zh-CN"/>
        </w:rPr>
        <w:t>：自2022年12月1日起至2023年1月1日止</w:t>
      </w:r>
      <w:r>
        <w:rPr>
          <w:rFonts w:hint="eastAsia"/>
        </w:rPr>
        <w:t>。</w:t>
      </w:r>
      <w:r>
        <w:rPr>
          <w:rFonts w:hint="eastAsia"/>
          <w:lang w:eastAsia="zh-CN"/>
        </w:rPr>
        <w:t>（如活动因疫情原因推迟，则服务期限以举办活动时间为基准确定）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eastAsia="宋体"/>
          <w:lang w:val="en-US" w:eastAsia="zh-CN"/>
        </w:rPr>
      </w:pPr>
      <w:r>
        <w:rPr>
          <w:rFonts w:hint="eastAsia" w:eastAsia="宋体"/>
          <w:lang w:val="en-US" w:eastAsia="zh-CN"/>
        </w:rPr>
        <w:t>成果交付要求：邀请与会专家人数不少于50人，国际国内重点企业不少于50家，推动签约项目不少于10个。</w:t>
      </w:r>
    </w:p>
    <w:p>
      <w:r>
        <w:rPr>
          <w:rFonts w:hint="eastAsia"/>
        </w:rPr>
        <w:br w:type="page"/>
      </w:r>
    </w:p>
    <w:p>
      <w:pPr>
        <w:pStyle w:val="9"/>
      </w:pPr>
    </w:p>
    <w:p>
      <w:pPr>
        <w:numPr>
          <w:ilvl w:val="0"/>
          <w:numId w:val="3"/>
        </w:numPr>
        <w:spacing w:line="460" w:lineRule="exact"/>
        <w:jc w:val="center"/>
        <w:outlineLvl w:val="0"/>
        <w:rPr>
          <w:rFonts w:ascii="宋体" w:hAnsi="宋体"/>
          <w:b/>
          <w:sz w:val="28"/>
          <w:szCs w:val="28"/>
        </w:rPr>
      </w:pPr>
      <w:r>
        <w:rPr>
          <w:rFonts w:hint="eastAsia" w:ascii="宋体" w:hAnsi="宋体"/>
          <w:b/>
          <w:sz w:val="28"/>
          <w:szCs w:val="28"/>
        </w:rPr>
        <w:t xml:space="preserve"> </w:t>
      </w:r>
      <w:bookmarkStart w:id="18" w:name="_Toc7932"/>
      <w:r>
        <w:rPr>
          <w:rFonts w:hint="eastAsia" w:ascii="宋体" w:hAnsi="宋体"/>
          <w:b/>
          <w:sz w:val="28"/>
          <w:szCs w:val="28"/>
        </w:rPr>
        <w:t>合同主要条款</w:t>
      </w:r>
      <w:bookmarkEnd w:id="17"/>
      <w:bookmarkEnd w:id="18"/>
    </w:p>
    <w:p>
      <w:pPr>
        <w:pStyle w:val="9"/>
      </w:pPr>
    </w:p>
    <w:p>
      <w:pPr>
        <w:spacing w:line="360" w:lineRule="auto"/>
        <w:ind w:firstLine="420" w:firstLineChars="200"/>
        <w:jc w:val="left"/>
        <w:rPr>
          <w:rFonts w:ascii="宋体" w:hAnsi="宋体" w:eastAsia="宋体" w:cs="宋体"/>
          <w:b/>
          <w:szCs w:val="24"/>
        </w:rPr>
      </w:pPr>
      <w:bookmarkStart w:id="19" w:name="_Toc475451547"/>
      <w:bookmarkStart w:id="20" w:name="_Toc50656401"/>
      <w:r>
        <w:rPr>
          <w:rFonts w:hint="eastAsia" w:ascii="宋体" w:hAnsi="宋体" w:eastAsia="宋体" w:cs="宋体"/>
          <w:b/>
          <w:szCs w:val="24"/>
        </w:rPr>
        <w:t>采购人（甲方）：西安市商务局</w:t>
      </w:r>
    </w:p>
    <w:p>
      <w:pPr>
        <w:spacing w:line="360" w:lineRule="auto"/>
        <w:ind w:firstLine="420" w:firstLineChars="200"/>
        <w:jc w:val="left"/>
        <w:rPr>
          <w:rFonts w:ascii="宋体" w:hAnsi="宋体" w:eastAsia="宋体" w:cs="宋体"/>
          <w:b/>
          <w:szCs w:val="24"/>
        </w:rPr>
      </w:pPr>
      <w:r>
        <w:rPr>
          <w:rFonts w:hint="eastAsia" w:ascii="宋体" w:hAnsi="宋体" w:eastAsia="宋体" w:cs="宋体"/>
          <w:b/>
          <w:szCs w:val="24"/>
        </w:rPr>
        <w:t>供应商（乙方）：</w:t>
      </w:r>
    </w:p>
    <w:p>
      <w:pPr>
        <w:spacing w:line="500" w:lineRule="exact"/>
        <w:ind w:firstLine="420" w:firstLineChars="200"/>
        <w:rPr>
          <w:rFonts w:ascii="宋体" w:hAnsi="宋体" w:eastAsia="宋体" w:cs="宋体"/>
          <w:szCs w:val="21"/>
        </w:rPr>
      </w:pPr>
      <w:r>
        <w:rPr>
          <w:rFonts w:hint="eastAsia" w:ascii="宋体" w:hAnsi="宋体" w:eastAsia="宋体" w:cs="宋体"/>
          <w:szCs w:val="21"/>
        </w:rPr>
        <w:t>根据《中华人民共和国民法典》、《中华人民共和国政府采购法》与项目行业有关的法律法规，以及本项目相关采购要求的规定，合同双方就乙方向采购方提供</w:t>
      </w:r>
      <w:r>
        <w:rPr>
          <w:rFonts w:hint="eastAsia" w:ascii="宋体" w:hAnsi="宋体" w:cs="宋体"/>
          <w:szCs w:val="21"/>
          <w:u w:val="single"/>
          <w:lang w:val="en-US" w:eastAsia="zh-CN"/>
        </w:rPr>
        <w:t xml:space="preserve">          </w:t>
      </w:r>
      <w:r>
        <w:rPr>
          <w:rFonts w:hint="eastAsia" w:ascii="宋体" w:hAnsi="宋体" w:eastAsia="宋体" w:cs="宋体"/>
          <w:szCs w:val="21"/>
        </w:rPr>
        <w:t>服务事宜，经协商达成一致，确立本合同。</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第一条 合同标的及付款方式</w:t>
      </w:r>
    </w:p>
    <w:p>
      <w:pPr>
        <w:spacing w:line="500" w:lineRule="exact"/>
        <w:ind w:firstLine="420" w:firstLineChars="200"/>
        <w:rPr>
          <w:rFonts w:ascii="宋体" w:hAnsi="宋体" w:eastAsia="宋体" w:cs="宋体"/>
          <w:szCs w:val="21"/>
        </w:rPr>
      </w:pPr>
      <w:r>
        <w:rPr>
          <w:rFonts w:hint="eastAsia" w:ascii="宋体" w:hAnsi="宋体" w:eastAsia="宋体" w:cs="宋体"/>
          <w:szCs w:val="21"/>
        </w:rPr>
        <w:t>1、合同标的及标的物</w:t>
      </w:r>
    </w:p>
    <w:p>
      <w:pPr>
        <w:spacing w:line="500" w:lineRule="exact"/>
        <w:ind w:firstLine="420" w:firstLineChars="200"/>
        <w:rPr>
          <w:rFonts w:hint="eastAsia" w:ascii="宋体" w:hAnsi="宋体" w:eastAsia="宋体" w:cs="宋体"/>
          <w:szCs w:val="21"/>
          <w:lang w:eastAsia="zh-CN"/>
        </w:rPr>
      </w:pPr>
      <w:r>
        <w:rPr>
          <w:rFonts w:hint="eastAsia" w:ascii="宋体" w:hAnsi="宋体" w:cs="宋体"/>
          <w:szCs w:val="21"/>
          <w:lang w:eastAsia="zh-CN"/>
        </w:rPr>
        <w:t>2022中国（西安）会展业教育与人才发展论坛</w:t>
      </w:r>
    </w:p>
    <w:p>
      <w:pPr>
        <w:spacing w:line="500" w:lineRule="exact"/>
        <w:ind w:firstLine="420" w:firstLineChars="200"/>
        <w:rPr>
          <w:rFonts w:ascii="宋体" w:hAnsi="宋体" w:eastAsia="宋体" w:cs="宋体"/>
          <w:szCs w:val="21"/>
        </w:rPr>
      </w:pPr>
      <w:r>
        <w:rPr>
          <w:rFonts w:hint="eastAsia" w:ascii="宋体" w:hAnsi="宋体" w:eastAsia="宋体" w:cs="宋体"/>
          <w:szCs w:val="21"/>
        </w:rPr>
        <w:t>2、费用标准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人民币</w:t>
      </w:r>
      <w:r>
        <w:rPr>
          <w:rFonts w:hint="eastAsia" w:ascii="宋体" w:hAnsi="宋体" w:cs="宋体"/>
          <w:szCs w:val="21"/>
          <w:lang w:val="en-US" w:eastAsia="zh-CN"/>
        </w:rPr>
        <w:t>大</w:t>
      </w:r>
      <w:r>
        <w:rPr>
          <w:rFonts w:hint="eastAsia" w:ascii="宋体" w:hAnsi="宋体" w:eastAsia="宋体" w:cs="宋体"/>
          <w:szCs w:val="21"/>
        </w:rPr>
        <w:t>写：</w:t>
      </w:r>
      <w:r>
        <w:rPr>
          <w:rFonts w:hint="eastAsia" w:ascii="宋体" w:hAnsi="宋体" w:eastAsia="宋体" w:cs="宋体"/>
          <w:szCs w:val="21"/>
          <w:u w:val="single"/>
        </w:rPr>
        <w:t xml:space="preserve">     </w:t>
      </w:r>
      <w:r>
        <w:rPr>
          <w:rFonts w:hint="eastAsia" w:ascii="宋体" w:hAnsi="宋体" w:eastAsia="宋体" w:cs="宋体"/>
          <w:szCs w:val="21"/>
        </w:rPr>
        <w:t>元整 ，（人民币</w:t>
      </w:r>
      <w:r>
        <w:rPr>
          <w:rFonts w:hint="eastAsia" w:ascii="宋体" w:hAnsi="宋体" w:cs="宋体"/>
          <w:szCs w:val="21"/>
          <w:lang w:val="en-US" w:eastAsia="zh-CN"/>
        </w:rPr>
        <w:t>小</w:t>
      </w:r>
      <w:r>
        <w:rPr>
          <w:rFonts w:hint="eastAsia" w:ascii="宋体" w:hAnsi="宋体" w:eastAsia="宋体" w:cs="宋体"/>
          <w:szCs w:val="21"/>
        </w:rPr>
        <w:t xml:space="preserve">写 </w:t>
      </w:r>
      <w:r>
        <w:rPr>
          <w:rFonts w:hint="eastAsia" w:ascii="宋体" w:hAnsi="宋体" w:eastAsia="宋体" w:cs="宋体"/>
          <w:szCs w:val="21"/>
          <w:u w:val="single"/>
        </w:rPr>
        <w:t xml:space="preserve">   </w:t>
      </w:r>
      <w:r>
        <w:rPr>
          <w:rFonts w:hint="eastAsia" w:ascii="宋体" w:hAnsi="宋体" w:eastAsia="宋体" w:cs="宋体"/>
          <w:szCs w:val="21"/>
        </w:rPr>
        <w:t>元整 ）。该费用为含税价，包含</w:t>
      </w:r>
      <w:r>
        <w:rPr>
          <w:rFonts w:hint="eastAsia" w:ascii="宋体" w:hAnsi="宋体" w:eastAsia="宋体" w:cs="宋体"/>
          <w:szCs w:val="21"/>
          <w:lang w:val="en-US" w:eastAsia="zh-CN"/>
        </w:rPr>
        <w:t>场地租赁费、</w:t>
      </w:r>
      <w:r>
        <w:rPr>
          <w:rFonts w:hint="eastAsia" w:ascii="宋体" w:hAnsi="宋体" w:eastAsia="宋体" w:cs="宋体"/>
          <w:szCs w:val="21"/>
        </w:rPr>
        <w:t>策划费、实施费、管理费、人工费、保险费、税费等乙方完成本合同全部义务的所有费用。</w:t>
      </w:r>
    </w:p>
    <w:p>
      <w:pPr>
        <w:spacing w:line="500" w:lineRule="exact"/>
        <w:ind w:firstLine="420" w:firstLineChars="200"/>
        <w:rPr>
          <w:rFonts w:ascii="宋体" w:hAnsi="宋体" w:eastAsia="宋体" w:cs="宋体"/>
          <w:szCs w:val="21"/>
        </w:rPr>
      </w:pPr>
      <w:r>
        <w:rPr>
          <w:rFonts w:hint="eastAsia" w:ascii="宋体" w:hAnsi="宋体" w:eastAsia="宋体" w:cs="宋体"/>
          <w:szCs w:val="21"/>
        </w:rPr>
        <w:t>3、结算方式</w:t>
      </w:r>
    </w:p>
    <w:p>
      <w:pPr>
        <w:spacing w:line="500" w:lineRule="exact"/>
        <w:ind w:firstLine="420" w:firstLineChars="200"/>
        <w:rPr>
          <w:rFonts w:ascii="宋体" w:hAnsi="宋体" w:eastAsia="宋体" w:cs="宋体"/>
          <w:szCs w:val="21"/>
        </w:rPr>
      </w:pPr>
      <w:r>
        <w:rPr>
          <w:rFonts w:hint="eastAsia" w:ascii="宋体" w:hAnsi="宋体" w:eastAsia="宋体" w:cs="宋体"/>
          <w:szCs w:val="21"/>
        </w:rPr>
        <w:t>合同签订后5个工作日内支付合同总价款的70%；活动结束验收合格，乙方向甲方开具等额的增值税专用发票，甲方收到符合要求的发票后15个工作日内支付</w:t>
      </w:r>
      <w:r>
        <w:rPr>
          <w:rFonts w:hint="eastAsia" w:ascii="宋体" w:hAnsi="宋体" w:cs="宋体"/>
          <w:szCs w:val="21"/>
          <w:lang w:val="en-US" w:eastAsia="zh-CN"/>
        </w:rPr>
        <w:t>剩余</w:t>
      </w:r>
      <w:r>
        <w:rPr>
          <w:rFonts w:hint="eastAsia" w:ascii="宋体" w:hAnsi="宋体" w:eastAsia="宋体" w:cs="宋体"/>
          <w:szCs w:val="21"/>
        </w:rPr>
        <w:t>合同总价款的</w:t>
      </w:r>
      <w:r>
        <w:rPr>
          <w:rFonts w:hint="eastAsia" w:ascii="宋体" w:hAnsi="宋体" w:cs="宋体"/>
          <w:szCs w:val="21"/>
          <w:lang w:val="en-US" w:eastAsia="zh-CN"/>
        </w:rPr>
        <w:t>30</w:t>
      </w:r>
      <w:r>
        <w:rPr>
          <w:rFonts w:hint="eastAsia" w:ascii="宋体" w:hAnsi="宋体" w:eastAsia="宋体" w:cs="宋体"/>
          <w:szCs w:val="21"/>
        </w:rPr>
        <w:t xml:space="preserve">%。 </w:t>
      </w:r>
    </w:p>
    <w:p>
      <w:pPr>
        <w:numPr>
          <w:ilvl w:val="0"/>
          <w:numId w:val="4"/>
        </w:numPr>
        <w:spacing w:line="500" w:lineRule="exact"/>
        <w:ind w:firstLine="420" w:firstLineChars="200"/>
        <w:rPr>
          <w:rFonts w:ascii="宋体" w:hAnsi="宋体" w:eastAsia="宋体" w:cs="宋体"/>
        </w:rPr>
      </w:pPr>
      <w:r>
        <w:rPr>
          <w:rFonts w:hint="eastAsia" w:ascii="宋体" w:hAnsi="宋体" w:eastAsia="宋体" w:cs="宋体"/>
          <w:szCs w:val="21"/>
        </w:rPr>
        <w:t>乙方收款账户信息</w:t>
      </w:r>
    </w:p>
    <w:p>
      <w:pPr>
        <w:spacing w:line="500" w:lineRule="exact"/>
        <w:ind w:firstLine="420" w:firstLineChars="200"/>
        <w:rPr>
          <w:rFonts w:ascii="宋体" w:hAnsi="宋体" w:eastAsia="宋体" w:cs="宋体"/>
          <w:szCs w:val="21"/>
        </w:rPr>
      </w:pPr>
      <w:r>
        <w:rPr>
          <w:rFonts w:hint="eastAsia" w:ascii="宋体" w:hAnsi="宋体" w:eastAsia="宋体" w:cs="宋体"/>
          <w:szCs w:val="21"/>
        </w:rPr>
        <w:t>户 名：</w:t>
      </w:r>
    </w:p>
    <w:p>
      <w:pPr>
        <w:spacing w:line="500" w:lineRule="exact"/>
        <w:ind w:firstLine="420" w:firstLineChars="200"/>
        <w:rPr>
          <w:rFonts w:ascii="宋体" w:hAnsi="宋体" w:eastAsia="宋体" w:cs="宋体"/>
          <w:szCs w:val="21"/>
        </w:rPr>
      </w:pPr>
      <w:r>
        <w:rPr>
          <w:rFonts w:hint="eastAsia" w:ascii="宋体" w:hAnsi="宋体" w:eastAsia="宋体" w:cs="宋体"/>
          <w:szCs w:val="21"/>
        </w:rPr>
        <w:t>开户行：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 xml:space="preserve">账 号： </w:t>
      </w:r>
    </w:p>
    <w:p>
      <w:pPr>
        <w:numPr>
          <w:ilvl w:val="0"/>
          <w:numId w:val="4"/>
        </w:numPr>
        <w:spacing w:line="500" w:lineRule="exact"/>
        <w:ind w:firstLine="420" w:firstLineChars="200"/>
        <w:rPr>
          <w:rFonts w:ascii="宋体" w:hAnsi="宋体" w:eastAsia="宋体" w:cs="宋体"/>
          <w:szCs w:val="21"/>
        </w:rPr>
      </w:pPr>
      <w:r>
        <w:rPr>
          <w:rFonts w:hint="eastAsia" w:ascii="宋体" w:hAnsi="宋体" w:eastAsia="宋体" w:cs="宋体"/>
          <w:szCs w:val="21"/>
        </w:rPr>
        <w:t>甲方开票信息</w:t>
      </w:r>
    </w:p>
    <w:p>
      <w:pPr>
        <w:spacing w:line="500" w:lineRule="exact"/>
        <w:ind w:firstLine="420" w:firstLineChars="200"/>
        <w:rPr>
          <w:rFonts w:ascii="宋体" w:hAnsi="宋体" w:eastAsia="宋体" w:cs="宋体"/>
          <w:szCs w:val="21"/>
        </w:rPr>
      </w:pPr>
      <w:r>
        <w:rPr>
          <w:rFonts w:hint="eastAsia" w:ascii="宋体" w:hAnsi="宋体" w:eastAsia="宋体" w:cs="宋体"/>
          <w:szCs w:val="21"/>
        </w:rPr>
        <w:t>户  名：西安市商务局</w:t>
      </w:r>
    </w:p>
    <w:p>
      <w:pPr>
        <w:spacing w:line="500" w:lineRule="exact"/>
        <w:ind w:firstLine="420" w:firstLineChars="200"/>
        <w:rPr>
          <w:rFonts w:ascii="宋体" w:hAnsi="宋体" w:eastAsia="宋体" w:cs="宋体"/>
          <w:szCs w:val="21"/>
        </w:rPr>
      </w:pPr>
      <w:r>
        <w:rPr>
          <w:rFonts w:hint="eastAsia" w:ascii="宋体" w:hAnsi="宋体" w:eastAsia="宋体" w:cs="宋体"/>
          <w:szCs w:val="21"/>
        </w:rPr>
        <w:t>税  号：</w:t>
      </w:r>
    </w:p>
    <w:p>
      <w:pPr>
        <w:spacing w:line="500" w:lineRule="exact"/>
        <w:ind w:firstLine="420" w:firstLineChars="200"/>
        <w:rPr>
          <w:rFonts w:ascii="宋体" w:hAnsi="宋体" w:eastAsia="宋体" w:cs="宋体"/>
          <w:szCs w:val="21"/>
        </w:rPr>
      </w:pPr>
      <w:r>
        <w:rPr>
          <w:rFonts w:hint="eastAsia" w:ascii="宋体" w:hAnsi="宋体" w:eastAsia="宋体" w:cs="宋体"/>
          <w:szCs w:val="21"/>
        </w:rPr>
        <w:t>开户行：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账  号：</w:t>
      </w:r>
    </w:p>
    <w:p>
      <w:pPr>
        <w:spacing w:line="500" w:lineRule="exact"/>
        <w:ind w:firstLine="420" w:firstLineChars="200"/>
        <w:rPr>
          <w:rFonts w:ascii="宋体" w:hAnsi="宋体" w:eastAsia="宋体" w:cs="宋体"/>
          <w:szCs w:val="21"/>
        </w:rPr>
      </w:pPr>
      <w:r>
        <w:rPr>
          <w:rFonts w:hint="eastAsia" w:ascii="宋体" w:hAnsi="宋体" w:eastAsia="宋体" w:cs="宋体"/>
          <w:szCs w:val="21"/>
        </w:rPr>
        <w:t>地  址：</w:t>
      </w:r>
    </w:p>
    <w:p>
      <w:pPr>
        <w:spacing w:line="5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第二条 项目服务期：</w:t>
      </w:r>
      <w:r>
        <w:rPr>
          <w:rFonts w:hint="eastAsia" w:ascii="宋体" w:hAnsi="宋体" w:cs="宋体"/>
          <w:szCs w:val="21"/>
          <w:lang w:eastAsia="zh-CN"/>
        </w:rPr>
        <w:t>自2022年12月1日起至2023年1月1日止</w:t>
      </w:r>
      <w:r>
        <w:rPr>
          <w:rFonts w:hint="eastAsia" w:ascii="宋体" w:hAnsi="宋体" w:eastAsia="宋体" w:cs="宋体"/>
          <w:szCs w:val="21"/>
        </w:rPr>
        <w:t>。（如活动因疫情原因推迟，则服务期限以举办活动时间为基准确定）</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第三条 服务内容及标准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具体内容以竞争性磋商文件“第三章采购内容及要求”以及成交供应商“磋商响应文件”为准。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第四条 合同期限</w:t>
      </w:r>
    </w:p>
    <w:p>
      <w:pPr>
        <w:spacing w:line="500" w:lineRule="exact"/>
        <w:ind w:firstLine="420" w:firstLineChars="200"/>
        <w:rPr>
          <w:rFonts w:ascii="宋体" w:hAnsi="宋体" w:eastAsia="宋体" w:cs="宋体"/>
          <w:szCs w:val="21"/>
        </w:rPr>
      </w:pPr>
      <w:r>
        <w:rPr>
          <w:rFonts w:hint="eastAsia" w:ascii="宋体" w:hAnsi="宋体" w:eastAsia="宋体" w:cs="宋体"/>
          <w:szCs w:val="21"/>
        </w:rPr>
        <w:t>1、本合同自双方代表签字、盖章之日起生效。合同期限为自合同签订生效之日起至双方义务履行完毕之日。</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第五条 双方权利及义务</w:t>
      </w:r>
    </w:p>
    <w:p>
      <w:pPr>
        <w:spacing w:line="500" w:lineRule="exact"/>
        <w:ind w:firstLine="420" w:firstLineChars="200"/>
        <w:rPr>
          <w:rFonts w:ascii="宋体" w:hAnsi="宋体" w:eastAsia="宋体" w:cs="宋体"/>
          <w:szCs w:val="21"/>
        </w:rPr>
      </w:pPr>
      <w:r>
        <w:rPr>
          <w:rFonts w:hint="eastAsia" w:ascii="宋体" w:hAnsi="宋体" w:eastAsia="宋体" w:cs="宋体"/>
          <w:szCs w:val="21"/>
        </w:rPr>
        <w:t>1、甲乙双方必须遵守本合同并执行合同中的各项规定，保证本合同的正常履行。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2、本合同签订后甲乙双方不得单方终止合同，如乙方违约，应向甲方支付合同总价20 %的违约金，违约金不足以弥补损失的还应赔偿甲方全部损失；如甲方违约，应向</w:t>
      </w:r>
      <w:r>
        <w:rPr>
          <w:rFonts w:hint="eastAsia" w:ascii="宋体" w:hAnsi="宋体" w:cs="宋体"/>
          <w:szCs w:val="21"/>
        </w:rPr>
        <w:t>乙</w:t>
      </w:r>
      <w:r>
        <w:rPr>
          <w:rFonts w:hint="eastAsia" w:ascii="宋体" w:hAnsi="宋体" w:eastAsia="宋体" w:cs="宋体"/>
          <w:szCs w:val="21"/>
        </w:rPr>
        <w:t>方支付合同总价20 %的违约金，违约金不足以弥补损失的还应赔偿</w:t>
      </w:r>
      <w:r>
        <w:rPr>
          <w:rFonts w:hint="eastAsia" w:ascii="宋体" w:hAnsi="宋体" w:cs="宋体"/>
          <w:szCs w:val="21"/>
        </w:rPr>
        <w:t>乙</w:t>
      </w:r>
      <w:r>
        <w:rPr>
          <w:rFonts w:hint="eastAsia" w:ascii="宋体" w:hAnsi="宋体" w:eastAsia="宋体" w:cs="宋体"/>
          <w:szCs w:val="21"/>
        </w:rPr>
        <w:t>方全部损失</w:t>
      </w:r>
      <w:r>
        <w:rPr>
          <w:rFonts w:hint="eastAsia" w:ascii="宋体" w:hAnsi="宋体" w:cs="宋体"/>
          <w:szCs w:val="21"/>
        </w:rPr>
        <w:t>。</w:t>
      </w:r>
    </w:p>
    <w:p>
      <w:pPr>
        <w:spacing w:line="500" w:lineRule="exact"/>
        <w:ind w:firstLine="420" w:firstLineChars="200"/>
        <w:rPr>
          <w:rFonts w:ascii="宋体" w:hAnsi="宋体" w:eastAsia="宋体" w:cs="宋体"/>
          <w:szCs w:val="21"/>
        </w:rPr>
      </w:pPr>
      <w:r>
        <w:rPr>
          <w:rFonts w:hint="eastAsia" w:ascii="宋体" w:hAnsi="宋体" w:eastAsia="宋体" w:cs="宋体"/>
          <w:szCs w:val="21"/>
        </w:rPr>
        <w:t>3、甲方有权根据本合同所约定的内容及标准，对乙方提供的服务进度和服务质量进行检查，如乙方提供的服务质量不符合本合同的约定，甲方有权要求乙方在指定时间内作出补充或修正。</w:t>
      </w:r>
    </w:p>
    <w:p>
      <w:pPr>
        <w:spacing w:line="500" w:lineRule="exact"/>
        <w:ind w:firstLine="420" w:firstLineChars="200"/>
        <w:rPr>
          <w:rFonts w:ascii="宋体" w:hAnsi="宋体" w:eastAsia="宋体" w:cs="宋体"/>
          <w:szCs w:val="21"/>
        </w:rPr>
      </w:pPr>
      <w:r>
        <w:rPr>
          <w:rFonts w:hint="eastAsia" w:ascii="宋体" w:hAnsi="宋体" w:eastAsia="宋体" w:cs="宋体"/>
          <w:szCs w:val="21"/>
        </w:rPr>
        <w:t>4、甲方有权对乙方的</w:t>
      </w:r>
      <w:r>
        <w:rPr>
          <w:rFonts w:hint="eastAsia" w:ascii="宋体" w:hAnsi="宋体" w:eastAsia="宋体" w:cs="宋体"/>
          <w:szCs w:val="21"/>
          <w:lang w:val="en-US" w:eastAsia="zh-CN"/>
        </w:rPr>
        <w:t>指导目录</w:t>
      </w:r>
      <w:r>
        <w:rPr>
          <w:rFonts w:hint="eastAsia" w:ascii="宋体" w:hAnsi="宋体" w:eastAsia="宋体" w:cs="宋体"/>
          <w:szCs w:val="21"/>
        </w:rPr>
        <w:t>、</w:t>
      </w:r>
      <w:r>
        <w:rPr>
          <w:rFonts w:hint="eastAsia" w:ascii="宋体" w:hAnsi="宋体" w:eastAsia="宋体" w:cs="宋体"/>
          <w:szCs w:val="21"/>
          <w:lang w:val="en-US" w:eastAsia="zh-CN"/>
        </w:rPr>
        <w:t>目录</w:t>
      </w:r>
      <w:r>
        <w:rPr>
          <w:rFonts w:hint="eastAsia" w:ascii="宋体" w:hAnsi="宋体" w:eastAsia="宋体" w:cs="宋体"/>
          <w:szCs w:val="21"/>
        </w:rPr>
        <w:t>成果、服务实施等提出要求或修改建议，乙方应按甲方要求或修改建议进行完善或修改。</w:t>
      </w:r>
    </w:p>
    <w:p>
      <w:pPr>
        <w:spacing w:line="500" w:lineRule="exact"/>
        <w:ind w:firstLine="420" w:firstLineChars="200"/>
        <w:rPr>
          <w:rFonts w:ascii="宋体" w:hAnsi="宋体" w:eastAsia="宋体" w:cs="宋体"/>
          <w:szCs w:val="21"/>
        </w:rPr>
      </w:pPr>
      <w:r>
        <w:rPr>
          <w:rFonts w:hint="eastAsia" w:ascii="宋体" w:hAnsi="宋体" w:eastAsia="宋体" w:cs="宋体"/>
          <w:szCs w:val="21"/>
        </w:rPr>
        <w:t>5、乙方确保本项目涉及统计内容等均不侵犯任何第三方权利，否则应当承担侵权责任，如因此对甲方造成损失的，还应赔偿甲方损失。</w:t>
      </w:r>
    </w:p>
    <w:p>
      <w:pPr>
        <w:spacing w:line="500" w:lineRule="exact"/>
        <w:ind w:firstLine="420" w:firstLineChars="200"/>
        <w:rPr>
          <w:rFonts w:ascii="宋体" w:hAnsi="宋体" w:eastAsia="宋体" w:cs="宋体"/>
          <w:szCs w:val="21"/>
        </w:rPr>
      </w:pPr>
      <w:r>
        <w:rPr>
          <w:rFonts w:hint="eastAsia" w:ascii="宋体" w:hAnsi="宋体" w:eastAsia="宋体" w:cs="宋体"/>
          <w:szCs w:val="21"/>
        </w:rPr>
        <w:t>6、本活动结束后，</w:t>
      </w:r>
      <w:r>
        <w:rPr>
          <w:rFonts w:hint="eastAsia" w:ascii="宋体" w:hAnsi="宋体" w:eastAsia="宋体" w:cs="宋体"/>
          <w:szCs w:val="21"/>
          <w:lang w:val="en-US" w:eastAsia="zh-CN"/>
        </w:rPr>
        <w:t>指导目录</w:t>
      </w:r>
      <w:r>
        <w:rPr>
          <w:rFonts w:hint="eastAsia" w:ascii="宋体" w:hAnsi="宋体" w:eastAsia="宋体" w:cs="宋体"/>
          <w:szCs w:val="21"/>
        </w:rPr>
        <w:t>成果所有权、知识产权归甲方所有，乙方不得以任何理由干涉甲方对项目成果的使用。</w:t>
      </w:r>
    </w:p>
    <w:p>
      <w:pPr>
        <w:spacing w:line="500" w:lineRule="exact"/>
        <w:ind w:firstLine="420" w:firstLineChars="200"/>
        <w:rPr>
          <w:rFonts w:ascii="宋体" w:hAnsi="宋体" w:eastAsia="宋体" w:cs="宋体"/>
          <w:szCs w:val="21"/>
        </w:rPr>
      </w:pPr>
      <w:r>
        <w:rPr>
          <w:rFonts w:hint="eastAsia" w:ascii="宋体" w:hAnsi="宋体" w:eastAsia="宋体" w:cs="宋体"/>
          <w:szCs w:val="21"/>
        </w:rPr>
        <w:t>7、本项目的相关资料（包括履约过程中获取的相关资料）在未经甲方书面同意的情况下不得用作其他地方。</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第六条 违约责任</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除不可抗力外，如果乙方没有按照本合同约定的期限、地点和方式履行，那么甲方可要求乙方支付违约金，违约金按每迟延履行一日按服务总价格的0.5%计算，最高限额为本合同总价的5%；迟延履行的违约金计算数额达到前述最高限额之日起，甲方有权在要求乙方支付违约金的同时，书面通知乙方解除本合同；</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除不可抗力外，如果甲方没有按照本合同约定的付款方式付款，那么乙方可要求甲方支付违约金，违约金按每迟延付款一日的应付而未付款的0.5‰计算，最高限额为本合同总价的5%；迟延付款的违约金计算数额达到前述最高限额之日起，乙方有权在要求甲方支付违约金的同时，书面通知甲方解除本合同；</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6、如果出现政府采购监督管理部门在处理投诉事项期间，书面通知甲方暂停采购活动的情形，或者询问或质疑事项可能影响中标结果的，导致甲方中止履行合同的情形，均不视为甲方违约。</w:t>
      </w:r>
    </w:p>
    <w:p>
      <w:pPr>
        <w:spacing w:line="500" w:lineRule="exact"/>
        <w:ind w:firstLine="420" w:firstLineChars="200"/>
        <w:rPr>
          <w:rFonts w:ascii="宋体" w:hAnsi="宋体" w:eastAsia="宋体" w:cs="宋体"/>
          <w:szCs w:val="21"/>
        </w:rPr>
      </w:pPr>
      <w:r>
        <w:rPr>
          <w:rFonts w:hint="eastAsia" w:ascii="宋体" w:hAnsi="宋体" w:eastAsia="宋体" w:cs="宋体"/>
          <w:szCs w:val="21"/>
        </w:rPr>
        <w:t>7、如乙方宣传、展台搭建等出现瑕疵或质量问题，给甲方造成影响的，应在甲方指定时限内完成修改，并赔偿甲方损失。</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第七条 其他约定</w:t>
      </w:r>
    </w:p>
    <w:p>
      <w:pPr>
        <w:spacing w:line="500" w:lineRule="exact"/>
        <w:ind w:firstLine="420" w:firstLineChars="200"/>
        <w:rPr>
          <w:rFonts w:ascii="宋体" w:hAnsi="宋体" w:eastAsia="宋体" w:cs="宋体"/>
          <w:szCs w:val="21"/>
        </w:rPr>
      </w:pPr>
      <w:r>
        <w:rPr>
          <w:rFonts w:hint="eastAsia" w:ascii="宋体" w:hAnsi="宋体" w:eastAsia="宋体" w:cs="宋体"/>
          <w:szCs w:val="21"/>
        </w:rPr>
        <w:t>1、甲方与乙方服务人员之间无劳动合同关系，不承担任何劳动合同义务，亦不对乙方与其服务人员之间的劳动合同纠纷承担任何连带责任。一旦甲方基于法律规定、生效仲裁裁决、法院判决而承担劳动合同纠纷连带责任的，乙方应赔偿甲方因此而受到的损失，包括但不限于违约金、赔偿金、行政处罚、仲裁费、诉讼费、律师费等。</w:t>
      </w:r>
    </w:p>
    <w:p>
      <w:pPr>
        <w:spacing w:line="500" w:lineRule="exact"/>
        <w:ind w:firstLine="420" w:firstLineChars="200"/>
        <w:rPr>
          <w:rFonts w:ascii="宋体" w:hAnsi="宋体" w:eastAsia="宋体" w:cs="宋体"/>
          <w:szCs w:val="21"/>
        </w:rPr>
      </w:pPr>
      <w:r>
        <w:rPr>
          <w:rFonts w:hint="eastAsia" w:ascii="宋体" w:hAnsi="宋体" w:eastAsia="宋体" w:cs="宋体"/>
          <w:szCs w:val="21"/>
        </w:rPr>
        <w:t>2、乙方服务人员在服务过程中受到人身损害或财产损失的，由乙方或乙方服务人员自行负责，甲方对此不承担任何责任。</w:t>
      </w:r>
    </w:p>
    <w:p>
      <w:pPr>
        <w:spacing w:line="500" w:lineRule="exact"/>
        <w:ind w:firstLine="420" w:firstLineChars="200"/>
        <w:rPr>
          <w:rFonts w:ascii="宋体" w:hAnsi="宋体" w:eastAsia="宋体" w:cs="宋体"/>
          <w:szCs w:val="21"/>
        </w:rPr>
      </w:pPr>
      <w:r>
        <w:rPr>
          <w:rFonts w:hint="eastAsia" w:ascii="宋体" w:hAnsi="宋体" w:eastAsia="宋体" w:cs="宋体"/>
          <w:szCs w:val="21"/>
        </w:rPr>
        <w:t>3、执行本合同过程中发生争议，由双方协商解决。协商不成，可向西安仲裁委申请仲裁。</w:t>
      </w:r>
    </w:p>
    <w:p>
      <w:pPr>
        <w:spacing w:line="500" w:lineRule="exact"/>
        <w:ind w:firstLine="420" w:firstLineChars="200"/>
        <w:rPr>
          <w:rFonts w:ascii="宋体" w:hAnsi="宋体" w:eastAsia="宋体" w:cs="宋体"/>
          <w:szCs w:val="21"/>
        </w:rPr>
      </w:pPr>
      <w:r>
        <w:rPr>
          <w:rFonts w:hint="eastAsia" w:ascii="宋体" w:hAnsi="宋体" w:eastAsia="宋体" w:cs="宋体"/>
          <w:szCs w:val="21"/>
        </w:rPr>
        <w:t>4、合同执行期内，非法定或合同约定，甲乙双方均不得随意变更或解除合同。未尽事宜，经双方共同协商做出补充规定，补充规定签字盖章后与本合同具有同等效力。其他未尽事宜，按《中华人民共和国民法典》的有关规定执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5、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及疫情防控措施、恶劣天气条件、政府行为、社会异常事件（包括罢工、政变、骚乱、游行等）或新颁布的法律、法规等不能预见、不能避免并不能克服的客观情况。</w:t>
      </w:r>
    </w:p>
    <w:p>
      <w:pPr>
        <w:spacing w:line="500" w:lineRule="exact"/>
        <w:ind w:firstLine="420" w:firstLineChars="200"/>
        <w:rPr>
          <w:rFonts w:ascii="宋体" w:hAnsi="宋体" w:eastAsia="宋体" w:cs="宋体"/>
          <w:szCs w:val="21"/>
        </w:rPr>
      </w:pPr>
      <w:r>
        <w:rPr>
          <w:rFonts w:hint="eastAsia" w:ascii="宋体" w:hAnsi="宋体" w:eastAsia="宋体" w:cs="宋体"/>
          <w:szCs w:val="21"/>
        </w:rPr>
        <w:t>6、本合同一式</w:t>
      </w:r>
      <w:r>
        <w:rPr>
          <w:rFonts w:hint="eastAsia" w:ascii="宋体" w:hAnsi="宋体" w:cs="宋体"/>
          <w:szCs w:val="21"/>
          <w:u w:val="single"/>
          <w:lang w:val="en-US" w:eastAsia="zh-CN"/>
        </w:rPr>
        <w:t xml:space="preserve">  </w:t>
      </w:r>
      <w:r>
        <w:rPr>
          <w:rFonts w:hint="eastAsia" w:ascii="宋体" w:hAnsi="宋体" w:eastAsia="宋体" w:cs="宋体"/>
          <w:szCs w:val="21"/>
        </w:rPr>
        <w:t>份，甲乙双方各执</w:t>
      </w:r>
      <w:r>
        <w:rPr>
          <w:rFonts w:hint="eastAsia" w:ascii="宋体" w:hAnsi="宋体" w:cs="宋体"/>
          <w:szCs w:val="21"/>
          <w:u w:val="single"/>
          <w:lang w:val="en-US" w:eastAsia="zh-CN"/>
        </w:rPr>
        <w:t xml:space="preserve">  </w:t>
      </w:r>
      <w:r>
        <w:rPr>
          <w:rFonts w:hint="eastAsia" w:ascii="宋体" w:hAnsi="宋体" w:eastAsia="宋体" w:cs="宋体"/>
          <w:szCs w:val="21"/>
        </w:rPr>
        <w:t>份，监管部门备案</w:t>
      </w:r>
      <w:r>
        <w:rPr>
          <w:rFonts w:hint="eastAsia" w:ascii="宋体" w:hAnsi="宋体" w:cs="宋体"/>
          <w:szCs w:val="21"/>
          <w:u w:val="single"/>
          <w:lang w:val="en-US" w:eastAsia="zh-CN"/>
        </w:rPr>
        <w:t xml:space="preserve">   </w:t>
      </w:r>
      <w:r>
        <w:rPr>
          <w:rFonts w:hint="eastAsia" w:ascii="宋体" w:hAnsi="宋体" w:eastAsia="宋体" w:cs="宋体"/>
          <w:szCs w:val="21"/>
        </w:rPr>
        <w:t>份，均具有同等效力。</w:t>
      </w:r>
    </w:p>
    <w:p>
      <w:pPr>
        <w:spacing w:line="500" w:lineRule="exact"/>
        <w:ind w:firstLine="420" w:firstLineChars="200"/>
        <w:rPr>
          <w:rFonts w:ascii="宋体" w:hAnsi="宋体" w:eastAsia="宋体" w:cs="宋体"/>
          <w:szCs w:val="21"/>
        </w:rPr>
      </w:pPr>
      <w:r>
        <w:rPr>
          <w:rFonts w:hint="eastAsia" w:ascii="宋体" w:hAnsi="宋体" w:eastAsia="宋体" w:cs="宋体"/>
          <w:szCs w:val="21"/>
        </w:rPr>
        <w:t>7、甲方采购文件中竞争性磋商文件“第三章采购内容及要求”以及乙方“磋商响应文件”为本合同不可分割的一部分，与本合同具有同等效力；如有不一致之处，以本合同约定为准。</w:t>
      </w:r>
    </w:p>
    <w:p>
      <w:pPr>
        <w:spacing w:line="240" w:lineRule="auto"/>
        <w:rPr>
          <w:rFonts w:hint="eastAsia"/>
        </w:rPr>
      </w:pPr>
      <w:r>
        <w:rPr>
          <w:rFonts w:hint="eastAsia" w:ascii="宋体" w:hAnsi="宋体" w:eastAsia="宋体" w:cs="宋体"/>
          <w:szCs w:val="21"/>
        </w:rPr>
        <w:br w:type="page"/>
      </w:r>
    </w:p>
    <w:p>
      <w:pPr>
        <w:spacing w:line="480" w:lineRule="auto"/>
        <w:ind w:firstLine="420" w:firstLineChars="200"/>
        <w:rPr>
          <w:rFonts w:ascii="宋体" w:hAnsi="宋体" w:eastAsia="宋体" w:cs="宋体"/>
          <w:szCs w:val="21"/>
        </w:rPr>
      </w:pPr>
      <w:r>
        <w:rPr>
          <w:rFonts w:hint="eastAsia" w:ascii="宋体" w:hAnsi="宋体" w:eastAsia="宋体" w:cs="宋体"/>
          <w:szCs w:val="21"/>
        </w:rPr>
        <w:t>（以下无正文）</w:t>
      </w:r>
    </w:p>
    <w:p>
      <w:pPr>
        <w:spacing w:line="480" w:lineRule="auto"/>
        <w:ind w:firstLine="420" w:firstLineChars="200"/>
        <w:rPr>
          <w:rFonts w:ascii="宋体" w:hAnsi="宋体" w:eastAsia="宋体" w:cs="宋体"/>
          <w:szCs w:val="21"/>
        </w:rPr>
      </w:pPr>
      <w:r>
        <w:rPr>
          <w:rFonts w:hint="eastAsia" w:ascii="宋体" w:hAnsi="宋体" w:eastAsia="宋体" w:cs="宋体"/>
          <w:szCs w:val="21"/>
        </w:rPr>
        <w:t>甲方：（盖章）                       乙方：（盖章）</w:t>
      </w:r>
    </w:p>
    <w:p>
      <w:pPr>
        <w:spacing w:line="480" w:lineRule="auto"/>
        <w:ind w:firstLine="420" w:firstLineChars="200"/>
        <w:rPr>
          <w:rFonts w:ascii="宋体" w:hAnsi="宋体" w:eastAsia="宋体" w:cs="宋体"/>
          <w:szCs w:val="21"/>
        </w:rPr>
      </w:pPr>
      <w:r>
        <w:rPr>
          <w:rFonts w:hint="eastAsia" w:ascii="宋体" w:hAnsi="宋体" w:eastAsia="宋体" w:cs="宋体"/>
          <w:szCs w:val="21"/>
        </w:rPr>
        <w:t>法定代表人或其授权                   法定代表人或其授权</w:t>
      </w:r>
    </w:p>
    <w:p>
      <w:pPr>
        <w:spacing w:line="480" w:lineRule="auto"/>
        <w:ind w:firstLine="420" w:firstLineChars="200"/>
        <w:rPr>
          <w:rFonts w:ascii="宋体" w:hAnsi="宋体" w:eastAsia="宋体" w:cs="宋体"/>
          <w:szCs w:val="21"/>
        </w:rPr>
      </w:pPr>
      <w:r>
        <w:rPr>
          <w:rFonts w:hint="eastAsia" w:ascii="宋体" w:hAnsi="宋体" w:eastAsia="宋体" w:cs="宋体"/>
          <w:szCs w:val="21"/>
        </w:rPr>
        <w:t>代理人：（签字）                     代理人：（签字）</w:t>
      </w:r>
    </w:p>
    <w:p>
      <w:pPr>
        <w:spacing w:line="480" w:lineRule="auto"/>
        <w:ind w:firstLine="420" w:firstLineChars="200"/>
        <w:rPr>
          <w:rFonts w:ascii="宋体" w:hAnsi="宋体" w:eastAsia="宋体" w:cs="宋体"/>
          <w:szCs w:val="21"/>
        </w:rPr>
      </w:pPr>
      <w:r>
        <w:rPr>
          <w:rFonts w:hint="eastAsia" w:ascii="宋体" w:hAnsi="宋体" w:eastAsia="宋体" w:cs="宋体"/>
          <w:szCs w:val="21"/>
        </w:rPr>
        <w:t>电话：                              电话：</w:t>
      </w:r>
    </w:p>
    <w:p>
      <w:pPr>
        <w:spacing w:line="480" w:lineRule="auto"/>
        <w:ind w:firstLine="420" w:firstLineChars="200"/>
        <w:rPr>
          <w:rFonts w:ascii="宋体" w:hAnsi="宋体" w:eastAsia="宋体" w:cs="宋体"/>
        </w:rPr>
      </w:pPr>
      <w:r>
        <w:rPr>
          <w:rFonts w:hint="eastAsia" w:ascii="宋体" w:hAnsi="宋体" w:eastAsia="宋体" w:cs="宋体"/>
          <w:szCs w:val="21"/>
        </w:rPr>
        <w:t>签订日期：    年    月    日        签订日期：    年    月    日</w:t>
      </w:r>
    </w:p>
    <w:p>
      <w:pPr>
        <w:pStyle w:val="12"/>
        <w:spacing w:line="480" w:lineRule="auto"/>
        <w:rPr>
          <w:rFonts w:ascii="宋体" w:hAnsi="宋体" w:eastAsia="宋体" w:cs="宋体"/>
        </w:rPr>
      </w:pPr>
    </w:p>
    <w:p>
      <w:pPr>
        <w:spacing w:line="480" w:lineRule="auto"/>
        <w:ind w:firstLine="420" w:firstLineChars="200"/>
        <w:rPr>
          <w:rFonts w:ascii="宋体" w:hAnsi="宋体" w:eastAsia="宋体" w:cs="宋体"/>
          <w:szCs w:val="21"/>
        </w:rPr>
      </w:pPr>
      <w:r>
        <w:rPr>
          <w:rFonts w:hint="eastAsia" w:ascii="宋体" w:hAnsi="宋体" w:eastAsia="宋体" w:cs="宋体"/>
          <w:b/>
          <w:bCs/>
          <w:szCs w:val="21"/>
          <w:lang w:val="zh-CN"/>
        </w:rPr>
        <w:br w:type="page"/>
      </w:r>
      <w:bookmarkEnd w:id="19"/>
    </w:p>
    <w:p>
      <w:pPr>
        <w:pStyle w:val="9"/>
      </w:pPr>
    </w:p>
    <w:p>
      <w:pPr>
        <w:spacing w:line="460" w:lineRule="exact"/>
        <w:jc w:val="center"/>
        <w:outlineLvl w:val="0"/>
        <w:rPr>
          <w:rFonts w:ascii="宋体" w:hAnsi="宋体"/>
          <w:b/>
          <w:bCs/>
          <w:szCs w:val="21"/>
          <w:lang w:val="zh-CN"/>
        </w:rPr>
      </w:pPr>
      <w:bookmarkStart w:id="21" w:name="_Toc28782"/>
      <w:r>
        <w:rPr>
          <w:rFonts w:hint="eastAsia" w:ascii="宋体" w:hAnsi="宋体"/>
          <w:b/>
          <w:sz w:val="28"/>
          <w:szCs w:val="28"/>
        </w:rPr>
        <w:t>第五章  竞争性磋商响应文件格式</w:t>
      </w:r>
      <w:bookmarkEnd w:id="20"/>
      <w:bookmarkEnd w:id="21"/>
    </w:p>
    <w:p>
      <w:pPr>
        <w:tabs>
          <w:tab w:val="left" w:pos="1260"/>
        </w:tabs>
        <w:spacing w:line="460" w:lineRule="exact"/>
        <w:ind w:firstLine="7980" w:firstLineChars="3800"/>
        <w:jc w:val="left"/>
        <w:rPr>
          <w:rFonts w:ascii="宋体" w:hAnsi="宋体"/>
          <w:b/>
          <w:bCs/>
          <w:szCs w:val="21"/>
          <w:lang w:val="zh-CN"/>
        </w:rPr>
      </w:pPr>
      <w:r>
        <w:rPr>
          <w:rFonts w:hint="eastAsia" w:ascii="宋体" w:hAnsi="宋体"/>
          <w:b/>
          <w:bCs/>
          <w:szCs w:val="21"/>
          <w:lang w:val="zh-CN"/>
        </w:rPr>
        <w:t>正本/副本</w:t>
      </w:r>
    </w:p>
    <w:p>
      <w:pPr>
        <w:spacing w:line="460" w:lineRule="exact"/>
        <w:jc w:val="left"/>
        <w:rPr>
          <w:rFonts w:ascii="宋体" w:hAnsi="宋体"/>
          <w:b/>
          <w:bCs/>
          <w:sz w:val="30"/>
          <w:szCs w:val="30"/>
          <w:lang w:val="zh-CN"/>
        </w:rPr>
      </w:pPr>
    </w:p>
    <w:p>
      <w:pPr>
        <w:spacing w:line="460" w:lineRule="exact"/>
        <w:jc w:val="left"/>
        <w:rPr>
          <w:rFonts w:hint="default" w:ascii="宋体" w:hAnsi="宋体" w:eastAsia="宋体"/>
          <w:sz w:val="30"/>
          <w:szCs w:val="30"/>
          <w:lang w:val="en-US" w:eastAsia="zh-CN"/>
        </w:rPr>
      </w:pPr>
      <w:r>
        <w:rPr>
          <w:rFonts w:hint="eastAsia" w:ascii="宋体" w:hAnsi="宋体"/>
          <w:b/>
          <w:bCs/>
          <w:sz w:val="30"/>
          <w:szCs w:val="30"/>
          <w:lang w:val="zh-CN"/>
        </w:rPr>
        <w:t>项目</w:t>
      </w:r>
      <w:r>
        <w:rPr>
          <w:rFonts w:ascii="宋体" w:hAnsi="宋体"/>
          <w:b/>
          <w:bCs/>
          <w:sz w:val="30"/>
          <w:szCs w:val="30"/>
          <w:lang w:val="zh-CN"/>
        </w:rPr>
        <w:t>编号：</w:t>
      </w:r>
      <w:r>
        <w:rPr>
          <w:rFonts w:hint="eastAsia" w:ascii="宋体" w:hAnsi="宋体"/>
          <w:b/>
          <w:bCs/>
          <w:sz w:val="30"/>
          <w:szCs w:val="30"/>
          <w:lang w:val="zh-CN"/>
        </w:rPr>
        <w:t>HJCS2022-156</w:t>
      </w:r>
      <w:r>
        <w:rPr>
          <w:rFonts w:hint="eastAsia" w:ascii="宋体" w:hAnsi="宋体"/>
          <w:b/>
          <w:bCs/>
          <w:sz w:val="30"/>
          <w:szCs w:val="30"/>
          <w:highlight w:val="none"/>
          <w:lang w:val="en-US" w:eastAsia="zh-CN"/>
        </w:rPr>
        <w:t xml:space="preserve">   </w:t>
      </w: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autoSpaceDE w:val="0"/>
        <w:autoSpaceDN w:val="0"/>
        <w:adjustRightInd w:val="0"/>
        <w:snapToGrid w:val="0"/>
        <w:spacing w:line="460" w:lineRule="exact"/>
        <w:jc w:val="center"/>
        <w:rPr>
          <w:rFonts w:hint="eastAsia" w:ascii="宋体" w:hAnsi="宋体" w:eastAsia="宋体"/>
          <w:b/>
          <w:sz w:val="44"/>
          <w:szCs w:val="44"/>
          <w:lang w:eastAsia="zh-CN"/>
        </w:rPr>
      </w:pPr>
      <w:r>
        <w:rPr>
          <w:rFonts w:hint="eastAsia" w:ascii="宋体" w:hAnsi="宋体"/>
          <w:b/>
          <w:sz w:val="44"/>
          <w:szCs w:val="44"/>
          <w:lang w:eastAsia="zh-CN"/>
        </w:rPr>
        <w:t>2022中国（西安）会展业教育与人才发展论坛</w:t>
      </w:r>
    </w:p>
    <w:p>
      <w:pPr>
        <w:tabs>
          <w:tab w:val="left" w:pos="5670"/>
        </w:tabs>
        <w:autoSpaceDE w:val="0"/>
        <w:autoSpaceDN w:val="0"/>
        <w:adjustRightInd w:val="0"/>
        <w:snapToGrid w:val="0"/>
        <w:spacing w:line="460" w:lineRule="exact"/>
        <w:jc w:val="center"/>
        <w:rPr>
          <w:rFonts w:ascii="宋体" w:hAnsi="宋体"/>
          <w:b/>
          <w:bCs/>
          <w:szCs w:val="21"/>
          <w:lang w:val="zh-CN"/>
        </w:rPr>
      </w:pPr>
    </w:p>
    <w:p>
      <w:pPr>
        <w:tabs>
          <w:tab w:val="left" w:pos="5670"/>
        </w:tabs>
        <w:autoSpaceDE w:val="0"/>
        <w:autoSpaceDN w:val="0"/>
        <w:adjustRightInd w:val="0"/>
        <w:snapToGrid w:val="0"/>
        <w:spacing w:line="460" w:lineRule="exact"/>
        <w:jc w:val="center"/>
        <w:rPr>
          <w:rFonts w:ascii="宋体" w:hAnsi="宋体"/>
          <w:b/>
          <w:bCs/>
          <w:szCs w:val="21"/>
          <w:lang w:val="zh-CN"/>
        </w:rPr>
      </w:pPr>
    </w:p>
    <w:p>
      <w:pPr>
        <w:jc w:val="center"/>
        <w:outlineLvl w:val="9"/>
        <w:rPr>
          <w:rFonts w:ascii="宋体" w:hAnsi="宋体"/>
          <w:b/>
          <w:bCs/>
          <w:sz w:val="52"/>
          <w:szCs w:val="52"/>
        </w:rPr>
      </w:pPr>
      <w:bookmarkStart w:id="22" w:name="_Toc10067"/>
      <w:r>
        <w:rPr>
          <w:rFonts w:hint="eastAsia" w:ascii="宋体" w:hAnsi="宋体"/>
          <w:b/>
          <w:bCs/>
          <w:sz w:val="52"/>
          <w:szCs w:val="52"/>
          <w:lang w:val="zh-CN"/>
        </w:rPr>
        <w:t>竞争性磋商响应文件</w:t>
      </w:r>
      <w:bookmarkEnd w:id="22"/>
    </w:p>
    <w:p>
      <w:pPr>
        <w:spacing w:line="460" w:lineRule="exact"/>
        <w:jc w:val="center"/>
        <w:rPr>
          <w:rFonts w:ascii="宋体" w:hAnsi="宋体"/>
          <w:b/>
          <w:w w:val="130"/>
          <w:szCs w:val="21"/>
        </w:rPr>
      </w:pPr>
    </w:p>
    <w:p>
      <w:pPr>
        <w:spacing w:line="460" w:lineRule="exact"/>
        <w:jc w:val="center"/>
        <w:rPr>
          <w:rFonts w:ascii="宋体" w:hAnsi="宋体"/>
          <w:b/>
          <w:szCs w:val="21"/>
        </w:rPr>
      </w:pPr>
    </w:p>
    <w:p>
      <w:pPr>
        <w:spacing w:line="460" w:lineRule="exact"/>
        <w:jc w:val="center"/>
        <w:rPr>
          <w:rFonts w:ascii="宋体" w:hAnsi="宋体"/>
          <w:szCs w:val="21"/>
        </w:rPr>
      </w:pPr>
    </w:p>
    <w:p>
      <w:pPr>
        <w:spacing w:line="460" w:lineRule="exact"/>
        <w:rPr>
          <w:rFonts w:ascii="宋体" w:hAnsi="宋体"/>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ind w:left="1260" w:leftChars="600"/>
        <w:rPr>
          <w:rFonts w:ascii="宋体" w:hAnsi="宋体" w:cs="宋体"/>
          <w:sz w:val="24"/>
          <w:szCs w:val="24"/>
        </w:rPr>
      </w:pPr>
      <w:r>
        <w:rPr>
          <w:rFonts w:hint="eastAsia" w:ascii="宋体" w:hAnsi="宋体" w:cs="宋体"/>
          <w:sz w:val="24"/>
          <w:szCs w:val="24"/>
        </w:rPr>
        <w:t>供 应 商：</w:t>
      </w:r>
      <w:r>
        <w:rPr>
          <w:rFonts w:hint="eastAsia" w:ascii="宋体" w:hAnsi="宋体" w:cs="宋体"/>
          <w:sz w:val="24"/>
          <w:szCs w:val="24"/>
          <w:u w:val="single"/>
        </w:rPr>
        <w:t xml:space="preserve">                                           （盖章）</w:t>
      </w:r>
    </w:p>
    <w:p>
      <w:pPr>
        <w:ind w:left="1260" w:leftChars="600"/>
        <w:rPr>
          <w:rFonts w:ascii="宋体" w:hAnsi="宋体" w:cs="宋体"/>
          <w:sz w:val="24"/>
          <w:szCs w:val="24"/>
        </w:rPr>
      </w:pPr>
    </w:p>
    <w:p>
      <w:pPr>
        <w:ind w:left="1260" w:leftChars="600"/>
        <w:rPr>
          <w:rFonts w:ascii="宋体" w:hAnsi="宋体" w:cs="宋体"/>
          <w:sz w:val="24"/>
          <w:szCs w:val="24"/>
        </w:rPr>
      </w:pPr>
      <w:r>
        <w:rPr>
          <w:rFonts w:hint="eastAsia" w:ascii="宋体" w:hAnsi="宋体" w:cs="宋体"/>
          <w:sz w:val="24"/>
          <w:szCs w:val="24"/>
        </w:rPr>
        <w:t>法定代表人（或其他组织负责人）或授权代表人：</w:t>
      </w:r>
      <w:r>
        <w:rPr>
          <w:rFonts w:hint="eastAsia" w:ascii="宋体" w:hAnsi="宋体" w:cs="宋体"/>
          <w:sz w:val="24"/>
          <w:szCs w:val="24"/>
          <w:u w:val="single"/>
        </w:rPr>
        <w:t xml:space="preserve">   （签字或盖章）</w:t>
      </w:r>
    </w:p>
    <w:p>
      <w:pPr>
        <w:ind w:left="1260" w:leftChars="600"/>
        <w:rPr>
          <w:rFonts w:ascii="宋体" w:hAnsi="宋体" w:cs="宋体"/>
          <w:sz w:val="24"/>
          <w:szCs w:val="24"/>
        </w:rPr>
      </w:pPr>
    </w:p>
    <w:p>
      <w:pPr>
        <w:autoSpaceDE w:val="0"/>
        <w:autoSpaceDN w:val="0"/>
        <w:adjustRightInd w:val="0"/>
        <w:snapToGrid w:val="0"/>
        <w:spacing w:line="360" w:lineRule="auto"/>
        <w:ind w:firstLine="1200" w:firstLineChars="500"/>
        <w:rPr>
          <w:rFonts w:ascii="宋体" w:hAnsi="宋体" w:cs="宋体"/>
          <w:b/>
          <w:bCs/>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60" w:lineRule="exact"/>
        <w:jc w:val="center"/>
        <w:rPr>
          <w:rFonts w:ascii="宋体" w:hAnsi="宋体"/>
          <w:b/>
          <w:szCs w:val="21"/>
        </w:rPr>
      </w:pPr>
    </w:p>
    <w:p>
      <w:pPr>
        <w:spacing w:line="460" w:lineRule="exact"/>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 w:val="36"/>
          <w:szCs w:val="36"/>
        </w:rPr>
      </w:pPr>
      <w:r>
        <w:rPr>
          <w:rFonts w:hint="eastAsia" w:ascii="宋体" w:hAnsi="宋体"/>
          <w:b/>
          <w:sz w:val="36"/>
          <w:szCs w:val="36"/>
        </w:rPr>
        <w:t>目    录</w:t>
      </w:r>
    </w:p>
    <w:p>
      <w:pPr>
        <w:spacing w:line="460" w:lineRule="exact"/>
        <w:jc w:val="center"/>
        <w:rPr>
          <w:rFonts w:ascii="宋体" w:hAnsi="宋体"/>
          <w:b/>
          <w:sz w:val="36"/>
          <w:szCs w:val="36"/>
        </w:rPr>
      </w:pPr>
    </w:p>
    <w:p>
      <w:pPr>
        <w:spacing w:line="276" w:lineRule="auto"/>
        <w:outlineLvl w:val="0"/>
        <w:rPr>
          <w:rFonts w:ascii="宋体" w:hAnsi="宋体"/>
          <w:sz w:val="24"/>
          <w:szCs w:val="24"/>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bookmarkStart w:id="23" w:name="_Toc20025"/>
      <w:r>
        <w:rPr>
          <w:rFonts w:hint="eastAsia" w:ascii="宋体" w:hAnsi="宋体"/>
          <w:sz w:val="24"/>
          <w:szCs w:val="24"/>
        </w:rPr>
        <w:t>第一部分：磋商响应函</w:t>
      </w:r>
      <w:bookmarkEnd w:id="23"/>
    </w:p>
    <w:p>
      <w:pPr>
        <w:spacing w:line="276" w:lineRule="auto"/>
        <w:outlineLvl w:val="0"/>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bookmarkStart w:id="24" w:name="_Toc9463"/>
      <w:r>
        <w:rPr>
          <w:rFonts w:hint="eastAsia" w:ascii="宋体" w:hAnsi="宋体"/>
          <w:sz w:val="24"/>
          <w:szCs w:val="24"/>
        </w:rPr>
        <w:t>第二部分：首次磋商报价表</w:t>
      </w:r>
      <w:bookmarkEnd w:id="24"/>
    </w:p>
    <w:p>
      <w:pPr>
        <w:spacing w:line="276" w:lineRule="auto"/>
        <w:rPr>
          <w:rFonts w:ascii="宋体" w:hAnsi="宋体"/>
          <w:sz w:val="24"/>
          <w:szCs w:val="24"/>
        </w:rPr>
      </w:pPr>
      <w:r>
        <w:rPr>
          <w:rFonts w:hint="eastAsia" w:ascii="宋体" w:hAnsi="宋体"/>
          <w:sz w:val="24"/>
          <w:szCs w:val="24"/>
        </w:rPr>
        <w:t xml:space="preserve">                               最后磋商报价表</w:t>
      </w:r>
    </w:p>
    <w:p>
      <w:pPr>
        <w:spacing w:line="276" w:lineRule="auto"/>
        <w:outlineLvl w:val="0"/>
        <w:rPr>
          <w:rFonts w:ascii="宋体" w:hAnsi="宋体"/>
          <w:sz w:val="24"/>
          <w:szCs w:val="24"/>
        </w:rPr>
      </w:pPr>
      <w:r>
        <w:rPr>
          <w:rFonts w:hint="eastAsia" w:ascii="宋体" w:hAnsi="宋体"/>
          <w:sz w:val="24"/>
          <w:szCs w:val="24"/>
        </w:rPr>
        <w:t xml:space="preserve">                     </w:t>
      </w:r>
      <w:bookmarkStart w:id="25" w:name="_Toc29664"/>
      <w:r>
        <w:rPr>
          <w:rFonts w:hint="eastAsia" w:ascii="宋体" w:hAnsi="宋体"/>
          <w:sz w:val="24"/>
          <w:szCs w:val="24"/>
        </w:rPr>
        <w:t>第三部分  业绩及证明材料</w:t>
      </w:r>
      <w:bookmarkEnd w:id="25"/>
    </w:p>
    <w:p>
      <w:pPr>
        <w:spacing w:line="360" w:lineRule="auto"/>
        <w:outlineLvl w:val="0"/>
        <w:rPr>
          <w:rFonts w:ascii="宋体" w:hAnsi="宋体"/>
          <w:sz w:val="24"/>
          <w:szCs w:val="24"/>
        </w:rPr>
      </w:pPr>
      <w:r>
        <w:rPr>
          <w:rFonts w:hint="eastAsia" w:ascii="宋体" w:hAnsi="宋体"/>
          <w:sz w:val="24"/>
          <w:szCs w:val="24"/>
        </w:rPr>
        <w:t xml:space="preserve">                     </w:t>
      </w:r>
      <w:bookmarkStart w:id="26" w:name="_Toc11624"/>
      <w:r>
        <w:rPr>
          <w:rFonts w:hint="eastAsia" w:ascii="宋体" w:hAnsi="宋体"/>
          <w:sz w:val="24"/>
          <w:szCs w:val="24"/>
        </w:rPr>
        <w:t>第四部分：服务方案说明</w:t>
      </w:r>
      <w:bookmarkEnd w:id="26"/>
    </w:p>
    <w:p>
      <w:pPr>
        <w:spacing w:line="360" w:lineRule="auto"/>
        <w:ind w:firstLine="2520" w:firstLineChars="1050"/>
        <w:outlineLvl w:val="0"/>
        <w:rPr>
          <w:rFonts w:ascii="宋体" w:hAnsi="宋体"/>
          <w:sz w:val="24"/>
          <w:szCs w:val="24"/>
        </w:rPr>
      </w:pPr>
      <w:bookmarkStart w:id="27" w:name="_Toc28407"/>
      <w:r>
        <w:rPr>
          <w:rFonts w:hint="eastAsia" w:ascii="宋体" w:hAnsi="宋体"/>
          <w:sz w:val="24"/>
          <w:szCs w:val="24"/>
        </w:rPr>
        <w:t>第五部分：供应商承诺书</w:t>
      </w:r>
      <w:bookmarkEnd w:id="27"/>
    </w:p>
    <w:p>
      <w:pPr>
        <w:spacing w:line="360" w:lineRule="auto"/>
        <w:ind w:firstLine="2520" w:firstLineChars="1050"/>
        <w:outlineLvl w:val="0"/>
        <w:rPr>
          <w:rFonts w:ascii="宋体" w:hAnsi="宋体"/>
          <w:sz w:val="24"/>
          <w:szCs w:val="24"/>
        </w:rPr>
      </w:pPr>
      <w:bookmarkStart w:id="28" w:name="_Toc32008"/>
      <w:r>
        <w:rPr>
          <w:rFonts w:hint="eastAsia" w:ascii="宋体" w:hAnsi="宋体"/>
          <w:sz w:val="24"/>
          <w:szCs w:val="24"/>
        </w:rPr>
        <w:t>第六部分：供应商资格证明文件</w:t>
      </w:r>
      <w:bookmarkEnd w:id="28"/>
    </w:p>
    <w:p>
      <w:pPr>
        <w:pStyle w:val="3"/>
        <w:jc w:val="center"/>
        <w:rPr>
          <w:rFonts w:ascii="宋体" w:hAnsi="宋体" w:eastAsia="宋体"/>
          <w:b/>
          <w:szCs w:val="28"/>
        </w:rPr>
      </w:pPr>
      <w:r>
        <w:rPr>
          <w:rFonts w:ascii="宋体" w:hAnsi="宋体"/>
          <w:b/>
          <w:szCs w:val="21"/>
        </w:rPr>
        <w:br w:type="page"/>
      </w:r>
      <w:bookmarkStart w:id="29" w:name="_Toc17160"/>
      <w:bookmarkStart w:id="30" w:name="_Hlk53242953"/>
      <w:r>
        <w:rPr>
          <w:rFonts w:hint="eastAsia" w:ascii="宋体" w:hAnsi="宋体" w:eastAsia="宋体"/>
          <w:b/>
          <w:szCs w:val="28"/>
        </w:rPr>
        <w:t>第一部分  磋商响应函</w:t>
      </w:r>
      <w:bookmarkEnd w:id="29"/>
    </w:p>
    <w:bookmarkEnd w:id="30"/>
    <w:p>
      <w:pPr>
        <w:spacing w:line="460" w:lineRule="exact"/>
        <w:ind w:firstLine="105" w:firstLineChars="50"/>
        <w:rPr>
          <w:rFonts w:ascii="宋体" w:hAnsi="宋体"/>
          <w:b/>
          <w:bCs/>
          <w:szCs w:val="21"/>
        </w:rPr>
      </w:pPr>
      <w:r>
        <w:rPr>
          <w:rFonts w:hint="eastAsia" w:ascii="宋体" w:hAnsi="宋体"/>
          <w:b/>
          <w:bCs/>
          <w:szCs w:val="21"/>
          <w:u w:val="single"/>
        </w:rPr>
        <w:t xml:space="preserve">                      </w:t>
      </w:r>
      <w:r>
        <w:rPr>
          <w:rFonts w:hint="eastAsia" w:ascii="宋体" w:hAnsi="宋体"/>
          <w:b/>
          <w:bCs/>
          <w:szCs w:val="21"/>
        </w:rPr>
        <w:t>（采购人）：</w:t>
      </w:r>
    </w:p>
    <w:p>
      <w:pPr>
        <w:spacing w:line="460" w:lineRule="exact"/>
        <w:ind w:firstLine="630"/>
        <w:rPr>
          <w:rFonts w:ascii="宋体" w:hAnsi="宋体"/>
          <w:bCs/>
          <w:szCs w:val="21"/>
        </w:rPr>
      </w:pPr>
      <w:r>
        <w:rPr>
          <w:rFonts w:hint="eastAsia" w:ascii="宋体" w:hAnsi="宋体"/>
          <w:bCs/>
          <w:szCs w:val="21"/>
        </w:rPr>
        <w:t>我单位收到贵公司</w:t>
      </w:r>
      <w:r>
        <w:rPr>
          <w:rFonts w:hint="eastAsia" w:ascii="宋体" w:hAnsi="宋体"/>
          <w:bCs/>
          <w:szCs w:val="21"/>
          <w:u w:val="single"/>
        </w:rPr>
        <w:t xml:space="preserve">              </w:t>
      </w:r>
      <w:r>
        <w:rPr>
          <w:rFonts w:hint="eastAsia" w:ascii="宋体" w:hAnsi="宋体"/>
          <w:bCs/>
          <w:szCs w:val="21"/>
        </w:rPr>
        <w:t>（项目名称）竞争性磋商文件，经详细研究，我们决定参加本次磋商采购活动。为此，我方郑重声明以下诸点，并负法律责任。</w:t>
      </w:r>
    </w:p>
    <w:p>
      <w:pPr>
        <w:spacing w:line="460" w:lineRule="exact"/>
        <w:ind w:firstLine="630"/>
        <w:rPr>
          <w:rFonts w:ascii="宋体" w:hAnsi="宋体"/>
          <w:bCs/>
          <w:szCs w:val="21"/>
        </w:rPr>
      </w:pPr>
      <w:r>
        <w:rPr>
          <w:rFonts w:hint="eastAsia" w:ascii="宋体" w:hAnsi="宋体"/>
          <w:bCs/>
          <w:szCs w:val="21"/>
        </w:rPr>
        <w:t>1、愿意按照竞争性磋商文件中的一切要求，提供磋商要求的技术服务，完成合同的责任和义务。</w:t>
      </w:r>
    </w:p>
    <w:p>
      <w:pPr>
        <w:spacing w:line="460" w:lineRule="exact"/>
        <w:ind w:firstLine="630"/>
        <w:rPr>
          <w:rFonts w:ascii="宋体" w:hAnsi="宋体"/>
          <w:bCs/>
          <w:szCs w:val="21"/>
        </w:rPr>
      </w:pPr>
      <w:r>
        <w:rPr>
          <w:rFonts w:hint="eastAsia" w:ascii="宋体" w:hAnsi="宋体"/>
          <w:bCs/>
          <w:szCs w:val="21"/>
        </w:rPr>
        <w:t>2、按竞争性磋商文件的规定，我公司的报价详见磋商报价表，并对其后的磋商报价负法律责任。</w:t>
      </w:r>
    </w:p>
    <w:p>
      <w:pPr>
        <w:spacing w:line="460" w:lineRule="exact"/>
        <w:ind w:firstLine="630"/>
        <w:rPr>
          <w:rFonts w:ascii="宋体" w:hAnsi="宋体"/>
          <w:bCs/>
          <w:szCs w:val="21"/>
        </w:rPr>
      </w:pPr>
      <w:r>
        <w:rPr>
          <w:rFonts w:hint="eastAsia" w:ascii="宋体" w:hAnsi="宋体"/>
          <w:bCs/>
          <w:szCs w:val="21"/>
        </w:rPr>
        <w:t>3、我方提交的磋商响应文件正本一份、副本二份。</w:t>
      </w:r>
    </w:p>
    <w:p>
      <w:pPr>
        <w:spacing w:line="460" w:lineRule="exact"/>
        <w:ind w:firstLine="630"/>
        <w:rPr>
          <w:rFonts w:ascii="宋体" w:hAnsi="宋体"/>
          <w:bCs/>
          <w:szCs w:val="21"/>
        </w:rPr>
      </w:pPr>
      <w:r>
        <w:rPr>
          <w:rFonts w:hint="eastAsia" w:ascii="宋体" w:hAnsi="宋体"/>
          <w:bCs/>
          <w:szCs w:val="21"/>
        </w:rPr>
        <w:t>4、已详细阅读了竞争性磋商文件，完全理解并放弃提出含糊不清或易形成歧义的表述和资料。</w:t>
      </w:r>
    </w:p>
    <w:p>
      <w:pPr>
        <w:spacing w:line="460" w:lineRule="exact"/>
        <w:ind w:firstLine="630"/>
        <w:rPr>
          <w:rFonts w:ascii="宋体" w:hAnsi="宋体"/>
          <w:bCs/>
          <w:szCs w:val="21"/>
        </w:rPr>
      </w:pPr>
      <w:r>
        <w:rPr>
          <w:rFonts w:hint="eastAsia" w:ascii="宋体" w:hAnsi="宋体"/>
          <w:bCs/>
          <w:szCs w:val="21"/>
        </w:rPr>
        <w:t>5、磋商后在规定的磋商有效期内撤回磋商，我们愿接受其相关的有关处罚决定。</w:t>
      </w:r>
    </w:p>
    <w:p>
      <w:pPr>
        <w:spacing w:line="460" w:lineRule="exact"/>
        <w:ind w:firstLine="630"/>
        <w:rPr>
          <w:rFonts w:ascii="宋体" w:hAnsi="宋体"/>
          <w:bCs/>
          <w:szCs w:val="21"/>
        </w:rPr>
      </w:pPr>
      <w:r>
        <w:rPr>
          <w:rFonts w:hint="eastAsia" w:ascii="宋体" w:hAnsi="宋体"/>
          <w:bCs/>
          <w:szCs w:val="21"/>
        </w:rPr>
        <w:t>6、同意向贵方提供贵方可能要求的，与本磋商有关的任何证据或资料。</w:t>
      </w:r>
    </w:p>
    <w:p>
      <w:pPr>
        <w:spacing w:line="460" w:lineRule="exact"/>
        <w:ind w:firstLine="630"/>
        <w:rPr>
          <w:rFonts w:ascii="宋体" w:hAnsi="宋体"/>
          <w:bCs/>
          <w:szCs w:val="21"/>
        </w:rPr>
      </w:pPr>
      <w:r>
        <w:rPr>
          <w:rFonts w:hint="eastAsia" w:ascii="宋体" w:hAnsi="宋体"/>
          <w:bCs/>
          <w:szCs w:val="21"/>
        </w:rPr>
        <w:t>7、我方的磋商响应文件在磋商后有效期为60个日历天，若我方成交，响应文件有效期延长至合同执行完毕。</w:t>
      </w:r>
    </w:p>
    <w:p>
      <w:pPr>
        <w:spacing w:line="460" w:lineRule="exact"/>
        <w:ind w:firstLine="630"/>
        <w:rPr>
          <w:rFonts w:ascii="宋体" w:hAnsi="宋体"/>
          <w:bCs/>
          <w:szCs w:val="21"/>
        </w:rPr>
      </w:pPr>
      <w:r>
        <w:rPr>
          <w:rFonts w:hint="eastAsia" w:ascii="宋体" w:hAnsi="宋体"/>
          <w:bCs/>
          <w:szCs w:val="21"/>
        </w:rPr>
        <w:t>8、有关于本文件的函电，请按下列地址联系。</w:t>
      </w:r>
    </w:p>
    <w:p>
      <w:pPr>
        <w:spacing w:line="460" w:lineRule="exact"/>
        <w:ind w:firstLine="630"/>
        <w:rPr>
          <w:rFonts w:ascii="宋体" w:hAnsi="宋体"/>
          <w:bCs/>
          <w:szCs w:val="21"/>
        </w:rPr>
      </w:pPr>
      <w:r>
        <w:rPr>
          <w:rFonts w:hint="eastAsia" w:ascii="宋体" w:hAnsi="宋体"/>
          <w:bCs/>
          <w:szCs w:val="21"/>
        </w:rPr>
        <w:t>单位全称（印章）：</w:t>
      </w:r>
      <w:r>
        <w:rPr>
          <w:rFonts w:hint="eastAsia" w:ascii="宋体" w:hAnsi="宋体"/>
          <w:bCs/>
          <w:szCs w:val="21"/>
          <w:u w:val="single"/>
        </w:rPr>
        <w:t xml:space="preserve">                                   </w:t>
      </w:r>
    </w:p>
    <w:p>
      <w:pPr>
        <w:spacing w:line="460" w:lineRule="exact"/>
        <w:ind w:firstLine="630"/>
        <w:rPr>
          <w:rFonts w:ascii="宋体" w:hAnsi="宋体"/>
          <w:bCs/>
          <w:szCs w:val="21"/>
          <w:u w:val="single"/>
        </w:rPr>
      </w:pPr>
      <w:r>
        <w:rPr>
          <w:rFonts w:hint="eastAsia" w:ascii="宋体" w:hAnsi="宋体"/>
          <w:bCs/>
          <w:szCs w:val="21"/>
        </w:rPr>
        <w:t>地    址：</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开户银行：</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帐    号：</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电    话：</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传    真：</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邮    编：</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法定代表人（或其他组织负责人）或授权代表：</w:t>
      </w:r>
      <w:r>
        <w:rPr>
          <w:rFonts w:hint="eastAsia" w:ascii="宋体" w:hAnsi="宋体"/>
          <w:bCs/>
          <w:szCs w:val="21"/>
          <w:u w:val="single"/>
        </w:rPr>
        <w:t xml:space="preserve">          （签字或盖章）</w:t>
      </w:r>
    </w:p>
    <w:p>
      <w:pPr>
        <w:spacing w:line="460" w:lineRule="exact"/>
        <w:ind w:firstLine="630"/>
        <w:rPr>
          <w:rFonts w:ascii="宋体" w:hAnsi="宋体"/>
          <w:bCs/>
          <w:szCs w:val="21"/>
        </w:rPr>
      </w:pPr>
      <w:r>
        <w:rPr>
          <w:rFonts w:hint="eastAsia" w:ascii="宋体" w:hAnsi="宋体"/>
          <w:bCs/>
          <w:szCs w:val="21"/>
        </w:rPr>
        <w:t xml:space="preserve">                         </w:t>
      </w:r>
    </w:p>
    <w:p>
      <w:pPr>
        <w:spacing w:line="460" w:lineRule="exact"/>
        <w:ind w:firstLine="630"/>
        <w:jc w:val="right"/>
        <w:rPr>
          <w:rFonts w:ascii="宋体" w:hAnsi="宋体"/>
          <w:bCs/>
          <w:szCs w:val="21"/>
        </w:rPr>
      </w:pPr>
      <w:r>
        <w:rPr>
          <w:rFonts w:hint="eastAsia" w:ascii="宋体" w:hAnsi="宋体"/>
          <w:bCs/>
          <w:szCs w:val="21"/>
        </w:rPr>
        <w:t xml:space="preserve">  </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460" w:lineRule="exact"/>
        <w:jc w:val="center"/>
        <w:rPr>
          <w:rFonts w:ascii="宋体" w:hAnsi="宋体"/>
          <w:b/>
          <w:szCs w:val="21"/>
        </w:rPr>
      </w:pPr>
      <w:r>
        <w:rPr>
          <w:rFonts w:ascii="宋体" w:hAnsi="宋体"/>
          <w:b/>
          <w:szCs w:val="21"/>
        </w:rPr>
        <w:br w:type="page"/>
      </w:r>
    </w:p>
    <w:p>
      <w:pPr>
        <w:pStyle w:val="3"/>
        <w:jc w:val="center"/>
        <w:rPr>
          <w:rFonts w:ascii="宋体" w:hAnsi="宋体" w:eastAsia="宋体"/>
          <w:b/>
          <w:szCs w:val="28"/>
        </w:rPr>
      </w:pPr>
      <w:bookmarkStart w:id="31" w:name="_Toc10018"/>
      <w:bookmarkStart w:id="32" w:name="_Hlk53242959"/>
      <w:r>
        <w:rPr>
          <w:rFonts w:hint="eastAsia" w:ascii="宋体" w:hAnsi="宋体" w:eastAsia="宋体"/>
          <w:b/>
          <w:szCs w:val="28"/>
        </w:rPr>
        <w:t>第二部分  首次磋商报价表</w:t>
      </w:r>
      <w:bookmarkEnd w:id="31"/>
    </w:p>
    <w:bookmarkEnd w:id="32"/>
    <w:p>
      <w:pPr>
        <w:spacing w:line="460" w:lineRule="exact"/>
        <w:jc w:val="center"/>
        <w:rPr>
          <w:rFonts w:ascii="宋体" w:hAnsi="宋体"/>
          <w:szCs w:val="21"/>
        </w:rPr>
      </w:pPr>
      <w:r>
        <w:rPr>
          <w:rFonts w:hint="eastAsia" w:ascii="宋体" w:hAnsi="宋体"/>
          <w:szCs w:val="21"/>
        </w:rPr>
        <w:t xml:space="preserve">                                                      </w:t>
      </w:r>
    </w:p>
    <w:p>
      <w:pPr>
        <w:autoSpaceDE w:val="0"/>
        <w:autoSpaceDN w:val="0"/>
        <w:adjustRightInd w:val="0"/>
        <w:snapToGrid w:val="0"/>
        <w:spacing w:line="360" w:lineRule="auto"/>
        <w:jc w:val="right"/>
        <w:rPr>
          <w:rFonts w:ascii="宋体" w:hAnsi="宋体"/>
          <w:b/>
          <w:sz w:val="28"/>
          <w:szCs w:val="28"/>
        </w:rPr>
      </w:pPr>
      <w:r>
        <w:rPr>
          <w:rFonts w:hint="eastAsia" w:ascii="宋体" w:hAnsi="宋体"/>
          <w:b/>
          <w:sz w:val="28"/>
          <w:szCs w:val="28"/>
          <w:lang w:val="zh-CN"/>
        </w:rPr>
        <w:t>单位</w:t>
      </w:r>
      <w:r>
        <w:rPr>
          <w:rFonts w:hint="eastAsia" w:ascii="宋体" w:hAnsi="宋体"/>
          <w:b/>
          <w:sz w:val="28"/>
          <w:szCs w:val="28"/>
        </w:rPr>
        <w:t xml:space="preserve"> </w:t>
      </w:r>
      <w:r>
        <w:rPr>
          <w:rFonts w:hint="eastAsia" w:ascii="宋体" w:hAnsi="宋体"/>
          <w:b/>
          <w:sz w:val="28"/>
          <w:szCs w:val="28"/>
          <w:lang w:val="zh-CN"/>
        </w:rPr>
        <w:t>：元</w:t>
      </w:r>
      <w:r>
        <w:rPr>
          <w:rFonts w:hint="eastAsia" w:ascii="宋体" w:hAnsi="宋体"/>
          <w:b/>
          <w:sz w:val="28"/>
          <w:szCs w:val="28"/>
        </w:rPr>
        <w:t xml:space="preserve"> </w:t>
      </w:r>
    </w:p>
    <w:tbl>
      <w:tblPr>
        <w:tblStyle w:val="19"/>
        <w:tblW w:w="0" w:type="auto"/>
        <w:jc w:val="center"/>
        <w:tblLayout w:type="fixed"/>
        <w:tblCellMar>
          <w:top w:w="0" w:type="dxa"/>
          <w:left w:w="108" w:type="dxa"/>
          <w:bottom w:w="0" w:type="dxa"/>
          <w:right w:w="108" w:type="dxa"/>
        </w:tblCellMar>
      </w:tblPr>
      <w:tblGrid>
        <w:gridCol w:w="2544"/>
        <w:gridCol w:w="3251"/>
        <w:gridCol w:w="2975"/>
      </w:tblGrid>
      <w:tr>
        <w:tblPrEx>
          <w:tblCellMar>
            <w:top w:w="0" w:type="dxa"/>
            <w:left w:w="108" w:type="dxa"/>
            <w:bottom w:w="0" w:type="dxa"/>
            <w:right w:w="108" w:type="dxa"/>
          </w:tblCellMar>
        </w:tblPrEx>
        <w:trPr>
          <w:trHeight w:val="1397" w:hRule="atLeast"/>
          <w:jc w:val="center"/>
        </w:trPr>
        <w:tc>
          <w:tcPr>
            <w:tcW w:w="254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945" w:firstLineChars="450"/>
              <w:rPr>
                <w:rFonts w:ascii="宋体" w:hAnsi="宋体"/>
                <w:szCs w:val="21"/>
                <w:lang w:val="zh-CN"/>
              </w:rPr>
            </w:pPr>
          </w:p>
          <w:p>
            <w:pPr>
              <w:autoSpaceDE w:val="0"/>
              <w:autoSpaceDN w:val="0"/>
              <w:adjustRightInd w:val="0"/>
              <w:snapToGrid w:val="0"/>
              <w:spacing w:line="360" w:lineRule="auto"/>
              <w:ind w:firstLine="945" w:firstLineChars="450"/>
              <w:rPr>
                <w:rFonts w:ascii="宋体" w:hAnsi="宋体"/>
                <w:szCs w:val="21"/>
              </w:rPr>
            </w:pPr>
            <w:r>
              <w:rPr>
                <w:rFonts w:hint="eastAsia" w:ascii="宋体" w:hAnsi="宋体"/>
                <w:szCs w:val="21"/>
                <w:lang w:val="zh-CN"/>
              </w:rPr>
              <w:t>报价内容</w:t>
            </w:r>
          </w:p>
          <w:p>
            <w:pPr>
              <w:autoSpaceDE w:val="0"/>
              <w:autoSpaceDN w:val="0"/>
              <w:adjustRightInd w:val="0"/>
              <w:snapToGrid w:val="0"/>
              <w:spacing w:line="360" w:lineRule="auto"/>
              <w:ind w:left="-1" w:hanging="419"/>
              <w:rPr>
                <w:rFonts w:ascii="宋体" w:hAnsi="宋体"/>
                <w:szCs w:val="21"/>
              </w:rPr>
            </w:pPr>
          </w:p>
          <w:p>
            <w:pPr>
              <w:autoSpaceDE w:val="0"/>
              <w:autoSpaceDN w:val="0"/>
              <w:adjustRightInd w:val="0"/>
              <w:snapToGrid w:val="0"/>
              <w:spacing w:line="360" w:lineRule="auto"/>
              <w:rPr>
                <w:rFonts w:ascii="宋体" w:hAnsi="宋体"/>
                <w:szCs w:val="21"/>
              </w:rPr>
            </w:pPr>
            <w:r>
              <w:rPr>
                <w:rFonts w:hint="eastAsia" w:ascii="宋体" w:hAnsi="宋体"/>
                <w:szCs w:val="21"/>
                <w:lang w:val="zh-CN"/>
              </w:rPr>
              <w:t>服务内容</w:t>
            </w:r>
          </w:p>
        </w:tc>
        <w:tc>
          <w:tcPr>
            <w:tcW w:w="3251"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cs="宋体"/>
                <w:szCs w:val="21"/>
              </w:rPr>
              <w:t>总报价</w:t>
            </w:r>
          </w:p>
        </w:tc>
        <w:tc>
          <w:tcPr>
            <w:tcW w:w="297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服务期</w:t>
            </w:r>
          </w:p>
        </w:tc>
      </w:tr>
      <w:tr>
        <w:trPr>
          <w:trHeight w:val="680" w:hRule="atLeast"/>
          <w:jc w:val="center"/>
        </w:trPr>
        <w:tc>
          <w:tcPr>
            <w:tcW w:w="2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lang w:val="zh-CN"/>
              </w:rPr>
            </w:pPr>
            <w:r>
              <w:rPr>
                <w:rFonts w:hint="eastAsia" w:ascii="宋体" w:hAnsi="宋体"/>
                <w:szCs w:val="21"/>
                <w:lang w:val="zh-CN"/>
              </w:rPr>
              <w:t>2022中国（西安）会展业教育与人才发展论坛</w:t>
            </w:r>
          </w:p>
        </w:tc>
        <w:tc>
          <w:tcPr>
            <w:tcW w:w="3251"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hint="eastAsia" w:ascii="宋体" w:hAnsi="宋体"/>
                <w:sz w:val="21"/>
                <w:szCs w:val="21"/>
              </w:rPr>
            </w:pPr>
            <w:r>
              <w:rPr>
                <w:rFonts w:hint="eastAsia" w:ascii="宋体" w:hAnsi="宋体"/>
                <w:sz w:val="21"/>
                <w:szCs w:val="21"/>
              </w:rPr>
              <w:t xml:space="preserve">人民币大写：                 </w:t>
            </w:r>
          </w:p>
          <w:p>
            <w:pPr>
              <w:autoSpaceDE w:val="0"/>
              <w:autoSpaceDN w:val="0"/>
              <w:adjustRightInd w:val="0"/>
              <w:snapToGrid w:val="0"/>
              <w:spacing w:line="360" w:lineRule="auto"/>
              <w:rPr>
                <w:rFonts w:ascii="宋体" w:hAnsi="宋体"/>
                <w:szCs w:val="21"/>
              </w:rPr>
            </w:pPr>
            <w:r>
              <w:rPr>
                <w:rFonts w:hint="eastAsia" w:ascii="宋体" w:hAnsi="宋体"/>
                <w:sz w:val="21"/>
                <w:szCs w:val="21"/>
              </w:rPr>
              <w:t>￥：      元</w:t>
            </w:r>
          </w:p>
        </w:tc>
        <w:tc>
          <w:tcPr>
            <w:tcW w:w="2975"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szCs w:val="21"/>
              </w:rPr>
            </w:pPr>
            <w:r>
              <w:rPr>
                <w:rFonts w:hint="eastAsia"/>
                <w:lang w:eastAsia="zh-CN"/>
              </w:rPr>
              <w:t>自2022年12月1日起至2023年1月1日止</w:t>
            </w:r>
            <w:r>
              <w:rPr>
                <w:rFonts w:hint="eastAsia"/>
              </w:rPr>
              <w:t>。</w:t>
            </w:r>
            <w:r>
              <w:rPr>
                <w:rFonts w:hint="eastAsia"/>
                <w:lang w:eastAsia="zh-CN"/>
              </w:rPr>
              <w:t>（如活动因疫情原因推迟，则服务期限以举办活动时间为基准确定）</w:t>
            </w:r>
          </w:p>
        </w:tc>
      </w:tr>
      <w:tr>
        <w:tblPrEx>
          <w:tblCellMar>
            <w:top w:w="0" w:type="dxa"/>
            <w:left w:w="108" w:type="dxa"/>
            <w:bottom w:w="0" w:type="dxa"/>
            <w:right w:w="108" w:type="dxa"/>
          </w:tblCellMar>
        </w:tblPrEx>
        <w:trPr>
          <w:trHeight w:val="1310" w:hRule="atLeast"/>
          <w:jc w:val="center"/>
        </w:trPr>
        <w:tc>
          <w:tcPr>
            <w:tcW w:w="877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lang w:val="zh-CN"/>
              </w:rPr>
              <w:t>备注：表内报价内容以元为单位，精确到小数点后两位。</w:t>
            </w:r>
          </w:p>
        </w:tc>
      </w:tr>
    </w:tbl>
    <w:p>
      <w:pPr>
        <w:spacing w:line="460" w:lineRule="exact"/>
        <w:jc w:val="center"/>
        <w:rPr>
          <w:rFonts w:ascii="宋体" w:hAnsi="宋体"/>
          <w:szCs w:val="21"/>
        </w:rPr>
      </w:pPr>
    </w:p>
    <w:p>
      <w:pPr>
        <w:spacing w:line="460" w:lineRule="exact"/>
        <w:jc w:val="center"/>
        <w:rPr>
          <w:rFonts w:ascii="宋体" w:hAnsi="宋体"/>
          <w:szCs w:val="21"/>
        </w:rPr>
      </w:pPr>
      <w:r>
        <w:rPr>
          <w:rFonts w:hint="eastAsia" w:ascii="宋体" w:hAnsi="宋体"/>
          <w:szCs w:val="21"/>
        </w:rPr>
        <w:t xml:space="preserve">                                                              </w:t>
      </w:r>
    </w:p>
    <w:p>
      <w:pPr>
        <w:spacing w:line="460" w:lineRule="exact"/>
        <w:rPr>
          <w:rFonts w:ascii="宋体" w:hAnsi="宋体"/>
          <w:b/>
          <w:szCs w:val="21"/>
        </w:rPr>
      </w:pPr>
    </w:p>
    <w:p>
      <w:pPr>
        <w:spacing w:line="460" w:lineRule="exact"/>
        <w:rPr>
          <w:rFonts w:hint="eastAsia" w:ascii="宋体" w:hAnsi="宋体"/>
          <w:b/>
          <w:szCs w:val="21"/>
        </w:rPr>
      </w:pPr>
      <w:r>
        <w:rPr>
          <w:rFonts w:hint="eastAsia" w:ascii="宋体" w:hAnsi="宋体"/>
          <w:b/>
          <w:szCs w:val="21"/>
        </w:rPr>
        <w:t xml:space="preserve">供应商：（公章）                </w:t>
      </w:r>
    </w:p>
    <w:p>
      <w:pPr>
        <w:spacing w:line="460" w:lineRule="exact"/>
        <w:rPr>
          <w:rFonts w:ascii="宋体" w:hAnsi="宋体"/>
          <w:b/>
          <w:szCs w:val="21"/>
        </w:rPr>
      </w:pPr>
      <w:r>
        <w:rPr>
          <w:rFonts w:hint="eastAsia" w:ascii="宋体" w:hAnsi="宋体"/>
          <w:b/>
          <w:szCs w:val="21"/>
        </w:rPr>
        <w:t>法定代表人（或其他组织负责人）或授权代表（签字或盖章）：</w:t>
      </w:r>
    </w:p>
    <w:p>
      <w:pPr>
        <w:spacing w:line="460" w:lineRule="exact"/>
        <w:ind w:firstLine="4620" w:firstLineChars="2200"/>
        <w:rPr>
          <w:rFonts w:ascii="宋体" w:hAnsi="宋体"/>
          <w:b/>
          <w:szCs w:val="21"/>
        </w:rPr>
      </w:pPr>
    </w:p>
    <w:p>
      <w:pPr>
        <w:autoSpaceDE w:val="0"/>
        <w:autoSpaceDN w:val="0"/>
        <w:adjustRightInd w:val="0"/>
        <w:snapToGrid w:val="0"/>
        <w:spacing w:line="360" w:lineRule="auto"/>
        <w:ind w:firstLine="210" w:firstLineChars="100"/>
        <w:rPr>
          <w:rFonts w:ascii="宋体" w:hAnsi="宋体"/>
          <w:szCs w:val="21"/>
        </w:rPr>
      </w:pPr>
    </w:p>
    <w:p>
      <w:pPr>
        <w:autoSpaceDE w:val="0"/>
        <w:autoSpaceDN w:val="0"/>
        <w:adjustRightInd w:val="0"/>
        <w:snapToGrid w:val="0"/>
        <w:spacing w:line="360" w:lineRule="auto"/>
        <w:ind w:firstLine="210" w:firstLineChars="100"/>
        <w:rPr>
          <w:rFonts w:ascii="宋体" w:hAnsi="宋体"/>
          <w:szCs w:val="21"/>
        </w:rPr>
      </w:pPr>
    </w:p>
    <w:p>
      <w:pPr>
        <w:autoSpaceDE w:val="0"/>
        <w:autoSpaceDN w:val="0"/>
        <w:adjustRightInd w:val="0"/>
        <w:snapToGrid w:val="0"/>
        <w:spacing w:line="360" w:lineRule="auto"/>
        <w:ind w:firstLine="1260" w:firstLineChars="6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5"/>
        <w:sectPr>
          <w:footerReference r:id="rId11" w:type="first"/>
          <w:footerReference r:id="rId10" w:type="default"/>
          <w:pgSz w:w="11906" w:h="16838"/>
          <w:pgMar w:top="1281" w:right="1418" w:bottom="1247" w:left="1418" w:header="851" w:footer="992" w:gutter="0"/>
          <w:pgNumType w:fmt="decimal"/>
          <w:cols w:space="720" w:num="1"/>
          <w:titlePg/>
          <w:docGrid w:type="linesAndChars" w:linePitch="487" w:charSpace="0"/>
        </w:sectPr>
      </w:pPr>
    </w:p>
    <w:p>
      <w:pPr>
        <w:adjustRightInd w:val="0"/>
        <w:snapToGrid w:val="0"/>
        <w:spacing w:line="460" w:lineRule="exact"/>
        <w:ind w:firstLine="640" w:firstLineChars="200"/>
        <w:jc w:val="center"/>
        <w:rPr>
          <w:rFonts w:hint="eastAsia" w:ascii="宋体" w:hAnsi="宋体"/>
          <w:b/>
          <w:bCs/>
          <w:sz w:val="32"/>
          <w:szCs w:val="32"/>
        </w:rPr>
      </w:pPr>
      <w:r>
        <w:rPr>
          <w:rFonts w:hint="eastAsia" w:ascii="宋体" w:hAnsi="宋体"/>
          <w:b/>
          <w:bCs/>
          <w:sz w:val="32"/>
          <w:szCs w:val="32"/>
        </w:rPr>
        <w:t>报价依据及说明</w:t>
      </w:r>
    </w:p>
    <w:p>
      <w:pPr>
        <w:adjustRightInd w:val="0"/>
        <w:snapToGrid w:val="0"/>
        <w:spacing w:line="460" w:lineRule="exact"/>
        <w:ind w:firstLine="480" w:firstLineChars="200"/>
        <w:jc w:val="center"/>
        <w:rPr>
          <w:rFonts w:hint="eastAsia" w:ascii="宋体" w:hAnsi="宋体"/>
          <w:bCs/>
          <w:sz w:val="24"/>
          <w:szCs w:val="24"/>
        </w:rPr>
      </w:pPr>
    </w:p>
    <w:p>
      <w:pPr>
        <w:adjustRightInd w:val="0"/>
        <w:snapToGrid w:val="0"/>
        <w:spacing w:line="460" w:lineRule="exact"/>
        <w:ind w:firstLine="480" w:firstLineChars="200"/>
        <w:jc w:val="center"/>
        <w:rPr>
          <w:rFonts w:hint="eastAsia" w:ascii="宋体" w:hAnsi="宋体"/>
          <w:bCs/>
          <w:sz w:val="24"/>
          <w:szCs w:val="24"/>
        </w:rPr>
      </w:pPr>
      <w:r>
        <w:rPr>
          <w:rFonts w:hint="eastAsia" w:ascii="宋体" w:hAnsi="宋体"/>
          <w:bCs/>
          <w:sz w:val="24"/>
          <w:szCs w:val="24"/>
        </w:rPr>
        <w:t>（格式自拟）</w:t>
      </w:r>
    </w:p>
    <w:p>
      <w:pPr>
        <w:adjustRightInd w:val="0"/>
        <w:snapToGrid w:val="0"/>
        <w:spacing w:line="460" w:lineRule="exact"/>
        <w:ind w:firstLine="480" w:firstLineChars="200"/>
        <w:jc w:val="center"/>
        <w:rPr>
          <w:rFonts w:hint="eastAsia" w:ascii="宋体" w:hAnsi="宋体"/>
          <w:bCs/>
          <w:sz w:val="24"/>
          <w:szCs w:val="24"/>
        </w:rPr>
      </w:pPr>
    </w:p>
    <w:p>
      <w:pPr>
        <w:adjustRightInd w:val="0"/>
        <w:snapToGrid w:val="0"/>
        <w:spacing w:line="460" w:lineRule="exact"/>
        <w:ind w:firstLine="480" w:firstLineChars="200"/>
        <w:jc w:val="center"/>
        <w:rPr>
          <w:rFonts w:hint="eastAsia" w:ascii="宋体" w:hAnsi="宋体"/>
          <w:bCs/>
          <w:sz w:val="24"/>
          <w:szCs w:val="24"/>
        </w:rPr>
      </w:pPr>
    </w:p>
    <w:p>
      <w:pPr>
        <w:adjustRightInd w:val="0"/>
        <w:snapToGrid w:val="0"/>
        <w:spacing w:line="460" w:lineRule="exact"/>
        <w:ind w:firstLine="480" w:firstLineChars="200"/>
        <w:jc w:val="center"/>
        <w:rPr>
          <w:rFonts w:hint="eastAsia" w:ascii="宋体" w:hAnsi="宋体"/>
          <w:bCs/>
          <w:sz w:val="24"/>
          <w:szCs w:val="24"/>
        </w:rPr>
      </w:pPr>
    </w:p>
    <w:p>
      <w:pPr>
        <w:adjustRightInd w:val="0"/>
        <w:snapToGrid w:val="0"/>
        <w:spacing w:line="460" w:lineRule="exact"/>
        <w:ind w:firstLine="480" w:firstLineChars="200"/>
        <w:jc w:val="center"/>
        <w:rPr>
          <w:rFonts w:hint="eastAsia" w:ascii="宋体" w:hAnsi="宋体"/>
          <w:bCs/>
          <w:sz w:val="24"/>
          <w:szCs w:val="24"/>
          <w:lang w:val="zh-CN"/>
        </w:rPr>
      </w:pPr>
      <w:r>
        <w:rPr>
          <w:rFonts w:hint="eastAsia" w:ascii="宋体" w:hAnsi="宋体"/>
          <w:bCs/>
          <w:sz w:val="24"/>
          <w:szCs w:val="24"/>
          <w:lang w:val="zh-CN"/>
        </w:rPr>
        <w:t>供应商</w:t>
      </w:r>
      <w:r>
        <w:rPr>
          <w:rFonts w:hint="eastAsia" w:ascii="宋体" w:hAnsi="宋体"/>
          <w:bCs/>
          <w:sz w:val="24"/>
          <w:szCs w:val="24"/>
        </w:rPr>
        <w:t xml:space="preserve">                          法定代表人（或单位负责人）或授权代表</w:t>
      </w:r>
    </w:p>
    <w:p>
      <w:pPr>
        <w:adjustRightInd w:val="0"/>
        <w:snapToGrid w:val="0"/>
        <w:spacing w:line="460" w:lineRule="exact"/>
        <w:ind w:firstLine="480" w:firstLineChars="200"/>
        <w:jc w:val="center"/>
        <w:rPr>
          <w:rFonts w:hint="eastAsia" w:ascii="宋体" w:hAnsi="宋体"/>
          <w:bCs/>
          <w:sz w:val="24"/>
          <w:szCs w:val="24"/>
          <w:lang w:val="zh-CN"/>
        </w:rPr>
      </w:pPr>
      <w:r>
        <w:rPr>
          <w:rFonts w:hint="eastAsia" w:ascii="宋体" w:hAnsi="宋体"/>
          <w:bCs/>
          <w:sz w:val="24"/>
          <w:szCs w:val="24"/>
          <w:lang w:val="zh-CN"/>
        </w:rPr>
        <w:t>（公章）：                            （签字或盖章）：</w:t>
      </w:r>
    </w:p>
    <w:p>
      <w:pPr>
        <w:adjustRightInd w:val="0"/>
        <w:snapToGrid w:val="0"/>
        <w:spacing w:line="460" w:lineRule="exact"/>
        <w:ind w:firstLine="480" w:firstLineChars="200"/>
        <w:jc w:val="center"/>
        <w:rPr>
          <w:rFonts w:hint="eastAsia" w:ascii="宋体" w:hAnsi="宋体"/>
          <w:b/>
          <w:bCs/>
          <w:sz w:val="24"/>
          <w:szCs w:val="24"/>
          <w:lang w:val="zh-CN"/>
        </w:rPr>
      </w:pPr>
    </w:p>
    <w:p>
      <w:pPr>
        <w:adjustRightInd w:val="0"/>
        <w:snapToGrid w:val="0"/>
        <w:spacing w:line="460" w:lineRule="exact"/>
        <w:ind w:firstLine="480" w:firstLineChars="200"/>
        <w:jc w:val="center"/>
        <w:rPr>
          <w:rFonts w:hint="eastAsia" w:ascii="宋体" w:hAnsi="宋体"/>
          <w:b/>
          <w:bCs/>
          <w:sz w:val="24"/>
          <w:szCs w:val="24"/>
          <w:lang w:val="zh-CN"/>
        </w:rPr>
      </w:pPr>
      <w:r>
        <w:rPr>
          <w:rFonts w:hint="eastAsia" w:ascii="宋体" w:hAnsi="宋体"/>
          <w:b/>
          <w:bCs/>
          <w:sz w:val="24"/>
          <w:szCs w:val="24"/>
          <w:lang w:val="zh-CN"/>
        </w:rPr>
        <w:t xml:space="preserve">                          </w:t>
      </w:r>
      <w:r>
        <w:rPr>
          <w:rFonts w:hint="eastAsia" w:ascii="宋体" w:hAnsi="宋体"/>
          <w:b/>
          <w:bCs/>
          <w:sz w:val="24"/>
          <w:szCs w:val="24"/>
          <w:u w:val="single"/>
          <w:lang w:val="zh-CN"/>
        </w:rPr>
        <w:t xml:space="preserve">      </w:t>
      </w:r>
      <w:r>
        <w:rPr>
          <w:rFonts w:hint="eastAsia" w:ascii="宋体" w:hAnsi="宋体"/>
          <w:b/>
          <w:bCs/>
          <w:sz w:val="24"/>
          <w:szCs w:val="24"/>
          <w:lang w:val="zh-CN"/>
        </w:rPr>
        <w:t xml:space="preserve">年 </w:t>
      </w:r>
      <w:r>
        <w:rPr>
          <w:rFonts w:hint="eastAsia" w:ascii="宋体" w:hAnsi="宋体"/>
          <w:b/>
          <w:bCs/>
          <w:sz w:val="24"/>
          <w:szCs w:val="24"/>
          <w:u w:val="single"/>
          <w:lang w:val="zh-CN"/>
        </w:rPr>
        <w:t xml:space="preserve">      </w:t>
      </w:r>
      <w:r>
        <w:rPr>
          <w:rFonts w:hint="eastAsia" w:ascii="宋体" w:hAnsi="宋体"/>
          <w:b/>
          <w:bCs/>
          <w:sz w:val="24"/>
          <w:szCs w:val="24"/>
          <w:lang w:val="zh-CN"/>
        </w:rPr>
        <w:t>月</w:t>
      </w:r>
      <w:r>
        <w:rPr>
          <w:rFonts w:hint="eastAsia" w:ascii="宋体" w:hAnsi="宋体"/>
          <w:b/>
          <w:bCs/>
          <w:sz w:val="24"/>
          <w:szCs w:val="24"/>
          <w:u w:val="single"/>
          <w:lang w:val="zh-CN"/>
        </w:rPr>
        <w:t xml:space="preserve">      </w:t>
      </w:r>
      <w:r>
        <w:rPr>
          <w:rFonts w:hint="eastAsia" w:ascii="宋体" w:hAnsi="宋体"/>
          <w:b/>
          <w:bCs/>
          <w:sz w:val="24"/>
          <w:szCs w:val="24"/>
          <w:lang w:val="zh-CN"/>
        </w:rPr>
        <w:t>日</w:t>
      </w:r>
    </w:p>
    <w:p>
      <w:pPr>
        <w:adjustRightInd w:val="0"/>
        <w:snapToGrid w:val="0"/>
        <w:spacing w:line="460" w:lineRule="exact"/>
        <w:ind w:firstLine="480" w:firstLineChars="200"/>
        <w:rPr>
          <w:rFonts w:hint="eastAsia" w:ascii="宋体" w:hAnsi="宋体"/>
          <w:b/>
          <w:bCs/>
          <w:sz w:val="24"/>
          <w:szCs w:val="24"/>
        </w:rPr>
      </w:pPr>
    </w:p>
    <w:p>
      <w:pPr>
        <w:pStyle w:val="5"/>
      </w:pPr>
    </w:p>
    <w:p>
      <w:pPr>
        <w:pStyle w:val="5"/>
      </w:pPr>
    </w:p>
    <w:p>
      <w:pPr>
        <w:pStyle w:val="5"/>
        <w:sectPr>
          <w:pgSz w:w="11906" w:h="16838"/>
          <w:pgMar w:top="1281" w:right="1418" w:bottom="1247" w:left="1418" w:header="851" w:footer="992" w:gutter="0"/>
          <w:pgNumType w:fmt="decimal"/>
          <w:cols w:space="720" w:num="1"/>
          <w:titlePg/>
          <w:docGrid w:type="linesAndChars" w:linePitch="487" w:charSpace="0"/>
        </w:sectPr>
      </w:pPr>
    </w:p>
    <w:p>
      <w:pPr>
        <w:pStyle w:val="5"/>
      </w:pPr>
    </w:p>
    <w:p>
      <w:pPr>
        <w:spacing w:line="460" w:lineRule="exact"/>
        <w:ind w:firstLine="4620" w:firstLineChars="2200"/>
        <w:rPr>
          <w:rFonts w:ascii="宋体" w:hAnsi="宋体"/>
          <w:b/>
          <w:szCs w:val="21"/>
        </w:rPr>
      </w:pPr>
    </w:p>
    <w:p>
      <w:pPr>
        <w:pStyle w:val="5"/>
        <w:ind w:left="0" w:leftChars="0" w:firstLine="0" w:firstLineChars="0"/>
      </w:pPr>
    </w:p>
    <w:p>
      <w:pPr>
        <w:autoSpaceDE w:val="0"/>
        <w:autoSpaceDN w:val="0"/>
        <w:adjustRightInd w:val="0"/>
        <w:snapToGrid w:val="0"/>
        <w:spacing w:line="360" w:lineRule="auto"/>
        <w:jc w:val="center"/>
        <w:rPr>
          <w:rFonts w:ascii="宋体" w:hAnsi="宋体"/>
          <w:b/>
          <w:bCs/>
          <w:sz w:val="28"/>
          <w:szCs w:val="28"/>
        </w:rPr>
      </w:pPr>
      <w:r>
        <w:rPr>
          <w:rFonts w:hint="eastAsia" w:ascii="宋体" w:hAnsi="宋体"/>
          <w:b/>
          <w:bCs/>
          <w:sz w:val="28"/>
          <w:szCs w:val="28"/>
        </w:rPr>
        <w:t>最后磋商报价表</w:t>
      </w:r>
    </w:p>
    <w:p>
      <w:pPr>
        <w:autoSpaceDE w:val="0"/>
        <w:autoSpaceDN w:val="0"/>
        <w:adjustRightInd w:val="0"/>
        <w:snapToGrid w:val="0"/>
        <w:spacing w:line="360" w:lineRule="auto"/>
        <w:jc w:val="right"/>
        <w:rPr>
          <w:rFonts w:ascii="宋体" w:hAnsi="宋体"/>
          <w:b/>
          <w:sz w:val="28"/>
          <w:szCs w:val="28"/>
        </w:rPr>
      </w:pPr>
      <w:r>
        <w:rPr>
          <w:rFonts w:hint="eastAsia" w:ascii="宋体" w:hAnsi="宋体"/>
          <w:b/>
          <w:sz w:val="28"/>
          <w:szCs w:val="28"/>
          <w:lang w:val="zh-CN"/>
        </w:rPr>
        <w:t>单位</w:t>
      </w:r>
      <w:r>
        <w:rPr>
          <w:rFonts w:hint="eastAsia" w:ascii="宋体" w:hAnsi="宋体"/>
          <w:b/>
          <w:sz w:val="28"/>
          <w:szCs w:val="28"/>
        </w:rPr>
        <w:t xml:space="preserve"> </w:t>
      </w:r>
      <w:r>
        <w:rPr>
          <w:rFonts w:hint="eastAsia" w:ascii="宋体" w:hAnsi="宋体"/>
          <w:b/>
          <w:sz w:val="28"/>
          <w:szCs w:val="28"/>
          <w:lang w:val="zh-CN"/>
        </w:rPr>
        <w:t>：元</w:t>
      </w:r>
      <w:r>
        <w:rPr>
          <w:rFonts w:hint="eastAsia" w:ascii="宋体" w:hAnsi="宋体"/>
          <w:b/>
          <w:sz w:val="28"/>
          <w:szCs w:val="28"/>
        </w:rPr>
        <w:t xml:space="preserve"> </w:t>
      </w:r>
    </w:p>
    <w:tbl>
      <w:tblPr>
        <w:tblStyle w:val="19"/>
        <w:tblW w:w="0" w:type="auto"/>
        <w:jc w:val="center"/>
        <w:tblLayout w:type="fixed"/>
        <w:tblCellMar>
          <w:top w:w="0" w:type="dxa"/>
          <w:left w:w="108" w:type="dxa"/>
          <w:bottom w:w="0" w:type="dxa"/>
          <w:right w:w="108" w:type="dxa"/>
        </w:tblCellMar>
      </w:tblPr>
      <w:tblGrid>
        <w:gridCol w:w="2544"/>
        <w:gridCol w:w="2835"/>
        <w:gridCol w:w="3391"/>
      </w:tblGrid>
      <w:tr>
        <w:tblPrEx>
          <w:tblCellMar>
            <w:top w:w="0" w:type="dxa"/>
            <w:left w:w="108" w:type="dxa"/>
            <w:bottom w:w="0" w:type="dxa"/>
            <w:right w:w="108" w:type="dxa"/>
          </w:tblCellMar>
        </w:tblPrEx>
        <w:trPr>
          <w:trHeight w:val="1397" w:hRule="atLeast"/>
          <w:jc w:val="center"/>
        </w:trPr>
        <w:tc>
          <w:tcPr>
            <w:tcW w:w="254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945" w:firstLineChars="450"/>
              <w:rPr>
                <w:rFonts w:ascii="宋体" w:hAnsi="宋体"/>
                <w:szCs w:val="21"/>
                <w:lang w:val="zh-CN"/>
              </w:rPr>
            </w:pPr>
          </w:p>
          <w:p>
            <w:pPr>
              <w:autoSpaceDE w:val="0"/>
              <w:autoSpaceDN w:val="0"/>
              <w:adjustRightInd w:val="0"/>
              <w:snapToGrid w:val="0"/>
              <w:spacing w:line="360" w:lineRule="auto"/>
              <w:ind w:firstLine="945" w:firstLineChars="450"/>
              <w:rPr>
                <w:rFonts w:ascii="宋体" w:hAnsi="宋体"/>
                <w:szCs w:val="21"/>
              </w:rPr>
            </w:pPr>
            <w:r>
              <w:rPr>
                <w:rFonts w:hint="eastAsia" w:ascii="宋体" w:hAnsi="宋体"/>
                <w:szCs w:val="21"/>
                <w:lang w:val="zh-CN"/>
              </w:rPr>
              <w:t>报价内容</w:t>
            </w:r>
          </w:p>
          <w:p>
            <w:pPr>
              <w:autoSpaceDE w:val="0"/>
              <w:autoSpaceDN w:val="0"/>
              <w:adjustRightInd w:val="0"/>
              <w:snapToGrid w:val="0"/>
              <w:spacing w:line="360" w:lineRule="auto"/>
              <w:ind w:left="-1" w:hanging="419"/>
              <w:rPr>
                <w:rFonts w:ascii="宋体" w:hAnsi="宋体"/>
                <w:szCs w:val="21"/>
              </w:rPr>
            </w:pPr>
          </w:p>
          <w:p>
            <w:pPr>
              <w:autoSpaceDE w:val="0"/>
              <w:autoSpaceDN w:val="0"/>
              <w:adjustRightInd w:val="0"/>
              <w:snapToGrid w:val="0"/>
              <w:spacing w:line="360" w:lineRule="auto"/>
              <w:rPr>
                <w:rFonts w:ascii="宋体" w:hAnsi="宋体"/>
                <w:szCs w:val="21"/>
              </w:rPr>
            </w:pPr>
            <w:r>
              <w:rPr>
                <w:rFonts w:hint="eastAsia" w:ascii="宋体" w:hAnsi="宋体"/>
                <w:szCs w:val="21"/>
                <w:lang w:val="zh-CN"/>
              </w:rPr>
              <w:t>服务内容</w:t>
            </w:r>
          </w:p>
        </w:tc>
        <w:tc>
          <w:tcPr>
            <w:tcW w:w="283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报价</w:t>
            </w:r>
          </w:p>
        </w:tc>
        <w:tc>
          <w:tcPr>
            <w:tcW w:w="3391"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服务期</w:t>
            </w:r>
          </w:p>
        </w:tc>
      </w:tr>
      <w:tr>
        <w:tblPrEx>
          <w:tblCellMar>
            <w:top w:w="0" w:type="dxa"/>
            <w:left w:w="108" w:type="dxa"/>
            <w:bottom w:w="0" w:type="dxa"/>
            <w:right w:w="108" w:type="dxa"/>
          </w:tblCellMar>
        </w:tblPrEx>
        <w:trPr>
          <w:trHeight w:val="680" w:hRule="atLeast"/>
          <w:jc w:val="center"/>
        </w:trPr>
        <w:tc>
          <w:tcPr>
            <w:tcW w:w="2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hint="eastAsia" w:ascii="宋体" w:hAnsi="宋体" w:eastAsia="宋体"/>
                <w:szCs w:val="21"/>
                <w:lang w:val="zh-CN" w:eastAsia="zh-CN"/>
              </w:rPr>
            </w:pPr>
            <w:r>
              <w:rPr>
                <w:rFonts w:hint="eastAsia"/>
                <w:bCs/>
                <w:iCs/>
                <w:kern w:val="0"/>
                <w:szCs w:val="18"/>
                <w:lang w:eastAsia="zh-CN"/>
              </w:rPr>
              <w:t>2022中国（西安）会展业教育与人才发展论坛</w:t>
            </w:r>
          </w:p>
        </w:tc>
        <w:tc>
          <w:tcPr>
            <w:tcW w:w="283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hint="eastAsia" w:ascii="宋体" w:hAnsi="宋体"/>
                <w:sz w:val="21"/>
                <w:szCs w:val="21"/>
              </w:rPr>
            </w:pPr>
            <w:r>
              <w:rPr>
                <w:rFonts w:hint="eastAsia" w:ascii="宋体" w:hAnsi="宋体"/>
                <w:sz w:val="21"/>
                <w:szCs w:val="21"/>
              </w:rPr>
              <w:t xml:space="preserve">人民币大写：                 </w:t>
            </w:r>
          </w:p>
          <w:p>
            <w:pPr>
              <w:autoSpaceDE w:val="0"/>
              <w:autoSpaceDN w:val="0"/>
              <w:adjustRightInd w:val="0"/>
              <w:snapToGrid w:val="0"/>
              <w:spacing w:line="360" w:lineRule="auto"/>
              <w:rPr>
                <w:rFonts w:ascii="宋体" w:hAnsi="宋体"/>
                <w:szCs w:val="21"/>
              </w:rPr>
            </w:pPr>
            <w:r>
              <w:rPr>
                <w:rFonts w:hint="eastAsia" w:ascii="宋体" w:hAnsi="宋体"/>
                <w:sz w:val="21"/>
                <w:szCs w:val="21"/>
              </w:rPr>
              <w:t>￥：      元</w:t>
            </w:r>
          </w:p>
        </w:tc>
        <w:tc>
          <w:tcPr>
            <w:tcW w:w="3391"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lang w:eastAsia="zh-CN"/>
              </w:rPr>
              <w:t>自2022年12月1日起至2023年1月1日止</w:t>
            </w:r>
            <w:r>
              <w:rPr>
                <w:rFonts w:hint="eastAsia" w:ascii="宋体" w:hAnsi="宋体"/>
                <w:szCs w:val="21"/>
              </w:rPr>
              <w:t>。（如活动因疫情原因推迟，则服务期限以举办活动时间为基准确定）</w:t>
            </w:r>
          </w:p>
        </w:tc>
      </w:tr>
      <w:tr>
        <w:tblPrEx>
          <w:tblCellMar>
            <w:top w:w="0" w:type="dxa"/>
            <w:left w:w="108" w:type="dxa"/>
            <w:bottom w:w="0" w:type="dxa"/>
            <w:right w:w="108" w:type="dxa"/>
          </w:tblCellMar>
        </w:tblPrEx>
        <w:trPr>
          <w:trHeight w:val="1082" w:hRule="atLeast"/>
          <w:jc w:val="center"/>
        </w:trPr>
        <w:tc>
          <w:tcPr>
            <w:tcW w:w="877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lang w:val="zh-CN"/>
              </w:rPr>
            </w:pPr>
            <w:r>
              <w:rPr>
                <w:rFonts w:hint="eastAsia" w:ascii="宋体" w:hAnsi="宋体"/>
                <w:szCs w:val="21"/>
                <w:lang w:val="zh-CN"/>
              </w:rPr>
              <w:t>备注：表内报价内容以元为单位，精确到小数点后两位。</w:t>
            </w:r>
          </w:p>
          <w:p>
            <w:pPr>
              <w:autoSpaceDE w:val="0"/>
              <w:autoSpaceDN w:val="0"/>
              <w:adjustRightInd w:val="0"/>
              <w:snapToGrid w:val="0"/>
              <w:spacing w:line="360" w:lineRule="auto"/>
              <w:rPr>
                <w:rFonts w:ascii="宋体" w:hAnsi="宋体"/>
                <w:szCs w:val="21"/>
              </w:rPr>
            </w:pPr>
            <w:r>
              <w:rPr>
                <w:rFonts w:hint="eastAsia" w:ascii="宋体" w:hAnsi="宋体"/>
                <w:b/>
                <w:szCs w:val="21"/>
              </w:rPr>
              <w:t>请供应商提前单另自备表格并加盖公章，最终报价环节现场提交。</w:t>
            </w:r>
            <w:r>
              <w:rPr>
                <w:rFonts w:hint="eastAsia" w:ascii="宋体" w:hAnsi="宋体" w:eastAsia="宋体" w:cs="宋体"/>
                <w:b/>
                <w:szCs w:val="21"/>
                <w:lang w:val="en-US" w:eastAsia="zh-CN"/>
              </w:rPr>
              <w:t>最终各分项</w:t>
            </w:r>
            <w:r>
              <w:rPr>
                <w:rFonts w:hint="eastAsia" w:ascii="宋体" w:hAnsi="宋体" w:eastAsia="宋体" w:cs="宋体"/>
                <w:b/>
                <w:szCs w:val="21"/>
              </w:rPr>
              <w:t>报价</w:t>
            </w:r>
            <w:r>
              <w:rPr>
                <w:rFonts w:hint="eastAsia" w:ascii="宋体" w:hAnsi="宋体" w:eastAsia="宋体" w:cs="宋体"/>
                <w:b/>
                <w:szCs w:val="21"/>
                <w:lang w:val="en-US" w:eastAsia="zh-CN"/>
              </w:rPr>
              <w:t>依据</w:t>
            </w:r>
            <w:r>
              <w:rPr>
                <w:rFonts w:hint="eastAsia" w:ascii="宋体" w:hAnsi="宋体" w:eastAsia="宋体" w:cs="宋体"/>
                <w:b/>
                <w:szCs w:val="21"/>
                <w:lang w:eastAsia="zh-CN"/>
              </w:rPr>
              <w:t>，按照最终报价与第一次磋商报价的</w:t>
            </w:r>
            <w:r>
              <w:rPr>
                <w:rFonts w:hint="eastAsia" w:ascii="宋体" w:hAnsi="宋体" w:cs="宋体"/>
                <w:b/>
                <w:szCs w:val="21"/>
                <w:lang w:val="en-US" w:eastAsia="zh-CN"/>
              </w:rPr>
              <w:t>比例</w:t>
            </w:r>
            <w:r>
              <w:rPr>
                <w:rFonts w:hint="eastAsia" w:ascii="宋体" w:hAnsi="宋体" w:eastAsia="宋体" w:cs="宋体"/>
                <w:b/>
                <w:szCs w:val="21"/>
                <w:lang w:eastAsia="zh-CN"/>
              </w:rPr>
              <w:t>，同比例下浮确定。</w:t>
            </w:r>
          </w:p>
        </w:tc>
      </w:tr>
    </w:tbl>
    <w:p>
      <w:pPr>
        <w:autoSpaceDE w:val="0"/>
        <w:autoSpaceDN w:val="0"/>
        <w:adjustRightInd w:val="0"/>
        <w:snapToGrid w:val="0"/>
        <w:spacing w:line="360" w:lineRule="auto"/>
        <w:jc w:val="center"/>
        <w:rPr>
          <w:rFonts w:ascii="宋体" w:hAnsi="宋体"/>
          <w:b/>
          <w:bCs/>
          <w:sz w:val="28"/>
          <w:szCs w:val="28"/>
        </w:rPr>
      </w:pPr>
    </w:p>
    <w:p>
      <w:pPr>
        <w:autoSpaceDE w:val="0"/>
        <w:autoSpaceDN w:val="0"/>
        <w:adjustRightInd w:val="0"/>
        <w:snapToGrid w:val="0"/>
        <w:spacing w:line="360" w:lineRule="auto"/>
        <w:jc w:val="right"/>
        <w:rPr>
          <w:rFonts w:ascii="仿宋_GB2312" w:hAnsi="仿宋" w:eastAsia="仿宋_GB2312"/>
          <w:b/>
          <w:bCs/>
          <w:sz w:val="28"/>
          <w:szCs w:val="28"/>
        </w:rPr>
      </w:pPr>
      <w:r>
        <w:rPr>
          <w:rFonts w:hint="eastAsia" w:ascii="仿宋_GB2312" w:hAnsi="仿宋" w:eastAsia="仿宋_GB2312"/>
          <w:b/>
          <w:bCs/>
          <w:sz w:val="28"/>
          <w:szCs w:val="28"/>
        </w:rPr>
        <w:t xml:space="preserve"> </w:t>
      </w:r>
    </w:p>
    <w:p>
      <w:pPr>
        <w:autoSpaceDE w:val="0"/>
        <w:autoSpaceDN w:val="0"/>
        <w:adjustRightInd w:val="0"/>
        <w:snapToGrid w:val="0"/>
        <w:spacing w:line="360" w:lineRule="auto"/>
        <w:rPr>
          <w:rFonts w:ascii="仿宋_GB2312" w:hAnsi="仿宋" w:eastAsia="仿宋_GB2312"/>
          <w:szCs w:val="21"/>
        </w:rPr>
      </w:pPr>
      <w:r>
        <w:rPr>
          <w:rFonts w:hint="eastAsia" w:ascii="仿宋_GB2312" w:hAnsi="仿宋" w:eastAsia="仿宋_GB2312"/>
          <w:b/>
          <w:bCs/>
          <w:szCs w:val="21"/>
        </w:rPr>
        <w:t xml:space="preserve">                                                                                   </w:t>
      </w:r>
    </w:p>
    <w:p>
      <w:pPr>
        <w:spacing w:line="460" w:lineRule="exact"/>
        <w:rPr>
          <w:rFonts w:hint="eastAsia" w:ascii="宋体" w:hAnsi="宋体"/>
          <w:b/>
          <w:szCs w:val="21"/>
        </w:rPr>
      </w:pPr>
      <w:r>
        <w:rPr>
          <w:rFonts w:hint="eastAsia" w:ascii="宋体" w:hAnsi="宋体"/>
          <w:b/>
          <w:szCs w:val="21"/>
        </w:rPr>
        <w:t xml:space="preserve">供应商：（公章）                </w:t>
      </w:r>
    </w:p>
    <w:p>
      <w:pPr>
        <w:spacing w:line="460" w:lineRule="exact"/>
        <w:rPr>
          <w:rFonts w:ascii="宋体" w:hAnsi="宋体"/>
          <w:b/>
          <w:szCs w:val="21"/>
        </w:rPr>
      </w:pPr>
      <w:r>
        <w:rPr>
          <w:rFonts w:hint="eastAsia" w:ascii="宋体" w:hAnsi="宋体"/>
          <w:b/>
          <w:szCs w:val="21"/>
        </w:rPr>
        <w:t>法定代表人（或其他组织负责人）或授权代表（签字或盖章）：</w:t>
      </w:r>
    </w:p>
    <w:p>
      <w:pPr>
        <w:autoSpaceDE w:val="0"/>
        <w:autoSpaceDN w:val="0"/>
        <w:adjustRightInd w:val="0"/>
        <w:snapToGrid w:val="0"/>
        <w:spacing w:line="360" w:lineRule="auto"/>
        <w:rPr>
          <w:rFonts w:ascii="宋体" w:hAnsi="宋体"/>
          <w:szCs w:val="21"/>
        </w:rPr>
      </w:pPr>
      <w:r>
        <w:rPr>
          <w:rFonts w:hint="eastAsia" w:ascii="宋体" w:hAnsi="宋体"/>
          <w:szCs w:val="21"/>
        </w:rPr>
        <w:t xml:space="preserve"> </w:t>
      </w:r>
    </w:p>
    <w:p>
      <w:pPr>
        <w:autoSpaceDE w:val="0"/>
        <w:autoSpaceDN w:val="0"/>
        <w:adjustRightInd w:val="0"/>
        <w:snapToGrid w:val="0"/>
        <w:spacing w:line="360" w:lineRule="auto"/>
        <w:rPr>
          <w:rFonts w:ascii="宋体" w:hAnsi="宋体"/>
          <w:szCs w:val="21"/>
        </w:rPr>
      </w:pPr>
      <w:r>
        <w:rPr>
          <w:rFonts w:hint="eastAsia" w:ascii="宋体" w:hAnsi="宋体"/>
          <w:szCs w:val="21"/>
        </w:rPr>
        <w:t xml:space="preserve"> </w:t>
      </w:r>
    </w:p>
    <w:p>
      <w:pPr>
        <w:autoSpaceDE w:val="0"/>
        <w:autoSpaceDN w:val="0"/>
        <w:adjustRightInd w:val="0"/>
        <w:snapToGrid w:val="0"/>
        <w:spacing w:line="360" w:lineRule="auto"/>
        <w:ind w:firstLine="210" w:firstLineChars="1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18"/>
        <w:spacing w:line="240" w:lineRule="auto"/>
        <w:ind w:left="0" w:leftChars="0" w:firstLine="0" w:firstLineChars="0"/>
        <w:jc w:val="center"/>
        <w:rPr>
          <w:rFonts w:ascii="宋体" w:hAnsi="宋体"/>
          <w:b/>
          <w:sz w:val="28"/>
          <w:szCs w:val="28"/>
        </w:rPr>
      </w:pPr>
      <w:r>
        <w:rPr>
          <w:rFonts w:hint="eastAsia" w:ascii="宋体" w:hAnsi="宋体"/>
          <w:b/>
          <w:szCs w:val="28"/>
        </w:rPr>
        <w:br w:type="page"/>
      </w:r>
      <w:bookmarkStart w:id="33" w:name="_Toc1140"/>
      <w:r>
        <w:rPr>
          <w:rFonts w:hint="eastAsia" w:ascii="宋体" w:hAnsi="宋体" w:eastAsia="宋体" w:cs="Times New Roman"/>
          <w:b/>
          <w:kern w:val="2"/>
          <w:sz w:val="28"/>
          <w:szCs w:val="28"/>
          <w:lang w:val="en-US" w:eastAsia="zh-CN" w:bidi="ar-SA"/>
        </w:rPr>
        <w:t xml:space="preserve"> </w:t>
      </w:r>
      <w:bookmarkEnd w:id="33"/>
      <w:r>
        <w:rPr>
          <w:rFonts w:hint="eastAsia" w:ascii="宋体" w:hAnsi="宋体" w:eastAsia="宋体" w:cs="Times New Roman"/>
          <w:b/>
          <w:kern w:val="2"/>
          <w:sz w:val="28"/>
          <w:szCs w:val="28"/>
          <w:lang w:val="en-US" w:eastAsia="zh-CN" w:bidi="ar-SA"/>
        </w:rPr>
        <w:t>第三部分  业绩及证明材料</w:t>
      </w:r>
    </w:p>
    <w:p>
      <w:pPr>
        <w:keepNext/>
        <w:keepLines/>
        <w:spacing w:line="240" w:lineRule="auto"/>
        <w:jc w:val="center"/>
        <w:rPr>
          <w:rFonts w:hint="eastAsia" w:ascii="宋体" w:hAnsi="宋体" w:eastAsia="宋体" w:cs="宋体"/>
          <w:b/>
          <w:bCs/>
          <w:color w:val="auto"/>
          <w:sz w:val="28"/>
          <w:szCs w:val="28"/>
          <w:highlight w:val="none"/>
        </w:rPr>
      </w:pPr>
      <w:bookmarkStart w:id="34" w:name="_Toc12299"/>
      <w:bookmarkStart w:id="35" w:name="_Toc6236"/>
      <w:bookmarkStart w:id="36" w:name="_Toc711"/>
      <w:bookmarkStart w:id="37" w:name="_Toc9895"/>
      <w:r>
        <w:rPr>
          <w:rFonts w:hint="eastAsia" w:ascii="宋体" w:hAnsi="宋体" w:eastAsia="宋体" w:cs="宋体"/>
          <w:b/>
          <w:bCs/>
          <w:color w:val="auto"/>
          <w:sz w:val="28"/>
          <w:szCs w:val="28"/>
          <w:highlight w:val="none"/>
        </w:rPr>
        <w:t>1、业绩统计表</w:t>
      </w:r>
      <w:bookmarkEnd w:id="34"/>
      <w:bookmarkEnd w:id="35"/>
      <w:bookmarkEnd w:id="36"/>
      <w:bookmarkEnd w:id="37"/>
    </w:p>
    <w:p>
      <w:pPr>
        <w:rPr>
          <w:rFonts w:hint="eastAsia" w:ascii="宋体" w:hAnsi="宋体" w:eastAsia="宋体" w:cs="宋体"/>
          <w:color w:val="auto"/>
          <w:sz w:val="22"/>
          <w:szCs w:val="28"/>
          <w:highlight w:val="none"/>
        </w:rPr>
      </w:pPr>
    </w:p>
    <w:tbl>
      <w:tblPr>
        <w:tblStyle w:val="19"/>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316"/>
        <w:gridCol w:w="228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ind w:firstLine="240" w:firstLineChars="100"/>
              <w:rPr>
                <w:rFonts w:hint="eastAsia" w:ascii="宋体" w:hAnsi="宋体" w:eastAsia="宋体" w:cs="宋体"/>
                <w:color w:val="auto"/>
                <w:sz w:val="24"/>
                <w:szCs w:val="24"/>
                <w:highlight w:val="none"/>
              </w:rPr>
            </w:pPr>
            <w:bookmarkStart w:id="38" w:name="_Toc11643"/>
            <w:bookmarkStart w:id="39" w:name="_Toc32041"/>
            <w:bookmarkStart w:id="40" w:name="_Toc17531"/>
            <w:bookmarkStart w:id="41" w:name="_Toc18459"/>
            <w:r>
              <w:rPr>
                <w:rFonts w:hint="eastAsia" w:ascii="宋体" w:hAnsi="宋体" w:eastAsia="宋体" w:cs="宋体"/>
                <w:color w:val="auto"/>
                <w:sz w:val="24"/>
                <w:szCs w:val="24"/>
                <w:highlight w:val="none"/>
              </w:rPr>
              <w:t>序号</w:t>
            </w:r>
            <w:bookmarkEnd w:id="38"/>
            <w:bookmarkEnd w:id="39"/>
            <w:bookmarkEnd w:id="40"/>
            <w:bookmarkEnd w:id="41"/>
          </w:p>
        </w:tc>
        <w:tc>
          <w:tcPr>
            <w:tcW w:w="3316" w:type="dxa"/>
            <w:vAlign w:val="center"/>
          </w:tcPr>
          <w:p>
            <w:pPr>
              <w:keepNext/>
              <w:keepLines/>
              <w:ind w:firstLine="720" w:firstLineChars="300"/>
              <w:rPr>
                <w:rFonts w:hint="eastAsia" w:ascii="宋体" w:hAnsi="宋体" w:eastAsia="宋体" w:cs="宋体"/>
                <w:color w:val="auto"/>
                <w:sz w:val="24"/>
                <w:szCs w:val="24"/>
                <w:highlight w:val="none"/>
              </w:rPr>
            </w:pPr>
            <w:bookmarkStart w:id="42" w:name="_Toc15125"/>
            <w:bookmarkStart w:id="43" w:name="_Toc7655"/>
            <w:bookmarkStart w:id="44" w:name="_Toc21399"/>
            <w:bookmarkStart w:id="45" w:name="_Toc8421"/>
            <w:r>
              <w:rPr>
                <w:rFonts w:hint="eastAsia" w:ascii="宋体" w:hAnsi="宋体" w:eastAsia="宋体" w:cs="宋体"/>
                <w:color w:val="auto"/>
                <w:sz w:val="24"/>
                <w:szCs w:val="24"/>
                <w:highlight w:val="none"/>
              </w:rPr>
              <w:t>业绩名称</w:t>
            </w:r>
            <w:bookmarkEnd w:id="42"/>
            <w:bookmarkEnd w:id="43"/>
            <w:bookmarkEnd w:id="44"/>
            <w:bookmarkEnd w:id="45"/>
          </w:p>
        </w:tc>
        <w:tc>
          <w:tcPr>
            <w:tcW w:w="2280" w:type="dxa"/>
            <w:vAlign w:val="center"/>
          </w:tcPr>
          <w:p>
            <w:pPr>
              <w:keepNext/>
              <w:keepLines/>
              <w:ind w:firstLine="480" w:firstLineChars="200"/>
              <w:rPr>
                <w:rFonts w:hint="eastAsia" w:ascii="宋体" w:hAnsi="宋体" w:eastAsia="宋体" w:cs="宋体"/>
                <w:color w:val="auto"/>
                <w:sz w:val="24"/>
                <w:szCs w:val="24"/>
                <w:highlight w:val="none"/>
              </w:rPr>
            </w:pPr>
            <w:bookmarkStart w:id="46" w:name="_Toc27463"/>
            <w:bookmarkStart w:id="47" w:name="_Toc21582"/>
            <w:bookmarkStart w:id="48" w:name="_Toc10940"/>
            <w:bookmarkStart w:id="49" w:name="_Toc24868"/>
            <w:r>
              <w:rPr>
                <w:rFonts w:hint="eastAsia" w:ascii="宋体" w:hAnsi="宋体" w:eastAsia="宋体" w:cs="宋体"/>
                <w:color w:val="auto"/>
                <w:sz w:val="24"/>
                <w:szCs w:val="24"/>
                <w:highlight w:val="none"/>
              </w:rPr>
              <w:t>执行时间</w:t>
            </w:r>
            <w:bookmarkEnd w:id="46"/>
            <w:bookmarkEnd w:id="47"/>
            <w:bookmarkEnd w:id="48"/>
            <w:bookmarkEnd w:id="49"/>
          </w:p>
        </w:tc>
        <w:tc>
          <w:tcPr>
            <w:tcW w:w="2281" w:type="dxa"/>
            <w:vAlign w:val="center"/>
          </w:tcPr>
          <w:p>
            <w:pPr>
              <w:keepNext/>
              <w:keepLines/>
              <w:ind w:firstLine="720" w:firstLineChars="300"/>
              <w:rPr>
                <w:rFonts w:hint="eastAsia" w:ascii="宋体" w:hAnsi="宋体" w:eastAsia="宋体" w:cs="宋体"/>
                <w:color w:val="auto"/>
                <w:sz w:val="24"/>
                <w:szCs w:val="24"/>
                <w:highlight w:val="none"/>
              </w:rPr>
            </w:pPr>
            <w:bookmarkStart w:id="50" w:name="_Toc5850"/>
            <w:bookmarkStart w:id="51" w:name="_Toc30689"/>
            <w:bookmarkStart w:id="52" w:name="_Toc25473"/>
            <w:bookmarkStart w:id="53" w:name="_Toc16665"/>
            <w:r>
              <w:rPr>
                <w:rFonts w:hint="eastAsia" w:ascii="宋体" w:hAnsi="宋体" w:eastAsia="宋体" w:cs="宋体"/>
                <w:color w:val="auto"/>
                <w:sz w:val="24"/>
                <w:szCs w:val="24"/>
                <w:highlight w:val="none"/>
              </w:rPr>
              <w:t>备注</w:t>
            </w:r>
            <w:bookmarkEnd w:id="50"/>
            <w:bookmarkEnd w:id="51"/>
            <w:bookmarkEnd w:id="52"/>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43" w:type="dxa"/>
            <w:vAlign w:val="center"/>
          </w:tcPr>
          <w:p>
            <w:pPr>
              <w:keepNext/>
              <w:keepLines/>
              <w:rPr>
                <w:rFonts w:hint="eastAsia" w:ascii="宋体" w:hAnsi="宋体" w:eastAsia="宋体" w:cs="宋体"/>
                <w:color w:val="auto"/>
                <w:sz w:val="24"/>
                <w:szCs w:val="24"/>
                <w:highlight w:val="none"/>
              </w:rPr>
            </w:pPr>
          </w:p>
        </w:tc>
        <w:tc>
          <w:tcPr>
            <w:tcW w:w="3316" w:type="dxa"/>
            <w:vAlign w:val="center"/>
          </w:tcPr>
          <w:p>
            <w:pPr>
              <w:keepNext/>
              <w:keepLines/>
              <w:rPr>
                <w:rFonts w:hint="eastAsia" w:ascii="宋体" w:hAnsi="宋体" w:eastAsia="宋体" w:cs="宋体"/>
                <w:color w:val="auto"/>
                <w:sz w:val="24"/>
                <w:szCs w:val="24"/>
                <w:highlight w:val="none"/>
              </w:rPr>
            </w:pPr>
          </w:p>
        </w:tc>
        <w:tc>
          <w:tcPr>
            <w:tcW w:w="2280" w:type="dxa"/>
            <w:vAlign w:val="center"/>
          </w:tcPr>
          <w:p>
            <w:pPr>
              <w:keepNext/>
              <w:keepLines/>
              <w:rPr>
                <w:rFonts w:hint="eastAsia" w:ascii="宋体" w:hAnsi="宋体" w:eastAsia="宋体" w:cs="宋体"/>
                <w:color w:val="auto"/>
                <w:sz w:val="24"/>
                <w:szCs w:val="24"/>
                <w:highlight w:val="none"/>
              </w:rPr>
            </w:pPr>
          </w:p>
        </w:tc>
        <w:tc>
          <w:tcPr>
            <w:tcW w:w="2281" w:type="dxa"/>
            <w:vAlign w:val="center"/>
          </w:tcPr>
          <w:p>
            <w:pPr>
              <w:keepNext/>
              <w:keepLines/>
              <w:rPr>
                <w:rFonts w:hint="eastAsia" w:ascii="宋体" w:hAnsi="宋体" w:eastAsia="宋体" w:cs="宋体"/>
                <w:color w:val="auto"/>
                <w:sz w:val="24"/>
                <w:szCs w:val="24"/>
                <w:highlight w:val="none"/>
              </w:rPr>
            </w:pPr>
          </w:p>
        </w:tc>
      </w:tr>
    </w:tbl>
    <w:p>
      <w:pPr>
        <w:outlineLvl w:val="9"/>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spacing w:line="360" w:lineRule="auto"/>
        <w:ind w:firstLine="3828" w:firstLineChars="159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3828" w:firstLineChars="15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p>
    <w:p>
      <w:pPr>
        <w:spacing w:line="360" w:lineRule="auto"/>
        <w:ind w:firstLine="3828" w:firstLineChars="15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(签字或盖章)</w:t>
      </w:r>
    </w:p>
    <w:p>
      <w:pPr>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期：  年  月   日</w:t>
      </w:r>
      <w:r>
        <w:rPr>
          <w:rFonts w:hint="eastAsia" w:ascii="宋体" w:hAnsi="宋体" w:eastAsia="宋体" w:cs="宋体"/>
          <w:b/>
          <w:color w:val="auto"/>
          <w:sz w:val="28"/>
          <w:szCs w:val="28"/>
          <w:highlight w:val="none"/>
        </w:rPr>
        <w:br w:type="page"/>
      </w: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2、附表</w:t>
      </w:r>
    </w:p>
    <w:tbl>
      <w:tblPr>
        <w:tblStyle w:val="19"/>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名称</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地址</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金额</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项目完成时间</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承担的工作</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147" w:type="dxa"/>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43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47" w:type="dxa"/>
            <w:vAlign w:val="center"/>
          </w:tcPr>
          <w:p>
            <w:pPr>
              <w:jc w:val="left"/>
              <w:rPr>
                <w:rFonts w:hint="eastAsia" w:ascii="宋体" w:hAnsi="宋体" w:eastAsia="宋体" w:cs="宋体"/>
                <w:color w:val="auto"/>
                <w:sz w:val="24"/>
                <w:szCs w:val="24"/>
                <w:highlight w:val="none"/>
              </w:rPr>
            </w:pPr>
          </w:p>
        </w:tc>
      </w:tr>
    </w:tbl>
    <w:p>
      <w:pPr>
        <w:jc w:val="left"/>
        <w:rPr>
          <w:rFonts w:hint="eastAsia" w:ascii="宋体" w:hAnsi="宋体" w:eastAsia="宋体" w:cs="宋体"/>
          <w:color w:val="auto"/>
          <w:sz w:val="22"/>
          <w:szCs w:val="22"/>
          <w:highlight w:val="none"/>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注：1、本表可复制，一个业绩附一张表。</w:t>
      </w:r>
    </w:p>
    <w:p>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2、后附加盖单位公章的业绩合同或中标通知书复印件。</w:t>
      </w:r>
    </w:p>
    <w:p>
      <w:pPr>
        <w:spacing w:line="680" w:lineRule="exact"/>
        <w:ind w:firstLine="315" w:firstLineChars="150"/>
        <w:rPr>
          <w:rFonts w:hint="eastAsia" w:ascii="宋体" w:hAnsi="宋体" w:eastAsia="宋体" w:cs="宋体"/>
          <w:szCs w:val="21"/>
        </w:rPr>
      </w:pPr>
    </w:p>
    <w:p>
      <w:pPr>
        <w:pStyle w:val="3"/>
        <w:jc w:val="center"/>
        <w:rPr>
          <w:rFonts w:ascii="宋体" w:hAnsi="宋体" w:eastAsia="宋体"/>
          <w:b/>
          <w:szCs w:val="28"/>
        </w:rPr>
      </w:pPr>
      <w:r>
        <w:rPr>
          <w:rFonts w:ascii="宋体" w:hAnsi="宋体"/>
          <w:b/>
          <w:szCs w:val="21"/>
        </w:rPr>
        <w:br w:type="page"/>
      </w:r>
      <w:bookmarkStart w:id="54" w:name="_Toc3019"/>
      <w:bookmarkStart w:id="55" w:name="_Hlk53242965"/>
      <w:r>
        <w:rPr>
          <w:rFonts w:hint="eastAsia" w:ascii="宋体" w:hAnsi="宋体" w:eastAsia="宋体"/>
          <w:b/>
          <w:szCs w:val="28"/>
        </w:rPr>
        <w:t>第四部分  服务方案说明</w:t>
      </w:r>
      <w:bookmarkEnd w:id="54"/>
    </w:p>
    <w:p>
      <w:pPr>
        <w:pStyle w:val="5"/>
      </w:pPr>
    </w:p>
    <w:bookmarkEnd w:id="55"/>
    <w:p>
      <w:pPr>
        <w:autoSpaceDE w:val="0"/>
        <w:autoSpaceDN w:val="0"/>
        <w:adjustRightInd w:val="0"/>
        <w:snapToGrid w:val="0"/>
        <w:spacing w:line="360" w:lineRule="auto"/>
        <w:jc w:val="center"/>
        <w:rPr>
          <w:rFonts w:hint="eastAsia" w:ascii="宋体" w:hAnsi="宋体" w:cs="宋体"/>
          <w:sz w:val="24"/>
          <w:szCs w:val="24"/>
          <w:lang w:eastAsia="zh-CN"/>
        </w:rPr>
      </w:pPr>
      <w:bookmarkStart w:id="56" w:name="_Toc22901_WPSOffice_Level1"/>
      <w:bookmarkStart w:id="57" w:name="_Toc4489_WPSOffice_Level1"/>
      <w:bookmarkStart w:id="58" w:name="_Toc15295_WPSOffice_Level1"/>
      <w:bookmarkStart w:id="59" w:name="_Toc318182915"/>
      <w:bookmarkStart w:id="60" w:name="_Toc21295_WPSOffice_Level1"/>
      <w:bookmarkStart w:id="61" w:name="_Toc26967_WPSOffice_Level1"/>
      <w:r>
        <w:rPr>
          <w:rFonts w:hint="eastAsia" w:ascii="宋体" w:hAnsi="宋体" w:cs="宋体"/>
          <w:sz w:val="24"/>
          <w:szCs w:val="24"/>
          <w:lang w:eastAsia="zh-CN"/>
        </w:rPr>
        <w:t>（</w:t>
      </w:r>
      <w:r>
        <w:rPr>
          <w:rFonts w:hint="eastAsia" w:ascii="宋体" w:hAnsi="宋体" w:cs="宋体"/>
          <w:sz w:val="24"/>
          <w:szCs w:val="24"/>
        </w:rPr>
        <w:t>格式自拟</w:t>
      </w:r>
      <w:bookmarkEnd w:id="56"/>
      <w:bookmarkEnd w:id="57"/>
      <w:bookmarkEnd w:id="58"/>
      <w:bookmarkEnd w:id="59"/>
      <w:bookmarkEnd w:id="60"/>
      <w:bookmarkEnd w:id="61"/>
      <w:r>
        <w:rPr>
          <w:rFonts w:hint="eastAsia" w:ascii="宋体" w:hAnsi="宋体" w:cs="宋体"/>
          <w:sz w:val="24"/>
          <w:szCs w:val="24"/>
          <w:lang w:eastAsia="zh-CN"/>
        </w:rPr>
        <w:t>）</w:t>
      </w:r>
    </w:p>
    <w:p>
      <w:pPr>
        <w:pStyle w:val="25"/>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供应商根据“第三章 采购内容及要求”及评审方法细则表编制对应的服务方案。</w:t>
      </w:r>
    </w:p>
    <w:p>
      <w:pPr>
        <w:rPr>
          <w:rFonts w:hint="eastAsia" w:ascii="宋体" w:hAnsi="宋体" w:cs="宋体"/>
          <w:sz w:val="24"/>
          <w:szCs w:val="24"/>
          <w:lang w:eastAsia="zh-CN"/>
        </w:rPr>
      </w:pPr>
      <w:r>
        <w:rPr>
          <w:rFonts w:hint="eastAsia" w:ascii="宋体" w:hAnsi="宋体" w:cs="宋体"/>
          <w:sz w:val="24"/>
          <w:szCs w:val="24"/>
          <w:lang w:eastAsia="zh-CN"/>
        </w:rPr>
        <w:br w:type="page"/>
      </w:r>
    </w:p>
    <w:p>
      <w:pPr>
        <w:pStyle w:val="25"/>
        <w:rPr>
          <w:rFonts w:hint="eastAsia" w:ascii="宋体" w:hAnsi="宋体" w:cs="宋体"/>
          <w:sz w:val="24"/>
          <w:szCs w:val="24"/>
          <w:lang w:eastAsia="zh-CN"/>
        </w:rPr>
      </w:pPr>
    </w:p>
    <w:p>
      <w:pPr>
        <w:numPr>
          <w:ilvl w:val="0"/>
          <w:numId w:val="5"/>
        </w:numPr>
        <w:bidi w:val="0"/>
        <w:ind w:left="425" w:leftChars="0" w:hanging="425" w:firstLineChars="0"/>
        <w:rPr>
          <w:rFonts w:ascii="宋体" w:hAnsi="宋体" w:eastAsia="宋体"/>
          <w:b/>
          <w:szCs w:val="21"/>
        </w:rPr>
      </w:pPr>
      <w:r>
        <w:rPr>
          <w:rFonts w:hint="eastAsia" w:ascii="宋体" w:hAnsi="宋体" w:eastAsia="宋体"/>
          <w:b/>
          <w:szCs w:val="21"/>
        </w:rPr>
        <w:t xml:space="preserve">附件一 </w:t>
      </w:r>
      <w:r>
        <w:rPr>
          <w:rFonts w:ascii="宋体" w:hAnsi="宋体" w:eastAsia="宋体"/>
          <w:b/>
          <w:szCs w:val="21"/>
        </w:rPr>
        <w:t xml:space="preserve"> </w:t>
      </w:r>
      <w:r>
        <w:rPr>
          <w:rFonts w:hint="eastAsia" w:ascii="宋体" w:hAnsi="宋体" w:eastAsia="宋体"/>
          <w:b/>
          <w:bCs/>
          <w:szCs w:val="21"/>
        </w:rPr>
        <w:t>本项目人员组成表</w:t>
      </w:r>
    </w:p>
    <w:p>
      <w:pPr>
        <w:pStyle w:val="5"/>
      </w:pPr>
    </w:p>
    <w:p>
      <w:pPr>
        <w:jc w:val="center"/>
        <w:rPr>
          <w:rFonts w:ascii="宋体" w:hAnsi="宋体" w:cs="宋体"/>
          <w:szCs w:val="21"/>
        </w:rPr>
      </w:pPr>
      <w:r>
        <w:rPr>
          <w:rFonts w:hint="eastAsia" w:ascii="宋体" w:hAnsi="宋体" w:cs="宋体"/>
          <w:b/>
          <w:bCs/>
          <w:sz w:val="32"/>
          <w:szCs w:val="32"/>
        </w:rPr>
        <w:t>本项目人员组成表</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6"/>
        <w:gridCol w:w="1127"/>
        <w:gridCol w:w="758"/>
        <w:gridCol w:w="758"/>
        <w:gridCol w:w="1279"/>
        <w:gridCol w:w="2187"/>
        <w:gridCol w:w="18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姓名</w:t>
            </w: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性别</w:t>
            </w: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年龄</w:t>
            </w: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职称</w:t>
            </w: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拟担任的</w:t>
            </w:r>
          </w:p>
          <w:p>
            <w:pPr>
              <w:jc w:val="center"/>
              <w:rPr>
                <w:rFonts w:ascii="宋体" w:hAnsi="宋体" w:cs="宋体"/>
                <w:szCs w:val="21"/>
              </w:rPr>
            </w:pPr>
            <w:r>
              <w:rPr>
                <w:rFonts w:hint="eastAsia" w:ascii="宋体" w:hAnsi="宋体" w:cs="宋体"/>
                <w:szCs w:val="21"/>
              </w:rPr>
              <w:t>职务</w:t>
            </w: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有何种证书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bl>
    <w:p>
      <w:pPr>
        <w:spacing w:line="360" w:lineRule="auto"/>
        <w:jc w:val="left"/>
        <w:rPr>
          <w:rFonts w:ascii="宋体" w:hAnsi="宋体" w:cs="宋体"/>
          <w:szCs w:val="21"/>
        </w:rPr>
      </w:pPr>
      <w:r>
        <w:rPr>
          <w:rFonts w:hint="eastAsia" w:ascii="宋体" w:hAnsi="宋体" w:cs="宋体"/>
          <w:szCs w:val="21"/>
        </w:rPr>
        <w:t>注：表格不够用，可按此表复制。</w:t>
      </w:r>
    </w:p>
    <w:p>
      <w:pPr>
        <w:spacing w:line="460" w:lineRule="exact"/>
        <w:rPr>
          <w:rFonts w:ascii="宋体" w:hAnsi="宋体"/>
          <w:b/>
          <w:szCs w:val="21"/>
        </w:rPr>
      </w:pPr>
      <w:r>
        <w:rPr>
          <w:rFonts w:hint="eastAsia" w:ascii="宋体" w:hAnsi="宋体"/>
          <w:b/>
          <w:szCs w:val="21"/>
        </w:rPr>
        <w:t xml:space="preserve">                                                       </w:t>
      </w:r>
      <w:r>
        <w:rPr>
          <w:rFonts w:ascii="宋体" w:hAnsi="宋体"/>
          <w:b/>
          <w:szCs w:val="21"/>
        </w:rPr>
        <w:br w:type="page"/>
      </w:r>
    </w:p>
    <w:p>
      <w:pPr>
        <w:pStyle w:val="3"/>
        <w:jc w:val="left"/>
        <w:rPr>
          <w:rFonts w:ascii="宋体" w:hAnsi="宋体" w:eastAsia="宋体"/>
          <w:b/>
          <w:sz w:val="21"/>
          <w:szCs w:val="21"/>
        </w:rPr>
      </w:pPr>
      <w:r>
        <w:rPr>
          <w:rFonts w:hint="eastAsia" w:ascii="宋体" w:hAnsi="宋体" w:eastAsia="宋体"/>
          <w:b/>
          <w:sz w:val="21"/>
          <w:szCs w:val="21"/>
        </w:rPr>
        <w:t xml:space="preserve">附件二 </w:t>
      </w:r>
      <w:r>
        <w:rPr>
          <w:rFonts w:ascii="宋体" w:hAnsi="宋体" w:eastAsia="宋体"/>
          <w:b/>
          <w:sz w:val="21"/>
          <w:szCs w:val="21"/>
        </w:rPr>
        <w:t xml:space="preserve"> </w:t>
      </w:r>
      <w:r>
        <w:rPr>
          <w:rFonts w:hint="eastAsia" w:ascii="宋体" w:hAnsi="宋体" w:eastAsia="宋体"/>
          <w:b/>
          <w:bCs/>
          <w:sz w:val="21"/>
          <w:szCs w:val="21"/>
        </w:rPr>
        <w:t>人员简历表</w:t>
      </w:r>
    </w:p>
    <w:p>
      <w:pPr>
        <w:jc w:val="center"/>
        <w:rPr>
          <w:rFonts w:ascii="宋体" w:hAnsi="宋体" w:cs="宋体"/>
          <w:b/>
          <w:bCs/>
          <w:sz w:val="32"/>
          <w:szCs w:val="32"/>
        </w:rPr>
      </w:pPr>
      <w:r>
        <w:rPr>
          <w:rFonts w:hint="eastAsia" w:ascii="宋体" w:hAnsi="宋体" w:cs="宋体"/>
          <w:b/>
          <w:bCs/>
          <w:sz w:val="32"/>
          <w:szCs w:val="32"/>
        </w:rPr>
        <w:t>人员简历表</w:t>
      </w:r>
    </w:p>
    <w:tbl>
      <w:tblPr>
        <w:tblStyle w:val="1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94"/>
        <w:gridCol w:w="1550"/>
        <w:gridCol w:w="1706"/>
        <w:gridCol w:w="1402"/>
        <w:gridCol w:w="1420"/>
        <w:gridCol w:w="1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姓    名</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性    别</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出生年月</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文化程度</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毕业院校、</w:t>
            </w:r>
          </w:p>
          <w:p>
            <w:pPr>
              <w:spacing w:line="360" w:lineRule="auto"/>
              <w:jc w:val="center"/>
              <w:rPr>
                <w:rFonts w:ascii="宋体" w:hAnsi="宋体" w:cs="宋体"/>
                <w:szCs w:val="21"/>
              </w:rPr>
            </w:pPr>
            <w:r>
              <w:rPr>
                <w:rFonts w:hint="eastAsia" w:ascii="宋体" w:hAnsi="宋体" w:cs="宋体"/>
                <w:szCs w:val="21"/>
              </w:rPr>
              <w:t>专业及时间</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从事本行业年限</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现任职务</w:t>
            </w:r>
          </w:p>
        </w:tc>
        <w:tc>
          <w:tcPr>
            <w:tcW w:w="8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职称</w:t>
            </w:r>
          </w:p>
        </w:tc>
        <w:tc>
          <w:tcPr>
            <w:tcW w:w="7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7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聘任时间</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jc w:val="center"/>
        </w:trPr>
        <w:tc>
          <w:tcPr>
            <w:tcW w:w="805"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工</w:t>
            </w:r>
          </w:p>
          <w:p>
            <w:pPr>
              <w:spacing w:line="360" w:lineRule="auto"/>
              <w:jc w:val="center"/>
              <w:rPr>
                <w:rFonts w:ascii="宋体" w:hAnsi="宋体" w:cs="宋体"/>
                <w:szCs w:val="21"/>
              </w:rPr>
            </w:pPr>
            <w:r>
              <w:rPr>
                <w:rFonts w:hint="eastAsia" w:ascii="宋体" w:hAnsi="宋体" w:cs="宋体"/>
                <w:szCs w:val="21"/>
              </w:rPr>
              <w:t>作</w:t>
            </w:r>
          </w:p>
          <w:p>
            <w:pPr>
              <w:spacing w:line="360" w:lineRule="auto"/>
              <w:jc w:val="center"/>
              <w:rPr>
                <w:rFonts w:ascii="宋体" w:hAnsi="宋体" w:cs="宋体"/>
                <w:szCs w:val="21"/>
              </w:rPr>
            </w:pPr>
            <w:r>
              <w:rPr>
                <w:rFonts w:hint="eastAsia" w:ascii="宋体" w:hAnsi="宋体" w:cs="宋体"/>
                <w:szCs w:val="21"/>
              </w:rPr>
              <w:t>简</w:t>
            </w:r>
          </w:p>
          <w:p>
            <w:pPr>
              <w:spacing w:line="360" w:lineRule="auto"/>
              <w:jc w:val="center"/>
              <w:rPr>
                <w:rFonts w:ascii="宋体" w:hAnsi="宋体" w:cs="宋体"/>
                <w:szCs w:val="21"/>
              </w:rPr>
            </w:pPr>
            <w:r>
              <w:rPr>
                <w:rFonts w:hint="eastAsia" w:ascii="宋体" w:hAnsi="宋体" w:cs="宋体"/>
                <w:szCs w:val="21"/>
              </w:rPr>
              <w:t>历</w:t>
            </w: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r>
              <w:rPr>
                <w:rFonts w:hint="eastAsia" w:ascii="宋体" w:hAnsi="宋体" w:cs="宋体"/>
                <w:szCs w:val="21"/>
              </w:rPr>
              <w:t>单位名称</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s="宋体"/>
                <w:szCs w:val="21"/>
              </w:rPr>
            </w:pPr>
            <w:r>
              <w:rPr>
                <w:rFonts w:hint="eastAsia" w:ascii="宋体" w:hAnsi="宋体" w:cs="宋体"/>
                <w:szCs w:val="21"/>
              </w:rPr>
              <w:t>职务</w:t>
            </w: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职责</w:t>
            </w: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任职年限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9"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1" w:hRule="atLeast"/>
          <w:jc w:val="center"/>
        </w:trPr>
        <w:tc>
          <w:tcPr>
            <w:tcW w:w="805" w:type="pct"/>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8" w:hRule="atLeast"/>
          <w:jc w:val="center"/>
        </w:trPr>
        <w:tc>
          <w:tcPr>
            <w:tcW w:w="805"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szCs w:val="21"/>
              </w:rPr>
            </w:pPr>
          </w:p>
        </w:tc>
        <w:tc>
          <w:tcPr>
            <w:tcW w:w="835" w:type="pct"/>
            <w:tcBorders>
              <w:top w:val="single" w:color="auto" w:sz="4" w:space="0"/>
              <w:left w:val="single" w:color="auto" w:sz="4" w:space="0"/>
              <w:bottom w:val="nil"/>
              <w:right w:val="nil"/>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cs="宋体"/>
                <w:szCs w:val="21"/>
              </w:rPr>
            </w:pPr>
          </w:p>
        </w:tc>
        <w:tc>
          <w:tcPr>
            <w:tcW w:w="152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主</w:t>
            </w:r>
          </w:p>
          <w:p>
            <w:pPr>
              <w:spacing w:line="360" w:lineRule="auto"/>
              <w:jc w:val="center"/>
              <w:rPr>
                <w:rFonts w:ascii="宋体" w:hAnsi="宋体" w:cs="宋体"/>
                <w:szCs w:val="21"/>
              </w:rPr>
            </w:pPr>
            <w:r>
              <w:rPr>
                <w:rFonts w:hint="eastAsia" w:ascii="宋体" w:hAnsi="宋体" w:cs="宋体"/>
                <w:szCs w:val="21"/>
              </w:rPr>
              <w:t>要</w:t>
            </w:r>
          </w:p>
          <w:p>
            <w:pPr>
              <w:spacing w:line="360" w:lineRule="auto"/>
              <w:jc w:val="center"/>
              <w:rPr>
                <w:rFonts w:ascii="宋体" w:hAnsi="宋体" w:cs="宋体"/>
                <w:szCs w:val="21"/>
              </w:rPr>
            </w:pPr>
            <w:r>
              <w:rPr>
                <w:rFonts w:hint="eastAsia" w:ascii="宋体" w:hAnsi="宋体" w:cs="宋体"/>
                <w:szCs w:val="21"/>
              </w:rPr>
              <w:t>业</w:t>
            </w:r>
          </w:p>
          <w:p>
            <w:pPr>
              <w:spacing w:line="360" w:lineRule="auto"/>
              <w:jc w:val="center"/>
              <w:rPr>
                <w:rFonts w:ascii="宋体" w:hAnsi="宋体" w:cs="宋体"/>
                <w:szCs w:val="21"/>
              </w:rPr>
            </w:pPr>
            <w:r>
              <w:rPr>
                <w:rFonts w:hint="eastAsia" w:ascii="宋体" w:hAnsi="宋体" w:cs="宋体"/>
                <w:szCs w:val="21"/>
              </w:rPr>
              <w:t>绩</w:t>
            </w:r>
          </w:p>
        </w:tc>
        <w:tc>
          <w:tcPr>
            <w:tcW w:w="4194" w:type="pct"/>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tc>
      </w:tr>
    </w:tbl>
    <w:p>
      <w:pPr>
        <w:tabs>
          <w:tab w:val="left" w:pos="1680"/>
        </w:tabs>
        <w:ind w:firstLine="420"/>
        <w:rPr>
          <w:rFonts w:ascii="宋体" w:hAnsi="宋体" w:cs="宋体"/>
          <w:szCs w:val="21"/>
        </w:rPr>
      </w:pPr>
      <w:r>
        <w:rPr>
          <w:rFonts w:hint="eastAsia" w:ascii="宋体" w:hAnsi="宋体" w:cs="宋体"/>
          <w:szCs w:val="21"/>
        </w:rPr>
        <w:t>注：表格不够用，可按此表复制。后附相关人员证书复印件。</w:t>
      </w:r>
    </w:p>
    <w:p>
      <w:pPr>
        <w:pStyle w:val="5"/>
      </w:pPr>
    </w:p>
    <w:p>
      <w:pPr>
        <w:pStyle w:val="3"/>
        <w:jc w:val="center"/>
        <w:rPr>
          <w:rFonts w:ascii="宋体" w:hAnsi="宋体" w:eastAsia="宋体"/>
          <w:b/>
          <w:szCs w:val="28"/>
        </w:rPr>
      </w:pPr>
      <w:r>
        <w:br w:type="page"/>
      </w:r>
      <w:bookmarkStart w:id="62" w:name="_Toc9042"/>
      <w:bookmarkStart w:id="63" w:name="_Hlk53242974"/>
      <w:r>
        <w:rPr>
          <w:rFonts w:hint="eastAsia" w:ascii="宋体" w:hAnsi="宋体" w:eastAsia="宋体"/>
          <w:b/>
          <w:szCs w:val="28"/>
        </w:rPr>
        <w:t>第五部分  供应商承诺书</w:t>
      </w:r>
      <w:bookmarkEnd w:id="62"/>
    </w:p>
    <w:bookmarkEnd w:id="63"/>
    <w:p>
      <w:pPr>
        <w:autoSpaceDE w:val="0"/>
        <w:autoSpaceDN w:val="0"/>
        <w:adjustRightInd w:val="0"/>
        <w:spacing w:line="360" w:lineRule="auto"/>
        <w:rPr>
          <w:rFonts w:ascii="宋体" w:hAnsi="宋体"/>
          <w:b/>
          <w:bCs/>
          <w:szCs w:val="21"/>
        </w:rPr>
      </w:pPr>
      <w:r>
        <w:rPr>
          <w:rFonts w:hint="eastAsia" w:ascii="宋体" w:hAnsi="宋体"/>
          <w:szCs w:val="21"/>
          <w:u w:val="single"/>
        </w:rPr>
        <w:t xml:space="preserve">（采购人）  </w:t>
      </w:r>
      <w:r>
        <w:rPr>
          <w:rFonts w:hint="eastAsia" w:ascii="宋体" w:hAnsi="宋体"/>
          <w:szCs w:val="21"/>
        </w:rPr>
        <w:t>：</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做为参加贵单位组织的</w:t>
      </w:r>
      <w:r>
        <w:rPr>
          <w:rFonts w:hint="eastAsia" w:ascii="宋体" w:hAnsi="宋体"/>
          <w:szCs w:val="21"/>
          <w:u w:val="single"/>
          <w:lang w:eastAsia="zh-CN"/>
        </w:rPr>
        <w:t>2022中国（西安）会展业教育与人才发展论坛</w:t>
      </w:r>
      <w:r>
        <w:rPr>
          <w:rFonts w:hint="eastAsia"/>
          <w:iCs/>
          <w:spacing w:val="-8"/>
          <w:kern w:val="0"/>
          <w:szCs w:val="18"/>
        </w:rPr>
        <w:t xml:space="preserve"> </w:t>
      </w:r>
      <w:r>
        <w:rPr>
          <w:rFonts w:hint="eastAsia" w:ascii="宋体" w:hAnsi="宋体"/>
          <w:szCs w:val="21"/>
        </w:rPr>
        <w:t>的供应商，本公司郑重承诺：</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1、在参加本项目磋商之前不存在被依法禁止经营行为、财产被接管或冻结的情况，如有隐瞒实情，愿承担一切责任及后果。</w:t>
      </w:r>
    </w:p>
    <w:p>
      <w:pPr>
        <w:autoSpaceDE w:val="0"/>
        <w:autoSpaceDN w:val="0"/>
        <w:adjustRightInd w:val="0"/>
        <w:spacing w:line="360" w:lineRule="auto"/>
        <w:ind w:firstLine="420" w:firstLineChars="200"/>
        <w:rPr>
          <w:rFonts w:ascii="宋体" w:hAnsi="宋体"/>
          <w:szCs w:val="21"/>
        </w:rPr>
      </w:pPr>
      <w:r>
        <w:rPr>
          <w:rFonts w:hint="eastAsia" w:ascii="宋体" w:hAnsi="宋体"/>
          <w:bCs/>
          <w:szCs w:val="21"/>
        </w:rPr>
        <w:t>2、</w:t>
      </w:r>
      <w:r>
        <w:rPr>
          <w:rFonts w:hint="eastAsia" w:ascii="宋体" w:hAnsi="宋体"/>
          <w:szCs w:val="21"/>
        </w:rPr>
        <w:t>近三年受到有关行政主管部门的行政处理、不良行为记录为</w:t>
      </w:r>
      <w:r>
        <w:rPr>
          <w:rFonts w:hint="eastAsia" w:ascii="宋体" w:hAnsi="宋体"/>
          <w:szCs w:val="21"/>
          <w:u w:val="single"/>
        </w:rPr>
        <w:t xml:space="preserve">      </w:t>
      </w:r>
      <w:r>
        <w:rPr>
          <w:rFonts w:hint="eastAsia" w:ascii="宋体" w:hAnsi="宋体"/>
          <w:szCs w:val="21"/>
        </w:rPr>
        <w:t>次（没有填零），如有隐瞒实情，愿承担一切责任及后果。</w:t>
      </w:r>
    </w:p>
    <w:p>
      <w:pPr>
        <w:autoSpaceDE w:val="0"/>
        <w:autoSpaceDN w:val="0"/>
        <w:adjustRightInd w:val="0"/>
        <w:spacing w:line="360" w:lineRule="auto"/>
        <w:ind w:firstLine="420" w:firstLineChars="200"/>
        <w:rPr>
          <w:rFonts w:ascii="宋体" w:hAnsi="宋体"/>
          <w:b/>
          <w:bCs/>
          <w:szCs w:val="21"/>
        </w:rPr>
      </w:pPr>
      <w:r>
        <w:rPr>
          <w:rFonts w:hint="eastAsia" w:ascii="宋体" w:hAnsi="宋体"/>
          <w:szCs w:val="21"/>
        </w:rPr>
        <w:t>3、参加本次磋商提交的所有资质证明文件及业绩证明文件是真实的、有效的，如有隐瞒实情，愿承担一切责任及后果。</w:t>
      </w:r>
    </w:p>
    <w:p>
      <w:pPr>
        <w:autoSpaceDE w:val="0"/>
        <w:autoSpaceDN w:val="0"/>
        <w:adjustRightInd w:val="0"/>
        <w:spacing w:line="360" w:lineRule="auto"/>
        <w:jc w:val="center"/>
        <w:rPr>
          <w:rFonts w:ascii="宋体" w:hAnsi="宋体"/>
          <w:b/>
          <w:bCs/>
          <w:szCs w:val="21"/>
        </w:rPr>
      </w:pPr>
      <w:r>
        <w:rPr>
          <w:rFonts w:hint="eastAsia" w:ascii="宋体" w:hAnsi="宋体"/>
          <w:b/>
          <w:bCs/>
          <w:szCs w:val="21"/>
        </w:rPr>
        <w:t xml:space="preserve"> </w:t>
      </w:r>
    </w:p>
    <w:p>
      <w:pPr>
        <w:spacing w:line="460" w:lineRule="exact"/>
        <w:rPr>
          <w:rFonts w:hint="eastAsia" w:ascii="宋体" w:hAnsi="宋体"/>
          <w:b/>
          <w:szCs w:val="21"/>
        </w:rPr>
      </w:pPr>
      <w:r>
        <w:rPr>
          <w:rFonts w:hint="eastAsia" w:ascii="宋体" w:hAnsi="宋体"/>
          <w:b/>
          <w:szCs w:val="21"/>
        </w:rPr>
        <w:t xml:space="preserve">供应商：（公章）                </w:t>
      </w:r>
    </w:p>
    <w:p>
      <w:pPr>
        <w:spacing w:line="460" w:lineRule="exact"/>
        <w:rPr>
          <w:rFonts w:ascii="宋体" w:hAnsi="宋体"/>
          <w:b/>
          <w:szCs w:val="21"/>
        </w:rPr>
      </w:pPr>
      <w:r>
        <w:rPr>
          <w:rFonts w:hint="eastAsia" w:ascii="宋体" w:hAnsi="宋体"/>
          <w:b/>
          <w:szCs w:val="21"/>
        </w:rPr>
        <w:t>法定代表人（或其他组织负责人）或授权代表（签字或盖章）：</w:t>
      </w:r>
    </w:p>
    <w:p>
      <w:pPr>
        <w:autoSpaceDE w:val="0"/>
        <w:autoSpaceDN w:val="0"/>
        <w:adjustRightInd w:val="0"/>
        <w:snapToGrid w:val="0"/>
        <w:spacing w:line="360" w:lineRule="auto"/>
        <w:jc w:val="center"/>
        <w:rPr>
          <w:rFonts w:ascii="宋体" w:hAnsi="宋体"/>
          <w:b/>
          <w:bCs/>
          <w:szCs w:val="28"/>
        </w:rPr>
      </w:pPr>
      <w:r>
        <w:rPr>
          <w:rFonts w:ascii="宋体" w:hAnsi="宋体"/>
          <w:b/>
          <w:szCs w:val="21"/>
        </w:rPr>
        <w:br w:type="page"/>
      </w:r>
    </w:p>
    <w:p>
      <w:pPr>
        <w:pStyle w:val="3"/>
        <w:jc w:val="center"/>
        <w:rPr>
          <w:rFonts w:ascii="宋体" w:hAnsi="宋体" w:eastAsia="宋体"/>
          <w:b/>
          <w:bCs/>
          <w:szCs w:val="28"/>
        </w:rPr>
      </w:pPr>
      <w:bookmarkStart w:id="64" w:name="_Toc29129"/>
      <w:r>
        <w:rPr>
          <w:rFonts w:hint="eastAsia" w:ascii="宋体" w:hAnsi="宋体" w:eastAsia="宋体"/>
          <w:b/>
          <w:bCs/>
          <w:szCs w:val="28"/>
        </w:rPr>
        <w:t>第六部分  供应商资格证明文件</w:t>
      </w:r>
      <w:bookmarkEnd w:id="64"/>
    </w:p>
    <w:p>
      <w:pPr>
        <w:spacing w:line="460" w:lineRule="exact"/>
        <w:ind w:firstLine="420" w:firstLineChars="200"/>
        <w:rPr>
          <w:rFonts w:ascii="宋体" w:hAnsi="宋体"/>
          <w:szCs w:val="21"/>
        </w:rPr>
      </w:pPr>
      <w:r>
        <w:rPr>
          <w:rFonts w:hint="eastAsia" w:ascii="宋体" w:hAnsi="宋体"/>
          <w:szCs w:val="21"/>
        </w:rPr>
        <w:t>符合《中华人民共和国政府采购法》第二十二条的规定：</w:t>
      </w:r>
    </w:p>
    <w:p>
      <w:pPr>
        <w:spacing w:line="460" w:lineRule="exact"/>
        <w:ind w:firstLine="420" w:firstLineChars="200"/>
        <w:rPr>
          <w:rFonts w:ascii="宋体" w:hAnsi="宋体"/>
          <w:szCs w:val="21"/>
        </w:rPr>
      </w:pPr>
      <w:r>
        <w:rPr>
          <w:rFonts w:hint="eastAsia" w:ascii="宋体" w:hAnsi="宋体"/>
          <w:szCs w:val="21"/>
        </w:rPr>
        <w:t>1、供应商合法注册的法人或其他组织的营业执照等证明文件，非法人单位参照执行；</w:t>
      </w:r>
    </w:p>
    <w:p>
      <w:pPr>
        <w:spacing w:line="460" w:lineRule="exact"/>
        <w:ind w:firstLine="420" w:firstLineChars="200"/>
        <w:rPr>
          <w:rFonts w:ascii="宋体" w:hAnsi="宋体"/>
          <w:bCs/>
          <w:szCs w:val="21"/>
        </w:rPr>
      </w:pPr>
      <w:r>
        <w:rPr>
          <w:rFonts w:hint="eastAsia" w:ascii="宋体" w:hAnsi="宋体"/>
          <w:szCs w:val="21"/>
        </w:rPr>
        <w:t>2、具有良好的商业信誉和健全的财务会计制度：</w:t>
      </w:r>
      <w:r>
        <w:rPr>
          <w:rFonts w:hint="eastAsia" w:ascii="宋体" w:hAnsi="宋体"/>
          <w:bCs/>
          <w:szCs w:val="21"/>
        </w:rPr>
        <w:t xml:space="preserve">提供 </w:t>
      </w:r>
      <w:r>
        <w:rPr>
          <w:rFonts w:hint="eastAsia" w:ascii="宋体" w:hAnsi="宋体"/>
          <w:bCs/>
          <w:szCs w:val="21"/>
          <w:lang w:val="en-US" w:eastAsia="zh-CN"/>
        </w:rPr>
        <w:t>2021</w:t>
      </w:r>
      <w:r>
        <w:rPr>
          <w:rFonts w:hint="eastAsia" w:ascii="宋体" w:hAnsi="宋体"/>
          <w:bCs/>
          <w:szCs w:val="21"/>
        </w:rPr>
        <w:t>年度财务审计报告或银行资信证明</w:t>
      </w:r>
      <w:r>
        <w:rPr>
          <w:rFonts w:hint="eastAsia" w:ascii="宋体" w:hAnsi="宋体" w:eastAsia="宋体" w:cs="宋体"/>
          <w:bCs/>
          <w:szCs w:val="21"/>
        </w:rPr>
        <w:t>或担保机构</w:t>
      </w:r>
      <w:r>
        <w:rPr>
          <w:rFonts w:hint="eastAsia" w:ascii="宋体" w:hAnsi="宋体" w:cs="宋体"/>
          <w:bCs/>
          <w:szCs w:val="21"/>
          <w:lang w:val="en-US" w:eastAsia="zh-CN"/>
        </w:rPr>
        <w:t>出具</w:t>
      </w:r>
      <w:r>
        <w:rPr>
          <w:rFonts w:hint="eastAsia" w:ascii="宋体" w:hAnsi="宋体" w:eastAsia="宋体" w:cs="宋体"/>
          <w:bCs/>
          <w:szCs w:val="21"/>
        </w:rPr>
        <w:t>的担保函</w:t>
      </w:r>
      <w:r>
        <w:rPr>
          <w:rFonts w:hint="eastAsia" w:ascii="宋体" w:hAnsi="宋体"/>
          <w:bCs/>
          <w:szCs w:val="21"/>
        </w:rPr>
        <w:t>；（供应商成立时间晚于</w:t>
      </w:r>
      <w:r>
        <w:rPr>
          <w:rFonts w:hint="eastAsia" w:ascii="宋体" w:hAnsi="宋体"/>
          <w:bCs/>
          <w:szCs w:val="21"/>
          <w:lang w:val="en-US" w:eastAsia="zh-CN"/>
        </w:rPr>
        <w:t>2021</w:t>
      </w:r>
      <w:r>
        <w:rPr>
          <w:rFonts w:hint="eastAsia" w:ascii="宋体" w:hAnsi="宋体"/>
          <w:bCs/>
          <w:szCs w:val="21"/>
        </w:rPr>
        <w:t>年的，提供企业财务报表）</w:t>
      </w:r>
    </w:p>
    <w:p>
      <w:pPr>
        <w:spacing w:line="460" w:lineRule="exact"/>
        <w:ind w:firstLine="420" w:firstLineChars="200"/>
        <w:rPr>
          <w:rFonts w:ascii="宋体" w:hAnsi="宋体"/>
          <w:szCs w:val="21"/>
        </w:rPr>
      </w:pPr>
      <w:r>
        <w:rPr>
          <w:rFonts w:hint="eastAsia" w:ascii="宋体" w:hAnsi="宋体"/>
          <w:szCs w:val="21"/>
        </w:rPr>
        <w:t>3、提供具有履行本合同所必需的设备和专业技术能力的承诺书（格式自拟）加盖公章；</w:t>
      </w:r>
    </w:p>
    <w:p>
      <w:pPr>
        <w:spacing w:line="460" w:lineRule="exact"/>
        <w:ind w:firstLine="420" w:firstLineChars="200"/>
        <w:rPr>
          <w:rFonts w:ascii="宋体" w:hAnsi="宋体"/>
          <w:szCs w:val="21"/>
        </w:rPr>
      </w:pPr>
      <w:r>
        <w:rPr>
          <w:rFonts w:hint="eastAsia" w:ascii="宋体" w:hAnsi="宋体"/>
          <w:szCs w:val="21"/>
        </w:rPr>
        <w:t>4、有依法缴纳税收和社会保障资金的良好记录：提供递交</w:t>
      </w:r>
      <w:r>
        <w:rPr>
          <w:rFonts w:hint="eastAsia" w:ascii="宋体" w:hAnsi="宋体"/>
          <w:szCs w:val="21"/>
          <w:lang w:val="en-US" w:eastAsia="zh-CN"/>
        </w:rPr>
        <w:t>磋商响应</w:t>
      </w:r>
      <w:r>
        <w:rPr>
          <w:rFonts w:hint="eastAsia" w:ascii="宋体" w:hAnsi="宋体"/>
          <w:szCs w:val="21"/>
        </w:rPr>
        <w:t>文件截止时间前六个月任意一月的社保及缴纳税收的证明，依法免税或依法不需要缴纳社会保障资金的应提供相关证明材料；</w:t>
      </w:r>
    </w:p>
    <w:p>
      <w:pPr>
        <w:spacing w:line="460" w:lineRule="exact"/>
        <w:ind w:firstLine="420" w:firstLineChars="200"/>
        <w:rPr>
          <w:rFonts w:ascii="宋体" w:hAnsi="宋体"/>
          <w:szCs w:val="21"/>
        </w:rPr>
      </w:pPr>
      <w:r>
        <w:rPr>
          <w:rFonts w:hint="eastAsia" w:ascii="宋体" w:hAnsi="宋体"/>
          <w:szCs w:val="21"/>
        </w:rPr>
        <w:t>5、参加政府采购活动近三年内，在经营活动中没有重大违法记录（格式自拟）的书面声明；</w:t>
      </w:r>
    </w:p>
    <w:p>
      <w:pPr>
        <w:spacing w:line="460" w:lineRule="exact"/>
        <w:ind w:firstLine="420" w:firstLineChars="200"/>
        <w:rPr>
          <w:rFonts w:ascii="宋体" w:hAnsi="宋体"/>
          <w:bCs/>
          <w:szCs w:val="21"/>
        </w:rPr>
      </w:pPr>
      <w:r>
        <w:rPr>
          <w:rFonts w:hint="eastAsia" w:ascii="宋体" w:hAnsi="宋体"/>
          <w:bCs/>
          <w:szCs w:val="21"/>
        </w:rPr>
        <w:t>6、未被“</w:t>
      </w:r>
      <w:r>
        <w:rPr>
          <w:rFonts w:hint="eastAsia" w:ascii="宋体" w:hAnsi="宋体" w:cs="宋体"/>
          <w:szCs w:val="21"/>
        </w:rPr>
        <w:t>中国执行信息公开网</w:t>
      </w:r>
      <w:r>
        <w:rPr>
          <w:rFonts w:hint="eastAsia" w:ascii="宋体" w:hAnsi="宋体"/>
          <w:bCs/>
          <w:szCs w:val="21"/>
        </w:rPr>
        <w:t>”</w:t>
      </w:r>
      <w:r>
        <w:rPr>
          <w:rFonts w:hint="eastAsia" w:ascii="宋体" w:hAnsi="宋体" w:cs="宋体"/>
          <w:szCs w:val="21"/>
        </w:rPr>
        <w:t>（http://zxgk.court.gov.cn/shixin/）</w:t>
      </w:r>
      <w:r>
        <w:rPr>
          <w:rFonts w:hint="eastAsia" w:ascii="宋体" w:hAnsi="宋体"/>
          <w:bCs/>
          <w:szCs w:val="21"/>
        </w:rPr>
        <w:t>列入失信被执行人、未被“信用中国”网站（www.creditchina.gov.cn）列入</w:t>
      </w:r>
      <w:r>
        <w:rPr>
          <w:rFonts w:hint="eastAsia" w:ascii="宋体" w:hAnsi="宋体"/>
          <w:bCs/>
          <w:szCs w:val="21"/>
          <w:lang w:val="en-US" w:eastAsia="zh-CN"/>
        </w:rPr>
        <w:t>重大</w:t>
      </w:r>
      <w:r>
        <w:rPr>
          <w:rFonts w:hint="eastAsia" w:ascii="宋体" w:hAnsi="宋体"/>
          <w:bCs/>
          <w:szCs w:val="21"/>
          <w:highlight w:val="none"/>
          <w:lang w:val="en-US" w:eastAsia="zh-CN"/>
        </w:rPr>
        <w:t>税收违法失信主体</w:t>
      </w:r>
      <w:r>
        <w:rPr>
          <w:rFonts w:hint="eastAsia" w:ascii="宋体" w:hAnsi="宋体"/>
          <w:bCs/>
          <w:szCs w:val="21"/>
        </w:rPr>
        <w:t>及未被“中国政府采购网”（http://www.ccgp.gov.cn/）列入政府采购严重失信行为记录名单；（此项以递交</w:t>
      </w:r>
      <w:r>
        <w:rPr>
          <w:rFonts w:hint="eastAsia" w:ascii="宋体" w:hAnsi="宋体"/>
          <w:bCs/>
          <w:szCs w:val="21"/>
          <w:lang w:val="en-US" w:eastAsia="zh-CN"/>
        </w:rPr>
        <w:t>磋商响应</w:t>
      </w:r>
      <w:r>
        <w:rPr>
          <w:rFonts w:hint="eastAsia" w:ascii="宋体" w:hAnsi="宋体"/>
          <w:bCs/>
          <w:szCs w:val="21"/>
        </w:rPr>
        <w:t>文件递交截止时间后查询结果为准）</w:t>
      </w:r>
    </w:p>
    <w:p>
      <w:pPr>
        <w:spacing w:line="460" w:lineRule="exact"/>
        <w:ind w:firstLine="420" w:firstLineChars="200"/>
        <w:rPr>
          <w:rFonts w:hint="default" w:ascii="宋体" w:hAnsi="宋体" w:eastAsia="宋体" w:cs="宋体"/>
          <w:kern w:val="0"/>
          <w:szCs w:val="21"/>
          <w:lang w:val="en-US" w:eastAsia="zh-CN"/>
        </w:rPr>
      </w:pPr>
      <w:r>
        <w:rPr>
          <w:rFonts w:hint="eastAsia" w:ascii="宋体" w:hAnsi="宋体" w:cs="宋体"/>
          <w:kern w:val="0"/>
          <w:szCs w:val="21"/>
          <w:lang w:val="en-US" w:eastAsia="zh-CN"/>
        </w:rPr>
        <w:t>7、</w:t>
      </w:r>
      <w:r>
        <w:rPr>
          <w:rFonts w:hint="eastAsia"/>
          <w:sz w:val="21"/>
          <w:szCs w:val="21"/>
          <w:lang w:val="en-US" w:eastAsia="zh-CN"/>
        </w:rPr>
        <w:t>本项目专门面向中小企业采购</w:t>
      </w:r>
      <w:r>
        <w:rPr>
          <w:rFonts w:hint="eastAsia" w:ascii="宋体" w:hAnsi="宋体" w:cs="宋体"/>
          <w:kern w:val="0"/>
          <w:szCs w:val="21"/>
          <w:lang w:val="en-US" w:eastAsia="zh-CN"/>
        </w:rPr>
        <w:t>。</w:t>
      </w:r>
    </w:p>
    <w:p>
      <w:pPr>
        <w:pStyle w:val="15"/>
        <w:rPr>
          <w:b/>
          <w:bCs/>
        </w:rPr>
      </w:pPr>
    </w:p>
    <w:p>
      <w:pPr>
        <w:spacing w:line="460" w:lineRule="exact"/>
        <w:ind w:firstLine="478" w:firstLineChars="228"/>
        <w:rPr>
          <w:rFonts w:ascii="宋体" w:hAnsi="宋体"/>
          <w:b/>
          <w:bCs/>
          <w:szCs w:val="21"/>
          <w:highlight w:val="yellow"/>
        </w:rPr>
      </w:pPr>
      <w:r>
        <w:rPr>
          <w:rFonts w:hint="eastAsia" w:ascii="宋体" w:hAnsi="宋体"/>
          <w:b/>
          <w:bCs/>
          <w:szCs w:val="21"/>
        </w:rPr>
        <w:t>注：以上</w:t>
      </w:r>
      <w:r>
        <w:rPr>
          <w:rFonts w:hint="eastAsia" w:ascii="宋体" w:hAnsi="宋体"/>
          <w:b/>
          <w:bCs/>
          <w:szCs w:val="21"/>
          <w:highlight w:val="none"/>
        </w:rPr>
        <w:t>资料须加盖供应商</w:t>
      </w:r>
      <w:r>
        <w:rPr>
          <w:rFonts w:hint="eastAsia" w:ascii="宋体" w:hAnsi="宋体"/>
          <w:b/>
          <w:bCs/>
          <w:szCs w:val="21"/>
          <w:highlight w:val="none"/>
          <w:lang w:eastAsia="zh-CN"/>
        </w:rPr>
        <w:t>公章</w:t>
      </w:r>
      <w:r>
        <w:rPr>
          <w:rFonts w:hint="eastAsia" w:ascii="宋体" w:hAnsi="宋体"/>
          <w:b/>
          <w:bCs/>
          <w:szCs w:val="21"/>
          <w:highlight w:val="none"/>
        </w:rPr>
        <w:t>，在评审过程中由</w:t>
      </w:r>
      <w:r>
        <w:rPr>
          <w:rFonts w:hint="eastAsia" w:ascii="宋体" w:hAnsi="宋体"/>
          <w:b/>
          <w:bCs/>
          <w:szCs w:val="21"/>
          <w:highlight w:val="none"/>
          <w:lang w:val="en-US" w:eastAsia="zh-CN"/>
        </w:rPr>
        <w:t>采购人</w:t>
      </w:r>
      <w:r>
        <w:rPr>
          <w:rFonts w:hint="eastAsia" w:ascii="宋体" w:hAnsi="宋体"/>
          <w:b/>
          <w:bCs/>
          <w:szCs w:val="21"/>
          <w:lang w:val="en-US" w:eastAsia="zh-CN"/>
        </w:rPr>
        <w:t>或采购代理机构</w:t>
      </w:r>
      <w:r>
        <w:rPr>
          <w:rFonts w:hint="eastAsia" w:ascii="宋体" w:hAnsi="宋体"/>
          <w:b/>
          <w:bCs/>
          <w:szCs w:val="21"/>
          <w:highlight w:val="none"/>
        </w:rPr>
        <w:t>进行评审，无效或缺项将被视为无效文件。</w:t>
      </w:r>
    </w:p>
    <w:p>
      <w:pPr>
        <w:pStyle w:val="3"/>
        <w:jc w:val="left"/>
        <w:rPr>
          <w:rFonts w:ascii="宋体" w:hAnsi="宋体" w:eastAsia="宋体"/>
          <w:b/>
          <w:sz w:val="21"/>
          <w:szCs w:val="21"/>
        </w:rPr>
      </w:pPr>
      <w:r>
        <w:rPr>
          <w:rFonts w:ascii="宋体" w:hAnsi="宋体"/>
          <w:b/>
          <w:szCs w:val="21"/>
        </w:rPr>
        <w:br w:type="page"/>
      </w:r>
      <w:r>
        <w:rPr>
          <w:rFonts w:hint="eastAsia" w:ascii="宋体" w:hAnsi="宋体" w:eastAsia="宋体"/>
          <w:b/>
          <w:sz w:val="21"/>
          <w:szCs w:val="21"/>
        </w:rPr>
        <w:t xml:space="preserve">附件一 </w:t>
      </w:r>
      <w:r>
        <w:rPr>
          <w:rFonts w:ascii="宋体" w:hAnsi="宋体" w:eastAsia="宋体"/>
          <w:b/>
          <w:sz w:val="21"/>
          <w:szCs w:val="21"/>
        </w:rPr>
        <w:t xml:space="preserve"> </w:t>
      </w:r>
      <w:r>
        <w:rPr>
          <w:rFonts w:hint="eastAsia" w:ascii="宋体" w:hAnsi="宋体" w:eastAsia="宋体"/>
          <w:b/>
          <w:sz w:val="21"/>
          <w:szCs w:val="21"/>
        </w:rPr>
        <w:t>法定代表人（或其他组织负责人）身份证明格式</w:t>
      </w:r>
    </w:p>
    <w:p>
      <w:pPr>
        <w:spacing w:line="460" w:lineRule="exact"/>
        <w:jc w:val="center"/>
        <w:rPr>
          <w:rFonts w:ascii="宋体" w:hAnsi="宋体"/>
          <w:b/>
          <w:szCs w:val="21"/>
        </w:rPr>
      </w:pPr>
      <w:r>
        <w:rPr>
          <w:rFonts w:hint="eastAsia" w:ascii="宋体" w:hAnsi="宋体"/>
          <w:b/>
          <w:szCs w:val="21"/>
        </w:rPr>
        <w:t>法定代表人（或其他组织负责人）身份证明</w:t>
      </w:r>
    </w:p>
    <w:p>
      <w:pPr>
        <w:spacing w:line="460" w:lineRule="exact"/>
        <w:jc w:val="center"/>
        <w:rPr>
          <w:rFonts w:ascii="宋体" w:hAnsi="宋体"/>
          <w:szCs w:val="21"/>
        </w:rPr>
      </w:pPr>
    </w:p>
    <w:p>
      <w:pPr>
        <w:spacing w:line="460" w:lineRule="exact"/>
        <w:rPr>
          <w:rFonts w:ascii="宋体" w:hAnsi="宋体"/>
          <w:szCs w:val="21"/>
        </w:rPr>
      </w:pPr>
    </w:p>
    <w:p>
      <w:pPr>
        <w:topLinePunct/>
        <w:spacing w:line="460" w:lineRule="exact"/>
        <w:rPr>
          <w:rFonts w:ascii="宋体" w:hAnsi="宋体"/>
          <w:bCs/>
          <w:szCs w:val="21"/>
          <w:u w:val="single"/>
        </w:rPr>
      </w:pPr>
      <w:r>
        <w:rPr>
          <w:rFonts w:hint="eastAsia" w:ascii="宋体" w:hAnsi="宋体"/>
          <w:bCs/>
          <w:szCs w:val="21"/>
        </w:rPr>
        <w:t>供应商名称：</w:t>
      </w:r>
      <w:r>
        <w:rPr>
          <w:rFonts w:hint="eastAsia" w:ascii="宋体" w:hAnsi="宋体"/>
          <w:bCs/>
          <w:szCs w:val="21"/>
          <w:u w:val="single"/>
        </w:rPr>
        <w:t xml:space="preserve">                         </w:t>
      </w:r>
    </w:p>
    <w:p>
      <w:pPr>
        <w:topLinePunct/>
        <w:spacing w:line="460" w:lineRule="exact"/>
        <w:rPr>
          <w:rFonts w:ascii="宋体" w:hAnsi="宋体"/>
          <w:bCs/>
          <w:szCs w:val="21"/>
        </w:rPr>
      </w:pPr>
      <w:r>
        <w:rPr>
          <w:rFonts w:hint="eastAsia" w:ascii="宋体" w:hAnsi="宋体"/>
          <w:bCs/>
          <w:szCs w:val="21"/>
        </w:rPr>
        <w:t>单位性质：</w:t>
      </w:r>
      <w:r>
        <w:rPr>
          <w:rFonts w:hint="eastAsia" w:ascii="宋体" w:hAnsi="宋体"/>
          <w:bCs/>
          <w:szCs w:val="21"/>
          <w:u w:val="single"/>
        </w:rPr>
        <w:t xml:space="preserve">                           </w:t>
      </w:r>
    </w:p>
    <w:p>
      <w:pPr>
        <w:topLinePunct/>
        <w:spacing w:line="460" w:lineRule="exact"/>
        <w:rPr>
          <w:rFonts w:ascii="宋体" w:hAnsi="宋体"/>
          <w:bCs/>
          <w:szCs w:val="21"/>
        </w:rPr>
      </w:pPr>
      <w:r>
        <w:rPr>
          <w:rFonts w:hint="eastAsia" w:ascii="宋体" w:hAnsi="宋体"/>
          <w:bCs/>
          <w:szCs w:val="21"/>
        </w:rPr>
        <w:t>成立时间：</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topLinePunct/>
        <w:spacing w:line="460" w:lineRule="exact"/>
        <w:rPr>
          <w:rFonts w:ascii="宋体" w:hAnsi="宋体"/>
          <w:bCs/>
          <w:szCs w:val="21"/>
        </w:rPr>
      </w:pPr>
      <w:r>
        <w:rPr>
          <w:rFonts w:hint="eastAsia" w:ascii="宋体" w:hAnsi="宋体"/>
          <w:bCs/>
          <w:szCs w:val="21"/>
        </w:rPr>
        <w:t>经营期限：</w:t>
      </w:r>
      <w:r>
        <w:rPr>
          <w:rFonts w:hint="eastAsia" w:ascii="宋体" w:hAnsi="宋体"/>
          <w:bCs/>
          <w:szCs w:val="21"/>
          <w:u w:val="single"/>
        </w:rPr>
        <w:t xml:space="preserve">            </w:t>
      </w:r>
    </w:p>
    <w:p>
      <w:pPr>
        <w:topLinePunct/>
        <w:spacing w:line="460" w:lineRule="exact"/>
        <w:rPr>
          <w:rFonts w:ascii="宋体" w:hAnsi="宋体"/>
          <w:bCs/>
          <w:szCs w:val="21"/>
          <w:u w:val="single"/>
        </w:rPr>
      </w:pPr>
      <w:r>
        <w:rPr>
          <w:rFonts w:hint="eastAsia" w:ascii="宋体" w:hAnsi="宋体"/>
          <w:bCs/>
          <w:szCs w:val="21"/>
        </w:rPr>
        <w:t>姓名：</w:t>
      </w:r>
      <w:r>
        <w:rPr>
          <w:rFonts w:hint="eastAsia" w:ascii="宋体" w:hAnsi="宋体"/>
          <w:bCs/>
          <w:szCs w:val="21"/>
          <w:u w:val="single"/>
        </w:rPr>
        <w:t xml:space="preserve">         </w:t>
      </w:r>
      <w:r>
        <w:rPr>
          <w:rFonts w:hint="eastAsia" w:ascii="宋体" w:hAnsi="宋体"/>
          <w:bCs/>
          <w:szCs w:val="21"/>
        </w:rPr>
        <w:t>性别：</w:t>
      </w:r>
      <w:r>
        <w:rPr>
          <w:rFonts w:hint="eastAsia" w:ascii="宋体" w:hAnsi="宋体"/>
          <w:bCs/>
          <w:szCs w:val="21"/>
          <w:u w:val="single"/>
        </w:rPr>
        <w:t xml:space="preserve">          </w:t>
      </w:r>
      <w:r>
        <w:rPr>
          <w:rFonts w:hint="eastAsia" w:ascii="宋体" w:hAnsi="宋体"/>
          <w:bCs/>
          <w:szCs w:val="21"/>
        </w:rPr>
        <w:t>年龄：</w:t>
      </w:r>
      <w:r>
        <w:rPr>
          <w:rFonts w:hint="eastAsia" w:ascii="宋体" w:hAnsi="宋体"/>
          <w:bCs/>
          <w:szCs w:val="21"/>
          <w:u w:val="single"/>
        </w:rPr>
        <w:t xml:space="preserve">         </w:t>
      </w:r>
      <w:r>
        <w:rPr>
          <w:rFonts w:hint="eastAsia" w:ascii="宋体" w:hAnsi="宋体"/>
          <w:bCs/>
          <w:szCs w:val="21"/>
        </w:rPr>
        <w:t>职务：</w:t>
      </w:r>
      <w:r>
        <w:rPr>
          <w:rFonts w:hint="eastAsia" w:ascii="宋体" w:hAnsi="宋体"/>
          <w:bCs/>
          <w:szCs w:val="21"/>
          <w:u w:val="single"/>
        </w:rPr>
        <w:t xml:space="preserve">         </w:t>
      </w:r>
    </w:p>
    <w:p>
      <w:pPr>
        <w:topLinePunct/>
        <w:spacing w:line="460" w:lineRule="exact"/>
        <w:rPr>
          <w:rFonts w:ascii="宋体" w:hAnsi="宋体"/>
          <w:bCs/>
          <w:szCs w:val="21"/>
        </w:rPr>
      </w:pPr>
      <w:r>
        <w:rPr>
          <w:rFonts w:hint="eastAsia" w:ascii="宋体" w:hAnsi="宋体"/>
          <w:bCs/>
          <w:szCs w:val="21"/>
        </w:rPr>
        <w:t>系</w:t>
      </w:r>
      <w:r>
        <w:rPr>
          <w:rFonts w:hint="eastAsia" w:ascii="宋体" w:hAnsi="宋体"/>
          <w:bCs/>
          <w:szCs w:val="21"/>
          <w:u w:val="single"/>
        </w:rPr>
        <w:t xml:space="preserve">                   </w:t>
      </w:r>
      <w:r>
        <w:rPr>
          <w:rFonts w:hint="eastAsia" w:ascii="宋体" w:hAnsi="宋体"/>
          <w:bCs/>
          <w:szCs w:val="21"/>
        </w:rPr>
        <w:t>（供应商名称）的法定代表人</w:t>
      </w:r>
      <w:r>
        <w:rPr>
          <w:rFonts w:hint="eastAsia" w:ascii="宋体" w:hAnsi="宋体" w:cs="宋体"/>
          <w:kern w:val="0"/>
          <w:szCs w:val="21"/>
        </w:rPr>
        <w:t>（或其他组织负责人）</w:t>
      </w:r>
      <w:r>
        <w:rPr>
          <w:rFonts w:hint="eastAsia" w:ascii="宋体" w:hAnsi="宋体"/>
          <w:bCs/>
          <w:szCs w:val="21"/>
        </w:rPr>
        <w:t>。</w:t>
      </w:r>
    </w:p>
    <w:p>
      <w:pPr>
        <w:topLinePunct/>
        <w:spacing w:line="460" w:lineRule="exact"/>
        <w:ind w:firstLine="420" w:firstLineChars="200"/>
        <w:rPr>
          <w:rFonts w:ascii="宋体" w:hAnsi="宋体"/>
          <w:bCs/>
          <w:szCs w:val="21"/>
        </w:rPr>
      </w:pPr>
      <w:r>
        <w:rPr>
          <w:rFonts w:hint="eastAsia" w:ascii="宋体" w:hAnsi="宋体"/>
          <w:bCs/>
          <w:szCs w:val="21"/>
        </w:rPr>
        <w:t>特此证明。</w:t>
      </w:r>
    </w:p>
    <w:p>
      <w:pPr>
        <w:topLinePunct/>
        <w:spacing w:line="460" w:lineRule="exact"/>
        <w:rPr>
          <w:rFonts w:ascii="宋体" w:hAnsi="宋体"/>
          <w:bCs/>
          <w:szCs w:val="21"/>
        </w:rPr>
      </w:pPr>
    </w:p>
    <w:p>
      <w:pPr>
        <w:topLinePunct/>
        <w:spacing w:line="460" w:lineRule="exact"/>
        <w:rPr>
          <w:rFonts w:ascii="宋体" w:hAnsi="宋体"/>
          <w:bCs/>
          <w:szCs w:val="21"/>
        </w:rPr>
      </w:pPr>
    </w:p>
    <w:p>
      <w:pPr>
        <w:topLinePunct/>
        <w:spacing w:line="460" w:lineRule="exact"/>
        <w:rPr>
          <w:rFonts w:ascii="宋体" w:hAnsi="宋体"/>
          <w:bCs/>
          <w:szCs w:val="21"/>
        </w:rPr>
      </w:pPr>
      <w:r>
        <w:rPr>
          <w:rFonts w:hint="eastAsia" w:ascii="宋体" w:hAnsi="宋体"/>
          <w:bCs/>
          <w:szCs w:val="21"/>
        </w:rPr>
        <w:t xml:space="preserve">                             供应商：</w:t>
      </w:r>
      <w:r>
        <w:rPr>
          <w:rFonts w:hint="eastAsia" w:ascii="宋体" w:hAnsi="宋体"/>
          <w:bCs/>
          <w:szCs w:val="21"/>
          <w:u w:val="single"/>
        </w:rPr>
        <w:t xml:space="preserve">           </w:t>
      </w:r>
      <w:r>
        <w:rPr>
          <w:rFonts w:hint="eastAsia" w:ascii="宋体" w:hAnsi="宋体"/>
          <w:bCs/>
          <w:szCs w:val="21"/>
        </w:rPr>
        <w:t>（盖单位章）</w:t>
      </w:r>
    </w:p>
    <w:p>
      <w:pPr>
        <w:topLinePunct/>
        <w:spacing w:line="460" w:lineRule="exact"/>
        <w:rPr>
          <w:rFonts w:ascii="宋体" w:hAnsi="宋体"/>
          <w:bCs/>
          <w:szCs w:val="21"/>
        </w:rPr>
      </w:pPr>
      <w:r>
        <w:rPr>
          <w:rFonts w:hint="eastAsia" w:ascii="宋体" w:hAnsi="宋体"/>
          <w:bCs/>
          <w:szCs w:val="21"/>
        </w:rPr>
        <w:t xml:space="preserve">                             </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460" w:lineRule="exact"/>
        <w:rPr>
          <w:rFonts w:ascii="宋体" w:hAnsi="宋体"/>
          <w:szCs w:val="21"/>
        </w:rPr>
      </w:pPr>
    </w:p>
    <w:p>
      <w:pPr>
        <w:pStyle w:val="3"/>
        <w:jc w:val="left"/>
        <w:rPr>
          <w:rFonts w:ascii="宋体" w:hAnsi="宋体" w:eastAsia="宋体"/>
          <w:b/>
          <w:sz w:val="21"/>
          <w:szCs w:val="21"/>
        </w:rPr>
      </w:pPr>
      <w:r>
        <w:rPr>
          <w:rFonts w:hint="eastAsia" w:ascii="宋体" w:hAnsi="宋体"/>
          <w:b/>
          <w:szCs w:val="21"/>
        </w:rPr>
        <w:br w:type="page"/>
      </w:r>
      <w:r>
        <w:rPr>
          <w:rFonts w:hint="eastAsia" w:ascii="宋体" w:hAnsi="宋体" w:eastAsia="宋体"/>
          <w:b/>
          <w:sz w:val="21"/>
          <w:szCs w:val="21"/>
        </w:rPr>
        <w:t xml:space="preserve">附件二 </w:t>
      </w:r>
      <w:r>
        <w:rPr>
          <w:rFonts w:ascii="宋体" w:hAnsi="宋体" w:eastAsia="宋体"/>
          <w:b/>
          <w:sz w:val="21"/>
          <w:szCs w:val="21"/>
        </w:rPr>
        <w:t xml:space="preserve"> </w:t>
      </w:r>
      <w:r>
        <w:rPr>
          <w:rFonts w:hint="eastAsia" w:ascii="宋体" w:hAnsi="宋体" w:eastAsia="宋体"/>
          <w:b/>
          <w:sz w:val="21"/>
          <w:szCs w:val="21"/>
        </w:rPr>
        <w:t>授权委托书格式</w:t>
      </w:r>
    </w:p>
    <w:p>
      <w:pPr>
        <w:spacing w:line="460" w:lineRule="exact"/>
        <w:jc w:val="center"/>
        <w:rPr>
          <w:rFonts w:ascii="宋体" w:hAnsi="宋体"/>
          <w:b/>
          <w:szCs w:val="21"/>
        </w:rPr>
      </w:pPr>
      <w:r>
        <w:rPr>
          <w:rFonts w:hint="eastAsia" w:ascii="宋体" w:hAnsi="宋体"/>
          <w:b/>
          <w:szCs w:val="21"/>
        </w:rPr>
        <w:t>授权委托书</w:t>
      </w:r>
    </w:p>
    <w:p>
      <w:pPr>
        <w:spacing w:line="460" w:lineRule="exact"/>
        <w:rPr>
          <w:rFonts w:ascii="宋体" w:hAnsi="宋体"/>
          <w:b/>
          <w:szCs w:val="21"/>
        </w:rPr>
      </w:pPr>
    </w:p>
    <w:p>
      <w:pPr>
        <w:topLinePunct/>
        <w:spacing w:line="460" w:lineRule="exact"/>
        <w:ind w:firstLine="420" w:firstLineChars="200"/>
        <w:rPr>
          <w:rFonts w:ascii="宋体" w:hAnsi="宋体"/>
          <w:szCs w:val="21"/>
        </w:rPr>
      </w:pPr>
    </w:p>
    <w:p>
      <w:pPr>
        <w:topLinePunct/>
        <w:spacing w:line="460" w:lineRule="exact"/>
        <w:ind w:firstLine="420" w:firstLineChars="20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（供应商名称）的法定代表人</w:t>
      </w:r>
      <w:r>
        <w:rPr>
          <w:rFonts w:hint="eastAsia" w:ascii="宋体" w:hAnsi="宋体" w:cs="宋体"/>
          <w:kern w:val="0"/>
          <w:szCs w:val="21"/>
        </w:rPr>
        <w:t>（或其他组织负责人）</w:t>
      </w:r>
      <w:r>
        <w:rPr>
          <w:rFonts w:hint="eastAsia" w:ascii="宋体" w:hAnsi="宋体"/>
          <w:szCs w:val="21"/>
        </w:rPr>
        <w:t>，现委托</w:t>
      </w:r>
      <w:r>
        <w:rPr>
          <w:rFonts w:hint="eastAsia" w:ascii="宋体" w:hAnsi="宋体"/>
          <w:szCs w:val="21"/>
          <w:u w:val="single"/>
        </w:rPr>
        <w:t xml:space="preserve">    </w:t>
      </w:r>
      <w:r>
        <w:rPr>
          <w:rFonts w:hint="eastAsia" w:ascii="宋体" w:hAnsi="宋体"/>
          <w:szCs w:val="21"/>
        </w:rPr>
        <w:t>（姓名）为我方代理人。代理人根据授权，以我方名义签署、澄清、递交、撤回、修改</w:t>
      </w:r>
      <w:r>
        <w:rPr>
          <w:rFonts w:hint="eastAsia" w:ascii="宋体" w:hAnsi="宋体"/>
          <w:szCs w:val="21"/>
          <w:u w:val="single"/>
        </w:rPr>
        <w:t xml:space="preserve">          </w:t>
      </w:r>
      <w:r>
        <w:rPr>
          <w:rFonts w:hint="eastAsia" w:ascii="宋体" w:hAnsi="宋体"/>
          <w:szCs w:val="21"/>
        </w:rPr>
        <w:t>（项目名称）磋商响应文件，其法律后果由我方承担。</w:t>
      </w:r>
    </w:p>
    <w:p>
      <w:pPr>
        <w:topLinePunct/>
        <w:spacing w:line="460" w:lineRule="exact"/>
        <w:rPr>
          <w:rFonts w:ascii="宋体" w:hAnsi="宋体"/>
          <w:szCs w:val="21"/>
          <w:u w:val="single"/>
        </w:rPr>
      </w:pPr>
      <w:r>
        <w:rPr>
          <w:rFonts w:hint="eastAsia" w:ascii="宋体" w:hAnsi="宋体"/>
          <w:szCs w:val="21"/>
        </w:rPr>
        <w:t xml:space="preserve">    委托期限：自签字或盖章之日起至提交磋商响应文件之日后60天内有效。</w:t>
      </w:r>
    </w:p>
    <w:p>
      <w:pPr>
        <w:topLinePunct/>
        <w:spacing w:line="460" w:lineRule="exact"/>
        <w:ind w:firstLine="420" w:firstLineChars="200"/>
        <w:rPr>
          <w:rFonts w:ascii="宋体" w:hAnsi="宋体"/>
          <w:szCs w:val="21"/>
        </w:rPr>
      </w:pPr>
      <w:r>
        <w:rPr>
          <w:rFonts w:hint="eastAsia" w:ascii="宋体" w:hAnsi="宋体"/>
          <w:szCs w:val="21"/>
        </w:rPr>
        <w:t>代理人无转委托权。</w:t>
      </w:r>
    </w:p>
    <w:p>
      <w:pPr>
        <w:topLinePunct/>
        <w:spacing w:line="460" w:lineRule="exact"/>
        <w:ind w:firstLine="420" w:firstLineChars="200"/>
        <w:rPr>
          <w:rFonts w:ascii="宋体" w:hAnsi="宋体"/>
          <w:szCs w:val="21"/>
        </w:rPr>
      </w:pPr>
      <w:r>
        <w:rPr>
          <w:rFonts w:hint="eastAsia" w:ascii="宋体" w:hAnsi="宋体"/>
          <w:szCs w:val="21"/>
        </w:rPr>
        <w:t>附：法人代表人</w:t>
      </w:r>
      <w:r>
        <w:rPr>
          <w:rFonts w:hint="eastAsia" w:ascii="宋体" w:hAnsi="宋体" w:cs="宋体"/>
          <w:kern w:val="0"/>
          <w:szCs w:val="21"/>
        </w:rPr>
        <w:t>（或其他组织负责人）</w:t>
      </w:r>
      <w:r>
        <w:rPr>
          <w:rFonts w:hint="eastAsia" w:ascii="宋体" w:hAnsi="宋体"/>
          <w:szCs w:val="21"/>
        </w:rPr>
        <w:t>身份证复印件及被授权人身份证复印件</w:t>
      </w:r>
    </w:p>
    <w:p>
      <w:pPr>
        <w:topLinePunct/>
        <w:spacing w:line="460" w:lineRule="exact"/>
        <w:ind w:firstLine="610"/>
        <w:rPr>
          <w:rFonts w:ascii="宋体" w:hAnsi="宋体"/>
          <w:szCs w:val="21"/>
        </w:rPr>
      </w:pPr>
      <w:r>
        <w:rPr>
          <w:rFonts w:hint="eastAsia" w:ascii="宋体" w:hAnsi="宋体"/>
          <w:szCs w:val="21"/>
        </w:rPr>
        <w:t xml:space="preserve">  </w:t>
      </w:r>
    </w:p>
    <w:p>
      <w:pPr>
        <w:topLinePunct/>
        <w:spacing w:line="460" w:lineRule="exact"/>
        <w:ind w:firstLine="2310" w:firstLineChars="1100"/>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供  应  商：</w:t>
      </w:r>
      <w:r>
        <w:rPr>
          <w:rFonts w:hint="eastAsia" w:ascii="宋体" w:hAnsi="宋体"/>
          <w:szCs w:val="21"/>
          <w:u w:val="single"/>
        </w:rPr>
        <w:t xml:space="preserve">                                   </w:t>
      </w:r>
      <w:r>
        <w:rPr>
          <w:rFonts w:hint="eastAsia" w:ascii="宋体" w:hAnsi="宋体"/>
          <w:szCs w:val="21"/>
        </w:rPr>
        <w:t>（盖单位章）</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法定代表人</w:t>
      </w:r>
      <w:r>
        <w:rPr>
          <w:rFonts w:hint="eastAsia" w:ascii="宋体" w:hAnsi="宋体" w:cs="宋体"/>
          <w:kern w:val="0"/>
          <w:szCs w:val="21"/>
        </w:rPr>
        <w:t>（或其他组织负责人）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（签字或盖章）</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（签字或盖章）</w:t>
      </w:r>
    </w:p>
    <w:p>
      <w:pPr>
        <w:topLinePunct/>
        <w:spacing w:line="460" w:lineRule="exact"/>
        <w:ind w:left="2699" w:firstLine="2879" w:firstLineChars="1371"/>
        <w:rPr>
          <w:rFonts w:ascii="宋体" w:hAnsi="宋体"/>
          <w:szCs w:val="21"/>
        </w:rPr>
      </w:pPr>
      <w:r>
        <w:rPr>
          <w:rFonts w:hint="eastAsia" w:ascii="宋体" w:hAnsi="宋体"/>
          <w:szCs w:val="21"/>
        </w:rPr>
        <w:t xml:space="preserve">    </w:t>
      </w:r>
    </w:p>
    <w:p>
      <w:pPr>
        <w:topLinePunct/>
        <w:spacing w:line="460" w:lineRule="exact"/>
        <w:ind w:firstLine="2100" w:firstLineChars="10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topLinePunct/>
        <w:spacing w:line="460" w:lineRule="exact"/>
        <w:ind w:firstLine="2879" w:firstLineChars="1371"/>
        <w:rPr>
          <w:rFonts w:ascii="宋体" w:hAnsi="宋体"/>
          <w:szCs w:val="21"/>
        </w:rPr>
      </w:pPr>
    </w:p>
    <w:p>
      <w:pPr>
        <w:topLinePunct/>
        <w:spacing w:line="460" w:lineRule="exact"/>
        <w:ind w:left="417" w:leftChars="199" w:firstLine="2940" w:firstLineChars="1400"/>
        <w:jc w:val="lef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60" w:lineRule="exact"/>
        <w:rPr>
          <w:rFonts w:ascii="宋体" w:hAnsi="宋体"/>
          <w:b/>
          <w:szCs w:val="21"/>
        </w:rPr>
      </w:pPr>
    </w:p>
    <w:p>
      <w:pPr>
        <w:spacing w:line="460" w:lineRule="exact"/>
        <w:ind w:firstLine="420" w:firstLineChars="200"/>
        <w:rPr>
          <w:rFonts w:ascii="宋体" w:hAnsi="宋体" w:cs="宋体"/>
          <w:kern w:val="0"/>
          <w:szCs w:val="21"/>
        </w:rPr>
      </w:pPr>
    </w:p>
    <w:p>
      <w:pPr>
        <w:spacing w:line="460" w:lineRule="exact"/>
        <w:rPr>
          <w:rFonts w:ascii="宋体" w:hAnsi="宋体" w:cs="宋体"/>
          <w:szCs w:val="21"/>
        </w:rPr>
      </w:pPr>
    </w:p>
    <w:p>
      <w:pPr>
        <w:pStyle w:val="3"/>
        <w:jc w:val="left"/>
        <w:rPr>
          <w:rFonts w:ascii="宋体" w:hAnsi="宋体" w:eastAsia="宋体"/>
          <w:b/>
          <w:sz w:val="21"/>
          <w:szCs w:val="21"/>
        </w:rPr>
      </w:pPr>
      <w:r>
        <w:rPr>
          <w:rFonts w:ascii="宋体" w:hAnsi="宋体" w:cs="宋体"/>
          <w:szCs w:val="21"/>
        </w:rPr>
        <w:br w:type="page"/>
      </w:r>
      <w:r>
        <w:rPr>
          <w:rFonts w:hint="eastAsia" w:ascii="宋体" w:hAnsi="宋体" w:eastAsia="宋体"/>
          <w:b/>
          <w:sz w:val="21"/>
          <w:szCs w:val="21"/>
        </w:rPr>
        <w:t xml:space="preserve">附件三 </w:t>
      </w:r>
      <w:r>
        <w:rPr>
          <w:rFonts w:ascii="宋体" w:hAnsi="宋体" w:eastAsia="宋体"/>
          <w:b/>
          <w:sz w:val="21"/>
          <w:szCs w:val="21"/>
        </w:rPr>
        <w:t xml:space="preserve"> </w:t>
      </w:r>
      <w:r>
        <w:rPr>
          <w:rFonts w:hint="eastAsia" w:ascii="宋体" w:hAnsi="宋体" w:eastAsia="宋体"/>
          <w:b/>
          <w:sz w:val="21"/>
          <w:szCs w:val="21"/>
        </w:rPr>
        <w:t>承诺函</w:t>
      </w:r>
    </w:p>
    <w:p>
      <w:pPr>
        <w:spacing w:line="276" w:lineRule="auto"/>
        <w:jc w:val="center"/>
        <w:rPr>
          <w:b/>
          <w:sz w:val="32"/>
          <w:szCs w:val="32"/>
        </w:rPr>
      </w:pPr>
      <w:r>
        <w:rPr>
          <w:b/>
          <w:sz w:val="32"/>
          <w:szCs w:val="32"/>
        </w:rPr>
        <w:t>承诺函</w:t>
      </w:r>
    </w:p>
    <w:p>
      <w:pPr>
        <w:adjustRightInd w:val="0"/>
        <w:snapToGrid w:val="0"/>
        <w:spacing w:line="360" w:lineRule="auto"/>
        <w:rPr>
          <w:szCs w:val="21"/>
        </w:rPr>
      </w:pPr>
      <w:r>
        <w:rPr>
          <w:szCs w:val="21"/>
        </w:rPr>
        <w:t>致：</w:t>
      </w:r>
      <w:r>
        <w:rPr>
          <w:rFonts w:hint="eastAsia"/>
          <w:szCs w:val="21"/>
        </w:rPr>
        <w:t>西安市商务局</w:t>
      </w:r>
    </w:p>
    <w:p>
      <w:pPr>
        <w:adjustRightInd w:val="0"/>
        <w:snapToGrid w:val="0"/>
        <w:spacing w:line="360" w:lineRule="auto"/>
        <w:ind w:firstLine="420" w:firstLineChars="200"/>
        <w:rPr>
          <w:szCs w:val="21"/>
        </w:rPr>
      </w:pPr>
      <w:r>
        <w:rPr>
          <w:szCs w:val="21"/>
        </w:rPr>
        <w:t>1、我公司承诺，我公司不存在下列任何情形：</w:t>
      </w:r>
    </w:p>
    <w:p>
      <w:pPr>
        <w:adjustRightInd w:val="0"/>
        <w:snapToGrid w:val="0"/>
        <w:spacing w:line="360" w:lineRule="auto"/>
        <w:ind w:firstLine="420" w:firstLineChars="200"/>
        <w:rPr>
          <w:szCs w:val="21"/>
        </w:rPr>
      </w:pPr>
      <w:r>
        <w:rPr>
          <w:szCs w:val="21"/>
        </w:rPr>
        <w:t>（1）为</w:t>
      </w:r>
      <w:r>
        <w:rPr>
          <w:rFonts w:hint="eastAsia"/>
          <w:szCs w:val="21"/>
        </w:rPr>
        <w:t>采购人</w:t>
      </w:r>
      <w:r>
        <w:rPr>
          <w:szCs w:val="21"/>
        </w:rPr>
        <w:t>不具有独立法人资格的附属机构（单位）；</w:t>
      </w:r>
    </w:p>
    <w:p>
      <w:pPr>
        <w:adjustRightInd w:val="0"/>
        <w:snapToGrid w:val="0"/>
        <w:spacing w:line="360" w:lineRule="auto"/>
        <w:ind w:firstLine="420" w:firstLineChars="200"/>
        <w:rPr>
          <w:szCs w:val="21"/>
        </w:rPr>
      </w:pPr>
      <w:r>
        <w:rPr>
          <w:szCs w:val="21"/>
        </w:rPr>
        <w:t>（2）与</w:t>
      </w:r>
      <w:r>
        <w:rPr>
          <w:rFonts w:hint="eastAsia"/>
          <w:szCs w:val="21"/>
        </w:rPr>
        <w:t>采购人</w:t>
      </w:r>
      <w:r>
        <w:rPr>
          <w:szCs w:val="21"/>
        </w:rPr>
        <w:t>存在利害关系且可能影响</w:t>
      </w:r>
      <w:r>
        <w:rPr>
          <w:rFonts w:hint="eastAsia"/>
          <w:szCs w:val="21"/>
        </w:rPr>
        <w:t>采购</w:t>
      </w:r>
      <w:r>
        <w:rPr>
          <w:szCs w:val="21"/>
        </w:rPr>
        <w:t>公正性；</w:t>
      </w:r>
    </w:p>
    <w:p>
      <w:pPr>
        <w:adjustRightInd w:val="0"/>
        <w:snapToGrid w:val="0"/>
        <w:spacing w:line="360" w:lineRule="auto"/>
        <w:ind w:firstLine="420" w:firstLineChars="200"/>
        <w:rPr>
          <w:szCs w:val="21"/>
        </w:rPr>
      </w:pPr>
      <w:r>
        <w:rPr>
          <w:szCs w:val="21"/>
        </w:rPr>
        <w:t>（3）与本</w:t>
      </w:r>
      <w:r>
        <w:rPr>
          <w:rFonts w:hint="eastAsia"/>
          <w:szCs w:val="21"/>
        </w:rPr>
        <w:t>采购</w:t>
      </w:r>
      <w:r>
        <w:rPr>
          <w:szCs w:val="21"/>
        </w:rPr>
        <w:t>项目的其他</w:t>
      </w:r>
      <w:r>
        <w:rPr>
          <w:rFonts w:hint="eastAsia"/>
          <w:szCs w:val="21"/>
        </w:rPr>
        <w:t>供应商</w:t>
      </w:r>
      <w:r>
        <w:rPr>
          <w:szCs w:val="21"/>
        </w:rPr>
        <w:t>为同一个单位负责人；</w:t>
      </w:r>
    </w:p>
    <w:p>
      <w:pPr>
        <w:adjustRightInd w:val="0"/>
        <w:snapToGrid w:val="0"/>
        <w:spacing w:line="360" w:lineRule="auto"/>
        <w:ind w:firstLine="420" w:firstLineChars="200"/>
        <w:rPr>
          <w:szCs w:val="21"/>
        </w:rPr>
      </w:pPr>
      <w:r>
        <w:rPr>
          <w:szCs w:val="21"/>
        </w:rPr>
        <w:t>（4）与本</w:t>
      </w:r>
      <w:r>
        <w:rPr>
          <w:rFonts w:hint="eastAsia"/>
          <w:szCs w:val="21"/>
        </w:rPr>
        <w:t>采购</w:t>
      </w:r>
      <w:r>
        <w:rPr>
          <w:szCs w:val="21"/>
        </w:rPr>
        <w:t>项目的其他</w:t>
      </w:r>
      <w:r>
        <w:rPr>
          <w:rFonts w:hint="eastAsia"/>
          <w:szCs w:val="21"/>
        </w:rPr>
        <w:t>供应商</w:t>
      </w:r>
      <w:r>
        <w:rPr>
          <w:szCs w:val="21"/>
        </w:rPr>
        <w:t>存在控股、管理关系；</w:t>
      </w:r>
    </w:p>
    <w:p>
      <w:pPr>
        <w:adjustRightInd w:val="0"/>
        <w:snapToGrid w:val="0"/>
        <w:spacing w:line="360" w:lineRule="auto"/>
        <w:ind w:firstLine="420" w:firstLineChars="200"/>
        <w:rPr>
          <w:szCs w:val="21"/>
        </w:rPr>
      </w:pPr>
      <w:r>
        <w:rPr>
          <w:szCs w:val="21"/>
        </w:rPr>
        <w:t>（5）为本</w:t>
      </w:r>
      <w:r>
        <w:rPr>
          <w:rFonts w:hint="eastAsia"/>
          <w:szCs w:val="21"/>
        </w:rPr>
        <w:t>采购</w:t>
      </w:r>
      <w:r>
        <w:rPr>
          <w:szCs w:val="21"/>
        </w:rPr>
        <w:t>项目的代建人；</w:t>
      </w:r>
    </w:p>
    <w:p>
      <w:pPr>
        <w:adjustRightInd w:val="0"/>
        <w:snapToGrid w:val="0"/>
        <w:spacing w:line="360" w:lineRule="auto"/>
        <w:ind w:firstLine="420" w:firstLineChars="200"/>
        <w:rPr>
          <w:szCs w:val="21"/>
        </w:rPr>
      </w:pPr>
      <w:r>
        <w:rPr>
          <w:szCs w:val="21"/>
        </w:rPr>
        <w:t>（6）为本</w:t>
      </w:r>
      <w:r>
        <w:rPr>
          <w:rFonts w:hint="eastAsia"/>
          <w:szCs w:val="21"/>
        </w:rPr>
        <w:t>采购</w:t>
      </w:r>
      <w:r>
        <w:rPr>
          <w:szCs w:val="21"/>
        </w:rPr>
        <w:t>项目的代理机构；</w:t>
      </w:r>
    </w:p>
    <w:p>
      <w:pPr>
        <w:adjustRightInd w:val="0"/>
        <w:snapToGrid w:val="0"/>
        <w:spacing w:line="360" w:lineRule="auto"/>
        <w:ind w:firstLine="420" w:firstLineChars="200"/>
        <w:rPr>
          <w:szCs w:val="21"/>
        </w:rPr>
      </w:pPr>
      <w:r>
        <w:rPr>
          <w:szCs w:val="21"/>
        </w:rPr>
        <w:t>（7）与本</w:t>
      </w:r>
      <w:r>
        <w:rPr>
          <w:rFonts w:hint="eastAsia"/>
          <w:szCs w:val="21"/>
        </w:rPr>
        <w:t>采购</w:t>
      </w:r>
      <w:r>
        <w:rPr>
          <w:szCs w:val="21"/>
        </w:rPr>
        <w:t>项目的代建人或代理机构同为一个法定代表人；</w:t>
      </w:r>
    </w:p>
    <w:p>
      <w:pPr>
        <w:adjustRightInd w:val="0"/>
        <w:snapToGrid w:val="0"/>
        <w:spacing w:line="360" w:lineRule="auto"/>
        <w:ind w:firstLine="420" w:firstLineChars="200"/>
        <w:rPr>
          <w:szCs w:val="21"/>
        </w:rPr>
      </w:pPr>
      <w:r>
        <w:rPr>
          <w:szCs w:val="21"/>
        </w:rPr>
        <w:t>（8）与本</w:t>
      </w:r>
      <w:r>
        <w:rPr>
          <w:rFonts w:hint="eastAsia"/>
          <w:szCs w:val="21"/>
        </w:rPr>
        <w:t>采购</w:t>
      </w:r>
      <w:r>
        <w:rPr>
          <w:szCs w:val="21"/>
        </w:rPr>
        <w:t>项目的代建人或代理机构存在控股或参股关系；</w:t>
      </w:r>
    </w:p>
    <w:p>
      <w:pPr>
        <w:adjustRightInd w:val="0"/>
        <w:snapToGrid w:val="0"/>
        <w:spacing w:line="360" w:lineRule="auto"/>
        <w:ind w:firstLine="420" w:firstLineChars="200"/>
        <w:rPr>
          <w:szCs w:val="21"/>
        </w:rPr>
      </w:pPr>
      <w:r>
        <w:rPr>
          <w:szCs w:val="21"/>
        </w:rPr>
        <w:t>（9）被依法暂停或者取消投标资格；</w:t>
      </w:r>
    </w:p>
    <w:p>
      <w:pPr>
        <w:adjustRightInd w:val="0"/>
        <w:snapToGrid w:val="0"/>
        <w:spacing w:line="360" w:lineRule="auto"/>
        <w:ind w:firstLine="420" w:firstLineChars="200"/>
        <w:rPr>
          <w:szCs w:val="21"/>
        </w:rPr>
      </w:pPr>
      <w:r>
        <w:rPr>
          <w:szCs w:val="21"/>
        </w:rPr>
        <w:t>（10）被责令停产停业、暂扣或者吊销许可证、暂扣或者吊销执照；</w:t>
      </w:r>
    </w:p>
    <w:p>
      <w:pPr>
        <w:adjustRightInd w:val="0"/>
        <w:snapToGrid w:val="0"/>
        <w:spacing w:line="360" w:lineRule="auto"/>
        <w:ind w:firstLine="420" w:firstLineChars="200"/>
        <w:rPr>
          <w:szCs w:val="21"/>
        </w:rPr>
      </w:pPr>
      <w:r>
        <w:rPr>
          <w:szCs w:val="21"/>
        </w:rPr>
        <w:t>（11）进入清算程序，或被宣告破产，或其他丧失履约能力的情形；</w:t>
      </w:r>
    </w:p>
    <w:p>
      <w:pPr>
        <w:adjustRightInd w:val="0"/>
        <w:snapToGrid w:val="0"/>
        <w:spacing w:line="360" w:lineRule="auto"/>
        <w:ind w:firstLine="420" w:firstLineChars="200"/>
        <w:rPr>
          <w:szCs w:val="21"/>
        </w:rPr>
      </w:pPr>
      <w:r>
        <w:rPr>
          <w:szCs w:val="21"/>
        </w:rPr>
        <w:t>（12）在最近三年内发生重大设计质量问题（以相关行业主管部门的行政处罚决定或司法机关出具的有关法律文书为准）；</w:t>
      </w:r>
    </w:p>
    <w:p>
      <w:pPr>
        <w:adjustRightInd w:val="0"/>
        <w:snapToGrid w:val="0"/>
        <w:spacing w:line="360" w:lineRule="auto"/>
        <w:ind w:firstLine="420" w:firstLineChars="200"/>
        <w:rPr>
          <w:szCs w:val="21"/>
        </w:rPr>
      </w:pPr>
      <w:r>
        <w:rPr>
          <w:szCs w:val="21"/>
        </w:rPr>
        <w:t>（13）被工商行政管理机关在全国企业信用信息公示系统中列入严重违法失信企业名单；</w:t>
      </w:r>
    </w:p>
    <w:p>
      <w:pPr>
        <w:adjustRightInd w:val="0"/>
        <w:snapToGrid w:val="0"/>
        <w:spacing w:line="360" w:lineRule="auto"/>
        <w:ind w:firstLine="420" w:firstLineChars="200"/>
        <w:rPr>
          <w:szCs w:val="21"/>
        </w:rPr>
      </w:pPr>
      <w:r>
        <w:rPr>
          <w:szCs w:val="21"/>
        </w:rPr>
        <w:t>（14）被最高人民法院在</w:t>
      </w:r>
      <w:r>
        <w:rPr>
          <w:rFonts w:hint="eastAsia"/>
          <w:szCs w:val="21"/>
        </w:rPr>
        <w:t>“</w:t>
      </w:r>
      <w:r>
        <w:rPr>
          <w:rFonts w:hint="eastAsia" w:ascii="宋体" w:hAnsi="宋体" w:cs="宋体"/>
          <w:szCs w:val="21"/>
        </w:rPr>
        <w:t>中国执行信息公开网</w:t>
      </w:r>
      <w:r>
        <w:rPr>
          <w:rFonts w:hint="eastAsia"/>
          <w:szCs w:val="21"/>
        </w:rPr>
        <w:t>”</w:t>
      </w:r>
      <w:r>
        <w:rPr>
          <w:rFonts w:hint="eastAsia" w:ascii="宋体" w:hAnsi="宋体" w:cs="宋体"/>
          <w:szCs w:val="21"/>
        </w:rPr>
        <w:t>（http://zxgk.court.gov.cn/shixin/）</w:t>
      </w:r>
      <w:r>
        <w:rPr>
          <w:szCs w:val="21"/>
        </w:rPr>
        <w:t>或各级信用信息共享平台中列入失信被执行人名单；</w:t>
      </w:r>
    </w:p>
    <w:p>
      <w:pPr>
        <w:adjustRightInd w:val="0"/>
        <w:snapToGrid w:val="0"/>
        <w:spacing w:line="360" w:lineRule="auto"/>
        <w:ind w:firstLine="420" w:firstLineChars="200"/>
        <w:rPr>
          <w:szCs w:val="21"/>
        </w:rPr>
      </w:pPr>
      <w:r>
        <w:rPr>
          <w:szCs w:val="21"/>
        </w:rPr>
        <w:t>（15）在近三年内投标人或其法定代表人、拟委任的项目负责人有行贿犯罪行为的；</w:t>
      </w:r>
    </w:p>
    <w:p>
      <w:pPr>
        <w:adjustRightInd w:val="0"/>
        <w:snapToGrid w:val="0"/>
        <w:spacing w:line="360" w:lineRule="auto"/>
        <w:ind w:firstLine="420" w:firstLineChars="200"/>
        <w:rPr>
          <w:szCs w:val="21"/>
        </w:rPr>
      </w:pPr>
      <w:r>
        <w:rPr>
          <w:szCs w:val="21"/>
        </w:rPr>
        <w:t>（16）法律法规或投标人须知前附表规定的其他情形。</w:t>
      </w:r>
    </w:p>
    <w:p>
      <w:pPr>
        <w:adjustRightInd w:val="0"/>
        <w:snapToGrid w:val="0"/>
        <w:spacing w:line="360" w:lineRule="auto"/>
        <w:ind w:firstLine="525" w:firstLineChars="250"/>
        <w:rPr>
          <w:szCs w:val="21"/>
        </w:rPr>
      </w:pPr>
      <w:r>
        <w:rPr>
          <w:szCs w:val="21"/>
        </w:rPr>
        <w:t>否则，引起的任何后果由我公司承担。</w:t>
      </w:r>
    </w:p>
    <w:p>
      <w:pPr>
        <w:pStyle w:val="9"/>
        <w:rPr>
          <w:b/>
          <w:sz w:val="21"/>
          <w:szCs w:val="21"/>
        </w:rPr>
      </w:pPr>
      <w:r>
        <w:rPr>
          <w:rFonts w:hint="eastAsia"/>
          <w:b/>
          <w:sz w:val="21"/>
          <w:szCs w:val="21"/>
        </w:rPr>
        <w:t>附：“中国执行信息公开网”网站未被列入失信被执行人页面的截图并加盖公章</w:t>
      </w:r>
    </w:p>
    <w:p/>
    <w:p>
      <w:pPr>
        <w:pStyle w:val="9"/>
      </w:pPr>
    </w:p>
    <w:p>
      <w:pPr>
        <w:adjustRightInd w:val="0"/>
        <w:snapToGrid w:val="0"/>
        <w:spacing w:line="360" w:lineRule="auto"/>
        <w:ind w:firstLine="3840" w:firstLineChars="1600"/>
        <w:rPr>
          <w:sz w:val="24"/>
        </w:rPr>
      </w:pPr>
      <w:r>
        <w:rPr>
          <w:rFonts w:hint="eastAsia"/>
          <w:sz w:val="24"/>
        </w:rPr>
        <w:t>供应商</w:t>
      </w:r>
      <w:r>
        <w:rPr>
          <w:sz w:val="24"/>
        </w:rPr>
        <w:t>：          (单位公章)</w:t>
      </w:r>
    </w:p>
    <w:p>
      <w:pPr>
        <w:adjustRightInd w:val="0"/>
        <w:snapToGrid w:val="0"/>
        <w:spacing w:line="360" w:lineRule="auto"/>
        <w:ind w:firstLine="3840" w:firstLineChars="1600"/>
        <w:rPr>
          <w:sz w:val="24"/>
        </w:rPr>
      </w:pPr>
      <w:r>
        <w:rPr>
          <w:sz w:val="24"/>
        </w:rPr>
        <w:t>日  期：</w:t>
      </w:r>
    </w:p>
    <w:p>
      <w:pPr>
        <w:autoSpaceDE w:val="0"/>
        <w:autoSpaceDN w:val="0"/>
        <w:adjustRightInd w:val="0"/>
        <w:spacing w:line="360" w:lineRule="auto"/>
        <w:jc w:val="center"/>
        <w:rPr>
          <w:rFonts w:ascii="宋体" w:hAnsi="宋体"/>
          <w:b/>
          <w:color w:val="000000"/>
          <w:kern w:val="0"/>
          <w:sz w:val="24"/>
        </w:rPr>
      </w:pPr>
      <w:r>
        <w:rPr>
          <w:sz w:val="24"/>
        </w:rPr>
        <w:br w:type="page"/>
      </w:r>
    </w:p>
    <w:p>
      <w:pPr>
        <w:spacing w:before="116" w:line="185" w:lineRule="auto"/>
        <w:ind w:firstLine="1686"/>
        <w:rPr>
          <w:rFonts w:ascii="宋体" w:hAnsi="宋体" w:eastAsia="宋体" w:cs="宋体"/>
          <w:szCs w:val="21"/>
        </w:rPr>
      </w:pPr>
      <w:r>
        <w:rPr>
          <w:rFonts w:hint="eastAsia" w:ascii="宋体" w:hAnsi="宋体" w:eastAsia="宋体" w:cs="宋体"/>
          <w:b/>
          <w:bCs/>
          <w:color w:val="000000"/>
          <w:sz w:val="44"/>
          <w:szCs w:val="44"/>
          <w:lang w:val="zh-CN"/>
        </w:rPr>
        <w:t>中小企业声明函（</w:t>
      </w:r>
      <w:r>
        <w:rPr>
          <w:rFonts w:hint="eastAsia" w:ascii="宋体" w:hAnsi="宋体" w:eastAsia="宋体" w:cs="宋体"/>
          <w:b/>
          <w:bCs/>
          <w:color w:val="000000"/>
          <w:sz w:val="44"/>
          <w:szCs w:val="44"/>
        </w:rPr>
        <w:t>服务</w:t>
      </w:r>
      <w:r>
        <w:rPr>
          <w:rFonts w:hint="eastAsia" w:ascii="宋体" w:hAnsi="宋体" w:eastAsia="宋体" w:cs="宋体"/>
          <w:b/>
          <w:bCs/>
          <w:color w:val="000000"/>
          <w:sz w:val="44"/>
          <w:szCs w:val="44"/>
          <w:lang w:val="zh-CN"/>
        </w:rPr>
        <w:t>）</w:t>
      </w:r>
    </w:p>
    <w:p>
      <w:pPr>
        <w:spacing w:before="104" w:line="283" w:lineRule="auto"/>
        <w:ind w:left="34" w:right="89" w:firstLine="642"/>
        <w:rPr>
          <w:rFonts w:ascii="宋体" w:hAnsi="宋体" w:eastAsia="宋体" w:cs="宋体"/>
          <w:szCs w:val="21"/>
        </w:rPr>
      </w:pPr>
      <w:r>
        <w:rPr>
          <w:rFonts w:hint="eastAsia" w:ascii="宋体" w:hAnsi="宋体" w:eastAsia="宋体" w:cs="宋体"/>
          <w:szCs w:val="21"/>
        </w:rPr>
        <w:t>本公司（联合体）郑重声明，根据《政府采购促进中小 企业发展管理办法》（财库﹝ 2020 ﹞ 46 号）的规定，本公司（联合体）参加</w:t>
      </w:r>
      <w:r>
        <w:rPr>
          <w:rFonts w:hint="eastAsia" w:ascii="宋体" w:hAnsi="宋体" w:eastAsia="宋体" w:cs="宋体"/>
          <w:i/>
          <w:iCs/>
          <w:szCs w:val="21"/>
          <w:u w:val="single"/>
        </w:rPr>
        <w:t>（单位名称）</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i/>
          <w:iCs/>
          <w:szCs w:val="21"/>
          <w:u w:val="single"/>
        </w:rPr>
        <w:t>（项目名称）</w:t>
      </w:r>
      <w:r>
        <w:rPr>
          <w:rFonts w:hint="eastAsia" w:ascii="宋体" w:hAnsi="宋体" w:eastAsia="宋体" w:cs="宋体"/>
          <w:szCs w:val="21"/>
          <w:u w:val="single"/>
        </w:rPr>
        <w:t xml:space="preserve"> </w:t>
      </w:r>
      <w:r>
        <w:rPr>
          <w:rFonts w:hint="eastAsia" w:ascii="宋体" w:hAnsi="宋体" w:eastAsia="宋体" w:cs="宋体"/>
          <w:szCs w:val="21"/>
        </w:rPr>
        <w:t>采购活动，工 程的施工单位全部为符合政策要求的中小企业（或者：服务全部由符合政策要求的中小企业承接）。相关企业（含联合 体中的中小企业、签订分包意向协议的中小企业） 的具体情 况如下：</w:t>
      </w:r>
    </w:p>
    <w:p>
      <w:pPr>
        <w:spacing w:before="191" w:line="183" w:lineRule="auto"/>
        <w:ind w:firstLine="689"/>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rPr>
        <w:t xml:space="preserve"> </w:t>
      </w:r>
      <w:r>
        <w:rPr>
          <w:rFonts w:hint="eastAsia" w:ascii="宋体" w:hAnsi="宋体" w:eastAsia="宋体" w:cs="宋体"/>
          <w:i/>
          <w:iCs/>
          <w:szCs w:val="21"/>
          <w:u w:val="single"/>
        </w:rPr>
        <w:t>（标的名称）</w:t>
      </w:r>
      <w:r>
        <w:rPr>
          <w:rFonts w:hint="eastAsia" w:ascii="宋体" w:hAnsi="宋体" w:eastAsia="宋体" w:cs="宋体"/>
          <w:szCs w:val="21"/>
          <w:u w:val="single"/>
        </w:rPr>
        <w:t xml:space="preserve"> </w:t>
      </w:r>
      <w:r>
        <w:rPr>
          <w:rFonts w:hint="eastAsia" w:ascii="宋体" w:hAnsi="宋体" w:eastAsia="宋体" w:cs="宋体"/>
          <w:szCs w:val="21"/>
        </w:rPr>
        <w:t>，属于</w:t>
      </w:r>
      <w:r>
        <w:rPr>
          <w:rFonts w:hint="eastAsia" w:ascii="宋体" w:hAnsi="宋体" w:eastAsia="宋体" w:cs="宋体"/>
          <w:i/>
          <w:iCs/>
          <w:szCs w:val="21"/>
          <w:u w:val="single"/>
        </w:rPr>
        <w:t>（采购文件中明确的所属行业</w:t>
      </w:r>
      <w:r>
        <w:rPr>
          <w:rFonts w:hint="eastAsia" w:ascii="宋体" w:hAnsi="宋体" w:eastAsia="宋体" w:cs="宋体"/>
          <w:i/>
          <w:iCs/>
          <w:szCs w:val="21"/>
        </w:rPr>
        <w:t>）</w:t>
      </w:r>
      <w:r>
        <w:rPr>
          <w:rFonts w:hint="eastAsia" w:ascii="宋体" w:hAnsi="宋体" w:eastAsia="宋体" w:cs="宋体"/>
          <w:szCs w:val="21"/>
        </w:rPr>
        <w:t>；承建（承接） 企业为</w:t>
      </w:r>
      <w:r>
        <w:rPr>
          <w:rFonts w:hint="eastAsia" w:ascii="宋体" w:hAnsi="宋体" w:eastAsia="宋体" w:cs="宋体"/>
          <w:i/>
          <w:iCs/>
          <w:szCs w:val="21"/>
          <w:u w:val="single"/>
        </w:rPr>
        <w:t>（企业名称）</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w:t>
      </w:r>
      <w:r>
        <w:rPr>
          <w:rFonts w:hint="eastAsia" w:ascii="宋体" w:hAnsi="宋体" w:eastAsia="宋体" w:cs="宋体"/>
          <w:w w:val="99"/>
          <w:position w:val="3"/>
          <w:szCs w:val="21"/>
        </w:rPr>
        <w:t>收入为</w:t>
      </w:r>
      <w:r>
        <w:rPr>
          <w:rFonts w:hint="eastAsia" w:ascii="宋体" w:hAnsi="宋体" w:eastAsia="宋体" w:cs="宋体"/>
          <w:position w:val="3"/>
          <w:szCs w:val="21"/>
          <w:u w:val="single"/>
        </w:rPr>
        <w:t xml:space="preserve">    </w:t>
      </w:r>
      <w:r>
        <w:rPr>
          <w:rFonts w:hint="eastAsia" w:ascii="宋体" w:hAnsi="宋体" w:eastAsia="宋体" w:cs="宋体"/>
          <w:w w:val="99"/>
          <w:position w:val="3"/>
          <w:szCs w:val="21"/>
        </w:rPr>
        <w:t>万元，资产总额为</w:t>
      </w:r>
      <w:r>
        <w:rPr>
          <w:rFonts w:hint="eastAsia" w:ascii="宋体" w:hAnsi="宋体" w:eastAsia="宋体" w:cs="宋体"/>
          <w:position w:val="3"/>
          <w:szCs w:val="21"/>
          <w:u w:val="single"/>
        </w:rPr>
        <w:t xml:space="preserve">    </w:t>
      </w:r>
      <w:r>
        <w:rPr>
          <w:rFonts w:hint="eastAsia" w:ascii="宋体" w:hAnsi="宋体" w:eastAsia="宋体" w:cs="宋体"/>
          <w:w w:val="99"/>
          <w:position w:val="3"/>
          <w:szCs w:val="21"/>
        </w:rPr>
        <w:t>万元</w:t>
      </w:r>
      <w:r>
        <w:rPr>
          <w:rFonts w:hint="eastAsia" w:ascii="宋体" w:hAnsi="宋体" w:eastAsia="宋体" w:cs="宋体"/>
          <w:position w:val="19"/>
          <w:szCs w:val="21"/>
        </w:rPr>
        <w:t xml:space="preserve"> </w:t>
      </w:r>
      <w:r>
        <w:rPr>
          <w:rFonts w:hint="eastAsia" w:ascii="宋体" w:hAnsi="宋体" w:eastAsia="宋体" w:cs="宋体"/>
          <w:w w:val="99"/>
          <w:position w:val="3"/>
          <w:szCs w:val="21"/>
        </w:rPr>
        <w:t>，属于</w:t>
      </w:r>
      <w:r>
        <w:rPr>
          <w:rFonts w:hint="eastAsia" w:ascii="宋体" w:hAnsi="宋体" w:cs="宋体"/>
          <w:w w:val="99"/>
          <w:position w:val="3"/>
          <w:szCs w:val="21"/>
          <w:u w:val="single"/>
          <w:lang w:val="en-US" w:eastAsia="zh-CN"/>
        </w:rPr>
        <w:t xml:space="preserve">      </w:t>
      </w:r>
      <w:r>
        <w:rPr>
          <w:rFonts w:hint="eastAsia" w:ascii="宋体" w:hAnsi="宋体" w:eastAsia="宋体" w:cs="宋体"/>
          <w:i/>
          <w:iCs/>
          <w:w w:val="99"/>
          <w:position w:val="3"/>
          <w:szCs w:val="21"/>
          <w:u w:val="single"/>
        </w:rPr>
        <w:t>（中型企业、</w:t>
      </w:r>
    </w:p>
    <w:p>
      <w:pPr>
        <w:spacing w:before="141" w:line="183" w:lineRule="auto"/>
        <w:ind w:firstLine="18"/>
        <w:rPr>
          <w:rFonts w:ascii="宋体" w:hAnsi="宋体" w:eastAsia="宋体" w:cs="宋体"/>
          <w:szCs w:val="21"/>
        </w:rPr>
      </w:pPr>
      <w:r>
        <w:rPr>
          <w:rFonts w:hint="eastAsia" w:ascii="宋体" w:hAnsi="宋体" w:eastAsia="宋体" w:cs="宋体"/>
          <w:i/>
          <w:iCs/>
          <w:szCs w:val="21"/>
          <w:u w:val="single"/>
        </w:rPr>
        <w:t>小型企业、</w:t>
      </w:r>
      <w:r>
        <w:rPr>
          <w:rFonts w:hint="eastAsia" w:ascii="宋体" w:hAnsi="宋体" w:eastAsia="宋体" w:cs="宋体"/>
          <w:szCs w:val="21"/>
          <w:u w:val="single"/>
        </w:rPr>
        <w:t xml:space="preserve"> </w:t>
      </w:r>
      <w:r>
        <w:rPr>
          <w:rFonts w:hint="eastAsia" w:ascii="宋体" w:hAnsi="宋体" w:eastAsia="宋体" w:cs="宋体"/>
          <w:i/>
          <w:iCs/>
          <w:szCs w:val="21"/>
          <w:u w:val="single"/>
        </w:rPr>
        <w:t>微型企业</w:t>
      </w:r>
      <w:r>
        <w:rPr>
          <w:rFonts w:hint="eastAsia" w:ascii="宋体" w:hAnsi="宋体" w:eastAsia="宋体" w:cs="宋体"/>
          <w:i/>
          <w:iCs/>
          <w:szCs w:val="21"/>
        </w:rPr>
        <w:t>）</w:t>
      </w:r>
      <w:r>
        <w:rPr>
          <w:rFonts w:hint="eastAsia" w:ascii="宋体" w:hAnsi="宋体" w:eastAsia="宋体" w:cs="宋体"/>
          <w:szCs w:val="21"/>
        </w:rPr>
        <w:t>；</w:t>
      </w:r>
    </w:p>
    <w:p>
      <w:pPr>
        <w:spacing w:before="194" w:line="291" w:lineRule="auto"/>
        <w:ind w:left="18" w:firstLine="651"/>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u w:val="single"/>
        </w:rPr>
        <w:t xml:space="preserve"> </w:t>
      </w:r>
      <w:r>
        <w:rPr>
          <w:rFonts w:hint="eastAsia" w:ascii="宋体" w:hAnsi="宋体" w:eastAsia="宋体" w:cs="宋体"/>
          <w:i/>
          <w:iCs/>
          <w:szCs w:val="21"/>
          <w:u w:val="single"/>
        </w:rPr>
        <w:t>（标的名称）</w:t>
      </w:r>
      <w:r>
        <w:rPr>
          <w:rFonts w:hint="eastAsia" w:ascii="宋体" w:hAnsi="宋体" w:eastAsia="宋体" w:cs="宋体"/>
          <w:szCs w:val="21"/>
          <w:u w:val="single"/>
        </w:rPr>
        <w:t xml:space="preserve"> </w:t>
      </w:r>
      <w:r>
        <w:rPr>
          <w:rFonts w:hint="eastAsia" w:ascii="宋体" w:hAnsi="宋体" w:eastAsia="宋体" w:cs="宋体"/>
          <w:szCs w:val="21"/>
        </w:rPr>
        <w:t>，属于</w:t>
      </w:r>
      <w:r>
        <w:rPr>
          <w:rFonts w:hint="eastAsia" w:ascii="宋体" w:hAnsi="宋体" w:eastAsia="宋体" w:cs="宋体"/>
          <w:i/>
          <w:iCs/>
          <w:szCs w:val="21"/>
          <w:u w:val="single"/>
        </w:rPr>
        <w:t>（采购文件中明确的所属行业</w:t>
      </w:r>
      <w:r>
        <w:rPr>
          <w:rFonts w:hint="eastAsia" w:ascii="宋体" w:hAnsi="宋体" w:eastAsia="宋体" w:cs="宋体"/>
          <w:i/>
          <w:iCs/>
          <w:szCs w:val="21"/>
        </w:rPr>
        <w:t>）</w:t>
      </w:r>
      <w:r>
        <w:rPr>
          <w:rFonts w:hint="eastAsia" w:ascii="宋体" w:hAnsi="宋体" w:eastAsia="宋体" w:cs="宋体"/>
          <w:szCs w:val="21"/>
        </w:rPr>
        <w:t>； 承建（承接） 企业为</w:t>
      </w:r>
      <w:r>
        <w:rPr>
          <w:rFonts w:hint="eastAsia" w:ascii="宋体" w:hAnsi="宋体" w:eastAsia="宋体" w:cs="宋体"/>
          <w:i/>
          <w:iCs/>
          <w:szCs w:val="21"/>
          <w:u w:val="single"/>
        </w:rPr>
        <w:t>（企业名称）</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 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i/>
          <w:iCs/>
          <w:szCs w:val="21"/>
          <w:u w:val="single"/>
        </w:rPr>
        <w:t>（中型企业、</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i/>
          <w:iCs/>
          <w:szCs w:val="21"/>
          <w:u w:val="single"/>
        </w:rPr>
        <w:t>小型企业、</w:t>
      </w:r>
      <w:r>
        <w:rPr>
          <w:rFonts w:hint="eastAsia" w:ascii="宋体" w:hAnsi="宋体" w:eastAsia="宋体" w:cs="宋体"/>
          <w:szCs w:val="21"/>
          <w:u w:val="single"/>
        </w:rPr>
        <w:t xml:space="preserve"> </w:t>
      </w:r>
      <w:r>
        <w:rPr>
          <w:rFonts w:hint="eastAsia" w:ascii="宋体" w:hAnsi="宋体" w:eastAsia="宋体" w:cs="宋体"/>
          <w:i/>
          <w:iCs/>
          <w:szCs w:val="21"/>
          <w:u w:val="single"/>
        </w:rPr>
        <w:t>微型企业</w:t>
      </w:r>
      <w:r>
        <w:rPr>
          <w:rFonts w:hint="eastAsia" w:ascii="宋体" w:hAnsi="宋体" w:eastAsia="宋体" w:cs="宋体"/>
          <w:i/>
          <w:iCs/>
          <w:szCs w:val="21"/>
        </w:rPr>
        <w:t>）</w:t>
      </w:r>
      <w:r>
        <w:rPr>
          <w:rFonts w:hint="eastAsia" w:ascii="宋体" w:hAnsi="宋体" w:eastAsia="宋体" w:cs="宋体"/>
          <w:szCs w:val="21"/>
        </w:rPr>
        <w:t>；</w:t>
      </w:r>
    </w:p>
    <w:p>
      <w:pPr>
        <w:spacing w:before="132" w:line="227" w:lineRule="exact"/>
        <w:ind w:firstLine="688"/>
        <w:rPr>
          <w:rFonts w:ascii="宋体" w:hAnsi="宋体" w:eastAsia="宋体" w:cs="宋体"/>
          <w:szCs w:val="21"/>
        </w:rPr>
      </w:pPr>
      <w:r>
        <w:rPr>
          <w:rFonts w:hint="eastAsia" w:ascii="宋体" w:hAnsi="宋体" w:eastAsia="宋体" w:cs="宋体"/>
          <w:szCs w:val="21"/>
        </w:rPr>
        <w:t>……</w:t>
      </w:r>
    </w:p>
    <w:p>
      <w:pPr>
        <w:spacing w:before="160" w:line="263" w:lineRule="auto"/>
        <w:ind w:left="35" w:right="91" w:firstLine="678"/>
        <w:rPr>
          <w:rFonts w:ascii="宋体" w:hAnsi="宋体" w:eastAsia="宋体" w:cs="宋体"/>
          <w:szCs w:val="21"/>
        </w:rPr>
      </w:pPr>
      <w:r>
        <w:rPr>
          <w:rFonts w:hint="eastAsia" w:ascii="宋体" w:hAnsi="宋体" w:eastAsia="宋体" w:cs="宋体"/>
          <w:szCs w:val="21"/>
        </w:rPr>
        <w:t>以上企业，不属于大企业的分支机构，不存在控股股东 为大企业的情形，也不存在与大企业的负责人为同一人的情 形。</w:t>
      </w:r>
    </w:p>
    <w:p>
      <w:pPr>
        <w:spacing w:before="194" w:line="300" w:lineRule="auto"/>
        <w:ind w:left="45" w:right="93" w:firstLine="631"/>
        <w:rPr>
          <w:rFonts w:ascii="宋体" w:hAnsi="宋体" w:eastAsia="宋体" w:cs="宋体"/>
          <w:szCs w:val="21"/>
        </w:rPr>
      </w:pPr>
      <w:r>
        <w:rPr>
          <w:rFonts w:hint="eastAsia" w:ascii="宋体" w:hAnsi="宋体" w:eastAsia="宋体" w:cs="宋体"/>
          <w:szCs w:val="21"/>
        </w:rPr>
        <w:t>本企业对上述声明内容的真实性负责。如有虚假，将依 法承担相应责任。</w:t>
      </w:r>
    </w:p>
    <w:p>
      <w:pPr>
        <w:spacing w:before="32" w:line="188" w:lineRule="auto"/>
        <w:ind w:firstLine="3876"/>
        <w:rPr>
          <w:rFonts w:ascii="宋体" w:hAnsi="宋体" w:eastAsia="宋体" w:cs="宋体"/>
          <w:szCs w:val="21"/>
        </w:rPr>
      </w:pPr>
      <w:r>
        <w:rPr>
          <w:rFonts w:hint="eastAsia" w:ascii="宋体" w:hAnsi="宋体" w:eastAsia="宋体" w:cs="宋体"/>
          <w:szCs w:val="21"/>
        </w:rPr>
        <w:t>企业名称（盖章）：</w:t>
      </w:r>
    </w:p>
    <w:p>
      <w:pPr>
        <w:spacing w:before="32" w:line="188" w:lineRule="auto"/>
        <w:ind w:firstLine="5250" w:firstLineChars="2500"/>
        <w:rPr>
          <w:rFonts w:ascii="宋体" w:hAnsi="宋体" w:eastAsia="宋体" w:cs="宋体"/>
          <w:szCs w:val="21"/>
        </w:rPr>
      </w:pPr>
      <w:r>
        <w:rPr>
          <w:rFonts w:hint="eastAsia" w:ascii="宋体" w:hAnsi="宋体" w:eastAsia="宋体" w:cs="宋体"/>
          <w:szCs w:val="21"/>
        </w:rPr>
        <w:t>日 期：</w:t>
      </w:r>
    </w:p>
    <w:p>
      <w:pPr>
        <w:adjustRightInd w:val="0"/>
        <w:snapToGrid w:val="0"/>
        <w:spacing w:line="360" w:lineRule="auto"/>
        <w:ind w:firstLine="4588" w:firstLineChars="2185"/>
        <w:rPr>
          <w:rFonts w:ascii="宋体" w:hAnsi="宋体" w:eastAsia="宋体" w:cs="宋体"/>
          <w:szCs w:val="21"/>
        </w:rPr>
      </w:pPr>
    </w:p>
    <w:p>
      <w:pPr>
        <w:pStyle w:val="11"/>
        <w:spacing w:line="360" w:lineRule="auto"/>
        <w:rPr>
          <w:rFonts w:hAnsi="宋体" w:eastAsia="宋体" w:cs="宋体"/>
          <w:b/>
          <w:color w:val="000000"/>
          <w:kern w:val="0"/>
          <w:szCs w:val="21"/>
        </w:rPr>
      </w:pPr>
      <w:r>
        <w:rPr>
          <w:rFonts w:hint="eastAsia" w:hAnsi="宋体" w:eastAsia="宋体" w:cs="宋体"/>
          <w:color w:val="000000"/>
          <w:szCs w:val="21"/>
        </w:rPr>
        <w:t>注：符合《政府采购促进中小企业发展暂行办法》、《关于政府采购支持监狱企业发展有关问题的通知》和《三部门联合发布关于促进残疾人就业政府采购政策的通知》价格扣减条件的供应商须提交。</w:t>
      </w:r>
    </w:p>
    <w:p>
      <w:pPr>
        <w:pStyle w:val="11"/>
        <w:spacing w:line="360" w:lineRule="auto"/>
        <w:rPr>
          <w:rFonts w:hAnsi="宋体"/>
          <w:b/>
          <w:color w:val="000000"/>
          <w:kern w:val="0"/>
          <w:szCs w:val="21"/>
        </w:rPr>
      </w:pPr>
    </w:p>
    <w:p>
      <w:pPr>
        <w:autoSpaceDE w:val="0"/>
        <w:autoSpaceDN w:val="0"/>
        <w:adjustRightInd w:val="0"/>
        <w:spacing w:line="360" w:lineRule="auto"/>
        <w:jc w:val="center"/>
        <w:outlineLvl w:val="0"/>
        <w:rPr>
          <w:rFonts w:ascii="宋体" w:hAnsi="宋体"/>
          <w:b/>
          <w:bCs/>
          <w:color w:val="000000"/>
          <w:sz w:val="44"/>
          <w:szCs w:val="44"/>
          <w:lang w:val="zh-CN"/>
        </w:rPr>
      </w:pPr>
      <w:r>
        <w:rPr>
          <w:rFonts w:ascii="宋体" w:hAnsi="宋体"/>
          <w:b/>
          <w:sz w:val="28"/>
          <w:szCs w:val="28"/>
        </w:rPr>
        <w:br w:type="page"/>
      </w:r>
      <w:bookmarkStart w:id="65" w:name="_Toc11823"/>
      <w:bookmarkStart w:id="66" w:name="_Toc20660417"/>
      <w:bookmarkStart w:id="67" w:name="_Toc532473512"/>
      <w:r>
        <w:rPr>
          <w:rFonts w:hint="eastAsia" w:ascii="宋体" w:hAnsi="宋体"/>
          <w:b/>
          <w:bCs/>
          <w:color w:val="000000"/>
          <w:sz w:val="44"/>
          <w:szCs w:val="44"/>
          <w:lang w:val="zh-CN"/>
        </w:rPr>
        <w:t>供应商监狱企业</w:t>
      </w:r>
      <w:r>
        <w:rPr>
          <w:rFonts w:ascii="宋体" w:hAnsi="宋体"/>
          <w:b/>
          <w:bCs/>
          <w:color w:val="000000"/>
          <w:sz w:val="44"/>
          <w:szCs w:val="44"/>
          <w:lang w:val="zh-CN"/>
        </w:rPr>
        <w:t>声明函</w:t>
      </w:r>
      <w:bookmarkEnd w:id="65"/>
      <w:bookmarkEnd w:id="66"/>
    </w:p>
    <w:bookmarkEnd w:id="67"/>
    <w:p>
      <w:pPr>
        <w:ind w:left="1078" w:leftChars="257" w:hanging="539"/>
        <w:jc w:val="center"/>
        <w:rPr>
          <w:rFonts w:ascii="宋体" w:hAnsi="宋体"/>
          <w:b/>
          <w:color w:val="000000"/>
          <w:kern w:val="0"/>
          <w:sz w:val="24"/>
        </w:rPr>
      </w:pPr>
    </w:p>
    <w:p>
      <w:pPr>
        <w:widowControl/>
        <w:snapToGrid w:val="0"/>
        <w:spacing w:before="100" w:beforeAutospacing="1" w:after="100" w:afterAutospacing="1" w:line="360" w:lineRule="auto"/>
        <w:ind w:firstLine="420" w:firstLineChars="200"/>
        <w:jc w:val="left"/>
        <w:rPr>
          <w:rFonts w:ascii="宋体" w:hAnsi="宋体" w:cs="宋体"/>
          <w:color w:val="000000"/>
          <w:kern w:val="0"/>
          <w:szCs w:val="21"/>
        </w:rPr>
      </w:pPr>
      <w:r>
        <w:rPr>
          <w:rFonts w:ascii="宋体" w:hAnsi="宋体" w:cs="宋体"/>
          <w:color w:val="000000"/>
          <w:kern w:val="0"/>
          <w:szCs w:val="21"/>
        </w:rPr>
        <w:t>本</w:t>
      </w:r>
      <w:r>
        <w:rPr>
          <w:rFonts w:hint="eastAsia" w:ascii="宋体" w:hAnsi="宋体" w:cs="宋体"/>
          <w:color w:val="000000"/>
          <w:kern w:val="0"/>
          <w:szCs w:val="21"/>
        </w:rPr>
        <w:t>单位</w:t>
      </w:r>
      <w:r>
        <w:rPr>
          <w:rFonts w:ascii="宋体" w:hAnsi="宋体" w:cs="宋体"/>
          <w:color w:val="000000"/>
          <w:kern w:val="0"/>
          <w:szCs w:val="21"/>
        </w:rPr>
        <w:t>郑重声明下</w:t>
      </w:r>
      <w:r>
        <w:rPr>
          <w:rFonts w:hint="eastAsia" w:ascii="宋体" w:hAnsi="宋体" w:cs="宋体"/>
          <w:color w:val="000000"/>
          <w:kern w:val="0"/>
          <w:szCs w:val="21"/>
        </w:rPr>
        <w:t>列事项（按照</w:t>
      </w:r>
      <w:r>
        <w:rPr>
          <w:rFonts w:ascii="宋体" w:hAnsi="宋体" w:cs="宋体"/>
          <w:color w:val="000000"/>
          <w:kern w:val="0"/>
          <w:szCs w:val="21"/>
        </w:rPr>
        <w:t>实际情况勾选或</w:t>
      </w:r>
      <w:r>
        <w:rPr>
          <w:rFonts w:hint="eastAsia" w:ascii="宋体" w:hAnsi="宋体" w:cs="宋体"/>
          <w:color w:val="000000"/>
          <w:kern w:val="0"/>
          <w:szCs w:val="21"/>
        </w:rPr>
        <w:t>填空）：</w:t>
      </w:r>
    </w:p>
    <w:p>
      <w:pPr>
        <w:widowControl/>
        <w:snapToGrid w:val="0"/>
        <w:spacing w:before="100" w:beforeAutospacing="1" w:after="100" w:afterAutospacing="1" w:line="500" w:lineRule="exact"/>
        <w:ind w:firstLine="420" w:firstLineChars="200"/>
        <w:jc w:val="left"/>
        <w:rPr>
          <w:rFonts w:ascii="宋体" w:hAnsi="宋体" w:cs="宋体"/>
          <w:color w:val="000000"/>
          <w:kern w:val="0"/>
          <w:szCs w:val="21"/>
        </w:rPr>
      </w:pPr>
      <w:r>
        <w:rPr>
          <w:rFonts w:ascii="宋体" w:hAnsi="宋体" w:cs="宋体"/>
          <w:color w:val="000000"/>
          <w:kern w:val="0"/>
          <w:szCs w:val="21"/>
        </w:rPr>
        <w:t>本</w:t>
      </w:r>
      <w:r>
        <w:rPr>
          <w:rFonts w:hint="eastAsia" w:ascii="宋体" w:hAnsi="宋体" w:cs="宋体"/>
          <w:color w:val="000000"/>
          <w:kern w:val="0"/>
          <w:szCs w:val="21"/>
        </w:rPr>
        <w:t>单位为直接供应商</w:t>
      </w:r>
      <w:r>
        <w:rPr>
          <w:rFonts w:ascii="宋体" w:hAnsi="宋体" w:cs="宋体"/>
          <w:color w:val="000000"/>
          <w:kern w:val="0"/>
          <w:szCs w:val="21"/>
        </w:rPr>
        <w:t>提供本</w:t>
      </w:r>
      <w:r>
        <w:rPr>
          <w:rFonts w:hint="eastAsia" w:ascii="宋体" w:hAnsi="宋体" w:cs="宋体"/>
          <w:color w:val="000000"/>
          <w:kern w:val="0"/>
          <w:szCs w:val="21"/>
        </w:rPr>
        <w:t>单位提供的服务。</w:t>
      </w:r>
    </w:p>
    <w:p>
      <w:pPr>
        <w:widowControl/>
        <w:snapToGrid w:val="0"/>
        <w:spacing w:before="100" w:beforeAutospacing="1" w:after="100" w:afterAutospacing="1" w:line="500" w:lineRule="exact"/>
        <w:ind w:firstLine="315" w:firstLineChars="150"/>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本</w:t>
      </w:r>
      <w:r>
        <w:rPr>
          <w:rFonts w:hint="eastAsia" w:ascii="宋体" w:hAnsi="宋体" w:cs="宋体"/>
          <w:color w:val="000000"/>
          <w:kern w:val="0"/>
          <w:szCs w:val="21"/>
        </w:rPr>
        <w:t>企业（单位）</w:t>
      </w:r>
      <w:r>
        <w:rPr>
          <w:rFonts w:hint="eastAsia" w:ascii="宋体" w:hAnsi="宋体" w:cs="宋体"/>
          <w:color w:val="000000"/>
          <w:kern w:val="0"/>
          <w:szCs w:val="21"/>
          <w:u w:val="single"/>
        </w:rPr>
        <w:t xml:space="preserve">        </w:t>
      </w:r>
      <w:r>
        <w:rPr>
          <w:rFonts w:ascii="宋体" w:hAnsi="宋体" w:cs="宋体"/>
          <w:color w:val="000000"/>
          <w:kern w:val="0"/>
          <w:szCs w:val="21"/>
        </w:rPr>
        <w:t>（请填写：</w:t>
      </w:r>
      <w:r>
        <w:rPr>
          <w:rFonts w:hint="eastAsia" w:ascii="宋体" w:hAnsi="宋体" w:cs="宋体"/>
          <w:color w:val="000000"/>
          <w:kern w:val="0"/>
          <w:szCs w:val="21"/>
        </w:rPr>
        <w:t>是、不是</w:t>
      </w:r>
      <w:r>
        <w:rPr>
          <w:rFonts w:ascii="宋体" w:hAnsi="宋体" w:cs="宋体"/>
          <w:color w:val="000000"/>
          <w:kern w:val="0"/>
          <w:szCs w:val="21"/>
        </w:rPr>
        <w:t>）监狱企业。</w:t>
      </w:r>
      <w:r>
        <w:rPr>
          <w:rFonts w:hint="eastAsia" w:ascii="宋体" w:hAnsi="宋体" w:cs="宋体"/>
          <w:color w:val="000000"/>
          <w:kern w:val="0"/>
          <w:szCs w:val="21"/>
        </w:rPr>
        <w:t>如果是，后附省级以上监狱管理局、戒毒管理局（含新疆生产建设兵团）出具的属于监狱企业的证明文件。</w:t>
      </w:r>
    </w:p>
    <w:p>
      <w:pPr>
        <w:widowControl/>
        <w:snapToGrid w:val="0"/>
        <w:spacing w:before="100" w:beforeAutospacing="1" w:after="100" w:afterAutospacing="1" w:line="500" w:lineRule="exact"/>
        <w:ind w:firstLine="420"/>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w:t>
      </w:r>
      <w:r>
        <w:rPr>
          <w:rFonts w:ascii="宋体" w:hAnsi="宋体" w:cs="宋体"/>
          <w:color w:val="000000"/>
          <w:kern w:val="0"/>
          <w:szCs w:val="21"/>
        </w:rPr>
        <w:t>本</w:t>
      </w:r>
      <w:r>
        <w:rPr>
          <w:rFonts w:hint="eastAsia" w:ascii="宋体" w:hAnsi="宋体" w:cs="宋体"/>
          <w:color w:val="000000"/>
          <w:kern w:val="0"/>
          <w:szCs w:val="21"/>
        </w:rPr>
        <w:t>企业（单位）</w:t>
      </w:r>
      <w:r>
        <w:rPr>
          <w:rFonts w:hint="eastAsia" w:ascii="宋体" w:hAnsi="宋体" w:cs="宋体"/>
          <w:color w:val="000000"/>
          <w:kern w:val="0"/>
          <w:szCs w:val="21"/>
          <w:u w:val="single"/>
        </w:rPr>
        <w:t xml:space="preserve">        </w:t>
      </w:r>
      <w:r>
        <w:rPr>
          <w:rFonts w:ascii="宋体" w:hAnsi="宋体" w:cs="宋体"/>
          <w:color w:val="000000"/>
          <w:kern w:val="0"/>
          <w:szCs w:val="21"/>
        </w:rPr>
        <w:t>（请填写：</w:t>
      </w:r>
      <w:r>
        <w:rPr>
          <w:rFonts w:hint="eastAsia" w:ascii="宋体" w:hAnsi="宋体" w:cs="宋体"/>
          <w:color w:val="000000"/>
          <w:kern w:val="0"/>
          <w:szCs w:val="21"/>
        </w:rPr>
        <w:t>是、不是</w:t>
      </w:r>
      <w:r>
        <w:rPr>
          <w:rFonts w:ascii="宋体" w:hAnsi="宋体" w:cs="宋体"/>
          <w:color w:val="000000"/>
          <w:kern w:val="0"/>
          <w:szCs w:val="21"/>
        </w:rPr>
        <w:t>）</w:t>
      </w:r>
      <w:r>
        <w:rPr>
          <w:rFonts w:hint="eastAsia" w:ascii="宋体" w:hAnsi="宋体" w:cs="宋体"/>
          <w:color w:val="000000"/>
          <w:kern w:val="0"/>
          <w:szCs w:val="21"/>
        </w:rPr>
        <w:t>为联合体一方，</w:t>
      </w:r>
      <w:r>
        <w:rPr>
          <w:rFonts w:ascii="宋体" w:hAnsi="宋体" w:cs="宋体"/>
          <w:color w:val="000000"/>
          <w:kern w:val="0"/>
          <w:szCs w:val="21"/>
        </w:rPr>
        <w:t>提供本企业</w:t>
      </w:r>
      <w:r>
        <w:rPr>
          <w:rFonts w:hint="eastAsia" w:ascii="宋体" w:hAnsi="宋体" w:cs="宋体"/>
          <w:color w:val="000000"/>
          <w:kern w:val="0"/>
          <w:szCs w:val="21"/>
        </w:rPr>
        <w:t>（单位）提供服务</w:t>
      </w:r>
      <w:r>
        <w:rPr>
          <w:rFonts w:ascii="宋体" w:hAnsi="宋体" w:cs="宋体"/>
          <w:color w:val="000000"/>
          <w:kern w:val="0"/>
          <w:szCs w:val="21"/>
        </w:rPr>
        <w:t>，由本企业</w:t>
      </w:r>
      <w:r>
        <w:rPr>
          <w:rFonts w:hint="eastAsia" w:ascii="宋体" w:hAnsi="宋体" w:cs="宋体"/>
          <w:color w:val="000000"/>
          <w:kern w:val="0"/>
          <w:szCs w:val="21"/>
        </w:rPr>
        <w:t>（单位）</w:t>
      </w:r>
      <w:r>
        <w:rPr>
          <w:rFonts w:ascii="宋体" w:hAnsi="宋体" w:cs="宋体"/>
          <w:color w:val="000000"/>
          <w:kern w:val="0"/>
          <w:szCs w:val="21"/>
        </w:rPr>
        <w:t>承担</w:t>
      </w:r>
      <w:r>
        <w:rPr>
          <w:rFonts w:hint="eastAsia" w:ascii="宋体" w:hAnsi="宋体" w:cs="宋体"/>
          <w:color w:val="000000"/>
          <w:kern w:val="0"/>
          <w:szCs w:val="21"/>
        </w:rPr>
        <w:t>项目</w:t>
      </w:r>
      <w:r>
        <w:rPr>
          <w:rFonts w:ascii="宋体" w:hAnsi="宋体" w:cs="宋体"/>
          <w:color w:val="000000"/>
          <w:kern w:val="0"/>
          <w:szCs w:val="21"/>
        </w:rPr>
        <w:t>、提供服务</w:t>
      </w:r>
      <w:r>
        <w:rPr>
          <w:rFonts w:hint="eastAsia" w:ascii="宋体" w:hAnsi="宋体" w:cs="宋体"/>
          <w:color w:val="000000"/>
          <w:kern w:val="0"/>
          <w:szCs w:val="21"/>
        </w:rPr>
        <w:t>。本企业</w:t>
      </w:r>
      <w:r>
        <w:rPr>
          <w:rFonts w:ascii="宋体" w:hAnsi="宋体" w:cs="宋体"/>
          <w:color w:val="000000"/>
          <w:kern w:val="0"/>
          <w:szCs w:val="21"/>
        </w:rPr>
        <w:t>（</w:t>
      </w:r>
      <w:r>
        <w:rPr>
          <w:rFonts w:hint="eastAsia" w:ascii="宋体" w:hAnsi="宋体" w:cs="宋体"/>
          <w:color w:val="000000"/>
          <w:kern w:val="0"/>
          <w:szCs w:val="21"/>
        </w:rPr>
        <w:t>单位</w:t>
      </w:r>
      <w:r>
        <w:rPr>
          <w:rFonts w:ascii="宋体" w:hAnsi="宋体" w:cs="宋体"/>
          <w:color w:val="000000"/>
          <w:kern w:val="0"/>
          <w:szCs w:val="21"/>
        </w:rPr>
        <w:t>）</w:t>
      </w:r>
      <w:r>
        <w:rPr>
          <w:rFonts w:hint="eastAsia" w:ascii="宋体" w:hAnsi="宋体" w:cs="宋体"/>
          <w:color w:val="000000"/>
          <w:kern w:val="0"/>
          <w:szCs w:val="21"/>
        </w:rPr>
        <w:t>提供</w:t>
      </w:r>
      <w:r>
        <w:rPr>
          <w:rFonts w:ascii="宋体" w:hAnsi="宋体" w:cs="宋体"/>
          <w:color w:val="000000"/>
          <w:kern w:val="0"/>
          <w:szCs w:val="21"/>
        </w:rPr>
        <w:t>协议合同金额占到</w:t>
      </w:r>
      <w:r>
        <w:rPr>
          <w:rFonts w:hint="eastAsia" w:ascii="宋体" w:hAnsi="宋体" w:cs="宋体"/>
          <w:color w:val="000000"/>
          <w:kern w:val="0"/>
          <w:szCs w:val="21"/>
        </w:rPr>
        <w:t>共同磋商</w:t>
      </w:r>
      <w:r>
        <w:rPr>
          <w:rFonts w:ascii="宋体" w:hAnsi="宋体" w:cs="宋体"/>
          <w:color w:val="000000"/>
          <w:kern w:val="0"/>
          <w:szCs w:val="21"/>
        </w:rPr>
        <w:t>协议合同总金额</w:t>
      </w:r>
      <w:r>
        <w:rPr>
          <w:rFonts w:hint="eastAsia" w:ascii="宋体" w:hAnsi="宋体" w:cs="宋体"/>
          <w:color w:val="000000"/>
          <w:kern w:val="0"/>
          <w:szCs w:val="21"/>
        </w:rPr>
        <w:t>的比例为</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pPr>
        <w:widowControl/>
        <w:snapToGrid w:val="0"/>
        <w:spacing w:before="100" w:beforeAutospacing="1" w:after="100" w:afterAutospacing="1" w:line="500" w:lineRule="exact"/>
        <w:jc w:val="left"/>
        <w:rPr>
          <w:rFonts w:ascii="宋体" w:hAnsi="宋体" w:cs="宋体"/>
          <w:color w:val="000000"/>
          <w:kern w:val="0"/>
          <w:szCs w:val="21"/>
        </w:rPr>
      </w:pPr>
      <w:r>
        <w:rPr>
          <w:rFonts w:ascii="宋体" w:hAnsi="宋体" w:cs="宋体"/>
          <w:color w:val="000000"/>
          <w:kern w:val="0"/>
          <w:szCs w:val="21"/>
        </w:rPr>
        <w:t>　　本</w:t>
      </w:r>
      <w:r>
        <w:rPr>
          <w:rFonts w:hint="eastAsia" w:ascii="宋体" w:hAnsi="宋体" w:cs="宋体"/>
          <w:color w:val="000000"/>
          <w:kern w:val="0"/>
          <w:szCs w:val="21"/>
        </w:rPr>
        <w:t>企业</w:t>
      </w:r>
      <w:r>
        <w:rPr>
          <w:rFonts w:ascii="宋体" w:hAnsi="宋体" w:cs="宋体"/>
          <w:color w:val="000000"/>
          <w:kern w:val="0"/>
          <w:szCs w:val="21"/>
        </w:rPr>
        <w:t>（</w:t>
      </w:r>
      <w:r>
        <w:rPr>
          <w:rFonts w:hint="eastAsia" w:ascii="宋体" w:hAnsi="宋体" w:cs="宋体"/>
          <w:color w:val="000000"/>
          <w:kern w:val="0"/>
          <w:szCs w:val="21"/>
        </w:rPr>
        <w:t>单位</w:t>
      </w:r>
      <w:r>
        <w:rPr>
          <w:rFonts w:ascii="宋体" w:hAnsi="宋体" w:cs="宋体"/>
          <w:color w:val="000000"/>
          <w:kern w:val="0"/>
          <w:szCs w:val="21"/>
        </w:rPr>
        <w:t>）对上述声明的真实性负责。如有虚假，将依法承担相应责任。</w:t>
      </w:r>
    </w:p>
    <w:p>
      <w:pPr>
        <w:widowControl/>
        <w:snapToGrid w:val="0"/>
        <w:spacing w:before="100" w:beforeAutospacing="1" w:after="100" w:afterAutospacing="1" w:line="500" w:lineRule="exact"/>
        <w:jc w:val="left"/>
        <w:rPr>
          <w:rFonts w:ascii="宋体" w:hAnsi="宋体"/>
          <w:b/>
          <w:color w:val="000000"/>
          <w:kern w:val="0"/>
          <w:szCs w:val="21"/>
        </w:rPr>
      </w:pPr>
      <w:r>
        <w:rPr>
          <w:rFonts w:ascii="宋体" w:hAnsi="宋体" w:cs="宋体"/>
          <w:color w:val="000000"/>
          <w:kern w:val="0"/>
          <w:szCs w:val="21"/>
        </w:rPr>
        <w:t>　　</w:t>
      </w:r>
      <w:r>
        <w:rPr>
          <w:rFonts w:ascii="宋体" w:hAnsi="宋体"/>
          <w:b/>
          <w:color w:val="000000"/>
          <w:kern w:val="0"/>
          <w:szCs w:val="21"/>
        </w:rPr>
        <w:t>　</w:t>
      </w:r>
    </w:p>
    <w:p>
      <w:pPr>
        <w:snapToGrid w:val="0"/>
        <w:spacing w:line="500" w:lineRule="exact"/>
        <w:rPr>
          <w:rFonts w:ascii="宋体" w:hAnsi="宋体"/>
          <w:b/>
          <w:color w:val="000000"/>
          <w:szCs w:val="21"/>
        </w:rPr>
      </w:pPr>
    </w:p>
    <w:p>
      <w:pPr>
        <w:widowControl/>
        <w:snapToGrid w:val="0"/>
        <w:spacing w:before="100" w:beforeAutospacing="1" w:after="100" w:afterAutospacing="1" w:line="500" w:lineRule="exact"/>
        <w:ind w:firstLine="5527" w:firstLineChars="2632"/>
        <w:jc w:val="left"/>
        <w:rPr>
          <w:rFonts w:ascii="宋体" w:hAnsi="宋体" w:cs="宋体"/>
          <w:color w:val="000000"/>
          <w:kern w:val="0"/>
          <w:szCs w:val="21"/>
        </w:rPr>
      </w:pPr>
      <w:r>
        <w:rPr>
          <w:rFonts w:hint="eastAsia" w:ascii="宋体" w:hAnsi="宋体" w:cs="宋体"/>
          <w:color w:val="000000"/>
          <w:kern w:val="0"/>
          <w:szCs w:val="21"/>
        </w:rPr>
        <w:t>供应商</w:t>
      </w:r>
      <w:r>
        <w:rPr>
          <w:rFonts w:ascii="宋体" w:hAnsi="宋体" w:cs="宋体"/>
          <w:color w:val="000000"/>
          <w:kern w:val="0"/>
          <w:szCs w:val="21"/>
        </w:rPr>
        <w:t>（盖章）：</w:t>
      </w:r>
      <w:r>
        <w:rPr>
          <w:rFonts w:ascii="宋体" w:hAnsi="宋体" w:cs="宋体"/>
          <w:color w:val="000000"/>
          <w:kern w:val="0"/>
          <w:szCs w:val="21"/>
          <w:u w:val="single"/>
        </w:rPr>
        <w:t xml:space="preserve">             </w:t>
      </w:r>
    </w:p>
    <w:p>
      <w:pPr>
        <w:widowControl/>
        <w:snapToGrid w:val="0"/>
        <w:spacing w:before="100" w:beforeAutospacing="1" w:after="100" w:afterAutospacing="1" w:line="500" w:lineRule="exact"/>
        <w:ind w:firstLine="5527" w:firstLineChars="2632"/>
        <w:jc w:val="left"/>
        <w:rPr>
          <w:rFonts w:ascii="宋体" w:hAnsi="宋体" w:cs="宋体"/>
          <w:color w:val="000000"/>
          <w:kern w:val="0"/>
          <w:szCs w:val="21"/>
          <w:u w:val="single"/>
        </w:rPr>
      </w:pPr>
      <w:r>
        <w:rPr>
          <w:rFonts w:ascii="宋体" w:hAnsi="宋体" w:cs="宋体"/>
          <w:color w:val="000000"/>
          <w:kern w:val="0"/>
          <w:szCs w:val="21"/>
        </w:rPr>
        <w:t>日　期：</w:t>
      </w:r>
      <w:r>
        <w:rPr>
          <w:rFonts w:hint="eastAsia" w:ascii="宋体" w:hAnsi="宋体" w:cs="宋体"/>
          <w:color w:val="000000"/>
          <w:kern w:val="0"/>
          <w:szCs w:val="21"/>
          <w:u w:val="single"/>
        </w:rPr>
        <w:t xml:space="preserve">             </w:t>
      </w:r>
    </w:p>
    <w:p>
      <w:pPr>
        <w:pStyle w:val="11"/>
        <w:spacing w:line="360" w:lineRule="auto"/>
        <w:rPr>
          <w:rFonts w:hAnsi="宋体"/>
          <w:color w:val="000000"/>
          <w:sz w:val="24"/>
        </w:rPr>
      </w:pPr>
    </w:p>
    <w:p>
      <w:pPr>
        <w:pStyle w:val="11"/>
        <w:spacing w:line="360" w:lineRule="auto"/>
        <w:rPr>
          <w:rFonts w:hAnsi="宋体"/>
          <w:b/>
          <w:color w:val="000000"/>
          <w:kern w:val="0"/>
          <w:sz w:val="28"/>
          <w:szCs w:val="28"/>
        </w:rPr>
      </w:pPr>
      <w:r>
        <w:rPr>
          <w:rFonts w:hint="eastAsia" w:hAnsi="宋体"/>
          <w:color w:val="000000"/>
          <w:sz w:val="24"/>
        </w:rPr>
        <w:t>注：符合《关于政府采购支持监狱企业发展有关问题的通知》价格扣减条件的供应商须提交。</w:t>
      </w:r>
    </w:p>
    <w:p>
      <w:pPr>
        <w:pStyle w:val="3"/>
        <w:spacing w:line="360" w:lineRule="auto"/>
        <w:jc w:val="center"/>
        <w:rPr>
          <w:rFonts w:ascii="宋体" w:hAnsi="宋体" w:eastAsia="宋体"/>
          <w:color w:val="000000"/>
          <w:sz w:val="24"/>
        </w:rPr>
      </w:pPr>
      <w:r>
        <w:rPr>
          <w:rFonts w:ascii="宋体" w:hAnsi="宋体" w:eastAsia="宋体"/>
          <w:sz w:val="24"/>
        </w:rPr>
        <w:br w:type="page"/>
      </w:r>
      <w:bookmarkStart w:id="68" w:name="_Toc67154854"/>
      <w:bookmarkStart w:id="69" w:name="_Toc45562331"/>
      <w:bookmarkStart w:id="70" w:name="_Toc20660418"/>
      <w:bookmarkStart w:id="71" w:name="_Toc45563171"/>
      <w:bookmarkStart w:id="72" w:name="_Toc45536551"/>
      <w:bookmarkStart w:id="73" w:name="_Toc45555178"/>
      <w:bookmarkStart w:id="74" w:name="_Toc45536515"/>
      <w:r>
        <w:rPr>
          <w:rFonts w:hint="eastAsia" w:ascii="宋体" w:hAnsi="宋体" w:eastAsia="宋体"/>
          <w:b/>
          <w:bCs/>
          <w:color w:val="000000"/>
          <w:sz w:val="44"/>
          <w:szCs w:val="44"/>
          <w:lang w:val="zh-CN"/>
        </w:rPr>
        <w:t>残疾人福利性单位声明函</w:t>
      </w:r>
      <w:bookmarkEnd w:id="68"/>
      <w:bookmarkEnd w:id="69"/>
      <w:bookmarkEnd w:id="70"/>
      <w:bookmarkEnd w:id="71"/>
      <w:bookmarkEnd w:id="72"/>
      <w:bookmarkEnd w:id="73"/>
      <w:bookmarkEnd w:id="74"/>
    </w:p>
    <w:p>
      <w:pPr>
        <w:spacing w:line="360" w:lineRule="auto"/>
        <w:ind w:left="1079" w:leftChars="257" w:hanging="540"/>
        <w:jc w:val="center"/>
        <w:rPr>
          <w:rFonts w:ascii="宋体" w:hAnsi="宋体"/>
          <w:color w:val="000000"/>
          <w:kern w:val="0"/>
          <w:sz w:val="24"/>
        </w:rPr>
      </w:pPr>
    </w:p>
    <w:p>
      <w:pPr>
        <w:spacing w:line="360" w:lineRule="auto"/>
        <w:ind w:firstLine="567"/>
        <w:rPr>
          <w:rFonts w:ascii="宋体" w:hAnsi="宋体"/>
          <w:color w:val="000000"/>
          <w:kern w:val="0"/>
          <w:szCs w:val="21"/>
        </w:rPr>
      </w:pPr>
      <w:r>
        <w:rPr>
          <w:rFonts w:hint="eastAsia" w:ascii="宋体" w:hAnsi="宋体"/>
          <w:color w:val="000000"/>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中国残疾人联合会关于促进残疾人就业政府采购政策的通知》（财库〔2017〕141号）的规定，本单位为符合条件的残疾人福利性单位，且本单位参加______单位的______项目采购活动提供本单位的技术服务</w:t>
      </w:r>
      <w:r>
        <w:rPr>
          <w:rFonts w:hint="eastAsia" w:ascii="宋体" w:hAnsi="宋体" w:cs="宋体"/>
          <w:color w:val="000000"/>
          <w:kern w:val="0"/>
          <w:szCs w:val="21"/>
        </w:rPr>
        <w:t>（由本单位承担工程/提供服务）</w:t>
      </w:r>
      <w:r>
        <w:rPr>
          <w:rFonts w:hint="eastAsia" w:ascii="宋体" w:hAnsi="宋体"/>
          <w:color w:val="000000"/>
          <w:kern w:val="0"/>
          <w:szCs w:val="21"/>
        </w:rPr>
        <w:t>，或者提供其他残疾人福利性单位的技术服务（不包括使用非残疾人福利性单位提供的服务）。</w:t>
      </w:r>
    </w:p>
    <w:p>
      <w:pPr>
        <w:spacing w:line="360" w:lineRule="auto"/>
        <w:ind w:left="1079" w:leftChars="257" w:hanging="540"/>
        <w:rPr>
          <w:rFonts w:ascii="宋体" w:hAnsi="宋体"/>
          <w:color w:val="000000"/>
          <w:kern w:val="0"/>
          <w:szCs w:val="21"/>
        </w:rPr>
      </w:pPr>
      <w:r>
        <w:rPr>
          <w:rFonts w:hint="eastAsia" w:ascii="宋体" w:hAnsi="宋体"/>
          <w:color w:val="000000"/>
          <w:kern w:val="0"/>
          <w:szCs w:val="21"/>
        </w:rPr>
        <w:t>本单位对上述声明的真实性负责。如有虚假，将依法承担相应责任。</w:t>
      </w:r>
    </w:p>
    <w:p>
      <w:pPr>
        <w:spacing w:line="360" w:lineRule="auto"/>
        <w:ind w:left="1079" w:leftChars="257" w:hanging="540"/>
        <w:jc w:val="center"/>
        <w:rPr>
          <w:rFonts w:ascii="宋体" w:hAnsi="宋体"/>
          <w:color w:val="000000"/>
          <w:kern w:val="0"/>
          <w:szCs w:val="21"/>
        </w:rPr>
      </w:pPr>
    </w:p>
    <w:p>
      <w:pPr>
        <w:spacing w:line="360" w:lineRule="auto"/>
        <w:ind w:left="1079" w:leftChars="257" w:hanging="540"/>
        <w:jc w:val="center"/>
        <w:rPr>
          <w:rFonts w:ascii="宋体" w:hAnsi="宋体"/>
          <w:color w:val="000000"/>
          <w:kern w:val="0"/>
          <w:szCs w:val="21"/>
        </w:rPr>
      </w:pPr>
    </w:p>
    <w:p>
      <w:pPr>
        <w:spacing w:line="360" w:lineRule="auto"/>
        <w:ind w:left="1079" w:leftChars="257" w:hanging="540"/>
        <w:jc w:val="center"/>
        <w:outlineLvl w:val="0"/>
        <w:rPr>
          <w:rFonts w:ascii="宋体" w:hAnsi="宋体"/>
          <w:color w:val="000000"/>
          <w:kern w:val="0"/>
          <w:szCs w:val="21"/>
          <w:u w:val="single"/>
        </w:rPr>
      </w:pPr>
      <w:r>
        <w:rPr>
          <w:rFonts w:hint="eastAsia" w:ascii="宋体" w:hAnsi="宋体"/>
          <w:color w:val="000000"/>
          <w:kern w:val="0"/>
          <w:szCs w:val="21"/>
        </w:rPr>
        <w:t xml:space="preserve"> </w:t>
      </w:r>
      <w:bookmarkStart w:id="75" w:name="_Toc3282"/>
      <w:r>
        <w:rPr>
          <w:rFonts w:hint="eastAsia" w:ascii="宋体" w:hAnsi="宋体"/>
          <w:color w:val="000000"/>
          <w:kern w:val="0"/>
          <w:szCs w:val="21"/>
        </w:rPr>
        <w:t>残疾人</w:t>
      </w:r>
      <w:r>
        <w:rPr>
          <w:rFonts w:ascii="宋体" w:hAnsi="宋体"/>
          <w:color w:val="000000"/>
          <w:kern w:val="0"/>
          <w:szCs w:val="21"/>
        </w:rPr>
        <w:t>福利性单位</w:t>
      </w:r>
      <w:r>
        <w:rPr>
          <w:rFonts w:hint="eastAsia" w:ascii="宋体" w:hAnsi="宋体"/>
          <w:color w:val="000000"/>
          <w:kern w:val="0"/>
          <w:szCs w:val="21"/>
        </w:rPr>
        <w:t>（盖章）：</w:t>
      </w:r>
      <w:bookmarkEnd w:id="75"/>
      <w:r>
        <w:rPr>
          <w:rFonts w:hint="eastAsia" w:ascii="宋体" w:hAnsi="宋体"/>
          <w:color w:val="000000"/>
          <w:kern w:val="0"/>
          <w:szCs w:val="21"/>
          <w:u w:val="single"/>
        </w:rPr>
        <w:t xml:space="preserve"> </w:t>
      </w:r>
      <w:r>
        <w:rPr>
          <w:rFonts w:ascii="宋体" w:hAnsi="宋体"/>
          <w:color w:val="000000"/>
          <w:kern w:val="0"/>
          <w:szCs w:val="21"/>
          <w:u w:val="single"/>
        </w:rPr>
        <w:t xml:space="preserve">                 </w:t>
      </w:r>
    </w:p>
    <w:p>
      <w:pPr>
        <w:spacing w:line="360" w:lineRule="auto"/>
        <w:ind w:left="1079" w:leftChars="257" w:hanging="540"/>
        <w:jc w:val="center"/>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 xml:space="preserve">  </w:t>
      </w:r>
    </w:p>
    <w:p>
      <w:pPr>
        <w:spacing w:line="360" w:lineRule="auto"/>
        <w:ind w:left="644" w:leftChars="307" w:firstLine="2835" w:firstLineChars="1350"/>
        <w:rPr>
          <w:rFonts w:ascii="宋体" w:hAnsi="宋体"/>
          <w:color w:val="000000"/>
          <w:kern w:val="0"/>
          <w:szCs w:val="21"/>
          <w:u w:val="single"/>
        </w:rPr>
      </w:pPr>
      <w:r>
        <w:rPr>
          <w:rFonts w:hint="eastAsia" w:ascii="宋体" w:hAnsi="宋体"/>
          <w:color w:val="000000"/>
          <w:kern w:val="0"/>
          <w:szCs w:val="21"/>
        </w:rPr>
        <w:t>日  期：</w:t>
      </w:r>
      <w:r>
        <w:rPr>
          <w:rFonts w:ascii="宋体" w:hAnsi="宋体"/>
          <w:color w:val="000000"/>
          <w:kern w:val="0"/>
          <w:szCs w:val="21"/>
          <w:u w:val="single"/>
        </w:rPr>
        <w:t xml:space="preserve">                             </w:t>
      </w:r>
    </w:p>
    <w:p>
      <w:pPr>
        <w:spacing w:line="360" w:lineRule="auto"/>
        <w:ind w:left="644" w:leftChars="307" w:firstLine="2310" w:firstLineChars="1100"/>
        <w:rPr>
          <w:rFonts w:ascii="宋体" w:hAnsi="宋体"/>
          <w:color w:val="000000"/>
          <w:kern w:val="0"/>
          <w:szCs w:val="21"/>
          <w:u w:val="single"/>
        </w:rPr>
      </w:pPr>
    </w:p>
    <w:p>
      <w:pPr>
        <w:pStyle w:val="11"/>
        <w:spacing w:line="360" w:lineRule="auto"/>
        <w:rPr>
          <w:rFonts w:hAnsi="宋体"/>
          <w:b/>
          <w:color w:val="000000"/>
          <w:kern w:val="0"/>
          <w:szCs w:val="21"/>
        </w:rPr>
      </w:pPr>
      <w:r>
        <w:rPr>
          <w:rFonts w:hint="eastAsia" w:hAnsi="宋体"/>
          <w:color w:val="000000"/>
          <w:szCs w:val="21"/>
        </w:rPr>
        <w:t>注：符合《三部门联合发布关于促进残疾人就业政府采购政策的通知》价格扣减条件的供应商须提交。</w:t>
      </w:r>
    </w:p>
    <w:p>
      <w:pPr>
        <w:pStyle w:val="16"/>
        <w:snapToGrid w:val="0"/>
        <w:spacing w:line="312" w:lineRule="auto"/>
        <w:jc w:val="both"/>
        <w:rPr>
          <w:b/>
          <w:bCs/>
        </w:rPr>
      </w:pPr>
    </w:p>
    <w:p>
      <w:pPr>
        <w:adjustRightInd w:val="0"/>
        <w:snapToGrid w:val="0"/>
        <w:spacing w:line="360" w:lineRule="auto"/>
        <w:ind w:firstLine="3840" w:firstLineChars="1600"/>
        <w:rPr>
          <w:sz w:val="24"/>
        </w:rPr>
      </w:pPr>
    </w:p>
    <w:p/>
    <w:p/>
    <w:sectPr>
      <w:pgSz w:w="11906" w:h="16838"/>
      <w:pgMar w:top="1281" w:right="1418" w:bottom="1247" w:left="1418" w:header="851" w:footer="992" w:gutter="0"/>
      <w:pgNumType w:fmt="decimal"/>
      <w:cols w:space="720" w:num="1"/>
      <w:titlePg/>
      <w:docGrid w:type="linesAndChars" w:linePitch="4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556" w:y="304"/>
      <w:rPr>
        <w:rStyle w:val="22"/>
      </w:rPr>
    </w:pPr>
    <w:r>
      <w:fldChar w:fldCharType="begin"/>
    </w:r>
    <w:r>
      <w:rPr>
        <w:rStyle w:val="22"/>
      </w:rPr>
      <w:instrText xml:space="preserve">PAGE  </w:instrText>
    </w:r>
    <w:r>
      <w:fldChar w:fldCharType="separate"/>
    </w:r>
    <w:r>
      <w:rPr>
        <w:rStyle w:val="22"/>
      </w:rPr>
      <w:t>1</w:t>
    </w:r>
    <w:r>
      <w:fldChar w:fldCharType="end"/>
    </w:r>
  </w:p>
  <w:p>
    <w:pPr>
      <w:pStyle w:val="29"/>
      <w:ind w:right="360"/>
      <w:rPr>
        <w:szCs w:val="21"/>
      </w:rPr>
    </w:pPr>
    <w:r>
      <w:rPr>
        <w:rFonts w:hint="eastAsia"/>
        <w:szCs w:val="21"/>
      </w:rPr>
      <w:t>陕西海佳项目管理有限公司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2"/>
      </w:rPr>
    </w:pPr>
    <w:r>
      <w:fldChar w:fldCharType="begin"/>
    </w:r>
    <w:r>
      <w:rPr>
        <w:rStyle w:val="22"/>
      </w:rPr>
      <w:instrText xml:space="preserve">PAGE  </w:instrText>
    </w:r>
    <w:r>
      <w:fldChar w:fldCharType="separate"/>
    </w:r>
    <w:r>
      <w:rPr>
        <w:rStyle w:val="22"/>
      </w:rPr>
      <w:t>1</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535"/>
        <w:tab w:val="clear" w:pos="4153"/>
      </w:tabs>
      <w:ind w:right="360"/>
      <w:rPr>
        <w:rFonts w:hint="eastAsia" w:eastAsia="宋体"/>
        <w:lang w:eastAsia="zh-CN"/>
      </w:rPr>
    </w:pPr>
    <w:r>
      <w:rPr>
        <w:rFonts w:hint="eastAsia"/>
        <w:szCs w:val="21"/>
      </w:rPr>
      <w:t>陕西海佳项目管理有限公司</w:t>
    </w:r>
    <w:r>
      <w:rPr>
        <w:rFonts w:hint="eastAsia"/>
        <w:szCs w:val="21"/>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rPr>
        <w:szCs w:val="21"/>
      </w:rPr>
    </w:pPr>
    <w:r>
      <w:rPr>
        <w:rFonts w:hint="eastAsia"/>
        <w:szCs w:val="21"/>
      </w:rPr>
      <w:t>陕西海佳项目管理有限公司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535"/>
        <w:tab w:val="clear" w:pos="4153"/>
      </w:tabs>
      <w:ind w:right="360"/>
      <w:rPr>
        <w:rFonts w:hint="eastAsia" w:eastAsia="宋体"/>
        <w:lang w:eastAsia="zh-CN"/>
      </w:rPr>
    </w:pPr>
    <w:r>
      <w:rPr>
        <w:rFonts w:hint="eastAsia"/>
        <w:szCs w:val="21"/>
      </w:rPr>
      <w:t>陕西海佳项目管理有限公司</w:t>
    </w:r>
    <w:r>
      <w:rPr>
        <w:rFonts w:hint="eastAsia"/>
        <w:szCs w:val="21"/>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rPr>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Cs w:val="21"/>
      </w:rPr>
      <w:t>陕西海佳项目管理有限公司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Cs w:val="21"/>
      </w:rPr>
      <w:t>陕西海佳项目管理有限公司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szCs w:val="18"/>
      </w:rPr>
    </w:pPr>
    <w:r>
      <w:rPr>
        <w:rFonts w:hint="eastAsia"/>
        <w:bCs/>
        <w:iCs/>
        <w:kern w:val="0"/>
        <w:szCs w:val="18"/>
        <w:lang w:eastAsia="zh-CN"/>
      </w:rPr>
      <w:t>2022中国（西安）会展业教育与人才发展论坛</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竞争性磋商文件</w:t>
    </w:r>
  </w:p>
  <w:p>
    <w:pPr>
      <w:pStyle w:val="12"/>
      <w:tabs>
        <w:tab w:val="left" w:pos="9259"/>
      </w:tabs>
      <w:spacing w:line="240" w:lineRule="exact"/>
      <w:rPr>
        <w:bCs/>
        <w:iCs/>
        <w:kern w:val="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bCs/>
        <w:iCs/>
        <w:kern w:val="0"/>
        <w:szCs w:val="18"/>
        <w:lang w:eastAsia="zh-CN"/>
      </w:rPr>
      <w:t>2022中国（西安）会展业教育与人才发展论坛</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 xml:space="preserve">           </w:t>
    </w:r>
    <w:r>
      <w:rPr>
        <w:rFonts w:hint="eastAsia"/>
        <w:bCs/>
        <w:iCs/>
        <w:spacing w:val="-8"/>
        <w:kern w:val="0"/>
        <w:szCs w:val="18"/>
      </w:rPr>
      <w:t xml:space="preserve"> </w:t>
    </w:r>
    <w:r>
      <w:rPr>
        <w:rFonts w:hint="eastAsia"/>
        <w:bCs/>
        <w:iCs/>
        <w:kern w:val="0"/>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A5DE9"/>
    <w:multiLevelType w:val="singleLevel"/>
    <w:tmpl w:val="9CDA5DE9"/>
    <w:lvl w:ilvl="0" w:tentative="0">
      <w:start w:val="1"/>
      <w:numFmt w:val="decimal"/>
      <w:lvlText w:val="(%1)"/>
      <w:lvlJc w:val="left"/>
      <w:pPr>
        <w:ind w:left="425" w:hanging="425"/>
      </w:pPr>
      <w:rPr>
        <w:rFonts w:hint="default"/>
      </w:rPr>
    </w:lvl>
  </w:abstractNum>
  <w:abstractNum w:abstractNumId="1">
    <w:nsid w:val="0053208E"/>
    <w:multiLevelType w:val="singleLevel"/>
    <w:tmpl w:val="0053208E"/>
    <w:lvl w:ilvl="0" w:tentative="0">
      <w:start w:val="4"/>
      <w:numFmt w:val="decimal"/>
      <w:suff w:val="nothing"/>
      <w:lvlText w:val="%1、"/>
      <w:lvlJc w:val="left"/>
    </w:lvl>
  </w:abstractNum>
  <w:abstractNum w:abstractNumId="2">
    <w:nsid w:val="0D52737C"/>
    <w:multiLevelType w:val="singleLevel"/>
    <w:tmpl w:val="0D52737C"/>
    <w:lvl w:ilvl="0" w:tentative="0">
      <w:start w:val="4"/>
      <w:numFmt w:val="chineseCounting"/>
      <w:suff w:val="space"/>
      <w:lvlText w:val="第%1章"/>
      <w:lvlJc w:val="left"/>
      <w:rPr>
        <w:rFonts w:hint="eastAsia"/>
      </w:rPr>
    </w:lvl>
  </w:abstractNum>
  <w:abstractNum w:abstractNumId="3">
    <w:nsid w:val="1839257B"/>
    <w:multiLevelType w:val="singleLevel"/>
    <w:tmpl w:val="1839257B"/>
    <w:lvl w:ilvl="0" w:tentative="0">
      <w:start w:val="10"/>
      <w:numFmt w:val="decimal"/>
      <w:suff w:val="nothing"/>
      <w:lvlText w:val="（%1）"/>
      <w:lvlJc w:val="left"/>
    </w:lvl>
  </w:abstractNum>
  <w:abstractNum w:abstractNumId="4">
    <w:nsid w:val="3441586A"/>
    <w:multiLevelType w:val="multilevel"/>
    <w:tmpl w:val="3441586A"/>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ZjQ3YmMwNjcxNTI1YmU5ZjBkZTcxZGJmNzNjOWIifQ=="/>
  </w:docVars>
  <w:rsids>
    <w:rsidRoot w:val="00704DB9"/>
    <w:rsid w:val="000E644C"/>
    <w:rsid w:val="00345634"/>
    <w:rsid w:val="003C2A81"/>
    <w:rsid w:val="003E2BDC"/>
    <w:rsid w:val="0048044C"/>
    <w:rsid w:val="00534D58"/>
    <w:rsid w:val="00704DB9"/>
    <w:rsid w:val="007D327D"/>
    <w:rsid w:val="00917746"/>
    <w:rsid w:val="009A6EBD"/>
    <w:rsid w:val="00B82712"/>
    <w:rsid w:val="00F612C4"/>
    <w:rsid w:val="011B42AD"/>
    <w:rsid w:val="0226733C"/>
    <w:rsid w:val="038516DE"/>
    <w:rsid w:val="03B877B2"/>
    <w:rsid w:val="04DF454C"/>
    <w:rsid w:val="06D36E11"/>
    <w:rsid w:val="06ED1F98"/>
    <w:rsid w:val="06F31C05"/>
    <w:rsid w:val="07612864"/>
    <w:rsid w:val="0790272F"/>
    <w:rsid w:val="08FB3B01"/>
    <w:rsid w:val="094D1E71"/>
    <w:rsid w:val="0A0A1357"/>
    <w:rsid w:val="0B06410B"/>
    <w:rsid w:val="0C4B5BD3"/>
    <w:rsid w:val="0CDC7F29"/>
    <w:rsid w:val="0CE72530"/>
    <w:rsid w:val="0F4D1C08"/>
    <w:rsid w:val="10A876BB"/>
    <w:rsid w:val="10D6429E"/>
    <w:rsid w:val="124B733B"/>
    <w:rsid w:val="12890323"/>
    <w:rsid w:val="136B5625"/>
    <w:rsid w:val="13C25E24"/>
    <w:rsid w:val="14316A45"/>
    <w:rsid w:val="1441066C"/>
    <w:rsid w:val="153516E1"/>
    <w:rsid w:val="16D5004E"/>
    <w:rsid w:val="186F7725"/>
    <w:rsid w:val="19EF6635"/>
    <w:rsid w:val="1A380C99"/>
    <w:rsid w:val="1B757145"/>
    <w:rsid w:val="1BDA76D7"/>
    <w:rsid w:val="1CCB76E2"/>
    <w:rsid w:val="1DB96312"/>
    <w:rsid w:val="206A5C96"/>
    <w:rsid w:val="210E6B47"/>
    <w:rsid w:val="219278D8"/>
    <w:rsid w:val="22275685"/>
    <w:rsid w:val="22A56017"/>
    <w:rsid w:val="23F21382"/>
    <w:rsid w:val="24947FA5"/>
    <w:rsid w:val="25E755DA"/>
    <w:rsid w:val="26201EFE"/>
    <w:rsid w:val="26C84FCE"/>
    <w:rsid w:val="27032152"/>
    <w:rsid w:val="276B567C"/>
    <w:rsid w:val="2815563F"/>
    <w:rsid w:val="28253B1F"/>
    <w:rsid w:val="2837437F"/>
    <w:rsid w:val="29C97072"/>
    <w:rsid w:val="2A21382C"/>
    <w:rsid w:val="2C3562B0"/>
    <w:rsid w:val="2DF8044C"/>
    <w:rsid w:val="2FD91AA3"/>
    <w:rsid w:val="300C557A"/>
    <w:rsid w:val="320C5188"/>
    <w:rsid w:val="337008C0"/>
    <w:rsid w:val="33E82ECD"/>
    <w:rsid w:val="340453B6"/>
    <w:rsid w:val="34F07218"/>
    <w:rsid w:val="37AB45BE"/>
    <w:rsid w:val="37E45160"/>
    <w:rsid w:val="38CC58A6"/>
    <w:rsid w:val="38E70932"/>
    <w:rsid w:val="39C85F85"/>
    <w:rsid w:val="3C3268DF"/>
    <w:rsid w:val="3CFF4AAB"/>
    <w:rsid w:val="3D583F14"/>
    <w:rsid w:val="3FB534C8"/>
    <w:rsid w:val="403326AF"/>
    <w:rsid w:val="40C747A1"/>
    <w:rsid w:val="42DF0589"/>
    <w:rsid w:val="43185044"/>
    <w:rsid w:val="4391302C"/>
    <w:rsid w:val="4589512F"/>
    <w:rsid w:val="45A83CDC"/>
    <w:rsid w:val="45D011C4"/>
    <w:rsid w:val="46670B8F"/>
    <w:rsid w:val="467A2F40"/>
    <w:rsid w:val="469B264A"/>
    <w:rsid w:val="47C45D36"/>
    <w:rsid w:val="487B1097"/>
    <w:rsid w:val="498C716B"/>
    <w:rsid w:val="49986A7B"/>
    <w:rsid w:val="4BBC7A26"/>
    <w:rsid w:val="4BBF7202"/>
    <w:rsid w:val="4C230C4B"/>
    <w:rsid w:val="4C724BD7"/>
    <w:rsid w:val="4CC50B32"/>
    <w:rsid w:val="4CCB25A3"/>
    <w:rsid w:val="4D384E95"/>
    <w:rsid w:val="4D8059DF"/>
    <w:rsid w:val="4D9A158D"/>
    <w:rsid w:val="4DCE5962"/>
    <w:rsid w:val="4E9F2127"/>
    <w:rsid w:val="4F794705"/>
    <w:rsid w:val="5147125F"/>
    <w:rsid w:val="545F16DC"/>
    <w:rsid w:val="56364422"/>
    <w:rsid w:val="56660156"/>
    <w:rsid w:val="58D00E40"/>
    <w:rsid w:val="58E4647C"/>
    <w:rsid w:val="596B6770"/>
    <w:rsid w:val="5ACC1184"/>
    <w:rsid w:val="5B824DFC"/>
    <w:rsid w:val="5CF74620"/>
    <w:rsid w:val="5D496E45"/>
    <w:rsid w:val="5D5D155E"/>
    <w:rsid w:val="5DD05B10"/>
    <w:rsid w:val="5E5722AD"/>
    <w:rsid w:val="5E9F0132"/>
    <w:rsid w:val="5F4C789C"/>
    <w:rsid w:val="60414512"/>
    <w:rsid w:val="606C2CE1"/>
    <w:rsid w:val="608F094A"/>
    <w:rsid w:val="62D47DF2"/>
    <w:rsid w:val="63135D0B"/>
    <w:rsid w:val="63C0577B"/>
    <w:rsid w:val="6486074F"/>
    <w:rsid w:val="66535A72"/>
    <w:rsid w:val="666B5E4F"/>
    <w:rsid w:val="666B61A1"/>
    <w:rsid w:val="66B41360"/>
    <w:rsid w:val="66CC5995"/>
    <w:rsid w:val="67250DA8"/>
    <w:rsid w:val="6832605C"/>
    <w:rsid w:val="685E2F5C"/>
    <w:rsid w:val="69C34CE3"/>
    <w:rsid w:val="6B571BFD"/>
    <w:rsid w:val="6BDE023A"/>
    <w:rsid w:val="6E2E4D67"/>
    <w:rsid w:val="6F8D0789"/>
    <w:rsid w:val="70B256C9"/>
    <w:rsid w:val="71426A9D"/>
    <w:rsid w:val="72E576C5"/>
    <w:rsid w:val="748208D4"/>
    <w:rsid w:val="748F5B6C"/>
    <w:rsid w:val="750F480A"/>
    <w:rsid w:val="754C0753"/>
    <w:rsid w:val="75632C75"/>
    <w:rsid w:val="76006659"/>
    <w:rsid w:val="76601350"/>
    <w:rsid w:val="767103C8"/>
    <w:rsid w:val="771D1071"/>
    <w:rsid w:val="78DF6D7B"/>
    <w:rsid w:val="7918506D"/>
    <w:rsid w:val="79B86DD2"/>
    <w:rsid w:val="79E13370"/>
    <w:rsid w:val="7A4B10B9"/>
    <w:rsid w:val="7C120053"/>
    <w:rsid w:val="7CDC7093"/>
    <w:rsid w:val="7CF80231"/>
    <w:rsid w:val="7D750299"/>
    <w:rsid w:val="7DE06F08"/>
    <w:rsid w:val="7E2929E7"/>
    <w:rsid w:val="7E4E1E86"/>
    <w:rsid w:val="7F2D4191"/>
    <w:rsid w:val="7FC76E61"/>
    <w:rsid w:val="7FD8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2"/>
    <w:basedOn w:val="1"/>
    <w:next w:val="1"/>
    <w:qFormat/>
    <w:uiPriority w:val="0"/>
    <w:pPr>
      <w:keepNext/>
      <w:spacing w:line="720" w:lineRule="exact"/>
      <w:outlineLvl w:val="1"/>
    </w:pPr>
    <w:rPr>
      <w:rFonts w:ascii="黑体" w:hAnsi="Copperplate Gothic Bold" w:eastAsia="楷体_GB2312"/>
      <w:sz w:val="28"/>
    </w:rPr>
  </w:style>
  <w:style w:type="paragraph" w:styleId="4">
    <w:name w:val="heading 3"/>
    <w:basedOn w:val="1"/>
    <w:next w:val="5"/>
    <w:qFormat/>
    <w:uiPriority w:val="0"/>
    <w:pPr>
      <w:keepNext/>
      <w:spacing w:line="320" w:lineRule="exact"/>
      <w:outlineLvl w:val="2"/>
    </w:pPr>
    <w:rPr>
      <w:rFonts w:ascii="楷体_GB2312" w:eastAsia="楷体_GB2312"/>
      <w:sz w:val="32"/>
    </w:rPr>
  </w:style>
  <w:style w:type="paragraph" w:styleId="6">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等线 Light" w:hAnsi="等线 Light"/>
      <w:b/>
      <w:bCs/>
      <w:sz w:val="32"/>
      <w:szCs w:val="32"/>
    </w:rPr>
  </w:style>
  <w:style w:type="paragraph" w:styleId="5">
    <w:name w:val="Normal Indent"/>
    <w:basedOn w:val="1"/>
    <w:qFormat/>
    <w:uiPriority w:val="0"/>
    <w:pPr>
      <w:ind w:firstLine="420"/>
    </w:pPr>
  </w:style>
  <w:style w:type="paragraph" w:styleId="8">
    <w:name w:val="annotation text"/>
    <w:basedOn w:val="1"/>
    <w:link w:val="31"/>
    <w:qFormat/>
    <w:uiPriority w:val="0"/>
    <w:pPr>
      <w:jc w:val="left"/>
    </w:pPr>
  </w:style>
  <w:style w:type="paragraph" w:styleId="9">
    <w:name w:val="Body Text"/>
    <w:basedOn w:val="1"/>
    <w:next w:val="1"/>
    <w:qFormat/>
    <w:uiPriority w:val="0"/>
    <w:pPr>
      <w:jc w:val="left"/>
    </w:pPr>
    <w:rPr>
      <w:rFonts w:ascii="Copperplate Gothic Bold" w:hAnsi="Copperplate Gothic Bold"/>
      <w:sz w:val="28"/>
    </w:rPr>
  </w:style>
  <w:style w:type="paragraph" w:styleId="10">
    <w:name w:val="Body Text Indent"/>
    <w:basedOn w:val="1"/>
    <w:qFormat/>
    <w:uiPriority w:val="0"/>
    <w:pPr>
      <w:spacing w:line="640" w:lineRule="exact"/>
      <w:ind w:firstLine="585"/>
    </w:pPr>
    <w:rPr>
      <w:rFonts w:ascii="楷体_GB2312" w:eastAsia="楷体_GB2312"/>
      <w:sz w:val="32"/>
    </w:r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tabs>
        <w:tab w:val="right" w:leader="dot" w:pos="9060"/>
      </w:tabs>
      <w:spacing w:line="600" w:lineRule="auto"/>
    </w:pPr>
  </w:style>
  <w:style w:type="paragraph" w:styleId="15">
    <w:name w:val="HTML Preformatted"/>
    <w:basedOn w:val="1"/>
    <w:qFormat/>
    <w:uiPriority w:val="0"/>
    <w:pPr>
      <w:jc w:val="left"/>
    </w:pPr>
    <w:rPr>
      <w:rFonts w:ascii="Arial" w:hAnsi="Arial" w:cs="Arial"/>
      <w:kern w:val="0"/>
      <w:sz w:val="24"/>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7">
    <w:name w:val="annotation subject"/>
    <w:basedOn w:val="8"/>
    <w:next w:val="8"/>
    <w:link w:val="32"/>
    <w:qFormat/>
    <w:uiPriority w:val="0"/>
    <w:rPr>
      <w:b/>
      <w:bCs/>
    </w:rPr>
  </w:style>
  <w:style w:type="paragraph" w:styleId="18">
    <w:name w:val="Body Text First Indent 2"/>
    <w:basedOn w:val="10"/>
    <w:qFormat/>
    <w:uiPriority w:val="0"/>
    <w:pPr>
      <w:ind w:firstLine="420"/>
    </w:p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qFormat/>
    <w:uiPriority w:val="99"/>
    <w:rPr>
      <w:color w:val="0000FF"/>
      <w:u w:val="none"/>
    </w:rPr>
  </w:style>
  <w:style w:type="character" w:styleId="24">
    <w:name w:val="annotation reference"/>
    <w:basedOn w:val="20"/>
    <w:semiHidden/>
    <w:qFormat/>
    <w:uiPriority w:val="0"/>
    <w:rPr>
      <w:sz w:val="21"/>
    </w:rPr>
  </w:style>
  <w:style w:type="paragraph" w:customStyle="1" w:styleId="25">
    <w:name w:val="列出段落1"/>
    <w:basedOn w:val="1"/>
    <w:qFormat/>
    <w:uiPriority w:val="34"/>
    <w:pPr>
      <w:ind w:firstLine="420" w:firstLineChars="200"/>
    </w:pPr>
    <w:rPr>
      <w:rFonts w:ascii="Calibri" w:hAnsi="Calibri"/>
      <w:szCs w:val="22"/>
    </w:rPr>
  </w:style>
  <w:style w:type="paragraph" w:customStyle="1" w:styleId="26">
    <w:name w:val="（符号）普通正文"/>
    <w:basedOn w:val="1"/>
    <w:qFormat/>
    <w:uiPriority w:val="0"/>
    <w:pPr>
      <w:spacing w:line="460" w:lineRule="exact"/>
      <w:ind w:firstLine="480" w:firstLineChars="200"/>
    </w:pPr>
    <w:rPr>
      <w:rFonts w:ascii="宋体" w:hAnsi="宋体" w:cs="宋体"/>
      <w:sz w:val="24"/>
    </w:rPr>
  </w:style>
  <w:style w:type="paragraph" w:customStyle="1" w:styleId="27">
    <w:name w:val="tit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
    <w:name w:val="List Paragraph1"/>
    <w:basedOn w:val="1"/>
    <w:qFormat/>
    <w:uiPriority w:val="0"/>
    <w:pPr>
      <w:ind w:firstLine="420" w:firstLineChars="200"/>
    </w:pPr>
    <w:rPr>
      <w:szCs w:val="22"/>
    </w:rPr>
  </w:style>
  <w:style w:type="paragraph" w:customStyle="1" w:styleId="29">
    <w:name w:val="样式2"/>
    <w:basedOn w:val="12"/>
    <w:qFormat/>
    <w:uiPriority w:val="0"/>
    <w:pPr>
      <w:pBdr>
        <w:top w:val="single" w:color="auto" w:sz="4" w:space="1"/>
      </w:pBdr>
    </w:pPr>
    <w:rPr>
      <w:szCs w:val="18"/>
    </w:rPr>
  </w:style>
  <w:style w:type="paragraph" w:customStyle="1" w:styleId="30">
    <w:name w:val="WPSOffice手动目录 1"/>
    <w:qFormat/>
    <w:uiPriority w:val="0"/>
    <w:rPr>
      <w:rFonts w:asciiTheme="minorHAnsi" w:hAnsiTheme="minorHAnsi" w:eastAsiaTheme="minorEastAsia" w:cstheme="minorBidi"/>
      <w:lang w:val="en-US" w:eastAsia="zh-CN" w:bidi="ar-SA"/>
    </w:rPr>
  </w:style>
  <w:style w:type="character" w:customStyle="1" w:styleId="31">
    <w:name w:val="批注文字 字符"/>
    <w:basedOn w:val="20"/>
    <w:link w:val="8"/>
    <w:qFormat/>
    <w:uiPriority w:val="0"/>
    <w:rPr>
      <w:rFonts w:ascii="Calibri" w:hAnsi="Calibri" w:eastAsia="宋体" w:cs="Times New Roman"/>
      <w:kern w:val="2"/>
      <w:sz w:val="21"/>
    </w:rPr>
  </w:style>
  <w:style w:type="character" w:customStyle="1" w:styleId="32">
    <w:name w:val="批注主题 字符"/>
    <w:basedOn w:val="31"/>
    <w:link w:val="17"/>
    <w:qFormat/>
    <w:uiPriority w:val="0"/>
    <w:rPr>
      <w:rFonts w:ascii="Calibri" w:hAnsi="Calibri" w:eastAsia="宋体" w:cs="Times New Roman"/>
      <w:b/>
      <w:bCs/>
      <w:kern w:val="2"/>
      <w:sz w:val="21"/>
    </w:rPr>
  </w:style>
  <w:style w:type="paragraph" w:customStyle="1" w:styleId="33">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17162</Words>
  <Characters>18078</Characters>
  <Lines>140</Lines>
  <Paragraphs>39</Paragraphs>
  <TotalTime>18</TotalTime>
  <ScaleCrop>false</ScaleCrop>
  <LinksUpToDate>false</LinksUpToDate>
  <CharactersWithSpaces>20233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2021-04-12T02:06:00Z</dcterms:created>
  <dc:creator>86136</dc:creator>
  <cp:lastModifiedBy>雷子</cp:lastModifiedBy>
  <cp:lastPrinted>2022-08-15T09:29:00Z</cp:lastPrinted>
  <dcterms:modified xsi:type="dcterms:W3CDTF">2022-11-04T11:11:31Z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55DB9A0E0D3C471AB1702E9E0734C3BA</vt:lpwstr>
  </property>
</Properties>
</file>