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ascii="仿宋" w:hAnsi="仿宋" w:eastAsia="仿宋" w:cs="仿宋"/>
          <w:b/>
          <w:bCs/>
          <w:i w:val="0"/>
          <w:iCs w:val="0"/>
          <w:caps w:val="0"/>
          <w:color w:val="auto"/>
          <w:spacing w:val="0"/>
          <w:sz w:val="36"/>
          <w:szCs w:val="36"/>
          <w:highlight w:val="none"/>
          <w:shd w:val="clear" w:fill="FFFFFF"/>
        </w:rPr>
      </w:pPr>
      <w:r>
        <w:rPr>
          <w:rFonts w:hint="eastAsia" w:ascii="仿宋" w:hAnsi="仿宋" w:eastAsia="仿宋" w:cs="仿宋"/>
          <w:b/>
          <w:bCs/>
          <w:i w:val="0"/>
          <w:iCs w:val="0"/>
          <w:caps w:val="0"/>
          <w:color w:val="auto"/>
          <w:spacing w:val="0"/>
          <w:sz w:val="36"/>
          <w:szCs w:val="36"/>
          <w:highlight w:val="none"/>
          <w:shd w:val="clear" w:fill="FFFFFF"/>
        </w:rPr>
        <w:t>西安市公路工程管理处210国道西安过境下大寨至候官寨公路工程桥梁防洪评价技术服务合同</w:t>
      </w:r>
    </w:p>
    <w:p>
      <w:pPr>
        <w:spacing w:line="360" w:lineRule="auto"/>
        <w:ind w:firstLine="723" w:firstLineChars="200"/>
        <w:jc w:val="center"/>
        <w:rPr>
          <w:rFonts w:hint="eastAsia" w:ascii="仿宋" w:hAnsi="仿宋" w:eastAsia="仿宋" w:cs="仿宋"/>
          <w:color w:val="auto"/>
          <w:sz w:val="24"/>
          <w:highlight w:val="none"/>
          <w:lang w:val="zh-CN"/>
        </w:rPr>
      </w:pPr>
      <w:r>
        <w:rPr>
          <w:rFonts w:hint="eastAsia" w:ascii="仿宋" w:hAnsi="仿宋" w:eastAsia="仿宋" w:cs="仿宋"/>
          <w:b/>
          <w:bCs/>
          <w:i w:val="0"/>
          <w:iCs w:val="0"/>
          <w:caps w:val="0"/>
          <w:color w:val="auto"/>
          <w:spacing w:val="0"/>
          <w:sz w:val="36"/>
          <w:szCs w:val="36"/>
          <w:highlight w:val="none"/>
          <w:shd w:val="clear" w:fill="FFFFFF"/>
        </w:rPr>
        <w:t>竞争性磋商公告</w:t>
      </w:r>
    </w:p>
    <w:p>
      <w:pPr>
        <w:spacing w:line="360" w:lineRule="auto"/>
        <w:ind w:firstLine="480" w:firstLineChars="200"/>
        <w:rPr>
          <w:rFonts w:hint="eastAsia" w:ascii="仿宋" w:hAnsi="仿宋" w:eastAsia="仿宋" w:cs="仿宋"/>
          <w:color w:val="auto"/>
          <w:sz w:val="24"/>
          <w:highlight w:val="none"/>
          <w:u w:val="none"/>
          <w:lang w:val="zh-CN"/>
        </w:rPr>
      </w:pPr>
      <w:r>
        <w:rPr>
          <w:rFonts w:hint="eastAsia" w:ascii="仿宋" w:hAnsi="仿宋" w:eastAsia="仿宋" w:cs="仿宋"/>
          <w:color w:val="auto"/>
          <w:sz w:val="24"/>
          <w:highlight w:val="none"/>
          <w:lang w:val="zh-CN"/>
        </w:rPr>
        <w:t>210国道西安过境下大寨至候官寨公路工程桥梁防洪评价技术服务合同采购竞争性磋商潜在的供应商应在</w:t>
      </w:r>
      <w:r>
        <w:rPr>
          <w:rFonts w:hint="eastAsia" w:ascii="仿宋" w:hAnsi="仿宋" w:eastAsia="仿宋" w:cs="仿宋"/>
          <w:color w:val="auto"/>
          <w:sz w:val="24"/>
          <w:highlight w:val="none"/>
        </w:rPr>
        <w:t>西</w:t>
      </w:r>
      <w:r>
        <w:rPr>
          <w:rFonts w:hint="eastAsia" w:ascii="仿宋" w:hAnsi="仿宋" w:eastAsia="仿宋" w:cs="仿宋"/>
          <w:color w:val="auto"/>
          <w:kern w:val="0"/>
          <w:sz w:val="24"/>
          <w:highlight w:val="none"/>
          <w:lang w:bidi="ar"/>
        </w:rPr>
        <w:t>安市含光南路218号交通信息大厦9楼会议室</w:t>
      </w:r>
      <w:r>
        <w:rPr>
          <w:rFonts w:hint="eastAsia" w:ascii="仿宋" w:hAnsi="仿宋" w:eastAsia="仿宋" w:cs="仿宋"/>
          <w:color w:val="auto"/>
          <w:sz w:val="24"/>
          <w:highlight w:val="none"/>
        </w:rPr>
        <w:t>获取采购文件，</w:t>
      </w:r>
      <w:r>
        <w:rPr>
          <w:rFonts w:hint="eastAsia" w:ascii="仿宋" w:hAnsi="仿宋" w:eastAsia="仿宋" w:cs="仿宋"/>
          <w:color w:val="auto"/>
          <w:sz w:val="24"/>
          <w:highlight w:val="none"/>
          <w:u w:val="none"/>
        </w:rPr>
        <w:t>并于2022-</w:t>
      </w:r>
      <w:r>
        <w:rPr>
          <w:rFonts w:hint="eastAsia" w:ascii="仿宋" w:hAnsi="仿宋" w:eastAsia="仿宋" w:cs="仿宋"/>
          <w:color w:val="auto"/>
          <w:sz w:val="24"/>
          <w:highlight w:val="none"/>
          <w:u w:val="none"/>
          <w:lang w:val="en-US" w:eastAsia="zh-CN"/>
        </w:rPr>
        <w:t>4</w:t>
      </w:r>
      <w:r>
        <w:rPr>
          <w:rFonts w:hint="eastAsia" w:ascii="仿宋" w:hAnsi="仿宋" w:eastAsia="仿宋" w:cs="仿宋"/>
          <w:color w:val="auto"/>
          <w:sz w:val="24"/>
          <w:highlight w:val="none"/>
          <w:u w:val="none"/>
        </w:rPr>
        <w:t>-</w:t>
      </w:r>
      <w:r>
        <w:rPr>
          <w:rFonts w:hint="eastAsia" w:ascii="仿宋" w:hAnsi="仿宋" w:eastAsia="仿宋" w:cs="仿宋"/>
          <w:color w:val="auto"/>
          <w:sz w:val="24"/>
          <w:highlight w:val="none"/>
          <w:u w:val="none"/>
          <w:lang w:val="en-US" w:eastAsia="zh-CN"/>
        </w:rPr>
        <w:t>12</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9</w:t>
      </w:r>
      <w:r>
        <w:rPr>
          <w:rFonts w:hint="eastAsia" w:ascii="仿宋" w:hAnsi="仿宋" w:eastAsia="仿宋" w:cs="仿宋"/>
          <w:color w:val="auto"/>
          <w:sz w:val="24"/>
          <w:highlight w:val="none"/>
          <w:u w:val="none"/>
        </w:rPr>
        <w:t>:30:00前提交响应文件</w:t>
      </w:r>
      <w:r>
        <w:rPr>
          <w:rFonts w:hint="eastAsia" w:ascii="仿宋" w:hAnsi="仿宋" w:eastAsia="仿宋" w:cs="仿宋"/>
          <w:color w:val="auto"/>
          <w:sz w:val="24"/>
          <w:highlight w:val="none"/>
          <w:u w:val="none"/>
          <w:lang w:val="zh-CN"/>
        </w:rPr>
        <w:t>。</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一、项目基本情况</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zh-CN"/>
        </w:rPr>
        <w:t>项目编号：HC-FZB-2022-031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p>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zh-CN"/>
        </w:rPr>
        <w:t>210国道西安过境下大寨至候官寨公路工程桥梁防洪评价技术服务合同采购</w:t>
      </w:r>
      <w:bookmarkStart w:id="0" w:name="_GoBack"/>
      <w:bookmarkEnd w:id="0"/>
    </w:p>
    <w:p>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采购方式：竞争性</w:t>
      </w:r>
      <w:r>
        <w:rPr>
          <w:rFonts w:hint="eastAsia" w:ascii="仿宋" w:hAnsi="仿宋" w:eastAsia="仿宋" w:cs="仿宋"/>
          <w:color w:val="auto"/>
          <w:sz w:val="24"/>
          <w:highlight w:val="none"/>
          <w:lang w:eastAsia="zh-CN"/>
        </w:rPr>
        <w:t>磋商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预算金额：1180000元</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val="zh-CN"/>
        </w:rPr>
        <w:t>210国道西安过境下大寨至候官寨公路工程桥梁防洪评价技术服务合同采购</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合同包预算金额：1180000.00元</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合同包最高限价：1180000.00元</w:t>
      </w:r>
    </w:p>
    <w:tbl>
      <w:tblPr>
        <w:tblStyle w:val="4"/>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323"/>
        <w:gridCol w:w="1323"/>
        <w:gridCol w:w="1057"/>
        <w:gridCol w:w="1337"/>
        <w:gridCol w:w="159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322" w:type="dxa"/>
            <w:noWrap w:val="0"/>
            <w:vAlign w:val="center"/>
          </w:tcPr>
          <w:p>
            <w:pPr>
              <w:widowControl/>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品目号</w:t>
            </w:r>
          </w:p>
        </w:tc>
        <w:tc>
          <w:tcPr>
            <w:tcW w:w="1323" w:type="dxa"/>
            <w:noWrap w:val="0"/>
            <w:vAlign w:val="center"/>
          </w:tcPr>
          <w:p>
            <w:pPr>
              <w:widowControl/>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品目名称</w:t>
            </w:r>
          </w:p>
        </w:tc>
        <w:tc>
          <w:tcPr>
            <w:tcW w:w="1323" w:type="dxa"/>
            <w:noWrap w:val="0"/>
            <w:vAlign w:val="center"/>
          </w:tcPr>
          <w:p>
            <w:pPr>
              <w:widowControl/>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采购标的</w:t>
            </w:r>
          </w:p>
        </w:tc>
        <w:tc>
          <w:tcPr>
            <w:tcW w:w="1057" w:type="dxa"/>
            <w:noWrap w:val="0"/>
            <w:vAlign w:val="center"/>
          </w:tcPr>
          <w:p>
            <w:pPr>
              <w:widowControl/>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数量（单位）</w:t>
            </w:r>
          </w:p>
        </w:tc>
        <w:tc>
          <w:tcPr>
            <w:tcW w:w="1337" w:type="dxa"/>
            <w:noWrap w:val="0"/>
            <w:vAlign w:val="center"/>
          </w:tcPr>
          <w:p>
            <w:pPr>
              <w:widowControl/>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技术规格、参数及要求</w:t>
            </w:r>
          </w:p>
        </w:tc>
        <w:tc>
          <w:tcPr>
            <w:tcW w:w="1591" w:type="dxa"/>
            <w:noWrap w:val="0"/>
            <w:vAlign w:val="center"/>
          </w:tcPr>
          <w:p>
            <w:pPr>
              <w:widowControl/>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品目预算(元)</w:t>
            </w:r>
          </w:p>
        </w:tc>
        <w:tc>
          <w:tcPr>
            <w:tcW w:w="1684" w:type="dxa"/>
            <w:noWrap w:val="0"/>
            <w:vAlign w:val="center"/>
          </w:tcPr>
          <w:p>
            <w:pPr>
              <w:widowControl/>
              <w:wordWrap w:val="0"/>
              <w:spacing w:line="360" w:lineRule="atLeas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322" w:type="dxa"/>
            <w:noWrap w:val="0"/>
            <w:vAlign w:val="center"/>
          </w:tcPr>
          <w:p>
            <w:pPr>
              <w:widowControl/>
              <w:wordWrap w:val="0"/>
              <w:spacing w:line="360" w:lineRule="atLeas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w:t>
            </w:r>
          </w:p>
        </w:tc>
        <w:tc>
          <w:tcPr>
            <w:tcW w:w="1323" w:type="dxa"/>
            <w:noWrap w:val="0"/>
            <w:vAlign w:val="center"/>
          </w:tcPr>
          <w:p>
            <w:pPr>
              <w:widowControl/>
              <w:wordWrap w:val="0"/>
              <w:spacing w:line="360" w:lineRule="atLeas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其他专业技术服务</w:t>
            </w:r>
          </w:p>
        </w:tc>
        <w:tc>
          <w:tcPr>
            <w:tcW w:w="1323" w:type="dxa"/>
            <w:noWrap w:val="0"/>
            <w:vAlign w:val="center"/>
          </w:tcPr>
          <w:p>
            <w:pPr>
              <w:widowControl/>
              <w:wordWrap w:val="0"/>
              <w:spacing w:line="360" w:lineRule="atLeas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210国道西安过境下大寨至候官寨公路工程桥梁防洪评价技术服务合同采购</w:t>
            </w:r>
          </w:p>
        </w:tc>
        <w:tc>
          <w:tcPr>
            <w:tcW w:w="1057" w:type="dxa"/>
            <w:noWrap w:val="0"/>
            <w:vAlign w:val="center"/>
          </w:tcPr>
          <w:p>
            <w:pPr>
              <w:widowControl/>
              <w:wordWrap w:val="0"/>
              <w:spacing w:line="360" w:lineRule="atLeas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eastAsia="zh-CN" w:bidi="ar"/>
              </w:rPr>
              <w:t>项</w:t>
            </w:r>
            <w:r>
              <w:rPr>
                <w:rFonts w:hint="eastAsia" w:ascii="仿宋" w:hAnsi="仿宋" w:eastAsia="仿宋" w:cs="仿宋"/>
                <w:color w:val="auto"/>
                <w:kern w:val="0"/>
                <w:szCs w:val="21"/>
                <w:highlight w:val="none"/>
                <w:lang w:bidi="ar"/>
              </w:rPr>
              <w:t>)</w:t>
            </w:r>
          </w:p>
        </w:tc>
        <w:tc>
          <w:tcPr>
            <w:tcW w:w="1337" w:type="dxa"/>
            <w:noWrap w:val="0"/>
            <w:vAlign w:val="center"/>
          </w:tcPr>
          <w:p>
            <w:pPr>
              <w:widowControl/>
              <w:wordWrap w:val="0"/>
              <w:spacing w:line="360" w:lineRule="atLeas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详见采购文件</w:t>
            </w:r>
          </w:p>
        </w:tc>
        <w:tc>
          <w:tcPr>
            <w:tcW w:w="1591" w:type="dxa"/>
            <w:noWrap w:val="0"/>
            <w:vAlign w:val="center"/>
          </w:tcPr>
          <w:p>
            <w:pPr>
              <w:widowControl/>
              <w:wordWrap w:val="0"/>
              <w:spacing w:line="360" w:lineRule="atLeast"/>
              <w:jc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1,180,000.00</w:t>
            </w:r>
          </w:p>
        </w:tc>
        <w:tc>
          <w:tcPr>
            <w:tcW w:w="1684" w:type="dxa"/>
            <w:noWrap w:val="0"/>
            <w:vAlign w:val="center"/>
          </w:tcPr>
          <w:p>
            <w:pPr>
              <w:widowControl/>
              <w:wordWrap w:val="0"/>
              <w:spacing w:line="360" w:lineRule="atLeast"/>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Cs w:val="21"/>
                <w:highlight w:val="none"/>
                <w:lang w:bidi="ar"/>
              </w:rPr>
              <w:t>1,180,000.00</w:t>
            </w:r>
          </w:p>
        </w:tc>
      </w:tr>
    </w:tbl>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合同履行期限：2022-04-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5至2022-0</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（具体服务起止日期可随合同签订时间相应顺延）</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二、响应供应商的资格要求</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2、落实政府政策需满足的资格要求：</w:t>
      </w:r>
    </w:p>
    <w:p>
      <w:pPr>
        <w:pStyle w:val="3"/>
        <w:widowControl/>
        <w:spacing w:line="360" w:lineRule="auto"/>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合同包1(</w:t>
      </w:r>
      <w:r>
        <w:rPr>
          <w:rFonts w:hint="eastAsia" w:ascii="仿宋" w:hAnsi="仿宋" w:eastAsia="仿宋" w:cs="仿宋"/>
          <w:color w:val="auto"/>
          <w:sz w:val="24"/>
          <w:highlight w:val="none"/>
          <w:lang w:val="zh-CN"/>
        </w:rPr>
        <w:t>210国道西安过境下大寨至候官寨公路工程桥梁防洪评价技术服务合同采购</w:t>
      </w:r>
      <w:r>
        <w:rPr>
          <w:rFonts w:hint="eastAsia" w:ascii="仿宋" w:hAnsi="仿宋" w:eastAsia="仿宋" w:cs="仿宋"/>
          <w:color w:val="auto"/>
          <w:highlight w:val="none"/>
        </w:rPr>
        <w:t>)落实政府采购政策需满足的资格要求如下:（1）《财政部国家发展改革委关于印发〈节能产品政府采购实施意见〉的通知》（财库〔2004〕185号）；（2）《国务院办公厅关于建立政府强制采购节能产品制度的通知》（国办发〔2007〕51号）；（3）《关于环境标志产品政府采购实施的意见》（财库〔2006〕90号）； （4）《关于印发〈政府采购促进中小企业发展管理办法〉的通知》（财库〔2020〕46号）；（5）《财政部司法部关于政府采购支持监狱企业发展有关问题的通知》（财库〔2014〕68号）；（6）《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3、本项目的特定资格要求：</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sz w:val="24"/>
          <w:highlight w:val="none"/>
          <w:lang w:val="zh-CN"/>
        </w:rPr>
        <w:t>210国道西安过境下大寨至候官寨公路工程桥梁防洪评价技术服务合同采购</w:t>
      </w:r>
      <w:r>
        <w:rPr>
          <w:rFonts w:hint="eastAsia" w:ascii="仿宋" w:hAnsi="仿宋" w:eastAsia="仿宋" w:cs="仿宋"/>
          <w:color w:val="auto"/>
          <w:highlight w:val="none"/>
        </w:rPr>
        <w:t>)特定资格要求如下:</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1）具有独立承担民事责任能力的法人、其他组织或自然人，并出具合法有效的营业执照等国家规定的相关证明，自然人参与的提供其身份证明（提供复印件加盖公章）；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2）供应商应授权合法的人员参加采购活动全过程，其中法定代表人直接参加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的，须出具法定代表人身份证，并与营业执照上信息一致。法定代表人授权代表参加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的，须出具法定代表人授权书及授权代表身份证；</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3）供应商须具有水文、水资源调查评价乙级及以上资质或水利行业（河道整治）专业乙级及以上资质；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4）拟派项目负责人须具有相关专业</w:t>
      </w:r>
      <w:r>
        <w:rPr>
          <w:rFonts w:hint="eastAsia" w:ascii="仿宋" w:hAnsi="仿宋" w:eastAsia="仿宋" w:cs="仿宋"/>
          <w:color w:val="auto"/>
          <w:highlight w:val="none"/>
          <w:lang w:eastAsia="zh-CN"/>
        </w:rPr>
        <w:t>工程师</w:t>
      </w:r>
      <w:r>
        <w:rPr>
          <w:rFonts w:hint="eastAsia" w:ascii="仿宋" w:hAnsi="仿宋" w:eastAsia="仿宋" w:cs="仿宋"/>
          <w:color w:val="auto"/>
          <w:highlight w:val="none"/>
        </w:rPr>
        <w:t>及以上职称；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5）财务状况报告：提供2020年度或2021年度经审计的财务报告（至少包括资产负债表和利润表，成立时间至提交</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响应文件递交截止时间不足一年的可提供成立后任意时段的资产负债表），或其基本存款账户开户银行出具的资信证明；</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6）税收缴纳证明：提供提交</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响应文件截止时间前一年内至少一个月已缴纳的增值税或营业税或企业所得税的凭据；其他组织和自然人提供缴纳税收的凭据；依法免税的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供应商应提供相关文件证明（提供复印件加盖公章）；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7）社会保障资金缴纳证明：提供提交</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响应文件截止时间前一年内至少一个月已缴纳的社会保障资金的凭据</w:t>
      </w:r>
      <w:r>
        <w:rPr>
          <w:rFonts w:ascii="微软雅黑" w:hAnsi="微软雅黑" w:eastAsia="微软雅黑" w:cs="微软雅黑"/>
          <w:color w:val="auto"/>
          <w:sz w:val="21"/>
          <w:szCs w:val="21"/>
          <w:highlight w:val="none"/>
          <w:shd w:val="clear" w:color="auto" w:fill="FFFFFF"/>
        </w:rPr>
        <w:t>或</w:t>
      </w:r>
      <w:r>
        <w:rPr>
          <w:rFonts w:hint="eastAsia" w:ascii="仿宋" w:hAnsi="仿宋" w:eastAsia="仿宋" w:cs="仿宋"/>
          <w:color w:val="auto"/>
          <w:highlight w:val="none"/>
        </w:rPr>
        <w:t>社保机构开具的社会保险参保缴费情况证明；依法不需要缴纳社会保障资金的供应商应提供相关文件证明（提供复印件加盖公章）；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8）参加政府采购活动近三年内，在经营活动中没有重大违法记录书面声明（原件并加盖公章）；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信用中国”“重大税收违法案件信息公布栏”“中国政府采购”完整的查询结果截图并加盖公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10）本项目不接受联合体</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三、获取采购文件</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时间： 2022年</w:t>
      </w:r>
      <w:r>
        <w:rPr>
          <w:rFonts w:hint="eastAsia" w:ascii="仿宋" w:hAnsi="仿宋" w:eastAsia="仿宋" w:cs="仿宋"/>
          <w:color w:val="auto"/>
          <w:highlight w:val="none"/>
          <w:lang w:val="en-US" w:eastAsia="zh-CN" w:bidi="ar"/>
        </w:rPr>
        <w:t>03</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30</w:t>
      </w:r>
      <w:r>
        <w:rPr>
          <w:rFonts w:hint="eastAsia" w:ascii="仿宋" w:hAnsi="仿宋" w:eastAsia="仿宋" w:cs="仿宋"/>
          <w:color w:val="auto"/>
          <w:highlight w:val="none"/>
          <w:lang w:bidi="ar"/>
        </w:rPr>
        <w:t>日 至 2022年</w:t>
      </w:r>
      <w:r>
        <w:rPr>
          <w:rFonts w:hint="eastAsia" w:ascii="仿宋" w:hAnsi="仿宋" w:eastAsia="仿宋" w:cs="仿宋"/>
          <w:color w:val="auto"/>
          <w:highlight w:val="none"/>
          <w:lang w:val="en-US" w:eastAsia="zh-CN" w:bidi="ar"/>
        </w:rPr>
        <w:t>04</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06</w:t>
      </w:r>
      <w:r>
        <w:rPr>
          <w:rFonts w:hint="eastAsia" w:ascii="仿宋" w:hAnsi="仿宋" w:eastAsia="仿宋" w:cs="仿宋"/>
          <w:color w:val="auto"/>
          <w:highlight w:val="none"/>
          <w:lang w:bidi="ar"/>
        </w:rPr>
        <w:t>日 ，每天上午 09:00:00 至 12:00:00 ，下午 14:00:00 至 17:00:00 （北京时间,法定节假日除外）</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地点：西安市含光南路218号交通信息大厦9楼会议室</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方式：现场获取</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售价：免费获取</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四、响应文件提交 </w:t>
      </w:r>
    </w:p>
    <w:p>
      <w:pPr>
        <w:pStyle w:val="3"/>
        <w:widowControl/>
        <w:spacing w:line="360" w:lineRule="auto"/>
        <w:ind w:firstLine="420"/>
        <w:rPr>
          <w:rFonts w:hint="eastAsia" w:ascii="仿宋" w:hAnsi="仿宋" w:eastAsia="仿宋" w:cs="仿宋"/>
          <w:color w:val="auto"/>
          <w:highlight w:val="none"/>
          <w:u w:val="none"/>
          <w:lang w:bidi="ar"/>
        </w:rPr>
      </w:pPr>
      <w:r>
        <w:rPr>
          <w:rFonts w:hint="eastAsia" w:ascii="仿宋" w:hAnsi="仿宋" w:eastAsia="仿宋" w:cs="仿宋"/>
          <w:color w:val="auto"/>
          <w:highlight w:val="none"/>
          <w:u w:val="none"/>
          <w:lang w:bidi="ar"/>
        </w:rPr>
        <w:t>截止时间： 2022年</w:t>
      </w:r>
      <w:r>
        <w:rPr>
          <w:rFonts w:hint="eastAsia" w:ascii="仿宋" w:hAnsi="仿宋" w:eastAsia="仿宋" w:cs="仿宋"/>
          <w:color w:val="auto"/>
          <w:highlight w:val="none"/>
          <w:u w:val="none"/>
          <w:lang w:val="en-US" w:eastAsia="zh-CN" w:bidi="ar"/>
        </w:rPr>
        <w:t>4</w:t>
      </w:r>
      <w:r>
        <w:rPr>
          <w:rFonts w:hint="eastAsia" w:ascii="仿宋" w:hAnsi="仿宋" w:eastAsia="仿宋" w:cs="仿宋"/>
          <w:color w:val="auto"/>
          <w:highlight w:val="none"/>
          <w:u w:val="none"/>
          <w:lang w:bidi="ar"/>
        </w:rPr>
        <w:t>月</w:t>
      </w:r>
      <w:r>
        <w:rPr>
          <w:rFonts w:hint="eastAsia" w:ascii="仿宋" w:hAnsi="仿宋" w:eastAsia="仿宋" w:cs="仿宋"/>
          <w:color w:val="auto"/>
          <w:highlight w:val="none"/>
          <w:u w:val="none"/>
          <w:lang w:val="en-US" w:eastAsia="zh-CN" w:bidi="ar"/>
        </w:rPr>
        <w:t>12</w:t>
      </w:r>
      <w:r>
        <w:rPr>
          <w:rFonts w:hint="eastAsia" w:ascii="仿宋" w:hAnsi="仿宋" w:eastAsia="仿宋" w:cs="仿宋"/>
          <w:color w:val="auto"/>
          <w:highlight w:val="none"/>
          <w:u w:val="none"/>
          <w:lang w:bidi="ar"/>
        </w:rPr>
        <w:t xml:space="preserve">日 </w:t>
      </w:r>
      <w:r>
        <w:rPr>
          <w:rFonts w:hint="eastAsia" w:ascii="仿宋" w:hAnsi="仿宋" w:eastAsia="仿宋" w:cs="仿宋"/>
          <w:color w:val="auto"/>
          <w:highlight w:val="none"/>
          <w:u w:val="none"/>
          <w:lang w:val="en-US" w:eastAsia="zh-CN" w:bidi="ar"/>
        </w:rPr>
        <w:t>9</w:t>
      </w:r>
      <w:r>
        <w:rPr>
          <w:rFonts w:hint="eastAsia" w:ascii="仿宋" w:hAnsi="仿宋" w:eastAsia="仿宋" w:cs="仿宋"/>
          <w:color w:val="auto"/>
          <w:highlight w:val="none"/>
          <w:u w:val="none"/>
          <w:lang w:bidi="ar"/>
        </w:rPr>
        <w:t>时30分00秒 （北京时间）</w:t>
      </w:r>
    </w:p>
    <w:p>
      <w:pPr>
        <w:pStyle w:val="3"/>
        <w:widowControl/>
        <w:spacing w:line="360" w:lineRule="auto"/>
        <w:ind w:firstLine="420"/>
        <w:rPr>
          <w:rFonts w:hint="eastAsia" w:ascii="仿宋" w:hAnsi="仿宋" w:eastAsia="仿宋" w:cs="仿宋"/>
          <w:color w:val="auto"/>
          <w:highlight w:val="none"/>
          <w:u w:val="none"/>
          <w:lang w:bidi="ar"/>
        </w:rPr>
      </w:pPr>
      <w:r>
        <w:rPr>
          <w:rFonts w:hint="eastAsia" w:ascii="仿宋" w:hAnsi="仿宋" w:eastAsia="仿宋" w:cs="仿宋"/>
          <w:color w:val="auto"/>
          <w:highlight w:val="none"/>
          <w:u w:val="none"/>
          <w:lang w:bidi="ar"/>
        </w:rPr>
        <w:t>地点：西安市含光南路218号交通信息大厦9楼会议室</w:t>
      </w:r>
    </w:p>
    <w:p>
      <w:pPr>
        <w:spacing w:line="360" w:lineRule="auto"/>
        <w:rPr>
          <w:rFonts w:hint="eastAsia" w:ascii="仿宋" w:hAnsi="仿宋" w:eastAsia="仿宋" w:cs="仿宋"/>
          <w:b/>
          <w:bCs/>
          <w:color w:val="auto"/>
          <w:sz w:val="24"/>
          <w:highlight w:val="none"/>
          <w:u w:val="none"/>
        </w:rPr>
      </w:pPr>
      <w:r>
        <w:rPr>
          <w:rFonts w:hint="eastAsia" w:ascii="仿宋" w:hAnsi="仿宋" w:eastAsia="仿宋" w:cs="仿宋"/>
          <w:b/>
          <w:bCs/>
          <w:color w:val="auto"/>
          <w:sz w:val="24"/>
          <w:highlight w:val="none"/>
          <w:u w:val="none"/>
        </w:rPr>
        <w:t>五、开启</w:t>
      </w:r>
    </w:p>
    <w:p>
      <w:pPr>
        <w:pStyle w:val="3"/>
        <w:widowControl/>
        <w:spacing w:line="360" w:lineRule="auto"/>
        <w:ind w:firstLine="420"/>
        <w:rPr>
          <w:rFonts w:hint="eastAsia" w:ascii="仿宋" w:hAnsi="仿宋" w:eastAsia="仿宋" w:cs="仿宋"/>
          <w:color w:val="auto"/>
          <w:highlight w:val="none"/>
          <w:u w:val="none"/>
          <w:lang w:bidi="ar"/>
        </w:rPr>
      </w:pPr>
      <w:r>
        <w:rPr>
          <w:rFonts w:hint="eastAsia" w:ascii="仿宋" w:hAnsi="仿宋" w:eastAsia="仿宋" w:cs="仿宋"/>
          <w:color w:val="auto"/>
          <w:highlight w:val="none"/>
          <w:u w:val="none"/>
          <w:lang w:bidi="ar"/>
        </w:rPr>
        <w:t>时间： 2022年</w:t>
      </w:r>
      <w:r>
        <w:rPr>
          <w:rFonts w:hint="eastAsia" w:ascii="仿宋" w:hAnsi="仿宋" w:eastAsia="仿宋" w:cs="仿宋"/>
          <w:color w:val="auto"/>
          <w:highlight w:val="none"/>
          <w:u w:val="none"/>
          <w:lang w:val="en-US" w:eastAsia="zh-CN" w:bidi="ar"/>
        </w:rPr>
        <w:t>4</w:t>
      </w:r>
      <w:r>
        <w:rPr>
          <w:rFonts w:hint="eastAsia" w:ascii="仿宋" w:hAnsi="仿宋" w:eastAsia="仿宋" w:cs="仿宋"/>
          <w:color w:val="auto"/>
          <w:highlight w:val="none"/>
          <w:u w:val="none"/>
          <w:lang w:bidi="ar"/>
        </w:rPr>
        <w:t>月</w:t>
      </w:r>
      <w:r>
        <w:rPr>
          <w:rFonts w:hint="eastAsia" w:ascii="仿宋" w:hAnsi="仿宋" w:eastAsia="仿宋" w:cs="仿宋"/>
          <w:color w:val="auto"/>
          <w:highlight w:val="none"/>
          <w:u w:val="none"/>
          <w:lang w:val="en-US" w:eastAsia="zh-CN" w:bidi="ar"/>
        </w:rPr>
        <w:t>12</w:t>
      </w:r>
      <w:r>
        <w:rPr>
          <w:rFonts w:hint="eastAsia" w:ascii="仿宋" w:hAnsi="仿宋" w:eastAsia="仿宋" w:cs="仿宋"/>
          <w:color w:val="auto"/>
          <w:highlight w:val="none"/>
          <w:u w:val="none"/>
          <w:lang w:bidi="ar"/>
        </w:rPr>
        <w:t xml:space="preserve">日 </w:t>
      </w:r>
      <w:r>
        <w:rPr>
          <w:rFonts w:hint="eastAsia" w:ascii="仿宋" w:hAnsi="仿宋" w:eastAsia="仿宋" w:cs="仿宋"/>
          <w:color w:val="auto"/>
          <w:highlight w:val="none"/>
          <w:u w:val="none"/>
          <w:lang w:val="en-US" w:eastAsia="zh-CN" w:bidi="ar"/>
        </w:rPr>
        <w:t>9</w:t>
      </w:r>
      <w:r>
        <w:rPr>
          <w:rFonts w:hint="eastAsia" w:ascii="仿宋" w:hAnsi="仿宋" w:eastAsia="仿宋" w:cs="仿宋"/>
          <w:color w:val="auto"/>
          <w:highlight w:val="none"/>
          <w:u w:val="none"/>
          <w:lang w:bidi="ar"/>
        </w:rPr>
        <w:t>时30分00秒 （北京时间）</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地点：西安市含光南路218号交通信息大厦9楼会议室</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六、公告期限</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自本公告发布之日起</w:t>
      </w:r>
      <w:r>
        <w:rPr>
          <w:rFonts w:hint="eastAsia" w:ascii="仿宋" w:hAnsi="仿宋" w:eastAsia="仿宋" w:cs="仿宋"/>
          <w:color w:val="auto"/>
          <w:highlight w:val="none"/>
          <w:lang w:val="en-US" w:eastAsia="zh-CN" w:bidi="ar"/>
        </w:rPr>
        <w:t>3</w:t>
      </w:r>
      <w:r>
        <w:rPr>
          <w:rFonts w:hint="eastAsia" w:ascii="仿宋" w:hAnsi="仿宋" w:eastAsia="仿宋" w:cs="仿宋"/>
          <w:color w:val="auto"/>
          <w:highlight w:val="none"/>
          <w:lang w:bidi="ar"/>
        </w:rPr>
        <w:t>个工作日。</w:t>
      </w:r>
    </w:p>
    <w:p>
      <w:pPr>
        <w:numPr>
          <w:ilvl w:val="0"/>
          <w:numId w:val="1"/>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其他补充事宜</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1、获取采购文件时请携带单位介绍信及经办人身份证（原件及复印件）或授权委托书及被授权人身份证（原件及复印件）1份。2、请供应商按照陕西省财政厅关于政府采购供应商注册登记有关事项的通知中的要求，通过陕西省政府采购网注册登记入库。</w:t>
      </w:r>
      <w:r>
        <w:rPr>
          <w:rFonts w:hint="eastAsia" w:ascii="仿宋" w:hAnsi="仿宋" w:eastAsia="仿宋" w:cs="仿宋"/>
          <w:color w:val="auto"/>
          <w:highlight w:val="none"/>
          <w:lang w:val="en-US" w:eastAsia="zh-CN" w:bidi="ar"/>
        </w:rPr>
        <w:t>3、本项目</w:t>
      </w:r>
      <w:r>
        <w:rPr>
          <w:rFonts w:hint="eastAsia" w:ascii="仿宋" w:hAnsi="仿宋" w:eastAsia="仿宋" w:cs="仿宋"/>
          <w:color w:val="auto"/>
          <w:highlight w:val="none"/>
          <w:lang w:bidi="ar"/>
        </w:rPr>
        <w:t>专门面向中小企业</w:t>
      </w:r>
      <w:r>
        <w:rPr>
          <w:rFonts w:hint="eastAsia" w:ascii="仿宋" w:hAnsi="仿宋" w:eastAsia="仿宋" w:cs="仿宋"/>
          <w:color w:val="auto"/>
          <w:highlight w:val="none"/>
          <w:lang w:eastAsia="zh-CN" w:bidi="ar"/>
        </w:rPr>
        <w:t>。</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八、对本次采购提出询问，请按以下方式联系。 </w:t>
      </w:r>
    </w:p>
    <w:p>
      <w:pPr>
        <w:pStyle w:val="3"/>
        <w:widowControl/>
        <w:spacing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名称：西安市公路工程管理处</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地址：西安市含光南路218号交通信息大厦9楼</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联系方式：029-88215565</w:t>
      </w:r>
    </w:p>
    <w:p>
      <w:pPr>
        <w:pStyle w:val="3"/>
        <w:widowControl/>
        <w:spacing w:line="360" w:lineRule="auto"/>
        <w:ind w:firstLine="420"/>
        <w:rPr>
          <w:rFonts w:hint="eastAsia" w:ascii="仿宋" w:hAnsi="仿宋" w:eastAsia="仿宋" w:cs="仿宋"/>
          <w:color w:val="auto"/>
          <w:highlight w:val="none"/>
          <w:lang w:eastAsia="zh-CN" w:bidi="ar"/>
        </w:rPr>
      </w:pPr>
      <w:r>
        <w:rPr>
          <w:rFonts w:hint="eastAsia" w:ascii="仿宋" w:hAnsi="仿宋" w:eastAsia="仿宋" w:cs="仿宋"/>
          <w:color w:val="auto"/>
          <w:highlight w:val="none"/>
          <w:lang w:bidi="ar"/>
        </w:rPr>
        <w:t>2、</w:t>
      </w:r>
      <w:r>
        <w:rPr>
          <w:rFonts w:hint="eastAsia" w:ascii="仿宋" w:hAnsi="仿宋" w:eastAsia="仿宋" w:cs="仿宋"/>
          <w:color w:val="auto"/>
          <w:highlight w:val="none"/>
          <w:lang w:eastAsia="zh-CN" w:bidi="ar"/>
        </w:rPr>
        <w:t>采购代理机构信息</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名称：华春建设工程项目管理有限责任公司</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地址：西安市南二环成长大厦8楼</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联系方式：18220586889</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3.项目联系方式</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项目联系人：支工</w:t>
      </w:r>
    </w:p>
    <w:p>
      <w:pPr>
        <w:pStyle w:val="3"/>
        <w:widowControl/>
        <w:spacing w:line="360" w:lineRule="auto"/>
        <w:ind w:firstLine="420"/>
        <w:rPr>
          <w:rFonts w:hint="eastAsia" w:ascii="仿宋" w:hAnsi="仿宋" w:eastAsia="仿宋" w:cs="仿宋"/>
          <w:color w:val="auto"/>
          <w:highlight w:val="none"/>
          <w:lang w:bidi="ar"/>
        </w:rPr>
      </w:pPr>
      <w:r>
        <w:rPr>
          <w:rFonts w:hint="eastAsia" w:ascii="仿宋" w:hAnsi="仿宋" w:eastAsia="仿宋" w:cs="仿宋"/>
          <w:color w:val="auto"/>
          <w:highlight w:val="none"/>
          <w:lang w:bidi="ar"/>
        </w:rPr>
        <w:t>电话：18220586889</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08547"/>
    <w:multiLevelType w:val="singleLevel"/>
    <w:tmpl w:val="2600854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4C60"/>
    <w:rsid w:val="0D634E50"/>
    <w:rsid w:val="1F7266BC"/>
    <w:rsid w:val="3CD16A44"/>
    <w:rsid w:val="56163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widowControl/>
      <w:spacing w:before="260" w:after="260" w:line="416" w:lineRule="auto"/>
      <w:jc w:val="center"/>
      <w:outlineLvl w:val="1"/>
    </w:pPr>
    <w:rPr>
      <w:rFonts w:ascii="Arial" w:hAnsi="Arial" w:eastAsia="黑体"/>
      <w:b/>
      <w:kern w:val="0"/>
      <w:sz w:val="36"/>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2179</Words>
  <Characters>2460</Characters>
  <Lines>0</Lines>
  <Paragraphs>0</Paragraphs>
  <TotalTime>3</TotalTime>
  <ScaleCrop>false</ScaleCrop>
  <LinksUpToDate>false</LinksUpToDate>
  <CharactersWithSpaces>2496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2022-03-28T09:43:00Z</dcterms:created>
  <dc:creator>Administrator</dc:creator>
  <cp:lastModifiedBy>Administrator</cp:lastModifiedBy>
  <dcterms:modified xsi:type="dcterms:W3CDTF">2022-03-29T02:43:12Z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C1AD0C0083204F79B9C28ACAF51F0F34</vt:lpwstr>
  </property>
</Properties>
</file>