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napToGrid w:val="0"/>
        <w:spacing w:line="360" w:lineRule="auto"/>
        <w:jc w:val="left"/>
        <w:rPr>
          <w:rFonts w:hint="eastAsia" w:ascii="仿宋" w:hAnsi="仿宋" w:eastAsia="仿宋" w:cs="仿宋"/>
          <w:b/>
          <w:bCs/>
          <w:sz w:val="30"/>
          <w:szCs w:val="30"/>
          <w:lang w:val="zh-CN"/>
        </w:rPr>
      </w:pPr>
      <w:r>
        <w:rPr>
          <w:rFonts w:hint="eastAsia" w:ascii="仿宋" w:hAnsi="仿宋" w:eastAsia="仿宋" w:cs="仿宋"/>
          <w:b/>
          <w:bCs/>
          <w:sz w:val="30"/>
          <w:szCs w:val="30"/>
          <w:lang w:val="zh-CN"/>
        </w:rPr>
        <w:t>政府采购项目</w:t>
      </w:r>
    </w:p>
    <w:p>
      <w:pPr>
        <w:autoSpaceDE w:val="0"/>
        <w:autoSpaceDN w:val="0"/>
        <w:adjustRightInd w:val="0"/>
        <w:snapToGrid w:val="0"/>
        <w:spacing w:line="360" w:lineRule="auto"/>
        <w:jc w:val="left"/>
        <w:rPr>
          <w:rFonts w:hint="eastAsia" w:ascii="仿宋" w:hAnsi="仿宋" w:eastAsia="仿宋" w:cs="仿宋"/>
          <w:b/>
          <w:bCs/>
          <w:sz w:val="30"/>
          <w:szCs w:val="30"/>
          <w:lang w:val="zh-CN"/>
        </w:rPr>
      </w:pPr>
      <w:r>
        <w:rPr>
          <w:rFonts w:hint="eastAsia" w:ascii="仿宋" w:hAnsi="仿宋" w:eastAsia="仿宋" w:cs="仿宋"/>
          <w:b/>
          <w:bCs/>
          <w:sz w:val="30"/>
          <w:szCs w:val="30"/>
          <w:lang w:val="zh-CN"/>
        </w:rPr>
        <w:t>采购项目编号：SCZC2022-CS-0292-001</w:t>
      </w:r>
    </w:p>
    <w:p>
      <w:pPr>
        <w:tabs>
          <w:tab w:val="left" w:pos="5670"/>
        </w:tabs>
        <w:autoSpaceDE w:val="0"/>
        <w:autoSpaceDN w:val="0"/>
        <w:adjustRightInd w:val="0"/>
        <w:snapToGrid w:val="0"/>
        <w:spacing w:line="360" w:lineRule="auto"/>
        <w:jc w:val="center"/>
        <w:rPr>
          <w:rFonts w:hint="eastAsia" w:ascii="仿宋" w:hAnsi="仿宋" w:eastAsia="仿宋" w:cs="仿宋"/>
          <w:sz w:val="30"/>
          <w:szCs w:val="30"/>
        </w:rPr>
      </w:pPr>
    </w:p>
    <w:p>
      <w:pPr>
        <w:tabs>
          <w:tab w:val="left" w:pos="5670"/>
        </w:tabs>
        <w:autoSpaceDE w:val="0"/>
        <w:autoSpaceDN w:val="0"/>
        <w:adjustRightInd w:val="0"/>
        <w:snapToGrid w:val="0"/>
        <w:spacing w:line="360" w:lineRule="auto"/>
        <w:jc w:val="center"/>
        <w:rPr>
          <w:rFonts w:hint="eastAsia" w:ascii="仿宋" w:hAnsi="仿宋" w:eastAsia="仿宋" w:cs="仿宋"/>
          <w:sz w:val="32"/>
          <w:szCs w:val="32"/>
        </w:rPr>
      </w:pPr>
    </w:p>
    <w:p>
      <w:pPr>
        <w:tabs>
          <w:tab w:val="left" w:pos="5670"/>
        </w:tabs>
        <w:autoSpaceDE w:val="0"/>
        <w:autoSpaceDN w:val="0"/>
        <w:adjustRightInd w:val="0"/>
        <w:snapToGrid w:val="0"/>
        <w:spacing w:line="360" w:lineRule="auto"/>
        <w:jc w:val="center"/>
        <w:rPr>
          <w:rFonts w:hint="eastAsia" w:ascii="仿宋" w:hAnsi="仿宋" w:eastAsia="仿宋" w:cs="仿宋"/>
          <w:sz w:val="32"/>
          <w:szCs w:val="32"/>
        </w:rPr>
      </w:pPr>
      <w:r>
        <w:rPr>
          <w:rFonts w:hint="eastAsia" w:ascii="仿宋" w:hAnsi="仿宋" w:eastAsia="仿宋" w:cs="仿宋"/>
          <w:sz w:val="32"/>
          <w:szCs w:val="32"/>
        </w:rPr>
        <w:t xml:space="preserve"> </w:t>
      </w:r>
    </w:p>
    <w:p>
      <w:pPr>
        <w:tabs>
          <w:tab w:val="left" w:pos="5670"/>
        </w:tabs>
        <w:autoSpaceDE w:val="0"/>
        <w:autoSpaceDN w:val="0"/>
        <w:adjustRightInd w:val="0"/>
        <w:snapToGrid w:val="0"/>
        <w:spacing w:line="360" w:lineRule="auto"/>
        <w:jc w:val="center"/>
        <w:rPr>
          <w:rFonts w:hint="eastAsia" w:ascii="仿宋" w:hAnsi="仿宋" w:eastAsia="仿宋" w:cs="仿宋"/>
          <w:sz w:val="32"/>
          <w:szCs w:val="32"/>
        </w:rPr>
      </w:pPr>
    </w:p>
    <w:p>
      <w:pPr>
        <w:autoSpaceDE w:val="0"/>
        <w:autoSpaceDN w:val="0"/>
        <w:adjustRightInd w:val="0"/>
        <w:snapToGrid w:val="0"/>
        <w:spacing w:line="360" w:lineRule="auto"/>
        <w:jc w:val="center"/>
        <w:rPr>
          <w:rFonts w:hint="eastAsia" w:ascii="仿宋" w:hAnsi="仿宋" w:eastAsia="仿宋" w:cs="仿宋"/>
          <w:b/>
          <w:bCs/>
          <w:sz w:val="44"/>
          <w:szCs w:val="44"/>
          <w:lang w:eastAsia="zh-CN"/>
        </w:rPr>
      </w:pPr>
      <w:r>
        <w:rPr>
          <w:rFonts w:hint="eastAsia" w:ascii="仿宋" w:hAnsi="仿宋" w:eastAsia="仿宋" w:cs="仿宋"/>
          <w:b/>
          <w:bCs/>
          <w:sz w:val="44"/>
          <w:szCs w:val="44"/>
          <w:lang w:eastAsia="zh-CN"/>
        </w:rPr>
        <w:t>城市管理建设维护项目设计审查及标准制定咨询服务</w:t>
      </w:r>
    </w:p>
    <w:p>
      <w:pPr>
        <w:tabs>
          <w:tab w:val="left" w:pos="5670"/>
        </w:tabs>
        <w:autoSpaceDE w:val="0"/>
        <w:autoSpaceDN w:val="0"/>
        <w:adjustRightInd w:val="0"/>
        <w:snapToGrid w:val="0"/>
        <w:spacing w:line="360" w:lineRule="auto"/>
        <w:jc w:val="center"/>
        <w:rPr>
          <w:rFonts w:hint="eastAsia" w:ascii="仿宋" w:hAnsi="仿宋" w:eastAsia="仿宋" w:cs="仿宋"/>
          <w:b/>
          <w:bCs/>
          <w:sz w:val="36"/>
          <w:szCs w:val="36"/>
          <w:lang w:val="zh-CN"/>
        </w:rPr>
      </w:pPr>
    </w:p>
    <w:p>
      <w:pPr>
        <w:tabs>
          <w:tab w:val="left" w:pos="5670"/>
        </w:tabs>
        <w:autoSpaceDE w:val="0"/>
        <w:autoSpaceDN w:val="0"/>
        <w:adjustRightInd w:val="0"/>
        <w:snapToGrid w:val="0"/>
        <w:spacing w:line="360" w:lineRule="auto"/>
        <w:jc w:val="center"/>
        <w:rPr>
          <w:rFonts w:hint="eastAsia" w:ascii="仿宋" w:hAnsi="仿宋" w:eastAsia="仿宋" w:cs="仿宋"/>
          <w:b/>
          <w:bCs/>
          <w:sz w:val="52"/>
          <w:szCs w:val="52"/>
          <w:lang w:val="zh-CN"/>
        </w:rPr>
      </w:pPr>
      <w:r>
        <w:rPr>
          <w:rFonts w:hint="eastAsia" w:ascii="仿宋" w:hAnsi="仿宋" w:eastAsia="仿宋" w:cs="仿宋"/>
          <w:b/>
          <w:bCs/>
          <w:sz w:val="52"/>
          <w:szCs w:val="52"/>
          <w:lang w:val="zh-CN"/>
        </w:rPr>
        <w:t>竞争性磋商文件</w:t>
      </w:r>
    </w:p>
    <w:p>
      <w:pPr>
        <w:tabs>
          <w:tab w:val="left" w:pos="5670"/>
        </w:tabs>
        <w:autoSpaceDE w:val="0"/>
        <w:autoSpaceDN w:val="0"/>
        <w:adjustRightInd w:val="0"/>
        <w:snapToGrid w:val="0"/>
        <w:spacing w:line="360" w:lineRule="auto"/>
        <w:jc w:val="center"/>
        <w:rPr>
          <w:rFonts w:hint="eastAsia" w:ascii="仿宋" w:hAnsi="仿宋" w:eastAsia="仿宋" w:cs="仿宋"/>
          <w:sz w:val="50"/>
          <w:szCs w:val="50"/>
        </w:rPr>
      </w:pPr>
    </w:p>
    <w:p>
      <w:pPr>
        <w:tabs>
          <w:tab w:val="left" w:pos="5670"/>
        </w:tabs>
        <w:autoSpaceDE w:val="0"/>
        <w:autoSpaceDN w:val="0"/>
        <w:adjustRightInd w:val="0"/>
        <w:snapToGrid w:val="0"/>
        <w:spacing w:line="360" w:lineRule="auto"/>
        <w:jc w:val="center"/>
        <w:rPr>
          <w:rFonts w:hint="eastAsia" w:ascii="仿宋" w:hAnsi="仿宋" w:eastAsia="仿宋" w:cs="仿宋"/>
          <w:sz w:val="50"/>
          <w:szCs w:val="50"/>
        </w:rPr>
      </w:pPr>
    </w:p>
    <w:p>
      <w:pPr>
        <w:tabs>
          <w:tab w:val="left" w:pos="5670"/>
        </w:tabs>
        <w:autoSpaceDE w:val="0"/>
        <w:autoSpaceDN w:val="0"/>
        <w:adjustRightInd w:val="0"/>
        <w:snapToGrid w:val="0"/>
        <w:spacing w:line="360" w:lineRule="auto"/>
        <w:jc w:val="center"/>
        <w:rPr>
          <w:rFonts w:hint="eastAsia" w:ascii="仿宋" w:hAnsi="仿宋" w:eastAsia="仿宋" w:cs="仿宋"/>
          <w:sz w:val="50"/>
          <w:szCs w:val="50"/>
        </w:rPr>
      </w:pPr>
    </w:p>
    <w:p>
      <w:pPr>
        <w:tabs>
          <w:tab w:val="left" w:pos="5670"/>
        </w:tabs>
        <w:autoSpaceDE w:val="0"/>
        <w:autoSpaceDN w:val="0"/>
        <w:adjustRightInd w:val="0"/>
        <w:snapToGrid w:val="0"/>
        <w:spacing w:line="360" w:lineRule="auto"/>
        <w:jc w:val="center"/>
        <w:rPr>
          <w:rFonts w:hint="eastAsia" w:ascii="仿宋" w:hAnsi="仿宋" w:eastAsia="仿宋" w:cs="仿宋"/>
          <w:b/>
          <w:bCs/>
          <w:sz w:val="30"/>
          <w:szCs w:val="30"/>
        </w:rPr>
      </w:pPr>
    </w:p>
    <w:p>
      <w:pPr>
        <w:tabs>
          <w:tab w:val="left" w:pos="5670"/>
        </w:tabs>
        <w:autoSpaceDE w:val="0"/>
        <w:autoSpaceDN w:val="0"/>
        <w:adjustRightInd w:val="0"/>
        <w:snapToGrid w:val="0"/>
        <w:spacing w:line="360" w:lineRule="auto"/>
        <w:jc w:val="center"/>
        <w:rPr>
          <w:rFonts w:hint="eastAsia" w:ascii="仿宋" w:hAnsi="仿宋" w:eastAsia="仿宋" w:cs="仿宋"/>
          <w:b/>
          <w:bCs/>
          <w:sz w:val="30"/>
          <w:szCs w:val="30"/>
        </w:rPr>
      </w:pPr>
    </w:p>
    <w:p>
      <w:pPr>
        <w:tabs>
          <w:tab w:val="left" w:pos="5670"/>
        </w:tabs>
        <w:autoSpaceDE w:val="0"/>
        <w:autoSpaceDN w:val="0"/>
        <w:adjustRightInd w:val="0"/>
        <w:snapToGrid w:val="0"/>
        <w:spacing w:line="360" w:lineRule="auto"/>
        <w:jc w:val="center"/>
        <w:rPr>
          <w:rFonts w:hint="eastAsia" w:ascii="仿宋" w:hAnsi="仿宋" w:eastAsia="仿宋" w:cs="仿宋"/>
          <w:b/>
          <w:bCs/>
          <w:sz w:val="30"/>
          <w:szCs w:val="30"/>
        </w:rPr>
      </w:pPr>
    </w:p>
    <w:p>
      <w:pPr>
        <w:tabs>
          <w:tab w:val="left" w:pos="5670"/>
        </w:tabs>
        <w:autoSpaceDE w:val="0"/>
        <w:autoSpaceDN w:val="0"/>
        <w:adjustRightInd w:val="0"/>
        <w:snapToGrid w:val="0"/>
        <w:spacing w:line="360" w:lineRule="auto"/>
        <w:jc w:val="center"/>
        <w:rPr>
          <w:rFonts w:hint="eastAsia" w:ascii="仿宋" w:hAnsi="仿宋" w:eastAsia="仿宋" w:cs="仿宋"/>
          <w:b/>
          <w:bCs/>
          <w:sz w:val="30"/>
          <w:szCs w:val="30"/>
        </w:rPr>
      </w:pPr>
      <w:r>
        <w:rPr>
          <w:rFonts w:hint="eastAsia" w:ascii="仿宋" w:hAnsi="仿宋" w:eastAsia="仿宋" w:cs="仿宋"/>
          <w:b/>
          <w:bCs/>
          <w:sz w:val="30"/>
          <w:szCs w:val="30"/>
          <w:lang w:val="zh-CN"/>
        </w:rPr>
        <w:t xml:space="preserve"> 陕西省采购招标有限责任公司</w:t>
      </w:r>
      <w:r>
        <w:rPr>
          <w:rFonts w:hint="eastAsia" w:ascii="仿宋" w:hAnsi="仿宋" w:eastAsia="仿宋" w:cs="仿宋"/>
          <w:b/>
          <w:bCs/>
          <w:sz w:val="30"/>
          <w:szCs w:val="30"/>
        </w:rPr>
        <w:t xml:space="preserve"> </w:t>
      </w:r>
    </w:p>
    <w:p>
      <w:pPr>
        <w:tabs>
          <w:tab w:val="left" w:pos="5460"/>
        </w:tabs>
        <w:autoSpaceDE w:val="0"/>
        <w:autoSpaceDN w:val="0"/>
        <w:adjustRightInd w:val="0"/>
        <w:snapToGrid w:val="0"/>
        <w:spacing w:line="360" w:lineRule="auto"/>
        <w:jc w:val="center"/>
        <w:rPr>
          <w:rFonts w:hint="eastAsia" w:ascii="仿宋" w:hAnsi="仿宋" w:eastAsia="仿宋" w:cs="仿宋"/>
          <w:b/>
          <w:bCs/>
          <w:sz w:val="30"/>
          <w:szCs w:val="30"/>
          <w:lang w:val="zh-CN"/>
        </w:rPr>
      </w:pPr>
      <w:r>
        <w:rPr>
          <w:rFonts w:hint="eastAsia" w:ascii="仿宋" w:hAnsi="仿宋" w:eastAsia="仿宋" w:cs="仿宋"/>
          <w:b/>
          <w:bCs/>
          <w:sz w:val="30"/>
          <w:szCs w:val="30"/>
          <w:lang w:val="zh-CN"/>
        </w:rPr>
        <w:t>二〇二二年</w:t>
      </w:r>
      <w:r>
        <w:rPr>
          <w:rFonts w:hint="eastAsia" w:ascii="仿宋" w:hAnsi="仿宋" w:eastAsia="仿宋" w:cs="仿宋"/>
          <w:b/>
          <w:bCs/>
          <w:sz w:val="30"/>
          <w:szCs w:val="30"/>
          <w:lang w:eastAsia="zh-CN"/>
        </w:rPr>
        <w:t>三</w:t>
      </w:r>
      <w:r>
        <w:rPr>
          <w:rFonts w:hint="eastAsia" w:ascii="仿宋" w:hAnsi="仿宋" w:eastAsia="仿宋" w:cs="仿宋"/>
          <w:b/>
          <w:bCs/>
          <w:sz w:val="30"/>
          <w:szCs w:val="30"/>
          <w:lang w:val="zh-CN"/>
        </w:rPr>
        <w:t>月</w:t>
      </w:r>
    </w:p>
    <w:p>
      <w:pPr>
        <w:tabs>
          <w:tab w:val="left" w:pos="3739"/>
        </w:tabs>
        <w:jc w:val="left"/>
        <w:rPr>
          <w:rFonts w:hint="eastAsia" w:ascii="仿宋" w:hAnsi="仿宋" w:eastAsia="仿宋" w:cs="仿宋"/>
          <w:sz w:val="32"/>
          <w:szCs w:val="32"/>
        </w:rPr>
      </w:pPr>
      <w:r>
        <w:rPr>
          <w:rFonts w:hint="eastAsia" w:ascii="仿宋" w:hAnsi="仿宋" w:eastAsia="仿宋" w:cs="仿宋"/>
          <w:sz w:val="32"/>
          <w:szCs w:val="32"/>
        </w:rPr>
        <w:tab/>
      </w:r>
    </w:p>
    <w:p>
      <w:pPr>
        <w:rPr>
          <w:rFonts w:hint="eastAsia" w:ascii="仿宋" w:hAnsi="仿宋" w:eastAsia="仿宋" w:cs="仿宋"/>
          <w:sz w:val="32"/>
          <w:szCs w:val="32"/>
        </w:rPr>
      </w:pPr>
      <w:r>
        <w:rPr>
          <w:rFonts w:hint="eastAsia" w:ascii="仿宋" w:hAnsi="仿宋" w:eastAsia="仿宋" w:cs="仿宋"/>
          <w:sz w:val="32"/>
          <w:szCs w:val="32"/>
        </w:rPr>
        <w:br w:type="page"/>
      </w:r>
    </w:p>
    <w:p>
      <w:pPr>
        <w:pStyle w:val="23"/>
        <w:rPr>
          <w:rFonts w:hint="eastAsia" w:ascii="仿宋" w:hAnsi="仿宋" w:eastAsia="仿宋" w:cs="仿宋"/>
        </w:rPr>
        <w:sectPr>
          <w:headerReference r:id="rId4" w:type="first"/>
          <w:headerReference r:id="rId3" w:type="default"/>
          <w:footerReference r:id="rId5" w:type="even"/>
          <w:pgSz w:w="11906" w:h="16838"/>
          <w:pgMar w:top="1440" w:right="1083" w:bottom="1440" w:left="1083" w:header="851" w:footer="992" w:gutter="0"/>
          <w:pgNumType w:start="0"/>
          <w:cols w:space="720" w:num="1"/>
          <w:titlePg/>
          <w:docGrid w:linePitch="312" w:charSpace="0"/>
        </w:sectPr>
      </w:pPr>
    </w:p>
    <w:p>
      <w:pPr>
        <w:pStyle w:val="16"/>
        <w:ind w:firstLine="0" w:firstLineChars="0"/>
        <w:jc w:val="center"/>
        <w:rPr>
          <w:rFonts w:hint="eastAsia" w:ascii="仿宋" w:hAnsi="仿宋" w:eastAsia="仿宋" w:cs="仿宋"/>
          <w:b/>
          <w:sz w:val="32"/>
          <w:szCs w:val="32"/>
        </w:rPr>
      </w:pPr>
      <w:r>
        <w:rPr>
          <w:rFonts w:hint="eastAsia" w:ascii="仿宋" w:hAnsi="仿宋" w:eastAsia="仿宋" w:cs="仿宋"/>
          <w:b/>
          <w:sz w:val="32"/>
          <w:szCs w:val="32"/>
        </w:rPr>
        <w:t>目  录</w:t>
      </w:r>
    </w:p>
    <w:p>
      <w:pPr>
        <w:pStyle w:val="36"/>
        <w:rPr>
          <w:rFonts w:hint="eastAsia" w:ascii="仿宋" w:hAnsi="仿宋" w:eastAsia="仿宋" w:cs="仿宋"/>
          <w:b w:val="0"/>
          <w:bCs w:val="0"/>
          <w:caps w:val="0"/>
          <w:sz w:val="21"/>
          <w:szCs w:val="21"/>
        </w:rPr>
      </w:pPr>
      <w:r>
        <w:rPr>
          <w:rFonts w:hint="eastAsia" w:ascii="仿宋" w:hAnsi="仿宋" w:eastAsia="仿宋" w:cs="仿宋"/>
          <w:b w:val="0"/>
          <w:bCs w:val="0"/>
          <w:sz w:val="28"/>
          <w:szCs w:val="28"/>
        </w:rPr>
        <w:fldChar w:fldCharType="begin"/>
      </w:r>
      <w:r>
        <w:rPr>
          <w:rFonts w:hint="eastAsia" w:ascii="仿宋" w:hAnsi="仿宋" w:eastAsia="仿宋" w:cs="仿宋"/>
          <w:b w:val="0"/>
          <w:bCs w:val="0"/>
          <w:sz w:val="28"/>
          <w:szCs w:val="28"/>
        </w:rPr>
        <w:instrText xml:space="preserve"> TOC \o "1-2" \h \z \u </w:instrText>
      </w:r>
      <w:r>
        <w:rPr>
          <w:rFonts w:hint="eastAsia" w:ascii="仿宋" w:hAnsi="仿宋" w:eastAsia="仿宋" w:cs="仿宋"/>
          <w:b w:val="0"/>
          <w:bCs w:val="0"/>
          <w:sz w:val="28"/>
          <w:szCs w:val="28"/>
        </w:rPr>
        <w:fldChar w:fldCharType="separate"/>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"_Toc90556626" </w:instrText>
      </w:r>
      <w:r>
        <w:rPr>
          <w:rFonts w:hint="eastAsia" w:ascii="仿宋" w:hAnsi="仿宋" w:eastAsia="仿宋" w:cs="仿宋"/>
          <w:sz w:val="21"/>
          <w:szCs w:val="21"/>
        </w:rPr>
        <w:fldChar w:fldCharType="separate"/>
      </w:r>
      <w:r>
        <w:rPr>
          <w:rStyle w:val="60"/>
          <w:rFonts w:hint="eastAsia" w:ascii="仿宋" w:hAnsi="仿宋" w:eastAsia="仿宋" w:cs="仿宋"/>
          <w:sz w:val="21"/>
          <w:szCs w:val="21"/>
        </w:rPr>
        <w:t>第一章  磋商公告</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_Toc90556626 \h </w:instrText>
      </w:r>
      <w:r>
        <w:rPr>
          <w:rFonts w:hint="eastAsia" w:ascii="仿宋" w:hAnsi="仿宋" w:eastAsia="仿宋" w:cs="仿宋"/>
          <w:sz w:val="21"/>
          <w:szCs w:val="21"/>
        </w:rPr>
        <w:fldChar w:fldCharType="separate"/>
      </w:r>
      <w:r>
        <w:rPr>
          <w:rFonts w:hint="eastAsia" w:ascii="仿宋" w:hAnsi="仿宋" w:eastAsia="仿宋" w:cs="仿宋"/>
          <w:sz w:val="21"/>
          <w:szCs w:val="21"/>
        </w:rPr>
        <w:t>2</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36"/>
        <w:rPr>
          <w:rFonts w:hint="eastAsia" w:ascii="仿宋" w:hAnsi="仿宋" w:eastAsia="仿宋" w:cs="仿宋"/>
          <w:b w:val="0"/>
          <w:bCs w:val="0"/>
          <w:caps w:val="0"/>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"_Toc90556627" </w:instrText>
      </w:r>
      <w:r>
        <w:rPr>
          <w:rFonts w:hint="eastAsia" w:ascii="仿宋" w:hAnsi="仿宋" w:eastAsia="仿宋" w:cs="仿宋"/>
          <w:sz w:val="21"/>
          <w:szCs w:val="21"/>
        </w:rPr>
        <w:fldChar w:fldCharType="separate"/>
      </w:r>
      <w:r>
        <w:rPr>
          <w:rStyle w:val="60"/>
          <w:rFonts w:hint="eastAsia" w:ascii="仿宋" w:hAnsi="仿宋" w:eastAsia="仿宋" w:cs="仿宋"/>
          <w:sz w:val="21"/>
          <w:szCs w:val="21"/>
        </w:rPr>
        <w:t>第二章  供应商须知</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_Toc90556627 \h </w:instrText>
      </w:r>
      <w:r>
        <w:rPr>
          <w:rFonts w:hint="eastAsia" w:ascii="仿宋" w:hAnsi="仿宋" w:eastAsia="仿宋" w:cs="仿宋"/>
          <w:sz w:val="21"/>
          <w:szCs w:val="21"/>
        </w:rPr>
        <w:fldChar w:fldCharType="separate"/>
      </w:r>
      <w:r>
        <w:rPr>
          <w:rFonts w:hint="eastAsia" w:ascii="仿宋" w:hAnsi="仿宋" w:eastAsia="仿宋" w:cs="仿宋"/>
          <w:sz w:val="21"/>
          <w:szCs w:val="21"/>
        </w:rPr>
        <w:t>6</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41"/>
        <w:tabs>
          <w:tab w:val="right" w:leader="dot" w:pos="9060"/>
        </w:tabs>
        <w:rPr>
          <w:rFonts w:hint="eastAsia" w:ascii="仿宋" w:hAnsi="仿宋" w:eastAsia="仿宋" w:cs="仿宋"/>
          <w:smallCaps w:val="0"/>
          <w:kern w:val="2"/>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"_Toc90556628" </w:instrText>
      </w:r>
      <w:r>
        <w:rPr>
          <w:rFonts w:hint="eastAsia" w:ascii="仿宋" w:hAnsi="仿宋" w:eastAsia="仿宋" w:cs="仿宋"/>
          <w:sz w:val="21"/>
          <w:szCs w:val="21"/>
        </w:rPr>
        <w:fldChar w:fldCharType="separate"/>
      </w:r>
      <w:r>
        <w:rPr>
          <w:rStyle w:val="60"/>
          <w:rFonts w:hint="eastAsia" w:ascii="仿宋" w:hAnsi="仿宋" w:eastAsia="仿宋" w:cs="仿宋"/>
          <w:sz w:val="21"/>
          <w:szCs w:val="21"/>
        </w:rPr>
        <w:t>（一）供应商须知前附表</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_Toc90556628 \h </w:instrText>
      </w:r>
      <w:r>
        <w:rPr>
          <w:rFonts w:hint="eastAsia" w:ascii="仿宋" w:hAnsi="仿宋" w:eastAsia="仿宋" w:cs="仿宋"/>
          <w:sz w:val="21"/>
          <w:szCs w:val="21"/>
        </w:rPr>
        <w:fldChar w:fldCharType="separate"/>
      </w:r>
      <w:r>
        <w:rPr>
          <w:rFonts w:hint="eastAsia" w:ascii="仿宋" w:hAnsi="仿宋" w:eastAsia="仿宋" w:cs="仿宋"/>
          <w:sz w:val="21"/>
          <w:szCs w:val="21"/>
        </w:rPr>
        <w:t>6</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41"/>
        <w:tabs>
          <w:tab w:val="right" w:leader="dot" w:pos="9060"/>
        </w:tabs>
        <w:rPr>
          <w:rFonts w:hint="eastAsia" w:ascii="仿宋" w:hAnsi="仿宋" w:eastAsia="仿宋" w:cs="仿宋"/>
          <w:smallCaps w:val="0"/>
          <w:kern w:val="2"/>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"_Toc90556629" </w:instrText>
      </w:r>
      <w:r>
        <w:rPr>
          <w:rFonts w:hint="eastAsia" w:ascii="仿宋" w:hAnsi="仿宋" w:eastAsia="仿宋" w:cs="仿宋"/>
          <w:sz w:val="21"/>
          <w:szCs w:val="21"/>
        </w:rPr>
        <w:fldChar w:fldCharType="separate"/>
      </w:r>
      <w:r>
        <w:rPr>
          <w:rStyle w:val="60"/>
          <w:rFonts w:hint="eastAsia" w:ascii="仿宋" w:hAnsi="仿宋" w:eastAsia="仿宋" w:cs="仿宋"/>
          <w:sz w:val="21"/>
          <w:szCs w:val="21"/>
        </w:rPr>
        <w:t>（二）供应商须知</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_Toc90556629 \h </w:instrText>
      </w:r>
      <w:r>
        <w:rPr>
          <w:rFonts w:hint="eastAsia" w:ascii="仿宋" w:hAnsi="仿宋" w:eastAsia="仿宋" w:cs="仿宋"/>
          <w:sz w:val="21"/>
          <w:szCs w:val="21"/>
        </w:rPr>
        <w:fldChar w:fldCharType="separate"/>
      </w:r>
      <w:r>
        <w:rPr>
          <w:rFonts w:hint="eastAsia" w:ascii="仿宋" w:hAnsi="仿宋" w:eastAsia="仿宋" w:cs="仿宋"/>
          <w:sz w:val="21"/>
          <w:szCs w:val="21"/>
        </w:rPr>
        <w:t>8</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41"/>
        <w:tabs>
          <w:tab w:val="right" w:leader="dot" w:pos="9060"/>
        </w:tabs>
        <w:rPr>
          <w:rFonts w:hint="eastAsia" w:ascii="仿宋" w:hAnsi="仿宋" w:eastAsia="仿宋" w:cs="仿宋"/>
          <w:smallCaps w:val="0"/>
          <w:kern w:val="2"/>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"_Toc90556630" </w:instrText>
      </w:r>
      <w:r>
        <w:rPr>
          <w:rFonts w:hint="eastAsia" w:ascii="仿宋" w:hAnsi="仿宋" w:eastAsia="仿宋" w:cs="仿宋"/>
          <w:sz w:val="21"/>
          <w:szCs w:val="21"/>
        </w:rPr>
        <w:fldChar w:fldCharType="separate"/>
      </w:r>
      <w:r>
        <w:rPr>
          <w:rStyle w:val="60"/>
          <w:rFonts w:hint="eastAsia" w:ascii="仿宋" w:hAnsi="仿宋" w:eastAsia="仿宋" w:cs="仿宋"/>
          <w:sz w:val="21"/>
          <w:szCs w:val="21"/>
        </w:rPr>
        <w:t>一、总  则</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_Toc90556630 \h </w:instrText>
      </w:r>
      <w:r>
        <w:rPr>
          <w:rFonts w:hint="eastAsia" w:ascii="仿宋" w:hAnsi="仿宋" w:eastAsia="仿宋" w:cs="仿宋"/>
          <w:sz w:val="21"/>
          <w:szCs w:val="21"/>
        </w:rPr>
        <w:fldChar w:fldCharType="separate"/>
      </w:r>
      <w:r>
        <w:rPr>
          <w:rFonts w:hint="eastAsia" w:ascii="仿宋" w:hAnsi="仿宋" w:eastAsia="仿宋" w:cs="仿宋"/>
          <w:sz w:val="21"/>
          <w:szCs w:val="21"/>
        </w:rPr>
        <w:t>8</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41"/>
        <w:tabs>
          <w:tab w:val="right" w:leader="dot" w:pos="9060"/>
        </w:tabs>
        <w:rPr>
          <w:rFonts w:hint="eastAsia" w:ascii="仿宋" w:hAnsi="仿宋" w:eastAsia="仿宋" w:cs="仿宋"/>
          <w:smallCaps w:val="0"/>
          <w:kern w:val="2"/>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"_Toc90556631" </w:instrText>
      </w:r>
      <w:r>
        <w:rPr>
          <w:rFonts w:hint="eastAsia" w:ascii="仿宋" w:hAnsi="仿宋" w:eastAsia="仿宋" w:cs="仿宋"/>
          <w:sz w:val="21"/>
          <w:szCs w:val="21"/>
        </w:rPr>
        <w:fldChar w:fldCharType="separate"/>
      </w:r>
      <w:r>
        <w:rPr>
          <w:rStyle w:val="60"/>
          <w:rFonts w:hint="eastAsia" w:ascii="仿宋" w:hAnsi="仿宋" w:eastAsia="仿宋" w:cs="仿宋"/>
          <w:sz w:val="21"/>
          <w:szCs w:val="21"/>
        </w:rPr>
        <w:t>二、磋商文件说明</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_Toc90556631 \h </w:instrText>
      </w:r>
      <w:r>
        <w:rPr>
          <w:rFonts w:hint="eastAsia" w:ascii="仿宋" w:hAnsi="仿宋" w:eastAsia="仿宋" w:cs="仿宋"/>
          <w:sz w:val="21"/>
          <w:szCs w:val="21"/>
        </w:rPr>
        <w:fldChar w:fldCharType="separate"/>
      </w:r>
      <w:r>
        <w:rPr>
          <w:rFonts w:hint="eastAsia" w:ascii="仿宋" w:hAnsi="仿宋" w:eastAsia="仿宋" w:cs="仿宋"/>
          <w:sz w:val="21"/>
          <w:szCs w:val="21"/>
        </w:rPr>
        <w:t>9</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41"/>
        <w:tabs>
          <w:tab w:val="right" w:leader="dot" w:pos="9060"/>
        </w:tabs>
        <w:rPr>
          <w:rFonts w:hint="eastAsia" w:ascii="仿宋" w:hAnsi="仿宋" w:eastAsia="仿宋" w:cs="仿宋"/>
          <w:smallCaps w:val="0"/>
          <w:kern w:val="2"/>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"_Toc90556632" </w:instrText>
      </w:r>
      <w:r>
        <w:rPr>
          <w:rFonts w:hint="eastAsia" w:ascii="仿宋" w:hAnsi="仿宋" w:eastAsia="仿宋" w:cs="仿宋"/>
          <w:sz w:val="21"/>
          <w:szCs w:val="21"/>
        </w:rPr>
        <w:fldChar w:fldCharType="separate"/>
      </w:r>
      <w:r>
        <w:rPr>
          <w:rStyle w:val="60"/>
          <w:rFonts w:hint="eastAsia" w:ascii="仿宋" w:hAnsi="仿宋" w:eastAsia="仿宋" w:cs="仿宋"/>
          <w:sz w:val="21"/>
          <w:szCs w:val="21"/>
        </w:rPr>
        <w:t>三、响应文件的编写</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_Toc90556632 \h </w:instrText>
      </w:r>
      <w:r>
        <w:rPr>
          <w:rFonts w:hint="eastAsia" w:ascii="仿宋" w:hAnsi="仿宋" w:eastAsia="仿宋" w:cs="仿宋"/>
          <w:sz w:val="21"/>
          <w:szCs w:val="21"/>
        </w:rPr>
        <w:fldChar w:fldCharType="separate"/>
      </w:r>
      <w:r>
        <w:rPr>
          <w:rFonts w:hint="eastAsia" w:ascii="仿宋" w:hAnsi="仿宋" w:eastAsia="仿宋" w:cs="仿宋"/>
          <w:sz w:val="21"/>
          <w:szCs w:val="21"/>
        </w:rPr>
        <w:t>10</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41"/>
        <w:tabs>
          <w:tab w:val="right" w:leader="dot" w:pos="9060"/>
        </w:tabs>
        <w:rPr>
          <w:rFonts w:hint="eastAsia" w:ascii="仿宋" w:hAnsi="仿宋" w:eastAsia="仿宋" w:cs="仿宋"/>
          <w:smallCaps w:val="0"/>
          <w:kern w:val="2"/>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"_Toc90556633" </w:instrText>
      </w:r>
      <w:r>
        <w:rPr>
          <w:rFonts w:hint="eastAsia" w:ascii="仿宋" w:hAnsi="仿宋" w:eastAsia="仿宋" w:cs="仿宋"/>
          <w:sz w:val="21"/>
          <w:szCs w:val="21"/>
        </w:rPr>
        <w:fldChar w:fldCharType="separate"/>
      </w:r>
      <w:r>
        <w:rPr>
          <w:rStyle w:val="60"/>
          <w:rFonts w:hint="eastAsia" w:ascii="仿宋" w:hAnsi="仿宋" w:eastAsia="仿宋" w:cs="仿宋"/>
          <w:sz w:val="21"/>
          <w:szCs w:val="21"/>
        </w:rPr>
        <w:t>四、响应文件的密封和递交</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_Toc90556633 \h </w:instrText>
      </w:r>
      <w:r>
        <w:rPr>
          <w:rFonts w:hint="eastAsia" w:ascii="仿宋" w:hAnsi="仿宋" w:eastAsia="仿宋" w:cs="仿宋"/>
          <w:sz w:val="21"/>
          <w:szCs w:val="21"/>
        </w:rPr>
        <w:fldChar w:fldCharType="separate"/>
      </w:r>
      <w:r>
        <w:rPr>
          <w:rFonts w:hint="eastAsia" w:ascii="仿宋" w:hAnsi="仿宋" w:eastAsia="仿宋" w:cs="仿宋"/>
          <w:sz w:val="21"/>
          <w:szCs w:val="21"/>
        </w:rPr>
        <w:t>12</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41"/>
        <w:tabs>
          <w:tab w:val="right" w:leader="dot" w:pos="9060"/>
        </w:tabs>
        <w:rPr>
          <w:rFonts w:hint="eastAsia" w:ascii="仿宋" w:hAnsi="仿宋" w:eastAsia="仿宋" w:cs="仿宋"/>
          <w:smallCaps w:val="0"/>
          <w:kern w:val="2"/>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"_Toc90556634" </w:instrText>
      </w:r>
      <w:r>
        <w:rPr>
          <w:rFonts w:hint="eastAsia" w:ascii="仿宋" w:hAnsi="仿宋" w:eastAsia="仿宋" w:cs="仿宋"/>
          <w:sz w:val="21"/>
          <w:szCs w:val="21"/>
        </w:rPr>
        <w:fldChar w:fldCharType="separate"/>
      </w:r>
      <w:r>
        <w:rPr>
          <w:rStyle w:val="60"/>
          <w:rFonts w:hint="eastAsia" w:ascii="仿宋" w:hAnsi="仿宋" w:eastAsia="仿宋" w:cs="仿宋"/>
          <w:sz w:val="21"/>
          <w:szCs w:val="21"/>
        </w:rPr>
        <w:t>五、评审与磋商</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_Toc90556634 \h </w:instrText>
      </w:r>
      <w:r>
        <w:rPr>
          <w:rFonts w:hint="eastAsia" w:ascii="仿宋" w:hAnsi="仿宋" w:eastAsia="仿宋" w:cs="仿宋"/>
          <w:sz w:val="21"/>
          <w:szCs w:val="21"/>
        </w:rPr>
        <w:fldChar w:fldCharType="separate"/>
      </w:r>
      <w:r>
        <w:rPr>
          <w:rFonts w:hint="eastAsia" w:ascii="仿宋" w:hAnsi="仿宋" w:eastAsia="仿宋" w:cs="仿宋"/>
          <w:sz w:val="21"/>
          <w:szCs w:val="21"/>
        </w:rPr>
        <w:t>13</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41"/>
        <w:tabs>
          <w:tab w:val="right" w:leader="dot" w:pos="9060"/>
        </w:tabs>
        <w:rPr>
          <w:rFonts w:hint="eastAsia" w:ascii="仿宋" w:hAnsi="仿宋" w:eastAsia="仿宋" w:cs="仿宋"/>
          <w:smallCaps w:val="0"/>
          <w:kern w:val="2"/>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"_Toc90556635" </w:instrText>
      </w:r>
      <w:r>
        <w:rPr>
          <w:rFonts w:hint="eastAsia" w:ascii="仿宋" w:hAnsi="仿宋" w:eastAsia="仿宋" w:cs="仿宋"/>
          <w:sz w:val="21"/>
          <w:szCs w:val="21"/>
        </w:rPr>
        <w:fldChar w:fldCharType="separate"/>
      </w:r>
      <w:r>
        <w:rPr>
          <w:rStyle w:val="60"/>
          <w:rFonts w:hint="eastAsia" w:ascii="仿宋" w:hAnsi="仿宋" w:eastAsia="仿宋" w:cs="仿宋"/>
          <w:sz w:val="21"/>
          <w:szCs w:val="21"/>
        </w:rPr>
        <w:t>六、确定成交单位、授予合同</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_Toc90556635 \h </w:instrText>
      </w:r>
      <w:r>
        <w:rPr>
          <w:rFonts w:hint="eastAsia" w:ascii="仿宋" w:hAnsi="仿宋" w:eastAsia="仿宋" w:cs="仿宋"/>
          <w:sz w:val="21"/>
          <w:szCs w:val="21"/>
        </w:rPr>
        <w:fldChar w:fldCharType="separate"/>
      </w:r>
      <w:r>
        <w:rPr>
          <w:rFonts w:hint="eastAsia" w:ascii="仿宋" w:hAnsi="仿宋" w:eastAsia="仿宋" w:cs="仿宋"/>
          <w:sz w:val="21"/>
          <w:szCs w:val="21"/>
        </w:rPr>
        <w:t>17</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36"/>
        <w:rPr>
          <w:rFonts w:hint="eastAsia" w:ascii="仿宋" w:hAnsi="仿宋" w:eastAsia="仿宋" w:cs="仿宋"/>
          <w:b w:val="0"/>
          <w:bCs w:val="0"/>
          <w:caps w:val="0"/>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"_Toc90556636" </w:instrText>
      </w:r>
      <w:r>
        <w:rPr>
          <w:rFonts w:hint="eastAsia" w:ascii="仿宋" w:hAnsi="仿宋" w:eastAsia="仿宋" w:cs="仿宋"/>
          <w:sz w:val="21"/>
          <w:szCs w:val="21"/>
        </w:rPr>
        <w:fldChar w:fldCharType="separate"/>
      </w:r>
      <w:r>
        <w:rPr>
          <w:rStyle w:val="60"/>
          <w:rFonts w:hint="eastAsia" w:ascii="仿宋" w:hAnsi="仿宋" w:eastAsia="仿宋" w:cs="仿宋"/>
          <w:sz w:val="21"/>
          <w:szCs w:val="21"/>
        </w:rPr>
        <w:t>第三章  评审办法和标准</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_Toc90556636 \h </w:instrText>
      </w:r>
      <w:r>
        <w:rPr>
          <w:rFonts w:hint="eastAsia" w:ascii="仿宋" w:hAnsi="仿宋" w:eastAsia="仿宋" w:cs="仿宋"/>
          <w:sz w:val="21"/>
          <w:szCs w:val="21"/>
        </w:rPr>
        <w:fldChar w:fldCharType="separate"/>
      </w:r>
      <w:r>
        <w:rPr>
          <w:rFonts w:hint="eastAsia" w:ascii="仿宋" w:hAnsi="仿宋" w:eastAsia="仿宋" w:cs="仿宋"/>
          <w:sz w:val="21"/>
          <w:szCs w:val="21"/>
        </w:rPr>
        <w:t>20</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41"/>
        <w:tabs>
          <w:tab w:val="right" w:leader="dot" w:pos="9060"/>
        </w:tabs>
        <w:rPr>
          <w:rFonts w:hint="eastAsia" w:ascii="仿宋" w:hAnsi="仿宋" w:eastAsia="仿宋" w:cs="仿宋"/>
          <w:smallCaps w:val="0"/>
          <w:kern w:val="2"/>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"_Toc90556637" </w:instrText>
      </w:r>
      <w:r>
        <w:rPr>
          <w:rFonts w:hint="eastAsia" w:ascii="仿宋" w:hAnsi="仿宋" w:eastAsia="仿宋" w:cs="仿宋"/>
          <w:sz w:val="21"/>
          <w:szCs w:val="21"/>
        </w:rPr>
        <w:fldChar w:fldCharType="separate"/>
      </w:r>
      <w:r>
        <w:rPr>
          <w:rStyle w:val="60"/>
          <w:rFonts w:hint="eastAsia" w:ascii="仿宋" w:hAnsi="仿宋" w:eastAsia="仿宋" w:cs="仿宋"/>
          <w:sz w:val="21"/>
          <w:szCs w:val="21"/>
        </w:rPr>
        <w:t>1.评审方法</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_Toc90556637 \h </w:instrText>
      </w:r>
      <w:r>
        <w:rPr>
          <w:rFonts w:hint="eastAsia" w:ascii="仿宋" w:hAnsi="仿宋" w:eastAsia="仿宋" w:cs="仿宋"/>
          <w:sz w:val="21"/>
          <w:szCs w:val="21"/>
        </w:rPr>
        <w:fldChar w:fldCharType="separate"/>
      </w:r>
      <w:r>
        <w:rPr>
          <w:rFonts w:hint="eastAsia" w:ascii="仿宋" w:hAnsi="仿宋" w:eastAsia="仿宋" w:cs="仿宋"/>
          <w:sz w:val="21"/>
          <w:szCs w:val="21"/>
        </w:rPr>
        <w:t>20</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41"/>
        <w:tabs>
          <w:tab w:val="right" w:leader="dot" w:pos="9060"/>
        </w:tabs>
        <w:rPr>
          <w:rFonts w:hint="eastAsia" w:ascii="仿宋" w:hAnsi="仿宋" w:eastAsia="仿宋" w:cs="仿宋"/>
          <w:smallCaps w:val="0"/>
          <w:kern w:val="2"/>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"_Toc90556638" </w:instrText>
      </w:r>
      <w:r>
        <w:rPr>
          <w:rFonts w:hint="eastAsia" w:ascii="仿宋" w:hAnsi="仿宋" w:eastAsia="仿宋" w:cs="仿宋"/>
          <w:sz w:val="21"/>
          <w:szCs w:val="21"/>
        </w:rPr>
        <w:fldChar w:fldCharType="separate"/>
      </w:r>
      <w:r>
        <w:rPr>
          <w:rStyle w:val="60"/>
          <w:rFonts w:hint="eastAsia" w:ascii="仿宋" w:hAnsi="仿宋" w:eastAsia="仿宋" w:cs="仿宋"/>
          <w:sz w:val="21"/>
          <w:szCs w:val="21"/>
        </w:rPr>
        <w:t>2.评审标准</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_Toc90556638 \h </w:instrText>
      </w:r>
      <w:r>
        <w:rPr>
          <w:rFonts w:hint="eastAsia" w:ascii="仿宋" w:hAnsi="仿宋" w:eastAsia="仿宋" w:cs="仿宋"/>
          <w:sz w:val="21"/>
          <w:szCs w:val="21"/>
        </w:rPr>
        <w:fldChar w:fldCharType="separate"/>
      </w:r>
      <w:r>
        <w:rPr>
          <w:rFonts w:hint="eastAsia" w:ascii="仿宋" w:hAnsi="仿宋" w:eastAsia="仿宋" w:cs="仿宋"/>
          <w:sz w:val="21"/>
          <w:szCs w:val="21"/>
        </w:rPr>
        <w:t>20</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41"/>
        <w:tabs>
          <w:tab w:val="right" w:leader="dot" w:pos="9060"/>
        </w:tabs>
        <w:rPr>
          <w:rFonts w:hint="eastAsia" w:ascii="仿宋" w:hAnsi="仿宋" w:eastAsia="仿宋" w:cs="仿宋"/>
          <w:smallCaps w:val="0"/>
          <w:kern w:val="2"/>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"_Toc90556639" </w:instrText>
      </w:r>
      <w:r>
        <w:rPr>
          <w:rFonts w:hint="eastAsia" w:ascii="仿宋" w:hAnsi="仿宋" w:eastAsia="仿宋" w:cs="仿宋"/>
          <w:sz w:val="21"/>
          <w:szCs w:val="21"/>
        </w:rPr>
        <w:fldChar w:fldCharType="separate"/>
      </w:r>
      <w:r>
        <w:rPr>
          <w:rStyle w:val="60"/>
          <w:rFonts w:hint="eastAsia" w:ascii="仿宋" w:hAnsi="仿宋" w:eastAsia="仿宋" w:cs="仿宋"/>
          <w:sz w:val="21"/>
          <w:szCs w:val="21"/>
        </w:rPr>
        <w:t>3.评审程序</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_Toc90556639 \h </w:instrText>
      </w:r>
      <w:r>
        <w:rPr>
          <w:rFonts w:hint="eastAsia" w:ascii="仿宋" w:hAnsi="仿宋" w:eastAsia="仿宋" w:cs="仿宋"/>
          <w:sz w:val="21"/>
          <w:szCs w:val="21"/>
        </w:rPr>
        <w:fldChar w:fldCharType="separate"/>
      </w:r>
      <w:r>
        <w:rPr>
          <w:rFonts w:hint="eastAsia" w:ascii="仿宋" w:hAnsi="仿宋" w:eastAsia="仿宋" w:cs="仿宋"/>
          <w:sz w:val="21"/>
          <w:szCs w:val="21"/>
        </w:rPr>
        <w:t>21</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36"/>
        <w:rPr>
          <w:rFonts w:hint="eastAsia" w:ascii="仿宋" w:hAnsi="仿宋" w:eastAsia="仿宋" w:cs="仿宋"/>
          <w:b w:val="0"/>
          <w:bCs w:val="0"/>
          <w:caps w:val="0"/>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"_Toc90556640" </w:instrText>
      </w:r>
      <w:r>
        <w:rPr>
          <w:rFonts w:hint="eastAsia" w:ascii="仿宋" w:hAnsi="仿宋" w:eastAsia="仿宋" w:cs="仿宋"/>
          <w:sz w:val="21"/>
          <w:szCs w:val="21"/>
        </w:rPr>
        <w:fldChar w:fldCharType="separate"/>
      </w:r>
      <w:r>
        <w:rPr>
          <w:rStyle w:val="60"/>
          <w:rFonts w:hint="eastAsia" w:ascii="仿宋" w:hAnsi="仿宋" w:eastAsia="仿宋" w:cs="仿宋"/>
          <w:sz w:val="21"/>
          <w:szCs w:val="21"/>
        </w:rPr>
        <w:t>第四章  合同草案条款</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_Toc90556640 \h </w:instrText>
      </w:r>
      <w:r>
        <w:rPr>
          <w:rFonts w:hint="eastAsia" w:ascii="仿宋" w:hAnsi="仿宋" w:eastAsia="仿宋" w:cs="仿宋"/>
          <w:sz w:val="21"/>
          <w:szCs w:val="21"/>
        </w:rPr>
        <w:fldChar w:fldCharType="separate"/>
      </w:r>
      <w:r>
        <w:rPr>
          <w:rFonts w:hint="eastAsia" w:ascii="仿宋" w:hAnsi="仿宋" w:eastAsia="仿宋" w:cs="仿宋"/>
          <w:sz w:val="21"/>
          <w:szCs w:val="21"/>
        </w:rPr>
        <w:t>27</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36"/>
        <w:rPr>
          <w:rFonts w:hint="eastAsia" w:ascii="仿宋" w:hAnsi="仿宋" w:eastAsia="仿宋" w:cs="仿宋"/>
          <w:b w:val="0"/>
          <w:bCs w:val="0"/>
          <w:caps w:val="0"/>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"_Toc90556641" </w:instrText>
      </w:r>
      <w:r>
        <w:rPr>
          <w:rFonts w:hint="eastAsia" w:ascii="仿宋" w:hAnsi="仿宋" w:eastAsia="仿宋" w:cs="仿宋"/>
          <w:sz w:val="21"/>
          <w:szCs w:val="21"/>
        </w:rPr>
        <w:fldChar w:fldCharType="separate"/>
      </w:r>
      <w:r>
        <w:rPr>
          <w:rStyle w:val="60"/>
          <w:rFonts w:hint="eastAsia" w:ascii="仿宋" w:hAnsi="仿宋" w:eastAsia="仿宋" w:cs="仿宋"/>
          <w:sz w:val="21"/>
          <w:szCs w:val="21"/>
        </w:rPr>
        <w:t>第五章  采购内容及要求</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_Toc90556641 \h </w:instrText>
      </w:r>
      <w:r>
        <w:rPr>
          <w:rFonts w:hint="eastAsia" w:ascii="仿宋" w:hAnsi="仿宋" w:eastAsia="仿宋" w:cs="仿宋"/>
          <w:sz w:val="21"/>
          <w:szCs w:val="21"/>
        </w:rPr>
        <w:fldChar w:fldCharType="separate"/>
      </w:r>
      <w:r>
        <w:rPr>
          <w:rFonts w:hint="eastAsia" w:ascii="仿宋" w:hAnsi="仿宋" w:eastAsia="仿宋" w:cs="仿宋"/>
          <w:sz w:val="21"/>
          <w:szCs w:val="21"/>
        </w:rPr>
        <w:t>33</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pStyle w:val="36"/>
        <w:rPr>
          <w:rFonts w:hint="eastAsia" w:ascii="仿宋" w:hAnsi="仿宋" w:eastAsia="仿宋" w:cs="仿宋"/>
          <w:b w:val="0"/>
          <w:bCs w:val="0"/>
          <w:caps w:val="0"/>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"_Toc90556653" </w:instrText>
      </w:r>
      <w:r>
        <w:rPr>
          <w:rFonts w:hint="eastAsia" w:ascii="仿宋" w:hAnsi="仿宋" w:eastAsia="仿宋" w:cs="仿宋"/>
          <w:sz w:val="21"/>
          <w:szCs w:val="21"/>
        </w:rPr>
        <w:fldChar w:fldCharType="separate"/>
      </w:r>
      <w:r>
        <w:rPr>
          <w:rStyle w:val="60"/>
          <w:rFonts w:hint="eastAsia" w:ascii="仿宋" w:hAnsi="仿宋" w:eastAsia="仿宋" w:cs="仿宋"/>
          <w:sz w:val="21"/>
          <w:szCs w:val="21"/>
        </w:rPr>
        <w:t>第六章  磋商响应文件格式</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_Toc90556653 \h </w:instrText>
      </w:r>
      <w:r>
        <w:rPr>
          <w:rFonts w:hint="eastAsia" w:ascii="仿宋" w:hAnsi="仿宋" w:eastAsia="仿宋" w:cs="仿宋"/>
          <w:sz w:val="21"/>
          <w:szCs w:val="21"/>
        </w:rPr>
        <w:fldChar w:fldCharType="separate"/>
      </w:r>
      <w:r>
        <w:rPr>
          <w:rFonts w:hint="eastAsia" w:ascii="仿宋" w:hAnsi="仿宋" w:eastAsia="仿宋" w:cs="仿宋"/>
          <w:sz w:val="21"/>
          <w:szCs w:val="21"/>
        </w:rPr>
        <w:t>33</w:t>
      </w:r>
      <w:r>
        <w:rPr>
          <w:rFonts w:hint="eastAsia" w:ascii="仿宋" w:hAnsi="仿宋" w:eastAsia="仿宋" w:cs="仿宋"/>
          <w:sz w:val="21"/>
          <w:szCs w:val="21"/>
        </w:rPr>
        <w:fldChar w:fldCharType="end"/>
      </w:r>
      <w:r>
        <w:rPr>
          <w:rFonts w:hint="eastAsia" w:ascii="仿宋" w:hAnsi="仿宋" w:eastAsia="仿宋" w:cs="仿宋"/>
          <w:sz w:val="21"/>
          <w:szCs w:val="21"/>
        </w:rPr>
        <w:fldChar w:fldCharType="end"/>
      </w:r>
    </w:p>
    <w:p>
      <w:pPr>
        <w:tabs>
          <w:tab w:val="center" w:pos="4677"/>
          <w:tab w:val="left" w:pos="5040"/>
        </w:tabs>
        <w:adjustRightInd w:val="0"/>
        <w:snapToGrid w:val="0"/>
        <w:spacing w:line="360" w:lineRule="auto"/>
        <w:jc w:val="left"/>
        <w:rPr>
          <w:rFonts w:hint="eastAsia" w:ascii="仿宋" w:hAnsi="仿宋" w:eastAsia="仿宋" w:cs="仿宋"/>
          <w:szCs w:val="20"/>
        </w:rPr>
      </w:pPr>
      <w:r>
        <w:rPr>
          <w:rFonts w:hint="eastAsia" w:ascii="仿宋" w:hAnsi="仿宋" w:eastAsia="仿宋" w:cs="仿宋"/>
          <w:szCs w:val="28"/>
        </w:rPr>
        <w:fldChar w:fldCharType="end"/>
      </w:r>
    </w:p>
    <w:p>
      <w:pPr>
        <w:rPr>
          <w:rStyle w:val="203"/>
          <w:rFonts w:hint="eastAsia" w:ascii="仿宋" w:hAnsi="仿宋" w:eastAsia="仿宋" w:cs="仿宋"/>
          <w:sz w:val="36"/>
          <w:szCs w:val="36"/>
        </w:rPr>
      </w:pPr>
      <w:bookmarkStart w:id="0" w:name="_Toc58504445"/>
      <w:bookmarkStart w:id="1" w:name="_Toc415499894"/>
      <w:bookmarkStart w:id="2" w:name="_Toc21755"/>
      <w:bookmarkStart w:id="3" w:name="_Toc90556626"/>
      <w:bookmarkStart w:id="4" w:name="_Toc177995472"/>
      <w:bookmarkStart w:id="5" w:name="_Toc499711041"/>
      <w:bookmarkStart w:id="6" w:name="_Toc53722839"/>
      <w:bookmarkStart w:id="7" w:name="_Toc499711882"/>
      <w:bookmarkStart w:id="8" w:name="_Toc70687138"/>
      <w:bookmarkStart w:id="9" w:name="_Toc500746964"/>
      <w:bookmarkStart w:id="10" w:name="_Toc503063420"/>
      <w:bookmarkStart w:id="11" w:name="_Toc500747187"/>
      <w:bookmarkStart w:id="12" w:name="_Toc492955413"/>
      <w:bookmarkStart w:id="13" w:name="_Toc176882541"/>
      <w:bookmarkStart w:id="14" w:name="_Toc177189234"/>
      <w:bookmarkStart w:id="15" w:name="_Toc177817333"/>
      <w:bookmarkStart w:id="16" w:name="_Toc496324577"/>
      <w:bookmarkStart w:id="17" w:name="_Toc500747060"/>
      <w:bookmarkStart w:id="18" w:name="_Toc385992325"/>
      <w:bookmarkStart w:id="19" w:name="_Toc385992324"/>
      <w:r>
        <w:rPr>
          <w:rStyle w:val="203"/>
          <w:rFonts w:hint="eastAsia" w:ascii="仿宋" w:hAnsi="仿宋" w:eastAsia="仿宋" w:cs="仿宋"/>
          <w:sz w:val="36"/>
          <w:szCs w:val="36"/>
        </w:rPr>
        <w:br w:type="page"/>
      </w:r>
    </w:p>
    <w:p>
      <w:pPr>
        <w:pStyle w:val="47"/>
        <w:spacing w:line="360" w:lineRule="auto"/>
        <w:rPr>
          <w:rStyle w:val="203"/>
          <w:rFonts w:hint="eastAsia" w:ascii="仿宋" w:hAnsi="仿宋" w:eastAsia="仿宋" w:cs="仿宋"/>
          <w:sz w:val="36"/>
          <w:szCs w:val="36"/>
        </w:rPr>
      </w:pPr>
      <w:r>
        <w:rPr>
          <w:rStyle w:val="203"/>
          <w:rFonts w:hint="eastAsia" w:ascii="仿宋" w:hAnsi="仿宋" w:eastAsia="仿宋" w:cs="仿宋"/>
          <w:sz w:val="36"/>
          <w:szCs w:val="36"/>
        </w:rPr>
        <w:t>第一章  磋商公告</w:t>
      </w:r>
      <w:bookmarkEnd w:id="0"/>
      <w:bookmarkEnd w:id="1"/>
      <w:bookmarkEnd w:id="2"/>
      <w:bookmarkEnd w:id="3"/>
    </w:p>
    <w:p>
      <w:pPr>
        <w:spacing w:line="360" w:lineRule="auto"/>
        <w:jc w:val="center"/>
        <w:rPr>
          <w:rFonts w:hint="eastAsia" w:ascii="仿宋" w:hAnsi="仿宋" w:eastAsia="仿宋" w:cs="仿宋"/>
          <w:b/>
          <w:sz w:val="28"/>
          <w:szCs w:val="28"/>
        </w:rPr>
      </w:pPr>
      <w:r>
        <w:rPr>
          <w:rFonts w:hint="eastAsia" w:ascii="仿宋" w:hAnsi="仿宋" w:eastAsia="仿宋" w:cs="仿宋"/>
          <w:b/>
          <w:sz w:val="28"/>
          <w:szCs w:val="28"/>
          <w:lang w:eastAsia="zh-CN"/>
        </w:rPr>
        <w:t>城市管理建设维护项目设计审查及标准制定咨询服务</w:t>
      </w:r>
      <w:r>
        <w:rPr>
          <w:rFonts w:hint="eastAsia" w:ascii="仿宋" w:hAnsi="仿宋" w:eastAsia="仿宋" w:cs="仿宋"/>
          <w:b/>
          <w:sz w:val="28"/>
          <w:szCs w:val="28"/>
        </w:rPr>
        <w:t>竞争性磋商公告</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360" w:lineRule="auto"/>
        <w:ind w:left="0" w:right="0" w:firstLine="0"/>
        <w:jc w:val="left"/>
        <w:textAlignment w:val="baseline"/>
        <w:rPr>
          <w:rFonts w:hint="eastAsia" w:ascii="仿宋" w:hAnsi="仿宋" w:eastAsia="仿宋" w:cs="仿宋"/>
          <w:b w:val="0"/>
          <w:bCs w:val="0"/>
          <w:i w:val="0"/>
          <w:iCs w:val="0"/>
          <w:caps w:val="0"/>
          <w:color w:val="333333"/>
          <w:spacing w:val="0"/>
          <w:sz w:val="24"/>
          <w:szCs w:val="24"/>
        </w:rPr>
      </w:pPr>
      <w:r>
        <w:rPr>
          <w:rStyle w:val="54"/>
          <w:rFonts w:hint="eastAsia" w:ascii="仿宋" w:hAnsi="仿宋" w:eastAsia="仿宋" w:cs="仿宋"/>
          <w:b/>
          <w:bCs/>
          <w:i w:val="0"/>
          <w:iCs w:val="0"/>
          <w:caps w:val="0"/>
          <w:color w:val="333333"/>
          <w:spacing w:val="0"/>
          <w:sz w:val="24"/>
          <w:szCs w:val="24"/>
          <w:shd w:val="clear" w:fill="FFFFFF"/>
          <w:vertAlign w:val="baseline"/>
        </w:rPr>
        <w:t>项目概况</w:t>
      </w:r>
    </w:p>
    <w:p>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360" w:lineRule="auto"/>
        <w:ind w:left="0" w:right="0" w:firstLine="480"/>
        <w:jc w:val="both"/>
        <w:textAlignment w:val="baseline"/>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vertAlign w:val="baseline"/>
        </w:rPr>
        <w:t>城市管理建设维护项目设计审查及标准制定咨询服务采购项目的潜在供应商应在线上（电子邮箱1309503381@qq.com）获取采购文件，并于 2022年04月08日 14时00分 （北京时间）前提交响应文件。</w:t>
      </w:r>
    </w:p>
    <w:bookmarkEnd w:id="4"/>
    <w:bookmarkEnd w:id="5"/>
    <w:bookmarkEnd w:id="6"/>
    <w:bookmarkEnd w:id="7"/>
    <w:bookmarkEnd w:id="8"/>
    <w:bookmarkEnd w:id="9"/>
    <w:bookmarkEnd w:id="10"/>
    <w:bookmarkEnd w:id="11"/>
    <w:bookmarkEnd w:id="12"/>
    <w:bookmarkEnd w:id="13"/>
    <w:bookmarkEnd w:id="14"/>
    <w:bookmarkEnd w:id="15"/>
    <w:bookmarkEnd w:id="16"/>
    <w:bookmarkEnd w:id="17"/>
    <w:p>
      <w:pPr>
        <w:keepNext w:val="0"/>
        <w:keepLines w:val="0"/>
        <w:pageBreakBefore w:val="0"/>
        <w:widowControl/>
        <w:kinsoku/>
        <w:wordWrap/>
        <w:overflowPunct/>
        <w:topLinePunct w:val="0"/>
        <w:autoSpaceDE/>
        <w:autoSpaceDN/>
        <w:bidi w:val="0"/>
        <w:adjustRightInd/>
        <w:snapToGrid w:val="0"/>
        <w:spacing w:line="360" w:lineRule="auto"/>
        <w:ind w:right="-197" w:rightChars="-94"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一、项目基本情况</w:t>
      </w:r>
    </w:p>
    <w:p>
      <w:pPr>
        <w:keepNext w:val="0"/>
        <w:keepLines w:val="0"/>
        <w:pageBreakBefore w:val="0"/>
        <w:widowControl/>
        <w:kinsoku/>
        <w:wordWrap/>
        <w:overflowPunct/>
        <w:topLinePunct w:val="0"/>
        <w:autoSpaceDE/>
        <w:autoSpaceDN/>
        <w:bidi w:val="0"/>
        <w:adjustRightInd/>
        <w:snapToGrid w:val="0"/>
        <w:spacing w:line="360" w:lineRule="auto"/>
        <w:ind w:right="-197" w:rightChars="-94"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项目编号：SCZC2022-CS-0292-001</w:t>
      </w:r>
    </w:p>
    <w:p>
      <w:pPr>
        <w:keepNext w:val="0"/>
        <w:keepLines w:val="0"/>
        <w:pageBreakBefore w:val="0"/>
        <w:widowControl/>
        <w:kinsoku/>
        <w:wordWrap/>
        <w:overflowPunct/>
        <w:topLinePunct w:val="0"/>
        <w:autoSpaceDE/>
        <w:autoSpaceDN/>
        <w:bidi w:val="0"/>
        <w:adjustRightInd/>
        <w:snapToGrid w:val="0"/>
        <w:spacing w:line="360" w:lineRule="auto"/>
        <w:ind w:right="-197" w:rightChars="-94"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项目名称：城市管理建设维护项目设计审查及标准制定咨询服务</w:t>
      </w:r>
    </w:p>
    <w:p>
      <w:pPr>
        <w:keepNext w:val="0"/>
        <w:keepLines w:val="0"/>
        <w:pageBreakBefore w:val="0"/>
        <w:widowControl/>
        <w:kinsoku/>
        <w:wordWrap/>
        <w:overflowPunct/>
        <w:topLinePunct w:val="0"/>
        <w:autoSpaceDE/>
        <w:autoSpaceDN/>
        <w:bidi w:val="0"/>
        <w:adjustRightInd/>
        <w:snapToGrid w:val="0"/>
        <w:spacing w:line="360" w:lineRule="auto"/>
        <w:ind w:right="-197" w:rightChars="-94"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采购方式：竞争性磋商</w:t>
      </w:r>
    </w:p>
    <w:p>
      <w:pPr>
        <w:keepNext w:val="0"/>
        <w:keepLines w:val="0"/>
        <w:pageBreakBefore w:val="0"/>
        <w:widowControl/>
        <w:kinsoku/>
        <w:wordWrap/>
        <w:overflowPunct/>
        <w:topLinePunct w:val="0"/>
        <w:autoSpaceDE/>
        <w:autoSpaceDN/>
        <w:bidi w:val="0"/>
        <w:adjustRightInd/>
        <w:snapToGrid w:val="0"/>
        <w:spacing w:line="360" w:lineRule="auto"/>
        <w:ind w:right="-197" w:rightChars="-94"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预算金额：780,000.00元</w:t>
      </w:r>
    </w:p>
    <w:p>
      <w:pPr>
        <w:keepNext w:val="0"/>
        <w:keepLines w:val="0"/>
        <w:pageBreakBefore w:val="0"/>
        <w:widowControl/>
        <w:kinsoku/>
        <w:wordWrap/>
        <w:overflowPunct/>
        <w:topLinePunct w:val="0"/>
        <w:autoSpaceDE/>
        <w:autoSpaceDN/>
        <w:bidi w:val="0"/>
        <w:adjustRightInd/>
        <w:snapToGrid w:val="0"/>
        <w:spacing w:line="360" w:lineRule="auto"/>
        <w:ind w:right="-197" w:rightChars="-94"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采购需求：</w:t>
      </w:r>
    </w:p>
    <w:p>
      <w:pPr>
        <w:keepNext w:val="0"/>
        <w:keepLines w:val="0"/>
        <w:pageBreakBefore w:val="0"/>
        <w:widowControl/>
        <w:kinsoku/>
        <w:wordWrap/>
        <w:overflowPunct/>
        <w:topLinePunct w:val="0"/>
        <w:autoSpaceDE/>
        <w:autoSpaceDN/>
        <w:bidi w:val="0"/>
        <w:adjustRightInd/>
        <w:snapToGrid w:val="0"/>
        <w:spacing w:line="360" w:lineRule="auto"/>
        <w:ind w:right="-197" w:rightChars="-94"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合同包1(城市管理建设维护项目设计审查及标准制定咨询服务):</w:t>
      </w:r>
    </w:p>
    <w:p>
      <w:pPr>
        <w:keepNext w:val="0"/>
        <w:keepLines w:val="0"/>
        <w:pageBreakBefore w:val="0"/>
        <w:widowControl/>
        <w:kinsoku/>
        <w:wordWrap/>
        <w:overflowPunct/>
        <w:topLinePunct w:val="0"/>
        <w:autoSpaceDE/>
        <w:autoSpaceDN/>
        <w:bidi w:val="0"/>
        <w:adjustRightInd/>
        <w:snapToGrid w:val="0"/>
        <w:spacing w:line="360" w:lineRule="auto"/>
        <w:ind w:right="-197" w:rightChars="-94"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合同包预算金额：780,000.00元</w:t>
      </w:r>
    </w:p>
    <w:p>
      <w:pPr>
        <w:keepNext w:val="0"/>
        <w:keepLines w:val="0"/>
        <w:pageBreakBefore w:val="0"/>
        <w:widowControl/>
        <w:kinsoku/>
        <w:wordWrap/>
        <w:overflowPunct/>
        <w:topLinePunct w:val="0"/>
        <w:autoSpaceDE/>
        <w:autoSpaceDN/>
        <w:bidi w:val="0"/>
        <w:adjustRightInd/>
        <w:snapToGrid w:val="0"/>
        <w:spacing w:line="360" w:lineRule="auto"/>
        <w:ind w:right="-197" w:rightChars="-94"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合同包最高限价：780,000.00元</w:t>
      </w:r>
    </w:p>
    <w:tbl>
      <w:tblPr>
        <w:tblStyle w:val="51"/>
        <w:tblW w:w="513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41"/>
        <w:gridCol w:w="1417"/>
        <w:gridCol w:w="1920"/>
        <w:gridCol w:w="1060"/>
        <w:gridCol w:w="1663"/>
        <w:gridCol w:w="1355"/>
        <w:gridCol w:w="15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8" w:hRule="atLeast"/>
          <w:tblHeader/>
        </w:trPr>
        <w:tc>
          <w:tcPr>
            <w:tcW w:w="33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kinsoku/>
              <w:wordWrap/>
              <w:overflowPunct/>
              <w:topLinePunct w:val="0"/>
              <w:autoSpaceDE/>
              <w:autoSpaceDN/>
              <w:bidi w:val="0"/>
              <w:adjustRightInd/>
              <w:snapToGrid w:val="0"/>
              <w:spacing w:line="360" w:lineRule="auto"/>
              <w:ind w:right="-197" w:rightChars="-94"/>
              <w:jc w:val="left"/>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品目号</w:t>
            </w:r>
          </w:p>
        </w:tc>
        <w:tc>
          <w:tcPr>
            <w:tcW w:w="74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kinsoku/>
              <w:wordWrap/>
              <w:overflowPunct/>
              <w:topLinePunct w:val="0"/>
              <w:autoSpaceDE/>
              <w:autoSpaceDN/>
              <w:bidi w:val="0"/>
              <w:adjustRightInd/>
              <w:snapToGrid w:val="0"/>
              <w:spacing w:line="360" w:lineRule="auto"/>
              <w:ind w:right="-197" w:rightChars="-94"/>
              <w:jc w:val="left"/>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品目名称</w:t>
            </w:r>
          </w:p>
        </w:tc>
        <w:tc>
          <w:tcPr>
            <w:tcW w:w="100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kinsoku/>
              <w:wordWrap/>
              <w:overflowPunct/>
              <w:topLinePunct w:val="0"/>
              <w:autoSpaceDE/>
              <w:autoSpaceDN/>
              <w:bidi w:val="0"/>
              <w:adjustRightInd/>
              <w:snapToGrid w:val="0"/>
              <w:spacing w:line="360" w:lineRule="auto"/>
              <w:ind w:right="-197" w:rightChars="-94"/>
              <w:jc w:val="left"/>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采购标的</w:t>
            </w:r>
          </w:p>
        </w:tc>
        <w:tc>
          <w:tcPr>
            <w:tcW w:w="55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kinsoku/>
              <w:wordWrap/>
              <w:overflowPunct/>
              <w:topLinePunct w:val="0"/>
              <w:autoSpaceDE/>
              <w:autoSpaceDN/>
              <w:bidi w:val="0"/>
              <w:adjustRightInd/>
              <w:snapToGrid w:val="0"/>
              <w:spacing w:line="360" w:lineRule="auto"/>
              <w:ind w:right="-197" w:rightChars="-94"/>
              <w:jc w:val="left"/>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数量</w:t>
            </w:r>
          </w:p>
          <w:p>
            <w:pPr>
              <w:keepNext w:val="0"/>
              <w:keepLines w:val="0"/>
              <w:pageBreakBefore w:val="0"/>
              <w:widowControl/>
              <w:kinsoku/>
              <w:wordWrap/>
              <w:overflowPunct/>
              <w:topLinePunct w:val="0"/>
              <w:autoSpaceDE/>
              <w:autoSpaceDN/>
              <w:bidi w:val="0"/>
              <w:adjustRightInd/>
              <w:snapToGrid w:val="0"/>
              <w:spacing w:line="360" w:lineRule="auto"/>
              <w:ind w:right="-197" w:rightChars="-94"/>
              <w:jc w:val="left"/>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（单位）</w:t>
            </w:r>
          </w:p>
        </w:tc>
        <w:tc>
          <w:tcPr>
            <w:tcW w:w="86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kinsoku/>
              <w:wordWrap/>
              <w:overflowPunct/>
              <w:topLinePunct w:val="0"/>
              <w:autoSpaceDE/>
              <w:autoSpaceDN/>
              <w:bidi w:val="0"/>
              <w:adjustRightInd/>
              <w:snapToGrid w:val="0"/>
              <w:spacing w:line="360" w:lineRule="auto"/>
              <w:ind w:right="-197" w:rightChars="-94"/>
              <w:jc w:val="left"/>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技术规格、</w:t>
            </w:r>
          </w:p>
          <w:p>
            <w:pPr>
              <w:keepNext w:val="0"/>
              <w:keepLines w:val="0"/>
              <w:pageBreakBefore w:val="0"/>
              <w:widowControl/>
              <w:kinsoku/>
              <w:wordWrap/>
              <w:overflowPunct/>
              <w:topLinePunct w:val="0"/>
              <w:autoSpaceDE/>
              <w:autoSpaceDN/>
              <w:bidi w:val="0"/>
              <w:adjustRightInd/>
              <w:snapToGrid w:val="0"/>
              <w:spacing w:line="360" w:lineRule="auto"/>
              <w:ind w:right="-197" w:rightChars="-94"/>
              <w:jc w:val="left"/>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参数及要求</w:t>
            </w:r>
          </w:p>
        </w:tc>
        <w:tc>
          <w:tcPr>
            <w:tcW w:w="70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kinsoku/>
              <w:wordWrap/>
              <w:overflowPunct/>
              <w:topLinePunct w:val="0"/>
              <w:autoSpaceDE/>
              <w:autoSpaceDN/>
              <w:bidi w:val="0"/>
              <w:adjustRightInd/>
              <w:snapToGrid w:val="0"/>
              <w:spacing w:line="360" w:lineRule="auto"/>
              <w:ind w:right="-197" w:rightChars="-94"/>
              <w:jc w:val="left"/>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品目预算(元)</w:t>
            </w:r>
          </w:p>
        </w:tc>
        <w:tc>
          <w:tcPr>
            <w:tcW w:w="78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kinsoku/>
              <w:wordWrap/>
              <w:overflowPunct/>
              <w:topLinePunct w:val="0"/>
              <w:autoSpaceDE/>
              <w:autoSpaceDN/>
              <w:bidi w:val="0"/>
              <w:adjustRightInd/>
              <w:snapToGrid w:val="0"/>
              <w:spacing w:line="360" w:lineRule="auto"/>
              <w:ind w:right="-197" w:rightChars="-94"/>
              <w:jc w:val="left"/>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最高限价(元)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33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kinsoku/>
              <w:wordWrap/>
              <w:overflowPunct/>
              <w:topLinePunct w:val="0"/>
              <w:autoSpaceDE/>
              <w:autoSpaceDN/>
              <w:bidi w:val="0"/>
              <w:adjustRightInd/>
              <w:snapToGrid w:val="0"/>
              <w:spacing w:line="360" w:lineRule="auto"/>
              <w:ind w:right="-197" w:rightChars="-94"/>
              <w:jc w:val="left"/>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1-1</w:t>
            </w:r>
          </w:p>
        </w:tc>
        <w:tc>
          <w:tcPr>
            <w:tcW w:w="74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kinsoku/>
              <w:wordWrap/>
              <w:overflowPunct/>
              <w:topLinePunct w:val="0"/>
              <w:autoSpaceDE/>
              <w:autoSpaceDN/>
              <w:bidi w:val="0"/>
              <w:adjustRightInd/>
              <w:snapToGrid w:val="0"/>
              <w:spacing w:line="360" w:lineRule="auto"/>
              <w:ind w:right="-197" w:rightChars="-94"/>
              <w:jc w:val="left"/>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城市市容管理服务</w:t>
            </w:r>
          </w:p>
        </w:tc>
        <w:tc>
          <w:tcPr>
            <w:tcW w:w="100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kinsoku/>
              <w:wordWrap/>
              <w:overflowPunct/>
              <w:topLinePunct w:val="0"/>
              <w:autoSpaceDE/>
              <w:autoSpaceDN/>
              <w:bidi w:val="0"/>
              <w:adjustRightInd/>
              <w:snapToGrid w:val="0"/>
              <w:spacing w:line="360" w:lineRule="auto"/>
              <w:ind w:right="-197" w:rightChars="-94"/>
              <w:jc w:val="left"/>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城市建设维护项目设计审查及标准制定咨询服务</w:t>
            </w:r>
          </w:p>
        </w:tc>
        <w:tc>
          <w:tcPr>
            <w:tcW w:w="55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kinsoku/>
              <w:wordWrap/>
              <w:overflowPunct/>
              <w:topLinePunct w:val="0"/>
              <w:autoSpaceDE/>
              <w:autoSpaceDN/>
              <w:bidi w:val="0"/>
              <w:adjustRightInd/>
              <w:snapToGrid w:val="0"/>
              <w:spacing w:line="360" w:lineRule="auto"/>
              <w:ind w:right="-197" w:rightChars="-94"/>
              <w:jc w:val="left"/>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1(项)</w:t>
            </w:r>
          </w:p>
        </w:tc>
        <w:tc>
          <w:tcPr>
            <w:tcW w:w="86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kinsoku/>
              <w:wordWrap/>
              <w:overflowPunct/>
              <w:topLinePunct w:val="0"/>
              <w:autoSpaceDE/>
              <w:autoSpaceDN/>
              <w:bidi w:val="0"/>
              <w:adjustRightInd/>
              <w:snapToGrid w:val="0"/>
              <w:spacing w:line="360" w:lineRule="auto"/>
              <w:ind w:right="-197" w:rightChars="-94"/>
              <w:jc w:val="left"/>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详见采购文件</w:t>
            </w:r>
          </w:p>
        </w:tc>
        <w:tc>
          <w:tcPr>
            <w:tcW w:w="70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kinsoku/>
              <w:wordWrap/>
              <w:overflowPunct/>
              <w:topLinePunct w:val="0"/>
              <w:autoSpaceDE/>
              <w:autoSpaceDN/>
              <w:bidi w:val="0"/>
              <w:adjustRightInd/>
              <w:snapToGrid w:val="0"/>
              <w:spacing w:line="360" w:lineRule="auto"/>
              <w:ind w:right="-197" w:rightChars="-94"/>
              <w:jc w:val="left"/>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780,000.00</w:t>
            </w:r>
          </w:p>
        </w:tc>
        <w:tc>
          <w:tcPr>
            <w:tcW w:w="78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kinsoku/>
              <w:wordWrap/>
              <w:overflowPunct/>
              <w:topLinePunct w:val="0"/>
              <w:autoSpaceDE/>
              <w:autoSpaceDN/>
              <w:bidi w:val="0"/>
              <w:adjustRightInd/>
              <w:snapToGrid w:val="0"/>
              <w:spacing w:line="360" w:lineRule="auto"/>
              <w:ind w:right="-197" w:rightChars="-94"/>
              <w:jc w:val="left"/>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780,000.00</w:t>
            </w:r>
          </w:p>
        </w:tc>
      </w:tr>
    </w:tbl>
    <w:p>
      <w:pPr>
        <w:keepNext w:val="0"/>
        <w:keepLines w:val="0"/>
        <w:pageBreakBefore w:val="0"/>
        <w:widowControl/>
        <w:kinsoku/>
        <w:wordWrap/>
        <w:overflowPunct/>
        <w:topLinePunct w:val="0"/>
        <w:autoSpaceDE/>
        <w:autoSpaceDN/>
        <w:bidi w:val="0"/>
        <w:adjustRightInd/>
        <w:snapToGrid w:val="0"/>
        <w:spacing w:line="360" w:lineRule="auto"/>
        <w:ind w:right="-197" w:rightChars="-94"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本合同包不接受联合体投标</w:t>
      </w:r>
    </w:p>
    <w:p>
      <w:pPr>
        <w:keepNext w:val="0"/>
        <w:keepLines w:val="0"/>
        <w:pageBreakBefore w:val="0"/>
        <w:widowControl/>
        <w:kinsoku/>
        <w:wordWrap/>
        <w:overflowPunct/>
        <w:topLinePunct w:val="0"/>
        <w:autoSpaceDE/>
        <w:autoSpaceDN/>
        <w:bidi w:val="0"/>
        <w:adjustRightInd/>
        <w:snapToGrid w:val="0"/>
        <w:spacing w:line="360" w:lineRule="auto"/>
        <w:ind w:right="-197" w:rightChars="-94"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合同履行期限：2022-04-10 00:00:00 至 2022-12-31 00:00:00（具体服务起止日期可随合同签订时间相应顺延）</w:t>
      </w:r>
    </w:p>
    <w:p>
      <w:pPr>
        <w:keepNext w:val="0"/>
        <w:keepLines w:val="0"/>
        <w:pageBreakBefore w:val="0"/>
        <w:widowControl/>
        <w:kinsoku/>
        <w:wordWrap/>
        <w:overflowPunct/>
        <w:topLinePunct w:val="0"/>
        <w:autoSpaceDE/>
        <w:autoSpaceDN/>
        <w:bidi w:val="0"/>
        <w:adjustRightInd/>
        <w:snapToGrid w:val="0"/>
        <w:spacing w:line="360" w:lineRule="auto"/>
        <w:ind w:right="-197" w:rightChars="-94"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二、申请人的资格要求：</w:t>
      </w:r>
    </w:p>
    <w:p>
      <w:pPr>
        <w:keepNext w:val="0"/>
        <w:keepLines w:val="0"/>
        <w:pageBreakBefore w:val="0"/>
        <w:widowControl/>
        <w:kinsoku/>
        <w:wordWrap/>
        <w:overflowPunct/>
        <w:topLinePunct w:val="0"/>
        <w:autoSpaceDE/>
        <w:autoSpaceDN/>
        <w:bidi w:val="0"/>
        <w:adjustRightInd/>
        <w:snapToGrid w:val="0"/>
        <w:spacing w:line="360" w:lineRule="auto"/>
        <w:ind w:right="-197" w:rightChars="-94"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1.满足《中华人民共和国政府釆购法》第二十二条规定;</w:t>
      </w:r>
    </w:p>
    <w:p>
      <w:pPr>
        <w:keepNext w:val="0"/>
        <w:keepLines w:val="0"/>
        <w:pageBreakBefore w:val="0"/>
        <w:widowControl/>
        <w:kinsoku/>
        <w:wordWrap/>
        <w:overflowPunct/>
        <w:topLinePunct w:val="0"/>
        <w:autoSpaceDE/>
        <w:autoSpaceDN/>
        <w:bidi w:val="0"/>
        <w:adjustRightInd/>
        <w:snapToGrid w:val="0"/>
        <w:spacing w:line="360" w:lineRule="auto"/>
        <w:ind w:right="-197" w:rightChars="-94"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2.落实政府采购政策需满足的资格要求：</w:t>
      </w:r>
    </w:p>
    <w:p>
      <w:pPr>
        <w:keepNext w:val="0"/>
        <w:keepLines w:val="0"/>
        <w:pageBreakBefore w:val="0"/>
        <w:widowControl/>
        <w:kinsoku/>
        <w:wordWrap/>
        <w:overflowPunct/>
        <w:topLinePunct w:val="0"/>
        <w:autoSpaceDE/>
        <w:autoSpaceDN/>
        <w:bidi w:val="0"/>
        <w:adjustRightInd/>
        <w:snapToGrid w:val="0"/>
        <w:spacing w:line="360" w:lineRule="auto"/>
        <w:ind w:right="-197" w:rightChars="-94"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合同包1(城市管理建设维护项目设计审查及标准制定咨询服务)落实政府采购政策需满足的资格要求如下:</w:t>
      </w:r>
    </w:p>
    <w:p>
      <w:pPr>
        <w:keepNext w:val="0"/>
        <w:keepLines w:val="0"/>
        <w:pageBreakBefore w:val="0"/>
        <w:widowControl/>
        <w:kinsoku/>
        <w:wordWrap/>
        <w:overflowPunct/>
        <w:topLinePunct w:val="0"/>
        <w:autoSpaceDE/>
        <w:autoSpaceDN/>
        <w:bidi w:val="0"/>
        <w:adjustRightInd/>
        <w:snapToGrid w:val="0"/>
        <w:spacing w:line="360" w:lineRule="auto"/>
        <w:ind w:left="479" w:leftChars="228" w:right="-197" w:rightChars="-94" w:firstLine="0" w:firstLineChars="0"/>
        <w:jc w:val="left"/>
        <w:rPr>
          <w:rFonts w:hint="eastAsia" w:ascii="仿宋" w:hAnsi="仿宋" w:eastAsia="仿宋" w:cs="仿宋"/>
          <w:kern w:val="0"/>
          <w:sz w:val="24"/>
          <w:szCs w:val="24"/>
        </w:rPr>
      </w:pPr>
      <w:r>
        <w:rPr>
          <w:rFonts w:hint="eastAsia" w:ascii="仿宋" w:hAnsi="仿宋" w:eastAsia="仿宋" w:cs="仿宋"/>
          <w:kern w:val="0"/>
          <w:sz w:val="24"/>
          <w:szCs w:val="24"/>
        </w:rPr>
        <w:t>2.1 《政府采购促进中小企业发展管理办法》（财库〔2020〕46号）；</w:t>
      </w:r>
      <w:r>
        <w:rPr>
          <w:rFonts w:hint="eastAsia" w:ascii="仿宋" w:hAnsi="仿宋" w:eastAsia="仿宋" w:cs="仿宋"/>
          <w:kern w:val="0"/>
          <w:sz w:val="24"/>
          <w:szCs w:val="24"/>
        </w:rPr>
        <w:br w:type="textWrapping"/>
      </w:r>
      <w:r>
        <w:rPr>
          <w:rFonts w:hint="eastAsia" w:ascii="仿宋" w:hAnsi="仿宋" w:eastAsia="仿宋" w:cs="仿宋"/>
          <w:kern w:val="0"/>
          <w:sz w:val="24"/>
          <w:szCs w:val="24"/>
        </w:rPr>
        <w:t>2.2 《财政部 司法部关于政府采购支持监狱企业发展有关问题的通知》（财库〔2014〕68号）；</w:t>
      </w:r>
      <w:r>
        <w:rPr>
          <w:rFonts w:hint="eastAsia" w:ascii="仿宋" w:hAnsi="仿宋" w:eastAsia="仿宋" w:cs="仿宋"/>
          <w:kern w:val="0"/>
          <w:sz w:val="24"/>
          <w:szCs w:val="24"/>
        </w:rPr>
        <w:br w:type="textWrapping"/>
      </w:r>
      <w:r>
        <w:rPr>
          <w:rFonts w:hint="eastAsia" w:ascii="仿宋" w:hAnsi="仿宋" w:eastAsia="仿宋" w:cs="仿宋"/>
          <w:kern w:val="0"/>
          <w:sz w:val="24"/>
          <w:szCs w:val="24"/>
        </w:rPr>
        <w:t>2.3 《财政部 民政部 中国残疾人联合会关于促进残疾人就业政府采购政策的通知》（财库〔2017〕141号）；</w:t>
      </w:r>
      <w:r>
        <w:rPr>
          <w:rFonts w:hint="eastAsia" w:ascii="仿宋" w:hAnsi="仿宋" w:eastAsia="仿宋" w:cs="仿宋"/>
          <w:kern w:val="0"/>
          <w:sz w:val="24"/>
          <w:szCs w:val="24"/>
        </w:rPr>
        <w:br w:type="textWrapping"/>
      </w:r>
      <w:r>
        <w:rPr>
          <w:rFonts w:hint="eastAsia" w:ascii="仿宋" w:hAnsi="仿宋" w:eastAsia="仿宋" w:cs="仿宋"/>
          <w:kern w:val="0"/>
          <w:sz w:val="24"/>
          <w:szCs w:val="24"/>
        </w:rPr>
        <w:t>2.4 《财政部 国家发展改革委关于印发(节能产品政府采购实施意见)的通知》(财库〔2004〕185号)；</w:t>
      </w:r>
      <w:r>
        <w:rPr>
          <w:rFonts w:hint="eastAsia" w:ascii="仿宋" w:hAnsi="仿宋" w:eastAsia="仿宋" w:cs="仿宋"/>
          <w:kern w:val="0"/>
          <w:sz w:val="24"/>
          <w:szCs w:val="24"/>
        </w:rPr>
        <w:br w:type="textWrapping"/>
      </w:r>
      <w:r>
        <w:rPr>
          <w:rFonts w:hint="eastAsia" w:ascii="仿宋" w:hAnsi="仿宋" w:eastAsia="仿宋" w:cs="仿宋"/>
          <w:kern w:val="0"/>
          <w:sz w:val="24"/>
          <w:szCs w:val="24"/>
        </w:rPr>
        <w:t>2.5 《国务院办公厅关于建立政府强制采购节能产品制度的通知》(国办发〔2007〕51号)；</w:t>
      </w:r>
      <w:r>
        <w:rPr>
          <w:rFonts w:hint="eastAsia" w:ascii="仿宋" w:hAnsi="仿宋" w:eastAsia="仿宋" w:cs="仿宋"/>
          <w:kern w:val="0"/>
          <w:sz w:val="24"/>
          <w:szCs w:val="24"/>
        </w:rPr>
        <w:br w:type="textWrapping"/>
      </w:r>
      <w:r>
        <w:rPr>
          <w:rFonts w:hint="eastAsia" w:ascii="仿宋" w:hAnsi="仿宋" w:eastAsia="仿宋" w:cs="仿宋"/>
          <w:kern w:val="0"/>
          <w:sz w:val="24"/>
          <w:szCs w:val="24"/>
        </w:rPr>
        <w:t>2.6 《财政部 环保总局关于环境标志产品政府采购实施的意见》(财库〔2006〕90号)；</w:t>
      </w:r>
      <w:r>
        <w:rPr>
          <w:rFonts w:hint="eastAsia" w:ascii="仿宋" w:hAnsi="仿宋" w:eastAsia="仿宋" w:cs="仿宋"/>
          <w:kern w:val="0"/>
          <w:sz w:val="24"/>
          <w:szCs w:val="24"/>
        </w:rPr>
        <w:br w:type="textWrapping"/>
      </w:r>
      <w:r>
        <w:rPr>
          <w:rFonts w:hint="eastAsia" w:ascii="仿宋" w:hAnsi="仿宋" w:eastAsia="仿宋" w:cs="仿宋"/>
          <w:kern w:val="0"/>
          <w:sz w:val="24"/>
          <w:szCs w:val="24"/>
        </w:rPr>
        <w:t>2.7 《财政部 发展改革委 生态环境部 市场监管总局关于调整优化节能产品、环境标志产品政府采购执行机制的通知》（财库〔2019〕9号）；</w:t>
      </w:r>
      <w:r>
        <w:rPr>
          <w:rFonts w:hint="eastAsia" w:ascii="仿宋" w:hAnsi="仿宋" w:eastAsia="仿宋" w:cs="仿宋"/>
          <w:kern w:val="0"/>
          <w:sz w:val="24"/>
          <w:szCs w:val="24"/>
        </w:rPr>
        <w:br w:type="textWrapping"/>
      </w:r>
      <w:r>
        <w:rPr>
          <w:rFonts w:hint="eastAsia" w:ascii="仿宋" w:hAnsi="仿宋" w:eastAsia="仿宋" w:cs="仿宋"/>
          <w:kern w:val="0"/>
          <w:sz w:val="24"/>
          <w:szCs w:val="24"/>
        </w:rPr>
        <w:t>2.8 《关于印发环境标志产品政府采购品目清单的通知》（财库〔2019〕18号）；</w:t>
      </w:r>
      <w:r>
        <w:rPr>
          <w:rFonts w:hint="eastAsia" w:ascii="仿宋" w:hAnsi="仿宋" w:eastAsia="仿宋" w:cs="仿宋"/>
          <w:kern w:val="0"/>
          <w:sz w:val="24"/>
          <w:szCs w:val="24"/>
        </w:rPr>
        <w:br w:type="textWrapping"/>
      </w:r>
      <w:r>
        <w:rPr>
          <w:rFonts w:hint="eastAsia" w:ascii="仿宋" w:hAnsi="仿宋" w:eastAsia="仿宋" w:cs="仿宋"/>
          <w:kern w:val="0"/>
          <w:sz w:val="24"/>
          <w:szCs w:val="24"/>
        </w:rPr>
        <w:t>2.9 《关于印发节能产品政府采购品目清单的通知》（财库〔2019〕19号）；</w:t>
      </w:r>
      <w:r>
        <w:rPr>
          <w:rFonts w:hint="eastAsia" w:ascii="仿宋" w:hAnsi="仿宋" w:eastAsia="仿宋" w:cs="仿宋"/>
          <w:kern w:val="0"/>
          <w:sz w:val="24"/>
          <w:szCs w:val="24"/>
        </w:rPr>
        <w:br w:type="textWrapping"/>
      </w:r>
      <w:r>
        <w:rPr>
          <w:rFonts w:hint="eastAsia" w:ascii="仿宋" w:hAnsi="仿宋" w:eastAsia="仿宋" w:cs="仿宋"/>
          <w:kern w:val="0"/>
          <w:sz w:val="24"/>
          <w:szCs w:val="24"/>
        </w:rPr>
        <w:t>2.10 《财政部 农业农村部 国家乡村振兴局关于运用政府采购政策支持乡村产业振兴的通知》（财库〔2021〕19号）；</w:t>
      </w:r>
      <w:r>
        <w:rPr>
          <w:rFonts w:hint="eastAsia" w:ascii="仿宋" w:hAnsi="仿宋" w:eastAsia="仿宋" w:cs="仿宋"/>
          <w:kern w:val="0"/>
          <w:sz w:val="24"/>
          <w:szCs w:val="24"/>
        </w:rPr>
        <w:br w:type="textWrapping"/>
      </w:r>
      <w:r>
        <w:rPr>
          <w:rFonts w:hint="eastAsia" w:ascii="仿宋" w:hAnsi="仿宋" w:eastAsia="仿宋" w:cs="仿宋"/>
          <w:kern w:val="0"/>
          <w:sz w:val="24"/>
          <w:szCs w:val="24"/>
        </w:rPr>
        <w:t>2.11 《陕西省财政厅关于印发陕西省中小企业政府采购信用融资办法》（陕财办采〔2018〕23号）；</w:t>
      </w:r>
      <w:r>
        <w:rPr>
          <w:rFonts w:hint="eastAsia" w:ascii="仿宋" w:hAnsi="仿宋" w:eastAsia="仿宋" w:cs="仿宋"/>
          <w:kern w:val="0"/>
          <w:sz w:val="24"/>
          <w:szCs w:val="24"/>
        </w:rPr>
        <w:br w:type="textWrapping"/>
      </w:r>
      <w:r>
        <w:rPr>
          <w:rFonts w:hint="eastAsia" w:ascii="仿宋" w:hAnsi="仿宋" w:eastAsia="仿宋" w:cs="仿宋"/>
          <w:kern w:val="0"/>
          <w:sz w:val="24"/>
          <w:szCs w:val="24"/>
        </w:rPr>
        <w:t>2.12 《陕西省财政厅关于加快推进我省中小企业政府采购信用融资工作的通知》（陕财办采〔2020〕15号）。</w:t>
      </w:r>
      <w:r>
        <w:rPr>
          <w:rFonts w:hint="eastAsia" w:ascii="仿宋" w:hAnsi="仿宋" w:eastAsia="仿宋" w:cs="仿宋"/>
          <w:kern w:val="0"/>
          <w:sz w:val="24"/>
          <w:szCs w:val="24"/>
        </w:rPr>
        <w:br w:type="textWrapping"/>
      </w:r>
      <w:r>
        <w:rPr>
          <w:rFonts w:hint="eastAsia" w:ascii="仿宋" w:hAnsi="仿宋" w:eastAsia="仿宋" w:cs="仿宋"/>
          <w:kern w:val="0"/>
          <w:sz w:val="24"/>
          <w:szCs w:val="24"/>
        </w:rPr>
        <w:t>若享受以上政策优惠的企业，提供相应声明函或品目清单范围内产品的有效认证证书。</w:t>
      </w:r>
    </w:p>
    <w:p>
      <w:pPr>
        <w:keepNext w:val="0"/>
        <w:keepLines w:val="0"/>
        <w:pageBreakBefore w:val="0"/>
        <w:widowControl/>
        <w:kinsoku/>
        <w:wordWrap/>
        <w:overflowPunct/>
        <w:topLinePunct w:val="0"/>
        <w:autoSpaceDE/>
        <w:autoSpaceDN/>
        <w:bidi w:val="0"/>
        <w:adjustRightInd/>
        <w:snapToGrid w:val="0"/>
        <w:spacing w:line="360" w:lineRule="auto"/>
        <w:ind w:right="-197" w:rightChars="-94"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3.本项目的特定资格要求：</w:t>
      </w:r>
    </w:p>
    <w:p>
      <w:pPr>
        <w:keepNext w:val="0"/>
        <w:keepLines w:val="0"/>
        <w:pageBreakBefore w:val="0"/>
        <w:widowControl/>
        <w:kinsoku/>
        <w:wordWrap/>
        <w:overflowPunct/>
        <w:topLinePunct w:val="0"/>
        <w:autoSpaceDE/>
        <w:autoSpaceDN/>
        <w:bidi w:val="0"/>
        <w:adjustRightInd/>
        <w:snapToGrid w:val="0"/>
        <w:spacing w:line="360" w:lineRule="auto"/>
        <w:ind w:right="-197" w:rightChars="-94"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合同包1(城市管理建设维护项目设计审查及标准制定咨询服务)特定资格要求如下:</w:t>
      </w:r>
    </w:p>
    <w:p>
      <w:pPr>
        <w:keepNext w:val="0"/>
        <w:keepLines w:val="0"/>
        <w:pageBreakBefore w:val="0"/>
        <w:widowControl/>
        <w:kinsoku/>
        <w:wordWrap/>
        <w:overflowPunct/>
        <w:topLinePunct w:val="0"/>
        <w:autoSpaceDE/>
        <w:autoSpaceDN/>
        <w:bidi w:val="0"/>
        <w:adjustRightInd/>
        <w:snapToGrid w:val="0"/>
        <w:spacing w:line="360" w:lineRule="auto"/>
        <w:ind w:right="-197" w:rightChars="-94"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3.1供应商在递交响应文件截止时间前被“信用中国”网站（www.creditchina.gov.cn）列入失信被执行人或重大税收违法案件当事人名单，或被中国政府采购网（www.ccgp.gov.cn）列入政府采购严重违法失信行为记录名单的，不得参加磋商；</w:t>
      </w:r>
      <w:r>
        <w:rPr>
          <w:rFonts w:hint="eastAsia" w:ascii="仿宋" w:hAnsi="仿宋" w:eastAsia="仿宋" w:cs="仿宋"/>
          <w:kern w:val="0"/>
          <w:sz w:val="24"/>
          <w:szCs w:val="24"/>
        </w:rPr>
        <w:br w:type="textWrapping"/>
      </w: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rPr>
        <w:t>3.2供应商应授权合法的人员参加磋商，其中法定代表人直接参加，须出具法人身份证，并与营业执照上信息一致。法定代表人授权代表参加，须出具法定代表人授权书及授权代表身份证；</w:t>
      </w:r>
      <w:r>
        <w:rPr>
          <w:rFonts w:hint="eastAsia" w:ascii="仿宋" w:hAnsi="仿宋" w:eastAsia="仿宋" w:cs="仿宋"/>
          <w:kern w:val="0"/>
          <w:sz w:val="24"/>
          <w:szCs w:val="24"/>
        </w:rPr>
        <w:br w:type="textWrapping"/>
      </w: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rPr>
        <w:t>3.3供应商不得存在下列情形之一：</w:t>
      </w:r>
      <w:r>
        <w:rPr>
          <w:rFonts w:hint="eastAsia" w:ascii="仿宋" w:hAnsi="仿宋" w:eastAsia="仿宋" w:cs="仿宋"/>
          <w:kern w:val="0"/>
          <w:sz w:val="24"/>
          <w:szCs w:val="24"/>
        </w:rPr>
        <w:br w:type="textWrapping"/>
      </w:r>
      <w:r>
        <w:rPr>
          <w:rFonts w:hint="eastAsia" w:ascii="仿宋" w:hAnsi="仿宋" w:eastAsia="仿宋" w:cs="仿宋"/>
          <w:kern w:val="0"/>
          <w:sz w:val="24"/>
          <w:szCs w:val="24"/>
        </w:rPr>
        <w:t>（1）单位负责人为同一人或者存在直接控股、管理关系的不同供应商，不得参加本次采购活动；</w:t>
      </w:r>
      <w:r>
        <w:rPr>
          <w:rFonts w:hint="eastAsia" w:ascii="仿宋" w:hAnsi="仿宋" w:eastAsia="仿宋" w:cs="仿宋"/>
          <w:kern w:val="0"/>
          <w:sz w:val="24"/>
          <w:szCs w:val="24"/>
        </w:rPr>
        <w:br w:type="textWrapping"/>
      </w:r>
      <w:r>
        <w:rPr>
          <w:rFonts w:hint="eastAsia" w:ascii="仿宋" w:hAnsi="仿宋" w:eastAsia="仿宋" w:cs="仿宋"/>
          <w:kern w:val="0"/>
          <w:sz w:val="24"/>
          <w:szCs w:val="24"/>
        </w:rPr>
        <w:t>（2）为本项目提供整体设计、规范编制或者项目管理、监理、检测等服务的供应商，不得再参加该采购项目的其他采购活动。</w:t>
      </w:r>
    </w:p>
    <w:p>
      <w:pPr>
        <w:keepNext w:val="0"/>
        <w:keepLines w:val="0"/>
        <w:pageBreakBefore w:val="0"/>
        <w:widowControl/>
        <w:kinsoku/>
        <w:wordWrap/>
        <w:overflowPunct/>
        <w:topLinePunct w:val="0"/>
        <w:autoSpaceDE/>
        <w:autoSpaceDN/>
        <w:bidi w:val="0"/>
        <w:adjustRightInd/>
        <w:snapToGrid w:val="0"/>
        <w:spacing w:line="360" w:lineRule="auto"/>
        <w:ind w:right="-197" w:rightChars="-94"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三、获取采购文件</w:t>
      </w:r>
    </w:p>
    <w:p>
      <w:pPr>
        <w:keepNext w:val="0"/>
        <w:keepLines w:val="0"/>
        <w:pageBreakBefore w:val="0"/>
        <w:widowControl/>
        <w:kinsoku/>
        <w:wordWrap/>
        <w:overflowPunct/>
        <w:topLinePunct w:val="0"/>
        <w:autoSpaceDE/>
        <w:autoSpaceDN/>
        <w:bidi w:val="0"/>
        <w:adjustRightInd/>
        <w:snapToGrid w:val="0"/>
        <w:spacing w:line="360" w:lineRule="auto"/>
        <w:ind w:right="-197" w:rightChars="-94"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时间： 2022年03月24日 至 2022年03月31日 ，每天上午 09:00:00 至 12:00:00 ，下午 14:00:00 至 17:00:00 （北京时间,法定节假日除外）</w:t>
      </w:r>
    </w:p>
    <w:p>
      <w:pPr>
        <w:keepNext w:val="0"/>
        <w:keepLines w:val="0"/>
        <w:pageBreakBefore w:val="0"/>
        <w:widowControl/>
        <w:kinsoku/>
        <w:wordWrap/>
        <w:overflowPunct/>
        <w:topLinePunct w:val="0"/>
        <w:autoSpaceDE/>
        <w:autoSpaceDN/>
        <w:bidi w:val="0"/>
        <w:adjustRightInd/>
        <w:snapToGrid w:val="0"/>
        <w:spacing w:line="360" w:lineRule="auto"/>
        <w:ind w:right="-197" w:rightChars="-94"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地点：线上（电子邮箱1309503381@qq.com）</w:t>
      </w:r>
    </w:p>
    <w:p>
      <w:pPr>
        <w:keepNext w:val="0"/>
        <w:keepLines w:val="0"/>
        <w:pageBreakBefore w:val="0"/>
        <w:widowControl/>
        <w:kinsoku/>
        <w:wordWrap/>
        <w:overflowPunct/>
        <w:topLinePunct w:val="0"/>
        <w:autoSpaceDE/>
        <w:autoSpaceDN/>
        <w:bidi w:val="0"/>
        <w:adjustRightInd/>
        <w:snapToGrid w:val="0"/>
        <w:spacing w:line="360" w:lineRule="auto"/>
        <w:ind w:right="-197" w:rightChars="-94"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方式：在线获取</w:t>
      </w:r>
    </w:p>
    <w:p>
      <w:pPr>
        <w:keepNext w:val="0"/>
        <w:keepLines w:val="0"/>
        <w:pageBreakBefore w:val="0"/>
        <w:widowControl/>
        <w:kinsoku/>
        <w:wordWrap/>
        <w:overflowPunct/>
        <w:topLinePunct w:val="0"/>
        <w:autoSpaceDE/>
        <w:autoSpaceDN/>
        <w:bidi w:val="0"/>
        <w:adjustRightInd/>
        <w:snapToGrid w:val="0"/>
        <w:spacing w:line="360" w:lineRule="auto"/>
        <w:ind w:right="-197" w:rightChars="-94"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售价： 免费获取</w:t>
      </w:r>
    </w:p>
    <w:p>
      <w:pPr>
        <w:keepNext w:val="0"/>
        <w:keepLines w:val="0"/>
        <w:pageBreakBefore w:val="0"/>
        <w:widowControl/>
        <w:kinsoku/>
        <w:wordWrap/>
        <w:overflowPunct/>
        <w:topLinePunct w:val="0"/>
        <w:autoSpaceDE/>
        <w:autoSpaceDN/>
        <w:bidi w:val="0"/>
        <w:adjustRightInd/>
        <w:snapToGrid w:val="0"/>
        <w:spacing w:line="360" w:lineRule="auto"/>
        <w:ind w:right="-197" w:rightChars="-94"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四、响应文件提交</w:t>
      </w:r>
    </w:p>
    <w:p>
      <w:pPr>
        <w:keepNext w:val="0"/>
        <w:keepLines w:val="0"/>
        <w:pageBreakBefore w:val="0"/>
        <w:widowControl/>
        <w:kinsoku/>
        <w:wordWrap/>
        <w:overflowPunct/>
        <w:topLinePunct w:val="0"/>
        <w:autoSpaceDE/>
        <w:autoSpaceDN/>
        <w:bidi w:val="0"/>
        <w:adjustRightInd/>
        <w:snapToGrid w:val="0"/>
        <w:spacing w:line="360" w:lineRule="auto"/>
        <w:ind w:right="-197" w:rightChars="-94"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截止时间： 2022年04月08日 14时00分00秒 （北京时间）</w:t>
      </w:r>
    </w:p>
    <w:p>
      <w:pPr>
        <w:keepNext w:val="0"/>
        <w:keepLines w:val="0"/>
        <w:pageBreakBefore w:val="0"/>
        <w:widowControl/>
        <w:kinsoku/>
        <w:wordWrap/>
        <w:overflowPunct/>
        <w:topLinePunct w:val="0"/>
        <w:autoSpaceDE/>
        <w:autoSpaceDN/>
        <w:bidi w:val="0"/>
        <w:adjustRightInd/>
        <w:snapToGrid w:val="0"/>
        <w:spacing w:line="360" w:lineRule="auto"/>
        <w:ind w:right="-197" w:rightChars="-94"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地点：西安市高新二路2号山西证券大厦21层第四会议室</w:t>
      </w:r>
    </w:p>
    <w:p>
      <w:pPr>
        <w:keepNext w:val="0"/>
        <w:keepLines w:val="0"/>
        <w:pageBreakBefore w:val="0"/>
        <w:widowControl/>
        <w:kinsoku/>
        <w:wordWrap/>
        <w:overflowPunct/>
        <w:topLinePunct w:val="0"/>
        <w:autoSpaceDE/>
        <w:autoSpaceDN/>
        <w:bidi w:val="0"/>
        <w:adjustRightInd/>
        <w:snapToGrid w:val="0"/>
        <w:spacing w:line="360" w:lineRule="auto"/>
        <w:ind w:right="-197" w:rightChars="-94"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五、开启</w:t>
      </w:r>
    </w:p>
    <w:p>
      <w:pPr>
        <w:keepNext w:val="0"/>
        <w:keepLines w:val="0"/>
        <w:pageBreakBefore w:val="0"/>
        <w:widowControl/>
        <w:kinsoku/>
        <w:wordWrap/>
        <w:overflowPunct/>
        <w:topLinePunct w:val="0"/>
        <w:autoSpaceDE/>
        <w:autoSpaceDN/>
        <w:bidi w:val="0"/>
        <w:adjustRightInd/>
        <w:snapToGrid w:val="0"/>
        <w:spacing w:line="360" w:lineRule="auto"/>
        <w:ind w:right="-197" w:rightChars="-94"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时间： 2022年04月08日 14时00分00秒 （北京时间）</w:t>
      </w:r>
    </w:p>
    <w:p>
      <w:pPr>
        <w:keepNext w:val="0"/>
        <w:keepLines w:val="0"/>
        <w:pageBreakBefore w:val="0"/>
        <w:widowControl/>
        <w:kinsoku/>
        <w:wordWrap/>
        <w:overflowPunct/>
        <w:topLinePunct w:val="0"/>
        <w:autoSpaceDE/>
        <w:autoSpaceDN/>
        <w:bidi w:val="0"/>
        <w:adjustRightInd/>
        <w:snapToGrid w:val="0"/>
        <w:spacing w:line="360" w:lineRule="auto"/>
        <w:ind w:right="-197" w:rightChars="-94"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地点：西安市高新二路2号山西证券大厦21层第四会议室</w:t>
      </w:r>
    </w:p>
    <w:p>
      <w:pPr>
        <w:keepNext w:val="0"/>
        <w:keepLines w:val="0"/>
        <w:pageBreakBefore w:val="0"/>
        <w:widowControl/>
        <w:kinsoku/>
        <w:wordWrap/>
        <w:overflowPunct/>
        <w:topLinePunct w:val="0"/>
        <w:autoSpaceDE/>
        <w:autoSpaceDN/>
        <w:bidi w:val="0"/>
        <w:adjustRightInd/>
        <w:snapToGrid w:val="0"/>
        <w:spacing w:line="360" w:lineRule="auto"/>
        <w:ind w:right="-197" w:rightChars="-94"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六、公告期限</w:t>
      </w:r>
    </w:p>
    <w:p>
      <w:pPr>
        <w:keepNext w:val="0"/>
        <w:keepLines w:val="0"/>
        <w:pageBreakBefore w:val="0"/>
        <w:widowControl/>
        <w:kinsoku/>
        <w:wordWrap/>
        <w:overflowPunct/>
        <w:topLinePunct w:val="0"/>
        <w:autoSpaceDE/>
        <w:autoSpaceDN/>
        <w:bidi w:val="0"/>
        <w:adjustRightInd/>
        <w:snapToGrid w:val="0"/>
        <w:spacing w:line="360" w:lineRule="auto"/>
        <w:ind w:right="-197" w:rightChars="-94"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自本公告发布之日起3个工作日。</w:t>
      </w:r>
    </w:p>
    <w:p>
      <w:pPr>
        <w:keepNext w:val="0"/>
        <w:keepLines w:val="0"/>
        <w:pageBreakBefore w:val="0"/>
        <w:widowControl/>
        <w:kinsoku/>
        <w:wordWrap/>
        <w:overflowPunct/>
        <w:topLinePunct w:val="0"/>
        <w:autoSpaceDE/>
        <w:autoSpaceDN/>
        <w:bidi w:val="0"/>
        <w:adjustRightInd/>
        <w:snapToGrid w:val="0"/>
        <w:spacing w:line="360" w:lineRule="auto"/>
        <w:ind w:right="-197" w:rightChars="-94"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七、其他补充事宜</w:t>
      </w:r>
    </w:p>
    <w:p>
      <w:pPr>
        <w:keepNext w:val="0"/>
        <w:keepLines w:val="0"/>
        <w:pageBreakBefore w:val="0"/>
        <w:widowControl/>
        <w:kinsoku/>
        <w:wordWrap/>
        <w:overflowPunct/>
        <w:topLinePunct w:val="0"/>
        <w:autoSpaceDE/>
        <w:autoSpaceDN/>
        <w:bidi w:val="0"/>
        <w:adjustRightInd/>
        <w:snapToGrid w:val="0"/>
        <w:spacing w:line="360" w:lineRule="auto"/>
        <w:ind w:right="-197" w:rightChars="-94"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1.本项目为（专门）面向中小企业的项目。</w:t>
      </w:r>
    </w:p>
    <w:p>
      <w:pPr>
        <w:keepNext w:val="0"/>
        <w:keepLines w:val="0"/>
        <w:pageBreakBefore w:val="0"/>
        <w:widowControl/>
        <w:kinsoku/>
        <w:wordWrap/>
        <w:overflowPunct/>
        <w:topLinePunct w:val="0"/>
        <w:autoSpaceDE/>
        <w:autoSpaceDN/>
        <w:bidi w:val="0"/>
        <w:adjustRightInd/>
        <w:snapToGrid w:val="0"/>
        <w:spacing w:line="360" w:lineRule="auto"/>
        <w:ind w:right="-197" w:rightChars="-94"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2.供应商通过邮箱（1309503381@qq.com）获取采购文件，邮件标题请以项目名称-单位名称-联系人-联系电话的方式命名，电子版采购文件将发送至供应商相应邮箱。供应商如需纸质版采购文件，请到西安市高新二路2号山西证券大厦8层招标三部领取。</w:t>
      </w:r>
    </w:p>
    <w:p>
      <w:pPr>
        <w:keepNext w:val="0"/>
        <w:keepLines w:val="0"/>
        <w:pageBreakBefore w:val="0"/>
        <w:widowControl/>
        <w:kinsoku/>
        <w:wordWrap/>
        <w:overflowPunct/>
        <w:topLinePunct w:val="0"/>
        <w:autoSpaceDE/>
        <w:autoSpaceDN/>
        <w:bidi w:val="0"/>
        <w:adjustRightInd/>
        <w:snapToGrid w:val="0"/>
        <w:spacing w:line="360" w:lineRule="auto"/>
        <w:ind w:right="-197" w:rightChars="-94"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八、凡对本次采购提出询问，请按以下方式联系。</w:t>
      </w:r>
    </w:p>
    <w:p>
      <w:pPr>
        <w:keepNext w:val="0"/>
        <w:keepLines w:val="0"/>
        <w:pageBreakBefore w:val="0"/>
        <w:widowControl/>
        <w:kinsoku/>
        <w:wordWrap/>
        <w:overflowPunct/>
        <w:topLinePunct w:val="0"/>
        <w:autoSpaceDE/>
        <w:autoSpaceDN/>
        <w:bidi w:val="0"/>
        <w:adjustRightInd/>
        <w:snapToGrid w:val="0"/>
        <w:spacing w:line="360" w:lineRule="auto"/>
        <w:ind w:right="-197" w:rightChars="-94"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1.釆购人信息</w:t>
      </w:r>
    </w:p>
    <w:p>
      <w:pPr>
        <w:keepNext w:val="0"/>
        <w:keepLines w:val="0"/>
        <w:pageBreakBefore w:val="0"/>
        <w:widowControl/>
        <w:kinsoku/>
        <w:wordWrap/>
        <w:overflowPunct/>
        <w:topLinePunct w:val="0"/>
        <w:autoSpaceDE/>
        <w:autoSpaceDN/>
        <w:bidi w:val="0"/>
        <w:adjustRightInd/>
        <w:snapToGrid w:val="0"/>
        <w:spacing w:line="360" w:lineRule="auto"/>
        <w:ind w:right="-197" w:rightChars="-94"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名称：西安市城市管理和综合执法局</w:t>
      </w:r>
    </w:p>
    <w:p>
      <w:pPr>
        <w:keepNext w:val="0"/>
        <w:keepLines w:val="0"/>
        <w:pageBreakBefore w:val="0"/>
        <w:widowControl/>
        <w:kinsoku/>
        <w:wordWrap/>
        <w:overflowPunct/>
        <w:topLinePunct w:val="0"/>
        <w:autoSpaceDE/>
        <w:autoSpaceDN/>
        <w:bidi w:val="0"/>
        <w:adjustRightInd/>
        <w:snapToGrid w:val="0"/>
        <w:spacing w:line="360" w:lineRule="auto"/>
        <w:ind w:right="-197" w:rightChars="-94"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地址：陕西省西安市凤城八路109号</w:t>
      </w:r>
    </w:p>
    <w:p>
      <w:pPr>
        <w:keepNext w:val="0"/>
        <w:keepLines w:val="0"/>
        <w:pageBreakBefore w:val="0"/>
        <w:widowControl/>
        <w:kinsoku/>
        <w:wordWrap/>
        <w:overflowPunct/>
        <w:topLinePunct w:val="0"/>
        <w:autoSpaceDE/>
        <w:autoSpaceDN/>
        <w:bidi w:val="0"/>
        <w:adjustRightInd/>
        <w:snapToGrid w:val="0"/>
        <w:spacing w:line="360" w:lineRule="auto"/>
        <w:ind w:right="-197" w:rightChars="-94"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联系方式：18092648077</w:t>
      </w:r>
    </w:p>
    <w:p>
      <w:pPr>
        <w:keepNext w:val="0"/>
        <w:keepLines w:val="0"/>
        <w:pageBreakBefore w:val="0"/>
        <w:widowControl/>
        <w:kinsoku/>
        <w:wordWrap/>
        <w:overflowPunct/>
        <w:topLinePunct w:val="0"/>
        <w:autoSpaceDE/>
        <w:autoSpaceDN/>
        <w:bidi w:val="0"/>
        <w:adjustRightInd/>
        <w:snapToGrid w:val="0"/>
        <w:spacing w:line="360" w:lineRule="auto"/>
        <w:ind w:right="-197" w:rightChars="-94"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2.釆购代理机构信息</w:t>
      </w:r>
    </w:p>
    <w:p>
      <w:pPr>
        <w:keepNext w:val="0"/>
        <w:keepLines w:val="0"/>
        <w:pageBreakBefore w:val="0"/>
        <w:widowControl/>
        <w:kinsoku/>
        <w:wordWrap/>
        <w:overflowPunct/>
        <w:topLinePunct w:val="0"/>
        <w:autoSpaceDE/>
        <w:autoSpaceDN/>
        <w:bidi w:val="0"/>
        <w:adjustRightInd/>
        <w:snapToGrid w:val="0"/>
        <w:spacing w:line="360" w:lineRule="auto"/>
        <w:ind w:right="-197" w:rightChars="-94"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名称：陕西省采购招标有限责任公司</w:t>
      </w:r>
    </w:p>
    <w:p>
      <w:pPr>
        <w:keepNext w:val="0"/>
        <w:keepLines w:val="0"/>
        <w:pageBreakBefore w:val="0"/>
        <w:widowControl/>
        <w:kinsoku/>
        <w:wordWrap/>
        <w:overflowPunct/>
        <w:topLinePunct w:val="0"/>
        <w:autoSpaceDE/>
        <w:autoSpaceDN/>
        <w:bidi w:val="0"/>
        <w:adjustRightInd/>
        <w:snapToGrid w:val="0"/>
        <w:spacing w:line="360" w:lineRule="auto"/>
        <w:ind w:right="-197" w:rightChars="-94"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地址：西安市高新二路山西证券大厦8楼</w:t>
      </w:r>
    </w:p>
    <w:p>
      <w:pPr>
        <w:keepNext w:val="0"/>
        <w:keepLines w:val="0"/>
        <w:pageBreakBefore w:val="0"/>
        <w:widowControl/>
        <w:kinsoku/>
        <w:wordWrap/>
        <w:overflowPunct/>
        <w:topLinePunct w:val="0"/>
        <w:autoSpaceDE/>
        <w:autoSpaceDN/>
        <w:bidi w:val="0"/>
        <w:adjustRightInd/>
        <w:snapToGrid w:val="0"/>
        <w:spacing w:line="360" w:lineRule="auto"/>
        <w:ind w:right="-197" w:rightChars="-94"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联系方式：029-85257505</w:t>
      </w:r>
    </w:p>
    <w:p>
      <w:pPr>
        <w:keepNext w:val="0"/>
        <w:keepLines w:val="0"/>
        <w:pageBreakBefore w:val="0"/>
        <w:widowControl/>
        <w:kinsoku/>
        <w:wordWrap/>
        <w:overflowPunct/>
        <w:topLinePunct w:val="0"/>
        <w:autoSpaceDE/>
        <w:autoSpaceDN/>
        <w:bidi w:val="0"/>
        <w:adjustRightInd/>
        <w:snapToGrid w:val="0"/>
        <w:spacing w:line="360" w:lineRule="auto"/>
        <w:ind w:right="-197" w:rightChars="-94"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3.项目联系方式</w:t>
      </w:r>
    </w:p>
    <w:p>
      <w:pPr>
        <w:keepNext w:val="0"/>
        <w:keepLines w:val="0"/>
        <w:pageBreakBefore w:val="0"/>
        <w:widowControl/>
        <w:kinsoku/>
        <w:wordWrap/>
        <w:overflowPunct/>
        <w:topLinePunct w:val="0"/>
        <w:autoSpaceDE/>
        <w:autoSpaceDN/>
        <w:bidi w:val="0"/>
        <w:adjustRightInd/>
        <w:snapToGrid w:val="0"/>
        <w:spacing w:line="360" w:lineRule="auto"/>
        <w:ind w:right="-197" w:rightChars="-94"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项目联系人：钟玉艳 白国锋 王莉</w:t>
      </w:r>
    </w:p>
    <w:p>
      <w:pPr>
        <w:keepNext w:val="0"/>
        <w:keepLines w:val="0"/>
        <w:pageBreakBefore w:val="0"/>
        <w:widowControl/>
        <w:kinsoku/>
        <w:wordWrap/>
        <w:overflowPunct/>
        <w:topLinePunct w:val="0"/>
        <w:autoSpaceDE/>
        <w:autoSpaceDN/>
        <w:bidi w:val="0"/>
        <w:adjustRightInd/>
        <w:snapToGrid w:val="0"/>
        <w:spacing w:line="360" w:lineRule="auto"/>
        <w:ind w:right="-197" w:rightChars="-94" w:firstLine="480" w:firstLineChars="200"/>
        <w:jc w:val="left"/>
        <w:rPr>
          <w:rFonts w:hint="eastAsia" w:ascii="仿宋" w:hAnsi="仿宋" w:eastAsia="仿宋" w:cs="仿宋"/>
          <w:kern w:val="0"/>
          <w:sz w:val="24"/>
        </w:rPr>
      </w:pPr>
      <w:r>
        <w:rPr>
          <w:rFonts w:hint="eastAsia" w:ascii="仿宋" w:hAnsi="仿宋" w:eastAsia="仿宋" w:cs="仿宋"/>
          <w:kern w:val="0"/>
          <w:sz w:val="24"/>
          <w:szCs w:val="24"/>
        </w:rPr>
        <w:t>电话：029-85257505</w:t>
      </w:r>
    </w:p>
    <w:p>
      <w:pPr>
        <w:widowControl/>
        <w:snapToGrid w:val="0"/>
        <w:spacing w:line="360" w:lineRule="auto"/>
        <w:ind w:right="-197" w:rightChars="-94" w:firstLine="480" w:firstLineChars="200"/>
        <w:jc w:val="left"/>
        <w:rPr>
          <w:rFonts w:hint="eastAsia" w:ascii="仿宋" w:hAnsi="仿宋" w:eastAsia="仿宋" w:cs="仿宋"/>
          <w:kern w:val="0"/>
          <w:sz w:val="24"/>
        </w:rPr>
      </w:pPr>
    </w:p>
    <w:p>
      <w:pPr>
        <w:pStyle w:val="35"/>
        <w:pBdr>
          <w:bottom w:val="none" w:color="auto" w:sz="0" w:space="0"/>
        </w:pBdr>
        <w:rPr>
          <w:rFonts w:hint="eastAsia" w:ascii="仿宋" w:hAnsi="仿宋" w:eastAsia="仿宋" w:cs="仿宋"/>
        </w:rPr>
      </w:pPr>
    </w:p>
    <w:p>
      <w:pPr>
        <w:rPr>
          <w:rStyle w:val="203"/>
          <w:rFonts w:hint="eastAsia" w:ascii="仿宋" w:hAnsi="仿宋" w:eastAsia="仿宋" w:cs="仿宋"/>
          <w:sz w:val="36"/>
          <w:szCs w:val="36"/>
        </w:rPr>
      </w:pPr>
      <w:bookmarkStart w:id="20" w:name="_Toc415499895"/>
      <w:bookmarkStart w:id="21" w:name="_Toc230583540"/>
      <w:bookmarkStart w:id="22" w:name="_Toc249525158"/>
      <w:bookmarkStart w:id="23" w:name="_Toc184043011"/>
      <w:bookmarkStart w:id="24" w:name="_Toc21126"/>
      <w:bookmarkStart w:id="25" w:name="_Toc249515277"/>
      <w:bookmarkStart w:id="26" w:name="_Toc256342142"/>
      <w:bookmarkStart w:id="27" w:name="_Toc90556627"/>
      <w:bookmarkStart w:id="28" w:name="_Toc249515389"/>
      <w:bookmarkStart w:id="29" w:name="_Toc230013631"/>
      <w:bookmarkStart w:id="30" w:name="_Toc230099796"/>
      <w:bookmarkStart w:id="31" w:name="_Toc232176271"/>
      <w:bookmarkStart w:id="32" w:name="_Toc58504446"/>
      <w:bookmarkStart w:id="33" w:name="_Toc232395211"/>
      <w:bookmarkStart w:id="34" w:name="_Toc184043012"/>
      <w:bookmarkStart w:id="35" w:name="_Toc230013632"/>
      <w:bookmarkStart w:id="36" w:name="_Toc500747061"/>
      <w:bookmarkStart w:id="37" w:name="_Toc500747188"/>
      <w:bookmarkStart w:id="38" w:name="_Toc230099797"/>
      <w:bookmarkStart w:id="39" w:name="_Toc177189235"/>
      <w:bookmarkStart w:id="40" w:name="_Toc230583541"/>
      <w:bookmarkStart w:id="41" w:name="_Toc500746965"/>
      <w:bookmarkStart w:id="42" w:name="_Toc499711042"/>
      <w:bookmarkStart w:id="43" w:name="_Toc176882542"/>
      <w:bookmarkStart w:id="44" w:name="_Toc256342143"/>
      <w:bookmarkStart w:id="45" w:name="_Toc232395212"/>
      <w:bookmarkStart w:id="46" w:name="_Toc496324578"/>
      <w:bookmarkStart w:id="47" w:name="_Toc70687139"/>
      <w:bookmarkStart w:id="48" w:name="_Toc499711883"/>
      <w:bookmarkStart w:id="49" w:name="_Toc503063421"/>
      <w:bookmarkStart w:id="50" w:name="_Toc249525159"/>
      <w:bookmarkStart w:id="51" w:name="_Toc232176272"/>
      <w:bookmarkStart w:id="52" w:name="_Toc249515390"/>
      <w:bookmarkStart w:id="53" w:name="_Toc492955414"/>
      <w:bookmarkStart w:id="54" w:name="_Toc53722840"/>
      <w:bookmarkStart w:id="55" w:name="_Toc177995473"/>
      <w:bookmarkStart w:id="56" w:name="_Toc249515278"/>
      <w:bookmarkStart w:id="57" w:name="_Toc177817334"/>
      <w:r>
        <w:rPr>
          <w:rStyle w:val="203"/>
          <w:rFonts w:hint="eastAsia" w:ascii="仿宋" w:hAnsi="仿宋" w:eastAsia="仿宋" w:cs="仿宋"/>
          <w:sz w:val="36"/>
          <w:szCs w:val="36"/>
        </w:rPr>
        <w:br w:type="page"/>
      </w:r>
    </w:p>
    <w:p>
      <w:pPr>
        <w:pStyle w:val="47"/>
        <w:spacing w:line="360" w:lineRule="auto"/>
        <w:rPr>
          <w:rStyle w:val="203"/>
          <w:rFonts w:hint="eastAsia" w:ascii="仿宋" w:hAnsi="仿宋" w:eastAsia="仿宋" w:cs="仿宋"/>
          <w:sz w:val="36"/>
          <w:szCs w:val="36"/>
        </w:rPr>
      </w:pPr>
      <w:r>
        <w:rPr>
          <w:rStyle w:val="203"/>
          <w:rFonts w:hint="eastAsia" w:ascii="仿宋" w:hAnsi="仿宋" w:eastAsia="仿宋" w:cs="仿宋"/>
          <w:sz w:val="36"/>
          <w:szCs w:val="36"/>
        </w:rPr>
        <w:t>第二章  供应商须知</w:t>
      </w:r>
      <w:bookmarkEnd w:id="20"/>
      <w:bookmarkEnd w:id="21"/>
      <w:bookmarkEnd w:id="22"/>
      <w:bookmarkEnd w:id="23"/>
      <w:bookmarkEnd w:id="24"/>
      <w:bookmarkEnd w:id="25"/>
      <w:bookmarkEnd w:id="26"/>
      <w:bookmarkEnd w:id="27"/>
      <w:bookmarkEnd w:id="28"/>
      <w:bookmarkEnd w:id="29"/>
      <w:bookmarkEnd w:id="30"/>
      <w:bookmarkEnd w:id="31"/>
      <w:bookmarkEnd w:id="32"/>
      <w:bookmarkEnd w:id="33"/>
    </w:p>
    <w:p>
      <w:pPr>
        <w:pStyle w:val="78"/>
        <w:spacing w:before="240" w:beforeLines="100" w:after="24"/>
        <w:ind w:firstLine="562"/>
        <w:jc w:val="center"/>
        <w:rPr>
          <w:rFonts w:hint="eastAsia" w:ascii="仿宋" w:hAnsi="仿宋" w:eastAsia="仿宋" w:cs="仿宋"/>
          <w:sz w:val="28"/>
          <w:szCs w:val="28"/>
        </w:rPr>
      </w:pPr>
      <w:bookmarkStart w:id="58" w:name="_Toc90556628"/>
      <w:r>
        <w:rPr>
          <w:rFonts w:hint="eastAsia" w:ascii="仿宋" w:hAnsi="仿宋" w:eastAsia="仿宋" w:cs="仿宋"/>
          <w:sz w:val="28"/>
          <w:szCs w:val="28"/>
        </w:rPr>
        <w:t>（一）供应商须知前附表</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pPr>
        <w:rPr>
          <w:rFonts w:hint="eastAsia" w:ascii="仿宋" w:hAnsi="仿宋" w:eastAsia="仿宋" w:cs="仿宋"/>
        </w:rPr>
      </w:pPr>
    </w:p>
    <w:p>
      <w:pPr>
        <w:rPr>
          <w:rFonts w:hint="eastAsia" w:ascii="仿宋" w:hAnsi="仿宋" w:eastAsia="仿宋" w:cs="仿宋"/>
          <w:sz w:val="24"/>
        </w:rPr>
      </w:pPr>
      <w:r>
        <w:rPr>
          <w:rFonts w:hint="eastAsia" w:ascii="仿宋" w:hAnsi="仿宋" w:eastAsia="仿宋" w:cs="仿宋"/>
          <w:sz w:val="24"/>
        </w:rPr>
        <w:t>本表是对供应商须知的具体补充和修改，如有矛盾，均以本表为准。</w:t>
      </w:r>
    </w:p>
    <w:p>
      <w:pPr>
        <w:ind w:left="720" w:hanging="720" w:hangingChars="343"/>
        <w:rPr>
          <w:rFonts w:hint="eastAsia" w:ascii="仿宋" w:hAnsi="仿宋" w:eastAsia="仿宋" w:cs="仿宋"/>
          <w:b/>
          <w:sz w:val="20"/>
          <w:szCs w:val="20"/>
        </w:rPr>
      </w:pPr>
      <w:r>
        <w:rPr>
          <w:rFonts w:hint="eastAsia" w:ascii="仿宋" w:hAnsi="仿宋" w:eastAsia="仿宋" w:cs="仿宋"/>
          <w:szCs w:val="21"/>
        </w:rPr>
        <w:t xml:space="preserve">   </w:t>
      </w:r>
      <w:bookmarkEnd w:id="18"/>
    </w:p>
    <w:tbl>
      <w:tblPr>
        <w:tblStyle w:val="51"/>
        <w:tblW w:w="87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7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blHeader/>
          <w:jc w:val="center"/>
        </w:trPr>
        <w:tc>
          <w:tcPr>
            <w:tcW w:w="1080" w:type="dxa"/>
            <w:vAlign w:val="center"/>
          </w:tcPr>
          <w:p>
            <w:pPr>
              <w:pStyle w:val="29"/>
              <w:adjustRightInd w:val="0"/>
              <w:snapToGrid w:val="0"/>
              <w:spacing w:line="240" w:lineRule="auto"/>
              <w:jc w:val="center"/>
              <w:rPr>
                <w:rFonts w:hint="eastAsia" w:ascii="仿宋" w:hAnsi="仿宋" w:eastAsia="仿宋" w:cs="仿宋"/>
                <w:b/>
                <w:sz w:val="24"/>
                <w:szCs w:val="24"/>
              </w:rPr>
            </w:pPr>
            <w:bookmarkStart w:id="59" w:name="_Hlt14560610"/>
            <w:bookmarkEnd w:id="59"/>
            <w:bookmarkStart w:id="60" w:name="_Toc496324580"/>
            <w:bookmarkStart w:id="61" w:name="_Toc500746967"/>
            <w:bookmarkStart w:id="62" w:name="_Toc503063423"/>
            <w:bookmarkStart w:id="63" w:name="_Toc500747190"/>
            <w:bookmarkStart w:id="64" w:name="_Toc492955416"/>
            <w:bookmarkStart w:id="65" w:name="_Toc385992326"/>
            <w:bookmarkStart w:id="66" w:name="_Toc389620165"/>
            <w:bookmarkStart w:id="67" w:name="_Toc499711044"/>
            <w:bookmarkStart w:id="68" w:name="_Toc500747063"/>
            <w:bookmarkStart w:id="69" w:name="_Toc499711885"/>
            <w:r>
              <w:rPr>
                <w:rFonts w:hint="eastAsia" w:ascii="仿宋" w:hAnsi="仿宋" w:eastAsia="仿宋" w:cs="仿宋"/>
                <w:b/>
                <w:sz w:val="24"/>
                <w:szCs w:val="24"/>
              </w:rPr>
              <w:t>条款号</w:t>
            </w:r>
          </w:p>
        </w:tc>
        <w:tc>
          <w:tcPr>
            <w:tcW w:w="7650" w:type="dxa"/>
            <w:vAlign w:val="center"/>
          </w:tcPr>
          <w:p>
            <w:pPr>
              <w:pStyle w:val="29"/>
              <w:adjustRightInd w:val="0"/>
              <w:snapToGrid w:val="0"/>
              <w:spacing w:line="240" w:lineRule="auto"/>
              <w:jc w:val="center"/>
              <w:rPr>
                <w:rFonts w:hint="eastAsia" w:ascii="仿宋" w:hAnsi="仿宋" w:eastAsia="仿宋" w:cs="仿宋"/>
                <w:b/>
                <w:sz w:val="24"/>
                <w:szCs w:val="24"/>
              </w:rPr>
            </w:pPr>
            <w:r>
              <w:rPr>
                <w:rFonts w:hint="eastAsia" w:ascii="仿宋" w:hAnsi="仿宋" w:eastAsia="仿宋" w:cs="仿宋"/>
                <w:b/>
                <w:sz w:val="24"/>
                <w:szCs w:val="24"/>
              </w:rPr>
              <w:t>内容说明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3" w:hRule="atLeast"/>
          <w:jc w:val="center"/>
        </w:trPr>
        <w:tc>
          <w:tcPr>
            <w:tcW w:w="1080" w:type="dxa"/>
            <w:vAlign w:val="center"/>
          </w:tcPr>
          <w:p>
            <w:pPr>
              <w:pStyle w:val="29"/>
              <w:adjustRightInd w:val="0"/>
              <w:snapToGri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1.1</w:t>
            </w:r>
          </w:p>
        </w:tc>
        <w:tc>
          <w:tcPr>
            <w:tcW w:w="7650" w:type="dxa"/>
            <w:vAlign w:val="center"/>
          </w:tcPr>
          <w:p>
            <w:pPr>
              <w:pStyle w:val="29"/>
              <w:adjustRightInd w:val="0"/>
              <w:snapToGrid w:val="0"/>
              <w:spacing w:line="240" w:lineRule="auto"/>
              <w:rPr>
                <w:rFonts w:hint="eastAsia" w:ascii="仿宋" w:hAnsi="仿宋" w:eastAsia="仿宋" w:cs="仿宋"/>
                <w:sz w:val="24"/>
                <w:szCs w:val="24"/>
                <w:lang w:eastAsia="zh-CN"/>
              </w:rPr>
            </w:pPr>
            <w:r>
              <w:rPr>
                <w:rFonts w:hint="eastAsia" w:ascii="仿宋" w:hAnsi="仿宋" w:eastAsia="仿宋" w:cs="仿宋"/>
                <w:sz w:val="24"/>
                <w:szCs w:val="24"/>
              </w:rPr>
              <w:t>项目名称：</w:t>
            </w:r>
            <w:r>
              <w:rPr>
                <w:rFonts w:hint="eastAsia" w:ascii="仿宋" w:hAnsi="仿宋" w:eastAsia="仿宋" w:cs="仿宋"/>
                <w:kern w:val="0"/>
                <w:sz w:val="24"/>
                <w:lang w:eastAsia="zh-CN"/>
              </w:rPr>
              <w:t>城市管理建设维护项目设计审查及标准制定咨询服务</w:t>
            </w:r>
          </w:p>
          <w:p>
            <w:pPr>
              <w:pStyle w:val="29"/>
              <w:adjustRightInd w:val="0"/>
              <w:snapToGrid w:val="0"/>
              <w:spacing w:line="240" w:lineRule="auto"/>
              <w:rPr>
                <w:rFonts w:hint="eastAsia" w:ascii="仿宋" w:hAnsi="仿宋" w:eastAsia="仿宋" w:cs="仿宋"/>
                <w:sz w:val="24"/>
                <w:szCs w:val="24"/>
                <w:lang w:eastAsia="zh-CN"/>
              </w:rPr>
            </w:pPr>
            <w:r>
              <w:rPr>
                <w:rFonts w:hint="eastAsia" w:ascii="仿宋" w:hAnsi="仿宋" w:eastAsia="仿宋" w:cs="仿宋"/>
                <w:sz w:val="24"/>
                <w:szCs w:val="24"/>
              </w:rPr>
              <w:t>项目编号：</w:t>
            </w:r>
            <w:r>
              <w:rPr>
                <w:rFonts w:hint="eastAsia" w:ascii="仿宋" w:hAnsi="仿宋" w:eastAsia="仿宋" w:cs="仿宋"/>
                <w:sz w:val="24"/>
                <w:szCs w:val="24"/>
                <w:lang w:eastAsia="zh-CN"/>
              </w:rPr>
              <w:t>SCZC2022-CS-0292-001</w:t>
            </w:r>
          </w:p>
          <w:p>
            <w:pPr>
              <w:pStyle w:val="29"/>
              <w:adjustRightInd w:val="0"/>
              <w:snapToGrid w:val="0"/>
              <w:spacing w:line="240" w:lineRule="auto"/>
              <w:rPr>
                <w:rFonts w:hint="eastAsia" w:ascii="仿宋" w:hAnsi="仿宋" w:eastAsia="仿宋" w:cs="仿宋"/>
                <w:sz w:val="24"/>
                <w:szCs w:val="24"/>
              </w:rPr>
            </w:pPr>
            <w:r>
              <w:rPr>
                <w:rFonts w:hint="eastAsia" w:ascii="仿宋" w:hAnsi="仿宋" w:eastAsia="仿宋" w:cs="仿宋"/>
                <w:sz w:val="24"/>
                <w:szCs w:val="24"/>
              </w:rPr>
              <w:t>资金来源：财政资金</w:t>
            </w:r>
          </w:p>
          <w:p>
            <w:pPr>
              <w:pStyle w:val="29"/>
              <w:adjustRightInd w:val="0"/>
              <w:snapToGrid w:val="0"/>
              <w:spacing w:line="240" w:lineRule="auto"/>
              <w:rPr>
                <w:rFonts w:hint="eastAsia" w:ascii="仿宋" w:hAnsi="仿宋" w:eastAsia="仿宋" w:cs="仿宋"/>
                <w:sz w:val="24"/>
                <w:szCs w:val="24"/>
              </w:rPr>
            </w:pPr>
            <w:r>
              <w:rPr>
                <w:rFonts w:hint="eastAsia" w:ascii="仿宋" w:hAnsi="仿宋" w:eastAsia="仿宋" w:cs="仿宋"/>
                <w:sz w:val="24"/>
                <w:szCs w:val="24"/>
              </w:rPr>
              <w:t>预算金额：</w:t>
            </w:r>
            <w:r>
              <w:rPr>
                <w:rFonts w:hint="eastAsia" w:ascii="仿宋" w:hAnsi="仿宋" w:eastAsia="仿宋" w:cs="仿宋"/>
                <w:sz w:val="24"/>
                <w:szCs w:val="24"/>
                <w:lang w:eastAsia="zh-CN"/>
              </w:rPr>
              <w:t>780000</w:t>
            </w:r>
            <w:r>
              <w:rPr>
                <w:rFonts w:hint="eastAsia" w:ascii="仿宋" w:hAnsi="仿宋" w:eastAsia="仿宋" w:cs="仿宋"/>
                <w:sz w:val="24"/>
                <w:szCs w:val="24"/>
              </w:rPr>
              <w:t>元</w:t>
            </w:r>
          </w:p>
          <w:p>
            <w:pPr>
              <w:pStyle w:val="29"/>
              <w:adjustRightInd w:val="0"/>
              <w:snapToGrid w:val="0"/>
              <w:spacing w:line="240" w:lineRule="auto"/>
              <w:rPr>
                <w:rFonts w:hint="eastAsia" w:ascii="仿宋" w:hAnsi="仿宋" w:eastAsia="仿宋" w:cs="仿宋"/>
                <w:sz w:val="24"/>
                <w:szCs w:val="24"/>
              </w:rPr>
            </w:pPr>
            <w:r>
              <w:rPr>
                <w:rFonts w:hint="eastAsia" w:ascii="仿宋" w:hAnsi="仿宋" w:eastAsia="仿宋" w:cs="仿宋"/>
                <w:sz w:val="24"/>
                <w:szCs w:val="24"/>
              </w:rPr>
              <w:t>采购方式：竞争性磋商</w:t>
            </w:r>
          </w:p>
          <w:p>
            <w:pPr>
              <w:pStyle w:val="29"/>
              <w:adjustRightInd w:val="0"/>
              <w:snapToGrid w:val="0"/>
              <w:spacing w:line="240" w:lineRule="auto"/>
              <w:rPr>
                <w:rFonts w:hint="eastAsia" w:ascii="仿宋" w:hAnsi="仿宋" w:eastAsia="仿宋" w:cs="仿宋"/>
                <w:sz w:val="24"/>
                <w:szCs w:val="24"/>
              </w:rPr>
            </w:pPr>
            <w:r>
              <w:rPr>
                <w:rFonts w:hint="eastAsia" w:ascii="仿宋" w:hAnsi="仿宋" w:eastAsia="仿宋" w:cs="仿宋"/>
                <w:sz w:val="24"/>
                <w:szCs w:val="24"/>
              </w:rPr>
              <w:t>采购内容：详见本磋商文件第五章</w:t>
            </w:r>
          </w:p>
          <w:p>
            <w:pPr>
              <w:pStyle w:val="29"/>
              <w:adjustRightInd w:val="0"/>
              <w:snapToGrid w:val="0"/>
              <w:spacing w:line="240" w:lineRule="auto"/>
              <w:rPr>
                <w:rFonts w:hint="eastAsia" w:ascii="仿宋" w:hAnsi="仿宋" w:eastAsia="仿宋" w:cs="仿宋"/>
                <w:sz w:val="24"/>
                <w:szCs w:val="24"/>
                <w:lang w:eastAsia="zh-CN"/>
              </w:rPr>
            </w:pPr>
            <w:r>
              <w:rPr>
                <w:rFonts w:hint="eastAsia" w:ascii="仿宋" w:hAnsi="仿宋" w:eastAsia="仿宋" w:cs="仿宋"/>
                <w:sz w:val="24"/>
                <w:szCs w:val="24"/>
              </w:rPr>
              <w:t>项目所属行业：</w:t>
            </w:r>
            <w:r>
              <w:rPr>
                <w:rFonts w:hint="eastAsia" w:ascii="仿宋" w:hAnsi="仿宋" w:eastAsia="仿宋" w:cs="仿宋"/>
                <w:sz w:val="24"/>
                <w:szCs w:val="24"/>
                <w:lang w:eastAsia="zh-CN"/>
              </w:rPr>
              <w:t>其他未列明行业，关于印发中小企业划型标准规定的通知(工信部联企业〔2011〕300号)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080" w:type="dxa"/>
            <w:vAlign w:val="center"/>
          </w:tcPr>
          <w:p>
            <w:pPr>
              <w:pStyle w:val="29"/>
              <w:adjustRightInd w:val="0"/>
              <w:snapToGri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2.1</w:t>
            </w:r>
          </w:p>
        </w:tc>
        <w:tc>
          <w:tcPr>
            <w:tcW w:w="7650" w:type="dxa"/>
            <w:vAlign w:val="center"/>
          </w:tcPr>
          <w:p>
            <w:pPr>
              <w:pStyle w:val="29"/>
              <w:adjustRightInd w:val="0"/>
              <w:snapToGrid w:val="0"/>
              <w:spacing w:line="240" w:lineRule="auto"/>
              <w:rPr>
                <w:rFonts w:hint="eastAsia" w:ascii="仿宋" w:hAnsi="仿宋" w:eastAsia="仿宋" w:cs="仿宋"/>
                <w:sz w:val="24"/>
                <w:szCs w:val="24"/>
                <w:lang w:eastAsia="zh-CN"/>
              </w:rPr>
            </w:pPr>
            <w:r>
              <w:rPr>
                <w:rFonts w:hint="eastAsia" w:ascii="仿宋" w:hAnsi="仿宋" w:eastAsia="仿宋" w:cs="仿宋"/>
                <w:sz w:val="24"/>
                <w:szCs w:val="24"/>
              </w:rPr>
              <w:t>采购人：</w:t>
            </w:r>
            <w:r>
              <w:rPr>
                <w:rFonts w:hint="eastAsia" w:ascii="仿宋" w:hAnsi="仿宋" w:eastAsia="仿宋" w:cs="仿宋"/>
                <w:kern w:val="0"/>
                <w:sz w:val="24"/>
                <w:lang w:eastAsia="zh-CN"/>
              </w:rPr>
              <w:t>西安市城市管理和综合执法局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080" w:type="dxa"/>
            <w:vAlign w:val="center"/>
          </w:tcPr>
          <w:p>
            <w:pPr>
              <w:pStyle w:val="29"/>
              <w:adjustRightInd w:val="0"/>
              <w:snapToGri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2.2</w:t>
            </w:r>
          </w:p>
        </w:tc>
        <w:tc>
          <w:tcPr>
            <w:tcW w:w="7650" w:type="dxa"/>
            <w:vAlign w:val="center"/>
          </w:tcPr>
          <w:p>
            <w:pPr>
              <w:pStyle w:val="29"/>
              <w:adjustRightInd w:val="0"/>
              <w:snapToGrid w:val="0"/>
              <w:spacing w:line="240" w:lineRule="auto"/>
              <w:rPr>
                <w:rFonts w:hint="eastAsia" w:ascii="仿宋" w:hAnsi="仿宋" w:eastAsia="仿宋" w:cs="仿宋"/>
                <w:sz w:val="24"/>
                <w:szCs w:val="24"/>
              </w:rPr>
            </w:pPr>
            <w:r>
              <w:rPr>
                <w:rFonts w:hint="eastAsia" w:ascii="仿宋" w:hAnsi="仿宋" w:eastAsia="仿宋" w:cs="仿宋"/>
                <w:sz w:val="24"/>
                <w:szCs w:val="24"/>
              </w:rPr>
              <w:t>采购代理机构：陕西省采购招标有限责任公司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9" w:hRule="atLeast"/>
          <w:jc w:val="center"/>
        </w:trPr>
        <w:tc>
          <w:tcPr>
            <w:tcW w:w="1080" w:type="dxa"/>
            <w:vAlign w:val="center"/>
          </w:tcPr>
          <w:p>
            <w:pPr>
              <w:pStyle w:val="29"/>
              <w:adjustRightInd w:val="0"/>
              <w:snapToGri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2.3</w:t>
            </w:r>
          </w:p>
        </w:tc>
        <w:tc>
          <w:tcPr>
            <w:tcW w:w="7650" w:type="dxa"/>
            <w:vAlign w:val="center"/>
          </w:tcPr>
          <w:p>
            <w:pPr>
              <w:pStyle w:val="29"/>
              <w:adjustRightInd w:val="0"/>
              <w:snapToGrid w:val="0"/>
              <w:spacing w:line="240" w:lineRule="auto"/>
              <w:rPr>
                <w:rFonts w:hint="eastAsia" w:ascii="仿宋" w:hAnsi="仿宋" w:eastAsia="仿宋" w:cs="仿宋"/>
                <w:sz w:val="24"/>
                <w:szCs w:val="24"/>
              </w:rPr>
            </w:pPr>
            <w:r>
              <w:rPr>
                <w:rFonts w:hint="eastAsia" w:ascii="仿宋" w:hAnsi="仿宋" w:eastAsia="仿宋" w:cs="仿宋"/>
                <w:sz w:val="24"/>
                <w:szCs w:val="24"/>
              </w:rPr>
              <w:t>邀请供应商的方式：</w:t>
            </w:r>
          </w:p>
          <w:p>
            <w:pPr>
              <w:pStyle w:val="29"/>
              <w:adjustRightInd w:val="0"/>
              <w:snapToGrid w:val="0"/>
              <w:rPr>
                <w:rFonts w:hint="eastAsia" w:ascii="仿宋" w:hAnsi="仿宋" w:eastAsia="仿宋" w:cs="仿宋"/>
                <w:sz w:val="24"/>
                <w:szCs w:val="24"/>
              </w:rPr>
            </w:pPr>
            <w:r>
              <w:rPr>
                <w:rFonts w:hint="eastAsia" w:ascii="仿宋" w:hAnsi="仿宋" w:eastAsia="仿宋" w:cs="仿宋"/>
                <w:sz w:val="24"/>
                <w:szCs w:val="24"/>
              </w:rPr>
              <w:t>■ （1）发布磋商公告</w:t>
            </w:r>
          </w:p>
          <w:p>
            <w:pPr>
              <w:pStyle w:val="29"/>
              <w:adjustRightInd w:val="0"/>
              <w:snapToGrid w:val="0"/>
              <w:rPr>
                <w:rFonts w:hint="eastAsia" w:ascii="仿宋" w:hAnsi="仿宋" w:eastAsia="仿宋" w:cs="仿宋"/>
                <w:sz w:val="24"/>
                <w:szCs w:val="24"/>
              </w:rPr>
            </w:pPr>
            <w:r>
              <w:rPr>
                <w:rFonts w:hint="eastAsia" w:ascii="仿宋" w:hAnsi="仿宋" w:eastAsia="仿宋" w:cs="仿宋"/>
                <w:sz w:val="24"/>
                <w:szCs w:val="24"/>
              </w:rPr>
              <w:t>□ （2）采购人和评审专家分别书面推荐的方式邀请不少于3 家</w:t>
            </w:r>
          </w:p>
          <w:p>
            <w:pPr>
              <w:pStyle w:val="29"/>
              <w:adjustRightInd w:val="0"/>
              <w:snapToGrid w:val="0"/>
              <w:rPr>
                <w:rFonts w:hint="eastAsia" w:ascii="仿宋" w:hAnsi="仿宋" w:eastAsia="仿宋" w:cs="仿宋"/>
                <w:sz w:val="24"/>
                <w:szCs w:val="24"/>
              </w:rPr>
            </w:pPr>
            <w:r>
              <w:rPr>
                <w:rFonts w:hint="eastAsia" w:ascii="仿宋" w:hAnsi="仿宋" w:eastAsia="仿宋" w:cs="仿宋"/>
                <w:sz w:val="24"/>
                <w:szCs w:val="24"/>
              </w:rPr>
              <w:t>符合相应资格条件的供应商</w:t>
            </w:r>
          </w:p>
          <w:p>
            <w:pPr>
              <w:pStyle w:val="29"/>
              <w:adjustRightInd w:val="0"/>
              <w:snapToGrid w:val="0"/>
              <w:spacing w:line="240" w:lineRule="auto"/>
              <w:rPr>
                <w:rFonts w:hint="eastAsia" w:ascii="仿宋" w:hAnsi="仿宋" w:eastAsia="仿宋" w:cs="仿宋"/>
                <w:sz w:val="24"/>
                <w:szCs w:val="24"/>
              </w:rPr>
            </w:pPr>
            <w:r>
              <w:rPr>
                <w:rFonts w:hint="eastAsia" w:ascii="仿宋" w:hAnsi="仿宋" w:eastAsia="仿宋" w:cs="仿宋"/>
                <w:sz w:val="24"/>
                <w:szCs w:val="24"/>
              </w:rPr>
              <w:t>□ （3）随机从省级财政部门建立的供应商库中抽取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80" w:type="dxa"/>
            <w:vAlign w:val="center"/>
          </w:tcPr>
          <w:p>
            <w:pPr>
              <w:pStyle w:val="29"/>
              <w:adjustRightInd w:val="0"/>
              <w:snapToGri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3.1</w:t>
            </w:r>
          </w:p>
        </w:tc>
        <w:tc>
          <w:tcPr>
            <w:tcW w:w="7650" w:type="dxa"/>
            <w:vAlign w:val="center"/>
          </w:tcPr>
          <w:p>
            <w:pPr>
              <w:pStyle w:val="15"/>
              <w:spacing w:line="360" w:lineRule="auto"/>
              <w:rPr>
                <w:rFonts w:hint="eastAsia" w:ascii="仿宋" w:hAnsi="仿宋" w:eastAsia="仿宋" w:cs="仿宋"/>
                <w:color w:val="auto"/>
              </w:rPr>
            </w:pPr>
            <w:r>
              <w:rPr>
                <w:rFonts w:hint="eastAsia" w:ascii="仿宋" w:hAnsi="仿宋" w:eastAsia="仿宋" w:cs="仿宋"/>
                <w:color w:val="auto"/>
                <w:kern w:val="2"/>
              </w:rPr>
              <w:t xml:space="preserve">对供应商的资格要求：见磋商公告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80" w:type="dxa"/>
            <w:vAlign w:val="center"/>
          </w:tcPr>
          <w:p>
            <w:pPr>
              <w:pStyle w:val="29"/>
              <w:adjustRightInd w:val="0"/>
              <w:snapToGri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3.6</w:t>
            </w:r>
          </w:p>
        </w:tc>
        <w:tc>
          <w:tcPr>
            <w:tcW w:w="7650" w:type="dxa"/>
            <w:vAlign w:val="center"/>
          </w:tcPr>
          <w:p>
            <w:pPr>
              <w:pStyle w:val="15"/>
              <w:spacing w:line="360" w:lineRule="auto"/>
              <w:rPr>
                <w:rFonts w:hint="eastAsia" w:ascii="仿宋" w:hAnsi="仿宋" w:eastAsia="仿宋" w:cs="仿宋"/>
                <w:color w:val="auto"/>
                <w:kern w:val="2"/>
              </w:rPr>
            </w:pPr>
            <w:r>
              <w:rPr>
                <w:rFonts w:hint="eastAsia" w:ascii="仿宋" w:hAnsi="仿宋" w:eastAsia="仿宋" w:cs="仿宋"/>
                <w:color w:val="auto"/>
                <w:kern w:val="2"/>
              </w:rPr>
              <w:t>是否允许采购进口产品：</w:t>
            </w:r>
            <w:r>
              <w:rPr>
                <w:rFonts w:hint="eastAsia" w:ascii="仿宋" w:hAnsi="仿宋" w:eastAsia="仿宋" w:cs="仿宋"/>
                <w:color w:val="auto"/>
                <w:kern w:val="2"/>
                <w:u w:val="single"/>
              </w:rPr>
              <w:t xml:space="preserve"> 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80" w:type="dxa"/>
            <w:vAlign w:val="center"/>
          </w:tcPr>
          <w:p>
            <w:pPr>
              <w:pStyle w:val="29"/>
              <w:adjustRightInd w:val="0"/>
              <w:snapToGri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3.7</w:t>
            </w:r>
          </w:p>
        </w:tc>
        <w:tc>
          <w:tcPr>
            <w:tcW w:w="7650" w:type="dxa"/>
            <w:vAlign w:val="center"/>
          </w:tcPr>
          <w:p>
            <w:pPr>
              <w:pStyle w:val="15"/>
              <w:spacing w:line="360" w:lineRule="auto"/>
              <w:rPr>
                <w:rFonts w:hint="eastAsia" w:ascii="仿宋" w:hAnsi="仿宋" w:eastAsia="仿宋" w:cs="仿宋"/>
                <w:color w:val="auto"/>
                <w:kern w:val="2"/>
              </w:rPr>
            </w:pPr>
            <w:r>
              <w:rPr>
                <w:rFonts w:hint="eastAsia" w:ascii="仿宋" w:hAnsi="仿宋" w:eastAsia="仿宋" w:cs="仿宋"/>
                <w:color w:val="auto"/>
                <w:kern w:val="2"/>
              </w:rPr>
              <w:t>是否允许联合体磋商：</w:t>
            </w:r>
            <w:r>
              <w:rPr>
                <w:rFonts w:hint="eastAsia" w:ascii="仿宋" w:hAnsi="仿宋" w:eastAsia="仿宋" w:cs="仿宋"/>
                <w:color w:val="auto"/>
                <w:kern w:val="2"/>
                <w:u w:val="single"/>
              </w:rPr>
              <w:t xml:space="preserve"> 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80" w:type="dxa"/>
            <w:vAlign w:val="center"/>
          </w:tcPr>
          <w:p>
            <w:pPr>
              <w:pStyle w:val="29"/>
              <w:adjustRightInd w:val="0"/>
              <w:snapToGri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3.8</w:t>
            </w:r>
          </w:p>
        </w:tc>
        <w:tc>
          <w:tcPr>
            <w:tcW w:w="7650" w:type="dxa"/>
            <w:vAlign w:val="center"/>
          </w:tcPr>
          <w:p>
            <w:pPr>
              <w:pStyle w:val="15"/>
              <w:spacing w:line="360" w:lineRule="auto"/>
              <w:rPr>
                <w:rFonts w:hint="eastAsia" w:ascii="仿宋" w:hAnsi="仿宋" w:eastAsia="仿宋" w:cs="仿宋"/>
                <w:color w:val="auto"/>
                <w:kern w:val="2"/>
              </w:rPr>
            </w:pPr>
            <w:r>
              <w:rPr>
                <w:rFonts w:hint="eastAsia" w:ascii="仿宋" w:hAnsi="仿宋" w:eastAsia="仿宋" w:cs="仿宋"/>
                <w:color w:val="auto"/>
              </w:rPr>
              <w:t>是否为专门面向中小企业采购：</w:t>
            </w:r>
            <w:r>
              <w:rPr>
                <w:rFonts w:hint="eastAsia" w:ascii="仿宋" w:hAnsi="仿宋" w:eastAsia="仿宋" w:cs="仿宋"/>
                <w:color w:val="auto"/>
                <w:u w:val="single"/>
              </w:rPr>
              <w:t xml:space="preserve"> </w:t>
            </w:r>
            <w:r>
              <w:rPr>
                <w:rFonts w:hint="eastAsia" w:ascii="仿宋" w:hAnsi="仿宋" w:eastAsia="仿宋" w:cs="仿宋"/>
                <w:color w:val="auto"/>
                <w:u w:val="single"/>
                <w:lang w:eastAsia="zh-CN"/>
              </w:rPr>
              <w:t>是</w:t>
            </w:r>
            <w:r>
              <w:rPr>
                <w:rFonts w:hint="eastAsia" w:ascii="仿宋" w:hAnsi="仿宋" w:eastAsia="仿宋" w:cs="仿宋"/>
                <w:color w:val="auto"/>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080" w:type="dxa"/>
            <w:vAlign w:val="center"/>
          </w:tcPr>
          <w:p>
            <w:pPr>
              <w:pStyle w:val="29"/>
              <w:adjustRightInd w:val="0"/>
              <w:snapToGri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12.1</w:t>
            </w:r>
          </w:p>
        </w:tc>
        <w:tc>
          <w:tcPr>
            <w:tcW w:w="7650" w:type="dxa"/>
            <w:vAlign w:val="center"/>
          </w:tcPr>
          <w:p>
            <w:pPr>
              <w:spacing w:line="312" w:lineRule="auto"/>
              <w:rPr>
                <w:rFonts w:hint="eastAsia" w:ascii="仿宋" w:hAnsi="仿宋" w:eastAsia="仿宋" w:cs="仿宋"/>
                <w:iCs/>
                <w:sz w:val="24"/>
              </w:rPr>
            </w:pPr>
            <w:r>
              <w:rPr>
                <w:rFonts w:hint="eastAsia" w:ascii="仿宋" w:hAnsi="仿宋" w:eastAsia="仿宋" w:cs="仿宋"/>
                <w:iCs/>
                <w:sz w:val="24"/>
              </w:rPr>
              <w:t>响应总报价为提供磋商文件要求服务的所有费用，包括但不限于提供项目实施费、培训费、人</w:t>
            </w:r>
            <w:r>
              <w:rPr>
                <w:rFonts w:hint="eastAsia" w:ascii="仿宋" w:hAnsi="仿宋" w:eastAsia="仿宋" w:cs="仿宋"/>
                <w:iCs/>
                <w:sz w:val="24"/>
                <w:lang w:eastAsia="zh-CN"/>
              </w:rPr>
              <w:t>员</w:t>
            </w:r>
            <w:r>
              <w:rPr>
                <w:rFonts w:hint="eastAsia" w:ascii="仿宋" w:hAnsi="仿宋" w:eastAsia="仿宋" w:cs="仿宋"/>
                <w:iCs/>
                <w:sz w:val="24"/>
              </w:rPr>
              <w:t>费、管理费、供应商应缴纳的所有税费、规费、保险费（如果有）等全部费用。</w:t>
            </w:r>
          </w:p>
          <w:p>
            <w:pPr>
              <w:pStyle w:val="29"/>
              <w:adjustRightInd w:val="0"/>
              <w:snapToGrid w:val="0"/>
              <w:spacing w:line="240" w:lineRule="auto"/>
              <w:rPr>
                <w:rFonts w:hint="eastAsia" w:ascii="仿宋" w:hAnsi="仿宋" w:eastAsia="仿宋" w:cs="仿宋"/>
                <w:sz w:val="24"/>
              </w:rPr>
            </w:pPr>
            <w:r>
              <w:rPr>
                <w:rFonts w:hint="eastAsia" w:ascii="仿宋" w:hAnsi="仿宋" w:eastAsia="仿宋" w:cs="仿宋"/>
                <w:sz w:val="24"/>
              </w:rPr>
              <w:t>（1）报价货币：人民币；</w:t>
            </w:r>
          </w:p>
          <w:p>
            <w:pPr>
              <w:pStyle w:val="29"/>
              <w:adjustRightInd w:val="0"/>
              <w:snapToGrid w:val="0"/>
              <w:spacing w:line="240" w:lineRule="auto"/>
              <w:rPr>
                <w:rFonts w:hint="eastAsia" w:ascii="仿宋" w:hAnsi="仿宋" w:eastAsia="仿宋" w:cs="仿宋"/>
                <w:sz w:val="24"/>
              </w:rPr>
            </w:pPr>
            <w:r>
              <w:rPr>
                <w:rFonts w:hint="eastAsia" w:ascii="仿宋" w:hAnsi="仿宋" w:eastAsia="仿宋" w:cs="仿宋"/>
                <w:sz w:val="24"/>
              </w:rPr>
              <w:t>（2）严格按照分项报价表进行分项报价。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0" w:type="dxa"/>
            <w:vAlign w:val="center"/>
          </w:tcPr>
          <w:p>
            <w:pPr>
              <w:pStyle w:val="29"/>
              <w:adjustRightInd w:val="0"/>
              <w:snapToGrid w:val="0"/>
              <w:spacing w:line="240" w:lineRule="auto"/>
              <w:jc w:val="center"/>
              <w:rPr>
                <w:rFonts w:hint="eastAsia" w:ascii="仿宋" w:hAnsi="仿宋" w:eastAsia="仿宋" w:cs="仿宋"/>
                <w:sz w:val="24"/>
                <w:szCs w:val="24"/>
              </w:rPr>
            </w:pPr>
          </w:p>
          <w:p>
            <w:pPr>
              <w:pStyle w:val="29"/>
              <w:adjustRightInd w:val="0"/>
              <w:snapToGri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14.1</w:t>
            </w:r>
          </w:p>
          <w:p>
            <w:pPr>
              <w:pStyle w:val="29"/>
              <w:adjustRightInd w:val="0"/>
              <w:snapToGrid w:val="0"/>
              <w:spacing w:line="240" w:lineRule="auto"/>
              <w:rPr>
                <w:rFonts w:hint="eastAsia" w:ascii="仿宋" w:hAnsi="仿宋" w:eastAsia="仿宋" w:cs="仿宋"/>
                <w:sz w:val="24"/>
                <w:szCs w:val="24"/>
              </w:rPr>
            </w:pPr>
          </w:p>
        </w:tc>
        <w:tc>
          <w:tcPr>
            <w:tcW w:w="7650" w:type="dxa"/>
            <w:vAlign w:val="center"/>
          </w:tcPr>
          <w:p>
            <w:pPr>
              <w:pStyle w:val="29"/>
              <w:adjustRightInd w:val="0"/>
              <w:snapToGrid w:val="0"/>
              <w:spacing w:line="240" w:lineRule="auto"/>
              <w:ind w:firstLine="480" w:firstLineChars="200"/>
              <w:rPr>
                <w:rFonts w:hint="eastAsia" w:ascii="仿宋" w:hAnsi="仿宋" w:eastAsia="仿宋" w:cs="仿宋"/>
                <w:sz w:val="24"/>
              </w:rPr>
            </w:pPr>
            <w:r>
              <w:rPr>
                <w:rFonts w:hint="eastAsia" w:ascii="仿宋" w:hAnsi="仿宋" w:eastAsia="仿宋" w:cs="仿宋"/>
                <w:color w:val="auto"/>
                <w:sz w:val="24"/>
                <w:szCs w:val="24"/>
              </w:rPr>
              <w:t>本项目</w:t>
            </w:r>
            <w:r>
              <w:rPr>
                <w:rFonts w:hint="eastAsia" w:ascii="仿宋" w:hAnsi="仿宋" w:eastAsia="仿宋" w:cs="仿宋"/>
                <w:color w:val="auto"/>
                <w:sz w:val="24"/>
                <w:szCs w:val="24"/>
                <w:lang w:eastAsia="zh-CN"/>
              </w:rPr>
              <w:t>不要求缴纳</w:t>
            </w:r>
            <w:r>
              <w:rPr>
                <w:rFonts w:hint="eastAsia" w:ascii="仿宋" w:hAnsi="仿宋" w:eastAsia="仿宋" w:cs="仿宋"/>
                <w:color w:val="auto"/>
                <w:sz w:val="24"/>
                <w:szCs w:val="24"/>
              </w:rPr>
              <w:t>磋商保证金</w:t>
            </w:r>
            <w:r>
              <w:rPr>
                <w:rFonts w:hint="eastAsia" w:ascii="仿宋" w:hAnsi="仿宋" w:eastAsia="仿宋" w:cs="仿宋"/>
                <w:color w:val="auto"/>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0" w:type="dxa"/>
            <w:vAlign w:val="center"/>
          </w:tcPr>
          <w:p>
            <w:pPr>
              <w:pStyle w:val="29"/>
              <w:adjustRightInd w:val="0"/>
              <w:snapToGri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15.1</w:t>
            </w:r>
          </w:p>
        </w:tc>
        <w:tc>
          <w:tcPr>
            <w:tcW w:w="7650" w:type="dxa"/>
            <w:vAlign w:val="center"/>
          </w:tcPr>
          <w:p>
            <w:pPr>
              <w:pStyle w:val="29"/>
              <w:adjustRightInd w:val="0"/>
              <w:snapToGrid w:val="0"/>
              <w:spacing w:line="240" w:lineRule="auto"/>
              <w:rPr>
                <w:rFonts w:hint="eastAsia" w:ascii="仿宋" w:hAnsi="仿宋" w:eastAsia="仿宋" w:cs="仿宋"/>
                <w:sz w:val="24"/>
                <w:szCs w:val="24"/>
              </w:rPr>
            </w:pPr>
            <w:r>
              <w:rPr>
                <w:rFonts w:hint="eastAsia" w:ascii="仿宋" w:hAnsi="仿宋" w:eastAsia="仿宋" w:cs="仿宋"/>
                <w:sz w:val="24"/>
                <w:szCs w:val="24"/>
              </w:rPr>
              <w:t>磋商有效期：自磋商响应文件递交之日起</w:t>
            </w:r>
            <w:r>
              <w:rPr>
                <w:rFonts w:hint="eastAsia" w:ascii="仿宋" w:hAnsi="仿宋" w:eastAsia="仿宋" w:cs="仿宋"/>
                <w:sz w:val="24"/>
                <w:szCs w:val="24"/>
                <w:u w:val="single"/>
              </w:rPr>
              <w:t xml:space="preserve">  60  </w:t>
            </w:r>
            <w:r>
              <w:rPr>
                <w:rFonts w:hint="eastAsia" w:ascii="仿宋" w:hAnsi="仿宋" w:eastAsia="仿宋" w:cs="仿宋"/>
                <w:sz w:val="24"/>
                <w:szCs w:val="24"/>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080" w:type="dxa"/>
            <w:vAlign w:val="center"/>
          </w:tcPr>
          <w:p>
            <w:pPr>
              <w:pStyle w:val="29"/>
              <w:adjustRightInd w:val="0"/>
              <w:snapToGri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16.1</w:t>
            </w:r>
          </w:p>
        </w:tc>
        <w:tc>
          <w:tcPr>
            <w:tcW w:w="7650" w:type="dxa"/>
            <w:vAlign w:val="center"/>
          </w:tcPr>
          <w:p>
            <w:pPr>
              <w:pStyle w:val="29"/>
              <w:adjustRightInd w:val="0"/>
              <w:snapToGrid w:val="0"/>
              <w:spacing w:line="240" w:lineRule="auto"/>
              <w:rPr>
                <w:rFonts w:hint="eastAsia" w:ascii="仿宋" w:hAnsi="仿宋" w:eastAsia="仿宋" w:cs="仿宋"/>
                <w:sz w:val="24"/>
                <w:szCs w:val="24"/>
              </w:rPr>
            </w:pPr>
            <w:r>
              <w:rPr>
                <w:rFonts w:hint="eastAsia" w:ascii="仿宋" w:hAnsi="仿宋" w:eastAsia="仿宋" w:cs="仿宋"/>
                <w:sz w:val="24"/>
                <w:szCs w:val="24"/>
              </w:rPr>
              <w:t>响应文件的份数：正本1份，副本2份</w:t>
            </w:r>
            <w:r>
              <w:rPr>
                <w:rFonts w:hint="eastAsia" w:ascii="仿宋" w:hAnsi="仿宋" w:eastAsia="仿宋" w:cs="仿宋"/>
                <w:sz w:val="24"/>
                <w:szCs w:val="24"/>
                <w:lang w:val="en-US" w:eastAsia="zh-CN"/>
              </w:rPr>
              <w:t>,</w:t>
            </w:r>
            <w:r>
              <w:rPr>
                <w:rFonts w:hint="eastAsia" w:ascii="仿宋" w:hAnsi="仿宋" w:eastAsia="仿宋" w:cs="仿宋"/>
                <w:sz w:val="24"/>
              </w:rPr>
              <w:t>电子文档（U盘）</w:t>
            </w:r>
            <w:r>
              <w:rPr>
                <w:rFonts w:hint="eastAsia" w:ascii="仿宋" w:hAnsi="仿宋" w:eastAsia="仿宋" w:cs="仿宋"/>
                <w:sz w:val="24"/>
                <w:u w:val="single"/>
              </w:rPr>
              <w:t xml:space="preserve"> 1 </w:t>
            </w:r>
            <w:r>
              <w:rPr>
                <w:rFonts w:hint="eastAsia" w:ascii="仿宋" w:hAnsi="仿宋" w:eastAsia="仿宋" w:cs="仿宋"/>
                <w:sz w:val="24"/>
              </w:rPr>
              <w:t>份</w:t>
            </w:r>
            <w:r>
              <w:rPr>
                <w:rFonts w:hint="eastAsia" w:ascii="仿宋" w:hAnsi="仿宋" w:eastAsia="仿宋" w:cs="仿宋"/>
                <w:i/>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0" w:type="dxa"/>
            <w:vAlign w:val="center"/>
          </w:tcPr>
          <w:p>
            <w:pPr>
              <w:pStyle w:val="29"/>
              <w:adjustRightInd w:val="0"/>
              <w:snapToGri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17.2</w:t>
            </w:r>
          </w:p>
        </w:tc>
        <w:tc>
          <w:tcPr>
            <w:tcW w:w="7650" w:type="dxa"/>
            <w:vAlign w:val="center"/>
          </w:tcPr>
          <w:p>
            <w:pPr>
              <w:pStyle w:val="29"/>
              <w:adjustRightInd w:val="0"/>
              <w:snapToGrid w:val="0"/>
              <w:rPr>
                <w:rFonts w:hint="eastAsia" w:ascii="仿宋" w:hAnsi="仿宋" w:eastAsia="仿宋" w:cs="仿宋"/>
                <w:sz w:val="24"/>
                <w:szCs w:val="24"/>
              </w:rPr>
            </w:pPr>
            <w:r>
              <w:rPr>
                <w:rFonts w:hint="eastAsia" w:ascii="仿宋" w:hAnsi="仿宋" w:eastAsia="仿宋" w:cs="仿宋"/>
                <w:sz w:val="24"/>
                <w:szCs w:val="24"/>
              </w:rPr>
              <w:t>密封袋（箱）上须标注：</w:t>
            </w:r>
          </w:p>
          <w:p>
            <w:pPr>
              <w:pStyle w:val="29"/>
              <w:adjustRightInd w:val="0"/>
              <w:snapToGrid w:val="0"/>
              <w:rPr>
                <w:rFonts w:hint="eastAsia" w:ascii="仿宋" w:hAnsi="仿宋" w:eastAsia="仿宋" w:cs="仿宋"/>
                <w:sz w:val="24"/>
                <w:szCs w:val="24"/>
                <w:lang w:eastAsia="zh-CN"/>
              </w:rPr>
            </w:pPr>
            <w:r>
              <w:rPr>
                <w:rFonts w:hint="eastAsia" w:ascii="仿宋" w:hAnsi="仿宋" w:eastAsia="仿宋" w:cs="仿宋"/>
                <w:sz w:val="24"/>
                <w:szCs w:val="24"/>
              </w:rPr>
              <w:t xml:space="preserve">    （l）采购项目编号：</w:t>
            </w:r>
            <w:r>
              <w:rPr>
                <w:rFonts w:hint="eastAsia" w:ascii="仿宋" w:hAnsi="仿宋" w:eastAsia="仿宋" w:cs="仿宋"/>
                <w:sz w:val="24"/>
                <w:szCs w:val="24"/>
                <w:lang w:eastAsia="zh-CN"/>
              </w:rPr>
              <w:t>SCZC2022-CS-0292-001</w:t>
            </w:r>
          </w:p>
          <w:p>
            <w:pPr>
              <w:pStyle w:val="29"/>
              <w:adjustRightInd w:val="0"/>
              <w:snapToGrid w:val="0"/>
              <w:rPr>
                <w:rFonts w:hint="eastAsia" w:ascii="仿宋" w:hAnsi="仿宋" w:eastAsia="仿宋" w:cs="仿宋"/>
                <w:sz w:val="24"/>
                <w:szCs w:val="24"/>
                <w:lang w:eastAsia="zh-CN"/>
              </w:rPr>
            </w:pPr>
            <w:r>
              <w:rPr>
                <w:rFonts w:hint="eastAsia" w:ascii="仿宋" w:hAnsi="仿宋" w:eastAsia="仿宋" w:cs="仿宋"/>
                <w:sz w:val="24"/>
                <w:szCs w:val="24"/>
              </w:rPr>
              <w:t xml:space="preserve">    （2）项目名称：</w:t>
            </w:r>
            <w:r>
              <w:rPr>
                <w:rFonts w:hint="eastAsia" w:ascii="仿宋" w:hAnsi="仿宋" w:eastAsia="仿宋" w:cs="仿宋"/>
                <w:kern w:val="0"/>
                <w:sz w:val="24"/>
                <w:lang w:eastAsia="zh-CN"/>
              </w:rPr>
              <w:t>城市管理建设维护项目设计审查及标准制定咨询服务</w:t>
            </w:r>
          </w:p>
          <w:p>
            <w:pPr>
              <w:pStyle w:val="29"/>
              <w:adjustRightInd w:val="0"/>
              <w:snapToGrid w:val="0"/>
              <w:ind w:firstLine="480" w:firstLineChars="200"/>
              <w:rPr>
                <w:rFonts w:hint="eastAsia" w:ascii="仿宋" w:hAnsi="仿宋" w:eastAsia="仿宋" w:cs="仿宋"/>
                <w:sz w:val="24"/>
                <w:szCs w:val="24"/>
              </w:rPr>
            </w:pPr>
            <w:r>
              <w:rPr>
                <w:rFonts w:hint="eastAsia" w:ascii="仿宋" w:hAnsi="仿宋" w:eastAsia="仿宋" w:cs="仿宋"/>
                <w:sz w:val="24"/>
                <w:szCs w:val="24"/>
              </w:rPr>
              <w:t>（3）供应商的名称、地址、联系人、电话和传真。</w:t>
            </w:r>
          </w:p>
          <w:p>
            <w:pPr>
              <w:pStyle w:val="29"/>
              <w:adjustRightInd w:val="0"/>
              <w:snapToGrid w:val="0"/>
              <w:ind w:firstLine="480" w:firstLineChars="200"/>
              <w:rPr>
                <w:rFonts w:hint="eastAsia" w:ascii="仿宋" w:hAnsi="仿宋" w:eastAsia="仿宋" w:cs="仿宋"/>
                <w:sz w:val="24"/>
                <w:szCs w:val="24"/>
              </w:rPr>
            </w:pPr>
            <w:r>
              <w:rPr>
                <w:rFonts w:hint="eastAsia" w:ascii="仿宋" w:hAnsi="仿宋" w:eastAsia="仿宋" w:cs="仿宋"/>
                <w:sz w:val="24"/>
                <w:szCs w:val="24"/>
              </w:rPr>
              <w:t>（4）在</w:t>
            </w:r>
            <w:r>
              <w:rPr>
                <w:rFonts w:hint="eastAsia" w:ascii="仿宋" w:hAnsi="仿宋" w:eastAsia="仿宋" w:cs="仿宋"/>
                <w:sz w:val="24"/>
                <w:szCs w:val="24"/>
                <w:u w:val="single"/>
              </w:rPr>
              <w:t xml:space="preserve"> 2022年04月08日 14时00分00秒  </w:t>
            </w:r>
            <w:r>
              <w:rPr>
                <w:rFonts w:hint="eastAsia" w:ascii="仿宋" w:hAnsi="仿宋" w:eastAsia="仿宋" w:cs="仿宋"/>
                <w:sz w:val="24"/>
                <w:szCs w:val="24"/>
              </w:rPr>
              <w:t>（北京时间）之前不得启封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080" w:type="dxa"/>
            <w:vAlign w:val="center"/>
          </w:tcPr>
          <w:p>
            <w:pPr>
              <w:pStyle w:val="29"/>
              <w:adjustRightInd w:val="0"/>
              <w:snapToGri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17.3</w:t>
            </w:r>
          </w:p>
        </w:tc>
        <w:tc>
          <w:tcPr>
            <w:tcW w:w="7650" w:type="dxa"/>
            <w:vAlign w:val="center"/>
          </w:tcPr>
          <w:p>
            <w:pPr>
              <w:pStyle w:val="29"/>
              <w:adjustRightInd w:val="0"/>
              <w:snapToGrid w:val="0"/>
              <w:spacing w:before="240"/>
              <w:rPr>
                <w:rFonts w:hint="eastAsia" w:ascii="仿宋" w:hAnsi="仿宋" w:eastAsia="仿宋" w:cs="仿宋"/>
                <w:sz w:val="24"/>
                <w:szCs w:val="24"/>
              </w:rPr>
            </w:pPr>
            <w:r>
              <w:rPr>
                <w:rFonts w:hint="eastAsia" w:ascii="仿宋" w:hAnsi="仿宋" w:eastAsia="仿宋" w:cs="仿宋"/>
                <w:sz w:val="24"/>
                <w:szCs w:val="24"/>
              </w:rPr>
              <w:t>本项目不要求提交样品。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8" w:hRule="atLeast"/>
          <w:jc w:val="center"/>
        </w:trPr>
        <w:tc>
          <w:tcPr>
            <w:tcW w:w="1080" w:type="dxa"/>
            <w:vAlign w:val="center"/>
          </w:tcPr>
          <w:p>
            <w:pPr>
              <w:pStyle w:val="29"/>
              <w:adjustRightInd w:val="0"/>
              <w:snapToGri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18.1</w:t>
            </w:r>
          </w:p>
        </w:tc>
        <w:tc>
          <w:tcPr>
            <w:tcW w:w="7650" w:type="dxa"/>
            <w:vAlign w:val="center"/>
          </w:tcPr>
          <w:p>
            <w:pPr>
              <w:tabs>
                <w:tab w:val="left" w:pos="588"/>
              </w:tabs>
              <w:spacing w:line="360" w:lineRule="auto"/>
              <w:rPr>
                <w:rFonts w:hint="eastAsia" w:ascii="仿宋" w:hAnsi="仿宋" w:eastAsia="仿宋" w:cs="仿宋"/>
                <w:kern w:val="24"/>
                <w:sz w:val="24"/>
                <w:szCs w:val="21"/>
              </w:rPr>
            </w:pPr>
            <w:r>
              <w:rPr>
                <w:rFonts w:hint="eastAsia" w:ascii="仿宋" w:hAnsi="仿宋" w:eastAsia="仿宋" w:cs="仿宋"/>
                <w:kern w:val="24"/>
                <w:sz w:val="24"/>
                <w:szCs w:val="21"/>
              </w:rPr>
              <w:t>响应文件递交截止时间：</w:t>
            </w:r>
            <w:r>
              <w:rPr>
                <w:rFonts w:hint="eastAsia" w:ascii="仿宋" w:hAnsi="仿宋" w:eastAsia="仿宋" w:cs="仿宋"/>
                <w:kern w:val="0"/>
                <w:sz w:val="24"/>
                <w:szCs w:val="24"/>
              </w:rPr>
              <w:t>2022年04月08日 14时00分00秒 （北京时间）</w:t>
            </w:r>
            <w:r>
              <w:rPr>
                <w:rFonts w:hint="eastAsia" w:ascii="仿宋" w:hAnsi="仿宋" w:eastAsia="仿宋" w:cs="仿宋"/>
                <w:kern w:val="24"/>
                <w:sz w:val="24"/>
                <w:szCs w:val="21"/>
              </w:rPr>
              <w:t>。</w:t>
            </w:r>
          </w:p>
          <w:p>
            <w:pPr>
              <w:tabs>
                <w:tab w:val="left" w:pos="588"/>
              </w:tabs>
              <w:spacing w:line="360" w:lineRule="auto"/>
              <w:rPr>
                <w:rFonts w:hint="eastAsia" w:ascii="仿宋" w:hAnsi="仿宋" w:eastAsia="仿宋" w:cs="仿宋"/>
                <w:kern w:val="24"/>
                <w:sz w:val="24"/>
                <w:szCs w:val="21"/>
              </w:rPr>
            </w:pPr>
            <w:r>
              <w:rPr>
                <w:rFonts w:hint="eastAsia" w:ascii="仿宋" w:hAnsi="仿宋" w:eastAsia="仿宋" w:cs="仿宋"/>
                <w:kern w:val="24"/>
                <w:sz w:val="24"/>
                <w:szCs w:val="21"/>
              </w:rPr>
              <w:t>响应文件递交地点：</w:t>
            </w:r>
            <w:r>
              <w:rPr>
                <w:rFonts w:hint="eastAsia" w:ascii="仿宋" w:hAnsi="仿宋" w:eastAsia="仿宋" w:cs="仿宋"/>
                <w:kern w:val="0"/>
                <w:sz w:val="24"/>
                <w:szCs w:val="24"/>
              </w:rPr>
              <w:t>西安市高新二路2号山西证券大厦21层第四会议室</w:t>
            </w:r>
            <w:r>
              <w:rPr>
                <w:rFonts w:hint="eastAsia" w:ascii="仿宋" w:hAnsi="仿宋" w:eastAsia="仿宋" w:cs="仿宋"/>
                <w:kern w:val="24"/>
                <w:sz w:val="24"/>
                <w:szCs w:val="21"/>
              </w:rPr>
              <w:t>。</w:t>
            </w:r>
          </w:p>
          <w:p>
            <w:pPr>
              <w:tabs>
                <w:tab w:val="left" w:pos="588"/>
              </w:tabs>
              <w:spacing w:line="360" w:lineRule="auto"/>
              <w:rPr>
                <w:rFonts w:hint="eastAsia" w:ascii="仿宋" w:hAnsi="仿宋" w:eastAsia="仿宋" w:cs="仿宋"/>
                <w:sz w:val="24"/>
              </w:rPr>
            </w:pPr>
            <w:r>
              <w:rPr>
                <w:rFonts w:hint="eastAsia" w:ascii="仿宋" w:hAnsi="仿宋" w:eastAsia="仿宋" w:cs="仿宋"/>
                <w:kern w:val="24"/>
                <w:sz w:val="24"/>
                <w:szCs w:val="21"/>
              </w:rPr>
              <w:t>响应文件须于响应文件递交截止时间之前由专人密封送达响应文件递交地点，以电报、传真、电子邮件形式递交的响应文件将不予接受。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jc w:val="center"/>
        </w:trPr>
        <w:tc>
          <w:tcPr>
            <w:tcW w:w="1080" w:type="dxa"/>
            <w:vAlign w:val="center"/>
          </w:tcPr>
          <w:p>
            <w:pPr>
              <w:pStyle w:val="29"/>
              <w:adjustRightInd w:val="0"/>
              <w:snapToGri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21.1</w:t>
            </w:r>
          </w:p>
        </w:tc>
        <w:tc>
          <w:tcPr>
            <w:tcW w:w="7650" w:type="dxa"/>
            <w:vAlign w:val="center"/>
          </w:tcPr>
          <w:p>
            <w:pPr>
              <w:spacing w:line="360" w:lineRule="exact"/>
              <w:rPr>
                <w:rFonts w:hint="eastAsia" w:ascii="仿宋" w:hAnsi="仿宋" w:eastAsia="仿宋" w:cs="仿宋"/>
                <w:sz w:val="24"/>
              </w:rPr>
            </w:pPr>
            <w:r>
              <w:rPr>
                <w:rFonts w:hint="eastAsia" w:ascii="仿宋" w:hAnsi="仿宋" w:eastAsia="仿宋" w:cs="仿宋"/>
                <w:sz w:val="24"/>
              </w:rPr>
              <w:t>磋商小组由</w:t>
            </w:r>
            <w:r>
              <w:rPr>
                <w:rFonts w:hint="eastAsia" w:ascii="仿宋" w:hAnsi="仿宋" w:eastAsia="仿宋" w:cs="仿宋"/>
                <w:b/>
                <w:bCs/>
                <w:sz w:val="24"/>
                <w:u w:val="single"/>
              </w:rPr>
              <w:t xml:space="preserve"> 3 </w:t>
            </w:r>
            <w:r>
              <w:rPr>
                <w:rFonts w:hint="eastAsia" w:ascii="仿宋" w:hAnsi="仿宋" w:eastAsia="仿宋" w:cs="仿宋"/>
                <w:sz w:val="24"/>
              </w:rPr>
              <w:t>人组成</w:t>
            </w:r>
            <w:r>
              <w:rPr>
                <w:rFonts w:hint="eastAsia" w:ascii="仿宋" w:hAnsi="仿宋" w:eastAsia="仿宋" w:cs="仿宋"/>
                <w:sz w:val="24"/>
                <w:highlight w:val="none"/>
              </w:rPr>
              <w:t>（包含采购人代表和有关专家）。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080" w:type="dxa"/>
            <w:vAlign w:val="center"/>
          </w:tcPr>
          <w:p>
            <w:pPr>
              <w:jc w:val="center"/>
              <w:rPr>
                <w:rFonts w:hint="eastAsia" w:ascii="仿宋" w:hAnsi="仿宋" w:eastAsia="仿宋" w:cs="仿宋"/>
                <w:sz w:val="24"/>
              </w:rPr>
            </w:pPr>
            <w:r>
              <w:rPr>
                <w:rFonts w:hint="eastAsia" w:ascii="仿宋" w:hAnsi="仿宋" w:eastAsia="仿宋" w:cs="仿宋"/>
                <w:sz w:val="24"/>
              </w:rPr>
              <w:t>28.1</w:t>
            </w:r>
          </w:p>
        </w:tc>
        <w:tc>
          <w:tcPr>
            <w:tcW w:w="7650" w:type="dxa"/>
            <w:vAlign w:val="center"/>
          </w:tcPr>
          <w:p>
            <w:pPr>
              <w:jc w:val="left"/>
              <w:rPr>
                <w:rFonts w:hint="eastAsia" w:ascii="仿宋" w:hAnsi="仿宋" w:eastAsia="仿宋" w:cs="仿宋"/>
              </w:rPr>
            </w:pPr>
            <w:r>
              <w:rPr>
                <w:rFonts w:hint="eastAsia" w:ascii="仿宋" w:hAnsi="仿宋" w:eastAsia="仿宋" w:cs="仿宋"/>
                <w:sz w:val="24"/>
              </w:rPr>
              <w:t>本项目不要求履约保证金。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1080" w:type="dxa"/>
            <w:vAlign w:val="center"/>
          </w:tcPr>
          <w:p>
            <w:pPr>
              <w:jc w:val="center"/>
              <w:rPr>
                <w:rFonts w:hint="eastAsia" w:ascii="仿宋" w:hAnsi="仿宋" w:eastAsia="仿宋" w:cs="仿宋"/>
                <w:sz w:val="24"/>
              </w:rPr>
            </w:pPr>
            <w:r>
              <w:rPr>
                <w:rFonts w:hint="eastAsia" w:ascii="仿宋" w:hAnsi="仿宋" w:eastAsia="仿宋" w:cs="仿宋"/>
                <w:sz w:val="24"/>
              </w:rPr>
              <w:t>32.1</w:t>
            </w:r>
          </w:p>
        </w:tc>
        <w:tc>
          <w:tcPr>
            <w:tcW w:w="7650" w:type="dxa"/>
            <w:vAlign w:val="center"/>
          </w:tcPr>
          <w:p>
            <w:pPr>
              <w:jc w:val="left"/>
              <w:rPr>
                <w:rFonts w:hint="eastAsia" w:ascii="仿宋" w:hAnsi="仿宋" w:eastAsia="仿宋" w:cs="仿宋"/>
                <w:sz w:val="24"/>
              </w:rPr>
            </w:pPr>
            <w:r>
              <w:rPr>
                <w:rFonts w:hint="eastAsia" w:ascii="仿宋" w:hAnsi="仿宋" w:eastAsia="仿宋" w:cs="仿宋"/>
                <w:sz w:val="24"/>
              </w:rPr>
              <w:t>是否属于信用担保试点范围：</w:t>
            </w:r>
            <w:r>
              <w:rPr>
                <w:rFonts w:hint="eastAsia" w:ascii="仿宋" w:hAnsi="仿宋" w:eastAsia="仿宋" w:cs="仿宋"/>
                <w:sz w:val="24"/>
                <w:u w:val="single"/>
              </w:rPr>
              <w:t xml:space="preserve">  是 </w:t>
            </w:r>
          </w:p>
        </w:tc>
      </w:tr>
    </w:tbl>
    <w:p>
      <w:pPr>
        <w:rPr>
          <w:rFonts w:hint="eastAsia" w:ascii="仿宋" w:hAnsi="仿宋" w:eastAsia="仿宋" w:cs="仿宋"/>
          <w:sz w:val="30"/>
          <w:szCs w:val="30"/>
        </w:rPr>
      </w:pPr>
      <w:bookmarkStart w:id="70" w:name="_Toc230013633"/>
      <w:bookmarkStart w:id="71" w:name="_Toc53722841"/>
      <w:bookmarkStart w:id="72" w:name="_Toc176882543"/>
      <w:bookmarkStart w:id="73" w:name="_Toc184043013"/>
      <w:bookmarkStart w:id="74" w:name="_Toc70687140"/>
      <w:bookmarkStart w:id="75" w:name="_Toc177189236"/>
      <w:bookmarkStart w:id="76" w:name="_Toc249515391"/>
      <w:bookmarkStart w:id="77" w:name="_Toc232395213"/>
      <w:bookmarkStart w:id="78" w:name="_Toc232176273"/>
      <w:bookmarkStart w:id="79" w:name="_Toc230583542"/>
      <w:bookmarkStart w:id="80" w:name="_Toc177817335"/>
      <w:bookmarkStart w:id="81" w:name="_Toc249525160"/>
      <w:bookmarkStart w:id="82" w:name="_Toc256342144"/>
      <w:bookmarkStart w:id="83" w:name="_Toc230099798"/>
      <w:bookmarkStart w:id="84" w:name="_Toc177995474"/>
      <w:bookmarkStart w:id="85" w:name="_Toc249515279"/>
      <w:r>
        <w:rPr>
          <w:rFonts w:hint="eastAsia" w:ascii="仿宋" w:hAnsi="仿宋" w:eastAsia="仿宋" w:cs="仿宋"/>
          <w:sz w:val="30"/>
          <w:szCs w:val="30"/>
        </w:rPr>
        <w:br w:type="page"/>
      </w:r>
    </w:p>
    <w:p>
      <w:pPr>
        <w:pStyle w:val="78"/>
        <w:spacing w:before="24" w:after="24"/>
        <w:ind w:firstLine="643"/>
        <w:jc w:val="center"/>
        <w:rPr>
          <w:rFonts w:hint="eastAsia" w:ascii="仿宋" w:hAnsi="仿宋" w:eastAsia="仿宋" w:cs="仿宋"/>
          <w:szCs w:val="32"/>
        </w:rPr>
      </w:pPr>
      <w:bookmarkStart w:id="86" w:name="_Toc90556629"/>
      <w:r>
        <w:rPr>
          <w:rFonts w:hint="eastAsia" w:ascii="仿宋" w:hAnsi="仿宋" w:eastAsia="仿宋" w:cs="仿宋"/>
          <w:szCs w:val="32"/>
        </w:rPr>
        <w:t>（二）供应商须知</w:t>
      </w:r>
      <w:bookmarkEnd w:id="86"/>
    </w:p>
    <w:p>
      <w:pPr>
        <w:pStyle w:val="78"/>
        <w:spacing w:before="24" w:after="24"/>
        <w:ind w:firstLine="602"/>
        <w:jc w:val="center"/>
        <w:rPr>
          <w:rFonts w:hint="eastAsia" w:ascii="仿宋" w:hAnsi="仿宋" w:eastAsia="仿宋" w:cs="仿宋"/>
          <w:sz w:val="30"/>
          <w:szCs w:val="30"/>
        </w:rPr>
      </w:pPr>
      <w:bookmarkStart w:id="87" w:name="_Toc90556630"/>
      <w:r>
        <w:rPr>
          <w:rFonts w:hint="eastAsia" w:ascii="仿宋" w:hAnsi="仿宋" w:eastAsia="仿宋" w:cs="仿宋"/>
          <w:sz w:val="30"/>
          <w:szCs w:val="30"/>
        </w:rPr>
        <w:t>一、总  则</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7"/>
    </w:p>
    <w:p>
      <w:pPr>
        <w:rPr>
          <w:rFonts w:hint="eastAsia" w:ascii="仿宋" w:hAnsi="仿宋" w:eastAsia="仿宋" w:cs="仿宋"/>
        </w:rPr>
      </w:pPr>
    </w:p>
    <w:p>
      <w:pPr>
        <w:pStyle w:val="4"/>
        <w:rPr>
          <w:rFonts w:hint="eastAsia" w:ascii="仿宋" w:hAnsi="仿宋" w:eastAsia="仿宋" w:cs="仿宋"/>
          <w:b/>
          <w:sz w:val="24"/>
          <w:szCs w:val="21"/>
        </w:rPr>
      </w:pPr>
      <w:bookmarkStart w:id="88" w:name="_Hlt14560612"/>
      <w:bookmarkEnd w:id="88"/>
      <w:bookmarkStart w:id="89" w:name="_Toc249525161"/>
      <w:bookmarkStart w:id="90" w:name="_Toc184043014"/>
      <w:bookmarkStart w:id="91" w:name="_Toc25504"/>
      <w:bookmarkStart w:id="92" w:name="_Toc249515280"/>
      <w:bookmarkStart w:id="93" w:name="_Toc249515392"/>
      <w:r>
        <w:rPr>
          <w:rFonts w:hint="eastAsia" w:ascii="仿宋" w:hAnsi="仿宋" w:eastAsia="仿宋" w:cs="仿宋"/>
          <w:b/>
          <w:sz w:val="24"/>
          <w:szCs w:val="21"/>
        </w:rPr>
        <w:t>1.     项目说明</w:t>
      </w:r>
      <w:bookmarkEnd w:id="89"/>
      <w:bookmarkEnd w:id="90"/>
      <w:bookmarkEnd w:id="91"/>
      <w:bookmarkEnd w:id="92"/>
      <w:bookmarkEnd w:id="93"/>
    </w:p>
    <w:p>
      <w:pPr>
        <w:pStyle w:val="65"/>
        <w:widowControl w:val="0"/>
        <w:tabs>
          <w:tab w:val="left" w:pos="588"/>
        </w:tabs>
        <w:spacing w:before="0" w:beforeAutospacing="0" w:after="0" w:afterAutospacing="0"/>
        <w:textAlignment w:val="auto"/>
        <w:rPr>
          <w:rFonts w:hint="eastAsia" w:ascii="仿宋" w:hAnsi="仿宋" w:eastAsia="仿宋" w:cs="仿宋"/>
          <w:kern w:val="24"/>
          <w:szCs w:val="21"/>
        </w:rPr>
      </w:pPr>
      <w:r>
        <w:rPr>
          <w:rFonts w:hint="eastAsia" w:ascii="仿宋" w:hAnsi="仿宋" w:eastAsia="仿宋" w:cs="仿宋"/>
          <w:kern w:val="24"/>
          <w:szCs w:val="21"/>
        </w:rPr>
        <w:t>1.1    项目说明：</w:t>
      </w:r>
      <w:r>
        <w:rPr>
          <w:rFonts w:hint="eastAsia" w:ascii="仿宋" w:hAnsi="仿宋" w:eastAsia="仿宋" w:cs="仿宋"/>
          <w:b/>
          <w:kern w:val="24"/>
          <w:szCs w:val="21"/>
        </w:rPr>
        <w:t>见供应商须知前附表</w:t>
      </w:r>
      <w:r>
        <w:rPr>
          <w:rFonts w:hint="eastAsia" w:ascii="仿宋" w:hAnsi="仿宋" w:eastAsia="仿宋" w:cs="仿宋"/>
          <w:kern w:val="24"/>
          <w:szCs w:val="21"/>
        </w:rPr>
        <w:t>。</w:t>
      </w:r>
    </w:p>
    <w:p>
      <w:pPr>
        <w:pStyle w:val="4"/>
        <w:rPr>
          <w:rFonts w:hint="eastAsia" w:ascii="仿宋" w:hAnsi="仿宋" w:eastAsia="仿宋" w:cs="仿宋"/>
          <w:b/>
          <w:sz w:val="24"/>
          <w:szCs w:val="21"/>
        </w:rPr>
      </w:pPr>
      <w:bookmarkStart w:id="94" w:name="_Toc184043015"/>
      <w:bookmarkStart w:id="95" w:name="_Toc70687142"/>
      <w:bookmarkStart w:id="96" w:name="_Toc249525162"/>
      <w:bookmarkStart w:id="97" w:name="_Toc31509"/>
      <w:bookmarkStart w:id="98" w:name="_Toc249515393"/>
      <w:bookmarkStart w:id="99" w:name="_Toc249515281"/>
      <w:r>
        <w:rPr>
          <w:rFonts w:hint="eastAsia" w:ascii="仿宋" w:hAnsi="仿宋" w:eastAsia="仿宋" w:cs="仿宋"/>
          <w:b/>
          <w:sz w:val="24"/>
          <w:szCs w:val="21"/>
        </w:rPr>
        <w:t>2.     定义</w:t>
      </w:r>
      <w:bookmarkEnd w:id="94"/>
      <w:bookmarkEnd w:id="95"/>
      <w:bookmarkEnd w:id="96"/>
      <w:bookmarkEnd w:id="97"/>
      <w:bookmarkEnd w:id="98"/>
      <w:bookmarkEnd w:id="99"/>
    </w:p>
    <w:p>
      <w:pPr>
        <w:tabs>
          <w:tab w:val="left" w:pos="588"/>
        </w:tabs>
        <w:spacing w:line="360" w:lineRule="auto"/>
        <w:rPr>
          <w:rFonts w:hint="eastAsia" w:ascii="仿宋" w:hAnsi="仿宋" w:eastAsia="仿宋" w:cs="仿宋"/>
          <w:sz w:val="24"/>
        </w:rPr>
      </w:pPr>
      <w:r>
        <w:rPr>
          <w:rFonts w:hint="eastAsia" w:ascii="仿宋" w:hAnsi="仿宋" w:eastAsia="仿宋" w:cs="仿宋"/>
          <w:sz w:val="24"/>
        </w:rPr>
        <w:t>2.1    采购人：</w:t>
      </w:r>
      <w:r>
        <w:rPr>
          <w:rFonts w:hint="eastAsia" w:ascii="仿宋" w:hAnsi="仿宋" w:eastAsia="仿宋" w:cs="仿宋"/>
          <w:b/>
          <w:sz w:val="24"/>
        </w:rPr>
        <w:t>见供应商须知前附表</w:t>
      </w:r>
      <w:r>
        <w:rPr>
          <w:rFonts w:hint="eastAsia" w:ascii="仿宋" w:hAnsi="仿宋" w:eastAsia="仿宋" w:cs="仿宋"/>
          <w:sz w:val="24"/>
        </w:rPr>
        <w:t>。</w:t>
      </w:r>
    </w:p>
    <w:p>
      <w:pPr>
        <w:pStyle w:val="23"/>
        <w:rPr>
          <w:rFonts w:hint="eastAsia" w:ascii="仿宋" w:hAnsi="仿宋" w:eastAsia="仿宋" w:cs="仿宋"/>
          <w:kern w:val="24"/>
          <w:sz w:val="24"/>
          <w:szCs w:val="21"/>
        </w:rPr>
      </w:pPr>
      <w:r>
        <w:rPr>
          <w:rFonts w:hint="eastAsia" w:ascii="仿宋" w:hAnsi="仿宋" w:eastAsia="仿宋" w:cs="仿宋"/>
          <w:kern w:val="24"/>
          <w:sz w:val="24"/>
          <w:szCs w:val="21"/>
        </w:rPr>
        <w:t>2.2    采购代理机构：</w:t>
      </w:r>
      <w:r>
        <w:rPr>
          <w:rFonts w:hint="eastAsia" w:ascii="仿宋" w:hAnsi="仿宋" w:eastAsia="仿宋" w:cs="仿宋"/>
          <w:b/>
          <w:kern w:val="24"/>
          <w:sz w:val="24"/>
          <w:szCs w:val="21"/>
        </w:rPr>
        <w:t>见供应商须知前附表</w:t>
      </w:r>
      <w:r>
        <w:rPr>
          <w:rFonts w:hint="eastAsia" w:ascii="仿宋" w:hAnsi="仿宋" w:eastAsia="仿宋" w:cs="仿宋"/>
          <w:kern w:val="24"/>
          <w:sz w:val="24"/>
          <w:szCs w:val="21"/>
        </w:rPr>
        <w:t>。</w:t>
      </w:r>
    </w:p>
    <w:p>
      <w:pPr>
        <w:pStyle w:val="23"/>
        <w:ind w:left="840" w:hanging="840" w:hangingChars="350"/>
        <w:rPr>
          <w:rFonts w:hint="eastAsia" w:ascii="仿宋" w:hAnsi="仿宋" w:eastAsia="仿宋" w:cs="仿宋"/>
          <w:sz w:val="24"/>
        </w:rPr>
      </w:pPr>
      <w:r>
        <w:rPr>
          <w:rFonts w:hint="eastAsia" w:ascii="仿宋" w:hAnsi="仿宋" w:eastAsia="仿宋" w:cs="仿宋"/>
          <w:sz w:val="24"/>
        </w:rPr>
        <w:t>2.3    供应商：指响应磋商文件要求、参加竞争性磋商采购的法人、其他组织或者自然人。本次政府采购项目邀请供应商方式见</w:t>
      </w:r>
      <w:r>
        <w:rPr>
          <w:rFonts w:hint="eastAsia" w:ascii="仿宋" w:hAnsi="仿宋" w:eastAsia="仿宋" w:cs="仿宋"/>
          <w:b/>
          <w:sz w:val="24"/>
        </w:rPr>
        <w:t>供应商须知前附表。</w:t>
      </w:r>
    </w:p>
    <w:p>
      <w:pPr>
        <w:pStyle w:val="23"/>
        <w:tabs>
          <w:tab w:val="left" w:pos="360"/>
        </w:tabs>
        <w:ind w:left="840" w:hanging="840" w:hangingChars="350"/>
        <w:rPr>
          <w:rFonts w:hint="eastAsia" w:ascii="仿宋" w:hAnsi="仿宋" w:eastAsia="仿宋" w:cs="仿宋"/>
          <w:sz w:val="24"/>
        </w:rPr>
      </w:pPr>
      <w:r>
        <w:rPr>
          <w:rFonts w:hint="eastAsia" w:ascii="仿宋" w:hAnsi="仿宋" w:eastAsia="仿宋" w:cs="仿宋"/>
          <w:sz w:val="24"/>
        </w:rPr>
        <w:t>2.4    磋商小组：指依据《中华人民共和国政府采购法》和财政部《政府采购竞争性磋商采购方式管理暂行办法》有关规定组建，依法依规履行其职责和义务的机构。</w:t>
      </w:r>
    </w:p>
    <w:p>
      <w:pPr>
        <w:pStyle w:val="4"/>
        <w:rPr>
          <w:rFonts w:hint="eastAsia" w:ascii="仿宋" w:hAnsi="仿宋" w:eastAsia="仿宋" w:cs="仿宋"/>
          <w:b/>
          <w:sz w:val="24"/>
          <w:szCs w:val="21"/>
        </w:rPr>
      </w:pPr>
      <w:bookmarkStart w:id="100" w:name="_Toc70687143"/>
      <w:bookmarkStart w:id="101" w:name="_Toc385992329"/>
      <w:bookmarkStart w:id="102" w:name="_Toc23705"/>
      <w:bookmarkStart w:id="103" w:name="_Toc249525163"/>
      <w:bookmarkStart w:id="104" w:name="_Toc389620168"/>
      <w:bookmarkStart w:id="105" w:name="_Toc249515282"/>
      <w:bookmarkStart w:id="106" w:name="_Toc249515394"/>
      <w:bookmarkStart w:id="107" w:name="_Toc184043016"/>
      <w:r>
        <w:rPr>
          <w:rFonts w:hint="eastAsia" w:ascii="仿宋" w:hAnsi="仿宋" w:eastAsia="仿宋" w:cs="仿宋"/>
          <w:b/>
          <w:sz w:val="24"/>
          <w:szCs w:val="21"/>
        </w:rPr>
        <w:t>3.     合格的供应商</w:t>
      </w:r>
      <w:bookmarkEnd w:id="100"/>
      <w:bookmarkEnd w:id="101"/>
      <w:bookmarkEnd w:id="102"/>
      <w:bookmarkEnd w:id="103"/>
      <w:bookmarkEnd w:id="104"/>
      <w:bookmarkEnd w:id="105"/>
      <w:bookmarkEnd w:id="106"/>
      <w:bookmarkEnd w:id="107"/>
    </w:p>
    <w:p>
      <w:pPr>
        <w:tabs>
          <w:tab w:val="left" w:pos="588"/>
        </w:tabs>
        <w:spacing w:line="360" w:lineRule="auto"/>
        <w:rPr>
          <w:rFonts w:hint="eastAsia" w:ascii="仿宋" w:hAnsi="仿宋" w:eastAsia="仿宋" w:cs="仿宋"/>
          <w:kern w:val="24"/>
          <w:sz w:val="24"/>
          <w:szCs w:val="21"/>
        </w:rPr>
      </w:pPr>
      <w:r>
        <w:rPr>
          <w:rFonts w:hint="eastAsia" w:ascii="仿宋" w:hAnsi="仿宋" w:eastAsia="仿宋" w:cs="仿宋"/>
          <w:kern w:val="24"/>
          <w:sz w:val="24"/>
          <w:szCs w:val="21"/>
        </w:rPr>
        <w:t>3.1    供应商基本资质要求详见</w:t>
      </w:r>
      <w:r>
        <w:rPr>
          <w:rFonts w:hint="eastAsia" w:ascii="仿宋" w:hAnsi="仿宋" w:eastAsia="仿宋" w:cs="仿宋"/>
          <w:b/>
          <w:kern w:val="24"/>
          <w:sz w:val="24"/>
          <w:szCs w:val="21"/>
        </w:rPr>
        <w:t>供应商须知前附表</w:t>
      </w:r>
      <w:r>
        <w:rPr>
          <w:rFonts w:hint="eastAsia" w:ascii="仿宋" w:hAnsi="仿宋" w:eastAsia="仿宋" w:cs="仿宋"/>
          <w:kern w:val="24"/>
          <w:sz w:val="24"/>
          <w:szCs w:val="21"/>
        </w:rPr>
        <w:t>。</w:t>
      </w:r>
    </w:p>
    <w:p>
      <w:pPr>
        <w:tabs>
          <w:tab w:val="left" w:pos="588"/>
        </w:tabs>
        <w:spacing w:line="360" w:lineRule="auto"/>
        <w:rPr>
          <w:rFonts w:hint="eastAsia" w:ascii="仿宋" w:hAnsi="仿宋" w:eastAsia="仿宋" w:cs="仿宋"/>
          <w:kern w:val="24"/>
          <w:sz w:val="24"/>
          <w:szCs w:val="21"/>
        </w:rPr>
      </w:pPr>
      <w:r>
        <w:rPr>
          <w:rFonts w:hint="eastAsia" w:ascii="仿宋" w:hAnsi="仿宋" w:eastAsia="仿宋" w:cs="仿宋"/>
          <w:kern w:val="24"/>
          <w:sz w:val="24"/>
          <w:szCs w:val="21"/>
        </w:rPr>
        <w:t>3.2    本项目将执行在政府采购活动中查询及使用信用记录的规定，具体要求为：</w:t>
      </w:r>
    </w:p>
    <w:p>
      <w:pPr>
        <w:tabs>
          <w:tab w:val="left" w:pos="588"/>
        </w:tabs>
        <w:spacing w:line="360" w:lineRule="auto"/>
        <w:ind w:left="840" w:hanging="840" w:hangingChars="350"/>
        <w:rPr>
          <w:rFonts w:hint="eastAsia" w:ascii="仿宋" w:hAnsi="仿宋" w:eastAsia="仿宋" w:cs="仿宋"/>
          <w:kern w:val="24"/>
          <w:sz w:val="24"/>
          <w:szCs w:val="21"/>
        </w:rPr>
      </w:pPr>
      <w:r>
        <w:rPr>
          <w:rFonts w:hint="eastAsia" w:ascii="仿宋" w:hAnsi="仿宋" w:eastAsia="仿宋" w:cs="仿宋"/>
          <w:kern w:val="24"/>
          <w:sz w:val="24"/>
          <w:szCs w:val="21"/>
        </w:rPr>
        <w:t>3.2.1  供应商应当未被列入失信被执行人、重大税收违法案件当事人名单、政府采购严重违法失信行为记录名单，否则不得参与政府采购活动。</w:t>
      </w:r>
    </w:p>
    <w:p>
      <w:pPr>
        <w:tabs>
          <w:tab w:val="left" w:pos="588"/>
        </w:tabs>
        <w:spacing w:line="360" w:lineRule="auto"/>
        <w:rPr>
          <w:rFonts w:hint="eastAsia" w:ascii="仿宋" w:hAnsi="仿宋" w:eastAsia="仿宋" w:cs="仿宋"/>
          <w:kern w:val="24"/>
          <w:sz w:val="24"/>
          <w:szCs w:val="21"/>
        </w:rPr>
      </w:pPr>
      <w:r>
        <w:rPr>
          <w:rFonts w:hint="eastAsia" w:ascii="仿宋" w:hAnsi="仿宋" w:eastAsia="仿宋" w:cs="仿宋"/>
          <w:kern w:val="24"/>
          <w:sz w:val="24"/>
          <w:szCs w:val="21"/>
        </w:rPr>
        <w:t>3.2.2  信用信息查询的时间：磋商文件发售截止之日起至磋商</w:t>
      </w:r>
      <w:r>
        <w:rPr>
          <w:rFonts w:hint="eastAsia" w:ascii="仿宋" w:hAnsi="仿宋" w:eastAsia="仿宋" w:cs="仿宋"/>
          <w:sz w:val="24"/>
        </w:rPr>
        <w:t>资格审查结束</w:t>
      </w:r>
      <w:r>
        <w:rPr>
          <w:rFonts w:hint="eastAsia" w:ascii="仿宋" w:hAnsi="仿宋" w:eastAsia="仿宋" w:cs="仿宋"/>
          <w:kern w:val="24"/>
          <w:sz w:val="24"/>
          <w:szCs w:val="21"/>
        </w:rPr>
        <w:t xml:space="preserve">。 </w:t>
      </w:r>
    </w:p>
    <w:p>
      <w:pPr>
        <w:tabs>
          <w:tab w:val="left" w:pos="588"/>
        </w:tabs>
        <w:spacing w:line="360" w:lineRule="auto"/>
        <w:ind w:left="840" w:hanging="840" w:hangingChars="350"/>
        <w:rPr>
          <w:rFonts w:hint="eastAsia" w:ascii="仿宋" w:hAnsi="仿宋" w:eastAsia="仿宋" w:cs="仿宋"/>
          <w:kern w:val="24"/>
          <w:sz w:val="24"/>
          <w:szCs w:val="21"/>
        </w:rPr>
      </w:pPr>
      <w:r>
        <w:rPr>
          <w:rFonts w:hint="eastAsia" w:ascii="仿宋" w:hAnsi="仿宋" w:eastAsia="仿宋" w:cs="仿宋"/>
          <w:kern w:val="24"/>
          <w:sz w:val="24"/>
          <w:szCs w:val="21"/>
        </w:rPr>
        <w:t xml:space="preserve">3.2.3  查询渠道：“信用中国”网站（www.creditchina.gov.cn）和中国政府采购网（www.ccgp.gov.cn）； </w:t>
      </w:r>
    </w:p>
    <w:p>
      <w:pPr>
        <w:tabs>
          <w:tab w:val="left" w:pos="588"/>
        </w:tabs>
        <w:spacing w:line="360" w:lineRule="auto"/>
        <w:ind w:left="840" w:hanging="840" w:hangingChars="350"/>
        <w:rPr>
          <w:rFonts w:hint="eastAsia" w:ascii="仿宋" w:hAnsi="仿宋" w:eastAsia="仿宋" w:cs="仿宋"/>
          <w:kern w:val="24"/>
          <w:sz w:val="24"/>
          <w:szCs w:val="21"/>
        </w:rPr>
      </w:pPr>
      <w:r>
        <w:rPr>
          <w:rFonts w:hint="eastAsia" w:ascii="仿宋" w:hAnsi="仿宋" w:eastAsia="仿宋" w:cs="仿宋"/>
          <w:kern w:val="24"/>
          <w:sz w:val="24"/>
          <w:szCs w:val="21"/>
        </w:rPr>
        <w:t xml:space="preserve">3.2.4  信用信息查询记录和证据留存具体方式：将经查询存在不良信用记录的潜在供应商的查询结果网页截图作为查询记录和证据，与其他采购文件一并保存； </w:t>
      </w:r>
    </w:p>
    <w:p>
      <w:pPr>
        <w:tabs>
          <w:tab w:val="left" w:pos="588"/>
        </w:tabs>
        <w:spacing w:line="360" w:lineRule="auto"/>
        <w:ind w:left="840" w:hanging="840" w:hangingChars="350"/>
        <w:rPr>
          <w:rFonts w:hint="eastAsia" w:ascii="仿宋" w:hAnsi="仿宋" w:eastAsia="仿宋" w:cs="仿宋"/>
          <w:kern w:val="24"/>
          <w:sz w:val="24"/>
          <w:szCs w:val="21"/>
        </w:rPr>
      </w:pPr>
      <w:r>
        <w:rPr>
          <w:rFonts w:hint="eastAsia" w:ascii="仿宋" w:hAnsi="仿宋" w:eastAsia="仿宋" w:cs="仿宋"/>
          <w:kern w:val="24"/>
          <w:sz w:val="24"/>
          <w:szCs w:val="21"/>
        </w:rPr>
        <w:t>3.3.5  信用信息的使用规则：采购人或采购代理机构若发现参与本项目政府采购活动的供应商在存在不良信用记录的，将信用信息查询记录提交给磋商小组，作无效文件进行处理。</w:t>
      </w:r>
    </w:p>
    <w:p>
      <w:pPr>
        <w:tabs>
          <w:tab w:val="left" w:pos="588"/>
        </w:tabs>
        <w:spacing w:line="360" w:lineRule="auto"/>
        <w:ind w:left="840" w:hanging="840" w:hangingChars="350"/>
        <w:rPr>
          <w:rFonts w:hint="eastAsia" w:ascii="仿宋" w:hAnsi="仿宋" w:eastAsia="仿宋" w:cs="仿宋"/>
          <w:kern w:val="24"/>
          <w:sz w:val="24"/>
          <w:szCs w:val="21"/>
        </w:rPr>
      </w:pPr>
      <w:r>
        <w:rPr>
          <w:rFonts w:hint="eastAsia" w:ascii="仿宋" w:hAnsi="仿宋" w:eastAsia="仿宋" w:cs="仿宋"/>
          <w:kern w:val="24"/>
          <w:sz w:val="24"/>
          <w:szCs w:val="21"/>
        </w:rPr>
        <w:t>3.4    供应商必须向采购人领取磋商文件并登记备案，未向采购人领取磋商文件并登记备案的潜在供应商均无资格参加本次采购。</w:t>
      </w:r>
    </w:p>
    <w:p>
      <w:pPr>
        <w:tabs>
          <w:tab w:val="left" w:pos="588"/>
        </w:tabs>
        <w:spacing w:line="360" w:lineRule="auto"/>
        <w:rPr>
          <w:rFonts w:hint="eastAsia" w:ascii="仿宋" w:hAnsi="仿宋" w:eastAsia="仿宋" w:cs="仿宋"/>
          <w:kern w:val="24"/>
          <w:sz w:val="24"/>
          <w:szCs w:val="21"/>
        </w:rPr>
      </w:pPr>
      <w:r>
        <w:rPr>
          <w:rFonts w:hint="eastAsia" w:ascii="仿宋" w:hAnsi="仿宋" w:eastAsia="仿宋" w:cs="仿宋"/>
          <w:kern w:val="24"/>
          <w:sz w:val="24"/>
          <w:szCs w:val="21"/>
        </w:rPr>
        <w:t>3.5    供应商应遵守《中华人民共和国政府采购法》及其它有关的中国法律和法规。</w:t>
      </w:r>
    </w:p>
    <w:p>
      <w:pPr>
        <w:pStyle w:val="23"/>
        <w:ind w:left="840" w:hanging="840" w:hangingChars="350"/>
        <w:rPr>
          <w:rFonts w:hint="eastAsia" w:ascii="仿宋" w:hAnsi="仿宋" w:eastAsia="仿宋" w:cs="仿宋"/>
          <w:kern w:val="24"/>
          <w:sz w:val="24"/>
          <w:szCs w:val="21"/>
        </w:rPr>
      </w:pPr>
      <w:r>
        <w:rPr>
          <w:rFonts w:hint="eastAsia" w:ascii="仿宋" w:hAnsi="仿宋" w:eastAsia="仿宋" w:cs="仿宋"/>
          <w:kern w:val="24"/>
          <w:sz w:val="24"/>
          <w:szCs w:val="21"/>
        </w:rPr>
        <w:t>3.6    若前附表中写明允许采购进口产品，供应商应保证所投产品可履行合法报通关手续进入中国关境内。</w:t>
      </w:r>
    </w:p>
    <w:p>
      <w:pPr>
        <w:pStyle w:val="23"/>
        <w:ind w:left="838" w:leftChars="399"/>
        <w:rPr>
          <w:rFonts w:hint="eastAsia" w:ascii="仿宋" w:hAnsi="仿宋" w:eastAsia="仿宋" w:cs="仿宋"/>
          <w:kern w:val="24"/>
          <w:sz w:val="24"/>
          <w:szCs w:val="21"/>
        </w:rPr>
      </w:pPr>
      <w:r>
        <w:rPr>
          <w:rFonts w:hint="eastAsia" w:ascii="仿宋" w:hAnsi="仿宋" w:eastAsia="仿宋" w:cs="仿宋"/>
          <w:kern w:val="24"/>
          <w:sz w:val="24"/>
          <w:szCs w:val="21"/>
        </w:rPr>
        <w:t>若前附表中不允许采购进口产品，如供应商所投产品为进口产品，其响应文件将被认定为无效。</w:t>
      </w:r>
    </w:p>
    <w:p>
      <w:pPr>
        <w:pStyle w:val="23"/>
        <w:rPr>
          <w:rFonts w:hint="eastAsia" w:ascii="仿宋" w:hAnsi="仿宋" w:eastAsia="仿宋" w:cs="仿宋"/>
          <w:kern w:val="24"/>
          <w:sz w:val="24"/>
          <w:szCs w:val="21"/>
        </w:rPr>
      </w:pPr>
      <w:r>
        <w:rPr>
          <w:rFonts w:hint="eastAsia" w:ascii="仿宋" w:hAnsi="仿宋" w:eastAsia="仿宋" w:cs="仿宋"/>
          <w:kern w:val="24"/>
          <w:sz w:val="24"/>
          <w:szCs w:val="21"/>
        </w:rPr>
        <w:t>3.7    如须知前附表中允许联合体投标，对联合体规定如下：</w:t>
      </w:r>
    </w:p>
    <w:p>
      <w:pPr>
        <w:pStyle w:val="23"/>
        <w:rPr>
          <w:rFonts w:hint="eastAsia" w:ascii="仿宋" w:hAnsi="仿宋" w:eastAsia="仿宋" w:cs="仿宋"/>
          <w:kern w:val="24"/>
          <w:sz w:val="24"/>
          <w:szCs w:val="21"/>
        </w:rPr>
      </w:pPr>
      <w:r>
        <w:rPr>
          <w:rFonts w:hint="eastAsia" w:ascii="仿宋" w:hAnsi="仿宋" w:eastAsia="仿宋" w:cs="仿宋"/>
          <w:kern w:val="24"/>
          <w:sz w:val="24"/>
          <w:szCs w:val="21"/>
        </w:rPr>
        <w:t>3.7.1  两个及以上供应商可以组成一个投标联合体，以一个供应商的身份投标。</w:t>
      </w:r>
    </w:p>
    <w:p>
      <w:pPr>
        <w:pStyle w:val="23"/>
        <w:rPr>
          <w:rFonts w:hint="eastAsia" w:ascii="仿宋" w:hAnsi="仿宋" w:eastAsia="仿宋" w:cs="仿宋"/>
          <w:kern w:val="24"/>
          <w:sz w:val="24"/>
          <w:szCs w:val="21"/>
        </w:rPr>
      </w:pPr>
      <w:r>
        <w:rPr>
          <w:rFonts w:hint="eastAsia" w:ascii="仿宋" w:hAnsi="仿宋" w:eastAsia="仿宋" w:cs="仿宋"/>
          <w:kern w:val="24"/>
          <w:sz w:val="24"/>
          <w:szCs w:val="21"/>
        </w:rPr>
        <w:t>3.7.2  联合体各方均应符合本须知规定。</w:t>
      </w:r>
    </w:p>
    <w:p>
      <w:pPr>
        <w:pStyle w:val="23"/>
        <w:ind w:left="840" w:hanging="840" w:hangingChars="350"/>
        <w:rPr>
          <w:rFonts w:hint="eastAsia" w:ascii="仿宋" w:hAnsi="仿宋" w:eastAsia="仿宋" w:cs="仿宋"/>
          <w:kern w:val="24"/>
          <w:sz w:val="24"/>
          <w:szCs w:val="21"/>
        </w:rPr>
      </w:pPr>
      <w:r>
        <w:rPr>
          <w:rFonts w:hint="eastAsia" w:ascii="仿宋" w:hAnsi="仿宋" w:eastAsia="仿宋" w:cs="仿宋"/>
          <w:kern w:val="24"/>
          <w:sz w:val="24"/>
          <w:szCs w:val="21"/>
        </w:rPr>
        <w:t>3.7.3  采购人根据采购项目对供应商的特殊要求，联合体中至少应当有一方符合相关规定。</w:t>
      </w:r>
    </w:p>
    <w:p>
      <w:pPr>
        <w:pStyle w:val="23"/>
        <w:ind w:left="840" w:hanging="840" w:hangingChars="350"/>
        <w:rPr>
          <w:rFonts w:hint="eastAsia" w:ascii="仿宋" w:hAnsi="仿宋" w:eastAsia="仿宋" w:cs="仿宋"/>
          <w:kern w:val="24"/>
          <w:sz w:val="24"/>
          <w:szCs w:val="21"/>
        </w:rPr>
      </w:pPr>
      <w:r>
        <w:rPr>
          <w:rFonts w:hint="eastAsia" w:ascii="仿宋" w:hAnsi="仿宋" w:eastAsia="仿宋" w:cs="仿宋"/>
          <w:kern w:val="24"/>
          <w:sz w:val="24"/>
          <w:szCs w:val="21"/>
        </w:rPr>
        <w:t>3.7.4  联合体各方应签订共同磋商响应协议，明确约定联合体各方承担的工作和相应的责任，并将共同响应协议作为响应文件的内容提交。</w:t>
      </w:r>
    </w:p>
    <w:p>
      <w:pPr>
        <w:pStyle w:val="23"/>
        <w:ind w:left="840" w:hanging="840" w:hangingChars="350"/>
        <w:rPr>
          <w:rFonts w:hint="eastAsia" w:ascii="仿宋" w:hAnsi="仿宋" w:eastAsia="仿宋" w:cs="仿宋"/>
          <w:kern w:val="24"/>
          <w:sz w:val="24"/>
          <w:szCs w:val="21"/>
        </w:rPr>
      </w:pPr>
      <w:r>
        <w:rPr>
          <w:rFonts w:hint="eastAsia" w:ascii="仿宋" w:hAnsi="仿宋" w:eastAsia="仿宋" w:cs="仿宋"/>
          <w:kern w:val="24"/>
          <w:sz w:val="24"/>
          <w:szCs w:val="21"/>
        </w:rPr>
        <w:t>3.7.5  大中型企业、其他自然人、法人或者其他组织与小型、微型企业组成联合体共同参加磋商，共同响应协议中应写明小型、微型企业的协议合同金额占到共同响应协议报价总金额的比例。</w:t>
      </w:r>
    </w:p>
    <w:p>
      <w:pPr>
        <w:pStyle w:val="23"/>
        <w:ind w:left="840" w:hanging="840" w:hangingChars="350"/>
        <w:rPr>
          <w:rFonts w:hint="eastAsia" w:ascii="仿宋" w:hAnsi="仿宋" w:eastAsia="仿宋" w:cs="仿宋"/>
          <w:kern w:val="24"/>
          <w:sz w:val="24"/>
          <w:szCs w:val="21"/>
        </w:rPr>
      </w:pPr>
      <w:r>
        <w:rPr>
          <w:rFonts w:hint="eastAsia" w:ascii="仿宋" w:hAnsi="仿宋" w:eastAsia="仿宋" w:cs="仿宋"/>
          <w:kern w:val="24"/>
          <w:sz w:val="24"/>
          <w:szCs w:val="21"/>
        </w:rPr>
        <w:t>3.7.6  以联合体形式参加政府采购活动的，联合体各方不得再单独参加或者与其他供应商另外组成联合体参加本项目同一合同项下的磋商，否则相关响应文件将被认定为无效。</w:t>
      </w:r>
    </w:p>
    <w:p>
      <w:pPr>
        <w:pStyle w:val="23"/>
        <w:rPr>
          <w:rFonts w:hint="eastAsia" w:ascii="仿宋" w:hAnsi="仿宋" w:eastAsia="仿宋" w:cs="仿宋"/>
          <w:kern w:val="24"/>
          <w:sz w:val="24"/>
          <w:szCs w:val="21"/>
        </w:rPr>
      </w:pPr>
      <w:r>
        <w:rPr>
          <w:rFonts w:hint="eastAsia" w:ascii="仿宋" w:hAnsi="仿宋" w:eastAsia="仿宋" w:cs="仿宋"/>
          <w:kern w:val="24"/>
          <w:sz w:val="24"/>
          <w:szCs w:val="21"/>
        </w:rPr>
        <w:t>3.7.7  对联合体磋商的其他资格要求见须知前附表。</w:t>
      </w:r>
    </w:p>
    <w:p>
      <w:pPr>
        <w:pStyle w:val="23"/>
        <w:ind w:left="840" w:hanging="840" w:hangingChars="350"/>
        <w:rPr>
          <w:rFonts w:hint="eastAsia" w:ascii="仿宋" w:hAnsi="仿宋" w:eastAsia="仿宋" w:cs="仿宋"/>
          <w:kern w:val="24"/>
          <w:sz w:val="24"/>
          <w:szCs w:val="21"/>
        </w:rPr>
      </w:pPr>
      <w:r>
        <w:rPr>
          <w:rFonts w:hint="eastAsia" w:ascii="仿宋" w:hAnsi="仿宋" w:eastAsia="仿宋" w:cs="仿宋"/>
          <w:kern w:val="24"/>
          <w:sz w:val="24"/>
          <w:szCs w:val="21"/>
        </w:rPr>
        <w:t xml:space="preserve">3.8    </w:t>
      </w:r>
      <w:r>
        <w:rPr>
          <w:rFonts w:hint="eastAsia" w:ascii="仿宋" w:hAnsi="仿宋" w:eastAsia="仿宋" w:cs="仿宋"/>
          <w:sz w:val="24"/>
        </w:rPr>
        <w:t>若前附表中写明专门面向中小企业采购的，如供应商为非中小企业或所投产品为非中小企业产品，其响应文件将被认定为无效。</w:t>
      </w:r>
    </w:p>
    <w:p>
      <w:pPr>
        <w:pStyle w:val="4"/>
        <w:rPr>
          <w:rFonts w:hint="eastAsia" w:ascii="仿宋" w:hAnsi="仿宋" w:eastAsia="仿宋" w:cs="仿宋"/>
          <w:b/>
          <w:sz w:val="24"/>
          <w:szCs w:val="21"/>
        </w:rPr>
      </w:pPr>
      <w:bookmarkStart w:id="108" w:name="_Toc184043017"/>
      <w:bookmarkStart w:id="109" w:name="_Toc249515283"/>
      <w:bookmarkStart w:id="110" w:name="_Toc249525164"/>
      <w:bookmarkStart w:id="111" w:name="_Toc385992330"/>
      <w:bookmarkStart w:id="112" w:name="_Toc249515395"/>
      <w:bookmarkStart w:id="113" w:name="_Toc26580"/>
      <w:bookmarkStart w:id="114" w:name="_Toc70687144"/>
      <w:bookmarkStart w:id="115" w:name="_Toc389620169"/>
      <w:r>
        <w:rPr>
          <w:rFonts w:hint="eastAsia" w:ascii="仿宋" w:hAnsi="仿宋" w:eastAsia="仿宋" w:cs="仿宋"/>
          <w:b/>
          <w:sz w:val="24"/>
          <w:szCs w:val="21"/>
        </w:rPr>
        <w:t>4.     磋商费用</w:t>
      </w:r>
      <w:bookmarkEnd w:id="108"/>
      <w:bookmarkEnd w:id="109"/>
      <w:bookmarkEnd w:id="110"/>
      <w:bookmarkEnd w:id="111"/>
      <w:bookmarkEnd w:id="112"/>
      <w:bookmarkEnd w:id="113"/>
      <w:bookmarkEnd w:id="114"/>
      <w:bookmarkEnd w:id="115"/>
    </w:p>
    <w:p>
      <w:pPr>
        <w:tabs>
          <w:tab w:val="left" w:pos="588"/>
        </w:tabs>
        <w:spacing w:line="360" w:lineRule="auto"/>
        <w:ind w:left="840" w:hanging="840" w:hangingChars="350"/>
        <w:rPr>
          <w:rFonts w:hint="eastAsia" w:ascii="仿宋" w:hAnsi="仿宋" w:eastAsia="仿宋" w:cs="仿宋"/>
          <w:kern w:val="24"/>
          <w:sz w:val="24"/>
          <w:szCs w:val="21"/>
        </w:rPr>
      </w:pPr>
      <w:r>
        <w:rPr>
          <w:rFonts w:hint="eastAsia" w:ascii="仿宋" w:hAnsi="仿宋" w:eastAsia="仿宋" w:cs="仿宋"/>
          <w:kern w:val="24"/>
          <w:sz w:val="24"/>
          <w:szCs w:val="21"/>
        </w:rPr>
        <w:t>4.1    供应商应承担所有与编写和提交响应文件有关的费用，无论磋商过程和结果如何，采购人在任何情况下均无义务和责任承担这些费用。</w:t>
      </w:r>
    </w:p>
    <w:p>
      <w:pPr>
        <w:pStyle w:val="23"/>
        <w:rPr>
          <w:rFonts w:hint="eastAsia" w:ascii="仿宋" w:hAnsi="仿宋" w:eastAsia="仿宋" w:cs="仿宋"/>
        </w:rPr>
      </w:pPr>
    </w:p>
    <w:p>
      <w:pPr>
        <w:pStyle w:val="78"/>
        <w:spacing w:before="24" w:after="24"/>
        <w:ind w:left="3313" w:firstLine="602"/>
        <w:rPr>
          <w:rFonts w:hint="eastAsia" w:ascii="仿宋" w:hAnsi="仿宋" w:eastAsia="仿宋" w:cs="仿宋"/>
          <w:sz w:val="30"/>
          <w:szCs w:val="30"/>
        </w:rPr>
      </w:pPr>
      <w:bookmarkStart w:id="116" w:name="_Toc90556631"/>
      <w:r>
        <w:rPr>
          <w:rFonts w:hint="eastAsia" w:ascii="仿宋" w:hAnsi="仿宋" w:eastAsia="仿宋" w:cs="仿宋"/>
          <w:sz w:val="30"/>
          <w:szCs w:val="30"/>
        </w:rPr>
        <w:t>二、磋商文件说明</w:t>
      </w:r>
      <w:bookmarkEnd w:id="116"/>
    </w:p>
    <w:p>
      <w:pPr>
        <w:rPr>
          <w:rFonts w:hint="eastAsia" w:ascii="仿宋" w:hAnsi="仿宋" w:eastAsia="仿宋" w:cs="仿宋"/>
        </w:rPr>
      </w:pPr>
    </w:p>
    <w:p>
      <w:pPr>
        <w:pStyle w:val="4"/>
        <w:numPr>
          <w:ilvl w:val="0"/>
          <w:numId w:val="5"/>
        </w:numPr>
        <w:rPr>
          <w:rFonts w:hint="eastAsia" w:ascii="仿宋" w:hAnsi="仿宋" w:eastAsia="仿宋" w:cs="仿宋"/>
          <w:b/>
          <w:sz w:val="24"/>
          <w:szCs w:val="21"/>
        </w:rPr>
      </w:pPr>
      <w:bookmarkStart w:id="117" w:name="_Toc128"/>
      <w:bookmarkStart w:id="118" w:name="_Toc184043019"/>
      <w:bookmarkStart w:id="119" w:name="_Toc389620171"/>
      <w:bookmarkStart w:id="120" w:name="_Toc249515397"/>
      <w:bookmarkStart w:id="121" w:name="_Toc70687146"/>
      <w:bookmarkStart w:id="122" w:name="_Toc385992332"/>
      <w:bookmarkStart w:id="123" w:name="_Toc249515285"/>
      <w:bookmarkStart w:id="124" w:name="_Toc249525166"/>
      <w:r>
        <w:rPr>
          <w:rFonts w:hint="eastAsia" w:ascii="仿宋" w:hAnsi="仿宋" w:eastAsia="仿宋" w:cs="仿宋"/>
          <w:b/>
          <w:sz w:val="24"/>
          <w:szCs w:val="21"/>
        </w:rPr>
        <w:t xml:space="preserve">    通知</w:t>
      </w:r>
      <w:bookmarkEnd w:id="117"/>
    </w:p>
    <w:p>
      <w:pPr>
        <w:tabs>
          <w:tab w:val="left" w:pos="588"/>
        </w:tabs>
        <w:spacing w:line="360" w:lineRule="auto"/>
        <w:ind w:left="840" w:hanging="840" w:hangingChars="350"/>
        <w:rPr>
          <w:rFonts w:hint="eastAsia" w:ascii="仿宋" w:hAnsi="仿宋" w:eastAsia="仿宋" w:cs="仿宋"/>
          <w:kern w:val="24"/>
          <w:sz w:val="24"/>
          <w:szCs w:val="21"/>
        </w:rPr>
      </w:pPr>
      <w:r>
        <w:rPr>
          <w:rFonts w:hint="eastAsia" w:ascii="仿宋" w:hAnsi="仿宋" w:eastAsia="仿宋" w:cs="仿宋"/>
          <w:kern w:val="24"/>
          <w:sz w:val="24"/>
          <w:szCs w:val="21"/>
        </w:rPr>
        <w:t>5.1    对与本项目有关的通知，采购人或采购代理机构将以书面（包括书面材料、信函、传真、电子邮件等，下同）的形式，送达所有与通知有关的已登记备案并领取了磋商文件的供应商（潜在供应商），传真号码以供应商登记的为准。供应商应于收到通知后按规定时间以书面方式予以回复确认。因登记有误或传真线路故障导致通知延迟送达或无法送达，采购人或采购代理机构不承担责任。</w:t>
      </w:r>
    </w:p>
    <w:p>
      <w:pPr>
        <w:pStyle w:val="4"/>
        <w:rPr>
          <w:rFonts w:hint="eastAsia" w:ascii="仿宋" w:hAnsi="仿宋" w:eastAsia="仿宋" w:cs="仿宋"/>
          <w:b/>
          <w:sz w:val="24"/>
          <w:szCs w:val="21"/>
        </w:rPr>
      </w:pPr>
      <w:bookmarkStart w:id="125" w:name="_Toc27223"/>
      <w:r>
        <w:rPr>
          <w:rFonts w:hint="eastAsia" w:ascii="仿宋" w:hAnsi="仿宋" w:eastAsia="仿宋" w:cs="仿宋"/>
          <w:b/>
          <w:sz w:val="24"/>
          <w:szCs w:val="21"/>
        </w:rPr>
        <w:t>6.     磋商文件的构成</w:t>
      </w:r>
      <w:bookmarkEnd w:id="118"/>
      <w:bookmarkEnd w:id="119"/>
      <w:bookmarkEnd w:id="120"/>
      <w:bookmarkEnd w:id="121"/>
      <w:bookmarkEnd w:id="122"/>
      <w:bookmarkEnd w:id="123"/>
      <w:bookmarkEnd w:id="124"/>
      <w:bookmarkEnd w:id="125"/>
    </w:p>
    <w:p>
      <w:pPr>
        <w:tabs>
          <w:tab w:val="left" w:pos="588"/>
        </w:tabs>
        <w:spacing w:line="360" w:lineRule="auto"/>
        <w:ind w:left="840" w:hanging="840" w:hangingChars="350"/>
        <w:rPr>
          <w:rFonts w:hint="eastAsia" w:ascii="仿宋" w:hAnsi="仿宋" w:eastAsia="仿宋" w:cs="仿宋"/>
          <w:sz w:val="24"/>
        </w:rPr>
      </w:pPr>
      <w:r>
        <w:rPr>
          <w:rFonts w:hint="eastAsia" w:ascii="仿宋" w:hAnsi="仿宋" w:eastAsia="仿宋" w:cs="仿宋"/>
          <w:sz w:val="24"/>
        </w:rPr>
        <w:t>6.1    磋商文件用以阐明供应商所需提</w:t>
      </w:r>
      <w:r>
        <w:rPr>
          <w:rFonts w:hint="eastAsia" w:ascii="仿宋" w:hAnsi="仿宋" w:eastAsia="仿宋" w:cs="仿宋"/>
          <w:color w:val="000000" w:themeColor="text1"/>
          <w:sz w:val="24"/>
          <w14:textFill>
            <w14:solidFill>
              <w14:schemeClr w14:val="tx1"/>
            </w14:solidFill>
          </w14:textFill>
        </w:rPr>
        <w:t>供</w:t>
      </w:r>
      <w:r>
        <w:rPr>
          <w:rFonts w:hint="eastAsia" w:ascii="仿宋" w:hAnsi="仿宋" w:eastAsia="仿宋" w:cs="仿宋"/>
          <w:sz w:val="24"/>
        </w:rPr>
        <w:t>的服务、工程或货物以及其它类似的义务、采购响应程序和合同条款。磋商文件包括如下五章内容：</w:t>
      </w:r>
    </w:p>
    <w:p>
      <w:pPr>
        <w:pStyle w:val="23"/>
        <w:ind w:left="838" w:leftChars="399"/>
        <w:rPr>
          <w:rFonts w:hint="eastAsia" w:ascii="仿宋" w:hAnsi="仿宋" w:eastAsia="仿宋" w:cs="仿宋"/>
          <w:sz w:val="24"/>
        </w:rPr>
      </w:pPr>
      <w:r>
        <w:rPr>
          <w:rFonts w:hint="eastAsia" w:ascii="仿宋" w:hAnsi="仿宋" w:eastAsia="仿宋" w:cs="仿宋"/>
          <w:sz w:val="24"/>
        </w:rPr>
        <w:t>第一章</w:t>
      </w:r>
      <w:r>
        <w:rPr>
          <w:rFonts w:hint="eastAsia" w:ascii="仿宋" w:hAnsi="仿宋" w:eastAsia="仿宋" w:cs="仿宋"/>
          <w:sz w:val="24"/>
        </w:rPr>
        <w:tab/>
      </w:r>
      <w:r>
        <w:rPr>
          <w:rFonts w:hint="eastAsia" w:ascii="仿宋" w:hAnsi="仿宋" w:eastAsia="仿宋" w:cs="仿宋"/>
          <w:sz w:val="24"/>
        </w:rPr>
        <w:t>磋商公告</w:t>
      </w:r>
    </w:p>
    <w:p>
      <w:pPr>
        <w:pStyle w:val="23"/>
        <w:ind w:left="838" w:leftChars="399"/>
        <w:rPr>
          <w:rFonts w:hint="eastAsia" w:ascii="仿宋" w:hAnsi="仿宋" w:eastAsia="仿宋" w:cs="仿宋"/>
          <w:sz w:val="24"/>
        </w:rPr>
      </w:pPr>
      <w:r>
        <w:rPr>
          <w:rFonts w:hint="eastAsia" w:ascii="仿宋" w:hAnsi="仿宋" w:eastAsia="仿宋" w:cs="仿宋"/>
          <w:sz w:val="24"/>
        </w:rPr>
        <w:t>第二章</w:t>
      </w:r>
      <w:r>
        <w:rPr>
          <w:rFonts w:hint="eastAsia" w:ascii="仿宋" w:hAnsi="仿宋" w:eastAsia="仿宋" w:cs="仿宋"/>
          <w:sz w:val="24"/>
        </w:rPr>
        <w:tab/>
      </w:r>
      <w:r>
        <w:rPr>
          <w:rFonts w:hint="eastAsia" w:ascii="仿宋" w:hAnsi="仿宋" w:eastAsia="仿宋" w:cs="仿宋"/>
          <w:sz w:val="24"/>
        </w:rPr>
        <w:t>供应商须知</w:t>
      </w:r>
    </w:p>
    <w:p>
      <w:pPr>
        <w:pStyle w:val="23"/>
        <w:ind w:left="838" w:leftChars="399"/>
        <w:rPr>
          <w:rFonts w:hint="eastAsia" w:ascii="仿宋" w:hAnsi="仿宋" w:eastAsia="仿宋" w:cs="仿宋"/>
          <w:sz w:val="24"/>
        </w:rPr>
      </w:pPr>
      <w:r>
        <w:rPr>
          <w:rFonts w:hint="eastAsia" w:ascii="仿宋" w:hAnsi="仿宋" w:eastAsia="仿宋" w:cs="仿宋"/>
          <w:sz w:val="24"/>
        </w:rPr>
        <w:t>第三章</w:t>
      </w:r>
      <w:r>
        <w:rPr>
          <w:rFonts w:hint="eastAsia" w:ascii="仿宋" w:hAnsi="仿宋" w:eastAsia="仿宋" w:cs="仿宋"/>
          <w:sz w:val="24"/>
        </w:rPr>
        <w:tab/>
      </w:r>
      <w:r>
        <w:rPr>
          <w:rFonts w:hint="eastAsia" w:ascii="仿宋" w:hAnsi="仿宋" w:eastAsia="仿宋" w:cs="仿宋"/>
          <w:sz w:val="24"/>
        </w:rPr>
        <w:t>评审办法和标准</w:t>
      </w:r>
    </w:p>
    <w:p>
      <w:pPr>
        <w:pStyle w:val="23"/>
        <w:ind w:left="838" w:leftChars="399"/>
        <w:rPr>
          <w:rFonts w:hint="eastAsia" w:ascii="仿宋" w:hAnsi="仿宋" w:eastAsia="仿宋" w:cs="仿宋"/>
          <w:sz w:val="24"/>
        </w:rPr>
      </w:pPr>
      <w:r>
        <w:rPr>
          <w:rFonts w:hint="eastAsia" w:ascii="仿宋" w:hAnsi="仿宋" w:eastAsia="仿宋" w:cs="仿宋"/>
          <w:sz w:val="24"/>
        </w:rPr>
        <w:t>第四章</w:t>
      </w:r>
      <w:r>
        <w:rPr>
          <w:rFonts w:hint="eastAsia" w:ascii="仿宋" w:hAnsi="仿宋" w:eastAsia="仿宋" w:cs="仿宋"/>
          <w:sz w:val="24"/>
        </w:rPr>
        <w:tab/>
      </w:r>
      <w:r>
        <w:rPr>
          <w:rFonts w:hint="eastAsia" w:ascii="仿宋" w:hAnsi="仿宋" w:eastAsia="仿宋" w:cs="仿宋"/>
          <w:sz w:val="24"/>
        </w:rPr>
        <w:t>合同草案条款</w:t>
      </w:r>
    </w:p>
    <w:p>
      <w:pPr>
        <w:pStyle w:val="23"/>
        <w:ind w:left="838" w:leftChars="399"/>
        <w:rPr>
          <w:rFonts w:hint="eastAsia" w:ascii="仿宋" w:hAnsi="仿宋" w:eastAsia="仿宋" w:cs="仿宋"/>
          <w:sz w:val="24"/>
        </w:rPr>
      </w:pPr>
      <w:r>
        <w:rPr>
          <w:rFonts w:hint="eastAsia" w:ascii="仿宋" w:hAnsi="仿宋" w:eastAsia="仿宋" w:cs="仿宋"/>
          <w:sz w:val="24"/>
        </w:rPr>
        <w:t>第五章</w:t>
      </w:r>
      <w:r>
        <w:rPr>
          <w:rFonts w:hint="eastAsia" w:ascii="仿宋" w:hAnsi="仿宋" w:eastAsia="仿宋" w:cs="仿宋"/>
          <w:sz w:val="24"/>
        </w:rPr>
        <w:tab/>
      </w:r>
      <w:r>
        <w:rPr>
          <w:rFonts w:hint="eastAsia" w:ascii="仿宋" w:hAnsi="仿宋" w:eastAsia="仿宋" w:cs="仿宋"/>
          <w:sz w:val="24"/>
        </w:rPr>
        <w:t>采购内容及要求</w:t>
      </w:r>
    </w:p>
    <w:p>
      <w:pPr>
        <w:pStyle w:val="23"/>
        <w:ind w:left="838" w:leftChars="399"/>
        <w:rPr>
          <w:rFonts w:hint="eastAsia" w:ascii="仿宋" w:hAnsi="仿宋" w:eastAsia="仿宋" w:cs="仿宋"/>
          <w:sz w:val="24"/>
        </w:rPr>
      </w:pPr>
      <w:r>
        <w:rPr>
          <w:rFonts w:hint="eastAsia" w:ascii="仿宋" w:hAnsi="仿宋" w:eastAsia="仿宋" w:cs="仿宋"/>
          <w:sz w:val="24"/>
        </w:rPr>
        <w:t>第六章</w:t>
      </w:r>
      <w:r>
        <w:rPr>
          <w:rFonts w:hint="eastAsia" w:ascii="仿宋" w:hAnsi="仿宋" w:eastAsia="仿宋" w:cs="仿宋"/>
          <w:sz w:val="24"/>
        </w:rPr>
        <w:tab/>
      </w:r>
      <w:r>
        <w:rPr>
          <w:rFonts w:hint="eastAsia" w:ascii="仿宋" w:hAnsi="仿宋" w:eastAsia="仿宋" w:cs="仿宋"/>
          <w:sz w:val="24"/>
        </w:rPr>
        <w:t>磋商响应文件格式</w:t>
      </w:r>
    </w:p>
    <w:p>
      <w:pPr>
        <w:tabs>
          <w:tab w:val="left" w:pos="588"/>
        </w:tabs>
        <w:spacing w:line="360" w:lineRule="auto"/>
        <w:ind w:left="840" w:hanging="840" w:hangingChars="350"/>
        <w:rPr>
          <w:rFonts w:hint="eastAsia" w:ascii="仿宋" w:hAnsi="仿宋" w:eastAsia="仿宋" w:cs="仿宋"/>
          <w:sz w:val="24"/>
        </w:rPr>
      </w:pPr>
      <w:r>
        <w:rPr>
          <w:rFonts w:hint="eastAsia" w:ascii="仿宋" w:hAnsi="仿宋" w:eastAsia="仿宋" w:cs="仿宋"/>
          <w:sz w:val="24"/>
        </w:rPr>
        <w:t>6.2    供应商应认真阅读磋商文件中所有的事项、格式条款和规范要求等。供应商没有对磋商文件做出全面的实质性响应是供应商的风险。采购人有权拒绝没有对磋商文件要求做出实质性响应的响应文件。</w:t>
      </w:r>
    </w:p>
    <w:p>
      <w:pPr>
        <w:pStyle w:val="4"/>
        <w:rPr>
          <w:rFonts w:hint="eastAsia" w:ascii="仿宋" w:hAnsi="仿宋" w:eastAsia="仿宋" w:cs="仿宋"/>
          <w:b/>
          <w:sz w:val="24"/>
          <w:szCs w:val="21"/>
        </w:rPr>
      </w:pPr>
      <w:bookmarkStart w:id="126" w:name="_Toc249515286"/>
      <w:bookmarkStart w:id="127" w:name="_Toc70687147"/>
      <w:bookmarkStart w:id="128" w:name="_Toc184043020"/>
      <w:bookmarkStart w:id="129" w:name="_Toc249525167"/>
      <w:bookmarkStart w:id="130" w:name="_Toc249515398"/>
      <w:bookmarkStart w:id="131" w:name="_Toc389620172"/>
      <w:bookmarkStart w:id="132" w:name="_Toc385992333"/>
      <w:bookmarkStart w:id="133" w:name="_Toc10350"/>
      <w:r>
        <w:rPr>
          <w:rFonts w:hint="eastAsia" w:ascii="仿宋" w:hAnsi="仿宋" w:eastAsia="仿宋" w:cs="仿宋"/>
          <w:b/>
          <w:sz w:val="24"/>
          <w:szCs w:val="21"/>
        </w:rPr>
        <w:t>7.     磋商文件的澄清</w:t>
      </w:r>
      <w:bookmarkEnd w:id="126"/>
      <w:bookmarkEnd w:id="127"/>
      <w:bookmarkEnd w:id="128"/>
      <w:bookmarkEnd w:id="129"/>
      <w:bookmarkEnd w:id="130"/>
      <w:bookmarkEnd w:id="131"/>
      <w:bookmarkEnd w:id="132"/>
      <w:r>
        <w:rPr>
          <w:rFonts w:hint="eastAsia" w:ascii="仿宋" w:hAnsi="仿宋" w:eastAsia="仿宋" w:cs="仿宋"/>
          <w:b/>
          <w:sz w:val="24"/>
          <w:szCs w:val="21"/>
        </w:rPr>
        <w:t>和修改</w:t>
      </w:r>
      <w:bookmarkEnd w:id="133"/>
    </w:p>
    <w:p>
      <w:pPr>
        <w:tabs>
          <w:tab w:val="left" w:pos="588"/>
        </w:tabs>
        <w:spacing w:line="360" w:lineRule="auto"/>
        <w:ind w:left="840" w:hanging="840" w:hangingChars="350"/>
        <w:rPr>
          <w:rFonts w:hint="eastAsia" w:ascii="仿宋" w:hAnsi="仿宋" w:eastAsia="仿宋" w:cs="仿宋"/>
          <w:sz w:val="24"/>
        </w:rPr>
      </w:pPr>
      <w:bookmarkStart w:id="134" w:name="_Toc385992334"/>
      <w:bookmarkStart w:id="135" w:name="_Toc70687148"/>
      <w:bookmarkStart w:id="136" w:name="_Toc389620173"/>
      <w:r>
        <w:rPr>
          <w:rFonts w:hint="eastAsia" w:ascii="仿宋" w:hAnsi="仿宋" w:eastAsia="仿宋" w:cs="仿宋"/>
          <w:sz w:val="24"/>
        </w:rPr>
        <w:t xml:space="preserve">7.1    </w:t>
      </w:r>
      <w:bookmarkEnd w:id="134"/>
      <w:bookmarkEnd w:id="135"/>
      <w:bookmarkEnd w:id="136"/>
      <w:bookmarkStart w:id="137" w:name="_Toc499711046"/>
      <w:bookmarkStart w:id="138" w:name="_Toc70687149"/>
      <w:bookmarkStart w:id="139" w:name="_Toc53722843"/>
      <w:bookmarkStart w:id="140" w:name="_Toc500747065"/>
      <w:bookmarkStart w:id="141" w:name="_Toc389620174"/>
      <w:bookmarkStart w:id="142" w:name="_Toc492955418"/>
      <w:bookmarkStart w:id="143" w:name="_Toc499711887"/>
      <w:bookmarkStart w:id="144" w:name="_Toc500747192"/>
      <w:bookmarkStart w:id="145" w:name="_Toc385992335"/>
      <w:bookmarkStart w:id="146" w:name="_Toc500746969"/>
      <w:bookmarkStart w:id="147" w:name="_Toc496324582"/>
      <w:bookmarkStart w:id="148" w:name="_Toc503063425"/>
      <w:r>
        <w:rPr>
          <w:rFonts w:hint="eastAsia" w:ascii="仿宋" w:hAnsi="仿宋" w:eastAsia="仿宋" w:cs="仿宋"/>
          <w:sz w:val="24"/>
        </w:rPr>
        <w:t>在首次响应文件递交截止时间前，采购人或采购代理机构可以对已发出的磋商文件进行必要的澄清或修改，澄清或修改的内容为磋商文件的组成部分。</w:t>
      </w:r>
    </w:p>
    <w:p>
      <w:pPr>
        <w:tabs>
          <w:tab w:val="left" w:pos="588"/>
        </w:tabs>
        <w:spacing w:line="360" w:lineRule="auto"/>
        <w:ind w:left="840" w:hanging="840" w:hangingChars="350"/>
        <w:rPr>
          <w:rFonts w:hint="eastAsia" w:ascii="仿宋" w:hAnsi="仿宋" w:eastAsia="仿宋" w:cs="仿宋"/>
          <w:sz w:val="24"/>
        </w:rPr>
      </w:pPr>
      <w:r>
        <w:rPr>
          <w:rFonts w:hint="eastAsia" w:ascii="仿宋" w:hAnsi="仿宋" w:eastAsia="仿宋" w:cs="仿宋"/>
          <w:sz w:val="24"/>
        </w:rPr>
        <w:t>7.2    磋商文件的修改将以书面形式通知所有领取磋商文件的供应商，并对其具有约束力。供应商在收到上述通知后，应立即向采购人回函确认。</w:t>
      </w:r>
    </w:p>
    <w:p>
      <w:pPr>
        <w:tabs>
          <w:tab w:val="left" w:pos="588"/>
        </w:tabs>
        <w:spacing w:line="360" w:lineRule="auto"/>
        <w:ind w:left="840" w:hanging="840" w:hangingChars="350"/>
        <w:rPr>
          <w:rFonts w:hint="eastAsia" w:ascii="仿宋" w:hAnsi="仿宋" w:eastAsia="仿宋" w:cs="仿宋"/>
          <w:sz w:val="24"/>
        </w:rPr>
      </w:pPr>
      <w:r>
        <w:rPr>
          <w:rFonts w:hint="eastAsia" w:ascii="仿宋" w:hAnsi="仿宋" w:eastAsia="仿宋" w:cs="仿宋"/>
          <w:sz w:val="24"/>
        </w:rPr>
        <w:t>7.3    澄清或修改的内容可能影响响应文件编制的，采购人或采购代理机构可适当延长首次响应文件递交截止时间，并以书面形式通知所有领取磋商文件的供应商。</w:t>
      </w:r>
    </w:p>
    <w:p>
      <w:pPr>
        <w:pStyle w:val="78"/>
        <w:spacing w:before="24" w:after="24"/>
        <w:ind w:left="3313" w:firstLine="602"/>
        <w:rPr>
          <w:rFonts w:hint="eastAsia" w:ascii="仿宋" w:hAnsi="仿宋" w:eastAsia="仿宋" w:cs="仿宋"/>
          <w:sz w:val="30"/>
          <w:szCs w:val="30"/>
        </w:rPr>
      </w:pPr>
      <w:bookmarkStart w:id="149" w:name="_Toc230099800"/>
      <w:bookmarkStart w:id="150" w:name="_Toc249515400"/>
      <w:bookmarkStart w:id="151" w:name="_Toc249515288"/>
      <w:bookmarkStart w:id="152" w:name="_Toc230013635"/>
      <w:bookmarkStart w:id="153" w:name="_Toc177189238"/>
      <w:bookmarkStart w:id="154" w:name="_Toc177817337"/>
      <w:bookmarkStart w:id="155" w:name="_Toc184043022"/>
      <w:bookmarkStart w:id="156" w:name="_Toc230583544"/>
      <w:bookmarkStart w:id="157" w:name="_Toc177995476"/>
      <w:bookmarkStart w:id="158" w:name="_Toc176882545"/>
      <w:bookmarkStart w:id="159" w:name="_Toc90556632"/>
      <w:bookmarkStart w:id="160" w:name="_Toc256342146"/>
      <w:bookmarkStart w:id="161" w:name="_Toc232176275"/>
      <w:bookmarkStart w:id="162" w:name="_Toc249525169"/>
      <w:bookmarkStart w:id="163" w:name="_Toc232395215"/>
      <w:r>
        <w:rPr>
          <w:rFonts w:hint="eastAsia" w:ascii="仿宋" w:hAnsi="仿宋" w:eastAsia="仿宋" w:cs="仿宋"/>
          <w:sz w:val="30"/>
          <w:szCs w:val="30"/>
        </w:rPr>
        <w:t>三、响应文件的编写</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p>
      <w:pPr>
        <w:pStyle w:val="4"/>
        <w:rPr>
          <w:rFonts w:hint="eastAsia" w:ascii="仿宋" w:hAnsi="仿宋" w:eastAsia="仿宋" w:cs="仿宋"/>
          <w:b/>
          <w:sz w:val="24"/>
          <w:szCs w:val="21"/>
        </w:rPr>
      </w:pPr>
      <w:bookmarkStart w:id="164" w:name="_Toc70687150"/>
      <w:bookmarkStart w:id="165" w:name="_Toc30150"/>
      <w:bookmarkStart w:id="166" w:name="_Toc249515401"/>
      <w:bookmarkStart w:id="167" w:name="_Toc249525170"/>
      <w:bookmarkStart w:id="168" w:name="_Toc249515289"/>
      <w:bookmarkStart w:id="169" w:name="_Toc184043023"/>
      <w:bookmarkStart w:id="170" w:name="_Toc389620176"/>
      <w:bookmarkStart w:id="171" w:name="_Toc385992337"/>
      <w:r>
        <w:rPr>
          <w:rFonts w:hint="eastAsia" w:ascii="仿宋" w:hAnsi="仿宋" w:eastAsia="仿宋" w:cs="仿宋"/>
          <w:b/>
          <w:sz w:val="24"/>
          <w:szCs w:val="21"/>
        </w:rPr>
        <w:t>8.     响应文件语言</w:t>
      </w:r>
      <w:bookmarkEnd w:id="164"/>
      <w:bookmarkEnd w:id="165"/>
      <w:bookmarkEnd w:id="166"/>
      <w:bookmarkEnd w:id="167"/>
      <w:bookmarkEnd w:id="168"/>
      <w:bookmarkEnd w:id="169"/>
    </w:p>
    <w:p>
      <w:pPr>
        <w:tabs>
          <w:tab w:val="left" w:pos="588"/>
        </w:tabs>
        <w:spacing w:line="360" w:lineRule="auto"/>
        <w:rPr>
          <w:rFonts w:hint="eastAsia" w:ascii="仿宋" w:hAnsi="仿宋" w:eastAsia="仿宋" w:cs="仿宋"/>
          <w:sz w:val="24"/>
        </w:rPr>
      </w:pPr>
      <w:r>
        <w:rPr>
          <w:rFonts w:hint="eastAsia" w:ascii="仿宋" w:hAnsi="仿宋" w:eastAsia="仿宋" w:cs="仿宋"/>
          <w:sz w:val="24"/>
        </w:rPr>
        <w:t>8.1    响应文件及与响应相关的所有文件均应以中文书写。</w:t>
      </w:r>
    </w:p>
    <w:p>
      <w:pPr>
        <w:pStyle w:val="4"/>
        <w:rPr>
          <w:rFonts w:hint="eastAsia" w:ascii="仿宋" w:hAnsi="仿宋" w:eastAsia="仿宋" w:cs="仿宋"/>
          <w:b/>
          <w:sz w:val="24"/>
          <w:szCs w:val="21"/>
        </w:rPr>
      </w:pPr>
      <w:bookmarkStart w:id="172" w:name="_Toc249515402"/>
      <w:bookmarkStart w:id="173" w:name="_Toc184043024"/>
      <w:bookmarkStart w:id="174" w:name="_Toc249515290"/>
      <w:bookmarkStart w:id="175" w:name="_Toc70687151"/>
      <w:bookmarkStart w:id="176" w:name="_Toc18327"/>
      <w:bookmarkStart w:id="177" w:name="_Toc249525171"/>
      <w:r>
        <w:rPr>
          <w:rFonts w:hint="eastAsia" w:ascii="仿宋" w:hAnsi="仿宋" w:eastAsia="仿宋" w:cs="仿宋"/>
          <w:b/>
          <w:sz w:val="24"/>
          <w:szCs w:val="21"/>
        </w:rPr>
        <w:t>9.     计量单位</w:t>
      </w:r>
      <w:bookmarkEnd w:id="170"/>
      <w:bookmarkEnd w:id="171"/>
      <w:bookmarkEnd w:id="172"/>
      <w:bookmarkEnd w:id="173"/>
      <w:bookmarkEnd w:id="174"/>
      <w:bookmarkEnd w:id="175"/>
      <w:bookmarkEnd w:id="176"/>
      <w:bookmarkEnd w:id="177"/>
    </w:p>
    <w:p>
      <w:pPr>
        <w:tabs>
          <w:tab w:val="left" w:pos="588"/>
        </w:tabs>
        <w:spacing w:line="360" w:lineRule="auto"/>
        <w:ind w:left="840" w:hanging="840" w:hangingChars="350"/>
        <w:rPr>
          <w:rFonts w:hint="eastAsia" w:ascii="仿宋" w:hAnsi="仿宋" w:eastAsia="仿宋" w:cs="仿宋"/>
          <w:sz w:val="24"/>
        </w:rPr>
      </w:pPr>
      <w:r>
        <w:rPr>
          <w:rFonts w:hint="eastAsia" w:ascii="仿宋" w:hAnsi="仿宋" w:eastAsia="仿宋" w:cs="仿宋"/>
          <w:sz w:val="24"/>
        </w:rPr>
        <w:t>9.1    除在磋商文件的技术规格中另有规定外，计量单位应使用中华人民共和国法定计量单位。</w:t>
      </w:r>
    </w:p>
    <w:p>
      <w:pPr>
        <w:pStyle w:val="4"/>
        <w:rPr>
          <w:rFonts w:hint="eastAsia" w:ascii="仿宋" w:hAnsi="仿宋" w:eastAsia="仿宋" w:cs="仿宋"/>
          <w:b/>
          <w:sz w:val="24"/>
          <w:szCs w:val="21"/>
        </w:rPr>
      </w:pPr>
      <w:bookmarkStart w:id="178" w:name="_Toc184043025"/>
      <w:bookmarkStart w:id="179" w:name="_Toc385992338"/>
      <w:bookmarkStart w:id="180" w:name="_Toc29318"/>
      <w:bookmarkStart w:id="181" w:name="_Toc389620177"/>
      <w:bookmarkStart w:id="182" w:name="_Toc249515403"/>
      <w:bookmarkStart w:id="183" w:name="_Toc70687152"/>
      <w:bookmarkStart w:id="184" w:name="_Toc249515291"/>
      <w:bookmarkStart w:id="185" w:name="_Toc249525172"/>
      <w:r>
        <w:rPr>
          <w:rFonts w:hint="eastAsia" w:ascii="仿宋" w:hAnsi="仿宋" w:eastAsia="仿宋" w:cs="仿宋"/>
          <w:b/>
          <w:sz w:val="24"/>
          <w:szCs w:val="21"/>
        </w:rPr>
        <w:t>10.    响应文件的组成</w:t>
      </w:r>
      <w:bookmarkEnd w:id="178"/>
      <w:bookmarkEnd w:id="179"/>
      <w:bookmarkEnd w:id="180"/>
      <w:bookmarkEnd w:id="181"/>
      <w:bookmarkEnd w:id="182"/>
      <w:bookmarkEnd w:id="183"/>
      <w:bookmarkEnd w:id="184"/>
      <w:bookmarkEnd w:id="185"/>
    </w:p>
    <w:p>
      <w:pPr>
        <w:tabs>
          <w:tab w:val="left" w:pos="588"/>
        </w:tabs>
        <w:spacing w:line="360" w:lineRule="auto"/>
        <w:ind w:left="840" w:hanging="840" w:hangingChars="350"/>
        <w:rPr>
          <w:rFonts w:hint="eastAsia" w:ascii="仿宋" w:hAnsi="仿宋" w:eastAsia="仿宋" w:cs="仿宋"/>
          <w:i/>
          <w:color w:val="FF0000"/>
          <w:sz w:val="24"/>
        </w:rPr>
      </w:pPr>
      <w:r>
        <w:rPr>
          <w:rFonts w:hint="eastAsia" w:ascii="仿宋" w:hAnsi="仿宋" w:eastAsia="仿宋" w:cs="仿宋"/>
          <w:sz w:val="24"/>
        </w:rPr>
        <w:t>10.1   供应商编写的响应文件</w:t>
      </w:r>
      <w:r>
        <w:rPr>
          <w:rFonts w:hint="eastAsia" w:ascii="仿宋" w:hAnsi="仿宋" w:eastAsia="仿宋" w:cs="仿宋"/>
          <w:b/>
          <w:sz w:val="24"/>
        </w:rPr>
        <w:t>由《资格证明文件》、《商务及技术文件》两部分</w:t>
      </w:r>
      <w:r>
        <w:rPr>
          <w:rFonts w:hint="eastAsia" w:ascii="仿宋" w:hAnsi="仿宋" w:eastAsia="仿宋" w:cs="仿宋"/>
          <w:sz w:val="24"/>
        </w:rPr>
        <w:t>组成。供应商应完整地按照磋商文件提供的响应文件格式及要求编写响应文件。响应文件中资格审查和符合性审查涉及的事项不满足要求的，其响应文件将被认定为无效。</w:t>
      </w:r>
    </w:p>
    <w:p>
      <w:pPr>
        <w:tabs>
          <w:tab w:val="left" w:pos="588"/>
        </w:tabs>
        <w:spacing w:line="360" w:lineRule="auto"/>
        <w:rPr>
          <w:rFonts w:hint="eastAsia" w:ascii="仿宋" w:hAnsi="仿宋" w:eastAsia="仿宋" w:cs="仿宋"/>
          <w:sz w:val="24"/>
        </w:rPr>
      </w:pPr>
      <w:r>
        <w:rPr>
          <w:rFonts w:hint="eastAsia" w:ascii="仿宋" w:hAnsi="仿宋" w:eastAsia="仿宋" w:cs="仿宋"/>
          <w:sz w:val="24"/>
        </w:rPr>
        <w:t>10.2   供应商提供的以上材料必须真实有效，任何一项的虚假将导致其响应被拒绝。</w:t>
      </w:r>
    </w:p>
    <w:p>
      <w:pPr>
        <w:pStyle w:val="4"/>
        <w:rPr>
          <w:rFonts w:hint="eastAsia" w:ascii="仿宋" w:hAnsi="仿宋" w:eastAsia="仿宋" w:cs="仿宋"/>
          <w:b/>
          <w:sz w:val="24"/>
          <w:szCs w:val="21"/>
        </w:rPr>
      </w:pPr>
      <w:bookmarkStart w:id="186" w:name="_Toc249515292"/>
      <w:bookmarkStart w:id="187" w:name="_Toc385992339"/>
      <w:bookmarkStart w:id="188" w:name="_Toc389620178"/>
      <w:bookmarkStart w:id="189" w:name="_Toc184043026"/>
      <w:bookmarkStart w:id="190" w:name="_Toc70687153"/>
      <w:bookmarkStart w:id="191" w:name="_Toc26312"/>
      <w:bookmarkStart w:id="192" w:name="_Toc249525173"/>
      <w:bookmarkStart w:id="193" w:name="_Toc249515404"/>
      <w:r>
        <w:rPr>
          <w:rFonts w:hint="eastAsia" w:ascii="仿宋" w:hAnsi="仿宋" w:eastAsia="仿宋" w:cs="仿宋"/>
          <w:b/>
          <w:sz w:val="24"/>
        </w:rPr>
        <w:t>11.    响应文件格式</w:t>
      </w:r>
      <w:bookmarkEnd w:id="186"/>
      <w:bookmarkEnd w:id="187"/>
      <w:bookmarkEnd w:id="188"/>
      <w:bookmarkEnd w:id="189"/>
      <w:bookmarkEnd w:id="190"/>
      <w:bookmarkEnd w:id="191"/>
      <w:bookmarkEnd w:id="192"/>
      <w:bookmarkEnd w:id="193"/>
    </w:p>
    <w:p>
      <w:pPr>
        <w:tabs>
          <w:tab w:val="left" w:pos="588"/>
        </w:tabs>
        <w:spacing w:line="360" w:lineRule="auto"/>
        <w:ind w:left="840" w:hanging="840" w:hangingChars="350"/>
        <w:rPr>
          <w:rFonts w:hint="eastAsia" w:ascii="仿宋" w:hAnsi="仿宋" w:eastAsia="仿宋" w:cs="仿宋"/>
          <w:kern w:val="24"/>
          <w:sz w:val="24"/>
          <w:szCs w:val="21"/>
        </w:rPr>
      </w:pPr>
      <w:r>
        <w:rPr>
          <w:rFonts w:hint="eastAsia" w:ascii="仿宋" w:hAnsi="仿宋" w:eastAsia="仿宋" w:cs="仿宋"/>
          <w:kern w:val="24"/>
          <w:sz w:val="24"/>
          <w:szCs w:val="21"/>
        </w:rPr>
        <w:t>11.1   对于磋商文件第六章中已经提供了格式的响应文件内容，供应商必须按提供的响应文件格式进行填写和编制，没有提供格式的可自行设计。</w:t>
      </w:r>
    </w:p>
    <w:p>
      <w:pPr>
        <w:pStyle w:val="4"/>
        <w:rPr>
          <w:rFonts w:hint="eastAsia" w:ascii="仿宋" w:hAnsi="仿宋" w:eastAsia="仿宋" w:cs="仿宋"/>
          <w:b/>
          <w:sz w:val="24"/>
          <w:szCs w:val="21"/>
        </w:rPr>
      </w:pPr>
      <w:bookmarkStart w:id="194" w:name="_Toc26688"/>
      <w:r>
        <w:rPr>
          <w:rFonts w:hint="eastAsia" w:ascii="仿宋" w:hAnsi="仿宋" w:eastAsia="仿宋" w:cs="仿宋"/>
          <w:b/>
          <w:sz w:val="24"/>
          <w:szCs w:val="21"/>
        </w:rPr>
        <w:t>12.    响应报价</w:t>
      </w:r>
      <w:bookmarkEnd w:id="194"/>
    </w:p>
    <w:p>
      <w:pPr>
        <w:tabs>
          <w:tab w:val="left" w:pos="0"/>
          <w:tab w:val="left" w:pos="540"/>
          <w:tab w:val="left" w:pos="720"/>
        </w:tabs>
        <w:spacing w:line="360" w:lineRule="auto"/>
        <w:ind w:left="840" w:hanging="840" w:hangingChars="350"/>
        <w:rPr>
          <w:rFonts w:hint="eastAsia" w:ascii="仿宋" w:hAnsi="仿宋" w:eastAsia="仿宋" w:cs="仿宋"/>
        </w:rPr>
      </w:pPr>
      <w:r>
        <w:rPr>
          <w:rFonts w:hint="eastAsia" w:ascii="仿宋" w:hAnsi="仿宋" w:eastAsia="仿宋" w:cs="仿宋"/>
          <w:kern w:val="24"/>
          <w:sz w:val="24"/>
          <w:szCs w:val="21"/>
        </w:rPr>
        <w:t>12.1   响应报价应包括供应商为完成磋商文件中规定的本项目采购内容和范围所需要的全部费用，以及与所提供服务相关的所有税费，具体包括但不限于第五章列出的内容。供应商估算错误或漏项的风险一律由供应商承担。见</w:t>
      </w:r>
      <w:r>
        <w:rPr>
          <w:rFonts w:hint="eastAsia" w:ascii="仿宋" w:hAnsi="仿宋" w:eastAsia="仿宋" w:cs="仿宋"/>
          <w:b/>
          <w:kern w:val="24"/>
          <w:sz w:val="24"/>
          <w:szCs w:val="21"/>
        </w:rPr>
        <w:t>供应商须知前附表。</w:t>
      </w:r>
    </w:p>
    <w:p>
      <w:pPr>
        <w:tabs>
          <w:tab w:val="left" w:pos="540"/>
          <w:tab w:val="left" w:pos="840"/>
        </w:tabs>
        <w:spacing w:line="360" w:lineRule="auto"/>
        <w:ind w:left="840" w:hanging="840" w:hangingChars="350"/>
        <w:rPr>
          <w:rFonts w:hint="eastAsia" w:ascii="仿宋" w:hAnsi="仿宋" w:eastAsia="仿宋" w:cs="仿宋"/>
          <w:kern w:val="24"/>
          <w:sz w:val="24"/>
          <w:szCs w:val="21"/>
        </w:rPr>
      </w:pPr>
      <w:r>
        <w:rPr>
          <w:rFonts w:hint="eastAsia" w:ascii="仿宋" w:hAnsi="仿宋" w:eastAsia="仿宋" w:cs="仿宋"/>
          <w:kern w:val="24"/>
          <w:sz w:val="24"/>
          <w:szCs w:val="21"/>
        </w:rPr>
        <w:t>12.2   供应商应在响应分项报价表中详细列出所报货物和</w:t>
      </w:r>
      <w:r>
        <w:rPr>
          <w:rFonts w:hint="eastAsia" w:ascii="仿宋" w:hAnsi="仿宋" w:eastAsia="仿宋" w:cs="仿宋"/>
          <w:sz w:val="24"/>
        </w:rPr>
        <w:t>服务</w:t>
      </w:r>
      <w:r>
        <w:rPr>
          <w:rFonts w:hint="eastAsia" w:ascii="仿宋" w:hAnsi="仿宋" w:eastAsia="仿宋" w:cs="仿宋"/>
          <w:kern w:val="24"/>
          <w:sz w:val="24"/>
          <w:szCs w:val="21"/>
        </w:rPr>
        <w:t>的单价（如适用）和总价，并由法定代表人或其授权代表签署并加盖公章。响应分项报价表上的价格应按磋商文件第六章的格式填写。</w:t>
      </w:r>
    </w:p>
    <w:p>
      <w:pPr>
        <w:tabs>
          <w:tab w:val="left" w:pos="180"/>
          <w:tab w:val="left" w:pos="540"/>
        </w:tabs>
        <w:spacing w:line="360" w:lineRule="auto"/>
        <w:ind w:left="840" w:hanging="840" w:hangingChars="350"/>
        <w:rPr>
          <w:rFonts w:hint="eastAsia" w:ascii="仿宋" w:hAnsi="仿宋" w:eastAsia="仿宋" w:cs="仿宋"/>
          <w:kern w:val="24"/>
          <w:sz w:val="24"/>
          <w:szCs w:val="21"/>
        </w:rPr>
      </w:pPr>
      <w:r>
        <w:rPr>
          <w:rFonts w:hint="eastAsia" w:ascii="仿宋" w:hAnsi="仿宋" w:eastAsia="仿宋" w:cs="仿宋"/>
          <w:kern w:val="24"/>
          <w:sz w:val="24"/>
          <w:szCs w:val="21"/>
        </w:rPr>
        <w:t>12.3   响应分项报价表的总价应和磋商响应报价表的响应报价相一致，也包括供应商为完成本项目所发生的一切费用且已包括与所报服务相关的所有税费。若响应分项报价表的总价和磋商响应报价表的响应报价不一致，则供应商的报价以《磋商响应报价表》的响应报价为准。</w:t>
      </w:r>
    </w:p>
    <w:p>
      <w:pPr>
        <w:tabs>
          <w:tab w:val="left" w:pos="180"/>
          <w:tab w:val="left" w:pos="540"/>
        </w:tabs>
        <w:spacing w:line="360" w:lineRule="auto"/>
        <w:ind w:left="840" w:hanging="840" w:hangingChars="350"/>
        <w:rPr>
          <w:rFonts w:hint="eastAsia" w:ascii="仿宋" w:hAnsi="仿宋" w:eastAsia="仿宋" w:cs="仿宋"/>
          <w:kern w:val="24"/>
          <w:sz w:val="24"/>
          <w:szCs w:val="21"/>
        </w:rPr>
      </w:pPr>
      <w:r>
        <w:rPr>
          <w:rFonts w:hint="eastAsia" w:ascii="仿宋" w:hAnsi="仿宋" w:eastAsia="仿宋" w:cs="仿宋"/>
          <w:kern w:val="24"/>
          <w:sz w:val="24"/>
          <w:szCs w:val="21"/>
        </w:rPr>
        <w:t>12.4   供应商的所报单价在合同执行过程中是固定不变的，未经采购人许可不得以任何理由予以变更。以可调整的价格提交的响应文件将作为非实质性响应而予以拒绝。</w:t>
      </w:r>
    </w:p>
    <w:p>
      <w:pPr>
        <w:tabs>
          <w:tab w:val="left" w:pos="588"/>
        </w:tabs>
        <w:spacing w:line="360" w:lineRule="auto"/>
        <w:ind w:left="840" w:hanging="840" w:hangingChars="350"/>
        <w:rPr>
          <w:rFonts w:hint="eastAsia" w:ascii="仿宋" w:hAnsi="仿宋" w:eastAsia="仿宋" w:cs="仿宋"/>
          <w:kern w:val="24"/>
          <w:sz w:val="24"/>
          <w:szCs w:val="21"/>
        </w:rPr>
      </w:pPr>
      <w:r>
        <w:rPr>
          <w:rFonts w:hint="eastAsia" w:ascii="仿宋" w:hAnsi="仿宋" w:eastAsia="仿宋" w:cs="仿宋"/>
          <w:kern w:val="24"/>
          <w:sz w:val="24"/>
          <w:szCs w:val="21"/>
        </w:rPr>
        <w:t>12.5   供应商每次对每种</w:t>
      </w:r>
      <w:r>
        <w:rPr>
          <w:rFonts w:hint="eastAsia" w:ascii="仿宋" w:hAnsi="仿宋" w:eastAsia="仿宋" w:cs="仿宋"/>
          <w:kern w:val="24"/>
          <w:sz w:val="24"/>
          <w:szCs w:val="21"/>
          <w:u w:val="single"/>
        </w:rPr>
        <w:t xml:space="preserve"> 服务（或工程、或产品）</w:t>
      </w:r>
      <w:r>
        <w:rPr>
          <w:rFonts w:hint="eastAsia" w:ascii="仿宋" w:hAnsi="仿宋" w:eastAsia="仿宋" w:cs="仿宋"/>
          <w:kern w:val="24"/>
          <w:sz w:val="24"/>
          <w:szCs w:val="21"/>
        </w:rPr>
        <w:t>只允许有一个报价，采购人不接受有任何选择的报价。</w:t>
      </w:r>
    </w:p>
    <w:p>
      <w:pPr>
        <w:tabs>
          <w:tab w:val="left" w:pos="180"/>
          <w:tab w:val="left" w:pos="540"/>
        </w:tabs>
        <w:spacing w:line="360" w:lineRule="auto"/>
        <w:ind w:left="840" w:hanging="840" w:hangingChars="350"/>
        <w:rPr>
          <w:rFonts w:hint="eastAsia" w:ascii="仿宋" w:hAnsi="仿宋" w:eastAsia="仿宋" w:cs="仿宋"/>
          <w:kern w:val="24"/>
          <w:sz w:val="24"/>
          <w:szCs w:val="21"/>
        </w:rPr>
      </w:pPr>
      <w:r>
        <w:rPr>
          <w:rFonts w:hint="eastAsia" w:ascii="仿宋" w:hAnsi="仿宋" w:eastAsia="仿宋" w:cs="仿宋"/>
          <w:sz w:val="24"/>
        </w:rPr>
        <w:t>12.6   供应商根据本须知12.2条规定将响应报价分成几部分并按</w:t>
      </w:r>
      <w:r>
        <w:rPr>
          <w:rFonts w:hint="eastAsia" w:ascii="仿宋" w:hAnsi="仿宋" w:eastAsia="仿宋" w:cs="仿宋"/>
          <w:kern w:val="24"/>
          <w:sz w:val="24"/>
          <w:szCs w:val="21"/>
        </w:rPr>
        <w:t>磋商文件第六章提供的格式填写“响应分项报价表”，只是为了方便采购人对响应文件进行比较，并不限制采购人以其它方式签订合同的权力。</w:t>
      </w:r>
    </w:p>
    <w:p>
      <w:pPr>
        <w:pStyle w:val="4"/>
        <w:rPr>
          <w:rFonts w:hint="eastAsia" w:ascii="仿宋" w:hAnsi="仿宋" w:eastAsia="仿宋" w:cs="仿宋"/>
          <w:b/>
          <w:sz w:val="24"/>
          <w:szCs w:val="21"/>
        </w:rPr>
      </w:pPr>
      <w:bookmarkStart w:id="195" w:name="_Toc249515294"/>
      <w:bookmarkStart w:id="196" w:name="_Toc20687"/>
      <w:bookmarkStart w:id="197" w:name="_Toc184043028"/>
      <w:bookmarkStart w:id="198" w:name="_Toc385992341"/>
      <w:bookmarkStart w:id="199" w:name="_Toc249515406"/>
      <w:bookmarkStart w:id="200" w:name="_Toc70687155"/>
      <w:bookmarkStart w:id="201" w:name="_Toc389620180"/>
      <w:bookmarkStart w:id="202" w:name="_Toc249525175"/>
      <w:r>
        <w:rPr>
          <w:rFonts w:hint="eastAsia" w:ascii="仿宋" w:hAnsi="仿宋" w:eastAsia="仿宋" w:cs="仿宋"/>
          <w:b/>
          <w:sz w:val="24"/>
          <w:szCs w:val="21"/>
        </w:rPr>
        <w:t>13.    报价货币</w:t>
      </w:r>
      <w:bookmarkEnd w:id="195"/>
      <w:bookmarkEnd w:id="196"/>
      <w:bookmarkEnd w:id="197"/>
      <w:bookmarkEnd w:id="198"/>
      <w:bookmarkEnd w:id="199"/>
      <w:bookmarkEnd w:id="200"/>
      <w:bookmarkEnd w:id="201"/>
      <w:bookmarkEnd w:id="202"/>
    </w:p>
    <w:p>
      <w:pPr>
        <w:tabs>
          <w:tab w:val="left" w:pos="180"/>
          <w:tab w:val="left" w:pos="540"/>
        </w:tabs>
        <w:spacing w:line="360" w:lineRule="auto"/>
        <w:ind w:left="840" w:hanging="840" w:hangingChars="350"/>
        <w:rPr>
          <w:rFonts w:hint="eastAsia" w:ascii="仿宋" w:hAnsi="仿宋" w:eastAsia="仿宋" w:cs="仿宋"/>
          <w:kern w:val="24"/>
          <w:sz w:val="24"/>
          <w:szCs w:val="21"/>
        </w:rPr>
      </w:pPr>
      <w:r>
        <w:rPr>
          <w:rFonts w:hint="eastAsia" w:ascii="仿宋" w:hAnsi="仿宋" w:eastAsia="仿宋" w:cs="仿宋"/>
          <w:kern w:val="24"/>
          <w:sz w:val="24"/>
          <w:szCs w:val="21"/>
        </w:rPr>
        <w:t>12.3   磋商响应函、磋商响应报价表、响应分项报价表、最后报价表等所有报价一律用人民币填报。采购人不接受任何非人民币币种的报价。</w:t>
      </w:r>
      <w:bookmarkStart w:id="203" w:name="_Toc385992342"/>
      <w:bookmarkEnd w:id="203"/>
      <w:bookmarkStart w:id="204" w:name="_Toc389620181"/>
      <w:bookmarkEnd w:id="204"/>
    </w:p>
    <w:p>
      <w:pPr>
        <w:pStyle w:val="4"/>
        <w:rPr>
          <w:rFonts w:hint="eastAsia" w:ascii="仿宋" w:hAnsi="仿宋" w:eastAsia="仿宋" w:cs="仿宋"/>
          <w:b/>
          <w:kern w:val="24"/>
          <w:sz w:val="24"/>
          <w:szCs w:val="21"/>
        </w:rPr>
      </w:pPr>
      <w:bookmarkStart w:id="205" w:name="止观"/>
      <w:bookmarkEnd w:id="205"/>
      <w:r>
        <w:rPr>
          <w:rFonts w:hint="eastAsia" w:ascii="仿宋" w:hAnsi="仿宋" w:eastAsia="仿宋" w:cs="仿宋"/>
          <w:b/>
          <w:sz w:val="24"/>
          <w:szCs w:val="21"/>
        </w:rPr>
        <w:t>14.    磋商保证金</w:t>
      </w:r>
    </w:p>
    <w:p>
      <w:pPr>
        <w:numPr>
          <w:ilvl w:val="0"/>
          <w:numId w:val="0"/>
        </w:numPr>
        <w:tabs>
          <w:tab w:val="left" w:pos="588"/>
        </w:tabs>
        <w:spacing w:line="360" w:lineRule="auto"/>
        <w:ind w:left="840" w:leftChars="0"/>
        <w:rPr>
          <w:rFonts w:hint="eastAsia" w:ascii="仿宋" w:hAnsi="仿宋" w:eastAsia="仿宋" w:cs="仿宋"/>
          <w:kern w:val="24"/>
          <w:sz w:val="24"/>
          <w:szCs w:val="21"/>
        </w:rPr>
      </w:pPr>
      <w:r>
        <w:rPr>
          <w:rFonts w:hint="eastAsia" w:ascii="仿宋" w:hAnsi="仿宋" w:eastAsia="仿宋" w:cs="仿宋"/>
          <w:color w:val="auto"/>
          <w:sz w:val="24"/>
          <w:szCs w:val="24"/>
        </w:rPr>
        <w:t>本项目</w:t>
      </w:r>
      <w:r>
        <w:rPr>
          <w:rFonts w:hint="eastAsia" w:ascii="仿宋" w:hAnsi="仿宋" w:eastAsia="仿宋" w:cs="仿宋"/>
          <w:color w:val="auto"/>
          <w:sz w:val="24"/>
          <w:szCs w:val="24"/>
          <w:lang w:eastAsia="zh-CN"/>
        </w:rPr>
        <w:t>不要求缴纳</w:t>
      </w:r>
      <w:r>
        <w:rPr>
          <w:rFonts w:hint="eastAsia" w:ascii="仿宋" w:hAnsi="仿宋" w:eastAsia="仿宋" w:cs="仿宋"/>
          <w:color w:val="auto"/>
          <w:sz w:val="24"/>
          <w:szCs w:val="24"/>
        </w:rPr>
        <w:t>磋商保证金</w:t>
      </w:r>
      <w:r>
        <w:rPr>
          <w:rFonts w:hint="eastAsia" w:ascii="仿宋" w:hAnsi="仿宋" w:eastAsia="仿宋" w:cs="仿宋"/>
          <w:color w:val="auto"/>
          <w:sz w:val="24"/>
          <w:szCs w:val="24"/>
          <w:lang w:eastAsia="zh-CN"/>
        </w:rPr>
        <w:t>。</w:t>
      </w:r>
    </w:p>
    <w:p>
      <w:pPr>
        <w:pStyle w:val="4"/>
        <w:rPr>
          <w:rFonts w:hint="eastAsia" w:ascii="仿宋" w:hAnsi="仿宋" w:eastAsia="仿宋" w:cs="仿宋"/>
          <w:b/>
          <w:sz w:val="24"/>
          <w:szCs w:val="21"/>
        </w:rPr>
      </w:pPr>
      <w:bookmarkStart w:id="206" w:name="_Toc249515296"/>
      <w:bookmarkStart w:id="207" w:name="_Toc249525177"/>
      <w:bookmarkStart w:id="208" w:name="_Toc249515408"/>
      <w:bookmarkStart w:id="209" w:name="_Toc7949"/>
      <w:r>
        <w:rPr>
          <w:rFonts w:hint="eastAsia" w:ascii="仿宋" w:hAnsi="仿宋" w:eastAsia="仿宋" w:cs="仿宋"/>
          <w:b/>
          <w:sz w:val="24"/>
          <w:szCs w:val="21"/>
        </w:rPr>
        <w:t>15.    磋商有效期</w:t>
      </w:r>
      <w:bookmarkEnd w:id="206"/>
      <w:bookmarkEnd w:id="207"/>
      <w:bookmarkEnd w:id="208"/>
      <w:bookmarkEnd w:id="209"/>
    </w:p>
    <w:p>
      <w:pPr>
        <w:tabs>
          <w:tab w:val="left" w:pos="588"/>
        </w:tabs>
        <w:spacing w:line="360" w:lineRule="auto"/>
        <w:ind w:left="840" w:hanging="840" w:hangingChars="350"/>
        <w:rPr>
          <w:rFonts w:hint="eastAsia" w:ascii="仿宋" w:hAnsi="仿宋" w:eastAsia="仿宋" w:cs="仿宋"/>
          <w:sz w:val="24"/>
        </w:rPr>
      </w:pPr>
      <w:r>
        <w:rPr>
          <w:rFonts w:hint="eastAsia" w:ascii="仿宋" w:hAnsi="仿宋" w:eastAsia="仿宋" w:cs="仿宋"/>
          <w:sz w:val="24"/>
        </w:rPr>
        <w:t>15.1   磋商有效期见</w:t>
      </w:r>
      <w:r>
        <w:rPr>
          <w:rFonts w:hint="eastAsia" w:ascii="仿宋" w:hAnsi="仿宋" w:eastAsia="仿宋" w:cs="仿宋"/>
          <w:b/>
          <w:sz w:val="24"/>
        </w:rPr>
        <w:t>本须知前附表</w:t>
      </w:r>
      <w:r>
        <w:rPr>
          <w:rFonts w:hint="eastAsia" w:ascii="仿宋" w:hAnsi="仿宋" w:eastAsia="仿宋" w:cs="仿宋"/>
          <w:sz w:val="24"/>
        </w:rPr>
        <w:t>。在磋商有效期内，所有响应文件均保持有效。响应文件的有效期比本须知规定的有效期短的，将被视为非实质响应，采购人有权拒绝。</w:t>
      </w:r>
    </w:p>
    <w:p>
      <w:pPr>
        <w:tabs>
          <w:tab w:val="left" w:pos="588"/>
        </w:tabs>
        <w:spacing w:line="360" w:lineRule="auto"/>
        <w:ind w:left="840" w:hanging="840" w:hangingChars="350"/>
        <w:rPr>
          <w:rFonts w:hint="eastAsia" w:ascii="仿宋" w:hAnsi="仿宋" w:eastAsia="仿宋" w:cs="仿宋"/>
          <w:sz w:val="24"/>
        </w:rPr>
      </w:pPr>
      <w:r>
        <w:rPr>
          <w:rFonts w:hint="eastAsia" w:ascii="仿宋" w:hAnsi="仿宋" w:eastAsia="仿宋" w:cs="仿宋"/>
          <w:sz w:val="24"/>
        </w:rPr>
        <w:t>15.2   特殊情况下，采购人可于原磋商有效期满之前要求供应商同意延长有效期，要求与答复均应为书面形式。供应商可以拒绝上述要求。对于同意该要求的供应商，既不要求也不允许其修改响应文件。</w:t>
      </w:r>
    </w:p>
    <w:p>
      <w:pPr>
        <w:pStyle w:val="4"/>
        <w:rPr>
          <w:rFonts w:hint="eastAsia" w:ascii="仿宋" w:hAnsi="仿宋" w:eastAsia="仿宋" w:cs="仿宋"/>
          <w:b/>
          <w:sz w:val="24"/>
          <w:szCs w:val="21"/>
        </w:rPr>
      </w:pPr>
      <w:bookmarkStart w:id="210" w:name="_Toc385992346"/>
      <w:bookmarkStart w:id="211" w:name="_Toc389620185"/>
      <w:bookmarkStart w:id="212" w:name="_Toc184043033"/>
      <w:bookmarkStart w:id="213" w:name="_Toc249515409"/>
      <w:bookmarkStart w:id="214" w:name="_Toc249525178"/>
      <w:bookmarkStart w:id="215" w:name="_Toc249515297"/>
      <w:bookmarkStart w:id="216" w:name="_Toc16612"/>
      <w:bookmarkStart w:id="217" w:name="_Toc70687160"/>
      <w:r>
        <w:rPr>
          <w:rFonts w:hint="eastAsia" w:ascii="仿宋" w:hAnsi="仿宋" w:eastAsia="仿宋" w:cs="仿宋"/>
          <w:b/>
          <w:sz w:val="24"/>
          <w:szCs w:val="21"/>
        </w:rPr>
        <w:t>16.    响应文件的制作和签署</w:t>
      </w:r>
      <w:bookmarkEnd w:id="210"/>
      <w:bookmarkEnd w:id="211"/>
      <w:bookmarkEnd w:id="212"/>
      <w:bookmarkEnd w:id="213"/>
      <w:bookmarkEnd w:id="214"/>
      <w:bookmarkEnd w:id="215"/>
      <w:bookmarkEnd w:id="216"/>
      <w:bookmarkEnd w:id="217"/>
    </w:p>
    <w:p>
      <w:pPr>
        <w:tabs>
          <w:tab w:val="left" w:pos="588"/>
        </w:tabs>
        <w:spacing w:line="360" w:lineRule="auto"/>
        <w:ind w:left="840" w:hanging="840" w:hangingChars="350"/>
        <w:rPr>
          <w:rFonts w:hint="eastAsia" w:ascii="仿宋" w:hAnsi="仿宋" w:eastAsia="仿宋" w:cs="仿宋"/>
          <w:sz w:val="24"/>
        </w:rPr>
      </w:pPr>
      <w:r>
        <w:rPr>
          <w:rFonts w:hint="eastAsia" w:ascii="仿宋" w:hAnsi="仿宋" w:eastAsia="仿宋" w:cs="仿宋"/>
          <w:sz w:val="24"/>
        </w:rPr>
        <w:t>16.1   供应商应准备一份响应文件正本和“</w:t>
      </w:r>
      <w:r>
        <w:rPr>
          <w:rFonts w:hint="eastAsia" w:ascii="仿宋" w:hAnsi="仿宋" w:eastAsia="仿宋" w:cs="仿宋"/>
          <w:b/>
          <w:sz w:val="24"/>
        </w:rPr>
        <w:t>供应商须知前附表</w:t>
      </w:r>
      <w:r>
        <w:rPr>
          <w:rFonts w:hint="eastAsia" w:ascii="仿宋" w:hAnsi="仿宋" w:eastAsia="仿宋" w:cs="仿宋"/>
          <w:sz w:val="24"/>
        </w:rPr>
        <w:t>”中规定数目的副本，每套响应文件须清楚地标明“正本”、“副本”。若正本和副本不符，以正本为准。</w:t>
      </w:r>
    </w:p>
    <w:p>
      <w:pPr>
        <w:tabs>
          <w:tab w:val="left" w:pos="588"/>
        </w:tabs>
        <w:spacing w:line="360" w:lineRule="auto"/>
        <w:ind w:left="840" w:hanging="840" w:hangingChars="350"/>
        <w:rPr>
          <w:rFonts w:hint="eastAsia" w:ascii="仿宋" w:hAnsi="仿宋" w:eastAsia="仿宋" w:cs="仿宋"/>
          <w:sz w:val="24"/>
        </w:rPr>
      </w:pPr>
      <w:r>
        <w:rPr>
          <w:rFonts w:hint="eastAsia" w:ascii="仿宋" w:hAnsi="仿宋" w:eastAsia="仿宋" w:cs="仿宋"/>
          <w:sz w:val="24"/>
        </w:rPr>
        <w:t>16.2   响应文件须用中文编写，并采用A4纸张装订成册。装订须牢固，不易拆散和换页，采用软胶装，不得采用活页方式装订，封面不建议硬装。</w:t>
      </w:r>
    </w:p>
    <w:p>
      <w:pPr>
        <w:tabs>
          <w:tab w:val="left" w:pos="588"/>
        </w:tabs>
        <w:spacing w:line="360" w:lineRule="auto"/>
        <w:ind w:left="840" w:hanging="840" w:hangingChars="350"/>
        <w:rPr>
          <w:rFonts w:hint="eastAsia" w:ascii="仿宋" w:hAnsi="仿宋" w:eastAsia="仿宋" w:cs="仿宋"/>
          <w:sz w:val="24"/>
        </w:rPr>
      </w:pPr>
      <w:r>
        <w:rPr>
          <w:rFonts w:hint="eastAsia" w:ascii="仿宋" w:hAnsi="仿宋" w:eastAsia="仿宋" w:cs="仿宋"/>
          <w:sz w:val="24"/>
        </w:rPr>
        <w:t>16.3   响应文件的正本，一律用不褪色的墨水书写或打印，签字页加盖供应商单位公章，并由供应商的法定代表人或其授权的代理人签署。响应文件的副本可采用正本的复印件。</w:t>
      </w:r>
    </w:p>
    <w:p>
      <w:pPr>
        <w:tabs>
          <w:tab w:val="left" w:pos="588"/>
        </w:tabs>
        <w:spacing w:line="360" w:lineRule="auto"/>
        <w:ind w:left="840" w:hanging="840" w:hangingChars="350"/>
        <w:rPr>
          <w:rFonts w:hint="eastAsia" w:ascii="仿宋" w:hAnsi="仿宋" w:eastAsia="仿宋" w:cs="仿宋"/>
          <w:sz w:val="24"/>
        </w:rPr>
      </w:pPr>
      <w:r>
        <w:rPr>
          <w:rFonts w:hint="eastAsia" w:ascii="仿宋" w:hAnsi="仿宋" w:eastAsia="仿宋" w:cs="仿宋"/>
          <w:sz w:val="24"/>
        </w:rPr>
        <w:t>16.4   任何行间插字、涂改或增删，必须由响应文件签字人将姓或首字母在旁边签字才有效。</w:t>
      </w:r>
    </w:p>
    <w:p>
      <w:pPr>
        <w:tabs>
          <w:tab w:val="left" w:pos="588"/>
        </w:tabs>
        <w:spacing w:line="360" w:lineRule="auto"/>
        <w:rPr>
          <w:rFonts w:hint="eastAsia" w:ascii="仿宋" w:hAnsi="仿宋" w:eastAsia="仿宋" w:cs="仿宋"/>
          <w:sz w:val="24"/>
        </w:rPr>
      </w:pPr>
      <w:r>
        <w:rPr>
          <w:rFonts w:hint="eastAsia" w:ascii="仿宋" w:hAnsi="仿宋" w:eastAsia="仿宋" w:cs="仿宋"/>
          <w:sz w:val="24"/>
        </w:rPr>
        <w:t>16.5   采购人不接受以电报、电话、传真、电子邮件形式递交的响应文件。</w:t>
      </w:r>
    </w:p>
    <w:p>
      <w:pPr>
        <w:tabs>
          <w:tab w:val="left" w:pos="588"/>
        </w:tabs>
        <w:spacing w:line="360" w:lineRule="auto"/>
        <w:ind w:left="840" w:hanging="840" w:hangingChars="350"/>
        <w:rPr>
          <w:rFonts w:hint="eastAsia" w:ascii="仿宋" w:hAnsi="仿宋" w:eastAsia="仿宋" w:cs="仿宋"/>
          <w:sz w:val="24"/>
        </w:rPr>
      </w:pPr>
      <w:r>
        <w:rPr>
          <w:rFonts w:hint="eastAsia" w:ascii="仿宋" w:hAnsi="仿宋" w:eastAsia="仿宋" w:cs="仿宋"/>
          <w:sz w:val="24"/>
        </w:rPr>
        <w:t>16.6   供应商在磋商过程中，签订、履行、通知等事项的书面文件中的单位盖章、印章、公章等处均应使用与供应商全称相一致的公章，不得使用其他形式（如带有“专用章”等字样）的印章。如响应过程中供应商使用专用章，须提供特别说明函，明确该专用章作为相关响应文件的盖章，其效力等同于公章（该特别说明函须同时加盖供应商公章和供应商专用章）。</w:t>
      </w:r>
    </w:p>
    <w:p>
      <w:pPr>
        <w:tabs>
          <w:tab w:val="left" w:pos="588"/>
        </w:tabs>
        <w:spacing w:line="360" w:lineRule="auto"/>
        <w:ind w:left="840" w:hanging="840" w:hangingChars="350"/>
        <w:rPr>
          <w:rFonts w:hint="eastAsia" w:ascii="仿宋" w:hAnsi="仿宋" w:eastAsia="仿宋" w:cs="仿宋"/>
          <w:sz w:val="24"/>
        </w:rPr>
      </w:pPr>
      <w:bookmarkStart w:id="218" w:name="_Hlt491765640"/>
      <w:bookmarkEnd w:id="218"/>
      <w:bookmarkStart w:id="219" w:name="_Toc500747193"/>
      <w:bookmarkStart w:id="220" w:name="_Toc499711888"/>
      <w:bookmarkStart w:id="221" w:name="_Toc249525179"/>
      <w:bookmarkStart w:id="222" w:name="_Toc177817338"/>
      <w:bookmarkStart w:id="223" w:name="_Toc53722844"/>
      <w:bookmarkStart w:id="224" w:name="_Toc492955419"/>
      <w:bookmarkStart w:id="225" w:name="_Toc70687161"/>
      <w:bookmarkStart w:id="226" w:name="_Toc499711047"/>
      <w:bookmarkStart w:id="227" w:name="_Toc256342147"/>
      <w:bookmarkStart w:id="228" w:name="_Toc184043034"/>
      <w:bookmarkStart w:id="229" w:name="_Toc389620186"/>
      <w:bookmarkStart w:id="230" w:name="_Toc176882546"/>
      <w:bookmarkStart w:id="231" w:name="_Toc385992347"/>
      <w:bookmarkStart w:id="232" w:name="_Toc232176276"/>
      <w:bookmarkStart w:id="233" w:name="_Toc230583545"/>
      <w:bookmarkStart w:id="234" w:name="_Toc500747066"/>
      <w:bookmarkStart w:id="235" w:name="_Toc249515298"/>
      <w:bookmarkStart w:id="236" w:name="_Toc249515410"/>
      <w:bookmarkStart w:id="237" w:name="_Toc230013636"/>
      <w:bookmarkStart w:id="238" w:name="_Toc496324583"/>
      <w:bookmarkStart w:id="239" w:name="_Toc177189239"/>
      <w:bookmarkStart w:id="240" w:name="_Toc177995477"/>
      <w:bookmarkStart w:id="241" w:name="_Toc503063426"/>
      <w:bookmarkStart w:id="242" w:name="_Toc500746970"/>
      <w:bookmarkStart w:id="243" w:name="_Toc230099801"/>
      <w:bookmarkStart w:id="244" w:name="_Toc232395216"/>
      <w:r>
        <w:rPr>
          <w:rFonts w:hint="eastAsia" w:ascii="仿宋" w:hAnsi="仿宋" w:eastAsia="仿宋" w:cs="仿宋"/>
          <w:sz w:val="24"/>
        </w:rPr>
        <w:t>16.7   响应文件应按照“资格证明文件”和“商务及技术文件”分成两部分，并用不可拆装的方式分别装订成册。</w:t>
      </w:r>
    </w:p>
    <w:p>
      <w:pPr>
        <w:pStyle w:val="78"/>
        <w:spacing w:before="24" w:after="24"/>
        <w:ind w:firstLine="602"/>
        <w:jc w:val="center"/>
        <w:rPr>
          <w:rFonts w:hint="eastAsia" w:ascii="仿宋" w:hAnsi="仿宋" w:eastAsia="仿宋" w:cs="仿宋"/>
          <w:sz w:val="30"/>
          <w:szCs w:val="30"/>
        </w:rPr>
      </w:pPr>
      <w:bookmarkStart w:id="245" w:name="_Toc90556633"/>
      <w:r>
        <w:rPr>
          <w:rFonts w:hint="eastAsia" w:ascii="仿宋" w:hAnsi="仿宋" w:eastAsia="仿宋" w:cs="仿宋"/>
          <w:sz w:val="30"/>
          <w:szCs w:val="30"/>
        </w:rPr>
        <w:t>四、响应文件的密封和递交</w:t>
      </w:r>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p>
    <w:p>
      <w:pPr>
        <w:rPr>
          <w:rFonts w:hint="eastAsia" w:ascii="仿宋" w:hAnsi="仿宋" w:eastAsia="仿宋" w:cs="仿宋"/>
        </w:rPr>
      </w:pPr>
    </w:p>
    <w:p>
      <w:pPr>
        <w:pStyle w:val="4"/>
        <w:rPr>
          <w:rFonts w:hint="eastAsia" w:ascii="仿宋" w:hAnsi="仿宋" w:eastAsia="仿宋" w:cs="仿宋"/>
          <w:b/>
          <w:sz w:val="24"/>
          <w:szCs w:val="21"/>
        </w:rPr>
      </w:pPr>
      <w:bookmarkStart w:id="246" w:name="_Toc249525180"/>
      <w:bookmarkStart w:id="247" w:name="_Toc249515411"/>
      <w:bookmarkStart w:id="248" w:name="_Toc4042"/>
      <w:bookmarkStart w:id="249" w:name="_Toc249515299"/>
      <w:bookmarkStart w:id="250" w:name="_Toc184043035"/>
      <w:bookmarkStart w:id="251" w:name="_Toc70687162"/>
      <w:bookmarkStart w:id="252" w:name="_Toc389620187"/>
      <w:bookmarkStart w:id="253" w:name="_Toc385992348"/>
      <w:r>
        <w:rPr>
          <w:rFonts w:hint="eastAsia" w:ascii="仿宋" w:hAnsi="仿宋" w:eastAsia="仿宋" w:cs="仿宋"/>
          <w:b/>
          <w:sz w:val="24"/>
          <w:szCs w:val="21"/>
        </w:rPr>
        <w:t>17.    响应文件的密封和标记</w:t>
      </w:r>
      <w:bookmarkEnd w:id="246"/>
      <w:bookmarkEnd w:id="247"/>
      <w:bookmarkEnd w:id="248"/>
      <w:bookmarkEnd w:id="249"/>
      <w:bookmarkEnd w:id="250"/>
      <w:bookmarkEnd w:id="251"/>
      <w:bookmarkEnd w:id="252"/>
      <w:bookmarkEnd w:id="253"/>
    </w:p>
    <w:p>
      <w:pPr>
        <w:tabs>
          <w:tab w:val="left" w:pos="588"/>
        </w:tabs>
        <w:spacing w:line="360" w:lineRule="auto"/>
        <w:ind w:left="840" w:hanging="840" w:hangingChars="350"/>
        <w:rPr>
          <w:rFonts w:hint="eastAsia" w:ascii="仿宋" w:hAnsi="仿宋" w:eastAsia="仿宋" w:cs="仿宋"/>
          <w:sz w:val="24"/>
        </w:rPr>
      </w:pPr>
      <w:bookmarkStart w:id="254" w:name="_Toc389620188"/>
      <w:bookmarkStart w:id="255" w:name="_Toc385992349"/>
      <w:bookmarkStart w:id="256" w:name="_Toc70687163"/>
      <w:bookmarkStart w:id="257" w:name="_Toc184043036"/>
      <w:r>
        <w:rPr>
          <w:rFonts w:hint="eastAsia" w:ascii="仿宋" w:hAnsi="仿宋" w:eastAsia="仿宋" w:cs="仿宋"/>
          <w:kern w:val="0"/>
          <w:sz w:val="24"/>
          <w:szCs w:val="21"/>
        </w:rPr>
        <w:t>17.1   供应商应将响应文件“资格证明文件”和“商务及技术文件”分别密封在两个密封袋（箱）中，</w:t>
      </w:r>
      <w:r>
        <w:rPr>
          <w:rFonts w:hint="eastAsia" w:ascii="仿宋" w:hAnsi="仿宋" w:eastAsia="仿宋" w:cs="仿宋"/>
          <w:sz w:val="24"/>
        </w:rPr>
        <w:t>电子版和资格证明文件放在一个密封袋里即可。</w:t>
      </w:r>
      <w:r>
        <w:rPr>
          <w:rFonts w:hint="eastAsia" w:ascii="仿宋" w:hAnsi="仿宋" w:eastAsia="仿宋" w:cs="仿宋"/>
          <w:kern w:val="0"/>
          <w:sz w:val="24"/>
          <w:szCs w:val="21"/>
        </w:rPr>
        <w:t>并在密封袋（箱）上标明“资格证明文件”和“商务及技术文件”字样，封口处应加盖公章或授权代表签字。</w:t>
      </w:r>
    </w:p>
    <w:p>
      <w:pPr>
        <w:tabs>
          <w:tab w:val="left" w:pos="588"/>
        </w:tabs>
        <w:autoSpaceDE w:val="0"/>
        <w:autoSpaceDN w:val="0"/>
        <w:adjustRightInd w:val="0"/>
        <w:spacing w:line="360" w:lineRule="auto"/>
        <w:ind w:left="840" w:hanging="840" w:hangingChars="350"/>
        <w:rPr>
          <w:rFonts w:hint="eastAsia" w:ascii="仿宋" w:hAnsi="仿宋" w:eastAsia="仿宋" w:cs="仿宋"/>
          <w:sz w:val="24"/>
          <w:szCs w:val="21"/>
        </w:rPr>
      </w:pPr>
      <w:r>
        <w:rPr>
          <w:rFonts w:hint="eastAsia" w:ascii="仿宋" w:hAnsi="仿宋" w:eastAsia="仿宋" w:cs="仿宋"/>
          <w:kern w:val="0"/>
          <w:sz w:val="24"/>
          <w:szCs w:val="21"/>
        </w:rPr>
        <w:t>17.2   密封袋（箱）上标识的内容见</w:t>
      </w:r>
      <w:r>
        <w:rPr>
          <w:rFonts w:hint="eastAsia" w:ascii="仿宋" w:hAnsi="仿宋" w:eastAsia="仿宋" w:cs="仿宋"/>
          <w:b/>
          <w:sz w:val="24"/>
        </w:rPr>
        <w:t>供应商须知前附表。</w:t>
      </w:r>
      <w:r>
        <w:rPr>
          <w:rFonts w:hint="eastAsia" w:ascii="仿宋" w:hAnsi="仿宋" w:eastAsia="仿宋" w:cs="仿宋"/>
          <w:sz w:val="24"/>
          <w:szCs w:val="21"/>
        </w:rPr>
        <w:t>响应文件</w:t>
      </w:r>
      <w:r>
        <w:rPr>
          <w:rFonts w:hint="eastAsia" w:ascii="仿宋" w:hAnsi="仿宋" w:eastAsia="仿宋" w:cs="仿宋"/>
          <w:kern w:val="0"/>
          <w:sz w:val="24"/>
          <w:szCs w:val="21"/>
        </w:rPr>
        <w:t>如果</w:t>
      </w:r>
      <w:r>
        <w:rPr>
          <w:rFonts w:hint="eastAsia" w:ascii="仿宋" w:hAnsi="仿宋" w:eastAsia="仿宋" w:cs="仿宋"/>
          <w:sz w:val="24"/>
          <w:szCs w:val="21"/>
        </w:rPr>
        <w:t>未按上述规定密封和标记，采购代理机构应当拒绝接收。</w:t>
      </w:r>
    </w:p>
    <w:p>
      <w:pPr>
        <w:pStyle w:val="23"/>
        <w:ind w:left="840" w:hanging="840" w:hangingChars="350"/>
        <w:rPr>
          <w:rFonts w:hint="eastAsia" w:ascii="仿宋" w:hAnsi="仿宋" w:eastAsia="仿宋" w:cs="仿宋"/>
          <w:sz w:val="24"/>
        </w:rPr>
      </w:pPr>
      <w:r>
        <w:rPr>
          <w:rFonts w:hint="eastAsia" w:ascii="仿宋" w:hAnsi="仿宋" w:eastAsia="仿宋" w:cs="仿宋"/>
          <w:sz w:val="24"/>
        </w:rPr>
        <w:t>17.3   书面方式不能准确描述采购需求或者需要对样品进行主观判断以确认是否满足采购需求的情况下需提交样品。成交单位样品不予退还，成为合同内容的一部分，做为验收依据。样品的要求见</w:t>
      </w:r>
      <w:r>
        <w:rPr>
          <w:rFonts w:hint="eastAsia" w:ascii="仿宋" w:hAnsi="仿宋" w:eastAsia="仿宋" w:cs="仿宋"/>
          <w:b/>
          <w:sz w:val="24"/>
        </w:rPr>
        <w:t>供应商须知前附表</w:t>
      </w:r>
      <w:r>
        <w:rPr>
          <w:rFonts w:hint="eastAsia" w:ascii="仿宋" w:hAnsi="仿宋" w:eastAsia="仿宋" w:cs="仿宋"/>
          <w:sz w:val="24"/>
        </w:rPr>
        <w:t>。</w:t>
      </w:r>
      <w:bookmarkEnd w:id="254"/>
      <w:bookmarkEnd w:id="255"/>
    </w:p>
    <w:p>
      <w:pPr>
        <w:pStyle w:val="4"/>
        <w:rPr>
          <w:rFonts w:hint="eastAsia" w:ascii="仿宋" w:hAnsi="仿宋" w:eastAsia="仿宋" w:cs="仿宋"/>
          <w:b/>
          <w:sz w:val="24"/>
          <w:szCs w:val="21"/>
        </w:rPr>
      </w:pPr>
      <w:bookmarkStart w:id="258" w:name="_Toc249525181"/>
      <w:bookmarkStart w:id="259" w:name="_Toc249515300"/>
      <w:bookmarkStart w:id="260" w:name="_Toc249515412"/>
      <w:bookmarkStart w:id="261" w:name="_Toc31171"/>
      <w:r>
        <w:rPr>
          <w:rFonts w:hint="eastAsia" w:ascii="仿宋" w:hAnsi="仿宋" w:eastAsia="仿宋" w:cs="仿宋"/>
          <w:b/>
          <w:sz w:val="24"/>
          <w:szCs w:val="21"/>
        </w:rPr>
        <w:t>18.    响应文件递交截止时间</w:t>
      </w:r>
      <w:bookmarkEnd w:id="256"/>
      <w:bookmarkEnd w:id="257"/>
      <w:bookmarkEnd w:id="258"/>
      <w:bookmarkEnd w:id="259"/>
      <w:bookmarkEnd w:id="260"/>
      <w:bookmarkEnd w:id="261"/>
    </w:p>
    <w:p>
      <w:pPr>
        <w:tabs>
          <w:tab w:val="left" w:pos="588"/>
        </w:tabs>
        <w:spacing w:line="360" w:lineRule="auto"/>
        <w:rPr>
          <w:rFonts w:hint="eastAsia" w:ascii="仿宋" w:hAnsi="仿宋" w:eastAsia="仿宋" w:cs="仿宋"/>
          <w:sz w:val="24"/>
        </w:rPr>
      </w:pPr>
      <w:bookmarkStart w:id="262" w:name="_Toc70687164"/>
      <w:bookmarkStart w:id="263" w:name="_Toc385992350"/>
      <w:bookmarkStart w:id="264" w:name="_Toc184043037"/>
      <w:bookmarkStart w:id="265" w:name="_Toc389620189"/>
      <w:r>
        <w:rPr>
          <w:rFonts w:hint="eastAsia" w:ascii="仿宋" w:hAnsi="仿宋" w:eastAsia="仿宋" w:cs="仿宋"/>
          <w:sz w:val="24"/>
        </w:rPr>
        <w:t>18.1   响应文件递交截止时间和地点见</w:t>
      </w:r>
      <w:r>
        <w:rPr>
          <w:rFonts w:hint="eastAsia" w:ascii="仿宋" w:hAnsi="仿宋" w:eastAsia="仿宋" w:cs="仿宋"/>
          <w:b/>
          <w:sz w:val="24"/>
        </w:rPr>
        <w:t>供应商须知前附表</w:t>
      </w:r>
      <w:r>
        <w:rPr>
          <w:rFonts w:hint="eastAsia" w:ascii="仿宋" w:hAnsi="仿宋" w:eastAsia="仿宋" w:cs="仿宋"/>
          <w:sz w:val="24"/>
        </w:rPr>
        <w:t>。</w:t>
      </w:r>
    </w:p>
    <w:p>
      <w:pPr>
        <w:tabs>
          <w:tab w:val="left" w:pos="588"/>
        </w:tabs>
        <w:spacing w:line="360" w:lineRule="auto"/>
        <w:ind w:left="840" w:hanging="840" w:hangingChars="350"/>
        <w:rPr>
          <w:rFonts w:hint="eastAsia" w:ascii="仿宋" w:hAnsi="仿宋" w:eastAsia="仿宋" w:cs="仿宋"/>
          <w:sz w:val="24"/>
        </w:rPr>
      </w:pPr>
      <w:r>
        <w:rPr>
          <w:rFonts w:hint="eastAsia" w:ascii="仿宋" w:hAnsi="仿宋" w:eastAsia="仿宋" w:cs="仿宋"/>
          <w:sz w:val="24"/>
        </w:rPr>
        <w:t>18.2   供应商须由其合法的授权人在响应文件递交截止时间之前将响应文件在响应文件递交地点送达采购人并签字确认。供应商须承担因未送达并签字所造成的一切责任。</w:t>
      </w:r>
    </w:p>
    <w:p>
      <w:pPr>
        <w:tabs>
          <w:tab w:val="left" w:pos="588"/>
        </w:tabs>
        <w:spacing w:line="360" w:lineRule="auto"/>
        <w:ind w:left="840" w:hanging="840" w:hangingChars="350"/>
        <w:rPr>
          <w:rFonts w:hint="eastAsia" w:ascii="仿宋" w:hAnsi="仿宋" w:eastAsia="仿宋" w:cs="仿宋"/>
          <w:sz w:val="24"/>
        </w:rPr>
      </w:pPr>
      <w:r>
        <w:rPr>
          <w:rFonts w:hint="eastAsia" w:ascii="仿宋" w:hAnsi="仿宋" w:eastAsia="仿宋" w:cs="仿宋"/>
          <w:sz w:val="24"/>
        </w:rPr>
        <w:t>18.3   采购人可以按本须知第7条规定，通知修改磋商文件，适当延长响应文件递交截止时间。在此情况下，采购人和供应商受响应文件递交截止时间制约的所有权利和义务均应延长至新的截止期。</w:t>
      </w:r>
    </w:p>
    <w:p>
      <w:pPr>
        <w:pStyle w:val="4"/>
        <w:rPr>
          <w:rFonts w:hint="eastAsia" w:ascii="仿宋" w:hAnsi="仿宋" w:eastAsia="仿宋" w:cs="仿宋"/>
          <w:b/>
          <w:sz w:val="24"/>
          <w:szCs w:val="21"/>
        </w:rPr>
      </w:pPr>
      <w:bookmarkStart w:id="266" w:name="_Toc249525182"/>
      <w:bookmarkStart w:id="267" w:name="_Toc249515301"/>
      <w:bookmarkStart w:id="268" w:name="_Toc7175"/>
      <w:bookmarkStart w:id="269" w:name="_Toc249515413"/>
      <w:r>
        <w:rPr>
          <w:rFonts w:hint="eastAsia" w:ascii="仿宋" w:hAnsi="仿宋" w:eastAsia="仿宋" w:cs="仿宋"/>
          <w:b/>
          <w:sz w:val="24"/>
          <w:szCs w:val="21"/>
        </w:rPr>
        <w:t>19.    迟交的响应文件</w:t>
      </w:r>
      <w:bookmarkEnd w:id="262"/>
      <w:bookmarkEnd w:id="263"/>
      <w:bookmarkEnd w:id="264"/>
      <w:bookmarkEnd w:id="265"/>
      <w:bookmarkEnd w:id="266"/>
      <w:bookmarkEnd w:id="267"/>
      <w:bookmarkEnd w:id="268"/>
      <w:bookmarkEnd w:id="269"/>
    </w:p>
    <w:p>
      <w:pPr>
        <w:tabs>
          <w:tab w:val="left" w:pos="588"/>
        </w:tabs>
        <w:spacing w:line="360" w:lineRule="auto"/>
        <w:ind w:left="840" w:hanging="840" w:hangingChars="350"/>
        <w:rPr>
          <w:rFonts w:hint="eastAsia" w:ascii="仿宋" w:hAnsi="仿宋" w:eastAsia="仿宋" w:cs="仿宋"/>
          <w:sz w:val="24"/>
        </w:rPr>
      </w:pPr>
      <w:r>
        <w:rPr>
          <w:rFonts w:hint="eastAsia" w:ascii="仿宋" w:hAnsi="仿宋" w:eastAsia="仿宋" w:cs="仿宋"/>
          <w:sz w:val="24"/>
        </w:rPr>
        <w:t>19.1   采购人将拒绝接收第18条规定的响应文件递交截止时间后递交的任何响应文件。</w:t>
      </w:r>
    </w:p>
    <w:p>
      <w:pPr>
        <w:pStyle w:val="4"/>
        <w:rPr>
          <w:rFonts w:hint="eastAsia" w:ascii="仿宋" w:hAnsi="仿宋" w:eastAsia="仿宋" w:cs="仿宋"/>
          <w:b/>
          <w:sz w:val="24"/>
          <w:szCs w:val="21"/>
        </w:rPr>
      </w:pPr>
      <w:bookmarkStart w:id="270" w:name="_Toc249515414"/>
      <w:bookmarkStart w:id="271" w:name="_Toc184043038"/>
      <w:bookmarkStart w:id="272" w:name="_Toc10272"/>
      <w:bookmarkStart w:id="273" w:name="_Toc385992351"/>
      <w:bookmarkStart w:id="274" w:name="_Toc389620190"/>
      <w:bookmarkStart w:id="275" w:name="_Toc249525183"/>
      <w:bookmarkStart w:id="276" w:name="_Toc70687165"/>
      <w:bookmarkStart w:id="277" w:name="_Toc249515302"/>
      <w:r>
        <w:rPr>
          <w:rFonts w:hint="eastAsia" w:ascii="仿宋" w:hAnsi="仿宋" w:eastAsia="仿宋" w:cs="仿宋"/>
          <w:b/>
          <w:sz w:val="24"/>
          <w:szCs w:val="21"/>
        </w:rPr>
        <w:t>20.    响应文件的修改和撤</w:t>
      </w:r>
      <w:bookmarkEnd w:id="270"/>
      <w:bookmarkEnd w:id="271"/>
      <w:bookmarkEnd w:id="272"/>
      <w:bookmarkEnd w:id="273"/>
      <w:bookmarkEnd w:id="274"/>
      <w:bookmarkEnd w:id="275"/>
      <w:bookmarkEnd w:id="276"/>
      <w:bookmarkEnd w:id="277"/>
      <w:r>
        <w:rPr>
          <w:rFonts w:hint="eastAsia" w:ascii="仿宋" w:hAnsi="仿宋" w:eastAsia="仿宋" w:cs="仿宋"/>
          <w:b/>
          <w:sz w:val="24"/>
          <w:szCs w:val="21"/>
        </w:rPr>
        <w:t>回</w:t>
      </w:r>
    </w:p>
    <w:p>
      <w:pPr>
        <w:tabs>
          <w:tab w:val="left" w:pos="588"/>
        </w:tabs>
        <w:spacing w:line="360" w:lineRule="auto"/>
        <w:ind w:left="840" w:leftChars="400"/>
        <w:rPr>
          <w:rFonts w:hint="eastAsia" w:ascii="仿宋" w:hAnsi="仿宋" w:eastAsia="仿宋" w:cs="仿宋"/>
          <w:sz w:val="24"/>
        </w:rPr>
      </w:pPr>
      <w:r>
        <w:rPr>
          <w:rFonts w:hint="eastAsia" w:ascii="仿宋" w:hAnsi="仿宋" w:eastAsia="仿宋" w:cs="仿宋"/>
          <w:sz w:val="24"/>
        </w:rPr>
        <w:t>供应商在提交响应文件后可对其响应文件进行修改或撤回，但该修改或撤回的书面通知须在响应文件递交截止时间之前送达响应文件递交地点，且该通知需其法定代表人或经正式授权的供应商代表签字方为有效。</w:t>
      </w:r>
    </w:p>
    <w:p>
      <w:pPr>
        <w:tabs>
          <w:tab w:val="left" w:pos="588"/>
        </w:tabs>
        <w:spacing w:line="360" w:lineRule="auto"/>
        <w:ind w:left="840" w:hanging="840" w:hangingChars="350"/>
        <w:rPr>
          <w:rFonts w:hint="eastAsia" w:ascii="仿宋" w:hAnsi="仿宋" w:eastAsia="仿宋" w:cs="仿宋"/>
          <w:sz w:val="24"/>
        </w:rPr>
      </w:pPr>
      <w:r>
        <w:rPr>
          <w:rFonts w:hint="eastAsia" w:ascii="仿宋" w:hAnsi="仿宋" w:eastAsia="仿宋" w:cs="仿宋"/>
          <w:sz w:val="24"/>
        </w:rPr>
        <w:t>20.1   供应商对响应文件修改的书面材料或撤回的通知应按第16和17条规定进行编写、密封、标注和递送，并注明“修改响应文件”或“撤回响应文件”字样。</w:t>
      </w:r>
    </w:p>
    <w:p>
      <w:pPr>
        <w:tabs>
          <w:tab w:val="left" w:pos="588"/>
        </w:tabs>
        <w:spacing w:line="360" w:lineRule="auto"/>
        <w:rPr>
          <w:rFonts w:hint="eastAsia" w:ascii="仿宋" w:hAnsi="仿宋" w:eastAsia="仿宋" w:cs="仿宋"/>
          <w:sz w:val="24"/>
        </w:rPr>
      </w:pPr>
      <w:r>
        <w:rPr>
          <w:rFonts w:hint="eastAsia" w:ascii="仿宋" w:hAnsi="仿宋" w:eastAsia="仿宋" w:cs="仿宋"/>
          <w:sz w:val="24"/>
        </w:rPr>
        <w:t>20.2   在响应文件递交截止时间之后，供应商不得对其响应文件做任何修改。</w:t>
      </w:r>
    </w:p>
    <w:p>
      <w:pPr>
        <w:tabs>
          <w:tab w:val="left" w:pos="588"/>
        </w:tabs>
        <w:spacing w:line="360" w:lineRule="auto"/>
        <w:ind w:left="840" w:hanging="840" w:hangingChars="350"/>
        <w:rPr>
          <w:rFonts w:hint="eastAsia" w:ascii="仿宋" w:hAnsi="仿宋" w:eastAsia="仿宋" w:cs="仿宋"/>
          <w:sz w:val="24"/>
        </w:rPr>
      </w:pPr>
      <w:r>
        <w:rPr>
          <w:rFonts w:hint="eastAsia" w:ascii="仿宋" w:hAnsi="仿宋" w:eastAsia="仿宋" w:cs="仿宋"/>
          <w:sz w:val="24"/>
        </w:rPr>
        <w:t>20.3   供应商不得在响应文件递交截止时间起至响应文件有效期期满前撤销其响应文件。</w:t>
      </w:r>
    </w:p>
    <w:p>
      <w:pPr>
        <w:pStyle w:val="78"/>
        <w:spacing w:before="24" w:after="24"/>
        <w:ind w:left="3313" w:firstLine="602"/>
        <w:rPr>
          <w:rFonts w:hint="eastAsia" w:ascii="仿宋" w:hAnsi="仿宋" w:eastAsia="仿宋" w:cs="仿宋"/>
          <w:sz w:val="30"/>
          <w:szCs w:val="30"/>
        </w:rPr>
      </w:pPr>
      <w:bookmarkStart w:id="278" w:name="_Hlt497729441"/>
      <w:bookmarkEnd w:id="278"/>
      <w:bookmarkStart w:id="279" w:name="_Hlt491765712"/>
      <w:bookmarkEnd w:id="279"/>
      <w:bookmarkStart w:id="280" w:name="_Toc249525184"/>
      <w:bookmarkStart w:id="281" w:name="_Toc249515415"/>
      <w:bookmarkStart w:id="282" w:name="_Toc249515303"/>
      <w:bookmarkStart w:id="283" w:name="_Toc256342148"/>
      <w:bookmarkStart w:id="284" w:name="_Toc90556634"/>
      <w:bookmarkStart w:id="285" w:name="_Toc496324584"/>
      <w:bookmarkStart w:id="286" w:name="_Toc499711048"/>
      <w:bookmarkStart w:id="287" w:name="_Toc500746971"/>
      <w:bookmarkStart w:id="288" w:name="_Toc492955420"/>
      <w:bookmarkStart w:id="289" w:name="_Toc503063427"/>
      <w:bookmarkStart w:id="290" w:name="_Toc176882547"/>
      <w:bookmarkStart w:id="291" w:name="_Toc500747067"/>
      <w:bookmarkStart w:id="292" w:name="_Toc184043039"/>
      <w:bookmarkStart w:id="293" w:name="_Toc500747194"/>
      <w:bookmarkStart w:id="294" w:name="_Toc499711889"/>
      <w:bookmarkStart w:id="295" w:name="_Toc385992352"/>
      <w:bookmarkStart w:id="296" w:name="_Toc177189240"/>
      <w:bookmarkStart w:id="297" w:name="_Toc70687166"/>
      <w:bookmarkStart w:id="298" w:name="_Toc389620191"/>
      <w:bookmarkStart w:id="299" w:name="_Toc177995478"/>
      <w:bookmarkStart w:id="300" w:name="_Toc53722845"/>
      <w:bookmarkStart w:id="301" w:name="_Toc177817339"/>
      <w:r>
        <w:rPr>
          <w:rFonts w:hint="eastAsia" w:ascii="仿宋" w:hAnsi="仿宋" w:eastAsia="仿宋" w:cs="仿宋"/>
          <w:sz w:val="30"/>
          <w:szCs w:val="30"/>
        </w:rPr>
        <w:t>五、评审与</w:t>
      </w:r>
      <w:bookmarkEnd w:id="280"/>
      <w:bookmarkEnd w:id="281"/>
      <w:bookmarkEnd w:id="282"/>
      <w:bookmarkEnd w:id="283"/>
      <w:r>
        <w:rPr>
          <w:rFonts w:hint="eastAsia" w:ascii="仿宋" w:hAnsi="仿宋" w:eastAsia="仿宋" w:cs="仿宋"/>
          <w:sz w:val="30"/>
          <w:szCs w:val="30"/>
        </w:rPr>
        <w:t>磋商</w:t>
      </w:r>
      <w:bookmarkEnd w:id="284"/>
    </w:p>
    <w:p>
      <w:pPr>
        <w:pStyle w:val="4"/>
        <w:numPr>
          <w:ilvl w:val="0"/>
          <w:numId w:val="6"/>
        </w:numPr>
        <w:rPr>
          <w:rFonts w:hint="eastAsia" w:ascii="仿宋" w:hAnsi="仿宋" w:eastAsia="仿宋" w:cs="仿宋"/>
          <w:b/>
          <w:sz w:val="24"/>
        </w:rPr>
      </w:pPr>
      <w:bookmarkStart w:id="302" w:name="_Toc16042"/>
      <w:bookmarkStart w:id="303" w:name="_Toc249515417"/>
      <w:bookmarkStart w:id="304" w:name="_Toc249525186"/>
      <w:bookmarkStart w:id="305" w:name="_Toc249515305"/>
      <w:r>
        <w:rPr>
          <w:rFonts w:hint="eastAsia" w:ascii="仿宋" w:hAnsi="仿宋" w:eastAsia="仿宋" w:cs="仿宋"/>
          <w:b/>
          <w:sz w:val="24"/>
        </w:rPr>
        <w:t xml:space="preserve">   磋商小组</w:t>
      </w:r>
      <w:bookmarkEnd w:id="302"/>
      <w:bookmarkEnd w:id="303"/>
      <w:bookmarkEnd w:id="304"/>
      <w:bookmarkEnd w:id="305"/>
    </w:p>
    <w:p>
      <w:pPr>
        <w:pStyle w:val="29"/>
        <w:adjustRightInd w:val="0"/>
        <w:snapToGrid w:val="0"/>
        <w:ind w:left="840" w:hanging="840" w:hangingChars="350"/>
        <w:rPr>
          <w:rFonts w:hint="eastAsia" w:ascii="仿宋" w:hAnsi="仿宋" w:eastAsia="仿宋" w:cs="仿宋"/>
          <w:b/>
          <w:sz w:val="24"/>
        </w:rPr>
      </w:pPr>
      <w:r>
        <w:rPr>
          <w:rFonts w:hint="eastAsia" w:ascii="仿宋" w:hAnsi="仿宋" w:eastAsia="仿宋" w:cs="仿宋"/>
          <w:sz w:val="24"/>
          <w:szCs w:val="24"/>
        </w:rPr>
        <w:t>21.1   在磋商开始前组建磋商小组，磋商小组由采购人代表和有关专家组成。专家从政府采购评审专家库相关专业中随机抽取。磋商小组组成见</w:t>
      </w:r>
      <w:r>
        <w:rPr>
          <w:rFonts w:hint="eastAsia" w:ascii="仿宋" w:hAnsi="仿宋" w:eastAsia="仿宋" w:cs="仿宋"/>
          <w:b/>
          <w:sz w:val="24"/>
        </w:rPr>
        <w:t>供应商须知前附表。</w:t>
      </w:r>
    </w:p>
    <w:p>
      <w:pPr>
        <w:pStyle w:val="29"/>
        <w:adjustRightInd w:val="0"/>
        <w:snapToGrid w:val="0"/>
        <w:rPr>
          <w:rFonts w:hint="eastAsia" w:ascii="仿宋" w:hAnsi="仿宋" w:eastAsia="仿宋" w:cs="仿宋"/>
          <w:sz w:val="24"/>
          <w:szCs w:val="24"/>
        </w:rPr>
      </w:pPr>
      <w:r>
        <w:rPr>
          <w:rFonts w:hint="eastAsia" w:ascii="仿宋" w:hAnsi="仿宋" w:eastAsia="仿宋" w:cs="仿宋"/>
          <w:sz w:val="24"/>
          <w:szCs w:val="24"/>
        </w:rPr>
        <w:t>21.2   磋商小组职责</w:t>
      </w:r>
    </w:p>
    <w:p>
      <w:pPr>
        <w:pStyle w:val="29"/>
        <w:adjustRightInd w:val="0"/>
        <w:snapToGrid w:val="0"/>
        <w:ind w:left="840" w:leftChars="400"/>
        <w:rPr>
          <w:rFonts w:hint="eastAsia" w:ascii="仿宋" w:hAnsi="仿宋" w:eastAsia="仿宋" w:cs="仿宋"/>
          <w:sz w:val="24"/>
          <w:szCs w:val="24"/>
        </w:rPr>
      </w:pPr>
      <w:r>
        <w:rPr>
          <w:rFonts w:hint="eastAsia" w:ascii="仿宋" w:hAnsi="仿宋" w:eastAsia="仿宋" w:cs="仿宋"/>
          <w:sz w:val="24"/>
          <w:szCs w:val="24"/>
        </w:rPr>
        <w:t>（1）确认竞争性磋商文件；</w:t>
      </w:r>
    </w:p>
    <w:p>
      <w:pPr>
        <w:pStyle w:val="29"/>
        <w:adjustRightInd w:val="0"/>
        <w:snapToGrid w:val="0"/>
        <w:ind w:left="840" w:leftChars="400"/>
        <w:rPr>
          <w:rFonts w:hint="eastAsia" w:ascii="仿宋" w:hAnsi="仿宋" w:eastAsia="仿宋" w:cs="仿宋"/>
          <w:sz w:val="24"/>
          <w:szCs w:val="24"/>
        </w:rPr>
      </w:pPr>
      <w:r>
        <w:rPr>
          <w:rFonts w:hint="eastAsia" w:ascii="仿宋" w:hAnsi="仿宋" w:eastAsia="仿宋" w:cs="仿宋"/>
          <w:sz w:val="24"/>
          <w:szCs w:val="24"/>
        </w:rPr>
        <w:t>（2）审查通过了资格审查的供应商响应文件并做出评价；</w:t>
      </w:r>
    </w:p>
    <w:p>
      <w:pPr>
        <w:pStyle w:val="29"/>
        <w:adjustRightInd w:val="0"/>
        <w:snapToGrid w:val="0"/>
        <w:ind w:left="840" w:leftChars="400"/>
        <w:rPr>
          <w:rFonts w:hint="eastAsia" w:ascii="仿宋" w:hAnsi="仿宋" w:eastAsia="仿宋" w:cs="仿宋"/>
          <w:sz w:val="24"/>
          <w:szCs w:val="24"/>
        </w:rPr>
      </w:pPr>
      <w:r>
        <w:rPr>
          <w:rFonts w:hint="eastAsia" w:ascii="仿宋" w:hAnsi="仿宋" w:eastAsia="仿宋" w:cs="仿宋"/>
          <w:sz w:val="24"/>
          <w:szCs w:val="24"/>
        </w:rPr>
        <w:t>（3）要求供应商解释或者澄清其响应文件；</w:t>
      </w:r>
    </w:p>
    <w:p>
      <w:pPr>
        <w:pStyle w:val="29"/>
        <w:adjustRightInd w:val="0"/>
        <w:snapToGrid w:val="0"/>
        <w:ind w:left="840" w:leftChars="400"/>
        <w:rPr>
          <w:rFonts w:hint="eastAsia" w:ascii="仿宋" w:hAnsi="仿宋" w:eastAsia="仿宋" w:cs="仿宋"/>
          <w:sz w:val="24"/>
          <w:szCs w:val="24"/>
        </w:rPr>
      </w:pPr>
      <w:r>
        <w:rPr>
          <w:rFonts w:hint="eastAsia" w:ascii="仿宋" w:hAnsi="仿宋" w:eastAsia="仿宋" w:cs="仿宋"/>
          <w:sz w:val="24"/>
          <w:szCs w:val="24"/>
        </w:rPr>
        <w:t>（4）编写评审报告；</w:t>
      </w:r>
    </w:p>
    <w:p>
      <w:pPr>
        <w:pStyle w:val="29"/>
        <w:adjustRightInd w:val="0"/>
        <w:snapToGrid w:val="0"/>
        <w:ind w:left="840" w:leftChars="400"/>
        <w:rPr>
          <w:rFonts w:hint="eastAsia" w:ascii="仿宋" w:hAnsi="仿宋" w:eastAsia="仿宋" w:cs="仿宋"/>
          <w:sz w:val="24"/>
          <w:szCs w:val="24"/>
        </w:rPr>
      </w:pPr>
      <w:r>
        <w:rPr>
          <w:rFonts w:hint="eastAsia" w:ascii="仿宋" w:hAnsi="仿宋" w:eastAsia="仿宋" w:cs="仿宋"/>
          <w:sz w:val="24"/>
          <w:szCs w:val="24"/>
        </w:rPr>
        <w:t>（5）告知采购人、采购代理机构在评审过程中发现的供应商的违法违规行为。</w:t>
      </w:r>
    </w:p>
    <w:p>
      <w:pPr>
        <w:pStyle w:val="29"/>
        <w:adjustRightInd w:val="0"/>
        <w:snapToGrid w:val="0"/>
        <w:rPr>
          <w:rFonts w:hint="eastAsia" w:ascii="仿宋" w:hAnsi="仿宋" w:eastAsia="仿宋" w:cs="仿宋"/>
          <w:sz w:val="24"/>
          <w:szCs w:val="24"/>
        </w:rPr>
      </w:pPr>
      <w:r>
        <w:rPr>
          <w:rFonts w:hint="eastAsia" w:ascii="仿宋" w:hAnsi="仿宋" w:eastAsia="仿宋" w:cs="仿宋"/>
          <w:sz w:val="24"/>
          <w:szCs w:val="24"/>
        </w:rPr>
        <w:t>21.3   磋商小组义务</w:t>
      </w:r>
    </w:p>
    <w:p>
      <w:pPr>
        <w:pStyle w:val="29"/>
        <w:adjustRightInd w:val="0"/>
        <w:snapToGrid w:val="0"/>
        <w:ind w:left="838" w:leftChars="399"/>
        <w:rPr>
          <w:rFonts w:hint="eastAsia" w:ascii="仿宋" w:hAnsi="仿宋" w:eastAsia="仿宋" w:cs="仿宋"/>
          <w:sz w:val="24"/>
          <w:szCs w:val="24"/>
        </w:rPr>
      </w:pPr>
      <w:r>
        <w:rPr>
          <w:rFonts w:hint="eastAsia" w:ascii="仿宋" w:hAnsi="仿宋" w:eastAsia="仿宋" w:cs="仿宋"/>
          <w:sz w:val="24"/>
          <w:szCs w:val="24"/>
        </w:rPr>
        <w:t>（1）遵纪客观、公正、审慎的原则；</w:t>
      </w:r>
    </w:p>
    <w:p>
      <w:pPr>
        <w:pStyle w:val="29"/>
        <w:adjustRightInd w:val="0"/>
        <w:snapToGrid w:val="0"/>
        <w:ind w:left="838" w:leftChars="399"/>
        <w:rPr>
          <w:rFonts w:hint="eastAsia" w:ascii="仿宋" w:hAnsi="仿宋" w:eastAsia="仿宋" w:cs="仿宋"/>
          <w:sz w:val="24"/>
          <w:szCs w:val="24"/>
        </w:rPr>
      </w:pPr>
      <w:r>
        <w:rPr>
          <w:rFonts w:hint="eastAsia" w:ascii="仿宋" w:hAnsi="仿宋" w:eastAsia="仿宋" w:cs="仿宋"/>
          <w:sz w:val="24"/>
          <w:szCs w:val="24"/>
        </w:rPr>
        <w:t>（2）根据磋商文件的规定评审程序、评审方法和评审标准独立进行评审，对个人的评审意见承担法律责任；</w:t>
      </w:r>
    </w:p>
    <w:p>
      <w:pPr>
        <w:pStyle w:val="29"/>
        <w:adjustRightInd w:val="0"/>
        <w:snapToGrid w:val="0"/>
        <w:ind w:left="838" w:leftChars="399"/>
        <w:rPr>
          <w:rFonts w:hint="eastAsia" w:ascii="仿宋" w:hAnsi="仿宋" w:eastAsia="仿宋" w:cs="仿宋"/>
          <w:sz w:val="24"/>
          <w:szCs w:val="24"/>
        </w:rPr>
      </w:pPr>
      <w:r>
        <w:rPr>
          <w:rFonts w:hint="eastAsia" w:ascii="仿宋" w:hAnsi="仿宋" w:eastAsia="仿宋" w:cs="仿宋"/>
          <w:sz w:val="24"/>
          <w:szCs w:val="24"/>
        </w:rPr>
        <w:t>（3）参与评审报告的起草；</w:t>
      </w:r>
    </w:p>
    <w:p>
      <w:pPr>
        <w:pStyle w:val="29"/>
        <w:adjustRightInd w:val="0"/>
        <w:snapToGrid w:val="0"/>
        <w:ind w:left="838" w:leftChars="399"/>
        <w:rPr>
          <w:rFonts w:hint="eastAsia" w:ascii="仿宋" w:hAnsi="仿宋" w:eastAsia="仿宋" w:cs="仿宋"/>
          <w:sz w:val="24"/>
          <w:szCs w:val="24"/>
        </w:rPr>
      </w:pPr>
      <w:r>
        <w:rPr>
          <w:rFonts w:hint="eastAsia" w:ascii="仿宋" w:hAnsi="仿宋" w:eastAsia="仿宋" w:cs="仿宋"/>
          <w:sz w:val="24"/>
          <w:szCs w:val="24"/>
        </w:rPr>
        <w:t>（4）配合采购人、采购代理机构答复供应商提出的质疑；</w:t>
      </w:r>
    </w:p>
    <w:p>
      <w:pPr>
        <w:pStyle w:val="29"/>
        <w:adjustRightInd w:val="0"/>
        <w:snapToGrid w:val="0"/>
        <w:ind w:left="838" w:leftChars="399"/>
        <w:rPr>
          <w:rFonts w:hint="eastAsia" w:ascii="仿宋" w:hAnsi="仿宋" w:eastAsia="仿宋" w:cs="仿宋"/>
          <w:sz w:val="24"/>
          <w:szCs w:val="24"/>
        </w:rPr>
      </w:pPr>
      <w:r>
        <w:rPr>
          <w:rFonts w:hint="eastAsia" w:ascii="仿宋" w:hAnsi="仿宋" w:eastAsia="仿宋" w:cs="仿宋"/>
          <w:sz w:val="24"/>
          <w:szCs w:val="24"/>
        </w:rPr>
        <w:t>（5）配合财政部门的投诉处理和监督检查工作。</w:t>
      </w:r>
    </w:p>
    <w:p>
      <w:pPr>
        <w:pStyle w:val="29"/>
        <w:adjustRightInd w:val="0"/>
        <w:snapToGrid w:val="0"/>
        <w:ind w:left="840" w:hanging="840" w:hangingChars="350"/>
        <w:rPr>
          <w:rFonts w:hint="eastAsia" w:ascii="仿宋" w:hAnsi="仿宋" w:eastAsia="仿宋" w:cs="仿宋"/>
          <w:sz w:val="24"/>
          <w:szCs w:val="24"/>
        </w:rPr>
      </w:pPr>
      <w:r>
        <w:rPr>
          <w:rFonts w:hint="eastAsia" w:ascii="仿宋" w:hAnsi="仿宋" w:eastAsia="仿宋" w:cs="仿宋"/>
          <w:sz w:val="24"/>
          <w:szCs w:val="24"/>
        </w:rPr>
        <w:t>21.4   确认磋商文件：磋商小组对磋商文件进行审阅，无修改进行签字确认，有修改，修改内容经采购人确认后，磋商小组以书面形式通知所有供应商。</w:t>
      </w:r>
    </w:p>
    <w:p>
      <w:pPr>
        <w:pStyle w:val="4"/>
        <w:rPr>
          <w:rFonts w:hint="eastAsia" w:ascii="仿宋" w:hAnsi="仿宋" w:eastAsia="仿宋" w:cs="仿宋"/>
          <w:b/>
          <w:sz w:val="24"/>
          <w:szCs w:val="21"/>
        </w:rPr>
      </w:pPr>
      <w:r>
        <w:rPr>
          <w:rFonts w:hint="eastAsia" w:ascii="仿宋" w:hAnsi="仿宋" w:eastAsia="仿宋" w:cs="仿宋"/>
          <w:b/>
          <w:sz w:val="24"/>
          <w:szCs w:val="21"/>
        </w:rPr>
        <w:t>22.    磋商小组成员有下列情形之一的，应当回避：</w:t>
      </w:r>
    </w:p>
    <w:p>
      <w:pPr>
        <w:pStyle w:val="4"/>
        <w:tabs>
          <w:tab w:val="left" w:pos="360"/>
        </w:tabs>
        <w:rPr>
          <w:rFonts w:hint="eastAsia" w:ascii="仿宋" w:hAnsi="仿宋" w:eastAsia="仿宋" w:cs="仿宋"/>
          <w:sz w:val="24"/>
          <w:szCs w:val="21"/>
        </w:rPr>
      </w:pPr>
      <w:r>
        <w:rPr>
          <w:rFonts w:hint="eastAsia" w:ascii="仿宋" w:hAnsi="仿宋" w:eastAsia="仿宋" w:cs="仿宋"/>
          <w:sz w:val="24"/>
          <w:szCs w:val="21"/>
        </w:rPr>
        <w:t>22.1   参加采购活动前3年内与供应商存在劳动关系；</w:t>
      </w:r>
    </w:p>
    <w:p>
      <w:pPr>
        <w:pStyle w:val="4"/>
        <w:tabs>
          <w:tab w:val="left" w:pos="360"/>
        </w:tabs>
        <w:rPr>
          <w:rFonts w:hint="eastAsia" w:ascii="仿宋" w:hAnsi="仿宋" w:eastAsia="仿宋" w:cs="仿宋"/>
          <w:sz w:val="24"/>
          <w:szCs w:val="21"/>
        </w:rPr>
      </w:pPr>
      <w:r>
        <w:rPr>
          <w:rFonts w:hint="eastAsia" w:ascii="仿宋" w:hAnsi="仿宋" w:eastAsia="仿宋" w:cs="仿宋"/>
          <w:sz w:val="24"/>
          <w:szCs w:val="21"/>
        </w:rPr>
        <w:t>22.2   参加采购活动前3年内担任供应商的董事、监事；</w:t>
      </w:r>
    </w:p>
    <w:p>
      <w:pPr>
        <w:pStyle w:val="4"/>
        <w:tabs>
          <w:tab w:val="left" w:pos="360"/>
        </w:tabs>
        <w:rPr>
          <w:rFonts w:hint="eastAsia" w:ascii="仿宋" w:hAnsi="仿宋" w:eastAsia="仿宋" w:cs="仿宋"/>
          <w:sz w:val="24"/>
          <w:szCs w:val="21"/>
        </w:rPr>
      </w:pPr>
      <w:r>
        <w:rPr>
          <w:rFonts w:hint="eastAsia" w:ascii="仿宋" w:hAnsi="仿宋" w:eastAsia="仿宋" w:cs="仿宋"/>
          <w:sz w:val="24"/>
          <w:szCs w:val="21"/>
        </w:rPr>
        <w:t>22.3   参加采购活动前3年内是供应商的控股股东或者实际控制人；</w:t>
      </w:r>
    </w:p>
    <w:p>
      <w:pPr>
        <w:pStyle w:val="4"/>
        <w:tabs>
          <w:tab w:val="left" w:pos="360"/>
        </w:tabs>
        <w:ind w:left="840" w:hanging="840" w:hangingChars="350"/>
        <w:rPr>
          <w:rFonts w:hint="eastAsia" w:ascii="仿宋" w:hAnsi="仿宋" w:eastAsia="仿宋" w:cs="仿宋"/>
          <w:sz w:val="24"/>
          <w:szCs w:val="21"/>
        </w:rPr>
      </w:pPr>
      <w:r>
        <w:rPr>
          <w:rFonts w:hint="eastAsia" w:ascii="仿宋" w:hAnsi="仿宋" w:eastAsia="仿宋" w:cs="仿宋"/>
          <w:sz w:val="24"/>
          <w:szCs w:val="21"/>
        </w:rPr>
        <w:t>22.4   与供应商的法定代表人或者负责人有夫妻、直系血亲、三代以内旁系血亲或者近姻亲关系；</w:t>
      </w:r>
    </w:p>
    <w:p>
      <w:pPr>
        <w:pStyle w:val="4"/>
        <w:tabs>
          <w:tab w:val="left" w:pos="360"/>
        </w:tabs>
        <w:rPr>
          <w:rFonts w:hint="eastAsia" w:ascii="仿宋" w:hAnsi="仿宋" w:eastAsia="仿宋" w:cs="仿宋"/>
          <w:sz w:val="24"/>
          <w:szCs w:val="21"/>
        </w:rPr>
      </w:pPr>
      <w:r>
        <w:rPr>
          <w:rFonts w:hint="eastAsia" w:ascii="仿宋" w:hAnsi="仿宋" w:eastAsia="仿宋" w:cs="仿宋"/>
          <w:sz w:val="24"/>
          <w:szCs w:val="21"/>
        </w:rPr>
        <w:t>22.5   与供应商有其他可能影响政府采购活动公平、公正进行的关系。</w:t>
      </w:r>
    </w:p>
    <w:p>
      <w:pPr>
        <w:pStyle w:val="4"/>
        <w:rPr>
          <w:rFonts w:hint="eastAsia" w:ascii="仿宋" w:hAnsi="仿宋" w:eastAsia="仿宋" w:cs="仿宋"/>
          <w:b/>
          <w:sz w:val="24"/>
          <w:szCs w:val="21"/>
        </w:rPr>
      </w:pPr>
      <w:bookmarkStart w:id="306" w:name="_Toc83547667"/>
      <w:bookmarkStart w:id="307" w:name="_Toc249525187"/>
      <w:bookmarkStart w:id="308" w:name="_Toc249515306"/>
      <w:bookmarkStart w:id="309" w:name="_Toc249515418"/>
      <w:bookmarkStart w:id="310" w:name="_Toc20608"/>
      <w:r>
        <w:rPr>
          <w:rFonts w:hint="eastAsia" w:ascii="仿宋" w:hAnsi="仿宋" w:eastAsia="仿宋" w:cs="仿宋"/>
          <w:b/>
          <w:sz w:val="24"/>
          <w:szCs w:val="21"/>
        </w:rPr>
        <w:t>23.    磋商程序</w:t>
      </w:r>
    </w:p>
    <w:p>
      <w:pPr>
        <w:pStyle w:val="4"/>
        <w:tabs>
          <w:tab w:val="left" w:pos="360"/>
        </w:tabs>
        <w:rPr>
          <w:rFonts w:hint="eastAsia" w:ascii="仿宋" w:hAnsi="仿宋" w:eastAsia="仿宋" w:cs="仿宋"/>
          <w:b/>
          <w:sz w:val="24"/>
          <w:szCs w:val="21"/>
        </w:rPr>
      </w:pPr>
      <w:bookmarkStart w:id="311" w:name="_Toc58504507"/>
      <w:r>
        <w:rPr>
          <w:rFonts w:hint="eastAsia" w:ascii="仿宋" w:hAnsi="仿宋" w:eastAsia="仿宋" w:cs="仿宋"/>
          <w:b/>
          <w:sz w:val="24"/>
          <w:szCs w:val="21"/>
        </w:rPr>
        <w:t>23.1   磋商会议</w:t>
      </w:r>
      <w:bookmarkEnd w:id="311"/>
    </w:p>
    <w:p>
      <w:pPr>
        <w:pStyle w:val="23"/>
        <w:ind w:left="840" w:leftChars="400"/>
        <w:rPr>
          <w:rFonts w:hint="eastAsia" w:ascii="仿宋" w:hAnsi="仿宋" w:eastAsia="仿宋" w:cs="仿宋"/>
          <w:color w:val="000000" w:themeColor="text1"/>
          <w:sz w:val="24"/>
          <w:szCs w:val="32"/>
          <w14:textFill>
            <w14:solidFill>
              <w14:schemeClr w14:val="tx1"/>
            </w14:solidFill>
          </w14:textFill>
        </w:rPr>
      </w:pPr>
      <w:bookmarkStart w:id="312" w:name="_Toc58504508"/>
      <w:r>
        <w:rPr>
          <w:rFonts w:hint="eastAsia" w:ascii="仿宋" w:hAnsi="仿宋" w:eastAsia="仿宋" w:cs="仿宋"/>
          <w:color w:val="000000" w:themeColor="text1"/>
          <w:sz w:val="24"/>
          <w:szCs w:val="32"/>
          <w14:textFill>
            <w14:solidFill>
              <w14:schemeClr w14:val="tx1"/>
            </w14:solidFill>
          </w14:textFill>
        </w:rPr>
        <w:t>（1）在磋商文件规定的时间和地点，由采购代理机构组织磋商工作，供应商须委派代表参加，签名以证明其出席。</w:t>
      </w:r>
      <w:bookmarkEnd w:id="312"/>
    </w:p>
    <w:p>
      <w:pPr>
        <w:pStyle w:val="23"/>
        <w:ind w:left="840" w:leftChars="400"/>
        <w:rPr>
          <w:rFonts w:hint="eastAsia" w:ascii="仿宋" w:hAnsi="仿宋" w:eastAsia="仿宋" w:cs="仿宋"/>
          <w:color w:val="000000" w:themeColor="text1"/>
          <w:sz w:val="24"/>
          <w:szCs w:val="32"/>
          <w14:textFill>
            <w14:solidFill>
              <w14:schemeClr w14:val="tx1"/>
            </w14:solidFill>
          </w14:textFill>
        </w:rPr>
      </w:pPr>
      <w:bookmarkStart w:id="313" w:name="_Toc58504509"/>
      <w:r>
        <w:rPr>
          <w:rFonts w:hint="eastAsia" w:ascii="仿宋" w:hAnsi="仿宋" w:eastAsia="仿宋" w:cs="仿宋"/>
          <w:color w:val="000000" w:themeColor="text1"/>
          <w:sz w:val="24"/>
          <w:szCs w:val="32"/>
          <w14:textFill>
            <w14:solidFill>
              <w14:schemeClr w14:val="tx1"/>
            </w14:solidFill>
          </w14:textFill>
        </w:rPr>
        <w:t>（2）各供应商或其推荐的代表与采购监标人共同检查响应文件的密封情况，经检查无误后，签字确认。</w:t>
      </w:r>
      <w:bookmarkEnd w:id="313"/>
    </w:p>
    <w:p>
      <w:pPr>
        <w:pStyle w:val="23"/>
        <w:ind w:left="840" w:leftChars="400"/>
        <w:rPr>
          <w:rFonts w:hint="eastAsia" w:ascii="仿宋" w:hAnsi="仿宋" w:eastAsia="仿宋" w:cs="仿宋"/>
          <w:color w:val="000000" w:themeColor="text1"/>
          <w:sz w:val="24"/>
          <w:szCs w:val="32"/>
          <w14:textFill>
            <w14:solidFill>
              <w14:schemeClr w14:val="tx1"/>
            </w14:solidFill>
          </w14:textFill>
        </w:rPr>
      </w:pPr>
      <w:bookmarkStart w:id="314" w:name="_Toc58504510"/>
      <w:r>
        <w:rPr>
          <w:rFonts w:hint="eastAsia" w:ascii="仿宋" w:hAnsi="仿宋" w:eastAsia="仿宋" w:cs="仿宋"/>
          <w:color w:val="000000" w:themeColor="text1"/>
          <w:sz w:val="24"/>
          <w:szCs w:val="32"/>
          <w14:textFill>
            <w14:solidFill>
              <w14:schemeClr w14:val="tx1"/>
            </w14:solidFill>
          </w14:textFill>
        </w:rPr>
        <w:t>（3）采购代理机构工作人员按照顺序，将各供应商首次响应文件的份数等内容公布，无异议后，由供应商法定代表人（或授权代表人）和监标人签字确认。</w:t>
      </w:r>
      <w:bookmarkEnd w:id="314"/>
    </w:p>
    <w:p>
      <w:pPr>
        <w:pStyle w:val="4"/>
        <w:tabs>
          <w:tab w:val="left" w:pos="360"/>
        </w:tabs>
        <w:rPr>
          <w:rFonts w:hint="eastAsia" w:ascii="仿宋" w:hAnsi="仿宋" w:eastAsia="仿宋" w:cs="仿宋"/>
          <w:b/>
          <w:sz w:val="24"/>
          <w:szCs w:val="21"/>
        </w:rPr>
      </w:pPr>
      <w:bookmarkStart w:id="315" w:name="_Toc58504511"/>
      <w:r>
        <w:rPr>
          <w:rFonts w:hint="eastAsia" w:ascii="仿宋" w:hAnsi="仿宋" w:eastAsia="仿宋" w:cs="仿宋"/>
          <w:b/>
          <w:sz w:val="24"/>
          <w:szCs w:val="21"/>
        </w:rPr>
        <w:t>23.2   响应文件</w:t>
      </w:r>
      <w:bookmarkEnd w:id="306"/>
      <w:bookmarkEnd w:id="307"/>
      <w:bookmarkEnd w:id="308"/>
      <w:bookmarkEnd w:id="309"/>
      <w:bookmarkEnd w:id="310"/>
      <w:r>
        <w:rPr>
          <w:rFonts w:hint="eastAsia" w:ascii="仿宋" w:hAnsi="仿宋" w:eastAsia="仿宋" w:cs="仿宋"/>
          <w:b/>
          <w:sz w:val="24"/>
          <w:szCs w:val="21"/>
        </w:rPr>
        <w:t>评审</w:t>
      </w:r>
      <w:bookmarkEnd w:id="315"/>
    </w:p>
    <w:p>
      <w:pPr>
        <w:tabs>
          <w:tab w:val="left" w:pos="360"/>
          <w:tab w:val="left" w:pos="588"/>
        </w:tabs>
        <w:spacing w:line="360" w:lineRule="auto"/>
        <w:ind w:left="843" w:hanging="843" w:hangingChars="350"/>
        <w:rPr>
          <w:rFonts w:hint="eastAsia" w:ascii="仿宋" w:hAnsi="仿宋" w:eastAsia="仿宋" w:cs="仿宋"/>
          <w:sz w:val="24"/>
        </w:rPr>
      </w:pPr>
      <w:bookmarkStart w:id="316" w:name="_Toc83547671"/>
      <w:r>
        <w:rPr>
          <w:rFonts w:hint="eastAsia" w:ascii="仿宋" w:hAnsi="仿宋" w:eastAsia="仿宋" w:cs="仿宋"/>
          <w:b/>
          <w:color w:val="000000" w:themeColor="text1"/>
          <w:sz w:val="24"/>
          <w14:textFill>
            <w14:solidFill>
              <w14:schemeClr w14:val="tx1"/>
            </w14:solidFill>
          </w14:textFill>
        </w:rPr>
        <w:t>23.2.1</w:t>
      </w:r>
      <w:r>
        <w:rPr>
          <w:rFonts w:hint="eastAsia" w:ascii="仿宋" w:hAnsi="仿宋" w:eastAsia="仿宋" w:cs="仿宋"/>
          <w:b/>
          <w:i/>
          <w:color w:val="FF0000"/>
          <w:sz w:val="24"/>
        </w:rPr>
        <w:t xml:space="preserve"> </w:t>
      </w:r>
      <w:r>
        <w:rPr>
          <w:rFonts w:hint="eastAsia" w:ascii="仿宋" w:hAnsi="仿宋" w:eastAsia="仿宋" w:cs="仿宋"/>
          <w:b/>
          <w:sz w:val="24"/>
        </w:rPr>
        <w:t>响应文件的资格性审查</w:t>
      </w:r>
      <w:r>
        <w:rPr>
          <w:rFonts w:hint="eastAsia" w:ascii="仿宋" w:hAnsi="仿宋" w:eastAsia="仿宋" w:cs="仿宋"/>
          <w:sz w:val="24"/>
        </w:rPr>
        <w:t>。依据《政府采购法》第二十三条和磋商文件的规定，</w:t>
      </w:r>
      <w:r>
        <w:rPr>
          <w:rFonts w:hint="eastAsia" w:ascii="仿宋" w:hAnsi="仿宋" w:eastAsia="仿宋" w:cs="仿宋"/>
          <w:b/>
          <w:sz w:val="24"/>
        </w:rPr>
        <w:t>采购人或采购代理机构负责</w:t>
      </w:r>
      <w:r>
        <w:rPr>
          <w:rFonts w:hint="eastAsia" w:ascii="仿宋" w:hAnsi="仿宋" w:eastAsia="仿宋" w:cs="仿宋"/>
          <w:sz w:val="24"/>
        </w:rPr>
        <w:t>对响应文件中的资格证明文件、信用查询记录等进行审查，以确认供应商具备相应资格。资格性审查出现下列情况者（但不限于），按无效文件处理：</w:t>
      </w:r>
    </w:p>
    <w:p>
      <w:pPr>
        <w:pStyle w:val="23"/>
        <w:ind w:left="840" w:leftChars="400"/>
        <w:rPr>
          <w:rFonts w:hint="eastAsia" w:ascii="仿宋" w:hAnsi="仿宋" w:eastAsia="仿宋" w:cs="仿宋"/>
          <w:sz w:val="24"/>
        </w:rPr>
      </w:pPr>
      <w:r>
        <w:rPr>
          <w:rFonts w:hint="eastAsia" w:ascii="仿宋" w:hAnsi="仿宋" w:eastAsia="仿宋" w:cs="仿宋"/>
        </w:rPr>
        <w:t>（</w:t>
      </w:r>
      <w:r>
        <w:rPr>
          <w:rFonts w:hint="eastAsia" w:ascii="仿宋" w:hAnsi="仿宋" w:eastAsia="仿宋" w:cs="仿宋"/>
          <w:sz w:val="24"/>
        </w:rPr>
        <w:t>1）供应商不符合《中华人民共和国政府采购法》第二十二条的规定和特定资格条件要求的。</w:t>
      </w:r>
    </w:p>
    <w:p>
      <w:pPr>
        <w:pStyle w:val="23"/>
        <w:ind w:left="840" w:leftChars="400"/>
        <w:rPr>
          <w:rFonts w:hint="eastAsia" w:ascii="仿宋" w:hAnsi="仿宋" w:eastAsia="仿宋" w:cs="仿宋"/>
          <w:sz w:val="24"/>
        </w:rPr>
      </w:pPr>
      <w:r>
        <w:rPr>
          <w:rFonts w:hint="eastAsia" w:ascii="仿宋" w:hAnsi="仿宋" w:eastAsia="仿宋" w:cs="仿宋"/>
          <w:sz w:val="24"/>
        </w:rPr>
        <w:t>（2）供应商没有经过正常渠道购买磋商文件或供应商的名称与登记领取磋商文件单位的名称不符。</w:t>
      </w:r>
    </w:p>
    <w:p>
      <w:pPr>
        <w:pStyle w:val="23"/>
        <w:ind w:left="840" w:leftChars="400"/>
        <w:rPr>
          <w:rFonts w:hint="eastAsia" w:ascii="仿宋" w:hAnsi="仿宋" w:eastAsia="仿宋" w:cs="仿宋"/>
          <w:sz w:val="24"/>
        </w:rPr>
      </w:pPr>
      <w:r>
        <w:rPr>
          <w:rFonts w:hint="eastAsia" w:ascii="仿宋" w:hAnsi="仿宋" w:eastAsia="仿宋" w:cs="仿宋"/>
          <w:sz w:val="24"/>
        </w:rPr>
        <w:t>（3）磋商响应文件中未提交法定代表人授权书（法定代表人直接参加磋商未按要求提交其有效身份证）或授权书的合法性或有效性不符合磋商文件规定。授权代表本单位证明的有效性或符合性不符合要求的。</w:t>
      </w:r>
    </w:p>
    <w:p>
      <w:pPr>
        <w:pStyle w:val="23"/>
        <w:ind w:left="840" w:leftChars="400"/>
        <w:rPr>
          <w:rFonts w:hint="eastAsia" w:ascii="仿宋" w:hAnsi="仿宋" w:eastAsia="仿宋" w:cs="仿宋"/>
          <w:sz w:val="24"/>
        </w:rPr>
      </w:pPr>
      <w:r>
        <w:rPr>
          <w:rFonts w:hint="eastAsia" w:ascii="仿宋" w:hAnsi="仿宋" w:eastAsia="仿宋" w:cs="仿宋"/>
          <w:sz w:val="24"/>
        </w:rPr>
        <w:t>（4）信用查询中列入失信被执行人、重大税收违法案件当事人名单、政府采购严重违法失信行为记录名单及其他不符合《中华人民共和国政府采购法》第二十二条规定条件的供应商。</w:t>
      </w:r>
    </w:p>
    <w:p>
      <w:pPr>
        <w:pStyle w:val="23"/>
        <w:ind w:left="840" w:leftChars="400"/>
        <w:rPr>
          <w:rFonts w:hint="eastAsia" w:ascii="仿宋" w:hAnsi="仿宋" w:eastAsia="仿宋" w:cs="仿宋"/>
          <w:sz w:val="24"/>
        </w:rPr>
      </w:pPr>
      <w:r>
        <w:rPr>
          <w:rFonts w:hint="eastAsia" w:ascii="仿宋" w:hAnsi="仿宋" w:eastAsia="仿宋" w:cs="仿宋"/>
          <w:sz w:val="24"/>
        </w:rPr>
        <w:t>（5）采购人或采购代理机构通过“信用中国”网站(www.creditchina.gov.cn)、中国政府采购网(www.ccgp.gov.cn) 等查询相关主体信用记录，并将查询网页打印、存档备查。</w:t>
      </w:r>
    </w:p>
    <w:p>
      <w:pPr>
        <w:pStyle w:val="23"/>
        <w:ind w:left="840" w:leftChars="400"/>
        <w:rPr>
          <w:rFonts w:hint="eastAsia" w:ascii="仿宋" w:hAnsi="仿宋" w:eastAsia="仿宋" w:cs="仿宋"/>
          <w:sz w:val="24"/>
        </w:rPr>
      </w:pPr>
      <w:r>
        <w:rPr>
          <w:rFonts w:hint="eastAsia" w:ascii="仿宋" w:hAnsi="仿宋" w:eastAsia="仿宋" w:cs="仿宋"/>
          <w:sz w:val="24"/>
        </w:rPr>
        <w:t>（6）查询时间为</w:t>
      </w:r>
      <w:r>
        <w:rPr>
          <w:rFonts w:hint="eastAsia" w:ascii="仿宋" w:hAnsi="仿宋" w:eastAsia="仿宋" w:cs="仿宋"/>
          <w:kern w:val="24"/>
          <w:sz w:val="24"/>
          <w:szCs w:val="21"/>
        </w:rPr>
        <w:t>磋商文件发售截止之日起至磋商</w:t>
      </w:r>
      <w:r>
        <w:rPr>
          <w:rFonts w:hint="eastAsia" w:ascii="仿宋" w:hAnsi="仿宋" w:eastAsia="仿宋" w:cs="仿宋"/>
          <w:sz w:val="24"/>
        </w:rPr>
        <w:t>资格审查结束，此段时间段外，网站信息发生的任何变更均不作为资格审查依据。</w:t>
      </w:r>
    </w:p>
    <w:p>
      <w:pPr>
        <w:pStyle w:val="23"/>
        <w:ind w:left="840" w:leftChars="400"/>
        <w:rPr>
          <w:rFonts w:hint="eastAsia" w:ascii="仿宋" w:hAnsi="仿宋" w:eastAsia="仿宋" w:cs="仿宋"/>
          <w:sz w:val="24"/>
        </w:rPr>
      </w:pPr>
      <w:r>
        <w:rPr>
          <w:rFonts w:hint="eastAsia" w:ascii="仿宋" w:hAnsi="仿宋" w:eastAsia="仿宋" w:cs="仿宋"/>
          <w:sz w:val="24"/>
        </w:rPr>
        <w:t>供应商不良信用记录以采购人或采购代理机构查询结果为准。供应商自行提供的与网站信息不一致的其他证明材料亦不作为资格审查依据。</w:t>
      </w:r>
    </w:p>
    <w:p>
      <w:pPr>
        <w:pStyle w:val="23"/>
        <w:ind w:left="840" w:leftChars="400"/>
        <w:rPr>
          <w:rFonts w:hint="eastAsia" w:ascii="仿宋" w:hAnsi="仿宋" w:eastAsia="仿宋" w:cs="仿宋"/>
          <w:i/>
          <w:color w:val="FF0000"/>
          <w:sz w:val="24"/>
        </w:rPr>
      </w:pPr>
      <w:r>
        <w:rPr>
          <w:rFonts w:hint="eastAsia" w:ascii="仿宋" w:hAnsi="仿宋" w:eastAsia="仿宋" w:cs="仿宋"/>
          <w:sz w:val="24"/>
        </w:rPr>
        <w:t>（7）(两个以上的自然人、法人或者其他组织组成一个联合体，以一个供应商的身份共同参加政府采购活动的，应当对所有联合体成员进行信用记录查询，联合体成员存在不良信用记录的，视同联合体存在不良信用记录。</w:t>
      </w:r>
      <w:r>
        <w:rPr>
          <w:rFonts w:hint="eastAsia" w:ascii="仿宋" w:hAnsi="仿宋" w:eastAsia="仿宋" w:cs="仿宋"/>
          <w:i/>
          <w:color w:val="FF0000"/>
          <w:sz w:val="24"/>
        </w:rPr>
        <w:t>)</w:t>
      </w:r>
    </w:p>
    <w:p>
      <w:pPr>
        <w:pStyle w:val="23"/>
        <w:ind w:left="843" w:hanging="843" w:hangingChars="350"/>
        <w:rPr>
          <w:rFonts w:hint="eastAsia" w:ascii="仿宋" w:hAnsi="仿宋" w:eastAsia="仿宋" w:cs="仿宋"/>
          <w:sz w:val="24"/>
        </w:rPr>
      </w:pPr>
      <w:r>
        <w:rPr>
          <w:rFonts w:hint="eastAsia" w:ascii="仿宋" w:hAnsi="仿宋" w:eastAsia="仿宋" w:cs="仿宋"/>
          <w:b/>
          <w:sz w:val="24"/>
        </w:rPr>
        <w:t>23.2.2 磋商响应文件有效性、完整性和响应程度审查：磋商小组</w:t>
      </w:r>
      <w:r>
        <w:rPr>
          <w:rFonts w:hint="eastAsia" w:ascii="仿宋" w:hAnsi="仿宋" w:eastAsia="仿宋" w:cs="仿宋"/>
          <w:sz w:val="24"/>
        </w:rPr>
        <w:t>负责对通过资格审查的响应文件的有效性、完整性和响应性进行审查，以确定是否满足磋商文件要求，出现下列情况者（但不限于），按无效文件处理。</w:t>
      </w:r>
    </w:p>
    <w:p>
      <w:pPr>
        <w:pStyle w:val="23"/>
        <w:ind w:left="840" w:leftChars="400"/>
        <w:rPr>
          <w:rFonts w:hint="eastAsia" w:ascii="仿宋" w:hAnsi="仿宋" w:eastAsia="仿宋" w:cs="仿宋"/>
          <w:sz w:val="24"/>
        </w:rPr>
      </w:pPr>
      <w:r>
        <w:rPr>
          <w:rFonts w:hint="eastAsia" w:ascii="仿宋" w:hAnsi="仿宋" w:eastAsia="仿宋" w:cs="仿宋"/>
          <w:sz w:val="24"/>
        </w:rPr>
        <w:t>（1）供应商未按磋商文件要求加盖单位公章；</w:t>
      </w:r>
    </w:p>
    <w:p>
      <w:pPr>
        <w:pStyle w:val="23"/>
        <w:ind w:left="840" w:leftChars="400"/>
        <w:rPr>
          <w:rFonts w:hint="eastAsia" w:ascii="仿宋" w:hAnsi="仿宋" w:eastAsia="仿宋" w:cs="仿宋"/>
          <w:sz w:val="24"/>
        </w:rPr>
      </w:pPr>
      <w:r>
        <w:rPr>
          <w:rFonts w:hint="eastAsia" w:ascii="仿宋" w:hAnsi="仿宋" w:eastAsia="仿宋" w:cs="仿宋"/>
          <w:sz w:val="24"/>
        </w:rPr>
        <w:t>（2）磋商响应文件未按磋商文件要求进行法定代表人或其授权代表签字；</w:t>
      </w:r>
    </w:p>
    <w:p>
      <w:pPr>
        <w:pStyle w:val="23"/>
        <w:ind w:left="840" w:leftChars="400"/>
        <w:rPr>
          <w:rFonts w:hint="eastAsia" w:ascii="仿宋" w:hAnsi="仿宋" w:eastAsia="仿宋" w:cs="仿宋"/>
          <w:sz w:val="24"/>
        </w:rPr>
      </w:pPr>
      <w:r>
        <w:rPr>
          <w:rFonts w:hint="eastAsia" w:ascii="仿宋" w:hAnsi="仿宋" w:eastAsia="仿宋" w:cs="仿宋"/>
          <w:sz w:val="24"/>
        </w:rPr>
        <w:t>（3）无有效期或有效期达不到磋商文件的要求。</w:t>
      </w:r>
    </w:p>
    <w:p>
      <w:pPr>
        <w:pStyle w:val="23"/>
        <w:ind w:left="840" w:leftChars="400"/>
        <w:rPr>
          <w:rFonts w:hint="eastAsia" w:ascii="仿宋" w:hAnsi="仿宋" w:eastAsia="仿宋" w:cs="仿宋"/>
          <w:sz w:val="24"/>
        </w:rPr>
      </w:pPr>
      <w:r>
        <w:rPr>
          <w:rFonts w:hint="eastAsia" w:ascii="仿宋" w:hAnsi="仿宋" w:eastAsia="仿宋" w:cs="仿宋"/>
          <w:sz w:val="24"/>
        </w:rPr>
        <w:t>（4）供应商首次磋商报价出现选择性报价。</w:t>
      </w:r>
    </w:p>
    <w:p>
      <w:pPr>
        <w:pStyle w:val="23"/>
        <w:ind w:left="840" w:leftChars="400"/>
        <w:rPr>
          <w:rFonts w:hint="eastAsia" w:ascii="仿宋" w:hAnsi="仿宋" w:eastAsia="仿宋" w:cs="仿宋"/>
          <w:sz w:val="24"/>
        </w:rPr>
      </w:pPr>
      <w:r>
        <w:rPr>
          <w:rFonts w:hint="eastAsia" w:ascii="仿宋" w:hAnsi="仿宋" w:eastAsia="仿宋" w:cs="仿宋"/>
          <w:sz w:val="24"/>
        </w:rPr>
        <w:t>（5）首次磋商报价超出采购预算；</w:t>
      </w:r>
    </w:p>
    <w:p>
      <w:pPr>
        <w:pStyle w:val="23"/>
        <w:ind w:left="840" w:leftChars="400"/>
        <w:rPr>
          <w:rFonts w:hint="eastAsia" w:ascii="仿宋" w:hAnsi="仿宋" w:eastAsia="仿宋" w:cs="仿宋"/>
          <w:sz w:val="24"/>
        </w:rPr>
      </w:pPr>
      <w:r>
        <w:rPr>
          <w:rFonts w:hint="eastAsia" w:ascii="仿宋" w:hAnsi="仿宋" w:eastAsia="仿宋" w:cs="仿宋"/>
          <w:sz w:val="24"/>
        </w:rPr>
        <w:t>（6）响应文件中对合同草案条款附加了采购人难以接受的条件。</w:t>
      </w:r>
    </w:p>
    <w:p>
      <w:pPr>
        <w:pStyle w:val="23"/>
        <w:ind w:left="840" w:leftChars="400"/>
        <w:rPr>
          <w:rFonts w:hint="eastAsia" w:ascii="仿宋" w:hAnsi="仿宋" w:eastAsia="仿宋" w:cs="仿宋"/>
          <w:sz w:val="24"/>
        </w:rPr>
      </w:pPr>
      <w:r>
        <w:rPr>
          <w:rFonts w:hint="eastAsia" w:ascii="仿宋" w:hAnsi="仿宋" w:eastAsia="仿宋" w:cs="仿宋"/>
          <w:sz w:val="24"/>
        </w:rPr>
        <w:t>（7）磋商内容出现漏项或数量与要求不符，出现重大负偏差。</w:t>
      </w:r>
    </w:p>
    <w:p>
      <w:pPr>
        <w:pStyle w:val="23"/>
        <w:ind w:left="840" w:leftChars="400"/>
        <w:rPr>
          <w:rFonts w:hint="eastAsia" w:ascii="仿宋" w:hAnsi="仿宋" w:eastAsia="仿宋" w:cs="仿宋"/>
          <w:sz w:val="24"/>
        </w:rPr>
      </w:pPr>
      <w:r>
        <w:rPr>
          <w:rFonts w:hint="eastAsia" w:ascii="仿宋" w:hAnsi="仿宋" w:eastAsia="仿宋" w:cs="仿宋"/>
          <w:sz w:val="24"/>
        </w:rPr>
        <w:t>（8）响应文件中技术指标达不到采购要求，降低了产品档次或影响产品性能、功能。</w:t>
      </w:r>
    </w:p>
    <w:p>
      <w:pPr>
        <w:pStyle w:val="23"/>
        <w:ind w:left="840" w:leftChars="400"/>
        <w:rPr>
          <w:rFonts w:hint="eastAsia" w:ascii="仿宋" w:hAnsi="仿宋" w:eastAsia="仿宋" w:cs="仿宋"/>
          <w:sz w:val="24"/>
        </w:rPr>
      </w:pPr>
      <w:r>
        <w:rPr>
          <w:rFonts w:hint="eastAsia" w:ascii="仿宋" w:hAnsi="仿宋" w:eastAsia="仿宋" w:cs="仿宋"/>
          <w:sz w:val="24"/>
        </w:rPr>
        <w:t>（9）响应报价与市场价偏离较大，低于成本，形成不正当竞争。</w:t>
      </w:r>
    </w:p>
    <w:p>
      <w:pPr>
        <w:pStyle w:val="23"/>
        <w:ind w:left="840" w:leftChars="400"/>
        <w:rPr>
          <w:rFonts w:hint="eastAsia" w:ascii="仿宋" w:hAnsi="仿宋" w:eastAsia="仿宋" w:cs="仿宋"/>
          <w:sz w:val="24"/>
        </w:rPr>
      </w:pPr>
      <w:r>
        <w:rPr>
          <w:rFonts w:hint="eastAsia" w:ascii="仿宋" w:hAnsi="仿宋" w:eastAsia="仿宋" w:cs="仿宋"/>
          <w:sz w:val="24"/>
        </w:rPr>
        <w:t>（10）供应商提供虚假证明，开具虚假资质，出现虚假应答或故意隐瞒行为。</w:t>
      </w:r>
    </w:p>
    <w:p>
      <w:pPr>
        <w:pStyle w:val="4"/>
        <w:tabs>
          <w:tab w:val="left" w:pos="360"/>
        </w:tabs>
        <w:rPr>
          <w:rFonts w:hint="eastAsia" w:ascii="仿宋" w:hAnsi="仿宋" w:eastAsia="仿宋" w:cs="仿宋"/>
          <w:b/>
          <w:sz w:val="24"/>
          <w:szCs w:val="21"/>
        </w:rPr>
      </w:pPr>
      <w:bookmarkStart w:id="317" w:name="_Toc58504512"/>
      <w:r>
        <w:rPr>
          <w:rFonts w:hint="eastAsia" w:ascii="仿宋" w:hAnsi="仿宋" w:eastAsia="仿宋" w:cs="仿宋"/>
          <w:b/>
          <w:sz w:val="24"/>
          <w:szCs w:val="21"/>
        </w:rPr>
        <w:t>23.3   磋商</w:t>
      </w:r>
      <w:bookmarkEnd w:id="317"/>
    </w:p>
    <w:p>
      <w:pPr>
        <w:pStyle w:val="23"/>
        <w:ind w:left="840" w:hanging="840" w:hangingChars="350"/>
        <w:rPr>
          <w:rFonts w:hint="eastAsia" w:ascii="仿宋" w:hAnsi="仿宋" w:eastAsia="仿宋" w:cs="仿宋"/>
          <w:sz w:val="24"/>
        </w:rPr>
      </w:pPr>
      <w:bookmarkStart w:id="318" w:name="_Toc58504513"/>
      <w:r>
        <w:rPr>
          <w:rFonts w:hint="eastAsia" w:ascii="仿宋" w:hAnsi="仿宋" w:eastAsia="仿宋" w:cs="仿宋"/>
          <w:sz w:val="24"/>
        </w:rPr>
        <w:t>23.3.1 磋商小组集中与各供应商分别进行磋商，并给所有参加磋商供应商平等的磋商机会。</w:t>
      </w:r>
      <w:bookmarkEnd w:id="318"/>
    </w:p>
    <w:p>
      <w:pPr>
        <w:pStyle w:val="23"/>
        <w:ind w:left="840" w:hanging="840" w:hangingChars="350"/>
        <w:rPr>
          <w:rFonts w:hint="eastAsia" w:ascii="仿宋" w:hAnsi="仿宋" w:eastAsia="仿宋" w:cs="仿宋"/>
          <w:sz w:val="24"/>
        </w:rPr>
      </w:pPr>
      <w:r>
        <w:rPr>
          <w:rFonts w:hint="eastAsia" w:ascii="仿宋" w:hAnsi="仿宋" w:eastAsia="仿宋" w:cs="仿宋"/>
          <w:sz w:val="24"/>
        </w:rPr>
        <w:t>23.3.2 磋商小组在对响应文件的有效性、完整性和响应程度进行审核时，以</w:t>
      </w:r>
      <w:r>
        <w:rPr>
          <w:rFonts w:hint="eastAsia" w:ascii="仿宋" w:hAnsi="仿宋" w:eastAsia="仿宋" w:cs="仿宋"/>
          <w:b/>
          <w:sz w:val="24"/>
        </w:rPr>
        <w:t>书面形式</w:t>
      </w:r>
      <w:r>
        <w:rPr>
          <w:rFonts w:hint="eastAsia" w:ascii="仿宋" w:hAnsi="仿宋" w:eastAsia="仿宋" w:cs="仿宋"/>
          <w:sz w:val="24"/>
        </w:rPr>
        <w:t>要求供应商对响应文件中含义不明确、同类问题表述不一致、或者明显文字和计算错误的内容在约定时间内做出必要的澄清、说明或更正。供应商澄清、说明或者更正应当由法定代表人或者授权代表签字或者加盖公章。澄清、说明或者更正不得超出响应范围，或者改变响应文件的实质性内容。</w:t>
      </w:r>
    </w:p>
    <w:p>
      <w:pPr>
        <w:pStyle w:val="23"/>
        <w:ind w:left="840" w:hanging="840" w:hangingChars="350"/>
        <w:rPr>
          <w:rFonts w:hint="eastAsia" w:ascii="仿宋" w:hAnsi="仿宋" w:eastAsia="仿宋" w:cs="仿宋"/>
          <w:sz w:val="24"/>
        </w:rPr>
      </w:pPr>
      <w:r>
        <w:rPr>
          <w:rFonts w:hint="eastAsia" w:ascii="仿宋" w:hAnsi="仿宋" w:eastAsia="仿宋" w:cs="仿宋"/>
          <w:sz w:val="24"/>
        </w:rPr>
        <w:t>23.3.3 磋商过程中，磋商小组可以根据磋商文件和磋商情况实质性变动采购需求中的技术、服务要求以及合同草案条款，但不得变动磋商文件中的其他内容。实质性变动的内容，须经采购人代表确认，并成为磋商文件的有效组成部分。</w:t>
      </w:r>
    </w:p>
    <w:p>
      <w:pPr>
        <w:pStyle w:val="23"/>
        <w:rPr>
          <w:rFonts w:hint="eastAsia" w:ascii="仿宋" w:hAnsi="仿宋" w:eastAsia="仿宋" w:cs="仿宋"/>
          <w:sz w:val="24"/>
        </w:rPr>
      </w:pPr>
      <w:r>
        <w:rPr>
          <w:rFonts w:hint="eastAsia" w:ascii="仿宋" w:hAnsi="仿宋" w:eastAsia="仿宋" w:cs="仿宋"/>
          <w:sz w:val="24"/>
        </w:rPr>
        <w:t>23.3.4 如出现下述情形之一的，视为供应商主动退出磋商，其响应将被拒绝：</w:t>
      </w:r>
    </w:p>
    <w:p>
      <w:pPr>
        <w:pStyle w:val="23"/>
        <w:ind w:left="840" w:leftChars="400"/>
        <w:rPr>
          <w:rFonts w:hint="eastAsia" w:ascii="仿宋" w:hAnsi="仿宋" w:eastAsia="仿宋" w:cs="仿宋"/>
          <w:sz w:val="24"/>
        </w:rPr>
      </w:pPr>
      <w:r>
        <w:rPr>
          <w:rFonts w:hint="eastAsia" w:ascii="仿宋" w:hAnsi="仿宋" w:eastAsia="仿宋" w:cs="仿宋"/>
          <w:sz w:val="24"/>
        </w:rPr>
        <w:t>（1）供应商未按要求确认磋商小组确定的本项目最终技术需求的；</w:t>
      </w:r>
    </w:p>
    <w:p>
      <w:pPr>
        <w:pStyle w:val="23"/>
        <w:ind w:left="840" w:leftChars="400"/>
        <w:rPr>
          <w:rFonts w:hint="eastAsia" w:ascii="仿宋" w:hAnsi="仿宋" w:eastAsia="仿宋" w:cs="仿宋"/>
          <w:sz w:val="24"/>
        </w:rPr>
      </w:pPr>
      <w:r>
        <w:rPr>
          <w:rFonts w:hint="eastAsia" w:ascii="仿宋" w:hAnsi="仿宋" w:eastAsia="仿宋" w:cs="仿宋"/>
          <w:sz w:val="24"/>
        </w:rPr>
        <w:t>（2）最后报价未实质性响应磋商小组确定的本项目最终技术需求的，或附有采购人无法接受的条件的。</w:t>
      </w:r>
    </w:p>
    <w:p>
      <w:pPr>
        <w:pStyle w:val="23"/>
        <w:rPr>
          <w:rFonts w:hint="eastAsia" w:ascii="仿宋" w:hAnsi="仿宋" w:eastAsia="仿宋" w:cs="仿宋"/>
          <w:b/>
          <w:sz w:val="24"/>
          <w:szCs w:val="21"/>
        </w:rPr>
      </w:pPr>
      <w:r>
        <w:rPr>
          <w:rFonts w:hint="eastAsia" w:ascii="仿宋" w:hAnsi="仿宋" w:eastAsia="仿宋" w:cs="仿宋"/>
          <w:b/>
          <w:sz w:val="24"/>
          <w:szCs w:val="21"/>
        </w:rPr>
        <w:t>23.4   最后报价</w:t>
      </w:r>
    </w:p>
    <w:p>
      <w:pPr>
        <w:pStyle w:val="23"/>
        <w:ind w:left="840" w:hanging="840" w:hangingChars="350"/>
        <w:rPr>
          <w:rFonts w:hint="eastAsia" w:ascii="仿宋" w:hAnsi="仿宋" w:eastAsia="仿宋" w:cs="仿宋"/>
          <w:sz w:val="24"/>
        </w:rPr>
      </w:pPr>
      <w:r>
        <w:rPr>
          <w:rFonts w:hint="eastAsia" w:ascii="仿宋" w:hAnsi="仿宋" w:eastAsia="仿宋" w:cs="仿宋"/>
          <w:sz w:val="24"/>
        </w:rPr>
        <w:t>23.4.1 磋商结束后，磋商小组要求所有实质性响应的供应商在规定时间内提交最后报价，提交最后报价的供应商不少于3家。最后报价是供应商响应文件的有效组成部分。</w:t>
      </w:r>
    </w:p>
    <w:p>
      <w:pPr>
        <w:pStyle w:val="23"/>
        <w:ind w:left="840" w:hanging="840" w:hangingChars="350"/>
        <w:rPr>
          <w:rFonts w:hint="eastAsia" w:ascii="仿宋" w:hAnsi="仿宋" w:eastAsia="仿宋" w:cs="仿宋"/>
          <w:sz w:val="24"/>
        </w:rPr>
      </w:pPr>
      <w:r>
        <w:rPr>
          <w:rFonts w:hint="eastAsia" w:ascii="仿宋" w:hAnsi="仿宋" w:eastAsia="仿宋" w:cs="仿宋"/>
          <w:sz w:val="24"/>
        </w:rPr>
        <w:t>23.4.2 最后报价应按报价的格式内容填写，并且同时提交最后响应报价表、最后报价明细表、最后节能、环境标志产品明细表等内容。各供应商在提交响应文件时，应对最后报价加盖供应商红色公章，且由法定代表人（或授权代表人）签字。</w:t>
      </w:r>
    </w:p>
    <w:p>
      <w:pPr>
        <w:pStyle w:val="4"/>
        <w:rPr>
          <w:rFonts w:hint="eastAsia" w:ascii="仿宋" w:hAnsi="仿宋" w:eastAsia="仿宋" w:cs="仿宋"/>
          <w:b/>
          <w:bCs/>
          <w:sz w:val="24"/>
          <w:szCs w:val="21"/>
        </w:rPr>
      </w:pPr>
      <w:bookmarkStart w:id="319" w:name="_Toc150509297"/>
      <w:bookmarkStart w:id="320" w:name="_Toc151193934"/>
      <w:bookmarkStart w:id="321" w:name="_Toc164608660"/>
      <w:bookmarkStart w:id="322" w:name="_Toc164351640"/>
      <w:bookmarkStart w:id="323" w:name="_Toc151193788"/>
      <w:bookmarkStart w:id="324" w:name="_Toc164229241"/>
      <w:bookmarkStart w:id="325" w:name="_Toc151193860"/>
      <w:bookmarkStart w:id="326" w:name="_Ref467307010"/>
      <w:bookmarkStart w:id="327" w:name="_Toc151193716"/>
      <w:bookmarkStart w:id="328" w:name="_Toc127151546"/>
      <w:bookmarkStart w:id="329" w:name="_Toc127161460"/>
      <w:bookmarkStart w:id="330" w:name="_Toc249515422"/>
      <w:bookmarkStart w:id="331" w:name="_Toc520356170"/>
      <w:bookmarkStart w:id="332" w:name="_Toc127151747"/>
      <w:bookmarkStart w:id="333" w:name="_Toc151193644"/>
      <w:bookmarkStart w:id="334" w:name="_Toc164608815"/>
      <w:bookmarkStart w:id="335" w:name="_Toc249515310"/>
      <w:bookmarkStart w:id="336" w:name="_Toc142311048"/>
      <w:bookmarkStart w:id="337" w:name="_Toc150480784"/>
      <w:bookmarkStart w:id="338" w:name="_Toc151190173"/>
      <w:bookmarkStart w:id="339" w:name="_Toc150774751"/>
      <w:bookmarkStart w:id="340" w:name="_Toc13753"/>
      <w:bookmarkStart w:id="341" w:name="_Toc249525191"/>
      <w:bookmarkStart w:id="342" w:name="_Toc164229387"/>
      <w:bookmarkStart w:id="343" w:name="_Toc195842911"/>
      <w:bookmarkStart w:id="344" w:name="_Toc149720839"/>
      <w:bookmarkStart w:id="345" w:name="_Toc150774646"/>
      <w:r>
        <w:rPr>
          <w:rFonts w:hint="eastAsia" w:ascii="仿宋" w:hAnsi="仿宋" w:eastAsia="仿宋" w:cs="仿宋"/>
          <w:b/>
          <w:bCs/>
          <w:sz w:val="24"/>
          <w:szCs w:val="21"/>
        </w:rPr>
        <w:t>24.    评审办法及</w:t>
      </w:r>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r>
        <w:rPr>
          <w:rFonts w:hint="eastAsia" w:ascii="仿宋" w:hAnsi="仿宋" w:eastAsia="仿宋" w:cs="仿宋"/>
          <w:b/>
          <w:bCs/>
          <w:sz w:val="24"/>
          <w:szCs w:val="21"/>
        </w:rPr>
        <w:t>落实政府采购政策，详见第三章。</w:t>
      </w:r>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16"/>
    </w:p>
    <w:p>
      <w:pPr>
        <w:rPr>
          <w:rFonts w:hint="eastAsia" w:ascii="仿宋" w:hAnsi="仿宋" w:eastAsia="仿宋" w:cs="仿宋"/>
        </w:rPr>
      </w:pPr>
    </w:p>
    <w:p>
      <w:pPr>
        <w:pStyle w:val="78"/>
        <w:spacing w:before="24" w:after="24"/>
        <w:ind w:firstLine="602"/>
        <w:jc w:val="center"/>
        <w:rPr>
          <w:rFonts w:hint="eastAsia" w:ascii="仿宋" w:hAnsi="仿宋" w:eastAsia="仿宋" w:cs="仿宋"/>
          <w:sz w:val="30"/>
          <w:szCs w:val="30"/>
        </w:rPr>
      </w:pPr>
      <w:bookmarkStart w:id="346" w:name="_Hlt497729446"/>
      <w:bookmarkEnd w:id="346"/>
      <w:bookmarkStart w:id="347" w:name="_Hlt491765714"/>
      <w:bookmarkEnd w:id="347"/>
      <w:bookmarkStart w:id="348" w:name="_Toc177995479"/>
      <w:bookmarkStart w:id="349" w:name="_Toc499711890"/>
      <w:bookmarkStart w:id="350" w:name="_Toc90556635"/>
      <w:bookmarkStart w:id="351" w:name="_Toc249515423"/>
      <w:bookmarkStart w:id="352" w:name="_Toc389620199"/>
      <w:bookmarkStart w:id="353" w:name="_Toc232176278"/>
      <w:bookmarkStart w:id="354" w:name="_Toc496324585"/>
      <w:bookmarkStart w:id="355" w:name="_Toc70687174"/>
      <w:bookmarkStart w:id="356" w:name="_Toc499711049"/>
      <w:bookmarkStart w:id="357" w:name="_Toc232395218"/>
      <w:bookmarkStart w:id="358" w:name="_Toc177817340"/>
      <w:bookmarkStart w:id="359" w:name="_Toc256342149"/>
      <w:bookmarkStart w:id="360" w:name="_Toc177189241"/>
      <w:bookmarkStart w:id="361" w:name="_Toc500747068"/>
      <w:bookmarkStart w:id="362" w:name="_Toc184043047"/>
      <w:bookmarkStart w:id="363" w:name="_Toc385992360"/>
      <w:bookmarkStart w:id="364" w:name="_Toc53722846"/>
      <w:bookmarkStart w:id="365" w:name="_Toc503063428"/>
      <w:bookmarkStart w:id="366" w:name="_Toc500746972"/>
      <w:bookmarkStart w:id="367" w:name="_Toc249525192"/>
      <w:bookmarkStart w:id="368" w:name="_Toc492955421"/>
      <w:bookmarkStart w:id="369" w:name="_Toc249515311"/>
      <w:bookmarkStart w:id="370" w:name="_Toc500747195"/>
      <w:bookmarkStart w:id="371" w:name="_Toc176882548"/>
      <w:r>
        <w:rPr>
          <w:rFonts w:hint="eastAsia" w:ascii="仿宋" w:hAnsi="仿宋" w:eastAsia="仿宋" w:cs="仿宋"/>
          <w:sz w:val="30"/>
          <w:szCs w:val="30"/>
        </w:rPr>
        <w:t>六、确定成交单位、授予合同</w:t>
      </w:r>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p>
    <w:p>
      <w:pPr>
        <w:rPr>
          <w:rFonts w:hint="eastAsia" w:ascii="仿宋" w:hAnsi="仿宋" w:eastAsia="仿宋" w:cs="仿宋"/>
        </w:rPr>
      </w:pPr>
    </w:p>
    <w:p>
      <w:pPr>
        <w:pStyle w:val="4"/>
        <w:numPr>
          <w:ilvl w:val="0"/>
          <w:numId w:val="7"/>
        </w:numPr>
        <w:rPr>
          <w:rFonts w:hint="eastAsia" w:ascii="仿宋" w:hAnsi="仿宋" w:eastAsia="仿宋" w:cs="仿宋"/>
          <w:b/>
          <w:bCs/>
          <w:sz w:val="24"/>
          <w:szCs w:val="21"/>
        </w:rPr>
      </w:pPr>
      <w:bookmarkStart w:id="372" w:name="_Toc184043048"/>
      <w:bookmarkStart w:id="373" w:name="_Toc249515312"/>
      <w:bookmarkStart w:id="374" w:name="_Toc249515424"/>
      <w:bookmarkStart w:id="375" w:name="_Toc385992361"/>
      <w:bookmarkStart w:id="376" w:name="_Toc389620200"/>
      <w:bookmarkStart w:id="377" w:name="_Toc249525193"/>
      <w:bookmarkStart w:id="378" w:name="_Toc27151"/>
      <w:bookmarkStart w:id="379" w:name="_Toc70687175"/>
      <w:r>
        <w:rPr>
          <w:rFonts w:hint="eastAsia" w:ascii="仿宋" w:hAnsi="仿宋" w:eastAsia="仿宋" w:cs="仿宋"/>
          <w:b/>
          <w:bCs/>
          <w:sz w:val="24"/>
          <w:szCs w:val="21"/>
        </w:rPr>
        <w:t xml:space="preserve">   确定成交</w:t>
      </w:r>
      <w:bookmarkEnd w:id="372"/>
      <w:bookmarkEnd w:id="373"/>
      <w:bookmarkEnd w:id="374"/>
      <w:bookmarkEnd w:id="375"/>
      <w:bookmarkEnd w:id="376"/>
      <w:bookmarkEnd w:id="377"/>
      <w:bookmarkEnd w:id="378"/>
      <w:bookmarkEnd w:id="379"/>
      <w:r>
        <w:rPr>
          <w:rFonts w:hint="eastAsia" w:ascii="仿宋" w:hAnsi="仿宋" w:eastAsia="仿宋" w:cs="仿宋"/>
          <w:b/>
          <w:bCs/>
          <w:sz w:val="24"/>
          <w:szCs w:val="21"/>
        </w:rPr>
        <w:t>单位</w:t>
      </w:r>
    </w:p>
    <w:p>
      <w:pPr>
        <w:tabs>
          <w:tab w:val="left" w:pos="588"/>
        </w:tabs>
        <w:spacing w:line="360" w:lineRule="auto"/>
        <w:rPr>
          <w:rFonts w:hint="eastAsia" w:ascii="仿宋" w:hAnsi="仿宋" w:eastAsia="仿宋" w:cs="仿宋"/>
          <w:sz w:val="24"/>
        </w:rPr>
      </w:pPr>
      <w:r>
        <w:rPr>
          <w:rFonts w:hint="eastAsia" w:ascii="仿宋" w:hAnsi="仿宋" w:eastAsia="仿宋" w:cs="仿宋"/>
          <w:sz w:val="24"/>
        </w:rPr>
        <w:t>25.1   采购代理机构应在评审结束后两个工作日内，将评审报告送采购人。</w:t>
      </w:r>
    </w:p>
    <w:p>
      <w:pPr>
        <w:tabs>
          <w:tab w:val="left" w:pos="588"/>
        </w:tabs>
        <w:spacing w:line="360" w:lineRule="auto"/>
        <w:ind w:left="840" w:hanging="840" w:hangingChars="350"/>
        <w:rPr>
          <w:rFonts w:hint="eastAsia" w:ascii="仿宋" w:hAnsi="仿宋" w:eastAsia="仿宋" w:cs="仿宋"/>
          <w:sz w:val="24"/>
        </w:rPr>
      </w:pPr>
      <w:r>
        <w:rPr>
          <w:rFonts w:hint="eastAsia" w:ascii="仿宋" w:hAnsi="仿宋" w:eastAsia="仿宋" w:cs="仿宋"/>
          <w:sz w:val="24"/>
        </w:rPr>
        <w:t>25.2   采购人在收到评审报告后五个工作日内，根据评审报告对评审过程及结果进行严格审核后确定成交供应商，复函采购代理机构。</w:t>
      </w:r>
    </w:p>
    <w:p>
      <w:pPr>
        <w:tabs>
          <w:tab w:val="left" w:pos="588"/>
        </w:tabs>
        <w:spacing w:line="360" w:lineRule="auto"/>
        <w:ind w:left="840" w:hanging="840" w:hangingChars="350"/>
        <w:rPr>
          <w:rFonts w:hint="eastAsia" w:ascii="仿宋" w:hAnsi="仿宋" w:eastAsia="仿宋" w:cs="仿宋"/>
          <w:sz w:val="24"/>
        </w:rPr>
      </w:pPr>
      <w:r>
        <w:rPr>
          <w:rFonts w:hint="eastAsia" w:ascii="仿宋" w:hAnsi="仿宋" w:eastAsia="仿宋" w:cs="仿宋"/>
          <w:sz w:val="24"/>
        </w:rPr>
        <w:t>25.3   采购代理机构在接到采购人的成交复函后，在财政部门指定的政府采购信息发布媒体上公告，公告期限为一个工作日，并向成交供应商发出成交通知书。成交通知书是合同文件的组成部分。</w:t>
      </w:r>
    </w:p>
    <w:p>
      <w:pPr>
        <w:tabs>
          <w:tab w:val="left" w:pos="588"/>
        </w:tabs>
        <w:spacing w:line="360" w:lineRule="auto"/>
        <w:rPr>
          <w:rFonts w:hint="eastAsia" w:ascii="仿宋" w:hAnsi="仿宋" w:eastAsia="仿宋" w:cs="仿宋"/>
          <w:sz w:val="24"/>
        </w:rPr>
      </w:pPr>
      <w:r>
        <w:rPr>
          <w:rFonts w:hint="eastAsia" w:ascii="仿宋" w:hAnsi="仿宋" w:eastAsia="仿宋" w:cs="仿宋"/>
          <w:sz w:val="24"/>
        </w:rPr>
        <w:t>25.4   采购代理机构将评审过程及成交供应商情况书面报监督机构备案。</w:t>
      </w:r>
      <w:bookmarkStart w:id="380" w:name="_Toc385992364"/>
      <w:bookmarkEnd w:id="380"/>
      <w:bookmarkStart w:id="381" w:name="_Toc389620203"/>
      <w:bookmarkEnd w:id="381"/>
    </w:p>
    <w:p>
      <w:pPr>
        <w:pStyle w:val="4"/>
        <w:rPr>
          <w:rFonts w:hint="eastAsia" w:ascii="仿宋" w:hAnsi="仿宋" w:eastAsia="仿宋" w:cs="仿宋"/>
          <w:b/>
          <w:bCs/>
          <w:sz w:val="24"/>
          <w:szCs w:val="21"/>
        </w:rPr>
      </w:pPr>
      <w:bookmarkStart w:id="382" w:name="_Toc385992365"/>
      <w:bookmarkStart w:id="383" w:name="_Toc389620204"/>
      <w:r>
        <w:rPr>
          <w:rFonts w:hint="eastAsia" w:ascii="仿宋" w:hAnsi="仿宋" w:eastAsia="仿宋" w:cs="仿宋"/>
          <w:b/>
          <w:bCs/>
          <w:sz w:val="24"/>
          <w:szCs w:val="21"/>
        </w:rPr>
        <w:t>26.    合同</w:t>
      </w:r>
    </w:p>
    <w:p>
      <w:pPr>
        <w:tabs>
          <w:tab w:val="left" w:pos="588"/>
        </w:tabs>
        <w:spacing w:line="360" w:lineRule="auto"/>
        <w:ind w:left="840" w:hanging="840" w:hangingChars="350"/>
        <w:rPr>
          <w:rFonts w:hint="eastAsia" w:ascii="仿宋" w:hAnsi="仿宋" w:eastAsia="仿宋" w:cs="仿宋"/>
          <w:sz w:val="24"/>
        </w:rPr>
      </w:pPr>
      <w:r>
        <w:rPr>
          <w:rFonts w:hint="eastAsia" w:ascii="仿宋" w:hAnsi="仿宋" w:eastAsia="仿宋" w:cs="仿宋"/>
          <w:sz w:val="24"/>
        </w:rPr>
        <w:t>26.1   自成交通知书发出后三十日内，按照磋商文件和成交供应商响应文件的约定，采购人与成交供应商洽谈合同条款，并签订合同。磋商文件及成交供应商的响应文件均作为合同的组成部分。</w:t>
      </w:r>
    </w:p>
    <w:p>
      <w:pPr>
        <w:tabs>
          <w:tab w:val="left" w:pos="588"/>
        </w:tabs>
        <w:spacing w:line="360" w:lineRule="auto"/>
        <w:ind w:left="840" w:hanging="840" w:hangingChars="350"/>
        <w:rPr>
          <w:rFonts w:hint="eastAsia" w:ascii="仿宋" w:hAnsi="仿宋" w:eastAsia="仿宋" w:cs="仿宋"/>
          <w:sz w:val="24"/>
        </w:rPr>
      </w:pPr>
      <w:r>
        <w:rPr>
          <w:rFonts w:hint="eastAsia" w:ascii="仿宋" w:hAnsi="仿宋" w:eastAsia="仿宋" w:cs="仿宋"/>
          <w:sz w:val="24"/>
        </w:rPr>
        <w:t>26.2   确定成交单位后，成交供应商因自身原因未按程序签订合同，采购人将取消其成交资格，同时报请监督机构备案。在此情况下，采购人可按评审结果顺序将合同授予下一成交候选人或重新采购。</w:t>
      </w:r>
    </w:p>
    <w:p>
      <w:pPr>
        <w:pStyle w:val="4"/>
        <w:rPr>
          <w:rFonts w:hint="eastAsia" w:ascii="仿宋" w:hAnsi="仿宋" w:eastAsia="仿宋" w:cs="仿宋"/>
          <w:b/>
          <w:bCs/>
          <w:sz w:val="24"/>
          <w:szCs w:val="21"/>
        </w:rPr>
      </w:pPr>
      <w:r>
        <w:rPr>
          <w:rFonts w:hint="eastAsia" w:ascii="仿宋" w:hAnsi="仿宋" w:eastAsia="仿宋" w:cs="仿宋"/>
          <w:b/>
          <w:bCs/>
          <w:sz w:val="24"/>
          <w:szCs w:val="21"/>
        </w:rPr>
        <w:t>27.    询问与质疑 </w:t>
      </w:r>
    </w:p>
    <w:p>
      <w:pPr>
        <w:tabs>
          <w:tab w:val="left" w:pos="588"/>
        </w:tabs>
        <w:spacing w:line="360" w:lineRule="auto"/>
        <w:rPr>
          <w:rFonts w:hint="eastAsia" w:ascii="仿宋" w:hAnsi="仿宋" w:eastAsia="仿宋" w:cs="仿宋"/>
          <w:sz w:val="24"/>
        </w:rPr>
      </w:pPr>
      <w:r>
        <w:rPr>
          <w:rFonts w:hint="eastAsia" w:ascii="仿宋" w:hAnsi="仿宋" w:eastAsia="仿宋" w:cs="仿宋"/>
          <w:sz w:val="24"/>
        </w:rPr>
        <w:t>27.1   供应商对政府采购活动事项有疑问的，可以向采购人提出询问。</w:t>
      </w:r>
    </w:p>
    <w:p>
      <w:pPr>
        <w:tabs>
          <w:tab w:val="left" w:pos="588"/>
        </w:tabs>
        <w:spacing w:line="360" w:lineRule="auto"/>
        <w:ind w:left="840" w:hanging="840" w:hangingChars="350"/>
        <w:rPr>
          <w:rFonts w:hint="eastAsia" w:ascii="仿宋" w:hAnsi="仿宋" w:eastAsia="仿宋" w:cs="仿宋"/>
          <w:sz w:val="24"/>
        </w:rPr>
      </w:pPr>
      <w:r>
        <w:rPr>
          <w:rFonts w:hint="eastAsia" w:ascii="仿宋" w:hAnsi="仿宋" w:eastAsia="仿宋" w:cs="仿宋"/>
          <w:sz w:val="24"/>
        </w:rPr>
        <w:t>27.2   供应商认为采购文件、采购过程和中标、成交结果使自己的权益受到损害的，可以在知道或者应知其权益受到损害之日起七个工作日内，以书面形式向采购人提出质疑。</w:t>
      </w:r>
    </w:p>
    <w:p>
      <w:pPr>
        <w:tabs>
          <w:tab w:val="left" w:pos="588"/>
        </w:tabs>
        <w:spacing w:line="360" w:lineRule="auto"/>
        <w:rPr>
          <w:rFonts w:hint="eastAsia" w:ascii="仿宋" w:hAnsi="仿宋" w:eastAsia="仿宋" w:cs="仿宋"/>
          <w:sz w:val="24"/>
        </w:rPr>
      </w:pPr>
      <w:r>
        <w:rPr>
          <w:rFonts w:hint="eastAsia" w:ascii="仿宋" w:hAnsi="仿宋" w:eastAsia="仿宋" w:cs="仿宋"/>
          <w:sz w:val="24"/>
        </w:rPr>
        <w:t>27.3   质疑供应商在法定质疑期内须一次性提出针对同一采购程序环节的质疑。</w:t>
      </w:r>
    </w:p>
    <w:p>
      <w:pPr>
        <w:tabs>
          <w:tab w:val="left" w:pos="588"/>
        </w:tabs>
        <w:spacing w:line="360" w:lineRule="auto"/>
        <w:rPr>
          <w:rFonts w:hint="eastAsia" w:ascii="仿宋" w:hAnsi="仿宋" w:eastAsia="仿宋" w:cs="仿宋"/>
          <w:sz w:val="24"/>
        </w:rPr>
      </w:pPr>
      <w:r>
        <w:rPr>
          <w:rFonts w:hint="eastAsia" w:ascii="仿宋" w:hAnsi="仿宋" w:eastAsia="仿宋" w:cs="仿宋"/>
          <w:sz w:val="24"/>
        </w:rPr>
        <w:t>27.4   供应商提出质疑应当提交质疑函和必要的证明材料。质疑函应当包括下列内容：</w:t>
      </w:r>
    </w:p>
    <w:p>
      <w:pPr>
        <w:pStyle w:val="69"/>
        <w:numPr>
          <w:ilvl w:val="0"/>
          <w:numId w:val="8"/>
        </w:numPr>
        <w:tabs>
          <w:tab w:val="left" w:pos="588"/>
        </w:tabs>
        <w:spacing w:line="360" w:lineRule="auto"/>
        <w:ind w:left="846" w:hanging="6" w:firstLineChars="0"/>
        <w:jc w:val="left"/>
        <w:rPr>
          <w:rFonts w:hint="eastAsia" w:ascii="仿宋" w:hAnsi="仿宋" w:eastAsia="仿宋" w:cs="仿宋"/>
          <w:sz w:val="24"/>
        </w:rPr>
      </w:pPr>
      <w:r>
        <w:rPr>
          <w:rFonts w:hint="eastAsia" w:ascii="仿宋" w:hAnsi="仿宋" w:eastAsia="仿宋" w:cs="仿宋"/>
          <w:sz w:val="24"/>
        </w:rPr>
        <w:t>供应商的姓名或者名称、地址、邮编、联系人及联系电话；</w:t>
      </w:r>
    </w:p>
    <w:p>
      <w:pPr>
        <w:pStyle w:val="69"/>
        <w:numPr>
          <w:ilvl w:val="0"/>
          <w:numId w:val="8"/>
        </w:numPr>
        <w:tabs>
          <w:tab w:val="left" w:pos="588"/>
        </w:tabs>
        <w:spacing w:line="360" w:lineRule="auto"/>
        <w:ind w:left="846" w:hanging="6" w:firstLineChars="0"/>
        <w:jc w:val="left"/>
        <w:rPr>
          <w:rFonts w:hint="eastAsia" w:ascii="仿宋" w:hAnsi="仿宋" w:eastAsia="仿宋" w:cs="仿宋"/>
          <w:sz w:val="24"/>
        </w:rPr>
      </w:pPr>
      <w:r>
        <w:rPr>
          <w:rFonts w:hint="eastAsia" w:ascii="仿宋" w:hAnsi="仿宋" w:eastAsia="仿宋" w:cs="仿宋"/>
          <w:sz w:val="24"/>
        </w:rPr>
        <w:t>质疑项目的名称、编号；</w:t>
      </w:r>
    </w:p>
    <w:p>
      <w:pPr>
        <w:pStyle w:val="69"/>
        <w:numPr>
          <w:ilvl w:val="0"/>
          <w:numId w:val="8"/>
        </w:numPr>
        <w:tabs>
          <w:tab w:val="left" w:pos="588"/>
        </w:tabs>
        <w:spacing w:line="360" w:lineRule="auto"/>
        <w:ind w:left="846" w:hanging="6" w:firstLineChars="0"/>
        <w:jc w:val="left"/>
        <w:rPr>
          <w:rFonts w:hint="eastAsia" w:ascii="仿宋" w:hAnsi="仿宋" w:eastAsia="仿宋" w:cs="仿宋"/>
          <w:sz w:val="24"/>
        </w:rPr>
      </w:pPr>
      <w:r>
        <w:rPr>
          <w:rFonts w:hint="eastAsia" w:ascii="仿宋" w:hAnsi="仿宋" w:eastAsia="仿宋" w:cs="仿宋"/>
          <w:sz w:val="24"/>
        </w:rPr>
        <w:t>具体、明确的质疑事项和与质疑事项相关的请求；</w:t>
      </w:r>
    </w:p>
    <w:p>
      <w:pPr>
        <w:pStyle w:val="69"/>
        <w:numPr>
          <w:ilvl w:val="0"/>
          <w:numId w:val="8"/>
        </w:numPr>
        <w:tabs>
          <w:tab w:val="left" w:pos="588"/>
        </w:tabs>
        <w:spacing w:line="360" w:lineRule="auto"/>
        <w:ind w:left="846" w:hanging="6" w:firstLineChars="0"/>
        <w:jc w:val="left"/>
        <w:rPr>
          <w:rFonts w:hint="eastAsia" w:ascii="仿宋" w:hAnsi="仿宋" w:eastAsia="仿宋" w:cs="仿宋"/>
          <w:sz w:val="24"/>
        </w:rPr>
      </w:pPr>
      <w:r>
        <w:rPr>
          <w:rFonts w:hint="eastAsia" w:ascii="仿宋" w:hAnsi="仿宋" w:eastAsia="仿宋" w:cs="仿宋"/>
          <w:sz w:val="24"/>
        </w:rPr>
        <w:t>事实依据；</w:t>
      </w:r>
    </w:p>
    <w:p>
      <w:pPr>
        <w:pStyle w:val="69"/>
        <w:numPr>
          <w:ilvl w:val="0"/>
          <w:numId w:val="8"/>
        </w:numPr>
        <w:tabs>
          <w:tab w:val="left" w:pos="588"/>
        </w:tabs>
        <w:spacing w:line="360" w:lineRule="auto"/>
        <w:ind w:left="846" w:hanging="6" w:firstLineChars="0"/>
        <w:jc w:val="left"/>
        <w:rPr>
          <w:rFonts w:hint="eastAsia" w:ascii="仿宋" w:hAnsi="仿宋" w:eastAsia="仿宋" w:cs="仿宋"/>
          <w:sz w:val="24"/>
        </w:rPr>
      </w:pPr>
      <w:r>
        <w:rPr>
          <w:rFonts w:hint="eastAsia" w:ascii="仿宋" w:hAnsi="仿宋" w:eastAsia="仿宋" w:cs="仿宋"/>
          <w:sz w:val="24"/>
        </w:rPr>
        <w:t>必要的法律依据；</w:t>
      </w:r>
    </w:p>
    <w:p>
      <w:pPr>
        <w:pStyle w:val="69"/>
        <w:numPr>
          <w:ilvl w:val="0"/>
          <w:numId w:val="8"/>
        </w:numPr>
        <w:tabs>
          <w:tab w:val="left" w:pos="588"/>
        </w:tabs>
        <w:spacing w:line="360" w:lineRule="auto"/>
        <w:ind w:left="846" w:hanging="6" w:firstLineChars="0"/>
        <w:jc w:val="left"/>
        <w:rPr>
          <w:rFonts w:hint="eastAsia" w:ascii="仿宋" w:hAnsi="仿宋" w:eastAsia="仿宋" w:cs="仿宋"/>
          <w:sz w:val="24"/>
        </w:rPr>
      </w:pPr>
      <w:r>
        <w:rPr>
          <w:rFonts w:hint="eastAsia" w:ascii="仿宋" w:hAnsi="仿宋" w:eastAsia="仿宋" w:cs="仿宋"/>
          <w:sz w:val="24"/>
        </w:rPr>
        <w:t>提出质疑的日期。</w:t>
      </w:r>
    </w:p>
    <w:p>
      <w:pPr>
        <w:pStyle w:val="69"/>
        <w:tabs>
          <w:tab w:val="left" w:pos="588"/>
        </w:tabs>
        <w:spacing w:line="360" w:lineRule="auto"/>
        <w:ind w:left="838" w:leftChars="399" w:firstLine="0" w:firstLineChars="0"/>
        <w:rPr>
          <w:rFonts w:hint="eastAsia" w:ascii="仿宋" w:hAnsi="仿宋" w:eastAsia="仿宋" w:cs="仿宋"/>
          <w:sz w:val="24"/>
        </w:rPr>
      </w:pPr>
      <w:r>
        <w:rPr>
          <w:rFonts w:hint="eastAsia" w:ascii="仿宋" w:hAnsi="仿宋" w:eastAsia="仿宋" w:cs="仿宋"/>
          <w:sz w:val="24"/>
        </w:rPr>
        <w:t>供应商为自然人的，应当由本人签字；供应商为法人或者其他组织的，应当由法定代表人或负责人签字或盖章，同时其授权代表签字，并加盖公章。</w:t>
      </w:r>
    </w:p>
    <w:p>
      <w:pPr>
        <w:tabs>
          <w:tab w:val="left" w:pos="588"/>
        </w:tabs>
        <w:spacing w:line="360" w:lineRule="auto"/>
        <w:ind w:left="960" w:hanging="960" w:hangingChars="400"/>
        <w:rPr>
          <w:rFonts w:hint="eastAsia" w:ascii="仿宋" w:hAnsi="仿宋" w:eastAsia="仿宋" w:cs="仿宋"/>
          <w:sz w:val="24"/>
        </w:rPr>
      </w:pPr>
      <w:r>
        <w:rPr>
          <w:rFonts w:hint="eastAsia" w:ascii="仿宋" w:hAnsi="仿宋" w:eastAsia="仿宋" w:cs="仿宋"/>
          <w:sz w:val="24"/>
        </w:rPr>
        <w:t>27.5   符合要求的质疑，采购代理机构将予以受理并答复。</w:t>
      </w:r>
    </w:p>
    <w:p>
      <w:pPr>
        <w:tabs>
          <w:tab w:val="left" w:pos="588"/>
        </w:tabs>
        <w:spacing w:line="360" w:lineRule="auto"/>
        <w:ind w:left="840" w:leftChars="400"/>
        <w:rPr>
          <w:rFonts w:hint="eastAsia" w:ascii="仿宋" w:hAnsi="仿宋" w:eastAsia="仿宋" w:cs="仿宋"/>
          <w:sz w:val="24"/>
        </w:rPr>
      </w:pPr>
      <w:r>
        <w:rPr>
          <w:rFonts w:hint="eastAsia" w:ascii="仿宋" w:hAnsi="仿宋" w:eastAsia="仿宋" w:cs="仿宋"/>
          <w:sz w:val="24"/>
        </w:rPr>
        <w:t>联系人：李萍、王亚宁，联系电话：029-85235014</w:t>
      </w:r>
    </w:p>
    <w:p>
      <w:pPr>
        <w:tabs>
          <w:tab w:val="left" w:pos="588"/>
        </w:tabs>
        <w:spacing w:line="360" w:lineRule="auto"/>
        <w:ind w:left="840" w:hanging="840" w:hangingChars="350"/>
        <w:rPr>
          <w:rFonts w:hint="eastAsia" w:ascii="仿宋" w:hAnsi="仿宋" w:eastAsia="仿宋" w:cs="仿宋"/>
          <w:sz w:val="24"/>
        </w:rPr>
      </w:pPr>
      <w:r>
        <w:rPr>
          <w:rFonts w:hint="eastAsia" w:ascii="仿宋" w:hAnsi="仿宋" w:eastAsia="仿宋" w:cs="仿宋"/>
          <w:sz w:val="24"/>
        </w:rPr>
        <w:t>27.6   供应商进行虚假和恶意质疑的，采购代理机构将提供相关资料报监督机构，按其情况进行相应处理。</w:t>
      </w:r>
      <w:bookmarkEnd w:id="382"/>
      <w:bookmarkEnd w:id="383"/>
    </w:p>
    <w:p>
      <w:pPr>
        <w:pStyle w:val="4"/>
        <w:rPr>
          <w:rFonts w:hint="eastAsia" w:ascii="仿宋" w:hAnsi="仿宋" w:eastAsia="仿宋" w:cs="仿宋"/>
          <w:b/>
          <w:bCs/>
          <w:sz w:val="24"/>
          <w:szCs w:val="21"/>
        </w:rPr>
      </w:pPr>
      <w:bookmarkStart w:id="384" w:name="_Toc25547"/>
      <w:r>
        <w:rPr>
          <w:rFonts w:hint="eastAsia" w:ascii="仿宋" w:hAnsi="仿宋" w:eastAsia="仿宋" w:cs="仿宋"/>
          <w:b/>
          <w:bCs/>
          <w:sz w:val="24"/>
          <w:szCs w:val="21"/>
        </w:rPr>
        <w:t>28.    成交服务费</w:t>
      </w:r>
      <w:bookmarkEnd w:id="384"/>
    </w:p>
    <w:p>
      <w:pPr>
        <w:tabs>
          <w:tab w:val="left" w:pos="588"/>
        </w:tabs>
        <w:spacing w:line="360" w:lineRule="auto"/>
        <w:ind w:left="840" w:hanging="840" w:hangingChars="350"/>
        <w:rPr>
          <w:rFonts w:hint="eastAsia" w:ascii="仿宋" w:hAnsi="仿宋" w:eastAsia="仿宋" w:cs="仿宋"/>
          <w:sz w:val="24"/>
        </w:rPr>
      </w:pPr>
      <w:r>
        <w:rPr>
          <w:rFonts w:hint="eastAsia" w:ascii="仿宋" w:hAnsi="仿宋" w:eastAsia="仿宋" w:cs="仿宋"/>
          <w:sz w:val="24"/>
        </w:rPr>
        <w:t>29.1   成交供应商在领取成交通知书前，须向采购代理机构支付成交服务费，服务费由采购人与采购代理机构约定：</w:t>
      </w:r>
    </w:p>
    <w:p>
      <w:pPr>
        <w:snapToGrid w:val="0"/>
        <w:spacing w:line="360" w:lineRule="auto"/>
        <w:ind w:left="840" w:leftChars="400"/>
        <w:rPr>
          <w:rFonts w:hint="eastAsia" w:ascii="仿宋" w:hAnsi="仿宋" w:eastAsia="仿宋" w:cs="仿宋"/>
          <w:sz w:val="24"/>
        </w:rPr>
      </w:pPr>
      <w:r>
        <w:rPr>
          <w:rFonts w:hint="eastAsia" w:ascii="仿宋" w:hAnsi="仿宋" w:eastAsia="仿宋" w:cs="仿宋"/>
          <w:sz w:val="24"/>
        </w:rPr>
        <w:t>参照原国家计委计价格〔2002〕1980号文和国家发改委发改办价格〔2003〕857号文的计算方法下浮</w:t>
      </w:r>
      <w:r>
        <w:rPr>
          <w:rFonts w:hint="eastAsia" w:ascii="仿宋" w:hAnsi="仿宋" w:eastAsia="仿宋" w:cs="仿宋"/>
          <w:sz w:val="24"/>
          <w:u w:val="single"/>
        </w:rPr>
        <w:t xml:space="preserve"> 10 </w:t>
      </w:r>
      <w:r>
        <w:rPr>
          <w:rFonts w:hint="eastAsia" w:ascii="仿宋" w:hAnsi="仿宋" w:eastAsia="仿宋" w:cs="仿宋"/>
          <w:sz w:val="24"/>
        </w:rPr>
        <w:t>%收取。</w:t>
      </w:r>
    </w:p>
    <w:p>
      <w:pPr>
        <w:snapToGrid w:val="0"/>
        <w:spacing w:line="360" w:lineRule="auto"/>
        <w:rPr>
          <w:rFonts w:hint="eastAsia" w:ascii="仿宋" w:hAnsi="仿宋" w:eastAsia="仿宋" w:cs="仿宋"/>
          <w:sz w:val="24"/>
        </w:rPr>
      </w:pPr>
      <w:r>
        <w:rPr>
          <w:rFonts w:hint="eastAsia" w:ascii="仿宋" w:hAnsi="仿宋" w:eastAsia="仿宋" w:cs="仿宋"/>
          <w:sz w:val="24"/>
        </w:rPr>
        <w:t>29.2   成交单位的代理服务费交纳信息</w:t>
      </w:r>
    </w:p>
    <w:p>
      <w:pPr>
        <w:snapToGrid w:val="0"/>
        <w:spacing w:line="360" w:lineRule="auto"/>
        <w:ind w:firstLine="840" w:firstLineChars="350"/>
        <w:rPr>
          <w:rFonts w:hint="eastAsia" w:ascii="仿宋" w:hAnsi="仿宋" w:eastAsia="仿宋" w:cs="仿宋"/>
          <w:sz w:val="24"/>
        </w:rPr>
      </w:pPr>
      <w:r>
        <w:rPr>
          <w:rFonts w:hint="eastAsia" w:ascii="仿宋" w:hAnsi="仿宋" w:eastAsia="仿宋" w:cs="仿宋"/>
          <w:sz w:val="24"/>
        </w:rPr>
        <w:t>银行户名：陕西省采购招标有限责任公司</w:t>
      </w:r>
    </w:p>
    <w:p>
      <w:pPr>
        <w:snapToGrid w:val="0"/>
        <w:spacing w:line="360" w:lineRule="auto"/>
        <w:ind w:firstLine="840" w:firstLineChars="350"/>
        <w:rPr>
          <w:rFonts w:hint="eastAsia" w:ascii="仿宋" w:hAnsi="仿宋" w:eastAsia="仿宋" w:cs="仿宋"/>
          <w:sz w:val="24"/>
        </w:rPr>
      </w:pPr>
      <w:r>
        <w:rPr>
          <w:rFonts w:hint="eastAsia" w:ascii="仿宋" w:hAnsi="仿宋" w:eastAsia="仿宋" w:cs="仿宋"/>
          <w:sz w:val="24"/>
        </w:rPr>
        <w:t>开户银行：中国光大银行西安友谊路支行</w:t>
      </w:r>
    </w:p>
    <w:p>
      <w:pPr>
        <w:snapToGrid w:val="0"/>
        <w:spacing w:line="360" w:lineRule="auto"/>
        <w:ind w:firstLine="840" w:firstLineChars="350"/>
        <w:rPr>
          <w:rFonts w:hint="eastAsia" w:ascii="仿宋" w:hAnsi="仿宋" w:eastAsia="仿宋" w:cs="仿宋"/>
          <w:sz w:val="24"/>
        </w:rPr>
      </w:pPr>
      <w:r>
        <w:rPr>
          <w:rFonts w:hint="eastAsia" w:ascii="仿宋" w:hAnsi="仿宋" w:eastAsia="仿宋" w:cs="仿宋"/>
          <w:sz w:val="24"/>
        </w:rPr>
        <w:t>账    号：78560188000095264</w:t>
      </w:r>
    </w:p>
    <w:p>
      <w:pPr>
        <w:snapToGrid w:val="0"/>
        <w:spacing w:line="360" w:lineRule="auto"/>
        <w:ind w:firstLine="840" w:firstLineChars="350"/>
        <w:rPr>
          <w:rFonts w:hint="eastAsia" w:ascii="仿宋" w:hAnsi="仿宋" w:eastAsia="仿宋" w:cs="仿宋"/>
          <w:sz w:val="24"/>
        </w:rPr>
      </w:pPr>
      <w:r>
        <w:rPr>
          <w:rFonts w:hint="eastAsia" w:ascii="仿宋" w:hAnsi="仿宋" w:eastAsia="仿宋" w:cs="仿宋"/>
          <w:sz w:val="24"/>
        </w:rPr>
        <w:t>联 系 人：张婕   联系电话：029-85263975</w:t>
      </w:r>
    </w:p>
    <w:p>
      <w:pPr>
        <w:pStyle w:val="4"/>
        <w:numPr>
          <w:ilvl w:val="0"/>
          <w:numId w:val="9"/>
        </w:numPr>
        <w:rPr>
          <w:rFonts w:hint="eastAsia" w:ascii="仿宋" w:hAnsi="仿宋" w:eastAsia="仿宋" w:cs="仿宋"/>
          <w:b/>
          <w:bCs/>
          <w:sz w:val="24"/>
          <w:szCs w:val="21"/>
        </w:rPr>
      </w:pPr>
      <w:bookmarkStart w:id="385" w:name="_Toc1585"/>
      <w:r>
        <w:rPr>
          <w:rFonts w:hint="eastAsia" w:ascii="仿宋" w:hAnsi="仿宋" w:eastAsia="仿宋" w:cs="仿宋"/>
          <w:b/>
          <w:bCs/>
          <w:sz w:val="24"/>
          <w:szCs w:val="21"/>
        </w:rPr>
        <w:t xml:space="preserve">  采购人追加采购数量的权力</w:t>
      </w:r>
      <w:bookmarkEnd w:id="385"/>
    </w:p>
    <w:p>
      <w:pPr>
        <w:tabs>
          <w:tab w:val="left" w:pos="588"/>
        </w:tabs>
        <w:spacing w:line="360" w:lineRule="auto"/>
        <w:ind w:left="840" w:leftChars="400"/>
        <w:rPr>
          <w:rFonts w:hint="eastAsia" w:ascii="仿宋" w:hAnsi="仿宋" w:eastAsia="仿宋" w:cs="仿宋"/>
          <w:sz w:val="24"/>
        </w:rPr>
      </w:pPr>
      <w:bookmarkStart w:id="386" w:name="_Toc389620205"/>
      <w:bookmarkStart w:id="387" w:name="_Toc385992366"/>
      <w:r>
        <w:rPr>
          <w:rFonts w:hint="eastAsia" w:ascii="仿宋" w:hAnsi="仿宋" w:eastAsia="仿宋" w:cs="仿宋"/>
          <w:sz w:val="24"/>
        </w:rPr>
        <w:t>在合同履行中，采购人需追加与合同标的相同服务的，在不改变合同其他条款的前提下，采购人有权与成交供应商协商签订补充合同，但所有补充合同的采购金额不得超过原合同采购金额的10%。</w:t>
      </w:r>
    </w:p>
    <w:p>
      <w:pPr>
        <w:pStyle w:val="4"/>
        <w:numPr>
          <w:ilvl w:val="0"/>
          <w:numId w:val="9"/>
        </w:numPr>
        <w:rPr>
          <w:rFonts w:hint="eastAsia" w:ascii="仿宋" w:hAnsi="仿宋" w:eastAsia="仿宋" w:cs="仿宋"/>
          <w:b/>
          <w:bCs/>
          <w:sz w:val="24"/>
          <w:szCs w:val="21"/>
        </w:rPr>
      </w:pPr>
      <w:r>
        <w:rPr>
          <w:rFonts w:hint="eastAsia" w:ascii="仿宋" w:hAnsi="仿宋" w:eastAsia="仿宋" w:cs="仿宋"/>
          <w:b/>
          <w:bCs/>
          <w:sz w:val="24"/>
          <w:szCs w:val="21"/>
        </w:rPr>
        <w:t xml:space="preserve">   其他情况</w:t>
      </w:r>
    </w:p>
    <w:p>
      <w:pPr>
        <w:pStyle w:val="23"/>
        <w:ind w:left="840" w:hanging="840" w:hangingChars="350"/>
        <w:rPr>
          <w:rFonts w:hint="eastAsia" w:ascii="仿宋" w:hAnsi="仿宋" w:eastAsia="仿宋" w:cs="仿宋"/>
          <w:sz w:val="24"/>
        </w:rPr>
      </w:pPr>
      <w:r>
        <w:rPr>
          <w:rFonts w:hint="eastAsia" w:ascii="仿宋" w:hAnsi="仿宋" w:eastAsia="仿宋" w:cs="仿宋"/>
          <w:sz w:val="24"/>
        </w:rPr>
        <w:t>31.1   磋商截止时间结束后，递交响应文件或者经评审的实质性响应磋商文件的供应商不足三家，采购代理机构应当终止竞争性磋商活动，发布项目终止公告并说明原因，重新开展采购活动。政府购买服务项目符合（财库〔2015〕124号）的情况除外。</w:t>
      </w:r>
    </w:p>
    <w:p>
      <w:pPr>
        <w:pStyle w:val="23"/>
        <w:ind w:left="840" w:hanging="840" w:hangingChars="350"/>
        <w:rPr>
          <w:rFonts w:hint="eastAsia" w:ascii="仿宋" w:hAnsi="仿宋" w:eastAsia="仿宋" w:cs="仿宋"/>
          <w:sz w:val="24"/>
        </w:rPr>
      </w:pPr>
      <w:r>
        <w:rPr>
          <w:rFonts w:hint="eastAsia" w:ascii="仿宋" w:hAnsi="仿宋" w:eastAsia="仿宋" w:cs="仿宋"/>
          <w:sz w:val="24"/>
        </w:rPr>
        <w:t>31.2   连续两次进行竞争性磋商活动，因符合磋商要求供应商不足3家，经请示政府采购管理部门同意后，可继续进行竞争性磋商活动。</w:t>
      </w:r>
    </w:p>
    <w:p>
      <w:pPr>
        <w:pStyle w:val="4"/>
        <w:numPr>
          <w:ilvl w:val="0"/>
          <w:numId w:val="9"/>
        </w:numPr>
        <w:rPr>
          <w:rFonts w:hint="eastAsia" w:ascii="仿宋" w:hAnsi="仿宋" w:eastAsia="仿宋" w:cs="仿宋"/>
          <w:b/>
          <w:bCs/>
          <w:sz w:val="24"/>
          <w:szCs w:val="21"/>
        </w:rPr>
      </w:pPr>
      <w:r>
        <w:rPr>
          <w:rFonts w:hint="eastAsia" w:ascii="仿宋" w:hAnsi="仿宋" w:eastAsia="仿宋" w:cs="仿宋"/>
          <w:b/>
          <w:bCs/>
          <w:sz w:val="24"/>
          <w:szCs w:val="21"/>
        </w:rPr>
        <w:t xml:space="preserve">   政府采购信用担保及融资</w:t>
      </w:r>
    </w:p>
    <w:p>
      <w:pPr>
        <w:pStyle w:val="23"/>
        <w:ind w:left="840" w:hanging="840" w:hangingChars="350"/>
        <w:rPr>
          <w:rFonts w:hint="eastAsia" w:ascii="仿宋" w:hAnsi="仿宋" w:eastAsia="仿宋" w:cs="仿宋"/>
          <w:sz w:val="24"/>
        </w:rPr>
      </w:pPr>
      <w:r>
        <w:rPr>
          <w:rFonts w:hint="eastAsia" w:ascii="仿宋" w:hAnsi="仿宋" w:eastAsia="仿宋" w:cs="仿宋"/>
          <w:sz w:val="24"/>
        </w:rPr>
        <w:t>32.1   本项目是否属于信用担保试点范围见须知前附表。</w:t>
      </w:r>
    </w:p>
    <w:p>
      <w:pPr>
        <w:pStyle w:val="23"/>
        <w:ind w:left="840" w:hanging="840" w:hangingChars="350"/>
        <w:rPr>
          <w:rFonts w:hint="eastAsia" w:ascii="仿宋" w:hAnsi="仿宋" w:eastAsia="仿宋" w:cs="仿宋"/>
          <w:sz w:val="24"/>
        </w:rPr>
      </w:pPr>
      <w:r>
        <w:rPr>
          <w:rFonts w:hint="eastAsia" w:ascii="仿宋" w:hAnsi="仿宋" w:eastAsia="仿宋" w:cs="仿宋"/>
          <w:sz w:val="24"/>
        </w:rPr>
        <w:t>32.2   供应商递交的履约担保函应符合本磋商文件的规定。</w:t>
      </w:r>
    </w:p>
    <w:p>
      <w:pPr>
        <w:pStyle w:val="23"/>
        <w:ind w:left="840" w:hanging="840" w:hangingChars="350"/>
        <w:rPr>
          <w:rFonts w:hint="eastAsia" w:ascii="仿宋" w:hAnsi="仿宋" w:eastAsia="仿宋" w:cs="仿宋"/>
          <w:sz w:val="24"/>
        </w:rPr>
      </w:pPr>
      <w:r>
        <w:rPr>
          <w:rFonts w:hint="eastAsia" w:ascii="仿宋" w:hAnsi="仿宋" w:eastAsia="仿宋" w:cs="仿宋"/>
          <w:sz w:val="24"/>
        </w:rPr>
        <w:t>32.3   为缓解中小企业融资困难，陕西省财政厅出台了《陕西省中小企业政府采购信用融资办法》（陕财办采〔2018〕23号），成交供应商如有融资需求，可登录“陕西省政府采购网-陕西省政府采购信用融资平台”了解详情。</w:t>
      </w:r>
      <w:bookmarkEnd w:id="386"/>
      <w:bookmarkEnd w:id="387"/>
    </w:p>
    <w:p>
      <w:pPr>
        <w:tabs>
          <w:tab w:val="left" w:pos="588"/>
        </w:tabs>
        <w:spacing w:line="360" w:lineRule="auto"/>
        <w:rPr>
          <w:rFonts w:hint="eastAsia" w:ascii="仿宋" w:hAnsi="仿宋" w:eastAsia="仿宋" w:cs="仿宋"/>
          <w:sz w:val="24"/>
        </w:rPr>
      </w:pPr>
      <w:bookmarkStart w:id="388" w:name="_Toc184114070"/>
      <w:bookmarkStart w:id="389" w:name="_Toc184025279"/>
      <w:bookmarkStart w:id="390" w:name="_Toc230013637"/>
      <w:bookmarkStart w:id="391" w:name="_Toc230099802"/>
      <w:r>
        <w:rPr>
          <w:rFonts w:hint="eastAsia" w:ascii="仿宋" w:hAnsi="仿宋" w:eastAsia="仿宋" w:cs="仿宋"/>
          <w:sz w:val="24"/>
        </w:rPr>
        <w:br w:type="page"/>
      </w:r>
      <w:bookmarkEnd w:id="388"/>
      <w:bookmarkEnd w:id="389"/>
      <w:bookmarkEnd w:id="390"/>
      <w:bookmarkEnd w:id="391"/>
    </w:p>
    <w:p>
      <w:pPr>
        <w:pStyle w:val="47"/>
        <w:spacing w:line="360" w:lineRule="auto"/>
        <w:rPr>
          <w:rStyle w:val="203"/>
          <w:rFonts w:hint="eastAsia" w:ascii="仿宋" w:hAnsi="仿宋" w:eastAsia="仿宋" w:cs="仿宋"/>
          <w:sz w:val="36"/>
          <w:szCs w:val="36"/>
        </w:rPr>
      </w:pPr>
      <w:bookmarkStart w:id="392" w:name="_Toc90556636"/>
      <w:bookmarkStart w:id="393" w:name="_Toc58504447"/>
      <w:bookmarkStart w:id="394" w:name="_Toc17469"/>
      <w:r>
        <w:rPr>
          <w:rStyle w:val="203"/>
          <w:rFonts w:hint="eastAsia" w:ascii="仿宋" w:hAnsi="仿宋" w:eastAsia="仿宋" w:cs="仿宋"/>
          <w:sz w:val="36"/>
          <w:szCs w:val="36"/>
        </w:rPr>
        <w:t>第三章  评审办法和标准</w:t>
      </w:r>
      <w:bookmarkEnd w:id="392"/>
    </w:p>
    <w:p>
      <w:pPr>
        <w:tabs>
          <w:tab w:val="left" w:pos="360"/>
          <w:tab w:val="left" w:pos="588"/>
        </w:tabs>
        <w:spacing w:line="360" w:lineRule="auto"/>
        <w:ind w:left="840"/>
        <w:rPr>
          <w:rFonts w:hint="eastAsia" w:ascii="仿宋" w:hAnsi="仿宋" w:eastAsia="仿宋" w:cs="仿宋"/>
          <w:color w:val="000000" w:themeColor="text1"/>
          <w:sz w:val="24"/>
          <w14:textFill>
            <w14:solidFill>
              <w14:schemeClr w14:val="tx1"/>
            </w14:solidFill>
          </w14:textFill>
        </w:rPr>
      </w:pPr>
    </w:p>
    <w:p>
      <w:pPr>
        <w:pStyle w:val="78"/>
        <w:spacing w:before="24" w:after="24"/>
        <w:ind w:firstLine="562"/>
        <w:rPr>
          <w:rFonts w:hint="eastAsia" w:ascii="仿宋" w:hAnsi="仿宋" w:eastAsia="仿宋" w:cs="仿宋"/>
          <w:sz w:val="28"/>
          <w:szCs w:val="28"/>
        </w:rPr>
      </w:pPr>
      <w:bookmarkStart w:id="395" w:name="_Toc90556637"/>
      <w:bookmarkStart w:id="396" w:name="_Toc7005040"/>
      <w:r>
        <w:rPr>
          <w:rFonts w:hint="eastAsia" w:ascii="仿宋" w:hAnsi="仿宋" w:eastAsia="仿宋" w:cs="仿宋"/>
          <w:sz w:val="28"/>
          <w:szCs w:val="28"/>
        </w:rPr>
        <w:t>1.评审方法</w:t>
      </w:r>
      <w:bookmarkEnd w:id="395"/>
      <w:bookmarkEnd w:id="396"/>
    </w:p>
    <w:p>
      <w:pPr>
        <w:pStyle w:val="23"/>
        <w:ind w:firstLine="480" w:firstLineChars="200"/>
        <w:rPr>
          <w:rFonts w:hint="eastAsia" w:ascii="仿宋" w:hAnsi="仿宋" w:eastAsia="仿宋" w:cs="仿宋"/>
          <w:sz w:val="24"/>
        </w:rPr>
      </w:pPr>
      <w:r>
        <w:rPr>
          <w:rFonts w:hint="eastAsia" w:ascii="仿宋" w:hAnsi="仿宋" w:eastAsia="仿宋" w:cs="仿宋"/>
          <w:sz w:val="24"/>
        </w:rPr>
        <w:t>本次评审采用综合评分法。磋商小组对满足磋商文件实质性要求的响应文件，按照本章第2条规定的评审标准进行打分，并按得分由高到低顺序推荐成交候选人，或根据采购人授权直接确定成交供应商。综合评分相等时，按照最后报价由低到高的顺序推荐；报价也相等的，按技术指标优劣顺序排列。</w:t>
      </w:r>
    </w:p>
    <w:p>
      <w:pPr>
        <w:pStyle w:val="78"/>
        <w:spacing w:before="24" w:after="24"/>
        <w:ind w:firstLine="562"/>
        <w:rPr>
          <w:rFonts w:hint="eastAsia" w:ascii="仿宋" w:hAnsi="仿宋" w:eastAsia="仿宋" w:cs="仿宋"/>
          <w:sz w:val="28"/>
          <w:szCs w:val="28"/>
        </w:rPr>
      </w:pPr>
      <w:bookmarkStart w:id="397" w:name="_Toc7005041"/>
      <w:bookmarkStart w:id="398" w:name="_Toc90556638"/>
      <w:r>
        <w:rPr>
          <w:rFonts w:hint="eastAsia" w:ascii="仿宋" w:hAnsi="仿宋" w:eastAsia="仿宋" w:cs="仿宋"/>
          <w:sz w:val="28"/>
          <w:szCs w:val="28"/>
        </w:rPr>
        <w:t>2.评审标准</w:t>
      </w:r>
      <w:bookmarkEnd w:id="397"/>
      <w:bookmarkEnd w:id="398"/>
    </w:p>
    <w:p>
      <w:pPr>
        <w:pStyle w:val="23"/>
        <w:rPr>
          <w:rFonts w:hint="eastAsia" w:ascii="仿宋" w:hAnsi="仿宋" w:eastAsia="仿宋" w:cs="仿宋"/>
          <w:sz w:val="24"/>
        </w:rPr>
      </w:pPr>
      <w:r>
        <w:rPr>
          <w:rFonts w:hint="eastAsia" w:ascii="仿宋" w:hAnsi="仿宋" w:eastAsia="仿宋" w:cs="仿宋"/>
          <w:sz w:val="24"/>
        </w:rPr>
        <w:t>2.1 资格审查和符合性评审标准：见附表一和附表二。</w:t>
      </w:r>
    </w:p>
    <w:p>
      <w:pPr>
        <w:pStyle w:val="23"/>
        <w:rPr>
          <w:rFonts w:hint="eastAsia" w:ascii="仿宋" w:hAnsi="仿宋" w:eastAsia="仿宋" w:cs="仿宋"/>
          <w:sz w:val="24"/>
        </w:rPr>
      </w:pPr>
      <w:r>
        <w:rPr>
          <w:rFonts w:hint="eastAsia" w:ascii="仿宋" w:hAnsi="仿宋" w:eastAsia="仿宋" w:cs="仿宋"/>
          <w:sz w:val="24"/>
        </w:rPr>
        <w:t>2.2 分值构成：总分100分</w:t>
      </w:r>
      <w:bookmarkStart w:id="399" w:name="_Ref426362114"/>
    </w:p>
    <w:p>
      <w:pPr>
        <w:pStyle w:val="23"/>
        <w:rPr>
          <w:rFonts w:hint="eastAsia" w:ascii="仿宋" w:hAnsi="仿宋" w:eastAsia="仿宋" w:cs="仿宋"/>
          <w:sz w:val="24"/>
        </w:rPr>
      </w:pPr>
      <w:r>
        <w:rPr>
          <w:rFonts w:hint="eastAsia" w:ascii="仿宋" w:hAnsi="仿宋" w:eastAsia="仿宋" w:cs="仿宋"/>
          <w:sz w:val="24"/>
        </w:rPr>
        <w:t>2.3 商务和技术评审标准</w:t>
      </w:r>
      <w:bookmarkEnd w:id="399"/>
    </w:p>
    <w:p>
      <w:pPr>
        <w:pStyle w:val="23"/>
        <w:rPr>
          <w:rFonts w:hint="eastAsia" w:ascii="仿宋" w:hAnsi="仿宋" w:eastAsia="仿宋" w:cs="仿宋"/>
          <w:sz w:val="24"/>
        </w:rPr>
      </w:pPr>
      <w:bookmarkStart w:id="400" w:name="_Ref426362140"/>
      <w:r>
        <w:rPr>
          <w:rFonts w:hint="eastAsia" w:ascii="仿宋" w:hAnsi="仿宋" w:eastAsia="仿宋" w:cs="仿宋"/>
          <w:sz w:val="24"/>
        </w:rPr>
        <w:t>2.3.1商务部分评分标准：见附表</w:t>
      </w:r>
      <w:bookmarkEnd w:id="400"/>
      <w:r>
        <w:rPr>
          <w:rFonts w:hint="eastAsia" w:ascii="仿宋" w:hAnsi="仿宋" w:eastAsia="仿宋" w:cs="仿宋"/>
          <w:sz w:val="24"/>
        </w:rPr>
        <w:t>三</w:t>
      </w:r>
    </w:p>
    <w:p>
      <w:pPr>
        <w:pStyle w:val="23"/>
        <w:rPr>
          <w:rFonts w:hint="eastAsia" w:ascii="仿宋" w:hAnsi="仿宋" w:eastAsia="仿宋" w:cs="仿宋"/>
          <w:sz w:val="24"/>
        </w:rPr>
      </w:pPr>
      <w:bookmarkStart w:id="401" w:name="_Ref426362158"/>
      <w:r>
        <w:rPr>
          <w:rFonts w:hint="eastAsia" w:ascii="仿宋" w:hAnsi="仿宋" w:eastAsia="仿宋" w:cs="仿宋"/>
          <w:sz w:val="24"/>
        </w:rPr>
        <w:t>2.3.2技术部分评分标准：见附表</w:t>
      </w:r>
      <w:bookmarkEnd w:id="401"/>
      <w:r>
        <w:rPr>
          <w:rFonts w:hint="eastAsia" w:ascii="仿宋" w:hAnsi="仿宋" w:eastAsia="仿宋" w:cs="仿宋"/>
          <w:sz w:val="24"/>
        </w:rPr>
        <w:t>四</w:t>
      </w:r>
    </w:p>
    <w:p>
      <w:pPr>
        <w:pStyle w:val="23"/>
        <w:rPr>
          <w:rFonts w:hint="eastAsia" w:ascii="仿宋" w:hAnsi="仿宋" w:eastAsia="仿宋" w:cs="仿宋"/>
          <w:sz w:val="24"/>
        </w:rPr>
      </w:pPr>
      <w:bookmarkStart w:id="402" w:name="_Ref426362176"/>
      <w:r>
        <w:rPr>
          <w:rFonts w:hint="eastAsia" w:ascii="仿宋" w:hAnsi="仿宋" w:eastAsia="仿宋" w:cs="仿宋"/>
          <w:sz w:val="24"/>
        </w:rPr>
        <w:t>2.3.3报价评分标准：</w:t>
      </w:r>
      <w:bookmarkEnd w:id="402"/>
      <w:r>
        <w:rPr>
          <w:rFonts w:hint="eastAsia" w:ascii="仿宋" w:hAnsi="仿宋" w:eastAsia="仿宋" w:cs="仿宋"/>
          <w:sz w:val="24"/>
        </w:rPr>
        <w:t>见附表五</w:t>
      </w:r>
    </w:p>
    <w:p>
      <w:pPr>
        <w:pStyle w:val="23"/>
        <w:ind w:firstLine="480" w:firstLineChars="200"/>
        <w:rPr>
          <w:rFonts w:hint="eastAsia" w:ascii="仿宋" w:hAnsi="仿宋" w:eastAsia="仿宋" w:cs="仿宋"/>
          <w:sz w:val="24"/>
        </w:rPr>
      </w:pPr>
      <w:r>
        <w:rPr>
          <w:rFonts w:hint="eastAsia" w:ascii="仿宋" w:hAnsi="仿宋" w:eastAsia="仿宋" w:cs="仿宋"/>
          <w:sz w:val="24"/>
        </w:rPr>
        <w:t>（1）本项目为专门面向中小企业采购，评审价格不再根据《政府采购促进中小企业发展管理办法》（财库〔2020〕46号）进行调整。</w:t>
      </w:r>
    </w:p>
    <w:p>
      <w:pPr>
        <w:pStyle w:val="23"/>
        <w:rPr>
          <w:rFonts w:hint="eastAsia" w:ascii="仿宋" w:hAnsi="仿宋" w:eastAsia="仿宋" w:cs="仿宋"/>
          <w:sz w:val="24"/>
        </w:rPr>
      </w:pPr>
      <w:r>
        <w:rPr>
          <w:rFonts w:hint="eastAsia" w:ascii="仿宋" w:hAnsi="仿宋" w:eastAsia="仿宋" w:cs="仿宋"/>
          <w:sz w:val="24"/>
        </w:rPr>
        <w:t>注：监狱企业、残疾人福利性单位视同小微企业；残疾人福利性单位属于小型、微型企业的，不享受报价调整政策。</w:t>
      </w:r>
    </w:p>
    <w:p>
      <w:pPr>
        <w:pStyle w:val="23"/>
        <w:ind w:firstLine="480" w:firstLineChars="200"/>
        <w:rPr>
          <w:rFonts w:hint="eastAsia" w:ascii="仿宋" w:hAnsi="仿宋" w:eastAsia="仿宋" w:cs="仿宋"/>
          <w:sz w:val="24"/>
        </w:rPr>
      </w:pPr>
      <w:r>
        <w:rPr>
          <w:rFonts w:hint="eastAsia" w:ascii="仿宋" w:hAnsi="仿宋" w:eastAsia="仿宋" w:cs="仿宋"/>
          <w:sz w:val="24"/>
        </w:rPr>
        <w:t>（2）评审基准价。有效响应文件中最后报价的最低报价为评审基准价。</w:t>
      </w:r>
    </w:p>
    <w:p>
      <w:pPr>
        <w:pStyle w:val="23"/>
        <w:ind w:firstLine="480" w:firstLineChars="200"/>
        <w:rPr>
          <w:rFonts w:hint="eastAsia" w:ascii="仿宋" w:hAnsi="仿宋" w:eastAsia="仿宋" w:cs="仿宋"/>
          <w:sz w:val="24"/>
        </w:rPr>
      </w:pPr>
      <w:r>
        <w:rPr>
          <w:rFonts w:hint="eastAsia" w:ascii="仿宋" w:hAnsi="仿宋" w:eastAsia="仿宋" w:cs="仿宋"/>
          <w:sz w:val="24"/>
        </w:rPr>
        <w:t>（3）供应商报价得分=(评审基准价／最后报价)×报价分值</w:t>
      </w:r>
    </w:p>
    <w:p>
      <w:pPr>
        <w:tabs>
          <w:tab w:val="left" w:pos="588"/>
        </w:tabs>
        <w:spacing w:line="360" w:lineRule="auto"/>
        <w:rPr>
          <w:rFonts w:hint="eastAsia" w:ascii="仿宋" w:hAnsi="仿宋" w:eastAsia="仿宋" w:cs="仿宋"/>
          <w:sz w:val="24"/>
        </w:rPr>
      </w:pPr>
      <w:r>
        <w:rPr>
          <w:rFonts w:hint="eastAsia" w:ascii="仿宋" w:hAnsi="仿宋" w:eastAsia="仿宋" w:cs="仿宋"/>
          <w:sz w:val="24"/>
        </w:rPr>
        <w:t>2.3.4 响应文件出现下列情况之一者，磋商小组在评审过程中按以下原则修正：</w:t>
      </w:r>
    </w:p>
    <w:p>
      <w:pPr>
        <w:tabs>
          <w:tab w:val="left" w:pos="588"/>
        </w:tabs>
        <w:spacing w:line="360" w:lineRule="auto"/>
        <w:ind w:firstLine="480" w:firstLineChars="200"/>
        <w:rPr>
          <w:rFonts w:hint="eastAsia" w:ascii="仿宋" w:hAnsi="仿宋" w:eastAsia="仿宋" w:cs="仿宋"/>
          <w:sz w:val="24"/>
        </w:rPr>
      </w:pPr>
      <w:r>
        <w:rPr>
          <w:rFonts w:hint="eastAsia" w:ascii="仿宋" w:hAnsi="仿宋" w:eastAsia="仿宋" w:cs="仿宋"/>
          <w:sz w:val="24"/>
        </w:rPr>
        <w:t>（1）大写金额与小写金额不一致的，以大写金额为准；</w:t>
      </w:r>
    </w:p>
    <w:p>
      <w:pPr>
        <w:tabs>
          <w:tab w:val="left" w:pos="588"/>
        </w:tabs>
        <w:spacing w:line="360" w:lineRule="auto"/>
        <w:ind w:firstLine="600" w:firstLineChars="250"/>
        <w:rPr>
          <w:rFonts w:hint="eastAsia" w:ascii="仿宋" w:hAnsi="仿宋" w:eastAsia="仿宋" w:cs="仿宋"/>
          <w:sz w:val="24"/>
        </w:rPr>
      </w:pPr>
      <w:r>
        <w:rPr>
          <w:rFonts w:hint="eastAsia" w:ascii="仿宋" w:hAnsi="仿宋" w:eastAsia="仿宋" w:cs="仿宋"/>
          <w:sz w:val="24"/>
        </w:rPr>
        <w:t>（2）总价金额与按单价汇总金额不一致的，以单价金额计算结果为准；</w:t>
      </w:r>
    </w:p>
    <w:p>
      <w:pPr>
        <w:tabs>
          <w:tab w:val="left" w:pos="588"/>
        </w:tabs>
        <w:spacing w:line="360" w:lineRule="auto"/>
        <w:ind w:firstLine="600" w:firstLineChars="250"/>
        <w:rPr>
          <w:rFonts w:hint="eastAsia" w:ascii="仿宋" w:hAnsi="仿宋" w:eastAsia="仿宋" w:cs="仿宋"/>
          <w:sz w:val="24"/>
        </w:rPr>
      </w:pPr>
      <w:r>
        <w:rPr>
          <w:rFonts w:hint="eastAsia" w:ascii="仿宋" w:hAnsi="仿宋" w:eastAsia="仿宋" w:cs="仿宋"/>
          <w:sz w:val="24"/>
        </w:rPr>
        <w:t>（3）单价金额小数点有明显错位的，应以总价为准，并修改单价；</w:t>
      </w:r>
    </w:p>
    <w:p>
      <w:pPr>
        <w:tabs>
          <w:tab w:val="left" w:pos="588"/>
        </w:tabs>
        <w:spacing w:line="360" w:lineRule="auto"/>
        <w:ind w:firstLine="600" w:firstLineChars="250"/>
        <w:rPr>
          <w:rFonts w:hint="eastAsia" w:ascii="仿宋" w:hAnsi="仿宋" w:eastAsia="仿宋" w:cs="仿宋"/>
          <w:sz w:val="24"/>
        </w:rPr>
      </w:pPr>
      <w:r>
        <w:rPr>
          <w:rFonts w:hint="eastAsia" w:ascii="仿宋" w:hAnsi="仿宋" w:eastAsia="仿宋" w:cs="仿宋"/>
          <w:sz w:val="24"/>
        </w:rPr>
        <w:t>（4）对不同文字文本响应文件的解释发生异议的，以中文文本为准；</w:t>
      </w:r>
    </w:p>
    <w:p>
      <w:pPr>
        <w:tabs>
          <w:tab w:val="left" w:pos="588"/>
        </w:tabs>
        <w:spacing w:line="360" w:lineRule="auto"/>
        <w:ind w:firstLine="600" w:firstLineChars="250"/>
        <w:rPr>
          <w:rFonts w:hint="eastAsia" w:ascii="仿宋" w:hAnsi="仿宋" w:eastAsia="仿宋" w:cs="仿宋"/>
          <w:sz w:val="24"/>
        </w:rPr>
      </w:pPr>
      <w:r>
        <w:rPr>
          <w:rFonts w:hint="eastAsia" w:ascii="仿宋" w:hAnsi="仿宋" w:eastAsia="仿宋" w:cs="仿宋"/>
          <w:sz w:val="24"/>
        </w:rPr>
        <w:t>（5）文字与图表不一致的，以文字为准；</w:t>
      </w:r>
    </w:p>
    <w:p>
      <w:pPr>
        <w:tabs>
          <w:tab w:val="left" w:pos="588"/>
        </w:tabs>
        <w:spacing w:line="360" w:lineRule="auto"/>
        <w:ind w:firstLine="600" w:firstLineChars="250"/>
        <w:rPr>
          <w:rFonts w:hint="eastAsia" w:ascii="仿宋" w:hAnsi="仿宋" w:eastAsia="仿宋" w:cs="仿宋"/>
          <w:sz w:val="24"/>
        </w:rPr>
      </w:pPr>
      <w:r>
        <w:rPr>
          <w:rFonts w:hint="eastAsia" w:ascii="仿宋" w:hAnsi="仿宋" w:eastAsia="仿宋" w:cs="仿宋"/>
          <w:sz w:val="24"/>
        </w:rPr>
        <w:t>（6）正本与副本不一致的，以正本为准；</w:t>
      </w:r>
    </w:p>
    <w:p>
      <w:pPr>
        <w:tabs>
          <w:tab w:val="left" w:pos="588"/>
        </w:tabs>
        <w:spacing w:line="360" w:lineRule="auto"/>
        <w:ind w:firstLine="600" w:firstLineChars="250"/>
        <w:rPr>
          <w:rFonts w:hint="eastAsia" w:ascii="仿宋" w:hAnsi="仿宋" w:eastAsia="仿宋" w:cs="仿宋"/>
          <w:sz w:val="24"/>
        </w:rPr>
      </w:pPr>
      <w:r>
        <w:rPr>
          <w:rFonts w:hint="eastAsia" w:ascii="仿宋" w:hAnsi="仿宋" w:eastAsia="仿宋" w:cs="仿宋"/>
          <w:sz w:val="24"/>
        </w:rPr>
        <w:t>（7）响应文件的文字叙述与制造厂商的产品样本/检测报告不符时，以产品样本/检测报告为准。</w:t>
      </w:r>
    </w:p>
    <w:p>
      <w:pPr>
        <w:pStyle w:val="78"/>
        <w:spacing w:before="24" w:after="24"/>
        <w:ind w:firstLine="562"/>
        <w:rPr>
          <w:rFonts w:hint="eastAsia" w:ascii="仿宋" w:hAnsi="仿宋" w:eastAsia="仿宋" w:cs="仿宋"/>
          <w:sz w:val="28"/>
          <w:szCs w:val="28"/>
        </w:rPr>
      </w:pPr>
      <w:bookmarkStart w:id="403" w:name="_Toc7005042"/>
      <w:bookmarkStart w:id="404" w:name="_Toc90556639"/>
      <w:r>
        <w:rPr>
          <w:rFonts w:hint="eastAsia" w:ascii="仿宋" w:hAnsi="仿宋" w:eastAsia="仿宋" w:cs="仿宋"/>
          <w:sz w:val="28"/>
          <w:szCs w:val="28"/>
        </w:rPr>
        <w:t>3.评审程序</w:t>
      </w:r>
      <w:bookmarkEnd w:id="403"/>
      <w:bookmarkEnd w:id="404"/>
    </w:p>
    <w:p>
      <w:pPr>
        <w:pStyle w:val="23"/>
        <w:rPr>
          <w:rFonts w:hint="eastAsia" w:ascii="仿宋" w:hAnsi="仿宋" w:eastAsia="仿宋" w:cs="仿宋"/>
          <w:b/>
          <w:sz w:val="24"/>
        </w:rPr>
      </w:pPr>
      <w:bookmarkStart w:id="405" w:name="_Toc7005043"/>
      <w:r>
        <w:rPr>
          <w:rFonts w:hint="eastAsia" w:ascii="仿宋" w:hAnsi="仿宋" w:eastAsia="仿宋" w:cs="仿宋"/>
          <w:b/>
          <w:sz w:val="24"/>
        </w:rPr>
        <w:t>3.1资格审查及符合性审查</w:t>
      </w:r>
      <w:bookmarkEnd w:id="405"/>
    </w:p>
    <w:p>
      <w:pPr>
        <w:pStyle w:val="23"/>
        <w:rPr>
          <w:rFonts w:hint="eastAsia" w:ascii="仿宋" w:hAnsi="仿宋" w:eastAsia="仿宋" w:cs="仿宋"/>
          <w:sz w:val="24"/>
        </w:rPr>
      </w:pPr>
      <w:r>
        <w:rPr>
          <w:rFonts w:hint="eastAsia" w:ascii="仿宋" w:hAnsi="仿宋" w:eastAsia="仿宋" w:cs="仿宋"/>
          <w:sz w:val="24"/>
        </w:rPr>
        <w:t>3.1.1 采购人或采购代理机构按附表一所列审查标准对供应商资格进行审查，以确定供应商是否具备磋商资格。</w:t>
      </w:r>
    </w:p>
    <w:p>
      <w:pPr>
        <w:pStyle w:val="23"/>
        <w:rPr>
          <w:rFonts w:hint="eastAsia" w:ascii="仿宋" w:hAnsi="仿宋" w:eastAsia="仿宋" w:cs="仿宋"/>
          <w:sz w:val="24"/>
        </w:rPr>
      </w:pPr>
      <w:r>
        <w:rPr>
          <w:rFonts w:hint="eastAsia" w:ascii="仿宋" w:hAnsi="仿宋" w:eastAsia="仿宋" w:cs="仿宋"/>
          <w:sz w:val="24"/>
        </w:rPr>
        <w:t>3.1.2 磋商小组对符合资格要求的响应文件按附表二进行符合性审查，以确定其是否满足磋商文件的实质性要求（见本章内的符合性审查表）。</w:t>
      </w:r>
    </w:p>
    <w:p>
      <w:pPr>
        <w:pStyle w:val="23"/>
        <w:rPr>
          <w:rFonts w:hint="eastAsia" w:ascii="仿宋" w:hAnsi="仿宋" w:eastAsia="仿宋" w:cs="仿宋"/>
          <w:sz w:val="24"/>
        </w:rPr>
      </w:pPr>
      <w:r>
        <w:rPr>
          <w:rFonts w:hint="eastAsia" w:ascii="仿宋" w:hAnsi="仿宋" w:eastAsia="仿宋" w:cs="仿宋"/>
          <w:sz w:val="24"/>
        </w:rPr>
        <w:t>3.1.3 磋商小组在符合性审查时，可以要求供应商对响应文件中含义不明确、同类问题表述不一致或者有明显文字和计算错误的内容作出必要的澄清、说明或更正。供应商的澄清、说明或更正不得超出响应文件的范围或者改变响应文件的实质性内容。</w:t>
      </w:r>
    </w:p>
    <w:p>
      <w:pPr>
        <w:pStyle w:val="23"/>
        <w:rPr>
          <w:rFonts w:hint="eastAsia" w:ascii="仿宋" w:hAnsi="仿宋" w:eastAsia="仿宋" w:cs="仿宋"/>
          <w:sz w:val="24"/>
        </w:rPr>
      </w:pPr>
      <w:r>
        <w:rPr>
          <w:rFonts w:hint="eastAsia" w:ascii="仿宋" w:hAnsi="仿宋" w:eastAsia="仿宋" w:cs="仿宋"/>
          <w:sz w:val="24"/>
        </w:rPr>
        <w:t>磋商小组不接受供应商主动提出的澄清、说明或补正。</w:t>
      </w:r>
    </w:p>
    <w:p>
      <w:pPr>
        <w:pStyle w:val="23"/>
        <w:rPr>
          <w:rFonts w:hint="eastAsia" w:ascii="仿宋" w:hAnsi="仿宋" w:eastAsia="仿宋" w:cs="仿宋"/>
          <w:sz w:val="24"/>
        </w:rPr>
      </w:pPr>
      <w:r>
        <w:rPr>
          <w:rFonts w:hint="eastAsia" w:ascii="仿宋" w:hAnsi="仿宋" w:eastAsia="仿宋" w:cs="仿宋"/>
          <w:sz w:val="24"/>
        </w:rPr>
        <w:t>供应商的书面澄清、说明和补正属于响应文件的组成部分。</w:t>
      </w:r>
    </w:p>
    <w:p>
      <w:pPr>
        <w:pStyle w:val="23"/>
        <w:rPr>
          <w:rFonts w:hint="eastAsia" w:ascii="仿宋" w:hAnsi="仿宋" w:eastAsia="仿宋" w:cs="仿宋"/>
          <w:sz w:val="24"/>
        </w:rPr>
      </w:pPr>
      <w:r>
        <w:rPr>
          <w:rFonts w:hint="eastAsia" w:ascii="仿宋" w:hAnsi="仿宋" w:eastAsia="仿宋" w:cs="仿宋"/>
          <w:sz w:val="24"/>
        </w:rPr>
        <w:t>磋商小组对供应商提交的澄清、说明或补正有疑问的，可以要求供应商进一步澄清、说明或补正，直至满足评审小组的要求。</w:t>
      </w:r>
    </w:p>
    <w:p>
      <w:pPr>
        <w:pStyle w:val="23"/>
        <w:rPr>
          <w:rFonts w:hint="eastAsia" w:ascii="仿宋" w:hAnsi="仿宋" w:eastAsia="仿宋" w:cs="仿宋"/>
          <w:sz w:val="24"/>
        </w:rPr>
      </w:pPr>
      <w:r>
        <w:rPr>
          <w:rFonts w:hint="eastAsia" w:ascii="仿宋" w:hAnsi="仿宋" w:eastAsia="仿宋" w:cs="仿宋"/>
          <w:sz w:val="24"/>
        </w:rPr>
        <w:t>3.1.4 不具备磋商文件要求的资格或未通过符合性审查的供应商，不参与磋商，由磋商小组告知该供应商。</w:t>
      </w:r>
    </w:p>
    <w:p>
      <w:pPr>
        <w:pStyle w:val="23"/>
        <w:rPr>
          <w:rFonts w:hint="eastAsia" w:ascii="仿宋" w:hAnsi="仿宋" w:eastAsia="仿宋" w:cs="仿宋"/>
          <w:sz w:val="24"/>
        </w:rPr>
      </w:pPr>
      <w:r>
        <w:rPr>
          <w:rFonts w:hint="eastAsia" w:ascii="仿宋" w:hAnsi="仿宋" w:eastAsia="仿宋" w:cs="仿宋"/>
          <w:sz w:val="24"/>
        </w:rPr>
        <w:t>3.1.5 通过资格审查和符合性审查的合格供应商不足3家的，不再进行评审和磋商。</w:t>
      </w:r>
    </w:p>
    <w:p>
      <w:pPr>
        <w:pStyle w:val="23"/>
        <w:rPr>
          <w:rFonts w:hint="eastAsia" w:ascii="仿宋" w:hAnsi="仿宋" w:eastAsia="仿宋" w:cs="仿宋"/>
          <w:b/>
          <w:sz w:val="24"/>
        </w:rPr>
      </w:pPr>
      <w:bookmarkStart w:id="406" w:name="_Toc7005044"/>
      <w:r>
        <w:rPr>
          <w:rFonts w:hint="eastAsia" w:ascii="仿宋" w:hAnsi="仿宋" w:eastAsia="仿宋" w:cs="仿宋"/>
          <w:b/>
          <w:sz w:val="24"/>
        </w:rPr>
        <w:t>3.2 磋商</w:t>
      </w:r>
      <w:bookmarkEnd w:id="406"/>
    </w:p>
    <w:p>
      <w:pPr>
        <w:pStyle w:val="23"/>
        <w:rPr>
          <w:rFonts w:hint="eastAsia" w:ascii="仿宋" w:hAnsi="仿宋" w:eastAsia="仿宋" w:cs="仿宋"/>
          <w:sz w:val="24"/>
        </w:rPr>
      </w:pPr>
      <w:r>
        <w:rPr>
          <w:rFonts w:hint="eastAsia" w:ascii="仿宋" w:hAnsi="仿宋" w:eastAsia="仿宋" w:cs="仿宋"/>
          <w:sz w:val="24"/>
        </w:rPr>
        <w:t>3.2.1按“供应商须知”第五条规定，由磋商小组与供应商进行磋商。</w:t>
      </w:r>
    </w:p>
    <w:p>
      <w:pPr>
        <w:pStyle w:val="23"/>
        <w:rPr>
          <w:rFonts w:hint="eastAsia" w:ascii="仿宋" w:hAnsi="仿宋" w:eastAsia="仿宋" w:cs="仿宋"/>
          <w:sz w:val="24"/>
        </w:rPr>
      </w:pPr>
      <w:r>
        <w:rPr>
          <w:rFonts w:hint="eastAsia" w:ascii="仿宋" w:hAnsi="仿宋" w:eastAsia="仿宋" w:cs="仿宋"/>
          <w:sz w:val="24"/>
        </w:rPr>
        <w:t>3.2.2磋商过程中，磋商小组可以根据与供应商的磋商情况，在不违反相关法律法规、强制性标准、规范情况下，并经采购人代表同意后，对磋商文件的技术标准及服务要求、拟签订合同的部分条款进行变动。变动内容是磋商文件的有效组成部分，磋商小组以书面形式通知所有参加磋商的供应商。</w:t>
      </w:r>
    </w:p>
    <w:p>
      <w:pPr>
        <w:pStyle w:val="23"/>
        <w:rPr>
          <w:rFonts w:hint="eastAsia" w:ascii="仿宋" w:hAnsi="仿宋" w:eastAsia="仿宋" w:cs="仿宋"/>
          <w:sz w:val="24"/>
        </w:rPr>
      </w:pPr>
      <w:r>
        <w:rPr>
          <w:rFonts w:hint="eastAsia" w:ascii="仿宋" w:hAnsi="仿宋" w:eastAsia="仿宋" w:cs="仿宋"/>
          <w:sz w:val="24"/>
        </w:rPr>
        <w:t>3.2.3 磋商结束后，磋商小组可以要求所有继续参加磋商的供应商在规定时间内提交最后报价函，提交最后报价函的供应商不得少于3家。</w:t>
      </w:r>
    </w:p>
    <w:p>
      <w:pPr>
        <w:pStyle w:val="23"/>
        <w:rPr>
          <w:rFonts w:hint="eastAsia" w:ascii="仿宋" w:hAnsi="仿宋" w:eastAsia="仿宋" w:cs="仿宋"/>
          <w:b/>
          <w:sz w:val="24"/>
        </w:rPr>
      </w:pPr>
      <w:bookmarkStart w:id="407" w:name="_Toc7005045"/>
      <w:r>
        <w:rPr>
          <w:rFonts w:hint="eastAsia" w:ascii="仿宋" w:hAnsi="仿宋" w:eastAsia="仿宋" w:cs="仿宋"/>
          <w:b/>
          <w:sz w:val="24"/>
        </w:rPr>
        <w:t>3.3评审</w:t>
      </w:r>
      <w:bookmarkEnd w:id="407"/>
    </w:p>
    <w:p>
      <w:pPr>
        <w:pStyle w:val="23"/>
        <w:rPr>
          <w:rFonts w:hint="eastAsia" w:ascii="仿宋" w:hAnsi="仿宋" w:eastAsia="仿宋" w:cs="仿宋"/>
          <w:sz w:val="24"/>
        </w:rPr>
      </w:pPr>
      <w:r>
        <w:rPr>
          <w:rFonts w:hint="eastAsia" w:ascii="仿宋" w:hAnsi="仿宋" w:eastAsia="仿宋" w:cs="仿宋"/>
          <w:sz w:val="24"/>
        </w:rPr>
        <w:t>3.3.1 比较与评价</w:t>
      </w:r>
    </w:p>
    <w:p>
      <w:pPr>
        <w:pStyle w:val="23"/>
        <w:rPr>
          <w:rFonts w:hint="eastAsia" w:ascii="仿宋" w:hAnsi="仿宋" w:eastAsia="仿宋" w:cs="仿宋"/>
          <w:sz w:val="24"/>
        </w:rPr>
      </w:pPr>
      <w:r>
        <w:rPr>
          <w:rFonts w:hint="eastAsia" w:ascii="仿宋" w:hAnsi="仿宋" w:eastAsia="仿宋" w:cs="仿宋"/>
          <w:sz w:val="24"/>
        </w:rPr>
        <w:t>磋商小组按本章第2.3款[商务和技术评审标准]对供应商提交的响应文件（包括最后报价函）进行商务和技术评估，综合比较与评价。</w:t>
      </w:r>
    </w:p>
    <w:p>
      <w:pPr>
        <w:pStyle w:val="23"/>
        <w:rPr>
          <w:rFonts w:hint="eastAsia" w:ascii="仿宋" w:hAnsi="仿宋" w:eastAsia="仿宋" w:cs="仿宋"/>
          <w:sz w:val="24"/>
        </w:rPr>
      </w:pPr>
      <w:r>
        <w:rPr>
          <w:rFonts w:hint="eastAsia" w:ascii="仿宋" w:hAnsi="仿宋" w:eastAsia="仿宋" w:cs="仿宋"/>
          <w:sz w:val="24"/>
        </w:rPr>
        <w:t>磋商小组认为供应商的报价明显低于其他参与最后报价的供应商的报价或明显低于采购预算时，有可能影响产品质量或者不能诚信履约的，应当要求其在合理的时间内提供书面说明，并提交相关证明材料；供应商不能证明其报价合理性的，磋商小组应当将其作为无效处理。</w:t>
      </w:r>
    </w:p>
    <w:p>
      <w:pPr>
        <w:pStyle w:val="23"/>
        <w:rPr>
          <w:rFonts w:hint="eastAsia" w:ascii="仿宋" w:hAnsi="仿宋" w:eastAsia="仿宋" w:cs="仿宋"/>
          <w:sz w:val="24"/>
        </w:rPr>
      </w:pPr>
      <w:r>
        <w:rPr>
          <w:rFonts w:hint="eastAsia" w:ascii="仿宋" w:hAnsi="仿宋" w:eastAsia="仿宋" w:cs="仿宋"/>
          <w:sz w:val="24"/>
        </w:rPr>
        <w:t>3.3.2 磋商小组按本章第2.3款规定的量化因素和分值进行打分，并计算出综合评估得分。</w:t>
      </w:r>
    </w:p>
    <w:p>
      <w:pPr>
        <w:pStyle w:val="23"/>
        <w:rPr>
          <w:rFonts w:hint="eastAsia" w:ascii="仿宋" w:hAnsi="仿宋" w:eastAsia="仿宋" w:cs="仿宋"/>
          <w:sz w:val="24"/>
        </w:rPr>
      </w:pPr>
      <w:r>
        <w:rPr>
          <w:rFonts w:hint="eastAsia" w:ascii="仿宋" w:hAnsi="仿宋" w:eastAsia="仿宋" w:cs="仿宋"/>
          <w:sz w:val="24"/>
        </w:rPr>
        <w:t>3.3.3评分分值计算保留小数点后两位，小数点后第三位“四舍五入”。</w:t>
      </w:r>
    </w:p>
    <w:p>
      <w:pPr>
        <w:pStyle w:val="23"/>
        <w:rPr>
          <w:rFonts w:hint="eastAsia" w:ascii="仿宋" w:hAnsi="仿宋" w:eastAsia="仿宋" w:cs="仿宋"/>
          <w:b/>
          <w:sz w:val="24"/>
        </w:rPr>
      </w:pPr>
      <w:r>
        <w:rPr>
          <w:rFonts w:hint="eastAsia" w:ascii="仿宋" w:hAnsi="仿宋" w:eastAsia="仿宋" w:cs="仿宋"/>
          <w:b/>
          <w:sz w:val="24"/>
        </w:rPr>
        <w:t>3.4 评审结果</w:t>
      </w:r>
    </w:p>
    <w:p>
      <w:pPr>
        <w:pStyle w:val="23"/>
        <w:rPr>
          <w:rFonts w:hint="eastAsia" w:ascii="仿宋" w:hAnsi="仿宋" w:eastAsia="仿宋" w:cs="仿宋"/>
          <w:sz w:val="24"/>
        </w:rPr>
      </w:pPr>
      <w:r>
        <w:rPr>
          <w:rFonts w:hint="eastAsia" w:ascii="仿宋" w:hAnsi="仿宋" w:eastAsia="仿宋" w:cs="仿宋"/>
          <w:sz w:val="24"/>
        </w:rPr>
        <w:t>3.4.1 除第二章“供应商须知”前附表授权直接确定成交供应商外，磋商小组按照得分由高到低的顺序推荐3名成交候选人。</w:t>
      </w:r>
    </w:p>
    <w:p>
      <w:pPr>
        <w:pStyle w:val="23"/>
        <w:rPr>
          <w:rFonts w:hint="eastAsia" w:ascii="仿宋" w:hAnsi="仿宋" w:eastAsia="仿宋" w:cs="仿宋"/>
          <w:sz w:val="24"/>
        </w:rPr>
      </w:pPr>
      <w:r>
        <w:rPr>
          <w:rFonts w:hint="eastAsia" w:ascii="仿宋" w:hAnsi="仿宋" w:eastAsia="仿宋" w:cs="仿宋"/>
          <w:sz w:val="24"/>
        </w:rPr>
        <w:t>3.4.2 磋商小组完成评审后，应当向采购人提交书面评审报告。</w:t>
      </w:r>
    </w:p>
    <w:p>
      <w:pPr>
        <w:pStyle w:val="23"/>
        <w:rPr>
          <w:rFonts w:hint="eastAsia" w:ascii="仿宋" w:hAnsi="仿宋" w:eastAsia="仿宋" w:cs="仿宋"/>
          <w:sz w:val="24"/>
        </w:rPr>
      </w:pPr>
      <w:r>
        <w:rPr>
          <w:rFonts w:hint="eastAsia" w:ascii="仿宋" w:hAnsi="仿宋" w:eastAsia="仿宋" w:cs="仿宋"/>
          <w:sz w:val="24"/>
        </w:rPr>
        <w:br w:type="page"/>
      </w:r>
    </w:p>
    <w:p>
      <w:pPr>
        <w:spacing w:line="360" w:lineRule="auto"/>
        <w:jc w:val="center"/>
        <w:rPr>
          <w:rFonts w:hint="eastAsia" w:ascii="仿宋" w:hAnsi="仿宋" w:eastAsia="仿宋" w:cs="仿宋"/>
          <w:b/>
          <w:sz w:val="30"/>
          <w:szCs w:val="30"/>
        </w:rPr>
      </w:pPr>
      <w:r>
        <w:rPr>
          <w:rFonts w:hint="eastAsia" w:ascii="仿宋" w:hAnsi="仿宋" w:eastAsia="仿宋" w:cs="仿宋"/>
          <w:b/>
          <w:sz w:val="30"/>
          <w:szCs w:val="30"/>
        </w:rPr>
        <w:t>附表一 资格审查表</w:t>
      </w:r>
    </w:p>
    <w:tbl>
      <w:tblPr>
        <w:tblStyle w:val="51"/>
        <w:tblW w:w="91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2655"/>
        <w:gridCol w:w="4677"/>
        <w:gridCol w:w="11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52" w:type="dxa"/>
            <w:vAlign w:val="center"/>
          </w:tcPr>
          <w:p>
            <w:pPr>
              <w:snapToGrid w:val="0"/>
              <w:jc w:val="center"/>
              <w:rPr>
                <w:rFonts w:hint="eastAsia" w:ascii="仿宋" w:hAnsi="仿宋" w:eastAsia="仿宋" w:cs="仿宋"/>
                <w:b/>
                <w:szCs w:val="21"/>
              </w:rPr>
            </w:pPr>
            <w:r>
              <w:rPr>
                <w:rFonts w:hint="eastAsia" w:ascii="仿宋" w:hAnsi="仿宋" w:eastAsia="仿宋" w:cs="仿宋"/>
                <w:b/>
                <w:szCs w:val="21"/>
              </w:rPr>
              <w:t>序号</w:t>
            </w:r>
          </w:p>
        </w:tc>
        <w:tc>
          <w:tcPr>
            <w:tcW w:w="2655" w:type="dxa"/>
            <w:vAlign w:val="center"/>
          </w:tcPr>
          <w:p>
            <w:pPr>
              <w:snapToGrid w:val="0"/>
              <w:jc w:val="center"/>
              <w:rPr>
                <w:rFonts w:hint="eastAsia" w:ascii="仿宋" w:hAnsi="仿宋" w:eastAsia="仿宋" w:cs="仿宋"/>
                <w:b/>
                <w:szCs w:val="21"/>
              </w:rPr>
            </w:pPr>
            <w:r>
              <w:rPr>
                <w:rFonts w:hint="eastAsia" w:ascii="仿宋" w:hAnsi="仿宋" w:eastAsia="仿宋" w:cs="仿宋"/>
                <w:b/>
                <w:szCs w:val="21"/>
              </w:rPr>
              <w:t>评审内容</w:t>
            </w:r>
          </w:p>
        </w:tc>
        <w:tc>
          <w:tcPr>
            <w:tcW w:w="4677" w:type="dxa"/>
            <w:vAlign w:val="center"/>
          </w:tcPr>
          <w:p>
            <w:pPr>
              <w:snapToGrid w:val="0"/>
              <w:jc w:val="center"/>
              <w:rPr>
                <w:rFonts w:hint="eastAsia" w:ascii="仿宋" w:hAnsi="仿宋" w:eastAsia="仿宋" w:cs="仿宋"/>
                <w:b/>
                <w:szCs w:val="21"/>
              </w:rPr>
            </w:pPr>
            <w:r>
              <w:rPr>
                <w:rFonts w:hint="eastAsia" w:ascii="仿宋" w:hAnsi="仿宋" w:eastAsia="仿宋" w:cs="仿宋"/>
                <w:b/>
                <w:szCs w:val="21"/>
              </w:rPr>
              <w:t>评审合格标准</w:t>
            </w:r>
          </w:p>
        </w:tc>
        <w:tc>
          <w:tcPr>
            <w:tcW w:w="1178" w:type="dxa"/>
            <w:vAlign w:val="center"/>
          </w:tcPr>
          <w:p>
            <w:pPr>
              <w:snapToGrid w:val="0"/>
              <w:jc w:val="center"/>
              <w:rPr>
                <w:rFonts w:hint="eastAsia" w:ascii="仿宋" w:hAnsi="仿宋" w:eastAsia="仿宋" w:cs="仿宋"/>
                <w:b/>
                <w:szCs w:val="21"/>
              </w:rPr>
            </w:pPr>
            <w:r>
              <w:rPr>
                <w:rFonts w:hint="eastAsia" w:ascii="仿宋" w:hAnsi="仿宋" w:eastAsia="仿宋" w:cs="仿宋"/>
                <w:b/>
                <w:szCs w:val="21"/>
              </w:rPr>
              <w:t>是否符合要求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pPr>
              <w:snapToGrid w:val="0"/>
              <w:jc w:val="center"/>
              <w:rPr>
                <w:rFonts w:hint="eastAsia" w:ascii="仿宋" w:hAnsi="仿宋" w:eastAsia="仿宋" w:cs="仿宋"/>
                <w:b/>
                <w:szCs w:val="21"/>
              </w:rPr>
            </w:pPr>
            <w:r>
              <w:rPr>
                <w:rFonts w:hint="eastAsia" w:ascii="仿宋" w:hAnsi="仿宋" w:eastAsia="仿宋" w:cs="仿宋"/>
                <w:szCs w:val="21"/>
              </w:rPr>
              <w:t>1</w:t>
            </w:r>
          </w:p>
        </w:tc>
        <w:tc>
          <w:tcPr>
            <w:tcW w:w="2655" w:type="dxa"/>
            <w:vAlign w:val="center"/>
          </w:tcPr>
          <w:p>
            <w:pPr>
              <w:snapToGrid w:val="0"/>
              <w:jc w:val="left"/>
              <w:rPr>
                <w:rFonts w:hint="eastAsia" w:ascii="仿宋" w:hAnsi="仿宋" w:eastAsia="仿宋" w:cs="仿宋"/>
                <w:b/>
                <w:szCs w:val="21"/>
              </w:rPr>
            </w:pPr>
            <w:r>
              <w:rPr>
                <w:rFonts w:hint="eastAsia" w:ascii="仿宋" w:hAnsi="仿宋" w:eastAsia="仿宋" w:cs="仿宋"/>
                <w:szCs w:val="21"/>
              </w:rPr>
              <w:t>供应商名称</w:t>
            </w:r>
          </w:p>
        </w:tc>
        <w:tc>
          <w:tcPr>
            <w:tcW w:w="4677" w:type="dxa"/>
            <w:vAlign w:val="center"/>
          </w:tcPr>
          <w:p>
            <w:pPr>
              <w:snapToGrid w:val="0"/>
              <w:jc w:val="left"/>
              <w:rPr>
                <w:rFonts w:hint="eastAsia" w:ascii="仿宋" w:hAnsi="仿宋" w:eastAsia="仿宋" w:cs="仿宋"/>
                <w:b/>
                <w:szCs w:val="21"/>
              </w:rPr>
            </w:pPr>
            <w:r>
              <w:rPr>
                <w:rFonts w:hint="eastAsia" w:ascii="仿宋" w:hAnsi="仿宋" w:eastAsia="仿宋" w:cs="仿宋"/>
                <w:szCs w:val="21"/>
              </w:rPr>
              <w:t>与营业执照一致（符合法定工商变更程序除外）；</w:t>
            </w:r>
          </w:p>
        </w:tc>
        <w:tc>
          <w:tcPr>
            <w:tcW w:w="1178" w:type="dxa"/>
            <w:vAlign w:val="center"/>
          </w:tcPr>
          <w:p>
            <w:pPr>
              <w:snapToGrid w:val="0"/>
              <w:jc w:val="center"/>
              <w:rPr>
                <w:rFonts w:hint="eastAsia" w:ascii="仿宋" w:hAnsi="仿宋" w:eastAsia="仿宋" w:cs="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652" w:type="dxa"/>
            <w:vAlign w:val="center"/>
          </w:tcPr>
          <w:p>
            <w:pPr>
              <w:snapToGrid w:val="0"/>
              <w:jc w:val="center"/>
              <w:rPr>
                <w:rFonts w:hint="eastAsia" w:ascii="仿宋" w:hAnsi="仿宋" w:eastAsia="仿宋" w:cs="仿宋"/>
                <w:szCs w:val="21"/>
              </w:rPr>
            </w:pPr>
            <w:r>
              <w:rPr>
                <w:rFonts w:hint="eastAsia" w:ascii="仿宋" w:hAnsi="仿宋" w:eastAsia="仿宋" w:cs="仿宋"/>
                <w:szCs w:val="21"/>
              </w:rPr>
              <w:t>2</w:t>
            </w:r>
          </w:p>
        </w:tc>
        <w:tc>
          <w:tcPr>
            <w:tcW w:w="2655" w:type="dxa"/>
            <w:vAlign w:val="center"/>
          </w:tcPr>
          <w:p>
            <w:pPr>
              <w:snapToGrid w:val="0"/>
              <w:jc w:val="left"/>
              <w:rPr>
                <w:rFonts w:hint="eastAsia" w:ascii="仿宋" w:hAnsi="仿宋" w:eastAsia="仿宋" w:cs="仿宋"/>
                <w:szCs w:val="21"/>
              </w:rPr>
            </w:pPr>
            <w:r>
              <w:rPr>
                <w:rFonts w:hint="eastAsia" w:ascii="仿宋" w:hAnsi="仿宋" w:eastAsia="仿宋" w:cs="仿宋"/>
                <w:szCs w:val="21"/>
              </w:rPr>
              <w:t>具有独立承担民事责任的能力</w:t>
            </w:r>
          </w:p>
        </w:tc>
        <w:tc>
          <w:tcPr>
            <w:tcW w:w="4677" w:type="dxa"/>
          </w:tcPr>
          <w:p>
            <w:pPr>
              <w:snapToGrid w:val="0"/>
              <w:jc w:val="left"/>
              <w:rPr>
                <w:rFonts w:hint="eastAsia" w:ascii="仿宋" w:hAnsi="仿宋" w:eastAsia="仿宋" w:cs="仿宋"/>
                <w:szCs w:val="21"/>
              </w:rPr>
            </w:pPr>
            <w:r>
              <w:rPr>
                <w:rFonts w:hint="eastAsia" w:ascii="仿宋" w:hAnsi="仿宋" w:eastAsia="仿宋" w:cs="仿宋"/>
                <w:szCs w:val="21"/>
              </w:rPr>
              <w:t>提供有效的法人或者其他组织的营业执照等证明文件，自然人的身份证明</w:t>
            </w:r>
          </w:p>
        </w:tc>
        <w:tc>
          <w:tcPr>
            <w:tcW w:w="1178" w:type="dxa"/>
            <w:vAlign w:val="center"/>
          </w:tcPr>
          <w:p>
            <w:pPr>
              <w:snapToGrid w:val="0"/>
              <w:jc w:val="center"/>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pPr>
              <w:snapToGrid w:val="0"/>
              <w:jc w:val="center"/>
              <w:rPr>
                <w:rFonts w:hint="eastAsia" w:ascii="仿宋" w:hAnsi="仿宋" w:eastAsia="仿宋" w:cs="仿宋"/>
                <w:szCs w:val="21"/>
              </w:rPr>
            </w:pPr>
            <w:r>
              <w:rPr>
                <w:rFonts w:hint="eastAsia" w:ascii="仿宋" w:hAnsi="仿宋" w:eastAsia="仿宋" w:cs="仿宋"/>
                <w:szCs w:val="21"/>
              </w:rPr>
              <w:t>3</w:t>
            </w:r>
          </w:p>
        </w:tc>
        <w:tc>
          <w:tcPr>
            <w:tcW w:w="2655" w:type="dxa"/>
            <w:shd w:val="clear" w:color="auto" w:fill="auto"/>
            <w:vAlign w:val="center"/>
          </w:tcPr>
          <w:p>
            <w:pPr>
              <w:snapToGrid w:val="0"/>
              <w:jc w:val="left"/>
              <w:rPr>
                <w:rFonts w:hint="eastAsia" w:ascii="仿宋" w:hAnsi="仿宋" w:eastAsia="仿宋" w:cs="仿宋"/>
                <w:szCs w:val="21"/>
              </w:rPr>
            </w:pPr>
            <w:r>
              <w:rPr>
                <w:rFonts w:hint="eastAsia" w:ascii="仿宋" w:hAnsi="仿宋" w:eastAsia="仿宋" w:cs="仿宋"/>
                <w:szCs w:val="21"/>
              </w:rPr>
              <w:t>具有健全的财务会计制度</w:t>
            </w:r>
          </w:p>
        </w:tc>
        <w:tc>
          <w:tcPr>
            <w:tcW w:w="4677" w:type="dxa"/>
            <w:shd w:val="clear" w:color="auto" w:fill="auto"/>
          </w:tcPr>
          <w:p>
            <w:pPr>
              <w:snapToGrid w:val="0"/>
              <w:jc w:val="left"/>
              <w:rPr>
                <w:rFonts w:hint="eastAsia" w:ascii="仿宋" w:hAnsi="仿宋" w:eastAsia="仿宋" w:cs="仿宋"/>
                <w:szCs w:val="21"/>
              </w:rPr>
            </w:pPr>
            <w:r>
              <w:rPr>
                <w:rFonts w:hint="eastAsia" w:ascii="仿宋" w:hAnsi="仿宋" w:eastAsia="仿宋" w:cs="仿宋"/>
                <w:szCs w:val="21"/>
                <w:lang w:eastAsia="zh-CN"/>
              </w:rPr>
              <w:t>提供2019-2021年任意一年的审计报告</w:t>
            </w:r>
            <w:r>
              <w:rPr>
                <w:rFonts w:hint="eastAsia" w:ascii="仿宋" w:hAnsi="仿宋" w:eastAsia="仿宋" w:cs="仿宋"/>
                <w:szCs w:val="21"/>
              </w:rPr>
              <w:t>（包括资产负债表、现金流量表、利润表）或</w:t>
            </w:r>
            <w:r>
              <w:rPr>
                <w:rFonts w:hint="eastAsia" w:ascii="仿宋" w:hAnsi="仿宋" w:eastAsia="仿宋" w:cs="仿宋"/>
                <w:szCs w:val="21"/>
                <w:lang w:eastAsia="zh-CN"/>
              </w:rPr>
              <w:t>开标前半年内任意一个月</w:t>
            </w:r>
            <w:r>
              <w:rPr>
                <w:rFonts w:hint="eastAsia" w:ascii="仿宋" w:hAnsi="仿宋" w:eastAsia="仿宋" w:cs="仿宋"/>
                <w:szCs w:val="21"/>
              </w:rPr>
              <w:t>的财务报表或本年度基本开户银行出具的资信证明</w:t>
            </w:r>
          </w:p>
        </w:tc>
        <w:tc>
          <w:tcPr>
            <w:tcW w:w="1178" w:type="dxa"/>
            <w:vAlign w:val="center"/>
          </w:tcPr>
          <w:p>
            <w:pPr>
              <w:snapToGrid w:val="0"/>
              <w:jc w:val="center"/>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pPr>
              <w:snapToGrid w:val="0"/>
              <w:jc w:val="center"/>
              <w:rPr>
                <w:rFonts w:hint="eastAsia" w:ascii="仿宋" w:hAnsi="仿宋" w:eastAsia="仿宋" w:cs="仿宋"/>
                <w:szCs w:val="21"/>
              </w:rPr>
            </w:pPr>
            <w:r>
              <w:rPr>
                <w:rFonts w:hint="eastAsia" w:ascii="仿宋" w:hAnsi="仿宋" w:eastAsia="仿宋" w:cs="仿宋"/>
                <w:szCs w:val="21"/>
              </w:rPr>
              <w:t>4</w:t>
            </w:r>
          </w:p>
        </w:tc>
        <w:tc>
          <w:tcPr>
            <w:tcW w:w="2655" w:type="dxa"/>
            <w:shd w:val="clear" w:color="auto" w:fill="auto"/>
            <w:vAlign w:val="center"/>
          </w:tcPr>
          <w:p>
            <w:pPr>
              <w:snapToGrid w:val="0"/>
              <w:jc w:val="left"/>
              <w:rPr>
                <w:rFonts w:hint="eastAsia" w:ascii="仿宋" w:hAnsi="仿宋" w:eastAsia="仿宋" w:cs="仿宋"/>
                <w:szCs w:val="21"/>
              </w:rPr>
            </w:pPr>
            <w:r>
              <w:rPr>
                <w:rFonts w:hint="eastAsia" w:ascii="仿宋" w:hAnsi="仿宋" w:eastAsia="仿宋" w:cs="仿宋"/>
                <w:szCs w:val="21"/>
              </w:rPr>
              <w:t>具有履行合同所必需的设备和专业技术能力</w:t>
            </w:r>
          </w:p>
        </w:tc>
        <w:tc>
          <w:tcPr>
            <w:tcW w:w="4677" w:type="dxa"/>
            <w:shd w:val="clear" w:color="auto" w:fill="auto"/>
          </w:tcPr>
          <w:p>
            <w:pPr>
              <w:snapToGrid w:val="0"/>
              <w:jc w:val="left"/>
              <w:rPr>
                <w:rFonts w:hint="eastAsia" w:ascii="仿宋" w:hAnsi="仿宋" w:eastAsia="仿宋" w:cs="仿宋"/>
                <w:szCs w:val="21"/>
              </w:rPr>
            </w:pPr>
            <w:r>
              <w:rPr>
                <w:rFonts w:hint="eastAsia" w:ascii="仿宋" w:hAnsi="仿宋" w:eastAsia="仿宋" w:cs="仿宋"/>
                <w:szCs w:val="21"/>
              </w:rPr>
              <w:t>提供了可充分满足履行合同所需设备和专业技术能力的证明材料或承诺</w:t>
            </w:r>
          </w:p>
        </w:tc>
        <w:tc>
          <w:tcPr>
            <w:tcW w:w="1178" w:type="dxa"/>
            <w:vAlign w:val="center"/>
          </w:tcPr>
          <w:p>
            <w:pPr>
              <w:snapToGrid w:val="0"/>
              <w:jc w:val="center"/>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pPr>
              <w:snapToGrid w:val="0"/>
              <w:jc w:val="center"/>
              <w:rPr>
                <w:rFonts w:hint="eastAsia" w:ascii="仿宋" w:hAnsi="仿宋" w:eastAsia="仿宋" w:cs="仿宋"/>
                <w:szCs w:val="21"/>
              </w:rPr>
            </w:pPr>
            <w:r>
              <w:rPr>
                <w:rFonts w:hint="eastAsia" w:ascii="仿宋" w:hAnsi="仿宋" w:eastAsia="仿宋" w:cs="仿宋"/>
                <w:szCs w:val="21"/>
              </w:rPr>
              <w:t>5</w:t>
            </w:r>
          </w:p>
        </w:tc>
        <w:tc>
          <w:tcPr>
            <w:tcW w:w="2655" w:type="dxa"/>
            <w:vAlign w:val="center"/>
          </w:tcPr>
          <w:p>
            <w:pPr>
              <w:snapToGrid w:val="0"/>
              <w:jc w:val="left"/>
              <w:rPr>
                <w:rFonts w:hint="eastAsia" w:ascii="仿宋" w:hAnsi="仿宋" w:eastAsia="仿宋" w:cs="仿宋"/>
                <w:szCs w:val="21"/>
              </w:rPr>
            </w:pPr>
            <w:r>
              <w:rPr>
                <w:rFonts w:hint="eastAsia" w:ascii="仿宋" w:hAnsi="仿宋" w:eastAsia="仿宋" w:cs="仿宋"/>
                <w:szCs w:val="21"/>
              </w:rPr>
              <w:t>有依法缴纳税收和社会保障资金的良好记录</w:t>
            </w:r>
          </w:p>
        </w:tc>
        <w:tc>
          <w:tcPr>
            <w:tcW w:w="4677" w:type="dxa"/>
          </w:tcPr>
          <w:p>
            <w:pPr>
              <w:snapToGrid w:val="0"/>
              <w:jc w:val="left"/>
              <w:rPr>
                <w:rFonts w:hint="eastAsia" w:ascii="仿宋" w:hAnsi="仿宋" w:eastAsia="仿宋" w:cs="仿宋"/>
                <w:szCs w:val="21"/>
              </w:rPr>
            </w:pPr>
            <w:r>
              <w:rPr>
                <w:rFonts w:hint="eastAsia" w:ascii="仿宋" w:hAnsi="仿宋" w:eastAsia="仿宋" w:cs="仿宋"/>
                <w:szCs w:val="21"/>
                <w:lang w:eastAsia="zh-CN"/>
              </w:rPr>
              <w:t>开标前半年内任意一个月</w:t>
            </w:r>
            <w:r>
              <w:rPr>
                <w:rFonts w:hint="eastAsia" w:ascii="仿宋" w:hAnsi="仿宋" w:eastAsia="仿宋" w:cs="仿宋"/>
                <w:szCs w:val="21"/>
              </w:rPr>
              <w:t>依法缴纳税收和社会保障资金的证明材料复印件</w:t>
            </w:r>
          </w:p>
        </w:tc>
        <w:tc>
          <w:tcPr>
            <w:tcW w:w="1178" w:type="dxa"/>
            <w:vAlign w:val="center"/>
          </w:tcPr>
          <w:p>
            <w:pPr>
              <w:snapToGrid w:val="0"/>
              <w:jc w:val="center"/>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pPr>
              <w:snapToGrid w:val="0"/>
              <w:jc w:val="center"/>
              <w:rPr>
                <w:rFonts w:hint="eastAsia" w:ascii="仿宋" w:hAnsi="仿宋" w:eastAsia="仿宋" w:cs="仿宋"/>
                <w:szCs w:val="21"/>
              </w:rPr>
            </w:pPr>
            <w:r>
              <w:rPr>
                <w:rFonts w:hint="eastAsia" w:ascii="仿宋" w:hAnsi="仿宋" w:eastAsia="仿宋" w:cs="仿宋"/>
                <w:szCs w:val="21"/>
              </w:rPr>
              <w:t>6</w:t>
            </w:r>
          </w:p>
        </w:tc>
        <w:tc>
          <w:tcPr>
            <w:tcW w:w="2655" w:type="dxa"/>
            <w:vAlign w:val="center"/>
          </w:tcPr>
          <w:p>
            <w:pPr>
              <w:snapToGrid w:val="0"/>
              <w:jc w:val="left"/>
              <w:rPr>
                <w:rFonts w:hint="eastAsia" w:ascii="仿宋" w:hAnsi="仿宋" w:eastAsia="仿宋" w:cs="仿宋"/>
                <w:szCs w:val="21"/>
              </w:rPr>
            </w:pPr>
            <w:r>
              <w:rPr>
                <w:rFonts w:hint="eastAsia" w:ascii="仿宋" w:hAnsi="仿宋" w:eastAsia="仿宋" w:cs="仿宋"/>
                <w:szCs w:val="21"/>
              </w:rPr>
              <w:t>参加政府采购活动前三年内，在经营活动中没有重大违法记录</w:t>
            </w:r>
          </w:p>
        </w:tc>
        <w:tc>
          <w:tcPr>
            <w:tcW w:w="4677" w:type="dxa"/>
          </w:tcPr>
          <w:p>
            <w:pPr>
              <w:snapToGrid w:val="0"/>
              <w:jc w:val="left"/>
              <w:rPr>
                <w:rFonts w:hint="eastAsia" w:ascii="仿宋" w:hAnsi="仿宋" w:eastAsia="仿宋" w:cs="仿宋"/>
                <w:szCs w:val="21"/>
              </w:rPr>
            </w:pPr>
            <w:r>
              <w:rPr>
                <w:rFonts w:hint="eastAsia" w:ascii="仿宋" w:hAnsi="仿宋" w:eastAsia="仿宋" w:cs="仿宋"/>
                <w:szCs w:val="21"/>
              </w:rPr>
              <w:t>提供了有效的参加政府采购活动前3年内在经营活动中没有重大违法记录的书面声明</w:t>
            </w:r>
          </w:p>
        </w:tc>
        <w:tc>
          <w:tcPr>
            <w:tcW w:w="1178" w:type="dxa"/>
            <w:vAlign w:val="center"/>
          </w:tcPr>
          <w:p>
            <w:pPr>
              <w:snapToGrid w:val="0"/>
              <w:jc w:val="center"/>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pPr>
              <w:snapToGrid w:val="0"/>
              <w:jc w:val="center"/>
              <w:rPr>
                <w:rFonts w:hint="eastAsia" w:ascii="仿宋" w:hAnsi="仿宋" w:eastAsia="仿宋" w:cs="仿宋"/>
                <w:szCs w:val="21"/>
              </w:rPr>
            </w:pPr>
            <w:r>
              <w:rPr>
                <w:rFonts w:hint="eastAsia" w:ascii="仿宋" w:hAnsi="仿宋" w:eastAsia="仿宋" w:cs="仿宋"/>
                <w:szCs w:val="21"/>
              </w:rPr>
              <w:t>7</w:t>
            </w:r>
          </w:p>
        </w:tc>
        <w:tc>
          <w:tcPr>
            <w:tcW w:w="2655" w:type="dxa"/>
            <w:vAlign w:val="center"/>
          </w:tcPr>
          <w:p>
            <w:pPr>
              <w:snapToGrid w:val="0"/>
              <w:jc w:val="left"/>
              <w:rPr>
                <w:rFonts w:hint="eastAsia" w:ascii="仿宋" w:hAnsi="仿宋" w:eastAsia="仿宋" w:cs="仿宋"/>
                <w:szCs w:val="21"/>
              </w:rPr>
            </w:pPr>
            <w:r>
              <w:rPr>
                <w:rFonts w:hint="eastAsia" w:ascii="仿宋" w:hAnsi="仿宋" w:eastAsia="仿宋" w:cs="仿宋"/>
                <w:szCs w:val="21"/>
              </w:rPr>
              <w:t>法律、行政法规规定的其他条件</w:t>
            </w:r>
          </w:p>
        </w:tc>
        <w:tc>
          <w:tcPr>
            <w:tcW w:w="4677" w:type="dxa"/>
          </w:tcPr>
          <w:p>
            <w:pPr>
              <w:snapToGrid w:val="0"/>
              <w:jc w:val="left"/>
              <w:rPr>
                <w:rFonts w:hint="eastAsia" w:ascii="仿宋" w:hAnsi="仿宋" w:eastAsia="仿宋" w:cs="仿宋"/>
                <w:szCs w:val="21"/>
              </w:rPr>
            </w:pPr>
            <w:r>
              <w:rPr>
                <w:rFonts w:hint="eastAsia" w:ascii="仿宋" w:hAnsi="仿宋" w:eastAsia="仿宋" w:cs="仿宋"/>
                <w:szCs w:val="21"/>
              </w:rPr>
              <w:t>不存在违反法律、法规的情况</w:t>
            </w:r>
          </w:p>
        </w:tc>
        <w:tc>
          <w:tcPr>
            <w:tcW w:w="1178" w:type="dxa"/>
            <w:vAlign w:val="center"/>
          </w:tcPr>
          <w:p>
            <w:pPr>
              <w:snapToGrid w:val="0"/>
              <w:ind w:left="425"/>
              <w:jc w:val="center"/>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pPr>
              <w:snapToGrid w:val="0"/>
              <w:jc w:val="center"/>
              <w:rPr>
                <w:rFonts w:hint="eastAsia" w:ascii="仿宋" w:hAnsi="仿宋" w:eastAsia="仿宋" w:cs="仿宋"/>
                <w:szCs w:val="21"/>
              </w:rPr>
            </w:pPr>
            <w:r>
              <w:rPr>
                <w:rFonts w:hint="eastAsia" w:ascii="仿宋" w:hAnsi="仿宋" w:eastAsia="仿宋" w:cs="仿宋"/>
                <w:szCs w:val="21"/>
              </w:rPr>
              <w:t>8</w:t>
            </w:r>
          </w:p>
        </w:tc>
        <w:tc>
          <w:tcPr>
            <w:tcW w:w="2655" w:type="dxa"/>
            <w:vAlign w:val="center"/>
          </w:tcPr>
          <w:p>
            <w:pPr>
              <w:snapToGrid w:val="0"/>
              <w:jc w:val="left"/>
              <w:rPr>
                <w:rFonts w:hint="eastAsia" w:ascii="仿宋" w:hAnsi="仿宋" w:eastAsia="仿宋" w:cs="仿宋"/>
                <w:szCs w:val="21"/>
              </w:rPr>
            </w:pPr>
            <w:r>
              <w:rPr>
                <w:rFonts w:hint="eastAsia" w:ascii="仿宋" w:hAnsi="仿宋" w:eastAsia="仿宋" w:cs="仿宋"/>
                <w:szCs w:val="21"/>
              </w:rPr>
              <w:t>“信用中国”网站和中国政府采购网（www.ccgp.gov.cn）查询记录</w:t>
            </w:r>
          </w:p>
        </w:tc>
        <w:tc>
          <w:tcPr>
            <w:tcW w:w="4677" w:type="dxa"/>
          </w:tcPr>
          <w:p>
            <w:pPr>
              <w:snapToGrid w:val="0"/>
              <w:jc w:val="left"/>
              <w:rPr>
                <w:rFonts w:hint="eastAsia" w:ascii="仿宋" w:hAnsi="仿宋" w:eastAsia="仿宋" w:cs="仿宋"/>
                <w:szCs w:val="21"/>
              </w:rPr>
            </w:pPr>
            <w:r>
              <w:rPr>
                <w:rFonts w:hint="eastAsia" w:ascii="仿宋" w:hAnsi="仿宋" w:eastAsia="仿宋" w:cs="仿宋"/>
                <w:szCs w:val="21"/>
              </w:rPr>
              <w:t>未被“信用中国”网站（</w:t>
            </w:r>
            <w:r>
              <w:rPr>
                <w:rFonts w:hint="eastAsia" w:ascii="仿宋" w:hAnsi="仿宋" w:eastAsia="仿宋" w:cs="仿宋"/>
              </w:rPr>
              <w:fldChar w:fldCharType="begin"/>
            </w:r>
            <w:r>
              <w:rPr>
                <w:rFonts w:hint="eastAsia" w:ascii="仿宋" w:hAnsi="仿宋" w:eastAsia="仿宋" w:cs="仿宋"/>
              </w:rPr>
              <w:instrText xml:space="preserve"> HYPERLINK "http://www.creditchina.gov.cn）中列入失信被执行人和/" </w:instrText>
            </w:r>
            <w:r>
              <w:rPr>
                <w:rFonts w:hint="eastAsia" w:ascii="仿宋" w:hAnsi="仿宋" w:eastAsia="仿宋" w:cs="仿宋"/>
              </w:rPr>
              <w:fldChar w:fldCharType="separate"/>
            </w:r>
            <w:r>
              <w:rPr>
                <w:rFonts w:hint="eastAsia" w:ascii="仿宋" w:hAnsi="仿宋" w:eastAsia="仿宋" w:cs="仿宋"/>
                <w:szCs w:val="21"/>
              </w:rPr>
              <w:t>www.creditchina.gov.cn）中列入失信被执行人和/</w:t>
            </w:r>
            <w:r>
              <w:rPr>
                <w:rFonts w:hint="eastAsia" w:ascii="仿宋" w:hAnsi="仿宋" w:eastAsia="仿宋" w:cs="仿宋"/>
                <w:szCs w:val="21"/>
              </w:rPr>
              <w:fldChar w:fldCharType="end"/>
            </w:r>
            <w:r>
              <w:rPr>
                <w:rFonts w:hint="eastAsia" w:ascii="仿宋" w:hAnsi="仿宋" w:eastAsia="仿宋" w:cs="仿宋"/>
                <w:szCs w:val="21"/>
              </w:rPr>
              <w:t>或重大税收违法案件当事人名单的供应商、未被中国政府采购网（www.ccgp.gov.cn）列入政府采购严重违法失信行为记录名单中被财政部门禁止参加政府采购活动的供应商（处罚决定规定的时间和地域范围内）</w:t>
            </w:r>
          </w:p>
        </w:tc>
        <w:tc>
          <w:tcPr>
            <w:tcW w:w="1178" w:type="dxa"/>
            <w:vAlign w:val="center"/>
          </w:tcPr>
          <w:p>
            <w:pPr>
              <w:snapToGrid w:val="0"/>
              <w:ind w:left="425"/>
              <w:jc w:val="center"/>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pPr>
              <w:snapToGrid w:val="0"/>
              <w:jc w:val="center"/>
              <w:rPr>
                <w:rFonts w:hint="eastAsia" w:ascii="仿宋" w:hAnsi="仿宋" w:eastAsia="仿宋" w:cs="仿宋"/>
                <w:szCs w:val="21"/>
              </w:rPr>
            </w:pPr>
            <w:r>
              <w:rPr>
                <w:rFonts w:hint="eastAsia" w:ascii="仿宋" w:hAnsi="仿宋" w:eastAsia="仿宋" w:cs="仿宋"/>
                <w:szCs w:val="21"/>
              </w:rPr>
              <w:t>9</w:t>
            </w:r>
          </w:p>
        </w:tc>
        <w:tc>
          <w:tcPr>
            <w:tcW w:w="2655" w:type="dxa"/>
            <w:vAlign w:val="center"/>
          </w:tcPr>
          <w:p>
            <w:pPr>
              <w:snapToGrid w:val="0"/>
              <w:jc w:val="left"/>
              <w:rPr>
                <w:rFonts w:hint="eastAsia" w:ascii="仿宋" w:hAnsi="仿宋" w:eastAsia="仿宋" w:cs="仿宋"/>
                <w:szCs w:val="21"/>
              </w:rPr>
            </w:pPr>
            <w:r>
              <w:rPr>
                <w:rFonts w:hint="eastAsia" w:ascii="仿宋" w:hAnsi="仿宋" w:eastAsia="仿宋" w:cs="仿宋"/>
                <w:szCs w:val="21"/>
              </w:rPr>
              <w:t>单位负责人为同一人或者存在控股、管理关系的不同单位，不得同时参加本项目的磋商。</w:t>
            </w:r>
          </w:p>
        </w:tc>
        <w:tc>
          <w:tcPr>
            <w:tcW w:w="4677" w:type="dxa"/>
          </w:tcPr>
          <w:p>
            <w:pPr>
              <w:snapToGrid w:val="0"/>
              <w:jc w:val="left"/>
              <w:rPr>
                <w:rFonts w:hint="eastAsia" w:ascii="仿宋" w:hAnsi="仿宋" w:eastAsia="仿宋" w:cs="仿宋"/>
                <w:szCs w:val="21"/>
              </w:rPr>
            </w:pPr>
            <w:r>
              <w:rPr>
                <w:rFonts w:hint="eastAsia" w:ascii="仿宋" w:hAnsi="仿宋" w:eastAsia="仿宋" w:cs="仿宋"/>
                <w:szCs w:val="21"/>
              </w:rPr>
              <w:t>提供了法人代表、控股股东、控股企业及管理、被管理单位情况声明且各供应商之间不存在单位负责人为同一人或者存在控股、管理关系情形。</w:t>
            </w:r>
          </w:p>
        </w:tc>
        <w:tc>
          <w:tcPr>
            <w:tcW w:w="1178" w:type="dxa"/>
            <w:vAlign w:val="center"/>
          </w:tcPr>
          <w:p>
            <w:pPr>
              <w:snapToGrid w:val="0"/>
              <w:ind w:left="425"/>
              <w:jc w:val="center"/>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pPr>
              <w:snapToGrid w:val="0"/>
              <w:jc w:val="center"/>
              <w:rPr>
                <w:rFonts w:hint="eastAsia" w:ascii="仿宋" w:hAnsi="仿宋" w:eastAsia="仿宋" w:cs="仿宋"/>
                <w:szCs w:val="21"/>
              </w:rPr>
            </w:pPr>
            <w:r>
              <w:rPr>
                <w:rFonts w:hint="eastAsia" w:ascii="仿宋" w:hAnsi="仿宋" w:eastAsia="仿宋" w:cs="仿宋"/>
                <w:szCs w:val="21"/>
              </w:rPr>
              <w:t>10</w:t>
            </w:r>
          </w:p>
        </w:tc>
        <w:tc>
          <w:tcPr>
            <w:tcW w:w="2655" w:type="dxa"/>
            <w:vAlign w:val="center"/>
          </w:tcPr>
          <w:p>
            <w:pPr>
              <w:snapToGrid w:val="0"/>
              <w:jc w:val="left"/>
              <w:rPr>
                <w:rFonts w:hint="eastAsia" w:ascii="仿宋" w:hAnsi="仿宋" w:eastAsia="仿宋" w:cs="仿宋"/>
                <w:szCs w:val="21"/>
              </w:rPr>
            </w:pPr>
            <w:r>
              <w:rPr>
                <w:rFonts w:hint="eastAsia" w:ascii="仿宋" w:hAnsi="仿宋" w:eastAsia="仿宋" w:cs="仿宋"/>
                <w:szCs w:val="21"/>
              </w:rPr>
              <w:t>为本项目提供整体设计、规范编制或者项目管理、监理、检测等服务的供应商，不得再参加本项目磋商。</w:t>
            </w:r>
          </w:p>
        </w:tc>
        <w:tc>
          <w:tcPr>
            <w:tcW w:w="4677" w:type="dxa"/>
          </w:tcPr>
          <w:p>
            <w:pPr>
              <w:snapToGrid w:val="0"/>
              <w:jc w:val="left"/>
              <w:rPr>
                <w:rFonts w:hint="eastAsia" w:ascii="仿宋" w:hAnsi="仿宋" w:eastAsia="仿宋" w:cs="仿宋"/>
                <w:szCs w:val="21"/>
              </w:rPr>
            </w:pPr>
            <w:r>
              <w:rPr>
                <w:rFonts w:hint="eastAsia" w:ascii="仿宋" w:hAnsi="仿宋" w:eastAsia="仿宋" w:cs="仿宋"/>
                <w:szCs w:val="21"/>
              </w:rPr>
              <w:t>提供了供应商未为本项目提供整体设计、规范编制或者项目管理、监理、检测等服务的声明。</w:t>
            </w:r>
          </w:p>
        </w:tc>
        <w:tc>
          <w:tcPr>
            <w:tcW w:w="1178" w:type="dxa"/>
            <w:vAlign w:val="center"/>
          </w:tcPr>
          <w:p>
            <w:pPr>
              <w:snapToGrid w:val="0"/>
              <w:ind w:left="425"/>
              <w:jc w:val="center"/>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52" w:type="dxa"/>
            <w:vAlign w:val="center"/>
          </w:tcPr>
          <w:p>
            <w:pPr>
              <w:snapToGrid w:val="0"/>
              <w:jc w:val="center"/>
              <w:rPr>
                <w:rFonts w:hint="eastAsia" w:ascii="仿宋" w:hAnsi="仿宋" w:eastAsia="仿宋" w:cs="仿宋"/>
                <w:szCs w:val="21"/>
              </w:rPr>
            </w:pPr>
            <w:r>
              <w:rPr>
                <w:rFonts w:hint="eastAsia" w:ascii="仿宋" w:hAnsi="仿宋" w:eastAsia="仿宋" w:cs="仿宋"/>
                <w:szCs w:val="21"/>
              </w:rPr>
              <w:t>11</w:t>
            </w:r>
          </w:p>
        </w:tc>
        <w:tc>
          <w:tcPr>
            <w:tcW w:w="2655" w:type="dxa"/>
            <w:vAlign w:val="center"/>
          </w:tcPr>
          <w:p>
            <w:pPr>
              <w:snapToGrid w:val="0"/>
              <w:jc w:val="left"/>
              <w:rPr>
                <w:rFonts w:hint="eastAsia" w:ascii="仿宋" w:hAnsi="仿宋" w:eastAsia="仿宋" w:cs="仿宋"/>
                <w:szCs w:val="21"/>
              </w:rPr>
            </w:pPr>
            <w:r>
              <w:rPr>
                <w:rFonts w:hint="eastAsia" w:ascii="仿宋" w:hAnsi="仿宋" w:eastAsia="仿宋" w:cs="仿宋"/>
                <w:szCs w:val="21"/>
              </w:rPr>
              <w:t>联合体</w:t>
            </w:r>
          </w:p>
        </w:tc>
        <w:tc>
          <w:tcPr>
            <w:tcW w:w="4677" w:type="dxa"/>
            <w:vAlign w:val="center"/>
          </w:tcPr>
          <w:p>
            <w:pPr>
              <w:snapToGrid w:val="0"/>
              <w:jc w:val="left"/>
              <w:rPr>
                <w:rFonts w:hint="eastAsia" w:ascii="仿宋" w:hAnsi="仿宋" w:eastAsia="仿宋" w:cs="仿宋"/>
                <w:szCs w:val="21"/>
              </w:rPr>
            </w:pPr>
            <w:r>
              <w:rPr>
                <w:rFonts w:hint="eastAsia" w:ascii="仿宋" w:hAnsi="仿宋" w:eastAsia="仿宋" w:cs="仿宋"/>
                <w:szCs w:val="21"/>
              </w:rPr>
              <w:t>不允许允许联合体参加磋商</w:t>
            </w:r>
          </w:p>
        </w:tc>
        <w:tc>
          <w:tcPr>
            <w:tcW w:w="1178" w:type="dxa"/>
            <w:vAlign w:val="center"/>
          </w:tcPr>
          <w:p>
            <w:pPr>
              <w:snapToGrid w:val="0"/>
              <w:ind w:left="425"/>
              <w:jc w:val="center"/>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52" w:type="dxa"/>
            <w:vAlign w:val="center"/>
          </w:tcPr>
          <w:p>
            <w:pPr>
              <w:snapToGrid w:val="0"/>
              <w:jc w:val="center"/>
              <w:rPr>
                <w:rFonts w:hint="default" w:ascii="仿宋" w:hAnsi="仿宋" w:eastAsia="仿宋" w:cs="仿宋"/>
                <w:szCs w:val="21"/>
                <w:lang w:val="en-US" w:eastAsia="zh-CN"/>
              </w:rPr>
            </w:pPr>
            <w:r>
              <w:rPr>
                <w:rFonts w:hint="eastAsia" w:ascii="仿宋" w:hAnsi="仿宋" w:eastAsia="仿宋" w:cs="仿宋"/>
                <w:szCs w:val="21"/>
                <w:lang w:val="en-US" w:eastAsia="zh-CN"/>
              </w:rPr>
              <w:t>12</w:t>
            </w:r>
          </w:p>
        </w:tc>
        <w:tc>
          <w:tcPr>
            <w:tcW w:w="2655" w:type="dxa"/>
            <w:vAlign w:val="center"/>
          </w:tcPr>
          <w:p>
            <w:pPr>
              <w:snapToGrid w:val="0"/>
              <w:jc w:val="left"/>
              <w:rPr>
                <w:rFonts w:hint="eastAsia" w:ascii="仿宋" w:hAnsi="仿宋" w:eastAsia="仿宋" w:cs="仿宋"/>
                <w:szCs w:val="21"/>
                <w:lang w:eastAsia="zh-CN"/>
              </w:rPr>
            </w:pPr>
            <w:r>
              <w:rPr>
                <w:rFonts w:hint="eastAsia" w:ascii="仿宋" w:hAnsi="仿宋" w:eastAsia="仿宋" w:cs="仿宋"/>
                <w:szCs w:val="21"/>
                <w:lang w:eastAsia="zh-CN"/>
              </w:rPr>
              <w:t>中小企业</w:t>
            </w:r>
          </w:p>
        </w:tc>
        <w:tc>
          <w:tcPr>
            <w:tcW w:w="4677" w:type="dxa"/>
            <w:vAlign w:val="center"/>
          </w:tcPr>
          <w:p>
            <w:pPr>
              <w:snapToGrid w:val="0"/>
              <w:jc w:val="left"/>
              <w:rPr>
                <w:rFonts w:hint="eastAsia" w:ascii="仿宋" w:hAnsi="仿宋" w:eastAsia="仿宋" w:cs="仿宋"/>
                <w:szCs w:val="21"/>
              </w:rPr>
            </w:pPr>
            <w:r>
              <w:rPr>
                <w:rFonts w:hint="eastAsia" w:ascii="仿宋" w:hAnsi="仿宋" w:eastAsia="仿宋" w:cs="仿宋"/>
                <w:szCs w:val="21"/>
              </w:rPr>
              <w:t>本项目为（专门）面向中小企业的项目</w:t>
            </w:r>
            <w:r>
              <w:rPr>
                <w:rFonts w:hint="eastAsia" w:ascii="仿宋" w:hAnsi="仿宋" w:eastAsia="仿宋" w:cs="仿宋"/>
                <w:szCs w:val="21"/>
                <w:lang w:eastAsia="zh-CN"/>
              </w:rPr>
              <w:t>，</w:t>
            </w:r>
            <w:r>
              <w:rPr>
                <w:rFonts w:hint="eastAsia" w:ascii="仿宋" w:hAnsi="仿宋" w:eastAsia="仿宋" w:cs="仿宋"/>
                <w:szCs w:val="21"/>
              </w:rPr>
              <w:t>如供应商为非中小企业</w:t>
            </w:r>
            <w:r>
              <w:rPr>
                <w:rFonts w:hint="eastAsia" w:ascii="仿宋" w:hAnsi="仿宋" w:eastAsia="仿宋" w:cs="仿宋"/>
                <w:szCs w:val="21"/>
                <w:lang w:eastAsia="zh-CN"/>
              </w:rPr>
              <w:t>提供服务</w:t>
            </w:r>
            <w:bookmarkStart w:id="557" w:name="_GoBack"/>
            <w:bookmarkEnd w:id="557"/>
            <w:r>
              <w:rPr>
                <w:rFonts w:hint="eastAsia" w:ascii="仿宋" w:hAnsi="仿宋" w:eastAsia="仿宋" w:cs="仿宋"/>
                <w:szCs w:val="21"/>
                <w:lang w:eastAsia="zh-CN"/>
              </w:rPr>
              <w:t>，</w:t>
            </w:r>
            <w:r>
              <w:rPr>
                <w:rFonts w:hint="eastAsia" w:ascii="仿宋" w:hAnsi="仿宋" w:eastAsia="仿宋" w:cs="仿宋"/>
                <w:szCs w:val="21"/>
              </w:rPr>
              <w:t>其响应文件将被认定为无效。</w:t>
            </w:r>
          </w:p>
        </w:tc>
        <w:tc>
          <w:tcPr>
            <w:tcW w:w="1178" w:type="dxa"/>
            <w:vAlign w:val="center"/>
          </w:tcPr>
          <w:p>
            <w:pPr>
              <w:snapToGrid w:val="0"/>
              <w:ind w:left="425"/>
              <w:jc w:val="center"/>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52" w:type="dxa"/>
            <w:vAlign w:val="center"/>
          </w:tcPr>
          <w:p>
            <w:pPr>
              <w:snapToGrid w:val="0"/>
              <w:jc w:val="center"/>
              <w:rPr>
                <w:rFonts w:hint="default" w:ascii="仿宋" w:hAnsi="仿宋" w:eastAsia="仿宋" w:cs="仿宋"/>
                <w:szCs w:val="21"/>
                <w:lang w:val="en-US" w:eastAsia="zh-CN"/>
              </w:rPr>
            </w:pPr>
            <w:r>
              <w:rPr>
                <w:rFonts w:hint="eastAsia" w:ascii="仿宋" w:hAnsi="仿宋" w:eastAsia="仿宋" w:cs="仿宋"/>
                <w:szCs w:val="21"/>
                <w:lang w:val="en-US" w:eastAsia="zh-CN"/>
              </w:rPr>
              <w:t>13</w:t>
            </w:r>
          </w:p>
        </w:tc>
        <w:tc>
          <w:tcPr>
            <w:tcW w:w="2655" w:type="dxa"/>
            <w:vAlign w:val="center"/>
          </w:tcPr>
          <w:p>
            <w:pPr>
              <w:snapToGrid w:val="0"/>
              <w:jc w:val="left"/>
              <w:rPr>
                <w:rFonts w:hint="eastAsia" w:ascii="仿宋" w:hAnsi="仿宋" w:eastAsia="仿宋" w:cs="仿宋"/>
                <w:szCs w:val="21"/>
              </w:rPr>
            </w:pPr>
            <w:r>
              <w:rPr>
                <w:rFonts w:hint="eastAsia" w:ascii="仿宋" w:hAnsi="仿宋" w:eastAsia="仿宋" w:cs="仿宋"/>
                <w:szCs w:val="21"/>
              </w:rPr>
              <w:t>供应商特定资格条件</w:t>
            </w:r>
          </w:p>
        </w:tc>
        <w:tc>
          <w:tcPr>
            <w:tcW w:w="4677" w:type="dxa"/>
          </w:tcPr>
          <w:p>
            <w:pPr>
              <w:numPr>
                <w:ilvl w:val="0"/>
                <w:numId w:val="0"/>
              </w:numPr>
              <w:snapToGrid w:val="0"/>
              <w:jc w:val="left"/>
              <w:rPr>
                <w:rFonts w:hint="eastAsia" w:ascii="仿宋" w:hAnsi="仿宋" w:eastAsia="仿宋" w:cs="仿宋"/>
                <w:szCs w:val="21"/>
              </w:rPr>
            </w:pPr>
            <w:r>
              <w:rPr>
                <w:rFonts w:hint="eastAsia" w:ascii="仿宋" w:hAnsi="仿宋" w:eastAsia="仿宋" w:cs="仿宋"/>
                <w:szCs w:val="21"/>
              </w:rPr>
              <w:t>供应商应授权合法的人员参加磋商，其中法定代表人直接参加，须出具法人身份证，并与营业执照上信息一致。法定代表人授权代表参加，须出具法定代表人授权书及授权代表身份证。</w:t>
            </w:r>
          </w:p>
        </w:tc>
        <w:tc>
          <w:tcPr>
            <w:tcW w:w="1178" w:type="dxa"/>
            <w:vAlign w:val="center"/>
          </w:tcPr>
          <w:p>
            <w:pPr>
              <w:snapToGrid w:val="0"/>
              <w:ind w:left="425"/>
              <w:jc w:val="center"/>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652" w:type="dxa"/>
            <w:vAlign w:val="center"/>
          </w:tcPr>
          <w:p>
            <w:pPr>
              <w:snapToGrid w:val="0"/>
              <w:jc w:val="center"/>
              <w:rPr>
                <w:rFonts w:hint="eastAsia" w:ascii="仿宋" w:hAnsi="仿宋" w:eastAsia="仿宋" w:cs="仿宋"/>
                <w:szCs w:val="21"/>
              </w:rPr>
            </w:pPr>
            <w:r>
              <w:rPr>
                <w:rFonts w:hint="eastAsia" w:ascii="仿宋" w:hAnsi="仿宋" w:eastAsia="仿宋" w:cs="仿宋"/>
                <w:szCs w:val="21"/>
              </w:rPr>
              <w:t>备注</w:t>
            </w:r>
          </w:p>
        </w:tc>
        <w:tc>
          <w:tcPr>
            <w:tcW w:w="8510" w:type="dxa"/>
            <w:gridSpan w:val="3"/>
            <w:vAlign w:val="center"/>
          </w:tcPr>
          <w:p>
            <w:pPr>
              <w:snapToGrid w:val="0"/>
              <w:ind w:left="425"/>
              <w:jc w:val="center"/>
              <w:rPr>
                <w:rFonts w:hint="eastAsia" w:ascii="仿宋" w:hAnsi="仿宋" w:eastAsia="仿宋" w:cs="仿宋"/>
                <w:szCs w:val="21"/>
              </w:rPr>
            </w:pPr>
            <w:r>
              <w:rPr>
                <w:rFonts w:hint="eastAsia" w:ascii="仿宋" w:hAnsi="仿宋" w:eastAsia="仿宋" w:cs="仿宋"/>
                <w:szCs w:val="21"/>
              </w:rPr>
              <w:t>以上资料的扫描件、复印件必须加盖供应商公章。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52" w:type="dxa"/>
            <w:vAlign w:val="center"/>
          </w:tcPr>
          <w:p>
            <w:pPr>
              <w:snapToGrid w:val="0"/>
              <w:jc w:val="center"/>
              <w:rPr>
                <w:rFonts w:hint="eastAsia" w:ascii="仿宋" w:hAnsi="仿宋" w:eastAsia="仿宋" w:cs="仿宋"/>
                <w:szCs w:val="21"/>
              </w:rPr>
            </w:pPr>
          </w:p>
        </w:tc>
        <w:tc>
          <w:tcPr>
            <w:tcW w:w="2655" w:type="dxa"/>
            <w:vAlign w:val="center"/>
          </w:tcPr>
          <w:p>
            <w:pPr>
              <w:snapToGrid w:val="0"/>
              <w:ind w:left="425"/>
              <w:jc w:val="center"/>
              <w:rPr>
                <w:rFonts w:hint="eastAsia" w:ascii="仿宋" w:hAnsi="仿宋" w:eastAsia="仿宋" w:cs="仿宋"/>
                <w:szCs w:val="21"/>
              </w:rPr>
            </w:pPr>
            <w:r>
              <w:rPr>
                <w:rFonts w:hint="eastAsia" w:ascii="仿宋" w:hAnsi="仿宋" w:eastAsia="仿宋" w:cs="仿宋"/>
                <w:szCs w:val="21"/>
              </w:rPr>
              <w:t>结论</w:t>
            </w:r>
          </w:p>
        </w:tc>
        <w:tc>
          <w:tcPr>
            <w:tcW w:w="4677" w:type="dxa"/>
          </w:tcPr>
          <w:p>
            <w:pPr>
              <w:snapToGrid w:val="0"/>
              <w:jc w:val="center"/>
              <w:rPr>
                <w:rFonts w:hint="eastAsia" w:ascii="仿宋" w:hAnsi="仿宋" w:eastAsia="仿宋" w:cs="仿宋"/>
                <w:szCs w:val="21"/>
              </w:rPr>
            </w:pPr>
          </w:p>
        </w:tc>
        <w:tc>
          <w:tcPr>
            <w:tcW w:w="1178" w:type="dxa"/>
            <w:vAlign w:val="center"/>
          </w:tcPr>
          <w:p>
            <w:pPr>
              <w:snapToGrid w:val="0"/>
              <w:ind w:left="425"/>
              <w:jc w:val="center"/>
              <w:rPr>
                <w:rFonts w:hint="eastAsia" w:ascii="仿宋" w:hAnsi="仿宋" w:eastAsia="仿宋" w:cs="仿宋"/>
                <w:szCs w:val="21"/>
              </w:rPr>
            </w:pPr>
          </w:p>
        </w:tc>
      </w:tr>
    </w:tbl>
    <w:p>
      <w:pPr>
        <w:spacing w:line="0" w:lineRule="atLeast"/>
        <w:ind w:left="425"/>
        <w:rPr>
          <w:rFonts w:hint="eastAsia" w:ascii="仿宋" w:hAnsi="仿宋" w:eastAsia="仿宋" w:cs="仿宋"/>
          <w:szCs w:val="21"/>
        </w:rPr>
      </w:pPr>
      <w:r>
        <w:rPr>
          <w:rFonts w:hint="eastAsia" w:ascii="仿宋" w:hAnsi="仿宋" w:eastAsia="仿宋" w:cs="仿宋"/>
          <w:szCs w:val="21"/>
        </w:rPr>
        <w:t>注：符合要求用“√”表示，不符合用“×”表示。有一项不符合要求，结论为不合格。</w:t>
      </w:r>
    </w:p>
    <w:p>
      <w:pPr>
        <w:spacing w:line="360" w:lineRule="auto"/>
        <w:jc w:val="center"/>
        <w:rPr>
          <w:rFonts w:hint="eastAsia" w:ascii="仿宋" w:hAnsi="仿宋" w:eastAsia="仿宋" w:cs="仿宋"/>
          <w:b/>
          <w:sz w:val="28"/>
          <w:szCs w:val="28"/>
        </w:rPr>
      </w:pPr>
      <w:r>
        <w:rPr>
          <w:rFonts w:hint="eastAsia" w:ascii="仿宋" w:hAnsi="仿宋" w:eastAsia="仿宋" w:cs="仿宋"/>
          <w:szCs w:val="21"/>
        </w:rPr>
        <w:br w:type="page"/>
      </w:r>
      <w:r>
        <w:rPr>
          <w:rFonts w:hint="eastAsia" w:ascii="仿宋" w:hAnsi="仿宋" w:eastAsia="仿宋" w:cs="仿宋"/>
          <w:b/>
          <w:sz w:val="30"/>
          <w:szCs w:val="30"/>
        </w:rPr>
        <w:t>附表二 符合性审查表</w:t>
      </w:r>
    </w:p>
    <w:tbl>
      <w:tblPr>
        <w:tblStyle w:val="51"/>
        <w:tblW w:w="927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41"/>
        <w:gridCol w:w="1723"/>
        <w:gridCol w:w="5401"/>
        <w:gridCol w:w="131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841" w:type="dxa"/>
            <w:vAlign w:val="center"/>
          </w:tcPr>
          <w:p>
            <w:pPr>
              <w:tabs>
                <w:tab w:val="left" w:pos="1260"/>
                <w:tab w:val="left" w:pos="1620"/>
              </w:tabs>
              <w:adjustRightInd w:val="0"/>
              <w:snapToGrid w:val="0"/>
              <w:jc w:val="center"/>
              <w:textAlignment w:val="baseline"/>
              <w:rPr>
                <w:rFonts w:hint="eastAsia" w:ascii="仿宋" w:hAnsi="仿宋" w:eastAsia="仿宋" w:cs="仿宋"/>
                <w:b/>
                <w:caps/>
                <w:szCs w:val="21"/>
              </w:rPr>
            </w:pPr>
            <w:r>
              <w:rPr>
                <w:rFonts w:hint="eastAsia" w:ascii="仿宋" w:hAnsi="仿宋" w:eastAsia="仿宋" w:cs="仿宋"/>
                <w:b/>
                <w:caps/>
                <w:szCs w:val="21"/>
              </w:rPr>
              <w:t>序号</w:t>
            </w:r>
          </w:p>
        </w:tc>
        <w:tc>
          <w:tcPr>
            <w:tcW w:w="1723" w:type="dxa"/>
            <w:vAlign w:val="center"/>
          </w:tcPr>
          <w:p>
            <w:pPr>
              <w:tabs>
                <w:tab w:val="left" w:pos="1260"/>
                <w:tab w:val="left" w:pos="1620"/>
              </w:tabs>
              <w:adjustRightInd w:val="0"/>
              <w:snapToGrid w:val="0"/>
              <w:jc w:val="center"/>
              <w:textAlignment w:val="baseline"/>
              <w:rPr>
                <w:rFonts w:hint="eastAsia" w:ascii="仿宋" w:hAnsi="仿宋" w:eastAsia="仿宋" w:cs="仿宋"/>
                <w:b/>
                <w:caps/>
                <w:szCs w:val="21"/>
              </w:rPr>
            </w:pPr>
            <w:r>
              <w:rPr>
                <w:rFonts w:hint="eastAsia" w:ascii="仿宋" w:hAnsi="仿宋" w:eastAsia="仿宋" w:cs="仿宋"/>
                <w:b/>
                <w:caps/>
                <w:szCs w:val="21"/>
              </w:rPr>
              <w:t>评审项目</w:t>
            </w:r>
          </w:p>
        </w:tc>
        <w:tc>
          <w:tcPr>
            <w:tcW w:w="5401" w:type="dxa"/>
            <w:vAlign w:val="center"/>
          </w:tcPr>
          <w:p>
            <w:pPr>
              <w:tabs>
                <w:tab w:val="left" w:pos="1260"/>
                <w:tab w:val="left" w:pos="1620"/>
              </w:tabs>
              <w:adjustRightInd w:val="0"/>
              <w:snapToGrid w:val="0"/>
              <w:jc w:val="center"/>
              <w:textAlignment w:val="baseline"/>
              <w:rPr>
                <w:rFonts w:hint="eastAsia" w:ascii="仿宋" w:hAnsi="仿宋" w:eastAsia="仿宋" w:cs="仿宋"/>
                <w:b/>
                <w:caps/>
                <w:szCs w:val="21"/>
              </w:rPr>
            </w:pPr>
            <w:r>
              <w:rPr>
                <w:rFonts w:hint="eastAsia" w:ascii="仿宋" w:hAnsi="仿宋" w:eastAsia="仿宋" w:cs="仿宋"/>
                <w:b/>
                <w:caps/>
                <w:szCs w:val="21"/>
              </w:rPr>
              <w:t>评审标准</w:t>
            </w:r>
          </w:p>
        </w:tc>
        <w:tc>
          <w:tcPr>
            <w:tcW w:w="1313" w:type="dxa"/>
            <w:vAlign w:val="center"/>
          </w:tcPr>
          <w:p>
            <w:pPr>
              <w:tabs>
                <w:tab w:val="left" w:pos="1260"/>
                <w:tab w:val="left" w:pos="1620"/>
              </w:tabs>
              <w:adjustRightInd w:val="0"/>
              <w:snapToGrid w:val="0"/>
              <w:jc w:val="center"/>
              <w:textAlignment w:val="baseline"/>
              <w:rPr>
                <w:rFonts w:hint="eastAsia" w:ascii="仿宋" w:hAnsi="仿宋" w:eastAsia="仿宋" w:cs="仿宋"/>
                <w:b/>
                <w:caps/>
                <w:szCs w:val="21"/>
              </w:rPr>
            </w:pPr>
            <w:r>
              <w:rPr>
                <w:rFonts w:hint="eastAsia" w:ascii="仿宋" w:hAnsi="仿宋" w:eastAsia="仿宋" w:cs="仿宋"/>
                <w:b/>
                <w:caps/>
                <w:szCs w:val="21"/>
              </w:rPr>
              <w:t>评审结论</w:t>
            </w:r>
          </w:p>
          <w:p>
            <w:pPr>
              <w:tabs>
                <w:tab w:val="left" w:pos="1260"/>
                <w:tab w:val="left" w:pos="1620"/>
              </w:tabs>
              <w:adjustRightInd w:val="0"/>
              <w:snapToGrid w:val="0"/>
              <w:jc w:val="center"/>
              <w:textAlignment w:val="baseline"/>
              <w:rPr>
                <w:rFonts w:hint="eastAsia" w:ascii="仿宋" w:hAnsi="仿宋" w:eastAsia="仿宋" w:cs="仿宋"/>
                <w:b/>
                <w:caps/>
                <w:szCs w:val="21"/>
              </w:rPr>
            </w:pPr>
            <w:r>
              <w:rPr>
                <w:rFonts w:hint="eastAsia" w:ascii="仿宋" w:hAnsi="仿宋" w:eastAsia="仿宋" w:cs="仿宋"/>
                <w:b/>
                <w:caps/>
                <w:szCs w:val="21"/>
              </w:rPr>
              <w:t>（</w:t>
            </w:r>
            <w:r>
              <w:rPr>
                <w:rFonts w:hint="eastAsia" w:ascii="仿宋" w:hAnsi="仿宋" w:eastAsia="仿宋" w:cs="仿宋"/>
                <w:szCs w:val="21"/>
              </w:rPr>
              <w:t>√</w:t>
            </w:r>
            <w:r>
              <w:rPr>
                <w:rFonts w:hint="eastAsia" w:ascii="仿宋" w:hAnsi="仿宋" w:eastAsia="仿宋" w:cs="仿宋"/>
                <w:b/>
                <w:caps/>
                <w:szCs w:val="21"/>
              </w:rPr>
              <w:t>/</w:t>
            </w:r>
            <w:r>
              <w:rPr>
                <w:rFonts w:hint="eastAsia" w:ascii="仿宋" w:hAnsi="仿宋" w:eastAsia="仿宋" w:cs="仿宋"/>
                <w:szCs w:val="21"/>
              </w:rPr>
              <w:t>×</w:t>
            </w:r>
            <w:r>
              <w:rPr>
                <w:rFonts w:hint="eastAsia" w:ascii="仿宋" w:hAnsi="仿宋" w:eastAsia="仿宋" w:cs="仿宋"/>
                <w:b/>
                <w:caps/>
                <w:szCs w:val="21"/>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841" w:type="dxa"/>
            <w:vAlign w:val="center"/>
          </w:tcPr>
          <w:p>
            <w:pPr>
              <w:numPr>
                <w:ilvl w:val="0"/>
                <w:numId w:val="10"/>
              </w:numPr>
              <w:tabs>
                <w:tab w:val="left" w:pos="1260"/>
                <w:tab w:val="left" w:pos="1620"/>
              </w:tabs>
              <w:adjustRightInd w:val="0"/>
              <w:snapToGrid w:val="0"/>
              <w:textAlignment w:val="baseline"/>
              <w:rPr>
                <w:rFonts w:hint="eastAsia" w:ascii="仿宋" w:hAnsi="仿宋" w:eastAsia="仿宋" w:cs="仿宋"/>
                <w:szCs w:val="21"/>
              </w:rPr>
            </w:pPr>
          </w:p>
        </w:tc>
        <w:tc>
          <w:tcPr>
            <w:tcW w:w="1723" w:type="dxa"/>
            <w:vAlign w:val="center"/>
          </w:tcPr>
          <w:p>
            <w:pPr>
              <w:tabs>
                <w:tab w:val="left" w:pos="1260"/>
                <w:tab w:val="left" w:pos="1620"/>
              </w:tabs>
              <w:adjustRightInd w:val="0"/>
              <w:snapToGrid w:val="0"/>
              <w:textAlignment w:val="baseline"/>
              <w:rPr>
                <w:rFonts w:hint="eastAsia" w:ascii="仿宋" w:hAnsi="仿宋" w:eastAsia="仿宋" w:cs="仿宋"/>
                <w:szCs w:val="21"/>
              </w:rPr>
            </w:pPr>
            <w:r>
              <w:rPr>
                <w:rFonts w:hint="eastAsia" w:ascii="仿宋" w:hAnsi="仿宋" w:eastAsia="仿宋" w:cs="仿宋"/>
                <w:szCs w:val="21"/>
              </w:rPr>
              <w:t>响应文件签署盖章</w:t>
            </w:r>
          </w:p>
        </w:tc>
        <w:tc>
          <w:tcPr>
            <w:tcW w:w="5401" w:type="dxa"/>
            <w:vAlign w:val="center"/>
          </w:tcPr>
          <w:p>
            <w:pPr>
              <w:tabs>
                <w:tab w:val="left" w:pos="1260"/>
                <w:tab w:val="left" w:pos="1620"/>
              </w:tabs>
              <w:adjustRightInd w:val="0"/>
              <w:snapToGrid w:val="0"/>
              <w:textAlignment w:val="baseline"/>
              <w:rPr>
                <w:rFonts w:hint="eastAsia" w:ascii="仿宋" w:hAnsi="仿宋" w:eastAsia="仿宋" w:cs="仿宋"/>
                <w:szCs w:val="21"/>
              </w:rPr>
            </w:pPr>
            <w:r>
              <w:rPr>
                <w:rFonts w:hint="eastAsia" w:ascii="仿宋" w:hAnsi="仿宋" w:eastAsia="仿宋" w:cs="仿宋"/>
                <w:szCs w:val="21"/>
              </w:rPr>
              <w:t>按磋商文件格式要求加盖了供应商公章和有法定代表人或其授权代表签字或加盖人名章。</w:t>
            </w:r>
          </w:p>
        </w:tc>
        <w:tc>
          <w:tcPr>
            <w:tcW w:w="1313" w:type="dxa"/>
            <w:vAlign w:val="center"/>
          </w:tcPr>
          <w:p>
            <w:pPr>
              <w:tabs>
                <w:tab w:val="left" w:pos="1260"/>
                <w:tab w:val="left" w:pos="1620"/>
              </w:tabs>
              <w:adjustRightInd w:val="0"/>
              <w:snapToGrid w:val="0"/>
              <w:textAlignment w:val="baseline"/>
              <w:rPr>
                <w:rFonts w:hint="eastAsia" w:ascii="仿宋" w:hAnsi="仿宋" w:eastAsia="仿宋" w:cs="仿宋"/>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40" w:hRule="atLeast"/>
          <w:jc w:val="center"/>
        </w:trPr>
        <w:tc>
          <w:tcPr>
            <w:tcW w:w="841" w:type="dxa"/>
            <w:vAlign w:val="center"/>
          </w:tcPr>
          <w:p>
            <w:pPr>
              <w:numPr>
                <w:ilvl w:val="0"/>
                <w:numId w:val="10"/>
              </w:numPr>
              <w:tabs>
                <w:tab w:val="left" w:pos="1260"/>
                <w:tab w:val="left" w:pos="1620"/>
              </w:tabs>
              <w:adjustRightInd w:val="0"/>
              <w:snapToGrid w:val="0"/>
              <w:textAlignment w:val="baseline"/>
              <w:rPr>
                <w:rFonts w:hint="eastAsia" w:ascii="仿宋" w:hAnsi="仿宋" w:eastAsia="仿宋" w:cs="仿宋"/>
                <w:szCs w:val="21"/>
              </w:rPr>
            </w:pPr>
          </w:p>
        </w:tc>
        <w:tc>
          <w:tcPr>
            <w:tcW w:w="1723" w:type="dxa"/>
            <w:vAlign w:val="center"/>
          </w:tcPr>
          <w:p>
            <w:pPr>
              <w:tabs>
                <w:tab w:val="left" w:pos="1260"/>
                <w:tab w:val="left" w:pos="1620"/>
              </w:tabs>
              <w:adjustRightInd w:val="0"/>
              <w:snapToGrid w:val="0"/>
              <w:textAlignment w:val="baseline"/>
              <w:rPr>
                <w:rFonts w:hint="eastAsia" w:ascii="仿宋" w:hAnsi="仿宋" w:eastAsia="仿宋" w:cs="仿宋"/>
                <w:szCs w:val="21"/>
              </w:rPr>
            </w:pPr>
            <w:r>
              <w:rPr>
                <w:rFonts w:hint="eastAsia" w:ascii="仿宋" w:hAnsi="仿宋" w:eastAsia="仿宋" w:cs="仿宋"/>
                <w:szCs w:val="21"/>
              </w:rPr>
              <w:t>报价</w:t>
            </w:r>
          </w:p>
        </w:tc>
        <w:tc>
          <w:tcPr>
            <w:tcW w:w="5401" w:type="dxa"/>
            <w:vAlign w:val="center"/>
          </w:tcPr>
          <w:p>
            <w:pPr>
              <w:tabs>
                <w:tab w:val="left" w:pos="1260"/>
                <w:tab w:val="left" w:pos="1620"/>
              </w:tabs>
              <w:adjustRightInd w:val="0"/>
              <w:snapToGrid w:val="0"/>
              <w:textAlignment w:val="baseline"/>
              <w:rPr>
                <w:rFonts w:hint="eastAsia" w:ascii="仿宋" w:hAnsi="仿宋" w:eastAsia="仿宋" w:cs="仿宋"/>
                <w:szCs w:val="21"/>
              </w:rPr>
            </w:pPr>
            <w:r>
              <w:rPr>
                <w:rFonts w:hint="eastAsia" w:ascii="仿宋" w:hAnsi="仿宋" w:eastAsia="仿宋" w:cs="仿宋"/>
                <w:szCs w:val="21"/>
              </w:rPr>
              <w:t>供应商报价是固定价且未超过预算金额（磋商文件有最高限价的，报价未超过最高限价）；</w:t>
            </w:r>
          </w:p>
        </w:tc>
        <w:tc>
          <w:tcPr>
            <w:tcW w:w="1313" w:type="dxa"/>
            <w:vAlign w:val="center"/>
          </w:tcPr>
          <w:p>
            <w:pPr>
              <w:tabs>
                <w:tab w:val="left" w:pos="1260"/>
                <w:tab w:val="left" w:pos="1620"/>
              </w:tabs>
              <w:adjustRightInd w:val="0"/>
              <w:snapToGrid w:val="0"/>
              <w:textAlignment w:val="baseline"/>
              <w:rPr>
                <w:rFonts w:hint="eastAsia" w:ascii="仿宋" w:hAnsi="仿宋" w:eastAsia="仿宋" w:cs="仿宋"/>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7" w:hRule="atLeast"/>
          <w:jc w:val="center"/>
        </w:trPr>
        <w:tc>
          <w:tcPr>
            <w:tcW w:w="841" w:type="dxa"/>
            <w:vAlign w:val="center"/>
          </w:tcPr>
          <w:p>
            <w:pPr>
              <w:numPr>
                <w:ilvl w:val="0"/>
                <w:numId w:val="10"/>
              </w:numPr>
              <w:tabs>
                <w:tab w:val="left" w:pos="1260"/>
                <w:tab w:val="left" w:pos="1620"/>
              </w:tabs>
              <w:adjustRightInd w:val="0"/>
              <w:snapToGrid w:val="0"/>
              <w:textAlignment w:val="baseline"/>
              <w:rPr>
                <w:rFonts w:hint="eastAsia" w:ascii="仿宋" w:hAnsi="仿宋" w:eastAsia="仿宋" w:cs="仿宋"/>
                <w:szCs w:val="21"/>
              </w:rPr>
            </w:pPr>
          </w:p>
        </w:tc>
        <w:tc>
          <w:tcPr>
            <w:tcW w:w="1723" w:type="dxa"/>
            <w:vAlign w:val="center"/>
          </w:tcPr>
          <w:p>
            <w:pPr>
              <w:tabs>
                <w:tab w:val="left" w:pos="1260"/>
                <w:tab w:val="left" w:pos="1620"/>
              </w:tabs>
              <w:adjustRightInd w:val="0"/>
              <w:snapToGrid w:val="0"/>
              <w:textAlignment w:val="baseline"/>
              <w:rPr>
                <w:rFonts w:hint="eastAsia" w:ascii="仿宋" w:hAnsi="仿宋" w:eastAsia="仿宋" w:cs="仿宋"/>
                <w:szCs w:val="21"/>
              </w:rPr>
            </w:pPr>
            <w:r>
              <w:rPr>
                <w:rFonts w:hint="eastAsia" w:ascii="仿宋" w:hAnsi="仿宋" w:eastAsia="仿宋" w:cs="仿宋"/>
                <w:szCs w:val="21"/>
              </w:rPr>
              <w:t>附加条件</w:t>
            </w:r>
          </w:p>
        </w:tc>
        <w:tc>
          <w:tcPr>
            <w:tcW w:w="5401" w:type="dxa"/>
            <w:vAlign w:val="center"/>
          </w:tcPr>
          <w:p>
            <w:pPr>
              <w:tabs>
                <w:tab w:val="left" w:pos="1260"/>
                <w:tab w:val="left" w:pos="1620"/>
              </w:tabs>
              <w:adjustRightInd w:val="0"/>
              <w:snapToGrid w:val="0"/>
              <w:textAlignment w:val="baseline"/>
              <w:rPr>
                <w:rFonts w:hint="eastAsia" w:ascii="仿宋" w:hAnsi="仿宋" w:eastAsia="仿宋" w:cs="仿宋"/>
                <w:szCs w:val="21"/>
              </w:rPr>
            </w:pPr>
            <w:r>
              <w:rPr>
                <w:rFonts w:hint="eastAsia" w:ascii="仿宋" w:hAnsi="仿宋" w:eastAsia="仿宋" w:cs="仿宋"/>
                <w:szCs w:val="21"/>
              </w:rPr>
              <w:t>响应文件不含有采购人不能接受的附加条件；</w:t>
            </w:r>
          </w:p>
        </w:tc>
        <w:tc>
          <w:tcPr>
            <w:tcW w:w="1313" w:type="dxa"/>
            <w:vAlign w:val="center"/>
          </w:tcPr>
          <w:p>
            <w:pPr>
              <w:tabs>
                <w:tab w:val="left" w:pos="1260"/>
                <w:tab w:val="left" w:pos="1620"/>
              </w:tabs>
              <w:adjustRightInd w:val="0"/>
              <w:snapToGrid w:val="0"/>
              <w:textAlignment w:val="baseline"/>
              <w:rPr>
                <w:rFonts w:hint="eastAsia" w:ascii="仿宋" w:hAnsi="仿宋" w:eastAsia="仿宋" w:cs="仿宋"/>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147" w:hRule="atLeast"/>
          <w:jc w:val="center"/>
        </w:trPr>
        <w:tc>
          <w:tcPr>
            <w:tcW w:w="841" w:type="dxa"/>
            <w:vAlign w:val="center"/>
          </w:tcPr>
          <w:p>
            <w:pPr>
              <w:numPr>
                <w:ilvl w:val="0"/>
                <w:numId w:val="10"/>
              </w:numPr>
              <w:tabs>
                <w:tab w:val="left" w:pos="1260"/>
                <w:tab w:val="left" w:pos="1620"/>
              </w:tabs>
              <w:adjustRightInd w:val="0"/>
              <w:snapToGrid w:val="0"/>
              <w:textAlignment w:val="baseline"/>
              <w:rPr>
                <w:rFonts w:hint="eastAsia" w:ascii="仿宋" w:hAnsi="仿宋" w:eastAsia="仿宋" w:cs="仿宋"/>
                <w:szCs w:val="21"/>
              </w:rPr>
            </w:pPr>
          </w:p>
        </w:tc>
        <w:tc>
          <w:tcPr>
            <w:tcW w:w="1723" w:type="dxa"/>
            <w:vAlign w:val="center"/>
          </w:tcPr>
          <w:p>
            <w:pPr>
              <w:tabs>
                <w:tab w:val="left" w:pos="1260"/>
                <w:tab w:val="left" w:pos="1620"/>
              </w:tabs>
              <w:adjustRightInd w:val="0"/>
              <w:snapToGrid w:val="0"/>
              <w:textAlignment w:val="baseline"/>
              <w:rPr>
                <w:rFonts w:hint="eastAsia" w:ascii="仿宋" w:hAnsi="仿宋" w:eastAsia="仿宋" w:cs="仿宋"/>
                <w:szCs w:val="21"/>
              </w:rPr>
            </w:pPr>
            <w:r>
              <w:rPr>
                <w:rFonts w:hint="eastAsia" w:ascii="仿宋" w:hAnsi="仿宋" w:eastAsia="仿宋" w:cs="仿宋"/>
                <w:szCs w:val="21"/>
              </w:rPr>
              <w:t>公平竞争</w:t>
            </w:r>
          </w:p>
        </w:tc>
        <w:tc>
          <w:tcPr>
            <w:tcW w:w="5401" w:type="dxa"/>
            <w:vAlign w:val="center"/>
          </w:tcPr>
          <w:p>
            <w:pPr>
              <w:tabs>
                <w:tab w:val="left" w:pos="1260"/>
                <w:tab w:val="left" w:pos="1620"/>
              </w:tabs>
              <w:adjustRightInd w:val="0"/>
              <w:snapToGrid w:val="0"/>
              <w:textAlignment w:val="baseline"/>
              <w:rPr>
                <w:rFonts w:hint="eastAsia" w:ascii="仿宋" w:hAnsi="仿宋" w:eastAsia="仿宋" w:cs="仿宋"/>
                <w:szCs w:val="21"/>
              </w:rPr>
            </w:pPr>
            <w:r>
              <w:rPr>
                <w:rFonts w:hint="eastAsia" w:ascii="仿宋" w:hAnsi="仿宋" w:eastAsia="仿宋" w:cs="仿宋"/>
                <w:szCs w:val="21"/>
              </w:rPr>
              <w:t>遵循公平竞争的原则，没有弄虚作假、恶意串通或妨碍其他供应商的竞争行为，损害采购人或者其他供应商的合法权益；</w:t>
            </w:r>
          </w:p>
          <w:p>
            <w:pPr>
              <w:tabs>
                <w:tab w:val="left" w:pos="1260"/>
                <w:tab w:val="left" w:pos="1620"/>
              </w:tabs>
              <w:adjustRightInd w:val="0"/>
              <w:snapToGrid w:val="0"/>
              <w:textAlignment w:val="baseline"/>
              <w:rPr>
                <w:rFonts w:hint="eastAsia" w:ascii="仿宋" w:hAnsi="仿宋" w:eastAsia="仿宋" w:cs="仿宋"/>
                <w:szCs w:val="21"/>
              </w:rPr>
            </w:pPr>
            <w:r>
              <w:rPr>
                <w:rFonts w:hint="eastAsia" w:ascii="仿宋" w:hAnsi="仿宋" w:eastAsia="仿宋" w:cs="仿宋"/>
                <w:szCs w:val="21"/>
              </w:rPr>
              <w:t>弄虚作假、相互串通的情形见附注</w:t>
            </w:r>
          </w:p>
        </w:tc>
        <w:tc>
          <w:tcPr>
            <w:tcW w:w="1313" w:type="dxa"/>
            <w:vAlign w:val="center"/>
          </w:tcPr>
          <w:p>
            <w:pPr>
              <w:tabs>
                <w:tab w:val="left" w:pos="1260"/>
                <w:tab w:val="left" w:pos="1620"/>
              </w:tabs>
              <w:adjustRightInd w:val="0"/>
              <w:snapToGrid w:val="0"/>
              <w:textAlignment w:val="baseline"/>
              <w:rPr>
                <w:rFonts w:hint="eastAsia" w:ascii="仿宋" w:hAnsi="仿宋" w:eastAsia="仿宋" w:cs="仿宋"/>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7" w:hRule="atLeast"/>
          <w:jc w:val="center"/>
        </w:trPr>
        <w:tc>
          <w:tcPr>
            <w:tcW w:w="841" w:type="dxa"/>
            <w:vAlign w:val="center"/>
          </w:tcPr>
          <w:p>
            <w:pPr>
              <w:numPr>
                <w:ilvl w:val="0"/>
                <w:numId w:val="10"/>
              </w:numPr>
              <w:tabs>
                <w:tab w:val="left" w:pos="1260"/>
                <w:tab w:val="left" w:pos="1620"/>
              </w:tabs>
              <w:adjustRightInd w:val="0"/>
              <w:snapToGrid w:val="0"/>
              <w:textAlignment w:val="baseline"/>
              <w:rPr>
                <w:rFonts w:hint="eastAsia" w:ascii="仿宋" w:hAnsi="仿宋" w:eastAsia="仿宋" w:cs="仿宋"/>
                <w:szCs w:val="21"/>
              </w:rPr>
            </w:pPr>
          </w:p>
        </w:tc>
        <w:tc>
          <w:tcPr>
            <w:tcW w:w="1723" w:type="dxa"/>
            <w:vAlign w:val="center"/>
          </w:tcPr>
          <w:p>
            <w:pPr>
              <w:tabs>
                <w:tab w:val="left" w:pos="1260"/>
                <w:tab w:val="left" w:pos="1620"/>
              </w:tabs>
              <w:adjustRightInd w:val="0"/>
              <w:snapToGrid w:val="0"/>
              <w:textAlignment w:val="baseline"/>
              <w:rPr>
                <w:rFonts w:hint="eastAsia" w:ascii="仿宋" w:hAnsi="仿宋" w:eastAsia="仿宋" w:cs="仿宋"/>
                <w:szCs w:val="21"/>
              </w:rPr>
            </w:pPr>
            <w:r>
              <w:rPr>
                <w:rFonts w:hint="eastAsia" w:ascii="仿宋" w:hAnsi="仿宋" w:eastAsia="仿宋" w:cs="仿宋"/>
                <w:szCs w:val="21"/>
              </w:rPr>
              <w:t>其他无效情形</w:t>
            </w:r>
          </w:p>
        </w:tc>
        <w:tc>
          <w:tcPr>
            <w:tcW w:w="5401" w:type="dxa"/>
            <w:vAlign w:val="center"/>
          </w:tcPr>
          <w:p>
            <w:pPr>
              <w:tabs>
                <w:tab w:val="left" w:pos="1260"/>
                <w:tab w:val="left" w:pos="1620"/>
              </w:tabs>
              <w:adjustRightInd w:val="0"/>
              <w:snapToGrid w:val="0"/>
              <w:textAlignment w:val="baseline"/>
              <w:rPr>
                <w:rFonts w:hint="eastAsia" w:ascii="仿宋" w:hAnsi="仿宋" w:eastAsia="仿宋" w:cs="仿宋"/>
                <w:szCs w:val="21"/>
              </w:rPr>
            </w:pPr>
            <w:r>
              <w:rPr>
                <w:rFonts w:hint="eastAsia" w:ascii="仿宋" w:hAnsi="仿宋" w:eastAsia="仿宋" w:cs="仿宋"/>
                <w:szCs w:val="21"/>
              </w:rPr>
              <w:t>无法律、法规和磋商文件规定的其他无效情形；</w:t>
            </w:r>
          </w:p>
        </w:tc>
        <w:tc>
          <w:tcPr>
            <w:tcW w:w="1313" w:type="dxa"/>
            <w:vAlign w:val="center"/>
          </w:tcPr>
          <w:p>
            <w:pPr>
              <w:tabs>
                <w:tab w:val="left" w:pos="1260"/>
                <w:tab w:val="left" w:pos="1620"/>
              </w:tabs>
              <w:adjustRightInd w:val="0"/>
              <w:snapToGrid w:val="0"/>
              <w:textAlignment w:val="baseline"/>
              <w:rPr>
                <w:rFonts w:hint="eastAsia" w:ascii="仿宋" w:hAnsi="仿宋" w:eastAsia="仿宋" w:cs="仿宋"/>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841" w:type="dxa"/>
            <w:vAlign w:val="center"/>
          </w:tcPr>
          <w:p>
            <w:pPr>
              <w:numPr>
                <w:ilvl w:val="0"/>
                <w:numId w:val="11"/>
              </w:numPr>
              <w:tabs>
                <w:tab w:val="left" w:pos="1260"/>
                <w:tab w:val="left" w:pos="1620"/>
              </w:tabs>
              <w:adjustRightInd w:val="0"/>
              <w:snapToGrid w:val="0"/>
              <w:textAlignment w:val="baseline"/>
              <w:rPr>
                <w:rFonts w:hint="eastAsia" w:ascii="仿宋" w:hAnsi="仿宋" w:eastAsia="仿宋" w:cs="仿宋"/>
                <w:szCs w:val="21"/>
              </w:rPr>
            </w:pPr>
          </w:p>
        </w:tc>
        <w:tc>
          <w:tcPr>
            <w:tcW w:w="1723" w:type="dxa"/>
            <w:vAlign w:val="center"/>
          </w:tcPr>
          <w:p>
            <w:pPr>
              <w:tabs>
                <w:tab w:val="left" w:pos="1260"/>
                <w:tab w:val="left" w:pos="1620"/>
              </w:tabs>
              <w:adjustRightInd w:val="0"/>
              <w:snapToGrid w:val="0"/>
              <w:textAlignment w:val="baseline"/>
              <w:rPr>
                <w:rFonts w:hint="eastAsia" w:ascii="仿宋" w:hAnsi="仿宋" w:eastAsia="仿宋" w:cs="仿宋"/>
                <w:szCs w:val="21"/>
              </w:rPr>
            </w:pPr>
            <w:r>
              <w:rPr>
                <w:rFonts w:hint="eastAsia" w:ascii="仿宋" w:hAnsi="仿宋" w:eastAsia="仿宋" w:cs="仿宋"/>
                <w:szCs w:val="21"/>
              </w:rPr>
              <w:t>响应文件有效期</w:t>
            </w:r>
          </w:p>
        </w:tc>
        <w:tc>
          <w:tcPr>
            <w:tcW w:w="5401" w:type="dxa"/>
            <w:vAlign w:val="center"/>
          </w:tcPr>
          <w:p>
            <w:pPr>
              <w:tabs>
                <w:tab w:val="left" w:pos="1260"/>
                <w:tab w:val="left" w:pos="1620"/>
              </w:tabs>
              <w:adjustRightInd w:val="0"/>
              <w:snapToGrid w:val="0"/>
              <w:textAlignment w:val="baseline"/>
              <w:rPr>
                <w:rFonts w:hint="eastAsia" w:ascii="仿宋" w:hAnsi="仿宋" w:eastAsia="仿宋" w:cs="仿宋"/>
                <w:szCs w:val="21"/>
              </w:rPr>
            </w:pPr>
            <w:r>
              <w:rPr>
                <w:rFonts w:hint="eastAsia" w:ascii="仿宋" w:hAnsi="仿宋" w:eastAsia="仿宋" w:cs="仿宋"/>
                <w:szCs w:val="21"/>
              </w:rPr>
              <w:t>有效期满足磋商文件要求的；</w:t>
            </w:r>
          </w:p>
        </w:tc>
        <w:tc>
          <w:tcPr>
            <w:tcW w:w="1313" w:type="dxa"/>
            <w:vAlign w:val="center"/>
          </w:tcPr>
          <w:p>
            <w:pPr>
              <w:tabs>
                <w:tab w:val="left" w:pos="1260"/>
                <w:tab w:val="left" w:pos="1620"/>
              </w:tabs>
              <w:adjustRightInd w:val="0"/>
              <w:snapToGrid w:val="0"/>
              <w:textAlignment w:val="baseline"/>
              <w:rPr>
                <w:rFonts w:hint="eastAsia" w:ascii="仿宋" w:hAnsi="仿宋" w:eastAsia="仿宋" w:cs="仿宋"/>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64" w:hRule="atLeast"/>
          <w:jc w:val="center"/>
        </w:trPr>
        <w:tc>
          <w:tcPr>
            <w:tcW w:w="841" w:type="dxa"/>
            <w:vAlign w:val="center"/>
          </w:tcPr>
          <w:p>
            <w:pPr>
              <w:numPr>
                <w:ilvl w:val="0"/>
                <w:numId w:val="11"/>
              </w:numPr>
              <w:tabs>
                <w:tab w:val="left" w:pos="1260"/>
                <w:tab w:val="left" w:pos="1620"/>
              </w:tabs>
              <w:adjustRightInd w:val="0"/>
              <w:snapToGrid w:val="0"/>
              <w:textAlignment w:val="baseline"/>
              <w:rPr>
                <w:rFonts w:hint="eastAsia" w:ascii="仿宋" w:hAnsi="仿宋" w:eastAsia="仿宋" w:cs="仿宋"/>
                <w:szCs w:val="21"/>
              </w:rPr>
            </w:pPr>
          </w:p>
        </w:tc>
        <w:tc>
          <w:tcPr>
            <w:tcW w:w="1723" w:type="dxa"/>
            <w:vAlign w:val="center"/>
          </w:tcPr>
          <w:p>
            <w:pPr>
              <w:tabs>
                <w:tab w:val="left" w:pos="1260"/>
                <w:tab w:val="left" w:pos="1620"/>
              </w:tabs>
              <w:adjustRightInd w:val="0"/>
              <w:snapToGrid w:val="0"/>
              <w:textAlignment w:val="baseline"/>
              <w:rPr>
                <w:rFonts w:hint="eastAsia" w:ascii="仿宋" w:hAnsi="仿宋" w:eastAsia="仿宋" w:cs="仿宋"/>
                <w:szCs w:val="21"/>
              </w:rPr>
            </w:pPr>
            <w:r>
              <w:rPr>
                <w:rFonts w:hint="eastAsia" w:ascii="仿宋" w:hAnsi="仿宋" w:eastAsia="仿宋" w:cs="仿宋"/>
                <w:szCs w:val="21"/>
              </w:rPr>
              <w:t>备选方案</w:t>
            </w:r>
          </w:p>
        </w:tc>
        <w:tc>
          <w:tcPr>
            <w:tcW w:w="5401" w:type="dxa"/>
            <w:vAlign w:val="center"/>
          </w:tcPr>
          <w:p>
            <w:pPr>
              <w:tabs>
                <w:tab w:val="left" w:pos="1260"/>
                <w:tab w:val="left" w:pos="1620"/>
              </w:tabs>
              <w:adjustRightInd w:val="0"/>
              <w:snapToGrid w:val="0"/>
              <w:textAlignment w:val="baseline"/>
              <w:rPr>
                <w:rFonts w:hint="eastAsia" w:ascii="仿宋" w:hAnsi="仿宋" w:eastAsia="仿宋" w:cs="仿宋"/>
                <w:strike/>
                <w:szCs w:val="21"/>
              </w:rPr>
            </w:pPr>
            <w:r>
              <w:rPr>
                <w:rFonts w:hint="eastAsia" w:ascii="仿宋" w:hAnsi="仿宋" w:eastAsia="仿宋" w:cs="仿宋"/>
                <w:szCs w:val="21"/>
              </w:rPr>
              <w:t>供应商不得提交两份或者多份内容不同的响应文件，或者在同一份响应文件中对同一磋商项目有两个或者多个报价；</w:t>
            </w:r>
          </w:p>
        </w:tc>
        <w:tc>
          <w:tcPr>
            <w:tcW w:w="1313" w:type="dxa"/>
            <w:vAlign w:val="center"/>
          </w:tcPr>
          <w:p>
            <w:pPr>
              <w:tabs>
                <w:tab w:val="left" w:pos="1260"/>
                <w:tab w:val="left" w:pos="1620"/>
              </w:tabs>
              <w:adjustRightInd w:val="0"/>
              <w:snapToGrid w:val="0"/>
              <w:textAlignment w:val="baseline"/>
              <w:rPr>
                <w:rFonts w:hint="eastAsia" w:ascii="仿宋" w:hAnsi="仿宋" w:eastAsia="仿宋" w:cs="仿宋"/>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7" w:hRule="atLeast"/>
          <w:jc w:val="center"/>
        </w:trPr>
        <w:tc>
          <w:tcPr>
            <w:tcW w:w="841" w:type="dxa"/>
            <w:vAlign w:val="center"/>
          </w:tcPr>
          <w:p>
            <w:pPr>
              <w:numPr>
                <w:ilvl w:val="0"/>
                <w:numId w:val="11"/>
              </w:numPr>
              <w:tabs>
                <w:tab w:val="left" w:pos="1260"/>
                <w:tab w:val="left" w:pos="1620"/>
              </w:tabs>
              <w:adjustRightInd w:val="0"/>
              <w:snapToGrid w:val="0"/>
              <w:textAlignment w:val="baseline"/>
              <w:rPr>
                <w:rFonts w:hint="eastAsia" w:ascii="仿宋" w:hAnsi="仿宋" w:eastAsia="仿宋" w:cs="仿宋"/>
                <w:szCs w:val="21"/>
              </w:rPr>
            </w:pPr>
          </w:p>
        </w:tc>
        <w:tc>
          <w:tcPr>
            <w:tcW w:w="1723" w:type="dxa"/>
            <w:vAlign w:val="center"/>
          </w:tcPr>
          <w:p>
            <w:pPr>
              <w:tabs>
                <w:tab w:val="left" w:pos="1260"/>
                <w:tab w:val="left" w:pos="1620"/>
              </w:tabs>
              <w:adjustRightInd w:val="0"/>
              <w:snapToGrid w:val="0"/>
              <w:textAlignment w:val="baseline"/>
              <w:rPr>
                <w:rFonts w:hint="eastAsia" w:ascii="仿宋" w:hAnsi="仿宋" w:eastAsia="仿宋" w:cs="仿宋"/>
                <w:szCs w:val="21"/>
              </w:rPr>
            </w:pPr>
            <w:r>
              <w:rPr>
                <w:rFonts w:hint="eastAsia" w:ascii="仿宋" w:hAnsi="仿宋" w:eastAsia="仿宋" w:cs="仿宋"/>
                <w:szCs w:val="21"/>
              </w:rPr>
              <w:t>响应文件内容</w:t>
            </w:r>
          </w:p>
        </w:tc>
        <w:tc>
          <w:tcPr>
            <w:tcW w:w="5401" w:type="dxa"/>
            <w:shd w:val="clear" w:color="auto" w:fill="auto"/>
            <w:vAlign w:val="center"/>
          </w:tcPr>
          <w:p>
            <w:pPr>
              <w:tabs>
                <w:tab w:val="left" w:pos="1260"/>
                <w:tab w:val="left" w:pos="1620"/>
              </w:tabs>
              <w:adjustRightInd w:val="0"/>
              <w:snapToGrid w:val="0"/>
              <w:textAlignment w:val="baseline"/>
              <w:rPr>
                <w:rFonts w:hint="eastAsia" w:ascii="仿宋" w:hAnsi="仿宋" w:eastAsia="仿宋" w:cs="仿宋"/>
                <w:szCs w:val="21"/>
              </w:rPr>
            </w:pPr>
            <w:r>
              <w:rPr>
                <w:rFonts w:hint="eastAsia" w:ascii="仿宋" w:hAnsi="仿宋" w:eastAsia="仿宋" w:cs="仿宋"/>
                <w:szCs w:val="21"/>
              </w:rPr>
              <w:t>供应商提供的货物无实质性遗漏</w:t>
            </w:r>
          </w:p>
        </w:tc>
        <w:tc>
          <w:tcPr>
            <w:tcW w:w="1313" w:type="dxa"/>
            <w:vAlign w:val="center"/>
          </w:tcPr>
          <w:p>
            <w:pPr>
              <w:tabs>
                <w:tab w:val="left" w:pos="1260"/>
                <w:tab w:val="left" w:pos="1620"/>
              </w:tabs>
              <w:adjustRightInd w:val="0"/>
              <w:snapToGrid w:val="0"/>
              <w:textAlignment w:val="baseline"/>
              <w:rPr>
                <w:rFonts w:hint="eastAsia" w:ascii="仿宋" w:hAnsi="仿宋" w:eastAsia="仿宋" w:cs="仿宋"/>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841" w:type="dxa"/>
            <w:vAlign w:val="center"/>
          </w:tcPr>
          <w:p>
            <w:pPr>
              <w:numPr>
                <w:ilvl w:val="0"/>
                <w:numId w:val="11"/>
              </w:numPr>
              <w:tabs>
                <w:tab w:val="left" w:pos="1260"/>
                <w:tab w:val="left" w:pos="1620"/>
              </w:tabs>
              <w:adjustRightInd w:val="0"/>
              <w:snapToGrid w:val="0"/>
              <w:textAlignment w:val="baseline"/>
              <w:rPr>
                <w:rFonts w:hint="eastAsia" w:ascii="仿宋" w:hAnsi="仿宋" w:eastAsia="仿宋" w:cs="仿宋"/>
                <w:szCs w:val="21"/>
              </w:rPr>
            </w:pPr>
          </w:p>
        </w:tc>
        <w:tc>
          <w:tcPr>
            <w:tcW w:w="1723" w:type="dxa"/>
            <w:vAlign w:val="center"/>
          </w:tcPr>
          <w:p>
            <w:pPr>
              <w:tabs>
                <w:tab w:val="left" w:pos="1260"/>
                <w:tab w:val="left" w:pos="1620"/>
              </w:tabs>
              <w:adjustRightInd w:val="0"/>
              <w:snapToGrid w:val="0"/>
              <w:textAlignment w:val="baseline"/>
              <w:rPr>
                <w:rFonts w:hint="eastAsia" w:ascii="仿宋" w:hAnsi="仿宋" w:eastAsia="仿宋" w:cs="仿宋"/>
                <w:szCs w:val="21"/>
              </w:rPr>
            </w:pPr>
            <w:r>
              <w:rPr>
                <w:rFonts w:hint="eastAsia" w:ascii="仿宋" w:hAnsi="仿宋" w:eastAsia="仿宋" w:cs="仿宋"/>
                <w:szCs w:val="21"/>
              </w:rPr>
              <w:t>技术响应</w:t>
            </w:r>
          </w:p>
        </w:tc>
        <w:tc>
          <w:tcPr>
            <w:tcW w:w="5401" w:type="dxa"/>
            <w:shd w:val="clear" w:color="auto" w:fill="auto"/>
            <w:vAlign w:val="center"/>
          </w:tcPr>
          <w:p>
            <w:pPr>
              <w:tabs>
                <w:tab w:val="left" w:pos="1260"/>
                <w:tab w:val="left" w:pos="1620"/>
              </w:tabs>
              <w:adjustRightInd w:val="0"/>
              <w:snapToGrid w:val="0"/>
              <w:textAlignment w:val="baseline"/>
              <w:rPr>
                <w:rFonts w:hint="eastAsia" w:ascii="仿宋" w:hAnsi="仿宋" w:eastAsia="仿宋" w:cs="仿宋"/>
                <w:szCs w:val="21"/>
              </w:rPr>
            </w:pPr>
            <w:r>
              <w:rPr>
                <w:rFonts w:hint="eastAsia" w:ascii="仿宋" w:hAnsi="仿宋" w:eastAsia="仿宋" w:cs="仿宋"/>
                <w:szCs w:val="21"/>
              </w:rPr>
              <w:t>符合“采购需求”要求，无重大偏差</w:t>
            </w:r>
          </w:p>
        </w:tc>
        <w:tc>
          <w:tcPr>
            <w:tcW w:w="1313" w:type="dxa"/>
            <w:vAlign w:val="center"/>
          </w:tcPr>
          <w:p>
            <w:pPr>
              <w:tabs>
                <w:tab w:val="left" w:pos="1260"/>
                <w:tab w:val="left" w:pos="1620"/>
              </w:tabs>
              <w:adjustRightInd w:val="0"/>
              <w:snapToGrid w:val="0"/>
              <w:textAlignment w:val="baseline"/>
              <w:rPr>
                <w:rFonts w:hint="eastAsia" w:ascii="仿宋" w:hAnsi="仿宋" w:eastAsia="仿宋" w:cs="仿宋"/>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841" w:type="dxa"/>
            <w:vAlign w:val="center"/>
          </w:tcPr>
          <w:p>
            <w:pPr>
              <w:numPr>
                <w:ilvl w:val="0"/>
                <w:numId w:val="11"/>
              </w:numPr>
              <w:tabs>
                <w:tab w:val="left" w:pos="1260"/>
                <w:tab w:val="left" w:pos="1620"/>
              </w:tabs>
              <w:adjustRightInd w:val="0"/>
              <w:snapToGrid w:val="0"/>
              <w:textAlignment w:val="baseline"/>
              <w:rPr>
                <w:rFonts w:hint="eastAsia" w:ascii="仿宋" w:hAnsi="仿宋" w:eastAsia="仿宋" w:cs="仿宋"/>
                <w:szCs w:val="21"/>
              </w:rPr>
            </w:pPr>
          </w:p>
        </w:tc>
        <w:tc>
          <w:tcPr>
            <w:tcW w:w="1723" w:type="dxa"/>
            <w:vAlign w:val="center"/>
          </w:tcPr>
          <w:p>
            <w:pPr>
              <w:tabs>
                <w:tab w:val="left" w:pos="1260"/>
                <w:tab w:val="left" w:pos="1620"/>
              </w:tabs>
              <w:adjustRightInd w:val="0"/>
              <w:snapToGrid w:val="0"/>
              <w:textAlignment w:val="baseline"/>
              <w:rPr>
                <w:rFonts w:hint="eastAsia" w:ascii="仿宋" w:hAnsi="仿宋" w:eastAsia="仿宋" w:cs="仿宋"/>
                <w:iCs/>
                <w:szCs w:val="21"/>
                <w:lang w:eastAsia="zh-CN"/>
              </w:rPr>
            </w:pPr>
            <w:r>
              <w:rPr>
                <w:rFonts w:hint="eastAsia" w:ascii="仿宋" w:hAnsi="仿宋" w:eastAsia="仿宋" w:cs="仿宋"/>
                <w:iCs/>
                <w:szCs w:val="21"/>
                <w:lang w:eastAsia="zh-CN"/>
              </w:rPr>
              <w:t>服务</w:t>
            </w:r>
            <w:r>
              <w:rPr>
                <w:rFonts w:hint="eastAsia" w:ascii="仿宋" w:hAnsi="仿宋" w:eastAsia="仿宋" w:cs="仿宋"/>
                <w:iCs/>
                <w:szCs w:val="21"/>
              </w:rPr>
              <w:t>期和</w:t>
            </w:r>
            <w:r>
              <w:rPr>
                <w:rFonts w:hint="eastAsia" w:ascii="仿宋" w:hAnsi="仿宋" w:eastAsia="仿宋" w:cs="仿宋"/>
                <w:iCs/>
                <w:szCs w:val="21"/>
                <w:lang w:eastAsia="zh-CN"/>
              </w:rPr>
              <w:t>服务地点（合同履行地点）</w:t>
            </w:r>
          </w:p>
        </w:tc>
        <w:tc>
          <w:tcPr>
            <w:tcW w:w="5401" w:type="dxa"/>
            <w:vAlign w:val="center"/>
          </w:tcPr>
          <w:p>
            <w:pPr>
              <w:tabs>
                <w:tab w:val="left" w:pos="1260"/>
                <w:tab w:val="left" w:pos="1620"/>
              </w:tabs>
              <w:adjustRightInd w:val="0"/>
              <w:snapToGrid w:val="0"/>
              <w:textAlignment w:val="baseline"/>
              <w:rPr>
                <w:rFonts w:hint="eastAsia" w:ascii="仿宋" w:hAnsi="仿宋" w:eastAsia="仿宋" w:cs="仿宋"/>
                <w:iCs/>
                <w:szCs w:val="21"/>
              </w:rPr>
            </w:pPr>
            <w:r>
              <w:rPr>
                <w:rFonts w:hint="eastAsia" w:ascii="仿宋" w:hAnsi="仿宋" w:eastAsia="仿宋" w:cs="仿宋"/>
                <w:iCs/>
                <w:szCs w:val="21"/>
              </w:rPr>
              <w:t>满足磋商文件要求；</w:t>
            </w:r>
          </w:p>
        </w:tc>
        <w:tc>
          <w:tcPr>
            <w:tcW w:w="1313" w:type="dxa"/>
            <w:vAlign w:val="center"/>
          </w:tcPr>
          <w:p>
            <w:pPr>
              <w:tabs>
                <w:tab w:val="left" w:pos="1260"/>
                <w:tab w:val="left" w:pos="1620"/>
              </w:tabs>
              <w:adjustRightInd w:val="0"/>
              <w:snapToGrid w:val="0"/>
              <w:textAlignment w:val="baseline"/>
              <w:rPr>
                <w:rFonts w:hint="eastAsia" w:ascii="仿宋" w:hAnsi="仿宋" w:eastAsia="仿宋" w:cs="仿宋"/>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7" w:hRule="atLeast"/>
          <w:jc w:val="center"/>
        </w:trPr>
        <w:tc>
          <w:tcPr>
            <w:tcW w:w="841" w:type="dxa"/>
            <w:vAlign w:val="center"/>
          </w:tcPr>
          <w:p>
            <w:pPr>
              <w:numPr>
                <w:ilvl w:val="0"/>
                <w:numId w:val="11"/>
              </w:numPr>
              <w:tabs>
                <w:tab w:val="left" w:pos="1260"/>
                <w:tab w:val="left" w:pos="1620"/>
              </w:tabs>
              <w:adjustRightInd w:val="0"/>
              <w:snapToGrid w:val="0"/>
              <w:textAlignment w:val="baseline"/>
              <w:rPr>
                <w:rFonts w:hint="eastAsia" w:ascii="仿宋" w:hAnsi="仿宋" w:eastAsia="仿宋" w:cs="仿宋"/>
                <w:szCs w:val="21"/>
              </w:rPr>
            </w:pPr>
          </w:p>
        </w:tc>
        <w:tc>
          <w:tcPr>
            <w:tcW w:w="1723" w:type="dxa"/>
            <w:vAlign w:val="center"/>
          </w:tcPr>
          <w:p>
            <w:pPr>
              <w:tabs>
                <w:tab w:val="left" w:pos="1260"/>
                <w:tab w:val="left" w:pos="1620"/>
              </w:tabs>
              <w:adjustRightInd w:val="0"/>
              <w:snapToGrid w:val="0"/>
              <w:textAlignment w:val="baseline"/>
              <w:rPr>
                <w:rFonts w:hint="eastAsia" w:ascii="仿宋" w:hAnsi="仿宋" w:eastAsia="仿宋" w:cs="仿宋"/>
                <w:iCs/>
                <w:szCs w:val="21"/>
              </w:rPr>
            </w:pPr>
            <w:r>
              <w:rPr>
                <w:rFonts w:hint="eastAsia" w:ascii="仿宋" w:hAnsi="仿宋" w:eastAsia="仿宋" w:cs="仿宋"/>
                <w:iCs/>
                <w:szCs w:val="21"/>
              </w:rPr>
              <w:t>付款方式</w:t>
            </w:r>
          </w:p>
        </w:tc>
        <w:tc>
          <w:tcPr>
            <w:tcW w:w="5401" w:type="dxa"/>
            <w:vAlign w:val="center"/>
          </w:tcPr>
          <w:p>
            <w:pPr>
              <w:tabs>
                <w:tab w:val="left" w:pos="1260"/>
                <w:tab w:val="left" w:pos="1620"/>
              </w:tabs>
              <w:adjustRightInd w:val="0"/>
              <w:snapToGrid w:val="0"/>
              <w:textAlignment w:val="baseline"/>
              <w:rPr>
                <w:rFonts w:hint="eastAsia" w:ascii="仿宋" w:hAnsi="仿宋" w:eastAsia="仿宋" w:cs="仿宋"/>
                <w:iCs/>
                <w:szCs w:val="21"/>
              </w:rPr>
            </w:pPr>
            <w:r>
              <w:rPr>
                <w:rFonts w:hint="eastAsia" w:ascii="仿宋" w:hAnsi="仿宋" w:eastAsia="仿宋" w:cs="仿宋"/>
                <w:iCs/>
                <w:szCs w:val="21"/>
              </w:rPr>
              <w:t>磋商文件不允许偏差时，响应文件无负偏差；</w:t>
            </w:r>
          </w:p>
        </w:tc>
        <w:tc>
          <w:tcPr>
            <w:tcW w:w="1313" w:type="dxa"/>
            <w:vAlign w:val="center"/>
          </w:tcPr>
          <w:p>
            <w:pPr>
              <w:tabs>
                <w:tab w:val="left" w:pos="1260"/>
                <w:tab w:val="left" w:pos="1620"/>
              </w:tabs>
              <w:adjustRightInd w:val="0"/>
              <w:snapToGrid w:val="0"/>
              <w:textAlignment w:val="baseline"/>
              <w:rPr>
                <w:rFonts w:hint="eastAsia" w:ascii="仿宋" w:hAnsi="仿宋" w:eastAsia="仿宋" w:cs="仿宋"/>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03" w:hRule="atLeast"/>
          <w:jc w:val="center"/>
        </w:trPr>
        <w:tc>
          <w:tcPr>
            <w:tcW w:w="2564" w:type="dxa"/>
            <w:gridSpan w:val="2"/>
            <w:vAlign w:val="center"/>
          </w:tcPr>
          <w:p>
            <w:pPr>
              <w:tabs>
                <w:tab w:val="left" w:pos="1260"/>
                <w:tab w:val="left" w:pos="1620"/>
              </w:tabs>
              <w:adjustRightInd w:val="0"/>
              <w:snapToGrid w:val="0"/>
              <w:textAlignment w:val="baseline"/>
              <w:rPr>
                <w:rFonts w:hint="eastAsia" w:ascii="仿宋" w:hAnsi="仿宋" w:eastAsia="仿宋" w:cs="仿宋"/>
                <w:szCs w:val="21"/>
              </w:rPr>
            </w:pPr>
            <w:r>
              <w:rPr>
                <w:rFonts w:hint="eastAsia" w:ascii="仿宋" w:hAnsi="仿宋" w:eastAsia="仿宋" w:cs="仿宋"/>
                <w:b/>
                <w:szCs w:val="21"/>
              </w:rPr>
              <w:t>结论（通过或未通过）</w:t>
            </w:r>
          </w:p>
        </w:tc>
        <w:tc>
          <w:tcPr>
            <w:tcW w:w="5401" w:type="dxa"/>
            <w:vAlign w:val="center"/>
          </w:tcPr>
          <w:p>
            <w:pPr>
              <w:tabs>
                <w:tab w:val="left" w:pos="1260"/>
                <w:tab w:val="left" w:pos="1620"/>
              </w:tabs>
              <w:adjustRightInd w:val="0"/>
              <w:snapToGrid w:val="0"/>
              <w:textAlignment w:val="baseline"/>
              <w:rPr>
                <w:rFonts w:hint="eastAsia" w:ascii="仿宋" w:hAnsi="仿宋" w:eastAsia="仿宋" w:cs="仿宋"/>
                <w:szCs w:val="21"/>
              </w:rPr>
            </w:pPr>
          </w:p>
        </w:tc>
        <w:tc>
          <w:tcPr>
            <w:tcW w:w="1313" w:type="dxa"/>
            <w:vAlign w:val="center"/>
          </w:tcPr>
          <w:p>
            <w:pPr>
              <w:tabs>
                <w:tab w:val="left" w:pos="1260"/>
                <w:tab w:val="left" w:pos="1620"/>
              </w:tabs>
              <w:adjustRightInd w:val="0"/>
              <w:snapToGrid w:val="0"/>
              <w:textAlignment w:val="baseline"/>
              <w:rPr>
                <w:rFonts w:hint="eastAsia" w:ascii="仿宋" w:hAnsi="仿宋" w:eastAsia="仿宋" w:cs="仿宋"/>
                <w:szCs w:val="21"/>
              </w:rPr>
            </w:pPr>
          </w:p>
        </w:tc>
      </w:tr>
    </w:tbl>
    <w:p>
      <w:pPr>
        <w:tabs>
          <w:tab w:val="left" w:pos="1260"/>
          <w:tab w:val="left" w:pos="1620"/>
        </w:tabs>
        <w:adjustRightInd w:val="0"/>
        <w:spacing w:line="360" w:lineRule="auto"/>
        <w:jc w:val="left"/>
        <w:textAlignment w:val="baseline"/>
        <w:rPr>
          <w:rFonts w:hint="eastAsia" w:ascii="仿宋" w:hAnsi="仿宋" w:eastAsia="仿宋" w:cs="仿宋"/>
          <w:b/>
          <w:szCs w:val="21"/>
        </w:rPr>
      </w:pPr>
      <w:r>
        <w:rPr>
          <w:rFonts w:hint="eastAsia" w:ascii="仿宋" w:hAnsi="仿宋" w:eastAsia="仿宋" w:cs="仿宋"/>
          <w:b/>
          <w:szCs w:val="21"/>
        </w:rPr>
        <w:t>注：1、符合磋商文件要求用“√”表示，不符合用“×”表示。有一项不符合要求，结论为不合格。</w:t>
      </w:r>
    </w:p>
    <w:p>
      <w:pPr>
        <w:tabs>
          <w:tab w:val="left" w:pos="1260"/>
          <w:tab w:val="left" w:pos="1620"/>
        </w:tabs>
        <w:adjustRightInd w:val="0"/>
        <w:spacing w:line="360" w:lineRule="auto"/>
        <w:jc w:val="left"/>
        <w:textAlignment w:val="baseline"/>
        <w:rPr>
          <w:rFonts w:hint="eastAsia" w:ascii="仿宋" w:hAnsi="仿宋" w:eastAsia="仿宋" w:cs="仿宋"/>
          <w:b/>
          <w:szCs w:val="21"/>
        </w:rPr>
      </w:pPr>
      <w:r>
        <w:rPr>
          <w:rFonts w:hint="eastAsia" w:ascii="仿宋" w:hAnsi="仿宋" w:eastAsia="仿宋" w:cs="仿宋"/>
          <w:b/>
          <w:szCs w:val="21"/>
        </w:rPr>
        <w:t>2、有下列情形之一的，视为供应商相互串通：</w:t>
      </w:r>
    </w:p>
    <w:p>
      <w:pPr>
        <w:tabs>
          <w:tab w:val="left" w:pos="1260"/>
          <w:tab w:val="left" w:pos="1620"/>
        </w:tabs>
        <w:adjustRightInd w:val="0"/>
        <w:spacing w:line="360" w:lineRule="auto"/>
        <w:jc w:val="left"/>
        <w:textAlignment w:val="baseline"/>
        <w:rPr>
          <w:rFonts w:hint="eastAsia" w:ascii="仿宋" w:hAnsi="仿宋" w:eastAsia="仿宋" w:cs="仿宋"/>
          <w:b/>
          <w:szCs w:val="21"/>
        </w:rPr>
      </w:pPr>
      <w:r>
        <w:rPr>
          <w:rFonts w:hint="eastAsia" w:ascii="仿宋" w:hAnsi="仿宋" w:eastAsia="仿宋" w:cs="仿宋"/>
          <w:b/>
          <w:szCs w:val="21"/>
        </w:rPr>
        <w:t>（1）不同供应商的响应文件由同一单位或者个人编制；</w:t>
      </w:r>
    </w:p>
    <w:p>
      <w:pPr>
        <w:tabs>
          <w:tab w:val="left" w:pos="1260"/>
          <w:tab w:val="left" w:pos="1620"/>
        </w:tabs>
        <w:adjustRightInd w:val="0"/>
        <w:spacing w:line="360" w:lineRule="auto"/>
        <w:jc w:val="left"/>
        <w:textAlignment w:val="baseline"/>
        <w:rPr>
          <w:rFonts w:hint="eastAsia" w:ascii="仿宋" w:hAnsi="仿宋" w:eastAsia="仿宋" w:cs="仿宋"/>
          <w:b/>
          <w:szCs w:val="21"/>
        </w:rPr>
      </w:pPr>
      <w:r>
        <w:rPr>
          <w:rFonts w:hint="eastAsia" w:ascii="仿宋" w:hAnsi="仿宋" w:eastAsia="仿宋" w:cs="仿宋"/>
          <w:b/>
          <w:szCs w:val="21"/>
        </w:rPr>
        <w:t>（2）不同供应商委托同一单位或者个人办理参与磋商事宜；</w:t>
      </w:r>
    </w:p>
    <w:p>
      <w:pPr>
        <w:tabs>
          <w:tab w:val="left" w:pos="1260"/>
          <w:tab w:val="left" w:pos="1620"/>
        </w:tabs>
        <w:adjustRightInd w:val="0"/>
        <w:spacing w:line="360" w:lineRule="auto"/>
        <w:jc w:val="left"/>
        <w:textAlignment w:val="baseline"/>
        <w:rPr>
          <w:rFonts w:hint="eastAsia" w:ascii="仿宋" w:hAnsi="仿宋" w:eastAsia="仿宋" w:cs="仿宋"/>
          <w:b/>
          <w:szCs w:val="21"/>
        </w:rPr>
      </w:pPr>
      <w:r>
        <w:rPr>
          <w:rFonts w:hint="eastAsia" w:ascii="仿宋" w:hAnsi="仿宋" w:eastAsia="仿宋" w:cs="仿宋"/>
          <w:b/>
          <w:szCs w:val="21"/>
        </w:rPr>
        <w:t>（3）不同供应商的响应文件载明的项目管理成员或者联系人员为同一人；</w:t>
      </w:r>
    </w:p>
    <w:p>
      <w:pPr>
        <w:tabs>
          <w:tab w:val="left" w:pos="1260"/>
          <w:tab w:val="left" w:pos="1620"/>
        </w:tabs>
        <w:adjustRightInd w:val="0"/>
        <w:spacing w:line="360" w:lineRule="auto"/>
        <w:jc w:val="left"/>
        <w:textAlignment w:val="baseline"/>
        <w:rPr>
          <w:rFonts w:hint="eastAsia" w:ascii="仿宋" w:hAnsi="仿宋" w:eastAsia="仿宋" w:cs="仿宋"/>
          <w:b/>
          <w:szCs w:val="21"/>
        </w:rPr>
      </w:pPr>
      <w:r>
        <w:rPr>
          <w:rFonts w:hint="eastAsia" w:ascii="仿宋" w:hAnsi="仿宋" w:eastAsia="仿宋" w:cs="仿宋"/>
          <w:b/>
          <w:szCs w:val="21"/>
        </w:rPr>
        <w:t>（4）不同供应商的响应文件异常一致或者报价呈规律性差异；</w:t>
      </w:r>
    </w:p>
    <w:p>
      <w:pPr>
        <w:tabs>
          <w:tab w:val="left" w:pos="1260"/>
          <w:tab w:val="left" w:pos="1620"/>
        </w:tabs>
        <w:adjustRightInd w:val="0"/>
        <w:spacing w:line="360" w:lineRule="auto"/>
        <w:jc w:val="left"/>
        <w:textAlignment w:val="baseline"/>
        <w:rPr>
          <w:rFonts w:hint="eastAsia" w:ascii="仿宋" w:hAnsi="仿宋" w:eastAsia="仿宋" w:cs="仿宋"/>
          <w:b/>
          <w:szCs w:val="21"/>
        </w:rPr>
      </w:pPr>
      <w:r>
        <w:rPr>
          <w:rFonts w:hint="eastAsia" w:ascii="仿宋" w:hAnsi="仿宋" w:eastAsia="仿宋" w:cs="仿宋"/>
          <w:b/>
          <w:szCs w:val="21"/>
        </w:rPr>
        <w:t>（5）不同供应商的响应文件相互混装；</w:t>
      </w:r>
    </w:p>
    <w:p>
      <w:pPr>
        <w:tabs>
          <w:tab w:val="left" w:pos="1260"/>
          <w:tab w:val="left" w:pos="1620"/>
        </w:tabs>
        <w:adjustRightInd w:val="0"/>
        <w:spacing w:line="360" w:lineRule="auto"/>
        <w:jc w:val="left"/>
        <w:textAlignment w:val="baseline"/>
        <w:rPr>
          <w:rFonts w:hint="eastAsia" w:ascii="仿宋" w:hAnsi="仿宋" w:eastAsia="仿宋" w:cs="仿宋"/>
          <w:b/>
          <w:szCs w:val="21"/>
        </w:rPr>
      </w:pPr>
      <w:r>
        <w:rPr>
          <w:rFonts w:hint="eastAsia" w:ascii="仿宋" w:hAnsi="仿宋" w:eastAsia="仿宋" w:cs="仿宋"/>
          <w:b/>
          <w:szCs w:val="21"/>
        </w:rPr>
        <w:t>3、有下列情形之一的，属于提供虚假材料谋取成交的行为：</w:t>
      </w:r>
    </w:p>
    <w:p>
      <w:pPr>
        <w:tabs>
          <w:tab w:val="left" w:pos="1260"/>
          <w:tab w:val="left" w:pos="1620"/>
        </w:tabs>
        <w:adjustRightInd w:val="0"/>
        <w:spacing w:line="360" w:lineRule="auto"/>
        <w:jc w:val="left"/>
        <w:textAlignment w:val="baseline"/>
        <w:rPr>
          <w:rFonts w:hint="eastAsia" w:ascii="仿宋" w:hAnsi="仿宋" w:eastAsia="仿宋" w:cs="仿宋"/>
          <w:b/>
          <w:szCs w:val="21"/>
        </w:rPr>
      </w:pPr>
      <w:r>
        <w:rPr>
          <w:rFonts w:hint="eastAsia" w:ascii="仿宋" w:hAnsi="仿宋" w:eastAsia="仿宋" w:cs="仿宋"/>
          <w:b/>
          <w:szCs w:val="21"/>
        </w:rPr>
        <w:t>（1）使用伪造、变造的许可证件；</w:t>
      </w:r>
    </w:p>
    <w:p>
      <w:pPr>
        <w:tabs>
          <w:tab w:val="left" w:pos="1260"/>
          <w:tab w:val="left" w:pos="1620"/>
        </w:tabs>
        <w:adjustRightInd w:val="0"/>
        <w:spacing w:line="360" w:lineRule="auto"/>
        <w:jc w:val="left"/>
        <w:textAlignment w:val="baseline"/>
        <w:rPr>
          <w:rFonts w:hint="eastAsia" w:ascii="仿宋" w:hAnsi="仿宋" w:eastAsia="仿宋" w:cs="仿宋"/>
          <w:b/>
          <w:szCs w:val="21"/>
        </w:rPr>
      </w:pPr>
      <w:r>
        <w:rPr>
          <w:rFonts w:hint="eastAsia" w:ascii="仿宋" w:hAnsi="仿宋" w:eastAsia="仿宋" w:cs="仿宋"/>
          <w:b/>
          <w:szCs w:val="21"/>
        </w:rPr>
        <w:t>（2）提供虚假的财务状况或者业绩；</w:t>
      </w:r>
    </w:p>
    <w:p>
      <w:pPr>
        <w:tabs>
          <w:tab w:val="left" w:pos="1260"/>
          <w:tab w:val="left" w:pos="1620"/>
        </w:tabs>
        <w:adjustRightInd w:val="0"/>
        <w:spacing w:line="360" w:lineRule="auto"/>
        <w:jc w:val="left"/>
        <w:textAlignment w:val="baseline"/>
        <w:rPr>
          <w:rFonts w:hint="eastAsia" w:ascii="仿宋" w:hAnsi="仿宋" w:eastAsia="仿宋" w:cs="仿宋"/>
          <w:b/>
          <w:szCs w:val="21"/>
        </w:rPr>
      </w:pPr>
      <w:r>
        <w:rPr>
          <w:rFonts w:hint="eastAsia" w:ascii="仿宋" w:hAnsi="仿宋" w:eastAsia="仿宋" w:cs="仿宋"/>
          <w:b/>
          <w:szCs w:val="21"/>
        </w:rPr>
        <w:t>（3）提供虚假的项目负责人或者主要技术人员简历、劳动关系证明；</w:t>
      </w:r>
    </w:p>
    <w:p>
      <w:pPr>
        <w:tabs>
          <w:tab w:val="left" w:pos="1260"/>
          <w:tab w:val="left" w:pos="1620"/>
        </w:tabs>
        <w:adjustRightInd w:val="0"/>
        <w:spacing w:line="360" w:lineRule="auto"/>
        <w:jc w:val="left"/>
        <w:textAlignment w:val="baseline"/>
        <w:rPr>
          <w:rFonts w:hint="eastAsia" w:ascii="仿宋" w:hAnsi="仿宋" w:eastAsia="仿宋" w:cs="仿宋"/>
          <w:b/>
          <w:szCs w:val="21"/>
        </w:rPr>
      </w:pPr>
      <w:r>
        <w:rPr>
          <w:rFonts w:hint="eastAsia" w:ascii="仿宋" w:hAnsi="仿宋" w:eastAsia="仿宋" w:cs="仿宋"/>
          <w:b/>
          <w:szCs w:val="21"/>
        </w:rPr>
        <w:t>（4）提供虚假的信用状况；</w:t>
      </w:r>
    </w:p>
    <w:p>
      <w:pPr>
        <w:tabs>
          <w:tab w:val="left" w:pos="1260"/>
          <w:tab w:val="left" w:pos="1620"/>
        </w:tabs>
        <w:adjustRightInd w:val="0"/>
        <w:spacing w:line="360" w:lineRule="auto"/>
        <w:jc w:val="left"/>
        <w:textAlignment w:val="baseline"/>
        <w:rPr>
          <w:rFonts w:hint="eastAsia" w:ascii="仿宋" w:hAnsi="仿宋" w:eastAsia="仿宋" w:cs="仿宋"/>
          <w:b/>
          <w:szCs w:val="21"/>
        </w:rPr>
      </w:pPr>
      <w:r>
        <w:rPr>
          <w:rFonts w:hint="eastAsia" w:ascii="仿宋" w:hAnsi="仿宋" w:eastAsia="仿宋" w:cs="仿宋"/>
          <w:b/>
          <w:szCs w:val="21"/>
        </w:rPr>
        <w:t>（5）其他弄虚作假的行为。</w:t>
      </w:r>
    </w:p>
    <w:p>
      <w:pPr>
        <w:jc w:val="center"/>
        <w:rPr>
          <w:rFonts w:hint="eastAsia" w:ascii="仿宋" w:hAnsi="仿宋" w:eastAsia="仿宋" w:cs="仿宋"/>
          <w:b/>
          <w:sz w:val="30"/>
          <w:szCs w:val="30"/>
        </w:rPr>
      </w:pPr>
      <w:bookmarkStart w:id="408" w:name="_Toc7005048"/>
      <w:bookmarkStart w:id="409" w:name="_Toc414446034"/>
      <w:bookmarkStart w:id="410" w:name="_Toc410631198"/>
      <w:r>
        <w:rPr>
          <w:rFonts w:hint="eastAsia" w:ascii="仿宋" w:hAnsi="仿宋" w:eastAsia="仿宋" w:cs="仿宋"/>
          <w:b/>
          <w:sz w:val="30"/>
          <w:szCs w:val="30"/>
        </w:rPr>
        <w:t>附表三 评审因素及分值分配表</w:t>
      </w:r>
      <w:bookmarkEnd w:id="408"/>
      <w:bookmarkEnd w:id="409"/>
      <w:bookmarkEnd w:id="410"/>
    </w:p>
    <w:tbl>
      <w:tblPr>
        <w:tblStyle w:val="51"/>
        <w:tblW w:w="99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1431"/>
        <w:gridCol w:w="1431"/>
        <w:gridCol w:w="5306"/>
        <w:gridCol w:w="1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707" w:type="dxa"/>
            <w:noWrap w:val="0"/>
            <w:vAlign w:val="center"/>
          </w:tcPr>
          <w:p>
            <w:pPr>
              <w:rPr>
                <w:rFonts w:hint="eastAsia" w:ascii="仿宋" w:hAnsi="仿宋" w:eastAsia="仿宋" w:cs="仿宋"/>
                <w:sz w:val="21"/>
                <w:szCs w:val="21"/>
              </w:rPr>
            </w:pPr>
            <w:r>
              <w:rPr>
                <w:rFonts w:hint="eastAsia" w:ascii="仿宋" w:hAnsi="仿宋" w:eastAsia="仿宋" w:cs="仿宋"/>
                <w:sz w:val="21"/>
                <w:szCs w:val="21"/>
              </w:rPr>
              <w:t>序号</w:t>
            </w:r>
          </w:p>
        </w:tc>
        <w:tc>
          <w:tcPr>
            <w:tcW w:w="1431" w:type="dxa"/>
            <w:noWrap w:val="0"/>
            <w:vAlign w:val="center"/>
          </w:tcPr>
          <w:p>
            <w:pPr>
              <w:jc w:val="center"/>
              <w:rPr>
                <w:rFonts w:hint="eastAsia" w:ascii="仿宋" w:hAnsi="仿宋" w:eastAsia="仿宋" w:cs="仿宋"/>
                <w:sz w:val="21"/>
                <w:szCs w:val="21"/>
              </w:rPr>
            </w:pPr>
            <w:r>
              <w:rPr>
                <w:rFonts w:hint="eastAsia" w:ascii="仿宋" w:hAnsi="仿宋" w:eastAsia="仿宋" w:cs="仿宋"/>
                <w:sz w:val="21"/>
                <w:szCs w:val="21"/>
              </w:rPr>
              <w:t>评审项目</w:t>
            </w:r>
          </w:p>
        </w:tc>
        <w:tc>
          <w:tcPr>
            <w:tcW w:w="1431" w:type="dxa"/>
            <w:noWrap w:val="0"/>
            <w:vAlign w:val="center"/>
          </w:tcPr>
          <w:p>
            <w:pPr>
              <w:jc w:val="center"/>
              <w:rPr>
                <w:rFonts w:hint="eastAsia" w:ascii="仿宋" w:hAnsi="仿宋" w:eastAsia="仿宋" w:cs="仿宋"/>
                <w:sz w:val="21"/>
                <w:szCs w:val="21"/>
              </w:rPr>
            </w:pPr>
            <w:r>
              <w:rPr>
                <w:rFonts w:hint="eastAsia" w:ascii="仿宋" w:hAnsi="仿宋" w:eastAsia="仿宋" w:cs="仿宋"/>
                <w:sz w:val="21"/>
                <w:szCs w:val="21"/>
              </w:rPr>
              <w:t>评审内容</w:t>
            </w:r>
          </w:p>
        </w:tc>
        <w:tc>
          <w:tcPr>
            <w:tcW w:w="5306" w:type="dxa"/>
            <w:noWrap w:val="0"/>
            <w:vAlign w:val="center"/>
          </w:tcPr>
          <w:p>
            <w:pPr>
              <w:jc w:val="center"/>
              <w:rPr>
                <w:rFonts w:hint="eastAsia" w:ascii="仿宋" w:hAnsi="仿宋" w:eastAsia="仿宋" w:cs="仿宋"/>
                <w:sz w:val="21"/>
                <w:szCs w:val="21"/>
              </w:rPr>
            </w:pPr>
            <w:r>
              <w:rPr>
                <w:rFonts w:hint="eastAsia" w:ascii="仿宋" w:hAnsi="仿宋" w:eastAsia="仿宋" w:cs="仿宋"/>
                <w:sz w:val="21"/>
                <w:szCs w:val="21"/>
              </w:rPr>
              <w:t>评  审  标  准</w:t>
            </w:r>
          </w:p>
        </w:tc>
        <w:tc>
          <w:tcPr>
            <w:tcW w:w="1061" w:type="dxa"/>
            <w:noWrap w:val="0"/>
            <w:vAlign w:val="center"/>
          </w:tcPr>
          <w:p>
            <w:pPr>
              <w:jc w:val="center"/>
              <w:rPr>
                <w:rFonts w:hint="eastAsia" w:ascii="仿宋" w:hAnsi="仿宋" w:eastAsia="仿宋" w:cs="仿宋"/>
                <w:sz w:val="21"/>
                <w:szCs w:val="21"/>
              </w:rPr>
            </w:pPr>
            <w:r>
              <w:rPr>
                <w:rFonts w:hint="eastAsia" w:ascii="仿宋" w:hAnsi="仿宋" w:eastAsia="仿宋" w:cs="仿宋"/>
                <w:sz w:val="21"/>
                <w:szCs w:val="21"/>
              </w:rPr>
              <w:t>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707" w:type="dxa"/>
            <w:noWrap w:val="0"/>
            <w:vAlign w:val="center"/>
          </w:tcPr>
          <w:p>
            <w:pPr>
              <w:jc w:val="center"/>
              <w:rPr>
                <w:rFonts w:hint="eastAsia" w:ascii="仿宋" w:hAnsi="仿宋" w:eastAsia="仿宋" w:cs="仿宋"/>
                <w:sz w:val="21"/>
                <w:szCs w:val="21"/>
              </w:rPr>
            </w:pPr>
            <w:bookmarkStart w:id="411" w:name="_Toc7005049"/>
            <w:r>
              <w:rPr>
                <w:rFonts w:hint="eastAsia" w:ascii="仿宋" w:hAnsi="仿宋" w:eastAsia="仿宋" w:cs="仿宋"/>
                <w:sz w:val="21"/>
                <w:szCs w:val="21"/>
              </w:rPr>
              <w:t>1</w:t>
            </w:r>
            <w:bookmarkEnd w:id="411"/>
          </w:p>
        </w:tc>
        <w:tc>
          <w:tcPr>
            <w:tcW w:w="1431" w:type="dxa"/>
            <w:vMerge w:val="restart"/>
            <w:noWrap w:val="0"/>
            <w:vAlign w:val="center"/>
          </w:tcPr>
          <w:p>
            <w:pPr>
              <w:jc w:val="center"/>
              <w:rPr>
                <w:rFonts w:hint="eastAsia" w:ascii="仿宋" w:hAnsi="仿宋" w:eastAsia="仿宋" w:cs="仿宋"/>
                <w:sz w:val="21"/>
                <w:szCs w:val="21"/>
              </w:rPr>
            </w:pPr>
            <w:r>
              <w:rPr>
                <w:rFonts w:hint="eastAsia" w:ascii="仿宋" w:hAnsi="仿宋" w:eastAsia="仿宋" w:cs="仿宋"/>
                <w:sz w:val="21"/>
                <w:szCs w:val="21"/>
              </w:rPr>
              <w:t>商务</w:t>
            </w:r>
          </w:p>
          <w:p>
            <w:pPr>
              <w:pStyle w:val="23"/>
              <w:tabs>
                <w:tab w:val="left" w:pos="567"/>
              </w:tabs>
              <w:ind w:firstLine="210" w:firstLineChars="100"/>
              <w:rPr>
                <w:rFonts w:hint="eastAsia" w:ascii="仿宋" w:hAnsi="仿宋" w:eastAsia="仿宋" w:cs="仿宋"/>
                <w:sz w:val="21"/>
                <w:szCs w:val="21"/>
              </w:rPr>
            </w:pPr>
            <w:r>
              <w:rPr>
                <w:rFonts w:hint="eastAsia" w:ascii="仿宋" w:hAnsi="仿宋" w:eastAsia="仿宋" w:cs="仿宋"/>
                <w:bCs/>
                <w:sz w:val="21"/>
                <w:szCs w:val="21"/>
              </w:rPr>
              <w:t>（15分）</w:t>
            </w:r>
          </w:p>
        </w:tc>
        <w:tc>
          <w:tcPr>
            <w:tcW w:w="1431" w:type="dxa"/>
            <w:noWrap w:val="0"/>
            <w:vAlign w:val="center"/>
          </w:tcPr>
          <w:p>
            <w:pPr>
              <w:jc w:val="center"/>
              <w:rPr>
                <w:rFonts w:hint="eastAsia" w:ascii="仿宋" w:hAnsi="仿宋" w:eastAsia="仿宋" w:cs="仿宋"/>
                <w:bCs/>
                <w:sz w:val="21"/>
                <w:szCs w:val="21"/>
              </w:rPr>
            </w:pPr>
            <w:r>
              <w:rPr>
                <w:rFonts w:hint="eastAsia" w:ascii="仿宋" w:hAnsi="仿宋" w:eastAsia="仿宋" w:cs="仿宋"/>
                <w:bCs/>
                <w:sz w:val="21"/>
                <w:szCs w:val="21"/>
              </w:rPr>
              <w:t>业绩</w:t>
            </w:r>
          </w:p>
          <w:p>
            <w:pPr>
              <w:jc w:val="center"/>
              <w:rPr>
                <w:rFonts w:hint="eastAsia" w:ascii="仿宋" w:hAnsi="仿宋" w:eastAsia="仿宋" w:cs="仿宋"/>
                <w:bCs/>
                <w:sz w:val="21"/>
                <w:szCs w:val="21"/>
              </w:rPr>
            </w:pPr>
            <w:r>
              <w:rPr>
                <w:rFonts w:hint="eastAsia" w:ascii="仿宋" w:hAnsi="仿宋" w:eastAsia="仿宋" w:cs="仿宋"/>
                <w:sz w:val="21"/>
                <w:szCs w:val="21"/>
                <w:lang w:val="zh-CN"/>
              </w:rPr>
              <w:t>（</w:t>
            </w:r>
            <w:r>
              <w:rPr>
                <w:rFonts w:hint="eastAsia" w:ascii="仿宋" w:hAnsi="仿宋" w:eastAsia="仿宋" w:cs="仿宋"/>
                <w:sz w:val="21"/>
                <w:szCs w:val="21"/>
              </w:rPr>
              <w:t>10分</w:t>
            </w:r>
            <w:r>
              <w:rPr>
                <w:rFonts w:hint="eastAsia" w:ascii="仿宋" w:hAnsi="仿宋" w:eastAsia="仿宋" w:cs="仿宋"/>
                <w:sz w:val="21"/>
                <w:szCs w:val="21"/>
                <w:lang w:val="zh-CN"/>
              </w:rPr>
              <w:t>）</w:t>
            </w:r>
          </w:p>
        </w:tc>
        <w:tc>
          <w:tcPr>
            <w:tcW w:w="5306" w:type="dxa"/>
            <w:noWrap w:val="0"/>
            <w:vAlign w:val="center"/>
          </w:tcPr>
          <w:p>
            <w:pPr>
              <w:rPr>
                <w:rFonts w:hint="eastAsia" w:ascii="仿宋" w:hAnsi="仿宋" w:eastAsia="仿宋" w:cs="仿宋"/>
                <w:iCs/>
                <w:sz w:val="21"/>
                <w:szCs w:val="21"/>
              </w:rPr>
            </w:pPr>
            <w:r>
              <w:rPr>
                <w:rFonts w:hint="eastAsia" w:ascii="仿宋" w:hAnsi="仿宋" w:eastAsia="仿宋" w:cs="仿宋"/>
                <w:iCs/>
                <w:sz w:val="21"/>
                <w:szCs w:val="21"/>
              </w:rPr>
              <w:t>供应商 2019年1月1日至今</w:t>
            </w:r>
            <w:r>
              <w:rPr>
                <w:rFonts w:hint="eastAsia" w:ascii="仿宋" w:hAnsi="仿宋" w:eastAsia="仿宋" w:cs="仿宋"/>
                <w:iCs/>
                <w:sz w:val="21"/>
                <w:szCs w:val="21"/>
                <w:lang w:eastAsia="zh-CN"/>
              </w:rPr>
              <w:t>有</w:t>
            </w:r>
            <w:r>
              <w:rPr>
                <w:rFonts w:hint="eastAsia" w:ascii="仿宋" w:hAnsi="仿宋" w:eastAsia="仿宋" w:cs="仿宋"/>
                <w:iCs/>
                <w:sz w:val="21"/>
                <w:szCs w:val="21"/>
              </w:rPr>
              <w:t>类似业绩：提供一项得 1分，最多得10分（以合同复印件加盖公章为准，合同至少体现项目内容、双方签字盖章页及签订日期，否则不得分）。</w:t>
            </w:r>
          </w:p>
        </w:tc>
        <w:tc>
          <w:tcPr>
            <w:tcW w:w="1061" w:type="dxa"/>
            <w:noWrap w:val="0"/>
            <w:vAlign w:val="center"/>
          </w:tcPr>
          <w:p>
            <w:pPr>
              <w:jc w:val="center"/>
              <w:rPr>
                <w:rFonts w:hint="eastAsia" w:ascii="仿宋" w:hAnsi="仿宋" w:eastAsia="仿宋" w:cs="仿宋"/>
                <w:sz w:val="21"/>
                <w:szCs w:val="21"/>
              </w:rPr>
            </w:pPr>
            <w:r>
              <w:rPr>
                <w:rFonts w:hint="eastAsia" w:ascii="仿宋" w:hAnsi="仿宋" w:eastAsia="仿宋" w:cs="仿宋"/>
                <w:sz w:val="21"/>
                <w:szCs w:val="21"/>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707" w:type="dxa"/>
            <w:noWrap w:val="0"/>
            <w:vAlign w:val="center"/>
          </w:tcPr>
          <w:p>
            <w:pPr>
              <w:jc w:val="center"/>
              <w:rPr>
                <w:rFonts w:hint="eastAsia" w:ascii="仿宋" w:hAnsi="仿宋" w:eastAsia="仿宋" w:cs="仿宋"/>
                <w:sz w:val="21"/>
                <w:szCs w:val="21"/>
              </w:rPr>
            </w:pPr>
            <w:r>
              <w:rPr>
                <w:rFonts w:hint="eastAsia" w:ascii="仿宋" w:hAnsi="仿宋" w:eastAsia="仿宋" w:cs="仿宋"/>
                <w:sz w:val="21"/>
                <w:szCs w:val="21"/>
              </w:rPr>
              <w:t>2</w:t>
            </w:r>
          </w:p>
        </w:tc>
        <w:tc>
          <w:tcPr>
            <w:tcW w:w="1431" w:type="dxa"/>
            <w:vMerge w:val="continue"/>
            <w:noWrap w:val="0"/>
            <w:vAlign w:val="center"/>
          </w:tcPr>
          <w:p>
            <w:pPr>
              <w:rPr>
                <w:rFonts w:hint="eastAsia" w:ascii="仿宋" w:hAnsi="仿宋" w:eastAsia="仿宋" w:cs="仿宋"/>
                <w:bCs/>
                <w:sz w:val="21"/>
                <w:szCs w:val="21"/>
              </w:rPr>
            </w:pPr>
          </w:p>
        </w:tc>
        <w:tc>
          <w:tcPr>
            <w:tcW w:w="1431" w:type="dxa"/>
            <w:noWrap w:val="0"/>
            <w:vAlign w:val="center"/>
          </w:tcPr>
          <w:p>
            <w:pPr>
              <w:jc w:val="center"/>
              <w:rPr>
                <w:rFonts w:hint="eastAsia" w:ascii="仿宋" w:hAnsi="仿宋" w:eastAsia="仿宋" w:cs="仿宋"/>
                <w:sz w:val="21"/>
                <w:szCs w:val="21"/>
                <w:lang w:val="zh-CN"/>
              </w:rPr>
            </w:pPr>
            <w:r>
              <w:rPr>
                <w:rFonts w:hint="eastAsia" w:ascii="仿宋" w:hAnsi="仿宋" w:eastAsia="仿宋" w:cs="仿宋"/>
                <w:sz w:val="21"/>
                <w:szCs w:val="21"/>
                <w:lang w:val="zh-CN"/>
              </w:rPr>
              <w:t>合同主</w:t>
            </w:r>
          </w:p>
          <w:p>
            <w:pPr>
              <w:jc w:val="center"/>
              <w:rPr>
                <w:rFonts w:hint="eastAsia" w:ascii="仿宋" w:hAnsi="仿宋" w:eastAsia="仿宋" w:cs="仿宋"/>
                <w:sz w:val="21"/>
                <w:szCs w:val="21"/>
                <w:lang w:val="zh-CN"/>
              </w:rPr>
            </w:pPr>
            <w:r>
              <w:rPr>
                <w:rFonts w:hint="eastAsia" w:ascii="仿宋" w:hAnsi="仿宋" w:eastAsia="仿宋" w:cs="仿宋"/>
                <w:sz w:val="21"/>
                <w:szCs w:val="21"/>
                <w:lang w:val="zh-CN"/>
              </w:rPr>
              <w:t>要条款</w:t>
            </w:r>
          </w:p>
          <w:p>
            <w:pPr>
              <w:jc w:val="center"/>
              <w:rPr>
                <w:rFonts w:hint="eastAsia" w:ascii="仿宋" w:hAnsi="仿宋" w:eastAsia="仿宋" w:cs="仿宋"/>
                <w:bCs/>
                <w:sz w:val="21"/>
                <w:szCs w:val="21"/>
              </w:rPr>
            </w:pPr>
            <w:r>
              <w:rPr>
                <w:rFonts w:hint="eastAsia" w:ascii="仿宋" w:hAnsi="仿宋" w:eastAsia="仿宋" w:cs="仿宋"/>
                <w:sz w:val="21"/>
                <w:szCs w:val="21"/>
                <w:lang w:val="zh-CN"/>
              </w:rPr>
              <w:t>（</w:t>
            </w:r>
            <w:r>
              <w:rPr>
                <w:rFonts w:hint="eastAsia" w:ascii="仿宋" w:hAnsi="仿宋" w:eastAsia="仿宋" w:cs="仿宋"/>
                <w:sz w:val="21"/>
                <w:szCs w:val="21"/>
              </w:rPr>
              <w:t>5分</w:t>
            </w:r>
            <w:r>
              <w:rPr>
                <w:rFonts w:hint="eastAsia" w:ascii="仿宋" w:hAnsi="仿宋" w:eastAsia="仿宋" w:cs="仿宋"/>
                <w:sz w:val="21"/>
                <w:szCs w:val="21"/>
                <w:lang w:val="zh-CN"/>
              </w:rPr>
              <w:t>）</w:t>
            </w:r>
          </w:p>
        </w:tc>
        <w:tc>
          <w:tcPr>
            <w:tcW w:w="5306" w:type="dxa"/>
            <w:noWrap w:val="0"/>
            <w:vAlign w:val="center"/>
          </w:tcPr>
          <w:p>
            <w:pPr>
              <w:rPr>
                <w:rFonts w:hint="eastAsia" w:ascii="仿宋" w:hAnsi="仿宋" w:eastAsia="仿宋" w:cs="仿宋"/>
                <w:sz w:val="21"/>
                <w:szCs w:val="21"/>
              </w:rPr>
            </w:pPr>
            <w:r>
              <w:rPr>
                <w:rFonts w:hint="eastAsia" w:ascii="仿宋" w:hAnsi="仿宋" w:eastAsia="仿宋" w:cs="仿宋"/>
                <w:sz w:val="21"/>
                <w:szCs w:val="21"/>
              </w:rPr>
              <w:t>经过资格审查合格的供应商，投标文件中对服务期、付款等方面进行响应说明，按其响应程度计0-5分。</w:t>
            </w:r>
          </w:p>
        </w:tc>
        <w:tc>
          <w:tcPr>
            <w:tcW w:w="1061" w:type="dxa"/>
            <w:noWrap w:val="0"/>
            <w:vAlign w:val="center"/>
          </w:tcPr>
          <w:p>
            <w:pPr>
              <w:jc w:val="center"/>
              <w:rPr>
                <w:rFonts w:hint="eastAsia" w:ascii="仿宋" w:hAnsi="仿宋" w:eastAsia="仿宋" w:cs="仿宋"/>
                <w:sz w:val="21"/>
                <w:szCs w:val="21"/>
              </w:rPr>
            </w:pPr>
            <w:r>
              <w:rPr>
                <w:rFonts w:hint="eastAsia" w:ascii="仿宋" w:hAnsi="仿宋" w:eastAsia="仿宋" w:cs="仿宋"/>
                <w:sz w:val="21"/>
                <w:szCs w:val="21"/>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707" w:type="dxa"/>
            <w:noWrap w:val="0"/>
            <w:vAlign w:val="center"/>
          </w:tcPr>
          <w:p>
            <w:pPr>
              <w:jc w:val="center"/>
              <w:rPr>
                <w:rFonts w:hint="eastAsia" w:ascii="仿宋" w:hAnsi="仿宋" w:eastAsia="仿宋" w:cs="仿宋"/>
                <w:sz w:val="21"/>
                <w:szCs w:val="21"/>
              </w:rPr>
            </w:pPr>
          </w:p>
          <w:p>
            <w:pPr>
              <w:jc w:val="center"/>
              <w:rPr>
                <w:rFonts w:hint="eastAsia" w:ascii="仿宋" w:hAnsi="仿宋" w:eastAsia="仿宋" w:cs="仿宋"/>
                <w:sz w:val="21"/>
                <w:szCs w:val="21"/>
              </w:rPr>
            </w:pPr>
            <w:r>
              <w:rPr>
                <w:rFonts w:hint="eastAsia" w:ascii="仿宋" w:hAnsi="仿宋" w:eastAsia="仿宋" w:cs="仿宋"/>
                <w:sz w:val="21"/>
                <w:szCs w:val="21"/>
              </w:rPr>
              <w:t>3</w:t>
            </w:r>
          </w:p>
        </w:tc>
        <w:tc>
          <w:tcPr>
            <w:tcW w:w="1431" w:type="dxa"/>
            <w:vMerge w:val="restart"/>
            <w:noWrap w:val="0"/>
            <w:vAlign w:val="center"/>
          </w:tcPr>
          <w:p>
            <w:pPr>
              <w:jc w:val="center"/>
              <w:rPr>
                <w:rFonts w:hint="eastAsia" w:ascii="仿宋" w:hAnsi="仿宋" w:eastAsia="仿宋" w:cs="仿宋"/>
                <w:sz w:val="21"/>
                <w:szCs w:val="21"/>
              </w:rPr>
            </w:pPr>
            <w:r>
              <w:rPr>
                <w:rFonts w:hint="eastAsia" w:ascii="仿宋" w:hAnsi="仿宋" w:eastAsia="仿宋" w:cs="仿宋"/>
                <w:sz w:val="21"/>
                <w:szCs w:val="21"/>
              </w:rPr>
              <w:t>技术</w:t>
            </w:r>
          </w:p>
          <w:p>
            <w:pPr>
              <w:pStyle w:val="23"/>
              <w:tabs>
                <w:tab w:val="left" w:pos="567"/>
              </w:tabs>
              <w:ind w:firstLine="210" w:firstLineChars="100"/>
              <w:rPr>
                <w:rFonts w:hint="eastAsia" w:ascii="仿宋" w:hAnsi="仿宋" w:eastAsia="仿宋" w:cs="仿宋"/>
                <w:sz w:val="21"/>
                <w:szCs w:val="21"/>
              </w:rPr>
            </w:pPr>
            <w:r>
              <w:rPr>
                <w:rFonts w:hint="eastAsia" w:ascii="仿宋" w:hAnsi="仿宋" w:eastAsia="仿宋" w:cs="仿宋"/>
                <w:bCs/>
                <w:sz w:val="21"/>
                <w:szCs w:val="21"/>
              </w:rPr>
              <w:t>（75分）</w:t>
            </w:r>
          </w:p>
        </w:tc>
        <w:tc>
          <w:tcPr>
            <w:tcW w:w="1431" w:type="dxa"/>
            <w:vMerge w:val="restart"/>
            <w:noWrap w:val="0"/>
            <w:vAlign w:val="center"/>
          </w:tcPr>
          <w:p>
            <w:pPr>
              <w:snapToGrid w:val="0"/>
              <w:jc w:val="left"/>
              <w:rPr>
                <w:rFonts w:hint="eastAsia" w:ascii="仿宋" w:hAnsi="仿宋" w:eastAsia="仿宋" w:cs="仿宋"/>
                <w:sz w:val="21"/>
                <w:szCs w:val="21"/>
                <w:lang w:val="zh-CN"/>
              </w:rPr>
            </w:pPr>
            <w:r>
              <w:rPr>
                <w:rFonts w:hint="eastAsia" w:ascii="仿宋" w:hAnsi="仿宋" w:eastAsia="仿宋" w:cs="仿宋"/>
                <w:sz w:val="21"/>
                <w:szCs w:val="21"/>
                <w:lang w:val="zh-CN"/>
              </w:rPr>
              <w:t>项目认知与现状研究</w:t>
            </w:r>
          </w:p>
          <w:p>
            <w:pPr>
              <w:snapToGrid w:val="0"/>
              <w:jc w:val="left"/>
              <w:rPr>
                <w:rFonts w:hint="eastAsia" w:ascii="仿宋" w:hAnsi="仿宋" w:eastAsia="仿宋" w:cs="仿宋"/>
                <w:kern w:val="0"/>
                <w:sz w:val="21"/>
                <w:szCs w:val="21"/>
              </w:rPr>
            </w:pPr>
            <w:r>
              <w:rPr>
                <w:rFonts w:hint="eastAsia" w:ascii="仿宋" w:hAnsi="仿宋" w:eastAsia="仿宋" w:cs="仿宋"/>
                <w:sz w:val="21"/>
                <w:szCs w:val="21"/>
                <w:lang w:val="zh-CN"/>
              </w:rPr>
              <w:t>（</w:t>
            </w:r>
            <w:r>
              <w:rPr>
                <w:rFonts w:hint="eastAsia" w:ascii="仿宋" w:hAnsi="仿宋" w:eastAsia="仿宋" w:cs="仿宋"/>
                <w:sz w:val="21"/>
                <w:szCs w:val="21"/>
              </w:rPr>
              <w:t>8分</w:t>
            </w:r>
            <w:r>
              <w:rPr>
                <w:rFonts w:hint="eastAsia" w:ascii="仿宋" w:hAnsi="仿宋" w:eastAsia="仿宋" w:cs="仿宋"/>
                <w:sz w:val="21"/>
                <w:szCs w:val="21"/>
                <w:lang w:val="zh-CN"/>
              </w:rPr>
              <w:t>）</w:t>
            </w:r>
          </w:p>
        </w:tc>
        <w:tc>
          <w:tcPr>
            <w:tcW w:w="5306" w:type="dxa"/>
            <w:noWrap w:val="0"/>
            <w:vAlign w:val="center"/>
          </w:tcPr>
          <w:p>
            <w:pPr>
              <w:snapToGrid w:val="0"/>
              <w:rPr>
                <w:rFonts w:hint="eastAsia" w:ascii="仿宋" w:hAnsi="仿宋" w:eastAsia="仿宋" w:cs="仿宋"/>
                <w:iCs/>
                <w:sz w:val="21"/>
                <w:szCs w:val="21"/>
              </w:rPr>
            </w:pPr>
            <w:r>
              <w:rPr>
                <w:rFonts w:hint="eastAsia" w:ascii="仿宋" w:hAnsi="仿宋" w:eastAsia="仿宋" w:cs="仿宋"/>
                <w:iCs/>
                <w:sz w:val="21"/>
                <w:szCs w:val="21"/>
              </w:rPr>
              <w:t>1、</w:t>
            </w:r>
            <w:r>
              <w:rPr>
                <w:rFonts w:hint="eastAsia" w:ascii="仿宋" w:hAnsi="仿宋" w:eastAsia="仿宋" w:cs="仿宋"/>
                <w:sz w:val="21"/>
                <w:szCs w:val="21"/>
              </w:rPr>
              <w:t>针对城市管理建设维护领域进行前期调研与资料收集、重点难点分析等，</w:t>
            </w:r>
            <w:r>
              <w:rPr>
                <w:rFonts w:hint="eastAsia" w:ascii="仿宋" w:hAnsi="仿宋" w:eastAsia="仿宋" w:cs="仿宋"/>
                <w:iCs/>
                <w:sz w:val="21"/>
                <w:szCs w:val="21"/>
              </w:rPr>
              <w:t>按其响应程度计0～4分。</w:t>
            </w:r>
          </w:p>
        </w:tc>
        <w:tc>
          <w:tcPr>
            <w:tcW w:w="1061" w:type="dxa"/>
            <w:noWrap w:val="0"/>
            <w:vAlign w:val="center"/>
          </w:tcPr>
          <w:p>
            <w:pPr>
              <w:jc w:val="center"/>
              <w:rPr>
                <w:rFonts w:hint="eastAsia" w:ascii="仿宋" w:hAnsi="仿宋" w:eastAsia="仿宋" w:cs="仿宋"/>
                <w:sz w:val="21"/>
                <w:szCs w:val="21"/>
              </w:rPr>
            </w:pPr>
            <w:r>
              <w:rPr>
                <w:rFonts w:hint="eastAsia" w:ascii="仿宋" w:hAnsi="仿宋" w:eastAsia="仿宋" w:cs="仿宋"/>
                <w:sz w:val="21"/>
                <w:szCs w:val="21"/>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707" w:type="dxa"/>
            <w:noWrap w:val="0"/>
            <w:vAlign w:val="center"/>
          </w:tcPr>
          <w:p>
            <w:pPr>
              <w:pStyle w:val="23"/>
              <w:tabs>
                <w:tab w:val="left" w:pos="567"/>
              </w:tabs>
              <w:jc w:val="center"/>
              <w:rPr>
                <w:rFonts w:hint="eastAsia" w:ascii="仿宋" w:hAnsi="仿宋" w:eastAsia="仿宋" w:cs="仿宋"/>
                <w:sz w:val="21"/>
                <w:szCs w:val="21"/>
              </w:rPr>
            </w:pPr>
            <w:r>
              <w:rPr>
                <w:rFonts w:hint="eastAsia" w:ascii="仿宋" w:hAnsi="仿宋" w:eastAsia="仿宋" w:cs="仿宋"/>
                <w:sz w:val="21"/>
                <w:szCs w:val="21"/>
              </w:rPr>
              <w:t>4</w:t>
            </w:r>
          </w:p>
        </w:tc>
        <w:tc>
          <w:tcPr>
            <w:tcW w:w="1431" w:type="dxa"/>
            <w:vMerge w:val="continue"/>
            <w:noWrap w:val="0"/>
            <w:vAlign w:val="center"/>
          </w:tcPr>
          <w:p>
            <w:pPr>
              <w:rPr>
                <w:rFonts w:hint="eastAsia" w:ascii="仿宋" w:hAnsi="仿宋" w:eastAsia="仿宋" w:cs="仿宋"/>
                <w:bCs/>
                <w:sz w:val="21"/>
                <w:szCs w:val="21"/>
              </w:rPr>
            </w:pPr>
          </w:p>
        </w:tc>
        <w:tc>
          <w:tcPr>
            <w:tcW w:w="1431" w:type="dxa"/>
            <w:vMerge w:val="continue"/>
            <w:noWrap w:val="0"/>
            <w:vAlign w:val="center"/>
          </w:tcPr>
          <w:p>
            <w:pPr>
              <w:snapToGrid w:val="0"/>
              <w:jc w:val="left"/>
              <w:rPr>
                <w:rFonts w:hint="eastAsia" w:ascii="仿宋" w:hAnsi="仿宋" w:eastAsia="仿宋" w:cs="仿宋"/>
                <w:kern w:val="0"/>
                <w:sz w:val="21"/>
                <w:szCs w:val="21"/>
              </w:rPr>
            </w:pPr>
          </w:p>
        </w:tc>
        <w:tc>
          <w:tcPr>
            <w:tcW w:w="5306" w:type="dxa"/>
            <w:noWrap w:val="0"/>
            <w:vAlign w:val="center"/>
          </w:tcPr>
          <w:p>
            <w:pPr>
              <w:snapToGrid w:val="0"/>
              <w:rPr>
                <w:rFonts w:hint="eastAsia" w:ascii="仿宋" w:hAnsi="仿宋" w:eastAsia="仿宋" w:cs="仿宋"/>
                <w:sz w:val="21"/>
                <w:szCs w:val="21"/>
              </w:rPr>
            </w:pPr>
            <w:r>
              <w:rPr>
                <w:rFonts w:hint="eastAsia" w:ascii="仿宋" w:hAnsi="仿宋" w:eastAsia="仿宋" w:cs="仿宋"/>
                <w:iCs/>
                <w:sz w:val="21"/>
                <w:szCs w:val="21"/>
              </w:rPr>
              <w:t>2、投标人针对</w:t>
            </w:r>
            <w:r>
              <w:rPr>
                <w:rFonts w:hint="eastAsia" w:ascii="仿宋" w:hAnsi="仿宋" w:eastAsia="仿宋" w:cs="仿宋"/>
                <w:sz w:val="21"/>
                <w:szCs w:val="21"/>
              </w:rPr>
              <w:t>城市管理建设维护领域</w:t>
            </w:r>
            <w:r>
              <w:rPr>
                <w:rFonts w:hint="eastAsia" w:ascii="仿宋" w:hAnsi="仿宋" w:eastAsia="仿宋" w:cs="仿宋"/>
                <w:iCs/>
                <w:sz w:val="21"/>
                <w:szCs w:val="21"/>
              </w:rPr>
              <w:t>未来发展定位与需求分析全面，按其响应程度计0～4分。</w:t>
            </w:r>
          </w:p>
        </w:tc>
        <w:tc>
          <w:tcPr>
            <w:tcW w:w="1061" w:type="dxa"/>
            <w:noWrap w:val="0"/>
            <w:vAlign w:val="center"/>
          </w:tcPr>
          <w:p>
            <w:pPr>
              <w:jc w:val="center"/>
              <w:rPr>
                <w:rFonts w:hint="eastAsia" w:ascii="仿宋" w:hAnsi="仿宋" w:eastAsia="仿宋" w:cs="仿宋"/>
                <w:sz w:val="21"/>
                <w:szCs w:val="21"/>
              </w:rPr>
            </w:pPr>
            <w:r>
              <w:rPr>
                <w:rFonts w:hint="eastAsia" w:ascii="仿宋" w:hAnsi="仿宋" w:eastAsia="仿宋" w:cs="仿宋"/>
                <w:sz w:val="21"/>
                <w:szCs w:val="21"/>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707" w:type="dxa"/>
            <w:noWrap w:val="0"/>
            <w:vAlign w:val="center"/>
          </w:tcPr>
          <w:p>
            <w:pPr>
              <w:pStyle w:val="23"/>
              <w:tabs>
                <w:tab w:val="left" w:pos="567"/>
              </w:tabs>
              <w:jc w:val="center"/>
              <w:rPr>
                <w:rFonts w:hint="eastAsia" w:ascii="仿宋" w:hAnsi="仿宋" w:eastAsia="仿宋" w:cs="仿宋"/>
                <w:sz w:val="21"/>
                <w:szCs w:val="21"/>
              </w:rPr>
            </w:pPr>
            <w:r>
              <w:rPr>
                <w:rFonts w:hint="eastAsia" w:ascii="仿宋" w:hAnsi="仿宋" w:eastAsia="仿宋" w:cs="仿宋"/>
                <w:sz w:val="21"/>
                <w:szCs w:val="21"/>
              </w:rPr>
              <w:t>5</w:t>
            </w:r>
          </w:p>
        </w:tc>
        <w:tc>
          <w:tcPr>
            <w:tcW w:w="1431" w:type="dxa"/>
            <w:vMerge w:val="continue"/>
            <w:noWrap w:val="0"/>
            <w:vAlign w:val="center"/>
          </w:tcPr>
          <w:p>
            <w:pPr>
              <w:rPr>
                <w:rFonts w:hint="eastAsia" w:ascii="仿宋" w:hAnsi="仿宋" w:eastAsia="仿宋" w:cs="仿宋"/>
                <w:bCs/>
                <w:sz w:val="21"/>
                <w:szCs w:val="21"/>
              </w:rPr>
            </w:pPr>
          </w:p>
        </w:tc>
        <w:tc>
          <w:tcPr>
            <w:tcW w:w="1431" w:type="dxa"/>
            <w:vMerge w:val="restart"/>
            <w:noWrap w:val="0"/>
            <w:vAlign w:val="center"/>
          </w:tcPr>
          <w:p>
            <w:pPr>
              <w:snapToGrid w:val="0"/>
              <w:jc w:val="left"/>
              <w:rPr>
                <w:rFonts w:hint="eastAsia" w:ascii="仿宋" w:hAnsi="仿宋" w:eastAsia="仿宋" w:cs="仿宋"/>
                <w:kern w:val="0"/>
                <w:sz w:val="21"/>
                <w:szCs w:val="21"/>
              </w:rPr>
            </w:pPr>
            <w:r>
              <w:rPr>
                <w:rFonts w:hint="eastAsia" w:ascii="仿宋" w:hAnsi="仿宋" w:eastAsia="仿宋" w:cs="仿宋"/>
                <w:kern w:val="0"/>
                <w:sz w:val="21"/>
                <w:szCs w:val="21"/>
              </w:rPr>
              <w:t>实施方案</w:t>
            </w:r>
          </w:p>
          <w:p>
            <w:pPr>
              <w:snapToGrid w:val="0"/>
              <w:rPr>
                <w:rFonts w:hint="eastAsia" w:ascii="仿宋" w:hAnsi="仿宋" w:eastAsia="仿宋" w:cs="仿宋"/>
                <w:sz w:val="21"/>
                <w:szCs w:val="21"/>
              </w:rPr>
            </w:pPr>
            <w:r>
              <w:rPr>
                <w:rFonts w:hint="eastAsia" w:ascii="仿宋" w:hAnsi="仿宋" w:eastAsia="仿宋" w:cs="仿宋"/>
                <w:sz w:val="21"/>
                <w:szCs w:val="21"/>
                <w:lang w:val="zh-CN"/>
              </w:rPr>
              <w:t>（</w:t>
            </w:r>
            <w:r>
              <w:rPr>
                <w:rFonts w:hint="eastAsia" w:ascii="仿宋" w:hAnsi="仿宋" w:eastAsia="仿宋" w:cs="仿宋"/>
                <w:sz w:val="21"/>
                <w:szCs w:val="21"/>
              </w:rPr>
              <w:t>20分</w:t>
            </w:r>
            <w:r>
              <w:rPr>
                <w:rFonts w:hint="eastAsia" w:ascii="仿宋" w:hAnsi="仿宋" w:eastAsia="仿宋" w:cs="仿宋"/>
                <w:sz w:val="21"/>
                <w:szCs w:val="21"/>
                <w:lang w:val="zh-CN"/>
              </w:rPr>
              <w:t>）</w:t>
            </w:r>
          </w:p>
        </w:tc>
        <w:tc>
          <w:tcPr>
            <w:tcW w:w="5306" w:type="dxa"/>
            <w:noWrap w:val="0"/>
            <w:vAlign w:val="center"/>
          </w:tcPr>
          <w:p>
            <w:pPr>
              <w:pStyle w:val="23"/>
              <w:tabs>
                <w:tab w:val="left" w:pos="567"/>
              </w:tabs>
              <w:rPr>
                <w:rFonts w:hint="eastAsia" w:ascii="仿宋" w:hAnsi="仿宋" w:eastAsia="仿宋" w:cs="仿宋"/>
                <w:iCs/>
                <w:sz w:val="21"/>
                <w:szCs w:val="21"/>
              </w:rPr>
            </w:pPr>
            <w:r>
              <w:rPr>
                <w:rFonts w:hint="eastAsia" w:ascii="仿宋" w:hAnsi="仿宋" w:eastAsia="仿宋" w:cs="仿宋"/>
                <w:sz w:val="21"/>
                <w:szCs w:val="21"/>
              </w:rPr>
              <w:t>1、项目实施方案完整、详细、可行，主要从项目审查咨询、项目库策划包装咨询、标准制度研究咨询及城市管理类项目综合评估咨询服务等方面进行方案论述</w:t>
            </w:r>
            <w:r>
              <w:rPr>
                <w:rFonts w:hint="eastAsia" w:ascii="仿宋" w:hAnsi="仿宋" w:eastAsia="仿宋" w:cs="仿宋"/>
                <w:iCs/>
                <w:sz w:val="21"/>
                <w:szCs w:val="21"/>
              </w:rPr>
              <w:t>，按其响应程度计0～5分。</w:t>
            </w:r>
          </w:p>
        </w:tc>
        <w:tc>
          <w:tcPr>
            <w:tcW w:w="1061" w:type="dxa"/>
            <w:noWrap w:val="0"/>
            <w:vAlign w:val="center"/>
          </w:tcPr>
          <w:p>
            <w:pPr>
              <w:jc w:val="center"/>
              <w:rPr>
                <w:rFonts w:hint="eastAsia" w:ascii="仿宋" w:hAnsi="仿宋" w:eastAsia="仿宋" w:cs="仿宋"/>
                <w:sz w:val="21"/>
                <w:szCs w:val="21"/>
              </w:rPr>
            </w:pPr>
            <w:r>
              <w:rPr>
                <w:rFonts w:hint="eastAsia" w:ascii="仿宋" w:hAnsi="仿宋" w:eastAsia="仿宋" w:cs="仿宋"/>
                <w:sz w:val="21"/>
                <w:szCs w:val="21"/>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707" w:type="dxa"/>
            <w:noWrap w:val="0"/>
            <w:vAlign w:val="center"/>
          </w:tcPr>
          <w:p>
            <w:pPr>
              <w:pStyle w:val="23"/>
              <w:tabs>
                <w:tab w:val="left" w:pos="567"/>
              </w:tabs>
              <w:jc w:val="center"/>
              <w:rPr>
                <w:rFonts w:hint="eastAsia" w:ascii="仿宋" w:hAnsi="仿宋" w:eastAsia="仿宋" w:cs="仿宋"/>
                <w:sz w:val="21"/>
                <w:szCs w:val="21"/>
              </w:rPr>
            </w:pPr>
            <w:r>
              <w:rPr>
                <w:rFonts w:hint="eastAsia" w:ascii="仿宋" w:hAnsi="仿宋" w:eastAsia="仿宋" w:cs="仿宋"/>
                <w:sz w:val="21"/>
                <w:szCs w:val="21"/>
              </w:rPr>
              <w:t>6</w:t>
            </w:r>
          </w:p>
        </w:tc>
        <w:tc>
          <w:tcPr>
            <w:tcW w:w="1431" w:type="dxa"/>
            <w:vMerge w:val="continue"/>
            <w:noWrap w:val="0"/>
            <w:vAlign w:val="center"/>
          </w:tcPr>
          <w:p>
            <w:pPr>
              <w:rPr>
                <w:rFonts w:hint="eastAsia" w:ascii="仿宋" w:hAnsi="仿宋" w:eastAsia="仿宋" w:cs="仿宋"/>
                <w:bCs/>
                <w:sz w:val="21"/>
                <w:szCs w:val="21"/>
              </w:rPr>
            </w:pPr>
          </w:p>
        </w:tc>
        <w:tc>
          <w:tcPr>
            <w:tcW w:w="1431" w:type="dxa"/>
            <w:vMerge w:val="continue"/>
            <w:noWrap w:val="0"/>
            <w:vAlign w:val="center"/>
          </w:tcPr>
          <w:p>
            <w:pPr>
              <w:snapToGrid w:val="0"/>
              <w:rPr>
                <w:rFonts w:hint="eastAsia" w:ascii="仿宋" w:hAnsi="仿宋" w:eastAsia="仿宋" w:cs="仿宋"/>
                <w:sz w:val="21"/>
                <w:szCs w:val="21"/>
                <w:lang w:val="zh-CN"/>
              </w:rPr>
            </w:pPr>
          </w:p>
        </w:tc>
        <w:tc>
          <w:tcPr>
            <w:tcW w:w="5306" w:type="dxa"/>
            <w:noWrap w:val="0"/>
            <w:vAlign w:val="center"/>
          </w:tcPr>
          <w:p>
            <w:pPr>
              <w:snapToGrid w:val="0"/>
              <w:rPr>
                <w:rFonts w:hint="eastAsia" w:ascii="仿宋" w:hAnsi="仿宋" w:eastAsia="仿宋" w:cs="仿宋"/>
                <w:iCs/>
                <w:sz w:val="21"/>
                <w:szCs w:val="21"/>
              </w:rPr>
            </w:pPr>
            <w:r>
              <w:rPr>
                <w:rFonts w:hint="eastAsia" w:ascii="仿宋" w:hAnsi="仿宋" w:eastAsia="仿宋" w:cs="仿宋"/>
                <w:iCs/>
                <w:sz w:val="21"/>
                <w:szCs w:val="21"/>
              </w:rPr>
              <w:t>2、</w:t>
            </w:r>
            <w:r>
              <w:rPr>
                <w:rFonts w:hint="eastAsia" w:ascii="仿宋" w:hAnsi="仿宋" w:eastAsia="仿宋" w:cs="仿宋"/>
                <w:sz w:val="21"/>
                <w:szCs w:val="21"/>
              </w:rPr>
              <w:t>根据</w:t>
            </w:r>
            <w:r>
              <w:rPr>
                <w:rFonts w:hint="eastAsia" w:ascii="仿宋" w:hAnsi="仿宋" w:eastAsia="仿宋" w:cs="仿宋"/>
                <w:snapToGrid w:val="0"/>
                <w:sz w:val="21"/>
                <w:szCs w:val="21"/>
              </w:rPr>
              <w:t>咨询服务总体思路</w:t>
            </w:r>
            <w:r>
              <w:rPr>
                <w:rFonts w:hint="eastAsia" w:ascii="仿宋" w:hAnsi="仿宋" w:eastAsia="仿宋" w:cs="仿宋"/>
                <w:sz w:val="21"/>
                <w:szCs w:val="21"/>
              </w:rPr>
              <w:t>和审查理念的科学性、先进性、合理性进行评分，根据投标人提交的投标文件综合对比，表述清晰、严谨、合理，</w:t>
            </w:r>
            <w:r>
              <w:rPr>
                <w:rFonts w:hint="eastAsia" w:ascii="仿宋" w:hAnsi="仿宋" w:eastAsia="仿宋" w:cs="仿宋"/>
                <w:iCs/>
                <w:sz w:val="21"/>
                <w:szCs w:val="21"/>
              </w:rPr>
              <w:t>按其响应程度计0～5分。</w:t>
            </w:r>
          </w:p>
        </w:tc>
        <w:tc>
          <w:tcPr>
            <w:tcW w:w="1061" w:type="dxa"/>
            <w:noWrap w:val="0"/>
            <w:vAlign w:val="center"/>
          </w:tcPr>
          <w:p>
            <w:pPr>
              <w:jc w:val="center"/>
              <w:rPr>
                <w:rFonts w:hint="eastAsia" w:ascii="仿宋" w:hAnsi="仿宋" w:eastAsia="仿宋" w:cs="仿宋"/>
                <w:sz w:val="21"/>
                <w:szCs w:val="21"/>
              </w:rPr>
            </w:pPr>
            <w:r>
              <w:rPr>
                <w:rFonts w:hint="eastAsia" w:ascii="仿宋" w:hAnsi="仿宋" w:eastAsia="仿宋" w:cs="仿宋"/>
                <w:sz w:val="21"/>
                <w:szCs w:val="21"/>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707" w:type="dxa"/>
            <w:noWrap w:val="0"/>
            <w:vAlign w:val="center"/>
          </w:tcPr>
          <w:p>
            <w:pPr>
              <w:jc w:val="center"/>
              <w:rPr>
                <w:rFonts w:hint="eastAsia" w:ascii="仿宋" w:hAnsi="仿宋" w:eastAsia="仿宋" w:cs="仿宋"/>
                <w:sz w:val="21"/>
                <w:szCs w:val="21"/>
              </w:rPr>
            </w:pPr>
            <w:r>
              <w:rPr>
                <w:rFonts w:hint="eastAsia" w:ascii="仿宋" w:hAnsi="仿宋" w:eastAsia="仿宋" w:cs="仿宋"/>
                <w:sz w:val="21"/>
                <w:szCs w:val="21"/>
              </w:rPr>
              <w:t>7</w:t>
            </w:r>
          </w:p>
        </w:tc>
        <w:tc>
          <w:tcPr>
            <w:tcW w:w="1431" w:type="dxa"/>
            <w:vMerge w:val="continue"/>
            <w:noWrap w:val="0"/>
            <w:vAlign w:val="center"/>
          </w:tcPr>
          <w:p>
            <w:pPr>
              <w:rPr>
                <w:rFonts w:hint="eastAsia" w:ascii="仿宋" w:hAnsi="仿宋" w:eastAsia="仿宋" w:cs="仿宋"/>
                <w:bCs/>
                <w:sz w:val="21"/>
                <w:szCs w:val="21"/>
              </w:rPr>
            </w:pPr>
          </w:p>
        </w:tc>
        <w:tc>
          <w:tcPr>
            <w:tcW w:w="1431" w:type="dxa"/>
            <w:vMerge w:val="continue"/>
            <w:noWrap w:val="0"/>
            <w:vAlign w:val="center"/>
          </w:tcPr>
          <w:p>
            <w:pPr>
              <w:snapToGrid w:val="0"/>
              <w:rPr>
                <w:rFonts w:hint="eastAsia" w:ascii="仿宋" w:hAnsi="仿宋" w:eastAsia="仿宋" w:cs="仿宋"/>
                <w:sz w:val="21"/>
                <w:szCs w:val="21"/>
              </w:rPr>
            </w:pPr>
          </w:p>
        </w:tc>
        <w:tc>
          <w:tcPr>
            <w:tcW w:w="5306" w:type="dxa"/>
            <w:noWrap w:val="0"/>
            <w:vAlign w:val="center"/>
          </w:tcPr>
          <w:p>
            <w:pPr>
              <w:snapToGrid w:val="0"/>
              <w:rPr>
                <w:rFonts w:hint="eastAsia" w:ascii="仿宋" w:hAnsi="仿宋" w:eastAsia="仿宋" w:cs="仿宋"/>
                <w:sz w:val="21"/>
                <w:szCs w:val="21"/>
              </w:rPr>
            </w:pPr>
            <w:r>
              <w:rPr>
                <w:rFonts w:hint="eastAsia" w:ascii="仿宋" w:hAnsi="仿宋" w:eastAsia="仿宋" w:cs="仿宋"/>
                <w:sz w:val="21"/>
                <w:szCs w:val="21"/>
              </w:rPr>
              <w:t>3、深入贯彻落实发展新理念，</w:t>
            </w:r>
            <w:r>
              <w:rPr>
                <w:rFonts w:hint="eastAsia" w:ascii="仿宋" w:hAnsi="仿宋" w:eastAsia="仿宋" w:cs="仿宋"/>
                <w:sz w:val="21"/>
                <w:szCs w:val="21"/>
                <w:lang w:val="zh-CN"/>
              </w:rPr>
              <w:t>保障方案</w:t>
            </w:r>
            <w:r>
              <w:rPr>
                <w:rFonts w:hint="eastAsia" w:ascii="仿宋" w:hAnsi="仿宋" w:eastAsia="仿宋" w:cs="仿宋"/>
                <w:sz w:val="21"/>
                <w:szCs w:val="21"/>
              </w:rPr>
              <w:t>有效实施，</w:t>
            </w:r>
            <w:r>
              <w:rPr>
                <w:rFonts w:hint="eastAsia" w:ascii="仿宋" w:hAnsi="仿宋" w:eastAsia="仿宋" w:cs="仿宋"/>
                <w:iCs/>
                <w:sz w:val="21"/>
                <w:szCs w:val="21"/>
              </w:rPr>
              <w:t>按其响应程度计0～5分。</w:t>
            </w:r>
          </w:p>
        </w:tc>
        <w:tc>
          <w:tcPr>
            <w:tcW w:w="1061" w:type="dxa"/>
            <w:noWrap w:val="0"/>
            <w:vAlign w:val="center"/>
          </w:tcPr>
          <w:p>
            <w:pPr>
              <w:jc w:val="center"/>
              <w:rPr>
                <w:rFonts w:hint="eastAsia" w:ascii="仿宋" w:hAnsi="仿宋" w:eastAsia="仿宋" w:cs="仿宋"/>
                <w:sz w:val="21"/>
                <w:szCs w:val="21"/>
              </w:rPr>
            </w:pPr>
            <w:r>
              <w:rPr>
                <w:rFonts w:hint="eastAsia" w:ascii="仿宋" w:hAnsi="仿宋" w:eastAsia="仿宋" w:cs="仿宋"/>
                <w:sz w:val="21"/>
                <w:szCs w:val="21"/>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707" w:type="dxa"/>
            <w:noWrap w:val="0"/>
            <w:vAlign w:val="center"/>
          </w:tcPr>
          <w:p>
            <w:pPr>
              <w:jc w:val="center"/>
              <w:rPr>
                <w:rFonts w:hint="eastAsia" w:ascii="仿宋" w:hAnsi="仿宋" w:eastAsia="仿宋" w:cs="仿宋"/>
                <w:sz w:val="21"/>
                <w:szCs w:val="21"/>
              </w:rPr>
            </w:pPr>
            <w:r>
              <w:rPr>
                <w:rFonts w:hint="eastAsia" w:ascii="仿宋" w:hAnsi="仿宋" w:eastAsia="仿宋" w:cs="仿宋"/>
                <w:sz w:val="21"/>
                <w:szCs w:val="21"/>
              </w:rPr>
              <w:t>8</w:t>
            </w:r>
          </w:p>
        </w:tc>
        <w:tc>
          <w:tcPr>
            <w:tcW w:w="1431" w:type="dxa"/>
            <w:vMerge w:val="continue"/>
            <w:noWrap w:val="0"/>
            <w:vAlign w:val="center"/>
          </w:tcPr>
          <w:p>
            <w:pPr>
              <w:rPr>
                <w:rFonts w:hint="eastAsia" w:ascii="仿宋" w:hAnsi="仿宋" w:eastAsia="仿宋" w:cs="仿宋"/>
                <w:bCs/>
                <w:sz w:val="21"/>
                <w:szCs w:val="21"/>
              </w:rPr>
            </w:pPr>
          </w:p>
        </w:tc>
        <w:tc>
          <w:tcPr>
            <w:tcW w:w="1431" w:type="dxa"/>
            <w:vMerge w:val="continue"/>
            <w:noWrap w:val="0"/>
            <w:vAlign w:val="center"/>
          </w:tcPr>
          <w:p>
            <w:pPr>
              <w:snapToGrid w:val="0"/>
              <w:rPr>
                <w:rFonts w:hint="eastAsia" w:ascii="仿宋" w:hAnsi="仿宋" w:eastAsia="仿宋" w:cs="仿宋"/>
                <w:sz w:val="21"/>
                <w:szCs w:val="21"/>
              </w:rPr>
            </w:pPr>
          </w:p>
        </w:tc>
        <w:tc>
          <w:tcPr>
            <w:tcW w:w="5306" w:type="dxa"/>
            <w:noWrap w:val="0"/>
            <w:vAlign w:val="center"/>
          </w:tcPr>
          <w:p>
            <w:pPr>
              <w:snapToGrid w:val="0"/>
              <w:rPr>
                <w:rFonts w:hint="eastAsia" w:ascii="仿宋" w:hAnsi="仿宋" w:eastAsia="仿宋" w:cs="仿宋"/>
                <w:sz w:val="21"/>
                <w:szCs w:val="21"/>
              </w:rPr>
            </w:pPr>
            <w:r>
              <w:rPr>
                <w:rFonts w:hint="eastAsia" w:ascii="仿宋" w:hAnsi="仿宋" w:eastAsia="仿宋" w:cs="仿宋"/>
                <w:sz w:val="21"/>
                <w:szCs w:val="21"/>
              </w:rPr>
              <w:t>4、针对本项目提出可操作性的对策建议，</w:t>
            </w:r>
            <w:r>
              <w:rPr>
                <w:rFonts w:hint="eastAsia" w:ascii="仿宋" w:hAnsi="仿宋" w:eastAsia="仿宋" w:cs="仿宋"/>
                <w:iCs/>
                <w:sz w:val="21"/>
                <w:szCs w:val="21"/>
              </w:rPr>
              <w:t>按其响应程度计0～5分。</w:t>
            </w:r>
          </w:p>
        </w:tc>
        <w:tc>
          <w:tcPr>
            <w:tcW w:w="1061" w:type="dxa"/>
            <w:noWrap w:val="0"/>
            <w:vAlign w:val="center"/>
          </w:tcPr>
          <w:p>
            <w:pPr>
              <w:jc w:val="center"/>
              <w:rPr>
                <w:rFonts w:hint="eastAsia" w:ascii="仿宋" w:hAnsi="仿宋" w:eastAsia="仿宋" w:cs="仿宋"/>
                <w:sz w:val="21"/>
                <w:szCs w:val="21"/>
              </w:rPr>
            </w:pPr>
            <w:r>
              <w:rPr>
                <w:rFonts w:hint="eastAsia" w:ascii="仿宋" w:hAnsi="仿宋" w:eastAsia="仿宋" w:cs="仿宋"/>
                <w:sz w:val="21"/>
                <w:szCs w:val="21"/>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707" w:type="dxa"/>
            <w:noWrap w:val="0"/>
            <w:vAlign w:val="center"/>
          </w:tcPr>
          <w:p>
            <w:pPr>
              <w:jc w:val="center"/>
              <w:rPr>
                <w:rFonts w:hint="eastAsia" w:ascii="仿宋" w:hAnsi="仿宋" w:eastAsia="仿宋" w:cs="仿宋"/>
                <w:sz w:val="21"/>
                <w:szCs w:val="21"/>
              </w:rPr>
            </w:pPr>
            <w:r>
              <w:rPr>
                <w:rFonts w:hint="eastAsia" w:ascii="仿宋" w:hAnsi="仿宋" w:eastAsia="仿宋" w:cs="仿宋"/>
                <w:sz w:val="21"/>
                <w:szCs w:val="21"/>
              </w:rPr>
              <w:t>9</w:t>
            </w:r>
          </w:p>
        </w:tc>
        <w:tc>
          <w:tcPr>
            <w:tcW w:w="1431" w:type="dxa"/>
            <w:vMerge w:val="continue"/>
            <w:noWrap w:val="0"/>
            <w:vAlign w:val="center"/>
          </w:tcPr>
          <w:p>
            <w:pPr>
              <w:rPr>
                <w:rFonts w:hint="eastAsia" w:ascii="仿宋" w:hAnsi="仿宋" w:eastAsia="仿宋" w:cs="仿宋"/>
                <w:bCs/>
                <w:sz w:val="21"/>
                <w:szCs w:val="21"/>
              </w:rPr>
            </w:pPr>
          </w:p>
        </w:tc>
        <w:tc>
          <w:tcPr>
            <w:tcW w:w="1431" w:type="dxa"/>
            <w:vMerge w:val="restart"/>
            <w:noWrap w:val="0"/>
            <w:vAlign w:val="center"/>
          </w:tcPr>
          <w:p>
            <w:pPr>
              <w:snapToGrid w:val="0"/>
              <w:rPr>
                <w:rFonts w:hint="eastAsia" w:ascii="仿宋" w:hAnsi="仿宋" w:eastAsia="仿宋" w:cs="仿宋"/>
                <w:sz w:val="21"/>
                <w:szCs w:val="21"/>
              </w:rPr>
            </w:pPr>
            <w:r>
              <w:rPr>
                <w:rFonts w:hint="eastAsia" w:ascii="仿宋" w:hAnsi="仿宋" w:eastAsia="仿宋" w:cs="仿宋"/>
                <w:sz w:val="21"/>
                <w:szCs w:val="21"/>
              </w:rPr>
              <w:t>保障措施</w:t>
            </w:r>
          </w:p>
          <w:p>
            <w:pPr>
              <w:snapToGrid w:val="0"/>
              <w:rPr>
                <w:rFonts w:hint="eastAsia" w:ascii="仿宋" w:hAnsi="仿宋" w:eastAsia="仿宋" w:cs="仿宋"/>
                <w:sz w:val="21"/>
                <w:szCs w:val="21"/>
              </w:rPr>
            </w:pPr>
            <w:r>
              <w:rPr>
                <w:rFonts w:hint="eastAsia" w:ascii="仿宋" w:hAnsi="仿宋" w:eastAsia="仿宋" w:cs="仿宋"/>
                <w:sz w:val="21"/>
                <w:szCs w:val="21"/>
              </w:rPr>
              <w:t>（16分）</w:t>
            </w:r>
          </w:p>
        </w:tc>
        <w:tc>
          <w:tcPr>
            <w:tcW w:w="5306" w:type="dxa"/>
            <w:noWrap w:val="0"/>
            <w:vAlign w:val="center"/>
          </w:tcPr>
          <w:p>
            <w:pPr>
              <w:snapToGrid w:val="0"/>
              <w:rPr>
                <w:rFonts w:hint="eastAsia" w:ascii="仿宋" w:hAnsi="仿宋" w:eastAsia="仿宋" w:cs="仿宋"/>
                <w:sz w:val="21"/>
                <w:szCs w:val="21"/>
              </w:rPr>
            </w:pPr>
            <w:r>
              <w:rPr>
                <w:rFonts w:hint="eastAsia" w:ascii="仿宋" w:hAnsi="仿宋" w:eastAsia="仿宋" w:cs="仿宋"/>
                <w:sz w:val="21"/>
                <w:szCs w:val="21"/>
              </w:rPr>
              <w:t>1、工作进度计划安排严密、可行且满足本项目的要求，</w:t>
            </w:r>
            <w:r>
              <w:rPr>
                <w:rFonts w:hint="eastAsia" w:ascii="仿宋" w:hAnsi="仿宋" w:eastAsia="仿宋" w:cs="仿宋"/>
                <w:iCs/>
                <w:sz w:val="21"/>
                <w:szCs w:val="21"/>
              </w:rPr>
              <w:t>按其响应程度计0～4分。</w:t>
            </w:r>
          </w:p>
        </w:tc>
        <w:tc>
          <w:tcPr>
            <w:tcW w:w="1061" w:type="dxa"/>
            <w:noWrap w:val="0"/>
            <w:vAlign w:val="center"/>
          </w:tcPr>
          <w:p>
            <w:pPr>
              <w:jc w:val="center"/>
              <w:rPr>
                <w:rFonts w:hint="eastAsia" w:ascii="仿宋" w:hAnsi="仿宋" w:eastAsia="仿宋" w:cs="仿宋"/>
                <w:sz w:val="21"/>
                <w:szCs w:val="21"/>
              </w:rPr>
            </w:pPr>
            <w:r>
              <w:rPr>
                <w:rFonts w:hint="eastAsia" w:ascii="仿宋" w:hAnsi="仿宋" w:eastAsia="仿宋" w:cs="仿宋"/>
                <w:sz w:val="21"/>
                <w:szCs w:val="21"/>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707" w:type="dxa"/>
            <w:noWrap w:val="0"/>
            <w:vAlign w:val="center"/>
          </w:tcPr>
          <w:p>
            <w:pPr>
              <w:jc w:val="center"/>
              <w:rPr>
                <w:rFonts w:hint="eastAsia" w:ascii="仿宋" w:hAnsi="仿宋" w:eastAsia="仿宋" w:cs="仿宋"/>
                <w:sz w:val="21"/>
                <w:szCs w:val="21"/>
              </w:rPr>
            </w:pPr>
            <w:r>
              <w:rPr>
                <w:rFonts w:hint="eastAsia" w:ascii="仿宋" w:hAnsi="仿宋" w:eastAsia="仿宋" w:cs="仿宋"/>
                <w:sz w:val="21"/>
                <w:szCs w:val="21"/>
              </w:rPr>
              <w:t>10</w:t>
            </w:r>
          </w:p>
        </w:tc>
        <w:tc>
          <w:tcPr>
            <w:tcW w:w="1431" w:type="dxa"/>
            <w:vMerge w:val="continue"/>
            <w:noWrap w:val="0"/>
            <w:vAlign w:val="center"/>
          </w:tcPr>
          <w:p>
            <w:pPr>
              <w:rPr>
                <w:rFonts w:hint="eastAsia" w:ascii="仿宋" w:hAnsi="仿宋" w:eastAsia="仿宋" w:cs="仿宋"/>
                <w:bCs/>
                <w:sz w:val="21"/>
                <w:szCs w:val="21"/>
              </w:rPr>
            </w:pPr>
          </w:p>
        </w:tc>
        <w:tc>
          <w:tcPr>
            <w:tcW w:w="1431" w:type="dxa"/>
            <w:vMerge w:val="continue"/>
            <w:noWrap w:val="0"/>
            <w:vAlign w:val="center"/>
          </w:tcPr>
          <w:p>
            <w:pPr>
              <w:snapToGrid w:val="0"/>
              <w:rPr>
                <w:rFonts w:hint="eastAsia" w:ascii="仿宋" w:hAnsi="仿宋" w:eastAsia="仿宋" w:cs="仿宋"/>
                <w:sz w:val="21"/>
                <w:szCs w:val="21"/>
              </w:rPr>
            </w:pPr>
          </w:p>
        </w:tc>
        <w:tc>
          <w:tcPr>
            <w:tcW w:w="5306" w:type="dxa"/>
            <w:noWrap w:val="0"/>
            <w:vAlign w:val="center"/>
          </w:tcPr>
          <w:p>
            <w:pPr>
              <w:snapToGrid w:val="0"/>
              <w:rPr>
                <w:rFonts w:hint="eastAsia" w:ascii="仿宋" w:hAnsi="仿宋" w:eastAsia="仿宋" w:cs="仿宋"/>
                <w:sz w:val="21"/>
                <w:szCs w:val="21"/>
              </w:rPr>
            </w:pPr>
            <w:r>
              <w:rPr>
                <w:rFonts w:hint="eastAsia" w:ascii="仿宋" w:hAnsi="仿宋" w:eastAsia="仿宋" w:cs="仿宋"/>
                <w:iCs/>
                <w:sz w:val="21"/>
                <w:szCs w:val="21"/>
              </w:rPr>
              <w:t>2、有全面的质量控制体系，清晰的质量控制方法，质量控制方案内容的针对性强，按其响应程度计0～4分。</w:t>
            </w:r>
          </w:p>
        </w:tc>
        <w:tc>
          <w:tcPr>
            <w:tcW w:w="1061" w:type="dxa"/>
            <w:noWrap w:val="0"/>
            <w:vAlign w:val="center"/>
          </w:tcPr>
          <w:p>
            <w:pPr>
              <w:jc w:val="center"/>
              <w:rPr>
                <w:rFonts w:hint="eastAsia" w:ascii="仿宋" w:hAnsi="仿宋" w:eastAsia="仿宋" w:cs="仿宋"/>
                <w:sz w:val="21"/>
                <w:szCs w:val="21"/>
              </w:rPr>
            </w:pPr>
            <w:r>
              <w:rPr>
                <w:rFonts w:hint="eastAsia" w:ascii="仿宋" w:hAnsi="仿宋" w:eastAsia="仿宋" w:cs="仿宋"/>
                <w:sz w:val="21"/>
                <w:szCs w:val="21"/>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707" w:type="dxa"/>
            <w:noWrap w:val="0"/>
            <w:vAlign w:val="center"/>
          </w:tcPr>
          <w:p>
            <w:pPr>
              <w:jc w:val="center"/>
              <w:rPr>
                <w:rFonts w:hint="eastAsia" w:ascii="仿宋" w:hAnsi="仿宋" w:eastAsia="仿宋" w:cs="仿宋"/>
                <w:sz w:val="21"/>
                <w:szCs w:val="21"/>
              </w:rPr>
            </w:pPr>
            <w:r>
              <w:rPr>
                <w:rFonts w:hint="eastAsia" w:ascii="仿宋" w:hAnsi="仿宋" w:eastAsia="仿宋" w:cs="仿宋"/>
                <w:sz w:val="21"/>
                <w:szCs w:val="21"/>
              </w:rPr>
              <w:t>11</w:t>
            </w:r>
          </w:p>
        </w:tc>
        <w:tc>
          <w:tcPr>
            <w:tcW w:w="1431" w:type="dxa"/>
            <w:vMerge w:val="continue"/>
            <w:noWrap w:val="0"/>
            <w:vAlign w:val="center"/>
          </w:tcPr>
          <w:p>
            <w:pPr>
              <w:rPr>
                <w:rFonts w:hint="eastAsia" w:ascii="仿宋" w:hAnsi="仿宋" w:eastAsia="仿宋" w:cs="仿宋"/>
                <w:bCs/>
                <w:sz w:val="21"/>
                <w:szCs w:val="21"/>
              </w:rPr>
            </w:pPr>
          </w:p>
        </w:tc>
        <w:tc>
          <w:tcPr>
            <w:tcW w:w="1431" w:type="dxa"/>
            <w:vMerge w:val="continue"/>
            <w:noWrap w:val="0"/>
            <w:vAlign w:val="center"/>
          </w:tcPr>
          <w:p>
            <w:pPr>
              <w:snapToGrid w:val="0"/>
              <w:rPr>
                <w:rFonts w:hint="eastAsia" w:ascii="仿宋" w:hAnsi="仿宋" w:eastAsia="仿宋" w:cs="仿宋"/>
                <w:sz w:val="21"/>
                <w:szCs w:val="21"/>
              </w:rPr>
            </w:pPr>
          </w:p>
        </w:tc>
        <w:tc>
          <w:tcPr>
            <w:tcW w:w="5306" w:type="dxa"/>
            <w:noWrap w:val="0"/>
            <w:vAlign w:val="center"/>
          </w:tcPr>
          <w:p>
            <w:pPr>
              <w:snapToGrid w:val="0"/>
              <w:rPr>
                <w:rFonts w:hint="eastAsia" w:ascii="仿宋" w:hAnsi="仿宋" w:eastAsia="仿宋" w:cs="仿宋"/>
                <w:sz w:val="21"/>
                <w:szCs w:val="21"/>
              </w:rPr>
            </w:pPr>
            <w:r>
              <w:rPr>
                <w:rFonts w:hint="eastAsia" w:ascii="仿宋" w:hAnsi="仿宋" w:eastAsia="仿宋" w:cs="仿宋"/>
                <w:sz w:val="21"/>
                <w:szCs w:val="21"/>
              </w:rPr>
              <w:t>3、有具体可行的服务方案和完善的保密措施，</w:t>
            </w:r>
            <w:r>
              <w:rPr>
                <w:rFonts w:hint="eastAsia" w:ascii="仿宋" w:hAnsi="仿宋" w:eastAsia="仿宋" w:cs="仿宋"/>
                <w:iCs/>
                <w:sz w:val="21"/>
                <w:szCs w:val="21"/>
              </w:rPr>
              <w:t>按其响应程度计0～4分。</w:t>
            </w:r>
          </w:p>
        </w:tc>
        <w:tc>
          <w:tcPr>
            <w:tcW w:w="1061" w:type="dxa"/>
            <w:noWrap w:val="0"/>
            <w:vAlign w:val="center"/>
          </w:tcPr>
          <w:p>
            <w:pPr>
              <w:jc w:val="center"/>
              <w:rPr>
                <w:rFonts w:hint="eastAsia" w:ascii="仿宋" w:hAnsi="仿宋" w:eastAsia="仿宋" w:cs="仿宋"/>
                <w:sz w:val="21"/>
                <w:szCs w:val="21"/>
              </w:rPr>
            </w:pPr>
            <w:r>
              <w:rPr>
                <w:rFonts w:hint="eastAsia" w:ascii="仿宋" w:hAnsi="仿宋" w:eastAsia="仿宋" w:cs="仿宋"/>
                <w:sz w:val="21"/>
                <w:szCs w:val="21"/>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707" w:type="dxa"/>
            <w:noWrap w:val="0"/>
            <w:vAlign w:val="center"/>
          </w:tcPr>
          <w:p>
            <w:pPr>
              <w:jc w:val="center"/>
              <w:rPr>
                <w:rFonts w:hint="eastAsia" w:ascii="仿宋" w:hAnsi="仿宋" w:eastAsia="仿宋" w:cs="仿宋"/>
                <w:sz w:val="21"/>
                <w:szCs w:val="21"/>
              </w:rPr>
            </w:pPr>
            <w:r>
              <w:rPr>
                <w:rFonts w:hint="eastAsia" w:ascii="仿宋" w:hAnsi="仿宋" w:eastAsia="仿宋" w:cs="仿宋"/>
                <w:sz w:val="21"/>
                <w:szCs w:val="21"/>
              </w:rPr>
              <w:t>12</w:t>
            </w:r>
          </w:p>
        </w:tc>
        <w:tc>
          <w:tcPr>
            <w:tcW w:w="1431" w:type="dxa"/>
            <w:vMerge w:val="continue"/>
            <w:noWrap w:val="0"/>
            <w:vAlign w:val="center"/>
          </w:tcPr>
          <w:p>
            <w:pPr>
              <w:rPr>
                <w:rFonts w:hint="eastAsia" w:ascii="仿宋" w:hAnsi="仿宋" w:eastAsia="仿宋" w:cs="仿宋"/>
                <w:bCs/>
                <w:sz w:val="21"/>
                <w:szCs w:val="21"/>
              </w:rPr>
            </w:pPr>
          </w:p>
        </w:tc>
        <w:tc>
          <w:tcPr>
            <w:tcW w:w="1431" w:type="dxa"/>
            <w:vMerge w:val="continue"/>
            <w:noWrap w:val="0"/>
            <w:vAlign w:val="center"/>
          </w:tcPr>
          <w:p>
            <w:pPr>
              <w:snapToGrid w:val="0"/>
              <w:rPr>
                <w:rFonts w:hint="eastAsia" w:ascii="仿宋" w:hAnsi="仿宋" w:eastAsia="仿宋" w:cs="仿宋"/>
                <w:sz w:val="21"/>
                <w:szCs w:val="21"/>
              </w:rPr>
            </w:pPr>
          </w:p>
        </w:tc>
        <w:tc>
          <w:tcPr>
            <w:tcW w:w="5306" w:type="dxa"/>
            <w:noWrap w:val="0"/>
            <w:vAlign w:val="center"/>
          </w:tcPr>
          <w:p>
            <w:pPr>
              <w:snapToGrid w:val="0"/>
              <w:rPr>
                <w:rFonts w:hint="eastAsia" w:ascii="仿宋" w:hAnsi="仿宋" w:eastAsia="仿宋" w:cs="仿宋"/>
                <w:sz w:val="21"/>
                <w:szCs w:val="21"/>
              </w:rPr>
            </w:pPr>
            <w:r>
              <w:rPr>
                <w:rFonts w:hint="eastAsia" w:ascii="仿宋" w:hAnsi="仿宋" w:eastAsia="仿宋" w:cs="仿宋"/>
                <w:sz w:val="21"/>
                <w:szCs w:val="21"/>
              </w:rPr>
              <w:t>4、投标人具备完善、规范、科学的企业管理制度，</w:t>
            </w:r>
            <w:r>
              <w:rPr>
                <w:rFonts w:hint="eastAsia" w:ascii="仿宋" w:hAnsi="仿宋" w:eastAsia="仿宋" w:cs="仿宋"/>
                <w:iCs/>
                <w:sz w:val="21"/>
                <w:szCs w:val="21"/>
              </w:rPr>
              <w:t>按其响应程度计0～4分。</w:t>
            </w:r>
          </w:p>
        </w:tc>
        <w:tc>
          <w:tcPr>
            <w:tcW w:w="1061" w:type="dxa"/>
            <w:noWrap w:val="0"/>
            <w:vAlign w:val="center"/>
          </w:tcPr>
          <w:p>
            <w:pPr>
              <w:jc w:val="center"/>
              <w:rPr>
                <w:rFonts w:hint="eastAsia" w:ascii="仿宋" w:hAnsi="仿宋" w:eastAsia="仿宋" w:cs="仿宋"/>
                <w:sz w:val="21"/>
                <w:szCs w:val="21"/>
              </w:rPr>
            </w:pPr>
            <w:r>
              <w:rPr>
                <w:rFonts w:hint="eastAsia" w:ascii="仿宋" w:hAnsi="仿宋" w:eastAsia="仿宋" w:cs="仿宋"/>
                <w:sz w:val="21"/>
                <w:szCs w:val="21"/>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07" w:type="dxa"/>
            <w:noWrap w:val="0"/>
            <w:vAlign w:val="center"/>
          </w:tcPr>
          <w:p>
            <w:pPr>
              <w:jc w:val="center"/>
              <w:rPr>
                <w:rFonts w:hint="eastAsia" w:ascii="仿宋" w:hAnsi="仿宋" w:eastAsia="仿宋" w:cs="仿宋"/>
                <w:sz w:val="21"/>
                <w:szCs w:val="21"/>
              </w:rPr>
            </w:pPr>
            <w:r>
              <w:rPr>
                <w:rFonts w:hint="eastAsia" w:ascii="仿宋" w:hAnsi="仿宋" w:eastAsia="仿宋" w:cs="仿宋"/>
                <w:sz w:val="21"/>
                <w:szCs w:val="21"/>
              </w:rPr>
              <w:t>13</w:t>
            </w:r>
          </w:p>
        </w:tc>
        <w:tc>
          <w:tcPr>
            <w:tcW w:w="1431" w:type="dxa"/>
            <w:vMerge w:val="continue"/>
            <w:noWrap w:val="0"/>
            <w:vAlign w:val="center"/>
          </w:tcPr>
          <w:p>
            <w:pPr>
              <w:rPr>
                <w:rFonts w:hint="eastAsia" w:ascii="仿宋" w:hAnsi="仿宋" w:eastAsia="仿宋" w:cs="仿宋"/>
                <w:bCs/>
                <w:sz w:val="21"/>
                <w:szCs w:val="21"/>
              </w:rPr>
            </w:pPr>
          </w:p>
        </w:tc>
        <w:tc>
          <w:tcPr>
            <w:tcW w:w="1431" w:type="dxa"/>
            <w:vMerge w:val="restart"/>
            <w:noWrap w:val="0"/>
            <w:vAlign w:val="center"/>
          </w:tcPr>
          <w:p>
            <w:pPr>
              <w:snapToGrid w:val="0"/>
              <w:rPr>
                <w:rFonts w:hint="eastAsia" w:ascii="仿宋" w:hAnsi="仿宋" w:eastAsia="仿宋" w:cs="仿宋"/>
                <w:color w:val="auto"/>
                <w:sz w:val="21"/>
                <w:szCs w:val="21"/>
              </w:rPr>
            </w:pPr>
            <w:r>
              <w:rPr>
                <w:rFonts w:hint="eastAsia" w:ascii="仿宋" w:hAnsi="仿宋" w:eastAsia="仿宋" w:cs="仿宋"/>
                <w:color w:val="auto"/>
                <w:sz w:val="21"/>
                <w:szCs w:val="21"/>
              </w:rPr>
              <w:t>人员配备</w:t>
            </w:r>
          </w:p>
          <w:p>
            <w:pPr>
              <w:snapToGrid w:val="0"/>
              <w:rPr>
                <w:rFonts w:hint="eastAsia" w:ascii="仿宋" w:hAnsi="仿宋" w:eastAsia="仿宋" w:cs="仿宋"/>
                <w:color w:val="auto"/>
                <w:sz w:val="21"/>
                <w:szCs w:val="21"/>
              </w:rPr>
            </w:pPr>
            <w:r>
              <w:rPr>
                <w:rFonts w:hint="eastAsia" w:ascii="仿宋" w:hAnsi="仿宋" w:eastAsia="仿宋" w:cs="仿宋"/>
                <w:color w:val="auto"/>
                <w:sz w:val="21"/>
                <w:szCs w:val="21"/>
              </w:rPr>
              <w:t>（11分）</w:t>
            </w:r>
          </w:p>
        </w:tc>
        <w:tc>
          <w:tcPr>
            <w:tcW w:w="5306" w:type="dxa"/>
            <w:noWrap w:val="0"/>
            <w:vAlign w:val="center"/>
          </w:tcPr>
          <w:p>
            <w:pPr>
              <w:snapToGrid w:val="0"/>
              <w:rPr>
                <w:rFonts w:hint="eastAsia" w:ascii="仿宋" w:hAnsi="仿宋" w:eastAsia="仿宋" w:cs="仿宋"/>
                <w:color w:val="auto"/>
                <w:sz w:val="21"/>
                <w:szCs w:val="21"/>
              </w:rPr>
            </w:pPr>
            <w:r>
              <w:rPr>
                <w:rFonts w:hint="eastAsia" w:ascii="仿宋" w:hAnsi="仿宋" w:eastAsia="仿宋" w:cs="仿宋"/>
                <w:color w:val="auto"/>
                <w:sz w:val="21"/>
                <w:szCs w:val="21"/>
              </w:rPr>
              <w:t>1、提供完善的项目实施团队及管理方案，管理机构设置、人员配备和职责划分合理可行、责任明确，</w:t>
            </w:r>
            <w:r>
              <w:rPr>
                <w:rFonts w:hint="eastAsia" w:ascii="仿宋" w:hAnsi="仿宋" w:eastAsia="仿宋" w:cs="仿宋"/>
                <w:iCs/>
                <w:color w:val="auto"/>
                <w:sz w:val="21"/>
                <w:szCs w:val="21"/>
              </w:rPr>
              <w:t>按其响应程度计0～3分。</w:t>
            </w:r>
          </w:p>
        </w:tc>
        <w:tc>
          <w:tcPr>
            <w:tcW w:w="1061" w:type="dxa"/>
            <w:noWrap w:val="0"/>
            <w:vAlign w:val="center"/>
          </w:tcPr>
          <w:p>
            <w:pPr>
              <w:jc w:val="center"/>
              <w:rPr>
                <w:rFonts w:hint="eastAsia" w:ascii="仿宋" w:hAnsi="仿宋" w:eastAsia="仿宋" w:cs="仿宋"/>
                <w:sz w:val="21"/>
                <w:szCs w:val="21"/>
              </w:rPr>
            </w:pPr>
            <w:r>
              <w:rPr>
                <w:rFonts w:hint="eastAsia" w:ascii="仿宋" w:hAnsi="仿宋" w:eastAsia="仿宋" w:cs="仿宋"/>
                <w:sz w:val="21"/>
                <w:szCs w:val="21"/>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707" w:type="dxa"/>
            <w:noWrap w:val="0"/>
            <w:vAlign w:val="center"/>
          </w:tcPr>
          <w:p>
            <w:pPr>
              <w:jc w:val="center"/>
              <w:rPr>
                <w:rFonts w:hint="eastAsia" w:ascii="仿宋" w:hAnsi="仿宋" w:eastAsia="仿宋" w:cs="仿宋"/>
                <w:sz w:val="21"/>
                <w:szCs w:val="21"/>
              </w:rPr>
            </w:pPr>
            <w:r>
              <w:rPr>
                <w:rFonts w:hint="eastAsia" w:ascii="仿宋" w:hAnsi="仿宋" w:eastAsia="仿宋" w:cs="仿宋"/>
                <w:sz w:val="21"/>
                <w:szCs w:val="21"/>
              </w:rPr>
              <w:t>14</w:t>
            </w:r>
          </w:p>
        </w:tc>
        <w:tc>
          <w:tcPr>
            <w:tcW w:w="1431" w:type="dxa"/>
            <w:vMerge w:val="continue"/>
            <w:noWrap w:val="0"/>
            <w:vAlign w:val="center"/>
          </w:tcPr>
          <w:p>
            <w:pPr>
              <w:rPr>
                <w:rFonts w:hint="eastAsia" w:ascii="仿宋" w:hAnsi="仿宋" w:eastAsia="仿宋" w:cs="仿宋"/>
                <w:bCs/>
                <w:sz w:val="21"/>
                <w:szCs w:val="21"/>
              </w:rPr>
            </w:pPr>
          </w:p>
        </w:tc>
        <w:tc>
          <w:tcPr>
            <w:tcW w:w="1431" w:type="dxa"/>
            <w:vMerge w:val="continue"/>
            <w:noWrap w:val="0"/>
            <w:vAlign w:val="center"/>
          </w:tcPr>
          <w:p>
            <w:pPr>
              <w:snapToGrid w:val="0"/>
              <w:rPr>
                <w:rFonts w:hint="eastAsia" w:ascii="仿宋" w:hAnsi="仿宋" w:eastAsia="仿宋" w:cs="仿宋"/>
                <w:color w:val="auto"/>
                <w:sz w:val="21"/>
                <w:szCs w:val="21"/>
                <w:highlight w:val="none"/>
              </w:rPr>
            </w:pPr>
          </w:p>
        </w:tc>
        <w:tc>
          <w:tcPr>
            <w:tcW w:w="5306" w:type="dxa"/>
            <w:noWrap w:val="0"/>
            <w:vAlign w:val="center"/>
          </w:tcPr>
          <w:p>
            <w:pPr>
              <w:snapToGrid w:val="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2、项目负责人具备咨询工程师（投资）职业资格或中级工程师2分；具备高级咨询工程师（咨询）或高级工程师得3分提供相关证明材料，未提供得0分。</w:t>
            </w:r>
          </w:p>
        </w:tc>
        <w:tc>
          <w:tcPr>
            <w:tcW w:w="1061" w:type="dxa"/>
            <w:noWrap w:val="0"/>
            <w:vAlign w:val="center"/>
          </w:tcPr>
          <w:p>
            <w:pPr>
              <w:jc w:val="center"/>
              <w:rPr>
                <w:rFonts w:hint="eastAsia" w:ascii="仿宋" w:hAnsi="仿宋" w:eastAsia="仿宋" w:cs="仿宋"/>
                <w:sz w:val="21"/>
                <w:szCs w:val="21"/>
              </w:rPr>
            </w:pPr>
            <w:r>
              <w:rPr>
                <w:rFonts w:hint="eastAsia" w:ascii="仿宋" w:hAnsi="仿宋" w:eastAsia="仿宋" w:cs="仿宋"/>
                <w:sz w:val="21"/>
                <w:szCs w:val="21"/>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707" w:type="dxa"/>
            <w:noWrap w:val="0"/>
            <w:vAlign w:val="center"/>
          </w:tcPr>
          <w:p>
            <w:pPr>
              <w:jc w:val="center"/>
              <w:rPr>
                <w:rFonts w:hint="eastAsia" w:ascii="仿宋" w:hAnsi="仿宋" w:eastAsia="仿宋" w:cs="仿宋"/>
                <w:sz w:val="21"/>
                <w:szCs w:val="21"/>
              </w:rPr>
            </w:pPr>
            <w:r>
              <w:rPr>
                <w:rFonts w:hint="eastAsia" w:ascii="仿宋" w:hAnsi="仿宋" w:eastAsia="仿宋" w:cs="仿宋"/>
                <w:sz w:val="21"/>
                <w:szCs w:val="21"/>
              </w:rPr>
              <w:t>15</w:t>
            </w:r>
          </w:p>
        </w:tc>
        <w:tc>
          <w:tcPr>
            <w:tcW w:w="1431" w:type="dxa"/>
            <w:vMerge w:val="continue"/>
            <w:noWrap w:val="0"/>
            <w:vAlign w:val="center"/>
          </w:tcPr>
          <w:p>
            <w:pPr>
              <w:rPr>
                <w:rFonts w:hint="eastAsia" w:ascii="仿宋" w:hAnsi="仿宋" w:eastAsia="仿宋" w:cs="仿宋"/>
                <w:bCs/>
                <w:sz w:val="21"/>
                <w:szCs w:val="21"/>
              </w:rPr>
            </w:pPr>
          </w:p>
        </w:tc>
        <w:tc>
          <w:tcPr>
            <w:tcW w:w="1431" w:type="dxa"/>
            <w:vMerge w:val="continue"/>
            <w:noWrap w:val="0"/>
            <w:vAlign w:val="center"/>
          </w:tcPr>
          <w:p>
            <w:pPr>
              <w:snapToGrid w:val="0"/>
              <w:rPr>
                <w:rFonts w:hint="eastAsia" w:ascii="仿宋" w:hAnsi="仿宋" w:eastAsia="仿宋" w:cs="仿宋"/>
                <w:color w:val="auto"/>
                <w:sz w:val="21"/>
                <w:szCs w:val="21"/>
                <w:highlight w:val="none"/>
              </w:rPr>
            </w:pPr>
          </w:p>
        </w:tc>
        <w:tc>
          <w:tcPr>
            <w:tcW w:w="5306" w:type="dxa"/>
            <w:noWrap w:val="0"/>
            <w:vAlign w:val="center"/>
          </w:tcPr>
          <w:p>
            <w:pPr>
              <w:snapToGrid w:val="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3、项目组人员构架合理且专业配置全面（至少包含市政公用</w:t>
            </w:r>
            <w:r>
              <w:rPr>
                <w:rFonts w:hint="eastAsia" w:ascii="仿宋" w:hAnsi="仿宋" w:eastAsia="仿宋" w:cs="仿宋"/>
                <w:color w:val="auto"/>
                <w:sz w:val="21"/>
                <w:szCs w:val="21"/>
                <w:highlight w:val="none"/>
                <w:lang w:eastAsia="zh-CN"/>
              </w:rPr>
              <w:t>工程</w:t>
            </w:r>
            <w:r>
              <w:rPr>
                <w:rFonts w:hint="eastAsia" w:ascii="仿宋" w:hAnsi="仿宋" w:eastAsia="仿宋" w:cs="仿宋"/>
                <w:color w:val="auto"/>
                <w:sz w:val="21"/>
                <w:szCs w:val="21"/>
                <w:highlight w:val="none"/>
              </w:rPr>
              <w:t>专业、建筑专业、工程技术经济等专业），</w:t>
            </w:r>
            <w:r>
              <w:rPr>
                <w:rFonts w:hint="eastAsia" w:ascii="仿宋" w:hAnsi="仿宋" w:eastAsia="仿宋" w:cs="仿宋"/>
                <w:bCs/>
                <w:color w:val="auto"/>
                <w:sz w:val="21"/>
                <w:szCs w:val="21"/>
                <w:highlight w:val="none"/>
              </w:rPr>
              <w:t>具备中级及以上职称或</w:t>
            </w:r>
            <w:r>
              <w:rPr>
                <w:rFonts w:hint="eastAsia" w:ascii="仿宋" w:hAnsi="仿宋" w:eastAsia="仿宋" w:cs="仿宋"/>
                <w:color w:val="auto"/>
                <w:sz w:val="21"/>
                <w:szCs w:val="21"/>
                <w:highlight w:val="none"/>
              </w:rPr>
              <w:t>咨询工程师（投资）职业资格</w:t>
            </w:r>
            <w:r>
              <w:rPr>
                <w:rFonts w:hint="eastAsia" w:ascii="仿宋" w:hAnsi="仿宋" w:eastAsia="仿宋" w:cs="仿宋"/>
                <w:bCs/>
                <w:color w:val="auto"/>
                <w:sz w:val="21"/>
                <w:szCs w:val="21"/>
                <w:highlight w:val="none"/>
              </w:rPr>
              <w:t>，</w:t>
            </w:r>
            <w:r>
              <w:rPr>
                <w:rFonts w:hint="eastAsia" w:ascii="仿宋" w:hAnsi="仿宋" w:eastAsia="仿宋" w:cs="仿宋"/>
                <w:color w:val="auto"/>
                <w:sz w:val="21"/>
                <w:szCs w:val="21"/>
                <w:highlight w:val="none"/>
              </w:rPr>
              <w:t>提供相关证明材料，</w:t>
            </w:r>
            <w:r>
              <w:rPr>
                <w:rFonts w:hint="eastAsia" w:ascii="仿宋" w:hAnsi="仿宋" w:eastAsia="仿宋" w:cs="仿宋"/>
                <w:iCs/>
                <w:color w:val="auto"/>
                <w:sz w:val="21"/>
                <w:szCs w:val="21"/>
                <w:highlight w:val="none"/>
              </w:rPr>
              <w:t>按其响应程度计0～5分。</w:t>
            </w:r>
          </w:p>
        </w:tc>
        <w:tc>
          <w:tcPr>
            <w:tcW w:w="1061" w:type="dxa"/>
            <w:noWrap w:val="0"/>
            <w:vAlign w:val="center"/>
          </w:tcPr>
          <w:p>
            <w:pPr>
              <w:jc w:val="center"/>
              <w:rPr>
                <w:rFonts w:hint="eastAsia" w:ascii="仿宋" w:hAnsi="仿宋" w:eastAsia="仿宋" w:cs="仿宋"/>
                <w:color w:val="auto"/>
                <w:sz w:val="21"/>
                <w:szCs w:val="21"/>
              </w:rPr>
            </w:pPr>
            <w:r>
              <w:rPr>
                <w:rFonts w:hint="eastAsia" w:ascii="仿宋" w:hAnsi="仿宋" w:eastAsia="仿宋" w:cs="仿宋"/>
                <w:color w:val="auto"/>
                <w:sz w:val="21"/>
                <w:szCs w:val="21"/>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707" w:type="dxa"/>
            <w:noWrap w:val="0"/>
            <w:vAlign w:val="center"/>
          </w:tcPr>
          <w:p>
            <w:pPr>
              <w:jc w:val="center"/>
              <w:rPr>
                <w:rFonts w:hint="eastAsia" w:ascii="仿宋" w:hAnsi="仿宋" w:eastAsia="仿宋" w:cs="仿宋"/>
                <w:sz w:val="21"/>
                <w:szCs w:val="21"/>
              </w:rPr>
            </w:pPr>
            <w:r>
              <w:rPr>
                <w:rFonts w:hint="eastAsia" w:ascii="仿宋" w:hAnsi="仿宋" w:eastAsia="仿宋" w:cs="仿宋"/>
                <w:sz w:val="21"/>
                <w:szCs w:val="21"/>
              </w:rPr>
              <w:t>16</w:t>
            </w:r>
          </w:p>
        </w:tc>
        <w:tc>
          <w:tcPr>
            <w:tcW w:w="1431" w:type="dxa"/>
            <w:vMerge w:val="continue"/>
            <w:noWrap w:val="0"/>
            <w:vAlign w:val="center"/>
          </w:tcPr>
          <w:p>
            <w:pPr>
              <w:rPr>
                <w:rFonts w:hint="eastAsia" w:ascii="仿宋" w:hAnsi="仿宋" w:eastAsia="仿宋" w:cs="仿宋"/>
                <w:bCs/>
                <w:sz w:val="21"/>
                <w:szCs w:val="21"/>
              </w:rPr>
            </w:pPr>
          </w:p>
        </w:tc>
        <w:tc>
          <w:tcPr>
            <w:tcW w:w="1431" w:type="dxa"/>
            <w:vMerge w:val="restart"/>
            <w:noWrap w:val="0"/>
            <w:vAlign w:val="center"/>
          </w:tcPr>
          <w:p>
            <w:pPr>
              <w:snapToGrid w:val="0"/>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咨询专家库（15分）</w:t>
            </w:r>
          </w:p>
        </w:tc>
        <w:tc>
          <w:tcPr>
            <w:tcW w:w="5306" w:type="dxa"/>
            <w:noWrap w:val="0"/>
            <w:vAlign w:val="center"/>
          </w:tcPr>
          <w:p>
            <w:pPr>
              <w:snapToGrid w:val="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1、专家库人数在15人及以上，得5分；8-14人，得3分；1-7人，得2分。</w:t>
            </w:r>
            <w:r>
              <w:rPr>
                <w:rFonts w:hint="eastAsia" w:ascii="仿宋" w:hAnsi="仿宋" w:eastAsia="仿宋" w:cs="仿宋"/>
                <w:bCs/>
                <w:color w:val="auto"/>
                <w:sz w:val="21"/>
                <w:szCs w:val="21"/>
                <w:highlight w:val="none"/>
              </w:rPr>
              <w:t>提供相关证明材料</w:t>
            </w:r>
            <w:r>
              <w:rPr>
                <w:rFonts w:hint="eastAsia" w:ascii="仿宋" w:hAnsi="仿宋" w:eastAsia="仿宋" w:cs="仿宋"/>
                <w:iCs/>
                <w:color w:val="auto"/>
                <w:sz w:val="21"/>
                <w:szCs w:val="21"/>
                <w:highlight w:val="none"/>
              </w:rPr>
              <w:t>。</w:t>
            </w:r>
          </w:p>
        </w:tc>
        <w:tc>
          <w:tcPr>
            <w:tcW w:w="1061" w:type="dxa"/>
            <w:noWrap w:val="0"/>
            <w:vAlign w:val="center"/>
          </w:tcPr>
          <w:p>
            <w:pPr>
              <w:jc w:val="center"/>
              <w:rPr>
                <w:rFonts w:hint="eastAsia" w:ascii="仿宋" w:hAnsi="仿宋" w:eastAsia="仿宋" w:cs="仿宋"/>
                <w:color w:val="auto"/>
                <w:sz w:val="21"/>
                <w:szCs w:val="21"/>
              </w:rPr>
            </w:pPr>
            <w:r>
              <w:rPr>
                <w:rFonts w:hint="eastAsia" w:ascii="仿宋" w:hAnsi="仿宋" w:eastAsia="仿宋" w:cs="仿宋"/>
                <w:color w:val="auto"/>
                <w:sz w:val="21"/>
                <w:szCs w:val="21"/>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5" w:hRule="atLeast"/>
          <w:jc w:val="center"/>
        </w:trPr>
        <w:tc>
          <w:tcPr>
            <w:tcW w:w="707" w:type="dxa"/>
            <w:noWrap w:val="0"/>
            <w:vAlign w:val="center"/>
          </w:tcPr>
          <w:p>
            <w:pPr>
              <w:jc w:val="center"/>
              <w:rPr>
                <w:rFonts w:hint="eastAsia" w:ascii="仿宋" w:hAnsi="仿宋" w:eastAsia="仿宋" w:cs="仿宋"/>
                <w:sz w:val="21"/>
                <w:szCs w:val="21"/>
              </w:rPr>
            </w:pPr>
            <w:r>
              <w:rPr>
                <w:rFonts w:hint="eastAsia" w:ascii="仿宋" w:hAnsi="仿宋" w:eastAsia="仿宋" w:cs="仿宋"/>
                <w:sz w:val="21"/>
                <w:szCs w:val="21"/>
              </w:rPr>
              <w:t>17</w:t>
            </w:r>
          </w:p>
        </w:tc>
        <w:tc>
          <w:tcPr>
            <w:tcW w:w="1431" w:type="dxa"/>
            <w:vMerge w:val="continue"/>
            <w:noWrap w:val="0"/>
            <w:vAlign w:val="center"/>
          </w:tcPr>
          <w:p>
            <w:pPr>
              <w:rPr>
                <w:rFonts w:hint="eastAsia" w:ascii="仿宋" w:hAnsi="仿宋" w:eastAsia="仿宋" w:cs="仿宋"/>
                <w:bCs/>
                <w:sz w:val="21"/>
                <w:szCs w:val="21"/>
              </w:rPr>
            </w:pPr>
          </w:p>
        </w:tc>
        <w:tc>
          <w:tcPr>
            <w:tcW w:w="1431" w:type="dxa"/>
            <w:vMerge w:val="continue"/>
            <w:noWrap w:val="0"/>
            <w:vAlign w:val="center"/>
          </w:tcPr>
          <w:p>
            <w:pPr>
              <w:snapToGrid w:val="0"/>
              <w:rPr>
                <w:rFonts w:hint="eastAsia" w:ascii="仿宋" w:hAnsi="仿宋" w:eastAsia="仿宋" w:cs="仿宋"/>
                <w:bCs/>
                <w:color w:val="auto"/>
                <w:sz w:val="21"/>
                <w:szCs w:val="21"/>
                <w:highlight w:val="none"/>
              </w:rPr>
            </w:pPr>
          </w:p>
        </w:tc>
        <w:tc>
          <w:tcPr>
            <w:tcW w:w="5306" w:type="dxa"/>
            <w:noWrap w:val="0"/>
            <w:vAlign w:val="center"/>
          </w:tcPr>
          <w:p>
            <w:pPr>
              <w:snapToGrid w:val="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2、专家的专业至少包含市政公用工程、建筑、工程技术经济等，每个专业不少于3人，专业配置及人数全部满足者得5分。其他情况由评审专家进行横向对比赋分0-5分。</w:t>
            </w:r>
          </w:p>
          <w:p>
            <w:pPr>
              <w:pStyle w:val="2"/>
              <w:tabs>
                <w:tab w:val="left" w:pos="360"/>
              </w:tabs>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备注：</w:t>
            </w:r>
            <w:r>
              <w:rPr>
                <w:rFonts w:hint="eastAsia" w:ascii="仿宋" w:hAnsi="仿宋" w:eastAsia="仿宋" w:cs="仿宋"/>
                <w:bCs/>
                <w:color w:val="auto"/>
                <w:sz w:val="21"/>
                <w:szCs w:val="21"/>
                <w:highlight w:val="none"/>
              </w:rPr>
              <w:t>上述第1项和第2项人员评审可重复计分。</w:t>
            </w:r>
          </w:p>
        </w:tc>
        <w:tc>
          <w:tcPr>
            <w:tcW w:w="1061" w:type="dxa"/>
            <w:noWrap w:val="0"/>
            <w:vAlign w:val="center"/>
          </w:tcPr>
          <w:p>
            <w:pPr>
              <w:jc w:val="center"/>
              <w:rPr>
                <w:rFonts w:hint="eastAsia" w:ascii="仿宋" w:hAnsi="仿宋" w:eastAsia="仿宋" w:cs="仿宋"/>
                <w:color w:val="auto"/>
                <w:sz w:val="21"/>
                <w:szCs w:val="21"/>
              </w:rPr>
            </w:pPr>
            <w:r>
              <w:rPr>
                <w:rFonts w:hint="eastAsia" w:ascii="仿宋" w:hAnsi="仿宋" w:eastAsia="仿宋" w:cs="仿宋"/>
                <w:color w:val="auto"/>
                <w:sz w:val="21"/>
                <w:szCs w:val="21"/>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jc w:val="center"/>
        </w:trPr>
        <w:tc>
          <w:tcPr>
            <w:tcW w:w="707" w:type="dxa"/>
            <w:noWrap w:val="0"/>
            <w:vAlign w:val="center"/>
          </w:tcPr>
          <w:p>
            <w:pPr>
              <w:jc w:val="center"/>
              <w:rPr>
                <w:rFonts w:hint="eastAsia" w:ascii="仿宋" w:hAnsi="仿宋" w:eastAsia="仿宋" w:cs="仿宋"/>
                <w:sz w:val="21"/>
                <w:szCs w:val="21"/>
              </w:rPr>
            </w:pPr>
            <w:r>
              <w:rPr>
                <w:rFonts w:hint="eastAsia" w:ascii="仿宋" w:hAnsi="仿宋" w:eastAsia="仿宋" w:cs="仿宋"/>
                <w:sz w:val="21"/>
                <w:szCs w:val="21"/>
              </w:rPr>
              <w:t>18</w:t>
            </w:r>
          </w:p>
        </w:tc>
        <w:tc>
          <w:tcPr>
            <w:tcW w:w="1431" w:type="dxa"/>
            <w:vMerge w:val="continue"/>
            <w:noWrap w:val="0"/>
            <w:vAlign w:val="center"/>
          </w:tcPr>
          <w:p>
            <w:pPr>
              <w:rPr>
                <w:rFonts w:hint="eastAsia" w:ascii="仿宋" w:hAnsi="仿宋" w:eastAsia="仿宋" w:cs="仿宋"/>
                <w:bCs/>
                <w:sz w:val="21"/>
                <w:szCs w:val="21"/>
              </w:rPr>
            </w:pPr>
          </w:p>
        </w:tc>
        <w:tc>
          <w:tcPr>
            <w:tcW w:w="1431" w:type="dxa"/>
            <w:vMerge w:val="continue"/>
            <w:noWrap w:val="0"/>
            <w:vAlign w:val="center"/>
          </w:tcPr>
          <w:p>
            <w:pPr>
              <w:snapToGrid w:val="0"/>
              <w:rPr>
                <w:rFonts w:hint="eastAsia" w:ascii="仿宋" w:hAnsi="仿宋" w:eastAsia="仿宋" w:cs="仿宋"/>
                <w:bCs/>
                <w:color w:val="auto"/>
                <w:sz w:val="21"/>
                <w:szCs w:val="21"/>
                <w:highlight w:val="none"/>
              </w:rPr>
            </w:pPr>
          </w:p>
        </w:tc>
        <w:tc>
          <w:tcPr>
            <w:tcW w:w="5306" w:type="dxa"/>
            <w:noWrap w:val="0"/>
            <w:vAlign w:val="center"/>
          </w:tcPr>
          <w:p>
            <w:pPr>
              <w:snapToGrid w:val="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3、供应商针对本项目制定合理可行的专家库管理办法和项目评审专家配置办法等管理措施，按其响应程度计0～5分。</w:t>
            </w:r>
          </w:p>
        </w:tc>
        <w:tc>
          <w:tcPr>
            <w:tcW w:w="1061" w:type="dxa"/>
            <w:noWrap w:val="0"/>
            <w:vAlign w:val="center"/>
          </w:tcPr>
          <w:p>
            <w:pPr>
              <w:jc w:val="center"/>
              <w:rPr>
                <w:rFonts w:hint="eastAsia" w:ascii="仿宋" w:hAnsi="仿宋" w:eastAsia="仿宋" w:cs="仿宋"/>
                <w:color w:val="auto"/>
                <w:sz w:val="21"/>
                <w:szCs w:val="21"/>
              </w:rPr>
            </w:pPr>
            <w:r>
              <w:rPr>
                <w:rFonts w:hint="eastAsia" w:ascii="仿宋" w:hAnsi="仿宋" w:eastAsia="仿宋" w:cs="仿宋"/>
                <w:color w:val="auto"/>
                <w:sz w:val="21"/>
                <w:szCs w:val="21"/>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707" w:type="dxa"/>
            <w:noWrap w:val="0"/>
            <w:vAlign w:val="center"/>
          </w:tcPr>
          <w:p>
            <w:pPr>
              <w:jc w:val="center"/>
              <w:rPr>
                <w:rFonts w:hint="eastAsia" w:ascii="仿宋" w:hAnsi="仿宋" w:eastAsia="仿宋" w:cs="仿宋"/>
                <w:sz w:val="21"/>
                <w:szCs w:val="21"/>
              </w:rPr>
            </w:pPr>
            <w:r>
              <w:rPr>
                <w:rFonts w:hint="eastAsia" w:ascii="仿宋" w:hAnsi="仿宋" w:eastAsia="仿宋" w:cs="仿宋"/>
                <w:sz w:val="21"/>
                <w:szCs w:val="21"/>
              </w:rPr>
              <w:t>19</w:t>
            </w:r>
          </w:p>
        </w:tc>
        <w:tc>
          <w:tcPr>
            <w:tcW w:w="1431" w:type="dxa"/>
            <w:vMerge w:val="continue"/>
            <w:noWrap w:val="0"/>
            <w:vAlign w:val="center"/>
          </w:tcPr>
          <w:p>
            <w:pPr>
              <w:rPr>
                <w:rFonts w:hint="eastAsia" w:ascii="仿宋" w:hAnsi="仿宋" w:eastAsia="仿宋" w:cs="仿宋"/>
                <w:bCs/>
                <w:sz w:val="21"/>
                <w:szCs w:val="21"/>
              </w:rPr>
            </w:pPr>
          </w:p>
        </w:tc>
        <w:tc>
          <w:tcPr>
            <w:tcW w:w="1431" w:type="dxa"/>
            <w:noWrap w:val="0"/>
            <w:vAlign w:val="center"/>
          </w:tcPr>
          <w:p>
            <w:pPr>
              <w:snapToGrid w:val="0"/>
              <w:rPr>
                <w:rFonts w:hint="eastAsia" w:ascii="仿宋" w:hAnsi="仿宋" w:eastAsia="仿宋" w:cs="仿宋"/>
                <w:bCs/>
                <w:sz w:val="21"/>
                <w:szCs w:val="21"/>
              </w:rPr>
            </w:pPr>
            <w:r>
              <w:rPr>
                <w:rFonts w:hint="eastAsia" w:ascii="仿宋" w:hAnsi="仿宋" w:eastAsia="仿宋" w:cs="仿宋"/>
                <w:bCs/>
                <w:sz w:val="21"/>
                <w:szCs w:val="21"/>
              </w:rPr>
              <w:t>服务承诺</w:t>
            </w:r>
          </w:p>
          <w:p>
            <w:pPr>
              <w:snapToGrid w:val="0"/>
              <w:rPr>
                <w:rFonts w:hint="eastAsia" w:ascii="仿宋" w:hAnsi="仿宋" w:eastAsia="仿宋" w:cs="仿宋"/>
                <w:sz w:val="21"/>
                <w:szCs w:val="21"/>
              </w:rPr>
            </w:pPr>
            <w:r>
              <w:rPr>
                <w:rFonts w:hint="eastAsia" w:ascii="仿宋" w:hAnsi="仿宋" w:eastAsia="仿宋" w:cs="仿宋"/>
                <w:bCs/>
                <w:sz w:val="21"/>
                <w:szCs w:val="21"/>
              </w:rPr>
              <w:t>（5分）</w:t>
            </w:r>
          </w:p>
        </w:tc>
        <w:tc>
          <w:tcPr>
            <w:tcW w:w="5306" w:type="dxa"/>
            <w:noWrap w:val="0"/>
            <w:vAlign w:val="center"/>
          </w:tcPr>
          <w:p>
            <w:pPr>
              <w:snapToGrid w:val="0"/>
              <w:rPr>
                <w:rFonts w:hint="eastAsia" w:ascii="仿宋" w:hAnsi="仿宋" w:eastAsia="仿宋" w:cs="仿宋"/>
                <w:bCs/>
                <w:color w:val="000000"/>
                <w:sz w:val="21"/>
                <w:szCs w:val="21"/>
              </w:rPr>
            </w:pPr>
            <w:r>
              <w:rPr>
                <w:rFonts w:hint="eastAsia" w:ascii="仿宋" w:hAnsi="仿宋" w:eastAsia="仿宋" w:cs="仿宋"/>
                <w:sz w:val="21"/>
                <w:szCs w:val="21"/>
              </w:rPr>
              <w:t>针对本项目有明确的服务承诺，且具体、切实</w:t>
            </w:r>
            <w:r>
              <w:rPr>
                <w:rFonts w:hint="eastAsia" w:ascii="仿宋" w:hAnsi="仿宋" w:eastAsia="仿宋" w:cs="仿宋"/>
                <w:bCs/>
                <w:color w:val="000000"/>
                <w:sz w:val="21"/>
                <w:szCs w:val="21"/>
              </w:rPr>
              <w:t>，</w:t>
            </w:r>
            <w:r>
              <w:rPr>
                <w:rFonts w:hint="eastAsia" w:ascii="仿宋" w:hAnsi="仿宋" w:eastAsia="仿宋" w:cs="仿宋"/>
                <w:iCs/>
                <w:sz w:val="21"/>
                <w:szCs w:val="21"/>
              </w:rPr>
              <w:t>按其响应程度计0～5分。</w:t>
            </w:r>
          </w:p>
        </w:tc>
        <w:tc>
          <w:tcPr>
            <w:tcW w:w="1061" w:type="dxa"/>
            <w:noWrap w:val="0"/>
            <w:vAlign w:val="center"/>
          </w:tcPr>
          <w:p>
            <w:pPr>
              <w:jc w:val="center"/>
              <w:rPr>
                <w:rFonts w:hint="eastAsia" w:ascii="仿宋" w:hAnsi="仿宋" w:eastAsia="仿宋" w:cs="仿宋"/>
                <w:sz w:val="21"/>
                <w:szCs w:val="21"/>
              </w:rPr>
            </w:pPr>
            <w:r>
              <w:rPr>
                <w:rFonts w:hint="eastAsia" w:ascii="仿宋" w:hAnsi="仿宋" w:eastAsia="仿宋" w:cs="仿宋"/>
                <w:sz w:val="21"/>
                <w:szCs w:val="21"/>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jc w:val="center"/>
        </w:trPr>
        <w:tc>
          <w:tcPr>
            <w:tcW w:w="707" w:type="dxa"/>
            <w:noWrap w:val="0"/>
            <w:vAlign w:val="center"/>
          </w:tcPr>
          <w:p>
            <w:pPr>
              <w:jc w:val="center"/>
              <w:rPr>
                <w:rFonts w:hint="eastAsia" w:ascii="仿宋" w:hAnsi="仿宋" w:eastAsia="仿宋" w:cs="仿宋"/>
                <w:sz w:val="21"/>
                <w:szCs w:val="21"/>
              </w:rPr>
            </w:pPr>
            <w:r>
              <w:rPr>
                <w:rFonts w:hint="eastAsia" w:ascii="仿宋" w:hAnsi="仿宋" w:eastAsia="仿宋" w:cs="仿宋"/>
                <w:sz w:val="21"/>
                <w:szCs w:val="21"/>
              </w:rPr>
              <w:t>20</w:t>
            </w:r>
          </w:p>
        </w:tc>
        <w:tc>
          <w:tcPr>
            <w:tcW w:w="1431" w:type="dxa"/>
            <w:noWrap w:val="0"/>
            <w:vAlign w:val="center"/>
          </w:tcPr>
          <w:p>
            <w:pPr>
              <w:jc w:val="center"/>
              <w:rPr>
                <w:rFonts w:hint="eastAsia" w:ascii="仿宋" w:hAnsi="仿宋" w:eastAsia="仿宋" w:cs="仿宋"/>
                <w:sz w:val="21"/>
                <w:szCs w:val="21"/>
              </w:rPr>
            </w:pPr>
            <w:r>
              <w:rPr>
                <w:rFonts w:hint="eastAsia" w:ascii="仿宋" w:hAnsi="仿宋" w:eastAsia="仿宋" w:cs="仿宋"/>
                <w:sz w:val="21"/>
                <w:szCs w:val="21"/>
              </w:rPr>
              <w:t>总报价</w:t>
            </w:r>
          </w:p>
          <w:p>
            <w:pPr>
              <w:jc w:val="center"/>
              <w:rPr>
                <w:rFonts w:hint="eastAsia" w:ascii="仿宋" w:hAnsi="仿宋" w:eastAsia="仿宋" w:cs="仿宋"/>
                <w:sz w:val="21"/>
                <w:szCs w:val="21"/>
              </w:rPr>
            </w:pPr>
            <w:r>
              <w:rPr>
                <w:rFonts w:hint="eastAsia" w:ascii="仿宋" w:hAnsi="仿宋" w:eastAsia="仿宋" w:cs="仿宋"/>
                <w:sz w:val="21"/>
                <w:szCs w:val="21"/>
              </w:rPr>
              <w:t>（10分）</w:t>
            </w:r>
          </w:p>
        </w:tc>
        <w:tc>
          <w:tcPr>
            <w:tcW w:w="1431" w:type="dxa"/>
            <w:noWrap w:val="0"/>
            <w:vAlign w:val="center"/>
          </w:tcPr>
          <w:p>
            <w:pPr>
              <w:jc w:val="center"/>
              <w:rPr>
                <w:rFonts w:hint="eastAsia" w:ascii="仿宋" w:hAnsi="仿宋" w:eastAsia="仿宋" w:cs="仿宋"/>
                <w:sz w:val="21"/>
                <w:szCs w:val="21"/>
              </w:rPr>
            </w:pPr>
            <w:r>
              <w:rPr>
                <w:rFonts w:hint="eastAsia" w:ascii="仿宋" w:hAnsi="仿宋" w:eastAsia="仿宋" w:cs="仿宋"/>
                <w:sz w:val="21"/>
                <w:szCs w:val="21"/>
              </w:rPr>
              <w:t>总报价</w:t>
            </w:r>
          </w:p>
          <w:p>
            <w:pPr>
              <w:jc w:val="center"/>
              <w:rPr>
                <w:rFonts w:hint="eastAsia" w:ascii="仿宋" w:hAnsi="仿宋" w:eastAsia="仿宋" w:cs="仿宋"/>
                <w:sz w:val="21"/>
                <w:szCs w:val="21"/>
              </w:rPr>
            </w:pPr>
            <w:r>
              <w:rPr>
                <w:rFonts w:hint="eastAsia" w:ascii="仿宋" w:hAnsi="仿宋" w:eastAsia="仿宋" w:cs="仿宋"/>
                <w:sz w:val="21"/>
                <w:szCs w:val="21"/>
              </w:rPr>
              <w:t>（10分）</w:t>
            </w:r>
          </w:p>
        </w:tc>
        <w:tc>
          <w:tcPr>
            <w:tcW w:w="5306" w:type="dxa"/>
            <w:noWrap w:val="0"/>
            <w:vAlign w:val="top"/>
          </w:tcPr>
          <w:p>
            <w:pPr>
              <w:rPr>
                <w:rFonts w:hint="eastAsia" w:ascii="仿宋" w:hAnsi="仿宋" w:eastAsia="仿宋" w:cs="仿宋"/>
                <w:sz w:val="21"/>
                <w:szCs w:val="21"/>
              </w:rPr>
            </w:pPr>
            <w:r>
              <w:rPr>
                <w:rFonts w:hint="eastAsia" w:ascii="仿宋" w:hAnsi="仿宋" w:eastAsia="仿宋" w:cs="仿宋"/>
                <w:sz w:val="21"/>
                <w:szCs w:val="21"/>
              </w:rPr>
              <w:t>满足磋商文件要求且最后磋商总报价最低的供应商的价格为磋商基准价，其价格分为满分。其他供应商的价格分统一按照下列公式计算：磋商总报价得分=（磋商基准价/最后磋商总报价）×报价分值</w:t>
            </w:r>
          </w:p>
        </w:tc>
        <w:tc>
          <w:tcPr>
            <w:tcW w:w="1061" w:type="dxa"/>
            <w:noWrap w:val="0"/>
            <w:vAlign w:val="center"/>
          </w:tcPr>
          <w:p>
            <w:pPr>
              <w:jc w:val="center"/>
              <w:rPr>
                <w:rFonts w:hint="eastAsia" w:ascii="仿宋" w:hAnsi="仿宋" w:eastAsia="仿宋" w:cs="仿宋"/>
                <w:sz w:val="21"/>
                <w:szCs w:val="21"/>
              </w:rPr>
            </w:pPr>
            <w:r>
              <w:rPr>
                <w:rFonts w:hint="eastAsia" w:ascii="仿宋" w:hAnsi="仿宋" w:eastAsia="仿宋" w:cs="仿宋"/>
                <w:sz w:val="21"/>
                <w:szCs w:val="21"/>
              </w:rPr>
              <w:t>10分</w:t>
            </w:r>
          </w:p>
        </w:tc>
      </w:tr>
    </w:tbl>
    <w:p>
      <w:pPr>
        <w:tabs>
          <w:tab w:val="left" w:pos="-94"/>
          <w:tab w:val="left" w:pos="1620"/>
        </w:tabs>
        <w:adjustRightInd w:val="0"/>
        <w:spacing w:line="360" w:lineRule="auto"/>
        <w:ind w:left="23" w:leftChars="11"/>
        <w:textAlignment w:val="baseline"/>
        <w:rPr>
          <w:rFonts w:hint="eastAsia" w:ascii="仿宋" w:hAnsi="仿宋" w:eastAsia="仿宋" w:cs="仿宋"/>
          <w:b/>
          <w:szCs w:val="21"/>
        </w:rPr>
      </w:pPr>
    </w:p>
    <w:p>
      <w:pPr>
        <w:jc w:val="center"/>
        <w:rPr>
          <w:rFonts w:hint="eastAsia" w:ascii="仿宋" w:hAnsi="仿宋" w:eastAsia="仿宋" w:cs="仿宋"/>
          <w:b/>
          <w:kern w:val="0"/>
          <w:sz w:val="30"/>
          <w:szCs w:val="30"/>
        </w:rPr>
      </w:pPr>
      <w:r>
        <w:rPr>
          <w:rFonts w:hint="eastAsia" w:ascii="仿宋" w:hAnsi="仿宋" w:eastAsia="仿宋" w:cs="仿宋"/>
          <w:szCs w:val="21"/>
        </w:rPr>
        <w:br w:type="page"/>
      </w:r>
    </w:p>
    <w:p>
      <w:pPr>
        <w:pStyle w:val="47"/>
        <w:spacing w:line="360" w:lineRule="auto"/>
        <w:rPr>
          <w:rStyle w:val="203"/>
          <w:rFonts w:hint="eastAsia" w:ascii="仿宋" w:hAnsi="仿宋" w:eastAsia="仿宋" w:cs="仿宋"/>
          <w:sz w:val="36"/>
          <w:szCs w:val="36"/>
        </w:rPr>
      </w:pPr>
      <w:bookmarkStart w:id="412" w:name="_Toc90556640"/>
      <w:r>
        <w:rPr>
          <w:rStyle w:val="203"/>
          <w:rFonts w:hint="eastAsia" w:ascii="仿宋" w:hAnsi="仿宋" w:eastAsia="仿宋" w:cs="仿宋"/>
          <w:sz w:val="36"/>
          <w:szCs w:val="36"/>
        </w:rPr>
        <w:t>第四章  合同草案条款</w:t>
      </w:r>
      <w:bookmarkEnd w:id="19"/>
      <w:bookmarkEnd w:id="393"/>
      <w:bookmarkEnd w:id="394"/>
      <w:bookmarkEnd w:id="412"/>
      <w:bookmarkStart w:id="413" w:name="_Toc503063458"/>
      <w:bookmarkStart w:id="414" w:name="_Toc500747233"/>
      <w:bookmarkStart w:id="415" w:name="_Toc177817344"/>
      <w:bookmarkStart w:id="416" w:name="_Toc415499897"/>
      <w:bookmarkStart w:id="417" w:name="_Toc500747106"/>
      <w:bookmarkStart w:id="418" w:name="_Toc232395222"/>
      <w:bookmarkStart w:id="419" w:name="_Toc492955459"/>
      <w:bookmarkStart w:id="420" w:name="_Toc496324623"/>
      <w:bookmarkStart w:id="421" w:name="_Toc500747010"/>
      <w:bookmarkStart w:id="422" w:name="_Toc499711928"/>
      <w:bookmarkStart w:id="423" w:name="_Toc249515369"/>
      <w:bookmarkStart w:id="424" w:name="_Toc230013638"/>
      <w:bookmarkStart w:id="425" w:name="_Toc70687202"/>
      <w:bookmarkStart w:id="426" w:name="_Toc230583552"/>
      <w:bookmarkStart w:id="427" w:name="_Toc232176282"/>
      <w:bookmarkStart w:id="428" w:name="_Toc53722865"/>
      <w:bookmarkStart w:id="429" w:name="_Toc249515482"/>
      <w:bookmarkStart w:id="430" w:name="_Toc249525250"/>
      <w:bookmarkStart w:id="431" w:name="_Toc177189245"/>
      <w:bookmarkStart w:id="432" w:name="_Toc256342152"/>
      <w:bookmarkStart w:id="433" w:name="_Toc176882552"/>
      <w:bookmarkStart w:id="434" w:name="_Toc177995483"/>
      <w:bookmarkStart w:id="435" w:name="_Toc184043058"/>
      <w:bookmarkStart w:id="436" w:name="_Toc230099803"/>
      <w:bookmarkStart w:id="437" w:name="_Toc28450"/>
      <w:bookmarkStart w:id="438" w:name="_Toc499711087"/>
    </w:p>
    <w:p>
      <w:pPr>
        <w:adjustRightInd w:val="0"/>
        <w:snapToGrid w:val="0"/>
        <w:spacing w:line="360" w:lineRule="auto"/>
        <w:ind w:firstLine="480" w:firstLineChars="200"/>
        <w:rPr>
          <w:rFonts w:hint="eastAsia" w:ascii="仿宋" w:hAnsi="仿宋" w:eastAsia="仿宋" w:cs="仿宋"/>
          <w:sz w:val="24"/>
        </w:rPr>
      </w:pPr>
    </w:p>
    <w:p>
      <w:pPr>
        <w:spacing w:line="360" w:lineRule="auto"/>
        <w:ind w:firstLine="480" w:firstLineChars="200"/>
        <w:jc w:val="center"/>
        <w:rPr>
          <w:rFonts w:hint="eastAsia" w:ascii="仿宋" w:hAnsi="仿宋" w:eastAsia="仿宋" w:cs="仿宋"/>
          <w:sz w:val="24"/>
          <w:u w:val="single"/>
          <w:lang w:eastAsia="zh-CN"/>
        </w:rPr>
      </w:pPr>
      <w:r>
        <w:rPr>
          <w:rFonts w:hint="eastAsia" w:ascii="仿宋" w:hAnsi="仿宋" w:eastAsia="仿宋" w:cs="仿宋"/>
          <w:kern w:val="0"/>
          <w:sz w:val="24"/>
          <w:u w:val="single"/>
          <w:lang w:eastAsia="zh-CN"/>
        </w:rPr>
        <w:t>城市管理建设维护项目设计审查及标准制定咨询服务</w:t>
      </w:r>
    </w:p>
    <w:p>
      <w:pPr>
        <w:spacing w:line="360" w:lineRule="auto"/>
        <w:ind w:firstLine="480" w:firstLineChars="200"/>
        <w:jc w:val="left"/>
        <w:rPr>
          <w:rFonts w:hint="eastAsia" w:ascii="仿宋" w:hAnsi="仿宋" w:eastAsia="仿宋" w:cs="仿宋"/>
          <w:sz w:val="24"/>
        </w:rPr>
      </w:pPr>
    </w:p>
    <w:p>
      <w:pPr>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 xml:space="preserve"> </w:t>
      </w:r>
    </w:p>
    <w:p>
      <w:pPr>
        <w:spacing w:line="360" w:lineRule="auto"/>
        <w:ind w:firstLine="480" w:firstLineChars="200"/>
        <w:jc w:val="left"/>
        <w:rPr>
          <w:rFonts w:hint="eastAsia" w:ascii="仿宋" w:hAnsi="仿宋" w:eastAsia="仿宋" w:cs="仿宋"/>
          <w:sz w:val="24"/>
        </w:rPr>
      </w:pPr>
    </w:p>
    <w:p>
      <w:pPr>
        <w:spacing w:line="360" w:lineRule="auto"/>
        <w:ind w:left="2100" w:leftChars="1000" w:firstLine="480" w:firstLineChars="200"/>
        <w:jc w:val="left"/>
        <w:rPr>
          <w:rFonts w:hint="eastAsia" w:ascii="仿宋" w:hAnsi="仿宋" w:eastAsia="仿宋" w:cs="仿宋"/>
          <w:sz w:val="24"/>
        </w:rPr>
      </w:pPr>
      <w:r>
        <w:rPr>
          <w:rFonts w:hint="eastAsia" w:ascii="仿宋" w:hAnsi="仿宋" w:eastAsia="仿宋" w:cs="仿宋"/>
          <w:sz w:val="24"/>
        </w:rPr>
        <w:t>合　　同</w:t>
      </w:r>
    </w:p>
    <w:p>
      <w:pPr>
        <w:spacing w:line="360" w:lineRule="auto"/>
        <w:ind w:left="2100" w:leftChars="1000" w:firstLine="480" w:firstLineChars="200"/>
        <w:jc w:val="left"/>
        <w:rPr>
          <w:rFonts w:hint="eastAsia" w:ascii="仿宋" w:hAnsi="仿宋" w:eastAsia="仿宋" w:cs="仿宋"/>
          <w:sz w:val="24"/>
        </w:rPr>
      </w:pPr>
    </w:p>
    <w:p>
      <w:pPr>
        <w:spacing w:line="360" w:lineRule="auto"/>
        <w:ind w:left="2100" w:leftChars="1000" w:firstLine="480" w:firstLineChars="200"/>
        <w:jc w:val="left"/>
        <w:rPr>
          <w:rFonts w:hint="eastAsia" w:ascii="仿宋" w:hAnsi="仿宋" w:eastAsia="仿宋" w:cs="仿宋"/>
          <w:sz w:val="24"/>
        </w:rPr>
      </w:pPr>
      <w:r>
        <w:rPr>
          <w:rFonts w:hint="eastAsia" w:ascii="仿宋" w:hAnsi="仿宋" w:eastAsia="仿宋" w:cs="仿宋"/>
          <w:sz w:val="24"/>
        </w:rPr>
        <w:t>合同编号：____________________</w:t>
      </w:r>
      <w:r>
        <w:rPr>
          <w:rFonts w:hint="eastAsia" w:ascii="仿宋" w:hAnsi="仿宋" w:eastAsia="仿宋" w:cs="仿宋"/>
          <w:sz w:val="24"/>
        </w:rPr>
        <w:tab/>
      </w:r>
      <w:r>
        <w:rPr>
          <w:rFonts w:hint="eastAsia" w:ascii="仿宋" w:hAnsi="仿宋" w:eastAsia="仿宋" w:cs="仿宋"/>
          <w:sz w:val="24"/>
        </w:rPr>
        <w:tab/>
      </w:r>
      <w:r>
        <w:rPr>
          <w:rFonts w:hint="eastAsia" w:ascii="仿宋" w:hAnsi="仿宋" w:eastAsia="仿宋" w:cs="仿宋"/>
          <w:sz w:val="24"/>
        </w:rPr>
        <w:tab/>
      </w:r>
      <w:r>
        <w:rPr>
          <w:rFonts w:hint="eastAsia" w:ascii="仿宋" w:hAnsi="仿宋" w:eastAsia="仿宋" w:cs="仿宋"/>
          <w:sz w:val="24"/>
        </w:rPr>
        <w:tab/>
      </w:r>
    </w:p>
    <w:p>
      <w:pPr>
        <w:spacing w:line="360" w:lineRule="auto"/>
        <w:ind w:left="2100" w:leftChars="1000" w:firstLine="480" w:firstLineChars="200"/>
        <w:jc w:val="left"/>
        <w:rPr>
          <w:rFonts w:hint="eastAsia" w:ascii="仿宋" w:hAnsi="仿宋" w:eastAsia="仿宋" w:cs="仿宋"/>
          <w:sz w:val="24"/>
        </w:rPr>
      </w:pPr>
    </w:p>
    <w:p>
      <w:pPr>
        <w:spacing w:line="360" w:lineRule="auto"/>
        <w:ind w:left="2100" w:leftChars="1000" w:firstLine="480" w:firstLineChars="200"/>
        <w:jc w:val="left"/>
        <w:rPr>
          <w:rFonts w:hint="eastAsia" w:ascii="仿宋" w:hAnsi="仿宋" w:eastAsia="仿宋" w:cs="仿宋"/>
          <w:sz w:val="24"/>
        </w:rPr>
      </w:pPr>
    </w:p>
    <w:p>
      <w:pPr>
        <w:spacing w:line="360" w:lineRule="auto"/>
        <w:ind w:left="2100" w:leftChars="1000" w:firstLine="480" w:firstLineChars="200"/>
        <w:jc w:val="left"/>
        <w:rPr>
          <w:rFonts w:hint="eastAsia" w:ascii="仿宋" w:hAnsi="仿宋" w:eastAsia="仿宋" w:cs="仿宋"/>
          <w:sz w:val="24"/>
        </w:rPr>
      </w:pPr>
      <w:r>
        <w:rPr>
          <w:rFonts w:hint="eastAsia" w:ascii="仿宋" w:hAnsi="仿宋" w:eastAsia="仿宋" w:cs="仿宋"/>
          <w:sz w:val="24"/>
        </w:rPr>
        <w:t>甲　　方：____________________(采购人名称)</w:t>
      </w:r>
      <w:r>
        <w:rPr>
          <w:rFonts w:hint="eastAsia" w:ascii="仿宋" w:hAnsi="仿宋" w:eastAsia="仿宋" w:cs="仿宋"/>
          <w:sz w:val="24"/>
        </w:rPr>
        <w:tab/>
      </w:r>
    </w:p>
    <w:p>
      <w:pPr>
        <w:spacing w:line="360" w:lineRule="auto"/>
        <w:ind w:left="2100" w:leftChars="1000" w:firstLine="480" w:firstLineChars="200"/>
        <w:jc w:val="left"/>
        <w:rPr>
          <w:rFonts w:hint="eastAsia" w:ascii="仿宋" w:hAnsi="仿宋" w:eastAsia="仿宋" w:cs="仿宋"/>
          <w:sz w:val="24"/>
        </w:rPr>
      </w:pPr>
    </w:p>
    <w:p>
      <w:pPr>
        <w:spacing w:line="360" w:lineRule="auto"/>
        <w:ind w:left="2100" w:leftChars="1000" w:firstLine="480" w:firstLineChars="200"/>
        <w:jc w:val="left"/>
        <w:rPr>
          <w:rFonts w:hint="eastAsia" w:ascii="仿宋" w:hAnsi="仿宋" w:eastAsia="仿宋" w:cs="仿宋"/>
          <w:sz w:val="24"/>
        </w:rPr>
      </w:pPr>
    </w:p>
    <w:p>
      <w:pPr>
        <w:spacing w:line="360" w:lineRule="auto"/>
        <w:ind w:left="2100" w:leftChars="1000" w:firstLine="480" w:firstLineChars="200"/>
        <w:jc w:val="left"/>
        <w:rPr>
          <w:rFonts w:hint="eastAsia" w:ascii="仿宋" w:hAnsi="仿宋" w:eastAsia="仿宋" w:cs="仿宋"/>
          <w:sz w:val="24"/>
        </w:rPr>
      </w:pPr>
      <w:r>
        <w:rPr>
          <w:rFonts w:hint="eastAsia" w:ascii="仿宋" w:hAnsi="仿宋" w:eastAsia="仿宋" w:cs="仿宋"/>
          <w:sz w:val="24"/>
        </w:rPr>
        <w:t>乙　　方：____________________(成交供应商名称)</w:t>
      </w:r>
    </w:p>
    <w:p>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br w:type="page"/>
      </w:r>
    </w:p>
    <w:p>
      <w:pPr>
        <w:pStyle w:val="64"/>
        <w:spacing w:before="24" w:after="24" w:line="360" w:lineRule="auto"/>
        <w:ind w:firstLine="480"/>
        <w:rPr>
          <w:rFonts w:hint="eastAsia" w:ascii="仿宋" w:hAnsi="仿宋" w:eastAsia="仿宋" w:cs="仿宋"/>
          <w:sz w:val="24"/>
        </w:rPr>
      </w:pPr>
      <w:r>
        <w:rPr>
          <w:rFonts w:hint="eastAsia" w:ascii="仿宋" w:hAnsi="仿宋" w:eastAsia="仿宋" w:cs="仿宋"/>
          <w:sz w:val="24"/>
        </w:rPr>
        <w:t>甲方（采购人）：</w:t>
      </w:r>
      <w:r>
        <w:rPr>
          <w:rFonts w:hint="eastAsia" w:ascii="仿宋" w:hAnsi="仿宋" w:eastAsia="仿宋" w:cs="仿宋"/>
          <w:sz w:val="24"/>
          <w:u w:val="single"/>
          <w:lang w:val="zh-CN"/>
        </w:rPr>
        <w:t xml:space="preserve">  </w:t>
      </w:r>
      <w:r>
        <w:rPr>
          <w:rFonts w:hint="eastAsia" w:ascii="仿宋" w:hAnsi="仿宋" w:eastAsia="仿宋" w:cs="仿宋"/>
          <w:sz w:val="24"/>
          <w:u w:val="single"/>
        </w:rPr>
        <w:t xml:space="preserve">  </w:t>
      </w:r>
      <w:r>
        <w:rPr>
          <w:rFonts w:hint="eastAsia" w:ascii="仿宋" w:hAnsi="仿宋" w:eastAsia="仿宋" w:cs="仿宋"/>
          <w:sz w:val="24"/>
          <w:u w:val="single"/>
          <w:lang w:val="zh-CN"/>
        </w:rPr>
        <w:t xml:space="preserve">    </w:t>
      </w:r>
      <w:r>
        <w:rPr>
          <w:rFonts w:hint="eastAsia" w:ascii="仿宋" w:hAnsi="仿宋" w:eastAsia="仿宋" w:cs="仿宋"/>
          <w:sz w:val="24"/>
          <w:u w:val="single"/>
        </w:rPr>
        <w:t xml:space="preserve">  </w:t>
      </w:r>
      <w:r>
        <w:rPr>
          <w:rFonts w:hint="eastAsia" w:ascii="仿宋" w:hAnsi="仿宋" w:eastAsia="仿宋" w:cs="仿宋"/>
          <w:sz w:val="24"/>
          <w:u w:val="single"/>
          <w:lang w:val="zh-CN"/>
        </w:rPr>
        <w:t xml:space="preserve">    </w:t>
      </w:r>
      <w:r>
        <w:rPr>
          <w:rFonts w:hint="eastAsia" w:ascii="仿宋" w:hAnsi="仿宋" w:eastAsia="仿宋" w:cs="仿宋"/>
          <w:sz w:val="24"/>
          <w:u w:val="single"/>
        </w:rPr>
        <w:t xml:space="preserve">  </w:t>
      </w:r>
      <w:r>
        <w:rPr>
          <w:rFonts w:hint="eastAsia" w:ascii="仿宋" w:hAnsi="仿宋" w:eastAsia="仿宋" w:cs="仿宋"/>
          <w:sz w:val="24"/>
          <w:u w:val="single"/>
          <w:lang w:val="zh-CN"/>
        </w:rPr>
        <w:t xml:space="preserve">    </w:t>
      </w:r>
      <w:r>
        <w:rPr>
          <w:rFonts w:hint="eastAsia" w:ascii="仿宋" w:hAnsi="仿宋" w:eastAsia="仿宋" w:cs="仿宋"/>
          <w:sz w:val="24"/>
          <w:u w:val="single"/>
        </w:rPr>
        <w:t xml:space="preserve">  </w:t>
      </w:r>
      <w:r>
        <w:rPr>
          <w:rFonts w:hint="eastAsia" w:ascii="仿宋" w:hAnsi="仿宋" w:eastAsia="仿宋" w:cs="仿宋"/>
          <w:sz w:val="24"/>
          <w:u w:val="single"/>
          <w:lang w:val="zh-CN"/>
        </w:rPr>
        <w:t xml:space="preserve">    </w:t>
      </w:r>
      <w:r>
        <w:rPr>
          <w:rFonts w:hint="eastAsia" w:ascii="仿宋" w:hAnsi="仿宋" w:eastAsia="仿宋" w:cs="仿宋"/>
          <w:sz w:val="24"/>
          <w:u w:val="single"/>
        </w:rPr>
        <w:t xml:space="preserve">  </w:t>
      </w:r>
      <w:r>
        <w:rPr>
          <w:rFonts w:hint="eastAsia" w:ascii="仿宋" w:hAnsi="仿宋" w:eastAsia="仿宋" w:cs="仿宋"/>
          <w:sz w:val="24"/>
          <w:u w:val="single"/>
          <w:lang w:val="zh-CN"/>
        </w:rPr>
        <w:t xml:space="preserve">    </w:t>
      </w:r>
      <w:r>
        <w:rPr>
          <w:rFonts w:hint="eastAsia" w:ascii="仿宋" w:hAnsi="仿宋" w:eastAsia="仿宋" w:cs="仿宋"/>
          <w:sz w:val="24"/>
          <w:u w:val="single"/>
        </w:rPr>
        <w:t xml:space="preserve">  </w:t>
      </w:r>
      <w:r>
        <w:rPr>
          <w:rFonts w:hint="eastAsia" w:ascii="仿宋" w:hAnsi="仿宋" w:eastAsia="仿宋" w:cs="仿宋"/>
          <w:sz w:val="24"/>
          <w:u w:val="single"/>
          <w:lang w:val="zh-CN"/>
        </w:rPr>
        <w:t xml:space="preserve">    </w:t>
      </w:r>
      <w:r>
        <w:rPr>
          <w:rFonts w:hint="eastAsia" w:ascii="仿宋" w:hAnsi="仿宋" w:eastAsia="仿宋" w:cs="仿宋"/>
          <w:sz w:val="24"/>
          <w:u w:val="single"/>
        </w:rPr>
        <w:t xml:space="preserve">  </w:t>
      </w:r>
      <w:r>
        <w:rPr>
          <w:rFonts w:hint="eastAsia" w:ascii="仿宋" w:hAnsi="仿宋" w:eastAsia="仿宋" w:cs="仿宋"/>
          <w:sz w:val="24"/>
          <w:u w:val="single"/>
          <w:lang w:val="zh-CN"/>
        </w:rPr>
        <w:t xml:space="preserve">    </w:t>
      </w:r>
      <w:r>
        <w:rPr>
          <w:rFonts w:hint="eastAsia" w:ascii="仿宋" w:hAnsi="仿宋" w:eastAsia="仿宋" w:cs="仿宋"/>
          <w:sz w:val="24"/>
          <w:u w:val="single"/>
        </w:rPr>
        <w:t xml:space="preserve">  </w:t>
      </w:r>
      <w:r>
        <w:rPr>
          <w:rFonts w:hint="eastAsia" w:ascii="仿宋" w:hAnsi="仿宋" w:eastAsia="仿宋" w:cs="仿宋"/>
          <w:sz w:val="24"/>
          <w:u w:val="single"/>
          <w:lang w:val="zh-CN"/>
        </w:rPr>
        <w:t xml:space="preserve">  </w:t>
      </w:r>
    </w:p>
    <w:p>
      <w:pPr>
        <w:pStyle w:val="64"/>
        <w:spacing w:before="24" w:after="24" w:line="360" w:lineRule="auto"/>
        <w:ind w:firstLine="480"/>
        <w:rPr>
          <w:rFonts w:hint="eastAsia" w:ascii="仿宋" w:hAnsi="仿宋" w:eastAsia="仿宋" w:cs="仿宋"/>
          <w:sz w:val="24"/>
        </w:rPr>
      </w:pPr>
      <w:r>
        <w:rPr>
          <w:rFonts w:hint="eastAsia" w:ascii="仿宋" w:hAnsi="仿宋" w:eastAsia="仿宋" w:cs="仿宋"/>
          <w:sz w:val="24"/>
        </w:rPr>
        <w:t>乙方（供应商）：</w:t>
      </w:r>
      <w:r>
        <w:rPr>
          <w:rFonts w:hint="eastAsia" w:ascii="仿宋" w:hAnsi="仿宋" w:eastAsia="仿宋" w:cs="仿宋"/>
          <w:sz w:val="24"/>
          <w:u w:val="single"/>
          <w:lang w:val="zh-CN"/>
        </w:rPr>
        <w:t xml:space="preserve">  </w:t>
      </w:r>
      <w:r>
        <w:rPr>
          <w:rFonts w:hint="eastAsia" w:ascii="仿宋" w:hAnsi="仿宋" w:eastAsia="仿宋" w:cs="仿宋"/>
          <w:sz w:val="24"/>
          <w:u w:val="single"/>
        </w:rPr>
        <w:t xml:space="preserve">  </w:t>
      </w:r>
      <w:r>
        <w:rPr>
          <w:rFonts w:hint="eastAsia" w:ascii="仿宋" w:hAnsi="仿宋" w:eastAsia="仿宋" w:cs="仿宋"/>
          <w:sz w:val="24"/>
          <w:u w:val="single"/>
          <w:lang w:val="zh-CN"/>
        </w:rPr>
        <w:t xml:space="preserve">    </w:t>
      </w:r>
      <w:r>
        <w:rPr>
          <w:rFonts w:hint="eastAsia" w:ascii="仿宋" w:hAnsi="仿宋" w:eastAsia="仿宋" w:cs="仿宋"/>
          <w:sz w:val="24"/>
          <w:u w:val="single"/>
        </w:rPr>
        <w:t xml:space="preserve">  </w:t>
      </w:r>
      <w:r>
        <w:rPr>
          <w:rFonts w:hint="eastAsia" w:ascii="仿宋" w:hAnsi="仿宋" w:eastAsia="仿宋" w:cs="仿宋"/>
          <w:sz w:val="24"/>
          <w:u w:val="single"/>
          <w:lang w:val="zh-CN"/>
        </w:rPr>
        <w:t xml:space="preserve">    </w:t>
      </w:r>
      <w:r>
        <w:rPr>
          <w:rFonts w:hint="eastAsia" w:ascii="仿宋" w:hAnsi="仿宋" w:eastAsia="仿宋" w:cs="仿宋"/>
          <w:sz w:val="24"/>
          <w:u w:val="single"/>
        </w:rPr>
        <w:t xml:space="preserve">  </w:t>
      </w:r>
      <w:r>
        <w:rPr>
          <w:rFonts w:hint="eastAsia" w:ascii="仿宋" w:hAnsi="仿宋" w:eastAsia="仿宋" w:cs="仿宋"/>
          <w:sz w:val="24"/>
          <w:u w:val="single"/>
          <w:lang w:val="zh-CN"/>
        </w:rPr>
        <w:t xml:space="preserve">    </w:t>
      </w:r>
      <w:r>
        <w:rPr>
          <w:rFonts w:hint="eastAsia" w:ascii="仿宋" w:hAnsi="仿宋" w:eastAsia="仿宋" w:cs="仿宋"/>
          <w:sz w:val="24"/>
          <w:u w:val="single"/>
        </w:rPr>
        <w:t xml:space="preserve">  </w:t>
      </w:r>
      <w:r>
        <w:rPr>
          <w:rFonts w:hint="eastAsia" w:ascii="仿宋" w:hAnsi="仿宋" w:eastAsia="仿宋" w:cs="仿宋"/>
          <w:sz w:val="24"/>
          <w:u w:val="single"/>
          <w:lang w:val="zh-CN"/>
        </w:rPr>
        <w:t xml:space="preserve">    </w:t>
      </w:r>
      <w:r>
        <w:rPr>
          <w:rFonts w:hint="eastAsia" w:ascii="仿宋" w:hAnsi="仿宋" w:eastAsia="仿宋" w:cs="仿宋"/>
          <w:sz w:val="24"/>
          <w:u w:val="single"/>
        </w:rPr>
        <w:t xml:space="preserve">  </w:t>
      </w:r>
      <w:r>
        <w:rPr>
          <w:rFonts w:hint="eastAsia" w:ascii="仿宋" w:hAnsi="仿宋" w:eastAsia="仿宋" w:cs="仿宋"/>
          <w:sz w:val="24"/>
          <w:u w:val="single"/>
          <w:lang w:val="zh-CN"/>
        </w:rPr>
        <w:t xml:space="preserve">    </w:t>
      </w:r>
      <w:r>
        <w:rPr>
          <w:rFonts w:hint="eastAsia" w:ascii="仿宋" w:hAnsi="仿宋" w:eastAsia="仿宋" w:cs="仿宋"/>
          <w:sz w:val="24"/>
          <w:u w:val="single"/>
        </w:rPr>
        <w:t xml:space="preserve">  </w:t>
      </w:r>
      <w:r>
        <w:rPr>
          <w:rFonts w:hint="eastAsia" w:ascii="仿宋" w:hAnsi="仿宋" w:eastAsia="仿宋" w:cs="仿宋"/>
          <w:sz w:val="24"/>
          <w:u w:val="single"/>
          <w:lang w:val="zh-CN"/>
        </w:rPr>
        <w:t xml:space="preserve">    </w:t>
      </w:r>
      <w:r>
        <w:rPr>
          <w:rFonts w:hint="eastAsia" w:ascii="仿宋" w:hAnsi="仿宋" w:eastAsia="仿宋" w:cs="仿宋"/>
          <w:sz w:val="24"/>
          <w:u w:val="single"/>
        </w:rPr>
        <w:t xml:space="preserve">  </w:t>
      </w:r>
      <w:r>
        <w:rPr>
          <w:rFonts w:hint="eastAsia" w:ascii="仿宋" w:hAnsi="仿宋" w:eastAsia="仿宋" w:cs="仿宋"/>
          <w:sz w:val="24"/>
          <w:u w:val="single"/>
          <w:lang w:val="zh-CN"/>
        </w:rPr>
        <w:t xml:space="preserve">    </w:t>
      </w:r>
      <w:r>
        <w:rPr>
          <w:rFonts w:hint="eastAsia" w:ascii="仿宋" w:hAnsi="仿宋" w:eastAsia="仿宋" w:cs="仿宋"/>
          <w:sz w:val="24"/>
          <w:u w:val="single"/>
        </w:rPr>
        <w:t xml:space="preserve">  </w:t>
      </w:r>
      <w:r>
        <w:rPr>
          <w:rFonts w:hint="eastAsia" w:ascii="仿宋" w:hAnsi="仿宋" w:eastAsia="仿宋" w:cs="仿宋"/>
          <w:sz w:val="24"/>
          <w:u w:val="single"/>
          <w:lang w:val="zh-CN"/>
        </w:rPr>
        <w:t xml:space="preserve">  </w:t>
      </w:r>
    </w:p>
    <w:p>
      <w:pPr>
        <w:spacing w:before="24" w:after="24" w:line="360" w:lineRule="auto"/>
        <w:ind w:firstLine="480" w:firstLineChars="200"/>
        <w:rPr>
          <w:rFonts w:hint="eastAsia" w:ascii="仿宋" w:hAnsi="仿宋" w:eastAsia="仿宋" w:cs="仿宋"/>
          <w:sz w:val="24"/>
          <w:lang w:val="zh-CN"/>
        </w:rPr>
      </w:pPr>
    </w:p>
    <w:p>
      <w:pPr>
        <w:spacing w:before="24" w:after="24" w:line="360" w:lineRule="auto"/>
        <w:ind w:firstLine="480" w:firstLineChars="200"/>
        <w:rPr>
          <w:rFonts w:hint="eastAsia" w:ascii="仿宋" w:hAnsi="仿宋" w:eastAsia="仿宋" w:cs="仿宋"/>
          <w:sz w:val="24"/>
        </w:rPr>
      </w:pPr>
      <w:r>
        <w:rPr>
          <w:rFonts w:hint="eastAsia" w:ascii="仿宋" w:hAnsi="仿宋" w:eastAsia="仿宋" w:cs="仿宋"/>
          <w:sz w:val="24"/>
          <w:lang w:val="zh-CN"/>
        </w:rPr>
        <w:t>根据《中华人民共和国</w:t>
      </w:r>
      <w:r>
        <w:rPr>
          <w:rFonts w:hint="eastAsia" w:ascii="仿宋" w:hAnsi="仿宋" w:eastAsia="仿宋" w:cs="仿宋"/>
          <w:sz w:val="24"/>
        </w:rPr>
        <w:t>民法典</w:t>
      </w:r>
      <w:r>
        <w:rPr>
          <w:rFonts w:hint="eastAsia" w:ascii="仿宋" w:hAnsi="仿宋" w:eastAsia="仿宋" w:cs="仿宋"/>
          <w:sz w:val="24"/>
          <w:lang w:val="zh-CN"/>
        </w:rPr>
        <w:t>》、《中华人民共和国政府采购法》、</w:t>
      </w:r>
      <w:r>
        <w:rPr>
          <w:rFonts w:hint="eastAsia" w:ascii="仿宋" w:hAnsi="仿宋" w:eastAsia="仿宋" w:cs="仿宋"/>
          <w:sz w:val="24"/>
        </w:rPr>
        <w:t>《中华人民共和国政府采购法实施条例》</w:t>
      </w:r>
      <w:r>
        <w:rPr>
          <w:rFonts w:hint="eastAsia" w:ascii="仿宋" w:hAnsi="仿宋" w:eastAsia="仿宋" w:cs="仿宋"/>
          <w:sz w:val="24"/>
          <w:lang w:val="zh-CN"/>
        </w:rPr>
        <w:t>等相关法律法规之规定，按照平等、自愿、公平和诚实信用的原则，经甲方和乙方协商一致，约定以下合同</w:t>
      </w:r>
      <w:r>
        <w:rPr>
          <w:rFonts w:hint="eastAsia" w:ascii="仿宋" w:hAnsi="仿宋" w:eastAsia="仿宋" w:cs="仿宋"/>
          <w:sz w:val="24"/>
        </w:rPr>
        <w:t>条款，以兹共同遵守、全面履行。</w:t>
      </w:r>
    </w:p>
    <w:p>
      <w:pPr>
        <w:spacing w:before="24" w:after="24" w:line="360" w:lineRule="auto"/>
        <w:rPr>
          <w:rFonts w:hint="eastAsia" w:ascii="仿宋" w:hAnsi="仿宋" w:eastAsia="仿宋" w:cs="仿宋"/>
          <w:sz w:val="24"/>
        </w:rPr>
      </w:pPr>
      <w:bookmarkStart w:id="439" w:name="_Toc22967"/>
      <w:bookmarkStart w:id="440" w:name="_Toc15367"/>
      <w:bookmarkStart w:id="441" w:name="_Toc6601"/>
      <w:bookmarkStart w:id="442" w:name="_Toc9470"/>
      <w:bookmarkStart w:id="443" w:name="_Toc26482"/>
      <w:bookmarkStart w:id="444" w:name="_Toc19514"/>
      <w:bookmarkStart w:id="445" w:name="_Toc20421"/>
      <w:bookmarkStart w:id="446" w:name="_Toc28855"/>
      <w:r>
        <w:rPr>
          <w:rFonts w:hint="eastAsia" w:ascii="仿宋" w:hAnsi="仿宋" w:eastAsia="仿宋" w:cs="仿宋"/>
          <w:b/>
          <w:sz w:val="24"/>
        </w:rPr>
        <w:t>1.合同组成部分</w:t>
      </w:r>
      <w:bookmarkEnd w:id="439"/>
      <w:bookmarkEnd w:id="440"/>
      <w:bookmarkEnd w:id="441"/>
      <w:bookmarkEnd w:id="442"/>
      <w:bookmarkEnd w:id="443"/>
      <w:bookmarkEnd w:id="444"/>
      <w:bookmarkEnd w:id="445"/>
      <w:bookmarkEnd w:id="446"/>
    </w:p>
    <w:p>
      <w:pPr>
        <w:spacing w:before="24" w:after="24" w:line="360" w:lineRule="auto"/>
        <w:ind w:firstLine="480" w:firstLineChars="200"/>
        <w:rPr>
          <w:rFonts w:hint="eastAsia" w:ascii="仿宋" w:hAnsi="仿宋" w:eastAsia="仿宋" w:cs="仿宋"/>
          <w:sz w:val="24"/>
        </w:rPr>
      </w:pPr>
      <w:r>
        <w:rPr>
          <w:rFonts w:hint="eastAsia" w:ascii="仿宋" w:hAnsi="仿宋" w:eastAsia="仿宋" w:cs="仿宋"/>
          <w:sz w:val="24"/>
        </w:rPr>
        <w:t>下列文件为本合同的组成部分，并构成一个整体，需综合解释、相互补充。如果下列文件内容出现不一致的情形，那么在保证按照招标文件确定的事项的前提下，组成本合同的多个文件的优先适用顺序如下：</w:t>
      </w:r>
    </w:p>
    <w:p>
      <w:pPr>
        <w:adjustRightInd w:val="0"/>
        <w:snapToGrid w:val="0"/>
        <w:spacing w:before="24" w:after="24" w:line="360" w:lineRule="auto"/>
        <w:ind w:firstLine="475" w:firstLineChars="198"/>
        <w:rPr>
          <w:rFonts w:hint="eastAsia" w:ascii="仿宋" w:hAnsi="仿宋" w:eastAsia="仿宋" w:cs="仿宋"/>
          <w:sz w:val="24"/>
        </w:rPr>
      </w:pPr>
      <w:bookmarkStart w:id="447" w:name="_Toc18585"/>
      <w:bookmarkStart w:id="448" w:name="_Toc22185"/>
      <w:bookmarkStart w:id="449" w:name="_Toc2918"/>
      <w:bookmarkStart w:id="450" w:name="_Toc30104"/>
      <w:bookmarkStart w:id="451" w:name="_Toc6773"/>
      <w:bookmarkStart w:id="452" w:name="_Toc18557"/>
      <w:bookmarkStart w:id="453" w:name="_Toc6311"/>
      <w:bookmarkStart w:id="454" w:name="_Toc16407"/>
      <w:r>
        <w:rPr>
          <w:rFonts w:hint="eastAsia" w:ascii="仿宋" w:hAnsi="仿宋" w:eastAsia="仿宋" w:cs="仿宋"/>
          <w:sz w:val="24"/>
        </w:rPr>
        <w:t>1.1 协议书；</w:t>
      </w:r>
    </w:p>
    <w:p>
      <w:pPr>
        <w:adjustRightInd w:val="0"/>
        <w:snapToGrid w:val="0"/>
        <w:spacing w:before="24" w:after="24" w:line="360" w:lineRule="auto"/>
        <w:ind w:firstLine="475" w:firstLineChars="198"/>
        <w:rPr>
          <w:rFonts w:hint="eastAsia" w:ascii="仿宋" w:hAnsi="仿宋" w:eastAsia="仿宋" w:cs="仿宋"/>
          <w:sz w:val="24"/>
        </w:rPr>
      </w:pPr>
      <w:r>
        <w:rPr>
          <w:rFonts w:hint="eastAsia" w:ascii="仿宋" w:hAnsi="仿宋" w:eastAsia="仿宋" w:cs="仿宋"/>
          <w:sz w:val="24"/>
        </w:rPr>
        <w:t>1.2 中标通知书、投标文件、招标文件、澄清、补充文件；</w:t>
      </w:r>
    </w:p>
    <w:p>
      <w:pPr>
        <w:adjustRightInd w:val="0"/>
        <w:snapToGrid w:val="0"/>
        <w:spacing w:before="24" w:after="24" w:line="360" w:lineRule="auto"/>
        <w:ind w:firstLine="480" w:firstLineChars="200"/>
        <w:rPr>
          <w:rFonts w:hint="eastAsia" w:ascii="仿宋" w:hAnsi="仿宋" w:eastAsia="仿宋" w:cs="仿宋"/>
          <w:sz w:val="24"/>
        </w:rPr>
      </w:pPr>
      <w:r>
        <w:rPr>
          <w:rFonts w:hint="eastAsia" w:ascii="仿宋" w:hAnsi="仿宋" w:eastAsia="仿宋" w:cs="仿宋"/>
          <w:sz w:val="24"/>
        </w:rPr>
        <w:t>1.3 相关服务建议书；</w:t>
      </w:r>
    </w:p>
    <w:p>
      <w:pPr>
        <w:spacing w:before="24" w:after="24" w:line="360" w:lineRule="auto"/>
        <w:ind w:firstLine="480" w:firstLineChars="200"/>
        <w:rPr>
          <w:rFonts w:hint="eastAsia" w:ascii="仿宋" w:hAnsi="仿宋" w:eastAsia="仿宋" w:cs="仿宋"/>
          <w:sz w:val="24"/>
        </w:rPr>
      </w:pPr>
      <w:r>
        <w:rPr>
          <w:rFonts w:hint="eastAsia" w:ascii="仿宋" w:hAnsi="仿宋" w:eastAsia="仿宋" w:cs="仿宋"/>
          <w:sz w:val="24"/>
        </w:rPr>
        <w:t>本合同签订后，双方依法签订的补充协议也是本合同文件的组成部分。</w:t>
      </w:r>
    </w:p>
    <w:p>
      <w:pPr>
        <w:spacing w:before="24" w:after="24" w:line="360" w:lineRule="auto"/>
        <w:rPr>
          <w:rFonts w:hint="eastAsia" w:ascii="仿宋" w:hAnsi="仿宋" w:eastAsia="仿宋" w:cs="仿宋"/>
          <w:b/>
          <w:sz w:val="24"/>
        </w:rPr>
      </w:pPr>
      <w:r>
        <w:rPr>
          <w:rFonts w:hint="eastAsia" w:ascii="仿宋" w:hAnsi="仿宋" w:eastAsia="仿宋" w:cs="仿宋"/>
          <w:b/>
          <w:sz w:val="24"/>
        </w:rPr>
        <w:t>2.标的</w:t>
      </w:r>
      <w:bookmarkEnd w:id="447"/>
      <w:bookmarkEnd w:id="448"/>
      <w:bookmarkEnd w:id="449"/>
      <w:bookmarkEnd w:id="450"/>
      <w:bookmarkEnd w:id="451"/>
      <w:bookmarkEnd w:id="452"/>
      <w:bookmarkEnd w:id="453"/>
      <w:bookmarkEnd w:id="454"/>
    </w:p>
    <w:p>
      <w:pPr>
        <w:spacing w:before="24" w:after="24" w:line="360" w:lineRule="auto"/>
        <w:ind w:firstLine="480" w:firstLineChars="200"/>
        <w:rPr>
          <w:rFonts w:hint="eastAsia" w:ascii="仿宋" w:hAnsi="仿宋" w:eastAsia="仿宋" w:cs="仿宋"/>
          <w:sz w:val="24"/>
          <w:u w:val="single"/>
        </w:rPr>
      </w:pPr>
      <w:r>
        <w:rPr>
          <w:rFonts w:hint="eastAsia" w:ascii="仿宋" w:hAnsi="仿宋" w:eastAsia="仿宋" w:cs="仿宋"/>
          <w:sz w:val="24"/>
        </w:rPr>
        <w:t>2.1 标的名称：城市管理建设维护项目设计审查及标准制定咨询服务；</w:t>
      </w:r>
    </w:p>
    <w:p>
      <w:pPr>
        <w:spacing w:before="24" w:after="24" w:line="360" w:lineRule="auto"/>
        <w:ind w:firstLine="480" w:firstLineChars="200"/>
        <w:rPr>
          <w:rFonts w:hint="eastAsia" w:ascii="仿宋" w:hAnsi="仿宋" w:eastAsia="仿宋" w:cs="仿宋"/>
          <w:sz w:val="24"/>
        </w:rPr>
      </w:pPr>
      <w:r>
        <w:rPr>
          <w:rFonts w:hint="eastAsia" w:ascii="仿宋" w:hAnsi="仿宋" w:eastAsia="仿宋" w:cs="仿宋"/>
          <w:sz w:val="24"/>
        </w:rPr>
        <w:t>2.2 标的质量：</w:t>
      </w:r>
      <w:r>
        <w:rPr>
          <w:rFonts w:hint="eastAsia" w:ascii="仿宋" w:hAnsi="仿宋" w:eastAsia="仿宋" w:cs="仿宋"/>
          <w:sz w:val="24"/>
          <w:u w:val="single"/>
        </w:rPr>
        <w:t xml:space="preserve"> 合格，满足采购人要求。 </w:t>
      </w:r>
    </w:p>
    <w:p>
      <w:pPr>
        <w:spacing w:before="24" w:after="24" w:line="360" w:lineRule="auto"/>
        <w:rPr>
          <w:rFonts w:hint="eastAsia" w:ascii="仿宋" w:hAnsi="仿宋" w:eastAsia="仿宋" w:cs="仿宋"/>
          <w:b/>
          <w:sz w:val="24"/>
        </w:rPr>
      </w:pPr>
      <w:bookmarkStart w:id="455" w:name="_Toc21124"/>
      <w:bookmarkStart w:id="456" w:name="_Toc1386"/>
      <w:bookmarkStart w:id="457" w:name="_Toc13918"/>
      <w:bookmarkStart w:id="458" w:name="_Toc20141"/>
      <w:bookmarkStart w:id="459" w:name="_Toc5635"/>
      <w:bookmarkStart w:id="460" w:name="_Toc25535"/>
      <w:bookmarkStart w:id="461" w:name="_Toc4929"/>
      <w:bookmarkStart w:id="462" w:name="_Toc6409"/>
      <w:bookmarkStart w:id="463" w:name="_Toc21782"/>
      <w:r>
        <w:rPr>
          <w:rFonts w:hint="eastAsia" w:ascii="仿宋" w:hAnsi="仿宋" w:eastAsia="仿宋" w:cs="仿宋"/>
          <w:b/>
          <w:sz w:val="24"/>
        </w:rPr>
        <w:t>3.价款</w:t>
      </w:r>
      <w:bookmarkEnd w:id="455"/>
      <w:bookmarkEnd w:id="456"/>
      <w:bookmarkEnd w:id="457"/>
      <w:bookmarkEnd w:id="458"/>
      <w:bookmarkEnd w:id="459"/>
      <w:bookmarkEnd w:id="460"/>
      <w:bookmarkEnd w:id="461"/>
      <w:bookmarkEnd w:id="462"/>
      <w:bookmarkEnd w:id="463"/>
    </w:p>
    <w:p>
      <w:pPr>
        <w:spacing w:before="24" w:after="24" w:line="360" w:lineRule="auto"/>
        <w:ind w:firstLine="480" w:firstLineChars="200"/>
        <w:rPr>
          <w:rFonts w:hint="eastAsia" w:ascii="仿宋" w:hAnsi="仿宋" w:eastAsia="仿宋" w:cs="仿宋"/>
          <w:sz w:val="24"/>
        </w:rPr>
      </w:pPr>
      <w:r>
        <w:rPr>
          <w:rFonts w:hint="eastAsia" w:ascii="仿宋" w:hAnsi="仿宋" w:eastAsia="仿宋" w:cs="仿宋"/>
          <w:sz w:val="24"/>
        </w:rPr>
        <w:t>本合同总价为：¥</w:t>
      </w:r>
      <w:r>
        <w:rPr>
          <w:rFonts w:hint="eastAsia" w:ascii="仿宋" w:hAnsi="仿宋" w:eastAsia="仿宋" w:cs="仿宋"/>
          <w:sz w:val="24"/>
          <w:u w:val="single"/>
        </w:rPr>
        <w:t xml:space="preserve">           </w:t>
      </w:r>
      <w:r>
        <w:rPr>
          <w:rFonts w:hint="eastAsia" w:ascii="仿宋" w:hAnsi="仿宋" w:eastAsia="仿宋" w:cs="仿宋"/>
          <w:sz w:val="24"/>
        </w:rPr>
        <w:t>元（大写：</w:t>
      </w:r>
      <w:r>
        <w:rPr>
          <w:rFonts w:hint="eastAsia" w:ascii="仿宋" w:hAnsi="仿宋" w:eastAsia="仿宋" w:cs="仿宋"/>
          <w:sz w:val="24"/>
          <w:u w:val="single"/>
        </w:rPr>
        <w:t xml:space="preserve">                 </w:t>
      </w:r>
      <w:r>
        <w:rPr>
          <w:rFonts w:hint="eastAsia" w:ascii="仿宋" w:hAnsi="仿宋" w:eastAsia="仿宋" w:cs="仿宋"/>
          <w:sz w:val="24"/>
        </w:rPr>
        <w:t>元人民币）。</w:t>
      </w:r>
    </w:p>
    <w:p>
      <w:pPr>
        <w:spacing w:before="24" w:after="24"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备注：项目实施过程中按照投标分项报价表中的单价据实结算。</w:t>
      </w:r>
    </w:p>
    <w:p>
      <w:pPr>
        <w:spacing w:before="24" w:after="24" w:line="360" w:lineRule="auto"/>
        <w:rPr>
          <w:rFonts w:hint="eastAsia" w:ascii="仿宋" w:hAnsi="仿宋" w:eastAsia="仿宋" w:cs="仿宋"/>
          <w:b/>
          <w:sz w:val="24"/>
        </w:rPr>
      </w:pPr>
      <w:bookmarkStart w:id="464" w:name="_Toc30158"/>
      <w:bookmarkStart w:id="465" w:name="_Toc30506"/>
      <w:bookmarkStart w:id="466" w:name="_Toc26916"/>
      <w:bookmarkStart w:id="467" w:name="_Toc13113"/>
      <w:bookmarkStart w:id="468" w:name="_Toc17639"/>
      <w:bookmarkStart w:id="469" w:name="_Toc14993"/>
      <w:bookmarkStart w:id="470" w:name="_Toc15617"/>
      <w:bookmarkStart w:id="471" w:name="_Toc3654"/>
      <w:bookmarkStart w:id="472" w:name="_Toc13174"/>
      <w:r>
        <w:rPr>
          <w:rFonts w:hint="eastAsia" w:ascii="仿宋" w:hAnsi="仿宋" w:eastAsia="仿宋" w:cs="仿宋"/>
          <w:b/>
          <w:sz w:val="24"/>
        </w:rPr>
        <w:t>4.付款方式和发票开具方式</w:t>
      </w:r>
      <w:bookmarkEnd w:id="464"/>
      <w:bookmarkEnd w:id="465"/>
      <w:bookmarkEnd w:id="466"/>
      <w:bookmarkEnd w:id="467"/>
      <w:bookmarkEnd w:id="468"/>
      <w:bookmarkEnd w:id="469"/>
      <w:bookmarkEnd w:id="470"/>
      <w:bookmarkEnd w:id="471"/>
      <w:bookmarkEnd w:id="472"/>
    </w:p>
    <w:p>
      <w:pPr>
        <w:spacing w:before="24" w:after="24" w:line="360" w:lineRule="auto"/>
        <w:ind w:firstLine="480" w:firstLineChars="200"/>
        <w:rPr>
          <w:rFonts w:hint="eastAsia" w:ascii="仿宋" w:hAnsi="仿宋" w:eastAsia="仿宋" w:cs="仿宋"/>
          <w:sz w:val="24"/>
        </w:rPr>
      </w:pPr>
      <w:bookmarkStart w:id="473" w:name="_Toc8772"/>
      <w:bookmarkStart w:id="474" w:name="_Toc3625"/>
      <w:bookmarkStart w:id="475" w:name="_Toc4760"/>
      <w:bookmarkStart w:id="476" w:name="_Toc19039"/>
      <w:bookmarkStart w:id="477" w:name="_Toc31421"/>
      <w:bookmarkStart w:id="478" w:name="_Toc11108"/>
      <w:bookmarkStart w:id="479" w:name="_Toc17784"/>
      <w:r>
        <w:rPr>
          <w:rFonts w:hint="eastAsia" w:ascii="仿宋" w:hAnsi="仿宋" w:eastAsia="仿宋" w:cs="仿宋"/>
          <w:sz w:val="24"/>
        </w:rPr>
        <w:t>（1）</w:t>
      </w:r>
      <w:r>
        <w:rPr>
          <w:rFonts w:hint="eastAsia" w:ascii="仿宋" w:hAnsi="仿宋" w:eastAsia="仿宋" w:cs="仿宋"/>
          <w:sz w:val="24"/>
          <w:u w:val="single"/>
        </w:rPr>
        <w:t>付款方式：合同签订后，每满</w:t>
      </w:r>
      <w:r>
        <w:rPr>
          <w:rFonts w:hint="eastAsia" w:ascii="仿宋" w:hAnsi="仿宋" w:eastAsia="仿宋" w:cs="仿宋"/>
          <w:sz w:val="24"/>
          <w:u w:val="single"/>
          <w:lang w:eastAsia="zh-CN"/>
        </w:rPr>
        <w:t>一个季度</w:t>
      </w:r>
      <w:r>
        <w:rPr>
          <w:rFonts w:hint="eastAsia" w:ascii="仿宋" w:hAnsi="仿宋" w:eastAsia="仿宋" w:cs="仿宋"/>
          <w:sz w:val="24"/>
          <w:u w:val="single"/>
        </w:rPr>
        <w:t>后5个工作日内支付该时间段实际工作量的服务费用</w:t>
      </w:r>
      <w:r>
        <w:rPr>
          <w:rFonts w:hint="eastAsia" w:ascii="仿宋" w:hAnsi="仿宋" w:eastAsia="仿宋" w:cs="仿宋"/>
          <w:sz w:val="24"/>
        </w:rPr>
        <w:t>；</w:t>
      </w:r>
    </w:p>
    <w:p>
      <w:pPr>
        <w:spacing w:before="24" w:after="24" w:line="360" w:lineRule="auto"/>
        <w:ind w:firstLine="480" w:firstLineChars="200"/>
        <w:rPr>
          <w:rFonts w:hint="eastAsia" w:ascii="仿宋" w:hAnsi="仿宋" w:eastAsia="仿宋" w:cs="仿宋"/>
          <w:sz w:val="24"/>
        </w:rPr>
      </w:pPr>
      <w:r>
        <w:rPr>
          <w:rFonts w:hint="eastAsia" w:ascii="仿宋" w:hAnsi="仿宋" w:eastAsia="仿宋" w:cs="仿宋"/>
          <w:sz w:val="24"/>
        </w:rPr>
        <w:t>（2）乙方承诺在甲方办理以上各期付款的支付手续前，为甲方出具等额的符合国家规定的发票；</w:t>
      </w:r>
    </w:p>
    <w:p>
      <w:pPr>
        <w:spacing w:before="24" w:after="24" w:line="360" w:lineRule="auto"/>
        <w:ind w:firstLine="480" w:firstLineChars="200"/>
        <w:rPr>
          <w:rFonts w:hint="eastAsia" w:ascii="仿宋" w:hAnsi="仿宋" w:eastAsia="仿宋" w:cs="仿宋"/>
          <w:sz w:val="24"/>
        </w:rPr>
      </w:pPr>
      <w:r>
        <w:rPr>
          <w:rFonts w:hint="eastAsia" w:ascii="仿宋" w:hAnsi="仿宋" w:eastAsia="仿宋" w:cs="仿宋"/>
          <w:sz w:val="24"/>
        </w:rPr>
        <w:t>（3）上述时间不包括甲方正常办理支付报批手续的时间。</w:t>
      </w:r>
    </w:p>
    <w:p>
      <w:pPr>
        <w:spacing w:before="24" w:after="24" w:line="360" w:lineRule="auto"/>
        <w:rPr>
          <w:rFonts w:hint="eastAsia" w:ascii="仿宋" w:hAnsi="仿宋" w:eastAsia="仿宋" w:cs="仿宋"/>
          <w:b/>
          <w:sz w:val="24"/>
        </w:rPr>
      </w:pPr>
      <w:bookmarkStart w:id="480" w:name="_Toc18630"/>
      <w:r>
        <w:rPr>
          <w:rFonts w:hint="eastAsia" w:ascii="仿宋" w:hAnsi="仿宋" w:eastAsia="仿宋" w:cs="仿宋"/>
          <w:b/>
          <w:sz w:val="24"/>
        </w:rPr>
        <w:t>5.服务期、地点</w:t>
      </w:r>
      <w:bookmarkEnd w:id="473"/>
      <w:bookmarkEnd w:id="474"/>
      <w:bookmarkEnd w:id="475"/>
      <w:bookmarkEnd w:id="476"/>
      <w:bookmarkEnd w:id="477"/>
      <w:bookmarkEnd w:id="478"/>
      <w:bookmarkEnd w:id="479"/>
      <w:bookmarkEnd w:id="480"/>
    </w:p>
    <w:p>
      <w:pPr>
        <w:spacing w:before="24" w:after="24" w:line="360" w:lineRule="auto"/>
        <w:ind w:firstLine="480" w:firstLineChars="200"/>
        <w:rPr>
          <w:rFonts w:hint="eastAsia" w:ascii="仿宋" w:hAnsi="仿宋" w:eastAsia="仿宋" w:cs="仿宋"/>
          <w:sz w:val="24"/>
          <w:u w:val="single"/>
        </w:rPr>
      </w:pPr>
      <w:r>
        <w:rPr>
          <w:rFonts w:hint="eastAsia" w:ascii="仿宋" w:hAnsi="仿宋" w:eastAsia="仿宋" w:cs="仿宋"/>
          <w:sz w:val="24"/>
        </w:rPr>
        <w:t>5.1服务期：</w:t>
      </w:r>
      <w:r>
        <w:rPr>
          <w:rFonts w:hint="eastAsia" w:ascii="仿宋" w:hAnsi="仿宋" w:eastAsia="仿宋" w:cs="仿宋"/>
          <w:sz w:val="24"/>
          <w:u w:val="single"/>
        </w:rPr>
        <w:t xml:space="preserve">                                             </w:t>
      </w:r>
    </w:p>
    <w:p>
      <w:pPr>
        <w:spacing w:before="24" w:after="24" w:line="360" w:lineRule="auto"/>
        <w:ind w:firstLine="480" w:firstLineChars="200"/>
        <w:rPr>
          <w:rFonts w:hint="eastAsia" w:ascii="仿宋" w:hAnsi="仿宋" w:eastAsia="仿宋" w:cs="仿宋"/>
          <w:sz w:val="24"/>
        </w:rPr>
      </w:pPr>
      <w:r>
        <w:rPr>
          <w:rFonts w:hint="eastAsia" w:ascii="仿宋" w:hAnsi="仿宋" w:eastAsia="仿宋" w:cs="仿宋"/>
          <w:sz w:val="24"/>
        </w:rPr>
        <w:t>5.2</w:t>
      </w:r>
      <w:bookmarkStart w:id="481" w:name="_Toc5698"/>
      <w:bookmarkStart w:id="482" w:name="_Toc3232"/>
      <w:bookmarkStart w:id="483" w:name="_Toc18097"/>
      <w:bookmarkStart w:id="484" w:name="_Toc24662"/>
      <w:bookmarkStart w:id="485" w:name="_Toc15869"/>
      <w:bookmarkStart w:id="486" w:name="_Toc14539"/>
      <w:bookmarkStart w:id="487" w:name="_Toc8586"/>
      <w:bookmarkStart w:id="488" w:name="_Toc3079"/>
      <w:bookmarkStart w:id="489" w:name="_Toc2375"/>
      <w:r>
        <w:rPr>
          <w:rFonts w:hint="eastAsia" w:ascii="仿宋" w:hAnsi="仿宋" w:eastAsia="仿宋" w:cs="仿宋"/>
          <w:b w:val="0"/>
          <w:color w:val="auto"/>
          <w:kern w:val="2"/>
          <w:sz w:val="24"/>
          <w:szCs w:val="24"/>
          <w:lang w:val="en-US" w:eastAsia="zh-CN" w:bidi="ar-SA"/>
        </w:rPr>
        <w:t>服务地点（合同履行地点）：</w:t>
      </w:r>
    </w:p>
    <w:p>
      <w:pPr>
        <w:spacing w:before="24" w:after="24" w:line="360" w:lineRule="auto"/>
        <w:rPr>
          <w:rFonts w:hint="eastAsia" w:ascii="仿宋" w:hAnsi="仿宋" w:eastAsia="仿宋" w:cs="仿宋"/>
          <w:b/>
          <w:sz w:val="24"/>
        </w:rPr>
      </w:pPr>
      <w:r>
        <w:rPr>
          <w:rFonts w:hint="eastAsia" w:ascii="仿宋" w:hAnsi="仿宋" w:eastAsia="仿宋" w:cs="仿宋"/>
          <w:b/>
          <w:sz w:val="24"/>
        </w:rPr>
        <w:t>6.</w:t>
      </w:r>
      <w:bookmarkEnd w:id="481"/>
      <w:bookmarkEnd w:id="482"/>
      <w:bookmarkEnd w:id="483"/>
      <w:bookmarkEnd w:id="484"/>
      <w:bookmarkEnd w:id="485"/>
      <w:bookmarkEnd w:id="486"/>
      <w:bookmarkEnd w:id="487"/>
      <w:bookmarkEnd w:id="488"/>
      <w:bookmarkEnd w:id="489"/>
      <w:r>
        <w:rPr>
          <w:rFonts w:hint="eastAsia" w:ascii="仿宋" w:hAnsi="仿宋" w:eastAsia="仿宋" w:cs="仿宋"/>
          <w:b/>
          <w:sz w:val="24"/>
        </w:rPr>
        <w:t>提交成果及咨询服务内容</w:t>
      </w:r>
    </w:p>
    <w:p>
      <w:pPr>
        <w:spacing w:before="24" w:after="24" w:line="360" w:lineRule="auto"/>
        <w:ind w:firstLine="480" w:firstLineChars="200"/>
        <w:rPr>
          <w:rFonts w:hint="eastAsia" w:ascii="仿宋" w:hAnsi="仿宋" w:eastAsia="仿宋" w:cs="仿宋"/>
          <w:b/>
          <w:sz w:val="24"/>
        </w:rPr>
      </w:pPr>
      <w:r>
        <w:rPr>
          <w:rFonts w:hint="eastAsia" w:ascii="仿宋" w:hAnsi="仿宋" w:eastAsia="仿宋" w:cs="仿宋"/>
          <w:sz w:val="24"/>
          <w:u w:val="single"/>
        </w:rPr>
        <w:t xml:space="preserve"> 城市管理建设维护项目设计审查及标准制定咨询服务 </w:t>
      </w:r>
    </w:p>
    <w:p>
      <w:pPr>
        <w:spacing w:before="24" w:after="24" w:line="360" w:lineRule="auto"/>
        <w:rPr>
          <w:rFonts w:hint="eastAsia" w:ascii="仿宋" w:hAnsi="仿宋" w:eastAsia="仿宋" w:cs="仿宋"/>
          <w:sz w:val="24"/>
        </w:rPr>
      </w:pPr>
      <w:r>
        <w:rPr>
          <w:rFonts w:hint="eastAsia" w:ascii="仿宋" w:hAnsi="仿宋" w:eastAsia="仿宋" w:cs="仿宋"/>
          <w:b/>
          <w:sz w:val="24"/>
        </w:rPr>
        <w:t>7.知识产权约定</w:t>
      </w:r>
    </w:p>
    <w:p>
      <w:pPr>
        <w:adjustRightInd w:val="0"/>
        <w:snapToGrid w:val="0"/>
        <w:spacing w:before="24" w:after="24" w:line="360" w:lineRule="auto"/>
        <w:ind w:firstLine="475" w:firstLineChars="198"/>
        <w:rPr>
          <w:rFonts w:hint="eastAsia" w:ascii="仿宋" w:hAnsi="仿宋" w:eastAsia="仿宋" w:cs="仿宋"/>
          <w:sz w:val="24"/>
        </w:rPr>
      </w:pPr>
      <w:r>
        <w:rPr>
          <w:rFonts w:hint="eastAsia" w:ascii="仿宋" w:hAnsi="仿宋" w:eastAsia="仿宋" w:cs="仿宋"/>
          <w:sz w:val="24"/>
        </w:rPr>
        <w:t>7.1 甲方在未付清所有委托咨询费用之前，乙方所提供成果文件的知识产权归乙方所有。</w:t>
      </w:r>
    </w:p>
    <w:p>
      <w:pPr>
        <w:adjustRightInd w:val="0"/>
        <w:snapToGrid w:val="0"/>
        <w:spacing w:before="24" w:after="24" w:line="360" w:lineRule="auto"/>
        <w:ind w:firstLine="475" w:firstLineChars="198"/>
        <w:rPr>
          <w:rFonts w:hint="eastAsia" w:ascii="仿宋" w:hAnsi="仿宋" w:eastAsia="仿宋" w:cs="仿宋"/>
          <w:sz w:val="24"/>
        </w:rPr>
      </w:pPr>
      <w:r>
        <w:rPr>
          <w:rFonts w:hint="eastAsia" w:ascii="仿宋" w:hAnsi="仿宋" w:eastAsia="仿宋" w:cs="仿宋"/>
          <w:sz w:val="24"/>
        </w:rPr>
        <w:t>7.2 甲方将委托所有服务费用结算完毕后，甲方拥有作品的所有权、使用权和修改权，乙方不得擅自使用。</w:t>
      </w:r>
    </w:p>
    <w:p>
      <w:pPr>
        <w:pStyle w:val="6"/>
        <w:spacing w:after="24" w:line="360" w:lineRule="auto"/>
        <w:rPr>
          <w:rFonts w:hint="eastAsia" w:ascii="仿宋" w:hAnsi="仿宋" w:eastAsia="仿宋" w:cs="仿宋"/>
          <w:sz w:val="24"/>
          <w:szCs w:val="24"/>
        </w:rPr>
      </w:pPr>
      <w:r>
        <w:rPr>
          <w:rFonts w:hint="eastAsia" w:ascii="仿宋" w:hAnsi="仿宋" w:eastAsia="仿宋" w:cs="仿宋"/>
          <w:sz w:val="24"/>
          <w:szCs w:val="24"/>
        </w:rPr>
        <w:t>8.双方的权利义务</w:t>
      </w:r>
    </w:p>
    <w:p>
      <w:pPr>
        <w:adjustRightInd w:val="0"/>
        <w:snapToGrid w:val="0"/>
        <w:spacing w:before="24" w:after="24" w:line="360" w:lineRule="auto"/>
        <w:ind w:firstLine="475" w:firstLineChars="198"/>
        <w:rPr>
          <w:rFonts w:hint="eastAsia" w:ascii="仿宋" w:hAnsi="仿宋" w:eastAsia="仿宋" w:cs="仿宋"/>
          <w:sz w:val="24"/>
        </w:rPr>
      </w:pPr>
      <w:r>
        <w:rPr>
          <w:rFonts w:hint="eastAsia" w:ascii="仿宋" w:hAnsi="仿宋" w:eastAsia="仿宋" w:cs="仿宋"/>
          <w:sz w:val="24"/>
        </w:rPr>
        <w:t>8.1 甲方的权利及义务：</w:t>
      </w:r>
    </w:p>
    <w:p>
      <w:pPr>
        <w:adjustRightInd w:val="0"/>
        <w:snapToGrid w:val="0"/>
        <w:spacing w:before="24" w:after="24" w:line="360" w:lineRule="auto"/>
        <w:ind w:firstLine="475" w:firstLineChars="198"/>
        <w:rPr>
          <w:rFonts w:hint="eastAsia" w:ascii="仿宋" w:hAnsi="仿宋" w:eastAsia="仿宋" w:cs="仿宋"/>
          <w:sz w:val="24"/>
        </w:rPr>
      </w:pPr>
      <w:r>
        <w:rPr>
          <w:rFonts w:hint="eastAsia" w:ascii="仿宋" w:hAnsi="仿宋" w:eastAsia="仿宋" w:cs="仿宋"/>
          <w:sz w:val="24"/>
        </w:rPr>
        <w:t>8.1.1 甲方有权对乙方</w:t>
      </w:r>
      <w:r>
        <w:rPr>
          <w:rFonts w:hint="eastAsia" w:ascii="仿宋" w:hAnsi="仿宋" w:eastAsia="仿宋" w:cs="仿宋"/>
          <w:color w:val="000000"/>
          <w:kern w:val="0"/>
          <w:sz w:val="24"/>
          <w:shd w:val="clear" w:color="auto" w:fill="FFFFFF"/>
        </w:rPr>
        <w:t>的咨询服务</w:t>
      </w:r>
      <w:r>
        <w:rPr>
          <w:rFonts w:hint="eastAsia" w:ascii="仿宋" w:hAnsi="仿宋" w:eastAsia="仿宋" w:cs="仿宋"/>
          <w:sz w:val="24"/>
        </w:rPr>
        <w:t>提出建议和思路，以使乙方完成的成果要求更符合项目要求；</w:t>
      </w:r>
    </w:p>
    <w:p>
      <w:pPr>
        <w:adjustRightInd w:val="0"/>
        <w:snapToGrid w:val="0"/>
        <w:spacing w:before="24" w:after="24" w:line="360" w:lineRule="auto"/>
        <w:ind w:firstLine="475" w:firstLineChars="198"/>
        <w:rPr>
          <w:rFonts w:hint="eastAsia" w:ascii="仿宋" w:hAnsi="仿宋" w:eastAsia="仿宋" w:cs="仿宋"/>
          <w:sz w:val="24"/>
        </w:rPr>
      </w:pPr>
      <w:r>
        <w:rPr>
          <w:rFonts w:hint="eastAsia" w:ascii="仿宋" w:hAnsi="仿宋" w:eastAsia="仿宋" w:cs="仿宋"/>
          <w:sz w:val="24"/>
        </w:rPr>
        <w:t>8.1.2 甲方有权对乙方的工作过程进行监督，如发现问题，甲方有权提出纠正。在本项目执行过程中，甲方在不妨碍乙方正常工作的情况下，有权检查任何原始资料；</w:t>
      </w:r>
    </w:p>
    <w:p>
      <w:pPr>
        <w:adjustRightInd w:val="0"/>
        <w:snapToGrid w:val="0"/>
        <w:spacing w:before="24" w:after="24" w:line="360" w:lineRule="auto"/>
        <w:ind w:firstLine="475" w:firstLineChars="198"/>
        <w:rPr>
          <w:rFonts w:hint="eastAsia" w:ascii="仿宋" w:hAnsi="仿宋" w:eastAsia="仿宋" w:cs="仿宋"/>
          <w:sz w:val="24"/>
        </w:rPr>
      </w:pPr>
      <w:r>
        <w:rPr>
          <w:rFonts w:hint="eastAsia" w:ascii="仿宋" w:hAnsi="仿宋" w:eastAsia="仿宋" w:cs="仿宋"/>
          <w:sz w:val="24"/>
        </w:rPr>
        <w:t>8.1.3 甲方有义务支付合同约定的相关费用；</w:t>
      </w:r>
    </w:p>
    <w:p>
      <w:pPr>
        <w:adjustRightInd w:val="0"/>
        <w:snapToGrid w:val="0"/>
        <w:spacing w:before="24" w:after="24" w:line="360" w:lineRule="auto"/>
        <w:ind w:firstLine="475" w:firstLineChars="198"/>
        <w:rPr>
          <w:rFonts w:hint="eastAsia" w:ascii="仿宋" w:hAnsi="仿宋" w:eastAsia="仿宋" w:cs="仿宋"/>
          <w:sz w:val="24"/>
        </w:rPr>
      </w:pPr>
      <w:r>
        <w:rPr>
          <w:rFonts w:hint="eastAsia" w:ascii="仿宋" w:hAnsi="仿宋" w:eastAsia="仿宋" w:cs="仿宋"/>
          <w:sz w:val="24"/>
        </w:rPr>
        <w:t>8.1.4 甲方有义务提供有关资料给乙方。</w:t>
      </w:r>
    </w:p>
    <w:p>
      <w:pPr>
        <w:adjustRightInd w:val="0"/>
        <w:snapToGrid w:val="0"/>
        <w:spacing w:before="24" w:after="24" w:line="360" w:lineRule="auto"/>
        <w:ind w:firstLine="475" w:firstLineChars="198"/>
        <w:rPr>
          <w:rFonts w:hint="eastAsia" w:ascii="仿宋" w:hAnsi="仿宋" w:eastAsia="仿宋" w:cs="仿宋"/>
          <w:sz w:val="24"/>
        </w:rPr>
      </w:pPr>
      <w:r>
        <w:rPr>
          <w:rFonts w:hint="eastAsia" w:ascii="仿宋" w:hAnsi="仿宋" w:eastAsia="仿宋" w:cs="仿宋"/>
          <w:sz w:val="24"/>
        </w:rPr>
        <w:t>8.2 乙方的权利及义务：</w:t>
      </w:r>
    </w:p>
    <w:p>
      <w:pPr>
        <w:adjustRightInd w:val="0"/>
        <w:snapToGrid w:val="0"/>
        <w:spacing w:before="24" w:after="24" w:line="360" w:lineRule="auto"/>
        <w:ind w:firstLine="475" w:firstLineChars="198"/>
        <w:rPr>
          <w:rFonts w:hint="eastAsia" w:ascii="仿宋" w:hAnsi="仿宋" w:eastAsia="仿宋" w:cs="仿宋"/>
          <w:sz w:val="24"/>
        </w:rPr>
      </w:pPr>
      <w:r>
        <w:rPr>
          <w:rFonts w:hint="eastAsia" w:ascii="仿宋" w:hAnsi="仿宋" w:eastAsia="仿宋" w:cs="仿宋"/>
          <w:sz w:val="24"/>
        </w:rPr>
        <w:t>8.2.1 乙方有权要求甲方提供有关项目资料供乙方参考；</w:t>
      </w:r>
    </w:p>
    <w:p>
      <w:pPr>
        <w:adjustRightInd w:val="0"/>
        <w:snapToGrid w:val="0"/>
        <w:spacing w:before="24" w:after="24" w:line="360" w:lineRule="auto"/>
        <w:ind w:firstLine="475" w:firstLineChars="198"/>
        <w:rPr>
          <w:rFonts w:hint="eastAsia" w:ascii="仿宋" w:hAnsi="仿宋" w:eastAsia="仿宋" w:cs="仿宋"/>
          <w:sz w:val="24"/>
        </w:rPr>
      </w:pPr>
      <w:r>
        <w:rPr>
          <w:rFonts w:hint="eastAsia" w:ascii="仿宋" w:hAnsi="仿宋" w:eastAsia="仿宋" w:cs="仿宋"/>
          <w:sz w:val="24"/>
        </w:rPr>
        <w:t>8.2.2 乙方有权要求甲方按照合同约定支付相应款项；</w:t>
      </w:r>
    </w:p>
    <w:p>
      <w:pPr>
        <w:adjustRightInd w:val="0"/>
        <w:snapToGrid w:val="0"/>
        <w:spacing w:before="24" w:after="24" w:line="360" w:lineRule="auto"/>
        <w:ind w:firstLine="475" w:firstLineChars="198"/>
        <w:rPr>
          <w:rFonts w:hint="eastAsia" w:ascii="仿宋" w:hAnsi="仿宋" w:eastAsia="仿宋" w:cs="仿宋"/>
          <w:sz w:val="24"/>
        </w:rPr>
      </w:pPr>
      <w:r>
        <w:rPr>
          <w:rFonts w:hint="eastAsia" w:ascii="仿宋" w:hAnsi="仿宋" w:eastAsia="仿宋" w:cs="仿宋"/>
          <w:sz w:val="24"/>
        </w:rPr>
        <w:t>8.2.3 乙方需按照甲方的要求提供</w:t>
      </w:r>
      <w:r>
        <w:rPr>
          <w:rFonts w:hint="eastAsia" w:ascii="仿宋" w:hAnsi="仿宋" w:eastAsia="仿宋" w:cs="仿宋"/>
          <w:color w:val="000000"/>
          <w:kern w:val="0"/>
          <w:sz w:val="24"/>
          <w:shd w:val="clear" w:color="auto" w:fill="FFFFFF"/>
        </w:rPr>
        <w:t>咨询服务</w:t>
      </w:r>
      <w:r>
        <w:rPr>
          <w:rFonts w:hint="eastAsia" w:ascii="仿宋" w:hAnsi="仿宋" w:eastAsia="仿宋" w:cs="仿宋"/>
          <w:sz w:val="24"/>
        </w:rPr>
        <w:t>；</w:t>
      </w:r>
    </w:p>
    <w:p>
      <w:pPr>
        <w:adjustRightInd w:val="0"/>
        <w:snapToGrid w:val="0"/>
        <w:spacing w:before="24" w:after="24" w:line="360" w:lineRule="auto"/>
        <w:ind w:firstLine="475" w:firstLineChars="198"/>
        <w:rPr>
          <w:rFonts w:hint="eastAsia" w:ascii="仿宋" w:hAnsi="仿宋" w:eastAsia="仿宋" w:cs="仿宋"/>
          <w:sz w:val="24"/>
        </w:rPr>
      </w:pPr>
      <w:r>
        <w:rPr>
          <w:rFonts w:hint="eastAsia" w:ascii="仿宋" w:hAnsi="仿宋" w:eastAsia="仿宋" w:cs="仿宋"/>
          <w:sz w:val="24"/>
        </w:rPr>
        <w:t>8.2.4 乙方需按照合同约定交付成果；</w:t>
      </w:r>
    </w:p>
    <w:p>
      <w:pPr>
        <w:adjustRightInd w:val="0"/>
        <w:snapToGrid w:val="0"/>
        <w:spacing w:before="24" w:after="24" w:line="360" w:lineRule="auto"/>
        <w:ind w:firstLine="475" w:firstLineChars="198"/>
        <w:rPr>
          <w:rFonts w:hint="eastAsia" w:ascii="仿宋" w:hAnsi="仿宋" w:eastAsia="仿宋" w:cs="仿宋"/>
          <w:sz w:val="24"/>
        </w:rPr>
      </w:pPr>
      <w:r>
        <w:rPr>
          <w:rFonts w:hint="eastAsia" w:ascii="仿宋" w:hAnsi="仿宋" w:eastAsia="仿宋" w:cs="仿宋"/>
          <w:sz w:val="24"/>
        </w:rPr>
        <w:t>8.2.5 乙方需主动与甲方沟通相关事项的细节；</w:t>
      </w:r>
    </w:p>
    <w:p>
      <w:pPr>
        <w:adjustRightInd w:val="0"/>
        <w:snapToGrid w:val="0"/>
        <w:spacing w:before="24" w:after="24" w:line="360" w:lineRule="auto"/>
        <w:ind w:firstLine="475" w:firstLineChars="198"/>
        <w:rPr>
          <w:rFonts w:hint="eastAsia" w:ascii="仿宋" w:hAnsi="仿宋" w:eastAsia="仿宋" w:cs="仿宋"/>
          <w:sz w:val="24"/>
        </w:rPr>
      </w:pPr>
      <w:r>
        <w:rPr>
          <w:rFonts w:hint="eastAsia" w:ascii="仿宋" w:hAnsi="仿宋" w:eastAsia="仿宋" w:cs="仿宋"/>
          <w:sz w:val="24"/>
        </w:rPr>
        <w:t>8.2.6 乙方履行本合同过程中，造成的任何人身损害、财产损失，由乙方自行承担全部责任；</w:t>
      </w:r>
    </w:p>
    <w:p>
      <w:pPr>
        <w:adjustRightInd w:val="0"/>
        <w:snapToGrid w:val="0"/>
        <w:spacing w:before="24" w:after="24" w:line="360" w:lineRule="auto"/>
        <w:ind w:firstLine="475" w:firstLineChars="198"/>
        <w:rPr>
          <w:rFonts w:hint="eastAsia" w:ascii="仿宋" w:hAnsi="仿宋" w:eastAsia="仿宋" w:cs="仿宋"/>
          <w:sz w:val="24"/>
        </w:rPr>
      </w:pPr>
      <w:r>
        <w:rPr>
          <w:rFonts w:hint="eastAsia" w:ascii="仿宋" w:hAnsi="仿宋" w:eastAsia="仿宋" w:cs="仿宋"/>
          <w:sz w:val="24"/>
        </w:rPr>
        <w:t>8.2.7 乙方对项目涉及内容负有保密责任，未经甲方授权，不得向任何第三方提供项目内容。本协议项下工作成果归甲方所有，未经甲方同意，乙方不得以任何形式利用该工作成果。乙方保证其提交的工作成果不侵犯任何其他方的商业秘密、所有权和知识产权及其他合法权益，否则一切法律责任由乙方承担；</w:t>
      </w:r>
    </w:p>
    <w:p>
      <w:pPr>
        <w:adjustRightInd w:val="0"/>
        <w:snapToGrid w:val="0"/>
        <w:spacing w:before="24" w:after="24" w:line="360" w:lineRule="auto"/>
        <w:ind w:firstLine="475" w:firstLineChars="198"/>
        <w:rPr>
          <w:rFonts w:hint="eastAsia" w:ascii="仿宋" w:hAnsi="仿宋" w:eastAsia="仿宋" w:cs="仿宋"/>
          <w:sz w:val="24"/>
        </w:rPr>
      </w:pPr>
      <w:r>
        <w:rPr>
          <w:rFonts w:hint="eastAsia" w:ascii="仿宋" w:hAnsi="仿宋" w:eastAsia="仿宋" w:cs="仿宋"/>
          <w:sz w:val="24"/>
        </w:rPr>
        <w:t>8.2.8 乙方需根据甲方要求进行项目汇报工作。</w:t>
      </w:r>
    </w:p>
    <w:p>
      <w:pPr>
        <w:pStyle w:val="64"/>
        <w:spacing w:before="24" w:after="24" w:line="360" w:lineRule="auto"/>
        <w:ind w:firstLine="480"/>
        <w:rPr>
          <w:rFonts w:hint="eastAsia" w:ascii="仿宋" w:hAnsi="仿宋" w:eastAsia="仿宋" w:cs="仿宋"/>
          <w:sz w:val="24"/>
        </w:rPr>
      </w:pPr>
      <w:r>
        <w:rPr>
          <w:rFonts w:hint="eastAsia" w:ascii="仿宋" w:hAnsi="仿宋" w:eastAsia="仿宋" w:cs="仿宋"/>
          <w:sz w:val="24"/>
        </w:rPr>
        <w:t>8.2.9 乙方应保证足够的项目组成人员，独立开展项目起草及评估等工作，若确有必要，甲方可提供协调沟通帮助。</w:t>
      </w:r>
    </w:p>
    <w:p>
      <w:pPr>
        <w:spacing w:before="24" w:after="24" w:line="360" w:lineRule="auto"/>
        <w:rPr>
          <w:rFonts w:hint="eastAsia" w:ascii="仿宋" w:hAnsi="仿宋" w:eastAsia="仿宋" w:cs="仿宋"/>
          <w:b/>
          <w:sz w:val="24"/>
        </w:rPr>
      </w:pPr>
      <w:r>
        <w:rPr>
          <w:rFonts w:hint="eastAsia" w:ascii="仿宋" w:hAnsi="仿宋" w:eastAsia="仿宋" w:cs="仿宋"/>
          <w:b/>
          <w:sz w:val="24"/>
        </w:rPr>
        <w:t>9.合同争议的解决</w:t>
      </w:r>
    </w:p>
    <w:p>
      <w:pPr>
        <w:spacing w:before="24" w:after="24" w:line="360" w:lineRule="auto"/>
        <w:ind w:firstLine="480" w:firstLineChars="200"/>
        <w:rPr>
          <w:rFonts w:hint="eastAsia" w:ascii="仿宋" w:hAnsi="仿宋" w:eastAsia="仿宋" w:cs="仿宋"/>
          <w:sz w:val="24"/>
        </w:rPr>
      </w:pPr>
      <w:r>
        <w:rPr>
          <w:rFonts w:hint="eastAsia" w:ascii="仿宋" w:hAnsi="仿宋" w:eastAsia="仿宋" w:cs="仿宋"/>
          <w:sz w:val="24"/>
        </w:rPr>
        <w:t>合同执行中发生争议的，当事人双方应协商解决。协商达不成一致时，可向当地行政仲裁机关申请仲裁或者向人民法院提请诉讼。</w:t>
      </w:r>
    </w:p>
    <w:p>
      <w:pPr>
        <w:spacing w:before="24" w:after="24" w:line="360" w:lineRule="auto"/>
        <w:jc w:val="left"/>
        <w:rPr>
          <w:rFonts w:hint="eastAsia" w:ascii="仿宋" w:hAnsi="仿宋" w:eastAsia="仿宋" w:cs="仿宋"/>
          <w:b/>
          <w:bCs/>
          <w:sz w:val="24"/>
        </w:rPr>
      </w:pPr>
      <w:r>
        <w:rPr>
          <w:rFonts w:hint="eastAsia" w:ascii="仿宋" w:hAnsi="仿宋" w:eastAsia="仿宋" w:cs="仿宋"/>
          <w:b/>
          <w:bCs/>
          <w:sz w:val="24"/>
        </w:rPr>
        <w:t>10.不可抗力情况下的免责约定</w:t>
      </w:r>
    </w:p>
    <w:p>
      <w:pPr>
        <w:spacing w:before="24" w:after="24" w:line="360" w:lineRule="auto"/>
        <w:ind w:firstLine="480" w:firstLineChars="200"/>
        <w:jc w:val="left"/>
        <w:rPr>
          <w:rFonts w:hint="eastAsia" w:ascii="仿宋" w:hAnsi="仿宋" w:eastAsia="仿宋" w:cs="仿宋"/>
          <w:sz w:val="24"/>
        </w:rPr>
      </w:pPr>
      <w:r>
        <w:rPr>
          <w:rFonts w:hint="eastAsia" w:ascii="仿宋" w:hAnsi="仿宋" w:eastAsia="仿宋" w:cs="仿宋"/>
          <w:sz w:val="24"/>
        </w:rPr>
        <w:t>双方约定不可抗力情况指：双方不可预见、不可避免、不可克服的客观情况，但不包括双方的违约或疏忽。这些事件包括但不限于：战争、严重火灾、洪水、台风、地震等。</w:t>
      </w:r>
    </w:p>
    <w:p>
      <w:pPr>
        <w:spacing w:before="24" w:after="24" w:line="360" w:lineRule="auto"/>
        <w:rPr>
          <w:rFonts w:hint="eastAsia" w:ascii="仿宋" w:hAnsi="仿宋" w:eastAsia="仿宋" w:cs="仿宋"/>
          <w:b/>
          <w:sz w:val="24"/>
        </w:rPr>
      </w:pPr>
      <w:r>
        <w:rPr>
          <w:rFonts w:hint="eastAsia" w:ascii="仿宋" w:hAnsi="仿宋" w:eastAsia="仿宋" w:cs="仿宋"/>
          <w:b/>
          <w:sz w:val="24"/>
        </w:rPr>
        <w:t>11.违约责任</w:t>
      </w:r>
    </w:p>
    <w:p>
      <w:pPr>
        <w:spacing w:before="24" w:after="24" w:line="360" w:lineRule="auto"/>
        <w:ind w:firstLine="480" w:firstLineChars="200"/>
        <w:rPr>
          <w:rFonts w:hint="eastAsia" w:ascii="仿宋" w:hAnsi="仿宋" w:eastAsia="仿宋" w:cs="仿宋"/>
          <w:sz w:val="24"/>
        </w:rPr>
      </w:pPr>
      <w:r>
        <w:rPr>
          <w:rFonts w:hint="eastAsia" w:ascii="仿宋" w:hAnsi="仿宋" w:eastAsia="仿宋" w:cs="仿宋"/>
          <w:sz w:val="24"/>
        </w:rPr>
        <w:t>依据《中华人民共和国民法典》、《中华人民共和国政府采购法》、《中华人民共和国政府采购法实施条例》的相关条款和本合同约定，甲乙双方未全面履行合同义务或者发生违约，甲方会同采购代理机构有权终止合同，依法向乙方进行经济索赔，并报请政府采购监督管理机关进行相应的行政处罚。甲方违约的，应当赔偿给乙方造成的经济损失。</w:t>
      </w:r>
    </w:p>
    <w:p>
      <w:pPr>
        <w:spacing w:before="24" w:after="24" w:line="360" w:lineRule="auto"/>
        <w:rPr>
          <w:rFonts w:hint="eastAsia" w:ascii="仿宋" w:hAnsi="仿宋" w:eastAsia="仿宋" w:cs="仿宋"/>
          <w:sz w:val="24"/>
        </w:rPr>
      </w:pPr>
      <w:r>
        <w:rPr>
          <w:rFonts w:hint="eastAsia" w:ascii="仿宋" w:hAnsi="仿宋" w:eastAsia="仿宋" w:cs="仿宋"/>
          <w:b/>
          <w:sz w:val="24"/>
        </w:rPr>
        <w:t>12.其他（</w:t>
      </w:r>
      <w:r>
        <w:rPr>
          <w:rFonts w:hint="eastAsia" w:ascii="仿宋" w:hAnsi="仿宋" w:eastAsia="仿宋" w:cs="仿宋"/>
          <w:sz w:val="24"/>
        </w:rPr>
        <w:t>在合同中具体明确）</w:t>
      </w:r>
    </w:p>
    <w:p>
      <w:pPr>
        <w:spacing w:before="24" w:after="24" w:line="360" w:lineRule="auto"/>
        <w:rPr>
          <w:rFonts w:hint="eastAsia" w:ascii="仿宋" w:hAnsi="仿宋" w:eastAsia="仿宋" w:cs="仿宋"/>
          <w:b/>
          <w:sz w:val="24"/>
        </w:rPr>
      </w:pPr>
      <w:r>
        <w:rPr>
          <w:rFonts w:hint="eastAsia" w:ascii="仿宋" w:hAnsi="仿宋" w:eastAsia="仿宋" w:cs="仿宋"/>
          <w:b/>
          <w:sz w:val="24"/>
        </w:rPr>
        <w:t>13.合同订立</w:t>
      </w:r>
    </w:p>
    <w:p>
      <w:pPr>
        <w:adjustRightInd w:val="0"/>
        <w:snapToGrid w:val="0"/>
        <w:spacing w:before="24" w:after="24" w:line="360" w:lineRule="auto"/>
        <w:ind w:firstLine="475" w:firstLineChars="198"/>
        <w:rPr>
          <w:rFonts w:hint="eastAsia" w:ascii="仿宋" w:hAnsi="仿宋" w:eastAsia="仿宋" w:cs="仿宋"/>
          <w:sz w:val="24"/>
        </w:rPr>
      </w:pPr>
      <w:r>
        <w:rPr>
          <w:rFonts w:hint="eastAsia" w:ascii="仿宋" w:hAnsi="仿宋" w:eastAsia="仿宋" w:cs="仿宋"/>
          <w:sz w:val="24"/>
        </w:rPr>
        <w:t>1. 订立时间：</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pPr>
        <w:adjustRightInd w:val="0"/>
        <w:snapToGrid w:val="0"/>
        <w:spacing w:before="24" w:after="24" w:line="360" w:lineRule="auto"/>
        <w:ind w:firstLine="475" w:firstLineChars="198"/>
        <w:rPr>
          <w:rFonts w:hint="eastAsia" w:ascii="仿宋" w:hAnsi="仿宋" w:eastAsia="仿宋" w:cs="仿宋"/>
          <w:sz w:val="24"/>
        </w:rPr>
      </w:pPr>
      <w:r>
        <w:rPr>
          <w:rFonts w:hint="eastAsia" w:ascii="仿宋" w:hAnsi="仿宋" w:eastAsia="仿宋" w:cs="仿宋"/>
          <w:sz w:val="24"/>
        </w:rPr>
        <w:t>2. 订立地点：</w:t>
      </w:r>
      <w:r>
        <w:rPr>
          <w:rFonts w:hint="eastAsia" w:ascii="仿宋" w:hAnsi="仿宋" w:eastAsia="仿宋" w:cs="仿宋"/>
          <w:sz w:val="24"/>
          <w:u w:val="single"/>
        </w:rPr>
        <w:t xml:space="preserve">                                 </w:t>
      </w:r>
      <w:r>
        <w:rPr>
          <w:rFonts w:hint="eastAsia" w:ascii="仿宋" w:hAnsi="仿宋" w:eastAsia="仿宋" w:cs="仿宋"/>
          <w:sz w:val="24"/>
        </w:rPr>
        <w:t>。</w:t>
      </w:r>
    </w:p>
    <w:p>
      <w:pPr>
        <w:tabs>
          <w:tab w:val="left" w:pos="980"/>
        </w:tabs>
        <w:kinsoku w:val="0"/>
        <w:spacing w:before="24" w:after="24" w:line="360" w:lineRule="auto"/>
        <w:ind w:firstLine="480" w:firstLineChars="200"/>
        <w:rPr>
          <w:rFonts w:hint="eastAsia" w:ascii="仿宋" w:hAnsi="仿宋" w:eastAsia="仿宋" w:cs="仿宋"/>
          <w:sz w:val="24"/>
        </w:rPr>
      </w:pPr>
      <w:r>
        <w:rPr>
          <w:rFonts w:hint="eastAsia" w:ascii="仿宋" w:hAnsi="仿宋" w:eastAsia="仿宋" w:cs="仿宋"/>
          <w:sz w:val="24"/>
        </w:rPr>
        <w:t>3. 本合同一式</w:t>
      </w:r>
      <w:r>
        <w:rPr>
          <w:rFonts w:hint="eastAsia" w:ascii="仿宋" w:hAnsi="仿宋" w:eastAsia="仿宋" w:cs="仿宋"/>
          <w:sz w:val="24"/>
          <w:u w:val="single"/>
        </w:rPr>
        <w:t xml:space="preserve">    </w:t>
      </w:r>
      <w:r>
        <w:rPr>
          <w:rFonts w:hint="eastAsia" w:ascii="仿宋" w:hAnsi="仿宋" w:eastAsia="仿宋" w:cs="仿宋"/>
          <w:sz w:val="24"/>
        </w:rPr>
        <w:t>份，具有同等法律效力，双方各执</w:t>
      </w:r>
      <w:r>
        <w:rPr>
          <w:rFonts w:hint="eastAsia" w:ascii="仿宋" w:hAnsi="仿宋" w:eastAsia="仿宋" w:cs="仿宋"/>
          <w:sz w:val="24"/>
          <w:u w:val="single"/>
        </w:rPr>
        <w:t xml:space="preserve">   </w:t>
      </w:r>
      <w:r>
        <w:rPr>
          <w:rFonts w:hint="eastAsia" w:ascii="仿宋" w:hAnsi="仿宋" w:eastAsia="仿宋" w:cs="仿宋"/>
          <w:sz w:val="24"/>
        </w:rPr>
        <w:t>份，各方签字盖章后生效，合同执行完毕自动失效。（合同的服务承诺则长期有效）。</w:t>
      </w:r>
    </w:p>
    <w:p>
      <w:pPr>
        <w:spacing w:before="24" w:after="24" w:line="360" w:lineRule="auto"/>
        <w:ind w:firstLine="482" w:firstLineChars="200"/>
        <w:rPr>
          <w:rFonts w:hint="eastAsia" w:ascii="仿宋" w:hAnsi="仿宋" w:eastAsia="仿宋" w:cs="仿宋"/>
          <w:b/>
          <w:sz w:val="24"/>
        </w:rPr>
      </w:pPr>
    </w:p>
    <w:p>
      <w:pPr>
        <w:spacing w:before="24" w:after="24" w:line="360" w:lineRule="auto"/>
        <w:ind w:firstLine="482" w:firstLineChars="200"/>
        <w:rPr>
          <w:rFonts w:hint="eastAsia" w:ascii="仿宋" w:hAnsi="仿宋" w:eastAsia="仿宋" w:cs="仿宋"/>
          <w:b/>
          <w:bCs/>
          <w:sz w:val="24"/>
        </w:rPr>
      </w:pPr>
      <w:r>
        <w:rPr>
          <w:rFonts w:hint="eastAsia" w:ascii="仿宋" w:hAnsi="仿宋" w:eastAsia="仿宋" w:cs="仿宋"/>
          <w:b/>
          <w:bCs/>
          <w:sz w:val="24"/>
          <w:lang w:val="zh-CN"/>
        </w:rPr>
        <w:t>甲方</w:t>
      </w:r>
      <w:r>
        <w:rPr>
          <w:rFonts w:hint="eastAsia" w:ascii="仿宋" w:hAnsi="仿宋" w:eastAsia="仿宋" w:cs="仿宋"/>
          <w:b/>
          <w:bCs/>
          <w:sz w:val="24"/>
        </w:rPr>
        <w:t xml:space="preserve">：                                   </w:t>
      </w:r>
      <w:r>
        <w:rPr>
          <w:rFonts w:hint="eastAsia" w:ascii="仿宋" w:hAnsi="仿宋" w:eastAsia="仿宋" w:cs="仿宋"/>
          <w:b/>
          <w:bCs/>
          <w:sz w:val="24"/>
          <w:lang w:val="zh-CN"/>
        </w:rPr>
        <w:t>乙方</w:t>
      </w:r>
      <w:r>
        <w:rPr>
          <w:rFonts w:hint="eastAsia" w:ascii="仿宋" w:hAnsi="仿宋" w:eastAsia="仿宋" w:cs="仿宋"/>
          <w:b/>
          <w:bCs/>
          <w:sz w:val="24"/>
        </w:rPr>
        <w:t>：</w:t>
      </w:r>
    </w:p>
    <w:p>
      <w:pPr>
        <w:spacing w:before="24" w:after="24" w:line="360" w:lineRule="auto"/>
        <w:ind w:firstLine="480" w:firstLineChars="200"/>
        <w:rPr>
          <w:rFonts w:hint="eastAsia" w:ascii="仿宋" w:hAnsi="仿宋" w:eastAsia="仿宋" w:cs="仿宋"/>
          <w:sz w:val="24"/>
        </w:rPr>
      </w:pPr>
      <w:r>
        <w:rPr>
          <w:rFonts w:hint="eastAsia" w:ascii="仿宋" w:hAnsi="仿宋" w:eastAsia="仿宋" w:cs="仿宋"/>
          <w:sz w:val="24"/>
        </w:rPr>
        <w:t>地址：                                   地址：</w:t>
      </w:r>
    </w:p>
    <w:p>
      <w:pPr>
        <w:spacing w:before="24" w:after="24" w:line="360" w:lineRule="auto"/>
        <w:ind w:firstLine="480" w:firstLineChars="200"/>
        <w:rPr>
          <w:rFonts w:hint="eastAsia" w:ascii="仿宋" w:hAnsi="仿宋" w:eastAsia="仿宋" w:cs="仿宋"/>
          <w:sz w:val="24"/>
        </w:rPr>
      </w:pPr>
      <w:r>
        <w:rPr>
          <w:rFonts w:hint="eastAsia" w:ascii="仿宋" w:hAnsi="仿宋" w:eastAsia="仿宋" w:cs="仿宋"/>
          <w:sz w:val="24"/>
          <w:lang w:val="zh-CN"/>
        </w:rPr>
        <w:t>法定代表人或</w:t>
      </w:r>
      <w:r>
        <w:rPr>
          <w:rFonts w:hint="eastAsia" w:ascii="仿宋" w:hAnsi="仿宋" w:eastAsia="仿宋" w:cs="仿宋"/>
          <w:sz w:val="24"/>
        </w:rPr>
        <w:t xml:space="preserve">                             </w:t>
      </w:r>
      <w:r>
        <w:rPr>
          <w:rFonts w:hint="eastAsia" w:ascii="仿宋" w:hAnsi="仿宋" w:eastAsia="仿宋" w:cs="仿宋"/>
          <w:sz w:val="24"/>
          <w:lang w:val="zh-CN"/>
        </w:rPr>
        <w:t>法定代表人</w:t>
      </w:r>
    </w:p>
    <w:p>
      <w:pPr>
        <w:spacing w:before="24" w:after="24" w:line="360" w:lineRule="auto"/>
        <w:ind w:firstLine="480" w:firstLineChars="200"/>
        <w:rPr>
          <w:rFonts w:hint="eastAsia" w:ascii="仿宋" w:hAnsi="仿宋" w:eastAsia="仿宋" w:cs="仿宋"/>
          <w:sz w:val="24"/>
          <w:lang w:val="zh-CN"/>
        </w:rPr>
      </w:pPr>
      <w:r>
        <w:rPr>
          <w:rFonts w:hint="eastAsia" w:ascii="仿宋" w:hAnsi="仿宋" w:eastAsia="仿宋" w:cs="仿宋"/>
          <w:sz w:val="24"/>
          <w:lang w:val="zh-CN"/>
        </w:rPr>
        <w:t>被授权人（签字）：                       或被授权人（签字）:</w:t>
      </w:r>
    </w:p>
    <w:p>
      <w:pPr>
        <w:spacing w:before="24" w:after="24" w:line="360" w:lineRule="auto"/>
        <w:ind w:firstLine="480" w:firstLineChars="200"/>
        <w:rPr>
          <w:rFonts w:hint="eastAsia" w:ascii="仿宋" w:hAnsi="仿宋" w:eastAsia="仿宋" w:cs="仿宋"/>
          <w:sz w:val="24"/>
          <w:lang w:val="zh-CN"/>
        </w:rPr>
      </w:pPr>
      <w:r>
        <w:rPr>
          <w:rFonts w:hint="eastAsia" w:ascii="仿宋" w:hAnsi="仿宋" w:eastAsia="仿宋" w:cs="仿宋"/>
          <w:sz w:val="24"/>
          <w:lang w:val="zh-CN"/>
        </w:rPr>
        <w:t>联系人：                                 联系人：</w:t>
      </w:r>
    </w:p>
    <w:p>
      <w:pPr>
        <w:spacing w:before="24" w:after="24" w:line="360" w:lineRule="auto"/>
        <w:ind w:firstLine="480" w:firstLineChars="200"/>
        <w:rPr>
          <w:rFonts w:hint="eastAsia" w:ascii="仿宋" w:hAnsi="仿宋" w:eastAsia="仿宋" w:cs="仿宋"/>
          <w:sz w:val="24"/>
          <w:lang w:val="zh-CN"/>
        </w:rPr>
      </w:pPr>
      <w:r>
        <w:rPr>
          <w:rFonts w:hint="eastAsia" w:ascii="仿宋" w:hAnsi="仿宋" w:eastAsia="仿宋" w:cs="仿宋"/>
          <w:sz w:val="24"/>
          <w:lang w:val="zh-CN"/>
        </w:rPr>
        <w:t>邮政编码：                               邮政编码：</w:t>
      </w:r>
    </w:p>
    <w:p>
      <w:pPr>
        <w:spacing w:before="24" w:after="24" w:line="360" w:lineRule="auto"/>
        <w:ind w:firstLine="480" w:firstLineChars="200"/>
        <w:rPr>
          <w:rFonts w:hint="eastAsia" w:ascii="仿宋" w:hAnsi="仿宋" w:eastAsia="仿宋" w:cs="仿宋"/>
          <w:sz w:val="24"/>
          <w:lang w:val="zh-CN"/>
        </w:rPr>
      </w:pPr>
      <w:r>
        <w:rPr>
          <w:rFonts w:hint="eastAsia" w:ascii="仿宋" w:hAnsi="仿宋" w:eastAsia="仿宋" w:cs="仿宋"/>
          <w:sz w:val="24"/>
          <w:lang w:val="zh-CN"/>
        </w:rPr>
        <w:t>电话:                                    电话:</w:t>
      </w:r>
    </w:p>
    <w:p>
      <w:pPr>
        <w:spacing w:before="24" w:after="24" w:line="360" w:lineRule="auto"/>
        <w:ind w:firstLine="480" w:firstLineChars="200"/>
        <w:rPr>
          <w:rFonts w:hint="eastAsia" w:ascii="仿宋" w:hAnsi="仿宋" w:eastAsia="仿宋" w:cs="仿宋"/>
          <w:sz w:val="24"/>
          <w:lang w:val="zh-CN"/>
        </w:rPr>
      </w:pPr>
      <w:r>
        <w:rPr>
          <w:rFonts w:hint="eastAsia" w:ascii="仿宋" w:hAnsi="仿宋" w:eastAsia="仿宋" w:cs="仿宋"/>
          <w:sz w:val="24"/>
          <w:lang w:val="zh-CN"/>
        </w:rPr>
        <w:t>传真:                                    传真:</w:t>
      </w:r>
    </w:p>
    <w:p>
      <w:pPr>
        <w:spacing w:before="24" w:after="24" w:line="360" w:lineRule="auto"/>
        <w:ind w:firstLine="480" w:firstLineChars="200"/>
        <w:rPr>
          <w:rFonts w:hint="eastAsia" w:ascii="仿宋" w:hAnsi="仿宋" w:eastAsia="仿宋" w:cs="仿宋"/>
          <w:sz w:val="24"/>
        </w:rPr>
      </w:pPr>
      <w:r>
        <w:rPr>
          <w:rFonts w:hint="eastAsia" w:ascii="仿宋" w:hAnsi="仿宋" w:eastAsia="仿宋" w:cs="仿宋"/>
          <w:sz w:val="24"/>
          <w:lang w:val="zh-CN"/>
        </w:rPr>
        <w:t>电子邮箱：                               电子邮箱：</w:t>
      </w:r>
    </w:p>
    <w:p>
      <w:pPr>
        <w:spacing w:before="24" w:after="24" w:line="360" w:lineRule="auto"/>
        <w:ind w:firstLine="480" w:firstLineChars="200"/>
        <w:rPr>
          <w:rFonts w:hint="eastAsia" w:ascii="仿宋" w:hAnsi="仿宋" w:eastAsia="仿宋" w:cs="仿宋"/>
          <w:sz w:val="24"/>
        </w:rPr>
      </w:pPr>
      <w:r>
        <w:rPr>
          <w:rFonts w:hint="eastAsia" w:ascii="仿宋" w:hAnsi="仿宋" w:eastAsia="仿宋" w:cs="仿宋"/>
          <w:sz w:val="24"/>
        </w:rPr>
        <w:t>开户银行：                               开户银行：</w:t>
      </w:r>
    </w:p>
    <w:p>
      <w:pPr>
        <w:spacing w:before="24" w:after="24" w:line="360" w:lineRule="auto"/>
        <w:ind w:firstLine="480" w:firstLineChars="200"/>
        <w:rPr>
          <w:rFonts w:hint="eastAsia" w:ascii="仿宋" w:hAnsi="仿宋" w:eastAsia="仿宋" w:cs="仿宋"/>
          <w:sz w:val="24"/>
        </w:rPr>
      </w:pPr>
      <w:r>
        <w:rPr>
          <w:rFonts w:hint="eastAsia" w:ascii="仿宋" w:hAnsi="仿宋" w:eastAsia="仿宋" w:cs="仿宋"/>
          <w:sz w:val="24"/>
        </w:rPr>
        <w:t>开户名称：                               开户名称：</w:t>
      </w:r>
    </w:p>
    <w:p>
      <w:pPr>
        <w:spacing w:before="24" w:after="24" w:line="360" w:lineRule="auto"/>
        <w:ind w:firstLine="480" w:firstLineChars="200"/>
        <w:rPr>
          <w:rFonts w:hint="eastAsia" w:ascii="仿宋" w:hAnsi="仿宋" w:eastAsia="仿宋" w:cs="仿宋"/>
          <w:sz w:val="24"/>
        </w:rPr>
      </w:pPr>
      <w:r>
        <w:rPr>
          <w:rFonts w:hint="eastAsia" w:ascii="仿宋" w:hAnsi="仿宋" w:eastAsia="仿宋" w:cs="仿宋"/>
          <w:sz w:val="24"/>
        </w:rPr>
        <w:t>开户账号：</w:t>
      </w:r>
      <w:r>
        <w:rPr>
          <w:rFonts w:hint="eastAsia" w:ascii="仿宋" w:hAnsi="仿宋" w:eastAsia="仿宋" w:cs="仿宋"/>
          <w:sz w:val="24"/>
          <w:lang w:val="zh-CN"/>
        </w:rPr>
        <w:t xml:space="preserve">                               </w:t>
      </w:r>
      <w:r>
        <w:rPr>
          <w:rFonts w:hint="eastAsia" w:ascii="仿宋" w:hAnsi="仿宋" w:eastAsia="仿宋" w:cs="仿宋"/>
          <w:sz w:val="24"/>
        </w:rPr>
        <w:t>开户账号：</w:t>
      </w:r>
    </w:p>
    <w:p>
      <w:pPr>
        <w:spacing w:line="360" w:lineRule="auto"/>
        <w:rPr>
          <w:rFonts w:hint="eastAsia" w:ascii="仿宋" w:hAnsi="仿宋" w:eastAsia="仿宋" w:cs="仿宋"/>
          <w:sz w:val="24"/>
        </w:rPr>
      </w:pPr>
      <w:r>
        <w:rPr>
          <w:rFonts w:hint="eastAsia" w:ascii="仿宋" w:hAnsi="仿宋" w:eastAsia="仿宋" w:cs="仿宋"/>
          <w:kern w:val="0"/>
          <w:sz w:val="24"/>
        </w:rPr>
        <w:br w:type="page"/>
      </w:r>
      <w:r>
        <w:rPr>
          <w:rFonts w:hint="eastAsia" w:ascii="仿宋" w:hAnsi="仿宋" w:eastAsia="仿宋" w:cs="仿宋"/>
          <w:sz w:val="24"/>
        </w:rPr>
        <w:t>合同附件：</w:t>
      </w:r>
    </w:p>
    <w:tbl>
      <w:tblPr>
        <w:tblStyle w:val="51"/>
        <w:tblW w:w="0" w:type="auto"/>
        <w:tblInd w:w="0" w:type="dxa"/>
        <w:tblLayout w:type="fixed"/>
        <w:tblCellMar>
          <w:top w:w="0" w:type="dxa"/>
          <w:left w:w="108" w:type="dxa"/>
          <w:bottom w:w="0" w:type="dxa"/>
          <w:right w:w="108" w:type="dxa"/>
        </w:tblCellMar>
      </w:tblPr>
      <w:tblGrid>
        <w:gridCol w:w="1566"/>
        <w:gridCol w:w="2292"/>
        <w:gridCol w:w="2516"/>
        <w:gridCol w:w="2121"/>
      </w:tblGrid>
      <w:tr>
        <w:tblPrEx>
          <w:tblCellMar>
            <w:top w:w="0" w:type="dxa"/>
            <w:left w:w="108" w:type="dxa"/>
            <w:bottom w:w="0" w:type="dxa"/>
            <w:right w:w="108" w:type="dxa"/>
          </w:tblCellMar>
        </w:tblPrEx>
        <w:trPr>
          <w:trHeight w:val="900" w:hRule="atLeast"/>
        </w:trPr>
        <w:tc>
          <w:tcPr>
            <w:tcW w:w="8495" w:type="dxa"/>
            <w:gridSpan w:val="4"/>
            <w:tcBorders>
              <w:top w:val="nil"/>
              <w:left w:val="nil"/>
              <w:bottom w:val="nil"/>
              <w:right w:val="nil"/>
            </w:tcBorders>
            <w:noWrap w:val="0"/>
            <w:vAlign w:val="center"/>
          </w:tcPr>
          <w:p>
            <w:pPr>
              <w:widowControl/>
              <w:jc w:val="center"/>
              <w:rPr>
                <w:rFonts w:hint="eastAsia" w:ascii="仿宋" w:hAnsi="仿宋" w:eastAsia="仿宋" w:cs="仿宋"/>
                <w:b/>
                <w:bCs/>
                <w:color w:val="000000"/>
                <w:kern w:val="0"/>
                <w:sz w:val="32"/>
                <w:szCs w:val="32"/>
              </w:rPr>
            </w:pPr>
            <w:r>
              <w:rPr>
                <w:rFonts w:hint="eastAsia" w:ascii="仿宋" w:hAnsi="仿宋" w:eastAsia="仿宋" w:cs="仿宋"/>
                <w:color w:val="000000"/>
                <w:kern w:val="0"/>
                <w:sz w:val="28"/>
                <w:szCs w:val="28"/>
              </w:rPr>
              <w:t>政府采购项目货物（服务）验收入库报告单</w:t>
            </w:r>
          </w:p>
        </w:tc>
      </w:tr>
      <w:tr>
        <w:tblPrEx>
          <w:tblCellMar>
            <w:top w:w="0" w:type="dxa"/>
            <w:left w:w="108" w:type="dxa"/>
            <w:bottom w:w="0" w:type="dxa"/>
            <w:right w:w="108" w:type="dxa"/>
          </w:tblCellMar>
        </w:tblPrEx>
        <w:trPr>
          <w:trHeight w:val="540" w:hRule="atLeast"/>
        </w:trPr>
        <w:tc>
          <w:tcPr>
            <w:tcW w:w="1566" w:type="dxa"/>
            <w:tcBorders>
              <w:top w:val="single" w:color="auto" w:sz="8" w:space="0"/>
              <w:left w:val="single" w:color="auto" w:sz="8" w:space="0"/>
              <w:bottom w:val="single" w:color="auto" w:sz="4" w:space="0"/>
              <w:right w:val="single" w:color="auto" w:sz="4" w:space="0"/>
            </w:tcBorders>
            <w:noWrap w:val="0"/>
            <w:vAlign w:val="center"/>
          </w:tcPr>
          <w:p>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采购单位</w:t>
            </w:r>
          </w:p>
        </w:tc>
        <w:tc>
          <w:tcPr>
            <w:tcW w:w="6929" w:type="dxa"/>
            <w:gridSpan w:val="3"/>
            <w:tcBorders>
              <w:top w:val="single" w:color="auto" w:sz="8" w:space="0"/>
              <w:left w:val="nil"/>
              <w:bottom w:val="single" w:color="auto" w:sz="4" w:space="0"/>
              <w:right w:val="single" w:color="000000" w:sz="8" w:space="0"/>
            </w:tcBorders>
            <w:noWrap w:val="0"/>
            <w:vAlign w:val="center"/>
          </w:tcPr>
          <w:p>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　</w:t>
            </w:r>
          </w:p>
        </w:tc>
      </w:tr>
      <w:tr>
        <w:tblPrEx>
          <w:tblCellMar>
            <w:top w:w="0" w:type="dxa"/>
            <w:left w:w="108" w:type="dxa"/>
            <w:bottom w:w="0" w:type="dxa"/>
            <w:right w:w="108" w:type="dxa"/>
          </w:tblCellMar>
        </w:tblPrEx>
        <w:trPr>
          <w:trHeight w:val="540" w:hRule="atLeast"/>
        </w:trPr>
        <w:tc>
          <w:tcPr>
            <w:tcW w:w="1566" w:type="dxa"/>
            <w:tcBorders>
              <w:top w:val="nil"/>
              <w:left w:val="single" w:color="auto" w:sz="8" w:space="0"/>
              <w:bottom w:val="single" w:color="auto" w:sz="4" w:space="0"/>
              <w:right w:val="single" w:color="auto" w:sz="4" w:space="0"/>
            </w:tcBorders>
            <w:noWrap w:val="0"/>
            <w:vAlign w:val="center"/>
          </w:tcPr>
          <w:p>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采购项目</w:t>
            </w:r>
          </w:p>
        </w:tc>
        <w:tc>
          <w:tcPr>
            <w:tcW w:w="6929" w:type="dxa"/>
            <w:gridSpan w:val="3"/>
            <w:tcBorders>
              <w:top w:val="single" w:color="auto" w:sz="4" w:space="0"/>
              <w:left w:val="nil"/>
              <w:bottom w:val="single" w:color="auto" w:sz="4" w:space="0"/>
              <w:right w:val="single" w:color="000000" w:sz="8" w:space="0"/>
            </w:tcBorders>
            <w:noWrap w:val="0"/>
            <w:vAlign w:val="center"/>
          </w:tcPr>
          <w:p>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　</w:t>
            </w:r>
          </w:p>
        </w:tc>
      </w:tr>
      <w:tr>
        <w:tblPrEx>
          <w:tblCellMar>
            <w:top w:w="0" w:type="dxa"/>
            <w:left w:w="108" w:type="dxa"/>
            <w:bottom w:w="0" w:type="dxa"/>
            <w:right w:w="108" w:type="dxa"/>
          </w:tblCellMar>
        </w:tblPrEx>
        <w:trPr>
          <w:trHeight w:val="540" w:hRule="atLeast"/>
        </w:trPr>
        <w:tc>
          <w:tcPr>
            <w:tcW w:w="1566" w:type="dxa"/>
            <w:vMerge w:val="restart"/>
            <w:tcBorders>
              <w:top w:val="nil"/>
              <w:left w:val="single" w:color="auto" w:sz="8" w:space="0"/>
              <w:bottom w:val="single" w:color="auto" w:sz="4" w:space="0"/>
              <w:right w:val="single" w:color="auto" w:sz="4" w:space="0"/>
            </w:tcBorders>
            <w:noWrap w:val="0"/>
            <w:vAlign w:val="center"/>
          </w:tcPr>
          <w:p>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项目编号</w:t>
            </w:r>
          </w:p>
        </w:tc>
        <w:tc>
          <w:tcPr>
            <w:tcW w:w="2292"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　</w:t>
            </w:r>
          </w:p>
        </w:tc>
        <w:tc>
          <w:tcPr>
            <w:tcW w:w="2516"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合同金额</w:t>
            </w:r>
          </w:p>
        </w:tc>
        <w:tc>
          <w:tcPr>
            <w:tcW w:w="2121" w:type="dxa"/>
            <w:tcBorders>
              <w:top w:val="nil"/>
              <w:left w:val="nil"/>
              <w:bottom w:val="single" w:color="auto" w:sz="4" w:space="0"/>
              <w:right w:val="single" w:color="auto" w:sz="8" w:space="0"/>
            </w:tcBorders>
            <w:noWrap w:val="0"/>
            <w:vAlign w:val="center"/>
          </w:tcPr>
          <w:p>
            <w:pPr>
              <w:widowControl/>
              <w:jc w:val="left"/>
              <w:rPr>
                <w:rFonts w:hint="eastAsia" w:ascii="仿宋" w:hAnsi="仿宋" w:eastAsia="仿宋" w:cs="仿宋"/>
                <w:color w:val="000000"/>
                <w:kern w:val="0"/>
                <w:sz w:val="24"/>
              </w:rPr>
            </w:pPr>
            <w:r>
              <w:rPr>
                <w:rFonts w:hint="eastAsia" w:ascii="仿宋" w:hAnsi="仿宋" w:eastAsia="仿宋" w:cs="仿宋"/>
                <w:color w:val="000000"/>
                <w:kern w:val="0"/>
                <w:sz w:val="24"/>
              </w:rPr>
              <w:t>¥:</w:t>
            </w:r>
          </w:p>
        </w:tc>
      </w:tr>
      <w:tr>
        <w:tblPrEx>
          <w:tblCellMar>
            <w:top w:w="0" w:type="dxa"/>
            <w:left w:w="108" w:type="dxa"/>
            <w:bottom w:w="0" w:type="dxa"/>
            <w:right w:w="108" w:type="dxa"/>
          </w:tblCellMar>
        </w:tblPrEx>
        <w:trPr>
          <w:trHeight w:val="540" w:hRule="atLeast"/>
        </w:trPr>
        <w:tc>
          <w:tcPr>
            <w:tcW w:w="1566" w:type="dxa"/>
            <w:vMerge w:val="continue"/>
            <w:tcBorders>
              <w:top w:val="nil"/>
              <w:left w:val="single" w:color="auto" w:sz="8" w:space="0"/>
              <w:bottom w:val="single" w:color="auto" w:sz="4" w:space="0"/>
              <w:right w:val="single" w:color="auto" w:sz="4" w:space="0"/>
            </w:tcBorders>
            <w:noWrap w:val="0"/>
            <w:vAlign w:val="center"/>
          </w:tcPr>
          <w:p>
            <w:pPr>
              <w:widowControl/>
              <w:jc w:val="left"/>
              <w:rPr>
                <w:rFonts w:hint="eastAsia" w:ascii="仿宋" w:hAnsi="仿宋" w:eastAsia="仿宋" w:cs="仿宋"/>
                <w:color w:val="000000"/>
                <w:kern w:val="0"/>
                <w:sz w:val="24"/>
              </w:rPr>
            </w:pPr>
          </w:p>
        </w:tc>
        <w:tc>
          <w:tcPr>
            <w:tcW w:w="2292"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color w:val="000000"/>
                <w:kern w:val="0"/>
                <w:sz w:val="24"/>
              </w:rPr>
            </w:pPr>
          </w:p>
        </w:tc>
        <w:tc>
          <w:tcPr>
            <w:tcW w:w="2516"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验收时间/地点</w:t>
            </w:r>
          </w:p>
        </w:tc>
        <w:tc>
          <w:tcPr>
            <w:tcW w:w="2121" w:type="dxa"/>
            <w:tcBorders>
              <w:top w:val="nil"/>
              <w:left w:val="nil"/>
              <w:bottom w:val="single" w:color="auto" w:sz="4" w:space="0"/>
              <w:right w:val="single" w:color="auto" w:sz="8" w:space="0"/>
            </w:tcBorders>
            <w:noWrap w:val="0"/>
            <w:vAlign w:val="center"/>
          </w:tcPr>
          <w:p>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　</w:t>
            </w:r>
          </w:p>
        </w:tc>
      </w:tr>
      <w:tr>
        <w:tblPrEx>
          <w:tblCellMar>
            <w:top w:w="0" w:type="dxa"/>
            <w:left w:w="108" w:type="dxa"/>
            <w:bottom w:w="0" w:type="dxa"/>
            <w:right w:w="108" w:type="dxa"/>
          </w:tblCellMar>
        </w:tblPrEx>
        <w:trPr>
          <w:trHeight w:val="471" w:hRule="atLeast"/>
        </w:trPr>
        <w:tc>
          <w:tcPr>
            <w:tcW w:w="1566" w:type="dxa"/>
            <w:tcBorders>
              <w:top w:val="nil"/>
              <w:left w:val="single" w:color="auto" w:sz="8" w:space="0"/>
              <w:bottom w:val="single" w:color="auto" w:sz="4" w:space="0"/>
              <w:right w:val="single" w:color="auto" w:sz="4" w:space="0"/>
            </w:tcBorders>
            <w:noWrap w:val="0"/>
            <w:vAlign w:val="center"/>
          </w:tcPr>
          <w:p>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供货单位</w:t>
            </w:r>
          </w:p>
        </w:tc>
        <w:tc>
          <w:tcPr>
            <w:tcW w:w="6929" w:type="dxa"/>
            <w:gridSpan w:val="3"/>
            <w:tcBorders>
              <w:top w:val="single" w:color="auto" w:sz="4" w:space="0"/>
              <w:left w:val="nil"/>
              <w:bottom w:val="single" w:color="auto" w:sz="4" w:space="0"/>
              <w:right w:val="single" w:color="000000" w:sz="8" w:space="0"/>
            </w:tcBorders>
            <w:noWrap w:val="0"/>
            <w:vAlign w:val="center"/>
          </w:tcPr>
          <w:p>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　</w:t>
            </w:r>
          </w:p>
        </w:tc>
      </w:tr>
      <w:tr>
        <w:tblPrEx>
          <w:tblCellMar>
            <w:top w:w="0" w:type="dxa"/>
            <w:left w:w="108" w:type="dxa"/>
            <w:bottom w:w="0" w:type="dxa"/>
            <w:right w:w="108" w:type="dxa"/>
          </w:tblCellMar>
        </w:tblPrEx>
        <w:trPr>
          <w:trHeight w:val="540" w:hRule="atLeast"/>
        </w:trPr>
        <w:tc>
          <w:tcPr>
            <w:tcW w:w="1566" w:type="dxa"/>
            <w:tcBorders>
              <w:top w:val="nil"/>
              <w:left w:val="single" w:color="auto" w:sz="8" w:space="0"/>
              <w:bottom w:val="single" w:color="auto" w:sz="4" w:space="0"/>
              <w:right w:val="single" w:color="auto" w:sz="4" w:space="0"/>
            </w:tcBorders>
            <w:noWrap w:val="0"/>
            <w:vAlign w:val="center"/>
          </w:tcPr>
          <w:p>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开户行</w:t>
            </w:r>
          </w:p>
        </w:tc>
        <w:tc>
          <w:tcPr>
            <w:tcW w:w="2292"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　</w:t>
            </w:r>
          </w:p>
        </w:tc>
        <w:tc>
          <w:tcPr>
            <w:tcW w:w="2516"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账号</w:t>
            </w:r>
          </w:p>
        </w:tc>
        <w:tc>
          <w:tcPr>
            <w:tcW w:w="2121" w:type="dxa"/>
            <w:tcBorders>
              <w:top w:val="nil"/>
              <w:left w:val="nil"/>
              <w:bottom w:val="single" w:color="auto" w:sz="4" w:space="0"/>
              <w:right w:val="single" w:color="auto" w:sz="8" w:space="0"/>
            </w:tcBorders>
            <w:noWrap w:val="0"/>
            <w:vAlign w:val="center"/>
          </w:tcPr>
          <w:p>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　</w:t>
            </w:r>
          </w:p>
        </w:tc>
      </w:tr>
      <w:tr>
        <w:tblPrEx>
          <w:tblCellMar>
            <w:top w:w="0" w:type="dxa"/>
            <w:left w:w="108" w:type="dxa"/>
            <w:bottom w:w="0" w:type="dxa"/>
            <w:right w:w="108" w:type="dxa"/>
          </w:tblCellMar>
        </w:tblPrEx>
        <w:trPr>
          <w:trHeight w:val="540" w:hRule="atLeast"/>
        </w:trPr>
        <w:tc>
          <w:tcPr>
            <w:tcW w:w="1566" w:type="dxa"/>
            <w:tcBorders>
              <w:top w:val="nil"/>
              <w:left w:val="single" w:color="auto" w:sz="8" w:space="0"/>
              <w:bottom w:val="nil"/>
              <w:right w:val="single" w:color="auto" w:sz="4" w:space="0"/>
            </w:tcBorders>
            <w:noWrap w:val="0"/>
            <w:vAlign w:val="center"/>
          </w:tcPr>
          <w:p>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联系人</w:t>
            </w:r>
          </w:p>
        </w:tc>
        <w:tc>
          <w:tcPr>
            <w:tcW w:w="2292" w:type="dxa"/>
            <w:tcBorders>
              <w:top w:val="nil"/>
              <w:left w:val="nil"/>
              <w:bottom w:val="nil"/>
              <w:right w:val="single" w:color="auto" w:sz="4" w:space="0"/>
            </w:tcBorders>
            <w:noWrap w:val="0"/>
            <w:vAlign w:val="center"/>
          </w:tcPr>
          <w:p>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　</w:t>
            </w:r>
          </w:p>
        </w:tc>
        <w:tc>
          <w:tcPr>
            <w:tcW w:w="2516" w:type="dxa"/>
            <w:tcBorders>
              <w:top w:val="nil"/>
              <w:left w:val="nil"/>
              <w:bottom w:val="nil"/>
              <w:right w:val="single" w:color="auto" w:sz="4" w:space="0"/>
            </w:tcBorders>
            <w:noWrap w:val="0"/>
            <w:vAlign w:val="center"/>
          </w:tcPr>
          <w:p>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电话</w:t>
            </w:r>
          </w:p>
        </w:tc>
        <w:tc>
          <w:tcPr>
            <w:tcW w:w="2121" w:type="dxa"/>
            <w:tcBorders>
              <w:top w:val="nil"/>
              <w:left w:val="nil"/>
              <w:bottom w:val="nil"/>
              <w:right w:val="single" w:color="auto" w:sz="8" w:space="0"/>
            </w:tcBorders>
            <w:noWrap w:val="0"/>
            <w:vAlign w:val="center"/>
          </w:tcPr>
          <w:p>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　</w:t>
            </w:r>
          </w:p>
        </w:tc>
      </w:tr>
      <w:tr>
        <w:tblPrEx>
          <w:tblCellMar>
            <w:top w:w="0" w:type="dxa"/>
            <w:left w:w="108" w:type="dxa"/>
            <w:bottom w:w="0" w:type="dxa"/>
            <w:right w:w="108" w:type="dxa"/>
          </w:tblCellMar>
        </w:tblPrEx>
        <w:trPr>
          <w:trHeight w:val="880" w:hRule="atLeast"/>
        </w:trPr>
        <w:tc>
          <w:tcPr>
            <w:tcW w:w="3858" w:type="dxa"/>
            <w:gridSpan w:val="2"/>
            <w:tcBorders>
              <w:top w:val="single" w:color="auto" w:sz="4" w:space="0"/>
              <w:left w:val="single" w:color="auto" w:sz="8" w:space="0"/>
              <w:bottom w:val="nil"/>
              <w:right w:val="nil"/>
            </w:tcBorders>
            <w:noWrap w:val="0"/>
            <w:vAlign w:val="top"/>
          </w:tcPr>
          <w:p>
            <w:pPr>
              <w:widowControl/>
              <w:jc w:val="left"/>
              <w:rPr>
                <w:rFonts w:hint="eastAsia" w:ascii="仿宋" w:hAnsi="仿宋" w:eastAsia="仿宋" w:cs="仿宋"/>
                <w:color w:val="000000"/>
                <w:kern w:val="0"/>
                <w:sz w:val="24"/>
              </w:rPr>
            </w:pPr>
            <w:r>
              <w:rPr>
                <w:rFonts w:hint="eastAsia" w:ascii="仿宋" w:hAnsi="仿宋" w:eastAsia="仿宋" w:cs="仿宋"/>
                <w:color w:val="000000"/>
                <w:kern w:val="0"/>
                <w:sz w:val="24"/>
              </w:rPr>
              <w:t xml:space="preserve">  供货单位：（盖章）</w:t>
            </w:r>
          </w:p>
        </w:tc>
        <w:tc>
          <w:tcPr>
            <w:tcW w:w="4637" w:type="dxa"/>
            <w:gridSpan w:val="2"/>
            <w:tcBorders>
              <w:top w:val="single" w:color="auto" w:sz="4" w:space="0"/>
              <w:left w:val="single" w:color="auto" w:sz="4" w:space="0"/>
              <w:bottom w:val="nil"/>
              <w:right w:val="single" w:color="000000" w:sz="8" w:space="0"/>
            </w:tcBorders>
            <w:noWrap w:val="0"/>
            <w:vAlign w:val="top"/>
          </w:tcPr>
          <w:p>
            <w:pPr>
              <w:widowControl/>
              <w:jc w:val="left"/>
              <w:rPr>
                <w:rFonts w:hint="eastAsia" w:ascii="仿宋" w:hAnsi="仿宋" w:eastAsia="仿宋" w:cs="仿宋"/>
                <w:color w:val="000000"/>
                <w:kern w:val="0"/>
                <w:sz w:val="24"/>
              </w:rPr>
            </w:pPr>
            <w:r>
              <w:rPr>
                <w:rFonts w:hint="eastAsia" w:ascii="仿宋" w:hAnsi="仿宋" w:eastAsia="仿宋" w:cs="仿宋"/>
                <w:color w:val="000000"/>
                <w:kern w:val="0"/>
                <w:sz w:val="24"/>
              </w:rPr>
              <w:t xml:space="preserve">   使用单位验收意见：（盖章）</w:t>
            </w:r>
          </w:p>
          <w:p>
            <w:pPr>
              <w:rPr>
                <w:rFonts w:hint="eastAsia" w:ascii="仿宋" w:hAnsi="仿宋" w:eastAsia="仿宋" w:cs="仿宋"/>
                <w:sz w:val="24"/>
              </w:rPr>
            </w:pPr>
          </w:p>
        </w:tc>
      </w:tr>
      <w:tr>
        <w:tblPrEx>
          <w:tblCellMar>
            <w:top w:w="0" w:type="dxa"/>
            <w:left w:w="108" w:type="dxa"/>
            <w:bottom w:w="0" w:type="dxa"/>
            <w:right w:w="108" w:type="dxa"/>
          </w:tblCellMar>
        </w:tblPrEx>
        <w:trPr>
          <w:trHeight w:val="480" w:hRule="atLeast"/>
        </w:trPr>
        <w:tc>
          <w:tcPr>
            <w:tcW w:w="1566" w:type="dxa"/>
            <w:tcBorders>
              <w:top w:val="nil"/>
              <w:left w:val="single" w:color="auto" w:sz="8" w:space="0"/>
              <w:bottom w:val="nil"/>
              <w:right w:val="nil"/>
            </w:tcBorders>
            <w:noWrap w:val="0"/>
            <w:vAlign w:val="center"/>
          </w:tcPr>
          <w:p>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 xml:space="preserve"> 签字：</w:t>
            </w:r>
          </w:p>
        </w:tc>
        <w:tc>
          <w:tcPr>
            <w:tcW w:w="2292" w:type="dxa"/>
            <w:tcBorders>
              <w:top w:val="nil"/>
              <w:left w:val="nil"/>
              <w:bottom w:val="nil"/>
              <w:right w:val="nil"/>
            </w:tcBorders>
            <w:noWrap w:val="0"/>
            <w:vAlign w:val="center"/>
          </w:tcPr>
          <w:p>
            <w:pPr>
              <w:widowControl/>
              <w:jc w:val="center"/>
              <w:rPr>
                <w:rFonts w:hint="eastAsia" w:ascii="仿宋" w:hAnsi="仿宋" w:eastAsia="仿宋" w:cs="仿宋"/>
                <w:color w:val="000000"/>
                <w:kern w:val="0"/>
                <w:sz w:val="24"/>
              </w:rPr>
            </w:pPr>
          </w:p>
        </w:tc>
        <w:tc>
          <w:tcPr>
            <w:tcW w:w="2516" w:type="dxa"/>
            <w:tcBorders>
              <w:top w:val="nil"/>
              <w:left w:val="single" w:color="auto" w:sz="4" w:space="0"/>
              <w:bottom w:val="nil"/>
              <w:right w:val="nil"/>
            </w:tcBorders>
            <w:noWrap w:val="0"/>
            <w:vAlign w:val="center"/>
          </w:tcPr>
          <w:p>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签字：</w:t>
            </w:r>
          </w:p>
        </w:tc>
        <w:tc>
          <w:tcPr>
            <w:tcW w:w="2121" w:type="dxa"/>
            <w:tcBorders>
              <w:top w:val="nil"/>
              <w:left w:val="nil"/>
              <w:bottom w:val="nil"/>
              <w:right w:val="single" w:color="auto" w:sz="8" w:space="0"/>
            </w:tcBorders>
            <w:noWrap w:val="0"/>
            <w:vAlign w:val="top"/>
          </w:tcPr>
          <w:p>
            <w:pPr>
              <w:widowControl/>
              <w:jc w:val="left"/>
              <w:rPr>
                <w:rFonts w:hint="eastAsia" w:ascii="仿宋" w:hAnsi="仿宋" w:eastAsia="仿宋" w:cs="仿宋"/>
                <w:color w:val="000000"/>
                <w:kern w:val="0"/>
                <w:sz w:val="24"/>
              </w:rPr>
            </w:pPr>
            <w:r>
              <w:rPr>
                <w:rFonts w:hint="eastAsia" w:ascii="仿宋" w:hAnsi="仿宋" w:eastAsia="仿宋" w:cs="仿宋"/>
                <w:color w:val="000000"/>
                <w:kern w:val="0"/>
                <w:sz w:val="24"/>
              </w:rPr>
              <w:t>　</w:t>
            </w:r>
          </w:p>
        </w:tc>
      </w:tr>
      <w:tr>
        <w:tblPrEx>
          <w:tblCellMar>
            <w:top w:w="0" w:type="dxa"/>
            <w:left w:w="108" w:type="dxa"/>
            <w:bottom w:w="0" w:type="dxa"/>
            <w:right w:w="108" w:type="dxa"/>
          </w:tblCellMar>
        </w:tblPrEx>
        <w:trPr>
          <w:trHeight w:val="78" w:hRule="atLeast"/>
        </w:trPr>
        <w:tc>
          <w:tcPr>
            <w:tcW w:w="1566" w:type="dxa"/>
            <w:tcBorders>
              <w:top w:val="nil"/>
              <w:left w:val="single" w:color="auto" w:sz="8" w:space="0"/>
              <w:bottom w:val="single" w:color="auto" w:sz="4" w:space="0"/>
              <w:right w:val="nil"/>
            </w:tcBorders>
            <w:noWrap w:val="0"/>
            <w:vAlign w:val="center"/>
          </w:tcPr>
          <w:p>
            <w:pPr>
              <w:widowControl/>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　</w:t>
            </w:r>
          </w:p>
        </w:tc>
        <w:tc>
          <w:tcPr>
            <w:tcW w:w="2292" w:type="dxa"/>
            <w:tcBorders>
              <w:top w:val="nil"/>
              <w:left w:val="nil"/>
              <w:bottom w:val="single" w:color="auto" w:sz="4" w:space="0"/>
              <w:right w:val="nil"/>
            </w:tcBorders>
            <w:noWrap w:val="0"/>
            <w:vAlign w:val="bottom"/>
          </w:tcPr>
          <w:p>
            <w:pPr>
              <w:widowControl/>
              <w:jc w:val="righ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年     月   日</w:t>
            </w:r>
          </w:p>
        </w:tc>
        <w:tc>
          <w:tcPr>
            <w:tcW w:w="2516" w:type="dxa"/>
            <w:tcBorders>
              <w:top w:val="nil"/>
              <w:left w:val="single" w:color="auto" w:sz="4" w:space="0"/>
              <w:bottom w:val="single" w:color="auto" w:sz="4" w:space="0"/>
              <w:right w:val="nil"/>
            </w:tcBorders>
            <w:noWrap w:val="0"/>
            <w:vAlign w:val="center"/>
          </w:tcPr>
          <w:p>
            <w:pPr>
              <w:widowControl/>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　</w:t>
            </w:r>
          </w:p>
        </w:tc>
        <w:tc>
          <w:tcPr>
            <w:tcW w:w="2121" w:type="dxa"/>
            <w:tcBorders>
              <w:top w:val="nil"/>
              <w:left w:val="nil"/>
              <w:bottom w:val="single" w:color="auto" w:sz="4" w:space="0"/>
              <w:right w:val="single" w:color="auto" w:sz="8" w:space="0"/>
            </w:tcBorders>
            <w:noWrap w:val="0"/>
            <w:vAlign w:val="bottom"/>
          </w:tcPr>
          <w:p>
            <w:pPr>
              <w:widowControl/>
              <w:jc w:val="righ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年   月   日</w:t>
            </w:r>
          </w:p>
        </w:tc>
      </w:tr>
      <w:tr>
        <w:tblPrEx>
          <w:tblCellMar>
            <w:top w:w="0" w:type="dxa"/>
            <w:left w:w="108" w:type="dxa"/>
            <w:bottom w:w="0" w:type="dxa"/>
            <w:right w:w="108" w:type="dxa"/>
          </w:tblCellMar>
        </w:tblPrEx>
        <w:trPr>
          <w:trHeight w:val="603" w:hRule="atLeast"/>
        </w:trPr>
        <w:tc>
          <w:tcPr>
            <w:tcW w:w="8495" w:type="dxa"/>
            <w:gridSpan w:val="4"/>
            <w:tcBorders>
              <w:top w:val="single" w:color="auto" w:sz="4" w:space="0"/>
              <w:left w:val="single" w:color="auto" w:sz="8" w:space="0"/>
              <w:bottom w:val="single" w:color="auto" w:sz="4" w:space="0"/>
              <w:right w:val="single" w:color="000000" w:sz="8" w:space="0"/>
            </w:tcBorders>
            <w:noWrap w:val="0"/>
            <w:vAlign w:val="center"/>
          </w:tcPr>
          <w:p>
            <w:pPr>
              <w:widowControl/>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采购内容</w:t>
            </w:r>
          </w:p>
        </w:tc>
      </w:tr>
      <w:tr>
        <w:tblPrEx>
          <w:tblCellMar>
            <w:top w:w="0" w:type="dxa"/>
            <w:left w:w="108" w:type="dxa"/>
            <w:bottom w:w="0" w:type="dxa"/>
            <w:right w:w="108" w:type="dxa"/>
          </w:tblCellMar>
        </w:tblPrEx>
        <w:trPr>
          <w:trHeight w:val="1975" w:hRule="atLeast"/>
        </w:trPr>
        <w:tc>
          <w:tcPr>
            <w:tcW w:w="8495" w:type="dxa"/>
            <w:gridSpan w:val="4"/>
            <w:tcBorders>
              <w:top w:val="single" w:color="auto" w:sz="4" w:space="0"/>
              <w:left w:val="single" w:color="auto" w:sz="8" w:space="0"/>
              <w:bottom w:val="single" w:color="auto" w:sz="8" w:space="0"/>
              <w:right w:val="single" w:color="000000" w:sz="8" w:space="0"/>
            </w:tcBorders>
            <w:noWrap w:val="0"/>
            <w:vAlign w:val="top"/>
          </w:tcPr>
          <w:p>
            <w:pPr>
              <w:widowControl/>
              <w:jc w:val="center"/>
              <w:rPr>
                <w:rFonts w:hint="eastAsia" w:ascii="仿宋" w:hAnsi="仿宋" w:eastAsia="仿宋" w:cs="仿宋"/>
                <w:color w:val="FF0000"/>
                <w:kern w:val="0"/>
                <w:sz w:val="28"/>
                <w:szCs w:val="28"/>
              </w:rPr>
            </w:pPr>
            <w:r>
              <w:rPr>
                <w:rFonts w:hint="eastAsia" w:ascii="仿宋" w:hAnsi="仿宋" w:eastAsia="仿宋" w:cs="仿宋"/>
                <w:kern w:val="0"/>
                <w:sz w:val="28"/>
                <w:szCs w:val="28"/>
              </w:rPr>
              <w:t>请列明采购内容</w:t>
            </w:r>
          </w:p>
        </w:tc>
      </w:tr>
    </w:tbl>
    <w:p>
      <w:pPr>
        <w:pStyle w:val="23"/>
        <w:rPr>
          <w:rFonts w:hint="eastAsia" w:ascii="仿宋" w:hAnsi="仿宋" w:eastAsia="仿宋" w:cs="仿宋"/>
        </w:rPr>
      </w:pPr>
    </w:p>
    <w:p>
      <w:pPr>
        <w:rPr>
          <w:rFonts w:hint="eastAsia" w:ascii="仿宋" w:hAnsi="仿宋" w:eastAsia="仿宋" w:cs="仿宋"/>
          <w:sz w:val="24"/>
        </w:rPr>
      </w:pPr>
      <w:r>
        <w:rPr>
          <w:rFonts w:hint="eastAsia" w:ascii="仿宋" w:hAnsi="仿宋" w:eastAsia="仿宋" w:cs="仿宋"/>
          <w:sz w:val="24"/>
        </w:rPr>
        <w:br w:type="page"/>
      </w:r>
    </w:p>
    <w:p>
      <w:pPr>
        <w:rPr>
          <w:rFonts w:hint="eastAsia" w:ascii="仿宋" w:hAnsi="仿宋" w:eastAsia="仿宋" w:cs="仿宋"/>
        </w:rPr>
      </w:pPr>
    </w:p>
    <w:p>
      <w:pPr>
        <w:pStyle w:val="47"/>
        <w:spacing w:line="360" w:lineRule="auto"/>
        <w:rPr>
          <w:rStyle w:val="203"/>
          <w:rFonts w:hint="eastAsia" w:ascii="仿宋" w:hAnsi="仿宋" w:eastAsia="仿宋" w:cs="仿宋"/>
          <w:sz w:val="36"/>
          <w:szCs w:val="36"/>
        </w:rPr>
      </w:pPr>
      <w:bookmarkStart w:id="490" w:name="_Toc58504448"/>
      <w:bookmarkStart w:id="491" w:name="_Toc90556641"/>
      <w:r>
        <w:rPr>
          <w:rStyle w:val="203"/>
          <w:rFonts w:hint="eastAsia" w:ascii="仿宋" w:hAnsi="仿宋" w:eastAsia="仿宋" w:cs="仿宋"/>
          <w:sz w:val="36"/>
          <w:szCs w:val="36"/>
        </w:rPr>
        <w:t>第五章  采购内容及要求</w:t>
      </w:r>
      <w:bookmarkEnd w:id="490"/>
      <w:bookmarkEnd w:id="491"/>
    </w:p>
    <w:p>
      <w:pPr>
        <w:spacing w:line="360" w:lineRule="auto"/>
        <w:ind w:firstLine="482" w:firstLineChars="200"/>
        <w:rPr>
          <w:rFonts w:hint="eastAsia" w:ascii="仿宋" w:hAnsi="仿宋" w:eastAsia="仿宋" w:cs="仿宋"/>
          <w:b/>
          <w:bCs/>
          <w:sz w:val="24"/>
        </w:rPr>
      </w:pPr>
      <w:bookmarkStart w:id="492" w:name="_Toc31008"/>
      <w:bookmarkStart w:id="493" w:name="_Toc90556653"/>
      <w:bookmarkStart w:id="494" w:name="_Toc385992401"/>
      <w:bookmarkStart w:id="495" w:name="_Toc58504449"/>
      <w:bookmarkStart w:id="496" w:name="_Toc415499899"/>
      <w:bookmarkStart w:id="497" w:name="_Toc389620241"/>
      <w:r>
        <w:rPr>
          <w:rFonts w:hint="eastAsia" w:ascii="仿宋" w:hAnsi="仿宋" w:eastAsia="仿宋" w:cs="仿宋"/>
          <w:b/>
          <w:bCs/>
          <w:sz w:val="24"/>
        </w:rPr>
        <w:t>一、项目概况</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咨询服务内容主要包括：城市管理建设维护项目设计方案等的审查咨询服务、项目设计变更审查咨询服务、重大项目的策划包装咨询服务、行业标准起草编制咨询服务等。</w:t>
      </w:r>
    </w:p>
    <w:p>
      <w:pPr>
        <w:spacing w:line="360" w:lineRule="auto"/>
        <w:ind w:firstLine="482" w:firstLineChars="200"/>
        <w:rPr>
          <w:rFonts w:hint="eastAsia" w:ascii="仿宋" w:hAnsi="仿宋" w:eastAsia="仿宋" w:cs="仿宋"/>
          <w:b/>
          <w:bCs/>
          <w:sz w:val="24"/>
        </w:rPr>
      </w:pPr>
      <w:r>
        <w:rPr>
          <w:rFonts w:hint="eastAsia" w:ascii="仿宋" w:hAnsi="仿宋" w:eastAsia="仿宋" w:cs="仿宋"/>
          <w:b/>
          <w:bCs/>
          <w:sz w:val="24"/>
        </w:rPr>
        <w:t>二、服务内容</w:t>
      </w:r>
    </w:p>
    <w:p>
      <w:pPr>
        <w:spacing w:line="360" w:lineRule="auto"/>
        <w:ind w:firstLine="482" w:firstLineChars="200"/>
        <w:rPr>
          <w:rFonts w:hint="eastAsia" w:ascii="仿宋" w:hAnsi="仿宋" w:eastAsia="仿宋" w:cs="仿宋"/>
          <w:sz w:val="24"/>
        </w:rPr>
      </w:pPr>
      <w:r>
        <w:rPr>
          <w:rFonts w:hint="eastAsia" w:ascii="仿宋" w:hAnsi="仿宋" w:eastAsia="仿宋" w:cs="仿宋"/>
          <w:b/>
          <w:sz w:val="24"/>
        </w:rPr>
        <w:t>1、项目审查咨询服务。</w:t>
      </w:r>
      <w:r>
        <w:rPr>
          <w:rFonts w:hint="eastAsia" w:ascii="仿宋" w:hAnsi="仿宋" w:eastAsia="仿宋" w:cs="仿宋"/>
          <w:sz w:val="24"/>
        </w:rPr>
        <w:t>城市管理建设维护项目设计方案、项目建议书、可行性研究报告、初步设计等的审查咨询。涉及市城管局承担、政府指定的市级平台公司承担的城市管理建设维护项目以及按照市政府要求负责审查的区县、开发区城市管理建设维护项目。预估项目任务如下：</w:t>
      </w:r>
    </w:p>
    <w:tbl>
      <w:tblPr>
        <w:tblStyle w:val="5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6"/>
        <w:gridCol w:w="1665"/>
        <w:gridCol w:w="997"/>
        <w:gridCol w:w="1145"/>
        <w:gridCol w:w="1119"/>
        <w:gridCol w:w="1191"/>
        <w:gridCol w:w="1268"/>
        <w:gridCol w:w="13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315" w:type="pct"/>
            <w:vMerge w:val="restart"/>
            <w:noWrap w:val="0"/>
            <w:vAlign w:val="top"/>
          </w:tcPr>
          <w:p>
            <w:pPr>
              <w:pStyle w:val="2"/>
              <w:tabs>
                <w:tab w:val="left" w:pos="360"/>
              </w:tabs>
              <w:rPr>
                <w:rFonts w:hint="eastAsia" w:ascii="仿宋" w:hAnsi="仿宋" w:eastAsia="仿宋" w:cs="仿宋"/>
                <w:sz w:val="21"/>
                <w:szCs w:val="21"/>
              </w:rPr>
            </w:pPr>
            <w:r>
              <w:rPr>
                <w:rFonts w:hint="eastAsia" w:ascii="仿宋" w:hAnsi="仿宋" w:eastAsia="仿宋" w:cs="仿宋"/>
                <w:sz w:val="21"/>
                <w:szCs w:val="21"/>
              </w:rPr>
              <w:t>服务名称</w:t>
            </w:r>
          </w:p>
        </w:tc>
        <w:tc>
          <w:tcPr>
            <w:tcW w:w="896" w:type="pct"/>
            <w:vMerge w:val="restart"/>
            <w:noWrap w:val="0"/>
            <w:vAlign w:val="top"/>
          </w:tcPr>
          <w:p>
            <w:pPr>
              <w:pStyle w:val="2"/>
              <w:tabs>
                <w:tab w:val="left" w:pos="360"/>
              </w:tabs>
              <w:rPr>
                <w:rFonts w:hint="eastAsia" w:ascii="仿宋" w:hAnsi="仿宋" w:eastAsia="仿宋" w:cs="仿宋"/>
                <w:sz w:val="21"/>
                <w:szCs w:val="21"/>
              </w:rPr>
            </w:pPr>
            <w:r>
              <w:rPr>
                <w:rFonts w:hint="eastAsia" w:ascii="仿宋" w:hAnsi="仿宋" w:eastAsia="仿宋" w:cs="仿宋"/>
                <w:sz w:val="21"/>
                <w:szCs w:val="21"/>
              </w:rPr>
              <w:t>工作内容</w:t>
            </w:r>
          </w:p>
        </w:tc>
        <w:tc>
          <w:tcPr>
            <w:tcW w:w="3082" w:type="pct"/>
            <w:gridSpan w:val="5"/>
            <w:noWrap w:val="0"/>
            <w:vAlign w:val="top"/>
          </w:tcPr>
          <w:p>
            <w:pPr>
              <w:pStyle w:val="2"/>
              <w:tabs>
                <w:tab w:val="left" w:pos="360"/>
              </w:tabs>
              <w:rPr>
                <w:rFonts w:hint="eastAsia" w:ascii="仿宋" w:hAnsi="仿宋" w:eastAsia="仿宋" w:cs="仿宋"/>
                <w:sz w:val="21"/>
                <w:szCs w:val="21"/>
              </w:rPr>
            </w:pPr>
            <w:r>
              <w:rPr>
                <w:rFonts w:hint="eastAsia" w:ascii="仿宋" w:hAnsi="仿宋" w:eastAsia="仿宋" w:cs="仿宋"/>
                <w:sz w:val="21"/>
                <w:szCs w:val="21"/>
              </w:rPr>
              <w:t>项目数量（按项目投资估算分类）</w:t>
            </w:r>
          </w:p>
        </w:tc>
        <w:tc>
          <w:tcPr>
            <w:tcW w:w="705" w:type="pct"/>
            <w:noWrap w:val="0"/>
            <w:vAlign w:val="top"/>
          </w:tcPr>
          <w:p>
            <w:pPr>
              <w:pStyle w:val="2"/>
              <w:tabs>
                <w:tab w:val="left" w:pos="360"/>
              </w:tabs>
              <w:rPr>
                <w:rFonts w:hint="eastAsia" w:ascii="仿宋" w:hAnsi="仿宋" w:eastAsia="仿宋" w:cs="仿宋"/>
                <w:sz w:val="21"/>
                <w:szCs w:val="21"/>
              </w:rPr>
            </w:pPr>
            <w:r>
              <w:rPr>
                <w:rFonts w:hint="eastAsia" w:ascii="仿宋" w:hAnsi="仿宋" w:eastAsia="仿宋" w:cs="仿宋"/>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315" w:type="pct"/>
            <w:vMerge w:val="continue"/>
            <w:noWrap w:val="0"/>
            <w:vAlign w:val="top"/>
          </w:tcPr>
          <w:p>
            <w:pPr>
              <w:pStyle w:val="2"/>
              <w:tabs>
                <w:tab w:val="left" w:pos="360"/>
              </w:tabs>
              <w:rPr>
                <w:rFonts w:hint="eastAsia" w:ascii="仿宋" w:hAnsi="仿宋" w:eastAsia="仿宋" w:cs="仿宋"/>
                <w:sz w:val="21"/>
                <w:szCs w:val="21"/>
              </w:rPr>
            </w:pPr>
          </w:p>
        </w:tc>
        <w:tc>
          <w:tcPr>
            <w:tcW w:w="896" w:type="pct"/>
            <w:vMerge w:val="continue"/>
            <w:noWrap w:val="0"/>
            <w:vAlign w:val="top"/>
          </w:tcPr>
          <w:p>
            <w:pPr>
              <w:pStyle w:val="2"/>
              <w:tabs>
                <w:tab w:val="left" w:pos="360"/>
              </w:tabs>
              <w:rPr>
                <w:rFonts w:hint="eastAsia" w:ascii="仿宋" w:hAnsi="仿宋" w:eastAsia="仿宋" w:cs="仿宋"/>
                <w:sz w:val="21"/>
                <w:szCs w:val="21"/>
              </w:rPr>
            </w:pPr>
          </w:p>
        </w:tc>
        <w:tc>
          <w:tcPr>
            <w:tcW w:w="537" w:type="pct"/>
            <w:noWrap w:val="0"/>
            <w:vAlign w:val="top"/>
          </w:tcPr>
          <w:p>
            <w:pPr>
              <w:pStyle w:val="2"/>
              <w:tabs>
                <w:tab w:val="left" w:pos="360"/>
              </w:tabs>
              <w:rPr>
                <w:rFonts w:hint="eastAsia" w:ascii="仿宋" w:hAnsi="仿宋" w:eastAsia="仿宋" w:cs="仿宋"/>
                <w:sz w:val="21"/>
                <w:szCs w:val="21"/>
              </w:rPr>
            </w:pPr>
            <w:r>
              <w:rPr>
                <w:rFonts w:hint="eastAsia" w:ascii="仿宋" w:hAnsi="仿宋" w:eastAsia="仿宋" w:cs="仿宋"/>
                <w:sz w:val="21"/>
                <w:szCs w:val="21"/>
              </w:rPr>
              <w:t>估算投资500万元以下</w:t>
            </w:r>
          </w:p>
        </w:tc>
        <w:tc>
          <w:tcPr>
            <w:tcW w:w="617" w:type="pct"/>
            <w:noWrap w:val="0"/>
            <w:vAlign w:val="top"/>
          </w:tcPr>
          <w:p>
            <w:pPr>
              <w:pStyle w:val="2"/>
              <w:tabs>
                <w:tab w:val="left" w:pos="360"/>
              </w:tabs>
              <w:rPr>
                <w:rFonts w:hint="eastAsia" w:ascii="仿宋" w:hAnsi="仿宋" w:eastAsia="仿宋" w:cs="仿宋"/>
                <w:sz w:val="21"/>
                <w:szCs w:val="21"/>
              </w:rPr>
            </w:pPr>
            <w:r>
              <w:rPr>
                <w:rFonts w:hint="eastAsia" w:ascii="仿宋" w:hAnsi="仿宋" w:eastAsia="仿宋" w:cs="仿宋"/>
                <w:sz w:val="21"/>
                <w:szCs w:val="21"/>
              </w:rPr>
              <w:t>估算投资500-1000万元</w:t>
            </w:r>
          </w:p>
        </w:tc>
        <w:tc>
          <w:tcPr>
            <w:tcW w:w="603" w:type="pct"/>
            <w:noWrap w:val="0"/>
            <w:vAlign w:val="top"/>
          </w:tcPr>
          <w:p>
            <w:pPr>
              <w:pStyle w:val="2"/>
              <w:tabs>
                <w:tab w:val="left" w:pos="360"/>
              </w:tabs>
              <w:rPr>
                <w:rFonts w:hint="eastAsia" w:ascii="仿宋" w:hAnsi="仿宋" w:eastAsia="仿宋" w:cs="仿宋"/>
                <w:sz w:val="21"/>
                <w:szCs w:val="21"/>
              </w:rPr>
            </w:pPr>
            <w:r>
              <w:rPr>
                <w:rFonts w:hint="eastAsia" w:ascii="仿宋" w:hAnsi="仿宋" w:eastAsia="仿宋" w:cs="仿宋"/>
                <w:sz w:val="21"/>
                <w:szCs w:val="21"/>
              </w:rPr>
              <w:t>估算投资1000-5000万元</w:t>
            </w:r>
          </w:p>
        </w:tc>
        <w:tc>
          <w:tcPr>
            <w:tcW w:w="642" w:type="pct"/>
            <w:noWrap w:val="0"/>
            <w:vAlign w:val="top"/>
          </w:tcPr>
          <w:p>
            <w:pPr>
              <w:pStyle w:val="2"/>
              <w:tabs>
                <w:tab w:val="left" w:pos="360"/>
              </w:tabs>
              <w:rPr>
                <w:rFonts w:hint="eastAsia" w:ascii="仿宋" w:hAnsi="仿宋" w:eastAsia="仿宋" w:cs="仿宋"/>
                <w:sz w:val="21"/>
                <w:szCs w:val="21"/>
              </w:rPr>
            </w:pPr>
            <w:r>
              <w:rPr>
                <w:rFonts w:hint="eastAsia" w:ascii="仿宋" w:hAnsi="仿宋" w:eastAsia="仿宋" w:cs="仿宋"/>
                <w:sz w:val="21"/>
                <w:szCs w:val="21"/>
              </w:rPr>
              <w:t>估算投资5000万元-1亿元</w:t>
            </w:r>
          </w:p>
        </w:tc>
        <w:tc>
          <w:tcPr>
            <w:tcW w:w="682" w:type="pct"/>
            <w:noWrap w:val="0"/>
            <w:vAlign w:val="top"/>
          </w:tcPr>
          <w:p>
            <w:pPr>
              <w:pStyle w:val="2"/>
              <w:tabs>
                <w:tab w:val="left" w:pos="360"/>
              </w:tabs>
              <w:rPr>
                <w:rFonts w:hint="eastAsia" w:ascii="仿宋" w:hAnsi="仿宋" w:eastAsia="仿宋" w:cs="仿宋"/>
                <w:sz w:val="21"/>
                <w:szCs w:val="21"/>
              </w:rPr>
            </w:pPr>
            <w:r>
              <w:rPr>
                <w:rFonts w:hint="eastAsia" w:ascii="仿宋" w:hAnsi="仿宋" w:eastAsia="仿宋" w:cs="仿宋"/>
                <w:sz w:val="21"/>
                <w:szCs w:val="21"/>
              </w:rPr>
              <w:t>估算投资1亿元以上</w:t>
            </w:r>
          </w:p>
        </w:tc>
        <w:tc>
          <w:tcPr>
            <w:tcW w:w="705" w:type="pct"/>
            <w:noWrap w:val="0"/>
            <w:vAlign w:val="top"/>
          </w:tcPr>
          <w:p>
            <w:pPr>
              <w:pStyle w:val="2"/>
              <w:tabs>
                <w:tab w:val="left" w:pos="360"/>
              </w:tabs>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315" w:type="pct"/>
            <w:vMerge w:val="restart"/>
            <w:noWrap w:val="0"/>
            <w:vAlign w:val="top"/>
          </w:tcPr>
          <w:p>
            <w:pPr>
              <w:pStyle w:val="2"/>
              <w:tabs>
                <w:tab w:val="left" w:pos="360"/>
              </w:tabs>
              <w:rPr>
                <w:rFonts w:hint="eastAsia" w:ascii="仿宋" w:hAnsi="仿宋" w:eastAsia="仿宋" w:cs="仿宋"/>
                <w:sz w:val="21"/>
                <w:szCs w:val="21"/>
              </w:rPr>
            </w:pPr>
            <w:r>
              <w:rPr>
                <w:rFonts w:hint="eastAsia" w:ascii="仿宋" w:hAnsi="仿宋" w:eastAsia="仿宋" w:cs="仿宋"/>
                <w:sz w:val="21"/>
                <w:szCs w:val="21"/>
              </w:rPr>
              <w:t>项目审查咨询服务</w:t>
            </w:r>
          </w:p>
        </w:tc>
        <w:tc>
          <w:tcPr>
            <w:tcW w:w="896" w:type="pct"/>
            <w:noWrap w:val="0"/>
            <w:vAlign w:val="top"/>
          </w:tcPr>
          <w:p>
            <w:pPr>
              <w:pStyle w:val="2"/>
              <w:tabs>
                <w:tab w:val="left" w:pos="360"/>
              </w:tabs>
              <w:rPr>
                <w:rFonts w:hint="eastAsia" w:ascii="仿宋" w:hAnsi="仿宋" w:eastAsia="仿宋" w:cs="仿宋"/>
                <w:sz w:val="21"/>
                <w:szCs w:val="21"/>
              </w:rPr>
            </w:pPr>
            <w:r>
              <w:rPr>
                <w:rFonts w:hint="eastAsia" w:ascii="仿宋" w:hAnsi="仿宋" w:eastAsia="仿宋" w:cs="仿宋"/>
                <w:sz w:val="21"/>
                <w:szCs w:val="21"/>
              </w:rPr>
              <w:t>设计方案评审咨询</w:t>
            </w:r>
          </w:p>
        </w:tc>
        <w:tc>
          <w:tcPr>
            <w:tcW w:w="537" w:type="pct"/>
            <w:noWrap w:val="0"/>
            <w:vAlign w:val="top"/>
          </w:tcPr>
          <w:p>
            <w:pPr>
              <w:pStyle w:val="2"/>
              <w:tabs>
                <w:tab w:val="left" w:pos="360"/>
              </w:tabs>
              <w:rPr>
                <w:rFonts w:hint="eastAsia" w:ascii="仿宋" w:hAnsi="仿宋" w:eastAsia="仿宋" w:cs="仿宋"/>
                <w:sz w:val="21"/>
                <w:szCs w:val="21"/>
              </w:rPr>
            </w:pPr>
            <w:r>
              <w:rPr>
                <w:rFonts w:hint="eastAsia" w:ascii="仿宋" w:hAnsi="仿宋" w:eastAsia="仿宋" w:cs="仿宋"/>
                <w:sz w:val="21"/>
                <w:szCs w:val="21"/>
              </w:rPr>
              <w:t>3项</w:t>
            </w:r>
          </w:p>
        </w:tc>
        <w:tc>
          <w:tcPr>
            <w:tcW w:w="617" w:type="pct"/>
            <w:noWrap w:val="0"/>
            <w:vAlign w:val="top"/>
          </w:tcPr>
          <w:p>
            <w:pPr>
              <w:pStyle w:val="2"/>
              <w:tabs>
                <w:tab w:val="left" w:pos="360"/>
              </w:tabs>
              <w:rPr>
                <w:rFonts w:hint="eastAsia" w:ascii="仿宋" w:hAnsi="仿宋" w:eastAsia="仿宋" w:cs="仿宋"/>
                <w:sz w:val="21"/>
                <w:szCs w:val="21"/>
              </w:rPr>
            </w:pPr>
            <w:r>
              <w:rPr>
                <w:rFonts w:hint="eastAsia" w:ascii="仿宋" w:hAnsi="仿宋" w:eastAsia="仿宋" w:cs="仿宋"/>
                <w:sz w:val="21"/>
                <w:szCs w:val="21"/>
              </w:rPr>
              <w:t>3项</w:t>
            </w:r>
          </w:p>
        </w:tc>
        <w:tc>
          <w:tcPr>
            <w:tcW w:w="603" w:type="pct"/>
            <w:noWrap w:val="0"/>
            <w:vAlign w:val="top"/>
          </w:tcPr>
          <w:p>
            <w:pPr>
              <w:pStyle w:val="2"/>
              <w:tabs>
                <w:tab w:val="left" w:pos="360"/>
              </w:tabs>
              <w:rPr>
                <w:rFonts w:hint="eastAsia" w:ascii="仿宋" w:hAnsi="仿宋" w:eastAsia="仿宋" w:cs="仿宋"/>
                <w:sz w:val="21"/>
                <w:szCs w:val="21"/>
              </w:rPr>
            </w:pPr>
            <w:r>
              <w:rPr>
                <w:rFonts w:hint="eastAsia" w:ascii="仿宋" w:hAnsi="仿宋" w:eastAsia="仿宋" w:cs="仿宋"/>
                <w:sz w:val="21"/>
                <w:szCs w:val="21"/>
              </w:rPr>
              <w:t>4项</w:t>
            </w:r>
          </w:p>
        </w:tc>
        <w:tc>
          <w:tcPr>
            <w:tcW w:w="642" w:type="pct"/>
            <w:noWrap w:val="0"/>
            <w:vAlign w:val="top"/>
          </w:tcPr>
          <w:p>
            <w:pPr>
              <w:pStyle w:val="2"/>
              <w:tabs>
                <w:tab w:val="left" w:pos="360"/>
              </w:tabs>
              <w:rPr>
                <w:rFonts w:hint="eastAsia" w:ascii="仿宋" w:hAnsi="仿宋" w:eastAsia="仿宋" w:cs="仿宋"/>
                <w:sz w:val="21"/>
                <w:szCs w:val="21"/>
              </w:rPr>
            </w:pPr>
            <w:r>
              <w:rPr>
                <w:rFonts w:hint="eastAsia" w:ascii="仿宋" w:hAnsi="仿宋" w:eastAsia="仿宋" w:cs="仿宋"/>
                <w:sz w:val="21"/>
                <w:szCs w:val="21"/>
              </w:rPr>
              <w:t>1项</w:t>
            </w:r>
          </w:p>
        </w:tc>
        <w:tc>
          <w:tcPr>
            <w:tcW w:w="682" w:type="pct"/>
            <w:noWrap w:val="0"/>
            <w:vAlign w:val="top"/>
          </w:tcPr>
          <w:p>
            <w:pPr>
              <w:pStyle w:val="2"/>
              <w:tabs>
                <w:tab w:val="left" w:pos="360"/>
              </w:tabs>
              <w:rPr>
                <w:rFonts w:hint="eastAsia" w:ascii="仿宋" w:hAnsi="仿宋" w:eastAsia="仿宋" w:cs="仿宋"/>
                <w:sz w:val="21"/>
                <w:szCs w:val="21"/>
              </w:rPr>
            </w:pPr>
            <w:r>
              <w:rPr>
                <w:rFonts w:hint="eastAsia" w:ascii="仿宋" w:hAnsi="仿宋" w:eastAsia="仿宋" w:cs="仿宋"/>
                <w:sz w:val="21"/>
                <w:szCs w:val="21"/>
              </w:rPr>
              <w:t>1项</w:t>
            </w:r>
          </w:p>
        </w:tc>
        <w:tc>
          <w:tcPr>
            <w:tcW w:w="705" w:type="pct"/>
            <w:noWrap w:val="0"/>
            <w:vAlign w:val="top"/>
          </w:tcPr>
          <w:p>
            <w:pPr>
              <w:pStyle w:val="2"/>
              <w:tabs>
                <w:tab w:val="left" w:pos="360"/>
              </w:tabs>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315" w:type="pct"/>
            <w:vMerge w:val="continue"/>
            <w:noWrap w:val="0"/>
            <w:vAlign w:val="top"/>
          </w:tcPr>
          <w:p>
            <w:pPr>
              <w:pStyle w:val="2"/>
              <w:tabs>
                <w:tab w:val="left" w:pos="360"/>
              </w:tabs>
              <w:rPr>
                <w:rFonts w:hint="eastAsia" w:ascii="仿宋" w:hAnsi="仿宋" w:eastAsia="仿宋" w:cs="仿宋"/>
                <w:sz w:val="21"/>
                <w:szCs w:val="21"/>
              </w:rPr>
            </w:pPr>
          </w:p>
        </w:tc>
        <w:tc>
          <w:tcPr>
            <w:tcW w:w="896" w:type="pct"/>
            <w:noWrap w:val="0"/>
            <w:vAlign w:val="top"/>
          </w:tcPr>
          <w:p>
            <w:pPr>
              <w:pStyle w:val="2"/>
              <w:tabs>
                <w:tab w:val="left" w:pos="360"/>
              </w:tabs>
              <w:rPr>
                <w:rFonts w:hint="eastAsia" w:ascii="仿宋" w:hAnsi="仿宋" w:eastAsia="仿宋" w:cs="仿宋"/>
                <w:sz w:val="21"/>
                <w:szCs w:val="21"/>
              </w:rPr>
            </w:pPr>
            <w:r>
              <w:rPr>
                <w:rFonts w:hint="eastAsia" w:ascii="仿宋" w:hAnsi="仿宋" w:eastAsia="仿宋" w:cs="仿宋"/>
                <w:sz w:val="21"/>
                <w:szCs w:val="21"/>
              </w:rPr>
              <w:t>建议书评审咨询</w:t>
            </w:r>
          </w:p>
        </w:tc>
        <w:tc>
          <w:tcPr>
            <w:tcW w:w="537" w:type="pct"/>
            <w:noWrap w:val="0"/>
            <w:vAlign w:val="top"/>
          </w:tcPr>
          <w:p>
            <w:pPr>
              <w:pStyle w:val="2"/>
              <w:tabs>
                <w:tab w:val="left" w:pos="360"/>
              </w:tabs>
              <w:rPr>
                <w:rFonts w:hint="eastAsia" w:ascii="仿宋" w:hAnsi="仿宋" w:eastAsia="仿宋" w:cs="仿宋"/>
                <w:sz w:val="21"/>
                <w:szCs w:val="21"/>
              </w:rPr>
            </w:pPr>
            <w:r>
              <w:rPr>
                <w:rFonts w:hint="eastAsia" w:ascii="仿宋" w:hAnsi="仿宋" w:eastAsia="仿宋" w:cs="仿宋"/>
                <w:sz w:val="21"/>
                <w:szCs w:val="21"/>
              </w:rPr>
              <w:t>/</w:t>
            </w:r>
          </w:p>
        </w:tc>
        <w:tc>
          <w:tcPr>
            <w:tcW w:w="617" w:type="pct"/>
            <w:noWrap w:val="0"/>
            <w:vAlign w:val="top"/>
          </w:tcPr>
          <w:p>
            <w:pPr>
              <w:pStyle w:val="2"/>
              <w:tabs>
                <w:tab w:val="left" w:pos="360"/>
              </w:tabs>
              <w:rPr>
                <w:rFonts w:hint="eastAsia" w:ascii="仿宋" w:hAnsi="仿宋" w:eastAsia="仿宋" w:cs="仿宋"/>
                <w:sz w:val="21"/>
                <w:szCs w:val="21"/>
              </w:rPr>
            </w:pPr>
            <w:r>
              <w:rPr>
                <w:rFonts w:hint="eastAsia" w:ascii="仿宋" w:hAnsi="仿宋" w:eastAsia="仿宋" w:cs="仿宋"/>
                <w:sz w:val="21"/>
                <w:szCs w:val="21"/>
              </w:rPr>
              <w:t>2项</w:t>
            </w:r>
          </w:p>
        </w:tc>
        <w:tc>
          <w:tcPr>
            <w:tcW w:w="603" w:type="pct"/>
            <w:noWrap w:val="0"/>
            <w:vAlign w:val="top"/>
          </w:tcPr>
          <w:p>
            <w:pPr>
              <w:pStyle w:val="2"/>
              <w:tabs>
                <w:tab w:val="left" w:pos="360"/>
              </w:tabs>
              <w:rPr>
                <w:rFonts w:hint="eastAsia" w:ascii="仿宋" w:hAnsi="仿宋" w:eastAsia="仿宋" w:cs="仿宋"/>
                <w:sz w:val="21"/>
                <w:szCs w:val="21"/>
              </w:rPr>
            </w:pPr>
            <w:r>
              <w:rPr>
                <w:rFonts w:hint="eastAsia" w:ascii="仿宋" w:hAnsi="仿宋" w:eastAsia="仿宋" w:cs="仿宋"/>
                <w:sz w:val="21"/>
                <w:szCs w:val="21"/>
              </w:rPr>
              <w:t>3项</w:t>
            </w:r>
          </w:p>
        </w:tc>
        <w:tc>
          <w:tcPr>
            <w:tcW w:w="642" w:type="pct"/>
            <w:noWrap w:val="0"/>
            <w:vAlign w:val="top"/>
          </w:tcPr>
          <w:p>
            <w:pPr>
              <w:pStyle w:val="2"/>
              <w:tabs>
                <w:tab w:val="left" w:pos="360"/>
              </w:tabs>
              <w:rPr>
                <w:rFonts w:hint="eastAsia" w:ascii="仿宋" w:hAnsi="仿宋" w:eastAsia="仿宋" w:cs="仿宋"/>
                <w:sz w:val="21"/>
                <w:szCs w:val="21"/>
              </w:rPr>
            </w:pPr>
            <w:r>
              <w:rPr>
                <w:rFonts w:hint="eastAsia" w:ascii="仿宋" w:hAnsi="仿宋" w:eastAsia="仿宋" w:cs="仿宋"/>
                <w:sz w:val="21"/>
                <w:szCs w:val="21"/>
              </w:rPr>
              <w:t>1项</w:t>
            </w:r>
          </w:p>
        </w:tc>
        <w:tc>
          <w:tcPr>
            <w:tcW w:w="682" w:type="pct"/>
            <w:noWrap w:val="0"/>
            <w:vAlign w:val="top"/>
          </w:tcPr>
          <w:p>
            <w:pPr>
              <w:pStyle w:val="2"/>
              <w:tabs>
                <w:tab w:val="left" w:pos="360"/>
              </w:tabs>
              <w:rPr>
                <w:rFonts w:hint="eastAsia" w:ascii="仿宋" w:hAnsi="仿宋" w:eastAsia="仿宋" w:cs="仿宋"/>
                <w:sz w:val="21"/>
                <w:szCs w:val="21"/>
              </w:rPr>
            </w:pPr>
            <w:r>
              <w:rPr>
                <w:rFonts w:hint="eastAsia" w:ascii="仿宋" w:hAnsi="仿宋" w:eastAsia="仿宋" w:cs="仿宋"/>
                <w:sz w:val="21"/>
                <w:szCs w:val="21"/>
              </w:rPr>
              <w:t>1项</w:t>
            </w:r>
          </w:p>
        </w:tc>
        <w:tc>
          <w:tcPr>
            <w:tcW w:w="705" w:type="pct"/>
            <w:noWrap w:val="0"/>
            <w:vAlign w:val="top"/>
          </w:tcPr>
          <w:p>
            <w:pPr>
              <w:pStyle w:val="2"/>
              <w:tabs>
                <w:tab w:val="left" w:pos="360"/>
              </w:tabs>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315" w:type="pct"/>
            <w:vMerge w:val="continue"/>
            <w:noWrap w:val="0"/>
            <w:vAlign w:val="top"/>
          </w:tcPr>
          <w:p>
            <w:pPr>
              <w:pStyle w:val="2"/>
              <w:tabs>
                <w:tab w:val="left" w:pos="360"/>
              </w:tabs>
              <w:rPr>
                <w:rFonts w:hint="eastAsia" w:ascii="仿宋" w:hAnsi="仿宋" w:eastAsia="仿宋" w:cs="仿宋"/>
                <w:sz w:val="21"/>
                <w:szCs w:val="21"/>
              </w:rPr>
            </w:pPr>
          </w:p>
        </w:tc>
        <w:tc>
          <w:tcPr>
            <w:tcW w:w="896" w:type="pct"/>
            <w:noWrap w:val="0"/>
            <w:vAlign w:val="top"/>
          </w:tcPr>
          <w:p>
            <w:pPr>
              <w:pStyle w:val="2"/>
              <w:tabs>
                <w:tab w:val="left" w:pos="360"/>
              </w:tabs>
              <w:rPr>
                <w:rFonts w:hint="eastAsia" w:ascii="仿宋" w:hAnsi="仿宋" w:eastAsia="仿宋" w:cs="仿宋"/>
                <w:sz w:val="21"/>
                <w:szCs w:val="21"/>
              </w:rPr>
            </w:pPr>
            <w:r>
              <w:rPr>
                <w:rFonts w:hint="eastAsia" w:ascii="仿宋" w:hAnsi="仿宋" w:eastAsia="仿宋" w:cs="仿宋"/>
                <w:sz w:val="21"/>
                <w:szCs w:val="21"/>
              </w:rPr>
              <w:t>可行性研究报告评审咨询</w:t>
            </w:r>
          </w:p>
        </w:tc>
        <w:tc>
          <w:tcPr>
            <w:tcW w:w="537" w:type="pct"/>
            <w:noWrap w:val="0"/>
            <w:vAlign w:val="top"/>
          </w:tcPr>
          <w:p>
            <w:pPr>
              <w:pStyle w:val="2"/>
              <w:tabs>
                <w:tab w:val="left" w:pos="360"/>
              </w:tabs>
              <w:rPr>
                <w:rFonts w:hint="eastAsia" w:ascii="仿宋" w:hAnsi="仿宋" w:eastAsia="仿宋" w:cs="仿宋"/>
                <w:sz w:val="21"/>
                <w:szCs w:val="21"/>
              </w:rPr>
            </w:pPr>
            <w:r>
              <w:rPr>
                <w:rFonts w:hint="eastAsia" w:ascii="仿宋" w:hAnsi="仿宋" w:eastAsia="仿宋" w:cs="仿宋"/>
                <w:sz w:val="21"/>
                <w:szCs w:val="21"/>
              </w:rPr>
              <w:t>3项</w:t>
            </w:r>
          </w:p>
        </w:tc>
        <w:tc>
          <w:tcPr>
            <w:tcW w:w="617" w:type="pct"/>
            <w:noWrap w:val="0"/>
            <w:vAlign w:val="top"/>
          </w:tcPr>
          <w:p>
            <w:pPr>
              <w:pStyle w:val="2"/>
              <w:tabs>
                <w:tab w:val="left" w:pos="360"/>
              </w:tabs>
              <w:rPr>
                <w:rFonts w:hint="eastAsia" w:ascii="仿宋" w:hAnsi="仿宋" w:eastAsia="仿宋" w:cs="仿宋"/>
                <w:sz w:val="21"/>
                <w:szCs w:val="21"/>
              </w:rPr>
            </w:pPr>
            <w:r>
              <w:rPr>
                <w:rFonts w:hint="eastAsia" w:ascii="仿宋" w:hAnsi="仿宋" w:eastAsia="仿宋" w:cs="仿宋"/>
                <w:sz w:val="21"/>
                <w:szCs w:val="21"/>
              </w:rPr>
              <w:t>3项</w:t>
            </w:r>
          </w:p>
        </w:tc>
        <w:tc>
          <w:tcPr>
            <w:tcW w:w="603" w:type="pct"/>
            <w:noWrap w:val="0"/>
            <w:vAlign w:val="top"/>
          </w:tcPr>
          <w:p>
            <w:pPr>
              <w:pStyle w:val="2"/>
              <w:tabs>
                <w:tab w:val="left" w:pos="360"/>
              </w:tabs>
              <w:rPr>
                <w:rFonts w:hint="eastAsia" w:ascii="仿宋" w:hAnsi="仿宋" w:eastAsia="仿宋" w:cs="仿宋"/>
                <w:sz w:val="21"/>
                <w:szCs w:val="21"/>
              </w:rPr>
            </w:pPr>
            <w:r>
              <w:rPr>
                <w:rFonts w:hint="eastAsia" w:ascii="仿宋" w:hAnsi="仿宋" w:eastAsia="仿宋" w:cs="仿宋"/>
                <w:sz w:val="21"/>
                <w:szCs w:val="21"/>
              </w:rPr>
              <w:t>4项</w:t>
            </w:r>
          </w:p>
        </w:tc>
        <w:tc>
          <w:tcPr>
            <w:tcW w:w="642" w:type="pct"/>
            <w:noWrap w:val="0"/>
            <w:vAlign w:val="top"/>
          </w:tcPr>
          <w:p>
            <w:pPr>
              <w:pStyle w:val="2"/>
              <w:tabs>
                <w:tab w:val="left" w:pos="360"/>
              </w:tabs>
              <w:rPr>
                <w:rFonts w:hint="eastAsia" w:ascii="仿宋" w:hAnsi="仿宋" w:eastAsia="仿宋" w:cs="仿宋"/>
                <w:sz w:val="21"/>
                <w:szCs w:val="21"/>
              </w:rPr>
            </w:pPr>
            <w:r>
              <w:rPr>
                <w:rFonts w:hint="eastAsia" w:ascii="仿宋" w:hAnsi="仿宋" w:eastAsia="仿宋" w:cs="仿宋"/>
                <w:sz w:val="21"/>
                <w:szCs w:val="21"/>
              </w:rPr>
              <w:t>1项</w:t>
            </w:r>
          </w:p>
        </w:tc>
        <w:tc>
          <w:tcPr>
            <w:tcW w:w="682" w:type="pct"/>
            <w:noWrap w:val="0"/>
            <w:vAlign w:val="top"/>
          </w:tcPr>
          <w:p>
            <w:pPr>
              <w:pStyle w:val="2"/>
              <w:tabs>
                <w:tab w:val="left" w:pos="360"/>
              </w:tabs>
              <w:rPr>
                <w:rFonts w:hint="eastAsia" w:ascii="仿宋" w:hAnsi="仿宋" w:eastAsia="仿宋" w:cs="仿宋"/>
                <w:sz w:val="21"/>
                <w:szCs w:val="21"/>
              </w:rPr>
            </w:pPr>
            <w:r>
              <w:rPr>
                <w:rFonts w:hint="eastAsia" w:ascii="仿宋" w:hAnsi="仿宋" w:eastAsia="仿宋" w:cs="仿宋"/>
                <w:sz w:val="21"/>
                <w:szCs w:val="21"/>
              </w:rPr>
              <w:t>1项</w:t>
            </w:r>
          </w:p>
        </w:tc>
        <w:tc>
          <w:tcPr>
            <w:tcW w:w="705" w:type="pct"/>
            <w:noWrap w:val="0"/>
            <w:vAlign w:val="top"/>
          </w:tcPr>
          <w:p>
            <w:pPr>
              <w:pStyle w:val="2"/>
              <w:tabs>
                <w:tab w:val="left" w:pos="360"/>
              </w:tabs>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315" w:type="pct"/>
            <w:vMerge w:val="continue"/>
            <w:noWrap w:val="0"/>
            <w:vAlign w:val="top"/>
          </w:tcPr>
          <w:p>
            <w:pPr>
              <w:pStyle w:val="2"/>
              <w:tabs>
                <w:tab w:val="left" w:pos="360"/>
              </w:tabs>
              <w:rPr>
                <w:rFonts w:hint="eastAsia" w:ascii="仿宋" w:hAnsi="仿宋" w:eastAsia="仿宋" w:cs="仿宋"/>
                <w:sz w:val="21"/>
                <w:szCs w:val="21"/>
              </w:rPr>
            </w:pPr>
          </w:p>
        </w:tc>
        <w:tc>
          <w:tcPr>
            <w:tcW w:w="896" w:type="pct"/>
            <w:noWrap w:val="0"/>
            <w:vAlign w:val="top"/>
          </w:tcPr>
          <w:p>
            <w:pPr>
              <w:pStyle w:val="2"/>
              <w:tabs>
                <w:tab w:val="left" w:pos="360"/>
              </w:tabs>
              <w:rPr>
                <w:rFonts w:hint="eastAsia" w:ascii="仿宋" w:hAnsi="仿宋" w:eastAsia="仿宋" w:cs="仿宋"/>
                <w:sz w:val="21"/>
                <w:szCs w:val="21"/>
              </w:rPr>
            </w:pPr>
            <w:r>
              <w:rPr>
                <w:rFonts w:hint="eastAsia" w:ascii="仿宋" w:hAnsi="仿宋" w:eastAsia="仿宋" w:cs="仿宋"/>
                <w:sz w:val="21"/>
                <w:szCs w:val="21"/>
              </w:rPr>
              <w:t>初步设计评审咨询</w:t>
            </w:r>
          </w:p>
        </w:tc>
        <w:tc>
          <w:tcPr>
            <w:tcW w:w="537" w:type="pct"/>
            <w:noWrap w:val="0"/>
            <w:vAlign w:val="top"/>
          </w:tcPr>
          <w:p>
            <w:pPr>
              <w:pStyle w:val="2"/>
              <w:tabs>
                <w:tab w:val="left" w:pos="360"/>
              </w:tabs>
              <w:rPr>
                <w:rFonts w:hint="eastAsia" w:ascii="仿宋" w:hAnsi="仿宋" w:eastAsia="仿宋" w:cs="仿宋"/>
                <w:sz w:val="21"/>
                <w:szCs w:val="21"/>
              </w:rPr>
            </w:pPr>
            <w:r>
              <w:rPr>
                <w:rFonts w:hint="eastAsia" w:ascii="仿宋" w:hAnsi="仿宋" w:eastAsia="仿宋" w:cs="仿宋"/>
                <w:sz w:val="21"/>
                <w:szCs w:val="21"/>
              </w:rPr>
              <w:t>3项</w:t>
            </w:r>
          </w:p>
        </w:tc>
        <w:tc>
          <w:tcPr>
            <w:tcW w:w="617" w:type="pct"/>
            <w:noWrap w:val="0"/>
            <w:vAlign w:val="top"/>
          </w:tcPr>
          <w:p>
            <w:pPr>
              <w:pStyle w:val="2"/>
              <w:tabs>
                <w:tab w:val="left" w:pos="360"/>
              </w:tabs>
              <w:rPr>
                <w:rFonts w:hint="eastAsia" w:ascii="仿宋" w:hAnsi="仿宋" w:eastAsia="仿宋" w:cs="仿宋"/>
                <w:sz w:val="21"/>
                <w:szCs w:val="21"/>
              </w:rPr>
            </w:pPr>
            <w:r>
              <w:rPr>
                <w:rFonts w:hint="eastAsia" w:ascii="仿宋" w:hAnsi="仿宋" w:eastAsia="仿宋" w:cs="仿宋"/>
                <w:sz w:val="21"/>
                <w:szCs w:val="21"/>
              </w:rPr>
              <w:t>3项</w:t>
            </w:r>
          </w:p>
        </w:tc>
        <w:tc>
          <w:tcPr>
            <w:tcW w:w="603" w:type="pct"/>
            <w:noWrap w:val="0"/>
            <w:vAlign w:val="top"/>
          </w:tcPr>
          <w:p>
            <w:pPr>
              <w:pStyle w:val="2"/>
              <w:tabs>
                <w:tab w:val="left" w:pos="360"/>
              </w:tabs>
              <w:rPr>
                <w:rFonts w:hint="eastAsia" w:ascii="仿宋" w:hAnsi="仿宋" w:eastAsia="仿宋" w:cs="仿宋"/>
                <w:sz w:val="21"/>
                <w:szCs w:val="21"/>
              </w:rPr>
            </w:pPr>
            <w:r>
              <w:rPr>
                <w:rFonts w:hint="eastAsia" w:ascii="仿宋" w:hAnsi="仿宋" w:eastAsia="仿宋" w:cs="仿宋"/>
                <w:sz w:val="21"/>
                <w:szCs w:val="21"/>
              </w:rPr>
              <w:t>4项</w:t>
            </w:r>
          </w:p>
        </w:tc>
        <w:tc>
          <w:tcPr>
            <w:tcW w:w="642" w:type="pct"/>
            <w:noWrap w:val="0"/>
            <w:vAlign w:val="top"/>
          </w:tcPr>
          <w:p>
            <w:pPr>
              <w:pStyle w:val="2"/>
              <w:tabs>
                <w:tab w:val="left" w:pos="360"/>
              </w:tabs>
              <w:rPr>
                <w:rFonts w:hint="eastAsia" w:ascii="仿宋" w:hAnsi="仿宋" w:eastAsia="仿宋" w:cs="仿宋"/>
                <w:sz w:val="21"/>
                <w:szCs w:val="21"/>
              </w:rPr>
            </w:pPr>
            <w:r>
              <w:rPr>
                <w:rFonts w:hint="eastAsia" w:ascii="仿宋" w:hAnsi="仿宋" w:eastAsia="仿宋" w:cs="仿宋"/>
                <w:sz w:val="21"/>
                <w:szCs w:val="21"/>
              </w:rPr>
              <w:t>1项</w:t>
            </w:r>
          </w:p>
        </w:tc>
        <w:tc>
          <w:tcPr>
            <w:tcW w:w="682" w:type="pct"/>
            <w:noWrap w:val="0"/>
            <w:vAlign w:val="top"/>
          </w:tcPr>
          <w:p>
            <w:pPr>
              <w:pStyle w:val="2"/>
              <w:tabs>
                <w:tab w:val="left" w:pos="360"/>
              </w:tabs>
              <w:rPr>
                <w:rFonts w:hint="eastAsia" w:ascii="仿宋" w:hAnsi="仿宋" w:eastAsia="仿宋" w:cs="仿宋"/>
                <w:sz w:val="21"/>
                <w:szCs w:val="21"/>
              </w:rPr>
            </w:pPr>
            <w:r>
              <w:rPr>
                <w:rFonts w:hint="eastAsia" w:ascii="仿宋" w:hAnsi="仿宋" w:eastAsia="仿宋" w:cs="仿宋"/>
                <w:sz w:val="21"/>
                <w:szCs w:val="21"/>
              </w:rPr>
              <w:t>1项</w:t>
            </w:r>
          </w:p>
        </w:tc>
        <w:tc>
          <w:tcPr>
            <w:tcW w:w="705" w:type="pct"/>
            <w:noWrap w:val="0"/>
            <w:vAlign w:val="top"/>
          </w:tcPr>
          <w:p>
            <w:pPr>
              <w:pStyle w:val="2"/>
              <w:tabs>
                <w:tab w:val="left" w:pos="360"/>
              </w:tabs>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315" w:type="pct"/>
            <w:vMerge w:val="continue"/>
            <w:noWrap w:val="0"/>
            <w:vAlign w:val="top"/>
          </w:tcPr>
          <w:p>
            <w:pPr>
              <w:pStyle w:val="2"/>
              <w:tabs>
                <w:tab w:val="left" w:pos="360"/>
              </w:tabs>
              <w:rPr>
                <w:rFonts w:hint="eastAsia" w:ascii="仿宋" w:hAnsi="仿宋" w:eastAsia="仿宋" w:cs="仿宋"/>
                <w:sz w:val="21"/>
                <w:szCs w:val="21"/>
              </w:rPr>
            </w:pPr>
          </w:p>
        </w:tc>
        <w:tc>
          <w:tcPr>
            <w:tcW w:w="896" w:type="pct"/>
            <w:noWrap w:val="0"/>
            <w:vAlign w:val="top"/>
          </w:tcPr>
          <w:p>
            <w:pPr>
              <w:pStyle w:val="2"/>
              <w:tabs>
                <w:tab w:val="left" w:pos="360"/>
              </w:tabs>
              <w:rPr>
                <w:rFonts w:hint="eastAsia" w:ascii="仿宋" w:hAnsi="仿宋" w:eastAsia="仿宋" w:cs="仿宋"/>
                <w:sz w:val="21"/>
                <w:szCs w:val="21"/>
              </w:rPr>
            </w:pPr>
            <w:r>
              <w:rPr>
                <w:rFonts w:hint="eastAsia" w:ascii="仿宋" w:hAnsi="仿宋" w:eastAsia="仿宋" w:cs="仿宋"/>
                <w:sz w:val="21"/>
                <w:szCs w:val="21"/>
              </w:rPr>
              <w:t>设计变更评审咨询</w:t>
            </w:r>
          </w:p>
        </w:tc>
        <w:tc>
          <w:tcPr>
            <w:tcW w:w="537" w:type="pct"/>
            <w:noWrap w:val="0"/>
            <w:vAlign w:val="top"/>
          </w:tcPr>
          <w:p>
            <w:pPr>
              <w:pStyle w:val="2"/>
              <w:tabs>
                <w:tab w:val="left" w:pos="360"/>
              </w:tabs>
              <w:rPr>
                <w:rFonts w:hint="eastAsia" w:ascii="仿宋" w:hAnsi="仿宋" w:eastAsia="仿宋" w:cs="仿宋"/>
                <w:sz w:val="21"/>
                <w:szCs w:val="21"/>
              </w:rPr>
            </w:pPr>
            <w:r>
              <w:rPr>
                <w:rFonts w:hint="eastAsia" w:ascii="仿宋" w:hAnsi="仿宋" w:eastAsia="仿宋" w:cs="仿宋"/>
                <w:sz w:val="21"/>
                <w:szCs w:val="21"/>
              </w:rPr>
              <w:t>1项</w:t>
            </w:r>
          </w:p>
        </w:tc>
        <w:tc>
          <w:tcPr>
            <w:tcW w:w="617" w:type="pct"/>
            <w:noWrap w:val="0"/>
            <w:vAlign w:val="top"/>
          </w:tcPr>
          <w:p>
            <w:pPr>
              <w:pStyle w:val="2"/>
              <w:tabs>
                <w:tab w:val="left" w:pos="360"/>
              </w:tabs>
              <w:rPr>
                <w:rFonts w:hint="eastAsia" w:ascii="仿宋" w:hAnsi="仿宋" w:eastAsia="仿宋" w:cs="仿宋"/>
                <w:sz w:val="21"/>
                <w:szCs w:val="21"/>
              </w:rPr>
            </w:pPr>
            <w:r>
              <w:rPr>
                <w:rFonts w:hint="eastAsia" w:ascii="仿宋" w:hAnsi="仿宋" w:eastAsia="仿宋" w:cs="仿宋"/>
                <w:sz w:val="21"/>
                <w:szCs w:val="21"/>
              </w:rPr>
              <w:t>1项</w:t>
            </w:r>
          </w:p>
        </w:tc>
        <w:tc>
          <w:tcPr>
            <w:tcW w:w="603" w:type="pct"/>
            <w:noWrap w:val="0"/>
            <w:vAlign w:val="top"/>
          </w:tcPr>
          <w:p>
            <w:pPr>
              <w:pStyle w:val="2"/>
              <w:tabs>
                <w:tab w:val="left" w:pos="360"/>
              </w:tabs>
              <w:rPr>
                <w:rFonts w:hint="eastAsia" w:ascii="仿宋" w:hAnsi="仿宋" w:eastAsia="仿宋" w:cs="仿宋"/>
                <w:sz w:val="21"/>
                <w:szCs w:val="21"/>
              </w:rPr>
            </w:pPr>
            <w:r>
              <w:rPr>
                <w:rFonts w:hint="eastAsia" w:ascii="仿宋" w:hAnsi="仿宋" w:eastAsia="仿宋" w:cs="仿宋"/>
                <w:sz w:val="21"/>
                <w:szCs w:val="21"/>
              </w:rPr>
              <w:t>/</w:t>
            </w:r>
          </w:p>
        </w:tc>
        <w:tc>
          <w:tcPr>
            <w:tcW w:w="642" w:type="pct"/>
            <w:noWrap w:val="0"/>
            <w:vAlign w:val="top"/>
          </w:tcPr>
          <w:p>
            <w:pPr>
              <w:pStyle w:val="2"/>
              <w:tabs>
                <w:tab w:val="left" w:pos="360"/>
              </w:tabs>
              <w:rPr>
                <w:rFonts w:hint="eastAsia" w:ascii="仿宋" w:hAnsi="仿宋" w:eastAsia="仿宋" w:cs="仿宋"/>
                <w:sz w:val="21"/>
                <w:szCs w:val="21"/>
              </w:rPr>
            </w:pPr>
            <w:r>
              <w:rPr>
                <w:rFonts w:hint="eastAsia" w:ascii="仿宋" w:hAnsi="仿宋" w:eastAsia="仿宋" w:cs="仿宋"/>
                <w:sz w:val="21"/>
                <w:szCs w:val="21"/>
              </w:rPr>
              <w:t>/</w:t>
            </w:r>
          </w:p>
        </w:tc>
        <w:tc>
          <w:tcPr>
            <w:tcW w:w="682" w:type="pct"/>
            <w:noWrap w:val="0"/>
            <w:vAlign w:val="top"/>
          </w:tcPr>
          <w:p>
            <w:pPr>
              <w:pStyle w:val="2"/>
              <w:tabs>
                <w:tab w:val="left" w:pos="360"/>
              </w:tabs>
              <w:rPr>
                <w:rFonts w:hint="eastAsia" w:ascii="仿宋" w:hAnsi="仿宋" w:eastAsia="仿宋" w:cs="仿宋"/>
                <w:sz w:val="21"/>
                <w:szCs w:val="21"/>
              </w:rPr>
            </w:pPr>
            <w:r>
              <w:rPr>
                <w:rFonts w:hint="eastAsia" w:ascii="仿宋" w:hAnsi="仿宋" w:eastAsia="仿宋" w:cs="仿宋"/>
                <w:sz w:val="21"/>
                <w:szCs w:val="21"/>
              </w:rPr>
              <w:t>/</w:t>
            </w:r>
          </w:p>
        </w:tc>
        <w:tc>
          <w:tcPr>
            <w:tcW w:w="705" w:type="pct"/>
            <w:noWrap w:val="0"/>
            <w:vAlign w:val="top"/>
          </w:tcPr>
          <w:p>
            <w:pPr>
              <w:pStyle w:val="2"/>
              <w:tabs>
                <w:tab w:val="left" w:pos="360"/>
              </w:tabs>
              <w:rPr>
                <w:rFonts w:hint="eastAsia" w:ascii="仿宋" w:hAnsi="仿宋" w:eastAsia="仿宋" w:cs="仿宋"/>
                <w:sz w:val="21"/>
                <w:szCs w:val="21"/>
              </w:rPr>
            </w:pPr>
            <w:r>
              <w:rPr>
                <w:rFonts w:hint="eastAsia" w:ascii="仿宋" w:hAnsi="仿宋" w:eastAsia="仿宋" w:cs="仿宋"/>
                <w:sz w:val="21"/>
                <w:szCs w:val="21"/>
              </w:rPr>
              <w:t>按照变更投资额作为参考。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 w:hRule="atLeast"/>
        </w:trPr>
        <w:tc>
          <w:tcPr>
            <w:tcW w:w="1211" w:type="pct"/>
            <w:gridSpan w:val="2"/>
            <w:noWrap w:val="0"/>
            <w:vAlign w:val="top"/>
          </w:tcPr>
          <w:p>
            <w:pPr>
              <w:pStyle w:val="2"/>
              <w:tabs>
                <w:tab w:val="left" w:pos="360"/>
              </w:tabs>
              <w:rPr>
                <w:rFonts w:hint="eastAsia" w:ascii="仿宋" w:hAnsi="仿宋" w:eastAsia="仿宋" w:cs="仿宋"/>
                <w:sz w:val="21"/>
                <w:szCs w:val="21"/>
              </w:rPr>
            </w:pPr>
            <w:r>
              <w:rPr>
                <w:rFonts w:hint="eastAsia" w:ascii="仿宋" w:hAnsi="仿宋" w:eastAsia="仿宋" w:cs="仿宋"/>
                <w:sz w:val="21"/>
                <w:szCs w:val="21"/>
              </w:rPr>
              <w:t>说明</w:t>
            </w:r>
          </w:p>
        </w:tc>
        <w:tc>
          <w:tcPr>
            <w:tcW w:w="3788" w:type="pct"/>
            <w:gridSpan w:val="6"/>
            <w:noWrap w:val="0"/>
            <w:vAlign w:val="top"/>
          </w:tcPr>
          <w:p>
            <w:pPr>
              <w:pStyle w:val="2"/>
              <w:tabs>
                <w:tab w:val="left" w:pos="360"/>
              </w:tabs>
              <w:rPr>
                <w:rFonts w:hint="eastAsia" w:ascii="仿宋" w:hAnsi="仿宋" w:eastAsia="仿宋" w:cs="仿宋"/>
                <w:sz w:val="21"/>
                <w:szCs w:val="21"/>
              </w:rPr>
            </w:pPr>
            <w:r>
              <w:rPr>
                <w:rFonts w:hint="eastAsia" w:ascii="仿宋" w:hAnsi="仿宋" w:eastAsia="仿宋" w:cs="仿宋"/>
                <w:sz w:val="21"/>
                <w:szCs w:val="21"/>
              </w:rPr>
              <w:t>同一建设维护项目涉及建议书、可行性研究报告、初步设计合并编制的，按一次评审费用计算，计费标准按照评审项目最后阶段内容核算。</w:t>
            </w:r>
          </w:p>
        </w:tc>
      </w:tr>
    </w:tbl>
    <w:p>
      <w:pPr>
        <w:pStyle w:val="2"/>
        <w:tabs>
          <w:tab w:val="left" w:pos="360"/>
        </w:tabs>
        <w:rPr>
          <w:rFonts w:hint="eastAsia" w:ascii="仿宋" w:hAnsi="仿宋" w:eastAsia="仿宋" w:cs="仿宋"/>
        </w:rPr>
      </w:pPr>
    </w:p>
    <w:p>
      <w:pPr>
        <w:pStyle w:val="2"/>
        <w:tabs>
          <w:tab w:val="left" w:pos="360"/>
        </w:tabs>
        <w:rPr>
          <w:rFonts w:hint="eastAsia" w:ascii="仿宋" w:hAnsi="仿宋" w:eastAsia="仿宋" w:cs="仿宋"/>
        </w:rPr>
      </w:pPr>
    </w:p>
    <w:p>
      <w:pPr>
        <w:spacing w:line="360" w:lineRule="auto"/>
        <w:ind w:firstLine="482" w:firstLineChars="200"/>
        <w:rPr>
          <w:rFonts w:hint="eastAsia" w:ascii="仿宋" w:hAnsi="仿宋" w:eastAsia="仿宋" w:cs="仿宋"/>
          <w:sz w:val="24"/>
        </w:rPr>
      </w:pPr>
      <w:r>
        <w:rPr>
          <w:rFonts w:hint="eastAsia" w:ascii="仿宋" w:hAnsi="仿宋" w:eastAsia="仿宋" w:cs="仿宋"/>
          <w:b/>
          <w:sz w:val="24"/>
        </w:rPr>
        <w:t>2、项目库策划包装咨询服务。</w:t>
      </w:r>
      <w:r>
        <w:rPr>
          <w:rFonts w:hint="eastAsia" w:ascii="仿宋" w:hAnsi="仿宋" w:eastAsia="仿宋" w:cs="仿宋"/>
          <w:sz w:val="24"/>
        </w:rPr>
        <w:t>咨询服务周期内预计安排综合项目1个，主要包括但不限于城市管理重大项目的策划包装、可行性论证、实施方案编制等咨询服务。</w:t>
      </w:r>
    </w:p>
    <w:p>
      <w:pPr>
        <w:spacing w:line="360" w:lineRule="auto"/>
        <w:ind w:firstLine="482" w:firstLineChars="200"/>
        <w:rPr>
          <w:rFonts w:hint="eastAsia" w:ascii="仿宋" w:hAnsi="仿宋" w:eastAsia="仿宋" w:cs="仿宋"/>
          <w:sz w:val="24"/>
        </w:rPr>
      </w:pPr>
      <w:r>
        <w:rPr>
          <w:rFonts w:hint="eastAsia" w:ascii="仿宋" w:hAnsi="仿宋" w:eastAsia="仿宋" w:cs="仿宋"/>
          <w:b/>
          <w:sz w:val="24"/>
          <w:highlight w:val="none"/>
        </w:rPr>
        <w:t>3、标准制度研究咨询服务。</w:t>
      </w:r>
      <w:r>
        <w:rPr>
          <w:rFonts w:hint="eastAsia" w:ascii="仿宋" w:hAnsi="仿宋" w:eastAsia="仿宋" w:cs="仿宋"/>
          <w:sz w:val="24"/>
          <w:highlight w:val="none"/>
        </w:rPr>
        <w:t>咨询服务周期内预计安排3个项目，结合国家、省、</w:t>
      </w:r>
      <w:r>
        <w:rPr>
          <w:rFonts w:hint="eastAsia" w:ascii="仿宋" w:hAnsi="仿宋" w:eastAsia="仿宋" w:cs="仿宋"/>
          <w:sz w:val="24"/>
        </w:rPr>
        <w:t>市下达的工作任务或由市城管局根据工作需要确立，主要包括但不限于城市管理领域行业标准、建设维护规划、管理办法及实施细则的起草编制咨询等。</w:t>
      </w:r>
    </w:p>
    <w:p>
      <w:pPr>
        <w:spacing w:line="360" w:lineRule="auto"/>
        <w:ind w:firstLine="482" w:firstLineChars="200"/>
        <w:rPr>
          <w:rFonts w:hint="eastAsia" w:ascii="仿宋" w:hAnsi="仿宋" w:eastAsia="仿宋" w:cs="仿宋"/>
          <w:sz w:val="24"/>
        </w:rPr>
      </w:pPr>
      <w:r>
        <w:rPr>
          <w:rFonts w:hint="eastAsia" w:ascii="仿宋" w:hAnsi="仿宋" w:eastAsia="仿宋" w:cs="仿宋"/>
          <w:b/>
          <w:sz w:val="24"/>
        </w:rPr>
        <w:t>4、城市管理类项目综合评估咨询服务。</w:t>
      </w:r>
      <w:r>
        <w:rPr>
          <w:rFonts w:hint="eastAsia" w:ascii="仿宋" w:hAnsi="仿宋" w:eastAsia="仿宋" w:cs="仿宋"/>
          <w:sz w:val="24"/>
        </w:rPr>
        <w:t>咨询服务周期内预计安排1个项目，结合国家、省、市下达的工作任务或由市城管局根据工作需要确立，主要包括但不限于城市管理方面的建设维护项目的验收评估和管理综合评价等咨询服务。</w:t>
      </w:r>
    </w:p>
    <w:p>
      <w:pPr>
        <w:spacing w:before="24" w:after="24" w:line="360" w:lineRule="auto"/>
        <w:ind w:firstLine="482" w:firstLineChars="200"/>
        <w:rPr>
          <w:rFonts w:hint="eastAsia" w:ascii="仿宋" w:hAnsi="仿宋" w:eastAsia="仿宋" w:cs="仿宋"/>
          <w:color w:val="auto"/>
          <w:sz w:val="24"/>
        </w:rPr>
      </w:pPr>
      <w:r>
        <w:rPr>
          <w:rFonts w:hint="eastAsia" w:ascii="仿宋" w:hAnsi="仿宋" w:eastAsia="仿宋" w:cs="仿宋"/>
          <w:b/>
          <w:color w:val="auto"/>
          <w:sz w:val="24"/>
        </w:rPr>
        <w:t>备注：</w:t>
      </w:r>
      <w:r>
        <w:rPr>
          <w:rFonts w:hint="eastAsia" w:ascii="仿宋" w:hAnsi="仿宋" w:eastAsia="仿宋" w:cs="仿宋"/>
          <w:color w:val="auto"/>
          <w:sz w:val="24"/>
        </w:rPr>
        <w:t>项目实际过程中咨询服务类型和工作内容由市城管局根据国家、省、市下达的工作任务以及实际工作需要进行调整。</w:t>
      </w:r>
    </w:p>
    <w:p>
      <w:pPr>
        <w:spacing w:line="360" w:lineRule="auto"/>
        <w:ind w:firstLine="482" w:firstLineChars="200"/>
        <w:rPr>
          <w:rFonts w:hint="eastAsia" w:ascii="仿宋" w:hAnsi="仿宋" w:eastAsia="仿宋" w:cs="仿宋"/>
          <w:b/>
          <w:bCs/>
          <w:color w:val="333333"/>
          <w:sz w:val="24"/>
        </w:rPr>
      </w:pPr>
      <w:r>
        <w:rPr>
          <w:rFonts w:hint="eastAsia" w:ascii="仿宋" w:hAnsi="仿宋" w:eastAsia="仿宋" w:cs="仿宋"/>
          <w:b/>
          <w:bCs/>
          <w:color w:val="333333"/>
          <w:sz w:val="24"/>
        </w:rPr>
        <w:t>三、服务要求</w:t>
      </w:r>
    </w:p>
    <w:p>
      <w:pPr>
        <w:spacing w:line="360" w:lineRule="auto"/>
        <w:ind w:firstLine="480" w:firstLineChars="200"/>
        <w:rPr>
          <w:rFonts w:hint="eastAsia" w:ascii="仿宋" w:hAnsi="仿宋" w:eastAsia="仿宋" w:cs="仿宋"/>
          <w:kern w:val="0"/>
          <w:sz w:val="24"/>
        </w:rPr>
      </w:pPr>
      <w:r>
        <w:rPr>
          <w:rFonts w:hint="eastAsia" w:ascii="仿宋" w:hAnsi="仿宋" w:eastAsia="仿宋" w:cs="仿宋"/>
          <w:color w:val="333333"/>
          <w:sz w:val="24"/>
        </w:rPr>
        <w:t>1、咨询服务单位应符合《工程咨询行业管理办法（发改委〔2017〕第9号）》以及工程建设维护相关国家、省、市行业标准规范</w:t>
      </w:r>
      <w:r>
        <w:rPr>
          <w:rFonts w:hint="eastAsia" w:ascii="仿宋" w:hAnsi="仿宋" w:eastAsia="仿宋" w:cs="仿宋"/>
          <w:kern w:val="0"/>
          <w:sz w:val="24"/>
        </w:rPr>
        <w:t>。</w:t>
      </w:r>
    </w:p>
    <w:p>
      <w:pPr>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2、审查咨询服务应在</w:t>
      </w:r>
      <w:r>
        <w:rPr>
          <w:rFonts w:hint="eastAsia" w:ascii="仿宋" w:hAnsi="仿宋" w:eastAsia="仿宋" w:cs="仿宋"/>
          <w:kern w:val="0"/>
          <w:sz w:val="24"/>
          <w:lang w:eastAsia="zh-CN"/>
        </w:rPr>
        <w:t>采购人</w:t>
      </w:r>
      <w:r>
        <w:rPr>
          <w:rFonts w:hint="eastAsia" w:ascii="仿宋" w:hAnsi="仿宋" w:eastAsia="仿宋" w:cs="仿宋"/>
          <w:kern w:val="0"/>
          <w:sz w:val="24"/>
        </w:rPr>
        <w:t>下达任务单后3个工作日内启动咨询服务工作，7个工作日内提交咨询服务报告意见。研究性或标准起草类咨询服务应在</w:t>
      </w:r>
      <w:r>
        <w:rPr>
          <w:rFonts w:hint="eastAsia" w:ascii="仿宋" w:hAnsi="仿宋" w:eastAsia="仿宋" w:cs="仿宋"/>
          <w:kern w:val="0"/>
          <w:sz w:val="24"/>
          <w:lang w:eastAsia="zh-CN"/>
        </w:rPr>
        <w:t>采购人</w:t>
      </w:r>
      <w:r>
        <w:rPr>
          <w:rFonts w:hint="eastAsia" w:ascii="仿宋" w:hAnsi="仿宋" w:eastAsia="仿宋" w:cs="仿宋"/>
          <w:kern w:val="0"/>
          <w:sz w:val="24"/>
        </w:rPr>
        <w:t>下达任务单后3个工作日内启动咨询服务工作，3个月内提交咨询服务成果。</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3、服务期限：自合同签订之日起至202</w:t>
      </w:r>
      <w:r>
        <w:rPr>
          <w:rFonts w:hint="eastAsia" w:ascii="仿宋" w:hAnsi="仿宋" w:eastAsia="仿宋" w:cs="仿宋"/>
          <w:color w:val="auto"/>
          <w:sz w:val="24"/>
          <w:lang w:val="en-US" w:eastAsia="zh-CN"/>
        </w:rPr>
        <w:t>2</w:t>
      </w:r>
      <w:r>
        <w:rPr>
          <w:rFonts w:hint="eastAsia" w:ascii="仿宋" w:hAnsi="仿宋" w:eastAsia="仿宋" w:cs="仿宋"/>
          <w:color w:val="auto"/>
          <w:sz w:val="24"/>
        </w:rPr>
        <w:t>年</w:t>
      </w:r>
      <w:r>
        <w:rPr>
          <w:rFonts w:hint="eastAsia" w:ascii="仿宋" w:hAnsi="仿宋" w:eastAsia="仿宋" w:cs="仿宋"/>
          <w:color w:val="auto"/>
          <w:sz w:val="24"/>
          <w:lang w:val="en-US" w:eastAsia="zh-CN"/>
        </w:rPr>
        <w:t>12</w:t>
      </w:r>
      <w:r>
        <w:rPr>
          <w:rFonts w:hint="eastAsia" w:ascii="仿宋" w:hAnsi="仿宋" w:eastAsia="仿宋" w:cs="仿宋"/>
          <w:color w:val="auto"/>
          <w:sz w:val="24"/>
        </w:rPr>
        <w:t>月31目。</w:t>
      </w:r>
    </w:p>
    <w:p>
      <w:pPr>
        <w:pStyle w:val="2"/>
        <w:rPr>
          <w:rFonts w:hint="eastAsia" w:ascii="仿宋" w:hAnsi="仿宋" w:eastAsia="仿宋" w:cs="仿宋"/>
          <w:lang w:val="en-US" w:eastAsia="zh-CN"/>
        </w:rPr>
      </w:pPr>
      <w:r>
        <w:rPr>
          <w:rFonts w:hint="eastAsia" w:ascii="仿宋" w:hAnsi="仿宋" w:eastAsia="仿宋" w:cs="仿宋"/>
          <w:color w:val="auto"/>
          <w:sz w:val="24"/>
          <w:lang w:val="en-US" w:eastAsia="zh-CN"/>
        </w:rPr>
        <w:t xml:space="preserve">   </w:t>
      </w:r>
      <w:r>
        <w:rPr>
          <w:rFonts w:hint="eastAsia" w:ascii="仿宋" w:hAnsi="仿宋" w:eastAsia="仿宋" w:cs="仿宋"/>
          <w:b w:val="0"/>
          <w:color w:val="auto"/>
          <w:kern w:val="2"/>
          <w:sz w:val="24"/>
          <w:szCs w:val="24"/>
          <w:lang w:val="en-US" w:eastAsia="zh-CN" w:bidi="ar-SA"/>
        </w:rPr>
        <w:t xml:space="preserve"> 4、服务地点（合同履行地点）：西安市。</w:t>
      </w:r>
    </w:p>
    <w:p>
      <w:pPr>
        <w:rPr>
          <w:rStyle w:val="203"/>
          <w:rFonts w:hint="eastAsia" w:ascii="仿宋" w:hAnsi="仿宋" w:eastAsia="仿宋" w:cs="仿宋"/>
          <w:sz w:val="36"/>
          <w:szCs w:val="36"/>
        </w:rPr>
      </w:pPr>
      <w:r>
        <w:rPr>
          <w:rStyle w:val="203"/>
          <w:rFonts w:hint="eastAsia" w:ascii="仿宋" w:hAnsi="仿宋" w:eastAsia="仿宋" w:cs="仿宋"/>
          <w:sz w:val="36"/>
          <w:szCs w:val="36"/>
        </w:rPr>
        <w:br w:type="page"/>
      </w:r>
    </w:p>
    <w:p>
      <w:pPr>
        <w:pStyle w:val="47"/>
        <w:spacing w:line="360" w:lineRule="auto"/>
        <w:rPr>
          <w:rStyle w:val="203"/>
          <w:rFonts w:hint="eastAsia" w:ascii="仿宋" w:hAnsi="仿宋" w:eastAsia="仿宋" w:cs="仿宋"/>
          <w:sz w:val="36"/>
          <w:szCs w:val="36"/>
        </w:rPr>
      </w:pPr>
      <w:r>
        <w:rPr>
          <w:rStyle w:val="203"/>
          <w:rFonts w:hint="eastAsia" w:ascii="仿宋" w:hAnsi="仿宋" w:eastAsia="仿宋" w:cs="仿宋"/>
          <w:sz w:val="36"/>
          <w:szCs w:val="36"/>
        </w:rPr>
        <w:t>第六章  磋商响应文件格式</w:t>
      </w:r>
      <w:bookmarkEnd w:id="492"/>
      <w:bookmarkEnd w:id="493"/>
      <w:bookmarkEnd w:id="494"/>
      <w:bookmarkEnd w:id="495"/>
      <w:bookmarkEnd w:id="496"/>
      <w:bookmarkEnd w:id="497"/>
    </w:p>
    <w:p>
      <w:pPr>
        <w:spacing w:line="360" w:lineRule="auto"/>
        <w:rPr>
          <w:rFonts w:hint="eastAsia" w:ascii="仿宋" w:hAnsi="仿宋" w:eastAsia="仿宋" w:cs="仿宋"/>
          <w:sz w:val="24"/>
        </w:rPr>
      </w:pPr>
      <w:r>
        <w:rPr>
          <w:rFonts w:hint="eastAsia" w:ascii="仿宋" w:hAnsi="仿宋" w:eastAsia="仿宋" w:cs="仿宋"/>
          <w:sz w:val="24"/>
        </w:rPr>
        <w:t>说明：</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1、响应文件统一采用A4格式，</w:t>
      </w:r>
      <w:r>
        <w:rPr>
          <w:rFonts w:hint="eastAsia" w:ascii="仿宋" w:hAnsi="仿宋" w:eastAsia="仿宋" w:cs="仿宋"/>
          <w:b/>
          <w:sz w:val="24"/>
        </w:rPr>
        <w:t>建议双面打印</w:t>
      </w:r>
      <w:r>
        <w:rPr>
          <w:rFonts w:hint="eastAsia" w:ascii="仿宋" w:hAnsi="仿宋" w:eastAsia="仿宋" w:cs="仿宋"/>
          <w:sz w:val="24"/>
        </w:rPr>
        <w:t>。其中资格、证明、授权、图纸等资料为A4幅面纸张，图纸不受纸张幅面大小限制但必须折叠成A4幅面。资格、证明、授权、图纸等资料不受双面打印或复印要求，可以采用插页。</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2、响应文件须编制目录和从数字“1”开始的连续页码。</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3、响应文件请参考以下条目与格式制作，具体响应文件内容以磋商文件要求为准。</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4、纸质响应文件装订要求：纸质响应文件统一采用A4格式打印，建议采用纸质封面（不建议使用硬壳封面、亮片、精装、封面压膜、塑料胶面）。由于装订原因造成响应文件的散落、丢失等责任自负。</w:t>
      </w:r>
    </w:p>
    <w:p>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lang w:val="en-US" w:eastAsia="zh-CN"/>
        </w:rPr>
        <w:t>5</w:t>
      </w:r>
      <w:r>
        <w:rPr>
          <w:rFonts w:hint="eastAsia" w:ascii="仿宋" w:hAnsi="仿宋" w:eastAsia="仿宋" w:cs="仿宋"/>
          <w:sz w:val="24"/>
        </w:rPr>
        <w:t>、响应文件的签署或盖章要求：按照磋商文件格式中要求进行签字和（或）盖章。除供应商对错误处须修改外，全套响应文件应无涂改或行间插字和增删。如有修改，修改处由供应商加盖供应商公章并由磋商授权代表签字或盖章。</w:t>
      </w:r>
    </w:p>
    <w:p>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lang w:val="en-US" w:eastAsia="zh-CN"/>
        </w:rPr>
        <w:t>6</w:t>
      </w:r>
      <w:r>
        <w:rPr>
          <w:rFonts w:hint="eastAsia" w:ascii="仿宋" w:hAnsi="仿宋" w:eastAsia="仿宋" w:cs="仿宋"/>
          <w:sz w:val="24"/>
        </w:rPr>
        <w:t>、响应文件密封要求：每个封包的封口处用封条妥善密封，密封须完整。</w:t>
      </w:r>
    </w:p>
    <w:p>
      <w:pPr>
        <w:snapToGrid w:val="0"/>
        <w:spacing w:line="360" w:lineRule="auto"/>
        <w:ind w:firstLine="480" w:firstLineChars="200"/>
        <w:rPr>
          <w:rFonts w:hint="eastAsia" w:ascii="仿宋" w:hAnsi="仿宋" w:eastAsia="仿宋" w:cs="仿宋"/>
        </w:rPr>
      </w:pPr>
      <w:r>
        <w:rPr>
          <w:rFonts w:hint="eastAsia" w:ascii="仿宋" w:hAnsi="仿宋" w:eastAsia="仿宋" w:cs="仿宋"/>
          <w:sz w:val="24"/>
          <w:lang w:val="en-US" w:eastAsia="zh-CN"/>
        </w:rPr>
        <w:t>7</w:t>
      </w:r>
      <w:r>
        <w:rPr>
          <w:rFonts w:hint="eastAsia" w:ascii="仿宋" w:hAnsi="仿宋" w:eastAsia="仿宋" w:cs="仿宋"/>
          <w:sz w:val="24"/>
        </w:rPr>
        <w:t>、</w:t>
      </w:r>
      <w:r>
        <w:rPr>
          <w:rFonts w:hint="eastAsia" w:ascii="仿宋" w:hAnsi="仿宋" w:eastAsia="仿宋" w:cs="仿宋"/>
          <w:kern w:val="0"/>
          <w:sz w:val="24"/>
          <w:szCs w:val="21"/>
        </w:rPr>
        <w:t>供应商应将响应文件“资格证明文件”和“商务及技术文件”分别密封在两个密封袋（箱）中，</w:t>
      </w:r>
      <w:r>
        <w:rPr>
          <w:rFonts w:hint="eastAsia" w:ascii="仿宋" w:hAnsi="仿宋" w:eastAsia="仿宋" w:cs="仿宋"/>
          <w:sz w:val="24"/>
        </w:rPr>
        <w:t>电子版和资格证明文件放在一个密封袋里即可</w:t>
      </w:r>
      <w:r>
        <w:rPr>
          <w:rFonts w:hint="eastAsia" w:ascii="仿宋" w:hAnsi="仿宋" w:eastAsia="仿宋" w:cs="仿宋"/>
          <w:sz w:val="24"/>
          <w:lang w:eastAsia="zh-CN"/>
        </w:rPr>
        <w:t>，</w:t>
      </w:r>
      <w:r>
        <w:rPr>
          <w:rFonts w:hint="eastAsia" w:ascii="仿宋" w:hAnsi="仿宋" w:eastAsia="仿宋" w:cs="仿宋"/>
          <w:kern w:val="0"/>
          <w:sz w:val="24"/>
          <w:szCs w:val="21"/>
        </w:rPr>
        <w:t>并在密封袋（箱）上标明“资格证明文件”和“商务及技术文件”字样，封口处应加盖公章或授权代表签字</w:t>
      </w:r>
      <w:r>
        <w:rPr>
          <w:rFonts w:hint="eastAsia" w:ascii="仿宋" w:hAnsi="仿宋" w:eastAsia="仿宋" w:cs="仿宋"/>
          <w:sz w:val="24"/>
        </w:rPr>
        <w:t>。</w:t>
      </w:r>
      <w:r>
        <w:rPr>
          <w:rFonts w:hint="eastAsia" w:ascii="仿宋" w:hAnsi="仿宋" w:eastAsia="仿宋" w:cs="仿宋"/>
          <w:sz w:val="24"/>
        </w:rPr>
        <w:br w:type="page"/>
      </w:r>
      <w:r>
        <w:rPr>
          <w:rFonts w:hint="eastAsia" w:ascii="仿宋" w:hAnsi="仿宋" w:eastAsia="仿宋" w:cs="仿宋"/>
        </w:rPr>
        <w:t xml:space="preserve">                                 </w:t>
      </w:r>
    </w:p>
    <w:p>
      <w:pPr>
        <w:pStyle w:val="2"/>
        <w:ind w:firstLine="6586" w:firstLineChars="2050"/>
        <w:rPr>
          <w:rFonts w:hint="eastAsia" w:ascii="仿宋" w:hAnsi="仿宋" w:eastAsia="仿宋" w:cs="仿宋"/>
          <w:bCs/>
          <w:lang w:val="zh-CN"/>
        </w:rPr>
      </w:pPr>
      <w:bookmarkStart w:id="498" w:name="_Toc62196433"/>
      <w:r>
        <w:rPr>
          <w:rFonts w:hint="eastAsia" w:ascii="仿宋" w:hAnsi="仿宋" w:eastAsia="仿宋" w:cs="仿宋"/>
          <w:lang w:val="zh-CN"/>
        </w:rPr>
        <w:t>正本/副本</w:t>
      </w:r>
      <w:bookmarkEnd w:id="498"/>
    </w:p>
    <w:p>
      <w:pPr>
        <w:autoSpaceDE w:val="0"/>
        <w:autoSpaceDN w:val="0"/>
        <w:adjustRightInd w:val="0"/>
        <w:snapToGrid w:val="0"/>
        <w:spacing w:line="360" w:lineRule="auto"/>
        <w:jc w:val="left"/>
        <w:rPr>
          <w:rFonts w:hint="eastAsia" w:ascii="仿宋" w:hAnsi="仿宋" w:eastAsia="仿宋" w:cs="仿宋"/>
          <w:b/>
          <w:bCs/>
          <w:sz w:val="32"/>
          <w:szCs w:val="32"/>
          <w:lang w:val="zh-CN"/>
        </w:rPr>
      </w:pPr>
      <w:r>
        <w:rPr>
          <w:rFonts w:hint="eastAsia" w:ascii="仿宋" w:hAnsi="仿宋" w:eastAsia="仿宋" w:cs="仿宋"/>
          <w:b/>
          <w:bCs/>
          <w:sz w:val="32"/>
          <w:szCs w:val="32"/>
          <w:lang w:val="zh-CN"/>
        </w:rPr>
        <w:t>政府采购项目</w:t>
      </w:r>
    </w:p>
    <w:p>
      <w:pPr>
        <w:autoSpaceDE w:val="0"/>
        <w:autoSpaceDN w:val="0"/>
        <w:adjustRightInd w:val="0"/>
        <w:snapToGrid w:val="0"/>
        <w:spacing w:line="360" w:lineRule="auto"/>
        <w:jc w:val="left"/>
        <w:rPr>
          <w:rFonts w:hint="eastAsia" w:ascii="仿宋" w:hAnsi="仿宋" w:eastAsia="仿宋" w:cs="仿宋"/>
          <w:b/>
          <w:bCs/>
          <w:sz w:val="32"/>
          <w:szCs w:val="32"/>
          <w:lang w:val="zh-CN"/>
        </w:rPr>
      </w:pPr>
      <w:r>
        <w:rPr>
          <w:rFonts w:hint="eastAsia" w:ascii="仿宋" w:hAnsi="仿宋" w:eastAsia="仿宋" w:cs="仿宋"/>
          <w:b/>
          <w:bCs/>
          <w:sz w:val="32"/>
          <w:szCs w:val="32"/>
          <w:lang w:val="zh-CN"/>
        </w:rPr>
        <w:t>采购项目编号：SCZC2022-CS-0292-001</w:t>
      </w:r>
    </w:p>
    <w:p>
      <w:pPr>
        <w:tabs>
          <w:tab w:val="left" w:pos="5670"/>
        </w:tabs>
        <w:autoSpaceDE w:val="0"/>
        <w:autoSpaceDN w:val="0"/>
        <w:adjustRightInd w:val="0"/>
        <w:snapToGrid w:val="0"/>
        <w:spacing w:line="360" w:lineRule="auto"/>
        <w:jc w:val="center"/>
        <w:rPr>
          <w:rFonts w:hint="eastAsia" w:ascii="仿宋" w:hAnsi="仿宋" w:eastAsia="仿宋" w:cs="仿宋"/>
          <w:sz w:val="19"/>
          <w:szCs w:val="19"/>
        </w:rPr>
      </w:pPr>
    </w:p>
    <w:p>
      <w:pPr>
        <w:tabs>
          <w:tab w:val="left" w:pos="5670"/>
        </w:tabs>
        <w:autoSpaceDE w:val="0"/>
        <w:autoSpaceDN w:val="0"/>
        <w:adjustRightInd w:val="0"/>
        <w:snapToGrid w:val="0"/>
        <w:spacing w:line="360" w:lineRule="auto"/>
        <w:jc w:val="center"/>
        <w:rPr>
          <w:rFonts w:hint="eastAsia" w:ascii="仿宋" w:hAnsi="仿宋" w:eastAsia="仿宋" w:cs="仿宋"/>
          <w:sz w:val="19"/>
          <w:szCs w:val="19"/>
        </w:rPr>
      </w:pPr>
    </w:p>
    <w:p>
      <w:pPr>
        <w:tabs>
          <w:tab w:val="left" w:pos="5670"/>
        </w:tabs>
        <w:autoSpaceDE w:val="0"/>
        <w:autoSpaceDN w:val="0"/>
        <w:adjustRightInd w:val="0"/>
        <w:snapToGrid w:val="0"/>
        <w:spacing w:line="360" w:lineRule="auto"/>
        <w:jc w:val="center"/>
        <w:rPr>
          <w:rFonts w:hint="eastAsia" w:ascii="仿宋" w:hAnsi="仿宋" w:eastAsia="仿宋" w:cs="仿宋"/>
          <w:sz w:val="19"/>
          <w:szCs w:val="19"/>
        </w:rPr>
      </w:pPr>
    </w:p>
    <w:p>
      <w:pPr>
        <w:autoSpaceDE w:val="0"/>
        <w:autoSpaceDN w:val="0"/>
        <w:adjustRightInd w:val="0"/>
        <w:snapToGrid w:val="0"/>
        <w:spacing w:line="360" w:lineRule="auto"/>
        <w:jc w:val="center"/>
        <w:rPr>
          <w:rFonts w:hint="eastAsia" w:ascii="仿宋" w:hAnsi="仿宋" w:eastAsia="仿宋" w:cs="仿宋"/>
          <w:b/>
          <w:bCs/>
          <w:sz w:val="44"/>
          <w:szCs w:val="44"/>
          <w:lang w:eastAsia="zh-CN"/>
        </w:rPr>
      </w:pPr>
      <w:r>
        <w:rPr>
          <w:rFonts w:hint="eastAsia" w:ascii="仿宋" w:hAnsi="仿宋" w:eastAsia="仿宋" w:cs="仿宋"/>
          <w:b/>
          <w:bCs/>
          <w:sz w:val="44"/>
          <w:szCs w:val="44"/>
          <w:lang w:eastAsia="zh-CN"/>
        </w:rPr>
        <w:t>城市管理建设维护项目设计审查及标准制定咨询服务</w:t>
      </w:r>
    </w:p>
    <w:p>
      <w:pPr>
        <w:tabs>
          <w:tab w:val="left" w:pos="5670"/>
        </w:tabs>
        <w:autoSpaceDE w:val="0"/>
        <w:autoSpaceDN w:val="0"/>
        <w:adjustRightInd w:val="0"/>
        <w:snapToGrid w:val="0"/>
        <w:spacing w:line="360" w:lineRule="auto"/>
        <w:jc w:val="center"/>
        <w:rPr>
          <w:rFonts w:hint="eastAsia" w:ascii="仿宋" w:hAnsi="仿宋" w:eastAsia="仿宋" w:cs="仿宋"/>
          <w:b/>
          <w:bCs/>
          <w:sz w:val="36"/>
          <w:szCs w:val="36"/>
          <w:lang w:val="zh-CN"/>
        </w:rPr>
      </w:pPr>
    </w:p>
    <w:p>
      <w:pPr>
        <w:tabs>
          <w:tab w:val="left" w:pos="5670"/>
        </w:tabs>
        <w:autoSpaceDE w:val="0"/>
        <w:autoSpaceDN w:val="0"/>
        <w:adjustRightInd w:val="0"/>
        <w:snapToGrid w:val="0"/>
        <w:spacing w:line="360" w:lineRule="auto"/>
        <w:jc w:val="center"/>
        <w:rPr>
          <w:rFonts w:hint="eastAsia" w:ascii="仿宋" w:hAnsi="仿宋" w:eastAsia="仿宋" w:cs="仿宋"/>
          <w:b/>
          <w:bCs/>
          <w:sz w:val="52"/>
          <w:szCs w:val="52"/>
          <w:lang w:val="zh-CN"/>
        </w:rPr>
      </w:pPr>
      <w:r>
        <w:rPr>
          <w:rFonts w:hint="eastAsia" w:ascii="仿宋" w:hAnsi="仿宋" w:eastAsia="仿宋" w:cs="仿宋"/>
          <w:b/>
          <w:bCs/>
          <w:sz w:val="52"/>
          <w:szCs w:val="52"/>
          <w:lang w:val="zh-CN"/>
        </w:rPr>
        <w:t>磋商响应文件</w:t>
      </w:r>
    </w:p>
    <w:p>
      <w:pPr>
        <w:pStyle w:val="195"/>
        <w:ind w:firstLine="2891" w:firstLineChars="1200"/>
        <w:rPr>
          <w:rFonts w:hint="eastAsia" w:ascii="仿宋" w:hAnsi="仿宋" w:eastAsia="仿宋" w:cs="仿宋"/>
          <w:b/>
          <w:sz w:val="30"/>
          <w:szCs w:val="30"/>
        </w:rPr>
      </w:pPr>
      <w:r>
        <w:rPr>
          <w:rFonts w:hint="eastAsia" w:ascii="仿宋" w:hAnsi="仿宋" w:eastAsia="仿宋" w:cs="仿宋"/>
          <w:b/>
          <w:bCs/>
          <w:lang w:val="zh-CN"/>
        </w:rPr>
        <w:t xml:space="preserve"> </w:t>
      </w:r>
      <w:r>
        <w:rPr>
          <w:rFonts w:hint="eastAsia" w:ascii="仿宋" w:hAnsi="仿宋" w:eastAsia="仿宋" w:cs="仿宋"/>
          <w:b/>
          <w:sz w:val="30"/>
          <w:szCs w:val="30"/>
        </w:rPr>
        <w:t>（资格证明文件）</w:t>
      </w:r>
    </w:p>
    <w:p>
      <w:pPr>
        <w:rPr>
          <w:rFonts w:hint="eastAsia" w:ascii="仿宋" w:hAnsi="仿宋" w:eastAsia="仿宋" w:cs="仿宋"/>
        </w:rPr>
      </w:pPr>
    </w:p>
    <w:p>
      <w:pPr>
        <w:pStyle w:val="23"/>
        <w:rPr>
          <w:rFonts w:hint="eastAsia" w:ascii="仿宋" w:hAnsi="仿宋" w:eastAsia="仿宋" w:cs="仿宋"/>
        </w:rPr>
      </w:pPr>
    </w:p>
    <w:p>
      <w:pPr>
        <w:pStyle w:val="23"/>
        <w:rPr>
          <w:rFonts w:hint="eastAsia" w:ascii="仿宋" w:hAnsi="仿宋" w:eastAsia="仿宋" w:cs="仿宋"/>
        </w:rPr>
      </w:pPr>
    </w:p>
    <w:p>
      <w:pPr>
        <w:pStyle w:val="23"/>
        <w:rPr>
          <w:rFonts w:hint="eastAsia" w:ascii="仿宋" w:hAnsi="仿宋" w:eastAsia="仿宋" w:cs="仿宋"/>
        </w:rPr>
      </w:pPr>
    </w:p>
    <w:p>
      <w:pPr>
        <w:autoSpaceDE w:val="0"/>
        <w:autoSpaceDN w:val="0"/>
        <w:adjustRightInd w:val="0"/>
        <w:snapToGrid w:val="0"/>
        <w:spacing w:line="360" w:lineRule="auto"/>
        <w:rPr>
          <w:rFonts w:hint="eastAsia" w:ascii="仿宋" w:hAnsi="仿宋" w:eastAsia="仿宋" w:cs="仿宋"/>
          <w:b/>
          <w:bCs/>
          <w:sz w:val="32"/>
          <w:szCs w:val="32"/>
          <w:lang w:val="zh-CN"/>
        </w:rPr>
      </w:pPr>
    </w:p>
    <w:p>
      <w:pPr>
        <w:autoSpaceDE w:val="0"/>
        <w:autoSpaceDN w:val="0"/>
        <w:adjustRightInd w:val="0"/>
        <w:snapToGrid w:val="0"/>
        <w:spacing w:line="360" w:lineRule="auto"/>
        <w:rPr>
          <w:rFonts w:hint="eastAsia" w:ascii="仿宋" w:hAnsi="仿宋" w:eastAsia="仿宋" w:cs="仿宋"/>
          <w:b/>
          <w:bCs/>
          <w:sz w:val="32"/>
          <w:szCs w:val="32"/>
          <w:lang w:val="zh-CN"/>
        </w:rPr>
      </w:pPr>
    </w:p>
    <w:p>
      <w:pPr>
        <w:autoSpaceDE w:val="0"/>
        <w:autoSpaceDN w:val="0"/>
        <w:adjustRightInd w:val="0"/>
        <w:snapToGrid w:val="0"/>
        <w:spacing w:line="360" w:lineRule="auto"/>
        <w:rPr>
          <w:rFonts w:hint="eastAsia" w:ascii="仿宋" w:hAnsi="仿宋" w:eastAsia="仿宋" w:cs="仿宋"/>
          <w:sz w:val="30"/>
          <w:szCs w:val="30"/>
        </w:rPr>
      </w:pPr>
    </w:p>
    <w:p>
      <w:pPr>
        <w:autoSpaceDE w:val="0"/>
        <w:autoSpaceDN w:val="0"/>
        <w:adjustRightInd w:val="0"/>
        <w:snapToGrid w:val="0"/>
        <w:spacing w:line="360" w:lineRule="auto"/>
        <w:rPr>
          <w:rFonts w:hint="eastAsia" w:ascii="仿宋" w:hAnsi="仿宋" w:eastAsia="仿宋" w:cs="仿宋"/>
          <w:b/>
          <w:bCs/>
          <w:sz w:val="32"/>
          <w:szCs w:val="32"/>
          <w:u w:val="single"/>
        </w:rPr>
      </w:pPr>
      <w:r>
        <w:rPr>
          <w:rFonts w:hint="eastAsia" w:ascii="仿宋" w:hAnsi="仿宋" w:eastAsia="仿宋" w:cs="仿宋"/>
          <w:sz w:val="30"/>
          <w:szCs w:val="30"/>
        </w:rPr>
        <w:t xml:space="preserve">      </w:t>
      </w:r>
      <w:r>
        <w:rPr>
          <w:rFonts w:hint="eastAsia" w:ascii="仿宋" w:hAnsi="仿宋" w:eastAsia="仿宋" w:cs="仿宋"/>
          <w:b/>
          <w:bCs/>
          <w:sz w:val="32"/>
          <w:szCs w:val="32"/>
          <w:lang w:val="zh-CN"/>
        </w:rPr>
        <w:t>供应商：</w:t>
      </w:r>
      <w:r>
        <w:rPr>
          <w:rFonts w:hint="eastAsia" w:ascii="仿宋" w:hAnsi="仿宋" w:eastAsia="仿宋" w:cs="仿宋"/>
          <w:b/>
          <w:bCs/>
          <w:sz w:val="32"/>
          <w:szCs w:val="32"/>
          <w:u w:val="single"/>
        </w:rPr>
        <w:t xml:space="preserve">                   </w:t>
      </w:r>
    </w:p>
    <w:p>
      <w:pPr>
        <w:autoSpaceDE w:val="0"/>
        <w:autoSpaceDN w:val="0"/>
        <w:adjustRightInd w:val="0"/>
        <w:snapToGrid w:val="0"/>
        <w:spacing w:line="360" w:lineRule="auto"/>
        <w:rPr>
          <w:rFonts w:hint="eastAsia" w:ascii="仿宋" w:hAnsi="仿宋" w:eastAsia="仿宋" w:cs="仿宋"/>
          <w:b/>
          <w:bCs/>
          <w:sz w:val="32"/>
          <w:szCs w:val="32"/>
        </w:rPr>
      </w:pPr>
    </w:p>
    <w:p>
      <w:pPr>
        <w:autoSpaceDE w:val="0"/>
        <w:autoSpaceDN w:val="0"/>
        <w:adjustRightInd w:val="0"/>
        <w:snapToGrid w:val="0"/>
        <w:spacing w:line="360" w:lineRule="auto"/>
        <w:ind w:firstLine="964" w:firstLineChars="300"/>
        <w:rPr>
          <w:rFonts w:hint="eastAsia" w:ascii="仿宋" w:hAnsi="仿宋" w:eastAsia="仿宋" w:cs="仿宋"/>
          <w:b/>
          <w:bCs/>
          <w:sz w:val="32"/>
          <w:szCs w:val="32"/>
          <w:u w:val="single"/>
        </w:rPr>
      </w:pPr>
      <w:r>
        <w:rPr>
          <w:rFonts w:hint="eastAsia" w:ascii="仿宋" w:hAnsi="仿宋" w:eastAsia="仿宋" w:cs="仿宋"/>
          <w:b/>
          <w:bCs/>
          <w:sz w:val="32"/>
          <w:szCs w:val="32"/>
          <w:lang w:val="zh-CN"/>
        </w:rPr>
        <w:t>时</w:t>
      </w:r>
      <w:r>
        <w:rPr>
          <w:rFonts w:hint="eastAsia" w:ascii="仿宋" w:hAnsi="仿宋" w:eastAsia="仿宋" w:cs="仿宋"/>
          <w:b/>
          <w:bCs/>
          <w:sz w:val="32"/>
          <w:szCs w:val="32"/>
        </w:rPr>
        <w:t xml:space="preserve">  </w:t>
      </w:r>
      <w:r>
        <w:rPr>
          <w:rFonts w:hint="eastAsia" w:ascii="仿宋" w:hAnsi="仿宋" w:eastAsia="仿宋" w:cs="仿宋"/>
          <w:b/>
          <w:bCs/>
          <w:sz w:val="32"/>
          <w:szCs w:val="32"/>
          <w:lang w:val="zh-CN"/>
        </w:rPr>
        <w:t>间：</w:t>
      </w:r>
      <w:r>
        <w:rPr>
          <w:rFonts w:hint="eastAsia" w:ascii="仿宋" w:hAnsi="仿宋" w:eastAsia="仿宋" w:cs="仿宋"/>
          <w:b/>
          <w:bCs/>
          <w:sz w:val="32"/>
          <w:szCs w:val="32"/>
          <w:u w:val="single"/>
        </w:rPr>
        <w:t xml:space="preserve">  </w:t>
      </w:r>
    </w:p>
    <w:p>
      <w:pPr>
        <w:pStyle w:val="23"/>
        <w:rPr>
          <w:rFonts w:hint="eastAsia" w:ascii="仿宋" w:hAnsi="仿宋" w:eastAsia="仿宋" w:cs="仿宋"/>
        </w:rPr>
      </w:pPr>
      <w:r>
        <w:rPr>
          <w:rFonts w:hint="eastAsia" w:ascii="仿宋" w:hAnsi="仿宋" w:eastAsia="仿宋" w:cs="仿宋"/>
        </w:rPr>
        <w:br w:type="page"/>
      </w:r>
    </w:p>
    <w:p>
      <w:pPr>
        <w:autoSpaceDE w:val="0"/>
        <w:autoSpaceDN w:val="0"/>
        <w:adjustRightInd w:val="0"/>
        <w:snapToGrid w:val="0"/>
        <w:spacing w:line="360" w:lineRule="auto"/>
        <w:ind w:firstLine="964" w:firstLineChars="300"/>
        <w:rPr>
          <w:rFonts w:hint="eastAsia" w:ascii="仿宋" w:hAnsi="仿宋" w:eastAsia="仿宋" w:cs="仿宋"/>
          <w:b/>
          <w:bCs/>
          <w:sz w:val="32"/>
          <w:szCs w:val="32"/>
          <w:u w:val="single"/>
        </w:rPr>
      </w:pPr>
      <w:r>
        <w:rPr>
          <w:rFonts w:hint="eastAsia" w:ascii="仿宋" w:hAnsi="仿宋" w:eastAsia="仿宋" w:cs="仿宋"/>
          <w:b/>
          <w:bCs/>
          <w:sz w:val="32"/>
          <w:szCs w:val="32"/>
          <w:u w:val="single"/>
        </w:rPr>
        <w:t xml:space="preserve">                 </w:t>
      </w:r>
    </w:p>
    <w:p>
      <w:pPr>
        <w:pStyle w:val="195"/>
        <w:ind w:firstLine="2249" w:firstLineChars="700"/>
        <w:rPr>
          <w:rFonts w:hint="eastAsia" w:ascii="仿宋" w:hAnsi="仿宋" w:eastAsia="仿宋" w:cs="仿宋"/>
          <w:b/>
          <w:sz w:val="32"/>
          <w:szCs w:val="32"/>
        </w:rPr>
      </w:pPr>
      <w:r>
        <w:rPr>
          <w:rFonts w:hint="eastAsia" w:ascii="仿宋" w:hAnsi="仿宋" w:eastAsia="仿宋" w:cs="仿宋"/>
          <w:b/>
          <w:sz w:val="32"/>
          <w:szCs w:val="32"/>
        </w:rPr>
        <w:t>第一部分  身份证明文件</w:t>
      </w:r>
    </w:p>
    <w:p>
      <w:pPr>
        <w:spacing w:after="120"/>
        <w:rPr>
          <w:rFonts w:hint="eastAsia" w:ascii="仿宋" w:hAnsi="仿宋" w:eastAsia="仿宋" w:cs="仿宋"/>
        </w:rPr>
      </w:pPr>
    </w:p>
    <w:p>
      <w:pPr>
        <w:widowControl/>
        <w:jc w:val="center"/>
        <w:rPr>
          <w:rFonts w:hint="eastAsia" w:ascii="仿宋" w:hAnsi="仿宋" w:eastAsia="仿宋" w:cs="仿宋"/>
          <w:b/>
          <w:bCs/>
          <w:sz w:val="28"/>
          <w:szCs w:val="28"/>
        </w:rPr>
      </w:pPr>
      <w:r>
        <w:rPr>
          <w:rFonts w:hint="eastAsia" w:ascii="仿宋" w:hAnsi="仿宋" w:eastAsia="仿宋" w:cs="仿宋"/>
          <w:b/>
          <w:bCs/>
          <w:sz w:val="28"/>
          <w:szCs w:val="28"/>
          <w:lang w:val="zh-CN"/>
        </w:rPr>
        <w:t>1、法定代表人</w:t>
      </w:r>
      <w:r>
        <w:rPr>
          <w:rFonts w:hint="eastAsia" w:ascii="仿宋" w:hAnsi="仿宋" w:eastAsia="仿宋" w:cs="仿宋"/>
          <w:b/>
          <w:bCs/>
          <w:i/>
          <w:sz w:val="28"/>
          <w:szCs w:val="28"/>
          <w:lang w:val="zh-CN"/>
        </w:rPr>
        <w:t>（或单位负责人）</w:t>
      </w:r>
      <w:r>
        <w:rPr>
          <w:rFonts w:hint="eastAsia" w:ascii="仿宋" w:hAnsi="仿宋" w:eastAsia="仿宋" w:cs="仿宋"/>
          <w:b/>
          <w:bCs/>
          <w:sz w:val="28"/>
          <w:szCs w:val="28"/>
          <w:lang w:val="zh-CN"/>
        </w:rPr>
        <w:t>授权书</w:t>
      </w:r>
    </w:p>
    <w:p>
      <w:pPr>
        <w:autoSpaceDE w:val="0"/>
        <w:autoSpaceDN w:val="0"/>
        <w:adjustRightInd w:val="0"/>
        <w:spacing w:line="348" w:lineRule="auto"/>
        <w:ind w:firstLine="400"/>
        <w:rPr>
          <w:rFonts w:hint="eastAsia" w:ascii="仿宋" w:hAnsi="仿宋" w:eastAsia="仿宋" w:cs="仿宋"/>
          <w:b/>
          <w:bCs/>
          <w:sz w:val="20"/>
        </w:rPr>
      </w:pPr>
    </w:p>
    <w:p>
      <w:pPr>
        <w:autoSpaceDE w:val="0"/>
        <w:autoSpaceDN w:val="0"/>
        <w:adjustRightInd w:val="0"/>
        <w:spacing w:line="348" w:lineRule="auto"/>
        <w:rPr>
          <w:rFonts w:hint="eastAsia" w:ascii="仿宋" w:hAnsi="仿宋" w:eastAsia="仿宋" w:cs="仿宋"/>
          <w:sz w:val="24"/>
        </w:rPr>
      </w:pPr>
      <w:r>
        <w:rPr>
          <w:rFonts w:hint="eastAsia" w:ascii="仿宋" w:hAnsi="仿宋" w:eastAsia="仿宋" w:cs="仿宋"/>
          <w:sz w:val="24"/>
          <w:lang w:val="zh-CN"/>
        </w:rPr>
        <w:t>陕西省采购招标有限责任公司：</w:t>
      </w:r>
    </w:p>
    <w:p>
      <w:pPr>
        <w:autoSpaceDE w:val="0"/>
        <w:autoSpaceDN w:val="0"/>
        <w:adjustRightInd w:val="0"/>
        <w:spacing w:line="348" w:lineRule="auto"/>
        <w:ind w:firstLine="640"/>
        <w:rPr>
          <w:rFonts w:hint="eastAsia" w:ascii="仿宋" w:hAnsi="仿宋" w:eastAsia="仿宋" w:cs="仿宋"/>
          <w:sz w:val="24"/>
        </w:rPr>
      </w:pPr>
      <w:r>
        <w:rPr>
          <w:rFonts w:hint="eastAsia" w:ascii="仿宋" w:hAnsi="仿宋" w:eastAsia="仿宋" w:cs="仿宋"/>
          <w:sz w:val="24"/>
          <w:lang w:val="zh-CN"/>
        </w:rPr>
        <w:t>注册于</w:t>
      </w:r>
      <w:r>
        <w:rPr>
          <w:rFonts w:hint="eastAsia" w:ascii="仿宋" w:hAnsi="仿宋" w:eastAsia="仿宋" w:cs="仿宋"/>
          <w:sz w:val="24"/>
          <w:u w:val="single"/>
          <w:lang w:val="zh-CN"/>
        </w:rPr>
        <w:t>（工商行政管理局名称）</w:t>
      </w:r>
      <w:r>
        <w:rPr>
          <w:rFonts w:hint="eastAsia" w:ascii="仿宋" w:hAnsi="仿宋" w:eastAsia="仿宋" w:cs="仿宋"/>
          <w:sz w:val="24"/>
          <w:lang w:val="zh-CN"/>
        </w:rPr>
        <w:t>之</w:t>
      </w:r>
      <w:r>
        <w:rPr>
          <w:rFonts w:hint="eastAsia" w:ascii="仿宋" w:hAnsi="仿宋" w:eastAsia="仿宋" w:cs="仿宋"/>
          <w:sz w:val="24"/>
          <w:u w:val="single"/>
          <w:lang w:val="zh-CN"/>
        </w:rPr>
        <w:t>（供应商全称）</w:t>
      </w:r>
      <w:r>
        <w:rPr>
          <w:rFonts w:hint="eastAsia" w:ascii="仿宋" w:hAnsi="仿宋" w:eastAsia="仿宋" w:cs="仿宋"/>
          <w:sz w:val="24"/>
          <w:lang w:val="zh-CN"/>
        </w:rPr>
        <w:t>法人代表</w:t>
      </w:r>
      <w:r>
        <w:rPr>
          <w:rFonts w:hint="eastAsia" w:ascii="仿宋" w:hAnsi="仿宋" w:eastAsia="仿宋" w:cs="仿宋"/>
          <w:sz w:val="24"/>
          <w:u w:val="single"/>
          <w:lang w:val="zh-CN"/>
        </w:rPr>
        <w:t>（姓名、职务）</w:t>
      </w:r>
      <w:r>
        <w:rPr>
          <w:rFonts w:hint="eastAsia" w:ascii="仿宋" w:hAnsi="仿宋" w:eastAsia="仿宋" w:cs="仿宋"/>
          <w:sz w:val="24"/>
          <w:lang w:val="zh-CN"/>
        </w:rPr>
        <w:t>授权</w:t>
      </w:r>
      <w:r>
        <w:rPr>
          <w:rFonts w:hint="eastAsia" w:ascii="仿宋" w:hAnsi="仿宋" w:eastAsia="仿宋" w:cs="仿宋"/>
          <w:sz w:val="24"/>
          <w:u w:val="single"/>
          <w:lang w:val="zh-CN"/>
        </w:rPr>
        <w:t>（被授权人姓名、职务）</w:t>
      </w:r>
      <w:r>
        <w:rPr>
          <w:rFonts w:hint="eastAsia" w:ascii="仿宋" w:hAnsi="仿宋" w:eastAsia="仿宋" w:cs="仿宋"/>
          <w:sz w:val="24"/>
          <w:lang w:val="zh-CN"/>
        </w:rPr>
        <w:t>为本公司的合法代理人，就</w:t>
      </w:r>
      <w:r>
        <w:rPr>
          <w:rFonts w:hint="eastAsia" w:ascii="仿宋" w:hAnsi="仿宋" w:eastAsia="仿宋" w:cs="仿宋"/>
          <w:sz w:val="24"/>
          <w:u w:val="single"/>
          <w:lang w:val="zh-CN"/>
        </w:rPr>
        <w:t>（项目名称）</w:t>
      </w:r>
      <w:r>
        <w:rPr>
          <w:rFonts w:hint="eastAsia" w:ascii="仿宋" w:hAnsi="仿宋" w:eastAsia="仿宋" w:cs="仿宋"/>
          <w:sz w:val="24"/>
          <w:lang w:val="zh-CN"/>
        </w:rPr>
        <w:t>的磋商及合同的执行和完成，以本公司的名义处理一切与之有关的事宜。</w:t>
      </w:r>
    </w:p>
    <w:p>
      <w:pPr>
        <w:snapToGrid w:val="0"/>
        <w:spacing w:line="360" w:lineRule="auto"/>
        <w:ind w:firstLine="480" w:firstLineChars="200"/>
        <w:rPr>
          <w:rFonts w:hint="eastAsia" w:ascii="仿宋" w:hAnsi="仿宋" w:eastAsia="仿宋" w:cs="仿宋"/>
          <w:b/>
          <w:bCs/>
          <w:sz w:val="24"/>
          <w:lang w:val="zh-CN"/>
        </w:rPr>
      </w:pPr>
      <w:r>
        <w:rPr>
          <w:rFonts w:hint="eastAsia" w:ascii="仿宋" w:hAnsi="仿宋" w:eastAsia="仿宋" w:cs="仿宋"/>
          <w:sz w:val="24"/>
          <w:lang w:val="zh-CN"/>
        </w:rPr>
        <w:t>本授权自</w:t>
      </w:r>
      <w:r>
        <w:rPr>
          <w:rFonts w:hint="eastAsia" w:ascii="仿宋" w:hAnsi="仿宋" w:eastAsia="仿宋" w:cs="仿宋"/>
          <w:sz w:val="24"/>
          <w:u w:val="single"/>
          <w:lang w:val="zh-CN"/>
        </w:rPr>
        <w:t xml:space="preserve">    年   月  日</w:t>
      </w:r>
      <w:r>
        <w:rPr>
          <w:rFonts w:hint="eastAsia" w:ascii="仿宋" w:hAnsi="仿宋" w:eastAsia="仿宋" w:cs="仿宋"/>
          <w:sz w:val="24"/>
          <w:lang w:val="zh-CN"/>
        </w:rPr>
        <w:t>起生效。（</w:t>
      </w:r>
      <w:r>
        <w:rPr>
          <w:rFonts w:hint="eastAsia" w:ascii="仿宋" w:hAnsi="仿宋" w:eastAsia="仿宋" w:cs="仿宋"/>
          <w:b/>
          <w:sz w:val="24"/>
          <w:lang w:val="zh-CN"/>
        </w:rPr>
        <w:t>提示：此日期不应晚于磋商响应函签署日期</w:t>
      </w:r>
      <w:r>
        <w:rPr>
          <w:rFonts w:hint="eastAsia" w:ascii="仿宋" w:hAnsi="仿宋" w:eastAsia="仿宋" w:cs="仿宋"/>
          <w:sz w:val="24"/>
          <w:lang w:val="zh-CN"/>
        </w:rPr>
        <w:t>）</w:t>
      </w:r>
    </w:p>
    <w:p>
      <w:pPr>
        <w:snapToGrid w:val="0"/>
        <w:spacing w:line="360" w:lineRule="auto"/>
        <w:ind w:firstLine="482" w:firstLineChars="200"/>
        <w:rPr>
          <w:rFonts w:hint="eastAsia" w:ascii="仿宋" w:hAnsi="仿宋" w:eastAsia="仿宋" w:cs="仿宋"/>
          <w:b/>
          <w:bCs/>
          <w:sz w:val="24"/>
          <w:lang w:val="zh-CN"/>
        </w:rPr>
      </w:pPr>
    </w:p>
    <w:p>
      <w:pPr>
        <w:autoSpaceDE w:val="0"/>
        <w:autoSpaceDN w:val="0"/>
        <w:adjustRightInd w:val="0"/>
        <w:spacing w:line="348" w:lineRule="auto"/>
        <w:rPr>
          <w:rFonts w:hint="eastAsia" w:ascii="仿宋" w:hAnsi="仿宋" w:eastAsia="仿宋" w:cs="仿宋"/>
          <w:sz w:val="24"/>
        </w:rPr>
      </w:pPr>
    </w:p>
    <w:p>
      <w:pPr>
        <w:autoSpaceDE w:val="0"/>
        <w:autoSpaceDN w:val="0"/>
        <w:adjustRightInd w:val="0"/>
        <w:spacing w:line="348" w:lineRule="auto"/>
        <w:rPr>
          <w:rFonts w:hint="eastAsia" w:ascii="仿宋" w:hAnsi="仿宋" w:eastAsia="仿宋" w:cs="仿宋"/>
          <w:sz w:val="24"/>
          <w:u w:val="single"/>
        </w:rPr>
      </w:pPr>
      <w:r>
        <w:rPr>
          <w:rFonts w:hint="eastAsia" w:ascii="仿宋" w:hAnsi="仿宋" w:eastAsia="仿宋" w:cs="仿宋"/>
          <w:sz w:val="24"/>
          <w:lang w:val="zh-CN"/>
        </w:rPr>
        <w:t>附：被授权人姓名：</w:t>
      </w:r>
      <w:r>
        <w:rPr>
          <w:rFonts w:hint="eastAsia" w:ascii="仿宋" w:hAnsi="仿宋" w:eastAsia="仿宋" w:cs="仿宋"/>
          <w:sz w:val="24"/>
          <w:u w:val="single"/>
        </w:rPr>
        <w:t xml:space="preserve">          </w:t>
      </w:r>
      <w:r>
        <w:rPr>
          <w:rFonts w:hint="eastAsia" w:ascii="仿宋" w:hAnsi="仿宋" w:eastAsia="仿宋" w:cs="仿宋"/>
          <w:sz w:val="24"/>
          <w:lang w:val="zh-CN"/>
        </w:rPr>
        <w:t>性别：</w:t>
      </w:r>
      <w:r>
        <w:rPr>
          <w:rFonts w:hint="eastAsia" w:ascii="仿宋" w:hAnsi="仿宋" w:eastAsia="仿宋" w:cs="仿宋"/>
          <w:sz w:val="24"/>
          <w:u w:val="single"/>
        </w:rPr>
        <w:t xml:space="preserve">    </w:t>
      </w:r>
      <w:r>
        <w:rPr>
          <w:rFonts w:hint="eastAsia" w:ascii="仿宋" w:hAnsi="仿宋" w:eastAsia="仿宋" w:cs="仿宋"/>
          <w:sz w:val="24"/>
          <w:lang w:val="zh-CN"/>
        </w:rPr>
        <w:t>年龄：</w:t>
      </w:r>
      <w:r>
        <w:rPr>
          <w:rFonts w:hint="eastAsia" w:ascii="仿宋" w:hAnsi="仿宋" w:eastAsia="仿宋" w:cs="仿宋"/>
          <w:sz w:val="24"/>
          <w:u w:val="single"/>
        </w:rPr>
        <w:t xml:space="preserve">        </w:t>
      </w:r>
    </w:p>
    <w:p>
      <w:pPr>
        <w:autoSpaceDE w:val="0"/>
        <w:autoSpaceDN w:val="0"/>
        <w:adjustRightInd w:val="0"/>
        <w:spacing w:line="348" w:lineRule="auto"/>
        <w:ind w:firstLine="630"/>
        <w:rPr>
          <w:rFonts w:hint="eastAsia" w:ascii="仿宋" w:hAnsi="仿宋" w:eastAsia="仿宋" w:cs="仿宋"/>
          <w:sz w:val="24"/>
        </w:rPr>
      </w:pPr>
      <w:r>
        <w:rPr>
          <w:rFonts w:hint="eastAsia" w:ascii="仿宋" w:hAnsi="仿宋" w:eastAsia="仿宋" w:cs="仿宋"/>
          <w:sz w:val="24"/>
          <w:lang w:val="zh-CN"/>
        </w:rPr>
        <w:t>职</w:t>
      </w:r>
      <w:r>
        <w:rPr>
          <w:rFonts w:hint="eastAsia" w:ascii="仿宋" w:hAnsi="仿宋" w:eastAsia="仿宋" w:cs="仿宋"/>
          <w:sz w:val="24"/>
        </w:rPr>
        <w:t xml:space="preserve">    </w:t>
      </w:r>
      <w:r>
        <w:rPr>
          <w:rFonts w:hint="eastAsia" w:ascii="仿宋" w:hAnsi="仿宋" w:eastAsia="仿宋" w:cs="仿宋"/>
          <w:sz w:val="24"/>
          <w:lang w:val="zh-CN"/>
        </w:rPr>
        <w:t>务：</w:t>
      </w:r>
      <w:r>
        <w:rPr>
          <w:rFonts w:hint="eastAsia" w:ascii="仿宋" w:hAnsi="仿宋" w:eastAsia="仿宋" w:cs="仿宋"/>
          <w:sz w:val="24"/>
          <w:u w:val="single"/>
        </w:rPr>
        <w:t xml:space="preserve">             </w:t>
      </w:r>
      <w:r>
        <w:rPr>
          <w:rFonts w:hint="eastAsia" w:ascii="仿宋" w:hAnsi="仿宋" w:eastAsia="仿宋" w:cs="仿宋"/>
          <w:sz w:val="24"/>
          <w:lang w:val="zh-CN"/>
        </w:rPr>
        <w:t>身份证号码：</w:t>
      </w:r>
      <w:r>
        <w:rPr>
          <w:rFonts w:hint="eastAsia" w:ascii="仿宋" w:hAnsi="仿宋" w:eastAsia="仿宋" w:cs="仿宋"/>
          <w:sz w:val="24"/>
          <w:u w:val="single"/>
        </w:rPr>
        <w:t xml:space="preserve">         </w:t>
      </w:r>
      <w:r>
        <w:rPr>
          <w:rFonts w:hint="eastAsia" w:ascii="仿宋" w:hAnsi="仿宋" w:eastAsia="仿宋" w:cs="仿宋"/>
          <w:lang w:val="zh-CN"/>
        </w:rPr>
        <w:t xml:space="preserve">     </w:t>
      </w:r>
      <w:r>
        <w:rPr>
          <w:rFonts w:hint="eastAsia" w:ascii="仿宋" w:hAnsi="仿宋" w:eastAsia="仿宋" w:cs="仿宋"/>
          <w:sz w:val="24"/>
          <w:lang w:val="zh-CN"/>
        </w:rPr>
        <w:t xml:space="preserve"> </w:t>
      </w:r>
      <w:r>
        <w:rPr>
          <w:rFonts w:hint="eastAsia" w:ascii="仿宋" w:hAnsi="仿宋" w:eastAsia="仿宋" w:cs="仿宋"/>
          <w:sz w:val="24"/>
          <w:u w:val="single"/>
        </w:rPr>
        <w:t xml:space="preserve">             </w:t>
      </w:r>
    </w:p>
    <w:p>
      <w:pPr>
        <w:autoSpaceDE w:val="0"/>
        <w:autoSpaceDN w:val="0"/>
        <w:adjustRightInd w:val="0"/>
        <w:spacing w:line="348" w:lineRule="auto"/>
        <w:ind w:firstLine="630"/>
        <w:rPr>
          <w:rFonts w:hint="eastAsia" w:ascii="仿宋" w:hAnsi="仿宋" w:eastAsia="仿宋" w:cs="仿宋"/>
          <w:sz w:val="24"/>
          <w:u w:val="single"/>
        </w:rPr>
      </w:pPr>
      <w:r>
        <w:rPr>
          <w:rFonts w:hint="eastAsia" w:ascii="仿宋" w:hAnsi="仿宋" w:eastAsia="仿宋" w:cs="仿宋"/>
          <w:sz w:val="24"/>
          <w:lang w:val="zh-CN"/>
        </w:rPr>
        <w:t>通讯地址：</w:t>
      </w:r>
      <w:r>
        <w:rPr>
          <w:rFonts w:hint="eastAsia" w:ascii="仿宋" w:hAnsi="仿宋" w:eastAsia="仿宋" w:cs="仿宋"/>
          <w:sz w:val="24"/>
          <w:u w:val="single"/>
        </w:rPr>
        <w:t xml:space="preserve">                                      </w:t>
      </w:r>
    </w:p>
    <w:p>
      <w:pPr>
        <w:autoSpaceDE w:val="0"/>
        <w:autoSpaceDN w:val="0"/>
        <w:adjustRightInd w:val="0"/>
        <w:spacing w:line="348" w:lineRule="auto"/>
        <w:ind w:firstLine="630"/>
        <w:rPr>
          <w:rFonts w:hint="eastAsia" w:ascii="仿宋" w:hAnsi="仿宋" w:eastAsia="仿宋" w:cs="仿宋"/>
          <w:sz w:val="24"/>
          <w:u w:val="single"/>
        </w:rPr>
      </w:pPr>
      <w:r>
        <w:rPr>
          <w:rFonts w:hint="eastAsia" w:ascii="仿宋" w:hAnsi="仿宋" w:eastAsia="仿宋" w:cs="仿宋"/>
          <w:sz w:val="24"/>
          <w:lang w:val="zh-CN"/>
        </w:rPr>
        <w:t>邮政编码：</w:t>
      </w:r>
      <w:r>
        <w:rPr>
          <w:rFonts w:hint="eastAsia" w:ascii="仿宋" w:hAnsi="仿宋" w:eastAsia="仿宋" w:cs="仿宋"/>
          <w:sz w:val="24"/>
          <w:u w:val="single"/>
        </w:rPr>
        <w:t xml:space="preserve">                                      </w:t>
      </w:r>
    </w:p>
    <w:p>
      <w:pPr>
        <w:autoSpaceDE w:val="0"/>
        <w:autoSpaceDN w:val="0"/>
        <w:adjustRightInd w:val="0"/>
        <w:spacing w:line="348" w:lineRule="auto"/>
        <w:ind w:firstLine="630"/>
        <w:rPr>
          <w:rFonts w:hint="eastAsia" w:ascii="仿宋" w:hAnsi="仿宋" w:eastAsia="仿宋" w:cs="仿宋"/>
          <w:sz w:val="24"/>
          <w:u w:val="single"/>
        </w:rPr>
      </w:pPr>
      <w:r>
        <w:rPr>
          <w:rFonts w:hint="eastAsia" w:ascii="仿宋" w:hAnsi="仿宋" w:eastAsia="仿宋" w:cs="仿宋"/>
          <w:sz w:val="24"/>
          <w:lang w:val="zh-CN"/>
        </w:rPr>
        <w:t>电</w:t>
      </w:r>
      <w:r>
        <w:rPr>
          <w:rFonts w:hint="eastAsia" w:ascii="仿宋" w:hAnsi="仿宋" w:eastAsia="仿宋" w:cs="仿宋"/>
          <w:sz w:val="24"/>
        </w:rPr>
        <w:t xml:space="preserve">    </w:t>
      </w:r>
      <w:r>
        <w:rPr>
          <w:rFonts w:hint="eastAsia" w:ascii="仿宋" w:hAnsi="仿宋" w:eastAsia="仿宋" w:cs="仿宋"/>
          <w:sz w:val="24"/>
          <w:lang w:val="zh-CN"/>
        </w:rPr>
        <w:t>话：</w:t>
      </w:r>
      <w:r>
        <w:rPr>
          <w:rFonts w:hint="eastAsia" w:ascii="仿宋" w:hAnsi="仿宋" w:eastAsia="仿宋" w:cs="仿宋"/>
          <w:sz w:val="24"/>
          <w:u w:val="single"/>
        </w:rPr>
        <w:t xml:space="preserve">                     </w:t>
      </w:r>
      <w:r>
        <w:rPr>
          <w:rFonts w:hint="eastAsia" w:ascii="仿宋" w:hAnsi="仿宋" w:eastAsia="仿宋" w:cs="仿宋"/>
          <w:sz w:val="24"/>
          <w:lang w:val="zh-CN"/>
        </w:rPr>
        <w:t>传真：</w:t>
      </w:r>
      <w:r>
        <w:rPr>
          <w:rFonts w:hint="eastAsia" w:ascii="仿宋" w:hAnsi="仿宋" w:eastAsia="仿宋" w:cs="仿宋"/>
          <w:sz w:val="24"/>
          <w:u w:val="single"/>
        </w:rPr>
        <w:t xml:space="preserve">           </w:t>
      </w:r>
    </w:p>
    <w:p>
      <w:pPr>
        <w:autoSpaceDE w:val="0"/>
        <w:autoSpaceDN w:val="0"/>
        <w:adjustRightInd w:val="0"/>
        <w:spacing w:line="348" w:lineRule="auto"/>
        <w:rPr>
          <w:rFonts w:hint="eastAsia" w:ascii="仿宋" w:hAnsi="仿宋" w:eastAsia="仿宋" w:cs="仿宋"/>
          <w:sz w:val="24"/>
        </w:rPr>
      </w:pPr>
    </w:p>
    <w:p>
      <w:pPr>
        <w:autoSpaceDE w:val="0"/>
        <w:autoSpaceDN w:val="0"/>
        <w:adjustRightInd w:val="0"/>
        <w:spacing w:line="348" w:lineRule="auto"/>
        <w:ind w:firstLine="480" w:firstLineChars="200"/>
        <w:rPr>
          <w:rFonts w:hint="eastAsia" w:ascii="仿宋" w:hAnsi="仿宋" w:eastAsia="仿宋" w:cs="仿宋"/>
          <w:sz w:val="24"/>
        </w:rPr>
      </w:pPr>
      <w:r>
        <w:rPr>
          <w:rFonts w:hint="eastAsia" w:ascii="仿宋" w:hAnsi="仿宋" w:eastAsia="仿宋" w:cs="仿宋"/>
          <w:sz w:val="24"/>
          <w:lang w:val="zh-CN"/>
        </w:rPr>
        <w:t>法定代表人</w:t>
      </w:r>
      <w:r>
        <w:rPr>
          <w:rFonts w:hint="eastAsia" w:ascii="仿宋" w:hAnsi="仿宋" w:eastAsia="仿宋" w:cs="仿宋"/>
          <w:sz w:val="24"/>
        </w:rPr>
        <w:t>及</w:t>
      </w:r>
      <w:r>
        <w:rPr>
          <w:rFonts w:hint="eastAsia" w:ascii="仿宋" w:hAnsi="仿宋" w:eastAsia="仿宋" w:cs="仿宋"/>
          <w:sz w:val="24"/>
          <w:lang w:val="zh-CN"/>
        </w:rPr>
        <w:t>授权代表身份证复印件</w:t>
      </w:r>
    </w:p>
    <w:tbl>
      <w:tblPr>
        <w:tblStyle w:val="51"/>
        <w:tblW w:w="0" w:type="auto"/>
        <w:tblInd w:w="679" w:type="dxa"/>
        <w:tblLayout w:type="fixed"/>
        <w:tblCellMar>
          <w:top w:w="0" w:type="dxa"/>
          <w:left w:w="108" w:type="dxa"/>
          <w:bottom w:w="0" w:type="dxa"/>
          <w:right w:w="108" w:type="dxa"/>
        </w:tblCellMar>
      </w:tblPr>
      <w:tblGrid>
        <w:gridCol w:w="4049"/>
        <w:gridCol w:w="3885"/>
      </w:tblGrid>
      <w:tr>
        <w:tblPrEx>
          <w:tblCellMar>
            <w:top w:w="0" w:type="dxa"/>
            <w:left w:w="108" w:type="dxa"/>
            <w:bottom w:w="0" w:type="dxa"/>
            <w:right w:w="108" w:type="dxa"/>
          </w:tblCellMar>
        </w:tblPrEx>
        <w:trPr>
          <w:trHeight w:val="2100" w:hRule="atLeast"/>
        </w:trPr>
        <w:tc>
          <w:tcPr>
            <w:tcW w:w="404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48" w:lineRule="auto"/>
              <w:jc w:val="center"/>
              <w:rPr>
                <w:rFonts w:hint="eastAsia" w:ascii="仿宋" w:hAnsi="仿宋" w:eastAsia="仿宋" w:cs="仿宋"/>
                <w:sz w:val="24"/>
                <w:lang w:val="zh-CN"/>
              </w:rPr>
            </w:pPr>
            <w:r>
              <w:rPr>
                <w:rFonts w:hint="eastAsia" w:ascii="仿宋" w:hAnsi="仿宋" w:eastAsia="仿宋" w:cs="仿宋"/>
                <w:sz w:val="24"/>
                <w:lang w:val="zh-CN"/>
              </w:rPr>
              <w:t>法定代表人身份证复印件</w:t>
            </w:r>
          </w:p>
          <w:p>
            <w:pPr>
              <w:autoSpaceDE w:val="0"/>
              <w:autoSpaceDN w:val="0"/>
              <w:adjustRightInd w:val="0"/>
              <w:spacing w:line="348" w:lineRule="auto"/>
              <w:jc w:val="center"/>
              <w:rPr>
                <w:rFonts w:hint="eastAsia" w:ascii="仿宋" w:hAnsi="仿宋" w:eastAsia="仿宋" w:cs="仿宋"/>
                <w:sz w:val="24"/>
                <w:u w:val="single"/>
              </w:rPr>
            </w:pPr>
            <w:r>
              <w:rPr>
                <w:rFonts w:hint="eastAsia" w:ascii="仿宋" w:hAnsi="仿宋" w:eastAsia="仿宋" w:cs="仿宋"/>
                <w:sz w:val="24"/>
                <w:lang w:val="zh-CN"/>
              </w:rPr>
              <w:t>（正反面）</w:t>
            </w:r>
          </w:p>
        </w:tc>
        <w:tc>
          <w:tcPr>
            <w:tcW w:w="388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48" w:lineRule="auto"/>
              <w:jc w:val="center"/>
              <w:rPr>
                <w:rFonts w:hint="eastAsia" w:ascii="仿宋" w:hAnsi="仿宋" w:eastAsia="仿宋" w:cs="仿宋"/>
                <w:sz w:val="24"/>
                <w:lang w:val="zh-CN"/>
              </w:rPr>
            </w:pPr>
            <w:r>
              <w:rPr>
                <w:rFonts w:hint="eastAsia" w:ascii="仿宋" w:hAnsi="仿宋" w:eastAsia="仿宋" w:cs="仿宋"/>
                <w:sz w:val="24"/>
                <w:lang w:val="zh-CN"/>
              </w:rPr>
              <w:t>授权代表身份证复印件</w:t>
            </w:r>
          </w:p>
          <w:p>
            <w:pPr>
              <w:autoSpaceDE w:val="0"/>
              <w:autoSpaceDN w:val="0"/>
              <w:adjustRightInd w:val="0"/>
              <w:spacing w:line="348" w:lineRule="auto"/>
              <w:jc w:val="center"/>
              <w:rPr>
                <w:rFonts w:hint="eastAsia" w:ascii="仿宋" w:hAnsi="仿宋" w:eastAsia="仿宋" w:cs="仿宋"/>
                <w:sz w:val="24"/>
                <w:u w:val="single"/>
              </w:rPr>
            </w:pPr>
            <w:r>
              <w:rPr>
                <w:rFonts w:hint="eastAsia" w:ascii="仿宋" w:hAnsi="仿宋" w:eastAsia="仿宋" w:cs="仿宋"/>
                <w:sz w:val="24"/>
                <w:lang w:val="zh-CN"/>
              </w:rPr>
              <w:t>（正反面）</w:t>
            </w:r>
          </w:p>
        </w:tc>
      </w:tr>
    </w:tbl>
    <w:p>
      <w:pPr>
        <w:adjustRightInd w:val="0"/>
        <w:snapToGrid w:val="0"/>
        <w:spacing w:line="360" w:lineRule="auto"/>
        <w:rPr>
          <w:rFonts w:hint="eastAsia" w:ascii="仿宋" w:hAnsi="仿宋" w:eastAsia="仿宋" w:cs="仿宋"/>
          <w:sz w:val="24"/>
        </w:rPr>
      </w:pPr>
      <w:r>
        <w:rPr>
          <w:rFonts w:hint="eastAsia" w:ascii="仿宋" w:hAnsi="仿宋" w:eastAsia="仿宋" w:cs="仿宋"/>
          <w:sz w:val="24"/>
        </w:rPr>
        <w:t xml:space="preserve">     </w:t>
      </w:r>
    </w:p>
    <w:p>
      <w:pPr>
        <w:adjustRightInd w:val="0"/>
        <w:snapToGrid w:val="0"/>
        <w:spacing w:line="360" w:lineRule="auto"/>
        <w:rPr>
          <w:rFonts w:hint="eastAsia" w:ascii="仿宋" w:hAnsi="仿宋" w:eastAsia="仿宋" w:cs="仿宋"/>
          <w:sz w:val="24"/>
        </w:rPr>
      </w:pPr>
    </w:p>
    <w:p>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供应商                         法定代表人</w:t>
      </w:r>
    </w:p>
    <w:p>
      <w:pPr>
        <w:adjustRightInd w:val="0"/>
        <w:snapToGrid w:val="0"/>
        <w:spacing w:line="360" w:lineRule="auto"/>
        <w:rPr>
          <w:rFonts w:hint="eastAsia" w:ascii="仿宋" w:hAnsi="仿宋" w:eastAsia="仿宋" w:cs="仿宋"/>
          <w:sz w:val="24"/>
        </w:rPr>
      </w:pPr>
      <w:r>
        <w:rPr>
          <w:rFonts w:hint="eastAsia" w:ascii="仿宋" w:hAnsi="仿宋" w:eastAsia="仿宋" w:cs="仿宋"/>
          <w:sz w:val="24"/>
        </w:rPr>
        <w:t xml:space="preserve">    （公章）：                       （签字）：</w:t>
      </w:r>
    </w:p>
    <w:p>
      <w:pPr>
        <w:spacing w:after="120"/>
        <w:rPr>
          <w:rFonts w:hint="eastAsia" w:ascii="仿宋" w:hAnsi="仿宋" w:eastAsia="仿宋" w:cs="仿宋"/>
        </w:rPr>
      </w:pPr>
      <w:r>
        <w:rPr>
          <w:rFonts w:hint="eastAsia" w:ascii="仿宋" w:hAnsi="仿宋" w:eastAsia="仿宋" w:cs="仿宋"/>
        </w:rPr>
        <w:br w:type="page"/>
      </w:r>
    </w:p>
    <w:p>
      <w:pPr>
        <w:autoSpaceDE w:val="0"/>
        <w:autoSpaceDN w:val="0"/>
        <w:adjustRightInd w:val="0"/>
        <w:jc w:val="center"/>
        <w:rPr>
          <w:rFonts w:hint="eastAsia" w:ascii="仿宋" w:hAnsi="仿宋" w:eastAsia="仿宋" w:cs="仿宋"/>
          <w:b/>
          <w:kern w:val="0"/>
          <w:sz w:val="28"/>
          <w:szCs w:val="28"/>
        </w:rPr>
      </w:pPr>
    </w:p>
    <w:p>
      <w:pPr>
        <w:autoSpaceDE w:val="0"/>
        <w:autoSpaceDN w:val="0"/>
        <w:adjustRightInd w:val="0"/>
        <w:jc w:val="center"/>
        <w:rPr>
          <w:rFonts w:hint="eastAsia" w:ascii="仿宋" w:hAnsi="仿宋" w:eastAsia="仿宋" w:cs="仿宋"/>
          <w:b/>
          <w:kern w:val="0"/>
          <w:sz w:val="28"/>
          <w:szCs w:val="28"/>
        </w:rPr>
      </w:pPr>
      <w:r>
        <w:rPr>
          <w:rFonts w:hint="eastAsia" w:ascii="仿宋" w:hAnsi="仿宋" w:eastAsia="仿宋" w:cs="仿宋"/>
          <w:b/>
          <w:kern w:val="0"/>
          <w:sz w:val="28"/>
          <w:szCs w:val="28"/>
        </w:rPr>
        <w:t>2、法定代表人</w:t>
      </w:r>
      <w:r>
        <w:rPr>
          <w:rFonts w:hint="eastAsia" w:ascii="仿宋" w:hAnsi="仿宋" w:eastAsia="仿宋" w:cs="仿宋"/>
          <w:b/>
          <w:bCs/>
          <w:i/>
          <w:sz w:val="32"/>
          <w:szCs w:val="32"/>
          <w:lang w:val="zh-CN"/>
        </w:rPr>
        <w:t>（单位负责人）</w:t>
      </w:r>
      <w:r>
        <w:rPr>
          <w:rFonts w:hint="eastAsia" w:ascii="仿宋" w:hAnsi="仿宋" w:eastAsia="仿宋" w:cs="仿宋"/>
          <w:b/>
          <w:kern w:val="0"/>
          <w:sz w:val="28"/>
          <w:szCs w:val="28"/>
        </w:rPr>
        <w:t>身份证明</w:t>
      </w:r>
    </w:p>
    <w:p>
      <w:pPr>
        <w:autoSpaceDE w:val="0"/>
        <w:autoSpaceDN w:val="0"/>
        <w:adjustRightInd w:val="0"/>
        <w:spacing w:line="360" w:lineRule="auto"/>
        <w:jc w:val="left"/>
        <w:rPr>
          <w:rFonts w:hint="eastAsia" w:ascii="仿宋" w:hAnsi="仿宋" w:eastAsia="仿宋" w:cs="仿宋"/>
          <w:kern w:val="0"/>
          <w:sz w:val="24"/>
        </w:rPr>
      </w:pPr>
    </w:p>
    <w:p>
      <w:pPr>
        <w:autoSpaceDE w:val="0"/>
        <w:autoSpaceDN w:val="0"/>
        <w:adjustRightInd w:val="0"/>
        <w:spacing w:line="360" w:lineRule="auto"/>
        <w:jc w:val="left"/>
        <w:rPr>
          <w:rFonts w:hint="eastAsia" w:ascii="仿宋" w:hAnsi="仿宋" w:eastAsia="仿宋" w:cs="仿宋"/>
          <w:kern w:val="0"/>
          <w:sz w:val="24"/>
        </w:rPr>
      </w:pPr>
    </w:p>
    <w:p>
      <w:pPr>
        <w:autoSpaceDE w:val="0"/>
        <w:autoSpaceDN w:val="0"/>
        <w:adjustRightInd w:val="0"/>
        <w:spacing w:line="360" w:lineRule="auto"/>
        <w:jc w:val="left"/>
        <w:rPr>
          <w:rFonts w:hint="eastAsia" w:ascii="仿宋" w:hAnsi="仿宋" w:eastAsia="仿宋" w:cs="仿宋"/>
          <w:kern w:val="0"/>
          <w:sz w:val="24"/>
        </w:rPr>
      </w:pPr>
      <w:r>
        <w:rPr>
          <w:rFonts w:hint="eastAsia" w:ascii="仿宋" w:hAnsi="仿宋" w:eastAsia="仿宋" w:cs="仿宋"/>
          <w:kern w:val="0"/>
          <w:sz w:val="24"/>
        </w:rPr>
        <w:t>供应商名称：</w:t>
      </w:r>
      <w:r>
        <w:rPr>
          <w:rFonts w:hint="eastAsia" w:ascii="仿宋" w:hAnsi="仿宋" w:eastAsia="仿宋" w:cs="仿宋"/>
          <w:kern w:val="0"/>
          <w:sz w:val="24"/>
          <w:u w:val="single"/>
        </w:rPr>
        <w:t xml:space="preserve">                     </w:t>
      </w:r>
      <w:r>
        <w:rPr>
          <w:rFonts w:hint="eastAsia" w:ascii="仿宋" w:hAnsi="仿宋" w:eastAsia="仿宋" w:cs="仿宋"/>
          <w:kern w:val="0"/>
          <w:sz w:val="24"/>
        </w:rPr>
        <w:t xml:space="preserve"> </w:t>
      </w:r>
    </w:p>
    <w:p>
      <w:pPr>
        <w:autoSpaceDE w:val="0"/>
        <w:autoSpaceDN w:val="0"/>
        <w:adjustRightInd w:val="0"/>
        <w:spacing w:line="360" w:lineRule="auto"/>
        <w:jc w:val="left"/>
        <w:rPr>
          <w:rFonts w:hint="eastAsia" w:ascii="仿宋" w:hAnsi="仿宋" w:eastAsia="仿宋" w:cs="仿宋"/>
          <w:kern w:val="0"/>
          <w:sz w:val="24"/>
        </w:rPr>
      </w:pPr>
      <w:r>
        <w:rPr>
          <w:rFonts w:hint="eastAsia" w:ascii="仿宋" w:hAnsi="仿宋" w:eastAsia="仿宋" w:cs="仿宋"/>
          <w:kern w:val="0"/>
          <w:sz w:val="24"/>
        </w:rPr>
        <w:t xml:space="preserve">单位性质： </w:t>
      </w:r>
      <w:r>
        <w:rPr>
          <w:rFonts w:hint="eastAsia" w:ascii="仿宋" w:hAnsi="仿宋" w:eastAsia="仿宋" w:cs="仿宋"/>
          <w:kern w:val="0"/>
          <w:sz w:val="24"/>
          <w:u w:val="single"/>
        </w:rPr>
        <w:t xml:space="preserve">                      </w:t>
      </w:r>
      <w:r>
        <w:rPr>
          <w:rFonts w:hint="eastAsia" w:ascii="仿宋" w:hAnsi="仿宋" w:eastAsia="仿宋" w:cs="仿宋"/>
          <w:kern w:val="0"/>
          <w:sz w:val="24"/>
        </w:rPr>
        <w:t xml:space="preserve"> </w:t>
      </w:r>
    </w:p>
    <w:p>
      <w:pPr>
        <w:autoSpaceDE w:val="0"/>
        <w:autoSpaceDN w:val="0"/>
        <w:adjustRightInd w:val="0"/>
        <w:spacing w:line="360" w:lineRule="auto"/>
        <w:jc w:val="left"/>
        <w:rPr>
          <w:rFonts w:hint="eastAsia" w:ascii="仿宋" w:hAnsi="仿宋" w:eastAsia="仿宋" w:cs="仿宋"/>
          <w:kern w:val="0"/>
          <w:sz w:val="24"/>
        </w:rPr>
      </w:pPr>
      <w:r>
        <w:rPr>
          <w:rFonts w:hint="eastAsia" w:ascii="仿宋" w:hAnsi="仿宋" w:eastAsia="仿宋" w:cs="仿宋"/>
          <w:kern w:val="0"/>
          <w:sz w:val="24"/>
        </w:rPr>
        <w:t xml:space="preserve">地    址： </w:t>
      </w:r>
      <w:r>
        <w:rPr>
          <w:rFonts w:hint="eastAsia" w:ascii="仿宋" w:hAnsi="仿宋" w:eastAsia="仿宋" w:cs="仿宋"/>
          <w:kern w:val="0"/>
          <w:sz w:val="24"/>
          <w:u w:val="single"/>
        </w:rPr>
        <w:t xml:space="preserve">                       </w:t>
      </w:r>
    </w:p>
    <w:p>
      <w:pPr>
        <w:autoSpaceDE w:val="0"/>
        <w:autoSpaceDN w:val="0"/>
        <w:adjustRightInd w:val="0"/>
        <w:spacing w:line="360" w:lineRule="auto"/>
        <w:jc w:val="left"/>
        <w:rPr>
          <w:rFonts w:hint="eastAsia" w:ascii="仿宋" w:hAnsi="仿宋" w:eastAsia="仿宋" w:cs="仿宋"/>
          <w:kern w:val="0"/>
          <w:sz w:val="24"/>
        </w:rPr>
      </w:pPr>
      <w:r>
        <w:rPr>
          <w:rFonts w:hint="eastAsia" w:ascii="仿宋" w:hAnsi="仿宋" w:eastAsia="仿宋" w:cs="仿宋"/>
          <w:kern w:val="0"/>
          <w:sz w:val="24"/>
        </w:rPr>
        <w:t>成立时间：</w:t>
      </w:r>
      <w:r>
        <w:rPr>
          <w:rFonts w:hint="eastAsia" w:ascii="仿宋" w:hAnsi="仿宋" w:eastAsia="仿宋" w:cs="仿宋"/>
          <w:kern w:val="0"/>
          <w:sz w:val="24"/>
          <w:u w:val="single"/>
        </w:rPr>
        <w:t xml:space="preserve">     </w:t>
      </w:r>
      <w:r>
        <w:rPr>
          <w:rFonts w:hint="eastAsia" w:ascii="仿宋" w:hAnsi="仿宋" w:eastAsia="仿宋" w:cs="仿宋"/>
          <w:kern w:val="0"/>
          <w:sz w:val="24"/>
        </w:rPr>
        <w:t xml:space="preserve"> 年</w:t>
      </w:r>
      <w:r>
        <w:rPr>
          <w:rFonts w:hint="eastAsia" w:ascii="仿宋" w:hAnsi="仿宋" w:eastAsia="仿宋" w:cs="仿宋"/>
          <w:kern w:val="0"/>
          <w:sz w:val="24"/>
          <w:u w:val="single"/>
        </w:rPr>
        <w:t xml:space="preserve">  </w:t>
      </w:r>
      <w:r>
        <w:rPr>
          <w:rFonts w:hint="eastAsia" w:ascii="仿宋" w:hAnsi="仿宋" w:eastAsia="仿宋" w:cs="仿宋"/>
          <w:kern w:val="0"/>
          <w:sz w:val="24"/>
        </w:rPr>
        <w:t>月</w:t>
      </w:r>
      <w:r>
        <w:rPr>
          <w:rFonts w:hint="eastAsia" w:ascii="仿宋" w:hAnsi="仿宋" w:eastAsia="仿宋" w:cs="仿宋"/>
          <w:kern w:val="0"/>
          <w:sz w:val="24"/>
          <w:u w:val="single"/>
        </w:rPr>
        <w:t xml:space="preserve">   </w:t>
      </w:r>
      <w:r>
        <w:rPr>
          <w:rFonts w:hint="eastAsia" w:ascii="仿宋" w:hAnsi="仿宋" w:eastAsia="仿宋" w:cs="仿宋"/>
          <w:kern w:val="0"/>
          <w:sz w:val="24"/>
        </w:rPr>
        <w:t>日</w:t>
      </w:r>
    </w:p>
    <w:p>
      <w:pPr>
        <w:autoSpaceDE w:val="0"/>
        <w:autoSpaceDN w:val="0"/>
        <w:adjustRightInd w:val="0"/>
        <w:spacing w:line="360" w:lineRule="auto"/>
        <w:jc w:val="left"/>
        <w:rPr>
          <w:rFonts w:hint="eastAsia" w:ascii="仿宋" w:hAnsi="仿宋" w:eastAsia="仿宋" w:cs="仿宋"/>
          <w:kern w:val="0"/>
          <w:sz w:val="24"/>
        </w:rPr>
      </w:pPr>
      <w:r>
        <w:rPr>
          <w:rFonts w:hint="eastAsia" w:ascii="仿宋" w:hAnsi="仿宋" w:eastAsia="仿宋" w:cs="仿宋"/>
          <w:kern w:val="0"/>
          <w:sz w:val="24"/>
        </w:rPr>
        <w:t>经营期限：</w:t>
      </w:r>
    </w:p>
    <w:p>
      <w:pPr>
        <w:autoSpaceDE w:val="0"/>
        <w:autoSpaceDN w:val="0"/>
        <w:adjustRightInd w:val="0"/>
        <w:spacing w:line="360" w:lineRule="auto"/>
        <w:jc w:val="left"/>
        <w:rPr>
          <w:rFonts w:hint="eastAsia" w:ascii="仿宋" w:hAnsi="仿宋" w:eastAsia="仿宋" w:cs="仿宋"/>
          <w:kern w:val="0"/>
          <w:sz w:val="24"/>
        </w:rPr>
      </w:pPr>
    </w:p>
    <w:p>
      <w:pPr>
        <w:autoSpaceDE w:val="0"/>
        <w:autoSpaceDN w:val="0"/>
        <w:adjustRightInd w:val="0"/>
        <w:spacing w:line="360" w:lineRule="auto"/>
        <w:jc w:val="left"/>
        <w:rPr>
          <w:rFonts w:hint="eastAsia" w:ascii="仿宋" w:hAnsi="仿宋" w:eastAsia="仿宋" w:cs="仿宋"/>
          <w:kern w:val="0"/>
          <w:sz w:val="24"/>
        </w:rPr>
      </w:pPr>
    </w:p>
    <w:p>
      <w:pPr>
        <w:autoSpaceDE w:val="0"/>
        <w:autoSpaceDN w:val="0"/>
        <w:adjustRightInd w:val="0"/>
        <w:spacing w:line="360" w:lineRule="auto"/>
        <w:jc w:val="left"/>
        <w:rPr>
          <w:rFonts w:hint="eastAsia" w:ascii="仿宋" w:hAnsi="仿宋" w:eastAsia="仿宋" w:cs="仿宋"/>
          <w:kern w:val="0"/>
          <w:sz w:val="24"/>
        </w:rPr>
      </w:pPr>
      <w:r>
        <w:rPr>
          <w:rFonts w:hint="eastAsia" w:ascii="仿宋" w:hAnsi="仿宋" w:eastAsia="仿宋" w:cs="仿宋"/>
          <w:kern w:val="0"/>
          <w:sz w:val="24"/>
        </w:rPr>
        <w:t>姓名：</w:t>
      </w:r>
      <w:r>
        <w:rPr>
          <w:rFonts w:hint="eastAsia" w:ascii="仿宋" w:hAnsi="仿宋" w:eastAsia="仿宋" w:cs="仿宋"/>
          <w:kern w:val="0"/>
          <w:sz w:val="24"/>
          <w:u w:val="single"/>
        </w:rPr>
        <w:t xml:space="preserve">    </w:t>
      </w:r>
      <w:r>
        <w:rPr>
          <w:rFonts w:hint="eastAsia" w:ascii="仿宋" w:hAnsi="仿宋" w:eastAsia="仿宋" w:cs="仿宋"/>
          <w:kern w:val="0"/>
          <w:sz w:val="24"/>
        </w:rPr>
        <w:t>性别：</w:t>
      </w:r>
      <w:r>
        <w:rPr>
          <w:rFonts w:hint="eastAsia" w:ascii="仿宋" w:hAnsi="仿宋" w:eastAsia="仿宋" w:cs="仿宋"/>
          <w:kern w:val="0"/>
          <w:sz w:val="24"/>
          <w:u w:val="single"/>
        </w:rPr>
        <w:t xml:space="preserve">    </w:t>
      </w:r>
      <w:r>
        <w:rPr>
          <w:rFonts w:hint="eastAsia" w:ascii="仿宋" w:hAnsi="仿宋" w:eastAsia="仿宋" w:cs="仿宋"/>
          <w:kern w:val="0"/>
          <w:sz w:val="24"/>
        </w:rPr>
        <w:t>年龄：</w:t>
      </w:r>
      <w:r>
        <w:rPr>
          <w:rFonts w:hint="eastAsia" w:ascii="仿宋" w:hAnsi="仿宋" w:eastAsia="仿宋" w:cs="仿宋"/>
          <w:kern w:val="0"/>
          <w:sz w:val="24"/>
          <w:u w:val="single"/>
        </w:rPr>
        <w:t xml:space="preserve">   </w:t>
      </w:r>
      <w:r>
        <w:rPr>
          <w:rFonts w:hint="eastAsia" w:ascii="仿宋" w:hAnsi="仿宋" w:eastAsia="仿宋" w:cs="仿宋"/>
          <w:kern w:val="0"/>
          <w:sz w:val="24"/>
        </w:rPr>
        <w:t xml:space="preserve"> 职务：</w:t>
      </w:r>
      <w:r>
        <w:rPr>
          <w:rFonts w:hint="eastAsia" w:ascii="仿宋" w:hAnsi="仿宋" w:eastAsia="仿宋" w:cs="仿宋"/>
          <w:kern w:val="0"/>
          <w:sz w:val="24"/>
          <w:u w:val="single"/>
        </w:rPr>
        <w:t xml:space="preserve">     </w:t>
      </w:r>
      <w:r>
        <w:rPr>
          <w:rFonts w:hint="eastAsia" w:ascii="仿宋" w:hAnsi="仿宋" w:eastAsia="仿宋" w:cs="仿宋"/>
          <w:kern w:val="0"/>
          <w:sz w:val="24"/>
        </w:rPr>
        <w:t>系</w:t>
      </w:r>
      <w:r>
        <w:rPr>
          <w:rFonts w:hint="eastAsia" w:ascii="仿宋" w:hAnsi="仿宋" w:eastAsia="仿宋" w:cs="仿宋"/>
          <w:kern w:val="0"/>
          <w:sz w:val="24"/>
          <w:u w:val="single"/>
        </w:rPr>
        <w:t xml:space="preserve">             </w:t>
      </w:r>
      <w:r>
        <w:rPr>
          <w:rFonts w:hint="eastAsia" w:ascii="仿宋" w:hAnsi="仿宋" w:eastAsia="仿宋" w:cs="仿宋"/>
          <w:kern w:val="0"/>
          <w:sz w:val="24"/>
        </w:rPr>
        <w:t>（投标人名称）的法定代表人。</w:t>
      </w:r>
    </w:p>
    <w:p>
      <w:pPr>
        <w:autoSpaceDE w:val="0"/>
        <w:autoSpaceDN w:val="0"/>
        <w:adjustRightInd w:val="0"/>
        <w:spacing w:line="360" w:lineRule="auto"/>
        <w:jc w:val="left"/>
        <w:rPr>
          <w:rFonts w:hint="eastAsia" w:ascii="仿宋" w:hAnsi="仿宋" w:eastAsia="仿宋" w:cs="仿宋"/>
          <w:kern w:val="0"/>
          <w:sz w:val="24"/>
        </w:rPr>
      </w:pPr>
      <w:r>
        <w:rPr>
          <w:rFonts w:hint="eastAsia" w:ascii="仿宋" w:hAnsi="仿宋" w:eastAsia="仿宋" w:cs="仿宋"/>
          <w:kern w:val="0"/>
          <w:sz w:val="24"/>
        </w:rPr>
        <w:t>特此证明。</w:t>
      </w:r>
    </w:p>
    <w:p>
      <w:pPr>
        <w:autoSpaceDE w:val="0"/>
        <w:autoSpaceDN w:val="0"/>
        <w:adjustRightInd w:val="0"/>
        <w:spacing w:line="360" w:lineRule="auto"/>
        <w:jc w:val="left"/>
        <w:rPr>
          <w:rFonts w:hint="eastAsia" w:ascii="仿宋" w:hAnsi="仿宋" w:eastAsia="仿宋" w:cs="仿宋"/>
          <w:kern w:val="0"/>
          <w:sz w:val="24"/>
        </w:rPr>
      </w:pPr>
    </w:p>
    <w:p>
      <w:pPr>
        <w:autoSpaceDE w:val="0"/>
        <w:autoSpaceDN w:val="0"/>
        <w:adjustRightInd w:val="0"/>
        <w:spacing w:line="360" w:lineRule="auto"/>
        <w:jc w:val="left"/>
        <w:rPr>
          <w:rFonts w:hint="eastAsia" w:ascii="仿宋" w:hAnsi="仿宋" w:eastAsia="仿宋" w:cs="仿宋"/>
          <w:kern w:val="0"/>
          <w:sz w:val="24"/>
        </w:rPr>
      </w:pPr>
    </w:p>
    <w:p>
      <w:pPr>
        <w:autoSpaceDE w:val="0"/>
        <w:autoSpaceDN w:val="0"/>
        <w:adjustRightInd w:val="0"/>
        <w:spacing w:line="360" w:lineRule="auto"/>
        <w:jc w:val="left"/>
        <w:rPr>
          <w:rFonts w:hint="eastAsia" w:ascii="仿宋" w:hAnsi="仿宋" w:eastAsia="仿宋" w:cs="仿宋"/>
          <w:kern w:val="0"/>
          <w:sz w:val="24"/>
        </w:rPr>
      </w:pPr>
    </w:p>
    <w:p>
      <w:pPr>
        <w:autoSpaceDE w:val="0"/>
        <w:autoSpaceDN w:val="0"/>
        <w:adjustRightInd w:val="0"/>
        <w:spacing w:line="360" w:lineRule="auto"/>
        <w:jc w:val="left"/>
        <w:rPr>
          <w:rFonts w:hint="eastAsia" w:ascii="仿宋" w:hAnsi="仿宋" w:eastAsia="仿宋" w:cs="仿宋"/>
          <w:kern w:val="0"/>
          <w:sz w:val="24"/>
        </w:rPr>
      </w:pPr>
    </w:p>
    <w:p>
      <w:pPr>
        <w:autoSpaceDE w:val="0"/>
        <w:autoSpaceDN w:val="0"/>
        <w:adjustRightInd w:val="0"/>
        <w:spacing w:line="360" w:lineRule="auto"/>
        <w:ind w:left="5399" w:leftChars="2571"/>
        <w:jc w:val="left"/>
        <w:rPr>
          <w:rFonts w:hint="eastAsia" w:ascii="仿宋" w:hAnsi="仿宋" w:eastAsia="仿宋" w:cs="仿宋"/>
          <w:kern w:val="0"/>
          <w:sz w:val="24"/>
        </w:rPr>
      </w:pPr>
      <w:r>
        <w:rPr>
          <w:rFonts w:hint="eastAsia" w:ascii="仿宋" w:hAnsi="仿宋" w:eastAsia="仿宋" w:cs="仿宋"/>
          <w:kern w:val="0"/>
          <w:sz w:val="24"/>
        </w:rPr>
        <w:t>投标人：           （公章）</w:t>
      </w:r>
    </w:p>
    <w:p>
      <w:pPr>
        <w:autoSpaceDE w:val="0"/>
        <w:autoSpaceDN w:val="0"/>
        <w:adjustRightInd w:val="0"/>
        <w:spacing w:line="360" w:lineRule="auto"/>
        <w:ind w:left="5399" w:leftChars="2571"/>
        <w:jc w:val="left"/>
        <w:rPr>
          <w:rFonts w:hint="eastAsia" w:ascii="仿宋" w:hAnsi="仿宋" w:eastAsia="仿宋" w:cs="仿宋"/>
          <w:kern w:val="0"/>
          <w:sz w:val="24"/>
        </w:rPr>
      </w:pPr>
    </w:p>
    <w:p>
      <w:pPr>
        <w:autoSpaceDE w:val="0"/>
        <w:autoSpaceDN w:val="0"/>
        <w:adjustRightInd w:val="0"/>
        <w:spacing w:line="360" w:lineRule="auto"/>
        <w:ind w:left="6659" w:leftChars="3171"/>
        <w:jc w:val="left"/>
        <w:rPr>
          <w:rFonts w:hint="eastAsia" w:ascii="仿宋" w:hAnsi="仿宋" w:eastAsia="仿宋" w:cs="仿宋"/>
          <w:kern w:val="0"/>
          <w:sz w:val="24"/>
        </w:rPr>
      </w:pPr>
      <w:r>
        <w:rPr>
          <w:rFonts w:hint="eastAsia" w:ascii="仿宋" w:hAnsi="仿宋" w:eastAsia="仿宋" w:cs="仿宋"/>
          <w:kern w:val="0"/>
          <w:sz w:val="24"/>
        </w:rPr>
        <w:t>年  月  日</w:t>
      </w:r>
    </w:p>
    <w:p>
      <w:pPr>
        <w:spacing w:after="120"/>
        <w:rPr>
          <w:rFonts w:hint="eastAsia" w:ascii="仿宋" w:hAnsi="仿宋" w:eastAsia="仿宋" w:cs="仿宋"/>
        </w:rPr>
      </w:pPr>
      <w:r>
        <w:rPr>
          <w:rFonts w:hint="eastAsia" w:ascii="仿宋" w:hAnsi="仿宋" w:eastAsia="仿宋" w:cs="仿宋"/>
        </w:rPr>
        <w:br w:type="page"/>
      </w:r>
    </w:p>
    <w:p>
      <w:pPr>
        <w:spacing w:after="120"/>
        <w:rPr>
          <w:rFonts w:hint="eastAsia" w:ascii="仿宋" w:hAnsi="仿宋" w:eastAsia="仿宋" w:cs="仿宋"/>
        </w:rPr>
      </w:pPr>
    </w:p>
    <w:p>
      <w:pPr>
        <w:pStyle w:val="195"/>
        <w:ind w:firstLine="2570" w:firstLineChars="800"/>
        <w:rPr>
          <w:rFonts w:hint="eastAsia" w:ascii="仿宋" w:hAnsi="仿宋" w:eastAsia="仿宋" w:cs="仿宋"/>
          <w:b/>
          <w:sz w:val="32"/>
          <w:szCs w:val="32"/>
        </w:rPr>
      </w:pPr>
      <w:r>
        <w:rPr>
          <w:rFonts w:hint="eastAsia" w:ascii="仿宋" w:hAnsi="仿宋" w:eastAsia="仿宋" w:cs="仿宋"/>
          <w:b/>
          <w:sz w:val="32"/>
          <w:szCs w:val="32"/>
        </w:rPr>
        <w:t>第二部分  资格证明文件</w:t>
      </w:r>
    </w:p>
    <w:p>
      <w:pPr>
        <w:spacing w:after="120"/>
        <w:rPr>
          <w:rFonts w:hint="eastAsia" w:ascii="仿宋" w:hAnsi="仿宋" w:eastAsia="仿宋" w:cs="仿宋"/>
        </w:rPr>
      </w:pPr>
    </w:p>
    <w:p>
      <w:pPr>
        <w:numPr>
          <w:ilvl w:val="1"/>
          <w:numId w:val="12"/>
        </w:numPr>
        <w:tabs>
          <w:tab w:val="left" w:pos="993"/>
          <w:tab w:val="left" w:pos="1030"/>
          <w:tab w:val="left" w:pos="8364"/>
        </w:tabs>
        <w:snapToGrid w:val="0"/>
        <w:spacing w:after="120" w:afterLines="50" w:line="360" w:lineRule="auto"/>
        <w:ind w:right="-57" w:rightChars="-27"/>
        <w:jc w:val="left"/>
        <w:rPr>
          <w:rFonts w:hint="eastAsia" w:ascii="仿宋" w:hAnsi="仿宋" w:eastAsia="仿宋" w:cs="仿宋"/>
          <w:sz w:val="24"/>
        </w:rPr>
      </w:pPr>
      <w:r>
        <w:rPr>
          <w:rFonts w:hint="eastAsia" w:ascii="仿宋" w:hAnsi="仿宋" w:eastAsia="仿宋" w:cs="仿宋"/>
          <w:sz w:val="24"/>
        </w:rPr>
        <w:t>供应商的企业法人营业执照副本复印件（格式要求见附件6-1）；</w:t>
      </w:r>
    </w:p>
    <w:p>
      <w:pPr>
        <w:numPr>
          <w:ilvl w:val="1"/>
          <w:numId w:val="12"/>
        </w:numPr>
        <w:tabs>
          <w:tab w:val="left" w:pos="993"/>
          <w:tab w:val="left" w:pos="1030"/>
          <w:tab w:val="left" w:pos="8364"/>
        </w:tabs>
        <w:snapToGrid w:val="0"/>
        <w:spacing w:after="120" w:afterLines="50" w:line="360" w:lineRule="auto"/>
        <w:ind w:left="833" w:right="-57" w:rightChars="-27" w:hanging="413"/>
        <w:jc w:val="left"/>
        <w:rPr>
          <w:rFonts w:hint="eastAsia" w:ascii="仿宋" w:hAnsi="仿宋" w:eastAsia="仿宋" w:cs="仿宋"/>
          <w:sz w:val="24"/>
        </w:rPr>
      </w:pPr>
      <w:r>
        <w:rPr>
          <w:rFonts w:hint="eastAsia" w:ascii="仿宋" w:hAnsi="仿宋" w:eastAsia="仿宋" w:cs="仿宋"/>
          <w:sz w:val="24"/>
        </w:rPr>
        <w:t>供应商</w:t>
      </w:r>
      <w:r>
        <w:rPr>
          <w:rFonts w:hint="eastAsia" w:ascii="仿宋" w:hAnsi="仿宋" w:eastAsia="仿宋" w:cs="仿宋"/>
          <w:sz w:val="24"/>
          <w:lang w:eastAsia="zh-CN"/>
        </w:rPr>
        <w:t>提供2019-2021年任意一年的审计报告</w:t>
      </w:r>
      <w:r>
        <w:rPr>
          <w:rFonts w:hint="eastAsia" w:ascii="仿宋" w:hAnsi="仿宋" w:eastAsia="仿宋" w:cs="仿宋"/>
          <w:sz w:val="24"/>
        </w:rPr>
        <w:t>（包括资产负债表、现金流量表、利润表）或</w:t>
      </w:r>
      <w:r>
        <w:rPr>
          <w:rFonts w:hint="eastAsia" w:ascii="仿宋" w:hAnsi="仿宋" w:eastAsia="仿宋" w:cs="仿宋"/>
          <w:sz w:val="24"/>
          <w:lang w:eastAsia="zh-CN"/>
        </w:rPr>
        <w:t>开标前半年内任意一个月</w:t>
      </w:r>
      <w:r>
        <w:rPr>
          <w:rFonts w:hint="eastAsia" w:ascii="仿宋" w:hAnsi="仿宋" w:eastAsia="仿宋" w:cs="仿宋"/>
          <w:sz w:val="24"/>
        </w:rPr>
        <w:t>的财务报表或本年度基本开户银行出具的资信证明（格式要求见附件6-2）；</w:t>
      </w:r>
    </w:p>
    <w:p>
      <w:pPr>
        <w:numPr>
          <w:ilvl w:val="1"/>
          <w:numId w:val="12"/>
        </w:numPr>
        <w:tabs>
          <w:tab w:val="left" w:pos="993"/>
          <w:tab w:val="left" w:pos="1030"/>
          <w:tab w:val="left" w:pos="8364"/>
        </w:tabs>
        <w:snapToGrid w:val="0"/>
        <w:spacing w:after="120" w:afterLines="50" w:line="360" w:lineRule="auto"/>
        <w:ind w:left="833" w:right="-57" w:rightChars="-27" w:hanging="413"/>
        <w:jc w:val="left"/>
        <w:rPr>
          <w:rFonts w:hint="eastAsia" w:ascii="仿宋" w:hAnsi="仿宋" w:eastAsia="仿宋" w:cs="仿宋"/>
          <w:sz w:val="24"/>
        </w:rPr>
      </w:pPr>
      <w:r>
        <w:rPr>
          <w:rFonts w:hint="eastAsia" w:ascii="仿宋" w:hAnsi="仿宋" w:eastAsia="仿宋" w:cs="仿宋"/>
        </w:rPr>
        <w:t xml:space="preserve"> </w:t>
      </w:r>
      <w:r>
        <w:rPr>
          <w:rFonts w:hint="eastAsia" w:ascii="仿宋" w:hAnsi="仿宋" w:eastAsia="仿宋" w:cs="仿宋"/>
          <w:sz w:val="24"/>
        </w:rPr>
        <w:t>提供</w:t>
      </w:r>
      <w:r>
        <w:rPr>
          <w:rFonts w:hint="eastAsia" w:ascii="仿宋" w:hAnsi="仿宋" w:eastAsia="仿宋" w:cs="仿宋"/>
          <w:sz w:val="24"/>
          <w:lang w:eastAsia="zh-CN"/>
        </w:rPr>
        <w:t>开标前半年内任意一个月</w:t>
      </w:r>
      <w:r>
        <w:rPr>
          <w:rFonts w:hint="eastAsia" w:ascii="仿宋" w:hAnsi="仿宋" w:eastAsia="仿宋" w:cs="仿宋"/>
          <w:sz w:val="24"/>
        </w:rPr>
        <w:t>依法缴纳税收和社会保障资金的证明材料复印件（格式见附件6-3、6-4）</w:t>
      </w:r>
    </w:p>
    <w:p>
      <w:pPr>
        <w:numPr>
          <w:ilvl w:val="1"/>
          <w:numId w:val="12"/>
        </w:numPr>
        <w:tabs>
          <w:tab w:val="left" w:pos="993"/>
          <w:tab w:val="left" w:pos="1030"/>
          <w:tab w:val="left" w:pos="8364"/>
        </w:tabs>
        <w:snapToGrid w:val="0"/>
        <w:spacing w:after="120" w:afterLines="50" w:line="360" w:lineRule="auto"/>
        <w:ind w:left="993" w:right="-57" w:rightChars="-27" w:hanging="573"/>
        <w:jc w:val="left"/>
        <w:rPr>
          <w:rFonts w:hint="eastAsia" w:ascii="仿宋" w:hAnsi="仿宋" w:eastAsia="仿宋" w:cs="仿宋"/>
          <w:sz w:val="24"/>
        </w:rPr>
      </w:pPr>
      <w:r>
        <w:rPr>
          <w:rFonts w:hint="eastAsia" w:ascii="仿宋" w:hAnsi="仿宋" w:eastAsia="仿宋" w:cs="仿宋"/>
          <w:sz w:val="24"/>
        </w:rPr>
        <w:t>具备履行合同所必需的设备和专业技术能力的承诺原件（格式见附件6-5）；</w:t>
      </w:r>
    </w:p>
    <w:p>
      <w:pPr>
        <w:numPr>
          <w:ilvl w:val="1"/>
          <w:numId w:val="12"/>
        </w:numPr>
        <w:tabs>
          <w:tab w:val="left" w:pos="420"/>
          <w:tab w:val="left" w:pos="8364"/>
        </w:tabs>
        <w:snapToGrid w:val="0"/>
        <w:spacing w:after="120" w:afterLines="50" w:line="360" w:lineRule="auto"/>
        <w:ind w:left="853" w:right="-57" w:rightChars="-27" w:hanging="433"/>
        <w:jc w:val="left"/>
        <w:rPr>
          <w:rFonts w:hint="eastAsia" w:ascii="仿宋" w:hAnsi="仿宋" w:eastAsia="仿宋" w:cs="仿宋"/>
          <w:sz w:val="24"/>
        </w:rPr>
      </w:pPr>
      <w:r>
        <w:rPr>
          <w:rFonts w:hint="eastAsia" w:ascii="仿宋" w:hAnsi="仿宋" w:eastAsia="仿宋" w:cs="仿宋"/>
          <w:sz w:val="24"/>
        </w:rPr>
        <w:t>供应商参加政府采购活动前3年内在经营活动中没有重大违法记录的书面声明原件（格式见附件6-6）</w:t>
      </w:r>
    </w:p>
    <w:p>
      <w:pPr>
        <w:numPr>
          <w:ilvl w:val="1"/>
          <w:numId w:val="12"/>
        </w:numPr>
        <w:tabs>
          <w:tab w:val="left" w:pos="200"/>
          <w:tab w:val="left" w:pos="8364"/>
        </w:tabs>
        <w:snapToGrid w:val="0"/>
        <w:spacing w:after="120" w:afterLines="50" w:line="360" w:lineRule="auto"/>
        <w:ind w:left="853" w:right="-57" w:rightChars="-27" w:hanging="433"/>
        <w:jc w:val="left"/>
        <w:rPr>
          <w:rFonts w:hint="eastAsia" w:ascii="仿宋" w:hAnsi="仿宋" w:eastAsia="仿宋" w:cs="仿宋"/>
          <w:sz w:val="24"/>
        </w:rPr>
      </w:pPr>
      <w:r>
        <w:rPr>
          <w:rFonts w:hint="eastAsia" w:ascii="仿宋" w:hAnsi="仿宋" w:eastAsia="仿宋" w:cs="仿宋"/>
          <w:sz w:val="24"/>
        </w:rPr>
        <w:t>供应商控股股东名称、控股公司的名称和存在管理、被管理关系的单位名称说明（格式见附件6-7)</w:t>
      </w:r>
    </w:p>
    <w:p>
      <w:pPr>
        <w:numPr>
          <w:ilvl w:val="0"/>
          <w:numId w:val="0"/>
        </w:numPr>
        <w:tabs>
          <w:tab w:val="left" w:pos="220"/>
          <w:tab w:val="left" w:pos="420"/>
          <w:tab w:val="left" w:pos="8364"/>
        </w:tabs>
        <w:snapToGrid w:val="0"/>
        <w:spacing w:after="120" w:afterLines="50" w:line="360" w:lineRule="auto"/>
        <w:ind w:left="420" w:leftChars="0" w:right="-57" w:rightChars="-27"/>
        <w:jc w:val="left"/>
        <w:rPr>
          <w:rFonts w:hint="eastAsia" w:ascii="仿宋" w:hAnsi="仿宋" w:eastAsia="仿宋" w:cs="仿宋"/>
          <w:sz w:val="24"/>
        </w:rPr>
      </w:pPr>
      <w:r>
        <w:rPr>
          <w:rFonts w:hint="eastAsia" w:ascii="仿宋" w:hAnsi="仿宋" w:eastAsia="仿宋" w:cs="仿宋"/>
          <w:sz w:val="24"/>
          <w:lang w:val="en-US" w:eastAsia="zh-CN"/>
        </w:rPr>
        <w:t>7、</w:t>
      </w:r>
      <w:r>
        <w:rPr>
          <w:rFonts w:hint="eastAsia" w:ascii="仿宋" w:hAnsi="仿宋" w:eastAsia="仿宋" w:cs="仿宋"/>
          <w:sz w:val="24"/>
        </w:rPr>
        <w:t>供应商是否属于为本项目提供整体设计、规范编制或者项目管理、监理、检测等服务的供应商声明原件（格式见附件6-8)</w:t>
      </w:r>
    </w:p>
    <w:p>
      <w:pPr>
        <w:numPr>
          <w:ilvl w:val="0"/>
          <w:numId w:val="0"/>
        </w:numPr>
        <w:tabs>
          <w:tab w:val="left" w:pos="220"/>
          <w:tab w:val="left" w:pos="8364"/>
        </w:tabs>
        <w:snapToGrid w:val="0"/>
        <w:spacing w:after="120" w:afterLines="50" w:line="360" w:lineRule="auto"/>
        <w:ind w:left="420" w:leftChars="0" w:right="-57" w:rightChars="-27"/>
        <w:jc w:val="left"/>
        <w:rPr>
          <w:rFonts w:hint="eastAsia" w:ascii="仿宋" w:hAnsi="仿宋" w:eastAsia="仿宋" w:cs="仿宋"/>
          <w:sz w:val="24"/>
          <w:lang w:val="en-US" w:eastAsia="zh-CN"/>
        </w:rPr>
      </w:pPr>
    </w:p>
    <w:p>
      <w:pPr>
        <w:numPr>
          <w:ilvl w:val="0"/>
          <w:numId w:val="0"/>
        </w:numPr>
        <w:tabs>
          <w:tab w:val="left" w:pos="220"/>
          <w:tab w:val="left" w:pos="8364"/>
        </w:tabs>
        <w:snapToGrid w:val="0"/>
        <w:spacing w:after="120" w:afterLines="50" w:line="360" w:lineRule="auto"/>
        <w:ind w:left="420" w:leftChars="0" w:right="-57" w:rightChars="-27"/>
        <w:jc w:val="left"/>
        <w:rPr>
          <w:rFonts w:hint="eastAsia" w:ascii="仿宋" w:hAnsi="仿宋" w:eastAsia="仿宋" w:cs="仿宋"/>
          <w:sz w:val="24"/>
          <w:lang w:val="en-US" w:eastAsia="zh-CN"/>
        </w:rPr>
      </w:pPr>
      <w:r>
        <w:rPr>
          <w:rFonts w:hint="eastAsia" w:ascii="仿宋" w:hAnsi="仿宋" w:eastAsia="仿宋" w:cs="仿宋"/>
          <w:sz w:val="24"/>
          <w:lang w:val="en-US" w:eastAsia="zh-CN"/>
        </w:rPr>
        <w:t>8、小微企业、监狱企业、残疾人福利单位声明函或证明</w:t>
      </w:r>
    </w:p>
    <w:p>
      <w:pPr>
        <w:numPr>
          <w:ilvl w:val="0"/>
          <w:numId w:val="0"/>
        </w:numPr>
        <w:tabs>
          <w:tab w:val="left" w:pos="220"/>
          <w:tab w:val="left" w:pos="8364"/>
        </w:tabs>
        <w:snapToGrid w:val="0"/>
        <w:spacing w:after="120" w:afterLines="50" w:line="360" w:lineRule="auto"/>
        <w:ind w:left="420" w:leftChars="0" w:right="-57" w:rightChars="-27"/>
        <w:jc w:val="left"/>
        <w:rPr>
          <w:rFonts w:hint="eastAsia" w:ascii="仿宋" w:hAnsi="仿宋" w:eastAsia="仿宋" w:cs="仿宋"/>
          <w:sz w:val="24"/>
        </w:rPr>
      </w:pPr>
      <w:r>
        <w:rPr>
          <w:rFonts w:hint="eastAsia" w:ascii="仿宋" w:hAnsi="仿宋" w:eastAsia="仿宋" w:cs="仿宋"/>
          <w:sz w:val="24"/>
          <w:lang w:val="en-US" w:eastAsia="zh-CN"/>
        </w:rPr>
        <w:t>9、</w:t>
      </w:r>
      <w:r>
        <w:rPr>
          <w:rFonts w:hint="eastAsia" w:ascii="仿宋" w:hAnsi="仿宋" w:eastAsia="仿宋" w:cs="仿宋"/>
          <w:sz w:val="24"/>
        </w:rPr>
        <w:t>证明供应商符合特定资格条件的证明材料；供应商应授权合法的人员参加磋商，其中法定代表人直接参加，须出具法人身份证，并与营业执照上信息一致。法定代表人授权代表参加，须出具法定代表人授权书及授权代表身份证。</w:t>
      </w:r>
    </w:p>
    <w:p>
      <w:pPr>
        <w:spacing w:after="120"/>
        <w:ind w:left="780"/>
        <w:rPr>
          <w:rFonts w:hint="eastAsia" w:ascii="仿宋" w:hAnsi="仿宋" w:eastAsia="仿宋" w:cs="仿宋"/>
        </w:rPr>
      </w:pPr>
    </w:p>
    <w:p>
      <w:pPr>
        <w:adjustRightInd w:val="0"/>
        <w:spacing w:line="360" w:lineRule="auto"/>
        <w:ind w:firstLine="480" w:firstLineChars="200"/>
        <w:jc w:val="left"/>
        <w:textAlignment w:val="baseline"/>
        <w:rPr>
          <w:rFonts w:hint="eastAsia" w:ascii="仿宋" w:hAnsi="仿宋" w:eastAsia="仿宋" w:cs="仿宋"/>
          <w:sz w:val="24"/>
        </w:rPr>
      </w:pPr>
      <w:r>
        <w:rPr>
          <w:rFonts w:hint="eastAsia" w:ascii="仿宋" w:hAnsi="仿宋" w:eastAsia="仿宋" w:cs="仿宋"/>
          <w:sz w:val="24"/>
        </w:rPr>
        <w:t>以上提供的扫描件、复印件必须加盖供应商公章。</w:t>
      </w:r>
    </w:p>
    <w:p>
      <w:pPr>
        <w:spacing w:after="120"/>
        <w:rPr>
          <w:rFonts w:hint="eastAsia" w:ascii="仿宋" w:hAnsi="仿宋" w:eastAsia="仿宋" w:cs="仿宋"/>
        </w:rPr>
      </w:pPr>
      <w:r>
        <w:rPr>
          <w:rFonts w:hint="eastAsia" w:ascii="仿宋" w:hAnsi="仿宋" w:eastAsia="仿宋" w:cs="仿宋"/>
        </w:rPr>
        <w:br w:type="page"/>
      </w:r>
    </w:p>
    <w:p>
      <w:pPr>
        <w:adjustRightInd w:val="0"/>
        <w:spacing w:line="360" w:lineRule="auto"/>
        <w:ind w:firstLine="480" w:firstLineChars="200"/>
        <w:jc w:val="left"/>
        <w:textAlignment w:val="baseline"/>
        <w:rPr>
          <w:rFonts w:hint="eastAsia" w:ascii="仿宋" w:hAnsi="仿宋" w:eastAsia="仿宋" w:cs="仿宋"/>
          <w:sz w:val="24"/>
        </w:rPr>
      </w:pPr>
    </w:p>
    <w:p>
      <w:pPr>
        <w:jc w:val="left"/>
        <w:outlineLvl w:val="2"/>
        <w:rPr>
          <w:rFonts w:hint="eastAsia" w:ascii="仿宋" w:hAnsi="仿宋" w:eastAsia="仿宋" w:cs="仿宋"/>
          <w:b/>
          <w:sz w:val="24"/>
        </w:rPr>
      </w:pPr>
      <w:bookmarkStart w:id="499" w:name="_Toc7005120"/>
      <w:r>
        <w:rPr>
          <w:rFonts w:hint="eastAsia" w:ascii="仿宋" w:hAnsi="仿宋" w:eastAsia="仿宋" w:cs="仿宋"/>
          <w:b/>
          <w:sz w:val="24"/>
        </w:rPr>
        <w:t>6-1  供应商的企业法人营业执照副本复印件（加盖公章）</w:t>
      </w:r>
      <w:bookmarkEnd w:id="499"/>
    </w:p>
    <w:p>
      <w:pPr>
        <w:jc w:val="left"/>
        <w:rPr>
          <w:rFonts w:hint="eastAsia" w:ascii="仿宋" w:hAnsi="仿宋" w:eastAsia="仿宋" w:cs="仿宋"/>
          <w:sz w:val="24"/>
        </w:rPr>
      </w:pPr>
    </w:p>
    <w:p>
      <w:pPr>
        <w:tabs>
          <w:tab w:val="left" w:pos="993"/>
          <w:tab w:val="left" w:pos="1030"/>
          <w:tab w:val="left" w:pos="8364"/>
        </w:tabs>
        <w:snapToGrid w:val="0"/>
        <w:spacing w:after="120" w:afterLines="50"/>
        <w:ind w:right="-57" w:rightChars="-27"/>
        <w:rPr>
          <w:rFonts w:hint="eastAsia" w:ascii="仿宋" w:hAnsi="仿宋" w:eastAsia="仿宋" w:cs="仿宋"/>
          <w:sz w:val="24"/>
        </w:rPr>
      </w:pPr>
      <w:r>
        <w:rPr>
          <w:rFonts w:hint="eastAsia" w:ascii="仿宋" w:hAnsi="仿宋" w:eastAsia="仿宋" w:cs="仿宋"/>
          <w:sz w:val="24"/>
        </w:rPr>
        <w:t>（注：根据项目实际情况，本项内容可能要求提供“事业单位法人证书”、执业许可证、自然人身份证明等证明材料）</w:t>
      </w:r>
    </w:p>
    <w:p>
      <w:pPr>
        <w:adjustRightInd w:val="0"/>
        <w:spacing w:line="360" w:lineRule="atLeast"/>
        <w:jc w:val="left"/>
        <w:textAlignment w:val="baseline"/>
        <w:rPr>
          <w:rFonts w:hint="eastAsia" w:ascii="仿宋" w:hAnsi="仿宋" w:eastAsia="仿宋" w:cs="仿宋"/>
          <w:b/>
          <w:sz w:val="28"/>
        </w:rPr>
      </w:pPr>
    </w:p>
    <w:p>
      <w:pPr>
        <w:adjustRightInd w:val="0"/>
        <w:spacing w:line="360" w:lineRule="atLeast"/>
        <w:jc w:val="left"/>
        <w:textAlignment w:val="baseline"/>
        <w:rPr>
          <w:rFonts w:hint="eastAsia" w:ascii="仿宋" w:hAnsi="仿宋" w:eastAsia="仿宋" w:cs="仿宋"/>
          <w:b/>
          <w:sz w:val="28"/>
        </w:rPr>
      </w:pPr>
      <w:r>
        <w:rPr>
          <w:rFonts w:hint="eastAsia" w:ascii="仿宋" w:hAnsi="仿宋" w:eastAsia="仿宋" w:cs="仿宋"/>
          <w:b/>
          <w:sz w:val="28"/>
        </w:rPr>
        <w:t xml:space="preserve"> </w:t>
      </w:r>
    </w:p>
    <w:p>
      <w:pPr>
        <w:jc w:val="left"/>
        <w:outlineLvl w:val="2"/>
        <w:rPr>
          <w:rFonts w:hint="eastAsia" w:ascii="仿宋" w:hAnsi="仿宋" w:eastAsia="仿宋" w:cs="仿宋"/>
          <w:b/>
          <w:sz w:val="24"/>
        </w:rPr>
      </w:pPr>
      <w:bookmarkStart w:id="500" w:name="_Toc7005121"/>
      <w:bookmarkStart w:id="501" w:name="_Ref527015333"/>
      <w:r>
        <w:rPr>
          <w:rFonts w:hint="eastAsia" w:ascii="仿宋" w:hAnsi="仿宋" w:eastAsia="仿宋" w:cs="仿宋"/>
          <w:b/>
          <w:sz w:val="24"/>
        </w:rPr>
        <w:t xml:space="preserve">6-2 </w:t>
      </w:r>
      <w:bookmarkEnd w:id="500"/>
      <w:bookmarkEnd w:id="501"/>
      <w:r>
        <w:rPr>
          <w:rFonts w:hint="eastAsia" w:ascii="仿宋" w:hAnsi="仿宋" w:eastAsia="仿宋" w:cs="仿宋"/>
          <w:sz w:val="24"/>
          <w:lang w:eastAsia="zh-CN"/>
        </w:rPr>
        <w:t>财务</w:t>
      </w:r>
      <w:r>
        <w:rPr>
          <w:rFonts w:hint="eastAsia" w:ascii="仿宋" w:hAnsi="仿宋" w:eastAsia="仿宋" w:cs="仿宋"/>
          <w:sz w:val="24"/>
        </w:rPr>
        <w:t>审计报告</w:t>
      </w:r>
    </w:p>
    <w:p>
      <w:pPr>
        <w:spacing w:line="360" w:lineRule="auto"/>
        <w:rPr>
          <w:rFonts w:hint="eastAsia" w:ascii="仿宋" w:hAnsi="仿宋" w:eastAsia="仿宋" w:cs="仿宋"/>
          <w:szCs w:val="21"/>
        </w:rPr>
      </w:pPr>
    </w:p>
    <w:p>
      <w:pPr>
        <w:tabs>
          <w:tab w:val="left" w:pos="993"/>
          <w:tab w:val="left" w:pos="1030"/>
          <w:tab w:val="left" w:pos="8364"/>
        </w:tabs>
        <w:snapToGrid w:val="0"/>
        <w:spacing w:after="120" w:afterLines="50"/>
        <w:ind w:right="-57" w:rightChars="-27"/>
        <w:rPr>
          <w:rFonts w:hint="eastAsia" w:ascii="仿宋" w:hAnsi="仿宋" w:eastAsia="仿宋" w:cs="仿宋"/>
          <w:sz w:val="24"/>
        </w:rPr>
      </w:pPr>
      <w:r>
        <w:rPr>
          <w:rFonts w:hint="eastAsia" w:ascii="仿宋" w:hAnsi="仿宋" w:eastAsia="仿宋" w:cs="仿宋"/>
          <w:sz w:val="24"/>
        </w:rPr>
        <w:t>供应商</w:t>
      </w:r>
      <w:r>
        <w:rPr>
          <w:rFonts w:hint="eastAsia" w:ascii="仿宋" w:hAnsi="仿宋" w:eastAsia="仿宋" w:cs="仿宋"/>
          <w:sz w:val="24"/>
          <w:lang w:eastAsia="zh-CN"/>
        </w:rPr>
        <w:t>提供2019-2021年任意一年的审计报告</w:t>
      </w:r>
      <w:r>
        <w:rPr>
          <w:rFonts w:hint="eastAsia" w:ascii="仿宋" w:hAnsi="仿宋" w:eastAsia="仿宋" w:cs="仿宋"/>
          <w:sz w:val="24"/>
        </w:rPr>
        <w:t>（包括资产负债表、现金流量表、利润表）复印件或扫描件，所有复印件或扫描件需加盖单位公章。</w:t>
      </w:r>
    </w:p>
    <w:p>
      <w:pPr>
        <w:spacing w:line="360" w:lineRule="auto"/>
        <w:rPr>
          <w:rFonts w:hint="eastAsia" w:ascii="仿宋" w:hAnsi="仿宋" w:eastAsia="仿宋" w:cs="仿宋"/>
          <w:szCs w:val="21"/>
        </w:rPr>
      </w:pPr>
    </w:p>
    <w:p>
      <w:pPr>
        <w:tabs>
          <w:tab w:val="left" w:pos="993"/>
          <w:tab w:val="left" w:pos="1030"/>
          <w:tab w:val="left" w:pos="8364"/>
        </w:tabs>
        <w:snapToGrid w:val="0"/>
        <w:spacing w:after="120" w:afterLines="50"/>
        <w:ind w:left="420" w:right="-57" w:rightChars="-27"/>
        <w:jc w:val="left"/>
        <w:rPr>
          <w:rFonts w:hint="eastAsia" w:ascii="仿宋" w:hAnsi="仿宋" w:eastAsia="仿宋" w:cs="仿宋"/>
          <w:b/>
          <w:spacing w:val="20"/>
          <w:sz w:val="24"/>
        </w:rPr>
      </w:pPr>
    </w:p>
    <w:p>
      <w:pPr>
        <w:jc w:val="left"/>
        <w:outlineLvl w:val="2"/>
        <w:rPr>
          <w:rFonts w:hint="eastAsia" w:ascii="仿宋" w:hAnsi="仿宋" w:eastAsia="仿宋" w:cs="仿宋"/>
          <w:b/>
          <w:sz w:val="24"/>
        </w:rPr>
      </w:pPr>
      <w:bookmarkStart w:id="502" w:name="_Toc7005122"/>
      <w:r>
        <w:rPr>
          <w:rFonts w:hint="eastAsia" w:ascii="仿宋" w:hAnsi="仿宋" w:eastAsia="仿宋" w:cs="仿宋"/>
          <w:b/>
          <w:sz w:val="24"/>
        </w:rPr>
        <w:t xml:space="preserve">或  6-2 </w:t>
      </w:r>
      <w:r>
        <w:rPr>
          <w:rFonts w:hint="eastAsia" w:ascii="仿宋" w:hAnsi="仿宋" w:eastAsia="仿宋" w:cs="仿宋"/>
          <w:b/>
          <w:sz w:val="24"/>
          <w:lang w:eastAsia="zh-CN"/>
        </w:rPr>
        <w:t>开标前半年内任意一个月</w:t>
      </w:r>
      <w:r>
        <w:rPr>
          <w:rFonts w:hint="eastAsia" w:ascii="仿宋" w:hAnsi="仿宋" w:eastAsia="仿宋" w:cs="仿宋"/>
          <w:b/>
          <w:sz w:val="24"/>
        </w:rPr>
        <w:t xml:space="preserve">的财务报表 </w:t>
      </w:r>
    </w:p>
    <w:p>
      <w:pPr>
        <w:jc w:val="left"/>
        <w:outlineLvl w:val="2"/>
        <w:rPr>
          <w:rFonts w:hint="eastAsia" w:ascii="仿宋" w:hAnsi="仿宋" w:eastAsia="仿宋" w:cs="仿宋"/>
          <w:b/>
          <w:sz w:val="24"/>
        </w:rPr>
      </w:pPr>
    </w:p>
    <w:p>
      <w:pPr>
        <w:jc w:val="left"/>
        <w:outlineLvl w:val="2"/>
        <w:rPr>
          <w:rFonts w:hint="eastAsia" w:ascii="仿宋" w:hAnsi="仿宋" w:eastAsia="仿宋" w:cs="仿宋"/>
          <w:b/>
          <w:sz w:val="24"/>
        </w:rPr>
      </w:pPr>
      <w:r>
        <w:rPr>
          <w:rFonts w:hint="eastAsia" w:ascii="仿宋" w:hAnsi="仿宋" w:eastAsia="仿宋" w:cs="仿宋"/>
          <w:b/>
          <w:sz w:val="24"/>
        </w:rPr>
        <w:t>或  6-2本年度基本开户银行出具的资信证明</w:t>
      </w:r>
      <w:bookmarkEnd w:id="502"/>
    </w:p>
    <w:p>
      <w:pPr>
        <w:spacing w:line="360" w:lineRule="auto"/>
        <w:rPr>
          <w:rFonts w:hint="eastAsia" w:ascii="仿宋" w:hAnsi="仿宋" w:eastAsia="仿宋" w:cs="仿宋"/>
          <w:szCs w:val="21"/>
        </w:rPr>
      </w:pPr>
    </w:p>
    <w:p>
      <w:pPr>
        <w:widowControl/>
        <w:jc w:val="left"/>
        <w:rPr>
          <w:rFonts w:hint="eastAsia" w:ascii="仿宋" w:hAnsi="仿宋" w:eastAsia="仿宋" w:cs="仿宋"/>
          <w:b/>
          <w:spacing w:val="20"/>
          <w:sz w:val="24"/>
        </w:rPr>
      </w:pPr>
    </w:p>
    <w:p>
      <w:pPr>
        <w:tabs>
          <w:tab w:val="left" w:pos="5580"/>
        </w:tabs>
        <w:spacing w:before="120" w:line="360" w:lineRule="auto"/>
        <w:ind w:firstLine="480" w:firstLineChars="200"/>
        <w:rPr>
          <w:rFonts w:hint="eastAsia" w:ascii="仿宋" w:hAnsi="仿宋" w:eastAsia="仿宋" w:cs="仿宋"/>
          <w:sz w:val="24"/>
        </w:rPr>
      </w:pPr>
    </w:p>
    <w:p>
      <w:pPr>
        <w:jc w:val="left"/>
        <w:outlineLvl w:val="2"/>
        <w:rPr>
          <w:rFonts w:hint="eastAsia" w:ascii="仿宋" w:hAnsi="仿宋" w:eastAsia="仿宋" w:cs="仿宋"/>
          <w:b/>
          <w:sz w:val="24"/>
        </w:rPr>
      </w:pPr>
      <w:bookmarkStart w:id="503" w:name="_Toc7005123"/>
      <w:r>
        <w:rPr>
          <w:rFonts w:hint="eastAsia" w:ascii="仿宋" w:hAnsi="仿宋" w:eastAsia="仿宋" w:cs="仿宋"/>
          <w:b/>
          <w:sz w:val="24"/>
        </w:rPr>
        <w:t>6-3 依法缴纳税收的证明</w:t>
      </w:r>
      <w:bookmarkEnd w:id="503"/>
    </w:p>
    <w:p>
      <w:pPr>
        <w:tabs>
          <w:tab w:val="left" w:pos="993"/>
          <w:tab w:val="left" w:pos="1030"/>
          <w:tab w:val="left" w:pos="8364"/>
        </w:tabs>
        <w:snapToGrid w:val="0"/>
        <w:spacing w:after="120" w:afterLines="50"/>
        <w:ind w:left="420" w:right="-57" w:rightChars="-27" w:firstLine="480" w:firstLineChars="200"/>
        <w:jc w:val="left"/>
        <w:rPr>
          <w:rFonts w:hint="eastAsia" w:ascii="仿宋" w:hAnsi="仿宋" w:eastAsia="仿宋" w:cs="仿宋"/>
          <w:sz w:val="24"/>
        </w:rPr>
      </w:pPr>
    </w:p>
    <w:p>
      <w:pPr>
        <w:tabs>
          <w:tab w:val="left" w:pos="993"/>
          <w:tab w:val="left" w:pos="1030"/>
          <w:tab w:val="left" w:pos="8364"/>
        </w:tabs>
        <w:snapToGrid w:val="0"/>
        <w:spacing w:after="120" w:afterLines="50"/>
        <w:ind w:right="-57" w:rightChars="-27"/>
        <w:jc w:val="left"/>
        <w:rPr>
          <w:rFonts w:hint="eastAsia" w:ascii="仿宋" w:hAnsi="仿宋" w:eastAsia="仿宋" w:cs="仿宋"/>
          <w:sz w:val="24"/>
        </w:rPr>
      </w:pPr>
      <w:r>
        <w:rPr>
          <w:rFonts w:hint="eastAsia" w:ascii="仿宋" w:hAnsi="仿宋" w:eastAsia="仿宋" w:cs="仿宋"/>
          <w:sz w:val="24"/>
        </w:rPr>
        <w:t>说明：</w:t>
      </w:r>
    </w:p>
    <w:p>
      <w:pPr>
        <w:tabs>
          <w:tab w:val="left" w:pos="993"/>
          <w:tab w:val="left" w:pos="1030"/>
          <w:tab w:val="left" w:pos="8364"/>
        </w:tabs>
        <w:snapToGrid w:val="0"/>
        <w:spacing w:after="120" w:afterLines="50"/>
        <w:ind w:left="420" w:right="-57" w:rightChars="-27" w:firstLine="480" w:firstLineChars="200"/>
        <w:jc w:val="left"/>
        <w:rPr>
          <w:rFonts w:hint="eastAsia" w:ascii="仿宋" w:hAnsi="仿宋" w:eastAsia="仿宋" w:cs="仿宋"/>
          <w:sz w:val="24"/>
        </w:rPr>
      </w:pPr>
      <w:r>
        <w:rPr>
          <w:rFonts w:hint="eastAsia" w:ascii="仿宋" w:hAnsi="仿宋" w:eastAsia="仿宋" w:cs="仿宋"/>
          <w:sz w:val="24"/>
        </w:rPr>
        <w:t>1、供应商应提供</w:t>
      </w:r>
      <w:r>
        <w:rPr>
          <w:rFonts w:hint="eastAsia" w:ascii="仿宋" w:hAnsi="仿宋" w:eastAsia="仿宋" w:cs="仿宋"/>
          <w:sz w:val="24"/>
          <w:lang w:eastAsia="zh-CN"/>
        </w:rPr>
        <w:t>开标前半年内任意一个月</w:t>
      </w:r>
      <w:r>
        <w:rPr>
          <w:rFonts w:hint="eastAsia" w:ascii="仿宋" w:hAnsi="仿宋" w:eastAsia="仿宋" w:cs="仿宋"/>
          <w:sz w:val="24"/>
        </w:rPr>
        <w:t>依法缴纳税收的凭证（银行出具的缴税凭证或税务机关出具的证明的复印件，并加盖本单位公章）。</w:t>
      </w:r>
    </w:p>
    <w:p>
      <w:pPr>
        <w:tabs>
          <w:tab w:val="left" w:pos="993"/>
          <w:tab w:val="left" w:pos="1030"/>
          <w:tab w:val="left" w:pos="8364"/>
        </w:tabs>
        <w:snapToGrid w:val="0"/>
        <w:spacing w:after="120" w:afterLines="50"/>
        <w:ind w:right="-57" w:rightChars="-27" w:firstLine="720" w:firstLineChars="300"/>
        <w:jc w:val="left"/>
        <w:rPr>
          <w:rFonts w:hint="eastAsia" w:ascii="仿宋" w:hAnsi="仿宋" w:eastAsia="仿宋" w:cs="仿宋"/>
          <w:sz w:val="24"/>
        </w:rPr>
      </w:pPr>
      <w:r>
        <w:rPr>
          <w:rFonts w:hint="eastAsia" w:ascii="仿宋" w:hAnsi="仿宋" w:eastAsia="仿宋" w:cs="仿宋"/>
          <w:sz w:val="24"/>
        </w:rPr>
        <w:t>2、依法免税的供应商，应提供相应文件证明其依法免税。</w:t>
      </w:r>
    </w:p>
    <w:p>
      <w:pPr>
        <w:tabs>
          <w:tab w:val="left" w:pos="993"/>
          <w:tab w:val="left" w:pos="1030"/>
          <w:tab w:val="left" w:pos="8364"/>
        </w:tabs>
        <w:snapToGrid w:val="0"/>
        <w:spacing w:after="120" w:afterLines="50"/>
        <w:ind w:left="420" w:right="-57" w:rightChars="-27" w:firstLine="480" w:firstLineChars="200"/>
        <w:jc w:val="left"/>
        <w:rPr>
          <w:rFonts w:hint="eastAsia" w:ascii="仿宋" w:hAnsi="仿宋" w:eastAsia="仿宋" w:cs="仿宋"/>
          <w:sz w:val="24"/>
        </w:rPr>
      </w:pPr>
    </w:p>
    <w:p>
      <w:pPr>
        <w:spacing w:after="120"/>
        <w:rPr>
          <w:rFonts w:hint="eastAsia" w:ascii="仿宋" w:hAnsi="仿宋" w:eastAsia="仿宋" w:cs="仿宋"/>
        </w:rPr>
      </w:pPr>
    </w:p>
    <w:p>
      <w:pPr>
        <w:tabs>
          <w:tab w:val="left" w:pos="993"/>
          <w:tab w:val="left" w:pos="1030"/>
          <w:tab w:val="left" w:pos="8364"/>
        </w:tabs>
        <w:snapToGrid w:val="0"/>
        <w:spacing w:after="120" w:afterLines="50"/>
        <w:ind w:left="420" w:right="-57" w:rightChars="-27" w:firstLine="480" w:firstLineChars="200"/>
        <w:jc w:val="left"/>
        <w:rPr>
          <w:rFonts w:hint="eastAsia" w:ascii="仿宋" w:hAnsi="仿宋" w:eastAsia="仿宋" w:cs="仿宋"/>
          <w:sz w:val="24"/>
        </w:rPr>
      </w:pPr>
    </w:p>
    <w:p>
      <w:pPr>
        <w:jc w:val="left"/>
        <w:outlineLvl w:val="2"/>
        <w:rPr>
          <w:rFonts w:hint="eastAsia" w:ascii="仿宋" w:hAnsi="仿宋" w:eastAsia="仿宋" w:cs="仿宋"/>
          <w:b/>
          <w:sz w:val="24"/>
        </w:rPr>
      </w:pPr>
      <w:bookmarkStart w:id="504" w:name="_Toc7005124"/>
      <w:r>
        <w:rPr>
          <w:rFonts w:hint="eastAsia" w:ascii="仿宋" w:hAnsi="仿宋" w:eastAsia="仿宋" w:cs="仿宋"/>
          <w:b/>
          <w:sz w:val="24"/>
        </w:rPr>
        <w:t>6-4社会保障资金缴纳记录</w:t>
      </w:r>
      <w:bookmarkEnd w:id="504"/>
    </w:p>
    <w:p>
      <w:pPr>
        <w:tabs>
          <w:tab w:val="left" w:pos="993"/>
          <w:tab w:val="left" w:pos="1030"/>
          <w:tab w:val="left" w:pos="8364"/>
        </w:tabs>
        <w:snapToGrid w:val="0"/>
        <w:spacing w:after="120" w:afterLines="50"/>
        <w:ind w:left="420" w:leftChars="200" w:right="-57" w:rightChars="-27"/>
        <w:jc w:val="left"/>
        <w:rPr>
          <w:rFonts w:hint="eastAsia" w:ascii="仿宋" w:hAnsi="仿宋" w:eastAsia="仿宋" w:cs="仿宋"/>
          <w:sz w:val="24"/>
        </w:rPr>
      </w:pPr>
      <w:r>
        <w:rPr>
          <w:rFonts w:hint="eastAsia" w:ascii="仿宋" w:hAnsi="仿宋" w:eastAsia="仿宋" w:cs="仿宋"/>
          <w:sz w:val="24"/>
        </w:rPr>
        <w:cr/>
      </w:r>
    </w:p>
    <w:p>
      <w:pPr>
        <w:tabs>
          <w:tab w:val="left" w:pos="993"/>
          <w:tab w:val="left" w:pos="1030"/>
          <w:tab w:val="left" w:pos="8364"/>
        </w:tabs>
        <w:snapToGrid w:val="0"/>
        <w:spacing w:after="120" w:afterLines="50"/>
        <w:ind w:left="420" w:leftChars="200" w:right="-57" w:rightChars="-27"/>
        <w:jc w:val="left"/>
        <w:rPr>
          <w:rFonts w:hint="eastAsia" w:ascii="仿宋" w:hAnsi="仿宋" w:eastAsia="仿宋" w:cs="仿宋"/>
          <w:sz w:val="24"/>
        </w:rPr>
      </w:pPr>
      <w:r>
        <w:rPr>
          <w:rFonts w:hint="eastAsia" w:ascii="仿宋" w:hAnsi="仿宋" w:eastAsia="仿宋" w:cs="仿宋"/>
          <w:sz w:val="24"/>
        </w:rPr>
        <w:t>说明：</w:t>
      </w:r>
    </w:p>
    <w:p>
      <w:pPr>
        <w:numPr>
          <w:ilvl w:val="0"/>
          <w:numId w:val="13"/>
        </w:numPr>
        <w:tabs>
          <w:tab w:val="left" w:pos="993"/>
          <w:tab w:val="left" w:pos="1030"/>
          <w:tab w:val="left" w:pos="8364"/>
        </w:tabs>
        <w:snapToGrid w:val="0"/>
        <w:spacing w:after="120" w:afterLines="50"/>
        <w:ind w:left="420" w:leftChars="200" w:right="-57" w:rightChars="-27"/>
        <w:jc w:val="left"/>
        <w:rPr>
          <w:rFonts w:hint="eastAsia" w:ascii="仿宋" w:hAnsi="仿宋" w:eastAsia="仿宋" w:cs="仿宋"/>
          <w:sz w:val="24"/>
        </w:rPr>
      </w:pPr>
      <w:r>
        <w:rPr>
          <w:rFonts w:hint="eastAsia" w:ascii="仿宋" w:hAnsi="仿宋" w:eastAsia="仿宋" w:cs="仿宋"/>
          <w:sz w:val="24"/>
        </w:rPr>
        <w:t>供应商应提供</w:t>
      </w:r>
      <w:r>
        <w:rPr>
          <w:rFonts w:hint="eastAsia" w:ascii="仿宋" w:hAnsi="仿宋" w:eastAsia="仿宋" w:cs="仿宋"/>
          <w:sz w:val="24"/>
          <w:lang w:eastAsia="zh-CN"/>
        </w:rPr>
        <w:t>开标前半年内任意一个月</w:t>
      </w:r>
      <w:r>
        <w:rPr>
          <w:rFonts w:hint="eastAsia" w:ascii="仿宋" w:hAnsi="仿宋" w:eastAsia="仿宋" w:cs="仿宋"/>
          <w:sz w:val="24"/>
        </w:rPr>
        <w:t>依法缴纳社会缴纳社会保险的凭据（专用收据或社会保险缴纳清单），并加盖本单位公章。</w:t>
      </w:r>
    </w:p>
    <w:p>
      <w:pPr>
        <w:numPr>
          <w:ilvl w:val="0"/>
          <w:numId w:val="13"/>
        </w:numPr>
        <w:tabs>
          <w:tab w:val="left" w:pos="993"/>
          <w:tab w:val="left" w:pos="1030"/>
          <w:tab w:val="left" w:pos="8364"/>
        </w:tabs>
        <w:snapToGrid w:val="0"/>
        <w:spacing w:after="120" w:afterLines="50"/>
        <w:ind w:left="420" w:leftChars="200" w:right="-57" w:rightChars="-27"/>
        <w:jc w:val="left"/>
        <w:rPr>
          <w:rFonts w:hint="eastAsia" w:ascii="仿宋" w:hAnsi="仿宋" w:eastAsia="仿宋" w:cs="仿宋"/>
          <w:sz w:val="24"/>
        </w:rPr>
      </w:pPr>
      <w:r>
        <w:rPr>
          <w:rFonts w:hint="eastAsia" w:ascii="仿宋" w:hAnsi="仿宋" w:eastAsia="仿宋" w:cs="仿宋"/>
          <w:sz w:val="24"/>
        </w:rPr>
        <w:t>不需要缴纳社会保障资金的供应商，应提供相应文件证明其不需要缴纳社会保障资金。</w:t>
      </w:r>
    </w:p>
    <w:p>
      <w:pPr>
        <w:tabs>
          <w:tab w:val="left" w:pos="5580"/>
        </w:tabs>
        <w:spacing w:before="120" w:line="360" w:lineRule="auto"/>
        <w:ind w:firstLine="480" w:firstLineChars="200"/>
        <w:rPr>
          <w:rFonts w:hint="eastAsia" w:ascii="仿宋" w:hAnsi="仿宋" w:eastAsia="仿宋" w:cs="仿宋"/>
          <w:sz w:val="24"/>
        </w:rPr>
      </w:pPr>
    </w:p>
    <w:p>
      <w:pPr>
        <w:tabs>
          <w:tab w:val="left" w:pos="5580"/>
        </w:tabs>
        <w:spacing w:before="120" w:line="360" w:lineRule="auto"/>
        <w:ind w:firstLine="480" w:firstLineChars="200"/>
        <w:rPr>
          <w:rFonts w:hint="eastAsia" w:ascii="仿宋" w:hAnsi="仿宋" w:eastAsia="仿宋" w:cs="仿宋"/>
          <w:sz w:val="24"/>
        </w:rPr>
      </w:pPr>
    </w:p>
    <w:p>
      <w:pPr>
        <w:jc w:val="left"/>
        <w:outlineLvl w:val="2"/>
        <w:rPr>
          <w:rFonts w:hint="eastAsia" w:ascii="仿宋" w:hAnsi="仿宋" w:eastAsia="仿宋" w:cs="仿宋"/>
          <w:b/>
          <w:sz w:val="24"/>
        </w:rPr>
      </w:pPr>
      <w:bookmarkStart w:id="505" w:name="_Toc7005125"/>
      <w:r>
        <w:rPr>
          <w:rFonts w:hint="eastAsia" w:ascii="仿宋" w:hAnsi="仿宋" w:eastAsia="仿宋" w:cs="仿宋"/>
          <w:b/>
          <w:bCs/>
          <w:sz w:val="24"/>
        </w:rPr>
        <w:t xml:space="preserve">6-5 </w:t>
      </w:r>
      <w:r>
        <w:rPr>
          <w:rFonts w:hint="eastAsia" w:ascii="仿宋" w:hAnsi="仿宋" w:eastAsia="仿宋" w:cs="仿宋"/>
          <w:b/>
          <w:sz w:val="24"/>
        </w:rPr>
        <w:t>具备履行合同所必需的设备和专业技术能力承诺书</w:t>
      </w:r>
      <w:bookmarkEnd w:id="505"/>
      <w:r>
        <w:rPr>
          <w:rFonts w:hint="eastAsia" w:ascii="仿宋" w:hAnsi="仿宋" w:eastAsia="仿宋" w:cs="仿宋"/>
          <w:b/>
          <w:sz w:val="24"/>
        </w:rPr>
        <w:t xml:space="preserve">                                                                                                                                                                                                                                                                                                                                                                                                                                                                                                                                                                                                                                                                                                      </w:t>
      </w:r>
    </w:p>
    <w:p>
      <w:pPr>
        <w:ind w:firstLine="480"/>
        <w:rPr>
          <w:rFonts w:hint="eastAsia" w:ascii="仿宋" w:hAnsi="仿宋" w:eastAsia="仿宋" w:cs="仿宋"/>
          <w:kern w:val="0"/>
          <w:sz w:val="24"/>
        </w:rPr>
      </w:pPr>
    </w:p>
    <w:p>
      <w:pPr>
        <w:ind w:firstLine="480"/>
        <w:rPr>
          <w:rFonts w:hint="eastAsia" w:ascii="仿宋" w:hAnsi="仿宋" w:eastAsia="仿宋" w:cs="仿宋"/>
          <w:kern w:val="0"/>
          <w:sz w:val="24"/>
        </w:rPr>
      </w:pPr>
    </w:p>
    <w:p>
      <w:pPr>
        <w:rPr>
          <w:rFonts w:hint="eastAsia" w:ascii="仿宋" w:hAnsi="仿宋" w:eastAsia="仿宋" w:cs="仿宋"/>
          <w:kern w:val="0"/>
          <w:sz w:val="24"/>
          <w:u w:val="single"/>
        </w:rPr>
      </w:pPr>
      <w:r>
        <w:rPr>
          <w:rFonts w:hint="eastAsia" w:ascii="仿宋" w:hAnsi="仿宋" w:eastAsia="仿宋" w:cs="仿宋"/>
          <w:kern w:val="0"/>
          <w:sz w:val="24"/>
        </w:rPr>
        <w:t xml:space="preserve">陕西省采购招标有限责任公司：  </w:t>
      </w:r>
      <w:r>
        <w:rPr>
          <w:rFonts w:hint="eastAsia" w:ascii="仿宋" w:hAnsi="仿宋" w:eastAsia="仿宋" w:cs="仿宋"/>
          <w:kern w:val="0"/>
          <w:sz w:val="24"/>
          <w:u w:val="single"/>
        </w:rPr>
        <w:t xml:space="preserve"> </w:t>
      </w:r>
    </w:p>
    <w:p>
      <w:pPr>
        <w:ind w:firstLine="480"/>
        <w:rPr>
          <w:rFonts w:hint="eastAsia" w:ascii="仿宋" w:hAnsi="仿宋" w:eastAsia="仿宋" w:cs="仿宋"/>
          <w:kern w:val="0"/>
          <w:sz w:val="24"/>
        </w:rPr>
      </w:pPr>
    </w:p>
    <w:p>
      <w:pPr>
        <w:ind w:firstLine="480"/>
        <w:rPr>
          <w:rFonts w:hint="eastAsia" w:ascii="仿宋" w:hAnsi="仿宋" w:eastAsia="仿宋" w:cs="仿宋"/>
          <w:kern w:val="0"/>
          <w:sz w:val="24"/>
        </w:rPr>
      </w:pPr>
      <w:r>
        <w:rPr>
          <w:rFonts w:hint="eastAsia" w:ascii="仿宋" w:hAnsi="仿宋" w:eastAsia="仿宋" w:cs="仿宋"/>
          <w:kern w:val="0"/>
          <w:sz w:val="24"/>
        </w:rPr>
        <w:t>我公司承诺</w:t>
      </w:r>
      <w:r>
        <w:rPr>
          <w:rFonts w:hint="eastAsia" w:ascii="仿宋" w:hAnsi="仿宋" w:eastAsia="仿宋" w:cs="仿宋"/>
          <w:sz w:val="24"/>
        </w:rPr>
        <w:t>具备履行合同所必需的设备和专业技术能力</w:t>
      </w:r>
      <w:r>
        <w:rPr>
          <w:rFonts w:hint="eastAsia" w:ascii="仿宋" w:hAnsi="仿宋" w:eastAsia="仿宋" w:cs="仿宋"/>
          <w:kern w:val="0"/>
          <w:sz w:val="24"/>
        </w:rPr>
        <w:t>。</w:t>
      </w:r>
    </w:p>
    <w:p>
      <w:pPr>
        <w:ind w:firstLine="480"/>
        <w:rPr>
          <w:rFonts w:hint="eastAsia" w:ascii="仿宋" w:hAnsi="仿宋" w:eastAsia="仿宋" w:cs="仿宋"/>
          <w:b/>
          <w:sz w:val="24"/>
        </w:rPr>
      </w:pPr>
    </w:p>
    <w:p>
      <w:pPr>
        <w:ind w:firstLine="480"/>
        <w:rPr>
          <w:rFonts w:hint="eastAsia" w:ascii="仿宋" w:hAnsi="仿宋" w:eastAsia="仿宋" w:cs="仿宋"/>
          <w:b/>
          <w:sz w:val="24"/>
        </w:rPr>
      </w:pPr>
    </w:p>
    <w:p>
      <w:pPr>
        <w:ind w:firstLine="480"/>
        <w:rPr>
          <w:rFonts w:hint="eastAsia" w:ascii="仿宋" w:hAnsi="仿宋" w:eastAsia="仿宋" w:cs="仿宋"/>
          <w:b/>
          <w:sz w:val="24"/>
        </w:rPr>
      </w:pPr>
    </w:p>
    <w:p>
      <w:pPr>
        <w:spacing w:before="120" w:after="120" w:line="360" w:lineRule="auto"/>
        <w:ind w:firstLine="480" w:firstLineChars="200"/>
        <w:rPr>
          <w:rFonts w:hint="eastAsia" w:ascii="仿宋" w:hAnsi="仿宋" w:eastAsia="仿宋" w:cs="仿宋"/>
          <w:sz w:val="24"/>
          <w:u w:val="single"/>
        </w:rPr>
      </w:pPr>
      <w:r>
        <w:rPr>
          <w:rFonts w:hint="eastAsia" w:ascii="仿宋" w:hAnsi="仿宋" w:eastAsia="仿宋" w:cs="仿宋"/>
          <w:sz w:val="24"/>
        </w:rPr>
        <w:t xml:space="preserve">供应商名称（公章）： </w:t>
      </w:r>
      <w:r>
        <w:rPr>
          <w:rFonts w:hint="eastAsia" w:ascii="仿宋" w:hAnsi="仿宋" w:eastAsia="仿宋" w:cs="仿宋"/>
          <w:sz w:val="24"/>
          <w:u w:val="single"/>
        </w:rPr>
        <w:t xml:space="preserve">              </w:t>
      </w:r>
    </w:p>
    <w:p>
      <w:pPr>
        <w:spacing w:before="120" w:after="120" w:line="360" w:lineRule="auto"/>
        <w:ind w:firstLine="480" w:firstLineChars="200"/>
        <w:rPr>
          <w:rFonts w:hint="eastAsia" w:ascii="仿宋" w:hAnsi="仿宋" w:eastAsia="仿宋" w:cs="仿宋"/>
          <w:sz w:val="24"/>
          <w:u w:val="single"/>
        </w:rPr>
      </w:pPr>
      <w:r>
        <w:rPr>
          <w:rFonts w:hint="eastAsia" w:ascii="仿宋" w:hAnsi="仿宋" w:eastAsia="仿宋" w:cs="仿宋"/>
          <w:sz w:val="24"/>
        </w:rPr>
        <w:t>法定代表人或其授权代表（签字或加盖人名章）：</w:t>
      </w:r>
      <w:r>
        <w:rPr>
          <w:rFonts w:hint="eastAsia" w:ascii="仿宋" w:hAnsi="仿宋" w:eastAsia="仿宋" w:cs="仿宋"/>
          <w:sz w:val="24"/>
          <w:u w:val="single"/>
        </w:rPr>
        <w:t xml:space="preserve">                  </w:t>
      </w:r>
    </w:p>
    <w:p>
      <w:pPr>
        <w:spacing w:before="120" w:after="120" w:line="360" w:lineRule="auto"/>
        <w:ind w:firstLine="480" w:firstLineChars="200"/>
        <w:rPr>
          <w:rFonts w:hint="eastAsia" w:ascii="仿宋" w:hAnsi="仿宋" w:eastAsia="仿宋" w:cs="仿宋"/>
          <w:sz w:val="24"/>
        </w:rPr>
      </w:pPr>
      <w:r>
        <w:rPr>
          <w:rFonts w:hint="eastAsia" w:ascii="仿宋" w:hAnsi="仿宋" w:eastAsia="仿宋" w:cs="仿宋"/>
          <w:sz w:val="24"/>
        </w:rPr>
        <w:t>日    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pPr>
        <w:ind w:right="280"/>
        <w:rPr>
          <w:rFonts w:hint="eastAsia" w:ascii="仿宋" w:hAnsi="仿宋" w:eastAsia="仿宋" w:cs="仿宋"/>
          <w:sz w:val="24"/>
        </w:rPr>
      </w:pPr>
    </w:p>
    <w:p>
      <w:pPr>
        <w:tabs>
          <w:tab w:val="left" w:pos="5580"/>
        </w:tabs>
        <w:spacing w:before="120" w:line="360" w:lineRule="auto"/>
        <w:ind w:firstLine="480" w:firstLineChars="200"/>
        <w:rPr>
          <w:rFonts w:hint="eastAsia" w:ascii="仿宋" w:hAnsi="仿宋" w:eastAsia="仿宋" w:cs="仿宋"/>
          <w:sz w:val="24"/>
        </w:rPr>
      </w:pPr>
    </w:p>
    <w:p>
      <w:pPr>
        <w:widowControl/>
        <w:jc w:val="left"/>
        <w:rPr>
          <w:rFonts w:hint="eastAsia" w:ascii="仿宋" w:hAnsi="仿宋" w:eastAsia="仿宋" w:cs="仿宋"/>
          <w:b/>
          <w:sz w:val="24"/>
        </w:rPr>
      </w:pPr>
    </w:p>
    <w:p>
      <w:pPr>
        <w:numPr>
          <w:ilvl w:val="1"/>
          <w:numId w:val="14"/>
        </w:numPr>
        <w:jc w:val="left"/>
        <w:outlineLvl w:val="2"/>
        <w:rPr>
          <w:rFonts w:hint="eastAsia" w:ascii="仿宋" w:hAnsi="仿宋" w:eastAsia="仿宋" w:cs="仿宋"/>
          <w:b/>
          <w:sz w:val="24"/>
          <w:szCs w:val="22"/>
        </w:rPr>
      </w:pPr>
      <w:bookmarkStart w:id="506" w:name="_Toc7005126"/>
      <w:r>
        <w:rPr>
          <w:rFonts w:hint="eastAsia" w:ascii="仿宋" w:hAnsi="仿宋" w:eastAsia="仿宋" w:cs="仿宋"/>
          <w:b/>
          <w:sz w:val="24"/>
          <w:szCs w:val="22"/>
        </w:rPr>
        <w:t>供应商参加政府采购活动前3年内在经营活动中没有重大违法记录的书面声明（格式）</w:t>
      </w:r>
      <w:bookmarkEnd w:id="506"/>
    </w:p>
    <w:p>
      <w:pPr>
        <w:jc w:val="center"/>
        <w:rPr>
          <w:rFonts w:hint="eastAsia" w:ascii="仿宋" w:hAnsi="仿宋" w:eastAsia="仿宋" w:cs="仿宋"/>
          <w:sz w:val="24"/>
        </w:rPr>
      </w:pPr>
    </w:p>
    <w:p>
      <w:pPr>
        <w:jc w:val="center"/>
        <w:rPr>
          <w:rFonts w:hint="eastAsia" w:ascii="仿宋" w:hAnsi="仿宋" w:eastAsia="仿宋" w:cs="仿宋"/>
          <w:b/>
          <w:sz w:val="24"/>
        </w:rPr>
      </w:pPr>
      <w:r>
        <w:rPr>
          <w:rFonts w:hint="eastAsia" w:ascii="仿宋" w:hAnsi="仿宋" w:eastAsia="仿宋" w:cs="仿宋"/>
          <w:b/>
          <w:sz w:val="24"/>
        </w:rPr>
        <w:t>声明函</w:t>
      </w:r>
    </w:p>
    <w:p>
      <w:pPr>
        <w:jc w:val="center"/>
        <w:rPr>
          <w:rFonts w:hint="eastAsia" w:ascii="仿宋" w:hAnsi="仿宋" w:eastAsia="仿宋" w:cs="仿宋"/>
          <w:sz w:val="24"/>
        </w:rPr>
      </w:pPr>
    </w:p>
    <w:p>
      <w:pPr>
        <w:tabs>
          <w:tab w:val="left" w:pos="5580"/>
        </w:tabs>
        <w:spacing w:before="120" w:line="360" w:lineRule="auto"/>
        <w:rPr>
          <w:rFonts w:hint="eastAsia" w:ascii="仿宋" w:hAnsi="仿宋" w:eastAsia="仿宋" w:cs="仿宋"/>
          <w:sz w:val="24"/>
        </w:rPr>
      </w:pPr>
      <w:r>
        <w:rPr>
          <w:rFonts w:hint="eastAsia" w:ascii="仿宋" w:hAnsi="仿宋" w:eastAsia="仿宋" w:cs="仿宋"/>
          <w:sz w:val="24"/>
        </w:rPr>
        <w:t xml:space="preserve">陕西省采购招标有限责任公司：  </w:t>
      </w:r>
    </w:p>
    <w:p>
      <w:pPr>
        <w:tabs>
          <w:tab w:val="left" w:pos="5580"/>
        </w:tabs>
        <w:spacing w:before="120" w:line="360" w:lineRule="auto"/>
        <w:ind w:firstLine="480" w:firstLineChars="200"/>
        <w:rPr>
          <w:rFonts w:hint="eastAsia" w:ascii="仿宋" w:hAnsi="仿宋" w:eastAsia="仿宋" w:cs="仿宋"/>
          <w:sz w:val="24"/>
        </w:rPr>
      </w:pPr>
      <w:r>
        <w:rPr>
          <w:rFonts w:hint="eastAsia" w:ascii="仿宋" w:hAnsi="仿宋" w:eastAsia="仿宋" w:cs="仿宋"/>
          <w:sz w:val="24"/>
        </w:rPr>
        <w:t>我公司郑重承诺在参加本项目政府采购活动前三年内，在经营活动中无重大违法记录。公司未受到行政处罚或责令停业、吊销许可证（或执照）；未处于财产被接管、冻结、破产状况。</w:t>
      </w:r>
    </w:p>
    <w:p>
      <w:pPr>
        <w:tabs>
          <w:tab w:val="left" w:pos="5580"/>
        </w:tabs>
        <w:spacing w:before="120" w:line="360" w:lineRule="auto"/>
        <w:ind w:firstLine="480" w:firstLineChars="200"/>
        <w:rPr>
          <w:rFonts w:hint="eastAsia" w:ascii="仿宋" w:hAnsi="仿宋" w:eastAsia="仿宋" w:cs="仿宋"/>
          <w:sz w:val="24"/>
        </w:rPr>
      </w:pPr>
      <w:r>
        <w:rPr>
          <w:rFonts w:hint="eastAsia" w:ascii="仿宋" w:hAnsi="仿宋" w:eastAsia="仿宋" w:cs="仿宋"/>
          <w:sz w:val="24"/>
        </w:rPr>
        <w:t>特此声明。</w:t>
      </w:r>
    </w:p>
    <w:p>
      <w:pPr>
        <w:tabs>
          <w:tab w:val="left" w:pos="5580"/>
        </w:tabs>
        <w:spacing w:before="120" w:line="360" w:lineRule="auto"/>
        <w:ind w:firstLine="480" w:firstLineChars="200"/>
        <w:rPr>
          <w:rFonts w:hint="eastAsia" w:ascii="仿宋" w:hAnsi="仿宋" w:eastAsia="仿宋" w:cs="仿宋"/>
          <w:sz w:val="24"/>
        </w:rPr>
      </w:pPr>
    </w:p>
    <w:p>
      <w:pPr>
        <w:spacing w:before="120" w:after="120" w:line="360" w:lineRule="auto"/>
        <w:ind w:firstLine="480" w:firstLineChars="200"/>
        <w:rPr>
          <w:rFonts w:hint="eastAsia" w:ascii="仿宋" w:hAnsi="仿宋" w:eastAsia="仿宋" w:cs="仿宋"/>
          <w:sz w:val="24"/>
          <w:u w:val="single"/>
        </w:rPr>
      </w:pPr>
      <w:r>
        <w:rPr>
          <w:rFonts w:hint="eastAsia" w:ascii="仿宋" w:hAnsi="仿宋" w:eastAsia="仿宋" w:cs="仿宋"/>
          <w:sz w:val="24"/>
        </w:rPr>
        <w:t xml:space="preserve">供应商名称（公章）： </w:t>
      </w:r>
      <w:r>
        <w:rPr>
          <w:rFonts w:hint="eastAsia" w:ascii="仿宋" w:hAnsi="仿宋" w:eastAsia="仿宋" w:cs="仿宋"/>
          <w:sz w:val="24"/>
          <w:u w:val="single"/>
        </w:rPr>
        <w:t xml:space="preserve">              </w:t>
      </w:r>
    </w:p>
    <w:p>
      <w:pPr>
        <w:spacing w:before="120" w:after="120" w:line="360" w:lineRule="auto"/>
        <w:ind w:firstLine="480" w:firstLineChars="200"/>
        <w:rPr>
          <w:rFonts w:hint="eastAsia" w:ascii="仿宋" w:hAnsi="仿宋" w:eastAsia="仿宋" w:cs="仿宋"/>
          <w:sz w:val="24"/>
          <w:u w:val="single"/>
        </w:rPr>
      </w:pPr>
      <w:r>
        <w:rPr>
          <w:rFonts w:hint="eastAsia" w:ascii="仿宋" w:hAnsi="仿宋" w:eastAsia="仿宋" w:cs="仿宋"/>
          <w:sz w:val="24"/>
        </w:rPr>
        <w:t>法定代表人或其授权代表（签字或加盖人名章）：</w:t>
      </w:r>
      <w:r>
        <w:rPr>
          <w:rFonts w:hint="eastAsia" w:ascii="仿宋" w:hAnsi="仿宋" w:eastAsia="仿宋" w:cs="仿宋"/>
          <w:sz w:val="24"/>
          <w:u w:val="single"/>
        </w:rPr>
        <w:t xml:space="preserve">                  </w:t>
      </w:r>
    </w:p>
    <w:p>
      <w:pPr>
        <w:spacing w:before="120" w:after="120" w:line="360" w:lineRule="auto"/>
        <w:ind w:firstLine="480" w:firstLineChars="200"/>
        <w:rPr>
          <w:rFonts w:hint="eastAsia" w:ascii="仿宋" w:hAnsi="仿宋" w:eastAsia="仿宋" w:cs="仿宋"/>
          <w:sz w:val="24"/>
        </w:rPr>
      </w:pPr>
      <w:r>
        <w:rPr>
          <w:rFonts w:hint="eastAsia" w:ascii="仿宋" w:hAnsi="仿宋" w:eastAsia="仿宋" w:cs="仿宋"/>
          <w:sz w:val="24"/>
        </w:rPr>
        <w:t>日    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pPr>
        <w:spacing w:after="120"/>
        <w:rPr>
          <w:rFonts w:hint="eastAsia" w:ascii="仿宋" w:hAnsi="仿宋" w:eastAsia="仿宋" w:cs="仿宋"/>
        </w:rPr>
      </w:pPr>
    </w:p>
    <w:p>
      <w:pPr>
        <w:spacing w:after="120"/>
        <w:rPr>
          <w:rFonts w:hint="eastAsia" w:ascii="仿宋" w:hAnsi="仿宋" w:eastAsia="仿宋" w:cs="仿宋"/>
        </w:rPr>
      </w:pPr>
    </w:p>
    <w:p>
      <w:pPr>
        <w:spacing w:line="360" w:lineRule="auto"/>
        <w:rPr>
          <w:rFonts w:hint="eastAsia" w:ascii="仿宋" w:hAnsi="仿宋" w:eastAsia="仿宋" w:cs="仿宋"/>
          <w:sz w:val="24"/>
          <w:szCs w:val="21"/>
          <w:u w:val="single"/>
        </w:rPr>
      </w:pPr>
    </w:p>
    <w:p>
      <w:pPr>
        <w:numPr>
          <w:ilvl w:val="1"/>
          <w:numId w:val="15"/>
        </w:numPr>
        <w:jc w:val="left"/>
        <w:outlineLvl w:val="2"/>
        <w:rPr>
          <w:rFonts w:hint="eastAsia" w:ascii="仿宋" w:hAnsi="仿宋" w:eastAsia="仿宋" w:cs="仿宋"/>
          <w:b/>
          <w:sz w:val="24"/>
          <w:szCs w:val="22"/>
        </w:rPr>
      </w:pPr>
      <w:bookmarkStart w:id="507" w:name="_Toc7005127"/>
      <w:r>
        <w:rPr>
          <w:rFonts w:hint="eastAsia" w:ascii="仿宋" w:hAnsi="仿宋" w:eastAsia="仿宋" w:cs="仿宋"/>
          <w:b/>
          <w:sz w:val="24"/>
          <w:szCs w:val="22"/>
        </w:rPr>
        <w:t xml:space="preserve"> 供应商控股股东名称、控股公司的名称和存在管理、被管理关系的单位名称说明</w:t>
      </w:r>
      <w:bookmarkEnd w:id="507"/>
    </w:p>
    <w:p>
      <w:pPr>
        <w:ind w:firstLine="420"/>
        <w:rPr>
          <w:rFonts w:hint="eastAsia" w:ascii="仿宋" w:hAnsi="仿宋" w:eastAsia="仿宋" w:cs="仿宋"/>
          <w:szCs w:val="21"/>
        </w:rPr>
      </w:pPr>
    </w:p>
    <w:p>
      <w:pPr>
        <w:rPr>
          <w:rFonts w:hint="eastAsia" w:ascii="仿宋" w:hAnsi="仿宋" w:eastAsia="仿宋" w:cs="仿宋"/>
          <w:sz w:val="24"/>
        </w:rPr>
      </w:pPr>
    </w:p>
    <w:p>
      <w:pPr>
        <w:rPr>
          <w:rFonts w:hint="eastAsia" w:ascii="仿宋" w:hAnsi="仿宋" w:eastAsia="仿宋" w:cs="仿宋"/>
          <w:sz w:val="24"/>
        </w:rPr>
      </w:pPr>
      <w:r>
        <w:rPr>
          <w:rFonts w:hint="eastAsia" w:ascii="仿宋" w:hAnsi="仿宋" w:eastAsia="仿宋" w:cs="仿宋"/>
          <w:sz w:val="24"/>
        </w:rPr>
        <w:t>陕西省采购招标有限责任公司：</w:t>
      </w:r>
    </w:p>
    <w:p>
      <w:pPr>
        <w:spacing w:after="120"/>
        <w:rPr>
          <w:rFonts w:hint="eastAsia" w:ascii="仿宋" w:hAnsi="仿宋" w:eastAsia="仿宋" w:cs="仿宋"/>
        </w:rPr>
      </w:pPr>
    </w:p>
    <w:p>
      <w:pPr>
        <w:ind w:firstLine="426"/>
        <w:rPr>
          <w:rFonts w:hint="eastAsia" w:ascii="仿宋" w:hAnsi="仿宋" w:eastAsia="仿宋" w:cs="仿宋"/>
          <w:sz w:val="24"/>
        </w:rPr>
      </w:pPr>
      <w:r>
        <w:rPr>
          <w:rFonts w:hint="eastAsia" w:ascii="仿宋" w:hAnsi="仿宋" w:eastAsia="仿宋" w:cs="仿宋"/>
          <w:sz w:val="24"/>
        </w:rPr>
        <w:t>与我方的法定代表人（单位负责人）为同一人的企业如下：</w:t>
      </w:r>
    </w:p>
    <w:p>
      <w:pPr>
        <w:ind w:firstLine="426"/>
        <w:rPr>
          <w:rFonts w:hint="eastAsia" w:ascii="仿宋" w:hAnsi="仿宋" w:eastAsia="仿宋" w:cs="仿宋"/>
          <w:sz w:val="24"/>
        </w:rPr>
      </w:pPr>
    </w:p>
    <w:p>
      <w:pPr>
        <w:ind w:firstLine="426"/>
        <w:rPr>
          <w:rFonts w:hint="eastAsia" w:ascii="仿宋" w:hAnsi="仿宋" w:eastAsia="仿宋" w:cs="仿宋"/>
          <w:sz w:val="24"/>
        </w:rPr>
      </w:pPr>
      <w:r>
        <w:rPr>
          <w:rFonts w:hint="eastAsia" w:ascii="仿宋" w:hAnsi="仿宋" w:eastAsia="仿宋" w:cs="仿宋"/>
          <w:sz w:val="24"/>
        </w:rPr>
        <w:t>我方的控股股东如下：</w:t>
      </w:r>
    </w:p>
    <w:p>
      <w:pPr>
        <w:ind w:firstLine="426"/>
        <w:rPr>
          <w:rFonts w:hint="eastAsia" w:ascii="仿宋" w:hAnsi="仿宋" w:eastAsia="仿宋" w:cs="仿宋"/>
          <w:sz w:val="24"/>
        </w:rPr>
      </w:pPr>
    </w:p>
    <w:p>
      <w:pPr>
        <w:ind w:firstLine="426"/>
        <w:rPr>
          <w:rFonts w:hint="eastAsia" w:ascii="仿宋" w:hAnsi="仿宋" w:eastAsia="仿宋" w:cs="仿宋"/>
          <w:sz w:val="24"/>
        </w:rPr>
      </w:pPr>
      <w:r>
        <w:rPr>
          <w:rFonts w:hint="eastAsia" w:ascii="仿宋" w:hAnsi="仿宋" w:eastAsia="仿宋" w:cs="仿宋"/>
          <w:sz w:val="24"/>
        </w:rPr>
        <w:t>我方直接控股的企业如下：</w:t>
      </w:r>
    </w:p>
    <w:p>
      <w:pPr>
        <w:ind w:firstLine="426"/>
        <w:rPr>
          <w:rFonts w:hint="eastAsia" w:ascii="仿宋" w:hAnsi="仿宋" w:eastAsia="仿宋" w:cs="仿宋"/>
          <w:sz w:val="24"/>
        </w:rPr>
      </w:pPr>
    </w:p>
    <w:p>
      <w:pPr>
        <w:ind w:firstLine="426"/>
        <w:rPr>
          <w:rFonts w:hint="eastAsia" w:ascii="仿宋" w:hAnsi="仿宋" w:eastAsia="仿宋" w:cs="仿宋"/>
          <w:sz w:val="24"/>
        </w:rPr>
      </w:pPr>
      <w:r>
        <w:rPr>
          <w:rFonts w:hint="eastAsia" w:ascii="仿宋" w:hAnsi="仿宋" w:eastAsia="仿宋" w:cs="仿宋"/>
          <w:sz w:val="24"/>
        </w:rPr>
        <w:t>与我方存在管理、被管理关系的单位名称如下：</w:t>
      </w:r>
    </w:p>
    <w:p>
      <w:pPr>
        <w:ind w:firstLine="426"/>
        <w:rPr>
          <w:rFonts w:hint="eastAsia" w:ascii="仿宋" w:hAnsi="仿宋" w:eastAsia="仿宋" w:cs="仿宋"/>
          <w:sz w:val="24"/>
        </w:rPr>
      </w:pPr>
    </w:p>
    <w:p>
      <w:pPr>
        <w:ind w:firstLine="426"/>
        <w:rPr>
          <w:rFonts w:hint="eastAsia" w:ascii="仿宋" w:hAnsi="仿宋" w:eastAsia="仿宋" w:cs="仿宋"/>
          <w:szCs w:val="21"/>
        </w:rPr>
      </w:pPr>
    </w:p>
    <w:p>
      <w:pPr>
        <w:spacing w:before="120" w:after="120" w:line="360" w:lineRule="auto"/>
        <w:ind w:firstLine="480" w:firstLineChars="200"/>
        <w:rPr>
          <w:rFonts w:hint="eastAsia" w:ascii="仿宋" w:hAnsi="仿宋" w:eastAsia="仿宋" w:cs="仿宋"/>
          <w:sz w:val="24"/>
          <w:u w:val="single"/>
        </w:rPr>
      </w:pPr>
      <w:r>
        <w:rPr>
          <w:rFonts w:hint="eastAsia" w:ascii="仿宋" w:hAnsi="仿宋" w:eastAsia="仿宋" w:cs="仿宋"/>
          <w:sz w:val="24"/>
        </w:rPr>
        <w:t xml:space="preserve">供应商名称（公章）： </w:t>
      </w:r>
      <w:r>
        <w:rPr>
          <w:rFonts w:hint="eastAsia" w:ascii="仿宋" w:hAnsi="仿宋" w:eastAsia="仿宋" w:cs="仿宋"/>
          <w:sz w:val="24"/>
          <w:u w:val="single"/>
        </w:rPr>
        <w:t xml:space="preserve">              </w:t>
      </w:r>
    </w:p>
    <w:p>
      <w:pPr>
        <w:spacing w:before="120" w:after="120" w:line="360" w:lineRule="auto"/>
        <w:ind w:firstLine="480" w:firstLineChars="200"/>
        <w:rPr>
          <w:rFonts w:hint="eastAsia" w:ascii="仿宋" w:hAnsi="仿宋" w:eastAsia="仿宋" w:cs="仿宋"/>
          <w:sz w:val="24"/>
          <w:u w:val="single"/>
        </w:rPr>
      </w:pPr>
      <w:r>
        <w:rPr>
          <w:rFonts w:hint="eastAsia" w:ascii="仿宋" w:hAnsi="仿宋" w:eastAsia="仿宋" w:cs="仿宋"/>
          <w:sz w:val="24"/>
        </w:rPr>
        <w:t>法定代表人或其授权代表（签字或加盖人名章）：</w:t>
      </w:r>
      <w:r>
        <w:rPr>
          <w:rFonts w:hint="eastAsia" w:ascii="仿宋" w:hAnsi="仿宋" w:eastAsia="仿宋" w:cs="仿宋"/>
          <w:sz w:val="24"/>
          <w:u w:val="single"/>
        </w:rPr>
        <w:t xml:space="preserve">                  </w:t>
      </w:r>
    </w:p>
    <w:p>
      <w:pPr>
        <w:spacing w:before="120" w:after="120" w:line="360" w:lineRule="auto"/>
        <w:ind w:firstLine="480" w:firstLineChars="200"/>
        <w:rPr>
          <w:rFonts w:hint="eastAsia" w:ascii="仿宋" w:hAnsi="仿宋" w:eastAsia="仿宋" w:cs="仿宋"/>
          <w:sz w:val="24"/>
        </w:rPr>
      </w:pPr>
      <w:r>
        <w:rPr>
          <w:rFonts w:hint="eastAsia" w:ascii="仿宋" w:hAnsi="仿宋" w:eastAsia="仿宋" w:cs="仿宋"/>
          <w:sz w:val="24"/>
        </w:rPr>
        <w:t>日    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pPr>
        <w:ind w:firstLine="420" w:firstLineChars="200"/>
        <w:rPr>
          <w:rFonts w:hint="eastAsia" w:ascii="仿宋" w:hAnsi="仿宋" w:eastAsia="仿宋" w:cs="仿宋"/>
          <w:szCs w:val="21"/>
        </w:rPr>
      </w:pPr>
    </w:p>
    <w:p>
      <w:pPr>
        <w:ind w:firstLine="420" w:firstLineChars="200"/>
        <w:rPr>
          <w:rFonts w:hint="eastAsia" w:ascii="仿宋" w:hAnsi="仿宋" w:eastAsia="仿宋" w:cs="仿宋"/>
          <w:szCs w:val="21"/>
        </w:rPr>
      </w:pPr>
    </w:p>
    <w:p>
      <w:pPr>
        <w:ind w:firstLine="420" w:firstLineChars="200"/>
        <w:rPr>
          <w:rFonts w:hint="eastAsia" w:ascii="仿宋" w:hAnsi="仿宋" w:eastAsia="仿宋" w:cs="仿宋"/>
          <w:szCs w:val="21"/>
        </w:rPr>
      </w:pPr>
    </w:p>
    <w:p>
      <w:pPr>
        <w:numPr>
          <w:ilvl w:val="1"/>
          <w:numId w:val="15"/>
        </w:numPr>
        <w:jc w:val="left"/>
        <w:outlineLvl w:val="2"/>
        <w:rPr>
          <w:rFonts w:hint="eastAsia" w:ascii="仿宋" w:hAnsi="仿宋" w:eastAsia="仿宋" w:cs="仿宋"/>
          <w:b/>
          <w:sz w:val="24"/>
          <w:szCs w:val="22"/>
        </w:rPr>
      </w:pPr>
      <w:bookmarkStart w:id="508" w:name="_Toc7005128"/>
      <w:r>
        <w:rPr>
          <w:rFonts w:hint="eastAsia" w:ascii="仿宋" w:hAnsi="仿宋" w:eastAsia="仿宋" w:cs="仿宋"/>
          <w:b/>
          <w:sz w:val="24"/>
          <w:szCs w:val="22"/>
        </w:rPr>
        <w:t xml:space="preserve"> 供应商是否属于为本项目提供整体设计、规范编制或者项目管理、监理、检测等服务的供应商声明</w:t>
      </w:r>
      <w:bookmarkEnd w:id="508"/>
    </w:p>
    <w:p>
      <w:pPr>
        <w:ind w:firstLine="420"/>
        <w:rPr>
          <w:rFonts w:hint="eastAsia" w:ascii="仿宋" w:hAnsi="仿宋" w:eastAsia="仿宋" w:cs="仿宋"/>
          <w:szCs w:val="21"/>
        </w:rPr>
      </w:pPr>
    </w:p>
    <w:p>
      <w:pPr>
        <w:spacing w:line="360" w:lineRule="auto"/>
        <w:rPr>
          <w:rFonts w:hint="eastAsia" w:ascii="仿宋" w:hAnsi="仿宋" w:eastAsia="仿宋" w:cs="仿宋"/>
          <w:szCs w:val="21"/>
        </w:rPr>
      </w:pPr>
    </w:p>
    <w:p>
      <w:pPr>
        <w:spacing w:line="360" w:lineRule="auto"/>
        <w:rPr>
          <w:rFonts w:hint="eastAsia" w:ascii="仿宋" w:hAnsi="仿宋" w:eastAsia="仿宋" w:cs="仿宋"/>
          <w:sz w:val="24"/>
        </w:rPr>
      </w:pPr>
      <w:r>
        <w:rPr>
          <w:rFonts w:hint="eastAsia" w:ascii="仿宋" w:hAnsi="仿宋" w:eastAsia="仿宋" w:cs="仿宋"/>
          <w:sz w:val="24"/>
        </w:rPr>
        <w:t>陕西省采购招标有限责任公司：</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我方</w:t>
      </w:r>
      <w:r>
        <w:rPr>
          <w:rFonts w:hint="eastAsia" w:ascii="仿宋" w:hAnsi="仿宋" w:eastAsia="仿宋" w:cs="仿宋"/>
          <w:i/>
          <w:iCs/>
          <w:sz w:val="24"/>
          <w:u w:val="single"/>
        </w:rPr>
        <w:t xml:space="preserve"> 不属于 </w:t>
      </w:r>
      <w:r>
        <w:rPr>
          <w:rFonts w:hint="eastAsia" w:ascii="仿宋" w:hAnsi="仿宋" w:eastAsia="仿宋" w:cs="仿宋"/>
          <w:sz w:val="24"/>
        </w:rPr>
        <w:t>为本项目提供整体设计、规范编制或者项目管理、监理、检测等服务的供应商。</w:t>
      </w:r>
    </w:p>
    <w:p>
      <w:pPr>
        <w:ind w:firstLine="426"/>
        <w:rPr>
          <w:rFonts w:hint="eastAsia" w:ascii="仿宋" w:hAnsi="仿宋" w:eastAsia="仿宋" w:cs="仿宋"/>
          <w:sz w:val="24"/>
        </w:rPr>
      </w:pPr>
    </w:p>
    <w:p>
      <w:pPr>
        <w:ind w:firstLine="426"/>
        <w:rPr>
          <w:rFonts w:hint="eastAsia" w:ascii="仿宋" w:hAnsi="仿宋" w:eastAsia="仿宋" w:cs="仿宋"/>
          <w:szCs w:val="21"/>
        </w:rPr>
      </w:pPr>
    </w:p>
    <w:p>
      <w:pPr>
        <w:spacing w:before="120" w:after="120" w:line="360" w:lineRule="auto"/>
        <w:ind w:firstLine="480" w:firstLineChars="200"/>
        <w:rPr>
          <w:rFonts w:hint="eastAsia" w:ascii="仿宋" w:hAnsi="仿宋" w:eastAsia="仿宋" w:cs="仿宋"/>
          <w:sz w:val="24"/>
          <w:u w:val="single"/>
        </w:rPr>
      </w:pPr>
      <w:r>
        <w:rPr>
          <w:rFonts w:hint="eastAsia" w:ascii="仿宋" w:hAnsi="仿宋" w:eastAsia="仿宋" w:cs="仿宋"/>
          <w:sz w:val="24"/>
        </w:rPr>
        <w:t xml:space="preserve">供应商名称（公章）： </w:t>
      </w:r>
      <w:r>
        <w:rPr>
          <w:rFonts w:hint="eastAsia" w:ascii="仿宋" w:hAnsi="仿宋" w:eastAsia="仿宋" w:cs="仿宋"/>
          <w:sz w:val="24"/>
          <w:u w:val="single"/>
        </w:rPr>
        <w:t xml:space="preserve">              </w:t>
      </w:r>
    </w:p>
    <w:p>
      <w:pPr>
        <w:spacing w:before="120" w:after="120" w:line="360" w:lineRule="auto"/>
        <w:ind w:firstLine="480" w:firstLineChars="200"/>
        <w:rPr>
          <w:rFonts w:hint="eastAsia" w:ascii="仿宋" w:hAnsi="仿宋" w:eastAsia="仿宋" w:cs="仿宋"/>
          <w:sz w:val="24"/>
          <w:u w:val="single"/>
        </w:rPr>
      </w:pPr>
      <w:r>
        <w:rPr>
          <w:rFonts w:hint="eastAsia" w:ascii="仿宋" w:hAnsi="仿宋" w:eastAsia="仿宋" w:cs="仿宋"/>
          <w:sz w:val="24"/>
        </w:rPr>
        <w:t>法定代表人或其授权代表（签字或加盖人名章）：</w:t>
      </w:r>
      <w:r>
        <w:rPr>
          <w:rFonts w:hint="eastAsia" w:ascii="仿宋" w:hAnsi="仿宋" w:eastAsia="仿宋" w:cs="仿宋"/>
          <w:sz w:val="24"/>
          <w:u w:val="single"/>
        </w:rPr>
        <w:t xml:space="preserve">                  </w:t>
      </w:r>
    </w:p>
    <w:p>
      <w:pPr>
        <w:spacing w:before="120" w:after="120" w:line="360" w:lineRule="auto"/>
        <w:ind w:firstLine="480" w:firstLineChars="200"/>
        <w:rPr>
          <w:rFonts w:hint="eastAsia" w:ascii="仿宋" w:hAnsi="仿宋" w:eastAsia="仿宋" w:cs="仿宋"/>
          <w:sz w:val="24"/>
        </w:rPr>
      </w:pPr>
      <w:r>
        <w:rPr>
          <w:rFonts w:hint="eastAsia" w:ascii="仿宋" w:hAnsi="仿宋" w:eastAsia="仿宋" w:cs="仿宋"/>
          <w:sz w:val="24"/>
        </w:rPr>
        <w:t>日    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pPr>
        <w:widowControl/>
        <w:jc w:val="left"/>
        <w:rPr>
          <w:rFonts w:hint="eastAsia" w:ascii="仿宋" w:hAnsi="仿宋" w:eastAsia="仿宋" w:cs="仿宋"/>
          <w:sz w:val="24"/>
          <w:szCs w:val="21"/>
          <w:u w:val="single"/>
        </w:rPr>
      </w:pPr>
    </w:p>
    <w:p>
      <w:pPr>
        <w:rPr>
          <w:rFonts w:hint="eastAsia" w:ascii="仿宋" w:hAnsi="仿宋" w:eastAsia="仿宋" w:cs="仿宋"/>
          <w:b/>
          <w:sz w:val="24"/>
        </w:rPr>
      </w:pPr>
      <w:bookmarkStart w:id="509" w:name="_Toc7005129"/>
      <w:r>
        <w:rPr>
          <w:rFonts w:hint="eastAsia" w:ascii="仿宋" w:hAnsi="仿宋" w:eastAsia="仿宋" w:cs="仿宋"/>
          <w:b/>
          <w:sz w:val="24"/>
        </w:rPr>
        <w:br w:type="page"/>
      </w:r>
    </w:p>
    <w:p>
      <w:pPr>
        <w:spacing w:after="120"/>
        <w:rPr>
          <w:rFonts w:hint="eastAsia" w:ascii="仿宋" w:hAnsi="仿宋" w:eastAsia="仿宋" w:cs="仿宋"/>
          <w:b/>
          <w:sz w:val="24"/>
        </w:rPr>
      </w:pPr>
      <w:r>
        <w:rPr>
          <w:rFonts w:hint="eastAsia" w:ascii="仿宋" w:hAnsi="仿宋" w:eastAsia="仿宋" w:cs="仿宋"/>
          <w:b/>
          <w:sz w:val="24"/>
        </w:rPr>
        <w:t>6-9</w:t>
      </w:r>
      <w:r>
        <w:rPr>
          <w:rFonts w:hint="eastAsia" w:ascii="仿宋" w:hAnsi="仿宋" w:eastAsia="仿宋" w:cs="仿宋"/>
          <w:b/>
          <w:sz w:val="24"/>
          <w:lang w:val="en-US" w:eastAsia="zh-CN"/>
        </w:rPr>
        <w:t xml:space="preserve">  </w:t>
      </w:r>
      <w:r>
        <w:rPr>
          <w:rFonts w:hint="eastAsia" w:ascii="仿宋" w:hAnsi="仿宋" w:eastAsia="仿宋" w:cs="仿宋"/>
          <w:b/>
          <w:sz w:val="24"/>
        </w:rPr>
        <w:t>小微企业、监狱企业、残疾人福利单位声明函或证明</w:t>
      </w:r>
    </w:p>
    <w:p>
      <w:pPr>
        <w:ind w:left="315" w:leftChars="150" w:firstLine="270" w:firstLineChars="150"/>
        <w:rPr>
          <w:rFonts w:hint="eastAsia" w:ascii="仿宋" w:hAnsi="仿宋" w:eastAsia="仿宋" w:cs="仿宋"/>
          <w:color w:val="333333"/>
          <w:kern w:val="0"/>
          <w:sz w:val="18"/>
          <w:szCs w:val="18"/>
        </w:rPr>
      </w:pPr>
      <w:bookmarkStart w:id="510" w:name="_Toc7005133"/>
    </w:p>
    <w:p>
      <w:pPr>
        <w:jc w:val="center"/>
        <w:rPr>
          <w:rFonts w:hint="eastAsia" w:ascii="仿宋" w:hAnsi="仿宋" w:eastAsia="仿宋" w:cs="仿宋"/>
          <w:b/>
          <w:color w:val="333333"/>
          <w:kern w:val="0"/>
          <w:sz w:val="28"/>
          <w:szCs w:val="28"/>
        </w:rPr>
      </w:pPr>
      <w:r>
        <w:rPr>
          <w:rFonts w:hint="eastAsia" w:ascii="仿宋" w:hAnsi="仿宋" w:eastAsia="仿宋" w:cs="仿宋"/>
          <w:b/>
          <w:color w:val="333333"/>
          <w:kern w:val="0"/>
          <w:sz w:val="28"/>
          <w:szCs w:val="28"/>
          <w:lang w:eastAsia="zh-CN"/>
        </w:rPr>
        <w:t>一、</w:t>
      </w:r>
      <w:r>
        <w:rPr>
          <w:rFonts w:hint="eastAsia" w:ascii="仿宋" w:hAnsi="仿宋" w:eastAsia="仿宋" w:cs="仿宋"/>
          <w:b/>
          <w:color w:val="333333"/>
          <w:kern w:val="0"/>
          <w:sz w:val="28"/>
          <w:szCs w:val="28"/>
        </w:rPr>
        <w:t>中小企业声明函(工程、服务)</w:t>
      </w:r>
    </w:p>
    <w:p>
      <w:pPr>
        <w:rPr>
          <w:rFonts w:hint="eastAsia" w:ascii="仿宋" w:hAnsi="仿宋" w:eastAsia="仿宋" w:cs="仿宋"/>
          <w:color w:val="333333"/>
          <w:kern w:val="0"/>
          <w:sz w:val="30"/>
          <w:szCs w:val="30"/>
        </w:rPr>
      </w:pPr>
    </w:p>
    <w:p>
      <w:pPr>
        <w:spacing w:line="560" w:lineRule="exact"/>
        <w:ind w:firstLine="480" w:firstLineChars="200"/>
        <w:rPr>
          <w:rFonts w:hint="eastAsia" w:ascii="仿宋" w:hAnsi="仿宋" w:eastAsia="仿宋" w:cs="仿宋"/>
          <w:color w:val="333333"/>
          <w:kern w:val="0"/>
          <w:sz w:val="24"/>
        </w:rPr>
      </w:pPr>
      <w:r>
        <w:rPr>
          <w:rFonts w:hint="eastAsia" w:ascii="仿宋" w:hAnsi="仿宋" w:eastAsia="仿宋" w:cs="仿宋"/>
          <w:color w:val="333333"/>
          <w:kern w:val="0"/>
          <w:sz w:val="24"/>
        </w:rPr>
        <w:t>本公司(联合体)郑重声明，根据《政府采购促进中小企业发展管理办法》(财库(2020)46号)的规定，本公司(联合体)参加</w:t>
      </w:r>
      <w:r>
        <w:rPr>
          <w:rFonts w:hint="eastAsia" w:ascii="仿宋" w:hAnsi="仿宋" w:eastAsia="仿宋" w:cs="仿宋"/>
          <w:color w:val="333333"/>
          <w:kern w:val="0"/>
          <w:sz w:val="24"/>
          <w:u w:val="single"/>
        </w:rPr>
        <w:t xml:space="preserve"> </w:t>
      </w:r>
      <w:r>
        <w:rPr>
          <w:rFonts w:hint="eastAsia" w:ascii="仿宋" w:hAnsi="仿宋" w:eastAsia="仿宋" w:cs="仿宋"/>
          <w:color w:val="333333"/>
          <w:kern w:val="0"/>
          <w:sz w:val="24"/>
          <w:u w:val="single"/>
          <w:lang w:eastAsia="zh-CN"/>
        </w:rPr>
        <w:t>西安市城市管理和综合执法局</w:t>
      </w:r>
      <w:r>
        <w:rPr>
          <w:rFonts w:hint="eastAsia" w:ascii="仿宋" w:hAnsi="仿宋" w:eastAsia="仿宋" w:cs="仿宋"/>
          <w:color w:val="333333"/>
          <w:kern w:val="0"/>
          <w:sz w:val="24"/>
        </w:rPr>
        <w:t xml:space="preserve"> 的</w:t>
      </w:r>
      <w:r>
        <w:rPr>
          <w:rFonts w:hint="eastAsia" w:ascii="仿宋" w:hAnsi="仿宋" w:eastAsia="仿宋" w:cs="仿宋"/>
          <w:color w:val="333333"/>
          <w:kern w:val="0"/>
          <w:sz w:val="24"/>
          <w:u w:val="single"/>
        </w:rPr>
        <w:t xml:space="preserve"> </w:t>
      </w:r>
      <w:r>
        <w:rPr>
          <w:rFonts w:hint="eastAsia" w:ascii="仿宋" w:hAnsi="仿宋" w:eastAsia="仿宋" w:cs="仿宋"/>
          <w:color w:val="333333"/>
          <w:kern w:val="0"/>
          <w:sz w:val="24"/>
          <w:u w:val="single"/>
          <w:lang w:eastAsia="zh-CN"/>
        </w:rPr>
        <w:t>城市管理建设维护项目设计审查及标准制定咨询服务</w:t>
      </w:r>
      <w:r>
        <w:rPr>
          <w:rFonts w:hint="eastAsia" w:ascii="仿宋" w:hAnsi="仿宋" w:eastAsia="仿宋" w:cs="仿宋"/>
          <w:color w:val="333333"/>
          <w:kern w:val="0"/>
          <w:sz w:val="24"/>
        </w:rPr>
        <w:t xml:space="preserve"> 采购活动，工程的施工单位全部为符合政策要求的中小企业(或者:服务全部由符合政策要求的中小企业承接)。相关企业(含联合体中的中小企业、签订分包意向协议的中小企业)的具体情况如下：</w:t>
      </w:r>
    </w:p>
    <w:p>
      <w:pPr>
        <w:pStyle w:val="69"/>
        <w:numPr>
          <w:ilvl w:val="0"/>
          <w:numId w:val="16"/>
        </w:numPr>
        <w:spacing w:line="560" w:lineRule="exact"/>
        <w:ind w:firstLineChars="0"/>
        <w:rPr>
          <w:rFonts w:hint="eastAsia" w:ascii="仿宋" w:hAnsi="仿宋" w:eastAsia="仿宋" w:cs="仿宋"/>
          <w:color w:val="333333"/>
          <w:kern w:val="0"/>
          <w:sz w:val="24"/>
          <w:szCs w:val="24"/>
        </w:rPr>
      </w:pPr>
      <w:r>
        <w:rPr>
          <w:rFonts w:hint="eastAsia" w:ascii="仿宋" w:hAnsi="仿宋" w:eastAsia="仿宋" w:cs="仿宋"/>
          <w:i/>
          <w:color w:val="333333"/>
          <w:kern w:val="0"/>
          <w:sz w:val="24"/>
          <w:szCs w:val="24"/>
          <w:u w:val="single"/>
        </w:rPr>
        <w:t xml:space="preserve"> (标的名称) </w:t>
      </w:r>
      <w:r>
        <w:rPr>
          <w:rFonts w:hint="eastAsia" w:ascii="仿宋" w:hAnsi="仿宋" w:eastAsia="仿宋" w:cs="仿宋"/>
          <w:color w:val="333333"/>
          <w:kern w:val="0"/>
          <w:sz w:val="24"/>
          <w:szCs w:val="24"/>
        </w:rPr>
        <w:t>，属于</w:t>
      </w:r>
      <w:r>
        <w:rPr>
          <w:rFonts w:hint="eastAsia" w:ascii="仿宋" w:hAnsi="仿宋" w:eastAsia="仿宋" w:cs="仿宋"/>
          <w:color w:val="333333"/>
          <w:kern w:val="0"/>
          <w:sz w:val="24"/>
          <w:szCs w:val="24"/>
          <w:u w:val="single"/>
        </w:rPr>
        <w:t xml:space="preserve"> </w:t>
      </w:r>
      <w:r>
        <w:rPr>
          <w:rFonts w:hint="eastAsia" w:ascii="仿宋" w:hAnsi="仿宋" w:eastAsia="仿宋" w:cs="仿宋"/>
          <w:i/>
          <w:color w:val="333333"/>
          <w:kern w:val="0"/>
          <w:sz w:val="24"/>
          <w:szCs w:val="24"/>
          <w:u w:val="single"/>
        </w:rPr>
        <w:t>(采购文件中明的所属行业)</w:t>
      </w:r>
      <w:r>
        <w:rPr>
          <w:rFonts w:hint="eastAsia" w:ascii="仿宋" w:hAnsi="仿宋" w:eastAsia="仿宋" w:cs="仿宋"/>
          <w:color w:val="333333"/>
          <w:kern w:val="0"/>
          <w:sz w:val="24"/>
          <w:szCs w:val="24"/>
          <w:u w:val="single"/>
        </w:rPr>
        <w:t xml:space="preserve"> </w:t>
      </w:r>
      <w:r>
        <w:rPr>
          <w:rFonts w:hint="eastAsia" w:ascii="仿宋" w:hAnsi="仿宋" w:eastAsia="仿宋" w:cs="仿宋"/>
          <w:color w:val="333333"/>
          <w:kern w:val="0"/>
          <w:sz w:val="24"/>
          <w:szCs w:val="24"/>
        </w:rPr>
        <w:t>；承建(承接)企业为</w:t>
      </w:r>
      <w:r>
        <w:rPr>
          <w:rFonts w:hint="eastAsia" w:ascii="仿宋" w:hAnsi="仿宋" w:eastAsia="仿宋" w:cs="仿宋"/>
          <w:i/>
          <w:color w:val="333333"/>
          <w:kern w:val="0"/>
          <w:sz w:val="24"/>
          <w:szCs w:val="24"/>
          <w:u w:val="single"/>
        </w:rPr>
        <w:t xml:space="preserve"> (企业名称) </w:t>
      </w:r>
      <w:r>
        <w:rPr>
          <w:rFonts w:hint="eastAsia" w:ascii="仿宋" w:hAnsi="仿宋" w:eastAsia="仿宋" w:cs="仿宋"/>
          <w:color w:val="333333"/>
          <w:kern w:val="0"/>
          <w:sz w:val="24"/>
          <w:szCs w:val="24"/>
        </w:rPr>
        <w:t>，从业人员</w:t>
      </w:r>
      <w:r>
        <w:rPr>
          <w:rFonts w:hint="eastAsia" w:ascii="仿宋" w:hAnsi="仿宋" w:eastAsia="仿宋" w:cs="仿宋"/>
          <w:color w:val="333333"/>
          <w:kern w:val="0"/>
          <w:sz w:val="24"/>
          <w:szCs w:val="24"/>
          <w:u w:val="single"/>
        </w:rPr>
        <w:t xml:space="preserve">   </w:t>
      </w:r>
      <w:r>
        <w:rPr>
          <w:rFonts w:hint="eastAsia" w:ascii="仿宋" w:hAnsi="仿宋" w:eastAsia="仿宋" w:cs="仿宋"/>
          <w:color w:val="333333"/>
          <w:kern w:val="0"/>
          <w:sz w:val="24"/>
          <w:szCs w:val="24"/>
        </w:rPr>
        <w:t>人，营业收入为</w:t>
      </w:r>
      <w:r>
        <w:rPr>
          <w:rFonts w:hint="eastAsia" w:ascii="仿宋" w:hAnsi="仿宋" w:eastAsia="仿宋" w:cs="仿宋"/>
          <w:color w:val="333333"/>
          <w:kern w:val="0"/>
          <w:sz w:val="24"/>
          <w:szCs w:val="24"/>
          <w:u w:val="single"/>
        </w:rPr>
        <w:t xml:space="preserve">   </w:t>
      </w:r>
      <w:r>
        <w:rPr>
          <w:rFonts w:hint="eastAsia" w:ascii="仿宋" w:hAnsi="仿宋" w:eastAsia="仿宋" w:cs="仿宋"/>
          <w:color w:val="333333"/>
          <w:kern w:val="0"/>
          <w:sz w:val="24"/>
          <w:szCs w:val="24"/>
        </w:rPr>
        <w:t>万元，资产总额为</w:t>
      </w:r>
      <w:r>
        <w:rPr>
          <w:rFonts w:hint="eastAsia" w:ascii="仿宋" w:hAnsi="仿宋" w:eastAsia="仿宋" w:cs="仿宋"/>
          <w:color w:val="333333"/>
          <w:kern w:val="0"/>
          <w:sz w:val="24"/>
          <w:szCs w:val="24"/>
          <w:u w:val="single"/>
        </w:rPr>
        <w:t xml:space="preserve">    </w:t>
      </w:r>
      <w:r>
        <w:rPr>
          <w:rFonts w:hint="eastAsia" w:ascii="仿宋" w:hAnsi="仿宋" w:eastAsia="仿宋" w:cs="仿宋"/>
          <w:color w:val="333333"/>
          <w:kern w:val="0"/>
          <w:sz w:val="24"/>
          <w:szCs w:val="24"/>
        </w:rPr>
        <w:t>万元，属于</w:t>
      </w:r>
      <w:r>
        <w:rPr>
          <w:rFonts w:hint="eastAsia" w:ascii="仿宋" w:hAnsi="仿宋" w:eastAsia="仿宋" w:cs="仿宋"/>
          <w:i/>
          <w:color w:val="333333"/>
          <w:kern w:val="0"/>
          <w:sz w:val="24"/>
          <w:szCs w:val="24"/>
          <w:u w:val="single"/>
        </w:rPr>
        <w:t xml:space="preserve"> (中型企必、小型企业、微型企业) </w:t>
      </w:r>
      <w:r>
        <w:rPr>
          <w:rFonts w:hint="eastAsia" w:ascii="仿宋" w:hAnsi="仿宋" w:eastAsia="仿宋" w:cs="仿宋"/>
          <w:color w:val="333333"/>
          <w:kern w:val="0"/>
          <w:sz w:val="24"/>
          <w:szCs w:val="24"/>
        </w:rPr>
        <w:t>；</w:t>
      </w:r>
    </w:p>
    <w:p>
      <w:pPr>
        <w:spacing w:line="560" w:lineRule="exact"/>
        <w:ind w:firstLine="480" w:firstLineChars="200"/>
        <w:rPr>
          <w:rFonts w:hint="eastAsia" w:ascii="仿宋" w:hAnsi="仿宋" w:eastAsia="仿宋" w:cs="仿宋"/>
          <w:color w:val="333333"/>
          <w:kern w:val="0"/>
          <w:sz w:val="24"/>
        </w:rPr>
      </w:pPr>
      <w:r>
        <w:rPr>
          <w:rFonts w:hint="eastAsia" w:ascii="仿宋" w:hAnsi="仿宋" w:eastAsia="仿宋" w:cs="仿宋"/>
          <w:color w:val="333333"/>
          <w:kern w:val="0"/>
          <w:sz w:val="24"/>
        </w:rPr>
        <w:t xml:space="preserve">2. </w:t>
      </w:r>
      <w:r>
        <w:rPr>
          <w:rFonts w:hint="eastAsia" w:ascii="仿宋" w:hAnsi="仿宋" w:eastAsia="仿宋" w:cs="仿宋"/>
          <w:color w:val="333333"/>
          <w:kern w:val="0"/>
          <w:sz w:val="24"/>
          <w:u w:val="single"/>
        </w:rPr>
        <w:t xml:space="preserve"> </w:t>
      </w:r>
      <w:r>
        <w:rPr>
          <w:rFonts w:hint="eastAsia" w:ascii="仿宋" w:hAnsi="仿宋" w:eastAsia="仿宋" w:cs="仿宋"/>
          <w:i/>
          <w:color w:val="333333"/>
          <w:kern w:val="0"/>
          <w:sz w:val="24"/>
          <w:u w:val="single"/>
        </w:rPr>
        <w:t xml:space="preserve">(标的名称) </w:t>
      </w:r>
      <w:r>
        <w:rPr>
          <w:rFonts w:hint="eastAsia" w:ascii="仿宋" w:hAnsi="仿宋" w:eastAsia="仿宋" w:cs="仿宋"/>
          <w:color w:val="333333"/>
          <w:kern w:val="0"/>
          <w:sz w:val="24"/>
        </w:rPr>
        <w:t>，属于</w:t>
      </w:r>
      <w:r>
        <w:rPr>
          <w:rFonts w:hint="eastAsia" w:ascii="仿宋" w:hAnsi="仿宋" w:eastAsia="仿宋" w:cs="仿宋"/>
          <w:color w:val="333333"/>
          <w:kern w:val="0"/>
          <w:sz w:val="24"/>
          <w:u w:val="single"/>
        </w:rPr>
        <w:t xml:space="preserve"> </w:t>
      </w:r>
      <w:r>
        <w:rPr>
          <w:rFonts w:hint="eastAsia" w:ascii="仿宋" w:hAnsi="仿宋" w:eastAsia="仿宋" w:cs="仿宋"/>
          <w:i/>
          <w:color w:val="333333"/>
          <w:kern w:val="0"/>
          <w:sz w:val="24"/>
          <w:u w:val="single"/>
        </w:rPr>
        <w:t>(采购文件中明的所属行业)</w:t>
      </w:r>
      <w:r>
        <w:rPr>
          <w:rFonts w:hint="eastAsia" w:ascii="仿宋" w:hAnsi="仿宋" w:eastAsia="仿宋" w:cs="仿宋"/>
          <w:color w:val="333333"/>
          <w:kern w:val="0"/>
          <w:sz w:val="24"/>
          <w:u w:val="single"/>
        </w:rPr>
        <w:t xml:space="preserve"> </w:t>
      </w:r>
      <w:r>
        <w:rPr>
          <w:rFonts w:hint="eastAsia" w:ascii="仿宋" w:hAnsi="仿宋" w:eastAsia="仿宋" w:cs="仿宋"/>
          <w:color w:val="333333"/>
          <w:kern w:val="0"/>
          <w:sz w:val="24"/>
        </w:rPr>
        <w:t>；承建(承接)企业为</w:t>
      </w:r>
      <w:r>
        <w:rPr>
          <w:rFonts w:hint="eastAsia" w:ascii="仿宋" w:hAnsi="仿宋" w:eastAsia="仿宋" w:cs="仿宋"/>
          <w:i/>
          <w:color w:val="333333"/>
          <w:kern w:val="0"/>
          <w:sz w:val="24"/>
          <w:u w:val="single"/>
        </w:rPr>
        <w:t xml:space="preserve"> (企业名称) </w:t>
      </w:r>
      <w:r>
        <w:rPr>
          <w:rFonts w:hint="eastAsia" w:ascii="仿宋" w:hAnsi="仿宋" w:eastAsia="仿宋" w:cs="仿宋"/>
          <w:color w:val="333333"/>
          <w:kern w:val="0"/>
          <w:sz w:val="24"/>
        </w:rPr>
        <w:t>，从业人员</w:t>
      </w:r>
      <w:r>
        <w:rPr>
          <w:rFonts w:hint="eastAsia" w:ascii="仿宋" w:hAnsi="仿宋" w:eastAsia="仿宋" w:cs="仿宋"/>
          <w:color w:val="333333"/>
          <w:kern w:val="0"/>
          <w:sz w:val="24"/>
          <w:u w:val="single"/>
        </w:rPr>
        <w:t xml:space="preserve">   </w:t>
      </w:r>
      <w:r>
        <w:rPr>
          <w:rFonts w:hint="eastAsia" w:ascii="仿宋" w:hAnsi="仿宋" w:eastAsia="仿宋" w:cs="仿宋"/>
          <w:color w:val="333333"/>
          <w:kern w:val="0"/>
          <w:sz w:val="24"/>
        </w:rPr>
        <w:t>人，营业收入为</w:t>
      </w:r>
      <w:r>
        <w:rPr>
          <w:rFonts w:hint="eastAsia" w:ascii="仿宋" w:hAnsi="仿宋" w:eastAsia="仿宋" w:cs="仿宋"/>
          <w:color w:val="333333"/>
          <w:kern w:val="0"/>
          <w:sz w:val="24"/>
          <w:u w:val="single"/>
        </w:rPr>
        <w:t xml:space="preserve">   </w:t>
      </w:r>
      <w:r>
        <w:rPr>
          <w:rFonts w:hint="eastAsia" w:ascii="仿宋" w:hAnsi="仿宋" w:eastAsia="仿宋" w:cs="仿宋"/>
          <w:color w:val="333333"/>
          <w:kern w:val="0"/>
          <w:sz w:val="24"/>
        </w:rPr>
        <w:t>万元，资产总额为</w:t>
      </w:r>
      <w:r>
        <w:rPr>
          <w:rFonts w:hint="eastAsia" w:ascii="仿宋" w:hAnsi="仿宋" w:eastAsia="仿宋" w:cs="仿宋"/>
          <w:color w:val="333333"/>
          <w:kern w:val="0"/>
          <w:sz w:val="24"/>
          <w:u w:val="single"/>
        </w:rPr>
        <w:t xml:space="preserve">    </w:t>
      </w:r>
      <w:r>
        <w:rPr>
          <w:rFonts w:hint="eastAsia" w:ascii="仿宋" w:hAnsi="仿宋" w:eastAsia="仿宋" w:cs="仿宋"/>
          <w:color w:val="333333"/>
          <w:kern w:val="0"/>
          <w:sz w:val="24"/>
        </w:rPr>
        <w:t>万元，属于</w:t>
      </w:r>
      <w:r>
        <w:rPr>
          <w:rFonts w:hint="eastAsia" w:ascii="仿宋" w:hAnsi="仿宋" w:eastAsia="仿宋" w:cs="仿宋"/>
          <w:i/>
          <w:color w:val="333333"/>
          <w:kern w:val="0"/>
          <w:sz w:val="24"/>
          <w:u w:val="single"/>
        </w:rPr>
        <w:t xml:space="preserve"> (中型企必、小型企业、微型企业) </w:t>
      </w:r>
      <w:r>
        <w:rPr>
          <w:rFonts w:hint="eastAsia" w:ascii="仿宋" w:hAnsi="仿宋" w:eastAsia="仿宋" w:cs="仿宋"/>
          <w:color w:val="333333"/>
          <w:kern w:val="0"/>
          <w:sz w:val="24"/>
        </w:rPr>
        <w:t>；</w:t>
      </w:r>
    </w:p>
    <w:p>
      <w:pPr>
        <w:spacing w:line="560" w:lineRule="exact"/>
        <w:ind w:firstLine="480" w:firstLineChars="200"/>
        <w:rPr>
          <w:rFonts w:hint="eastAsia" w:ascii="仿宋" w:hAnsi="仿宋" w:eastAsia="仿宋" w:cs="仿宋"/>
          <w:color w:val="333333"/>
          <w:kern w:val="0"/>
          <w:sz w:val="24"/>
        </w:rPr>
      </w:pPr>
      <w:r>
        <w:rPr>
          <w:rFonts w:hint="eastAsia" w:ascii="仿宋" w:hAnsi="仿宋" w:eastAsia="仿宋" w:cs="仿宋"/>
          <w:color w:val="333333"/>
          <w:kern w:val="0"/>
          <w:sz w:val="24"/>
        </w:rPr>
        <w:t>……</w:t>
      </w:r>
    </w:p>
    <w:p>
      <w:pPr>
        <w:spacing w:line="560" w:lineRule="exact"/>
        <w:ind w:firstLine="480" w:firstLineChars="200"/>
        <w:rPr>
          <w:rFonts w:hint="eastAsia" w:ascii="仿宋" w:hAnsi="仿宋" w:eastAsia="仿宋" w:cs="仿宋"/>
          <w:color w:val="333333"/>
          <w:kern w:val="0"/>
          <w:sz w:val="24"/>
        </w:rPr>
      </w:pPr>
      <w:r>
        <w:rPr>
          <w:rFonts w:hint="eastAsia" w:ascii="仿宋" w:hAnsi="仿宋" w:eastAsia="仿宋" w:cs="仿宋"/>
          <w:color w:val="333333"/>
          <w:kern w:val="0"/>
          <w:sz w:val="24"/>
        </w:rPr>
        <w:t>以上企业，不属于大企业的分支机构，不存在控股股东为大企业的情形，也不存在与大企业的负责人为同一人的情形。</w:t>
      </w:r>
    </w:p>
    <w:p>
      <w:pPr>
        <w:spacing w:line="560" w:lineRule="exact"/>
        <w:ind w:firstLine="480" w:firstLineChars="200"/>
        <w:rPr>
          <w:rFonts w:hint="eastAsia" w:ascii="仿宋" w:hAnsi="仿宋" w:eastAsia="仿宋" w:cs="仿宋"/>
          <w:color w:val="333333"/>
          <w:kern w:val="0"/>
          <w:sz w:val="24"/>
        </w:rPr>
      </w:pPr>
      <w:r>
        <w:rPr>
          <w:rFonts w:hint="eastAsia" w:ascii="仿宋" w:hAnsi="仿宋" w:eastAsia="仿宋" w:cs="仿宋"/>
          <w:color w:val="333333"/>
          <w:kern w:val="0"/>
          <w:sz w:val="24"/>
        </w:rPr>
        <w:t>本企业对上述声明内容的真实性负责。如有虚假，将依法承担相应责任。</w:t>
      </w:r>
    </w:p>
    <w:p>
      <w:pPr>
        <w:spacing w:line="560" w:lineRule="exact"/>
        <w:rPr>
          <w:rFonts w:hint="eastAsia" w:ascii="仿宋" w:hAnsi="仿宋" w:eastAsia="仿宋" w:cs="仿宋"/>
          <w:color w:val="333333"/>
          <w:kern w:val="0"/>
          <w:sz w:val="24"/>
        </w:rPr>
      </w:pPr>
      <w:r>
        <w:rPr>
          <w:rFonts w:hint="eastAsia" w:ascii="仿宋" w:hAnsi="仿宋" w:eastAsia="仿宋" w:cs="仿宋"/>
          <w:color w:val="333333"/>
          <w:kern w:val="0"/>
          <w:sz w:val="24"/>
        </w:rPr>
        <w:t xml:space="preserve">                                  企业名称(盖章):</w:t>
      </w:r>
    </w:p>
    <w:p>
      <w:pPr>
        <w:spacing w:line="560" w:lineRule="exact"/>
        <w:ind w:firstLine="4320" w:firstLineChars="1800"/>
        <w:rPr>
          <w:rFonts w:hint="eastAsia" w:ascii="仿宋" w:hAnsi="仿宋" w:eastAsia="仿宋" w:cs="仿宋"/>
          <w:color w:val="333333"/>
          <w:kern w:val="0"/>
          <w:sz w:val="24"/>
        </w:rPr>
      </w:pPr>
      <w:r>
        <w:rPr>
          <w:rFonts w:hint="eastAsia" w:ascii="仿宋" w:hAnsi="仿宋" w:eastAsia="仿宋" w:cs="仿宋"/>
          <w:color w:val="333333"/>
          <w:kern w:val="0"/>
          <w:sz w:val="24"/>
        </w:rPr>
        <w:t>日期：</w:t>
      </w:r>
    </w:p>
    <w:p>
      <w:pPr>
        <w:spacing w:line="560" w:lineRule="exact"/>
        <w:ind w:firstLine="5400" w:firstLineChars="1800"/>
        <w:rPr>
          <w:rFonts w:hint="eastAsia" w:ascii="仿宋" w:hAnsi="仿宋" w:eastAsia="仿宋" w:cs="仿宋"/>
          <w:color w:val="333333"/>
          <w:kern w:val="0"/>
          <w:sz w:val="30"/>
          <w:szCs w:val="30"/>
        </w:rPr>
      </w:pPr>
    </w:p>
    <w:p>
      <w:pPr>
        <w:rPr>
          <w:rFonts w:hint="eastAsia" w:ascii="仿宋" w:hAnsi="仿宋" w:eastAsia="仿宋" w:cs="仿宋"/>
          <w:color w:val="333333"/>
          <w:kern w:val="0"/>
          <w:sz w:val="30"/>
          <w:szCs w:val="30"/>
          <w:u w:val="single"/>
        </w:rPr>
      </w:pPr>
      <w:r>
        <w:rPr>
          <w:rFonts w:hint="eastAsia" w:ascii="仿宋" w:hAnsi="仿宋" w:eastAsia="仿宋" w:cs="仿宋"/>
          <w:color w:val="333333"/>
          <w:kern w:val="0"/>
          <w:sz w:val="30"/>
          <w:szCs w:val="30"/>
        </w:rPr>
        <w:t xml:space="preserve"> </w:t>
      </w:r>
      <w:r>
        <w:rPr>
          <w:rFonts w:hint="eastAsia" w:ascii="仿宋" w:hAnsi="仿宋" w:eastAsia="仿宋" w:cs="仿宋"/>
          <w:color w:val="333333"/>
          <w:kern w:val="0"/>
          <w:sz w:val="30"/>
          <w:szCs w:val="30"/>
          <w:u w:val="single"/>
        </w:rPr>
        <w:t xml:space="preserve">                                                   </w:t>
      </w:r>
    </w:p>
    <w:p>
      <w:pPr>
        <w:ind w:firstLine="105" w:firstLineChars="50"/>
        <w:rPr>
          <w:rFonts w:hint="eastAsia" w:ascii="仿宋" w:hAnsi="仿宋" w:eastAsia="仿宋" w:cs="仿宋"/>
          <w:color w:val="333333"/>
          <w:kern w:val="0"/>
          <w:szCs w:val="21"/>
        </w:rPr>
      </w:pPr>
      <w:r>
        <w:rPr>
          <w:rFonts w:hint="eastAsia" w:ascii="仿宋" w:hAnsi="仿宋" w:eastAsia="仿宋" w:cs="仿宋"/>
          <w:color w:val="333333"/>
          <w:kern w:val="0"/>
          <w:szCs w:val="21"/>
        </w:rPr>
        <w:t>（从业人员、营业收入、资产总额填报上一年度数据，无上一年度数据的新成立企业可不填报）</w:t>
      </w:r>
    </w:p>
    <w:p>
      <w:pPr>
        <w:rPr>
          <w:rFonts w:hint="eastAsia" w:ascii="仿宋" w:hAnsi="仿宋" w:eastAsia="仿宋" w:cs="仿宋"/>
          <w:b/>
          <w:sz w:val="28"/>
          <w:szCs w:val="28"/>
        </w:rPr>
      </w:pPr>
      <w:r>
        <w:rPr>
          <w:rFonts w:hint="eastAsia" w:ascii="仿宋" w:hAnsi="仿宋" w:eastAsia="仿宋" w:cs="仿宋"/>
          <w:b/>
          <w:sz w:val="28"/>
          <w:szCs w:val="28"/>
        </w:rPr>
        <w:br w:type="page"/>
      </w:r>
      <w:bookmarkEnd w:id="510"/>
    </w:p>
    <w:p>
      <w:pPr>
        <w:jc w:val="center"/>
        <w:outlineLvl w:val="1"/>
        <w:rPr>
          <w:rFonts w:hint="eastAsia" w:ascii="仿宋" w:hAnsi="仿宋" w:eastAsia="仿宋" w:cs="仿宋"/>
          <w:b/>
          <w:sz w:val="28"/>
          <w:szCs w:val="28"/>
        </w:rPr>
      </w:pPr>
      <w:bookmarkStart w:id="511" w:name="_Toc2340"/>
      <w:bookmarkStart w:id="512" w:name="_Toc90556654"/>
      <w:r>
        <w:rPr>
          <w:rFonts w:hint="eastAsia" w:ascii="仿宋" w:hAnsi="仿宋" w:eastAsia="仿宋" w:cs="仿宋"/>
          <w:b/>
          <w:sz w:val="28"/>
          <w:szCs w:val="28"/>
        </w:rPr>
        <w:t>二、监狱企业声明函</w:t>
      </w:r>
      <w:bookmarkEnd w:id="511"/>
      <w:bookmarkEnd w:id="512"/>
    </w:p>
    <w:p>
      <w:pPr>
        <w:ind w:firstLine="1205" w:firstLineChars="500"/>
        <w:rPr>
          <w:rFonts w:hint="eastAsia" w:ascii="仿宋" w:hAnsi="仿宋" w:eastAsia="仿宋" w:cs="仿宋"/>
          <w:b/>
          <w:bCs/>
          <w:sz w:val="24"/>
        </w:rPr>
      </w:pPr>
    </w:p>
    <w:p>
      <w:pPr>
        <w:ind w:firstLine="1205" w:firstLineChars="500"/>
        <w:rPr>
          <w:rFonts w:hint="eastAsia" w:ascii="仿宋" w:hAnsi="仿宋" w:eastAsia="仿宋" w:cs="仿宋"/>
          <w:color w:val="333333"/>
          <w:kern w:val="0"/>
          <w:sz w:val="30"/>
          <w:szCs w:val="30"/>
        </w:rPr>
      </w:pPr>
      <w:r>
        <w:rPr>
          <w:rFonts w:hint="eastAsia" w:ascii="仿宋" w:hAnsi="仿宋" w:eastAsia="仿宋" w:cs="仿宋"/>
          <w:b/>
          <w:bCs/>
          <w:sz w:val="24"/>
        </w:rPr>
        <w:t>（注：符合条件的监狱企业请提供本函，不符合的不提供本函）</w:t>
      </w:r>
    </w:p>
    <w:p>
      <w:pPr>
        <w:spacing w:line="360" w:lineRule="auto"/>
        <w:rPr>
          <w:rFonts w:hint="eastAsia" w:ascii="仿宋" w:hAnsi="仿宋" w:eastAsia="仿宋" w:cs="仿宋"/>
          <w:b/>
          <w:kern w:val="0"/>
          <w:sz w:val="24"/>
          <w:szCs w:val="20"/>
        </w:rPr>
      </w:pPr>
    </w:p>
    <w:p>
      <w:pPr>
        <w:widowControl/>
        <w:spacing w:before="100" w:beforeAutospacing="1" w:after="100" w:afterAutospacing="1" w:line="360" w:lineRule="auto"/>
        <w:ind w:firstLine="480" w:firstLineChars="200"/>
        <w:jc w:val="left"/>
        <w:rPr>
          <w:rFonts w:hint="eastAsia" w:ascii="仿宋" w:hAnsi="仿宋" w:eastAsia="仿宋" w:cs="仿宋"/>
          <w:kern w:val="0"/>
          <w:sz w:val="24"/>
        </w:rPr>
      </w:pPr>
      <w:r>
        <w:rPr>
          <w:rFonts w:hint="eastAsia" w:ascii="仿宋" w:hAnsi="仿宋" w:eastAsia="仿宋" w:cs="仿宋"/>
          <w:kern w:val="0"/>
          <w:sz w:val="24"/>
        </w:rPr>
        <w:t>本单位郑重声明下列事项（按照实际情况勾选或填空）：</w:t>
      </w:r>
    </w:p>
    <w:p>
      <w:pPr>
        <w:widowControl/>
        <w:spacing w:before="100" w:beforeAutospacing="1" w:after="100" w:afterAutospacing="1" w:line="360" w:lineRule="auto"/>
        <w:ind w:firstLine="480" w:firstLineChars="200"/>
        <w:jc w:val="left"/>
        <w:rPr>
          <w:rFonts w:hint="eastAsia" w:ascii="仿宋" w:hAnsi="仿宋" w:eastAsia="仿宋" w:cs="仿宋"/>
          <w:kern w:val="0"/>
          <w:sz w:val="24"/>
        </w:rPr>
      </w:pPr>
      <w:r>
        <w:rPr>
          <w:rFonts w:hint="eastAsia" w:ascii="仿宋" w:hAnsi="仿宋" w:eastAsia="仿宋" w:cs="仿宋"/>
          <w:kern w:val="0"/>
          <w:sz w:val="24"/>
        </w:rPr>
        <w:t>本单位为直接供应商，提供本单位制造的货物。</w:t>
      </w:r>
    </w:p>
    <w:p>
      <w:pPr>
        <w:widowControl/>
        <w:spacing w:before="100" w:beforeAutospacing="1" w:after="100" w:afterAutospacing="1" w:line="360" w:lineRule="auto"/>
        <w:ind w:firstLine="360" w:firstLineChars="150"/>
        <w:jc w:val="left"/>
        <w:rPr>
          <w:rFonts w:hint="eastAsia" w:ascii="仿宋" w:hAnsi="仿宋" w:eastAsia="仿宋" w:cs="仿宋"/>
          <w:kern w:val="0"/>
          <w:sz w:val="24"/>
        </w:rPr>
      </w:pPr>
      <w:r>
        <w:rPr>
          <w:rFonts w:hint="eastAsia" w:ascii="仿宋" w:hAnsi="仿宋" w:eastAsia="仿宋" w:cs="仿宋"/>
          <w:kern w:val="0"/>
          <w:sz w:val="24"/>
        </w:rPr>
        <w:t>（1）本企业（单位）</w:t>
      </w:r>
      <w:r>
        <w:rPr>
          <w:rFonts w:hint="eastAsia" w:ascii="仿宋" w:hAnsi="仿宋" w:eastAsia="仿宋" w:cs="仿宋"/>
          <w:kern w:val="0"/>
          <w:sz w:val="24"/>
          <w:u w:val="single"/>
        </w:rPr>
        <w:t xml:space="preserve">        </w:t>
      </w:r>
      <w:r>
        <w:rPr>
          <w:rFonts w:hint="eastAsia" w:ascii="仿宋" w:hAnsi="仿宋" w:eastAsia="仿宋" w:cs="仿宋"/>
          <w:kern w:val="0"/>
          <w:sz w:val="24"/>
        </w:rPr>
        <w:t>（请填写：是、不是）监狱企业。如果是，后附省级以上监狱管理局、戒毒管理局（含新疆生产建设兵团）出具的属于监狱企业的证明文件。</w:t>
      </w:r>
    </w:p>
    <w:p>
      <w:pPr>
        <w:widowControl/>
        <w:spacing w:before="100" w:beforeAutospacing="1" w:after="100" w:afterAutospacing="1" w:line="360" w:lineRule="auto"/>
        <w:ind w:firstLine="420"/>
        <w:jc w:val="left"/>
        <w:rPr>
          <w:rFonts w:hint="eastAsia" w:ascii="仿宋" w:hAnsi="仿宋" w:eastAsia="仿宋" w:cs="仿宋"/>
          <w:kern w:val="0"/>
          <w:sz w:val="24"/>
        </w:rPr>
      </w:pPr>
      <w:r>
        <w:rPr>
          <w:rFonts w:hint="eastAsia" w:ascii="仿宋" w:hAnsi="仿宋" w:eastAsia="仿宋" w:cs="仿宋"/>
          <w:kern w:val="0"/>
          <w:sz w:val="24"/>
        </w:rPr>
        <w:t>（2）本企业（单位）</w:t>
      </w:r>
      <w:r>
        <w:rPr>
          <w:rFonts w:hint="eastAsia" w:ascii="仿宋" w:hAnsi="仿宋" w:eastAsia="仿宋" w:cs="仿宋"/>
          <w:kern w:val="0"/>
          <w:sz w:val="24"/>
          <w:u w:val="single"/>
        </w:rPr>
        <w:t xml:space="preserve">        </w:t>
      </w:r>
      <w:r>
        <w:rPr>
          <w:rFonts w:hint="eastAsia" w:ascii="仿宋" w:hAnsi="仿宋" w:eastAsia="仿宋" w:cs="仿宋"/>
          <w:kern w:val="0"/>
          <w:sz w:val="24"/>
        </w:rPr>
        <w:t>（请填写：是、不是）为联合体一方，提供本企业（单位）制造的货物，由本企业（单位）承担工程、提供服务。本企业（单位）提供协议合同金额占到共同投标协议合同总金额的比例为</w:t>
      </w:r>
      <w:r>
        <w:rPr>
          <w:rFonts w:hint="eastAsia" w:ascii="仿宋" w:hAnsi="仿宋" w:eastAsia="仿宋" w:cs="仿宋"/>
          <w:kern w:val="0"/>
          <w:sz w:val="24"/>
          <w:u w:val="single"/>
        </w:rPr>
        <w:t xml:space="preserve">       </w:t>
      </w:r>
      <w:r>
        <w:rPr>
          <w:rFonts w:hint="eastAsia" w:ascii="仿宋" w:hAnsi="仿宋" w:eastAsia="仿宋" w:cs="仿宋"/>
          <w:kern w:val="0"/>
          <w:sz w:val="24"/>
        </w:rPr>
        <w:t>。</w:t>
      </w:r>
    </w:p>
    <w:p>
      <w:pPr>
        <w:widowControl/>
        <w:spacing w:before="100" w:beforeAutospacing="1" w:after="100" w:afterAutospacing="1" w:line="360" w:lineRule="auto"/>
        <w:jc w:val="left"/>
        <w:rPr>
          <w:rFonts w:hint="eastAsia" w:ascii="仿宋" w:hAnsi="仿宋" w:eastAsia="仿宋" w:cs="仿宋"/>
          <w:kern w:val="0"/>
          <w:sz w:val="24"/>
        </w:rPr>
      </w:pPr>
      <w:r>
        <w:rPr>
          <w:rFonts w:hint="eastAsia" w:ascii="仿宋" w:hAnsi="仿宋" w:eastAsia="仿宋" w:cs="仿宋"/>
          <w:kern w:val="0"/>
          <w:sz w:val="24"/>
        </w:rPr>
        <w:t>　　本企业（单位）对上述声明的真实性负责。如有虚假，将依法承担相应责任。</w:t>
      </w:r>
    </w:p>
    <w:p>
      <w:pPr>
        <w:widowControl/>
        <w:spacing w:before="100" w:beforeAutospacing="1" w:after="100" w:afterAutospacing="1" w:line="360" w:lineRule="auto"/>
        <w:jc w:val="left"/>
        <w:rPr>
          <w:rFonts w:hint="eastAsia" w:ascii="仿宋" w:hAnsi="仿宋" w:eastAsia="仿宋" w:cs="仿宋"/>
          <w:b/>
          <w:kern w:val="0"/>
          <w:sz w:val="24"/>
          <w:szCs w:val="20"/>
        </w:rPr>
      </w:pPr>
      <w:r>
        <w:rPr>
          <w:rFonts w:hint="eastAsia" w:ascii="仿宋" w:hAnsi="仿宋" w:eastAsia="仿宋" w:cs="仿宋"/>
          <w:kern w:val="0"/>
          <w:sz w:val="24"/>
        </w:rPr>
        <w:t>　</w:t>
      </w:r>
      <w:r>
        <w:rPr>
          <w:rFonts w:hint="eastAsia" w:ascii="仿宋" w:hAnsi="仿宋" w:eastAsia="仿宋" w:cs="仿宋"/>
          <w:b/>
          <w:kern w:val="0"/>
          <w:sz w:val="24"/>
          <w:szCs w:val="20"/>
        </w:rPr>
        <w:t>　</w:t>
      </w:r>
    </w:p>
    <w:p>
      <w:pPr>
        <w:widowControl/>
        <w:spacing w:before="100" w:beforeAutospacing="1" w:after="100" w:afterAutospacing="1" w:line="360" w:lineRule="auto"/>
        <w:ind w:firstLine="360" w:firstLineChars="150"/>
        <w:jc w:val="left"/>
        <w:rPr>
          <w:rFonts w:hint="eastAsia" w:ascii="仿宋" w:hAnsi="仿宋" w:eastAsia="仿宋" w:cs="仿宋"/>
          <w:kern w:val="0"/>
          <w:sz w:val="24"/>
        </w:rPr>
      </w:pPr>
      <w:r>
        <w:rPr>
          <w:rFonts w:hint="eastAsia" w:ascii="仿宋" w:hAnsi="仿宋" w:eastAsia="仿宋" w:cs="仿宋"/>
          <w:kern w:val="0"/>
          <w:sz w:val="24"/>
        </w:rPr>
        <w:t>单位名称（公章）：</w:t>
      </w:r>
      <w:r>
        <w:rPr>
          <w:rFonts w:hint="eastAsia" w:ascii="仿宋" w:hAnsi="仿宋" w:eastAsia="仿宋" w:cs="仿宋"/>
          <w:kern w:val="0"/>
          <w:sz w:val="24"/>
          <w:u w:val="single"/>
        </w:rPr>
        <w:t xml:space="preserve">             </w:t>
      </w:r>
    </w:p>
    <w:p>
      <w:pPr>
        <w:widowControl/>
        <w:spacing w:before="100" w:beforeAutospacing="1" w:after="100" w:afterAutospacing="1" w:line="360" w:lineRule="auto"/>
        <w:jc w:val="left"/>
        <w:rPr>
          <w:rFonts w:hint="eastAsia" w:ascii="仿宋" w:hAnsi="仿宋" w:eastAsia="仿宋" w:cs="仿宋"/>
          <w:kern w:val="0"/>
          <w:sz w:val="24"/>
        </w:rPr>
      </w:pPr>
      <w:r>
        <w:rPr>
          <w:rFonts w:hint="eastAsia" w:ascii="仿宋" w:hAnsi="仿宋" w:eastAsia="仿宋" w:cs="仿宋"/>
          <w:kern w:val="0"/>
          <w:sz w:val="24"/>
        </w:rPr>
        <w:t xml:space="preserve"> 　法定代表人或授权代表（签字）:  </w:t>
      </w:r>
      <w:r>
        <w:rPr>
          <w:rFonts w:hint="eastAsia" w:ascii="仿宋" w:hAnsi="仿宋" w:eastAsia="仿宋" w:cs="仿宋"/>
          <w:kern w:val="0"/>
          <w:sz w:val="24"/>
          <w:u w:val="single"/>
        </w:rPr>
        <w:t xml:space="preserve">           </w:t>
      </w:r>
      <w:r>
        <w:rPr>
          <w:rFonts w:hint="eastAsia" w:ascii="仿宋" w:hAnsi="仿宋" w:eastAsia="仿宋" w:cs="仿宋"/>
          <w:kern w:val="0"/>
          <w:sz w:val="24"/>
        </w:rPr>
        <w:t xml:space="preserve">           </w:t>
      </w:r>
    </w:p>
    <w:p>
      <w:pPr>
        <w:widowControl/>
        <w:spacing w:before="100" w:beforeAutospacing="1" w:after="100" w:afterAutospacing="1" w:line="360" w:lineRule="auto"/>
        <w:ind w:firstLine="240" w:firstLineChars="100"/>
        <w:jc w:val="left"/>
        <w:rPr>
          <w:rFonts w:hint="eastAsia" w:ascii="仿宋" w:hAnsi="仿宋" w:eastAsia="仿宋" w:cs="仿宋"/>
          <w:kern w:val="0"/>
          <w:sz w:val="24"/>
          <w:u w:val="single"/>
        </w:rPr>
      </w:pPr>
      <w:r>
        <w:rPr>
          <w:rFonts w:hint="eastAsia" w:ascii="仿宋" w:hAnsi="仿宋" w:eastAsia="仿宋" w:cs="仿宋"/>
          <w:kern w:val="0"/>
          <w:sz w:val="24"/>
        </w:rPr>
        <w:t>日　期：</w:t>
      </w:r>
      <w:r>
        <w:rPr>
          <w:rFonts w:hint="eastAsia" w:ascii="仿宋" w:hAnsi="仿宋" w:eastAsia="仿宋" w:cs="仿宋"/>
          <w:kern w:val="0"/>
          <w:sz w:val="24"/>
          <w:u w:val="single"/>
        </w:rPr>
        <w:t xml:space="preserve">             </w:t>
      </w:r>
    </w:p>
    <w:p>
      <w:pPr>
        <w:widowControl/>
        <w:spacing w:before="100" w:beforeAutospacing="1" w:after="100" w:afterAutospacing="1" w:line="360" w:lineRule="auto"/>
        <w:jc w:val="left"/>
        <w:rPr>
          <w:rFonts w:hint="eastAsia" w:ascii="仿宋" w:hAnsi="仿宋" w:eastAsia="仿宋" w:cs="仿宋"/>
          <w:kern w:val="0"/>
          <w:sz w:val="24"/>
          <w:u w:val="single"/>
        </w:rPr>
      </w:pPr>
    </w:p>
    <w:p>
      <w:pPr>
        <w:widowControl/>
        <w:spacing w:before="100" w:beforeAutospacing="1" w:after="100" w:afterAutospacing="1" w:line="360" w:lineRule="auto"/>
        <w:jc w:val="left"/>
        <w:rPr>
          <w:rFonts w:hint="eastAsia" w:ascii="仿宋" w:hAnsi="仿宋" w:eastAsia="仿宋" w:cs="仿宋"/>
          <w:sz w:val="24"/>
        </w:rPr>
      </w:pPr>
      <w:r>
        <w:rPr>
          <w:rFonts w:hint="eastAsia" w:ascii="仿宋" w:hAnsi="仿宋" w:eastAsia="仿宋" w:cs="仿宋"/>
          <w:kern w:val="0"/>
          <w:sz w:val="24"/>
        </w:rPr>
        <w:t>注：符合《关于政府采购支持监狱企业发展有关问题的通知》价格扣减条件的供应商须提交。需提供</w:t>
      </w:r>
      <w:r>
        <w:rPr>
          <w:rFonts w:hint="eastAsia" w:ascii="仿宋" w:hAnsi="仿宋" w:eastAsia="仿宋" w:cs="仿宋"/>
          <w:sz w:val="24"/>
        </w:rPr>
        <w:t>省级以上监狱管理局、戒毒管理局（含新疆生产建设兵团）出具的属于监狱企业的证明文件。</w:t>
      </w:r>
    </w:p>
    <w:p>
      <w:pPr>
        <w:rPr>
          <w:rFonts w:hint="eastAsia" w:ascii="仿宋" w:hAnsi="仿宋" w:eastAsia="仿宋" w:cs="仿宋"/>
          <w:sz w:val="32"/>
          <w:szCs w:val="32"/>
        </w:rPr>
      </w:pPr>
    </w:p>
    <w:p>
      <w:pPr>
        <w:jc w:val="center"/>
        <w:outlineLvl w:val="2"/>
        <w:rPr>
          <w:rFonts w:hint="eastAsia" w:ascii="仿宋" w:hAnsi="仿宋" w:eastAsia="仿宋" w:cs="仿宋"/>
          <w:b/>
          <w:sz w:val="32"/>
          <w:szCs w:val="32"/>
        </w:rPr>
      </w:pPr>
      <w:bookmarkStart w:id="513" w:name="_Toc7005134"/>
      <w:r>
        <w:rPr>
          <w:rFonts w:hint="eastAsia" w:ascii="仿宋" w:hAnsi="仿宋" w:eastAsia="仿宋" w:cs="仿宋"/>
          <w:sz w:val="32"/>
          <w:szCs w:val="32"/>
        </w:rPr>
        <w:br w:type="page"/>
      </w:r>
      <w:r>
        <w:rPr>
          <w:rFonts w:hint="eastAsia" w:ascii="仿宋" w:hAnsi="仿宋" w:eastAsia="仿宋" w:cs="仿宋"/>
          <w:b/>
          <w:sz w:val="28"/>
          <w:szCs w:val="28"/>
        </w:rPr>
        <w:t>三、残疾人福利性单位声明函</w:t>
      </w:r>
      <w:bookmarkEnd w:id="513"/>
    </w:p>
    <w:p>
      <w:pPr>
        <w:spacing w:after="120"/>
        <w:rPr>
          <w:rFonts w:hint="eastAsia" w:ascii="仿宋" w:hAnsi="仿宋" w:eastAsia="仿宋" w:cs="仿宋"/>
        </w:rPr>
      </w:pPr>
    </w:p>
    <w:p>
      <w:pPr>
        <w:jc w:val="center"/>
        <w:rPr>
          <w:rFonts w:hint="eastAsia" w:ascii="仿宋" w:hAnsi="仿宋" w:eastAsia="仿宋" w:cs="仿宋"/>
          <w:sz w:val="24"/>
        </w:rPr>
      </w:pPr>
      <w:r>
        <w:rPr>
          <w:rFonts w:hint="eastAsia" w:ascii="仿宋" w:hAnsi="仿宋" w:eastAsia="仿宋" w:cs="仿宋"/>
          <w:sz w:val="24"/>
        </w:rPr>
        <w:t>（注：符合条件的残疾人福利性单位请提供本函，不符合的不提供本函）</w:t>
      </w:r>
    </w:p>
    <w:p>
      <w:pPr>
        <w:rPr>
          <w:rFonts w:hint="eastAsia" w:ascii="仿宋" w:hAnsi="仿宋" w:eastAsia="仿宋" w:cs="仿宋"/>
          <w:sz w:val="24"/>
        </w:rPr>
      </w:pPr>
    </w:p>
    <w:p>
      <w:pPr>
        <w:spacing w:line="360" w:lineRule="auto"/>
        <w:rPr>
          <w:rFonts w:hint="eastAsia" w:ascii="仿宋" w:hAnsi="仿宋" w:eastAsia="仿宋" w:cs="仿宋"/>
          <w:sz w:val="24"/>
        </w:rPr>
      </w:pP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本单位郑重声明，根据《财政部 民政部 中国残疾人联合会关于促进残疾人就业政府采购政策的通知》（财库〔2017〕141号）的规定，本单位为</w:t>
      </w:r>
      <w:r>
        <w:rPr>
          <w:rFonts w:hint="eastAsia" w:ascii="仿宋" w:hAnsi="仿宋" w:eastAsia="仿宋" w:cs="仿宋"/>
          <w:sz w:val="24"/>
          <w:u w:val="single"/>
        </w:rPr>
        <w:t xml:space="preserve">      </w:t>
      </w:r>
      <w:r>
        <w:rPr>
          <w:rFonts w:hint="eastAsia" w:ascii="仿宋" w:hAnsi="仿宋" w:eastAsia="仿宋" w:cs="仿宋"/>
          <w:kern w:val="0"/>
          <w:sz w:val="24"/>
          <w:szCs w:val="20"/>
        </w:rPr>
        <w:t>（符合或不符合）</w:t>
      </w:r>
      <w:r>
        <w:rPr>
          <w:rFonts w:hint="eastAsia" w:ascii="仿宋" w:hAnsi="仿宋" w:eastAsia="仿宋" w:cs="仿宋"/>
          <w:sz w:val="24"/>
        </w:rPr>
        <w:t>条件的残疾人福利性单位，且本单位参加</w:t>
      </w:r>
      <w:r>
        <w:rPr>
          <w:rFonts w:hint="eastAsia" w:ascii="仿宋" w:hAnsi="仿宋" w:eastAsia="仿宋" w:cs="仿宋"/>
          <w:color w:val="333333"/>
          <w:kern w:val="0"/>
          <w:sz w:val="24"/>
          <w:u w:val="single"/>
          <w:lang w:eastAsia="zh-CN"/>
        </w:rPr>
        <w:t>西安市城市管理和综合执法局</w:t>
      </w:r>
      <w:r>
        <w:rPr>
          <w:rFonts w:hint="eastAsia" w:ascii="仿宋" w:hAnsi="仿宋" w:eastAsia="仿宋" w:cs="仿宋"/>
          <w:color w:val="333333"/>
          <w:kern w:val="0"/>
          <w:sz w:val="24"/>
        </w:rPr>
        <w:t xml:space="preserve"> 的</w:t>
      </w:r>
      <w:r>
        <w:rPr>
          <w:rFonts w:hint="eastAsia" w:ascii="仿宋" w:hAnsi="仿宋" w:eastAsia="仿宋" w:cs="仿宋"/>
          <w:color w:val="333333"/>
          <w:kern w:val="0"/>
          <w:sz w:val="24"/>
          <w:u w:val="single"/>
        </w:rPr>
        <w:t xml:space="preserve"> </w:t>
      </w:r>
      <w:r>
        <w:rPr>
          <w:rFonts w:hint="eastAsia" w:ascii="仿宋" w:hAnsi="仿宋" w:eastAsia="仿宋" w:cs="仿宋"/>
          <w:color w:val="333333"/>
          <w:kern w:val="0"/>
          <w:sz w:val="24"/>
          <w:u w:val="single"/>
          <w:lang w:eastAsia="zh-CN"/>
        </w:rPr>
        <w:t>城市管理建设维护项目设计审查及标准制定咨询服务</w:t>
      </w:r>
      <w:r>
        <w:rPr>
          <w:rFonts w:hint="eastAsia" w:ascii="仿宋" w:hAnsi="仿宋" w:eastAsia="仿宋" w:cs="仿宋"/>
          <w:sz w:val="24"/>
        </w:rPr>
        <w:t>采购活动提供本单位制造的货物（由本单位承担工程/提供服务），或者提供其他残疾人福利性单位制造的货物（不包括使用非残疾人福利性单位注册商标的货物）。</w:t>
      </w:r>
    </w:p>
    <w:p>
      <w:pPr>
        <w:spacing w:line="360" w:lineRule="auto"/>
        <w:ind w:firstLine="360" w:firstLineChars="150"/>
        <w:rPr>
          <w:rFonts w:hint="eastAsia" w:ascii="仿宋" w:hAnsi="仿宋" w:eastAsia="仿宋" w:cs="仿宋"/>
          <w:sz w:val="24"/>
        </w:rPr>
      </w:pPr>
      <w:r>
        <w:rPr>
          <w:rFonts w:hint="eastAsia" w:ascii="仿宋" w:hAnsi="仿宋" w:eastAsia="仿宋" w:cs="仿宋"/>
          <w:sz w:val="24"/>
        </w:rPr>
        <w:t>本单位对上述声明的真实性负责。如有虚假，将依法承担相应责任。</w:t>
      </w:r>
    </w:p>
    <w:p>
      <w:pPr>
        <w:spacing w:line="360" w:lineRule="auto"/>
        <w:rPr>
          <w:rFonts w:hint="eastAsia" w:ascii="仿宋" w:hAnsi="仿宋" w:eastAsia="仿宋" w:cs="仿宋"/>
          <w:sz w:val="24"/>
        </w:rPr>
      </w:pPr>
    </w:p>
    <w:p>
      <w:pPr>
        <w:rPr>
          <w:rFonts w:hint="eastAsia" w:ascii="仿宋" w:hAnsi="仿宋" w:eastAsia="仿宋" w:cs="仿宋"/>
          <w:sz w:val="24"/>
        </w:rPr>
      </w:pPr>
      <w:r>
        <w:rPr>
          <w:rFonts w:hint="eastAsia" w:ascii="仿宋" w:hAnsi="仿宋" w:eastAsia="仿宋" w:cs="仿宋"/>
          <w:sz w:val="24"/>
        </w:rPr>
        <w:t xml:space="preserve"> </w:t>
      </w:r>
    </w:p>
    <w:p>
      <w:pPr>
        <w:rPr>
          <w:rFonts w:hint="eastAsia" w:ascii="仿宋" w:hAnsi="仿宋" w:eastAsia="仿宋" w:cs="仿宋"/>
          <w:sz w:val="24"/>
        </w:rPr>
      </w:pPr>
    </w:p>
    <w:p>
      <w:pPr>
        <w:rPr>
          <w:rFonts w:hint="eastAsia" w:ascii="仿宋" w:hAnsi="仿宋" w:eastAsia="仿宋" w:cs="仿宋"/>
          <w:sz w:val="24"/>
        </w:rPr>
      </w:pPr>
      <w:r>
        <w:rPr>
          <w:rFonts w:hint="eastAsia" w:ascii="仿宋" w:hAnsi="仿宋" w:eastAsia="仿宋" w:cs="仿宋"/>
          <w:sz w:val="24"/>
        </w:rPr>
        <w:t xml:space="preserve"> </w:t>
      </w:r>
    </w:p>
    <w:p>
      <w:pPr>
        <w:rPr>
          <w:rFonts w:hint="eastAsia" w:ascii="仿宋" w:hAnsi="仿宋" w:eastAsia="仿宋" w:cs="仿宋"/>
          <w:sz w:val="24"/>
        </w:rPr>
      </w:pPr>
    </w:p>
    <w:p>
      <w:pPr>
        <w:ind w:firstLine="3600" w:firstLineChars="1500"/>
        <w:rPr>
          <w:rFonts w:hint="eastAsia" w:ascii="仿宋" w:hAnsi="仿宋" w:eastAsia="仿宋" w:cs="仿宋"/>
          <w:sz w:val="24"/>
        </w:rPr>
      </w:pPr>
      <w:r>
        <w:rPr>
          <w:rFonts w:hint="eastAsia" w:ascii="仿宋" w:hAnsi="仿宋" w:eastAsia="仿宋" w:cs="仿宋"/>
          <w:sz w:val="24"/>
        </w:rPr>
        <w:t>单位名称（公章）：</w:t>
      </w:r>
    </w:p>
    <w:p>
      <w:pPr>
        <w:rPr>
          <w:rFonts w:hint="eastAsia" w:ascii="仿宋" w:hAnsi="仿宋" w:eastAsia="仿宋" w:cs="仿宋"/>
          <w:sz w:val="24"/>
        </w:rPr>
      </w:pPr>
    </w:p>
    <w:p>
      <w:pPr>
        <w:ind w:firstLine="3600" w:firstLineChars="1500"/>
        <w:rPr>
          <w:rFonts w:hint="eastAsia" w:ascii="仿宋" w:hAnsi="仿宋" w:eastAsia="仿宋" w:cs="仿宋"/>
          <w:sz w:val="24"/>
        </w:rPr>
      </w:pPr>
      <w:r>
        <w:rPr>
          <w:rFonts w:hint="eastAsia" w:ascii="仿宋" w:hAnsi="仿宋" w:eastAsia="仿宋" w:cs="仿宋"/>
          <w:sz w:val="24"/>
        </w:rPr>
        <w:t>日  期：</w:t>
      </w:r>
    </w:p>
    <w:p>
      <w:pPr>
        <w:rPr>
          <w:rFonts w:hint="eastAsia" w:ascii="仿宋" w:hAnsi="仿宋" w:eastAsia="仿宋" w:cs="仿宋"/>
          <w:sz w:val="24"/>
        </w:rPr>
      </w:pPr>
    </w:p>
    <w:p>
      <w:pPr>
        <w:snapToGrid w:val="0"/>
        <w:spacing w:before="120" w:beforeLines="50"/>
        <w:jc w:val="center"/>
        <w:rPr>
          <w:rFonts w:hint="eastAsia" w:ascii="仿宋" w:hAnsi="仿宋" w:eastAsia="仿宋" w:cs="仿宋"/>
          <w:b/>
          <w:sz w:val="24"/>
          <w:szCs w:val="21"/>
        </w:rPr>
      </w:pPr>
    </w:p>
    <w:p>
      <w:pPr>
        <w:widowControl/>
        <w:jc w:val="left"/>
        <w:rPr>
          <w:rFonts w:hint="eastAsia" w:ascii="仿宋" w:hAnsi="仿宋" w:eastAsia="仿宋" w:cs="仿宋"/>
          <w:sz w:val="24"/>
        </w:rPr>
      </w:pPr>
      <w:r>
        <w:rPr>
          <w:rFonts w:hint="eastAsia" w:ascii="仿宋" w:hAnsi="仿宋" w:eastAsia="仿宋" w:cs="仿宋"/>
          <w:sz w:val="24"/>
        </w:rPr>
        <w:br w:type="page"/>
      </w:r>
    </w:p>
    <w:p>
      <w:pPr>
        <w:spacing w:after="120"/>
        <w:rPr>
          <w:rFonts w:hint="eastAsia" w:ascii="仿宋" w:hAnsi="仿宋" w:eastAsia="仿宋" w:cs="仿宋"/>
          <w:b/>
          <w:sz w:val="24"/>
        </w:rPr>
      </w:pPr>
      <w:r>
        <w:rPr>
          <w:rFonts w:hint="eastAsia" w:ascii="仿宋" w:hAnsi="仿宋" w:eastAsia="仿宋" w:cs="仿宋"/>
          <w:b/>
          <w:sz w:val="24"/>
          <w:lang w:val="en-US" w:eastAsia="zh-CN"/>
        </w:rPr>
        <w:t xml:space="preserve">6-10 </w:t>
      </w:r>
      <w:r>
        <w:rPr>
          <w:rFonts w:hint="eastAsia" w:ascii="仿宋" w:hAnsi="仿宋" w:eastAsia="仿宋" w:cs="仿宋"/>
          <w:b/>
          <w:sz w:val="24"/>
        </w:rPr>
        <w:t>证明供应商符合特定资格条件的证明材料</w:t>
      </w:r>
      <w:bookmarkEnd w:id="509"/>
      <w:r>
        <w:rPr>
          <w:rFonts w:hint="eastAsia" w:ascii="仿宋" w:hAnsi="仿宋" w:eastAsia="仿宋" w:cs="仿宋"/>
          <w:b/>
          <w:sz w:val="24"/>
        </w:rPr>
        <w:t>：</w:t>
      </w:r>
    </w:p>
    <w:p>
      <w:pPr>
        <w:pStyle w:val="23"/>
        <w:rPr>
          <w:rFonts w:hint="eastAsia" w:ascii="仿宋" w:hAnsi="仿宋" w:eastAsia="仿宋" w:cs="仿宋"/>
        </w:rPr>
      </w:pPr>
      <w:r>
        <w:rPr>
          <w:rFonts w:hint="eastAsia" w:ascii="仿宋" w:hAnsi="仿宋" w:eastAsia="仿宋" w:cs="仿宋"/>
        </w:rPr>
        <w:br w:type="page"/>
      </w:r>
    </w:p>
    <w:p>
      <w:pPr>
        <w:spacing w:after="120"/>
        <w:rPr>
          <w:rFonts w:hint="eastAsia" w:ascii="仿宋" w:hAnsi="仿宋" w:eastAsia="仿宋" w:cs="仿宋"/>
        </w:rPr>
      </w:pPr>
    </w:p>
    <w:p>
      <w:pPr>
        <w:pStyle w:val="195"/>
        <w:ind w:firstLine="6927" w:firstLineChars="2300"/>
        <w:rPr>
          <w:rFonts w:hint="eastAsia" w:ascii="仿宋" w:hAnsi="仿宋" w:eastAsia="仿宋" w:cs="仿宋"/>
          <w:b/>
          <w:sz w:val="30"/>
          <w:szCs w:val="30"/>
          <w:lang w:val="zh-CN"/>
        </w:rPr>
      </w:pPr>
      <w:r>
        <w:rPr>
          <w:rFonts w:hint="eastAsia" w:ascii="仿宋" w:hAnsi="仿宋" w:eastAsia="仿宋" w:cs="仿宋"/>
          <w:b/>
          <w:sz w:val="30"/>
          <w:szCs w:val="30"/>
          <w:lang w:val="zh-CN"/>
        </w:rPr>
        <w:t>正本/副本</w:t>
      </w:r>
    </w:p>
    <w:p>
      <w:pPr>
        <w:autoSpaceDE w:val="0"/>
        <w:autoSpaceDN w:val="0"/>
        <w:adjustRightInd w:val="0"/>
        <w:snapToGrid w:val="0"/>
        <w:spacing w:line="360" w:lineRule="auto"/>
        <w:jc w:val="left"/>
        <w:rPr>
          <w:rFonts w:hint="eastAsia" w:ascii="仿宋" w:hAnsi="仿宋" w:eastAsia="仿宋" w:cs="仿宋"/>
          <w:b/>
          <w:bCs/>
          <w:sz w:val="32"/>
          <w:szCs w:val="32"/>
          <w:lang w:val="zh-CN"/>
        </w:rPr>
      </w:pPr>
      <w:r>
        <w:rPr>
          <w:rFonts w:hint="eastAsia" w:ascii="仿宋" w:hAnsi="仿宋" w:eastAsia="仿宋" w:cs="仿宋"/>
          <w:b/>
          <w:bCs/>
          <w:sz w:val="32"/>
          <w:szCs w:val="32"/>
          <w:lang w:val="zh-CN"/>
        </w:rPr>
        <w:t>政府采购项目</w:t>
      </w:r>
    </w:p>
    <w:p>
      <w:pPr>
        <w:autoSpaceDE w:val="0"/>
        <w:autoSpaceDN w:val="0"/>
        <w:adjustRightInd w:val="0"/>
        <w:snapToGrid w:val="0"/>
        <w:spacing w:line="360" w:lineRule="auto"/>
        <w:jc w:val="left"/>
        <w:rPr>
          <w:rFonts w:hint="eastAsia" w:ascii="仿宋" w:hAnsi="仿宋" w:eastAsia="仿宋" w:cs="仿宋"/>
          <w:b/>
          <w:bCs/>
          <w:sz w:val="32"/>
          <w:szCs w:val="32"/>
          <w:lang w:val="zh-CN"/>
        </w:rPr>
      </w:pPr>
      <w:r>
        <w:rPr>
          <w:rFonts w:hint="eastAsia" w:ascii="仿宋" w:hAnsi="仿宋" w:eastAsia="仿宋" w:cs="仿宋"/>
          <w:b/>
          <w:bCs/>
          <w:sz w:val="32"/>
          <w:szCs w:val="32"/>
          <w:lang w:val="zh-CN"/>
        </w:rPr>
        <w:t>采购项目编号：SCZC2022-CS-0292-001</w:t>
      </w:r>
    </w:p>
    <w:p>
      <w:pPr>
        <w:tabs>
          <w:tab w:val="left" w:pos="5670"/>
        </w:tabs>
        <w:autoSpaceDE w:val="0"/>
        <w:autoSpaceDN w:val="0"/>
        <w:adjustRightInd w:val="0"/>
        <w:snapToGrid w:val="0"/>
        <w:spacing w:line="360" w:lineRule="auto"/>
        <w:jc w:val="center"/>
        <w:rPr>
          <w:rFonts w:hint="eastAsia" w:ascii="仿宋" w:hAnsi="仿宋" w:eastAsia="仿宋" w:cs="仿宋"/>
          <w:sz w:val="19"/>
          <w:szCs w:val="19"/>
        </w:rPr>
      </w:pPr>
    </w:p>
    <w:p>
      <w:pPr>
        <w:tabs>
          <w:tab w:val="left" w:pos="5670"/>
        </w:tabs>
        <w:autoSpaceDE w:val="0"/>
        <w:autoSpaceDN w:val="0"/>
        <w:adjustRightInd w:val="0"/>
        <w:snapToGrid w:val="0"/>
        <w:spacing w:line="360" w:lineRule="auto"/>
        <w:jc w:val="center"/>
        <w:rPr>
          <w:rFonts w:hint="eastAsia" w:ascii="仿宋" w:hAnsi="仿宋" w:eastAsia="仿宋" w:cs="仿宋"/>
          <w:sz w:val="19"/>
          <w:szCs w:val="19"/>
        </w:rPr>
      </w:pPr>
    </w:p>
    <w:p>
      <w:pPr>
        <w:tabs>
          <w:tab w:val="left" w:pos="5670"/>
        </w:tabs>
        <w:autoSpaceDE w:val="0"/>
        <w:autoSpaceDN w:val="0"/>
        <w:adjustRightInd w:val="0"/>
        <w:snapToGrid w:val="0"/>
        <w:spacing w:line="360" w:lineRule="auto"/>
        <w:jc w:val="center"/>
        <w:rPr>
          <w:rFonts w:hint="eastAsia" w:ascii="仿宋" w:hAnsi="仿宋" w:eastAsia="仿宋" w:cs="仿宋"/>
          <w:sz w:val="19"/>
          <w:szCs w:val="19"/>
        </w:rPr>
      </w:pPr>
    </w:p>
    <w:p>
      <w:pPr>
        <w:autoSpaceDE w:val="0"/>
        <w:autoSpaceDN w:val="0"/>
        <w:adjustRightInd w:val="0"/>
        <w:snapToGrid w:val="0"/>
        <w:spacing w:line="360" w:lineRule="auto"/>
        <w:jc w:val="center"/>
        <w:rPr>
          <w:rFonts w:hint="eastAsia" w:ascii="仿宋" w:hAnsi="仿宋" w:eastAsia="仿宋" w:cs="仿宋"/>
          <w:b/>
          <w:bCs/>
          <w:sz w:val="44"/>
          <w:szCs w:val="44"/>
          <w:lang w:eastAsia="zh-CN"/>
        </w:rPr>
      </w:pPr>
      <w:r>
        <w:rPr>
          <w:rFonts w:hint="eastAsia" w:ascii="仿宋" w:hAnsi="仿宋" w:eastAsia="仿宋" w:cs="仿宋"/>
          <w:b/>
          <w:bCs/>
          <w:sz w:val="44"/>
          <w:szCs w:val="44"/>
          <w:lang w:eastAsia="zh-CN"/>
        </w:rPr>
        <w:t>城市管理建设维护项目设计审查及标准制定咨询服务</w:t>
      </w:r>
    </w:p>
    <w:p>
      <w:pPr>
        <w:tabs>
          <w:tab w:val="left" w:pos="5670"/>
        </w:tabs>
        <w:autoSpaceDE w:val="0"/>
        <w:autoSpaceDN w:val="0"/>
        <w:adjustRightInd w:val="0"/>
        <w:snapToGrid w:val="0"/>
        <w:spacing w:line="360" w:lineRule="auto"/>
        <w:jc w:val="center"/>
        <w:rPr>
          <w:rFonts w:hint="eastAsia" w:ascii="仿宋" w:hAnsi="仿宋" w:eastAsia="仿宋" w:cs="仿宋"/>
          <w:b/>
          <w:bCs/>
          <w:sz w:val="36"/>
          <w:szCs w:val="36"/>
          <w:lang w:val="zh-CN"/>
        </w:rPr>
      </w:pPr>
    </w:p>
    <w:p>
      <w:pPr>
        <w:tabs>
          <w:tab w:val="left" w:pos="5670"/>
        </w:tabs>
        <w:autoSpaceDE w:val="0"/>
        <w:autoSpaceDN w:val="0"/>
        <w:adjustRightInd w:val="0"/>
        <w:snapToGrid w:val="0"/>
        <w:spacing w:line="360" w:lineRule="auto"/>
        <w:jc w:val="center"/>
        <w:rPr>
          <w:rFonts w:hint="eastAsia" w:ascii="仿宋" w:hAnsi="仿宋" w:eastAsia="仿宋" w:cs="仿宋"/>
          <w:b/>
          <w:bCs/>
          <w:sz w:val="52"/>
          <w:szCs w:val="52"/>
          <w:lang w:val="zh-CN"/>
        </w:rPr>
      </w:pPr>
      <w:r>
        <w:rPr>
          <w:rFonts w:hint="eastAsia" w:ascii="仿宋" w:hAnsi="仿宋" w:eastAsia="仿宋" w:cs="仿宋"/>
          <w:b/>
          <w:bCs/>
          <w:sz w:val="52"/>
          <w:szCs w:val="52"/>
          <w:lang w:val="zh-CN"/>
        </w:rPr>
        <w:t>磋商响应文件</w:t>
      </w:r>
    </w:p>
    <w:p>
      <w:pPr>
        <w:autoSpaceDE w:val="0"/>
        <w:autoSpaceDN w:val="0"/>
        <w:adjustRightInd w:val="0"/>
        <w:snapToGrid w:val="0"/>
        <w:spacing w:line="360" w:lineRule="auto"/>
        <w:rPr>
          <w:rFonts w:hint="eastAsia" w:ascii="仿宋" w:hAnsi="仿宋" w:eastAsia="仿宋" w:cs="仿宋"/>
          <w:b/>
          <w:bCs/>
          <w:sz w:val="32"/>
          <w:szCs w:val="32"/>
          <w:lang w:val="zh-CN"/>
        </w:rPr>
      </w:pPr>
      <w:r>
        <w:rPr>
          <w:rFonts w:hint="eastAsia" w:ascii="仿宋" w:hAnsi="仿宋" w:eastAsia="仿宋" w:cs="仿宋"/>
          <w:b/>
          <w:bCs/>
          <w:sz w:val="32"/>
          <w:szCs w:val="32"/>
          <w:lang w:val="zh-CN"/>
        </w:rPr>
        <w:t xml:space="preserve">                    （</w:t>
      </w:r>
      <w:r>
        <w:rPr>
          <w:rStyle w:val="95"/>
          <w:rFonts w:hint="eastAsia" w:ascii="仿宋" w:hAnsi="仿宋" w:eastAsia="仿宋" w:cs="仿宋"/>
        </w:rPr>
        <w:t>商务及技术文件</w:t>
      </w:r>
      <w:r>
        <w:rPr>
          <w:rFonts w:hint="eastAsia" w:ascii="仿宋" w:hAnsi="仿宋" w:eastAsia="仿宋" w:cs="仿宋"/>
          <w:b/>
          <w:bCs/>
          <w:sz w:val="32"/>
          <w:szCs w:val="32"/>
          <w:lang w:val="zh-CN"/>
        </w:rPr>
        <w:t>）</w:t>
      </w:r>
    </w:p>
    <w:p>
      <w:pPr>
        <w:autoSpaceDE w:val="0"/>
        <w:autoSpaceDN w:val="0"/>
        <w:adjustRightInd w:val="0"/>
        <w:snapToGrid w:val="0"/>
        <w:spacing w:line="360" w:lineRule="auto"/>
        <w:rPr>
          <w:rFonts w:hint="eastAsia" w:ascii="仿宋" w:hAnsi="仿宋" w:eastAsia="仿宋" w:cs="仿宋"/>
          <w:b/>
          <w:bCs/>
          <w:sz w:val="32"/>
          <w:szCs w:val="32"/>
          <w:lang w:val="zh-CN"/>
        </w:rPr>
      </w:pPr>
    </w:p>
    <w:p>
      <w:pPr>
        <w:autoSpaceDE w:val="0"/>
        <w:autoSpaceDN w:val="0"/>
        <w:adjustRightInd w:val="0"/>
        <w:snapToGrid w:val="0"/>
        <w:spacing w:line="360" w:lineRule="auto"/>
        <w:rPr>
          <w:rFonts w:hint="eastAsia" w:ascii="仿宋" w:hAnsi="仿宋" w:eastAsia="仿宋" w:cs="仿宋"/>
          <w:b/>
          <w:bCs/>
          <w:sz w:val="32"/>
          <w:szCs w:val="32"/>
          <w:lang w:val="zh-CN"/>
        </w:rPr>
      </w:pPr>
    </w:p>
    <w:p>
      <w:pPr>
        <w:autoSpaceDE w:val="0"/>
        <w:autoSpaceDN w:val="0"/>
        <w:adjustRightInd w:val="0"/>
        <w:snapToGrid w:val="0"/>
        <w:spacing w:line="360" w:lineRule="auto"/>
        <w:rPr>
          <w:rFonts w:hint="eastAsia" w:ascii="仿宋" w:hAnsi="仿宋" w:eastAsia="仿宋" w:cs="仿宋"/>
          <w:b/>
          <w:bCs/>
          <w:sz w:val="32"/>
          <w:szCs w:val="32"/>
          <w:lang w:val="zh-CN"/>
        </w:rPr>
      </w:pPr>
    </w:p>
    <w:p>
      <w:pPr>
        <w:autoSpaceDE w:val="0"/>
        <w:autoSpaceDN w:val="0"/>
        <w:adjustRightInd w:val="0"/>
        <w:snapToGrid w:val="0"/>
        <w:spacing w:line="360" w:lineRule="auto"/>
        <w:rPr>
          <w:rFonts w:hint="eastAsia" w:ascii="仿宋" w:hAnsi="仿宋" w:eastAsia="仿宋" w:cs="仿宋"/>
          <w:sz w:val="30"/>
          <w:szCs w:val="30"/>
        </w:rPr>
      </w:pPr>
    </w:p>
    <w:p>
      <w:pPr>
        <w:autoSpaceDE w:val="0"/>
        <w:autoSpaceDN w:val="0"/>
        <w:adjustRightInd w:val="0"/>
        <w:snapToGrid w:val="0"/>
        <w:spacing w:line="360" w:lineRule="auto"/>
        <w:rPr>
          <w:rFonts w:hint="eastAsia" w:ascii="仿宋" w:hAnsi="仿宋" w:eastAsia="仿宋" w:cs="仿宋"/>
          <w:b/>
          <w:bCs/>
          <w:sz w:val="32"/>
          <w:szCs w:val="32"/>
          <w:u w:val="single"/>
        </w:rPr>
      </w:pPr>
      <w:r>
        <w:rPr>
          <w:rFonts w:hint="eastAsia" w:ascii="仿宋" w:hAnsi="仿宋" w:eastAsia="仿宋" w:cs="仿宋"/>
          <w:sz w:val="30"/>
          <w:szCs w:val="30"/>
        </w:rPr>
        <w:t xml:space="preserve">      </w:t>
      </w:r>
      <w:r>
        <w:rPr>
          <w:rFonts w:hint="eastAsia" w:ascii="仿宋" w:hAnsi="仿宋" w:eastAsia="仿宋" w:cs="仿宋"/>
          <w:b/>
          <w:bCs/>
          <w:sz w:val="32"/>
          <w:szCs w:val="32"/>
          <w:lang w:val="zh-CN"/>
        </w:rPr>
        <w:t>供应商：</w:t>
      </w:r>
      <w:r>
        <w:rPr>
          <w:rFonts w:hint="eastAsia" w:ascii="仿宋" w:hAnsi="仿宋" w:eastAsia="仿宋" w:cs="仿宋"/>
          <w:b/>
          <w:bCs/>
          <w:sz w:val="32"/>
          <w:szCs w:val="32"/>
          <w:u w:val="single"/>
        </w:rPr>
        <w:t xml:space="preserve">                   </w:t>
      </w:r>
    </w:p>
    <w:p>
      <w:pPr>
        <w:autoSpaceDE w:val="0"/>
        <w:autoSpaceDN w:val="0"/>
        <w:adjustRightInd w:val="0"/>
        <w:snapToGrid w:val="0"/>
        <w:spacing w:line="360" w:lineRule="auto"/>
        <w:rPr>
          <w:rFonts w:hint="eastAsia" w:ascii="仿宋" w:hAnsi="仿宋" w:eastAsia="仿宋" w:cs="仿宋"/>
          <w:b/>
          <w:bCs/>
          <w:sz w:val="32"/>
          <w:szCs w:val="32"/>
        </w:rPr>
      </w:pPr>
    </w:p>
    <w:p>
      <w:pPr>
        <w:autoSpaceDE w:val="0"/>
        <w:autoSpaceDN w:val="0"/>
        <w:adjustRightInd w:val="0"/>
        <w:snapToGrid w:val="0"/>
        <w:spacing w:line="360" w:lineRule="auto"/>
        <w:ind w:firstLine="964" w:firstLineChars="300"/>
        <w:rPr>
          <w:rFonts w:hint="eastAsia" w:ascii="仿宋" w:hAnsi="仿宋" w:eastAsia="仿宋" w:cs="仿宋"/>
          <w:b/>
          <w:bCs/>
          <w:sz w:val="32"/>
          <w:szCs w:val="32"/>
          <w:u w:val="single"/>
        </w:rPr>
      </w:pPr>
      <w:r>
        <w:rPr>
          <w:rFonts w:hint="eastAsia" w:ascii="仿宋" w:hAnsi="仿宋" w:eastAsia="仿宋" w:cs="仿宋"/>
          <w:b/>
          <w:bCs/>
          <w:sz w:val="32"/>
          <w:szCs w:val="32"/>
          <w:lang w:val="zh-CN"/>
        </w:rPr>
        <w:t>时</w:t>
      </w:r>
      <w:r>
        <w:rPr>
          <w:rFonts w:hint="eastAsia" w:ascii="仿宋" w:hAnsi="仿宋" w:eastAsia="仿宋" w:cs="仿宋"/>
          <w:b/>
          <w:bCs/>
          <w:sz w:val="32"/>
          <w:szCs w:val="32"/>
        </w:rPr>
        <w:t xml:space="preserve">  </w:t>
      </w:r>
      <w:r>
        <w:rPr>
          <w:rFonts w:hint="eastAsia" w:ascii="仿宋" w:hAnsi="仿宋" w:eastAsia="仿宋" w:cs="仿宋"/>
          <w:b/>
          <w:bCs/>
          <w:sz w:val="32"/>
          <w:szCs w:val="32"/>
          <w:lang w:val="zh-CN"/>
        </w:rPr>
        <w:t>间：</w:t>
      </w:r>
      <w:r>
        <w:rPr>
          <w:rFonts w:hint="eastAsia" w:ascii="仿宋" w:hAnsi="仿宋" w:eastAsia="仿宋" w:cs="仿宋"/>
          <w:b/>
          <w:bCs/>
          <w:sz w:val="32"/>
          <w:szCs w:val="32"/>
          <w:u w:val="single"/>
        </w:rPr>
        <w:t xml:space="preserve">  </w:t>
      </w:r>
    </w:p>
    <w:p>
      <w:pPr>
        <w:pStyle w:val="23"/>
        <w:rPr>
          <w:rFonts w:hint="eastAsia" w:ascii="仿宋" w:hAnsi="仿宋" w:eastAsia="仿宋" w:cs="仿宋"/>
        </w:rPr>
      </w:pPr>
      <w:r>
        <w:rPr>
          <w:rFonts w:hint="eastAsia" w:ascii="仿宋" w:hAnsi="仿宋" w:eastAsia="仿宋" w:cs="仿宋"/>
        </w:rPr>
        <w:br w:type="page"/>
      </w:r>
    </w:p>
    <w:p>
      <w:pPr>
        <w:autoSpaceDE w:val="0"/>
        <w:autoSpaceDN w:val="0"/>
        <w:adjustRightInd w:val="0"/>
        <w:snapToGrid w:val="0"/>
        <w:spacing w:line="360" w:lineRule="auto"/>
        <w:ind w:firstLine="964" w:firstLineChars="300"/>
        <w:rPr>
          <w:rFonts w:hint="eastAsia" w:ascii="仿宋" w:hAnsi="仿宋" w:eastAsia="仿宋" w:cs="仿宋"/>
          <w:b/>
          <w:bCs/>
          <w:sz w:val="32"/>
          <w:szCs w:val="32"/>
          <w:u w:val="single"/>
        </w:rPr>
      </w:pPr>
    </w:p>
    <w:p>
      <w:pPr>
        <w:pStyle w:val="23"/>
        <w:rPr>
          <w:rFonts w:hint="eastAsia" w:ascii="仿宋" w:hAnsi="仿宋" w:eastAsia="仿宋" w:cs="仿宋"/>
        </w:rPr>
      </w:pPr>
    </w:p>
    <w:p>
      <w:pPr>
        <w:autoSpaceDE w:val="0"/>
        <w:autoSpaceDN w:val="0"/>
        <w:adjustRightInd w:val="0"/>
        <w:snapToGrid w:val="0"/>
        <w:spacing w:line="360" w:lineRule="auto"/>
        <w:ind w:firstLine="3534" w:firstLineChars="1100"/>
        <w:rPr>
          <w:rFonts w:hint="eastAsia" w:ascii="仿宋" w:hAnsi="仿宋" w:eastAsia="仿宋" w:cs="仿宋"/>
          <w:b/>
          <w:bCs/>
          <w:sz w:val="32"/>
          <w:szCs w:val="32"/>
        </w:rPr>
      </w:pPr>
      <w:r>
        <w:rPr>
          <w:rFonts w:hint="eastAsia" w:ascii="仿宋" w:hAnsi="仿宋" w:eastAsia="仿宋" w:cs="仿宋"/>
          <w:b/>
          <w:bCs/>
          <w:sz w:val="32"/>
          <w:szCs w:val="32"/>
        </w:rPr>
        <w:t>目  录</w:t>
      </w:r>
    </w:p>
    <w:p>
      <w:pPr>
        <w:spacing w:after="120"/>
        <w:ind w:firstLine="315" w:firstLineChars="150"/>
        <w:rPr>
          <w:rFonts w:hint="eastAsia" w:ascii="仿宋" w:hAnsi="仿宋" w:eastAsia="仿宋" w:cs="仿宋"/>
        </w:rPr>
      </w:pPr>
    </w:p>
    <w:p>
      <w:pPr>
        <w:spacing w:after="120" w:line="480" w:lineRule="auto"/>
        <w:ind w:firstLine="360" w:firstLineChars="150"/>
        <w:rPr>
          <w:rFonts w:hint="eastAsia" w:ascii="仿宋" w:hAnsi="仿宋" w:eastAsia="仿宋" w:cs="仿宋"/>
          <w:sz w:val="24"/>
        </w:rPr>
      </w:pPr>
      <w:r>
        <w:rPr>
          <w:rFonts w:hint="eastAsia" w:ascii="仿宋" w:hAnsi="仿宋" w:eastAsia="仿宋" w:cs="仿宋"/>
          <w:sz w:val="24"/>
        </w:rPr>
        <w:t>第一部分  磋商响应函</w:t>
      </w:r>
    </w:p>
    <w:p>
      <w:pPr>
        <w:spacing w:after="120" w:line="480" w:lineRule="auto"/>
        <w:ind w:firstLine="360" w:firstLineChars="150"/>
        <w:rPr>
          <w:rFonts w:hint="eastAsia" w:ascii="仿宋" w:hAnsi="仿宋" w:eastAsia="仿宋" w:cs="仿宋"/>
          <w:sz w:val="24"/>
        </w:rPr>
      </w:pPr>
      <w:r>
        <w:rPr>
          <w:rFonts w:hint="eastAsia" w:ascii="仿宋" w:hAnsi="仿宋" w:eastAsia="仿宋" w:cs="仿宋"/>
          <w:sz w:val="24"/>
        </w:rPr>
        <w:t xml:space="preserve">第二部分  磋商响应报价表 </w:t>
      </w:r>
    </w:p>
    <w:p>
      <w:pPr>
        <w:spacing w:after="120" w:line="480" w:lineRule="auto"/>
        <w:ind w:firstLine="360" w:firstLineChars="150"/>
        <w:rPr>
          <w:rFonts w:hint="eastAsia" w:ascii="仿宋" w:hAnsi="仿宋" w:eastAsia="仿宋" w:cs="仿宋"/>
          <w:sz w:val="24"/>
        </w:rPr>
      </w:pPr>
      <w:r>
        <w:rPr>
          <w:rFonts w:hint="eastAsia" w:ascii="仿宋" w:hAnsi="仿宋" w:eastAsia="仿宋" w:cs="仿宋"/>
          <w:sz w:val="24"/>
        </w:rPr>
        <w:t>第三部分  偏离表</w:t>
      </w:r>
    </w:p>
    <w:p>
      <w:pPr>
        <w:spacing w:after="120" w:line="480" w:lineRule="auto"/>
        <w:ind w:firstLine="360" w:firstLineChars="150"/>
        <w:rPr>
          <w:rFonts w:hint="eastAsia" w:ascii="仿宋" w:hAnsi="仿宋" w:eastAsia="仿宋" w:cs="仿宋"/>
          <w:sz w:val="24"/>
        </w:rPr>
      </w:pPr>
      <w:r>
        <w:rPr>
          <w:rFonts w:hint="eastAsia" w:ascii="仿宋" w:hAnsi="仿宋" w:eastAsia="仿宋" w:cs="仿宋"/>
          <w:sz w:val="24"/>
        </w:rPr>
        <w:t>第四部分  响应方案说明</w:t>
      </w:r>
    </w:p>
    <w:p>
      <w:pPr>
        <w:pStyle w:val="23"/>
        <w:spacing w:line="480" w:lineRule="auto"/>
        <w:ind w:firstLine="480"/>
        <w:rPr>
          <w:rFonts w:hint="eastAsia" w:ascii="仿宋" w:hAnsi="仿宋" w:eastAsia="仿宋" w:cs="仿宋"/>
          <w:sz w:val="24"/>
        </w:rPr>
      </w:pPr>
    </w:p>
    <w:p>
      <w:pPr>
        <w:pStyle w:val="23"/>
        <w:ind w:firstLine="480"/>
        <w:rPr>
          <w:rFonts w:hint="eastAsia" w:ascii="仿宋" w:hAnsi="仿宋" w:eastAsia="仿宋" w:cs="仿宋"/>
          <w:sz w:val="24"/>
        </w:rPr>
      </w:pPr>
    </w:p>
    <w:p>
      <w:pPr>
        <w:widowControl/>
        <w:jc w:val="left"/>
        <w:rPr>
          <w:rFonts w:hint="eastAsia" w:ascii="仿宋" w:hAnsi="仿宋" w:eastAsia="仿宋" w:cs="仿宋"/>
        </w:rPr>
      </w:pPr>
      <w:r>
        <w:rPr>
          <w:rFonts w:hint="eastAsia" w:ascii="仿宋" w:hAnsi="仿宋" w:eastAsia="仿宋" w:cs="仿宋"/>
        </w:rPr>
        <w:br w:type="page"/>
      </w:r>
    </w:p>
    <w:p>
      <w:pPr>
        <w:pStyle w:val="195"/>
        <w:ind w:firstLine="2731" w:firstLineChars="850"/>
        <w:rPr>
          <w:rFonts w:hint="eastAsia" w:ascii="仿宋" w:hAnsi="仿宋" w:eastAsia="仿宋" w:cs="仿宋"/>
          <w:b/>
          <w:sz w:val="32"/>
          <w:szCs w:val="32"/>
        </w:rPr>
      </w:pPr>
      <w:r>
        <w:rPr>
          <w:rFonts w:hint="eastAsia" w:ascii="仿宋" w:hAnsi="仿宋" w:eastAsia="仿宋" w:cs="仿宋"/>
          <w:b/>
          <w:sz w:val="32"/>
          <w:szCs w:val="32"/>
          <w:lang w:val="zh-CN"/>
        </w:rPr>
        <w:t>第一部分</w:t>
      </w:r>
      <w:r>
        <w:rPr>
          <w:rFonts w:hint="eastAsia" w:ascii="仿宋" w:hAnsi="仿宋" w:eastAsia="仿宋" w:cs="仿宋"/>
          <w:b/>
          <w:sz w:val="32"/>
          <w:szCs w:val="32"/>
        </w:rPr>
        <w:t xml:space="preserve">  </w:t>
      </w:r>
      <w:r>
        <w:rPr>
          <w:rFonts w:hint="eastAsia" w:ascii="仿宋" w:hAnsi="仿宋" w:eastAsia="仿宋" w:cs="仿宋"/>
          <w:b/>
          <w:sz w:val="32"/>
          <w:szCs w:val="32"/>
          <w:lang w:val="zh-CN"/>
        </w:rPr>
        <w:t>磋商响应函</w:t>
      </w:r>
    </w:p>
    <w:p>
      <w:pPr>
        <w:autoSpaceDE w:val="0"/>
        <w:autoSpaceDN w:val="0"/>
        <w:adjustRightInd w:val="0"/>
        <w:snapToGrid w:val="0"/>
        <w:spacing w:line="312" w:lineRule="auto"/>
        <w:rPr>
          <w:rFonts w:hint="eastAsia" w:ascii="仿宋" w:hAnsi="仿宋" w:eastAsia="仿宋" w:cs="仿宋"/>
          <w:b/>
          <w:bCs/>
          <w:sz w:val="24"/>
          <w:lang w:val="zh-CN"/>
        </w:rPr>
      </w:pPr>
    </w:p>
    <w:p>
      <w:pPr>
        <w:autoSpaceDE w:val="0"/>
        <w:autoSpaceDN w:val="0"/>
        <w:adjustRightInd w:val="0"/>
        <w:snapToGrid w:val="0"/>
        <w:spacing w:line="312" w:lineRule="auto"/>
        <w:rPr>
          <w:rFonts w:hint="eastAsia" w:ascii="仿宋" w:hAnsi="仿宋" w:eastAsia="仿宋" w:cs="仿宋"/>
          <w:b/>
          <w:bCs/>
          <w:sz w:val="24"/>
        </w:rPr>
      </w:pPr>
      <w:r>
        <w:rPr>
          <w:rFonts w:hint="eastAsia" w:ascii="仿宋" w:hAnsi="仿宋" w:eastAsia="仿宋" w:cs="仿宋"/>
          <w:b/>
          <w:bCs/>
          <w:sz w:val="24"/>
          <w:lang w:val="zh-CN"/>
        </w:rPr>
        <w:t>陕西省采购招标有限责任公司：</w:t>
      </w:r>
    </w:p>
    <w:p>
      <w:pPr>
        <w:autoSpaceDE w:val="0"/>
        <w:autoSpaceDN w:val="0"/>
        <w:adjustRightInd w:val="0"/>
        <w:snapToGrid w:val="0"/>
        <w:spacing w:line="312" w:lineRule="auto"/>
        <w:ind w:firstLine="630"/>
        <w:rPr>
          <w:rFonts w:hint="eastAsia" w:ascii="仿宋" w:hAnsi="仿宋" w:eastAsia="仿宋" w:cs="仿宋"/>
          <w:sz w:val="24"/>
        </w:rPr>
      </w:pPr>
      <w:r>
        <w:rPr>
          <w:rFonts w:hint="eastAsia" w:ascii="仿宋" w:hAnsi="仿宋" w:eastAsia="仿宋" w:cs="仿宋"/>
          <w:sz w:val="24"/>
          <w:lang w:val="zh-CN"/>
        </w:rPr>
        <w:t>我单位收到贵公司</w:t>
      </w:r>
      <w:r>
        <w:rPr>
          <w:rFonts w:hint="eastAsia" w:ascii="仿宋" w:hAnsi="仿宋" w:eastAsia="仿宋" w:cs="仿宋"/>
          <w:sz w:val="24"/>
          <w:u w:val="single"/>
          <w:lang w:val="zh-CN"/>
        </w:rPr>
        <w:t xml:space="preserve"> 城市管理建设维护项目设计审查及标准制定咨询服务</w:t>
      </w:r>
      <w:r>
        <w:rPr>
          <w:rFonts w:hint="eastAsia" w:ascii="仿宋" w:hAnsi="仿宋" w:eastAsia="仿宋" w:cs="仿宋"/>
          <w:sz w:val="24"/>
          <w:lang w:val="zh-CN"/>
        </w:rPr>
        <w:t>竞争性磋商文件，经详细研究，我们决定参加本次磋商活动。为此，我方郑重声明以下诸点，并负法律责任：</w:t>
      </w:r>
    </w:p>
    <w:p>
      <w:pPr>
        <w:autoSpaceDE w:val="0"/>
        <w:autoSpaceDN w:val="0"/>
        <w:adjustRightInd w:val="0"/>
        <w:snapToGrid w:val="0"/>
        <w:spacing w:line="312" w:lineRule="auto"/>
        <w:ind w:firstLine="630"/>
        <w:rPr>
          <w:rFonts w:hint="eastAsia" w:ascii="仿宋" w:hAnsi="仿宋" w:eastAsia="仿宋" w:cs="仿宋"/>
          <w:sz w:val="24"/>
        </w:rPr>
      </w:pPr>
      <w:r>
        <w:rPr>
          <w:rFonts w:hint="eastAsia" w:ascii="仿宋" w:hAnsi="仿宋" w:eastAsia="仿宋" w:cs="仿宋"/>
          <w:sz w:val="24"/>
        </w:rPr>
        <w:t>一</w:t>
      </w:r>
      <w:r>
        <w:rPr>
          <w:rFonts w:hint="eastAsia" w:ascii="仿宋" w:hAnsi="仿宋" w:eastAsia="仿宋" w:cs="仿宋"/>
          <w:sz w:val="24"/>
          <w:lang w:val="zh-CN"/>
        </w:rPr>
        <w:t>、愿意按照竞争性磋商文件中的要求，提供采购产品及技术服务，完成合同的责任和义务。</w:t>
      </w:r>
    </w:p>
    <w:p>
      <w:pPr>
        <w:autoSpaceDE w:val="0"/>
        <w:autoSpaceDN w:val="0"/>
        <w:adjustRightInd w:val="0"/>
        <w:snapToGrid w:val="0"/>
        <w:spacing w:line="312" w:lineRule="auto"/>
        <w:ind w:left="885" w:leftChars="250" w:hanging="360" w:hangingChars="150"/>
        <w:rPr>
          <w:rFonts w:hint="eastAsia" w:ascii="仿宋" w:hAnsi="仿宋" w:eastAsia="仿宋" w:cs="仿宋"/>
          <w:sz w:val="24"/>
        </w:rPr>
      </w:pPr>
      <w:r>
        <w:rPr>
          <w:rFonts w:hint="eastAsia" w:ascii="仿宋" w:hAnsi="仿宋" w:eastAsia="仿宋" w:cs="仿宋"/>
          <w:sz w:val="24"/>
        </w:rPr>
        <w:t>二</w:t>
      </w:r>
      <w:r>
        <w:rPr>
          <w:rFonts w:hint="eastAsia" w:ascii="仿宋" w:hAnsi="仿宋" w:eastAsia="仿宋" w:cs="仿宋"/>
          <w:sz w:val="24"/>
          <w:lang w:val="zh-CN"/>
        </w:rPr>
        <w:t>、按竞争性磋商文件的规定，我公司的首次磋商响应报价为</w:t>
      </w:r>
      <w:r>
        <w:rPr>
          <w:rFonts w:hint="eastAsia" w:ascii="仿宋" w:hAnsi="仿宋" w:eastAsia="仿宋" w:cs="仿宋"/>
          <w:sz w:val="24"/>
          <w:u w:val="single"/>
          <w:lang w:val="zh-CN"/>
        </w:rPr>
        <w:t>人民币（大写）：</w:t>
      </w:r>
      <w:r>
        <w:rPr>
          <w:rFonts w:hint="eastAsia" w:ascii="仿宋" w:hAnsi="仿宋" w:eastAsia="仿宋" w:cs="仿宋"/>
          <w:sz w:val="24"/>
          <w:u w:val="single"/>
        </w:rPr>
        <w:t xml:space="preserve">            </w:t>
      </w:r>
      <w:r>
        <w:rPr>
          <w:rFonts w:hint="eastAsia" w:ascii="仿宋" w:hAnsi="仿宋" w:eastAsia="仿宋" w:cs="仿宋"/>
          <w:sz w:val="24"/>
          <w:u w:val="single"/>
          <w:lang w:val="zh-CN"/>
        </w:rPr>
        <w:t>（￥：</w:t>
      </w:r>
      <w:r>
        <w:rPr>
          <w:rFonts w:hint="eastAsia" w:ascii="仿宋" w:hAnsi="仿宋" w:eastAsia="仿宋" w:cs="仿宋"/>
          <w:sz w:val="24"/>
          <w:u w:val="single"/>
        </w:rPr>
        <w:t xml:space="preserve">        </w:t>
      </w:r>
      <w:r>
        <w:rPr>
          <w:rFonts w:hint="eastAsia" w:ascii="仿宋" w:hAnsi="仿宋" w:eastAsia="仿宋" w:cs="仿宋"/>
          <w:sz w:val="24"/>
          <w:u w:val="single"/>
          <w:lang w:val="zh-CN"/>
        </w:rPr>
        <w:t>元）</w:t>
      </w:r>
      <w:r>
        <w:rPr>
          <w:rFonts w:hint="eastAsia" w:ascii="仿宋" w:hAnsi="仿宋" w:eastAsia="仿宋" w:cs="仿宋"/>
          <w:sz w:val="24"/>
          <w:lang w:val="zh-CN"/>
        </w:rPr>
        <w:t>，并对其后的磋商报价负法律责任。</w:t>
      </w:r>
    </w:p>
    <w:p>
      <w:pPr>
        <w:autoSpaceDE w:val="0"/>
        <w:autoSpaceDN w:val="0"/>
        <w:adjustRightInd w:val="0"/>
        <w:snapToGrid w:val="0"/>
        <w:spacing w:line="312" w:lineRule="auto"/>
        <w:ind w:firstLine="630"/>
        <w:rPr>
          <w:rFonts w:hint="eastAsia" w:ascii="仿宋" w:hAnsi="仿宋" w:eastAsia="仿宋" w:cs="仿宋"/>
          <w:sz w:val="24"/>
        </w:rPr>
      </w:pPr>
      <w:r>
        <w:rPr>
          <w:rFonts w:hint="eastAsia" w:ascii="仿宋" w:hAnsi="仿宋" w:eastAsia="仿宋" w:cs="仿宋"/>
          <w:sz w:val="24"/>
        </w:rPr>
        <w:t>三</w:t>
      </w:r>
      <w:r>
        <w:rPr>
          <w:rFonts w:hint="eastAsia" w:ascii="仿宋" w:hAnsi="仿宋" w:eastAsia="仿宋" w:cs="仿宋"/>
          <w:sz w:val="24"/>
          <w:lang w:val="zh-CN"/>
        </w:rPr>
        <w:t>、我方提交的响应文件正本一份、副本</w:t>
      </w:r>
      <w:r>
        <w:rPr>
          <w:rFonts w:hint="eastAsia" w:ascii="仿宋" w:hAnsi="仿宋" w:eastAsia="仿宋" w:cs="仿宋"/>
          <w:sz w:val="24"/>
          <w:u w:val="single"/>
          <w:lang w:val="zh-CN"/>
        </w:rPr>
        <w:t xml:space="preserve"> 两 </w:t>
      </w:r>
      <w:r>
        <w:rPr>
          <w:rFonts w:hint="eastAsia" w:ascii="仿宋" w:hAnsi="仿宋" w:eastAsia="仿宋" w:cs="仿宋"/>
          <w:sz w:val="24"/>
          <w:lang w:val="zh-CN"/>
        </w:rPr>
        <w:t>份。</w:t>
      </w:r>
    </w:p>
    <w:p>
      <w:pPr>
        <w:autoSpaceDE w:val="0"/>
        <w:autoSpaceDN w:val="0"/>
        <w:adjustRightInd w:val="0"/>
        <w:snapToGrid w:val="0"/>
        <w:spacing w:line="312" w:lineRule="auto"/>
        <w:ind w:firstLine="630"/>
        <w:rPr>
          <w:rFonts w:hint="eastAsia" w:ascii="仿宋" w:hAnsi="仿宋" w:eastAsia="仿宋" w:cs="仿宋"/>
          <w:sz w:val="24"/>
          <w:lang w:val="zh-CN"/>
        </w:rPr>
      </w:pPr>
      <w:r>
        <w:rPr>
          <w:rFonts w:hint="eastAsia" w:ascii="仿宋" w:hAnsi="仿宋" w:eastAsia="仿宋" w:cs="仿宋"/>
          <w:sz w:val="24"/>
        </w:rPr>
        <w:t>四</w:t>
      </w:r>
      <w:r>
        <w:rPr>
          <w:rFonts w:hint="eastAsia" w:ascii="仿宋" w:hAnsi="仿宋" w:eastAsia="仿宋" w:cs="仿宋"/>
          <w:sz w:val="24"/>
          <w:lang w:val="zh-CN"/>
        </w:rPr>
        <w:t>、我方已详细阅读了竞争性磋商文件，完全理解并放弃提出含糊不清或易形成歧义的表述和资料。</w:t>
      </w:r>
    </w:p>
    <w:p>
      <w:pPr>
        <w:autoSpaceDE w:val="0"/>
        <w:autoSpaceDN w:val="0"/>
        <w:adjustRightInd w:val="0"/>
        <w:snapToGrid w:val="0"/>
        <w:spacing w:line="312" w:lineRule="auto"/>
        <w:ind w:firstLine="630"/>
        <w:rPr>
          <w:rFonts w:hint="eastAsia" w:ascii="仿宋" w:hAnsi="仿宋" w:eastAsia="仿宋" w:cs="仿宋"/>
          <w:sz w:val="24"/>
          <w:lang w:val="zh-CN"/>
        </w:rPr>
      </w:pPr>
      <w:r>
        <w:rPr>
          <w:rFonts w:hint="eastAsia" w:ascii="仿宋" w:hAnsi="仿宋" w:eastAsia="仿宋" w:cs="仿宋"/>
          <w:color w:val="000000" w:themeColor="text1"/>
          <w:sz w:val="24"/>
          <w:lang w:val="zh-CN"/>
          <w14:textFill>
            <w14:solidFill>
              <w14:schemeClr w14:val="tx1"/>
            </w14:solidFill>
          </w14:textFill>
        </w:rPr>
        <w:t>五、</w:t>
      </w:r>
      <w:r>
        <w:rPr>
          <w:rFonts w:hint="eastAsia" w:ascii="仿宋" w:hAnsi="仿宋" w:eastAsia="仿宋" w:cs="仿宋"/>
          <w:sz w:val="24"/>
          <w:lang w:val="zh-CN"/>
        </w:rPr>
        <w:t>同意向贵方提供可能要求的与本次磋商有关的任何证据或资料，且尊重磋商小组的评审结论和结果。</w:t>
      </w:r>
    </w:p>
    <w:p>
      <w:pPr>
        <w:autoSpaceDE w:val="0"/>
        <w:autoSpaceDN w:val="0"/>
        <w:adjustRightInd w:val="0"/>
        <w:snapToGrid w:val="0"/>
        <w:spacing w:line="312" w:lineRule="auto"/>
        <w:ind w:firstLine="630"/>
        <w:rPr>
          <w:rFonts w:hint="eastAsia" w:ascii="仿宋" w:hAnsi="仿宋" w:eastAsia="仿宋" w:cs="仿宋"/>
          <w:sz w:val="24"/>
        </w:rPr>
      </w:pPr>
      <w:r>
        <w:rPr>
          <w:rFonts w:hint="eastAsia" w:ascii="仿宋" w:hAnsi="仿宋" w:eastAsia="仿宋" w:cs="仿宋"/>
          <w:sz w:val="24"/>
          <w:lang w:val="zh-CN"/>
        </w:rPr>
        <w:t>六、我方的响应文件有效期为自磋商之日起</w:t>
      </w:r>
      <w:r>
        <w:rPr>
          <w:rFonts w:hint="eastAsia" w:ascii="仿宋" w:hAnsi="仿宋" w:eastAsia="仿宋" w:cs="仿宋"/>
          <w:sz w:val="24"/>
          <w:u w:val="single"/>
          <w:lang w:val="zh-CN"/>
        </w:rPr>
        <w:t xml:space="preserve"> </w:t>
      </w:r>
      <w:r>
        <w:rPr>
          <w:rFonts w:hint="eastAsia" w:ascii="仿宋" w:hAnsi="仿宋" w:eastAsia="仿宋" w:cs="仿宋"/>
          <w:sz w:val="24"/>
          <w:u w:val="single"/>
        </w:rPr>
        <w:t xml:space="preserve">60 </w:t>
      </w:r>
      <w:r>
        <w:rPr>
          <w:rFonts w:hint="eastAsia" w:ascii="仿宋" w:hAnsi="仿宋" w:eastAsia="仿宋" w:cs="仿宋"/>
          <w:sz w:val="24"/>
          <w:lang w:val="zh-CN"/>
        </w:rPr>
        <w:t>个日历天。若我方成交，响应文件有效期延长至合同执行完毕。</w:t>
      </w:r>
    </w:p>
    <w:p>
      <w:pPr>
        <w:autoSpaceDE w:val="0"/>
        <w:autoSpaceDN w:val="0"/>
        <w:adjustRightInd w:val="0"/>
        <w:snapToGrid w:val="0"/>
        <w:spacing w:line="312" w:lineRule="auto"/>
        <w:ind w:firstLine="630"/>
        <w:rPr>
          <w:rFonts w:hint="eastAsia" w:ascii="仿宋" w:hAnsi="仿宋" w:eastAsia="仿宋" w:cs="仿宋"/>
          <w:sz w:val="24"/>
          <w:lang w:val="zh-CN"/>
        </w:rPr>
      </w:pPr>
      <w:r>
        <w:rPr>
          <w:rFonts w:hint="eastAsia" w:ascii="仿宋" w:hAnsi="仿宋" w:eastAsia="仿宋" w:cs="仿宋"/>
          <w:sz w:val="24"/>
          <w:lang w:eastAsia="zh-CN"/>
        </w:rPr>
        <w:t>七</w:t>
      </w:r>
      <w:r>
        <w:rPr>
          <w:rFonts w:hint="eastAsia" w:ascii="仿宋" w:hAnsi="仿宋" w:eastAsia="仿宋" w:cs="仿宋"/>
          <w:sz w:val="24"/>
          <w:lang w:val="zh-CN"/>
        </w:rPr>
        <w:t>、如我方成交：</w:t>
      </w:r>
    </w:p>
    <w:p>
      <w:pPr>
        <w:autoSpaceDE w:val="0"/>
        <w:autoSpaceDN w:val="0"/>
        <w:adjustRightInd w:val="0"/>
        <w:snapToGrid w:val="0"/>
        <w:spacing w:line="312" w:lineRule="auto"/>
        <w:ind w:firstLine="630"/>
        <w:rPr>
          <w:rFonts w:hint="eastAsia" w:ascii="仿宋" w:hAnsi="仿宋" w:eastAsia="仿宋" w:cs="仿宋"/>
          <w:sz w:val="24"/>
          <w:lang w:val="zh-CN"/>
        </w:rPr>
      </w:pPr>
      <w:r>
        <w:rPr>
          <w:rFonts w:hint="eastAsia" w:ascii="仿宋" w:hAnsi="仿宋" w:eastAsia="仿宋" w:cs="仿宋"/>
          <w:sz w:val="24"/>
          <w:lang w:val="zh-CN"/>
        </w:rPr>
        <w:t>（1）我方承诺在收到成交通知书后，在磋商文件规定的期限内与采购人签订合同。</w:t>
      </w:r>
    </w:p>
    <w:p>
      <w:pPr>
        <w:autoSpaceDE w:val="0"/>
        <w:autoSpaceDN w:val="0"/>
        <w:adjustRightInd w:val="0"/>
        <w:snapToGrid w:val="0"/>
        <w:spacing w:line="312" w:lineRule="auto"/>
        <w:ind w:firstLine="630"/>
        <w:rPr>
          <w:rFonts w:hint="eastAsia" w:ascii="仿宋" w:hAnsi="仿宋" w:eastAsia="仿宋" w:cs="仿宋"/>
          <w:sz w:val="24"/>
          <w:lang w:val="zh-CN"/>
        </w:rPr>
      </w:pPr>
      <w:r>
        <w:rPr>
          <w:rFonts w:hint="eastAsia" w:ascii="仿宋" w:hAnsi="仿宋" w:eastAsia="仿宋" w:cs="仿宋"/>
          <w:sz w:val="24"/>
          <w:lang w:val="zh-CN"/>
        </w:rPr>
        <w:t>（</w:t>
      </w:r>
      <w:r>
        <w:rPr>
          <w:rFonts w:hint="eastAsia" w:ascii="仿宋" w:hAnsi="仿宋" w:eastAsia="仿宋" w:cs="仿宋"/>
          <w:sz w:val="24"/>
          <w:lang w:val="en-US" w:eastAsia="zh-CN"/>
        </w:rPr>
        <w:t>2</w:t>
      </w:r>
      <w:r>
        <w:rPr>
          <w:rFonts w:hint="eastAsia" w:ascii="仿宋" w:hAnsi="仿宋" w:eastAsia="仿宋" w:cs="仿宋"/>
          <w:sz w:val="24"/>
          <w:lang w:val="zh-CN"/>
        </w:rPr>
        <w:t>）我方承诺按合同约定的期限和地点，提供符合磋商文件要求的全部的货物和服务。</w:t>
      </w:r>
    </w:p>
    <w:p>
      <w:pPr>
        <w:autoSpaceDE w:val="0"/>
        <w:autoSpaceDN w:val="0"/>
        <w:adjustRightInd w:val="0"/>
        <w:snapToGrid w:val="0"/>
        <w:spacing w:line="312" w:lineRule="auto"/>
        <w:ind w:firstLine="630"/>
        <w:rPr>
          <w:rFonts w:hint="eastAsia" w:ascii="仿宋" w:hAnsi="仿宋" w:eastAsia="仿宋" w:cs="仿宋"/>
          <w:sz w:val="24"/>
          <w:lang w:val="zh-CN"/>
        </w:rPr>
      </w:pPr>
      <w:r>
        <w:rPr>
          <w:rFonts w:hint="eastAsia" w:ascii="仿宋" w:hAnsi="仿宋" w:eastAsia="仿宋" w:cs="仿宋"/>
          <w:sz w:val="24"/>
          <w:lang w:val="zh-CN"/>
        </w:rPr>
        <w:t>（</w:t>
      </w:r>
      <w:r>
        <w:rPr>
          <w:rFonts w:hint="eastAsia" w:ascii="仿宋" w:hAnsi="仿宋" w:eastAsia="仿宋" w:cs="仿宋"/>
          <w:sz w:val="24"/>
          <w:lang w:val="en-US" w:eastAsia="zh-CN"/>
        </w:rPr>
        <w:t>3</w:t>
      </w:r>
      <w:r>
        <w:rPr>
          <w:rFonts w:hint="eastAsia" w:ascii="仿宋" w:hAnsi="仿宋" w:eastAsia="仿宋" w:cs="仿宋"/>
          <w:sz w:val="24"/>
          <w:lang w:val="zh-CN"/>
        </w:rPr>
        <w:t>）我方保证在领取成交通知书前按要求支付成交服务费。</w:t>
      </w:r>
    </w:p>
    <w:p>
      <w:pPr>
        <w:autoSpaceDE w:val="0"/>
        <w:autoSpaceDN w:val="0"/>
        <w:adjustRightInd w:val="0"/>
        <w:snapToGrid w:val="0"/>
        <w:spacing w:line="312" w:lineRule="auto"/>
        <w:ind w:firstLine="630"/>
        <w:rPr>
          <w:rFonts w:hint="eastAsia" w:ascii="仿宋" w:hAnsi="仿宋" w:eastAsia="仿宋" w:cs="仿宋"/>
          <w:sz w:val="24"/>
          <w:lang w:val="zh-CN"/>
        </w:rPr>
      </w:pPr>
      <w:r>
        <w:rPr>
          <w:rFonts w:hint="eastAsia" w:ascii="仿宋" w:hAnsi="仿宋" w:eastAsia="仿宋" w:cs="仿宋"/>
          <w:sz w:val="24"/>
          <w:lang w:val="zh-CN"/>
        </w:rPr>
        <w:t>九、有关于本响应文件的函电，请按下列地址联系。</w:t>
      </w:r>
    </w:p>
    <w:p>
      <w:pPr>
        <w:autoSpaceDE w:val="0"/>
        <w:autoSpaceDN w:val="0"/>
        <w:adjustRightInd w:val="0"/>
        <w:snapToGrid w:val="0"/>
        <w:spacing w:line="312" w:lineRule="auto"/>
        <w:rPr>
          <w:rFonts w:hint="eastAsia" w:ascii="仿宋" w:hAnsi="仿宋" w:eastAsia="仿宋" w:cs="仿宋"/>
          <w:sz w:val="24"/>
        </w:rPr>
      </w:pPr>
      <w:r>
        <w:rPr>
          <w:rFonts w:hint="eastAsia" w:ascii="仿宋" w:hAnsi="仿宋" w:eastAsia="仿宋" w:cs="仿宋"/>
          <w:sz w:val="24"/>
          <w:lang w:val="zh-CN"/>
        </w:rPr>
        <w:t>地</w:t>
      </w:r>
      <w:r>
        <w:rPr>
          <w:rFonts w:hint="eastAsia" w:ascii="仿宋" w:hAnsi="仿宋" w:eastAsia="仿宋" w:cs="仿宋"/>
          <w:sz w:val="24"/>
        </w:rPr>
        <w:t xml:space="preserve">    </w:t>
      </w:r>
      <w:r>
        <w:rPr>
          <w:rFonts w:hint="eastAsia" w:ascii="仿宋" w:hAnsi="仿宋" w:eastAsia="仿宋" w:cs="仿宋"/>
          <w:sz w:val="24"/>
          <w:lang w:val="zh-CN"/>
        </w:rPr>
        <w:t>址：</w:t>
      </w:r>
      <w:r>
        <w:rPr>
          <w:rFonts w:hint="eastAsia" w:ascii="仿宋" w:hAnsi="仿宋" w:eastAsia="仿宋" w:cs="仿宋"/>
          <w:sz w:val="24"/>
        </w:rPr>
        <w:t>__________________________________________</w:t>
      </w:r>
    </w:p>
    <w:p>
      <w:pPr>
        <w:autoSpaceDE w:val="0"/>
        <w:autoSpaceDN w:val="0"/>
        <w:adjustRightInd w:val="0"/>
        <w:snapToGrid w:val="0"/>
        <w:spacing w:line="312" w:lineRule="auto"/>
        <w:rPr>
          <w:rFonts w:hint="eastAsia" w:ascii="仿宋" w:hAnsi="仿宋" w:eastAsia="仿宋" w:cs="仿宋"/>
          <w:sz w:val="24"/>
        </w:rPr>
      </w:pPr>
      <w:r>
        <w:rPr>
          <w:rFonts w:hint="eastAsia" w:ascii="仿宋" w:hAnsi="仿宋" w:eastAsia="仿宋" w:cs="仿宋"/>
          <w:sz w:val="24"/>
          <w:lang w:val="zh-CN"/>
        </w:rPr>
        <w:t>开户银行：</w:t>
      </w:r>
      <w:r>
        <w:rPr>
          <w:rFonts w:hint="eastAsia" w:ascii="仿宋" w:hAnsi="仿宋" w:eastAsia="仿宋" w:cs="仿宋"/>
          <w:sz w:val="24"/>
        </w:rPr>
        <w:t>__________________________________________</w:t>
      </w:r>
    </w:p>
    <w:p>
      <w:pPr>
        <w:autoSpaceDE w:val="0"/>
        <w:autoSpaceDN w:val="0"/>
        <w:adjustRightInd w:val="0"/>
        <w:snapToGrid w:val="0"/>
        <w:spacing w:line="312" w:lineRule="auto"/>
        <w:rPr>
          <w:rFonts w:hint="eastAsia" w:ascii="仿宋" w:hAnsi="仿宋" w:eastAsia="仿宋" w:cs="仿宋"/>
          <w:sz w:val="24"/>
        </w:rPr>
      </w:pPr>
      <w:r>
        <w:rPr>
          <w:rFonts w:hint="eastAsia" w:ascii="仿宋" w:hAnsi="仿宋" w:eastAsia="仿宋" w:cs="仿宋"/>
          <w:sz w:val="24"/>
          <w:lang w:val="zh-CN"/>
        </w:rPr>
        <w:t>帐</w:t>
      </w:r>
      <w:r>
        <w:rPr>
          <w:rFonts w:hint="eastAsia" w:ascii="仿宋" w:hAnsi="仿宋" w:eastAsia="仿宋" w:cs="仿宋"/>
          <w:sz w:val="24"/>
        </w:rPr>
        <w:t xml:space="preserve">    </w:t>
      </w:r>
      <w:r>
        <w:rPr>
          <w:rFonts w:hint="eastAsia" w:ascii="仿宋" w:hAnsi="仿宋" w:eastAsia="仿宋" w:cs="仿宋"/>
          <w:sz w:val="24"/>
          <w:lang w:val="zh-CN"/>
        </w:rPr>
        <w:t>号：</w:t>
      </w:r>
      <w:r>
        <w:rPr>
          <w:rFonts w:hint="eastAsia" w:ascii="仿宋" w:hAnsi="仿宋" w:eastAsia="仿宋" w:cs="仿宋"/>
          <w:sz w:val="24"/>
        </w:rPr>
        <w:t>__________________________________________</w:t>
      </w:r>
    </w:p>
    <w:p>
      <w:pPr>
        <w:autoSpaceDE w:val="0"/>
        <w:autoSpaceDN w:val="0"/>
        <w:adjustRightInd w:val="0"/>
        <w:snapToGrid w:val="0"/>
        <w:spacing w:line="312" w:lineRule="auto"/>
        <w:rPr>
          <w:rFonts w:hint="eastAsia" w:ascii="仿宋" w:hAnsi="仿宋" w:eastAsia="仿宋" w:cs="仿宋"/>
          <w:sz w:val="24"/>
        </w:rPr>
      </w:pPr>
      <w:r>
        <w:rPr>
          <w:rFonts w:hint="eastAsia" w:ascii="仿宋" w:hAnsi="仿宋" w:eastAsia="仿宋" w:cs="仿宋"/>
          <w:sz w:val="24"/>
          <w:lang w:val="zh-CN"/>
        </w:rPr>
        <w:t>电</w:t>
      </w:r>
      <w:r>
        <w:rPr>
          <w:rFonts w:hint="eastAsia" w:ascii="仿宋" w:hAnsi="仿宋" w:eastAsia="仿宋" w:cs="仿宋"/>
          <w:sz w:val="24"/>
        </w:rPr>
        <w:t xml:space="preserve">    </w:t>
      </w:r>
      <w:r>
        <w:rPr>
          <w:rFonts w:hint="eastAsia" w:ascii="仿宋" w:hAnsi="仿宋" w:eastAsia="仿宋" w:cs="仿宋"/>
          <w:sz w:val="24"/>
          <w:lang w:val="zh-CN"/>
        </w:rPr>
        <w:t>话：</w:t>
      </w:r>
      <w:r>
        <w:rPr>
          <w:rFonts w:hint="eastAsia" w:ascii="仿宋" w:hAnsi="仿宋" w:eastAsia="仿宋" w:cs="仿宋"/>
          <w:sz w:val="24"/>
        </w:rPr>
        <w:t>_____________________</w:t>
      </w:r>
      <w:r>
        <w:rPr>
          <w:rFonts w:hint="eastAsia" w:ascii="仿宋" w:hAnsi="仿宋" w:eastAsia="仿宋" w:cs="仿宋"/>
          <w:sz w:val="24"/>
          <w:lang w:val="zh-CN"/>
        </w:rPr>
        <w:t>传</w:t>
      </w:r>
      <w:r>
        <w:rPr>
          <w:rFonts w:hint="eastAsia" w:ascii="仿宋" w:hAnsi="仿宋" w:eastAsia="仿宋" w:cs="仿宋"/>
          <w:sz w:val="24"/>
        </w:rPr>
        <w:t xml:space="preserve">    </w:t>
      </w:r>
      <w:r>
        <w:rPr>
          <w:rFonts w:hint="eastAsia" w:ascii="仿宋" w:hAnsi="仿宋" w:eastAsia="仿宋" w:cs="仿宋"/>
          <w:sz w:val="24"/>
          <w:lang w:val="zh-CN"/>
        </w:rPr>
        <w:t>真：</w:t>
      </w:r>
      <w:r>
        <w:rPr>
          <w:rFonts w:hint="eastAsia" w:ascii="仿宋" w:hAnsi="仿宋" w:eastAsia="仿宋" w:cs="仿宋"/>
          <w:sz w:val="24"/>
        </w:rPr>
        <w:t>________________</w:t>
      </w:r>
    </w:p>
    <w:p>
      <w:pPr>
        <w:pStyle w:val="23"/>
        <w:rPr>
          <w:rFonts w:hint="eastAsia" w:ascii="仿宋" w:hAnsi="仿宋" w:eastAsia="仿宋" w:cs="仿宋"/>
        </w:rPr>
      </w:pPr>
    </w:p>
    <w:p>
      <w:pPr>
        <w:autoSpaceDE w:val="0"/>
        <w:autoSpaceDN w:val="0"/>
        <w:adjustRightInd w:val="0"/>
        <w:snapToGrid w:val="0"/>
        <w:spacing w:line="312" w:lineRule="auto"/>
        <w:rPr>
          <w:rFonts w:hint="eastAsia" w:ascii="仿宋" w:hAnsi="仿宋" w:eastAsia="仿宋" w:cs="仿宋"/>
          <w:sz w:val="24"/>
          <w:lang w:val="zh-CN"/>
        </w:rPr>
      </w:pPr>
      <w:r>
        <w:rPr>
          <w:rFonts w:hint="eastAsia" w:ascii="仿宋" w:hAnsi="仿宋" w:eastAsia="仿宋" w:cs="仿宋"/>
          <w:sz w:val="24"/>
          <w:lang w:val="zh-CN"/>
        </w:rPr>
        <w:t>供应商全称（公章）：</w:t>
      </w:r>
    </w:p>
    <w:p>
      <w:pPr>
        <w:pStyle w:val="23"/>
        <w:rPr>
          <w:rFonts w:hint="eastAsia" w:ascii="仿宋" w:hAnsi="仿宋" w:eastAsia="仿宋" w:cs="仿宋"/>
          <w:lang w:val="zh-CN"/>
        </w:rPr>
      </w:pPr>
    </w:p>
    <w:p>
      <w:pPr>
        <w:autoSpaceDE w:val="0"/>
        <w:autoSpaceDN w:val="0"/>
        <w:adjustRightInd w:val="0"/>
        <w:snapToGrid w:val="0"/>
        <w:spacing w:line="312" w:lineRule="auto"/>
        <w:rPr>
          <w:rFonts w:hint="eastAsia" w:ascii="仿宋" w:hAnsi="仿宋" w:eastAsia="仿宋" w:cs="仿宋"/>
          <w:sz w:val="24"/>
        </w:rPr>
      </w:pPr>
      <w:r>
        <w:rPr>
          <w:rFonts w:hint="eastAsia" w:ascii="仿宋" w:hAnsi="仿宋" w:eastAsia="仿宋" w:cs="仿宋"/>
          <w:sz w:val="24"/>
          <w:lang w:val="zh-CN"/>
        </w:rPr>
        <w:t>法定代表人或授权代表（签字）：</w:t>
      </w:r>
      <w:r>
        <w:rPr>
          <w:rFonts w:hint="eastAsia" w:ascii="仿宋" w:hAnsi="仿宋" w:eastAsia="仿宋" w:cs="仿宋"/>
          <w:sz w:val="24"/>
        </w:rPr>
        <w:t>______________________________</w:t>
      </w:r>
    </w:p>
    <w:p>
      <w:pPr>
        <w:pStyle w:val="23"/>
        <w:rPr>
          <w:rFonts w:hint="eastAsia" w:ascii="仿宋" w:hAnsi="仿宋" w:eastAsia="仿宋" w:cs="仿宋"/>
          <w:sz w:val="24"/>
        </w:rPr>
      </w:pPr>
      <w:r>
        <w:rPr>
          <w:rFonts w:hint="eastAsia" w:ascii="仿宋" w:hAnsi="仿宋" w:eastAsia="仿宋" w:cs="仿宋"/>
          <w:sz w:val="24"/>
        </w:rPr>
        <w:t xml:space="preserve">                 _____</w:t>
      </w:r>
      <w:r>
        <w:rPr>
          <w:rFonts w:hint="eastAsia" w:ascii="仿宋" w:hAnsi="仿宋" w:eastAsia="仿宋" w:cs="仿宋"/>
          <w:sz w:val="24"/>
          <w:lang w:val="zh-CN"/>
        </w:rPr>
        <w:t>年</w:t>
      </w:r>
      <w:r>
        <w:rPr>
          <w:rFonts w:hint="eastAsia" w:ascii="仿宋" w:hAnsi="仿宋" w:eastAsia="仿宋" w:cs="仿宋"/>
          <w:sz w:val="24"/>
        </w:rPr>
        <w:t>_____</w:t>
      </w:r>
      <w:r>
        <w:rPr>
          <w:rFonts w:hint="eastAsia" w:ascii="仿宋" w:hAnsi="仿宋" w:eastAsia="仿宋" w:cs="仿宋"/>
          <w:sz w:val="24"/>
          <w:lang w:val="zh-CN"/>
        </w:rPr>
        <w:t>月</w:t>
      </w:r>
      <w:r>
        <w:rPr>
          <w:rFonts w:hint="eastAsia" w:ascii="仿宋" w:hAnsi="仿宋" w:eastAsia="仿宋" w:cs="仿宋"/>
          <w:sz w:val="24"/>
        </w:rPr>
        <w:t>_____</w:t>
      </w:r>
      <w:r>
        <w:rPr>
          <w:rFonts w:hint="eastAsia" w:ascii="仿宋" w:hAnsi="仿宋" w:eastAsia="仿宋" w:cs="仿宋"/>
          <w:sz w:val="24"/>
          <w:lang w:val="zh-CN"/>
        </w:rPr>
        <w:t>日</w:t>
      </w:r>
    </w:p>
    <w:p>
      <w:pPr>
        <w:pStyle w:val="195"/>
        <w:ind w:firstLine="2640" w:firstLineChars="1100"/>
        <w:rPr>
          <w:rFonts w:hint="eastAsia" w:ascii="仿宋" w:hAnsi="仿宋" w:eastAsia="仿宋" w:cs="仿宋"/>
          <w:b/>
          <w:bCs/>
          <w:sz w:val="32"/>
          <w:szCs w:val="32"/>
        </w:rPr>
      </w:pPr>
      <w:bookmarkStart w:id="514" w:name="_Hlt520356241"/>
      <w:bookmarkEnd w:id="514"/>
      <w:r>
        <w:rPr>
          <w:rFonts w:hint="eastAsia" w:ascii="仿宋" w:hAnsi="仿宋" w:eastAsia="仿宋" w:cs="仿宋"/>
        </w:rPr>
        <w:br w:type="page"/>
      </w:r>
      <w:bookmarkStart w:id="515" w:name="_Toc256342154"/>
      <w:bookmarkStart w:id="516" w:name="_Toc415499901"/>
      <w:bookmarkStart w:id="517" w:name="_Toc249525252"/>
      <w:bookmarkStart w:id="518" w:name="_Toc8496"/>
      <w:bookmarkStart w:id="519" w:name="_Toc232176284"/>
      <w:bookmarkStart w:id="520" w:name="_Toc230583554"/>
      <w:bookmarkStart w:id="521" w:name="_Toc249515371"/>
      <w:bookmarkStart w:id="522" w:name="_Toc232395224"/>
      <w:bookmarkStart w:id="523" w:name="_Toc230099805"/>
      <w:bookmarkStart w:id="524" w:name="_Toc230013640"/>
      <w:r>
        <w:rPr>
          <w:rFonts w:hint="eastAsia" w:ascii="仿宋" w:hAnsi="仿宋" w:eastAsia="仿宋" w:cs="仿宋"/>
          <w:b/>
          <w:sz w:val="32"/>
          <w:szCs w:val="32"/>
          <w:lang w:val="zh-CN"/>
        </w:rPr>
        <w:t>第二部分  磋商响应报价表</w:t>
      </w:r>
    </w:p>
    <w:p>
      <w:pPr>
        <w:autoSpaceDE w:val="0"/>
        <w:autoSpaceDN w:val="0"/>
        <w:adjustRightInd w:val="0"/>
        <w:snapToGrid w:val="0"/>
        <w:spacing w:line="360" w:lineRule="auto"/>
        <w:jc w:val="center"/>
        <w:rPr>
          <w:rFonts w:hint="eastAsia" w:ascii="仿宋" w:hAnsi="仿宋" w:eastAsia="仿宋" w:cs="仿宋"/>
          <w:b/>
          <w:bCs/>
          <w:sz w:val="32"/>
          <w:szCs w:val="32"/>
        </w:rPr>
      </w:pPr>
    </w:p>
    <w:p>
      <w:pPr>
        <w:autoSpaceDE w:val="0"/>
        <w:autoSpaceDN w:val="0"/>
        <w:adjustRightInd w:val="0"/>
        <w:snapToGrid w:val="0"/>
        <w:spacing w:line="360" w:lineRule="auto"/>
        <w:jc w:val="center"/>
        <w:rPr>
          <w:rFonts w:hint="eastAsia" w:ascii="仿宋" w:hAnsi="仿宋" w:eastAsia="仿宋" w:cs="仿宋"/>
          <w:sz w:val="28"/>
          <w:szCs w:val="28"/>
        </w:rPr>
      </w:pPr>
      <w:r>
        <w:rPr>
          <w:rFonts w:hint="eastAsia" w:ascii="仿宋" w:hAnsi="仿宋" w:eastAsia="仿宋" w:cs="仿宋"/>
          <w:b/>
          <w:bCs/>
          <w:sz w:val="28"/>
          <w:szCs w:val="28"/>
        </w:rPr>
        <w:t>首次响应</w:t>
      </w:r>
      <w:r>
        <w:rPr>
          <w:rFonts w:hint="eastAsia" w:ascii="仿宋" w:hAnsi="仿宋" w:eastAsia="仿宋" w:cs="仿宋"/>
          <w:b/>
          <w:bCs/>
          <w:sz w:val="28"/>
          <w:szCs w:val="28"/>
          <w:lang w:val="zh-CN"/>
        </w:rPr>
        <w:t>报价表</w:t>
      </w:r>
    </w:p>
    <w:p>
      <w:pPr>
        <w:autoSpaceDE w:val="0"/>
        <w:autoSpaceDN w:val="0"/>
        <w:adjustRightInd w:val="0"/>
        <w:snapToGrid w:val="0"/>
        <w:spacing w:line="360" w:lineRule="auto"/>
        <w:jc w:val="right"/>
        <w:rPr>
          <w:rFonts w:hint="eastAsia" w:ascii="仿宋" w:hAnsi="仿宋" w:eastAsia="仿宋" w:cs="仿宋"/>
          <w:sz w:val="24"/>
          <w:lang w:val="zh-CN"/>
        </w:rPr>
      </w:pPr>
      <w:r>
        <w:rPr>
          <w:rFonts w:hint="eastAsia" w:ascii="仿宋" w:hAnsi="仿宋" w:eastAsia="仿宋" w:cs="仿宋"/>
          <w:sz w:val="32"/>
          <w:szCs w:val="32"/>
        </w:rPr>
        <w:t xml:space="preserve">    </w:t>
      </w:r>
    </w:p>
    <w:tbl>
      <w:tblPr>
        <w:tblStyle w:val="51"/>
        <w:tblW w:w="85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82"/>
        <w:gridCol w:w="66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6" w:hRule="atLeast"/>
          <w:jc w:val="center"/>
        </w:trPr>
        <w:tc>
          <w:tcPr>
            <w:tcW w:w="1882" w:type="dxa"/>
            <w:vAlign w:val="center"/>
          </w:tcPr>
          <w:p>
            <w:pPr>
              <w:pStyle w:val="23"/>
              <w:rPr>
                <w:rFonts w:hint="eastAsia" w:ascii="仿宋" w:hAnsi="仿宋" w:eastAsia="仿宋" w:cs="仿宋"/>
                <w:b/>
                <w:sz w:val="24"/>
              </w:rPr>
            </w:pPr>
            <w:r>
              <w:rPr>
                <w:rFonts w:hint="eastAsia" w:ascii="仿宋" w:hAnsi="仿宋" w:eastAsia="仿宋" w:cs="仿宋"/>
                <w:sz w:val="24"/>
                <w:lang w:val="zh-CN"/>
              </w:rPr>
              <w:br w:type="page"/>
            </w:r>
            <w:r>
              <w:rPr>
                <w:rFonts w:hint="eastAsia" w:ascii="仿宋" w:hAnsi="仿宋" w:eastAsia="仿宋" w:cs="仿宋"/>
                <w:b/>
                <w:sz w:val="24"/>
              </w:rPr>
              <w:t>项目编号及名称</w:t>
            </w:r>
          </w:p>
        </w:tc>
        <w:tc>
          <w:tcPr>
            <w:tcW w:w="6697" w:type="dxa"/>
            <w:vAlign w:val="center"/>
          </w:tcPr>
          <w:p>
            <w:pPr>
              <w:pStyle w:val="23"/>
              <w:rPr>
                <w:rFonts w:hint="eastAsia" w:ascii="仿宋" w:hAnsi="仿宋" w:eastAsia="仿宋" w:cs="仿宋"/>
                <w:sz w:val="24"/>
                <w:u w:val="single"/>
              </w:rPr>
            </w:pPr>
            <w:r>
              <w:rPr>
                <w:rFonts w:hint="eastAsia" w:ascii="仿宋" w:hAnsi="仿宋" w:eastAsia="仿宋" w:cs="仿宋"/>
                <w:sz w:val="24"/>
              </w:rPr>
              <w:t>项目编号：</w:t>
            </w:r>
            <w:r>
              <w:rPr>
                <w:rFonts w:hint="eastAsia" w:ascii="仿宋" w:hAnsi="仿宋" w:eastAsia="仿宋" w:cs="仿宋"/>
                <w:sz w:val="24"/>
                <w:lang w:eastAsia="zh-CN"/>
              </w:rPr>
              <w:t>SCZC2022-CS-0292-001</w:t>
            </w:r>
            <w:r>
              <w:rPr>
                <w:rFonts w:hint="eastAsia" w:ascii="仿宋" w:hAnsi="仿宋" w:eastAsia="仿宋" w:cs="仿宋"/>
                <w:sz w:val="24"/>
                <w:u w:val="single"/>
              </w:rPr>
              <w:t xml:space="preserve">              </w:t>
            </w:r>
          </w:p>
          <w:p>
            <w:pPr>
              <w:pStyle w:val="23"/>
              <w:rPr>
                <w:rFonts w:hint="eastAsia" w:ascii="仿宋" w:hAnsi="仿宋" w:eastAsia="仿宋" w:cs="仿宋"/>
                <w:sz w:val="24"/>
                <w:u w:val="single"/>
              </w:rPr>
            </w:pPr>
            <w:r>
              <w:rPr>
                <w:rFonts w:hint="eastAsia" w:ascii="仿宋" w:hAnsi="仿宋" w:eastAsia="仿宋" w:cs="仿宋"/>
                <w:sz w:val="24"/>
              </w:rPr>
              <w:t>项目名称：</w:t>
            </w:r>
            <w:r>
              <w:rPr>
                <w:rFonts w:hint="eastAsia" w:ascii="仿宋" w:hAnsi="仿宋" w:eastAsia="仿宋" w:cs="仿宋"/>
                <w:kern w:val="0"/>
                <w:sz w:val="24"/>
                <w:lang w:eastAsia="zh-CN"/>
              </w:rPr>
              <w:t>城市管理建设维护项目设计审查及标准制定咨询服务</w:t>
            </w:r>
            <w:r>
              <w:rPr>
                <w:rFonts w:hint="eastAsia" w:ascii="仿宋" w:hAnsi="仿宋" w:eastAsia="仿宋" w:cs="仿宋"/>
                <w:sz w:val="24"/>
                <w:u w:val="single"/>
              </w:rPr>
              <w:t xml:space="preserve"> </w:t>
            </w:r>
            <w:r>
              <w:rPr>
                <w:rFonts w:hint="eastAsia" w:ascii="仿宋" w:hAnsi="仿宋" w:eastAsia="仿宋" w:cs="仿宋"/>
                <w:sz w:val="24"/>
              </w:rPr>
              <w:t xml:space="preserve"> </w:t>
            </w:r>
            <w:r>
              <w:rPr>
                <w:rFonts w:hint="eastAsia" w:ascii="仿宋" w:hAnsi="仿宋" w:eastAsia="仿宋" w:cs="仿宋"/>
                <w:i/>
                <w:sz w:val="24"/>
              </w:rPr>
              <w:t xml:space="preserve">  </w:t>
            </w:r>
            <w:r>
              <w:rPr>
                <w:rFonts w:hint="eastAsia" w:ascii="仿宋" w:hAnsi="仿宋" w:eastAsia="仿宋" w:cs="仿宋"/>
                <w:sz w:val="24"/>
              </w:rPr>
              <w:t xml:space="preserve">       </w:t>
            </w:r>
            <w:r>
              <w:rPr>
                <w:rFonts w:hint="eastAsia" w:ascii="仿宋" w:hAnsi="仿宋" w:eastAsia="仿宋" w:cs="仿宋"/>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18" w:hRule="atLeast"/>
          <w:jc w:val="center"/>
        </w:trPr>
        <w:tc>
          <w:tcPr>
            <w:tcW w:w="1882" w:type="dxa"/>
            <w:vAlign w:val="center"/>
          </w:tcPr>
          <w:p>
            <w:pPr>
              <w:pStyle w:val="23"/>
              <w:rPr>
                <w:rFonts w:hint="eastAsia" w:ascii="仿宋" w:hAnsi="仿宋" w:eastAsia="仿宋" w:cs="仿宋"/>
                <w:b/>
                <w:sz w:val="24"/>
              </w:rPr>
            </w:pPr>
            <w:r>
              <w:rPr>
                <w:rFonts w:hint="eastAsia" w:ascii="仿宋" w:hAnsi="仿宋" w:eastAsia="仿宋" w:cs="仿宋"/>
                <w:b/>
                <w:sz w:val="24"/>
              </w:rPr>
              <w:t>响应总报价</w:t>
            </w:r>
          </w:p>
        </w:tc>
        <w:tc>
          <w:tcPr>
            <w:tcW w:w="6697" w:type="dxa"/>
            <w:vAlign w:val="center"/>
          </w:tcPr>
          <w:p>
            <w:pPr>
              <w:pStyle w:val="23"/>
              <w:rPr>
                <w:rFonts w:hint="eastAsia" w:ascii="仿宋" w:hAnsi="仿宋" w:eastAsia="仿宋" w:cs="仿宋"/>
                <w:i/>
                <w:sz w:val="24"/>
              </w:rPr>
            </w:pPr>
            <w:r>
              <w:rPr>
                <w:rFonts w:hint="eastAsia" w:ascii="仿宋" w:hAnsi="仿宋" w:eastAsia="仿宋" w:cs="仿宋"/>
                <w:sz w:val="24"/>
              </w:rPr>
              <w:t>人民币（大写）：</w:t>
            </w:r>
            <w:r>
              <w:rPr>
                <w:rFonts w:hint="eastAsia" w:ascii="仿宋" w:hAnsi="仿宋" w:eastAsia="仿宋" w:cs="仿宋"/>
                <w:sz w:val="24"/>
                <w:u w:val="single"/>
              </w:rPr>
              <w:t xml:space="preserve">             </w:t>
            </w:r>
            <w:r>
              <w:rPr>
                <w:rFonts w:hint="eastAsia" w:ascii="仿宋" w:hAnsi="仿宋" w:eastAsia="仿宋" w:cs="仿宋"/>
                <w:sz w:val="24"/>
              </w:rPr>
              <w:t xml:space="preserve"> 整（小写：¥</w:t>
            </w:r>
            <w:r>
              <w:rPr>
                <w:rFonts w:hint="eastAsia" w:ascii="仿宋" w:hAnsi="仿宋" w:eastAsia="仿宋" w:cs="仿宋"/>
                <w:sz w:val="24"/>
                <w:u w:val="single"/>
              </w:rPr>
              <w:t xml:space="preserve">      </w:t>
            </w:r>
            <w:r>
              <w:rPr>
                <w:rFonts w:hint="eastAsia" w:ascii="仿宋" w:hAnsi="仿宋" w:eastAsia="仿宋" w:cs="仿宋"/>
                <w:sz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jc w:val="center"/>
        </w:trPr>
        <w:tc>
          <w:tcPr>
            <w:tcW w:w="1882" w:type="dxa"/>
            <w:vAlign w:val="center"/>
          </w:tcPr>
          <w:p>
            <w:pPr>
              <w:pStyle w:val="23"/>
              <w:rPr>
                <w:rFonts w:hint="eastAsia" w:ascii="仿宋" w:hAnsi="仿宋" w:eastAsia="仿宋" w:cs="仿宋"/>
                <w:b/>
                <w:sz w:val="24"/>
                <w:lang w:eastAsia="zh-CN"/>
              </w:rPr>
            </w:pPr>
            <w:r>
              <w:rPr>
                <w:rFonts w:hint="eastAsia" w:ascii="仿宋" w:hAnsi="仿宋" w:eastAsia="仿宋" w:cs="仿宋"/>
                <w:b/>
                <w:sz w:val="24"/>
                <w:lang w:eastAsia="zh-CN"/>
              </w:rPr>
              <w:t>服务期</w:t>
            </w:r>
          </w:p>
        </w:tc>
        <w:tc>
          <w:tcPr>
            <w:tcW w:w="6697" w:type="dxa"/>
            <w:vAlign w:val="center"/>
          </w:tcPr>
          <w:p>
            <w:pPr>
              <w:pStyle w:val="23"/>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jc w:val="center"/>
        </w:trPr>
        <w:tc>
          <w:tcPr>
            <w:tcW w:w="1882" w:type="dxa"/>
            <w:vAlign w:val="center"/>
          </w:tcPr>
          <w:p>
            <w:pPr>
              <w:pStyle w:val="23"/>
              <w:rPr>
                <w:rFonts w:hint="eastAsia" w:ascii="仿宋" w:hAnsi="仿宋" w:eastAsia="仿宋" w:cs="仿宋"/>
                <w:b/>
                <w:sz w:val="24"/>
                <w:lang w:eastAsia="zh-CN"/>
              </w:rPr>
            </w:pPr>
            <w:r>
              <w:rPr>
                <w:rFonts w:hint="eastAsia" w:ascii="仿宋" w:hAnsi="仿宋" w:eastAsia="仿宋" w:cs="仿宋"/>
                <w:b/>
                <w:sz w:val="24"/>
                <w:lang w:eastAsia="zh-CN"/>
              </w:rPr>
              <w:t>服务地点（合同履行地点）</w:t>
            </w:r>
          </w:p>
        </w:tc>
        <w:tc>
          <w:tcPr>
            <w:tcW w:w="6697" w:type="dxa"/>
            <w:vAlign w:val="center"/>
          </w:tcPr>
          <w:p>
            <w:pPr>
              <w:pStyle w:val="23"/>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1" w:hRule="atLeast"/>
          <w:jc w:val="center"/>
        </w:trPr>
        <w:tc>
          <w:tcPr>
            <w:tcW w:w="1882" w:type="dxa"/>
            <w:vAlign w:val="center"/>
          </w:tcPr>
          <w:p>
            <w:pPr>
              <w:pStyle w:val="23"/>
              <w:rPr>
                <w:rFonts w:hint="eastAsia" w:ascii="仿宋" w:hAnsi="仿宋" w:eastAsia="仿宋" w:cs="仿宋"/>
                <w:b/>
                <w:sz w:val="24"/>
              </w:rPr>
            </w:pPr>
            <w:r>
              <w:rPr>
                <w:rFonts w:hint="eastAsia" w:ascii="仿宋" w:hAnsi="仿宋" w:eastAsia="仿宋" w:cs="仿宋"/>
                <w:b/>
                <w:sz w:val="24"/>
              </w:rPr>
              <w:t>备注</w:t>
            </w:r>
          </w:p>
        </w:tc>
        <w:tc>
          <w:tcPr>
            <w:tcW w:w="6697" w:type="dxa"/>
            <w:vAlign w:val="center"/>
          </w:tcPr>
          <w:p>
            <w:pPr>
              <w:pStyle w:val="23"/>
              <w:rPr>
                <w:rFonts w:hint="eastAsia" w:ascii="仿宋" w:hAnsi="仿宋" w:eastAsia="仿宋" w:cs="仿宋"/>
                <w:sz w:val="24"/>
              </w:rPr>
            </w:pPr>
          </w:p>
        </w:tc>
      </w:tr>
    </w:tbl>
    <w:p>
      <w:pPr>
        <w:pStyle w:val="23"/>
        <w:rPr>
          <w:rFonts w:hint="eastAsia" w:ascii="仿宋" w:hAnsi="仿宋" w:eastAsia="仿宋" w:cs="仿宋"/>
          <w:lang w:val="zh-CN"/>
        </w:rPr>
      </w:pPr>
    </w:p>
    <w:p>
      <w:pPr>
        <w:autoSpaceDE w:val="0"/>
        <w:autoSpaceDN w:val="0"/>
        <w:adjustRightInd w:val="0"/>
        <w:snapToGrid w:val="0"/>
        <w:spacing w:line="360" w:lineRule="auto"/>
        <w:ind w:firstLine="1080" w:firstLineChars="450"/>
        <w:rPr>
          <w:rFonts w:hint="eastAsia" w:ascii="仿宋" w:hAnsi="仿宋" w:eastAsia="仿宋" w:cs="仿宋"/>
          <w:sz w:val="24"/>
          <w:lang w:val="zh-CN"/>
        </w:rPr>
      </w:pPr>
      <w:r>
        <w:rPr>
          <w:rFonts w:hint="eastAsia" w:ascii="仿宋" w:hAnsi="仿宋" w:eastAsia="仿宋" w:cs="仿宋"/>
          <w:sz w:val="24"/>
          <w:lang w:val="zh-CN"/>
        </w:rPr>
        <w:t>供应商</w:t>
      </w:r>
      <w:r>
        <w:rPr>
          <w:rFonts w:hint="eastAsia" w:ascii="仿宋" w:hAnsi="仿宋" w:eastAsia="仿宋" w:cs="仿宋"/>
          <w:sz w:val="24"/>
        </w:rPr>
        <w:t xml:space="preserve">                        </w:t>
      </w:r>
      <w:r>
        <w:rPr>
          <w:rFonts w:hint="eastAsia" w:ascii="仿宋" w:hAnsi="仿宋" w:eastAsia="仿宋" w:cs="仿宋"/>
          <w:sz w:val="24"/>
          <w:lang w:val="zh-CN"/>
        </w:rPr>
        <w:t>法定代表人</w:t>
      </w:r>
      <w:r>
        <w:rPr>
          <w:rFonts w:hint="eastAsia" w:ascii="仿宋" w:hAnsi="仿宋" w:eastAsia="仿宋" w:cs="仿宋"/>
          <w:sz w:val="24"/>
        </w:rPr>
        <w:t>或</w:t>
      </w:r>
      <w:r>
        <w:rPr>
          <w:rFonts w:hint="eastAsia" w:ascii="仿宋" w:hAnsi="仿宋" w:eastAsia="仿宋" w:cs="仿宋"/>
          <w:sz w:val="24"/>
          <w:lang w:val="zh-CN"/>
        </w:rPr>
        <w:t>授权代表</w:t>
      </w:r>
    </w:p>
    <w:p>
      <w:pPr>
        <w:autoSpaceDE w:val="0"/>
        <w:autoSpaceDN w:val="0"/>
        <w:adjustRightInd w:val="0"/>
        <w:snapToGrid w:val="0"/>
        <w:spacing w:line="360" w:lineRule="auto"/>
        <w:ind w:firstLine="960" w:firstLineChars="400"/>
        <w:rPr>
          <w:rFonts w:hint="eastAsia" w:ascii="仿宋" w:hAnsi="仿宋" w:eastAsia="仿宋" w:cs="仿宋"/>
          <w:sz w:val="24"/>
          <w:lang w:val="zh-CN"/>
        </w:rPr>
      </w:pPr>
      <w:r>
        <w:rPr>
          <w:rFonts w:hint="eastAsia" w:ascii="仿宋" w:hAnsi="仿宋" w:eastAsia="仿宋" w:cs="仿宋"/>
          <w:sz w:val="24"/>
          <w:lang w:val="zh-CN"/>
        </w:rPr>
        <w:t>（公章）：                            （</w:t>
      </w:r>
      <w:r>
        <w:rPr>
          <w:rFonts w:hint="eastAsia" w:ascii="仿宋" w:hAnsi="仿宋" w:eastAsia="仿宋" w:cs="仿宋"/>
          <w:b/>
          <w:sz w:val="24"/>
          <w:lang w:val="zh-CN"/>
        </w:rPr>
        <w:t>签字</w:t>
      </w:r>
      <w:r>
        <w:rPr>
          <w:rFonts w:hint="eastAsia" w:ascii="仿宋" w:hAnsi="仿宋" w:eastAsia="仿宋" w:cs="仿宋"/>
          <w:sz w:val="24"/>
          <w:lang w:val="zh-CN"/>
        </w:rPr>
        <w:t>）：</w:t>
      </w:r>
    </w:p>
    <w:p>
      <w:pPr>
        <w:autoSpaceDE w:val="0"/>
        <w:autoSpaceDN w:val="0"/>
        <w:adjustRightInd w:val="0"/>
        <w:snapToGrid w:val="0"/>
        <w:spacing w:line="360" w:lineRule="auto"/>
        <w:rPr>
          <w:rFonts w:hint="eastAsia" w:ascii="仿宋" w:hAnsi="仿宋" w:eastAsia="仿宋" w:cs="仿宋"/>
          <w:sz w:val="24"/>
          <w:lang w:val="zh-CN"/>
        </w:rPr>
      </w:pPr>
    </w:p>
    <w:p>
      <w:pPr>
        <w:autoSpaceDE w:val="0"/>
        <w:autoSpaceDN w:val="0"/>
        <w:adjustRightInd w:val="0"/>
        <w:snapToGrid w:val="0"/>
        <w:spacing w:line="360" w:lineRule="auto"/>
        <w:ind w:firstLine="240" w:firstLineChars="100"/>
        <w:rPr>
          <w:rFonts w:hint="eastAsia" w:ascii="仿宋" w:hAnsi="仿宋" w:eastAsia="仿宋" w:cs="仿宋"/>
          <w:sz w:val="24"/>
          <w:lang w:val="zh-CN"/>
        </w:rPr>
      </w:pPr>
      <w:r>
        <w:rPr>
          <w:rFonts w:hint="eastAsia" w:ascii="仿宋" w:hAnsi="仿宋" w:eastAsia="仿宋" w:cs="仿宋"/>
          <w:sz w:val="24"/>
          <w:lang w:val="zh-CN"/>
        </w:rPr>
        <w:t xml:space="preserve">                                              </w:t>
      </w:r>
      <w:r>
        <w:rPr>
          <w:rFonts w:hint="eastAsia" w:ascii="仿宋" w:hAnsi="仿宋" w:eastAsia="仿宋" w:cs="仿宋"/>
          <w:sz w:val="24"/>
          <w:u w:val="single"/>
          <w:lang w:val="zh-CN"/>
        </w:rPr>
        <w:t xml:space="preserve">      </w:t>
      </w:r>
      <w:r>
        <w:rPr>
          <w:rFonts w:hint="eastAsia" w:ascii="仿宋" w:hAnsi="仿宋" w:eastAsia="仿宋" w:cs="仿宋"/>
          <w:sz w:val="24"/>
          <w:lang w:val="zh-CN"/>
        </w:rPr>
        <w:t xml:space="preserve">年 </w:t>
      </w:r>
      <w:r>
        <w:rPr>
          <w:rFonts w:hint="eastAsia" w:ascii="仿宋" w:hAnsi="仿宋" w:eastAsia="仿宋" w:cs="仿宋"/>
          <w:sz w:val="24"/>
          <w:u w:val="single"/>
          <w:lang w:val="zh-CN"/>
        </w:rPr>
        <w:t xml:space="preserve">      </w:t>
      </w:r>
      <w:r>
        <w:rPr>
          <w:rFonts w:hint="eastAsia" w:ascii="仿宋" w:hAnsi="仿宋" w:eastAsia="仿宋" w:cs="仿宋"/>
          <w:sz w:val="24"/>
          <w:lang w:val="zh-CN"/>
        </w:rPr>
        <w:t>月</w:t>
      </w:r>
      <w:r>
        <w:rPr>
          <w:rFonts w:hint="eastAsia" w:ascii="仿宋" w:hAnsi="仿宋" w:eastAsia="仿宋" w:cs="仿宋"/>
          <w:sz w:val="24"/>
          <w:u w:val="single"/>
          <w:lang w:val="zh-CN"/>
        </w:rPr>
        <w:t xml:space="preserve">      </w:t>
      </w:r>
      <w:r>
        <w:rPr>
          <w:rFonts w:hint="eastAsia" w:ascii="仿宋" w:hAnsi="仿宋" w:eastAsia="仿宋" w:cs="仿宋"/>
          <w:sz w:val="24"/>
          <w:lang w:val="zh-CN"/>
        </w:rPr>
        <w:t>日</w:t>
      </w:r>
    </w:p>
    <w:p>
      <w:pPr>
        <w:adjustRightInd w:val="0"/>
        <w:snapToGrid w:val="0"/>
        <w:spacing w:line="360" w:lineRule="auto"/>
        <w:jc w:val="center"/>
        <w:rPr>
          <w:rFonts w:hint="eastAsia" w:ascii="仿宋" w:hAnsi="仿宋" w:eastAsia="仿宋" w:cs="仿宋"/>
          <w:b/>
          <w:sz w:val="42"/>
        </w:rPr>
      </w:pPr>
    </w:p>
    <w:p>
      <w:pPr>
        <w:adjustRightInd w:val="0"/>
        <w:snapToGrid w:val="0"/>
        <w:spacing w:line="360" w:lineRule="auto"/>
        <w:jc w:val="center"/>
        <w:rPr>
          <w:rFonts w:hint="eastAsia" w:ascii="仿宋" w:hAnsi="仿宋" w:eastAsia="仿宋" w:cs="仿宋"/>
          <w:b/>
          <w:sz w:val="42"/>
        </w:rPr>
      </w:pPr>
    </w:p>
    <w:p>
      <w:pPr>
        <w:adjustRightInd w:val="0"/>
        <w:snapToGrid w:val="0"/>
        <w:spacing w:line="360" w:lineRule="auto"/>
        <w:jc w:val="center"/>
        <w:rPr>
          <w:rFonts w:hint="eastAsia" w:ascii="仿宋" w:hAnsi="仿宋" w:eastAsia="仿宋" w:cs="仿宋"/>
          <w:b/>
          <w:sz w:val="42"/>
        </w:rPr>
        <w:sectPr>
          <w:footerReference r:id="rId6" w:type="default"/>
          <w:pgSz w:w="11906" w:h="16838"/>
          <w:pgMar w:top="1418" w:right="1418" w:bottom="1418" w:left="1418" w:header="851" w:footer="992" w:gutter="0"/>
          <w:pgNumType w:start="1"/>
          <w:cols w:space="720" w:num="1"/>
          <w:docGrid w:linePitch="312" w:charSpace="0"/>
        </w:sectPr>
      </w:pPr>
    </w:p>
    <w:p>
      <w:pPr>
        <w:keepNext/>
        <w:keepLines/>
        <w:autoSpaceDE w:val="0"/>
        <w:autoSpaceDN w:val="0"/>
        <w:adjustRightInd w:val="0"/>
        <w:spacing w:line="360" w:lineRule="auto"/>
        <w:jc w:val="center"/>
        <w:outlineLvl w:val="2"/>
        <w:rPr>
          <w:rFonts w:hint="eastAsia" w:ascii="仿宋" w:hAnsi="仿宋" w:eastAsia="仿宋" w:cs="仿宋"/>
          <w:b/>
          <w:kern w:val="0"/>
          <w:sz w:val="32"/>
          <w:szCs w:val="32"/>
          <w:shd w:val="clear" w:color="auto" w:fill="FFFFFF"/>
        </w:rPr>
      </w:pPr>
      <w:r>
        <w:rPr>
          <w:rFonts w:hint="eastAsia" w:ascii="仿宋" w:hAnsi="仿宋" w:eastAsia="仿宋" w:cs="仿宋"/>
          <w:b/>
          <w:kern w:val="0"/>
          <w:sz w:val="32"/>
          <w:szCs w:val="32"/>
          <w:shd w:val="clear" w:color="auto" w:fill="FFFFFF"/>
        </w:rPr>
        <w:t>（首次）分项报价表</w:t>
      </w:r>
    </w:p>
    <w:p>
      <w:pPr>
        <w:pStyle w:val="23"/>
        <w:rPr>
          <w:rFonts w:hint="eastAsia" w:ascii="仿宋" w:hAnsi="仿宋" w:eastAsia="仿宋" w:cs="仿宋"/>
          <w:sz w:val="24"/>
          <w:u w:val="single"/>
        </w:rPr>
      </w:pPr>
      <w:r>
        <w:rPr>
          <w:rFonts w:hint="eastAsia" w:ascii="仿宋" w:hAnsi="仿宋" w:eastAsia="仿宋" w:cs="仿宋"/>
          <w:sz w:val="24"/>
        </w:rPr>
        <w:t>项目编号：</w:t>
      </w:r>
      <w:r>
        <w:rPr>
          <w:rFonts w:hint="eastAsia" w:ascii="仿宋" w:hAnsi="仿宋" w:eastAsia="仿宋" w:cs="仿宋"/>
          <w:sz w:val="24"/>
          <w:lang w:eastAsia="zh-CN"/>
        </w:rPr>
        <w:t>SCZC2022-CS-0292-001</w:t>
      </w:r>
      <w:r>
        <w:rPr>
          <w:rFonts w:hint="eastAsia" w:ascii="仿宋" w:hAnsi="仿宋" w:eastAsia="仿宋" w:cs="仿宋"/>
          <w:sz w:val="24"/>
          <w:u w:val="single"/>
        </w:rPr>
        <w:t xml:space="preserve">              </w:t>
      </w:r>
    </w:p>
    <w:p>
      <w:pPr>
        <w:pStyle w:val="23"/>
        <w:rPr>
          <w:rFonts w:hint="eastAsia" w:ascii="仿宋" w:hAnsi="仿宋" w:eastAsia="仿宋" w:cs="仿宋"/>
          <w:lang w:eastAsia="zh-CN"/>
        </w:rPr>
      </w:pPr>
      <w:r>
        <w:rPr>
          <w:rFonts w:hint="eastAsia" w:ascii="仿宋" w:hAnsi="仿宋" w:eastAsia="仿宋" w:cs="仿宋"/>
          <w:sz w:val="24"/>
        </w:rPr>
        <w:t>项目名称：</w:t>
      </w:r>
      <w:r>
        <w:rPr>
          <w:rFonts w:hint="eastAsia" w:ascii="仿宋" w:hAnsi="仿宋" w:eastAsia="仿宋" w:cs="仿宋"/>
          <w:kern w:val="0"/>
          <w:sz w:val="24"/>
          <w:lang w:eastAsia="zh-CN"/>
        </w:rPr>
        <w:t>城市管理建设维护项目设计审查及标准制定咨询服务</w:t>
      </w:r>
    </w:p>
    <w:tbl>
      <w:tblPr>
        <w:tblStyle w:val="51"/>
        <w:tblW w:w="515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542"/>
        <w:gridCol w:w="1094"/>
        <w:gridCol w:w="550"/>
        <w:gridCol w:w="490"/>
        <w:gridCol w:w="571"/>
        <w:gridCol w:w="485"/>
        <w:gridCol w:w="623"/>
        <w:gridCol w:w="538"/>
        <w:gridCol w:w="511"/>
        <w:gridCol w:w="465"/>
        <w:gridCol w:w="557"/>
        <w:gridCol w:w="582"/>
        <w:gridCol w:w="1623"/>
        <w:gridCol w:w="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222" w:type="pct"/>
            <w:vMerge w:val="restart"/>
            <w:noWrap w:val="0"/>
            <w:vAlign w:val="center"/>
          </w:tcPr>
          <w:p>
            <w:pPr>
              <w:pStyle w:val="2"/>
              <w:keepNext w:val="0"/>
              <w:keepLines w:val="0"/>
              <w:pageBreakBefore w:val="0"/>
              <w:widowControl w:val="0"/>
              <w:tabs>
                <w:tab w:val="left" w:pos="360"/>
              </w:tabs>
              <w:kinsoku/>
              <w:wordWrap/>
              <w:overflowPunct/>
              <w:topLinePunct w:val="0"/>
              <w:autoSpaceDE/>
              <w:autoSpaceDN/>
              <w:bidi w:val="0"/>
              <w:spacing w:line="300" w:lineRule="exact"/>
              <w:jc w:val="center"/>
              <w:textAlignment w:val="auto"/>
              <w:rPr>
                <w:rFonts w:hint="eastAsia" w:ascii="仿宋" w:hAnsi="仿宋" w:eastAsia="仿宋" w:cs="仿宋"/>
                <w:b w:val="0"/>
                <w:bCs/>
                <w:sz w:val="21"/>
                <w:szCs w:val="21"/>
              </w:rPr>
            </w:pPr>
            <w:r>
              <w:rPr>
                <w:rFonts w:hint="eastAsia" w:ascii="仿宋" w:hAnsi="仿宋" w:eastAsia="仿宋" w:cs="仿宋"/>
                <w:b w:val="0"/>
                <w:bCs/>
                <w:sz w:val="21"/>
                <w:szCs w:val="21"/>
              </w:rPr>
              <w:t>序号</w:t>
            </w:r>
          </w:p>
        </w:tc>
        <w:tc>
          <w:tcPr>
            <w:tcW w:w="283" w:type="pct"/>
            <w:vMerge w:val="restart"/>
            <w:noWrap w:val="0"/>
            <w:vAlign w:val="center"/>
          </w:tcPr>
          <w:p>
            <w:pPr>
              <w:pStyle w:val="2"/>
              <w:keepNext w:val="0"/>
              <w:keepLines w:val="0"/>
              <w:pageBreakBefore w:val="0"/>
              <w:widowControl w:val="0"/>
              <w:tabs>
                <w:tab w:val="left" w:pos="360"/>
              </w:tabs>
              <w:kinsoku/>
              <w:wordWrap/>
              <w:overflowPunct/>
              <w:topLinePunct w:val="0"/>
              <w:autoSpaceDE/>
              <w:autoSpaceDN/>
              <w:bidi w:val="0"/>
              <w:spacing w:line="300" w:lineRule="exact"/>
              <w:jc w:val="center"/>
              <w:textAlignment w:val="auto"/>
              <w:rPr>
                <w:rFonts w:hint="eastAsia" w:ascii="仿宋" w:hAnsi="仿宋" w:eastAsia="仿宋" w:cs="仿宋"/>
                <w:b w:val="0"/>
                <w:bCs/>
                <w:sz w:val="21"/>
                <w:szCs w:val="21"/>
              </w:rPr>
            </w:pPr>
            <w:r>
              <w:rPr>
                <w:rFonts w:hint="eastAsia" w:ascii="仿宋" w:hAnsi="仿宋" w:eastAsia="仿宋" w:cs="仿宋"/>
                <w:b w:val="0"/>
                <w:bCs/>
                <w:sz w:val="21"/>
                <w:szCs w:val="21"/>
              </w:rPr>
              <w:t>服务名称</w:t>
            </w:r>
          </w:p>
        </w:tc>
        <w:tc>
          <w:tcPr>
            <w:tcW w:w="571" w:type="pct"/>
            <w:vMerge w:val="restart"/>
            <w:noWrap w:val="0"/>
            <w:vAlign w:val="center"/>
          </w:tcPr>
          <w:p>
            <w:pPr>
              <w:pStyle w:val="2"/>
              <w:keepNext w:val="0"/>
              <w:keepLines w:val="0"/>
              <w:pageBreakBefore w:val="0"/>
              <w:widowControl w:val="0"/>
              <w:tabs>
                <w:tab w:val="left" w:pos="360"/>
              </w:tabs>
              <w:kinsoku/>
              <w:wordWrap/>
              <w:overflowPunct/>
              <w:topLinePunct w:val="0"/>
              <w:autoSpaceDE/>
              <w:autoSpaceDN/>
              <w:bidi w:val="0"/>
              <w:spacing w:line="300" w:lineRule="exact"/>
              <w:jc w:val="center"/>
              <w:textAlignment w:val="auto"/>
              <w:rPr>
                <w:rFonts w:hint="eastAsia" w:ascii="仿宋" w:hAnsi="仿宋" w:eastAsia="仿宋" w:cs="仿宋"/>
                <w:b w:val="0"/>
                <w:bCs/>
                <w:sz w:val="21"/>
                <w:szCs w:val="21"/>
              </w:rPr>
            </w:pPr>
            <w:r>
              <w:rPr>
                <w:rFonts w:hint="eastAsia" w:ascii="仿宋" w:hAnsi="仿宋" w:eastAsia="仿宋" w:cs="仿宋"/>
                <w:b w:val="0"/>
                <w:bCs/>
                <w:sz w:val="21"/>
                <w:szCs w:val="21"/>
              </w:rPr>
              <w:t>工作内容</w:t>
            </w:r>
          </w:p>
        </w:tc>
        <w:tc>
          <w:tcPr>
            <w:tcW w:w="2803" w:type="pct"/>
            <w:gridSpan w:val="10"/>
            <w:noWrap w:val="0"/>
            <w:vAlign w:val="center"/>
          </w:tcPr>
          <w:p>
            <w:pPr>
              <w:pStyle w:val="2"/>
              <w:keepNext w:val="0"/>
              <w:keepLines w:val="0"/>
              <w:pageBreakBefore w:val="0"/>
              <w:widowControl w:val="0"/>
              <w:tabs>
                <w:tab w:val="left" w:pos="360"/>
              </w:tabs>
              <w:kinsoku/>
              <w:wordWrap/>
              <w:overflowPunct/>
              <w:topLinePunct w:val="0"/>
              <w:autoSpaceDE/>
              <w:autoSpaceDN/>
              <w:bidi w:val="0"/>
              <w:spacing w:line="300" w:lineRule="exact"/>
              <w:jc w:val="center"/>
              <w:textAlignment w:val="auto"/>
              <w:rPr>
                <w:rFonts w:hint="eastAsia" w:ascii="仿宋" w:hAnsi="仿宋" w:eastAsia="仿宋" w:cs="仿宋"/>
                <w:b w:val="0"/>
                <w:bCs/>
                <w:sz w:val="21"/>
                <w:szCs w:val="21"/>
              </w:rPr>
            </w:pPr>
            <w:r>
              <w:rPr>
                <w:rFonts w:hint="eastAsia" w:ascii="仿宋" w:hAnsi="仿宋" w:eastAsia="仿宋" w:cs="仿宋"/>
                <w:b w:val="0"/>
                <w:bCs/>
                <w:sz w:val="21"/>
                <w:szCs w:val="21"/>
              </w:rPr>
              <w:t>项目数量（按项目投资估算分类）</w:t>
            </w:r>
          </w:p>
        </w:tc>
        <w:tc>
          <w:tcPr>
            <w:tcW w:w="846" w:type="pct"/>
            <w:vMerge w:val="restart"/>
            <w:noWrap w:val="0"/>
            <w:vAlign w:val="center"/>
          </w:tcPr>
          <w:p>
            <w:pPr>
              <w:pStyle w:val="2"/>
              <w:keepNext w:val="0"/>
              <w:keepLines w:val="0"/>
              <w:pageBreakBefore w:val="0"/>
              <w:widowControl w:val="0"/>
              <w:tabs>
                <w:tab w:val="left" w:pos="360"/>
              </w:tabs>
              <w:kinsoku/>
              <w:wordWrap/>
              <w:overflowPunct/>
              <w:topLinePunct w:val="0"/>
              <w:autoSpaceDE/>
              <w:autoSpaceDN/>
              <w:bidi w:val="0"/>
              <w:spacing w:line="300" w:lineRule="exact"/>
              <w:jc w:val="center"/>
              <w:textAlignment w:val="auto"/>
              <w:rPr>
                <w:rFonts w:hint="eastAsia" w:ascii="仿宋" w:hAnsi="仿宋" w:eastAsia="仿宋" w:cs="仿宋"/>
                <w:b w:val="0"/>
                <w:bCs/>
                <w:sz w:val="21"/>
                <w:szCs w:val="21"/>
              </w:rPr>
            </w:pPr>
            <w:r>
              <w:rPr>
                <w:rFonts w:hint="eastAsia" w:ascii="仿宋" w:hAnsi="仿宋" w:eastAsia="仿宋" w:cs="仿宋"/>
                <w:b w:val="0"/>
                <w:bCs/>
                <w:sz w:val="21"/>
                <w:szCs w:val="21"/>
              </w:rPr>
              <w:t>备注</w:t>
            </w:r>
          </w:p>
        </w:tc>
        <w:tc>
          <w:tcPr>
            <w:tcW w:w="273" w:type="pct"/>
            <w:vMerge w:val="restart"/>
            <w:noWrap w:val="0"/>
            <w:vAlign w:val="center"/>
          </w:tcPr>
          <w:p>
            <w:pPr>
              <w:pStyle w:val="2"/>
              <w:keepNext w:val="0"/>
              <w:keepLines w:val="0"/>
              <w:pageBreakBefore w:val="0"/>
              <w:widowControl w:val="0"/>
              <w:tabs>
                <w:tab w:val="left" w:pos="360"/>
              </w:tabs>
              <w:kinsoku/>
              <w:wordWrap/>
              <w:overflowPunct/>
              <w:topLinePunct w:val="0"/>
              <w:autoSpaceDE/>
              <w:autoSpaceDN/>
              <w:bidi w:val="0"/>
              <w:spacing w:line="300" w:lineRule="exact"/>
              <w:jc w:val="center"/>
              <w:textAlignment w:val="auto"/>
              <w:rPr>
                <w:rFonts w:hint="eastAsia" w:ascii="仿宋" w:hAnsi="仿宋" w:eastAsia="仿宋" w:cs="仿宋"/>
                <w:b w:val="0"/>
                <w:bCs/>
                <w:sz w:val="21"/>
                <w:szCs w:val="21"/>
              </w:rPr>
            </w:pPr>
            <w:r>
              <w:rPr>
                <w:rFonts w:hint="eastAsia" w:ascii="仿宋" w:hAnsi="仿宋" w:eastAsia="仿宋" w:cs="仿宋"/>
                <w:b w:val="0"/>
                <w:bCs/>
                <w:sz w:val="21"/>
                <w:szCs w:val="21"/>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jc w:val="center"/>
        </w:trPr>
        <w:tc>
          <w:tcPr>
            <w:tcW w:w="222" w:type="pct"/>
            <w:vMerge w:val="continue"/>
            <w:noWrap w:val="0"/>
            <w:vAlign w:val="center"/>
          </w:tcPr>
          <w:p>
            <w:pPr>
              <w:pStyle w:val="2"/>
              <w:keepNext w:val="0"/>
              <w:keepLines w:val="0"/>
              <w:pageBreakBefore w:val="0"/>
              <w:widowControl w:val="0"/>
              <w:tabs>
                <w:tab w:val="left" w:pos="360"/>
              </w:tabs>
              <w:kinsoku/>
              <w:wordWrap/>
              <w:overflowPunct/>
              <w:topLinePunct w:val="0"/>
              <w:autoSpaceDE/>
              <w:autoSpaceDN/>
              <w:bidi w:val="0"/>
              <w:spacing w:line="300" w:lineRule="exact"/>
              <w:jc w:val="center"/>
              <w:textAlignment w:val="auto"/>
              <w:rPr>
                <w:rFonts w:hint="eastAsia" w:ascii="仿宋" w:hAnsi="仿宋" w:eastAsia="仿宋" w:cs="仿宋"/>
                <w:b w:val="0"/>
                <w:bCs/>
                <w:sz w:val="21"/>
                <w:szCs w:val="21"/>
              </w:rPr>
            </w:pPr>
          </w:p>
        </w:tc>
        <w:tc>
          <w:tcPr>
            <w:tcW w:w="283" w:type="pct"/>
            <w:vMerge w:val="continue"/>
            <w:noWrap w:val="0"/>
            <w:vAlign w:val="center"/>
          </w:tcPr>
          <w:p>
            <w:pPr>
              <w:pStyle w:val="2"/>
              <w:keepNext w:val="0"/>
              <w:keepLines w:val="0"/>
              <w:pageBreakBefore w:val="0"/>
              <w:widowControl w:val="0"/>
              <w:tabs>
                <w:tab w:val="left" w:pos="360"/>
              </w:tabs>
              <w:kinsoku/>
              <w:wordWrap/>
              <w:overflowPunct/>
              <w:topLinePunct w:val="0"/>
              <w:autoSpaceDE/>
              <w:autoSpaceDN/>
              <w:bidi w:val="0"/>
              <w:spacing w:line="300" w:lineRule="exact"/>
              <w:jc w:val="center"/>
              <w:textAlignment w:val="auto"/>
              <w:rPr>
                <w:rFonts w:hint="eastAsia" w:ascii="仿宋" w:hAnsi="仿宋" w:eastAsia="仿宋" w:cs="仿宋"/>
                <w:b w:val="0"/>
                <w:bCs/>
                <w:sz w:val="21"/>
                <w:szCs w:val="21"/>
              </w:rPr>
            </w:pPr>
          </w:p>
        </w:tc>
        <w:tc>
          <w:tcPr>
            <w:tcW w:w="571" w:type="pct"/>
            <w:vMerge w:val="continue"/>
            <w:noWrap w:val="0"/>
            <w:vAlign w:val="center"/>
          </w:tcPr>
          <w:p>
            <w:pPr>
              <w:pStyle w:val="2"/>
              <w:keepNext w:val="0"/>
              <w:keepLines w:val="0"/>
              <w:pageBreakBefore w:val="0"/>
              <w:widowControl w:val="0"/>
              <w:tabs>
                <w:tab w:val="left" w:pos="360"/>
              </w:tabs>
              <w:kinsoku/>
              <w:wordWrap/>
              <w:overflowPunct/>
              <w:topLinePunct w:val="0"/>
              <w:autoSpaceDE/>
              <w:autoSpaceDN/>
              <w:bidi w:val="0"/>
              <w:spacing w:line="300" w:lineRule="exact"/>
              <w:jc w:val="center"/>
              <w:textAlignment w:val="auto"/>
              <w:rPr>
                <w:rFonts w:hint="eastAsia" w:ascii="仿宋" w:hAnsi="仿宋" w:eastAsia="仿宋" w:cs="仿宋"/>
                <w:b w:val="0"/>
                <w:bCs/>
                <w:sz w:val="21"/>
                <w:szCs w:val="21"/>
              </w:rPr>
            </w:pPr>
          </w:p>
        </w:tc>
        <w:tc>
          <w:tcPr>
            <w:tcW w:w="543" w:type="pct"/>
            <w:gridSpan w:val="2"/>
            <w:noWrap w:val="0"/>
            <w:vAlign w:val="center"/>
          </w:tcPr>
          <w:p>
            <w:pPr>
              <w:pStyle w:val="2"/>
              <w:keepNext w:val="0"/>
              <w:keepLines w:val="0"/>
              <w:pageBreakBefore w:val="0"/>
              <w:widowControl w:val="0"/>
              <w:tabs>
                <w:tab w:val="left" w:pos="360"/>
              </w:tabs>
              <w:kinsoku/>
              <w:wordWrap/>
              <w:overflowPunct/>
              <w:topLinePunct w:val="0"/>
              <w:autoSpaceDE/>
              <w:autoSpaceDN/>
              <w:bidi w:val="0"/>
              <w:spacing w:line="300" w:lineRule="exact"/>
              <w:jc w:val="center"/>
              <w:textAlignment w:val="auto"/>
              <w:rPr>
                <w:rFonts w:hint="eastAsia" w:ascii="仿宋" w:hAnsi="仿宋" w:eastAsia="仿宋" w:cs="仿宋"/>
                <w:b w:val="0"/>
                <w:bCs/>
                <w:sz w:val="21"/>
                <w:szCs w:val="21"/>
              </w:rPr>
            </w:pPr>
            <w:r>
              <w:rPr>
                <w:rFonts w:hint="eastAsia" w:ascii="仿宋" w:hAnsi="仿宋" w:eastAsia="仿宋" w:cs="仿宋"/>
                <w:b w:val="0"/>
                <w:bCs/>
                <w:sz w:val="21"/>
                <w:szCs w:val="21"/>
              </w:rPr>
              <w:t>估算投资500万元以下</w:t>
            </w:r>
          </w:p>
        </w:tc>
        <w:tc>
          <w:tcPr>
            <w:tcW w:w="551" w:type="pct"/>
            <w:gridSpan w:val="2"/>
            <w:noWrap w:val="0"/>
            <w:vAlign w:val="center"/>
          </w:tcPr>
          <w:p>
            <w:pPr>
              <w:pStyle w:val="2"/>
              <w:keepNext w:val="0"/>
              <w:keepLines w:val="0"/>
              <w:pageBreakBefore w:val="0"/>
              <w:widowControl w:val="0"/>
              <w:tabs>
                <w:tab w:val="left" w:pos="360"/>
              </w:tabs>
              <w:kinsoku/>
              <w:wordWrap/>
              <w:overflowPunct/>
              <w:topLinePunct w:val="0"/>
              <w:autoSpaceDE/>
              <w:autoSpaceDN/>
              <w:bidi w:val="0"/>
              <w:spacing w:line="300" w:lineRule="exact"/>
              <w:jc w:val="center"/>
              <w:textAlignment w:val="auto"/>
              <w:rPr>
                <w:rFonts w:hint="eastAsia" w:ascii="仿宋" w:hAnsi="仿宋" w:eastAsia="仿宋" w:cs="仿宋"/>
                <w:b w:val="0"/>
                <w:bCs/>
                <w:sz w:val="21"/>
                <w:szCs w:val="21"/>
              </w:rPr>
            </w:pPr>
            <w:r>
              <w:rPr>
                <w:rFonts w:hint="eastAsia" w:ascii="仿宋" w:hAnsi="仿宋" w:eastAsia="仿宋" w:cs="仿宋"/>
                <w:b w:val="0"/>
                <w:bCs/>
                <w:sz w:val="21"/>
                <w:szCs w:val="21"/>
              </w:rPr>
              <w:t>估算投资500-1000万元</w:t>
            </w:r>
          </w:p>
        </w:tc>
        <w:tc>
          <w:tcPr>
            <w:tcW w:w="606" w:type="pct"/>
            <w:gridSpan w:val="2"/>
            <w:noWrap w:val="0"/>
            <w:vAlign w:val="center"/>
          </w:tcPr>
          <w:p>
            <w:pPr>
              <w:pStyle w:val="2"/>
              <w:keepNext w:val="0"/>
              <w:keepLines w:val="0"/>
              <w:pageBreakBefore w:val="0"/>
              <w:widowControl w:val="0"/>
              <w:tabs>
                <w:tab w:val="left" w:pos="360"/>
              </w:tabs>
              <w:kinsoku/>
              <w:wordWrap/>
              <w:overflowPunct/>
              <w:topLinePunct w:val="0"/>
              <w:autoSpaceDE/>
              <w:autoSpaceDN/>
              <w:bidi w:val="0"/>
              <w:spacing w:line="300" w:lineRule="exact"/>
              <w:jc w:val="center"/>
              <w:textAlignment w:val="auto"/>
              <w:rPr>
                <w:rFonts w:hint="eastAsia" w:ascii="仿宋" w:hAnsi="仿宋" w:eastAsia="仿宋" w:cs="仿宋"/>
                <w:b w:val="0"/>
                <w:bCs/>
                <w:sz w:val="21"/>
                <w:szCs w:val="21"/>
              </w:rPr>
            </w:pPr>
            <w:r>
              <w:rPr>
                <w:rFonts w:hint="eastAsia" w:ascii="仿宋" w:hAnsi="仿宋" w:eastAsia="仿宋" w:cs="仿宋"/>
                <w:b w:val="0"/>
                <w:bCs/>
                <w:sz w:val="21"/>
                <w:szCs w:val="21"/>
              </w:rPr>
              <w:t>估算投资1000-5000万元</w:t>
            </w:r>
          </w:p>
        </w:tc>
        <w:tc>
          <w:tcPr>
            <w:tcW w:w="510" w:type="pct"/>
            <w:gridSpan w:val="2"/>
            <w:noWrap w:val="0"/>
            <w:vAlign w:val="center"/>
          </w:tcPr>
          <w:p>
            <w:pPr>
              <w:pStyle w:val="2"/>
              <w:keepNext w:val="0"/>
              <w:keepLines w:val="0"/>
              <w:pageBreakBefore w:val="0"/>
              <w:widowControl w:val="0"/>
              <w:tabs>
                <w:tab w:val="left" w:pos="360"/>
              </w:tabs>
              <w:kinsoku/>
              <w:wordWrap/>
              <w:overflowPunct/>
              <w:topLinePunct w:val="0"/>
              <w:autoSpaceDE/>
              <w:autoSpaceDN/>
              <w:bidi w:val="0"/>
              <w:spacing w:line="300" w:lineRule="exact"/>
              <w:jc w:val="center"/>
              <w:textAlignment w:val="auto"/>
              <w:rPr>
                <w:rFonts w:hint="eastAsia" w:ascii="仿宋" w:hAnsi="仿宋" w:eastAsia="仿宋" w:cs="仿宋"/>
                <w:b w:val="0"/>
                <w:bCs/>
                <w:sz w:val="21"/>
                <w:szCs w:val="21"/>
              </w:rPr>
            </w:pPr>
            <w:r>
              <w:rPr>
                <w:rFonts w:hint="eastAsia" w:ascii="仿宋" w:hAnsi="仿宋" w:eastAsia="仿宋" w:cs="仿宋"/>
                <w:b w:val="0"/>
                <w:bCs/>
                <w:sz w:val="21"/>
                <w:szCs w:val="21"/>
              </w:rPr>
              <w:t>估算投资5000万元-1亿元</w:t>
            </w:r>
          </w:p>
        </w:tc>
        <w:tc>
          <w:tcPr>
            <w:tcW w:w="591" w:type="pct"/>
            <w:gridSpan w:val="2"/>
            <w:noWrap w:val="0"/>
            <w:vAlign w:val="center"/>
          </w:tcPr>
          <w:p>
            <w:pPr>
              <w:pStyle w:val="2"/>
              <w:keepNext w:val="0"/>
              <w:keepLines w:val="0"/>
              <w:pageBreakBefore w:val="0"/>
              <w:widowControl w:val="0"/>
              <w:tabs>
                <w:tab w:val="left" w:pos="360"/>
              </w:tabs>
              <w:kinsoku/>
              <w:wordWrap/>
              <w:overflowPunct/>
              <w:topLinePunct w:val="0"/>
              <w:autoSpaceDE/>
              <w:autoSpaceDN/>
              <w:bidi w:val="0"/>
              <w:spacing w:line="300" w:lineRule="exact"/>
              <w:jc w:val="center"/>
              <w:textAlignment w:val="auto"/>
              <w:rPr>
                <w:rFonts w:hint="eastAsia" w:ascii="仿宋" w:hAnsi="仿宋" w:eastAsia="仿宋" w:cs="仿宋"/>
                <w:b w:val="0"/>
                <w:bCs/>
                <w:sz w:val="21"/>
                <w:szCs w:val="21"/>
              </w:rPr>
            </w:pPr>
            <w:r>
              <w:rPr>
                <w:rFonts w:hint="eastAsia" w:ascii="仿宋" w:hAnsi="仿宋" w:eastAsia="仿宋" w:cs="仿宋"/>
                <w:b w:val="0"/>
                <w:bCs/>
                <w:sz w:val="21"/>
                <w:szCs w:val="21"/>
              </w:rPr>
              <w:t>估算投资1亿元以上</w:t>
            </w:r>
          </w:p>
        </w:tc>
        <w:tc>
          <w:tcPr>
            <w:tcW w:w="846" w:type="pct"/>
            <w:vMerge w:val="continue"/>
            <w:noWrap w:val="0"/>
            <w:vAlign w:val="center"/>
          </w:tcPr>
          <w:p>
            <w:pPr>
              <w:pStyle w:val="2"/>
              <w:keepNext w:val="0"/>
              <w:keepLines w:val="0"/>
              <w:pageBreakBefore w:val="0"/>
              <w:widowControl w:val="0"/>
              <w:tabs>
                <w:tab w:val="left" w:pos="360"/>
              </w:tabs>
              <w:kinsoku/>
              <w:wordWrap/>
              <w:overflowPunct/>
              <w:topLinePunct w:val="0"/>
              <w:autoSpaceDE/>
              <w:autoSpaceDN/>
              <w:bidi w:val="0"/>
              <w:spacing w:line="300" w:lineRule="exact"/>
              <w:jc w:val="center"/>
              <w:textAlignment w:val="auto"/>
              <w:rPr>
                <w:rFonts w:hint="eastAsia" w:ascii="仿宋" w:hAnsi="仿宋" w:eastAsia="仿宋" w:cs="仿宋"/>
                <w:b w:val="0"/>
                <w:bCs/>
                <w:sz w:val="21"/>
                <w:szCs w:val="21"/>
              </w:rPr>
            </w:pPr>
          </w:p>
        </w:tc>
        <w:tc>
          <w:tcPr>
            <w:tcW w:w="273" w:type="pct"/>
            <w:vMerge w:val="continue"/>
            <w:noWrap w:val="0"/>
            <w:vAlign w:val="center"/>
          </w:tcPr>
          <w:p>
            <w:pPr>
              <w:pStyle w:val="2"/>
              <w:keepNext w:val="0"/>
              <w:keepLines w:val="0"/>
              <w:pageBreakBefore w:val="0"/>
              <w:widowControl w:val="0"/>
              <w:tabs>
                <w:tab w:val="left" w:pos="360"/>
              </w:tabs>
              <w:kinsoku/>
              <w:wordWrap/>
              <w:overflowPunct/>
              <w:topLinePunct w:val="0"/>
              <w:autoSpaceDE/>
              <w:autoSpaceDN/>
              <w:bidi w:val="0"/>
              <w:spacing w:line="300" w:lineRule="exact"/>
              <w:jc w:val="center"/>
              <w:textAlignment w:val="auto"/>
              <w:rPr>
                <w:rFonts w:hint="eastAsia" w:ascii="仿宋" w:hAnsi="仿宋" w:eastAsia="仿宋" w:cs="仿宋"/>
                <w:b w:val="0"/>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222" w:type="pct"/>
            <w:vMerge w:val="continue"/>
            <w:noWrap w:val="0"/>
            <w:vAlign w:val="center"/>
          </w:tcPr>
          <w:p>
            <w:pPr>
              <w:pStyle w:val="2"/>
              <w:keepNext w:val="0"/>
              <w:keepLines w:val="0"/>
              <w:pageBreakBefore w:val="0"/>
              <w:widowControl w:val="0"/>
              <w:tabs>
                <w:tab w:val="left" w:pos="360"/>
              </w:tabs>
              <w:kinsoku/>
              <w:wordWrap/>
              <w:overflowPunct/>
              <w:topLinePunct w:val="0"/>
              <w:autoSpaceDE/>
              <w:autoSpaceDN/>
              <w:bidi w:val="0"/>
              <w:spacing w:line="300" w:lineRule="exact"/>
              <w:jc w:val="center"/>
              <w:textAlignment w:val="auto"/>
              <w:rPr>
                <w:rFonts w:hint="eastAsia" w:ascii="仿宋" w:hAnsi="仿宋" w:eastAsia="仿宋" w:cs="仿宋"/>
                <w:b w:val="0"/>
                <w:bCs/>
                <w:sz w:val="21"/>
                <w:szCs w:val="21"/>
              </w:rPr>
            </w:pPr>
          </w:p>
        </w:tc>
        <w:tc>
          <w:tcPr>
            <w:tcW w:w="283" w:type="pct"/>
            <w:vMerge w:val="continue"/>
            <w:noWrap w:val="0"/>
            <w:vAlign w:val="center"/>
          </w:tcPr>
          <w:p>
            <w:pPr>
              <w:pStyle w:val="2"/>
              <w:keepNext w:val="0"/>
              <w:keepLines w:val="0"/>
              <w:pageBreakBefore w:val="0"/>
              <w:widowControl w:val="0"/>
              <w:tabs>
                <w:tab w:val="left" w:pos="360"/>
              </w:tabs>
              <w:kinsoku/>
              <w:wordWrap/>
              <w:overflowPunct/>
              <w:topLinePunct w:val="0"/>
              <w:autoSpaceDE/>
              <w:autoSpaceDN/>
              <w:bidi w:val="0"/>
              <w:spacing w:line="300" w:lineRule="exact"/>
              <w:jc w:val="center"/>
              <w:textAlignment w:val="auto"/>
              <w:rPr>
                <w:rFonts w:hint="eastAsia" w:ascii="仿宋" w:hAnsi="仿宋" w:eastAsia="仿宋" w:cs="仿宋"/>
                <w:b w:val="0"/>
                <w:bCs/>
                <w:sz w:val="21"/>
                <w:szCs w:val="21"/>
              </w:rPr>
            </w:pPr>
          </w:p>
        </w:tc>
        <w:tc>
          <w:tcPr>
            <w:tcW w:w="571" w:type="pct"/>
            <w:vMerge w:val="continue"/>
            <w:noWrap w:val="0"/>
            <w:vAlign w:val="center"/>
          </w:tcPr>
          <w:p>
            <w:pPr>
              <w:pStyle w:val="2"/>
              <w:keepNext w:val="0"/>
              <w:keepLines w:val="0"/>
              <w:pageBreakBefore w:val="0"/>
              <w:widowControl w:val="0"/>
              <w:tabs>
                <w:tab w:val="left" w:pos="360"/>
              </w:tabs>
              <w:kinsoku/>
              <w:wordWrap/>
              <w:overflowPunct/>
              <w:topLinePunct w:val="0"/>
              <w:autoSpaceDE/>
              <w:autoSpaceDN/>
              <w:bidi w:val="0"/>
              <w:spacing w:line="300" w:lineRule="exact"/>
              <w:jc w:val="center"/>
              <w:textAlignment w:val="auto"/>
              <w:rPr>
                <w:rFonts w:hint="eastAsia" w:ascii="仿宋" w:hAnsi="仿宋" w:eastAsia="仿宋" w:cs="仿宋"/>
                <w:b w:val="0"/>
                <w:bCs/>
                <w:sz w:val="21"/>
                <w:szCs w:val="21"/>
              </w:rPr>
            </w:pPr>
          </w:p>
        </w:tc>
        <w:tc>
          <w:tcPr>
            <w:tcW w:w="287" w:type="pct"/>
            <w:noWrap w:val="0"/>
            <w:vAlign w:val="center"/>
          </w:tcPr>
          <w:p>
            <w:pPr>
              <w:pStyle w:val="2"/>
              <w:keepNext w:val="0"/>
              <w:keepLines w:val="0"/>
              <w:pageBreakBefore w:val="0"/>
              <w:widowControl w:val="0"/>
              <w:tabs>
                <w:tab w:val="left" w:pos="360"/>
              </w:tabs>
              <w:kinsoku/>
              <w:wordWrap/>
              <w:overflowPunct/>
              <w:topLinePunct w:val="0"/>
              <w:autoSpaceDE/>
              <w:autoSpaceDN/>
              <w:bidi w:val="0"/>
              <w:spacing w:line="300" w:lineRule="exact"/>
              <w:jc w:val="center"/>
              <w:textAlignment w:val="auto"/>
              <w:rPr>
                <w:rFonts w:hint="eastAsia" w:ascii="仿宋" w:hAnsi="仿宋" w:eastAsia="仿宋" w:cs="仿宋"/>
                <w:b w:val="0"/>
                <w:bCs/>
                <w:sz w:val="21"/>
                <w:szCs w:val="21"/>
              </w:rPr>
            </w:pPr>
            <w:r>
              <w:rPr>
                <w:rFonts w:hint="eastAsia" w:ascii="仿宋" w:hAnsi="仿宋" w:eastAsia="仿宋" w:cs="仿宋"/>
                <w:b w:val="0"/>
                <w:bCs/>
                <w:sz w:val="21"/>
                <w:szCs w:val="21"/>
              </w:rPr>
              <w:t>数量</w:t>
            </w:r>
          </w:p>
        </w:tc>
        <w:tc>
          <w:tcPr>
            <w:tcW w:w="256" w:type="pct"/>
            <w:noWrap w:val="0"/>
            <w:vAlign w:val="center"/>
          </w:tcPr>
          <w:p>
            <w:pPr>
              <w:pStyle w:val="2"/>
              <w:keepNext w:val="0"/>
              <w:keepLines w:val="0"/>
              <w:pageBreakBefore w:val="0"/>
              <w:widowControl w:val="0"/>
              <w:tabs>
                <w:tab w:val="left" w:pos="360"/>
              </w:tabs>
              <w:kinsoku/>
              <w:wordWrap/>
              <w:overflowPunct/>
              <w:topLinePunct w:val="0"/>
              <w:autoSpaceDE/>
              <w:autoSpaceDN/>
              <w:bidi w:val="0"/>
              <w:spacing w:line="300" w:lineRule="exact"/>
              <w:jc w:val="center"/>
              <w:textAlignment w:val="auto"/>
              <w:rPr>
                <w:rFonts w:hint="eastAsia" w:ascii="仿宋" w:hAnsi="仿宋" w:eastAsia="仿宋" w:cs="仿宋"/>
                <w:b w:val="0"/>
                <w:bCs/>
                <w:sz w:val="21"/>
                <w:szCs w:val="21"/>
              </w:rPr>
            </w:pPr>
            <w:r>
              <w:rPr>
                <w:rFonts w:hint="eastAsia" w:ascii="仿宋" w:hAnsi="仿宋" w:eastAsia="仿宋" w:cs="仿宋"/>
                <w:b w:val="0"/>
                <w:bCs/>
                <w:sz w:val="21"/>
                <w:szCs w:val="21"/>
              </w:rPr>
              <w:t>单价</w:t>
            </w:r>
          </w:p>
        </w:tc>
        <w:tc>
          <w:tcPr>
            <w:tcW w:w="298" w:type="pct"/>
            <w:noWrap w:val="0"/>
            <w:vAlign w:val="center"/>
          </w:tcPr>
          <w:p>
            <w:pPr>
              <w:pStyle w:val="2"/>
              <w:keepNext w:val="0"/>
              <w:keepLines w:val="0"/>
              <w:pageBreakBefore w:val="0"/>
              <w:widowControl w:val="0"/>
              <w:tabs>
                <w:tab w:val="left" w:pos="360"/>
              </w:tabs>
              <w:kinsoku/>
              <w:wordWrap/>
              <w:overflowPunct/>
              <w:topLinePunct w:val="0"/>
              <w:autoSpaceDE/>
              <w:autoSpaceDN/>
              <w:bidi w:val="0"/>
              <w:spacing w:line="300" w:lineRule="exact"/>
              <w:jc w:val="center"/>
              <w:textAlignment w:val="auto"/>
              <w:rPr>
                <w:rFonts w:hint="eastAsia" w:ascii="仿宋" w:hAnsi="仿宋" w:eastAsia="仿宋" w:cs="仿宋"/>
                <w:b w:val="0"/>
                <w:bCs/>
                <w:sz w:val="21"/>
                <w:szCs w:val="21"/>
              </w:rPr>
            </w:pPr>
            <w:r>
              <w:rPr>
                <w:rFonts w:hint="eastAsia" w:ascii="仿宋" w:hAnsi="仿宋" w:eastAsia="仿宋" w:cs="仿宋"/>
                <w:b w:val="0"/>
                <w:bCs/>
                <w:sz w:val="21"/>
                <w:szCs w:val="21"/>
              </w:rPr>
              <w:t>数量</w:t>
            </w:r>
          </w:p>
        </w:tc>
        <w:tc>
          <w:tcPr>
            <w:tcW w:w="253" w:type="pct"/>
            <w:noWrap w:val="0"/>
            <w:vAlign w:val="center"/>
          </w:tcPr>
          <w:p>
            <w:pPr>
              <w:pStyle w:val="2"/>
              <w:keepNext w:val="0"/>
              <w:keepLines w:val="0"/>
              <w:pageBreakBefore w:val="0"/>
              <w:widowControl w:val="0"/>
              <w:tabs>
                <w:tab w:val="left" w:pos="360"/>
              </w:tabs>
              <w:kinsoku/>
              <w:wordWrap/>
              <w:overflowPunct/>
              <w:topLinePunct w:val="0"/>
              <w:autoSpaceDE/>
              <w:autoSpaceDN/>
              <w:bidi w:val="0"/>
              <w:spacing w:line="300" w:lineRule="exact"/>
              <w:jc w:val="center"/>
              <w:textAlignment w:val="auto"/>
              <w:rPr>
                <w:rFonts w:hint="eastAsia" w:ascii="仿宋" w:hAnsi="仿宋" w:eastAsia="仿宋" w:cs="仿宋"/>
                <w:b w:val="0"/>
                <w:bCs/>
                <w:sz w:val="21"/>
                <w:szCs w:val="21"/>
              </w:rPr>
            </w:pPr>
            <w:r>
              <w:rPr>
                <w:rFonts w:hint="eastAsia" w:ascii="仿宋" w:hAnsi="仿宋" w:eastAsia="仿宋" w:cs="仿宋"/>
                <w:b w:val="0"/>
                <w:bCs/>
                <w:sz w:val="21"/>
                <w:szCs w:val="21"/>
              </w:rPr>
              <w:t>单价</w:t>
            </w:r>
          </w:p>
        </w:tc>
        <w:tc>
          <w:tcPr>
            <w:tcW w:w="325" w:type="pct"/>
            <w:noWrap w:val="0"/>
            <w:vAlign w:val="center"/>
          </w:tcPr>
          <w:p>
            <w:pPr>
              <w:pStyle w:val="2"/>
              <w:keepNext w:val="0"/>
              <w:keepLines w:val="0"/>
              <w:pageBreakBefore w:val="0"/>
              <w:widowControl w:val="0"/>
              <w:tabs>
                <w:tab w:val="left" w:pos="360"/>
              </w:tabs>
              <w:kinsoku/>
              <w:wordWrap/>
              <w:overflowPunct/>
              <w:topLinePunct w:val="0"/>
              <w:autoSpaceDE/>
              <w:autoSpaceDN/>
              <w:bidi w:val="0"/>
              <w:spacing w:line="300" w:lineRule="exact"/>
              <w:jc w:val="center"/>
              <w:textAlignment w:val="auto"/>
              <w:rPr>
                <w:rFonts w:hint="eastAsia" w:ascii="仿宋" w:hAnsi="仿宋" w:eastAsia="仿宋" w:cs="仿宋"/>
                <w:b w:val="0"/>
                <w:bCs/>
                <w:sz w:val="21"/>
                <w:szCs w:val="21"/>
              </w:rPr>
            </w:pPr>
            <w:r>
              <w:rPr>
                <w:rFonts w:hint="eastAsia" w:ascii="仿宋" w:hAnsi="仿宋" w:eastAsia="仿宋" w:cs="仿宋"/>
                <w:b w:val="0"/>
                <w:bCs/>
                <w:sz w:val="21"/>
                <w:szCs w:val="21"/>
              </w:rPr>
              <w:t>数量</w:t>
            </w:r>
          </w:p>
        </w:tc>
        <w:tc>
          <w:tcPr>
            <w:tcW w:w="280" w:type="pct"/>
            <w:noWrap w:val="0"/>
            <w:vAlign w:val="center"/>
          </w:tcPr>
          <w:p>
            <w:pPr>
              <w:pStyle w:val="2"/>
              <w:keepNext w:val="0"/>
              <w:keepLines w:val="0"/>
              <w:pageBreakBefore w:val="0"/>
              <w:widowControl w:val="0"/>
              <w:tabs>
                <w:tab w:val="left" w:pos="360"/>
              </w:tabs>
              <w:kinsoku/>
              <w:wordWrap/>
              <w:overflowPunct/>
              <w:topLinePunct w:val="0"/>
              <w:autoSpaceDE/>
              <w:autoSpaceDN/>
              <w:bidi w:val="0"/>
              <w:spacing w:line="300" w:lineRule="exact"/>
              <w:jc w:val="center"/>
              <w:textAlignment w:val="auto"/>
              <w:rPr>
                <w:rFonts w:hint="eastAsia" w:ascii="仿宋" w:hAnsi="仿宋" w:eastAsia="仿宋" w:cs="仿宋"/>
                <w:b w:val="0"/>
                <w:bCs/>
                <w:sz w:val="21"/>
                <w:szCs w:val="21"/>
              </w:rPr>
            </w:pPr>
            <w:r>
              <w:rPr>
                <w:rFonts w:hint="eastAsia" w:ascii="仿宋" w:hAnsi="仿宋" w:eastAsia="仿宋" w:cs="仿宋"/>
                <w:b w:val="0"/>
                <w:bCs/>
                <w:sz w:val="21"/>
                <w:szCs w:val="21"/>
              </w:rPr>
              <w:t>单价</w:t>
            </w:r>
          </w:p>
        </w:tc>
        <w:tc>
          <w:tcPr>
            <w:tcW w:w="267" w:type="pct"/>
            <w:noWrap w:val="0"/>
            <w:vAlign w:val="center"/>
          </w:tcPr>
          <w:p>
            <w:pPr>
              <w:pStyle w:val="2"/>
              <w:keepNext w:val="0"/>
              <w:keepLines w:val="0"/>
              <w:pageBreakBefore w:val="0"/>
              <w:widowControl w:val="0"/>
              <w:tabs>
                <w:tab w:val="left" w:pos="360"/>
              </w:tabs>
              <w:kinsoku/>
              <w:wordWrap/>
              <w:overflowPunct/>
              <w:topLinePunct w:val="0"/>
              <w:autoSpaceDE/>
              <w:autoSpaceDN/>
              <w:bidi w:val="0"/>
              <w:spacing w:line="300" w:lineRule="exact"/>
              <w:jc w:val="center"/>
              <w:textAlignment w:val="auto"/>
              <w:rPr>
                <w:rFonts w:hint="eastAsia" w:ascii="仿宋" w:hAnsi="仿宋" w:eastAsia="仿宋" w:cs="仿宋"/>
                <w:b w:val="0"/>
                <w:bCs/>
                <w:sz w:val="21"/>
                <w:szCs w:val="21"/>
              </w:rPr>
            </w:pPr>
            <w:r>
              <w:rPr>
                <w:rFonts w:hint="eastAsia" w:ascii="仿宋" w:hAnsi="仿宋" w:eastAsia="仿宋" w:cs="仿宋"/>
                <w:b w:val="0"/>
                <w:bCs/>
                <w:sz w:val="21"/>
                <w:szCs w:val="21"/>
              </w:rPr>
              <w:t>数量</w:t>
            </w:r>
          </w:p>
        </w:tc>
        <w:tc>
          <w:tcPr>
            <w:tcW w:w="242" w:type="pct"/>
            <w:noWrap w:val="0"/>
            <w:vAlign w:val="center"/>
          </w:tcPr>
          <w:p>
            <w:pPr>
              <w:pStyle w:val="2"/>
              <w:keepNext w:val="0"/>
              <w:keepLines w:val="0"/>
              <w:pageBreakBefore w:val="0"/>
              <w:widowControl w:val="0"/>
              <w:tabs>
                <w:tab w:val="left" w:pos="360"/>
              </w:tabs>
              <w:kinsoku/>
              <w:wordWrap/>
              <w:overflowPunct/>
              <w:topLinePunct w:val="0"/>
              <w:autoSpaceDE/>
              <w:autoSpaceDN/>
              <w:bidi w:val="0"/>
              <w:spacing w:line="300" w:lineRule="exact"/>
              <w:jc w:val="center"/>
              <w:textAlignment w:val="auto"/>
              <w:rPr>
                <w:rFonts w:hint="eastAsia" w:ascii="仿宋" w:hAnsi="仿宋" w:eastAsia="仿宋" w:cs="仿宋"/>
                <w:b w:val="0"/>
                <w:bCs/>
                <w:sz w:val="21"/>
                <w:szCs w:val="21"/>
              </w:rPr>
            </w:pPr>
            <w:r>
              <w:rPr>
                <w:rFonts w:hint="eastAsia" w:ascii="仿宋" w:hAnsi="仿宋" w:eastAsia="仿宋" w:cs="仿宋"/>
                <w:b w:val="0"/>
                <w:bCs/>
                <w:sz w:val="21"/>
                <w:szCs w:val="21"/>
              </w:rPr>
              <w:t>单价</w:t>
            </w:r>
          </w:p>
        </w:tc>
        <w:tc>
          <w:tcPr>
            <w:tcW w:w="291" w:type="pct"/>
            <w:noWrap w:val="0"/>
            <w:vAlign w:val="center"/>
          </w:tcPr>
          <w:p>
            <w:pPr>
              <w:pStyle w:val="2"/>
              <w:keepNext w:val="0"/>
              <w:keepLines w:val="0"/>
              <w:pageBreakBefore w:val="0"/>
              <w:widowControl w:val="0"/>
              <w:tabs>
                <w:tab w:val="left" w:pos="360"/>
              </w:tabs>
              <w:kinsoku/>
              <w:wordWrap/>
              <w:overflowPunct/>
              <w:topLinePunct w:val="0"/>
              <w:autoSpaceDE/>
              <w:autoSpaceDN/>
              <w:bidi w:val="0"/>
              <w:spacing w:line="300" w:lineRule="exact"/>
              <w:jc w:val="center"/>
              <w:textAlignment w:val="auto"/>
              <w:rPr>
                <w:rFonts w:hint="eastAsia" w:ascii="仿宋" w:hAnsi="仿宋" w:eastAsia="仿宋" w:cs="仿宋"/>
                <w:b w:val="0"/>
                <w:bCs/>
                <w:sz w:val="21"/>
                <w:szCs w:val="21"/>
              </w:rPr>
            </w:pPr>
            <w:r>
              <w:rPr>
                <w:rFonts w:hint="eastAsia" w:ascii="仿宋" w:hAnsi="仿宋" w:eastAsia="仿宋" w:cs="仿宋"/>
                <w:b w:val="0"/>
                <w:bCs/>
                <w:sz w:val="21"/>
                <w:szCs w:val="21"/>
              </w:rPr>
              <w:t>数量</w:t>
            </w:r>
          </w:p>
        </w:tc>
        <w:tc>
          <w:tcPr>
            <w:tcW w:w="300" w:type="pct"/>
            <w:noWrap w:val="0"/>
            <w:vAlign w:val="center"/>
          </w:tcPr>
          <w:p>
            <w:pPr>
              <w:pStyle w:val="2"/>
              <w:keepNext w:val="0"/>
              <w:keepLines w:val="0"/>
              <w:pageBreakBefore w:val="0"/>
              <w:widowControl w:val="0"/>
              <w:tabs>
                <w:tab w:val="left" w:pos="360"/>
              </w:tabs>
              <w:kinsoku/>
              <w:wordWrap/>
              <w:overflowPunct/>
              <w:topLinePunct w:val="0"/>
              <w:autoSpaceDE/>
              <w:autoSpaceDN/>
              <w:bidi w:val="0"/>
              <w:spacing w:line="300" w:lineRule="exact"/>
              <w:jc w:val="center"/>
              <w:textAlignment w:val="auto"/>
              <w:rPr>
                <w:rFonts w:hint="eastAsia" w:ascii="仿宋" w:hAnsi="仿宋" w:eastAsia="仿宋" w:cs="仿宋"/>
                <w:b w:val="0"/>
                <w:bCs/>
                <w:sz w:val="21"/>
                <w:szCs w:val="21"/>
              </w:rPr>
            </w:pPr>
            <w:r>
              <w:rPr>
                <w:rFonts w:hint="eastAsia" w:ascii="仿宋" w:hAnsi="仿宋" w:eastAsia="仿宋" w:cs="仿宋"/>
                <w:b w:val="0"/>
                <w:bCs/>
                <w:sz w:val="21"/>
                <w:szCs w:val="21"/>
              </w:rPr>
              <w:t>单价</w:t>
            </w:r>
          </w:p>
        </w:tc>
        <w:tc>
          <w:tcPr>
            <w:tcW w:w="846" w:type="pct"/>
            <w:noWrap w:val="0"/>
            <w:vAlign w:val="center"/>
          </w:tcPr>
          <w:p>
            <w:pPr>
              <w:pStyle w:val="2"/>
              <w:keepNext w:val="0"/>
              <w:keepLines w:val="0"/>
              <w:pageBreakBefore w:val="0"/>
              <w:widowControl w:val="0"/>
              <w:tabs>
                <w:tab w:val="left" w:pos="360"/>
              </w:tabs>
              <w:kinsoku/>
              <w:wordWrap/>
              <w:overflowPunct/>
              <w:topLinePunct w:val="0"/>
              <w:autoSpaceDE/>
              <w:autoSpaceDN/>
              <w:bidi w:val="0"/>
              <w:spacing w:line="300" w:lineRule="exact"/>
              <w:jc w:val="center"/>
              <w:textAlignment w:val="auto"/>
              <w:rPr>
                <w:rFonts w:hint="eastAsia" w:ascii="仿宋" w:hAnsi="仿宋" w:eastAsia="仿宋" w:cs="仿宋"/>
                <w:b w:val="0"/>
                <w:bCs/>
                <w:sz w:val="21"/>
                <w:szCs w:val="21"/>
              </w:rPr>
            </w:pPr>
          </w:p>
        </w:tc>
        <w:tc>
          <w:tcPr>
            <w:tcW w:w="273" w:type="pct"/>
            <w:noWrap w:val="0"/>
            <w:vAlign w:val="center"/>
          </w:tcPr>
          <w:p>
            <w:pPr>
              <w:pStyle w:val="2"/>
              <w:keepNext w:val="0"/>
              <w:keepLines w:val="0"/>
              <w:pageBreakBefore w:val="0"/>
              <w:widowControl w:val="0"/>
              <w:tabs>
                <w:tab w:val="left" w:pos="360"/>
              </w:tabs>
              <w:kinsoku/>
              <w:wordWrap/>
              <w:overflowPunct/>
              <w:topLinePunct w:val="0"/>
              <w:autoSpaceDE/>
              <w:autoSpaceDN/>
              <w:bidi w:val="0"/>
              <w:spacing w:line="300" w:lineRule="exact"/>
              <w:jc w:val="center"/>
              <w:textAlignment w:val="auto"/>
              <w:rPr>
                <w:rFonts w:hint="eastAsia" w:ascii="仿宋" w:hAnsi="仿宋" w:eastAsia="仿宋" w:cs="仿宋"/>
                <w:b w:val="0"/>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222" w:type="pct"/>
            <w:vMerge w:val="restart"/>
            <w:noWrap w:val="0"/>
            <w:vAlign w:val="center"/>
          </w:tcPr>
          <w:p>
            <w:pPr>
              <w:pStyle w:val="2"/>
              <w:keepNext w:val="0"/>
              <w:keepLines w:val="0"/>
              <w:pageBreakBefore w:val="0"/>
              <w:widowControl w:val="0"/>
              <w:tabs>
                <w:tab w:val="left" w:pos="360"/>
              </w:tabs>
              <w:kinsoku/>
              <w:wordWrap/>
              <w:overflowPunct/>
              <w:topLinePunct w:val="0"/>
              <w:autoSpaceDE/>
              <w:autoSpaceDN/>
              <w:bidi w:val="0"/>
              <w:spacing w:line="300" w:lineRule="exact"/>
              <w:jc w:val="center"/>
              <w:textAlignment w:val="auto"/>
              <w:rPr>
                <w:rFonts w:hint="eastAsia" w:ascii="仿宋" w:hAnsi="仿宋" w:eastAsia="仿宋" w:cs="仿宋"/>
                <w:b w:val="0"/>
                <w:bCs/>
                <w:sz w:val="21"/>
                <w:szCs w:val="21"/>
              </w:rPr>
            </w:pPr>
            <w:r>
              <w:rPr>
                <w:rFonts w:hint="eastAsia" w:ascii="仿宋" w:hAnsi="仿宋" w:eastAsia="仿宋" w:cs="仿宋"/>
                <w:b w:val="0"/>
                <w:bCs/>
                <w:sz w:val="21"/>
                <w:szCs w:val="21"/>
              </w:rPr>
              <w:t>1</w:t>
            </w:r>
          </w:p>
        </w:tc>
        <w:tc>
          <w:tcPr>
            <w:tcW w:w="283" w:type="pct"/>
            <w:vMerge w:val="restart"/>
            <w:noWrap w:val="0"/>
            <w:vAlign w:val="center"/>
          </w:tcPr>
          <w:p>
            <w:pPr>
              <w:pStyle w:val="2"/>
              <w:keepNext w:val="0"/>
              <w:keepLines w:val="0"/>
              <w:pageBreakBefore w:val="0"/>
              <w:widowControl w:val="0"/>
              <w:tabs>
                <w:tab w:val="left" w:pos="360"/>
              </w:tabs>
              <w:kinsoku/>
              <w:wordWrap/>
              <w:overflowPunct/>
              <w:topLinePunct w:val="0"/>
              <w:autoSpaceDE/>
              <w:autoSpaceDN/>
              <w:bidi w:val="0"/>
              <w:spacing w:line="300" w:lineRule="exact"/>
              <w:jc w:val="center"/>
              <w:textAlignment w:val="auto"/>
              <w:rPr>
                <w:rFonts w:hint="eastAsia" w:ascii="仿宋" w:hAnsi="仿宋" w:eastAsia="仿宋" w:cs="仿宋"/>
                <w:b w:val="0"/>
                <w:bCs/>
                <w:sz w:val="21"/>
                <w:szCs w:val="21"/>
              </w:rPr>
            </w:pPr>
            <w:r>
              <w:rPr>
                <w:rFonts w:hint="eastAsia" w:ascii="仿宋" w:hAnsi="仿宋" w:eastAsia="仿宋" w:cs="仿宋"/>
                <w:b w:val="0"/>
                <w:bCs/>
                <w:sz w:val="21"/>
                <w:szCs w:val="21"/>
              </w:rPr>
              <w:t>项目审查咨询服务</w:t>
            </w:r>
          </w:p>
        </w:tc>
        <w:tc>
          <w:tcPr>
            <w:tcW w:w="571" w:type="pct"/>
            <w:noWrap w:val="0"/>
            <w:vAlign w:val="center"/>
          </w:tcPr>
          <w:p>
            <w:pPr>
              <w:pStyle w:val="2"/>
              <w:keepNext w:val="0"/>
              <w:keepLines w:val="0"/>
              <w:pageBreakBefore w:val="0"/>
              <w:widowControl w:val="0"/>
              <w:tabs>
                <w:tab w:val="left" w:pos="360"/>
              </w:tabs>
              <w:kinsoku/>
              <w:wordWrap/>
              <w:overflowPunct/>
              <w:topLinePunct w:val="0"/>
              <w:autoSpaceDE/>
              <w:autoSpaceDN/>
              <w:bidi w:val="0"/>
              <w:spacing w:line="300" w:lineRule="exact"/>
              <w:jc w:val="center"/>
              <w:textAlignment w:val="auto"/>
              <w:rPr>
                <w:rFonts w:hint="eastAsia" w:ascii="仿宋" w:hAnsi="仿宋" w:eastAsia="仿宋" w:cs="仿宋"/>
                <w:b w:val="0"/>
                <w:bCs/>
                <w:sz w:val="21"/>
                <w:szCs w:val="21"/>
              </w:rPr>
            </w:pPr>
            <w:r>
              <w:rPr>
                <w:rFonts w:hint="eastAsia" w:ascii="仿宋" w:hAnsi="仿宋" w:eastAsia="仿宋" w:cs="仿宋"/>
                <w:b w:val="0"/>
                <w:bCs/>
                <w:sz w:val="21"/>
                <w:szCs w:val="21"/>
              </w:rPr>
              <w:t>设计方案评审咨询</w:t>
            </w:r>
          </w:p>
        </w:tc>
        <w:tc>
          <w:tcPr>
            <w:tcW w:w="287" w:type="pct"/>
            <w:noWrap w:val="0"/>
            <w:vAlign w:val="center"/>
          </w:tcPr>
          <w:p>
            <w:pPr>
              <w:pStyle w:val="2"/>
              <w:keepNext w:val="0"/>
              <w:keepLines w:val="0"/>
              <w:pageBreakBefore w:val="0"/>
              <w:widowControl w:val="0"/>
              <w:tabs>
                <w:tab w:val="left" w:pos="360"/>
              </w:tabs>
              <w:kinsoku/>
              <w:wordWrap/>
              <w:overflowPunct/>
              <w:topLinePunct w:val="0"/>
              <w:autoSpaceDE/>
              <w:autoSpaceDN/>
              <w:bidi w:val="0"/>
              <w:spacing w:line="300" w:lineRule="exact"/>
              <w:jc w:val="center"/>
              <w:textAlignment w:val="auto"/>
              <w:rPr>
                <w:rFonts w:hint="eastAsia" w:ascii="仿宋" w:hAnsi="仿宋" w:eastAsia="仿宋" w:cs="仿宋"/>
                <w:b w:val="0"/>
                <w:bCs/>
                <w:sz w:val="21"/>
                <w:szCs w:val="21"/>
              </w:rPr>
            </w:pPr>
            <w:r>
              <w:rPr>
                <w:rFonts w:hint="eastAsia" w:ascii="仿宋" w:hAnsi="仿宋" w:eastAsia="仿宋" w:cs="仿宋"/>
                <w:b w:val="0"/>
                <w:bCs/>
                <w:sz w:val="21"/>
                <w:szCs w:val="21"/>
              </w:rPr>
              <w:t>3项</w:t>
            </w:r>
          </w:p>
        </w:tc>
        <w:tc>
          <w:tcPr>
            <w:tcW w:w="256" w:type="pct"/>
            <w:noWrap w:val="0"/>
            <w:vAlign w:val="center"/>
          </w:tcPr>
          <w:p>
            <w:pPr>
              <w:pStyle w:val="2"/>
              <w:keepNext w:val="0"/>
              <w:keepLines w:val="0"/>
              <w:pageBreakBefore w:val="0"/>
              <w:widowControl w:val="0"/>
              <w:tabs>
                <w:tab w:val="left" w:pos="360"/>
              </w:tabs>
              <w:kinsoku/>
              <w:wordWrap/>
              <w:overflowPunct/>
              <w:topLinePunct w:val="0"/>
              <w:autoSpaceDE/>
              <w:autoSpaceDN/>
              <w:bidi w:val="0"/>
              <w:spacing w:line="300" w:lineRule="exact"/>
              <w:jc w:val="center"/>
              <w:textAlignment w:val="auto"/>
              <w:rPr>
                <w:rFonts w:hint="eastAsia" w:ascii="仿宋" w:hAnsi="仿宋" w:eastAsia="仿宋" w:cs="仿宋"/>
                <w:b w:val="0"/>
                <w:bCs/>
                <w:sz w:val="21"/>
                <w:szCs w:val="21"/>
              </w:rPr>
            </w:pPr>
          </w:p>
        </w:tc>
        <w:tc>
          <w:tcPr>
            <w:tcW w:w="298" w:type="pct"/>
            <w:noWrap w:val="0"/>
            <w:vAlign w:val="center"/>
          </w:tcPr>
          <w:p>
            <w:pPr>
              <w:pStyle w:val="2"/>
              <w:keepNext w:val="0"/>
              <w:keepLines w:val="0"/>
              <w:pageBreakBefore w:val="0"/>
              <w:widowControl w:val="0"/>
              <w:tabs>
                <w:tab w:val="left" w:pos="360"/>
              </w:tabs>
              <w:kinsoku/>
              <w:wordWrap/>
              <w:overflowPunct/>
              <w:topLinePunct w:val="0"/>
              <w:autoSpaceDE/>
              <w:autoSpaceDN/>
              <w:bidi w:val="0"/>
              <w:spacing w:line="300" w:lineRule="exact"/>
              <w:jc w:val="center"/>
              <w:textAlignment w:val="auto"/>
              <w:rPr>
                <w:rFonts w:hint="eastAsia" w:ascii="仿宋" w:hAnsi="仿宋" w:eastAsia="仿宋" w:cs="仿宋"/>
                <w:b w:val="0"/>
                <w:bCs/>
                <w:sz w:val="21"/>
                <w:szCs w:val="21"/>
              </w:rPr>
            </w:pPr>
            <w:r>
              <w:rPr>
                <w:rFonts w:hint="eastAsia" w:ascii="仿宋" w:hAnsi="仿宋" w:eastAsia="仿宋" w:cs="仿宋"/>
                <w:b w:val="0"/>
                <w:bCs/>
                <w:sz w:val="21"/>
                <w:szCs w:val="21"/>
              </w:rPr>
              <w:t>3项</w:t>
            </w:r>
          </w:p>
        </w:tc>
        <w:tc>
          <w:tcPr>
            <w:tcW w:w="253" w:type="pct"/>
            <w:noWrap w:val="0"/>
            <w:vAlign w:val="center"/>
          </w:tcPr>
          <w:p>
            <w:pPr>
              <w:pStyle w:val="2"/>
              <w:keepNext w:val="0"/>
              <w:keepLines w:val="0"/>
              <w:pageBreakBefore w:val="0"/>
              <w:widowControl w:val="0"/>
              <w:tabs>
                <w:tab w:val="left" w:pos="360"/>
              </w:tabs>
              <w:kinsoku/>
              <w:wordWrap/>
              <w:overflowPunct/>
              <w:topLinePunct w:val="0"/>
              <w:autoSpaceDE/>
              <w:autoSpaceDN/>
              <w:bidi w:val="0"/>
              <w:spacing w:line="300" w:lineRule="exact"/>
              <w:jc w:val="center"/>
              <w:textAlignment w:val="auto"/>
              <w:rPr>
                <w:rFonts w:hint="eastAsia" w:ascii="仿宋" w:hAnsi="仿宋" w:eastAsia="仿宋" w:cs="仿宋"/>
                <w:b w:val="0"/>
                <w:bCs/>
                <w:sz w:val="21"/>
                <w:szCs w:val="21"/>
              </w:rPr>
            </w:pPr>
          </w:p>
        </w:tc>
        <w:tc>
          <w:tcPr>
            <w:tcW w:w="325" w:type="pct"/>
            <w:noWrap w:val="0"/>
            <w:vAlign w:val="center"/>
          </w:tcPr>
          <w:p>
            <w:pPr>
              <w:pStyle w:val="2"/>
              <w:keepNext w:val="0"/>
              <w:keepLines w:val="0"/>
              <w:pageBreakBefore w:val="0"/>
              <w:widowControl w:val="0"/>
              <w:tabs>
                <w:tab w:val="left" w:pos="360"/>
              </w:tabs>
              <w:kinsoku/>
              <w:wordWrap/>
              <w:overflowPunct/>
              <w:topLinePunct w:val="0"/>
              <w:autoSpaceDE/>
              <w:autoSpaceDN/>
              <w:bidi w:val="0"/>
              <w:spacing w:line="300" w:lineRule="exact"/>
              <w:jc w:val="center"/>
              <w:textAlignment w:val="auto"/>
              <w:rPr>
                <w:rFonts w:hint="eastAsia" w:ascii="仿宋" w:hAnsi="仿宋" w:eastAsia="仿宋" w:cs="仿宋"/>
                <w:b w:val="0"/>
                <w:bCs/>
                <w:sz w:val="21"/>
                <w:szCs w:val="21"/>
              </w:rPr>
            </w:pPr>
            <w:r>
              <w:rPr>
                <w:rFonts w:hint="eastAsia" w:ascii="仿宋" w:hAnsi="仿宋" w:eastAsia="仿宋" w:cs="仿宋"/>
                <w:b w:val="0"/>
                <w:bCs/>
                <w:sz w:val="21"/>
                <w:szCs w:val="21"/>
              </w:rPr>
              <w:t>4项</w:t>
            </w:r>
          </w:p>
        </w:tc>
        <w:tc>
          <w:tcPr>
            <w:tcW w:w="280" w:type="pct"/>
            <w:noWrap w:val="0"/>
            <w:vAlign w:val="center"/>
          </w:tcPr>
          <w:p>
            <w:pPr>
              <w:pStyle w:val="2"/>
              <w:keepNext w:val="0"/>
              <w:keepLines w:val="0"/>
              <w:pageBreakBefore w:val="0"/>
              <w:widowControl w:val="0"/>
              <w:tabs>
                <w:tab w:val="left" w:pos="360"/>
              </w:tabs>
              <w:kinsoku/>
              <w:wordWrap/>
              <w:overflowPunct/>
              <w:topLinePunct w:val="0"/>
              <w:autoSpaceDE/>
              <w:autoSpaceDN/>
              <w:bidi w:val="0"/>
              <w:spacing w:line="300" w:lineRule="exact"/>
              <w:jc w:val="center"/>
              <w:textAlignment w:val="auto"/>
              <w:rPr>
                <w:rFonts w:hint="eastAsia" w:ascii="仿宋" w:hAnsi="仿宋" w:eastAsia="仿宋" w:cs="仿宋"/>
                <w:b w:val="0"/>
                <w:bCs/>
                <w:sz w:val="21"/>
                <w:szCs w:val="21"/>
              </w:rPr>
            </w:pPr>
          </w:p>
        </w:tc>
        <w:tc>
          <w:tcPr>
            <w:tcW w:w="267" w:type="pct"/>
            <w:noWrap w:val="0"/>
            <w:vAlign w:val="center"/>
          </w:tcPr>
          <w:p>
            <w:pPr>
              <w:pStyle w:val="2"/>
              <w:keepNext w:val="0"/>
              <w:keepLines w:val="0"/>
              <w:pageBreakBefore w:val="0"/>
              <w:widowControl w:val="0"/>
              <w:tabs>
                <w:tab w:val="left" w:pos="360"/>
              </w:tabs>
              <w:kinsoku/>
              <w:wordWrap/>
              <w:overflowPunct/>
              <w:topLinePunct w:val="0"/>
              <w:autoSpaceDE/>
              <w:autoSpaceDN/>
              <w:bidi w:val="0"/>
              <w:spacing w:line="300" w:lineRule="exact"/>
              <w:jc w:val="center"/>
              <w:textAlignment w:val="auto"/>
              <w:rPr>
                <w:rFonts w:hint="eastAsia" w:ascii="仿宋" w:hAnsi="仿宋" w:eastAsia="仿宋" w:cs="仿宋"/>
                <w:b w:val="0"/>
                <w:bCs/>
                <w:sz w:val="21"/>
                <w:szCs w:val="21"/>
              </w:rPr>
            </w:pPr>
            <w:r>
              <w:rPr>
                <w:rFonts w:hint="eastAsia" w:ascii="仿宋" w:hAnsi="仿宋" w:eastAsia="仿宋" w:cs="仿宋"/>
                <w:b w:val="0"/>
                <w:bCs/>
                <w:sz w:val="21"/>
                <w:szCs w:val="21"/>
              </w:rPr>
              <w:t>1项</w:t>
            </w:r>
          </w:p>
        </w:tc>
        <w:tc>
          <w:tcPr>
            <w:tcW w:w="242" w:type="pct"/>
            <w:noWrap w:val="0"/>
            <w:vAlign w:val="center"/>
          </w:tcPr>
          <w:p>
            <w:pPr>
              <w:pStyle w:val="2"/>
              <w:keepNext w:val="0"/>
              <w:keepLines w:val="0"/>
              <w:pageBreakBefore w:val="0"/>
              <w:widowControl w:val="0"/>
              <w:tabs>
                <w:tab w:val="left" w:pos="360"/>
              </w:tabs>
              <w:kinsoku/>
              <w:wordWrap/>
              <w:overflowPunct/>
              <w:topLinePunct w:val="0"/>
              <w:autoSpaceDE/>
              <w:autoSpaceDN/>
              <w:bidi w:val="0"/>
              <w:spacing w:line="300" w:lineRule="exact"/>
              <w:jc w:val="center"/>
              <w:textAlignment w:val="auto"/>
              <w:rPr>
                <w:rFonts w:hint="eastAsia" w:ascii="仿宋" w:hAnsi="仿宋" w:eastAsia="仿宋" w:cs="仿宋"/>
                <w:b w:val="0"/>
                <w:bCs/>
                <w:sz w:val="21"/>
                <w:szCs w:val="21"/>
              </w:rPr>
            </w:pPr>
          </w:p>
        </w:tc>
        <w:tc>
          <w:tcPr>
            <w:tcW w:w="291" w:type="pct"/>
            <w:noWrap w:val="0"/>
            <w:vAlign w:val="center"/>
          </w:tcPr>
          <w:p>
            <w:pPr>
              <w:pStyle w:val="2"/>
              <w:keepNext w:val="0"/>
              <w:keepLines w:val="0"/>
              <w:pageBreakBefore w:val="0"/>
              <w:widowControl w:val="0"/>
              <w:tabs>
                <w:tab w:val="left" w:pos="360"/>
              </w:tabs>
              <w:kinsoku/>
              <w:wordWrap/>
              <w:overflowPunct/>
              <w:topLinePunct w:val="0"/>
              <w:autoSpaceDE/>
              <w:autoSpaceDN/>
              <w:bidi w:val="0"/>
              <w:spacing w:line="300" w:lineRule="exact"/>
              <w:jc w:val="center"/>
              <w:textAlignment w:val="auto"/>
              <w:rPr>
                <w:rFonts w:hint="eastAsia" w:ascii="仿宋" w:hAnsi="仿宋" w:eastAsia="仿宋" w:cs="仿宋"/>
                <w:b w:val="0"/>
                <w:bCs/>
                <w:sz w:val="21"/>
                <w:szCs w:val="21"/>
              </w:rPr>
            </w:pPr>
            <w:r>
              <w:rPr>
                <w:rFonts w:hint="eastAsia" w:ascii="仿宋" w:hAnsi="仿宋" w:eastAsia="仿宋" w:cs="仿宋"/>
                <w:b w:val="0"/>
                <w:bCs/>
                <w:sz w:val="21"/>
                <w:szCs w:val="21"/>
              </w:rPr>
              <w:t>1项</w:t>
            </w:r>
          </w:p>
        </w:tc>
        <w:tc>
          <w:tcPr>
            <w:tcW w:w="300" w:type="pct"/>
            <w:noWrap w:val="0"/>
            <w:vAlign w:val="center"/>
          </w:tcPr>
          <w:p>
            <w:pPr>
              <w:pStyle w:val="2"/>
              <w:keepNext w:val="0"/>
              <w:keepLines w:val="0"/>
              <w:pageBreakBefore w:val="0"/>
              <w:widowControl w:val="0"/>
              <w:tabs>
                <w:tab w:val="left" w:pos="360"/>
              </w:tabs>
              <w:kinsoku/>
              <w:wordWrap/>
              <w:overflowPunct/>
              <w:topLinePunct w:val="0"/>
              <w:autoSpaceDE/>
              <w:autoSpaceDN/>
              <w:bidi w:val="0"/>
              <w:spacing w:line="300" w:lineRule="exact"/>
              <w:jc w:val="center"/>
              <w:textAlignment w:val="auto"/>
              <w:rPr>
                <w:rFonts w:hint="eastAsia" w:ascii="仿宋" w:hAnsi="仿宋" w:eastAsia="仿宋" w:cs="仿宋"/>
                <w:b w:val="0"/>
                <w:bCs/>
                <w:sz w:val="21"/>
                <w:szCs w:val="21"/>
              </w:rPr>
            </w:pPr>
          </w:p>
        </w:tc>
        <w:tc>
          <w:tcPr>
            <w:tcW w:w="846" w:type="pct"/>
            <w:noWrap w:val="0"/>
            <w:vAlign w:val="center"/>
          </w:tcPr>
          <w:p>
            <w:pPr>
              <w:pStyle w:val="2"/>
              <w:keepNext w:val="0"/>
              <w:keepLines w:val="0"/>
              <w:pageBreakBefore w:val="0"/>
              <w:widowControl w:val="0"/>
              <w:tabs>
                <w:tab w:val="left" w:pos="360"/>
              </w:tabs>
              <w:kinsoku/>
              <w:wordWrap/>
              <w:overflowPunct/>
              <w:topLinePunct w:val="0"/>
              <w:autoSpaceDE/>
              <w:autoSpaceDN/>
              <w:bidi w:val="0"/>
              <w:spacing w:line="300" w:lineRule="exact"/>
              <w:jc w:val="center"/>
              <w:textAlignment w:val="auto"/>
              <w:rPr>
                <w:rFonts w:hint="eastAsia" w:ascii="仿宋" w:hAnsi="仿宋" w:eastAsia="仿宋" w:cs="仿宋"/>
                <w:b w:val="0"/>
                <w:bCs/>
                <w:sz w:val="21"/>
                <w:szCs w:val="21"/>
              </w:rPr>
            </w:pPr>
          </w:p>
        </w:tc>
        <w:tc>
          <w:tcPr>
            <w:tcW w:w="273" w:type="pct"/>
            <w:noWrap w:val="0"/>
            <w:vAlign w:val="center"/>
          </w:tcPr>
          <w:p>
            <w:pPr>
              <w:pStyle w:val="2"/>
              <w:keepNext w:val="0"/>
              <w:keepLines w:val="0"/>
              <w:pageBreakBefore w:val="0"/>
              <w:widowControl w:val="0"/>
              <w:tabs>
                <w:tab w:val="left" w:pos="360"/>
              </w:tabs>
              <w:kinsoku/>
              <w:wordWrap/>
              <w:overflowPunct/>
              <w:topLinePunct w:val="0"/>
              <w:autoSpaceDE/>
              <w:autoSpaceDN/>
              <w:bidi w:val="0"/>
              <w:spacing w:line="300" w:lineRule="exact"/>
              <w:jc w:val="center"/>
              <w:textAlignment w:val="auto"/>
              <w:rPr>
                <w:rFonts w:hint="eastAsia" w:ascii="仿宋" w:hAnsi="仿宋" w:eastAsia="仿宋" w:cs="仿宋"/>
                <w:b w:val="0"/>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222" w:type="pct"/>
            <w:vMerge w:val="continue"/>
            <w:noWrap w:val="0"/>
            <w:vAlign w:val="center"/>
          </w:tcPr>
          <w:p>
            <w:pPr>
              <w:pStyle w:val="2"/>
              <w:keepNext w:val="0"/>
              <w:keepLines w:val="0"/>
              <w:pageBreakBefore w:val="0"/>
              <w:widowControl w:val="0"/>
              <w:tabs>
                <w:tab w:val="left" w:pos="360"/>
              </w:tabs>
              <w:kinsoku/>
              <w:wordWrap/>
              <w:overflowPunct/>
              <w:topLinePunct w:val="0"/>
              <w:autoSpaceDE/>
              <w:autoSpaceDN/>
              <w:bidi w:val="0"/>
              <w:spacing w:line="300" w:lineRule="exact"/>
              <w:jc w:val="center"/>
              <w:textAlignment w:val="auto"/>
              <w:rPr>
                <w:rFonts w:hint="eastAsia" w:ascii="仿宋" w:hAnsi="仿宋" w:eastAsia="仿宋" w:cs="仿宋"/>
                <w:b w:val="0"/>
                <w:bCs/>
                <w:sz w:val="21"/>
                <w:szCs w:val="21"/>
              </w:rPr>
            </w:pPr>
          </w:p>
        </w:tc>
        <w:tc>
          <w:tcPr>
            <w:tcW w:w="283" w:type="pct"/>
            <w:vMerge w:val="continue"/>
            <w:noWrap w:val="0"/>
            <w:vAlign w:val="center"/>
          </w:tcPr>
          <w:p>
            <w:pPr>
              <w:pStyle w:val="2"/>
              <w:keepNext w:val="0"/>
              <w:keepLines w:val="0"/>
              <w:pageBreakBefore w:val="0"/>
              <w:widowControl w:val="0"/>
              <w:tabs>
                <w:tab w:val="left" w:pos="360"/>
              </w:tabs>
              <w:kinsoku/>
              <w:wordWrap/>
              <w:overflowPunct/>
              <w:topLinePunct w:val="0"/>
              <w:autoSpaceDE/>
              <w:autoSpaceDN/>
              <w:bidi w:val="0"/>
              <w:spacing w:line="300" w:lineRule="exact"/>
              <w:jc w:val="center"/>
              <w:textAlignment w:val="auto"/>
              <w:rPr>
                <w:rFonts w:hint="eastAsia" w:ascii="仿宋" w:hAnsi="仿宋" w:eastAsia="仿宋" w:cs="仿宋"/>
                <w:b w:val="0"/>
                <w:bCs/>
                <w:sz w:val="21"/>
                <w:szCs w:val="21"/>
              </w:rPr>
            </w:pPr>
          </w:p>
        </w:tc>
        <w:tc>
          <w:tcPr>
            <w:tcW w:w="571" w:type="pct"/>
            <w:noWrap w:val="0"/>
            <w:vAlign w:val="center"/>
          </w:tcPr>
          <w:p>
            <w:pPr>
              <w:pStyle w:val="2"/>
              <w:keepNext w:val="0"/>
              <w:keepLines w:val="0"/>
              <w:pageBreakBefore w:val="0"/>
              <w:widowControl w:val="0"/>
              <w:tabs>
                <w:tab w:val="left" w:pos="360"/>
              </w:tabs>
              <w:kinsoku/>
              <w:wordWrap/>
              <w:overflowPunct/>
              <w:topLinePunct w:val="0"/>
              <w:autoSpaceDE/>
              <w:autoSpaceDN/>
              <w:bidi w:val="0"/>
              <w:spacing w:line="300" w:lineRule="exact"/>
              <w:jc w:val="center"/>
              <w:textAlignment w:val="auto"/>
              <w:rPr>
                <w:rFonts w:hint="eastAsia" w:ascii="仿宋" w:hAnsi="仿宋" w:eastAsia="仿宋" w:cs="仿宋"/>
                <w:b w:val="0"/>
                <w:bCs/>
                <w:sz w:val="21"/>
                <w:szCs w:val="21"/>
              </w:rPr>
            </w:pPr>
            <w:r>
              <w:rPr>
                <w:rFonts w:hint="eastAsia" w:ascii="仿宋" w:hAnsi="仿宋" w:eastAsia="仿宋" w:cs="仿宋"/>
                <w:b w:val="0"/>
                <w:bCs/>
                <w:sz w:val="21"/>
                <w:szCs w:val="21"/>
              </w:rPr>
              <w:t>建议书评审咨询</w:t>
            </w:r>
          </w:p>
        </w:tc>
        <w:tc>
          <w:tcPr>
            <w:tcW w:w="287" w:type="pct"/>
            <w:noWrap w:val="0"/>
            <w:vAlign w:val="center"/>
          </w:tcPr>
          <w:p>
            <w:pPr>
              <w:pStyle w:val="2"/>
              <w:keepNext w:val="0"/>
              <w:keepLines w:val="0"/>
              <w:pageBreakBefore w:val="0"/>
              <w:widowControl w:val="0"/>
              <w:tabs>
                <w:tab w:val="left" w:pos="360"/>
              </w:tabs>
              <w:kinsoku/>
              <w:wordWrap/>
              <w:overflowPunct/>
              <w:topLinePunct w:val="0"/>
              <w:autoSpaceDE/>
              <w:autoSpaceDN/>
              <w:bidi w:val="0"/>
              <w:spacing w:line="300" w:lineRule="exact"/>
              <w:jc w:val="center"/>
              <w:textAlignment w:val="auto"/>
              <w:rPr>
                <w:rFonts w:hint="eastAsia" w:ascii="仿宋" w:hAnsi="仿宋" w:eastAsia="仿宋" w:cs="仿宋"/>
                <w:b w:val="0"/>
                <w:bCs/>
                <w:sz w:val="21"/>
                <w:szCs w:val="21"/>
              </w:rPr>
            </w:pPr>
            <w:r>
              <w:rPr>
                <w:rFonts w:hint="eastAsia" w:ascii="仿宋" w:hAnsi="仿宋" w:eastAsia="仿宋" w:cs="仿宋"/>
                <w:b w:val="0"/>
                <w:bCs/>
                <w:sz w:val="21"/>
                <w:szCs w:val="21"/>
              </w:rPr>
              <w:t>/</w:t>
            </w:r>
          </w:p>
        </w:tc>
        <w:tc>
          <w:tcPr>
            <w:tcW w:w="256" w:type="pct"/>
            <w:noWrap w:val="0"/>
            <w:vAlign w:val="center"/>
          </w:tcPr>
          <w:p>
            <w:pPr>
              <w:pStyle w:val="2"/>
              <w:keepNext w:val="0"/>
              <w:keepLines w:val="0"/>
              <w:pageBreakBefore w:val="0"/>
              <w:widowControl w:val="0"/>
              <w:tabs>
                <w:tab w:val="left" w:pos="360"/>
              </w:tabs>
              <w:kinsoku/>
              <w:wordWrap/>
              <w:overflowPunct/>
              <w:topLinePunct w:val="0"/>
              <w:autoSpaceDE/>
              <w:autoSpaceDN/>
              <w:bidi w:val="0"/>
              <w:spacing w:line="300" w:lineRule="exact"/>
              <w:jc w:val="center"/>
              <w:textAlignment w:val="auto"/>
              <w:rPr>
                <w:rFonts w:hint="eastAsia" w:ascii="仿宋" w:hAnsi="仿宋" w:eastAsia="仿宋" w:cs="仿宋"/>
                <w:b w:val="0"/>
                <w:bCs/>
                <w:sz w:val="21"/>
                <w:szCs w:val="21"/>
              </w:rPr>
            </w:pPr>
          </w:p>
        </w:tc>
        <w:tc>
          <w:tcPr>
            <w:tcW w:w="298" w:type="pct"/>
            <w:noWrap w:val="0"/>
            <w:vAlign w:val="center"/>
          </w:tcPr>
          <w:p>
            <w:pPr>
              <w:pStyle w:val="2"/>
              <w:keepNext w:val="0"/>
              <w:keepLines w:val="0"/>
              <w:pageBreakBefore w:val="0"/>
              <w:widowControl w:val="0"/>
              <w:tabs>
                <w:tab w:val="left" w:pos="360"/>
              </w:tabs>
              <w:kinsoku/>
              <w:wordWrap/>
              <w:overflowPunct/>
              <w:topLinePunct w:val="0"/>
              <w:autoSpaceDE/>
              <w:autoSpaceDN/>
              <w:bidi w:val="0"/>
              <w:spacing w:line="300" w:lineRule="exact"/>
              <w:jc w:val="center"/>
              <w:textAlignment w:val="auto"/>
              <w:rPr>
                <w:rFonts w:hint="eastAsia" w:ascii="仿宋" w:hAnsi="仿宋" w:eastAsia="仿宋" w:cs="仿宋"/>
                <w:b w:val="0"/>
                <w:bCs/>
                <w:sz w:val="21"/>
                <w:szCs w:val="21"/>
              </w:rPr>
            </w:pPr>
            <w:r>
              <w:rPr>
                <w:rFonts w:hint="eastAsia" w:ascii="仿宋" w:hAnsi="仿宋" w:eastAsia="仿宋" w:cs="仿宋"/>
                <w:b w:val="0"/>
                <w:bCs/>
                <w:sz w:val="21"/>
                <w:szCs w:val="21"/>
              </w:rPr>
              <w:t>2项</w:t>
            </w:r>
          </w:p>
        </w:tc>
        <w:tc>
          <w:tcPr>
            <w:tcW w:w="253" w:type="pct"/>
            <w:noWrap w:val="0"/>
            <w:vAlign w:val="center"/>
          </w:tcPr>
          <w:p>
            <w:pPr>
              <w:pStyle w:val="2"/>
              <w:keepNext w:val="0"/>
              <w:keepLines w:val="0"/>
              <w:pageBreakBefore w:val="0"/>
              <w:widowControl w:val="0"/>
              <w:tabs>
                <w:tab w:val="left" w:pos="360"/>
              </w:tabs>
              <w:kinsoku/>
              <w:wordWrap/>
              <w:overflowPunct/>
              <w:topLinePunct w:val="0"/>
              <w:autoSpaceDE/>
              <w:autoSpaceDN/>
              <w:bidi w:val="0"/>
              <w:spacing w:line="300" w:lineRule="exact"/>
              <w:jc w:val="center"/>
              <w:textAlignment w:val="auto"/>
              <w:rPr>
                <w:rFonts w:hint="eastAsia" w:ascii="仿宋" w:hAnsi="仿宋" w:eastAsia="仿宋" w:cs="仿宋"/>
                <w:b w:val="0"/>
                <w:bCs/>
                <w:sz w:val="21"/>
                <w:szCs w:val="21"/>
              </w:rPr>
            </w:pPr>
          </w:p>
        </w:tc>
        <w:tc>
          <w:tcPr>
            <w:tcW w:w="325" w:type="pct"/>
            <w:noWrap w:val="0"/>
            <w:vAlign w:val="center"/>
          </w:tcPr>
          <w:p>
            <w:pPr>
              <w:pStyle w:val="2"/>
              <w:keepNext w:val="0"/>
              <w:keepLines w:val="0"/>
              <w:pageBreakBefore w:val="0"/>
              <w:widowControl w:val="0"/>
              <w:tabs>
                <w:tab w:val="left" w:pos="360"/>
              </w:tabs>
              <w:kinsoku/>
              <w:wordWrap/>
              <w:overflowPunct/>
              <w:topLinePunct w:val="0"/>
              <w:autoSpaceDE/>
              <w:autoSpaceDN/>
              <w:bidi w:val="0"/>
              <w:spacing w:line="300" w:lineRule="exact"/>
              <w:jc w:val="center"/>
              <w:textAlignment w:val="auto"/>
              <w:rPr>
                <w:rFonts w:hint="eastAsia" w:ascii="仿宋" w:hAnsi="仿宋" w:eastAsia="仿宋" w:cs="仿宋"/>
                <w:b w:val="0"/>
                <w:bCs/>
                <w:sz w:val="21"/>
                <w:szCs w:val="21"/>
              </w:rPr>
            </w:pPr>
            <w:r>
              <w:rPr>
                <w:rFonts w:hint="eastAsia" w:ascii="仿宋" w:hAnsi="仿宋" w:eastAsia="仿宋" w:cs="仿宋"/>
                <w:b w:val="0"/>
                <w:bCs/>
                <w:sz w:val="21"/>
                <w:szCs w:val="21"/>
              </w:rPr>
              <w:t>3项</w:t>
            </w:r>
          </w:p>
        </w:tc>
        <w:tc>
          <w:tcPr>
            <w:tcW w:w="280" w:type="pct"/>
            <w:noWrap w:val="0"/>
            <w:vAlign w:val="center"/>
          </w:tcPr>
          <w:p>
            <w:pPr>
              <w:pStyle w:val="2"/>
              <w:keepNext w:val="0"/>
              <w:keepLines w:val="0"/>
              <w:pageBreakBefore w:val="0"/>
              <w:widowControl w:val="0"/>
              <w:tabs>
                <w:tab w:val="left" w:pos="360"/>
              </w:tabs>
              <w:kinsoku/>
              <w:wordWrap/>
              <w:overflowPunct/>
              <w:topLinePunct w:val="0"/>
              <w:autoSpaceDE/>
              <w:autoSpaceDN/>
              <w:bidi w:val="0"/>
              <w:spacing w:line="300" w:lineRule="exact"/>
              <w:jc w:val="center"/>
              <w:textAlignment w:val="auto"/>
              <w:rPr>
                <w:rFonts w:hint="eastAsia" w:ascii="仿宋" w:hAnsi="仿宋" w:eastAsia="仿宋" w:cs="仿宋"/>
                <w:b w:val="0"/>
                <w:bCs/>
                <w:sz w:val="21"/>
                <w:szCs w:val="21"/>
              </w:rPr>
            </w:pPr>
          </w:p>
        </w:tc>
        <w:tc>
          <w:tcPr>
            <w:tcW w:w="267" w:type="pct"/>
            <w:noWrap w:val="0"/>
            <w:vAlign w:val="center"/>
          </w:tcPr>
          <w:p>
            <w:pPr>
              <w:pStyle w:val="2"/>
              <w:keepNext w:val="0"/>
              <w:keepLines w:val="0"/>
              <w:pageBreakBefore w:val="0"/>
              <w:widowControl w:val="0"/>
              <w:tabs>
                <w:tab w:val="left" w:pos="360"/>
              </w:tabs>
              <w:kinsoku/>
              <w:wordWrap/>
              <w:overflowPunct/>
              <w:topLinePunct w:val="0"/>
              <w:autoSpaceDE/>
              <w:autoSpaceDN/>
              <w:bidi w:val="0"/>
              <w:spacing w:line="300" w:lineRule="exact"/>
              <w:jc w:val="center"/>
              <w:textAlignment w:val="auto"/>
              <w:rPr>
                <w:rFonts w:hint="eastAsia" w:ascii="仿宋" w:hAnsi="仿宋" w:eastAsia="仿宋" w:cs="仿宋"/>
                <w:b w:val="0"/>
                <w:bCs/>
                <w:sz w:val="21"/>
                <w:szCs w:val="21"/>
              </w:rPr>
            </w:pPr>
            <w:r>
              <w:rPr>
                <w:rFonts w:hint="eastAsia" w:ascii="仿宋" w:hAnsi="仿宋" w:eastAsia="仿宋" w:cs="仿宋"/>
                <w:b w:val="0"/>
                <w:bCs/>
                <w:sz w:val="21"/>
                <w:szCs w:val="21"/>
              </w:rPr>
              <w:t>1项</w:t>
            </w:r>
          </w:p>
        </w:tc>
        <w:tc>
          <w:tcPr>
            <w:tcW w:w="242" w:type="pct"/>
            <w:noWrap w:val="0"/>
            <w:vAlign w:val="center"/>
          </w:tcPr>
          <w:p>
            <w:pPr>
              <w:pStyle w:val="2"/>
              <w:keepNext w:val="0"/>
              <w:keepLines w:val="0"/>
              <w:pageBreakBefore w:val="0"/>
              <w:widowControl w:val="0"/>
              <w:tabs>
                <w:tab w:val="left" w:pos="360"/>
              </w:tabs>
              <w:kinsoku/>
              <w:wordWrap/>
              <w:overflowPunct/>
              <w:topLinePunct w:val="0"/>
              <w:autoSpaceDE/>
              <w:autoSpaceDN/>
              <w:bidi w:val="0"/>
              <w:spacing w:line="300" w:lineRule="exact"/>
              <w:jc w:val="center"/>
              <w:textAlignment w:val="auto"/>
              <w:rPr>
                <w:rFonts w:hint="eastAsia" w:ascii="仿宋" w:hAnsi="仿宋" w:eastAsia="仿宋" w:cs="仿宋"/>
                <w:b w:val="0"/>
                <w:bCs/>
                <w:sz w:val="21"/>
                <w:szCs w:val="21"/>
              </w:rPr>
            </w:pPr>
          </w:p>
        </w:tc>
        <w:tc>
          <w:tcPr>
            <w:tcW w:w="291" w:type="pct"/>
            <w:noWrap w:val="0"/>
            <w:vAlign w:val="center"/>
          </w:tcPr>
          <w:p>
            <w:pPr>
              <w:pStyle w:val="2"/>
              <w:keepNext w:val="0"/>
              <w:keepLines w:val="0"/>
              <w:pageBreakBefore w:val="0"/>
              <w:widowControl w:val="0"/>
              <w:tabs>
                <w:tab w:val="left" w:pos="360"/>
              </w:tabs>
              <w:kinsoku/>
              <w:wordWrap/>
              <w:overflowPunct/>
              <w:topLinePunct w:val="0"/>
              <w:autoSpaceDE/>
              <w:autoSpaceDN/>
              <w:bidi w:val="0"/>
              <w:spacing w:line="300" w:lineRule="exact"/>
              <w:jc w:val="center"/>
              <w:textAlignment w:val="auto"/>
              <w:rPr>
                <w:rFonts w:hint="eastAsia" w:ascii="仿宋" w:hAnsi="仿宋" w:eastAsia="仿宋" w:cs="仿宋"/>
                <w:b w:val="0"/>
                <w:bCs/>
                <w:sz w:val="21"/>
                <w:szCs w:val="21"/>
              </w:rPr>
            </w:pPr>
            <w:r>
              <w:rPr>
                <w:rFonts w:hint="eastAsia" w:ascii="仿宋" w:hAnsi="仿宋" w:eastAsia="仿宋" w:cs="仿宋"/>
                <w:b w:val="0"/>
                <w:bCs/>
                <w:sz w:val="21"/>
                <w:szCs w:val="21"/>
              </w:rPr>
              <w:t>1项</w:t>
            </w:r>
          </w:p>
        </w:tc>
        <w:tc>
          <w:tcPr>
            <w:tcW w:w="300" w:type="pct"/>
            <w:noWrap w:val="0"/>
            <w:vAlign w:val="center"/>
          </w:tcPr>
          <w:p>
            <w:pPr>
              <w:pStyle w:val="2"/>
              <w:keepNext w:val="0"/>
              <w:keepLines w:val="0"/>
              <w:pageBreakBefore w:val="0"/>
              <w:widowControl w:val="0"/>
              <w:tabs>
                <w:tab w:val="left" w:pos="360"/>
              </w:tabs>
              <w:kinsoku/>
              <w:wordWrap/>
              <w:overflowPunct/>
              <w:topLinePunct w:val="0"/>
              <w:autoSpaceDE/>
              <w:autoSpaceDN/>
              <w:bidi w:val="0"/>
              <w:spacing w:line="300" w:lineRule="exact"/>
              <w:jc w:val="center"/>
              <w:textAlignment w:val="auto"/>
              <w:rPr>
                <w:rFonts w:hint="eastAsia" w:ascii="仿宋" w:hAnsi="仿宋" w:eastAsia="仿宋" w:cs="仿宋"/>
                <w:b w:val="0"/>
                <w:bCs/>
                <w:sz w:val="21"/>
                <w:szCs w:val="21"/>
              </w:rPr>
            </w:pPr>
          </w:p>
        </w:tc>
        <w:tc>
          <w:tcPr>
            <w:tcW w:w="846" w:type="pct"/>
            <w:noWrap w:val="0"/>
            <w:vAlign w:val="center"/>
          </w:tcPr>
          <w:p>
            <w:pPr>
              <w:pStyle w:val="2"/>
              <w:keepNext w:val="0"/>
              <w:keepLines w:val="0"/>
              <w:pageBreakBefore w:val="0"/>
              <w:widowControl w:val="0"/>
              <w:tabs>
                <w:tab w:val="left" w:pos="360"/>
              </w:tabs>
              <w:kinsoku/>
              <w:wordWrap/>
              <w:overflowPunct/>
              <w:topLinePunct w:val="0"/>
              <w:autoSpaceDE/>
              <w:autoSpaceDN/>
              <w:bidi w:val="0"/>
              <w:spacing w:line="300" w:lineRule="exact"/>
              <w:jc w:val="center"/>
              <w:textAlignment w:val="auto"/>
              <w:rPr>
                <w:rFonts w:hint="eastAsia" w:ascii="仿宋" w:hAnsi="仿宋" w:eastAsia="仿宋" w:cs="仿宋"/>
                <w:b w:val="0"/>
                <w:bCs/>
                <w:sz w:val="21"/>
                <w:szCs w:val="21"/>
              </w:rPr>
            </w:pPr>
          </w:p>
        </w:tc>
        <w:tc>
          <w:tcPr>
            <w:tcW w:w="273" w:type="pct"/>
            <w:noWrap w:val="0"/>
            <w:vAlign w:val="center"/>
          </w:tcPr>
          <w:p>
            <w:pPr>
              <w:pStyle w:val="2"/>
              <w:keepNext w:val="0"/>
              <w:keepLines w:val="0"/>
              <w:pageBreakBefore w:val="0"/>
              <w:widowControl w:val="0"/>
              <w:tabs>
                <w:tab w:val="left" w:pos="360"/>
              </w:tabs>
              <w:kinsoku/>
              <w:wordWrap/>
              <w:overflowPunct/>
              <w:topLinePunct w:val="0"/>
              <w:autoSpaceDE/>
              <w:autoSpaceDN/>
              <w:bidi w:val="0"/>
              <w:spacing w:line="300" w:lineRule="exact"/>
              <w:jc w:val="center"/>
              <w:textAlignment w:val="auto"/>
              <w:rPr>
                <w:rFonts w:hint="eastAsia" w:ascii="仿宋" w:hAnsi="仿宋" w:eastAsia="仿宋" w:cs="仿宋"/>
                <w:b w:val="0"/>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222" w:type="pct"/>
            <w:vMerge w:val="continue"/>
            <w:noWrap w:val="0"/>
            <w:vAlign w:val="center"/>
          </w:tcPr>
          <w:p>
            <w:pPr>
              <w:pStyle w:val="2"/>
              <w:keepNext w:val="0"/>
              <w:keepLines w:val="0"/>
              <w:pageBreakBefore w:val="0"/>
              <w:widowControl w:val="0"/>
              <w:tabs>
                <w:tab w:val="left" w:pos="360"/>
              </w:tabs>
              <w:kinsoku/>
              <w:wordWrap/>
              <w:overflowPunct/>
              <w:topLinePunct w:val="0"/>
              <w:autoSpaceDE/>
              <w:autoSpaceDN/>
              <w:bidi w:val="0"/>
              <w:spacing w:line="300" w:lineRule="exact"/>
              <w:jc w:val="center"/>
              <w:textAlignment w:val="auto"/>
              <w:rPr>
                <w:rFonts w:hint="eastAsia" w:ascii="仿宋" w:hAnsi="仿宋" w:eastAsia="仿宋" w:cs="仿宋"/>
                <w:b w:val="0"/>
                <w:bCs/>
                <w:sz w:val="21"/>
                <w:szCs w:val="21"/>
              </w:rPr>
            </w:pPr>
          </w:p>
        </w:tc>
        <w:tc>
          <w:tcPr>
            <w:tcW w:w="283" w:type="pct"/>
            <w:vMerge w:val="continue"/>
            <w:noWrap w:val="0"/>
            <w:vAlign w:val="center"/>
          </w:tcPr>
          <w:p>
            <w:pPr>
              <w:pStyle w:val="2"/>
              <w:keepNext w:val="0"/>
              <w:keepLines w:val="0"/>
              <w:pageBreakBefore w:val="0"/>
              <w:widowControl w:val="0"/>
              <w:tabs>
                <w:tab w:val="left" w:pos="360"/>
              </w:tabs>
              <w:kinsoku/>
              <w:wordWrap/>
              <w:overflowPunct/>
              <w:topLinePunct w:val="0"/>
              <w:autoSpaceDE/>
              <w:autoSpaceDN/>
              <w:bidi w:val="0"/>
              <w:spacing w:line="300" w:lineRule="exact"/>
              <w:jc w:val="center"/>
              <w:textAlignment w:val="auto"/>
              <w:rPr>
                <w:rFonts w:hint="eastAsia" w:ascii="仿宋" w:hAnsi="仿宋" w:eastAsia="仿宋" w:cs="仿宋"/>
                <w:b w:val="0"/>
                <w:bCs/>
                <w:sz w:val="21"/>
                <w:szCs w:val="21"/>
              </w:rPr>
            </w:pPr>
          </w:p>
        </w:tc>
        <w:tc>
          <w:tcPr>
            <w:tcW w:w="571" w:type="pct"/>
            <w:noWrap w:val="0"/>
            <w:vAlign w:val="center"/>
          </w:tcPr>
          <w:p>
            <w:pPr>
              <w:pStyle w:val="2"/>
              <w:keepNext w:val="0"/>
              <w:keepLines w:val="0"/>
              <w:pageBreakBefore w:val="0"/>
              <w:widowControl w:val="0"/>
              <w:tabs>
                <w:tab w:val="left" w:pos="360"/>
              </w:tabs>
              <w:kinsoku/>
              <w:wordWrap/>
              <w:overflowPunct/>
              <w:topLinePunct w:val="0"/>
              <w:autoSpaceDE/>
              <w:autoSpaceDN/>
              <w:bidi w:val="0"/>
              <w:spacing w:line="300" w:lineRule="exact"/>
              <w:jc w:val="center"/>
              <w:textAlignment w:val="auto"/>
              <w:rPr>
                <w:rFonts w:hint="eastAsia" w:ascii="仿宋" w:hAnsi="仿宋" w:eastAsia="仿宋" w:cs="仿宋"/>
                <w:b w:val="0"/>
                <w:bCs/>
                <w:sz w:val="21"/>
                <w:szCs w:val="21"/>
              </w:rPr>
            </w:pPr>
            <w:r>
              <w:rPr>
                <w:rFonts w:hint="eastAsia" w:ascii="仿宋" w:hAnsi="仿宋" w:eastAsia="仿宋" w:cs="仿宋"/>
                <w:b w:val="0"/>
                <w:bCs/>
                <w:sz w:val="21"/>
                <w:szCs w:val="21"/>
              </w:rPr>
              <w:t>可行性研究报告评审咨询</w:t>
            </w:r>
          </w:p>
        </w:tc>
        <w:tc>
          <w:tcPr>
            <w:tcW w:w="287" w:type="pct"/>
            <w:noWrap w:val="0"/>
            <w:vAlign w:val="center"/>
          </w:tcPr>
          <w:p>
            <w:pPr>
              <w:pStyle w:val="2"/>
              <w:keepNext w:val="0"/>
              <w:keepLines w:val="0"/>
              <w:pageBreakBefore w:val="0"/>
              <w:widowControl w:val="0"/>
              <w:tabs>
                <w:tab w:val="left" w:pos="360"/>
              </w:tabs>
              <w:kinsoku/>
              <w:wordWrap/>
              <w:overflowPunct/>
              <w:topLinePunct w:val="0"/>
              <w:autoSpaceDE/>
              <w:autoSpaceDN/>
              <w:bidi w:val="0"/>
              <w:spacing w:line="300" w:lineRule="exact"/>
              <w:jc w:val="center"/>
              <w:textAlignment w:val="auto"/>
              <w:rPr>
                <w:rFonts w:hint="eastAsia" w:ascii="仿宋" w:hAnsi="仿宋" w:eastAsia="仿宋" w:cs="仿宋"/>
                <w:b w:val="0"/>
                <w:bCs/>
                <w:sz w:val="21"/>
                <w:szCs w:val="21"/>
              </w:rPr>
            </w:pPr>
            <w:r>
              <w:rPr>
                <w:rFonts w:hint="eastAsia" w:ascii="仿宋" w:hAnsi="仿宋" w:eastAsia="仿宋" w:cs="仿宋"/>
                <w:b w:val="0"/>
                <w:bCs/>
                <w:sz w:val="21"/>
                <w:szCs w:val="21"/>
              </w:rPr>
              <w:t>3项</w:t>
            </w:r>
          </w:p>
        </w:tc>
        <w:tc>
          <w:tcPr>
            <w:tcW w:w="256" w:type="pct"/>
            <w:noWrap w:val="0"/>
            <w:vAlign w:val="center"/>
          </w:tcPr>
          <w:p>
            <w:pPr>
              <w:pStyle w:val="2"/>
              <w:keepNext w:val="0"/>
              <w:keepLines w:val="0"/>
              <w:pageBreakBefore w:val="0"/>
              <w:widowControl w:val="0"/>
              <w:tabs>
                <w:tab w:val="left" w:pos="360"/>
              </w:tabs>
              <w:kinsoku/>
              <w:wordWrap/>
              <w:overflowPunct/>
              <w:topLinePunct w:val="0"/>
              <w:autoSpaceDE/>
              <w:autoSpaceDN/>
              <w:bidi w:val="0"/>
              <w:spacing w:line="300" w:lineRule="exact"/>
              <w:jc w:val="center"/>
              <w:textAlignment w:val="auto"/>
              <w:rPr>
                <w:rFonts w:hint="eastAsia" w:ascii="仿宋" w:hAnsi="仿宋" w:eastAsia="仿宋" w:cs="仿宋"/>
                <w:b w:val="0"/>
                <w:bCs/>
                <w:sz w:val="21"/>
                <w:szCs w:val="21"/>
              </w:rPr>
            </w:pPr>
          </w:p>
        </w:tc>
        <w:tc>
          <w:tcPr>
            <w:tcW w:w="298" w:type="pct"/>
            <w:noWrap w:val="0"/>
            <w:vAlign w:val="center"/>
          </w:tcPr>
          <w:p>
            <w:pPr>
              <w:pStyle w:val="2"/>
              <w:keepNext w:val="0"/>
              <w:keepLines w:val="0"/>
              <w:pageBreakBefore w:val="0"/>
              <w:widowControl w:val="0"/>
              <w:tabs>
                <w:tab w:val="left" w:pos="360"/>
              </w:tabs>
              <w:kinsoku/>
              <w:wordWrap/>
              <w:overflowPunct/>
              <w:topLinePunct w:val="0"/>
              <w:autoSpaceDE/>
              <w:autoSpaceDN/>
              <w:bidi w:val="0"/>
              <w:spacing w:line="300" w:lineRule="exact"/>
              <w:jc w:val="center"/>
              <w:textAlignment w:val="auto"/>
              <w:rPr>
                <w:rFonts w:hint="eastAsia" w:ascii="仿宋" w:hAnsi="仿宋" w:eastAsia="仿宋" w:cs="仿宋"/>
                <w:b w:val="0"/>
                <w:bCs/>
                <w:sz w:val="21"/>
                <w:szCs w:val="21"/>
              </w:rPr>
            </w:pPr>
            <w:r>
              <w:rPr>
                <w:rFonts w:hint="eastAsia" w:ascii="仿宋" w:hAnsi="仿宋" w:eastAsia="仿宋" w:cs="仿宋"/>
                <w:b w:val="0"/>
                <w:bCs/>
                <w:sz w:val="21"/>
                <w:szCs w:val="21"/>
              </w:rPr>
              <w:t>3项</w:t>
            </w:r>
          </w:p>
        </w:tc>
        <w:tc>
          <w:tcPr>
            <w:tcW w:w="253" w:type="pct"/>
            <w:noWrap w:val="0"/>
            <w:vAlign w:val="center"/>
          </w:tcPr>
          <w:p>
            <w:pPr>
              <w:pStyle w:val="2"/>
              <w:keepNext w:val="0"/>
              <w:keepLines w:val="0"/>
              <w:pageBreakBefore w:val="0"/>
              <w:widowControl w:val="0"/>
              <w:tabs>
                <w:tab w:val="left" w:pos="360"/>
              </w:tabs>
              <w:kinsoku/>
              <w:wordWrap/>
              <w:overflowPunct/>
              <w:topLinePunct w:val="0"/>
              <w:autoSpaceDE/>
              <w:autoSpaceDN/>
              <w:bidi w:val="0"/>
              <w:spacing w:line="300" w:lineRule="exact"/>
              <w:jc w:val="center"/>
              <w:textAlignment w:val="auto"/>
              <w:rPr>
                <w:rFonts w:hint="eastAsia" w:ascii="仿宋" w:hAnsi="仿宋" w:eastAsia="仿宋" w:cs="仿宋"/>
                <w:b w:val="0"/>
                <w:bCs/>
                <w:sz w:val="21"/>
                <w:szCs w:val="21"/>
              </w:rPr>
            </w:pPr>
          </w:p>
        </w:tc>
        <w:tc>
          <w:tcPr>
            <w:tcW w:w="325" w:type="pct"/>
            <w:noWrap w:val="0"/>
            <w:vAlign w:val="center"/>
          </w:tcPr>
          <w:p>
            <w:pPr>
              <w:pStyle w:val="2"/>
              <w:keepNext w:val="0"/>
              <w:keepLines w:val="0"/>
              <w:pageBreakBefore w:val="0"/>
              <w:widowControl w:val="0"/>
              <w:tabs>
                <w:tab w:val="left" w:pos="360"/>
              </w:tabs>
              <w:kinsoku/>
              <w:wordWrap/>
              <w:overflowPunct/>
              <w:topLinePunct w:val="0"/>
              <w:autoSpaceDE/>
              <w:autoSpaceDN/>
              <w:bidi w:val="0"/>
              <w:spacing w:line="300" w:lineRule="exact"/>
              <w:jc w:val="center"/>
              <w:textAlignment w:val="auto"/>
              <w:rPr>
                <w:rFonts w:hint="eastAsia" w:ascii="仿宋" w:hAnsi="仿宋" w:eastAsia="仿宋" w:cs="仿宋"/>
                <w:b w:val="0"/>
                <w:bCs/>
                <w:sz w:val="21"/>
                <w:szCs w:val="21"/>
              </w:rPr>
            </w:pPr>
            <w:r>
              <w:rPr>
                <w:rFonts w:hint="eastAsia" w:ascii="仿宋" w:hAnsi="仿宋" w:eastAsia="仿宋" w:cs="仿宋"/>
                <w:b w:val="0"/>
                <w:bCs/>
                <w:sz w:val="21"/>
                <w:szCs w:val="21"/>
              </w:rPr>
              <w:t>4项</w:t>
            </w:r>
          </w:p>
        </w:tc>
        <w:tc>
          <w:tcPr>
            <w:tcW w:w="280" w:type="pct"/>
            <w:noWrap w:val="0"/>
            <w:vAlign w:val="center"/>
          </w:tcPr>
          <w:p>
            <w:pPr>
              <w:pStyle w:val="2"/>
              <w:keepNext w:val="0"/>
              <w:keepLines w:val="0"/>
              <w:pageBreakBefore w:val="0"/>
              <w:widowControl w:val="0"/>
              <w:tabs>
                <w:tab w:val="left" w:pos="360"/>
              </w:tabs>
              <w:kinsoku/>
              <w:wordWrap/>
              <w:overflowPunct/>
              <w:topLinePunct w:val="0"/>
              <w:autoSpaceDE/>
              <w:autoSpaceDN/>
              <w:bidi w:val="0"/>
              <w:spacing w:line="300" w:lineRule="exact"/>
              <w:jc w:val="center"/>
              <w:textAlignment w:val="auto"/>
              <w:rPr>
                <w:rFonts w:hint="eastAsia" w:ascii="仿宋" w:hAnsi="仿宋" w:eastAsia="仿宋" w:cs="仿宋"/>
                <w:b w:val="0"/>
                <w:bCs/>
                <w:sz w:val="21"/>
                <w:szCs w:val="21"/>
              </w:rPr>
            </w:pPr>
          </w:p>
        </w:tc>
        <w:tc>
          <w:tcPr>
            <w:tcW w:w="267" w:type="pct"/>
            <w:noWrap w:val="0"/>
            <w:vAlign w:val="center"/>
          </w:tcPr>
          <w:p>
            <w:pPr>
              <w:pStyle w:val="2"/>
              <w:keepNext w:val="0"/>
              <w:keepLines w:val="0"/>
              <w:pageBreakBefore w:val="0"/>
              <w:widowControl w:val="0"/>
              <w:tabs>
                <w:tab w:val="left" w:pos="360"/>
              </w:tabs>
              <w:kinsoku/>
              <w:wordWrap/>
              <w:overflowPunct/>
              <w:topLinePunct w:val="0"/>
              <w:autoSpaceDE/>
              <w:autoSpaceDN/>
              <w:bidi w:val="0"/>
              <w:spacing w:line="300" w:lineRule="exact"/>
              <w:jc w:val="center"/>
              <w:textAlignment w:val="auto"/>
              <w:rPr>
                <w:rFonts w:hint="eastAsia" w:ascii="仿宋" w:hAnsi="仿宋" w:eastAsia="仿宋" w:cs="仿宋"/>
                <w:b w:val="0"/>
                <w:bCs/>
                <w:sz w:val="21"/>
                <w:szCs w:val="21"/>
              </w:rPr>
            </w:pPr>
            <w:r>
              <w:rPr>
                <w:rFonts w:hint="eastAsia" w:ascii="仿宋" w:hAnsi="仿宋" w:eastAsia="仿宋" w:cs="仿宋"/>
                <w:b w:val="0"/>
                <w:bCs/>
                <w:sz w:val="21"/>
                <w:szCs w:val="21"/>
              </w:rPr>
              <w:t>1项</w:t>
            </w:r>
          </w:p>
        </w:tc>
        <w:tc>
          <w:tcPr>
            <w:tcW w:w="242" w:type="pct"/>
            <w:noWrap w:val="0"/>
            <w:vAlign w:val="center"/>
          </w:tcPr>
          <w:p>
            <w:pPr>
              <w:pStyle w:val="2"/>
              <w:keepNext w:val="0"/>
              <w:keepLines w:val="0"/>
              <w:pageBreakBefore w:val="0"/>
              <w:widowControl w:val="0"/>
              <w:tabs>
                <w:tab w:val="left" w:pos="360"/>
              </w:tabs>
              <w:kinsoku/>
              <w:wordWrap/>
              <w:overflowPunct/>
              <w:topLinePunct w:val="0"/>
              <w:autoSpaceDE/>
              <w:autoSpaceDN/>
              <w:bidi w:val="0"/>
              <w:spacing w:line="300" w:lineRule="exact"/>
              <w:jc w:val="center"/>
              <w:textAlignment w:val="auto"/>
              <w:rPr>
                <w:rFonts w:hint="eastAsia" w:ascii="仿宋" w:hAnsi="仿宋" w:eastAsia="仿宋" w:cs="仿宋"/>
                <w:b w:val="0"/>
                <w:bCs/>
                <w:sz w:val="21"/>
                <w:szCs w:val="21"/>
              </w:rPr>
            </w:pPr>
          </w:p>
        </w:tc>
        <w:tc>
          <w:tcPr>
            <w:tcW w:w="291" w:type="pct"/>
            <w:noWrap w:val="0"/>
            <w:vAlign w:val="center"/>
          </w:tcPr>
          <w:p>
            <w:pPr>
              <w:pStyle w:val="2"/>
              <w:keepNext w:val="0"/>
              <w:keepLines w:val="0"/>
              <w:pageBreakBefore w:val="0"/>
              <w:widowControl w:val="0"/>
              <w:tabs>
                <w:tab w:val="left" w:pos="360"/>
              </w:tabs>
              <w:kinsoku/>
              <w:wordWrap/>
              <w:overflowPunct/>
              <w:topLinePunct w:val="0"/>
              <w:autoSpaceDE/>
              <w:autoSpaceDN/>
              <w:bidi w:val="0"/>
              <w:spacing w:line="300" w:lineRule="exact"/>
              <w:jc w:val="center"/>
              <w:textAlignment w:val="auto"/>
              <w:rPr>
                <w:rFonts w:hint="eastAsia" w:ascii="仿宋" w:hAnsi="仿宋" w:eastAsia="仿宋" w:cs="仿宋"/>
                <w:b w:val="0"/>
                <w:bCs/>
                <w:sz w:val="21"/>
                <w:szCs w:val="21"/>
              </w:rPr>
            </w:pPr>
            <w:r>
              <w:rPr>
                <w:rFonts w:hint="eastAsia" w:ascii="仿宋" w:hAnsi="仿宋" w:eastAsia="仿宋" w:cs="仿宋"/>
                <w:b w:val="0"/>
                <w:bCs/>
                <w:sz w:val="21"/>
                <w:szCs w:val="21"/>
              </w:rPr>
              <w:t>1项</w:t>
            </w:r>
          </w:p>
        </w:tc>
        <w:tc>
          <w:tcPr>
            <w:tcW w:w="300" w:type="pct"/>
            <w:noWrap w:val="0"/>
            <w:vAlign w:val="center"/>
          </w:tcPr>
          <w:p>
            <w:pPr>
              <w:pStyle w:val="2"/>
              <w:keepNext w:val="0"/>
              <w:keepLines w:val="0"/>
              <w:pageBreakBefore w:val="0"/>
              <w:widowControl w:val="0"/>
              <w:tabs>
                <w:tab w:val="left" w:pos="360"/>
              </w:tabs>
              <w:kinsoku/>
              <w:wordWrap/>
              <w:overflowPunct/>
              <w:topLinePunct w:val="0"/>
              <w:autoSpaceDE/>
              <w:autoSpaceDN/>
              <w:bidi w:val="0"/>
              <w:spacing w:line="300" w:lineRule="exact"/>
              <w:jc w:val="center"/>
              <w:textAlignment w:val="auto"/>
              <w:rPr>
                <w:rFonts w:hint="eastAsia" w:ascii="仿宋" w:hAnsi="仿宋" w:eastAsia="仿宋" w:cs="仿宋"/>
                <w:b w:val="0"/>
                <w:bCs/>
                <w:sz w:val="21"/>
                <w:szCs w:val="21"/>
              </w:rPr>
            </w:pPr>
          </w:p>
        </w:tc>
        <w:tc>
          <w:tcPr>
            <w:tcW w:w="846" w:type="pct"/>
            <w:noWrap w:val="0"/>
            <w:vAlign w:val="center"/>
          </w:tcPr>
          <w:p>
            <w:pPr>
              <w:pStyle w:val="2"/>
              <w:keepNext w:val="0"/>
              <w:keepLines w:val="0"/>
              <w:pageBreakBefore w:val="0"/>
              <w:widowControl w:val="0"/>
              <w:tabs>
                <w:tab w:val="left" w:pos="360"/>
              </w:tabs>
              <w:kinsoku/>
              <w:wordWrap/>
              <w:overflowPunct/>
              <w:topLinePunct w:val="0"/>
              <w:autoSpaceDE/>
              <w:autoSpaceDN/>
              <w:bidi w:val="0"/>
              <w:spacing w:line="300" w:lineRule="exact"/>
              <w:jc w:val="center"/>
              <w:textAlignment w:val="auto"/>
              <w:rPr>
                <w:rFonts w:hint="eastAsia" w:ascii="仿宋" w:hAnsi="仿宋" w:eastAsia="仿宋" w:cs="仿宋"/>
                <w:b w:val="0"/>
                <w:bCs/>
                <w:sz w:val="21"/>
                <w:szCs w:val="21"/>
              </w:rPr>
            </w:pPr>
          </w:p>
        </w:tc>
        <w:tc>
          <w:tcPr>
            <w:tcW w:w="273" w:type="pct"/>
            <w:noWrap w:val="0"/>
            <w:vAlign w:val="center"/>
          </w:tcPr>
          <w:p>
            <w:pPr>
              <w:pStyle w:val="2"/>
              <w:keepNext w:val="0"/>
              <w:keepLines w:val="0"/>
              <w:pageBreakBefore w:val="0"/>
              <w:widowControl w:val="0"/>
              <w:tabs>
                <w:tab w:val="left" w:pos="360"/>
              </w:tabs>
              <w:kinsoku/>
              <w:wordWrap/>
              <w:overflowPunct/>
              <w:topLinePunct w:val="0"/>
              <w:autoSpaceDE/>
              <w:autoSpaceDN/>
              <w:bidi w:val="0"/>
              <w:spacing w:line="300" w:lineRule="exact"/>
              <w:jc w:val="center"/>
              <w:textAlignment w:val="auto"/>
              <w:rPr>
                <w:rFonts w:hint="eastAsia" w:ascii="仿宋" w:hAnsi="仿宋" w:eastAsia="仿宋" w:cs="仿宋"/>
                <w:b w:val="0"/>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222" w:type="pct"/>
            <w:vMerge w:val="continue"/>
            <w:noWrap w:val="0"/>
            <w:vAlign w:val="center"/>
          </w:tcPr>
          <w:p>
            <w:pPr>
              <w:pStyle w:val="2"/>
              <w:keepNext w:val="0"/>
              <w:keepLines w:val="0"/>
              <w:pageBreakBefore w:val="0"/>
              <w:widowControl w:val="0"/>
              <w:tabs>
                <w:tab w:val="left" w:pos="360"/>
              </w:tabs>
              <w:kinsoku/>
              <w:wordWrap/>
              <w:overflowPunct/>
              <w:topLinePunct w:val="0"/>
              <w:autoSpaceDE/>
              <w:autoSpaceDN/>
              <w:bidi w:val="0"/>
              <w:spacing w:line="300" w:lineRule="exact"/>
              <w:jc w:val="center"/>
              <w:textAlignment w:val="auto"/>
              <w:rPr>
                <w:rFonts w:hint="eastAsia" w:ascii="仿宋" w:hAnsi="仿宋" w:eastAsia="仿宋" w:cs="仿宋"/>
                <w:b w:val="0"/>
                <w:bCs/>
                <w:sz w:val="21"/>
                <w:szCs w:val="21"/>
              </w:rPr>
            </w:pPr>
          </w:p>
        </w:tc>
        <w:tc>
          <w:tcPr>
            <w:tcW w:w="283" w:type="pct"/>
            <w:vMerge w:val="continue"/>
            <w:noWrap w:val="0"/>
            <w:vAlign w:val="center"/>
          </w:tcPr>
          <w:p>
            <w:pPr>
              <w:pStyle w:val="2"/>
              <w:keepNext w:val="0"/>
              <w:keepLines w:val="0"/>
              <w:pageBreakBefore w:val="0"/>
              <w:widowControl w:val="0"/>
              <w:tabs>
                <w:tab w:val="left" w:pos="360"/>
              </w:tabs>
              <w:kinsoku/>
              <w:wordWrap/>
              <w:overflowPunct/>
              <w:topLinePunct w:val="0"/>
              <w:autoSpaceDE/>
              <w:autoSpaceDN/>
              <w:bidi w:val="0"/>
              <w:spacing w:line="300" w:lineRule="exact"/>
              <w:jc w:val="center"/>
              <w:textAlignment w:val="auto"/>
              <w:rPr>
                <w:rFonts w:hint="eastAsia" w:ascii="仿宋" w:hAnsi="仿宋" w:eastAsia="仿宋" w:cs="仿宋"/>
                <w:b w:val="0"/>
                <w:bCs/>
                <w:sz w:val="21"/>
                <w:szCs w:val="21"/>
              </w:rPr>
            </w:pPr>
          </w:p>
        </w:tc>
        <w:tc>
          <w:tcPr>
            <w:tcW w:w="571" w:type="pct"/>
            <w:noWrap w:val="0"/>
            <w:vAlign w:val="center"/>
          </w:tcPr>
          <w:p>
            <w:pPr>
              <w:pStyle w:val="2"/>
              <w:keepNext w:val="0"/>
              <w:keepLines w:val="0"/>
              <w:pageBreakBefore w:val="0"/>
              <w:widowControl w:val="0"/>
              <w:tabs>
                <w:tab w:val="left" w:pos="360"/>
              </w:tabs>
              <w:kinsoku/>
              <w:wordWrap/>
              <w:overflowPunct/>
              <w:topLinePunct w:val="0"/>
              <w:autoSpaceDE/>
              <w:autoSpaceDN/>
              <w:bidi w:val="0"/>
              <w:spacing w:line="300" w:lineRule="exact"/>
              <w:jc w:val="center"/>
              <w:textAlignment w:val="auto"/>
              <w:rPr>
                <w:rFonts w:hint="eastAsia" w:ascii="仿宋" w:hAnsi="仿宋" w:eastAsia="仿宋" w:cs="仿宋"/>
                <w:b w:val="0"/>
                <w:bCs/>
                <w:sz w:val="21"/>
                <w:szCs w:val="21"/>
              </w:rPr>
            </w:pPr>
            <w:r>
              <w:rPr>
                <w:rFonts w:hint="eastAsia" w:ascii="仿宋" w:hAnsi="仿宋" w:eastAsia="仿宋" w:cs="仿宋"/>
                <w:b w:val="0"/>
                <w:bCs/>
                <w:sz w:val="21"/>
                <w:szCs w:val="21"/>
              </w:rPr>
              <w:t>初步设计评审咨询</w:t>
            </w:r>
          </w:p>
        </w:tc>
        <w:tc>
          <w:tcPr>
            <w:tcW w:w="287" w:type="pct"/>
            <w:noWrap w:val="0"/>
            <w:vAlign w:val="center"/>
          </w:tcPr>
          <w:p>
            <w:pPr>
              <w:pStyle w:val="2"/>
              <w:keepNext w:val="0"/>
              <w:keepLines w:val="0"/>
              <w:pageBreakBefore w:val="0"/>
              <w:widowControl w:val="0"/>
              <w:tabs>
                <w:tab w:val="left" w:pos="360"/>
              </w:tabs>
              <w:kinsoku/>
              <w:wordWrap/>
              <w:overflowPunct/>
              <w:topLinePunct w:val="0"/>
              <w:autoSpaceDE/>
              <w:autoSpaceDN/>
              <w:bidi w:val="0"/>
              <w:spacing w:line="300" w:lineRule="exact"/>
              <w:jc w:val="center"/>
              <w:textAlignment w:val="auto"/>
              <w:rPr>
                <w:rFonts w:hint="eastAsia" w:ascii="仿宋" w:hAnsi="仿宋" w:eastAsia="仿宋" w:cs="仿宋"/>
                <w:b w:val="0"/>
                <w:bCs/>
                <w:sz w:val="21"/>
                <w:szCs w:val="21"/>
              </w:rPr>
            </w:pPr>
            <w:r>
              <w:rPr>
                <w:rFonts w:hint="eastAsia" w:ascii="仿宋" w:hAnsi="仿宋" w:eastAsia="仿宋" w:cs="仿宋"/>
                <w:b w:val="0"/>
                <w:bCs/>
                <w:sz w:val="21"/>
                <w:szCs w:val="21"/>
              </w:rPr>
              <w:t>3项</w:t>
            </w:r>
          </w:p>
        </w:tc>
        <w:tc>
          <w:tcPr>
            <w:tcW w:w="256" w:type="pct"/>
            <w:noWrap w:val="0"/>
            <w:vAlign w:val="center"/>
          </w:tcPr>
          <w:p>
            <w:pPr>
              <w:pStyle w:val="2"/>
              <w:keepNext w:val="0"/>
              <w:keepLines w:val="0"/>
              <w:pageBreakBefore w:val="0"/>
              <w:widowControl w:val="0"/>
              <w:tabs>
                <w:tab w:val="left" w:pos="360"/>
              </w:tabs>
              <w:kinsoku/>
              <w:wordWrap/>
              <w:overflowPunct/>
              <w:topLinePunct w:val="0"/>
              <w:autoSpaceDE/>
              <w:autoSpaceDN/>
              <w:bidi w:val="0"/>
              <w:spacing w:line="300" w:lineRule="exact"/>
              <w:jc w:val="center"/>
              <w:textAlignment w:val="auto"/>
              <w:rPr>
                <w:rFonts w:hint="eastAsia" w:ascii="仿宋" w:hAnsi="仿宋" w:eastAsia="仿宋" w:cs="仿宋"/>
                <w:b w:val="0"/>
                <w:bCs/>
                <w:sz w:val="21"/>
                <w:szCs w:val="21"/>
              </w:rPr>
            </w:pPr>
          </w:p>
        </w:tc>
        <w:tc>
          <w:tcPr>
            <w:tcW w:w="298" w:type="pct"/>
            <w:noWrap w:val="0"/>
            <w:vAlign w:val="center"/>
          </w:tcPr>
          <w:p>
            <w:pPr>
              <w:pStyle w:val="2"/>
              <w:keepNext w:val="0"/>
              <w:keepLines w:val="0"/>
              <w:pageBreakBefore w:val="0"/>
              <w:widowControl w:val="0"/>
              <w:tabs>
                <w:tab w:val="left" w:pos="360"/>
              </w:tabs>
              <w:kinsoku/>
              <w:wordWrap/>
              <w:overflowPunct/>
              <w:topLinePunct w:val="0"/>
              <w:autoSpaceDE/>
              <w:autoSpaceDN/>
              <w:bidi w:val="0"/>
              <w:spacing w:line="300" w:lineRule="exact"/>
              <w:jc w:val="center"/>
              <w:textAlignment w:val="auto"/>
              <w:rPr>
                <w:rFonts w:hint="eastAsia" w:ascii="仿宋" w:hAnsi="仿宋" w:eastAsia="仿宋" w:cs="仿宋"/>
                <w:b w:val="0"/>
                <w:bCs/>
                <w:sz w:val="21"/>
                <w:szCs w:val="21"/>
              </w:rPr>
            </w:pPr>
            <w:r>
              <w:rPr>
                <w:rFonts w:hint="eastAsia" w:ascii="仿宋" w:hAnsi="仿宋" w:eastAsia="仿宋" w:cs="仿宋"/>
                <w:b w:val="0"/>
                <w:bCs/>
                <w:sz w:val="21"/>
                <w:szCs w:val="21"/>
              </w:rPr>
              <w:t>3项</w:t>
            </w:r>
          </w:p>
        </w:tc>
        <w:tc>
          <w:tcPr>
            <w:tcW w:w="253" w:type="pct"/>
            <w:noWrap w:val="0"/>
            <w:vAlign w:val="center"/>
          </w:tcPr>
          <w:p>
            <w:pPr>
              <w:pStyle w:val="2"/>
              <w:keepNext w:val="0"/>
              <w:keepLines w:val="0"/>
              <w:pageBreakBefore w:val="0"/>
              <w:widowControl w:val="0"/>
              <w:tabs>
                <w:tab w:val="left" w:pos="360"/>
              </w:tabs>
              <w:kinsoku/>
              <w:wordWrap/>
              <w:overflowPunct/>
              <w:topLinePunct w:val="0"/>
              <w:autoSpaceDE/>
              <w:autoSpaceDN/>
              <w:bidi w:val="0"/>
              <w:spacing w:line="300" w:lineRule="exact"/>
              <w:jc w:val="center"/>
              <w:textAlignment w:val="auto"/>
              <w:rPr>
                <w:rFonts w:hint="eastAsia" w:ascii="仿宋" w:hAnsi="仿宋" w:eastAsia="仿宋" w:cs="仿宋"/>
                <w:b w:val="0"/>
                <w:bCs/>
                <w:sz w:val="21"/>
                <w:szCs w:val="21"/>
              </w:rPr>
            </w:pPr>
          </w:p>
        </w:tc>
        <w:tc>
          <w:tcPr>
            <w:tcW w:w="325" w:type="pct"/>
            <w:noWrap w:val="0"/>
            <w:vAlign w:val="center"/>
          </w:tcPr>
          <w:p>
            <w:pPr>
              <w:pStyle w:val="2"/>
              <w:keepNext w:val="0"/>
              <w:keepLines w:val="0"/>
              <w:pageBreakBefore w:val="0"/>
              <w:widowControl w:val="0"/>
              <w:tabs>
                <w:tab w:val="left" w:pos="360"/>
              </w:tabs>
              <w:kinsoku/>
              <w:wordWrap/>
              <w:overflowPunct/>
              <w:topLinePunct w:val="0"/>
              <w:autoSpaceDE/>
              <w:autoSpaceDN/>
              <w:bidi w:val="0"/>
              <w:spacing w:line="300" w:lineRule="exact"/>
              <w:jc w:val="center"/>
              <w:textAlignment w:val="auto"/>
              <w:rPr>
                <w:rFonts w:hint="eastAsia" w:ascii="仿宋" w:hAnsi="仿宋" w:eastAsia="仿宋" w:cs="仿宋"/>
                <w:b w:val="0"/>
                <w:bCs/>
                <w:sz w:val="21"/>
                <w:szCs w:val="21"/>
              </w:rPr>
            </w:pPr>
            <w:r>
              <w:rPr>
                <w:rFonts w:hint="eastAsia" w:ascii="仿宋" w:hAnsi="仿宋" w:eastAsia="仿宋" w:cs="仿宋"/>
                <w:b w:val="0"/>
                <w:bCs/>
                <w:sz w:val="21"/>
                <w:szCs w:val="21"/>
              </w:rPr>
              <w:t>4项</w:t>
            </w:r>
          </w:p>
        </w:tc>
        <w:tc>
          <w:tcPr>
            <w:tcW w:w="280" w:type="pct"/>
            <w:noWrap w:val="0"/>
            <w:vAlign w:val="center"/>
          </w:tcPr>
          <w:p>
            <w:pPr>
              <w:pStyle w:val="2"/>
              <w:keepNext w:val="0"/>
              <w:keepLines w:val="0"/>
              <w:pageBreakBefore w:val="0"/>
              <w:widowControl w:val="0"/>
              <w:tabs>
                <w:tab w:val="left" w:pos="360"/>
              </w:tabs>
              <w:kinsoku/>
              <w:wordWrap/>
              <w:overflowPunct/>
              <w:topLinePunct w:val="0"/>
              <w:autoSpaceDE/>
              <w:autoSpaceDN/>
              <w:bidi w:val="0"/>
              <w:spacing w:line="300" w:lineRule="exact"/>
              <w:jc w:val="center"/>
              <w:textAlignment w:val="auto"/>
              <w:rPr>
                <w:rFonts w:hint="eastAsia" w:ascii="仿宋" w:hAnsi="仿宋" w:eastAsia="仿宋" w:cs="仿宋"/>
                <w:b w:val="0"/>
                <w:bCs/>
                <w:sz w:val="21"/>
                <w:szCs w:val="21"/>
              </w:rPr>
            </w:pPr>
          </w:p>
        </w:tc>
        <w:tc>
          <w:tcPr>
            <w:tcW w:w="267" w:type="pct"/>
            <w:noWrap w:val="0"/>
            <w:vAlign w:val="center"/>
          </w:tcPr>
          <w:p>
            <w:pPr>
              <w:pStyle w:val="2"/>
              <w:keepNext w:val="0"/>
              <w:keepLines w:val="0"/>
              <w:pageBreakBefore w:val="0"/>
              <w:widowControl w:val="0"/>
              <w:tabs>
                <w:tab w:val="left" w:pos="360"/>
              </w:tabs>
              <w:kinsoku/>
              <w:wordWrap/>
              <w:overflowPunct/>
              <w:topLinePunct w:val="0"/>
              <w:autoSpaceDE/>
              <w:autoSpaceDN/>
              <w:bidi w:val="0"/>
              <w:spacing w:line="300" w:lineRule="exact"/>
              <w:jc w:val="center"/>
              <w:textAlignment w:val="auto"/>
              <w:rPr>
                <w:rFonts w:hint="eastAsia" w:ascii="仿宋" w:hAnsi="仿宋" w:eastAsia="仿宋" w:cs="仿宋"/>
                <w:b w:val="0"/>
                <w:bCs/>
                <w:sz w:val="21"/>
                <w:szCs w:val="21"/>
              </w:rPr>
            </w:pPr>
            <w:r>
              <w:rPr>
                <w:rFonts w:hint="eastAsia" w:ascii="仿宋" w:hAnsi="仿宋" w:eastAsia="仿宋" w:cs="仿宋"/>
                <w:b w:val="0"/>
                <w:bCs/>
                <w:sz w:val="21"/>
                <w:szCs w:val="21"/>
              </w:rPr>
              <w:t>1项</w:t>
            </w:r>
          </w:p>
        </w:tc>
        <w:tc>
          <w:tcPr>
            <w:tcW w:w="242" w:type="pct"/>
            <w:noWrap w:val="0"/>
            <w:vAlign w:val="center"/>
          </w:tcPr>
          <w:p>
            <w:pPr>
              <w:pStyle w:val="2"/>
              <w:keepNext w:val="0"/>
              <w:keepLines w:val="0"/>
              <w:pageBreakBefore w:val="0"/>
              <w:widowControl w:val="0"/>
              <w:tabs>
                <w:tab w:val="left" w:pos="360"/>
              </w:tabs>
              <w:kinsoku/>
              <w:wordWrap/>
              <w:overflowPunct/>
              <w:topLinePunct w:val="0"/>
              <w:autoSpaceDE/>
              <w:autoSpaceDN/>
              <w:bidi w:val="0"/>
              <w:spacing w:line="300" w:lineRule="exact"/>
              <w:jc w:val="center"/>
              <w:textAlignment w:val="auto"/>
              <w:rPr>
                <w:rFonts w:hint="eastAsia" w:ascii="仿宋" w:hAnsi="仿宋" w:eastAsia="仿宋" w:cs="仿宋"/>
                <w:b w:val="0"/>
                <w:bCs/>
                <w:sz w:val="21"/>
                <w:szCs w:val="21"/>
              </w:rPr>
            </w:pPr>
          </w:p>
        </w:tc>
        <w:tc>
          <w:tcPr>
            <w:tcW w:w="291" w:type="pct"/>
            <w:noWrap w:val="0"/>
            <w:vAlign w:val="center"/>
          </w:tcPr>
          <w:p>
            <w:pPr>
              <w:pStyle w:val="2"/>
              <w:keepNext w:val="0"/>
              <w:keepLines w:val="0"/>
              <w:pageBreakBefore w:val="0"/>
              <w:widowControl w:val="0"/>
              <w:tabs>
                <w:tab w:val="left" w:pos="360"/>
              </w:tabs>
              <w:kinsoku/>
              <w:wordWrap/>
              <w:overflowPunct/>
              <w:topLinePunct w:val="0"/>
              <w:autoSpaceDE/>
              <w:autoSpaceDN/>
              <w:bidi w:val="0"/>
              <w:spacing w:line="300" w:lineRule="exact"/>
              <w:jc w:val="center"/>
              <w:textAlignment w:val="auto"/>
              <w:rPr>
                <w:rFonts w:hint="eastAsia" w:ascii="仿宋" w:hAnsi="仿宋" w:eastAsia="仿宋" w:cs="仿宋"/>
                <w:b w:val="0"/>
                <w:bCs/>
                <w:sz w:val="21"/>
                <w:szCs w:val="21"/>
              </w:rPr>
            </w:pPr>
            <w:r>
              <w:rPr>
                <w:rFonts w:hint="eastAsia" w:ascii="仿宋" w:hAnsi="仿宋" w:eastAsia="仿宋" w:cs="仿宋"/>
                <w:b w:val="0"/>
                <w:bCs/>
                <w:sz w:val="21"/>
                <w:szCs w:val="21"/>
              </w:rPr>
              <w:t>1项</w:t>
            </w:r>
          </w:p>
        </w:tc>
        <w:tc>
          <w:tcPr>
            <w:tcW w:w="300" w:type="pct"/>
            <w:noWrap w:val="0"/>
            <w:vAlign w:val="center"/>
          </w:tcPr>
          <w:p>
            <w:pPr>
              <w:pStyle w:val="2"/>
              <w:keepNext w:val="0"/>
              <w:keepLines w:val="0"/>
              <w:pageBreakBefore w:val="0"/>
              <w:widowControl w:val="0"/>
              <w:tabs>
                <w:tab w:val="left" w:pos="360"/>
              </w:tabs>
              <w:kinsoku/>
              <w:wordWrap/>
              <w:overflowPunct/>
              <w:topLinePunct w:val="0"/>
              <w:autoSpaceDE/>
              <w:autoSpaceDN/>
              <w:bidi w:val="0"/>
              <w:spacing w:line="300" w:lineRule="exact"/>
              <w:jc w:val="center"/>
              <w:textAlignment w:val="auto"/>
              <w:rPr>
                <w:rFonts w:hint="eastAsia" w:ascii="仿宋" w:hAnsi="仿宋" w:eastAsia="仿宋" w:cs="仿宋"/>
                <w:b w:val="0"/>
                <w:bCs/>
                <w:sz w:val="21"/>
                <w:szCs w:val="21"/>
              </w:rPr>
            </w:pPr>
          </w:p>
        </w:tc>
        <w:tc>
          <w:tcPr>
            <w:tcW w:w="846" w:type="pct"/>
            <w:noWrap w:val="0"/>
            <w:vAlign w:val="center"/>
          </w:tcPr>
          <w:p>
            <w:pPr>
              <w:pStyle w:val="2"/>
              <w:keepNext w:val="0"/>
              <w:keepLines w:val="0"/>
              <w:pageBreakBefore w:val="0"/>
              <w:widowControl w:val="0"/>
              <w:tabs>
                <w:tab w:val="left" w:pos="360"/>
              </w:tabs>
              <w:kinsoku/>
              <w:wordWrap/>
              <w:overflowPunct/>
              <w:topLinePunct w:val="0"/>
              <w:autoSpaceDE/>
              <w:autoSpaceDN/>
              <w:bidi w:val="0"/>
              <w:spacing w:line="300" w:lineRule="exact"/>
              <w:jc w:val="center"/>
              <w:textAlignment w:val="auto"/>
              <w:rPr>
                <w:rFonts w:hint="eastAsia" w:ascii="仿宋" w:hAnsi="仿宋" w:eastAsia="仿宋" w:cs="仿宋"/>
                <w:b w:val="0"/>
                <w:bCs/>
                <w:sz w:val="21"/>
                <w:szCs w:val="21"/>
              </w:rPr>
            </w:pPr>
          </w:p>
        </w:tc>
        <w:tc>
          <w:tcPr>
            <w:tcW w:w="273" w:type="pct"/>
            <w:noWrap w:val="0"/>
            <w:vAlign w:val="center"/>
          </w:tcPr>
          <w:p>
            <w:pPr>
              <w:pStyle w:val="2"/>
              <w:keepNext w:val="0"/>
              <w:keepLines w:val="0"/>
              <w:pageBreakBefore w:val="0"/>
              <w:widowControl w:val="0"/>
              <w:tabs>
                <w:tab w:val="left" w:pos="360"/>
              </w:tabs>
              <w:kinsoku/>
              <w:wordWrap/>
              <w:overflowPunct/>
              <w:topLinePunct w:val="0"/>
              <w:autoSpaceDE/>
              <w:autoSpaceDN/>
              <w:bidi w:val="0"/>
              <w:spacing w:line="300" w:lineRule="exact"/>
              <w:jc w:val="center"/>
              <w:textAlignment w:val="auto"/>
              <w:rPr>
                <w:rFonts w:hint="eastAsia" w:ascii="仿宋" w:hAnsi="仿宋" w:eastAsia="仿宋" w:cs="仿宋"/>
                <w:b w:val="0"/>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222" w:type="pct"/>
            <w:vMerge w:val="continue"/>
            <w:noWrap w:val="0"/>
            <w:vAlign w:val="center"/>
          </w:tcPr>
          <w:p>
            <w:pPr>
              <w:pStyle w:val="2"/>
              <w:keepNext w:val="0"/>
              <w:keepLines w:val="0"/>
              <w:pageBreakBefore w:val="0"/>
              <w:widowControl w:val="0"/>
              <w:tabs>
                <w:tab w:val="left" w:pos="360"/>
              </w:tabs>
              <w:kinsoku/>
              <w:wordWrap/>
              <w:overflowPunct/>
              <w:topLinePunct w:val="0"/>
              <w:autoSpaceDE/>
              <w:autoSpaceDN/>
              <w:bidi w:val="0"/>
              <w:spacing w:line="300" w:lineRule="exact"/>
              <w:jc w:val="center"/>
              <w:textAlignment w:val="auto"/>
              <w:rPr>
                <w:rFonts w:hint="eastAsia" w:ascii="仿宋" w:hAnsi="仿宋" w:eastAsia="仿宋" w:cs="仿宋"/>
                <w:b w:val="0"/>
                <w:bCs/>
                <w:sz w:val="21"/>
                <w:szCs w:val="21"/>
              </w:rPr>
            </w:pPr>
          </w:p>
        </w:tc>
        <w:tc>
          <w:tcPr>
            <w:tcW w:w="283" w:type="pct"/>
            <w:vMerge w:val="continue"/>
            <w:noWrap w:val="0"/>
            <w:vAlign w:val="center"/>
          </w:tcPr>
          <w:p>
            <w:pPr>
              <w:pStyle w:val="2"/>
              <w:keepNext w:val="0"/>
              <w:keepLines w:val="0"/>
              <w:pageBreakBefore w:val="0"/>
              <w:widowControl w:val="0"/>
              <w:tabs>
                <w:tab w:val="left" w:pos="360"/>
              </w:tabs>
              <w:kinsoku/>
              <w:wordWrap/>
              <w:overflowPunct/>
              <w:topLinePunct w:val="0"/>
              <w:autoSpaceDE/>
              <w:autoSpaceDN/>
              <w:bidi w:val="0"/>
              <w:spacing w:line="300" w:lineRule="exact"/>
              <w:jc w:val="center"/>
              <w:textAlignment w:val="auto"/>
              <w:rPr>
                <w:rFonts w:hint="eastAsia" w:ascii="仿宋" w:hAnsi="仿宋" w:eastAsia="仿宋" w:cs="仿宋"/>
                <w:b w:val="0"/>
                <w:bCs/>
                <w:sz w:val="21"/>
                <w:szCs w:val="21"/>
              </w:rPr>
            </w:pPr>
          </w:p>
        </w:tc>
        <w:tc>
          <w:tcPr>
            <w:tcW w:w="571" w:type="pct"/>
            <w:noWrap w:val="0"/>
            <w:vAlign w:val="center"/>
          </w:tcPr>
          <w:p>
            <w:pPr>
              <w:pStyle w:val="2"/>
              <w:keepNext w:val="0"/>
              <w:keepLines w:val="0"/>
              <w:pageBreakBefore w:val="0"/>
              <w:widowControl w:val="0"/>
              <w:tabs>
                <w:tab w:val="left" w:pos="360"/>
              </w:tabs>
              <w:kinsoku/>
              <w:wordWrap/>
              <w:overflowPunct/>
              <w:topLinePunct w:val="0"/>
              <w:autoSpaceDE/>
              <w:autoSpaceDN/>
              <w:bidi w:val="0"/>
              <w:spacing w:line="300" w:lineRule="exact"/>
              <w:jc w:val="center"/>
              <w:textAlignment w:val="auto"/>
              <w:rPr>
                <w:rFonts w:hint="eastAsia" w:ascii="仿宋" w:hAnsi="仿宋" w:eastAsia="仿宋" w:cs="仿宋"/>
                <w:b w:val="0"/>
                <w:bCs/>
                <w:sz w:val="21"/>
                <w:szCs w:val="21"/>
              </w:rPr>
            </w:pPr>
            <w:r>
              <w:rPr>
                <w:rFonts w:hint="eastAsia" w:ascii="仿宋" w:hAnsi="仿宋" w:eastAsia="仿宋" w:cs="仿宋"/>
                <w:b w:val="0"/>
                <w:bCs/>
                <w:sz w:val="21"/>
                <w:szCs w:val="21"/>
              </w:rPr>
              <w:t>设计变更评审咨询</w:t>
            </w:r>
          </w:p>
        </w:tc>
        <w:tc>
          <w:tcPr>
            <w:tcW w:w="287" w:type="pct"/>
            <w:noWrap w:val="0"/>
            <w:vAlign w:val="center"/>
          </w:tcPr>
          <w:p>
            <w:pPr>
              <w:pStyle w:val="2"/>
              <w:keepNext w:val="0"/>
              <w:keepLines w:val="0"/>
              <w:pageBreakBefore w:val="0"/>
              <w:widowControl w:val="0"/>
              <w:tabs>
                <w:tab w:val="left" w:pos="360"/>
              </w:tabs>
              <w:kinsoku/>
              <w:wordWrap/>
              <w:overflowPunct/>
              <w:topLinePunct w:val="0"/>
              <w:autoSpaceDE/>
              <w:autoSpaceDN/>
              <w:bidi w:val="0"/>
              <w:spacing w:line="300" w:lineRule="exact"/>
              <w:jc w:val="center"/>
              <w:textAlignment w:val="auto"/>
              <w:rPr>
                <w:rFonts w:hint="eastAsia" w:ascii="仿宋" w:hAnsi="仿宋" w:eastAsia="仿宋" w:cs="仿宋"/>
                <w:b w:val="0"/>
                <w:bCs/>
                <w:sz w:val="21"/>
                <w:szCs w:val="21"/>
              </w:rPr>
            </w:pPr>
            <w:r>
              <w:rPr>
                <w:rFonts w:hint="eastAsia" w:ascii="仿宋" w:hAnsi="仿宋" w:eastAsia="仿宋" w:cs="仿宋"/>
                <w:b w:val="0"/>
                <w:bCs/>
                <w:sz w:val="21"/>
                <w:szCs w:val="21"/>
              </w:rPr>
              <w:t>1项</w:t>
            </w:r>
          </w:p>
        </w:tc>
        <w:tc>
          <w:tcPr>
            <w:tcW w:w="256" w:type="pct"/>
            <w:noWrap w:val="0"/>
            <w:vAlign w:val="center"/>
          </w:tcPr>
          <w:p>
            <w:pPr>
              <w:pStyle w:val="2"/>
              <w:keepNext w:val="0"/>
              <w:keepLines w:val="0"/>
              <w:pageBreakBefore w:val="0"/>
              <w:widowControl w:val="0"/>
              <w:tabs>
                <w:tab w:val="left" w:pos="360"/>
              </w:tabs>
              <w:kinsoku/>
              <w:wordWrap/>
              <w:overflowPunct/>
              <w:topLinePunct w:val="0"/>
              <w:autoSpaceDE/>
              <w:autoSpaceDN/>
              <w:bidi w:val="0"/>
              <w:spacing w:line="300" w:lineRule="exact"/>
              <w:jc w:val="center"/>
              <w:textAlignment w:val="auto"/>
              <w:rPr>
                <w:rFonts w:hint="eastAsia" w:ascii="仿宋" w:hAnsi="仿宋" w:eastAsia="仿宋" w:cs="仿宋"/>
                <w:b w:val="0"/>
                <w:bCs/>
                <w:sz w:val="21"/>
                <w:szCs w:val="21"/>
              </w:rPr>
            </w:pPr>
          </w:p>
        </w:tc>
        <w:tc>
          <w:tcPr>
            <w:tcW w:w="298" w:type="pct"/>
            <w:noWrap w:val="0"/>
            <w:vAlign w:val="center"/>
          </w:tcPr>
          <w:p>
            <w:pPr>
              <w:pStyle w:val="2"/>
              <w:keepNext w:val="0"/>
              <w:keepLines w:val="0"/>
              <w:pageBreakBefore w:val="0"/>
              <w:widowControl w:val="0"/>
              <w:tabs>
                <w:tab w:val="left" w:pos="360"/>
              </w:tabs>
              <w:kinsoku/>
              <w:wordWrap/>
              <w:overflowPunct/>
              <w:topLinePunct w:val="0"/>
              <w:autoSpaceDE/>
              <w:autoSpaceDN/>
              <w:bidi w:val="0"/>
              <w:spacing w:line="300" w:lineRule="exact"/>
              <w:jc w:val="center"/>
              <w:textAlignment w:val="auto"/>
              <w:rPr>
                <w:rFonts w:hint="eastAsia" w:ascii="仿宋" w:hAnsi="仿宋" w:eastAsia="仿宋" w:cs="仿宋"/>
                <w:b w:val="0"/>
                <w:bCs/>
                <w:sz w:val="21"/>
                <w:szCs w:val="21"/>
              </w:rPr>
            </w:pPr>
            <w:r>
              <w:rPr>
                <w:rFonts w:hint="eastAsia" w:ascii="仿宋" w:hAnsi="仿宋" w:eastAsia="仿宋" w:cs="仿宋"/>
                <w:b w:val="0"/>
                <w:bCs/>
                <w:sz w:val="21"/>
                <w:szCs w:val="21"/>
              </w:rPr>
              <w:t>1项</w:t>
            </w:r>
          </w:p>
        </w:tc>
        <w:tc>
          <w:tcPr>
            <w:tcW w:w="253" w:type="pct"/>
            <w:noWrap w:val="0"/>
            <w:vAlign w:val="center"/>
          </w:tcPr>
          <w:p>
            <w:pPr>
              <w:pStyle w:val="2"/>
              <w:keepNext w:val="0"/>
              <w:keepLines w:val="0"/>
              <w:pageBreakBefore w:val="0"/>
              <w:widowControl w:val="0"/>
              <w:tabs>
                <w:tab w:val="left" w:pos="360"/>
              </w:tabs>
              <w:kinsoku/>
              <w:wordWrap/>
              <w:overflowPunct/>
              <w:topLinePunct w:val="0"/>
              <w:autoSpaceDE/>
              <w:autoSpaceDN/>
              <w:bidi w:val="0"/>
              <w:spacing w:line="300" w:lineRule="exact"/>
              <w:jc w:val="center"/>
              <w:textAlignment w:val="auto"/>
              <w:rPr>
                <w:rFonts w:hint="eastAsia" w:ascii="仿宋" w:hAnsi="仿宋" w:eastAsia="仿宋" w:cs="仿宋"/>
                <w:b w:val="0"/>
                <w:bCs/>
                <w:sz w:val="21"/>
                <w:szCs w:val="21"/>
              </w:rPr>
            </w:pPr>
          </w:p>
        </w:tc>
        <w:tc>
          <w:tcPr>
            <w:tcW w:w="325" w:type="pct"/>
            <w:noWrap w:val="0"/>
            <w:vAlign w:val="center"/>
          </w:tcPr>
          <w:p>
            <w:pPr>
              <w:pStyle w:val="2"/>
              <w:keepNext w:val="0"/>
              <w:keepLines w:val="0"/>
              <w:pageBreakBefore w:val="0"/>
              <w:widowControl w:val="0"/>
              <w:tabs>
                <w:tab w:val="left" w:pos="360"/>
              </w:tabs>
              <w:kinsoku/>
              <w:wordWrap/>
              <w:overflowPunct/>
              <w:topLinePunct w:val="0"/>
              <w:autoSpaceDE/>
              <w:autoSpaceDN/>
              <w:bidi w:val="0"/>
              <w:spacing w:line="300" w:lineRule="exact"/>
              <w:jc w:val="center"/>
              <w:textAlignment w:val="auto"/>
              <w:rPr>
                <w:rFonts w:hint="eastAsia" w:ascii="仿宋" w:hAnsi="仿宋" w:eastAsia="仿宋" w:cs="仿宋"/>
                <w:b w:val="0"/>
                <w:bCs/>
                <w:sz w:val="21"/>
                <w:szCs w:val="21"/>
              </w:rPr>
            </w:pPr>
            <w:r>
              <w:rPr>
                <w:rFonts w:hint="eastAsia" w:ascii="仿宋" w:hAnsi="仿宋" w:eastAsia="仿宋" w:cs="仿宋"/>
                <w:b w:val="0"/>
                <w:bCs/>
                <w:sz w:val="21"/>
                <w:szCs w:val="21"/>
              </w:rPr>
              <w:t>/</w:t>
            </w:r>
          </w:p>
        </w:tc>
        <w:tc>
          <w:tcPr>
            <w:tcW w:w="280" w:type="pct"/>
            <w:noWrap w:val="0"/>
            <w:vAlign w:val="center"/>
          </w:tcPr>
          <w:p>
            <w:pPr>
              <w:pStyle w:val="2"/>
              <w:keepNext w:val="0"/>
              <w:keepLines w:val="0"/>
              <w:pageBreakBefore w:val="0"/>
              <w:widowControl w:val="0"/>
              <w:tabs>
                <w:tab w:val="left" w:pos="360"/>
              </w:tabs>
              <w:kinsoku/>
              <w:wordWrap/>
              <w:overflowPunct/>
              <w:topLinePunct w:val="0"/>
              <w:autoSpaceDE/>
              <w:autoSpaceDN/>
              <w:bidi w:val="0"/>
              <w:spacing w:line="300" w:lineRule="exact"/>
              <w:jc w:val="center"/>
              <w:textAlignment w:val="auto"/>
              <w:rPr>
                <w:rFonts w:hint="eastAsia" w:ascii="仿宋" w:hAnsi="仿宋" w:eastAsia="仿宋" w:cs="仿宋"/>
                <w:b w:val="0"/>
                <w:bCs/>
                <w:sz w:val="21"/>
                <w:szCs w:val="21"/>
              </w:rPr>
            </w:pPr>
          </w:p>
        </w:tc>
        <w:tc>
          <w:tcPr>
            <w:tcW w:w="267" w:type="pct"/>
            <w:noWrap w:val="0"/>
            <w:vAlign w:val="center"/>
          </w:tcPr>
          <w:p>
            <w:pPr>
              <w:pStyle w:val="2"/>
              <w:keepNext w:val="0"/>
              <w:keepLines w:val="0"/>
              <w:pageBreakBefore w:val="0"/>
              <w:widowControl w:val="0"/>
              <w:tabs>
                <w:tab w:val="left" w:pos="360"/>
              </w:tabs>
              <w:kinsoku/>
              <w:wordWrap/>
              <w:overflowPunct/>
              <w:topLinePunct w:val="0"/>
              <w:autoSpaceDE/>
              <w:autoSpaceDN/>
              <w:bidi w:val="0"/>
              <w:spacing w:line="300" w:lineRule="exact"/>
              <w:jc w:val="center"/>
              <w:textAlignment w:val="auto"/>
              <w:rPr>
                <w:rFonts w:hint="eastAsia" w:ascii="仿宋" w:hAnsi="仿宋" w:eastAsia="仿宋" w:cs="仿宋"/>
                <w:b w:val="0"/>
                <w:bCs/>
                <w:sz w:val="21"/>
                <w:szCs w:val="21"/>
              </w:rPr>
            </w:pPr>
            <w:r>
              <w:rPr>
                <w:rFonts w:hint="eastAsia" w:ascii="仿宋" w:hAnsi="仿宋" w:eastAsia="仿宋" w:cs="仿宋"/>
                <w:b w:val="0"/>
                <w:bCs/>
                <w:sz w:val="21"/>
                <w:szCs w:val="21"/>
              </w:rPr>
              <w:t>/</w:t>
            </w:r>
          </w:p>
        </w:tc>
        <w:tc>
          <w:tcPr>
            <w:tcW w:w="242" w:type="pct"/>
            <w:noWrap w:val="0"/>
            <w:vAlign w:val="center"/>
          </w:tcPr>
          <w:p>
            <w:pPr>
              <w:pStyle w:val="2"/>
              <w:keepNext w:val="0"/>
              <w:keepLines w:val="0"/>
              <w:pageBreakBefore w:val="0"/>
              <w:widowControl w:val="0"/>
              <w:tabs>
                <w:tab w:val="left" w:pos="360"/>
              </w:tabs>
              <w:kinsoku/>
              <w:wordWrap/>
              <w:overflowPunct/>
              <w:topLinePunct w:val="0"/>
              <w:autoSpaceDE/>
              <w:autoSpaceDN/>
              <w:bidi w:val="0"/>
              <w:spacing w:line="300" w:lineRule="exact"/>
              <w:jc w:val="center"/>
              <w:textAlignment w:val="auto"/>
              <w:rPr>
                <w:rFonts w:hint="eastAsia" w:ascii="仿宋" w:hAnsi="仿宋" w:eastAsia="仿宋" w:cs="仿宋"/>
                <w:b w:val="0"/>
                <w:bCs/>
                <w:sz w:val="21"/>
                <w:szCs w:val="21"/>
              </w:rPr>
            </w:pPr>
          </w:p>
        </w:tc>
        <w:tc>
          <w:tcPr>
            <w:tcW w:w="291" w:type="pct"/>
            <w:noWrap w:val="0"/>
            <w:vAlign w:val="center"/>
          </w:tcPr>
          <w:p>
            <w:pPr>
              <w:pStyle w:val="2"/>
              <w:keepNext w:val="0"/>
              <w:keepLines w:val="0"/>
              <w:pageBreakBefore w:val="0"/>
              <w:widowControl w:val="0"/>
              <w:tabs>
                <w:tab w:val="left" w:pos="360"/>
              </w:tabs>
              <w:kinsoku/>
              <w:wordWrap/>
              <w:overflowPunct/>
              <w:topLinePunct w:val="0"/>
              <w:autoSpaceDE/>
              <w:autoSpaceDN/>
              <w:bidi w:val="0"/>
              <w:spacing w:line="300" w:lineRule="exact"/>
              <w:jc w:val="center"/>
              <w:textAlignment w:val="auto"/>
              <w:rPr>
                <w:rFonts w:hint="eastAsia" w:ascii="仿宋" w:hAnsi="仿宋" w:eastAsia="仿宋" w:cs="仿宋"/>
                <w:b w:val="0"/>
                <w:bCs/>
                <w:sz w:val="21"/>
                <w:szCs w:val="21"/>
              </w:rPr>
            </w:pPr>
            <w:r>
              <w:rPr>
                <w:rFonts w:hint="eastAsia" w:ascii="仿宋" w:hAnsi="仿宋" w:eastAsia="仿宋" w:cs="仿宋"/>
                <w:b w:val="0"/>
                <w:bCs/>
                <w:sz w:val="21"/>
                <w:szCs w:val="21"/>
              </w:rPr>
              <w:t>/</w:t>
            </w:r>
          </w:p>
        </w:tc>
        <w:tc>
          <w:tcPr>
            <w:tcW w:w="300" w:type="pct"/>
            <w:noWrap w:val="0"/>
            <w:vAlign w:val="center"/>
          </w:tcPr>
          <w:p>
            <w:pPr>
              <w:pStyle w:val="2"/>
              <w:keepNext w:val="0"/>
              <w:keepLines w:val="0"/>
              <w:pageBreakBefore w:val="0"/>
              <w:widowControl w:val="0"/>
              <w:tabs>
                <w:tab w:val="left" w:pos="360"/>
              </w:tabs>
              <w:kinsoku/>
              <w:wordWrap/>
              <w:overflowPunct/>
              <w:topLinePunct w:val="0"/>
              <w:autoSpaceDE/>
              <w:autoSpaceDN/>
              <w:bidi w:val="0"/>
              <w:spacing w:line="300" w:lineRule="exact"/>
              <w:jc w:val="center"/>
              <w:textAlignment w:val="auto"/>
              <w:rPr>
                <w:rFonts w:hint="eastAsia" w:ascii="仿宋" w:hAnsi="仿宋" w:eastAsia="仿宋" w:cs="仿宋"/>
                <w:b w:val="0"/>
                <w:bCs/>
                <w:sz w:val="21"/>
                <w:szCs w:val="21"/>
              </w:rPr>
            </w:pPr>
          </w:p>
        </w:tc>
        <w:tc>
          <w:tcPr>
            <w:tcW w:w="846" w:type="pct"/>
            <w:noWrap w:val="0"/>
            <w:vAlign w:val="center"/>
          </w:tcPr>
          <w:p>
            <w:pPr>
              <w:pStyle w:val="2"/>
              <w:keepNext w:val="0"/>
              <w:keepLines w:val="0"/>
              <w:pageBreakBefore w:val="0"/>
              <w:widowControl w:val="0"/>
              <w:tabs>
                <w:tab w:val="left" w:pos="360"/>
              </w:tabs>
              <w:kinsoku/>
              <w:wordWrap/>
              <w:overflowPunct/>
              <w:topLinePunct w:val="0"/>
              <w:autoSpaceDE/>
              <w:autoSpaceDN/>
              <w:bidi w:val="0"/>
              <w:spacing w:line="300" w:lineRule="exact"/>
              <w:jc w:val="center"/>
              <w:textAlignment w:val="auto"/>
              <w:rPr>
                <w:rFonts w:hint="eastAsia" w:ascii="仿宋" w:hAnsi="仿宋" w:eastAsia="仿宋" w:cs="仿宋"/>
                <w:b w:val="0"/>
                <w:bCs/>
                <w:sz w:val="21"/>
                <w:szCs w:val="21"/>
              </w:rPr>
            </w:pPr>
            <w:r>
              <w:rPr>
                <w:rFonts w:hint="eastAsia" w:ascii="仿宋" w:hAnsi="仿宋" w:eastAsia="仿宋" w:cs="仿宋"/>
                <w:b w:val="0"/>
                <w:bCs/>
                <w:sz w:val="21"/>
                <w:szCs w:val="21"/>
              </w:rPr>
              <w:t>按照变更投资额作为参考。</w:t>
            </w:r>
          </w:p>
        </w:tc>
        <w:tc>
          <w:tcPr>
            <w:tcW w:w="273" w:type="pct"/>
            <w:noWrap w:val="0"/>
            <w:vAlign w:val="center"/>
          </w:tcPr>
          <w:p>
            <w:pPr>
              <w:pStyle w:val="2"/>
              <w:keepNext w:val="0"/>
              <w:keepLines w:val="0"/>
              <w:pageBreakBefore w:val="0"/>
              <w:widowControl w:val="0"/>
              <w:tabs>
                <w:tab w:val="left" w:pos="360"/>
              </w:tabs>
              <w:kinsoku/>
              <w:wordWrap/>
              <w:overflowPunct/>
              <w:topLinePunct w:val="0"/>
              <w:autoSpaceDE/>
              <w:autoSpaceDN/>
              <w:bidi w:val="0"/>
              <w:spacing w:line="300" w:lineRule="exact"/>
              <w:jc w:val="center"/>
              <w:textAlignment w:val="auto"/>
              <w:rPr>
                <w:rFonts w:hint="eastAsia" w:ascii="仿宋" w:hAnsi="仿宋" w:eastAsia="仿宋" w:cs="仿宋"/>
                <w:b w:val="0"/>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222" w:type="pct"/>
            <w:vMerge w:val="continue"/>
            <w:noWrap w:val="0"/>
            <w:vAlign w:val="center"/>
          </w:tcPr>
          <w:p>
            <w:pPr>
              <w:pStyle w:val="2"/>
              <w:keepNext w:val="0"/>
              <w:keepLines w:val="0"/>
              <w:pageBreakBefore w:val="0"/>
              <w:widowControl w:val="0"/>
              <w:tabs>
                <w:tab w:val="left" w:pos="360"/>
              </w:tabs>
              <w:kinsoku/>
              <w:wordWrap/>
              <w:overflowPunct/>
              <w:topLinePunct w:val="0"/>
              <w:autoSpaceDE/>
              <w:autoSpaceDN/>
              <w:bidi w:val="0"/>
              <w:spacing w:line="300" w:lineRule="exact"/>
              <w:jc w:val="center"/>
              <w:textAlignment w:val="auto"/>
              <w:rPr>
                <w:rFonts w:hint="eastAsia" w:ascii="仿宋" w:hAnsi="仿宋" w:eastAsia="仿宋" w:cs="仿宋"/>
                <w:b w:val="0"/>
                <w:bCs/>
                <w:sz w:val="21"/>
                <w:szCs w:val="21"/>
              </w:rPr>
            </w:pPr>
          </w:p>
        </w:tc>
        <w:tc>
          <w:tcPr>
            <w:tcW w:w="854" w:type="pct"/>
            <w:gridSpan w:val="2"/>
            <w:noWrap w:val="0"/>
            <w:vAlign w:val="center"/>
          </w:tcPr>
          <w:p>
            <w:pPr>
              <w:pStyle w:val="2"/>
              <w:keepNext w:val="0"/>
              <w:keepLines w:val="0"/>
              <w:pageBreakBefore w:val="0"/>
              <w:widowControl w:val="0"/>
              <w:tabs>
                <w:tab w:val="left" w:pos="360"/>
              </w:tabs>
              <w:kinsoku/>
              <w:wordWrap/>
              <w:overflowPunct/>
              <w:topLinePunct w:val="0"/>
              <w:autoSpaceDE/>
              <w:autoSpaceDN/>
              <w:bidi w:val="0"/>
              <w:spacing w:line="300" w:lineRule="exact"/>
              <w:jc w:val="center"/>
              <w:textAlignment w:val="auto"/>
              <w:rPr>
                <w:rFonts w:hint="eastAsia" w:ascii="仿宋" w:hAnsi="仿宋" w:eastAsia="仿宋" w:cs="仿宋"/>
                <w:b w:val="0"/>
                <w:bCs/>
                <w:sz w:val="21"/>
                <w:szCs w:val="21"/>
              </w:rPr>
            </w:pPr>
            <w:r>
              <w:rPr>
                <w:rFonts w:hint="eastAsia" w:ascii="仿宋" w:hAnsi="仿宋" w:eastAsia="仿宋" w:cs="仿宋"/>
                <w:b w:val="0"/>
                <w:bCs/>
                <w:sz w:val="21"/>
                <w:szCs w:val="21"/>
              </w:rPr>
              <w:t>说明</w:t>
            </w:r>
          </w:p>
        </w:tc>
        <w:tc>
          <w:tcPr>
            <w:tcW w:w="3650" w:type="pct"/>
            <w:gridSpan w:val="11"/>
            <w:noWrap w:val="0"/>
            <w:vAlign w:val="center"/>
          </w:tcPr>
          <w:p>
            <w:pPr>
              <w:pStyle w:val="2"/>
              <w:keepNext w:val="0"/>
              <w:keepLines w:val="0"/>
              <w:pageBreakBefore w:val="0"/>
              <w:widowControl w:val="0"/>
              <w:tabs>
                <w:tab w:val="left" w:pos="360"/>
              </w:tabs>
              <w:kinsoku/>
              <w:wordWrap/>
              <w:overflowPunct/>
              <w:topLinePunct w:val="0"/>
              <w:autoSpaceDE/>
              <w:autoSpaceDN/>
              <w:bidi w:val="0"/>
              <w:spacing w:line="300" w:lineRule="exact"/>
              <w:jc w:val="center"/>
              <w:textAlignment w:val="auto"/>
              <w:rPr>
                <w:rFonts w:hint="eastAsia" w:ascii="仿宋" w:hAnsi="仿宋" w:eastAsia="仿宋" w:cs="仿宋"/>
                <w:b w:val="0"/>
                <w:bCs/>
                <w:sz w:val="21"/>
                <w:szCs w:val="21"/>
              </w:rPr>
            </w:pPr>
            <w:r>
              <w:rPr>
                <w:rFonts w:hint="eastAsia" w:ascii="仿宋" w:hAnsi="仿宋" w:eastAsia="仿宋" w:cs="仿宋"/>
                <w:b w:val="0"/>
                <w:bCs/>
                <w:sz w:val="21"/>
                <w:szCs w:val="21"/>
              </w:rPr>
              <w:t>同一建设维护项目涉及建议书、可行性研究报告、初步设计合并编制的，按一次评审费用计算，计费标准按照评审项目最后阶段内容核算。</w:t>
            </w:r>
          </w:p>
        </w:tc>
        <w:tc>
          <w:tcPr>
            <w:tcW w:w="273" w:type="pct"/>
            <w:noWrap w:val="0"/>
            <w:vAlign w:val="center"/>
          </w:tcPr>
          <w:p>
            <w:pPr>
              <w:pStyle w:val="2"/>
              <w:keepNext w:val="0"/>
              <w:keepLines w:val="0"/>
              <w:pageBreakBefore w:val="0"/>
              <w:widowControl w:val="0"/>
              <w:tabs>
                <w:tab w:val="left" w:pos="360"/>
              </w:tabs>
              <w:kinsoku/>
              <w:wordWrap/>
              <w:overflowPunct/>
              <w:topLinePunct w:val="0"/>
              <w:autoSpaceDE/>
              <w:autoSpaceDN/>
              <w:bidi w:val="0"/>
              <w:spacing w:line="300" w:lineRule="exact"/>
              <w:jc w:val="center"/>
              <w:textAlignment w:val="auto"/>
              <w:rPr>
                <w:rFonts w:hint="eastAsia" w:ascii="仿宋" w:hAnsi="仿宋" w:eastAsia="仿宋" w:cs="仿宋"/>
                <w:b w:val="0"/>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 w:hRule="atLeast"/>
          <w:jc w:val="center"/>
        </w:trPr>
        <w:tc>
          <w:tcPr>
            <w:tcW w:w="222" w:type="pct"/>
            <w:noWrap w:val="0"/>
            <w:vAlign w:val="center"/>
          </w:tcPr>
          <w:p>
            <w:pPr>
              <w:pStyle w:val="2"/>
              <w:keepNext w:val="0"/>
              <w:keepLines w:val="0"/>
              <w:pageBreakBefore w:val="0"/>
              <w:widowControl w:val="0"/>
              <w:tabs>
                <w:tab w:val="left" w:pos="360"/>
              </w:tabs>
              <w:kinsoku/>
              <w:wordWrap/>
              <w:overflowPunct/>
              <w:topLinePunct w:val="0"/>
              <w:autoSpaceDE/>
              <w:autoSpaceDN/>
              <w:bidi w:val="0"/>
              <w:spacing w:line="300" w:lineRule="exact"/>
              <w:jc w:val="center"/>
              <w:textAlignment w:val="auto"/>
              <w:rPr>
                <w:rFonts w:hint="eastAsia" w:ascii="仿宋" w:hAnsi="仿宋" w:eastAsia="仿宋" w:cs="仿宋"/>
                <w:b w:val="0"/>
                <w:bCs/>
                <w:sz w:val="21"/>
                <w:szCs w:val="21"/>
              </w:rPr>
            </w:pPr>
            <w:r>
              <w:rPr>
                <w:rFonts w:hint="eastAsia" w:ascii="仿宋" w:hAnsi="仿宋" w:eastAsia="仿宋" w:cs="仿宋"/>
                <w:b w:val="0"/>
                <w:bCs/>
                <w:sz w:val="21"/>
                <w:szCs w:val="21"/>
              </w:rPr>
              <w:t>2</w:t>
            </w:r>
          </w:p>
        </w:tc>
        <w:tc>
          <w:tcPr>
            <w:tcW w:w="854" w:type="pct"/>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b w:val="0"/>
                <w:bCs/>
                <w:szCs w:val="21"/>
              </w:rPr>
            </w:pPr>
            <w:r>
              <w:rPr>
                <w:rFonts w:hint="eastAsia" w:ascii="仿宋" w:hAnsi="仿宋" w:eastAsia="仿宋" w:cs="仿宋"/>
                <w:b w:val="0"/>
                <w:bCs/>
                <w:szCs w:val="21"/>
              </w:rPr>
              <w:t>项目库策划包装咨询服务</w:t>
            </w:r>
          </w:p>
        </w:tc>
        <w:tc>
          <w:tcPr>
            <w:tcW w:w="3650" w:type="pct"/>
            <w:gridSpan w:val="11"/>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b w:val="0"/>
                <w:bCs/>
                <w:szCs w:val="21"/>
              </w:rPr>
            </w:pPr>
            <w:r>
              <w:rPr>
                <w:rFonts w:hint="eastAsia" w:ascii="仿宋" w:hAnsi="仿宋" w:eastAsia="仿宋" w:cs="仿宋"/>
                <w:b w:val="0"/>
                <w:bCs/>
                <w:szCs w:val="21"/>
              </w:rPr>
              <w:t>1项</w:t>
            </w:r>
          </w:p>
        </w:tc>
        <w:tc>
          <w:tcPr>
            <w:tcW w:w="273" w:type="pct"/>
            <w:noWrap w:val="0"/>
            <w:vAlign w:val="center"/>
          </w:tcPr>
          <w:p>
            <w:pPr>
              <w:pStyle w:val="2"/>
              <w:keepNext w:val="0"/>
              <w:keepLines w:val="0"/>
              <w:pageBreakBefore w:val="0"/>
              <w:widowControl w:val="0"/>
              <w:tabs>
                <w:tab w:val="left" w:pos="360"/>
              </w:tabs>
              <w:kinsoku/>
              <w:wordWrap/>
              <w:overflowPunct/>
              <w:topLinePunct w:val="0"/>
              <w:autoSpaceDE/>
              <w:autoSpaceDN/>
              <w:bidi w:val="0"/>
              <w:spacing w:line="300" w:lineRule="exact"/>
              <w:jc w:val="center"/>
              <w:textAlignment w:val="auto"/>
              <w:rPr>
                <w:rFonts w:hint="eastAsia" w:ascii="仿宋" w:hAnsi="仿宋" w:eastAsia="仿宋" w:cs="仿宋"/>
                <w:b w:val="0"/>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 w:hRule="atLeast"/>
          <w:jc w:val="center"/>
        </w:trPr>
        <w:tc>
          <w:tcPr>
            <w:tcW w:w="222" w:type="pct"/>
            <w:noWrap w:val="0"/>
            <w:vAlign w:val="center"/>
          </w:tcPr>
          <w:p>
            <w:pPr>
              <w:pStyle w:val="2"/>
              <w:keepNext w:val="0"/>
              <w:keepLines w:val="0"/>
              <w:pageBreakBefore w:val="0"/>
              <w:widowControl w:val="0"/>
              <w:tabs>
                <w:tab w:val="left" w:pos="360"/>
              </w:tabs>
              <w:kinsoku/>
              <w:wordWrap/>
              <w:overflowPunct/>
              <w:topLinePunct w:val="0"/>
              <w:autoSpaceDE/>
              <w:autoSpaceDN/>
              <w:bidi w:val="0"/>
              <w:spacing w:line="300" w:lineRule="exact"/>
              <w:jc w:val="center"/>
              <w:textAlignment w:val="auto"/>
              <w:rPr>
                <w:rFonts w:hint="eastAsia" w:ascii="仿宋" w:hAnsi="仿宋" w:eastAsia="仿宋" w:cs="仿宋"/>
                <w:b w:val="0"/>
                <w:bCs/>
                <w:sz w:val="21"/>
                <w:szCs w:val="21"/>
                <w:highlight w:val="none"/>
              </w:rPr>
            </w:pPr>
            <w:r>
              <w:rPr>
                <w:rFonts w:hint="eastAsia" w:ascii="仿宋" w:hAnsi="仿宋" w:eastAsia="仿宋" w:cs="仿宋"/>
                <w:b w:val="0"/>
                <w:bCs/>
                <w:sz w:val="21"/>
                <w:szCs w:val="21"/>
                <w:highlight w:val="none"/>
              </w:rPr>
              <w:t>3</w:t>
            </w:r>
          </w:p>
        </w:tc>
        <w:tc>
          <w:tcPr>
            <w:tcW w:w="854" w:type="pct"/>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b w:val="0"/>
                <w:bCs/>
                <w:szCs w:val="21"/>
                <w:highlight w:val="none"/>
              </w:rPr>
            </w:pPr>
            <w:r>
              <w:rPr>
                <w:rFonts w:hint="eastAsia" w:ascii="仿宋" w:hAnsi="仿宋" w:eastAsia="仿宋" w:cs="仿宋"/>
                <w:b w:val="0"/>
                <w:bCs/>
                <w:szCs w:val="21"/>
                <w:highlight w:val="none"/>
              </w:rPr>
              <w:t>标准制度研究咨询服务</w:t>
            </w:r>
          </w:p>
        </w:tc>
        <w:tc>
          <w:tcPr>
            <w:tcW w:w="3650" w:type="pct"/>
            <w:gridSpan w:val="11"/>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b w:val="0"/>
                <w:bCs/>
                <w:szCs w:val="21"/>
                <w:highlight w:val="none"/>
              </w:rPr>
            </w:pPr>
            <w:r>
              <w:rPr>
                <w:rFonts w:hint="eastAsia" w:ascii="仿宋" w:hAnsi="仿宋" w:eastAsia="仿宋" w:cs="仿宋"/>
                <w:b w:val="0"/>
                <w:bCs/>
                <w:szCs w:val="21"/>
                <w:highlight w:val="none"/>
                <w:lang w:val="en-US" w:eastAsia="zh-CN"/>
              </w:rPr>
              <w:t>3</w:t>
            </w:r>
            <w:r>
              <w:rPr>
                <w:rFonts w:hint="eastAsia" w:ascii="仿宋" w:hAnsi="仿宋" w:eastAsia="仿宋" w:cs="仿宋"/>
                <w:b w:val="0"/>
                <w:bCs/>
                <w:szCs w:val="21"/>
                <w:highlight w:val="none"/>
              </w:rPr>
              <w:t>项</w:t>
            </w:r>
          </w:p>
        </w:tc>
        <w:tc>
          <w:tcPr>
            <w:tcW w:w="273" w:type="pct"/>
            <w:noWrap w:val="0"/>
            <w:vAlign w:val="center"/>
          </w:tcPr>
          <w:p>
            <w:pPr>
              <w:pStyle w:val="2"/>
              <w:keepNext w:val="0"/>
              <w:keepLines w:val="0"/>
              <w:pageBreakBefore w:val="0"/>
              <w:widowControl w:val="0"/>
              <w:tabs>
                <w:tab w:val="left" w:pos="360"/>
              </w:tabs>
              <w:kinsoku/>
              <w:wordWrap/>
              <w:overflowPunct/>
              <w:topLinePunct w:val="0"/>
              <w:autoSpaceDE/>
              <w:autoSpaceDN/>
              <w:bidi w:val="0"/>
              <w:spacing w:line="300" w:lineRule="exact"/>
              <w:jc w:val="center"/>
              <w:textAlignment w:val="auto"/>
              <w:rPr>
                <w:rFonts w:hint="eastAsia" w:ascii="仿宋" w:hAnsi="仿宋" w:eastAsia="仿宋" w:cs="仿宋"/>
                <w:b w:val="0"/>
                <w:bCs/>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 w:hRule="atLeast"/>
          <w:jc w:val="center"/>
        </w:trPr>
        <w:tc>
          <w:tcPr>
            <w:tcW w:w="222" w:type="pct"/>
            <w:noWrap w:val="0"/>
            <w:vAlign w:val="center"/>
          </w:tcPr>
          <w:p>
            <w:pPr>
              <w:pStyle w:val="2"/>
              <w:keepNext w:val="0"/>
              <w:keepLines w:val="0"/>
              <w:pageBreakBefore w:val="0"/>
              <w:widowControl w:val="0"/>
              <w:tabs>
                <w:tab w:val="left" w:pos="360"/>
              </w:tabs>
              <w:kinsoku/>
              <w:wordWrap/>
              <w:overflowPunct/>
              <w:topLinePunct w:val="0"/>
              <w:autoSpaceDE/>
              <w:autoSpaceDN/>
              <w:bidi w:val="0"/>
              <w:spacing w:line="300" w:lineRule="exact"/>
              <w:jc w:val="center"/>
              <w:textAlignment w:val="auto"/>
              <w:rPr>
                <w:rFonts w:hint="eastAsia" w:ascii="仿宋" w:hAnsi="仿宋" w:eastAsia="仿宋" w:cs="仿宋"/>
                <w:b w:val="0"/>
                <w:bCs/>
                <w:sz w:val="21"/>
                <w:szCs w:val="21"/>
              </w:rPr>
            </w:pPr>
            <w:r>
              <w:rPr>
                <w:rFonts w:hint="eastAsia" w:ascii="仿宋" w:hAnsi="仿宋" w:eastAsia="仿宋" w:cs="仿宋"/>
                <w:b w:val="0"/>
                <w:bCs/>
                <w:sz w:val="21"/>
                <w:szCs w:val="21"/>
              </w:rPr>
              <w:t>4</w:t>
            </w:r>
          </w:p>
        </w:tc>
        <w:tc>
          <w:tcPr>
            <w:tcW w:w="854" w:type="pct"/>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b w:val="0"/>
                <w:bCs/>
                <w:szCs w:val="21"/>
              </w:rPr>
            </w:pPr>
            <w:r>
              <w:rPr>
                <w:rFonts w:hint="eastAsia" w:ascii="仿宋" w:hAnsi="仿宋" w:eastAsia="仿宋" w:cs="仿宋"/>
                <w:b w:val="0"/>
                <w:bCs/>
                <w:szCs w:val="21"/>
              </w:rPr>
              <w:t>城市管理类项目综合评估咨询服务</w:t>
            </w:r>
          </w:p>
        </w:tc>
        <w:tc>
          <w:tcPr>
            <w:tcW w:w="3650" w:type="pct"/>
            <w:gridSpan w:val="11"/>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b w:val="0"/>
                <w:bCs/>
                <w:szCs w:val="21"/>
              </w:rPr>
            </w:pPr>
            <w:r>
              <w:rPr>
                <w:rFonts w:hint="eastAsia" w:ascii="仿宋" w:hAnsi="仿宋" w:eastAsia="仿宋" w:cs="仿宋"/>
                <w:b w:val="0"/>
                <w:bCs/>
                <w:szCs w:val="21"/>
              </w:rPr>
              <w:t>1项</w:t>
            </w:r>
          </w:p>
        </w:tc>
        <w:tc>
          <w:tcPr>
            <w:tcW w:w="273" w:type="pct"/>
            <w:noWrap w:val="0"/>
            <w:vAlign w:val="center"/>
          </w:tcPr>
          <w:p>
            <w:pPr>
              <w:pStyle w:val="2"/>
              <w:keepNext w:val="0"/>
              <w:keepLines w:val="0"/>
              <w:pageBreakBefore w:val="0"/>
              <w:widowControl w:val="0"/>
              <w:tabs>
                <w:tab w:val="left" w:pos="360"/>
              </w:tabs>
              <w:kinsoku/>
              <w:wordWrap/>
              <w:overflowPunct/>
              <w:topLinePunct w:val="0"/>
              <w:autoSpaceDE/>
              <w:autoSpaceDN/>
              <w:bidi w:val="0"/>
              <w:spacing w:line="300" w:lineRule="exact"/>
              <w:jc w:val="center"/>
              <w:textAlignment w:val="auto"/>
              <w:rPr>
                <w:rFonts w:hint="eastAsia" w:ascii="仿宋" w:hAnsi="仿宋" w:eastAsia="仿宋" w:cs="仿宋"/>
                <w:b w:val="0"/>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1076" w:type="pct"/>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b w:val="0"/>
                <w:bCs/>
                <w:szCs w:val="21"/>
              </w:rPr>
            </w:pPr>
            <w:r>
              <w:rPr>
                <w:rFonts w:hint="eastAsia" w:ascii="仿宋" w:hAnsi="仿宋" w:eastAsia="仿宋" w:cs="仿宋"/>
                <w:b w:val="0"/>
                <w:bCs/>
                <w:szCs w:val="21"/>
              </w:rPr>
              <w:t>合计</w:t>
            </w:r>
          </w:p>
        </w:tc>
        <w:tc>
          <w:tcPr>
            <w:tcW w:w="3923" w:type="pct"/>
            <w:gridSpan w:val="12"/>
            <w:noWrap w:val="0"/>
            <w:vAlign w:val="center"/>
          </w:tcPr>
          <w:p>
            <w:pPr>
              <w:pStyle w:val="2"/>
              <w:keepNext w:val="0"/>
              <w:keepLines w:val="0"/>
              <w:pageBreakBefore w:val="0"/>
              <w:widowControl w:val="0"/>
              <w:tabs>
                <w:tab w:val="left" w:pos="360"/>
              </w:tabs>
              <w:kinsoku/>
              <w:wordWrap/>
              <w:overflowPunct/>
              <w:topLinePunct w:val="0"/>
              <w:autoSpaceDE/>
              <w:autoSpaceDN/>
              <w:bidi w:val="0"/>
              <w:spacing w:line="300" w:lineRule="exact"/>
              <w:jc w:val="center"/>
              <w:textAlignment w:val="auto"/>
              <w:rPr>
                <w:rFonts w:hint="eastAsia" w:ascii="仿宋" w:hAnsi="仿宋" w:eastAsia="仿宋" w:cs="仿宋"/>
                <w:b w:val="0"/>
                <w:bCs/>
                <w:sz w:val="21"/>
                <w:szCs w:val="21"/>
                <w:u w:val="single"/>
              </w:rPr>
            </w:pPr>
            <w:r>
              <w:rPr>
                <w:rFonts w:hint="eastAsia" w:ascii="仿宋" w:hAnsi="仿宋" w:eastAsia="仿宋" w:cs="仿宋"/>
                <w:b w:val="0"/>
                <w:bCs/>
                <w:sz w:val="21"/>
                <w:szCs w:val="21"/>
              </w:rPr>
              <w:t>小写：</w:t>
            </w:r>
            <w:r>
              <w:rPr>
                <w:rFonts w:hint="eastAsia" w:ascii="仿宋" w:hAnsi="仿宋" w:eastAsia="仿宋" w:cs="仿宋"/>
                <w:b w:val="0"/>
                <w:bCs/>
                <w:sz w:val="21"/>
                <w:szCs w:val="21"/>
                <w:u w:val="single"/>
              </w:rPr>
              <w:t xml:space="preserve">                    元</w:t>
            </w:r>
          </w:p>
        </w:tc>
      </w:tr>
    </w:tbl>
    <w:p>
      <w:pPr>
        <w:autoSpaceDE w:val="0"/>
        <w:autoSpaceDN w:val="0"/>
        <w:adjustRightInd w:val="0"/>
        <w:snapToGrid w:val="0"/>
        <w:spacing w:before="120" w:line="360" w:lineRule="auto"/>
        <w:ind w:left="-206" w:leftChars="-98"/>
        <w:jc w:val="left"/>
        <w:rPr>
          <w:rFonts w:hint="eastAsia" w:ascii="仿宋" w:hAnsi="仿宋" w:eastAsia="仿宋" w:cs="仿宋"/>
          <w:kern w:val="0"/>
          <w:sz w:val="24"/>
          <w:szCs w:val="28"/>
        </w:rPr>
      </w:pPr>
    </w:p>
    <w:p>
      <w:pPr>
        <w:adjustRightInd w:val="0"/>
        <w:snapToGrid w:val="0"/>
        <w:spacing w:line="360" w:lineRule="auto"/>
        <w:ind w:firstLine="120" w:firstLineChars="50"/>
        <w:rPr>
          <w:rFonts w:hint="eastAsia" w:ascii="仿宋" w:hAnsi="仿宋" w:eastAsia="仿宋" w:cs="仿宋"/>
          <w:sz w:val="24"/>
        </w:rPr>
      </w:pPr>
      <w:r>
        <w:rPr>
          <w:rFonts w:hint="eastAsia" w:ascii="仿宋" w:hAnsi="仿宋" w:eastAsia="仿宋" w:cs="仿宋"/>
          <w:sz w:val="24"/>
        </w:rPr>
        <w:t>投标人                         法定代表人或授权代表</w:t>
      </w:r>
    </w:p>
    <w:p>
      <w:pPr>
        <w:adjustRightInd w:val="0"/>
        <w:snapToGrid w:val="0"/>
        <w:spacing w:line="360" w:lineRule="auto"/>
        <w:ind w:left="-525" w:leftChars="-250" w:firstLine="720" w:firstLineChars="300"/>
        <w:rPr>
          <w:rFonts w:hint="eastAsia" w:ascii="仿宋" w:hAnsi="仿宋" w:eastAsia="仿宋" w:cs="仿宋"/>
          <w:sz w:val="24"/>
        </w:rPr>
      </w:pPr>
      <w:r>
        <w:rPr>
          <w:rFonts w:hint="eastAsia" w:ascii="仿宋" w:hAnsi="仿宋" w:eastAsia="仿宋" w:cs="仿宋"/>
          <w:sz w:val="24"/>
        </w:rPr>
        <w:t>（公章）：                          （签字）：</w:t>
      </w:r>
    </w:p>
    <w:p>
      <w:pPr>
        <w:adjustRightInd w:val="0"/>
        <w:snapToGrid w:val="0"/>
        <w:spacing w:line="360" w:lineRule="auto"/>
        <w:jc w:val="center"/>
        <w:rPr>
          <w:rFonts w:hint="eastAsia" w:ascii="仿宋" w:hAnsi="仿宋" w:eastAsia="仿宋" w:cs="仿宋"/>
          <w:b/>
          <w:sz w:val="42"/>
        </w:rPr>
      </w:pPr>
    </w:p>
    <w:p>
      <w:pPr>
        <w:spacing w:line="288" w:lineRule="auto"/>
        <w:ind w:left="424" w:leftChars="202"/>
        <w:rPr>
          <w:rFonts w:hint="eastAsia" w:ascii="仿宋" w:hAnsi="仿宋" w:eastAsia="仿宋" w:cs="仿宋"/>
          <w:bCs/>
          <w:sz w:val="24"/>
        </w:rPr>
      </w:pPr>
    </w:p>
    <w:p>
      <w:pPr>
        <w:rPr>
          <w:rFonts w:hint="eastAsia" w:ascii="仿宋" w:hAnsi="仿宋" w:eastAsia="仿宋" w:cs="仿宋"/>
          <w:b/>
          <w:sz w:val="28"/>
          <w:szCs w:val="28"/>
        </w:rPr>
      </w:pPr>
      <w:r>
        <w:rPr>
          <w:rFonts w:hint="eastAsia" w:ascii="仿宋" w:hAnsi="仿宋" w:eastAsia="仿宋" w:cs="仿宋"/>
          <w:b/>
          <w:sz w:val="28"/>
          <w:szCs w:val="28"/>
        </w:rPr>
        <w:br w:type="page"/>
      </w:r>
    </w:p>
    <w:p>
      <w:pPr>
        <w:autoSpaceDE w:val="0"/>
        <w:autoSpaceDN w:val="0"/>
        <w:adjustRightInd w:val="0"/>
        <w:snapToGrid w:val="0"/>
        <w:spacing w:line="360" w:lineRule="auto"/>
        <w:jc w:val="center"/>
        <w:rPr>
          <w:rFonts w:hint="eastAsia" w:ascii="仿宋" w:hAnsi="仿宋" w:eastAsia="仿宋" w:cs="仿宋"/>
          <w:b/>
          <w:sz w:val="28"/>
          <w:szCs w:val="28"/>
        </w:rPr>
      </w:pPr>
      <w:r>
        <w:rPr>
          <w:rFonts w:hint="eastAsia" w:ascii="仿宋" w:hAnsi="仿宋" w:eastAsia="仿宋" w:cs="仿宋"/>
          <w:b/>
          <w:sz w:val="28"/>
          <w:szCs w:val="28"/>
        </w:rPr>
        <w:t>（首次）节能、环境标志产品明细表</w:t>
      </w:r>
    </w:p>
    <w:p>
      <w:pPr>
        <w:pStyle w:val="23"/>
        <w:rPr>
          <w:rFonts w:hint="eastAsia" w:ascii="仿宋" w:hAnsi="仿宋" w:eastAsia="仿宋" w:cs="仿宋"/>
          <w:sz w:val="24"/>
          <w:u w:val="single"/>
        </w:rPr>
      </w:pPr>
      <w:r>
        <w:rPr>
          <w:rFonts w:hint="eastAsia" w:ascii="仿宋" w:hAnsi="仿宋" w:eastAsia="仿宋" w:cs="仿宋"/>
          <w:sz w:val="24"/>
        </w:rPr>
        <w:t>项目编号：</w:t>
      </w:r>
      <w:r>
        <w:rPr>
          <w:rFonts w:hint="eastAsia" w:ascii="仿宋" w:hAnsi="仿宋" w:eastAsia="仿宋" w:cs="仿宋"/>
          <w:sz w:val="24"/>
          <w:lang w:eastAsia="zh-CN"/>
        </w:rPr>
        <w:t>SCZC2022-CS-0292-001</w:t>
      </w:r>
      <w:r>
        <w:rPr>
          <w:rFonts w:hint="eastAsia" w:ascii="仿宋" w:hAnsi="仿宋" w:eastAsia="仿宋" w:cs="仿宋"/>
          <w:sz w:val="24"/>
          <w:u w:val="single"/>
        </w:rPr>
        <w:t xml:space="preserve">              </w:t>
      </w:r>
    </w:p>
    <w:p>
      <w:pPr>
        <w:autoSpaceDE w:val="0"/>
        <w:autoSpaceDN w:val="0"/>
        <w:adjustRightInd w:val="0"/>
        <w:snapToGrid w:val="0"/>
        <w:spacing w:line="360" w:lineRule="auto"/>
        <w:jc w:val="left"/>
        <w:rPr>
          <w:rFonts w:hint="eastAsia" w:ascii="仿宋" w:hAnsi="仿宋" w:eastAsia="仿宋" w:cs="仿宋"/>
          <w:b/>
          <w:bCs/>
          <w:sz w:val="24"/>
        </w:rPr>
      </w:pPr>
      <w:r>
        <w:rPr>
          <w:rFonts w:hint="eastAsia" w:ascii="仿宋" w:hAnsi="仿宋" w:eastAsia="仿宋" w:cs="仿宋"/>
          <w:sz w:val="24"/>
        </w:rPr>
        <w:t>项目名称：</w:t>
      </w:r>
      <w:r>
        <w:rPr>
          <w:rFonts w:hint="eastAsia" w:ascii="仿宋" w:hAnsi="仿宋" w:eastAsia="仿宋" w:cs="仿宋"/>
          <w:kern w:val="0"/>
          <w:sz w:val="24"/>
          <w:lang w:eastAsia="zh-CN"/>
        </w:rPr>
        <w:t>城市管理建设维护项目设计审查及标准制定咨询服务</w:t>
      </w:r>
      <w:r>
        <w:rPr>
          <w:rFonts w:hint="eastAsia" w:ascii="仿宋" w:hAnsi="仿宋" w:eastAsia="仿宋" w:cs="仿宋"/>
          <w:sz w:val="24"/>
        </w:rPr>
        <w:t xml:space="preserve">                               </w:t>
      </w:r>
    </w:p>
    <w:tbl>
      <w:tblPr>
        <w:tblStyle w:val="51"/>
        <w:tblW w:w="8882" w:type="dxa"/>
        <w:jc w:val="center"/>
        <w:tblLayout w:type="fixed"/>
        <w:tblCellMar>
          <w:top w:w="0" w:type="dxa"/>
          <w:left w:w="108" w:type="dxa"/>
          <w:bottom w:w="0" w:type="dxa"/>
          <w:right w:w="108" w:type="dxa"/>
        </w:tblCellMar>
      </w:tblPr>
      <w:tblGrid>
        <w:gridCol w:w="716"/>
        <w:gridCol w:w="1554"/>
        <w:gridCol w:w="1036"/>
        <w:gridCol w:w="1036"/>
        <w:gridCol w:w="716"/>
        <w:gridCol w:w="1676"/>
        <w:gridCol w:w="716"/>
        <w:gridCol w:w="716"/>
        <w:gridCol w:w="716"/>
      </w:tblGrid>
      <w:tr>
        <w:tblPrEx>
          <w:tblCellMar>
            <w:top w:w="0" w:type="dxa"/>
            <w:left w:w="108" w:type="dxa"/>
            <w:bottom w:w="0" w:type="dxa"/>
            <w:right w:w="108" w:type="dxa"/>
          </w:tblCellMar>
        </w:tblPrEx>
        <w:trPr>
          <w:jc w:val="center"/>
        </w:trPr>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hint="eastAsia" w:ascii="仿宋" w:hAnsi="仿宋" w:eastAsia="仿宋" w:cs="仿宋"/>
                <w:sz w:val="24"/>
                <w:lang w:val="zh-CN"/>
              </w:rPr>
            </w:pPr>
            <w:r>
              <w:rPr>
                <w:rFonts w:hint="eastAsia" w:ascii="仿宋" w:hAnsi="仿宋" w:eastAsia="仿宋" w:cs="仿宋"/>
                <w:sz w:val="24"/>
                <w:lang w:val="zh-CN"/>
              </w:rPr>
              <w:t>序</w:t>
            </w:r>
          </w:p>
          <w:p>
            <w:pPr>
              <w:autoSpaceDE w:val="0"/>
              <w:autoSpaceDN w:val="0"/>
              <w:adjustRightInd w:val="0"/>
              <w:snapToGrid w:val="0"/>
              <w:spacing w:line="360" w:lineRule="auto"/>
              <w:jc w:val="center"/>
              <w:rPr>
                <w:rFonts w:hint="eastAsia" w:ascii="仿宋" w:hAnsi="仿宋" w:eastAsia="仿宋" w:cs="仿宋"/>
                <w:sz w:val="24"/>
              </w:rPr>
            </w:pPr>
            <w:r>
              <w:rPr>
                <w:rFonts w:hint="eastAsia" w:ascii="仿宋" w:hAnsi="仿宋" w:eastAsia="仿宋" w:cs="仿宋"/>
                <w:sz w:val="24"/>
                <w:lang w:val="zh-CN"/>
              </w:rPr>
              <w:t>号</w:t>
            </w:r>
          </w:p>
        </w:tc>
        <w:tc>
          <w:tcPr>
            <w:tcW w:w="15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hint="eastAsia" w:ascii="仿宋" w:hAnsi="仿宋" w:eastAsia="仿宋" w:cs="仿宋"/>
                <w:sz w:val="24"/>
                <w:lang w:val="zh-CN"/>
              </w:rPr>
            </w:pPr>
            <w:r>
              <w:rPr>
                <w:rFonts w:hint="eastAsia" w:ascii="仿宋" w:hAnsi="仿宋" w:eastAsia="仿宋" w:cs="仿宋"/>
                <w:sz w:val="24"/>
                <w:lang w:val="zh-CN"/>
              </w:rPr>
              <w:t>产品</w:t>
            </w:r>
          </w:p>
          <w:p>
            <w:pPr>
              <w:autoSpaceDE w:val="0"/>
              <w:autoSpaceDN w:val="0"/>
              <w:adjustRightInd w:val="0"/>
              <w:snapToGrid w:val="0"/>
              <w:spacing w:line="360" w:lineRule="auto"/>
              <w:jc w:val="center"/>
              <w:rPr>
                <w:rFonts w:hint="eastAsia" w:ascii="仿宋" w:hAnsi="仿宋" w:eastAsia="仿宋" w:cs="仿宋"/>
                <w:sz w:val="24"/>
              </w:rPr>
            </w:pPr>
            <w:r>
              <w:rPr>
                <w:rFonts w:hint="eastAsia" w:ascii="仿宋" w:hAnsi="仿宋" w:eastAsia="仿宋" w:cs="仿宋"/>
                <w:sz w:val="24"/>
                <w:lang w:val="zh-CN"/>
              </w:rPr>
              <w:t>名称</w:t>
            </w:r>
          </w:p>
        </w:tc>
        <w:tc>
          <w:tcPr>
            <w:tcW w:w="1036"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napToGrid w:val="0"/>
              <w:spacing w:line="360" w:lineRule="auto"/>
              <w:jc w:val="center"/>
              <w:rPr>
                <w:rFonts w:hint="eastAsia" w:ascii="仿宋" w:hAnsi="仿宋" w:eastAsia="仿宋" w:cs="仿宋"/>
                <w:sz w:val="24"/>
              </w:rPr>
            </w:pPr>
            <w:r>
              <w:rPr>
                <w:rFonts w:hint="eastAsia" w:ascii="仿宋" w:hAnsi="仿宋" w:eastAsia="仿宋" w:cs="仿宋"/>
                <w:sz w:val="24"/>
              </w:rPr>
              <w:t>制造</w:t>
            </w:r>
          </w:p>
          <w:p>
            <w:pPr>
              <w:autoSpaceDE w:val="0"/>
              <w:autoSpaceDN w:val="0"/>
              <w:adjustRightInd w:val="0"/>
              <w:snapToGrid w:val="0"/>
              <w:spacing w:line="360" w:lineRule="auto"/>
              <w:jc w:val="center"/>
              <w:rPr>
                <w:rFonts w:hint="eastAsia" w:ascii="仿宋" w:hAnsi="仿宋" w:eastAsia="仿宋" w:cs="仿宋"/>
                <w:sz w:val="24"/>
              </w:rPr>
            </w:pPr>
            <w:r>
              <w:rPr>
                <w:rFonts w:hint="eastAsia" w:ascii="仿宋" w:hAnsi="仿宋" w:eastAsia="仿宋" w:cs="仿宋"/>
                <w:sz w:val="24"/>
              </w:rPr>
              <w:t>厂家</w:t>
            </w:r>
          </w:p>
        </w:tc>
        <w:tc>
          <w:tcPr>
            <w:tcW w:w="1036"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napToGrid w:val="0"/>
              <w:spacing w:line="360" w:lineRule="auto"/>
              <w:jc w:val="center"/>
              <w:rPr>
                <w:rFonts w:hint="eastAsia" w:ascii="仿宋" w:hAnsi="仿宋" w:eastAsia="仿宋" w:cs="仿宋"/>
                <w:sz w:val="24"/>
                <w:lang w:val="zh-CN"/>
              </w:rPr>
            </w:pPr>
            <w:r>
              <w:rPr>
                <w:rFonts w:hint="eastAsia" w:ascii="仿宋" w:hAnsi="仿宋" w:eastAsia="仿宋" w:cs="仿宋"/>
                <w:sz w:val="24"/>
                <w:lang w:val="zh-CN"/>
              </w:rPr>
              <w:t>规格</w:t>
            </w:r>
          </w:p>
          <w:p>
            <w:pPr>
              <w:autoSpaceDE w:val="0"/>
              <w:autoSpaceDN w:val="0"/>
              <w:adjustRightInd w:val="0"/>
              <w:snapToGrid w:val="0"/>
              <w:spacing w:line="360" w:lineRule="auto"/>
              <w:jc w:val="center"/>
              <w:rPr>
                <w:rFonts w:hint="eastAsia" w:ascii="仿宋" w:hAnsi="仿宋" w:eastAsia="仿宋" w:cs="仿宋"/>
                <w:sz w:val="24"/>
              </w:rPr>
            </w:pPr>
            <w:r>
              <w:rPr>
                <w:rFonts w:hint="eastAsia" w:ascii="仿宋" w:hAnsi="仿宋" w:eastAsia="仿宋" w:cs="仿宋"/>
                <w:sz w:val="24"/>
                <w:lang w:val="zh-CN"/>
              </w:rPr>
              <w:t>型号</w:t>
            </w: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jc w:val="center"/>
              <w:rPr>
                <w:rFonts w:hint="eastAsia" w:ascii="仿宋" w:hAnsi="仿宋" w:eastAsia="仿宋" w:cs="仿宋"/>
                <w:sz w:val="24"/>
                <w:lang w:val="zh-CN"/>
              </w:rPr>
            </w:pPr>
            <w:r>
              <w:rPr>
                <w:rFonts w:hint="eastAsia" w:ascii="仿宋" w:hAnsi="仿宋" w:eastAsia="仿宋" w:cs="仿宋"/>
                <w:sz w:val="24"/>
                <w:lang w:val="zh-CN"/>
              </w:rPr>
              <w:t>类</w:t>
            </w:r>
          </w:p>
          <w:p>
            <w:pPr>
              <w:autoSpaceDE w:val="0"/>
              <w:autoSpaceDN w:val="0"/>
              <w:adjustRightInd w:val="0"/>
              <w:snapToGrid w:val="0"/>
              <w:spacing w:line="360" w:lineRule="auto"/>
              <w:jc w:val="center"/>
              <w:rPr>
                <w:rFonts w:hint="eastAsia" w:ascii="仿宋" w:hAnsi="仿宋" w:eastAsia="仿宋" w:cs="仿宋"/>
                <w:sz w:val="24"/>
                <w:lang w:val="zh-CN"/>
              </w:rPr>
            </w:pPr>
            <w:r>
              <w:rPr>
                <w:rFonts w:hint="eastAsia" w:ascii="仿宋" w:hAnsi="仿宋" w:eastAsia="仿宋" w:cs="仿宋"/>
                <w:sz w:val="24"/>
                <w:lang w:val="zh-CN"/>
              </w:rPr>
              <w:t>别</w:t>
            </w:r>
          </w:p>
        </w:tc>
        <w:tc>
          <w:tcPr>
            <w:tcW w:w="16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hint="eastAsia" w:ascii="仿宋" w:hAnsi="仿宋" w:eastAsia="仿宋" w:cs="仿宋"/>
                <w:sz w:val="24"/>
                <w:lang w:val="zh-CN"/>
              </w:rPr>
            </w:pPr>
            <w:r>
              <w:rPr>
                <w:rFonts w:hint="eastAsia" w:ascii="仿宋" w:hAnsi="仿宋" w:eastAsia="仿宋" w:cs="仿宋"/>
                <w:sz w:val="24"/>
                <w:lang w:val="zh-CN"/>
              </w:rPr>
              <w:t>认证证书</w:t>
            </w:r>
          </w:p>
          <w:p>
            <w:pPr>
              <w:autoSpaceDE w:val="0"/>
              <w:autoSpaceDN w:val="0"/>
              <w:adjustRightInd w:val="0"/>
              <w:snapToGrid w:val="0"/>
              <w:spacing w:line="360" w:lineRule="auto"/>
              <w:jc w:val="center"/>
              <w:rPr>
                <w:rFonts w:hint="eastAsia" w:ascii="仿宋" w:hAnsi="仿宋" w:eastAsia="仿宋" w:cs="仿宋"/>
                <w:sz w:val="24"/>
              </w:rPr>
            </w:pPr>
            <w:r>
              <w:rPr>
                <w:rFonts w:hint="eastAsia" w:ascii="仿宋" w:hAnsi="仿宋" w:eastAsia="仿宋" w:cs="仿宋"/>
                <w:sz w:val="24"/>
                <w:lang w:val="zh-CN"/>
              </w:rPr>
              <w:t>编号</w:t>
            </w: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hint="eastAsia" w:ascii="仿宋" w:hAnsi="仿宋" w:eastAsia="仿宋" w:cs="仿宋"/>
                <w:sz w:val="24"/>
                <w:lang w:val="zh-CN"/>
              </w:rPr>
            </w:pPr>
            <w:r>
              <w:rPr>
                <w:rFonts w:hint="eastAsia" w:ascii="仿宋" w:hAnsi="仿宋" w:eastAsia="仿宋" w:cs="仿宋"/>
                <w:sz w:val="24"/>
                <w:lang w:val="zh-CN"/>
              </w:rPr>
              <w:t>数</w:t>
            </w:r>
          </w:p>
          <w:p>
            <w:pPr>
              <w:autoSpaceDE w:val="0"/>
              <w:autoSpaceDN w:val="0"/>
              <w:adjustRightInd w:val="0"/>
              <w:snapToGrid w:val="0"/>
              <w:spacing w:line="360" w:lineRule="auto"/>
              <w:jc w:val="center"/>
              <w:rPr>
                <w:rFonts w:hint="eastAsia" w:ascii="仿宋" w:hAnsi="仿宋" w:eastAsia="仿宋" w:cs="仿宋"/>
                <w:sz w:val="24"/>
              </w:rPr>
            </w:pPr>
            <w:r>
              <w:rPr>
                <w:rFonts w:hint="eastAsia" w:ascii="仿宋" w:hAnsi="仿宋" w:eastAsia="仿宋" w:cs="仿宋"/>
                <w:sz w:val="24"/>
                <w:lang w:val="zh-CN"/>
              </w:rPr>
              <w:t>量</w:t>
            </w: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hint="eastAsia" w:ascii="仿宋" w:hAnsi="仿宋" w:eastAsia="仿宋" w:cs="仿宋"/>
                <w:sz w:val="24"/>
                <w:lang w:val="zh-CN"/>
              </w:rPr>
            </w:pPr>
            <w:r>
              <w:rPr>
                <w:rFonts w:hint="eastAsia" w:ascii="仿宋" w:hAnsi="仿宋" w:eastAsia="仿宋" w:cs="仿宋"/>
                <w:sz w:val="24"/>
                <w:lang w:val="zh-CN"/>
              </w:rPr>
              <w:t>单</w:t>
            </w:r>
          </w:p>
          <w:p>
            <w:pPr>
              <w:autoSpaceDE w:val="0"/>
              <w:autoSpaceDN w:val="0"/>
              <w:adjustRightInd w:val="0"/>
              <w:snapToGrid w:val="0"/>
              <w:spacing w:line="360" w:lineRule="auto"/>
              <w:jc w:val="center"/>
              <w:rPr>
                <w:rFonts w:hint="eastAsia" w:ascii="仿宋" w:hAnsi="仿宋" w:eastAsia="仿宋" w:cs="仿宋"/>
                <w:sz w:val="24"/>
              </w:rPr>
            </w:pPr>
            <w:r>
              <w:rPr>
                <w:rFonts w:hint="eastAsia" w:ascii="仿宋" w:hAnsi="仿宋" w:eastAsia="仿宋" w:cs="仿宋"/>
                <w:sz w:val="24"/>
                <w:lang w:val="zh-CN"/>
              </w:rPr>
              <w:t>价</w:t>
            </w: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hint="eastAsia" w:ascii="仿宋" w:hAnsi="仿宋" w:eastAsia="仿宋" w:cs="仿宋"/>
                <w:sz w:val="24"/>
                <w:lang w:val="zh-CN"/>
              </w:rPr>
            </w:pPr>
            <w:r>
              <w:rPr>
                <w:rFonts w:hint="eastAsia" w:ascii="仿宋" w:hAnsi="仿宋" w:eastAsia="仿宋" w:cs="仿宋"/>
                <w:sz w:val="24"/>
                <w:lang w:val="zh-CN"/>
              </w:rPr>
              <w:t>总</w:t>
            </w:r>
          </w:p>
          <w:p>
            <w:pPr>
              <w:autoSpaceDE w:val="0"/>
              <w:autoSpaceDN w:val="0"/>
              <w:adjustRightInd w:val="0"/>
              <w:snapToGrid w:val="0"/>
              <w:spacing w:line="360" w:lineRule="auto"/>
              <w:jc w:val="center"/>
              <w:rPr>
                <w:rFonts w:hint="eastAsia" w:ascii="仿宋" w:hAnsi="仿宋" w:eastAsia="仿宋" w:cs="仿宋"/>
                <w:sz w:val="24"/>
              </w:rPr>
            </w:pPr>
            <w:r>
              <w:rPr>
                <w:rFonts w:hint="eastAsia" w:ascii="仿宋" w:hAnsi="仿宋" w:eastAsia="仿宋" w:cs="仿宋"/>
                <w:sz w:val="24"/>
                <w:lang w:val="zh-CN"/>
              </w:rPr>
              <w:t>价</w:t>
            </w: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c>
          <w:tcPr>
            <w:tcW w:w="155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c>
          <w:tcPr>
            <w:tcW w:w="1036"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360" w:lineRule="auto"/>
              <w:rPr>
                <w:rFonts w:hint="eastAsia" w:ascii="仿宋" w:hAnsi="仿宋" w:eastAsia="仿宋" w:cs="仿宋"/>
                <w:sz w:val="24"/>
              </w:rPr>
            </w:pPr>
          </w:p>
        </w:tc>
        <w:tc>
          <w:tcPr>
            <w:tcW w:w="1036"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c>
          <w:tcPr>
            <w:tcW w:w="167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c>
          <w:tcPr>
            <w:tcW w:w="155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c>
          <w:tcPr>
            <w:tcW w:w="1036"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360" w:lineRule="auto"/>
              <w:rPr>
                <w:rFonts w:hint="eastAsia" w:ascii="仿宋" w:hAnsi="仿宋" w:eastAsia="仿宋" w:cs="仿宋"/>
                <w:sz w:val="24"/>
              </w:rPr>
            </w:pPr>
          </w:p>
        </w:tc>
        <w:tc>
          <w:tcPr>
            <w:tcW w:w="1036"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c>
          <w:tcPr>
            <w:tcW w:w="167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c>
          <w:tcPr>
            <w:tcW w:w="155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c>
          <w:tcPr>
            <w:tcW w:w="1036"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360" w:lineRule="auto"/>
              <w:rPr>
                <w:rFonts w:hint="eastAsia" w:ascii="仿宋" w:hAnsi="仿宋" w:eastAsia="仿宋" w:cs="仿宋"/>
                <w:sz w:val="24"/>
              </w:rPr>
            </w:pPr>
          </w:p>
        </w:tc>
        <w:tc>
          <w:tcPr>
            <w:tcW w:w="1036"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c>
          <w:tcPr>
            <w:tcW w:w="167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c>
          <w:tcPr>
            <w:tcW w:w="155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c>
          <w:tcPr>
            <w:tcW w:w="1036"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360" w:lineRule="auto"/>
              <w:rPr>
                <w:rFonts w:hint="eastAsia" w:ascii="仿宋" w:hAnsi="仿宋" w:eastAsia="仿宋" w:cs="仿宋"/>
                <w:sz w:val="24"/>
              </w:rPr>
            </w:pPr>
          </w:p>
        </w:tc>
        <w:tc>
          <w:tcPr>
            <w:tcW w:w="1036"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c>
          <w:tcPr>
            <w:tcW w:w="167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c>
          <w:tcPr>
            <w:tcW w:w="155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c>
          <w:tcPr>
            <w:tcW w:w="1036"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360" w:lineRule="auto"/>
              <w:rPr>
                <w:rFonts w:hint="eastAsia" w:ascii="仿宋" w:hAnsi="仿宋" w:eastAsia="仿宋" w:cs="仿宋"/>
                <w:sz w:val="24"/>
              </w:rPr>
            </w:pPr>
          </w:p>
        </w:tc>
        <w:tc>
          <w:tcPr>
            <w:tcW w:w="1036"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c>
          <w:tcPr>
            <w:tcW w:w="167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c>
          <w:tcPr>
            <w:tcW w:w="155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c>
          <w:tcPr>
            <w:tcW w:w="1036"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360" w:lineRule="auto"/>
              <w:rPr>
                <w:rFonts w:hint="eastAsia" w:ascii="仿宋" w:hAnsi="仿宋" w:eastAsia="仿宋" w:cs="仿宋"/>
                <w:sz w:val="24"/>
              </w:rPr>
            </w:pPr>
          </w:p>
        </w:tc>
        <w:tc>
          <w:tcPr>
            <w:tcW w:w="1036"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c>
          <w:tcPr>
            <w:tcW w:w="167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c>
          <w:tcPr>
            <w:tcW w:w="155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c>
          <w:tcPr>
            <w:tcW w:w="1036"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360" w:lineRule="auto"/>
              <w:rPr>
                <w:rFonts w:hint="eastAsia" w:ascii="仿宋" w:hAnsi="仿宋" w:eastAsia="仿宋" w:cs="仿宋"/>
                <w:sz w:val="24"/>
              </w:rPr>
            </w:pPr>
          </w:p>
        </w:tc>
        <w:tc>
          <w:tcPr>
            <w:tcW w:w="1036"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c>
          <w:tcPr>
            <w:tcW w:w="167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c>
          <w:tcPr>
            <w:tcW w:w="155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c>
          <w:tcPr>
            <w:tcW w:w="1036"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360" w:lineRule="auto"/>
              <w:rPr>
                <w:rFonts w:hint="eastAsia" w:ascii="仿宋" w:hAnsi="仿宋" w:eastAsia="仿宋" w:cs="仿宋"/>
                <w:sz w:val="24"/>
              </w:rPr>
            </w:pPr>
          </w:p>
        </w:tc>
        <w:tc>
          <w:tcPr>
            <w:tcW w:w="1036"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c>
          <w:tcPr>
            <w:tcW w:w="167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c>
          <w:tcPr>
            <w:tcW w:w="155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c>
          <w:tcPr>
            <w:tcW w:w="1036"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360" w:lineRule="auto"/>
              <w:rPr>
                <w:rFonts w:hint="eastAsia" w:ascii="仿宋" w:hAnsi="仿宋" w:eastAsia="仿宋" w:cs="仿宋"/>
                <w:sz w:val="24"/>
              </w:rPr>
            </w:pPr>
          </w:p>
        </w:tc>
        <w:tc>
          <w:tcPr>
            <w:tcW w:w="1036"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c>
          <w:tcPr>
            <w:tcW w:w="167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c>
          <w:tcPr>
            <w:tcW w:w="155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c>
          <w:tcPr>
            <w:tcW w:w="1036"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360" w:lineRule="auto"/>
              <w:rPr>
                <w:rFonts w:hint="eastAsia" w:ascii="仿宋" w:hAnsi="仿宋" w:eastAsia="仿宋" w:cs="仿宋"/>
                <w:sz w:val="24"/>
              </w:rPr>
            </w:pPr>
          </w:p>
        </w:tc>
        <w:tc>
          <w:tcPr>
            <w:tcW w:w="1036"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c>
          <w:tcPr>
            <w:tcW w:w="167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c>
          <w:tcPr>
            <w:tcW w:w="155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c>
          <w:tcPr>
            <w:tcW w:w="1036"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360" w:lineRule="auto"/>
              <w:rPr>
                <w:rFonts w:hint="eastAsia" w:ascii="仿宋" w:hAnsi="仿宋" w:eastAsia="仿宋" w:cs="仿宋"/>
                <w:sz w:val="24"/>
              </w:rPr>
            </w:pPr>
          </w:p>
        </w:tc>
        <w:tc>
          <w:tcPr>
            <w:tcW w:w="1036"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c>
          <w:tcPr>
            <w:tcW w:w="167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c>
          <w:tcPr>
            <w:tcW w:w="155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c>
          <w:tcPr>
            <w:tcW w:w="1036"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360" w:lineRule="auto"/>
              <w:rPr>
                <w:rFonts w:hint="eastAsia" w:ascii="仿宋" w:hAnsi="仿宋" w:eastAsia="仿宋" w:cs="仿宋"/>
                <w:sz w:val="24"/>
              </w:rPr>
            </w:pPr>
          </w:p>
        </w:tc>
        <w:tc>
          <w:tcPr>
            <w:tcW w:w="1036"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c>
          <w:tcPr>
            <w:tcW w:w="167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r>
      <w:tr>
        <w:tblPrEx>
          <w:tblCellMar>
            <w:top w:w="0" w:type="dxa"/>
            <w:left w:w="108" w:type="dxa"/>
            <w:bottom w:w="0" w:type="dxa"/>
            <w:right w:w="108" w:type="dxa"/>
          </w:tblCellMar>
        </w:tblPrEx>
        <w:trPr>
          <w:trHeight w:val="672" w:hRule="atLeast"/>
          <w:jc w:val="center"/>
        </w:trPr>
        <w:tc>
          <w:tcPr>
            <w:tcW w:w="5058" w:type="dxa"/>
            <w:gridSpan w:val="5"/>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jc w:val="center"/>
              <w:rPr>
                <w:rFonts w:hint="eastAsia" w:ascii="仿宋" w:hAnsi="仿宋" w:eastAsia="仿宋" w:cs="仿宋"/>
                <w:sz w:val="24"/>
              </w:rPr>
            </w:pPr>
            <w:r>
              <w:rPr>
                <w:rFonts w:hint="eastAsia" w:ascii="仿宋" w:hAnsi="仿宋" w:eastAsia="仿宋" w:cs="仿宋"/>
                <w:sz w:val="24"/>
              </w:rPr>
              <w:t>合计（人民币，元）</w:t>
            </w:r>
          </w:p>
        </w:tc>
        <w:tc>
          <w:tcPr>
            <w:tcW w:w="3824" w:type="dxa"/>
            <w:gridSpan w:val="4"/>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jc w:val="center"/>
              <w:rPr>
                <w:rFonts w:hint="eastAsia" w:ascii="仿宋" w:hAnsi="仿宋" w:eastAsia="仿宋" w:cs="仿宋"/>
                <w:sz w:val="24"/>
              </w:rPr>
            </w:pPr>
          </w:p>
        </w:tc>
      </w:tr>
      <w:tr>
        <w:tblPrEx>
          <w:tblCellMar>
            <w:top w:w="0" w:type="dxa"/>
            <w:left w:w="108" w:type="dxa"/>
            <w:bottom w:w="0" w:type="dxa"/>
            <w:right w:w="108" w:type="dxa"/>
          </w:tblCellMar>
        </w:tblPrEx>
        <w:trPr>
          <w:trHeight w:val="608" w:hRule="atLeast"/>
          <w:jc w:val="center"/>
        </w:trPr>
        <w:tc>
          <w:tcPr>
            <w:tcW w:w="5058" w:type="dxa"/>
            <w:gridSpan w:val="5"/>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jc w:val="center"/>
              <w:rPr>
                <w:rFonts w:hint="eastAsia" w:ascii="仿宋" w:hAnsi="仿宋" w:eastAsia="仿宋" w:cs="仿宋"/>
                <w:sz w:val="24"/>
              </w:rPr>
            </w:pPr>
            <w:r>
              <w:rPr>
                <w:rFonts w:hint="eastAsia" w:ascii="仿宋" w:hAnsi="仿宋" w:eastAsia="仿宋" w:cs="仿宋"/>
                <w:sz w:val="24"/>
              </w:rPr>
              <w:t>占磋商响应总价的百分比（%）</w:t>
            </w:r>
          </w:p>
        </w:tc>
        <w:tc>
          <w:tcPr>
            <w:tcW w:w="3824" w:type="dxa"/>
            <w:gridSpan w:val="4"/>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jc w:val="center"/>
              <w:rPr>
                <w:rFonts w:hint="eastAsia" w:ascii="仿宋" w:hAnsi="仿宋" w:eastAsia="仿宋" w:cs="仿宋"/>
                <w:sz w:val="24"/>
              </w:rPr>
            </w:pPr>
          </w:p>
        </w:tc>
      </w:tr>
    </w:tbl>
    <w:p>
      <w:pPr>
        <w:autoSpaceDE w:val="0"/>
        <w:autoSpaceDN w:val="0"/>
        <w:adjustRightInd w:val="0"/>
        <w:snapToGrid w:val="0"/>
        <w:spacing w:line="360" w:lineRule="auto"/>
        <w:rPr>
          <w:rFonts w:hint="eastAsia" w:ascii="仿宋" w:hAnsi="仿宋" w:eastAsia="仿宋" w:cs="仿宋"/>
          <w:sz w:val="24"/>
          <w:lang w:val="zh-CN"/>
        </w:rPr>
      </w:pPr>
    </w:p>
    <w:p>
      <w:pPr>
        <w:autoSpaceDE w:val="0"/>
        <w:autoSpaceDN w:val="0"/>
        <w:adjustRightInd w:val="0"/>
        <w:snapToGrid w:val="0"/>
        <w:spacing w:line="360" w:lineRule="auto"/>
        <w:rPr>
          <w:rFonts w:hint="eastAsia" w:ascii="仿宋" w:hAnsi="仿宋" w:eastAsia="仿宋" w:cs="仿宋"/>
          <w:sz w:val="24"/>
          <w:lang w:val="zh-CN"/>
        </w:rPr>
      </w:pPr>
      <w:r>
        <w:rPr>
          <w:rFonts w:hint="eastAsia" w:ascii="仿宋" w:hAnsi="仿宋" w:eastAsia="仿宋" w:cs="仿宋"/>
          <w:sz w:val="24"/>
          <w:lang w:val="zh-CN"/>
        </w:rPr>
        <w:t>注：1、如磋商响应产品为节能、环境标志产品，须按格式逐项填写，并附相关证明，否则评审时不予价格扣除。</w:t>
      </w:r>
    </w:p>
    <w:p>
      <w:pPr>
        <w:autoSpaceDE w:val="0"/>
        <w:autoSpaceDN w:val="0"/>
        <w:adjustRightInd w:val="0"/>
        <w:snapToGrid w:val="0"/>
        <w:spacing w:line="360" w:lineRule="auto"/>
        <w:rPr>
          <w:rFonts w:hint="eastAsia" w:ascii="仿宋" w:hAnsi="仿宋" w:eastAsia="仿宋" w:cs="仿宋"/>
          <w:sz w:val="24"/>
          <w:lang w:val="zh-CN"/>
        </w:rPr>
      </w:pPr>
      <w:r>
        <w:rPr>
          <w:rFonts w:hint="eastAsia" w:ascii="仿宋" w:hAnsi="仿宋" w:eastAsia="仿宋" w:cs="仿宋"/>
          <w:sz w:val="24"/>
          <w:lang w:val="zh-CN"/>
        </w:rPr>
        <w:t xml:space="preserve">    2、类别填写：节能产品或环境标志产品。</w:t>
      </w:r>
    </w:p>
    <w:p>
      <w:pPr>
        <w:autoSpaceDE w:val="0"/>
        <w:autoSpaceDN w:val="0"/>
        <w:adjustRightInd w:val="0"/>
        <w:snapToGrid w:val="0"/>
        <w:spacing w:line="360" w:lineRule="auto"/>
        <w:ind w:left="645"/>
        <w:rPr>
          <w:rFonts w:hint="eastAsia" w:ascii="仿宋" w:hAnsi="仿宋" w:eastAsia="仿宋" w:cs="仿宋"/>
          <w:sz w:val="24"/>
        </w:rPr>
      </w:pPr>
    </w:p>
    <w:p>
      <w:pPr>
        <w:adjustRightInd w:val="0"/>
        <w:snapToGrid w:val="0"/>
        <w:spacing w:line="360" w:lineRule="auto"/>
        <w:ind w:firstLine="600" w:firstLineChars="250"/>
        <w:rPr>
          <w:rFonts w:hint="eastAsia" w:ascii="仿宋" w:hAnsi="仿宋" w:eastAsia="仿宋" w:cs="仿宋"/>
          <w:sz w:val="24"/>
        </w:rPr>
      </w:pPr>
      <w:r>
        <w:rPr>
          <w:rFonts w:hint="eastAsia" w:ascii="仿宋" w:hAnsi="仿宋" w:eastAsia="仿宋" w:cs="仿宋"/>
          <w:sz w:val="24"/>
        </w:rPr>
        <w:t>供应商                          法定代表人或授权代表</w:t>
      </w:r>
    </w:p>
    <w:p>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（公章）：                            （签字或盖章）：</w:t>
      </w:r>
    </w:p>
    <w:p>
      <w:pPr>
        <w:pStyle w:val="23"/>
        <w:rPr>
          <w:rFonts w:hint="eastAsia" w:ascii="仿宋" w:hAnsi="仿宋" w:eastAsia="仿宋" w:cs="仿宋"/>
        </w:rPr>
      </w:pPr>
      <w:r>
        <w:rPr>
          <w:rFonts w:hint="eastAsia" w:ascii="仿宋" w:hAnsi="仿宋" w:eastAsia="仿宋" w:cs="仿宋"/>
        </w:rPr>
        <w:br w:type="page"/>
      </w:r>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515"/>
      <w:bookmarkEnd w:id="516"/>
      <w:bookmarkEnd w:id="517"/>
      <w:bookmarkEnd w:id="518"/>
      <w:bookmarkEnd w:id="519"/>
      <w:bookmarkEnd w:id="520"/>
      <w:bookmarkEnd w:id="521"/>
      <w:bookmarkEnd w:id="522"/>
      <w:bookmarkEnd w:id="523"/>
      <w:bookmarkEnd w:id="524"/>
    </w:p>
    <w:p>
      <w:pPr>
        <w:pStyle w:val="29"/>
        <w:rPr>
          <w:rFonts w:hint="eastAsia" w:ascii="仿宋" w:hAnsi="仿宋" w:eastAsia="仿宋" w:cs="仿宋"/>
          <w:u w:val="single"/>
        </w:rPr>
      </w:pPr>
      <w:bookmarkStart w:id="525" w:name="_Toc230099806"/>
      <w:bookmarkStart w:id="526" w:name="_Toc53722866"/>
      <w:bookmarkStart w:id="527" w:name="_Toc492955460"/>
      <w:bookmarkStart w:id="528" w:name="_Toc500747107"/>
      <w:bookmarkStart w:id="529" w:name="_Toc232176285"/>
      <w:bookmarkStart w:id="530" w:name="_Toc415499902"/>
      <w:bookmarkStart w:id="531" w:name="_Toc496324624"/>
      <w:bookmarkStart w:id="532" w:name="_Toc230013641"/>
      <w:bookmarkStart w:id="533" w:name="_Toc230583555"/>
      <w:bookmarkStart w:id="534" w:name="_Toc184043059"/>
      <w:bookmarkStart w:id="535" w:name="_Toc499711929"/>
      <w:bookmarkStart w:id="536" w:name="_Toc177189246"/>
      <w:bookmarkStart w:id="537" w:name="_Toc389620242"/>
      <w:bookmarkStart w:id="538" w:name="_Toc256342155"/>
      <w:bookmarkStart w:id="539" w:name="_Toc249515372"/>
      <w:bookmarkStart w:id="540" w:name="_Toc503063459"/>
      <w:bookmarkStart w:id="541" w:name="_Toc70687203"/>
      <w:bookmarkStart w:id="542" w:name="_Toc225933091"/>
      <w:bookmarkStart w:id="543" w:name="_Toc177995484"/>
      <w:bookmarkStart w:id="544" w:name="_Toc500747234"/>
      <w:bookmarkStart w:id="545" w:name="_Toc232395225"/>
      <w:bookmarkStart w:id="546" w:name="_Toc499711088"/>
      <w:bookmarkStart w:id="547" w:name="_Toc500747011"/>
      <w:bookmarkStart w:id="548" w:name="_Toc176882553"/>
      <w:bookmarkStart w:id="549" w:name="_Toc385992402"/>
      <w:bookmarkStart w:id="550" w:name="_Toc177817345"/>
      <w:bookmarkStart w:id="551" w:name="_Toc249525253"/>
      <w:bookmarkStart w:id="552" w:name="_Toc83547687"/>
    </w:p>
    <w:p>
      <w:pPr>
        <w:pStyle w:val="195"/>
        <w:ind w:firstLine="3052" w:firstLineChars="950"/>
        <w:rPr>
          <w:rFonts w:hint="eastAsia" w:ascii="仿宋" w:hAnsi="仿宋" w:eastAsia="仿宋" w:cs="仿宋"/>
          <w:b/>
          <w:sz w:val="32"/>
          <w:szCs w:val="32"/>
        </w:rPr>
      </w:pPr>
      <w:r>
        <w:rPr>
          <w:rFonts w:hint="eastAsia" w:ascii="仿宋" w:hAnsi="仿宋" w:eastAsia="仿宋" w:cs="仿宋"/>
          <w:b/>
          <w:sz w:val="32"/>
          <w:szCs w:val="32"/>
        </w:rPr>
        <w:t>第三部分  偏离表</w:t>
      </w:r>
    </w:p>
    <w:p>
      <w:pPr>
        <w:rPr>
          <w:rFonts w:hint="eastAsia" w:ascii="仿宋" w:hAnsi="仿宋" w:eastAsia="仿宋" w:cs="仿宋"/>
        </w:rPr>
      </w:pPr>
    </w:p>
    <w:p>
      <w:pPr>
        <w:autoSpaceDE w:val="0"/>
        <w:autoSpaceDN w:val="0"/>
        <w:adjustRightInd w:val="0"/>
        <w:snapToGrid w:val="0"/>
        <w:spacing w:line="360" w:lineRule="auto"/>
        <w:jc w:val="center"/>
        <w:rPr>
          <w:rFonts w:hint="eastAsia" w:ascii="仿宋" w:hAnsi="仿宋" w:eastAsia="仿宋" w:cs="仿宋"/>
          <w:b/>
          <w:sz w:val="28"/>
          <w:szCs w:val="28"/>
        </w:rPr>
      </w:pPr>
      <w:r>
        <w:rPr>
          <w:rFonts w:hint="eastAsia" w:ascii="仿宋" w:hAnsi="仿宋" w:eastAsia="仿宋" w:cs="仿宋"/>
          <w:b/>
          <w:sz w:val="28"/>
          <w:szCs w:val="28"/>
        </w:rPr>
        <w:t>一、商务、合同条款偏离表</w:t>
      </w:r>
    </w:p>
    <w:p>
      <w:pPr>
        <w:pStyle w:val="23"/>
        <w:rPr>
          <w:rFonts w:hint="eastAsia" w:ascii="仿宋" w:hAnsi="仿宋" w:eastAsia="仿宋" w:cs="仿宋"/>
          <w:sz w:val="24"/>
          <w:u w:val="single"/>
        </w:rPr>
      </w:pPr>
      <w:r>
        <w:rPr>
          <w:rFonts w:hint="eastAsia" w:ascii="仿宋" w:hAnsi="仿宋" w:eastAsia="仿宋" w:cs="仿宋"/>
          <w:sz w:val="24"/>
        </w:rPr>
        <w:t>项目编号：</w:t>
      </w:r>
      <w:r>
        <w:rPr>
          <w:rFonts w:hint="eastAsia" w:ascii="仿宋" w:hAnsi="仿宋" w:eastAsia="仿宋" w:cs="仿宋"/>
          <w:sz w:val="24"/>
          <w:lang w:eastAsia="zh-CN"/>
        </w:rPr>
        <w:t>SCZC2022-CS-0292-001</w:t>
      </w:r>
      <w:r>
        <w:rPr>
          <w:rFonts w:hint="eastAsia" w:ascii="仿宋" w:hAnsi="仿宋" w:eastAsia="仿宋" w:cs="仿宋"/>
          <w:sz w:val="24"/>
          <w:u w:val="single"/>
        </w:rPr>
        <w:t xml:space="preserve">              </w:t>
      </w:r>
    </w:p>
    <w:p>
      <w:pPr>
        <w:pStyle w:val="29"/>
        <w:ind w:right="560"/>
        <w:rPr>
          <w:rFonts w:hint="eastAsia" w:ascii="仿宋" w:hAnsi="仿宋" w:eastAsia="仿宋" w:cs="仿宋"/>
          <w:sz w:val="24"/>
          <w:szCs w:val="24"/>
          <w:lang w:eastAsia="zh-CN"/>
        </w:rPr>
      </w:pPr>
      <w:r>
        <w:rPr>
          <w:rFonts w:hint="eastAsia" w:ascii="仿宋" w:hAnsi="仿宋" w:eastAsia="仿宋" w:cs="仿宋"/>
          <w:sz w:val="24"/>
        </w:rPr>
        <w:t>项目名称：</w:t>
      </w:r>
      <w:r>
        <w:rPr>
          <w:rFonts w:hint="eastAsia" w:ascii="仿宋" w:hAnsi="仿宋" w:eastAsia="仿宋" w:cs="仿宋"/>
          <w:kern w:val="0"/>
          <w:sz w:val="24"/>
          <w:lang w:eastAsia="zh-CN"/>
        </w:rPr>
        <w:t>城市管理建设维护项目设计审查及标准制定咨询服务</w:t>
      </w: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3410"/>
        <w:gridCol w:w="1246"/>
        <w:gridCol w:w="1297"/>
        <w:gridCol w:w="21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80" w:type="dxa"/>
          </w:tcPr>
          <w:p>
            <w:pPr>
              <w:pStyle w:val="29"/>
              <w:jc w:val="center"/>
              <w:rPr>
                <w:rFonts w:hint="eastAsia" w:ascii="仿宋" w:hAnsi="仿宋" w:eastAsia="仿宋" w:cs="仿宋"/>
                <w:sz w:val="24"/>
                <w:szCs w:val="24"/>
              </w:rPr>
            </w:pPr>
          </w:p>
          <w:p>
            <w:pPr>
              <w:pStyle w:val="29"/>
              <w:jc w:val="center"/>
              <w:rPr>
                <w:rFonts w:hint="eastAsia" w:ascii="仿宋" w:hAnsi="仿宋" w:eastAsia="仿宋" w:cs="仿宋"/>
                <w:sz w:val="24"/>
                <w:szCs w:val="24"/>
              </w:rPr>
            </w:pPr>
            <w:r>
              <w:rPr>
                <w:rFonts w:hint="eastAsia" w:ascii="仿宋" w:hAnsi="仿宋" w:eastAsia="仿宋" w:cs="仿宋"/>
                <w:sz w:val="24"/>
                <w:szCs w:val="24"/>
              </w:rPr>
              <w:t>序号</w:t>
            </w:r>
          </w:p>
        </w:tc>
        <w:tc>
          <w:tcPr>
            <w:tcW w:w="3410" w:type="dxa"/>
          </w:tcPr>
          <w:p>
            <w:pPr>
              <w:pStyle w:val="29"/>
              <w:jc w:val="center"/>
              <w:rPr>
                <w:rFonts w:hint="eastAsia" w:ascii="仿宋" w:hAnsi="仿宋" w:eastAsia="仿宋" w:cs="仿宋"/>
                <w:sz w:val="24"/>
                <w:szCs w:val="24"/>
              </w:rPr>
            </w:pPr>
          </w:p>
          <w:p>
            <w:pPr>
              <w:pStyle w:val="29"/>
              <w:jc w:val="center"/>
              <w:rPr>
                <w:rFonts w:hint="eastAsia" w:ascii="仿宋" w:hAnsi="仿宋" w:eastAsia="仿宋" w:cs="仿宋"/>
                <w:sz w:val="24"/>
                <w:szCs w:val="24"/>
              </w:rPr>
            </w:pPr>
            <w:r>
              <w:rPr>
                <w:rFonts w:hint="eastAsia" w:ascii="仿宋" w:hAnsi="仿宋" w:eastAsia="仿宋" w:cs="仿宋"/>
                <w:sz w:val="24"/>
                <w:szCs w:val="24"/>
              </w:rPr>
              <w:t>磋商文件商务、合同条款</w:t>
            </w:r>
          </w:p>
        </w:tc>
        <w:tc>
          <w:tcPr>
            <w:tcW w:w="1246" w:type="dxa"/>
            <w:vAlign w:val="center"/>
          </w:tcPr>
          <w:p>
            <w:pPr>
              <w:pStyle w:val="29"/>
              <w:jc w:val="center"/>
              <w:rPr>
                <w:rFonts w:hint="eastAsia" w:ascii="仿宋" w:hAnsi="仿宋" w:eastAsia="仿宋" w:cs="仿宋"/>
                <w:sz w:val="24"/>
              </w:rPr>
            </w:pPr>
            <w:r>
              <w:rPr>
                <w:rFonts w:hint="eastAsia" w:ascii="仿宋" w:hAnsi="仿宋" w:eastAsia="仿宋" w:cs="仿宋"/>
                <w:sz w:val="24"/>
              </w:rPr>
              <w:t>磋商</w:t>
            </w:r>
          </w:p>
          <w:p>
            <w:pPr>
              <w:pStyle w:val="29"/>
              <w:jc w:val="center"/>
              <w:rPr>
                <w:rFonts w:hint="eastAsia" w:ascii="仿宋" w:hAnsi="仿宋" w:eastAsia="仿宋" w:cs="仿宋"/>
                <w:sz w:val="24"/>
                <w:szCs w:val="24"/>
              </w:rPr>
            </w:pPr>
            <w:r>
              <w:rPr>
                <w:rFonts w:hint="eastAsia" w:ascii="仿宋" w:hAnsi="仿宋" w:eastAsia="仿宋" w:cs="仿宋"/>
                <w:sz w:val="24"/>
              </w:rPr>
              <w:t>响应内容</w:t>
            </w:r>
          </w:p>
        </w:tc>
        <w:tc>
          <w:tcPr>
            <w:tcW w:w="1297" w:type="dxa"/>
            <w:vAlign w:val="center"/>
          </w:tcPr>
          <w:p>
            <w:pPr>
              <w:pStyle w:val="29"/>
              <w:ind w:left="-34" w:leftChars="-16"/>
              <w:jc w:val="center"/>
              <w:rPr>
                <w:rFonts w:hint="eastAsia" w:ascii="仿宋" w:hAnsi="仿宋" w:eastAsia="仿宋" w:cs="仿宋"/>
                <w:sz w:val="24"/>
                <w:szCs w:val="24"/>
              </w:rPr>
            </w:pPr>
            <w:r>
              <w:rPr>
                <w:rFonts w:hint="eastAsia" w:ascii="仿宋" w:hAnsi="仿宋" w:eastAsia="仿宋" w:cs="仿宋"/>
                <w:sz w:val="24"/>
              </w:rPr>
              <w:t>完全响应/有偏离</w:t>
            </w:r>
          </w:p>
        </w:tc>
        <w:tc>
          <w:tcPr>
            <w:tcW w:w="2195" w:type="dxa"/>
            <w:vAlign w:val="center"/>
          </w:tcPr>
          <w:p>
            <w:pPr>
              <w:pStyle w:val="29"/>
              <w:ind w:left="-82" w:leftChars="-39"/>
              <w:jc w:val="center"/>
              <w:rPr>
                <w:rFonts w:hint="eastAsia" w:ascii="仿宋" w:hAnsi="仿宋" w:eastAsia="仿宋" w:cs="仿宋"/>
                <w:sz w:val="24"/>
                <w:szCs w:val="24"/>
              </w:rPr>
            </w:pPr>
            <w:r>
              <w:rPr>
                <w:rFonts w:hint="eastAsia" w:ascii="仿宋" w:hAnsi="仿宋" w:eastAsia="仿宋" w:cs="仿宋"/>
                <w:sz w:val="24"/>
              </w:rPr>
              <w:t>偏离简述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29"/>
              <w:jc w:val="center"/>
              <w:rPr>
                <w:rFonts w:hint="eastAsia" w:ascii="仿宋" w:hAnsi="仿宋" w:eastAsia="仿宋" w:cs="仿宋"/>
                <w:sz w:val="24"/>
                <w:szCs w:val="24"/>
              </w:rPr>
            </w:pPr>
            <w:r>
              <w:rPr>
                <w:rFonts w:hint="eastAsia" w:ascii="仿宋" w:hAnsi="仿宋" w:eastAsia="仿宋" w:cs="仿宋"/>
                <w:sz w:val="24"/>
                <w:szCs w:val="24"/>
              </w:rPr>
              <w:t>1</w:t>
            </w:r>
          </w:p>
        </w:tc>
        <w:tc>
          <w:tcPr>
            <w:tcW w:w="3410" w:type="dxa"/>
          </w:tcPr>
          <w:p>
            <w:pPr>
              <w:pStyle w:val="29"/>
              <w:rPr>
                <w:rFonts w:hint="eastAsia" w:ascii="仿宋" w:hAnsi="仿宋" w:eastAsia="仿宋" w:cs="仿宋"/>
                <w:sz w:val="24"/>
                <w:szCs w:val="24"/>
                <w:lang w:eastAsia="zh-CN"/>
              </w:rPr>
            </w:pPr>
            <w:r>
              <w:rPr>
                <w:rFonts w:hint="eastAsia" w:ascii="仿宋" w:hAnsi="仿宋" w:eastAsia="仿宋" w:cs="仿宋"/>
                <w:sz w:val="24"/>
                <w:szCs w:val="24"/>
                <w:lang w:eastAsia="zh-CN"/>
              </w:rPr>
              <w:t>服务地点（合同履行地点）</w:t>
            </w:r>
          </w:p>
        </w:tc>
        <w:tc>
          <w:tcPr>
            <w:tcW w:w="1246" w:type="dxa"/>
          </w:tcPr>
          <w:p>
            <w:pPr>
              <w:pStyle w:val="29"/>
              <w:jc w:val="center"/>
              <w:rPr>
                <w:rFonts w:hint="eastAsia" w:ascii="仿宋" w:hAnsi="仿宋" w:eastAsia="仿宋" w:cs="仿宋"/>
                <w:sz w:val="24"/>
                <w:szCs w:val="24"/>
              </w:rPr>
            </w:pPr>
          </w:p>
        </w:tc>
        <w:tc>
          <w:tcPr>
            <w:tcW w:w="1297" w:type="dxa"/>
          </w:tcPr>
          <w:p>
            <w:pPr>
              <w:pStyle w:val="29"/>
              <w:jc w:val="center"/>
              <w:rPr>
                <w:rFonts w:hint="eastAsia" w:ascii="仿宋" w:hAnsi="仿宋" w:eastAsia="仿宋" w:cs="仿宋"/>
                <w:sz w:val="24"/>
                <w:szCs w:val="24"/>
              </w:rPr>
            </w:pPr>
          </w:p>
        </w:tc>
        <w:tc>
          <w:tcPr>
            <w:tcW w:w="2195" w:type="dxa"/>
          </w:tcPr>
          <w:p>
            <w:pPr>
              <w:pStyle w:val="29"/>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29"/>
              <w:ind w:firstLine="240" w:firstLineChars="100"/>
              <w:rPr>
                <w:rFonts w:hint="eastAsia" w:ascii="仿宋" w:hAnsi="仿宋" w:eastAsia="仿宋" w:cs="仿宋"/>
                <w:sz w:val="24"/>
                <w:szCs w:val="24"/>
              </w:rPr>
            </w:pPr>
            <w:r>
              <w:rPr>
                <w:rFonts w:hint="eastAsia" w:ascii="仿宋" w:hAnsi="仿宋" w:eastAsia="仿宋" w:cs="仿宋"/>
                <w:sz w:val="24"/>
                <w:szCs w:val="24"/>
              </w:rPr>
              <w:t>2</w:t>
            </w:r>
          </w:p>
        </w:tc>
        <w:tc>
          <w:tcPr>
            <w:tcW w:w="3410" w:type="dxa"/>
            <w:vAlign w:val="center"/>
          </w:tcPr>
          <w:p>
            <w:pPr>
              <w:spacing w:line="360" w:lineRule="auto"/>
              <w:rPr>
                <w:rFonts w:hint="eastAsia" w:ascii="仿宋" w:hAnsi="仿宋" w:eastAsia="仿宋" w:cs="仿宋"/>
                <w:bCs/>
                <w:sz w:val="24"/>
              </w:rPr>
            </w:pPr>
            <w:r>
              <w:rPr>
                <w:rFonts w:hint="eastAsia" w:ascii="仿宋" w:hAnsi="仿宋" w:eastAsia="仿宋" w:cs="仿宋"/>
                <w:bCs/>
                <w:sz w:val="24"/>
                <w:lang w:eastAsia="zh-CN"/>
              </w:rPr>
              <w:t>服务期</w:t>
            </w:r>
          </w:p>
        </w:tc>
        <w:tc>
          <w:tcPr>
            <w:tcW w:w="1246" w:type="dxa"/>
          </w:tcPr>
          <w:p>
            <w:pPr>
              <w:pStyle w:val="29"/>
              <w:ind w:left="1080" w:leftChars="257" w:hanging="540"/>
              <w:jc w:val="center"/>
              <w:rPr>
                <w:rFonts w:hint="eastAsia" w:ascii="仿宋" w:hAnsi="仿宋" w:eastAsia="仿宋" w:cs="仿宋"/>
                <w:sz w:val="24"/>
                <w:szCs w:val="24"/>
              </w:rPr>
            </w:pPr>
          </w:p>
        </w:tc>
        <w:tc>
          <w:tcPr>
            <w:tcW w:w="1297" w:type="dxa"/>
          </w:tcPr>
          <w:p>
            <w:pPr>
              <w:pStyle w:val="29"/>
              <w:ind w:left="1080" w:leftChars="257" w:hanging="540"/>
              <w:jc w:val="center"/>
              <w:rPr>
                <w:rFonts w:hint="eastAsia" w:ascii="仿宋" w:hAnsi="仿宋" w:eastAsia="仿宋" w:cs="仿宋"/>
                <w:sz w:val="24"/>
                <w:szCs w:val="24"/>
              </w:rPr>
            </w:pPr>
          </w:p>
        </w:tc>
        <w:tc>
          <w:tcPr>
            <w:tcW w:w="2195" w:type="dxa"/>
          </w:tcPr>
          <w:p>
            <w:pPr>
              <w:pStyle w:val="29"/>
              <w:ind w:left="1080" w:leftChars="257" w:hanging="540"/>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29"/>
              <w:ind w:firstLine="240" w:firstLineChars="100"/>
              <w:rPr>
                <w:rFonts w:hint="eastAsia" w:ascii="仿宋" w:hAnsi="仿宋" w:eastAsia="仿宋" w:cs="仿宋"/>
                <w:sz w:val="24"/>
                <w:szCs w:val="24"/>
              </w:rPr>
            </w:pPr>
            <w:r>
              <w:rPr>
                <w:rFonts w:hint="eastAsia" w:ascii="仿宋" w:hAnsi="仿宋" w:eastAsia="仿宋" w:cs="仿宋"/>
                <w:sz w:val="24"/>
                <w:szCs w:val="24"/>
              </w:rPr>
              <w:t>3</w:t>
            </w:r>
          </w:p>
        </w:tc>
        <w:tc>
          <w:tcPr>
            <w:tcW w:w="3410" w:type="dxa"/>
            <w:vAlign w:val="center"/>
          </w:tcPr>
          <w:p>
            <w:pPr>
              <w:spacing w:line="360" w:lineRule="auto"/>
              <w:rPr>
                <w:rFonts w:hint="eastAsia" w:ascii="仿宋" w:hAnsi="仿宋" w:eastAsia="仿宋" w:cs="仿宋"/>
                <w:bCs/>
                <w:sz w:val="24"/>
              </w:rPr>
            </w:pPr>
            <w:r>
              <w:rPr>
                <w:rFonts w:hint="eastAsia" w:ascii="仿宋" w:hAnsi="仿宋" w:eastAsia="仿宋" w:cs="仿宋"/>
                <w:bCs/>
                <w:sz w:val="24"/>
              </w:rPr>
              <w:t>付款方式</w:t>
            </w:r>
          </w:p>
        </w:tc>
        <w:tc>
          <w:tcPr>
            <w:tcW w:w="1246" w:type="dxa"/>
          </w:tcPr>
          <w:p>
            <w:pPr>
              <w:pStyle w:val="29"/>
              <w:ind w:left="1080" w:leftChars="257" w:hanging="540"/>
              <w:rPr>
                <w:rFonts w:hint="eastAsia" w:ascii="仿宋" w:hAnsi="仿宋" w:eastAsia="仿宋" w:cs="仿宋"/>
                <w:sz w:val="24"/>
                <w:szCs w:val="24"/>
              </w:rPr>
            </w:pPr>
          </w:p>
        </w:tc>
        <w:tc>
          <w:tcPr>
            <w:tcW w:w="1297" w:type="dxa"/>
          </w:tcPr>
          <w:p>
            <w:pPr>
              <w:pStyle w:val="29"/>
              <w:ind w:left="1080" w:leftChars="257" w:hanging="540"/>
              <w:rPr>
                <w:rFonts w:hint="eastAsia" w:ascii="仿宋" w:hAnsi="仿宋" w:eastAsia="仿宋" w:cs="仿宋"/>
                <w:sz w:val="24"/>
                <w:szCs w:val="24"/>
              </w:rPr>
            </w:pPr>
          </w:p>
        </w:tc>
        <w:tc>
          <w:tcPr>
            <w:tcW w:w="2195" w:type="dxa"/>
          </w:tcPr>
          <w:p>
            <w:pPr>
              <w:pStyle w:val="29"/>
              <w:ind w:left="1080" w:leftChars="257" w:hanging="540"/>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29"/>
              <w:ind w:firstLine="240" w:firstLineChars="1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w:t>
            </w:r>
          </w:p>
        </w:tc>
        <w:tc>
          <w:tcPr>
            <w:tcW w:w="3410" w:type="dxa"/>
            <w:vAlign w:val="center"/>
          </w:tcPr>
          <w:p>
            <w:pPr>
              <w:spacing w:line="360" w:lineRule="auto"/>
              <w:jc w:val="left"/>
              <w:rPr>
                <w:rFonts w:hint="eastAsia" w:ascii="仿宋" w:hAnsi="仿宋" w:eastAsia="仿宋" w:cs="仿宋"/>
                <w:bCs/>
                <w:sz w:val="24"/>
                <w:lang w:eastAsia="zh-CN"/>
              </w:rPr>
            </w:pPr>
            <w:r>
              <w:rPr>
                <w:rFonts w:hint="eastAsia" w:ascii="仿宋" w:hAnsi="仿宋" w:eastAsia="仿宋" w:cs="仿宋"/>
                <w:bCs/>
                <w:sz w:val="24"/>
                <w:lang w:eastAsia="zh-CN"/>
              </w:rPr>
              <w:t>质量要求</w:t>
            </w:r>
          </w:p>
        </w:tc>
        <w:tc>
          <w:tcPr>
            <w:tcW w:w="1246" w:type="dxa"/>
          </w:tcPr>
          <w:p>
            <w:pPr>
              <w:pStyle w:val="29"/>
              <w:ind w:left="1080" w:leftChars="257" w:hanging="540"/>
              <w:rPr>
                <w:rFonts w:hint="eastAsia" w:ascii="仿宋" w:hAnsi="仿宋" w:eastAsia="仿宋" w:cs="仿宋"/>
                <w:sz w:val="24"/>
                <w:szCs w:val="24"/>
              </w:rPr>
            </w:pPr>
          </w:p>
        </w:tc>
        <w:tc>
          <w:tcPr>
            <w:tcW w:w="1297" w:type="dxa"/>
          </w:tcPr>
          <w:p>
            <w:pPr>
              <w:pStyle w:val="29"/>
              <w:ind w:left="1080" w:leftChars="257" w:hanging="540"/>
              <w:rPr>
                <w:rFonts w:hint="eastAsia" w:ascii="仿宋" w:hAnsi="仿宋" w:eastAsia="仿宋" w:cs="仿宋"/>
                <w:sz w:val="24"/>
                <w:szCs w:val="24"/>
              </w:rPr>
            </w:pPr>
          </w:p>
        </w:tc>
        <w:tc>
          <w:tcPr>
            <w:tcW w:w="2195" w:type="dxa"/>
          </w:tcPr>
          <w:p>
            <w:pPr>
              <w:pStyle w:val="29"/>
              <w:ind w:left="1080" w:leftChars="257" w:hanging="540"/>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29"/>
              <w:ind w:left="1080" w:leftChars="257" w:hanging="540"/>
              <w:jc w:val="center"/>
              <w:rPr>
                <w:rFonts w:hint="eastAsia" w:ascii="仿宋" w:hAnsi="仿宋" w:eastAsia="仿宋" w:cs="仿宋"/>
                <w:sz w:val="24"/>
                <w:szCs w:val="24"/>
              </w:rPr>
            </w:pPr>
          </w:p>
        </w:tc>
        <w:tc>
          <w:tcPr>
            <w:tcW w:w="3410" w:type="dxa"/>
            <w:vAlign w:val="center"/>
          </w:tcPr>
          <w:p>
            <w:pPr>
              <w:spacing w:line="360" w:lineRule="auto"/>
              <w:jc w:val="center"/>
              <w:rPr>
                <w:rFonts w:hint="eastAsia" w:ascii="仿宋" w:hAnsi="仿宋" w:eastAsia="仿宋" w:cs="仿宋"/>
                <w:bCs/>
                <w:sz w:val="24"/>
              </w:rPr>
            </w:pPr>
          </w:p>
        </w:tc>
        <w:tc>
          <w:tcPr>
            <w:tcW w:w="1246" w:type="dxa"/>
          </w:tcPr>
          <w:p>
            <w:pPr>
              <w:pStyle w:val="29"/>
              <w:ind w:left="1080" w:leftChars="257" w:hanging="540"/>
              <w:rPr>
                <w:rFonts w:hint="eastAsia" w:ascii="仿宋" w:hAnsi="仿宋" w:eastAsia="仿宋" w:cs="仿宋"/>
                <w:sz w:val="24"/>
                <w:szCs w:val="24"/>
              </w:rPr>
            </w:pPr>
          </w:p>
        </w:tc>
        <w:tc>
          <w:tcPr>
            <w:tcW w:w="1297" w:type="dxa"/>
          </w:tcPr>
          <w:p>
            <w:pPr>
              <w:pStyle w:val="29"/>
              <w:ind w:left="1080" w:leftChars="257" w:hanging="540"/>
              <w:rPr>
                <w:rFonts w:hint="eastAsia" w:ascii="仿宋" w:hAnsi="仿宋" w:eastAsia="仿宋" w:cs="仿宋"/>
                <w:sz w:val="24"/>
                <w:szCs w:val="24"/>
              </w:rPr>
            </w:pPr>
          </w:p>
        </w:tc>
        <w:tc>
          <w:tcPr>
            <w:tcW w:w="2195" w:type="dxa"/>
          </w:tcPr>
          <w:p>
            <w:pPr>
              <w:pStyle w:val="29"/>
              <w:ind w:left="1080" w:leftChars="257" w:hanging="540"/>
              <w:rPr>
                <w:rFonts w:hint="eastAsia" w:ascii="仿宋" w:hAnsi="仿宋" w:eastAsia="仿宋" w:cs="仿宋"/>
                <w:sz w:val="24"/>
                <w:szCs w:val="24"/>
              </w:rPr>
            </w:pPr>
          </w:p>
        </w:tc>
      </w:tr>
    </w:tbl>
    <w:p>
      <w:pPr>
        <w:pStyle w:val="29"/>
        <w:ind w:left="1080" w:leftChars="257" w:hanging="540"/>
        <w:rPr>
          <w:rFonts w:hint="eastAsia" w:ascii="仿宋" w:hAnsi="仿宋" w:eastAsia="仿宋" w:cs="仿宋"/>
          <w:sz w:val="24"/>
          <w:szCs w:val="24"/>
        </w:rPr>
      </w:pPr>
    </w:p>
    <w:p>
      <w:pPr>
        <w:spacing w:before="120" w:after="120" w:line="360" w:lineRule="auto"/>
        <w:ind w:firstLine="480" w:firstLineChars="200"/>
        <w:rPr>
          <w:rFonts w:hint="eastAsia" w:ascii="仿宋" w:hAnsi="仿宋" w:eastAsia="仿宋" w:cs="仿宋"/>
          <w:sz w:val="24"/>
          <w:u w:val="single"/>
        </w:rPr>
      </w:pPr>
      <w:r>
        <w:rPr>
          <w:rFonts w:hint="eastAsia" w:ascii="仿宋" w:hAnsi="仿宋" w:eastAsia="仿宋" w:cs="仿宋"/>
          <w:sz w:val="24"/>
        </w:rPr>
        <w:t xml:space="preserve">供应商（公章）： </w:t>
      </w:r>
      <w:r>
        <w:rPr>
          <w:rFonts w:hint="eastAsia" w:ascii="仿宋" w:hAnsi="仿宋" w:eastAsia="仿宋" w:cs="仿宋"/>
          <w:sz w:val="24"/>
          <w:u w:val="single"/>
        </w:rPr>
        <w:t xml:space="preserve">              </w:t>
      </w:r>
      <w:r>
        <w:rPr>
          <w:rFonts w:hint="eastAsia" w:ascii="仿宋" w:hAnsi="仿宋" w:eastAsia="仿宋" w:cs="仿宋"/>
          <w:sz w:val="24"/>
        </w:rPr>
        <w:t>法定代表人或其授权代表（签字或盖章）：</w:t>
      </w:r>
      <w:r>
        <w:rPr>
          <w:rFonts w:hint="eastAsia" w:ascii="仿宋" w:hAnsi="仿宋" w:eastAsia="仿宋" w:cs="仿宋"/>
          <w:sz w:val="24"/>
          <w:u w:val="single"/>
        </w:rPr>
        <w:t xml:space="preserve">                  </w:t>
      </w:r>
    </w:p>
    <w:p>
      <w:pPr>
        <w:spacing w:before="120" w:after="120" w:line="360" w:lineRule="auto"/>
        <w:ind w:firstLine="4320" w:firstLineChars="1800"/>
        <w:rPr>
          <w:rFonts w:hint="eastAsia" w:ascii="仿宋" w:hAnsi="仿宋" w:eastAsia="仿宋" w:cs="仿宋"/>
          <w:sz w:val="24"/>
        </w:rPr>
      </w:pPr>
      <w:r>
        <w:rPr>
          <w:rFonts w:hint="eastAsia" w:ascii="仿宋" w:hAnsi="仿宋" w:eastAsia="仿宋" w:cs="仿宋"/>
          <w:sz w:val="24"/>
        </w:rPr>
        <w:t>日    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pPr>
        <w:pStyle w:val="29"/>
        <w:rPr>
          <w:rFonts w:hint="eastAsia" w:ascii="仿宋" w:hAnsi="仿宋" w:eastAsia="仿宋" w:cs="仿宋"/>
          <w:sz w:val="24"/>
        </w:rPr>
      </w:pPr>
      <w:r>
        <w:rPr>
          <w:rFonts w:hint="eastAsia" w:ascii="仿宋" w:hAnsi="仿宋" w:eastAsia="仿宋" w:cs="仿宋"/>
          <w:sz w:val="24"/>
        </w:rPr>
        <w:t>注：1.除本偏离表中所列的偏离项目外，供应商完全响应“采购文件”中的其他要求。</w:t>
      </w:r>
    </w:p>
    <w:p>
      <w:pPr>
        <w:pStyle w:val="29"/>
        <w:ind w:left="540" w:leftChars="257"/>
        <w:rPr>
          <w:rFonts w:hint="eastAsia" w:ascii="仿宋" w:hAnsi="仿宋" w:eastAsia="仿宋" w:cs="仿宋"/>
          <w:sz w:val="24"/>
        </w:rPr>
      </w:pPr>
      <w:r>
        <w:rPr>
          <w:rFonts w:hint="eastAsia" w:ascii="仿宋" w:hAnsi="仿宋" w:eastAsia="仿宋" w:cs="仿宋"/>
          <w:sz w:val="24"/>
        </w:rPr>
        <w:t>2.供应商在“磋商响应内容”一栏详细填写供应商的响应内容，并在“完全响应/有偏离”一栏填写“完全响应”或者“有偏离”，如果有偏离，请在“偏离简述”一栏填写偏离情况。</w:t>
      </w:r>
    </w:p>
    <w:p>
      <w:pPr>
        <w:pStyle w:val="29"/>
        <w:ind w:left="540" w:leftChars="257"/>
        <w:rPr>
          <w:rFonts w:hint="eastAsia" w:ascii="仿宋" w:hAnsi="仿宋" w:eastAsia="仿宋" w:cs="仿宋"/>
          <w:sz w:val="24"/>
        </w:rPr>
      </w:pPr>
      <w:r>
        <w:rPr>
          <w:rFonts w:hint="eastAsia" w:ascii="仿宋" w:hAnsi="仿宋" w:eastAsia="仿宋" w:cs="仿宋"/>
          <w:sz w:val="24"/>
        </w:rPr>
        <w:t>3.正偏离是指应答的条件高于磋商文件要求，负偏离是指应答的条件低于磋商文件要求，正偏离项目不作扣分处理。</w:t>
      </w:r>
    </w:p>
    <w:p>
      <w:pPr>
        <w:pStyle w:val="29"/>
        <w:ind w:left="540" w:leftChars="257"/>
        <w:rPr>
          <w:rFonts w:hint="eastAsia" w:ascii="仿宋" w:hAnsi="仿宋" w:eastAsia="仿宋" w:cs="仿宋"/>
          <w:sz w:val="24"/>
        </w:rPr>
      </w:pPr>
      <w:r>
        <w:rPr>
          <w:rFonts w:hint="eastAsia" w:ascii="仿宋" w:hAnsi="仿宋" w:eastAsia="仿宋" w:cs="仿宋"/>
          <w:sz w:val="24"/>
        </w:rPr>
        <w:t>4.供应商须完整填写本偏离表。如果未完整填写本表的各项内容则视作供应商已经对磋商文件相关要求和内容完全理解并同意，其报价为在此基础上的完全价格。</w:t>
      </w:r>
    </w:p>
    <w:p>
      <w:pPr>
        <w:pStyle w:val="29"/>
        <w:ind w:left="540" w:leftChars="257"/>
        <w:rPr>
          <w:rFonts w:hint="eastAsia" w:ascii="仿宋" w:hAnsi="仿宋" w:eastAsia="仿宋" w:cs="仿宋"/>
          <w:sz w:val="24"/>
        </w:rPr>
      </w:pPr>
      <w:r>
        <w:rPr>
          <w:rFonts w:hint="eastAsia" w:ascii="仿宋" w:hAnsi="仿宋" w:eastAsia="仿宋" w:cs="仿宋"/>
          <w:sz w:val="24"/>
        </w:rPr>
        <w:t>5.在采购人与成交供应商签订合同时，如成交供应商未在响应文件“响应表”中列出偏离说明，无论已发生或即将发生任何情形，均视为完全符合磋商文件要求，并写入合同。若成交供应商在合同签订前，以上述事项为借口而不履行合同签订手续及执行合同，则视作拒绝与采购人签订合同。</w:t>
      </w:r>
    </w:p>
    <w:p>
      <w:pPr>
        <w:pStyle w:val="29"/>
        <w:ind w:left="1080" w:leftChars="257" w:hanging="540"/>
        <w:rPr>
          <w:rFonts w:hint="eastAsia" w:ascii="仿宋" w:hAnsi="仿宋" w:eastAsia="仿宋" w:cs="仿宋"/>
          <w:sz w:val="24"/>
          <w:szCs w:val="24"/>
        </w:rPr>
      </w:pPr>
    </w:p>
    <w:p>
      <w:pPr>
        <w:ind w:firstLine="2951" w:firstLineChars="1050"/>
        <w:rPr>
          <w:rFonts w:hint="eastAsia" w:ascii="仿宋" w:hAnsi="仿宋" w:eastAsia="仿宋" w:cs="仿宋"/>
          <w:b/>
          <w:sz w:val="28"/>
          <w:szCs w:val="28"/>
        </w:rPr>
      </w:pPr>
      <w:bookmarkStart w:id="553" w:name="_Toc416103825"/>
      <w:bookmarkStart w:id="554" w:name="_Toc414445775"/>
      <w:bookmarkStart w:id="555" w:name="_Toc7005136"/>
      <w:bookmarkStart w:id="556" w:name="_Toc410631184"/>
      <w:r>
        <w:rPr>
          <w:rFonts w:hint="eastAsia" w:ascii="仿宋" w:hAnsi="仿宋" w:eastAsia="仿宋" w:cs="仿宋"/>
          <w:b/>
          <w:sz w:val="28"/>
          <w:szCs w:val="28"/>
        </w:rPr>
        <w:br w:type="page"/>
      </w:r>
      <w:r>
        <w:rPr>
          <w:rFonts w:hint="eastAsia" w:ascii="仿宋" w:hAnsi="仿宋" w:eastAsia="仿宋" w:cs="仿宋"/>
          <w:b/>
          <w:sz w:val="28"/>
          <w:szCs w:val="28"/>
        </w:rPr>
        <w:t>二、技术偏离表</w:t>
      </w:r>
      <w:bookmarkEnd w:id="553"/>
      <w:bookmarkEnd w:id="554"/>
      <w:bookmarkEnd w:id="555"/>
      <w:bookmarkEnd w:id="556"/>
    </w:p>
    <w:p>
      <w:pPr>
        <w:spacing w:after="240"/>
        <w:ind w:hanging="119"/>
        <w:rPr>
          <w:rFonts w:hint="eastAsia" w:ascii="仿宋" w:hAnsi="仿宋" w:eastAsia="仿宋" w:cs="仿宋"/>
        </w:rPr>
      </w:pPr>
    </w:p>
    <w:p>
      <w:pPr>
        <w:pStyle w:val="23"/>
        <w:rPr>
          <w:rFonts w:hint="eastAsia" w:ascii="仿宋" w:hAnsi="仿宋" w:eastAsia="仿宋" w:cs="仿宋"/>
          <w:sz w:val="24"/>
          <w:u w:val="single"/>
        </w:rPr>
      </w:pPr>
      <w:r>
        <w:rPr>
          <w:rFonts w:hint="eastAsia" w:ascii="仿宋" w:hAnsi="仿宋" w:eastAsia="仿宋" w:cs="仿宋"/>
          <w:sz w:val="24"/>
        </w:rPr>
        <w:t>项目编号：</w:t>
      </w:r>
      <w:r>
        <w:rPr>
          <w:rFonts w:hint="eastAsia" w:ascii="仿宋" w:hAnsi="仿宋" w:eastAsia="仿宋" w:cs="仿宋"/>
          <w:sz w:val="24"/>
          <w:lang w:eastAsia="zh-CN"/>
        </w:rPr>
        <w:t>SCZC2022-CS-0292-001</w:t>
      </w:r>
      <w:r>
        <w:rPr>
          <w:rFonts w:hint="eastAsia" w:ascii="仿宋" w:hAnsi="仿宋" w:eastAsia="仿宋" w:cs="仿宋"/>
          <w:sz w:val="24"/>
          <w:u w:val="single"/>
        </w:rPr>
        <w:t xml:space="preserve">              </w:t>
      </w:r>
    </w:p>
    <w:p>
      <w:pPr>
        <w:spacing w:after="240"/>
        <w:rPr>
          <w:rFonts w:hint="eastAsia" w:ascii="仿宋" w:hAnsi="仿宋" w:eastAsia="仿宋" w:cs="仿宋"/>
          <w:sz w:val="24"/>
          <w:lang w:eastAsia="zh-CN"/>
        </w:rPr>
      </w:pPr>
      <w:r>
        <w:rPr>
          <w:rFonts w:hint="eastAsia" w:ascii="仿宋" w:hAnsi="仿宋" w:eastAsia="仿宋" w:cs="仿宋"/>
          <w:sz w:val="24"/>
        </w:rPr>
        <w:t>项目名称：</w:t>
      </w:r>
      <w:r>
        <w:rPr>
          <w:rFonts w:hint="eastAsia" w:ascii="仿宋" w:hAnsi="仿宋" w:eastAsia="仿宋" w:cs="仿宋"/>
          <w:kern w:val="0"/>
          <w:sz w:val="24"/>
          <w:lang w:eastAsia="zh-CN"/>
        </w:rPr>
        <w:t>城市管理建设维护项目设计审查及标准制定咨询服务</w:t>
      </w:r>
    </w:p>
    <w:tbl>
      <w:tblPr>
        <w:tblStyle w:val="51"/>
        <w:tblW w:w="92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5"/>
        <w:gridCol w:w="1422"/>
        <w:gridCol w:w="1413"/>
        <w:gridCol w:w="1422"/>
        <w:gridCol w:w="1560"/>
        <w:gridCol w:w="1366"/>
        <w:gridCol w:w="13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685" w:type="dxa"/>
            <w:vAlign w:val="center"/>
          </w:tcPr>
          <w:p>
            <w:pPr>
              <w:pStyle w:val="29"/>
              <w:ind w:left="-31" w:leftChars="-15"/>
              <w:jc w:val="center"/>
              <w:rPr>
                <w:rFonts w:hint="eastAsia" w:ascii="仿宋" w:hAnsi="仿宋" w:eastAsia="仿宋" w:cs="仿宋"/>
                <w:sz w:val="24"/>
              </w:rPr>
            </w:pPr>
            <w:r>
              <w:rPr>
                <w:rFonts w:hint="eastAsia" w:ascii="仿宋" w:hAnsi="仿宋" w:eastAsia="仿宋" w:cs="仿宋"/>
                <w:sz w:val="24"/>
              </w:rPr>
              <w:t>序号</w:t>
            </w:r>
          </w:p>
        </w:tc>
        <w:tc>
          <w:tcPr>
            <w:tcW w:w="1422" w:type="dxa"/>
            <w:vAlign w:val="center"/>
          </w:tcPr>
          <w:p>
            <w:pPr>
              <w:pStyle w:val="29"/>
              <w:ind w:left="-149" w:leftChars="-71"/>
              <w:jc w:val="center"/>
              <w:rPr>
                <w:rFonts w:hint="eastAsia" w:ascii="仿宋" w:hAnsi="仿宋" w:eastAsia="仿宋" w:cs="仿宋"/>
                <w:sz w:val="24"/>
              </w:rPr>
            </w:pPr>
            <w:r>
              <w:rPr>
                <w:rFonts w:hint="eastAsia" w:ascii="仿宋" w:hAnsi="仿宋" w:eastAsia="仿宋" w:cs="仿宋"/>
                <w:sz w:val="24"/>
              </w:rPr>
              <w:t>服务名称</w:t>
            </w:r>
          </w:p>
        </w:tc>
        <w:tc>
          <w:tcPr>
            <w:tcW w:w="1413" w:type="dxa"/>
            <w:vAlign w:val="center"/>
          </w:tcPr>
          <w:p>
            <w:pPr>
              <w:pStyle w:val="29"/>
              <w:ind w:left="-107" w:leftChars="-51"/>
              <w:jc w:val="center"/>
              <w:rPr>
                <w:rFonts w:hint="eastAsia" w:ascii="仿宋" w:hAnsi="仿宋" w:eastAsia="仿宋" w:cs="仿宋"/>
                <w:sz w:val="24"/>
              </w:rPr>
            </w:pPr>
            <w:r>
              <w:rPr>
                <w:rFonts w:hint="eastAsia" w:ascii="仿宋" w:hAnsi="仿宋" w:eastAsia="仿宋" w:cs="仿宋"/>
                <w:sz w:val="24"/>
              </w:rPr>
              <w:t>数量（如有）</w:t>
            </w:r>
          </w:p>
        </w:tc>
        <w:tc>
          <w:tcPr>
            <w:tcW w:w="1422" w:type="dxa"/>
            <w:vAlign w:val="center"/>
          </w:tcPr>
          <w:p>
            <w:pPr>
              <w:pStyle w:val="29"/>
              <w:ind w:left="-206" w:leftChars="-98" w:right="-166" w:rightChars="-79"/>
              <w:jc w:val="center"/>
              <w:rPr>
                <w:rFonts w:hint="eastAsia" w:ascii="仿宋" w:hAnsi="仿宋" w:eastAsia="仿宋" w:cs="仿宋"/>
                <w:sz w:val="24"/>
              </w:rPr>
            </w:pPr>
            <w:r>
              <w:rPr>
                <w:rFonts w:hint="eastAsia" w:ascii="仿宋" w:hAnsi="仿宋" w:eastAsia="仿宋" w:cs="仿宋"/>
                <w:sz w:val="24"/>
              </w:rPr>
              <w:t>磋商要求</w:t>
            </w:r>
          </w:p>
        </w:tc>
        <w:tc>
          <w:tcPr>
            <w:tcW w:w="1560" w:type="dxa"/>
            <w:vAlign w:val="center"/>
          </w:tcPr>
          <w:p>
            <w:pPr>
              <w:pStyle w:val="29"/>
              <w:ind w:left="-48" w:leftChars="-23"/>
              <w:jc w:val="center"/>
              <w:rPr>
                <w:rFonts w:hint="eastAsia" w:ascii="仿宋" w:hAnsi="仿宋" w:eastAsia="仿宋" w:cs="仿宋"/>
                <w:sz w:val="24"/>
              </w:rPr>
            </w:pPr>
            <w:r>
              <w:rPr>
                <w:rFonts w:hint="eastAsia" w:ascii="仿宋" w:hAnsi="仿宋" w:eastAsia="仿宋" w:cs="仿宋"/>
                <w:sz w:val="24"/>
              </w:rPr>
              <w:t>磋商响应内容</w:t>
            </w:r>
          </w:p>
        </w:tc>
        <w:tc>
          <w:tcPr>
            <w:tcW w:w="1366" w:type="dxa"/>
            <w:vAlign w:val="center"/>
          </w:tcPr>
          <w:p>
            <w:pPr>
              <w:pStyle w:val="29"/>
              <w:ind w:left="-34" w:leftChars="-16"/>
              <w:jc w:val="center"/>
              <w:rPr>
                <w:rFonts w:hint="eastAsia" w:ascii="仿宋" w:hAnsi="仿宋" w:eastAsia="仿宋" w:cs="仿宋"/>
                <w:sz w:val="24"/>
              </w:rPr>
            </w:pPr>
            <w:r>
              <w:rPr>
                <w:rFonts w:hint="eastAsia" w:ascii="仿宋" w:hAnsi="仿宋" w:eastAsia="仿宋" w:cs="仿宋"/>
                <w:sz w:val="24"/>
              </w:rPr>
              <w:t>完全响应</w:t>
            </w:r>
          </w:p>
          <w:p>
            <w:pPr>
              <w:pStyle w:val="29"/>
              <w:ind w:left="-34" w:leftChars="-16"/>
              <w:jc w:val="center"/>
              <w:rPr>
                <w:rFonts w:hint="eastAsia" w:ascii="仿宋" w:hAnsi="仿宋" w:eastAsia="仿宋" w:cs="仿宋"/>
                <w:sz w:val="24"/>
              </w:rPr>
            </w:pPr>
            <w:r>
              <w:rPr>
                <w:rFonts w:hint="eastAsia" w:ascii="仿宋" w:hAnsi="仿宋" w:eastAsia="仿宋" w:cs="仿宋"/>
                <w:sz w:val="24"/>
              </w:rPr>
              <w:t>/有偏离</w:t>
            </w:r>
          </w:p>
        </w:tc>
        <w:tc>
          <w:tcPr>
            <w:tcW w:w="1396" w:type="dxa"/>
            <w:vAlign w:val="center"/>
          </w:tcPr>
          <w:p>
            <w:pPr>
              <w:pStyle w:val="29"/>
              <w:ind w:left="-82" w:leftChars="-39"/>
              <w:jc w:val="center"/>
              <w:rPr>
                <w:rFonts w:hint="eastAsia" w:ascii="仿宋" w:hAnsi="仿宋" w:eastAsia="仿宋" w:cs="仿宋"/>
                <w:sz w:val="24"/>
              </w:rPr>
            </w:pPr>
            <w:r>
              <w:rPr>
                <w:rFonts w:hint="eastAsia" w:ascii="仿宋" w:hAnsi="仿宋" w:eastAsia="仿宋" w:cs="仿宋"/>
                <w:sz w:val="24"/>
              </w:rPr>
              <w:t>偏离简述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685" w:type="dxa"/>
          </w:tcPr>
          <w:p>
            <w:pPr>
              <w:pStyle w:val="29"/>
              <w:ind w:left="1080" w:leftChars="257" w:hanging="540"/>
              <w:rPr>
                <w:rFonts w:hint="eastAsia" w:ascii="仿宋" w:hAnsi="仿宋" w:eastAsia="仿宋" w:cs="仿宋"/>
                <w:sz w:val="24"/>
              </w:rPr>
            </w:pPr>
          </w:p>
        </w:tc>
        <w:tc>
          <w:tcPr>
            <w:tcW w:w="1422" w:type="dxa"/>
          </w:tcPr>
          <w:p>
            <w:pPr>
              <w:pStyle w:val="29"/>
              <w:ind w:left="1080" w:leftChars="257" w:hanging="540"/>
              <w:rPr>
                <w:rFonts w:hint="eastAsia" w:ascii="仿宋" w:hAnsi="仿宋" w:eastAsia="仿宋" w:cs="仿宋"/>
                <w:sz w:val="24"/>
              </w:rPr>
            </w:pPr>
          </w:p>
        </w:tc>
        <w:tc>
          <w:tcPr>
            <w:tcW w:w="1413" w:type="dxa"/>
          </w:tcPr>
          <w:p>
            <w:pPr>
              <w:pStyle w:val="29"/>
              <w:ind w:left="1080" w:leftChars="257" w:hanging="540"/>
              <w:rPr>
                <w:rFonts w:hint="eastAsia" w:ascii="仿宋" w:hAnsi="仿宋" w:eastAsia="仿宋" w:cs="仿宋"/>
                <w:sz w:val="24"/>
              </w:rPr>
            </w:pPr>
          </w:p>
        </w:tc>
        <w:tc>
          <w:tcPr>
            <w:tcW w:w="1422" w:type="dxa"/>
          </w:tcPr>
          <w:p>
            <w:pPr>
              <w:pStyle w:val="29"/>
              <w:ind w:left="1080" w:leftChars="257" w:hanging="540"/>
              <w:rPr>
                <w:rFonts w:hint="eastAsia" w:ascii="仿宋" w:hAnsi="仿宋" w:eastAsia="仿宋" w:cs="仿宋"/>
                <w:sz w:val="24"/>
              </w:rPr>
            </w:pPr>
          </w:p>
        </w:tc>
        <w:tc>
          <w:tcPr>
            <w:tcW w:w="1560" w:type="dxa"/>
          </w:tcPr>
          <w:p>
            <w:pPr>
              <w:pStyle w:val="29"/>
              <w:ind w:left="1080" w:leftChars="257" w:hanging="540"/>
              <w:rPr>
                <w:rFonts w:hint="eastAsia" w:ascii="仿宋" w:hAnsi="仿宋" w:eastAsia="仿宋" w:cs="仿宋"/>
                <w:sz w:val="24"/>
              </w:rPr>
            </w:pPr>
          </w:p>
        </w:tc>
        <w:tc>
          <w:tcPr>
            <w:tcW w:w="1366" w:type="dxa"/>
          </w:tcPr>
          <w:p>
            <w:pPr>
              <w:pStyle w:val="29"/>
              <w:ind w:left="1080" w:leftChars="257" w:hanging="540"/>
              <w:rPr>
                <w:rFonts w:hint="eastAsia" w:ascii="仿宋" w:hAnsi="仿宋" w:eastAsia="仿宋" w:cs="仿宋"/>
                <w:sz w:val="24"/>
              </w:rPr>
            </w:pPr>
          </w:p>
        </w:tc>
        <w:tc>
          <w:tcPr>
            <w:tcW w:w="1396" w:type="dxa"/>
          </w:tcPr>
          <w:p>
            <w:pPr>
              <w:pStyle w:val="29"/>
              <w:ind w:left="1080" w:leftChars="257" w:hanging="540"/>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685" w:type="dxa"/>
          </w:tcPr>
          <w:p>
            <w:pPr>
              <w:pStyle w:val="29"/>
              <w:ind w:left="1080" w:leftChars="257" w:hanging="540"/>
              <w:rPr>
                <w:rFonts w:hint="eastAsia" w:ascii="仿宋" w:hAnsi="仿宋" w:eastAsia="仿宋" w:cs="仿宋"/>
                <w:sz w:val="24"/>
              </w:rPr>
            </w:pPr>
          </w:p>
        </w:tc>
        <w:tc>
          <w:tcPr>
            <w:tcW w:w="1422" w:type="dxa"/>
          </w:tcPr>
          <w:p>
            <w:pPr>
              <w:pStyle w:val="29"/>
              <w:ind w:left="1080" w:leftChars="257" w:hanging="540"/>
              <w:rPr>
                <w:rFonts w:hint="eastAsia" w:ascii="仿宋" w:hAnsi="仿宋" w:eastAsia="仿宋" w:cs="仿宋"/>
                <w:sz w:val="24"/>
              </w:rPr>
            </w:pPr>
          </w:p>
        </w:tc>
        <w:tc>
          <w:tcPr>
            <w:tcW w:w="1413" w:type="dxa"/>
          </w:tcPr>
          <w:p>
            <w:pPr>
              <w:pStyle w:val="29"/>
              <w:ind w:left="1080" w:leftChars="257" w:hanging="540"/>
              <w:rPr>
                <w:rFonts w:hint="eastAsia" w:ascii="仿宋" w:hAnsi="仿宋" w:eastAsia="仿宋" w:cs="仿宋"/>
                <w:sz w:val="24"/>
              </w:rPr>
            </w:pPr>
          </w:p>
        </w:tc>
        <w:tc>
          <w:tcPr>
            <w:tcW w:w="1422" w:type="dxa"/>
          </w:tcPr>
          <w:p>
            <w:pPr>
              <w:pStyle w:val="29"/>
              <w:ind w:left="1080" w:leftChars="257" w:hanging="540"/>
              <w:rPr>
                <w:rFonts w:hint="eastAsia" w:ascii="仿宋" w:hAnsi="仿宋" w:eastAsia="仿宋" w:cs="仿宋"/>
                <w:sz w:val="24"/>
              </w:rPr>
            </w:pPr>
          </w:p>
        </w:tc>
        <w:tc>
          <w:tcPr>
            <w:tcW w:w="1560" w:type="dxa"/>
          </w:tcPr>
          <w:p>
            <w:pPr>
              <w:pStyle w:val="29"/>
              <w:ind w:left="1080" w:leftChars="257" w:hanging="540"/>
              <w:rPr>
                <w:rFonts w:hint="eastAsia" w:ascii="仿宋" w:hAnsi="仿宋" w:eastAsia="仿宋" w:cs="仿宋"/>
                <w:sz w:val="24"/>
              </w:rPr>
            </w:pPr>
          </w:p>
        </w:tc>
        <w:tc>
          <w:tcPr>
            <w:tcW w:w="1366" w:type="dxa"/>
          </w:tcPr>
          <w:p>
            <w:pPr>
              <w:pStyle w:val="29"/>
              <w:ind w:left="1080" w:leftChars="257" w:hanging="540"/>
              <w:rPr>
                <w:rFonts w:hint="eastAsia" w:ascii="仿宋" w:hAnsi="仿宋" w:eastAsia="仿宋" w:cs="仿宋"/>
                <w:sz w:val="24"/>
              </w:rPr>
            </w:pPr>
          </w:p>
        </w:tc>
        <w:tc>
          <w:tcPr>
            <w:tcW w:w="1396" w:type="dxa"/>
          </w:tcPr>
          <w:p>
            <w:pPr>
              <w:pStyle w:val="29"/>
              <w:ind w:left="1080" w:leftChars="257" w:hanging="540"/>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685" w:type="dxa"/>
          </w:tcPr>
          <w:p>
            <w:pPr>
              <w:pStyle w:val="29"/>
              <w:ind w:left="1080" w:leftChars="257" w:hanging="540"/>
              <w:rPr>
                <w:rFonts w:hint="eastAsia" w:ascii="仿宋" w:hAnsi="仿宋" w:eastAsia="仿宋" w:cs="仿宋"/>
                <w:sz w:val="24"/>
              </w:rPr>
            </w:pPr>
          </w:p>
        </w:tc>
        <w:tc>
          <w:tcPr>
            <w:tcW w:w="1422" w:type="dxa"/>
          </w:tcPr>
          <w:p>
            <w:pPr>
              <w:pStyle w:val="29"/>
              <w:ind w:left="1080" w:leftChars="257" w:hanging="540"/>
              <w:rPr>
                <w:rFonts w:hint="eastAsia" w:ascii="仿宋" w:hAnsi="仿宋" w:eastAsia="仿宋" w:cs="仿宋"/>
                <w:sz w:val="24"/>
              </w:rPr>
            </w:pPr>
          </w:p>
        </w:tc>
        <w:tc>
          <w:tcPr>
            <w:tcW w:w="1413" w:type="dxa"/>
          </w:tcPr>
          <w:p>
            <w:pPr>
              <w:pStyle w:val="29"/>
              <w:ind w:left="1080" w:leftChars="257" w:hanging="540"/>
              <w:rPr>
                <w:rFonts w:hint="eastAsia" w:ascii="仿宋" w:hAnsi="仿宋" w:eastAsia="仿宋" w:cs="仿宋"/>
                <w:sz w:val="24"/>
              </w:rPr>
            </w:pPr>
          </w:p>
        </w:tc>
        <w:tc>
          <w:tcPr>
            <w:tcW w:w="1422" w:type="dxa"/>
          </w:tcPr>
          <w:p>
            <w:pPr>
              <w:pStyle w:val="29"/>
              <w:ind w:left="1080" w:leftChars="257" w:hanging="540"/>
              <w:rPr>
                <w:rFonts w:hint="eastAsia" w:ascii="仿宋" w:hAnsi="仿宋" w:eastAsia="仿宋" w:cs="仿宋"/>
                <w:sz w:val="24"/>
              </w:rPr>
            </w:pPr>
          </w:p>
        </w:tc>
        <w:tc>
          <w:tcPr>
            <w:tcW w:w="1560" w:type="dxa"/>
          </w:tcPr>
          <w:p>
            <w:pPr>
              <w:pStyle w:val="29"/>
              <w:ind w:left="1080" w:leftChars="257" w:hanging="540"/>
              <w:rPr>
                <w:rFonts w:hint="eastAsia" w:ascii="仿宋" w:hAnsi="仿宋" w:eastAsia="仿宋" w:cs="仿宋"/>
                <w:sz w:val="24"/>
              </w:rPr>
            </w:pPr>
          </w:p>
        </w:tc>
        <w:tc>
          <w:tcPr>
            <w:tcW w:w="1366" w:type="dxa"/>
          </w:tcPr>
          <w:p>
            <w:pPr>
              <w:pStyle w:val="29"/>
              <w:ind w:left="1080" w:leftChars="257" w:hanging="540"/>
              <w:rPr>
                <w:rFonts w:hint="eastAsia" w:ascii="仿宋" w:hAnsi="仿宋" w:eastAsia="仿宋" w:cs="仿宋"/>
                <w:sz w:val="24"/>
              </w:rPr>
            </w:pPr>
          </w:p>
        </w:tc>
        <w:tc>
          <w:tcPr>
            <w:tcW w:w="1396" w:type="dxa"/>
          </w:tcPr>
          <w:p>
            <w:pPr>
              <w:pStyle w:val="29"/>
              <w:ind w:left="1080" w:leftChars="257" w:hanging="540"/>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685" w:type="dxa"/>
          </w:tcPr>
          <w:p>
            <w:pPr>
              <w:pStyle w:val="29"/>
              <w:ind w:left="1080" w:leftChars="257" w:hanging="540"/>
              <w:rPr>
                <w:rFonts w:hint="eastAsia" w:ascii="仿宋" w:hAnsi="仿宋" w:eastAsia="仿宋" w:cs="仿宋"/>
                <w:sz w:val="24"/>
              </w:rPr>
            </w:pPr>
          </w:p>
        </w:tc>
        <w:tc>
          <w:tcPr>
            <w:tcW w:w="1422" w:type="dxa"/>
          </w:tcPr>
          <w:p>
            <w:pPr>
              <w:pStyle w:val="29"/>
              <w:ind w:left="1080" w:leftChars="257" w:hanging="540"/>
              <w:rPr>
                <w:rFonts w:hint="eastAsia" w:ascii="仿宋" w:hAnsi="仿宋" w:eastAsia="仿宋" w:cs="仿宋"/>
                <w:sz w:val="24"/>
              </w:rPr>
            </w:pPr>
          </w:p>
        </w:tc>
        <w:tc>
          <w:tcPr>
            <w:tcW w:w="1413" w:type="dxa"/>
          </w:tcPr>
          <w:p>
            <w:pPr>
              <w:pStyle w:val="29"/>
              <w:ind w:left="1080" w:leftChars="257" w:hanging="540"/>
              <w:rPr>
                <w:rFonts w:hint="eastAsia" w:ascii="仿宋" w:hAnsi="仿宋" w:eastAsia="仿宋" w:cs="仿宋"/>
                <w:sz w:val="24"/>
              </w:rPr>
            </w:pPr>
          </w:p>
        </w:tc>
        <w:tc>
          <w:tcPr>
            <w:tcW w:w="1422" w:type="dxa"/>
          </w:tcPr>
          <w:p>
            <w:pPr>
              <w:pStyle w:val="29"/>
              <w:ind w:left="1080" w:leftChars="257" w:hanging="540"/>
              <w:rPr>
                <w:rFonts w:hint="eastAsia" w:ascii="仿宋" w:hAnsi="仿宋" w:eastAsia="仿宋" w:cs="仿宋"/>
                <w:sz w:val="24"/>
              </w:rPr>
            </w:pPr>
          </w:p>
        </w:tc>
        <w:tc>
          <w:tcPr>
            <w:tcW w:w="1560" w:type="dxa"/>
          </w:tcPr>
          <w:p>
            <w:pPr>
              <w:pStyle w:val="29"/>
              <w:ind w:left="1080" w:leftChars="257" w:hanging="540"/>
              <w:rPr>
                <w:rFonts w:hint="eastAsia" w:ascii="仿宋" w:hAnsi="仿宋" w:eastAsia="仿宋" w:cs="仿宋"/>
                <w:sz w:val="24"/>
              </w:rPr>
            </w:pPr>
          </w:p>
        </w:tc>
        <w:tc>
          <w:tcPr>
            <w:tcW w:w="1366" w:type="dxa"/>
          </w:tcPr>
          <w:p>
            <w:pPr>
              <w:pStyle w:val="29"/>
              <w:ind w:left="1080" w:leftChars="257" w:hanging="540"/>
              <w:rPr>
                <w:rFonts w:hint="eastAsia" w:ascii="仿宋" w:hAnsi="仿宋" w:eastAsia="仿宋" w:cs="仿宋"/>
                <w:sz w:val="24"/>
              </w:rPr>
            </w:pPr>
          </w:p>
        </w:tc>
        <w:tc>
          <w:tcPr>
            <w:tcW w:w="1396" w:type="dxa"/>
          </w:tcPr>
          <w:p>
            <w:pPr>
              <w:pStyle w:val="29"/>
              <w:ind w:left="1080" w:leftChars="257" w:hanging="540"/>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685" w:type="dxa"/>
          </w:tcPr>
          <w:p>
            <w:pPr>
              <w:pStyle w:val="29"/>
              <w:ind w:left="1080" w:leftChars="257" w:hanging="540"/>
              <w:rPr>
                <w:rFonts w:hint="eastAsia" w:ascii="仿宋" w:hAnsi="仿宋" w:eastAsia="仿宋" w:cs="仿宋"/>
                <w:sz w:val="24"/>
              </w:rPr>
            </w:pPr>
          </w:p>
        </w:tc>
        <w:tc>
          <w:tcPr>
            <w:tcW w:w="1422" w:type="dxa"/>
          </w:tcPr>
          <w:p>
            <w:pPr>
              <w:pStyle w:val="29"/>
              <w:ind w:left="1080" w:leftChars="257" w:hanging="540"/>
              <w:rPr>
                <w:rFonts w:hint="eastAsia" w:ascii="仿宋" w:hAnsi="仿宋" w:eastAsia="仿宋" w:cs="仿宋"/>
                <w:sz w:val="24"/>
              </w:rPr>
            </w:pPr>
          </w:p>
        </w:tc>
        <w:tc>
          <w:tcPr>
            <w:tcW w:w="1413" w:type="dxa"/>
          </w:tcPr>
          <w:p>
            <w:pPr>
              <w:pStyle w:val="29"/>
              <w:ind w:left="1080" w:leftChars="257" w:hanging="540"/>
              <w:rPr>
                <w:rFonts w:hint="eastAsia" w:ascii="仿宋" w:hAnsi="仿宋" w:eastAsia="仿宋" w:cs="仿宋"/>
                <w:sz w:val="24"/>
              </w:rPr>
            </w:pPr>
          </w:p>
        </w:tc>
        <w:tc>
          <w:tcPr>
            <w:tcW w:w="1422" w:type="dxa"/>
          </w:tcPr>
          <w:p>
            <w:pPr>
              <w:pStyle w:val="29"/>
              <w:ind w:left="1080" w:leftChars="257" w:hanging="540"/>
              <w:rPr>
                <w:rFonts w:hint="eastAsia" w:ascii="仿宋" w:hAnsi="仿宋" w:eastAsia="仿宋" w:cs="仿宋"/>
                <w:sz w:val="24"/>
              </w:rPr>
            </w:pPr>
          </w:p>
        </w:tc>
        <w:tc>
          <w:tcPr>
            <w:tcW w:w="1560" w:type="dxa"/>
          </w:tcPr>
          <w:p>
            <w:pPr>
              <w:pStyle w:val="29"/>
              <w:ind w:left="1080" w:leftChars="257" w:hanging="540"/>
              <w:rPr>
                <w:rFonts w:hint="eastAsia" w:ascii="仿宋" w:hAnsi="仿宋" w:eastAsia="仿宋" w:cs="仿宋"/>
                <w:sz w:val="24"/>
              </w:rPr>
            </w:pPr>
          </w:p>
        </w:tc>
        <w:tc>
          <w:tcPr>
            <w:tcW w:w="1366" w:type="dxa"/>
          </w:tcPr>
          <w:p>
            <w:pPr>
              <w:pStyle w:val="29"/>
              <w:ind w:left="1080" w:leftChars="257" w:hanging="540"/>
              <w:rPr>
                <w:rFonts w:hint="eastAsia" w:ascii="仿宋" w:hAnsi="仿宋" w:eastAsia="仿宋" w:cs="仿宋"/>
                <w:sz w:val="24"/>
              </w:rPr>
            </w:pPr>
          </w:p>
        </w:tc>
        <w:tc>
          <w:tcPr>
            <w:tcW w:w="1396" w:type="dxa"/>
          </w:tcPr>
          <w:p>
            <w:pPr>
              <w:pStyle w:val="29"/>
              <w:ind w:left="1080" w:leftChars="257" w:hanging="540"/>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685" w:type="dxa"/>
          </w:tcPr>
          <w:p>
            <w:pPr>
              <w:pStyle w:val="29"/>
              <w:ind w:left="1080" w:leftChars="257" w:hanging="540"/>
              <w:rPr>
                <w:rFonts w:hint="eastAsia" w:ascii="仿宋" w:hAnsi="仿宋" w:eastAsia="仿宋" w:cs="仿宋"/>
                <w:sz w:val="24"/>
              </w:rPr>
            </w:pPr>
          </w:p>
        </w:tc>
        <w:tc>
          <w:tcPr>
            <w:tcW w:w="1422" w:type="dxa"/>
          </w:tcPr>
          <w:p>
            <w:pPr>
              <w:pStyle w:val="29"/>
              <w:ind w:left="1080" w:leftChars="257" w:hanging="540"/>
              <w:rPr>
                <w:rFonts w:hint="eastAsia" w:ascii="仿宋" w:hAnsi="仿宋" w:eastAsia="仿宋" w:cs="仿宋"/>
                <w:sz w:val="24"/>
              </w:rPr>
            </w:pPr>
          </w:p>
        </w:tc>
        <w:tc>
          <w:tcPr>
            <w:tcW w:w="1413" w:type="dxa"/>
          </w:tcPr>
          <w:p>
            <w:pPr>
              <w:pStyle w:val="29"/>
              <w:ind w:left="1080" w:leftChars="257" w:hanging="540"/>
              <w:rPr>
                <w:rFonts w:hint="eastAsia" w:ascii="仿宋" w:hAnsi="仿宋" w:eastAsia="仿宋" w:cs="仿宋"/>
                <w:sz w:val="24"/>
              </w:rPr>
            </w:pPr>
          </w:p>
        </w:tc>
        <w:tc>
          <w:tcPr>
            <w:tcW w:w="1422" w:type="dxa"/>
          </w:tcPr>
          <w:p>
            <w:pPr>
              <w:pStyle w:val="29"/>
              <w:ind w:left="1080" w:leftChars="257" w:hanging="540"/>
              <w:rPr>
                <w:rFonts w:hint="eastAsia" w:ascii="仿宋" w:hAnsi="仿宋" w:eastAsia="仿宋" w:cs="仿宋"/>
                <w:sz w:val="24"/>
              </w:rPr>
            </w:pPr>
          </w:p>
        </w:tc>
        <w:tc>
          <w:tcPr>
            <w:tcW w:w="1560" w:type="dxa"/>
          </w:tcPr>
          <w:p>
            <w:pPr>
              <w:pStyle w:val="29"/>
              <w:ind w:left="1080" w:leftChars="257" w:hanging="540"/>
              <w:rPr>
                <w:rFonts w:hint="eastAsia" w:ascii="仿宋" w:hAnsi="仿宋" w:eastAsia="仿宋" w:cs="仿宋"/>
                <w:sz w:val="24"/>
              </w:rPr>
            </w:pPr>
          </w:p>
        </w:tc>
        <w:tc>
          <w:tcPr>
            <w:tcW w:w="1366" w:type="dxa"/>
          </w:tcPr>
          <w:p>
            <w:pPr>
              <w:pStyle w:val="29"/>
              <w:ind w:left="1080" w:leftChars="257" w:hanging="540"/>
              <w:rPr>
                <w:rFonts w:hint="eastAsia" w:ascii="仿宋" w:hAnsi="仿宋" w:eastAsia="仿宋" w:cs="仿宋"/>
                <w:sz w:val="24"/>
              </w:rPr>
            </w:pPr>
          </w:p>
        </w:tc>
        <w:tc>
          <w:tcPr>
            <w:tcW w:w="1396" w:type="dxa"/>
          </w:tcPr>
          <w:p>
            <w:pPr>
              <w:pStyle w:val="29"/>
              <w:ind w:left="1080" w:leftChars="257" w:hanging="540"/>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685" w:type="dxa"/>
          </w:tcPr>
          <w:p>
            <w:pPr>
              <w:pStyle w:val="29"/>
              <w:ind w:left="1080" w:leftChars="257" w:hanging="540"/>
              <w:rPr>
                <w:rFonts w:hint="eastAsia" w:ascii="仿宋" w:hAnsi="仿宋" w:eastAsia="仿宋" w:cs="仿宋"/>
                <w:sz w:val="24"/>
              </w:rPr>
            </w:pPr>
          </w:p>
        </w:tc>
        <w:tc>
          <w:tcPr>
            <w:tcW w:w="1422" w:type="dxa"/>
          </w:tcPr>
          <w:p>
            <w:pPr>
              <w:pStyle w:val="29"/>
              <w:ind w:left="1080" w:leftChars="257" w:hanging="540"/>
              <w:rPr>
                <w:rFonts w:hint="eastAsia" w:ascii="仿宋" w:hAnsi="仿宋" w:eastAsia="仿宋" w:cs="仿宋"/>
                <w:sz w:val="24"/>
              </w:rPr>
            </w:pPr>
          </w:p>
        </w:tc>
        <w:tc>
          <w:tcPr>
            <w:tcW w:w="1413" w:type="dxa"/>
          </w:tcPr>
          <w:p>
            <w:pPr>
              <w:pStyle w:val="29"/>
              <w:ind w:left="1080" w:leftChars="257" w:hanging="540"/>
              <w:rPr>
                <w:rFonts w:hint="eastAsia" w:ascii="仿宋" w:hAnsi="仿宋" w:eastAsia="仿宋" w:cs="仿宋"/>
                <w:sz w:val="24"/>
              </w:rPr>
            </w:pPr>
          </w:p>
        </w:tc>
        <w:tc>
          <w:tcPr>
            <w:tcW w:w="1422" w:type="dxa"/>
          </w:tcPr>
          <w:p>
            <w:pPr>
              <w:pStyle w:val="29"/>
              <w:ind w:left="1080" w:leftChars="257" w:hanging="540"/>
              <w:rPr>
                <w:rFonts w:hint="eastAsia" w:ascii="仿宋" w:hAnsi="仿宋" w:eastAsia="仿宋" w:cs="仿宋"/>
                <w:sz w:val="24"/>
              </w:rPr>
            </w:pPr>
          </w:p>
        </w:tc>
        <w:tc>
          <w:tcPr>
            <w:tcW w:w="1560" w:type="dxa"/>
          </w:tcPr>
          <w:p>
            <w:pPr>
              <w:pStyle w:val="29"/>
              <w:ind w:left="1080" w:leftChars="257" w:hanging="540"/>
              <w:rPr>
                <w:rFonts w:hint="eastAsia" w:ascii="仿宋" w:hAnsi="仿宋" w:eastAsia="仿宋" w:cs="仿宋"/>
                <w:sz w:val="24"/>
              </w:rPr>
            </w:pPr>
          </w:p>
        </w:tc>
        <w:tc>
          <w:tcPr>
            <w:tcW w:w="1366" w:type="dxa"/>
          </w:tcPr>
          <w:p>
            <w:pPr>
              <w:pStyle w:val="29"/>
              <w:ind w:left="1080" w:leftChars="257" w:hanging="540"/>
              <w:rPr>
                <w:rFonts w:hint="eastAsia" w:ascii="仿宋" w:hAnsi="仿宋" w:eastAsia="仿宋" w:cs="仿宋"/>
                <w:sz w:val="24"/>
              </w:rPr>
            </w:pPr>
          </w:p>
        </w:tc>
        <w:tc>
          <w:tcPr>
            <w:tcW w:w="1396" w:type="dxa"/>
          </w:tcPr>
          <w:p>
            <w:pPr>
              <w:pStyle w:val="29"/>
              <w:ind w:left="1080" w:leftChars="257" w:hanging="540"/>
              <w:rPr>
                <w:rFonts w:hint="eastAsia" w:ascii="仿宋" w:hAnsi="仿宋" w:eastAsia="仿宋" w:cs="仿宋"/>
                <w:sz w:val="24"/>
              </w:rPr>
            </w:pPr>
          </w:p>
        </w:tc>
      </w:tr>
    </w:tbl>
    <w:p>
      <w:pPr>
        <w:spacing w:before="120" w:after="120" w:line="360" w:lineRule="auto"/>
        <w:ind w:firstLine="480" w:firstLineChars="200"/>
        <w:rPr>
          <w:rFonts w:hint="eastAsia" w:ascii="仿宋" w:hAnsi="仿宋" w:eastAsia="仿宋" w:cs="仿宋"/>
          <w:sz w:val="24"/>
          <w:u w:val="single"/>
        </w:rPr>
      </w:pPr>
      <w:r>
        <w:rPr>
          <w:rFonts w:hint="eastAsia" w:ascii="仿宋" w:hAnsi="仿宋" w:eastAsia="仿宋" w:cs="仿宋"/>
          <w:sz w:val="24"/>
        </w:rPr>
        <w:t xml:space="preserve">供应商（公章）： </w:t>
      </w:r>
      <w:r>
        <w:rPr>
          <w:rFonts w:hint="eastAsia" w:ascii="仿宋" w:hAnsi="仿宋" w:eastAsia="仿宋" w:cs="仿宋"/>
          <w:sz w:val="24"/>
          <w:u w:val="single"/>
        </w:rPr>
        <w:t xml:space="preserve">              </w:t>
      </w:r>
    </w:p>
    <w:p>
      <w:pPr>
        <w:spacing w:before="120" w:after="120" w:line="360" w:lineRule="auto"/>
        <w:ind w:firstLine="480" w:firstLineChars="200"/>
        <w:rPr>
          <w:rFonts w:hint="eastAsia" w:ascii="仿宋" w:hAnsi="仿宋" w:eastAsia="仿宋" w:cs="仿宋"/>
          <w:sz w:val="24"/>
          <w:u w:val="single"/>
        </w:rPr>
      </w:pPr>
      <w:r>
        <w:rPr>
          <w:rFonts w:hint="eastAsia" w:ascii="仿宋" w:hAnsi="仿宋" w:eastAsia="仿宋" w:cs="仿宋"/>
          <w:sz w:val="24"/>
        </w:rPr>
        <w:t>法定代表人或其授权代表（签字或盖章）：</w:t>
      </w:r>
      <w:r>
        <w:rPr>
          <w:rFonts w:hint="eastAsia" w:ascii="仿宋" w:hAnsi="仿宋" w:eastAsia="仿宋" w:cs="仿宋"/>
          <w:sz w:val="24"/>
          <w:u w:val="single"/>
        </w:rPr>
        <w:t xml:space="preserve">                  </w:t>
      </w:r>
    </w:p>
    <w:p>
      <w:pPr>
        <w:spacing w:before="120" w:after="120" w:line="360" w:lineRule="auto"/>
        <w:ind w:firstLine="480" w:firstLineChars="200"/>
        <w:rPr>
          <w:rFonts w:hint="eastAsia" w:ascii="仿宋" w:hAnsi="仿宋" w:eastAsia="仿宋" w:cs="仿宋"/>
          <w:sz w:val="24"/>
        </w:rPr>
      </w:pPr>
      <w:r>
        <w:rPr>
          <w:rFonts w:hint="eastAsia" w:ascii="仿宋" w:hAnsi="仿宋" w:eastAsia="仿宋" w:cs="仿宋"/>
          <w:sz w:val="24"/>
        </w:rPr>
        <w:t>日    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pPr>
        <w:spacing w:line="360" w:lineRule="auto"/>
        <w:rPr>
          <w:rFonts w:hint="eastAsia" w:ascii="仿宋" w:hAnsi="仿宋" w:eastAsia="仿宋" w:cs="仿宋"/>
        </w:rPr>
      </w:pPr>
    </w:p>
    <w:p>
      <w:pPr>
        <w:tabs>
          <w:tab w:val="left" w:pos="1200"/>
        </w:tabs>
        <w:snapToGrid w:val="0"/>
        <w:spacing w:after="120" w:afterLines="50"/>
        <w:rPr>
          <w:rFonts w:hint="eastAsia" w:ascii="仿宋" w:hAnsi="仿宋" w:eastAsia="仿宋" w:cs="仿宋"/>
          <w:sz w:val="24"/>
        </w:rPr>
      </w:pPr>
      <w:r>
        <w:rPr>
          <w:rFonts w:hint="eastAsia" w:ascii="仿宋" w:hAnsi="仿宋" w:eastAsia="仿宋" w:cs="仿宋"/>
        </w:rPr>
        <w:t>注：</w:t>
      </w:r>
      <w:r>
        <w:rPr>
          <w:rFonts w:hint="eastAsia" w:ascii="仿宋" w:hAnsi="仿宋" w:eastAsia="仿宋" w:cs="仿宋"/>
          <w:sz w:val="24"/>
        </w:rPr>
        <w:t>1.除本偏离表中所列的偏离项目外，供应商完全响应“采购文件”中的其他要求。</w:t>
      </w:r>
    </w:p>
    <w:p>
      <w:pPr>
        <w:tabs>
          <w:tab w:val="left" w:pos="1200"/>
        </w:tabs>
        <w:snapToGrid w:val="0"/>
        <w:spacing w:after="120" w:afterLines="50"/>
        <w:ind w:left="910" w:leftChars="203" w:hanging="484" w:hangingChars="202"/>
        <w:rPr>
          <w:rFonts w:hint="eastAsia" w:ascii="仿宋" w:hAnsi="仿宋" w:eastAsia="仿宋" w:cs="仿宋"/>
          <w:sz w:val="24"/>
        </w:rPr>
      </w:pPr>
      <w:r>
        <w:rPr>
          <w:rFonts w:hint="eastAsia" w:ascii="仿宋" w:hAnsi="仿宋" w:eastAsia="仿宋" w:cs="仿宋"/>
          <w:sz w:val="24"/>
        </w:rPr>
        <w:t>2.供应商在“磋商响应内容”一栏详细填写供应商的响应内容，并在“完全响应/</w:t>
      </w:r>
    </w:p>
    <w:p>
      <w:pPr>
        <w:tabs>
          <w:tab w:val="left" w:pos="1200"/>
        </w:tabs>
        <w:snapToGrid w:val="0"/>
        <w:spacing w:after="120" w:afterLines="50"/>
        <w:ind w:left="910" w:leftChars="203" w:hanging="484" w:hangingChars="202"/>
        <w:rPr>
          <w:rFonts w:hint="eastAsia" w:ascii="仿宋" w:hAnsi="仿宋" w:eastAsia="仿宋" w:cs="仿宋"/>
          <w:sz w:val="24"/>
        </w:rPr>
      </w:pPr>
      <w:r>
        <w:rPr>
          <w:rFonts w:hint="eastAsia" w:ascii="仿宋" w:hAnsi="仿宋" w:eastAsia="仿宋" w:cs="仿宋"/>
          <w:sz w:val="24"/>
        </w:rPr>
        <w:t>有偏离”一栏填写“完全响应”或者“有偏离”，如果有偏离，请在“偏离简述”</w:t>
      </w:r>
    </w:p>
    <w:p>
      <w:pPr>
        <w:tabs>
          <w:tab w:val="left" w:pos="1200"/>
        </w:tabs>
        <w:snapToGrid w:val="0"/>
        <w:spacing w:after="120" w:afterLines="50"/>
        <w:ind w:left="910" w:leftChars="203" w:hanging="484" w:hangingChars="202"/>
        <w:rPr>
          <w:rFonts w:hint="eastAsia" w:ascii="仿宋" w:hAnsi="仿宋" w:eastAsia="仿宋" w:cs="仿宋"/>
          <w:sz w:val="24"/>
        </w:rPr>
      </w:pPr>
      <w:r>
        <w:rPr>
          <w:rFonts w:hint="eastAsia" w:ascii="仿宋" w:hAnsi="仿宋" w:eastAsia="仿宋" w:cs="仿宋"/>
          <w:sz w:val="24"/>
        </w:rPr>
        <w:t>一栏填写偏离情况。</w:t>
      </w:r>
    </w:p>
    <w:p>
      <w:pPr>
        <w:tabs>
          <w:tab w:val="left" w:pos="1200"/>
        </w:tabs>
        <w:snapToGrid w:val="0"/>
        <w:spacing w:after="120" w:afterLines="50"/>
        <w:ind w:left="910" w:leftChars="203" w:hanging="484" w:hangingChars="202"/>
        <w:rPr>
          <w:rFonts w:hint="eastAsia" w:ascii="仿宋" w:hAnsi="仿宋" w:eastAsia="仿宋" w:cs="仿宋"/>
          <w:sz w:val="24"/>
        </w:rPr>
      </w:pPr>
      <w:r>
        <w:rPr>
          <w:rFonts w:hint="eastAsia" w:ascii="仿宋" w:hAnsi="仿宋" w:eastAsia="仿宋" w:cs="仿宋"/>
          <w:sz w:val="24"/>
        </w:rPr>
        <w:t>3.正偏离是指应答的条件高于磋商文件要求，负偏离是指应答的条件低于磋商文件</w:t>
      </w:r>
    </w:p>
    <w:p>
      <w:pPr>
        <w:tabs>
          <w:tab w:val="left" w:pos="1200"/>
        </w:tabs>
        <w:snapToGrid w:val="0"/>
        <w:spacing w:after="120" w:afterLines="50"/>
        <w:ind w:left="910" w:leftChars="203" w:hanging="484" w:hangingChars="202"/>
        <w:rPr>
          <w:rFonts w:hint="eastAsia" w:ascii="仿宋" w:hAnsi="仿宋" w:eastAsia="仿宋" w:cs="仿宋"/>
          <w:sz w:val="24"/>
        </w:rPr>
      </w:pPr>
      <w:r>
        <w:rPr>
          <w:rFonts w:hint="eastAsia" w:ascii="仿宋" w:hAnsi="仿宋" w:eastAsia="仿宋" w:cs="仿宋"/>
          <w:sz w:val="24"/>
        </w:rPr>
        <w:t>要求，正偏离项目不作扣分处理。</w:t>
      </w:r>
    </w:p>
    <w:p>
      <w:pPr>
        <w:tabs>
          <w:tab w:val="left" w:pos="1200"/>
        </w:tabs>
        <w:snapToGrid w:val="0"/>
        <w:spacing w:after="120" w:afterLines="50"/>
        <w:ind w:left="910" w:leftChars="203" w:hanging="484" w:hangingChars="202"/>
        <w:rPr>
          <w:rFonts w:hint="eastAsia" w:ascii="仿宋" w:hAnsi="仿宋" w:eastAsia="仿宋" w:cs="仿宋"/>
          <w:sz w:val="24"/>
        </w:rPr>
      </w:pPr>
      <w:r>
        <w:rPr>
          <w:rFonts w:hint="eastAsia" w:ascii="仿宋" w:hAnsi="仿宋" w:eastAsia="仿宋" w:cs="仿宋"/>
          <w:sz w:val="24"/>
        </w:rPr>
        <w:t>4.供应商须完整填写本偏离表。如果未完整填写响应表的各项内容则视作供应商已</w:t>
      </w:r>
    </w:p>
    <w:p>
      <w:pPr>
        <w:tabs>
          <w:tab w:val="left" w:pos="1200"/>
        </w:tabs>
        <w:snapToGrid w:val="0"/>
        <w:spacing w:after="120" w:afterLines="50"/>
        <w:ind w:left="910" w:leftChars="203" w:hanging="484" w:hangingChars="202"/>
        <w:rPr>
          <w:rFonts w:hint="eastAsia" w:ascii="仿宋" w:hAnsi="仿宋" w:eastAsia="仿宋" w:cs="仿宋"/>
          <w:sz w:val="24"/>
        </w:rPr>
      </w:pPr>
      <w:r>
        <w:rPr>
          <w:rFonts w:hint="eastAsia" w:ascii="仿宋" w:hAnsi="仿宋" w:eastAsia="仿宋" w:cs="仿宋"/>
          <w:sz w:val="24"/>
        </w:rPr>
        <w:t>经对磋商文件相关要求和内容完全理解并同意，其报价为在此基础上的完全价格。</w:t>
      </w:r>
    </w:p>
    <w:p>
      <w:pPr>
        <w:tabs>
          <w:tab w:val="left" w:pos="1200"/>
        </w:tabs>
        <w:snapToGrid w:val="0"/>
        <w:spacing w:after="120" w:afterLines="50"/>
        <w:ind w:left="910" w:leftChars="203" w:hanging="484" w:hangingChars="202"/>
        <w:rPr>
          <w:rFonts w:hint="eastAsia" w:ascii="仿宋" w:hAnsi="仿宋" w:eastAsia="仿宋" w:cs="仿宋"/>
          <w:sz w:val="24"/>
        </w:rPr>
      </w:pPr>
      <w:r>
        <w:rPr>
          <w:rFonts w:hint="eastAsia" w:ascii="仿宋" w:hAnsi="仿宋" w:eastAsia="仿宋" w:cs="仿宋"/>
          <w:sz w:val="24"/>
        </w:rPr>
        <w:t>5.在采购人与成交供应商签订合同时，如成交供应商未在响应文件“响应表”中列</w:t>
      </w:r>
    </w:p>
    <w:p>
      <w:pPr>
        <w:tabs>
          <w:tab w:val="left" w:pos="1200"/>
        </w:tabs>
        <w:snapToGrid w:val="0"/>
        <w:spacing w:after="120" w:afterLines="50"/>
        <w:ind w:left="910" w:leftChars="203" w:hanging="484" w:hangingChars="202"/>
        <w:rPr>
          <w:rFonts w:hint="eastAsia" w:ascii="仿宋" w:hAnsi="仿宋" w:eastAsia="仿宋" w:cs="仿宋"/>
          <w:sz w:val="24"/>
        </w:rPr>
      </w:pPr>
      <w:r>
        <w:rPr>
          <w:rFonts w:hint="eastAsia" w:ascii="仿宋" w:hAnsi="仿宋" w:eastAsia="仿宋" w:cs="仿宋"/>
          <w:sz w:val="24"/>
        </w:rPr>
        <w:t>出偏离说明，无论即将发生或已发生任何情形，均视为完全符合磋商文件要求，并</w:t>
      </w:r>
    </w:p>
    <w:p>
      <w:pPr>
        <w:tabs>
          <w:tab w:val="left" w:pos="1200"/>
        </w:tabs>
        <w:snapToGrid w:val="0"/>
        <w:spacing w:after="120" w:afterLines="50"/>
        <w:ind w:left="910" w:leftChars="203" w:hanging="484" w:hangingChars="202"/>
        <w:rPr>
          <w:rFonts w:hint="eastAsia" w:ascii="仿宋" w:hAnsi="仿宋" w:eastAsia="仿宋" w:cs="仿宋"/>
          <w:sz w:val="24"/>
        </w:rPr>
      </w:pPr>
      <w:r>
        <w:rPr>
          <w:rFonts w:hint="eastAsia" w:ascii="仿宋" w:hAnsi="仿宋" w:eastAsia="仿宋" w:cs="仿宋"/>
          <w:sz w:val="24"/>
        </w:rPr>
        <w:t>写入合同。若成交供应商在合同签订前，以上述事项为借口而不履行合同签订手续</w:t>
      </w:r>
    </w:p>
    <w:p>
      <w:pPr>
        <w:tabs>
          <w:tab w:val="left" w:pos="1200"/>
        </w:tabs>
        <w:snapToGrid w:val="0"/>
        <w:spacing w:after="120" w:afterLines="50"/>
        <w:ind w:left="910" w:leftChars="203" w:hanging="484" w:hangingChars="202"/>
        <w:rPr>
          <w:rFonts w:hint="eastAsia" w:ascii="仿宋" w:hAnsi="仿宋" w:eastAsia="仿宋" w:cs="仿宋"/>
          <w:sz w:val="24"/>
        </w:rPr>
      </w:pPr>
      <w:r>
        <w:rPr>
          <w:rFonts w:hint="eastAsia" w:ascii="仿宋" w:hAnsi="仿宋" w:eastAsia="仿宋" w:cs="仿宋"/>
          <w:sz w:val="24"/>
        </w:rPr>
        <w:t>及执行合同，则视作拒绝与采购人签订合同。</w:t>
      </w:r>
    </w:p>
    <w:p>
      <w:pPr>
        <w:autoSpaceDE w:val="0"/>
        <w:autoSpaceDN w:val="0"/>
        <w:adjustRightInd w:val="0"/>
        <w:snapToGrid w:val="0"/>
        <w:spacing w:line="360" w:lineRule="auto"/>
        <w:jc w:val="center"/>
        <w:rPr>
          <w:rFonts w:hint="eastAsia" w:ascii="仿宋" w:hAnsi="仿宋" w:eastAsia="仿宋" w:cs="仿宋"/>
          <w:b/>
          <w:bCs/>
          <w:sz w:val="24"/>
        </w:rPr>
      </w:pPr>
      <w:r>
        <w:rPr>
          <w:rFonts w:hint="eastAsia" w:ascii="仿宋" w:hAnsi="仿宋" w:eastAsia="仿宋" w:cs="仿宋"/>
        </w:rPr>
        <w:br w:type="page"/>
      </w:r>
    </w:p>
    <w:p>
      <w:pPr>
        <w:pStyle w:val="195"/>
        <w:ind w:firstLine="2570" w:firstLineChars="800"/>
        <w:rPr>
          <w:rFonts w:hint="eastAsia" w:ascii="仿宋" w:hAnsi="仿宋" w:eastAsia="仿宋" w:cs="仿宋"/>
          <w:b/>
          <w:sz w:val="32"/>
          <w:szCs w:val="32"/>
        </w:rPr>
      </w:pPr>
      <w:r>
        <w:rPr>
          <w:rFonts w:hint="eastAsia" w:ascii="仿宋" w:hAnsi="仿宋" w:eastAsia="仿宋" w:cs="仿宋"/>
          <w:b/>
          <w:sz w:val="32"/>
          <w:szCs w:val="32"/>
        </w:rPr>
        <w:t>第四部分  响应方案说明</w:t>
      </w:r>
    </w:p>
    <w:p>
      <w:pPr>
        <w:pStyle w:val="23"/>
        <w:rPr>
          <w:rFonts w:hint="eastAsia" w:ascii="仿宋" w:hAnsi="仿宋" w:eastAsia="仿宋" w:cs="仿宋"/>
          <w:lang w:val="zh-CN"/>
        </w:rPr>
      </w:pPr>
    </w:p>
    <w:p>
      <w:pPr>
        <w:autoSpaceDE w:val="0"/>
        <w:autoSpaceDN w:val="0"/>
        <w:adjustRightInd w:val="0"/>
        <w:spacing w:line="360" w:lineRule="auto"/>
        <w:jc w:val="center"/>
        <w:rPr>
          <w:rFonts w:hint="eastAsia" w:ascii="仿宋" w:hAnsi="仿宋" w:eastAsia="仿宋" w:cs="仿宋"/>
          <w:sz w:val="28"/>
          <w:szCs w:val="28"/>
          <w:lang w:val="zh-CN"/>
        </w:rPr>
      </w:pPr>
      <w:r>
        <w:rPr>
          <w:rFonts w:hint="eastAsia" w:ascii="仿宋" w:hAnsi="仿宋" w:eastAsia="仿宋" w:cs="仿宋"/>
          <w:sz w:val="28"/>
          <w:szCs w:val="28"/>
          <w:lang w:val="zh-CN"/>
        </w:rPr>
        <w:t>（格式自拟，内容需符合评审办法中要求的内容要求）</w:t>
      </w:r>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p>
    <w:p>
      <w:pPr>
        <w:spacing w:after="120"/>
        <w:rPr>
          <w:rFonts w:hint="eastAsia" w:ascii="仿宋" w:hAnsi="仿宋" w:eastAsia="仿宋" w:cs="仿宋"/>
        </w:rPr>
      </w:pPr>
    </w:p>
    <w:p>
      <w:pPr>
        <w:ind w:firstLine="643" w:firstLineChars="200"/>
        <w:rPr>
          <w:rFonts w:hint="eastAsia" w:ascii="仿宋" w:hAnsi="仿宋" w:eastAsia="仿宋" w:cs="仿宋"/>
          <w:b/>
          <w:sz w:val="32"/>
          <w:szCs w:val="32"/>
        </w:rPr>
      </w:pPr>
    </w:p>
    <w:p>
      <w:pPr>
        <w:rPr>
          <w:rFonts w:hint="eastAsia" w:ascii="仿宋" w:hAnsi="仿宋" w:eastAsia="仿宋" w:cs="仿宋"/>
          <w:b/>
          <w:sz w:val="32"/>
          <w:szCs w:val="32"/>
        </w:rPr>
      </w:pPr>
      <w:r>
        <w:rPr>
          <w:rFonts w:hint="eastAsia" w:ascii="仿宋" w:hAnsi="仿宋" w:eastAsia="仿宋" w:cs="仿宋"/>
          <w:b/>
          <w:sz w:val="32"/>
          <w:szCs w:val="32"/>
        </w:rPr>
        <w:br w:type="page"/>
      </w:r>
    </w:p>
    <w:p>
      <w:pPr>
        <w:jc w:val="center"/>
        <w:outlineLvl w:val="2"/>
        <w:rPr>
          <w:rFonts w:hint="eastAsia" w:ascii="仿宋" w:hAnsi="仿宋" w:eastAsia="仿宋" w:cs="仿宋"/>
          <w:b/>
          <w:sz w:val="28"/>
          <w:szCs w:val="28"/>
        </w:rPr>
      </w:pPr>
      <w:r>
        <w:rPr>
          <w:rFonts w:hint="eastAsia" w:ascii="仿宋" w:hAnsi="仿宋" w:eastAsia="仿宋" w:cs="仿宋"/>
          <w:b/>
          <w:sz w:val="28"/>
          <w:szCs w:val="28"/>
        </w:rPr>
        <w:t>四、响应承诺书</w:t>
      </w:r>
    </w:p>
    <w:p>
      <w:pPr>
        <w:spacing w:line="360" w:lineRule="auto"/>
        <w:rPr>
          <w:rFonts w:hint="eastAsia" w:ascii="仿宋" w:hAnsi="仿宋" w:eastAsia="仿宋" w:cs="仿宋"/>
          <w:sz w:val="24"/>
        </w:rPr>
      </w:pPr>
    </w:p>
    <w:p>
      <w:pPr>
        <w:spacing w:line="360" w:lineRule="auto"/>
        <w:rPr>
          <w:rFonts w:hint="eastAsia" w:ascii="仿宋" w:hAnsi="仿宋" w:eastAsia="仿宋" w:cs="仿宋"/>
          <w:sz w:val="24"/>
        </w:rPr>
      </w:pPr>
      <w:r>
        <w:rPr>
          <w:rFonts w:hint="eastAsia" w:ascii="仿宋" w:hAnsi="仿宋" w:eastAsia="仿宋" w:cs="仿宋"/>
          <w:sz w:val="24"/>
        </w:rPr>
        <w:t>陕西省采购招标有限责任公司：</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我方在此声明，我方以下事项进行承诺：</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（1） 在本次磋商中我公司无与其他供应商相互串通，或与采购人串通的行为；</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（2） 在本次磋商中我公司无向采购人或磋商小组成员行贿的手段谋取成交的行为；</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（3） 在本次磋商中我公司无出借或借用资质行为、在响应文件中所附资料（业绩、项目负责人资料等）无弄虚作假；</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（4） 我公司没有处于被责令停产、停业、投标资格被取消状态；</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（5）我公司不采用非法手段获取证据进行质疑、投诉，在质疑、投诉过程中不提供虚假情况或进行恶意质疑、投诉。</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上述承诺内容如有不实，我公司愿意承担由此造成的一切法律责任，并承诺赔偿给采购人造成的损失。</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特此承诺。</w:t>
      </w:r>
    </w:p>
    <w:p>
      <w:pPr>
        <w:spacing w:line="360" w:lineRule="auto"/>
        <w:ind w:firstLine="480" w:firstLineChars="200"/>
        <w:rPr>
          <w:rFonts w:hint="eastAsia" w:ascii="仿宋" w:hAnsi="仿宋" w:eastAsia="仿宋" w:cs="仿宋"/>
          <w:sz w:val="24"/>
        </w:rPr>
      </w:pPr>
    </w:p>
    <w:p>
      <w:pPr>
        <w:spacing w:before="120" w:after="120" w:line="360" w:lineRule="auto"/>
        <w:ind w:firstLine="480" w:firstLineChars="200"/>
        <w:rPr>
          <w:rFonts w:hint="eastAsia" w:ascii="仿宋" w:hAnsi="仿宋" w:eastAsia="仿宋" w:cs="仿宋"/>
          <w:sz w:val="24"/>
          <w:u w:val="single"/>
        </w:rPr>
      </w:pPr>
      <w:r>
        <w:rPr>
          <w:rFonts w:hint="eastAsia" w:ascii="仿宋" w:hAnsi="仿宋" w:eastAsia="仿宋" w:cs="仿宋"/>
          <w:sz w:val="24"/>
        </w:rPr>
        <w:t xml:space="preserve">供应商名称（公章）： </w:t>
      </w:r>
      <w:r>
        <w:rPr>
          <w:rFonts w:hint="eastAsia" w:ascii="仿宋" w:hAnsi="仿宋" w:eastAsia="仿宋" w:cs="仿宋"/>
          <w:sz w:val="24"/>
          <w:u w:val="single"/>
        </w:rPr>
        <w:t xml:space="preserve">              </w:t>
      </w:r>
    </w:p>
    <w:p>
      <w:pPr>
        <w:spacing w:before="120" w:after="120" w:line="360" w:lineRule="auto"/>
        <w:ind w:firstLine="480" w:firstLineChars="200"/>
        <w:rPr>
          <w:rFonts w:hint="eastAsia" w:ascii="仿宋" w:hAnsi="仿宋" w:eastAsia="仿宋" w:cs="仿宋"/>
          <w:sz w:val="24"/>
          <w:u w:val="single"/>
        </w:rPr>
      </w:pPr>
      <w:r>
        <w:rPr>
          <w:rFonts w:hint="eastAsia" w:ascii="仿宋" w:hAnsi="仿宋" w:eastAsia="仿宋" w:cs="仿宋"/>
          <w:sz w:val="24"/>
        </w:rPr>
        <w:t>法定代表人或其授权代表（签字或加盖人名章）：</w:t>
      </w:r>
      <w:r>
        <w:rPr>
          <w:rFonts w:hint="eastAsia" w:ascii="仿宋" w:hAnsi="仿宋" w:eastAsia="仿宋" w:cs="仿宋"/>
          <w:sz w:val="24"/>
          <w:u w:val="single"/>
        </w:rPr>
        <w:t xml:space="preserve">                  </w:t>
      </w:r>
    </w:p>
    <w:p>
      <w:pPr>
        <w:spacing w:before="120" w:after="120" w:line="360" w:lineRule="auto"/>
        <w:ind w:firstLine="480" w:firstLineChars="200"/>
        <w:rPr>
          <w:rFonts w:hint="eastAsia" w:ascii="仿宋" w:hAnsi="仿宋" w:eastAsia="仿宋" w:cs="仿宋"/>
          <w:sz w:val="24"/>
        </w:rPr>
      </w:pPr>
      <w:r>
        <w:rPr>
          <w:rFonts w:hint="eastAsia" w:ascii="仿宋" w:hAnsi="仿宋" w:eastAsia="仿宋" w:cs="仿宋"/>
          <w:sz w:val="24"/>
        </w:rPr>
        <w:t>日    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pPr>
        <w:pStyle w:val="23"/>
        <w:rPr>
          <w:rFonts w:hint="eastAsia" w:ascii="仿宋" w:hAnsi="仿宋" w:eastAsia="仿宋" w:cs="仿宋"/>
        </w:rPr>
      </w:pPr>
      <w:r>
        <w:rPr>
          <w:rFonts w:hint="eastAsia" w:ascii="仿宋" w:hAnsi="仿宋" w:eastAsia="仿宋" w:cs="仿宋"/>
        </w:rPr>
        <w:br w:type="page"/>
      </w:r>
    </w:p>
    <w:p>
      <w:pPr>
        <w:spacing w:after="120"/>
        <w:rPr>
          <w:rFonts w:hint="eastAsia" w:ascii="仿宋" w:hAnsi="仿宋" w:eastAsia="仿宋" w:cs="仿宋"/>
        </w:rPr>
      </w:pPr>
    </w:p>
    <w:p>
      <w:pPr>
        <w:autoSpaceDE w:val="0"/>
        <w:autoSpaceDN w:val="0"/>
        <w:adjustRightInd w:val="0"/>
        <w:snapToGrid w:val="0"/>
        <w:spacing w:line="360" w:lineRule="auto"/>
        <w:rPr>
          <w:rFonts w:hint="eastAsia" w:ascii="仿宋" w:hAnsi="仿宋" w:eastAsia="仿宋" w:cs="仿宋"/>
          <w:b/>
          <w:bCs/>
          <w:sz w:val="28"/>
          <w:szCs w:val="28"/>
          <w:lang w:val="zh-CN"/>
        </w:rPr>
      </w:pPr>
      <w:r>
        <w:rPr>
          <w:rFonts w:hint="eastAsia" w:ascii="仿宋" w:hAnsi="仿宋" w:eastAsia="仿宋" w:cs="仿宋"/>
          <w:b/>
          <w:bCs/>
          <w:sz w:val="28"/>
          <w:szCs w:val="28"/>
          <w:lang w:val="zh-CN"/>
        </w:rPr>
        <w:t>附件3</w:t>
      </w:r>
    </w:p>
    <w:p>
      <w:pPr>
        <w:autoSpaceDE w:val="0"/>
        <w:autoSpaceDN w:val="0"/>
        <w:adjustRightInd w:val="0"/>
        <w:snapToGrid w:val="0"/>
        <w:spacing w:line="360" w:lineRule="auto"/>
        <w:jc w:val="center"/>
        <w:rPr>
          <w:rFonts w:hint="eastAsia" w:ascii="仿宋" w:hAnsi="仿宋" w:eastAsia="仿宋" w:cs="仿宋"/>
          <w:b/>
          <w:bCs/>
          <w:sz w:val="28"/>
          <w:szCs w:val="28"/>
        </w:rPr>
      </w:pPr>
      <w:r>
        <w:rPr>
          <w:rFonts w:hint="eastAsia" w:ascii="仿宋" w:hAnsi="仿宋" w:eastAsia="仿宋" w:cs="仿宋"/>
          <w:b/>
          <w:bCs/>
          <w:sz w:val="28"/>
          <w:szCs w:val="28"/>
        </w:rPr>
        <w:t xml:space="preserve"> （最后）磋商响应报价表</w:t>
      </w:r>
    </w:p>
    <w:p>
      <w:pPr>
        <w:spacing w:after="120"/>
        <w:rPr>
          <w:rFonts w:hint="eastAsia" w:ascii="仿宋" w:hAnsi="仿宋" w:eastAsia="仿宋" w:cs="仿宋"/>
          <w:b/>
          <w:bCs/>
          <w:lang w:val="zh-CN"/>
        </w:rPr>
      </w:pPr>
      <w:r>
        <w:rPr>
          <w:rFonts w:hint="eastAsia" w:ascii="仿宋" w:hAnsi="仿宋" w:eastAsia="仿宋" w:cs="仿宋"/>
          <w:b/>
          <w:bCs/>
        </w:rPr>
        <w:t xml:space="preserve">                      </w:t>
      </w:r>
      <w:r>
        <w:rPr>
          <w:rFonts w:hint="eastAsia" w:ascii="仿宋" w:hAnsi="仿宋" w:eastAsia="仿宋" w:cs="仿宋"/>
          <w:b/>
          <w:bCs/>
          <w:lang w:val="zh-CN"/>
        </w:rPr>
        <w:t>（随身携带，单独提供，无需装订在响应文件中）</w:t>
      </w:r>
    </w:p>
    <w:p>
      <w:pPr>
        <w:pStyle w:val="23"/>
        <w:rPr>
          <w:rFonts w:hint="eastAsia" w:ascii="仿宋" w:hAnsi="仿宋" w:eastAsia="仿宋" w:cs="仿宋"/>
          <w:lang w:val="zh-CN"/>
        </w:rPr>
      </w:pPr>
    </w:p>
    <w:p>
      <w:pPr>
        <w:pStyle w:val="23"/>
        <w:rPr>
          <w:rFonts w:hint="eastAsia" w:ascii="仿宋" w:hAnsi="仿宋" w:eastAsia="仿宋" w:cs="仿宋"/>
          <w:lang w:val="zh-CN"/>
        </w:rPr>
      </w:pPr>
    </w:p>
    <w:tbl>
      <w:tblPr>
        <w:tblStyle w:val="51"/>
        <w:tblW w:w="85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82"/>
        <w:gridCol w:w="66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6" w:hRule="atLeast"/>
          <w:jc w:val="center"/>
        </w:trPr>
        <w:tc>
          <w:tcPr>
            <w:tcW w:w="1882" w:type="dxa"/>
            <w:vAlign w:val="center"/>
          </w:tcPr>
          <w:p>
            <w:pPr>
              <w:pStyle w:val="23"/>
              <w:rPr>
                <w:rFonts w:hint="eastAsia" w:ascii="仿宋" w:hAnsi="仿宋" w:eastAsia="仿宋" w:cs="仿宋"/>
                <w:b/>
                <w:sz w:val="24"/>
              </w:rPr>
            </w:pPr>
            <w:r>
              <w:rPr>
                <w:rFonts w:hint="eastAsia" w:ascii="仿宋" w:hAnsi="仿宋" w:eastAsia="仿宋" w:cs="仿宋"/>
                <w:sz w:val="24"/>
                <w:lang w:val="zh-CN"/>
              </w:rPr>
              <w:br w:type="page"/>
            </w:r>
            <w:r>
              <w:rPr>
                <w:rFonts w:hint="eastAsia" w:ascii="仿宋" w:hAnsi="仿宋" w:eastAsia="仿宋" w:cs="仿宋"/>
                <w:b/>
                <w:sz w:val="24"/>
              </w:rPr>
              <w:t>项目编号及名称</w:t>
            </w:r>
          </w:p>
        </w:tc>
        <w:tc>
          <w:tcPr>
            <w:tcW w:w="6697" w:type="dxa"/>
            <w:vAlign w:val="center"/>
          </w:tcPr>
          <w:p>
            <w:pPr>
              <w:pStyle w:val="23"/>
              <w:rPr>
                <w:rFonts w:hint="eastAsia" w:ascii="仿宋" w:hAnsi="仿宋" w:eastAsia="仿宋" w:cs="仿宋"/>
                <w:sz w:val="24"/>
                <w:u w:val="single"/>
              </w:rPr>
            </w:pPr>
            <w:r>
              <w:rPr>
                <w:rFonts w:hint="eastAsia" w:ascii="仿宋" w:hAnsi="仿宋" w:eastAsia="仿宋" w:cs="仿宋"/>
                <w:sz w:val="24"/>
              </w:rPr>
              <w:t>项目编号：</w:t>
            </w:r>
            <w:r>
              <w:rPr>
                <w:rFonts w:hint="eastAsia" w:ascii="仿宋" w:hAnsi="仿宋" w:eastAsia="仿宋" w:cs="仿宋"/>
                <w:sz w:val="24"/>
                <w:lang w:eastAsia="zh-CN"/>
              </w:rPr>
              <w:t>SCZC2022-CS-0292-001</w:t>
            </w:r>
            <w:r>
              <w:rPr>
                <w:rFonts w:hint="eastAsia" w:ascii="仿宋" w:hAnsi="仿宋" w:eastAsia="仿宋" w:cs="仿宋"/>
                <w:sz w:val="24"/>
                <w:u w:val="single"/>
              </w:rPr>
              <w:t xml:space="preserve">              </w:t>
            </w:r>
          </w:p>
          <w:p>
            <w:pPr>
              <w:pStyle w:val="23"/>
              <w:rPr>
                <w:rFonts w:hint="eastAsia" w:ascii="仿宋" w:hAnsi="仿宋" w:eastAsia="仿宋" w:cs="仿宋"/>
                <w:sz w:val="24"/>
                <w:u w:val="single"/>
              </w:rPr>
            </w:pPr>
            <w:r>
              <w:rPr>
                <w:rFonts w:hint="eastAsia" w:ascii="仿宋" w:hAnsi="仿宋" w:eastAsia="仿宋" w:cs="仿宋"/>
                <w:sz w:val="24"/>
              </w:rPr>
              <w:t>项目名称：</w:t>
            </w:r>
            <w:r>
              <w:rPr>
                <w:rFonts w:hint="eastAsia" w:ascii="仿宋" w:hAnsi="仿宋" w:eastAsia="仿宋" w:cs="仿宋"/>
                <w:kern w:val="0"/>
                <w:sz w:val="24"/>
                <w:lang w:eastAsia="zh-CN"/>
              </w:rPr>
              <w:t>城市管理建设维护项目设计审查及标准制定咨询服务</w:t>
            </w:r>
            <w:r>
              <w:rPr>
                <w:rFonts w:hint="eastAsia" w:ascii="仿宋" w:hAnsi="仿宋" w:eastAsia="仿宋" w:cs="仿宋"/>
                <w:sz w:val="24"/>
                <w:u w:val="single"/>
              </w:rPr>
              <w:t xml:space="preserve"> </w:t>
            </w:r>
            <w:r>
              <w:rPr>
                <w:rFonts w:hint="eastAsia" w:ascii="仿宋" w:hAnsi="仿宋" w:eastAsia="仿宋" w:cs="仿宋"/>
                <w:sz w:val="24"/>
              </w:rPr>
              <w:t xml:space="preserve"> </w:t>
            </w:r>
            <w:r>
              <w:rPr>
                <w:rFonts w:hint="eastAsia" w:ascii="仿宋" w:hAnsi="仿宋" w:eastAsia="仿宋" w:cs="仿宋"/>
                <w:i/>
                <w:sz w:val="24"/>
              </w:rPr>
              <w:t xml:space="preserve">  </w:t>
            </w:r>
            <w:r>
              <w:rPr>
                <w:rFonts w:hint="eastAsia" w:ascii="仿宋" w:hAnsi="仿宋" w:eastAsia="仿宋" w:cs="仿宋"/>
                <w:sz w:val="24"/>
              </w:rPr>
              <w:t xml:space="preserve">       </w:t>
            </w:r>
            <w:r>
              <w:rPr>
                <w:rFonts w:hint="eastAsia" w:ascii="仿宋" w:hAnsi="仿宋" w:eastAsia="仿宋" w:cs="仿宋"/>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18" w:hRule="atLeast"/>
          <w:jc w:val="center"/>
        </w:trPr>
        <w:tc>
          <w:tcPr>
            <w:tcW w:w="1882" w:type="dxa"/>
            <w:vAlign w:val="center"/>
          </w:tcPr>
          <w:p>
            <w:pPr>
              <w:pStyle w:val="23"/>
              <w:rPr>
                <w:rFonts w:hint="eastAsia" w:ascii="仿宋" w:hAnsi="仿宋" w:eastAsia="仿宋" w:cs="仿宋"/>
                <w:b/>
                <w:sz w:val="24"/>
              </w:rPr>
            </w:pPr>
            <w:r>
              <w:rPr>
                <w:rFonts w:hint="eastAsia" w:ascii="仿宋" w:hAnsi="仿宋" w:eastAsia="仿宋" w:cs="仿宋"/>
                <w:b/>
                <w:sz w:val="24"/>
              </w:rPr>
              <w:t>响应总报价</w:t>
            </w:r>
          </w:p>
        </w:tc>
        <w:tc>
          <w:tcPr>
            <w:tcW w:w="6697" w:type="dxa"/>
            <w:vAlign w:val="center"/>
          </w:tcPr>
          <w:p>
            <w:pPr>
              <w:pStyle w:val="23"/>
              <w:rPr>
                <w:rFonts w:hint="eastAsia" w:ascii="仿宋" w:hAnsi="仿宋" w:eastAsia="仿宋" w:cs="仿宋"/>
                <w:i/>
                <w:sz w:val="24"/>
              </w:rPr>
            </w:pPr>
            <w:r>
              <w:rPr>
                <w:rFonts w:hint="eastAsia" w:ascii="仿宋" w:hAnsi="仿宋" w:eastAsia="仿宋" w:cs="仿宋"/>
                <w:sz w:val="24"/>
              </w:rPr>
              <w:t>人民币（大写）：</w:t>
            </w:r>
            <w:r>
              <w:rPr>
                <w:rFonts w:hint="eastAsia" w:ascii="仿宋" w:hAnsi="仿宋" w:eastAsia="仿宋" w:cs="仿宋"/>
                <w:sz w:val="24"/>
                <w:u w:val="single"/>
              </w:rPr>
              <w:t xml:space="preserve">             </w:t>
            </w:r>
            <w:r>
              <w:rPr>
                <w:rFonts w:hint="eastAsia" w:ascii="仿宋" w:hAnsi="仿宋" w:eastAsia="仿宋" w:cs="仿宋"/>
                <w:sz w:val="24"/>
              </w:rPr>
              <w:t xml:space="preserve"> 整（小写：¥</w:t>
            </w:r>
            <w:r>
              <w:rPr>
                <w:rFonts w:hint="eastAsia" w:ascii="仿宋" w:hAnsi="仿宋" w:eastAsia="仿宋" w:cs="仿宋"/>
                <w:sz w:val="24"/>
                <w:u w:val="single"/>
              </w:rPr>
              <w:t xml:space="preserve">      </w:t>
            </w:r>
            <w:r>
              <w:rPr>
                <w:rFonts w:hint="eastAsia" w:ascii="仿宋" w:hAnsi="仿宋" w:eastAsia="仿宋" w:cs="仿宋"/>
                <w:sz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jc w:val="center"/>
        </w:trPr>
        <w:tc>
          <w:tcPr>
            <w:tcW w:w="1882" w:type="dxa"/>
            <w:vAlign w:val="center"/>
          </w:tcPr>
          <w:p>
            <w:pPr>
              <w:pStyle w:val="23"/>
              <w:rPr>
                <w:rFonts w:hint="eastAsia" w:ascii="仿宋" w:hAnsi="仿宋" w:eastAsia="仿宋" w:cs="仿宋"/>
                <w:b/>
                <w:sz w:val="24"/>
                <w:lang w:eastAsia="zh-CN"/>
              </w:rPr>
            </w:pPr>
            <w:r>
              <w:rPr>
                <w:rFonts w:hint="eastAsia" w:ascii="仿宋" w:hAnsi="仿宋" w:eastAsia="仿宋" w:cs="仿宋"/>
                <w:b/>
                <w:sz w:val="24"/>
                <w:lang w:eastAsia="zh-CN"/>
              </w:rPr>
              <w:t>服务期</w:t>
            </w:r>
          </w:p>
        </w:tc>
        <w:tc>
          <w:tcPr>
            <w:tcW w:w="6697" w:type="dxa"/>
            <w:vAlign w:val="center"/>
          </w:tcPr>
          <w:p>
            <w:pPr>
              <w:pStyle w:val="23"/>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jc w:val="center"/>
        </w:trPr>
        <w:tc>
          <w:tcPr>
            <w:tcW w:w="1882" w:type="dxa"/>
            <w:vAlign w:val="center"/>
          </w:tcPr>
          <w:p>
            <w:pPr>
              <w:pStyle w:val="23"/>
              <w:rPr>
                <w:rFonts w:hint="eastAsia" w:ascii="仿宋" w:hAnsi="仿宋" w:eastAsia="仿宋" w:cs="仿宋"/>
                <w:b/>
                <w:sz w:val="24"/>
                <w:lang w:eastAsia="zh-CN"/>
              </w:rPr>
            </w:pPr>
            <w:r>
              <w:rPr>
                <w:rFonts w:hint="eastAsia" w:ascii="仿宋" w:hAnsi="仿宋" w:eastAsia="仿宋" w:cs="仿宋"/>
                <w:b/>
                <w:sz w:val="24"/>
                <w:lang w:eastAsia="zh-CN"/>
              </w:rPr>
              <w:t>服务地点（合同履行地点）</w:t>
            </w:r>
          </w:p>
        </w:tc>
        <w:tc>
          <w:tcPr>
            <w:tcW w:w="6697" w:type="dxa"/>
            <w:vAlign w:val="center"/>
          </w:tcPr>
          <w:p>
            <w:pPr>
              <w:pStyle w:val="23"/>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1" w:hRule="atLeast"/>
          <w:jc w:val="center"/>
        </w:trPr>
        <w:tc>
          <w:tcPr>
            <w:tcW w:w="1882" w:type="dxa"/>
            <w:vAlign w:val="center"/>
          </w:tcPr>
          <w:p>
            <w:pPr>
              <w:pStyle w:val="23"/>
              <w:rPr>
                <w:rFonts w:hint="eastAsia" w:ascii="仿宋" w:hAnsi="仿宋" w:eastAsia="仿宋" w:cs="仿宋"/>
                <w:b/>
                <w:sz w:val="24"/>
              </w:rPr>
            </w:pPr>
            <w:r>
              <w:rPr>
                <w:rFonts w:hint="eastAsia" w:ascii="仿宋" w:hAnsi="仿宋" w:eastAsia="仿宋" w:cs="仿宋"/>
                <w:b/>
                <w:sz w:val="24"/>
              </w:rPr>
              <w:t>备注</w:t>
            </w:r>
          </w:p>
        </w:tc>
        <w:tc>
          <w:tcPr>
            <w:tcW w:w="6697" w:type="dxa"/>
            <w:vAlign w:val="center"/>
          </w:tcPr>
          <w:p>
            <w:pPr>
              <w:pStyle w:val="23"/>
              <w:rPr>
                <w:rFonts w:hint="eastAsia" w:ascii="仿宋" w:hAnsi="仿宋" w:eastAsia="仿宋" w:cs="仿宋"/>
                <w:sz w:val="24"/>
              </w:rPr>
            </w:pPr>
          </w:p>
        </w:tc>
      </w:tr>
    </w:tbl>
    <w:p>
      <w:pPr>
        <w:autoSpaceDE w:val="0"/>
        <w:autoSpaceDN w:val="0"/>
        <w:adjustRightInd w:val="0"/>
        <w:snapToGrid w:val="0"/>
        <w:spacing w:line="360" w:lineRule="auto"/>
        <w:rPr>
          <w:rFonts w:hint="eastAsia" w:ascii="仿宋" w:hAnsi="仿宋" w:eastAsia="仿宋" w:cs="仿宋"/>
          <w:b/>
          <w:bCs/>
          <w:sz w:val="24"/>
        </w:rPr>
      </w:pPr>
    </w:p>
    <w:p>
      <w:pPr>
        <w:autoSpaceDE w:val="0"/>
        <w:autoSpaceDN w:val="0"/>
        <w:adjustRightInd w:val="0"/>
        <w:snapToGrid w:val="0"/>
        <w:spacing w:line="360" w:lineRule="auto"/>
        <w:rPr>
          <w:rFonts w:hint="eastAsia" w:ascii="仿宋" w:hAnsi="仿宋" w:eastAsia="仿宋" w:cs="仿宋"/>
          <w:sz w:val="24"/>
        </w:rPr>
      </w:pPr>
      <w:r>
        <w:rPr>
          <w:rFonts w:hint="eastAsia" w:ascii="仿宋" w:hAnsi="仿宋" w:eastAsia="仿宋" w:cs="仿宋"/>
          <w:b/>
          <w:bCs/>
          <w:sz w:val="24"/>
        </w:rPr>
        <w:t xml:space="preserve">                                                                                     </w:t>
      </w:r>
    </w:p>
    <w:p>
      <w:pPr>
        <w:autoSpaceDE w:val="0"/>
        <w:autoSpaceDN w:val="0"/>
        <w:adjustRightInd w:val="0"/>
        <w:snapToGrid w:val="0"/>
        <w:spacing w:line="360" w:lineRule="auto"/>
        <w:ind w:firstLine="1080" w:firstLineChars="450"/>
        <w:rPr>
          <w:rFonts w:hint="eastAsia" w:ascii="仿宋" w:hAnsi="仿宋" w:eastAsia="仿宋" w:cs="仿宋"/>
          <w:sz w:val="24"/>
          <w:lang w:val="zh-CN"/>
        </w:rPr>
      </w:pPr>
      <w:r>
        <w:rPr>
          <w:rFonts w:hint="eastAsia" w:ascii="仿宋" w:hAnsi="仿宋" w:eastAsia="仿宋" w:cs="仿宋"/>
          <w:sz w:val="24"/>
          <w:lang w:val="zh-CN"/>
        </w:rPr>
        <w:t>供应商</w:t>
      </w:r>
      <w:r>
        <w:rPr>
          <w:rFonts w:hint="eastAsia" w:ascii="仿宋" w:hAnsi="仿宋" w:eastAsia="仿宋" w:cs="仿宋"/>
          <w:sz w:val="24"/>
        </w:rPr>
        <w:t xml:space="preserve">                        </w:t>
      </w:r>
      <w:r>
        <w:rPr>
          <w:rFonts w:hint="eastAsia" w:ascii="仿宋" w:hAnsi="仿宋" w:eastAsia="仿宋" w:cs="仿宋"/>
          <w:sz w:val="24"/>
          <w:lang w:val="zh-CN"/>
        </w:rPr>
        <w:t>法定代表人</w:t>
      </w:r>
      <w:r>
        <w:rPr>
          <w:rFonts w:hint="eastAsia" w:ascii="仿宋" w:hAnsi="仿宋" w:eastAsia="仿宋" w:cs="仿宋"/>
          <w:sz w:val="24"/>
        </w:rPr>
        <w:t>或</w:t>
      </w:r>
      <w:r>
        <w:rPr>
          <w:rFonts w:hint="eastAsia" w:ascii="仿宋" w:hAnsi="仿宋" w:eastAsia="仿宋" w:cs="仿宋"/>
          <w:sz w:val="24"/>
          <w:lang w:val="zh-CN"/>
        </w:rPr>
        <w:t>授权代表</w:t>
      </w:r>
    </w:p>
    <w:p>
      <w:pPr>
        <w:autoSpaceDE w:val="0"/>
        <w:autoSpaceDN w:val="0"/>
        <w:adjustRightInd w:val="0"/>
        <w:snapToGrid w:val="0"/>
        <w:spacing w:line="360" w:lineRule="auto"/>
        <w:ind w:firstLine="960" w:firstLineChars="400"/>
        <w:rPr>
          <w:rFonts w:hint="eastAsia" w:ascii="仿宋" w:hAnsi="仿宋" w:eastAsia="仿宋" w:cs="仿宋"/>
          <w:sz w:val="24"/>
          <w:lang w:val="zh-CN"/>
        </w:rPr>
      </w:pPr>
      <w:r>
        <w:rPr>
          <w:rFonts w:hint="eastAsia" w:ascii="仿宋" w:hAnsi="仿宋" w:eastAsia="仿宋" w:cs="仿宋"/>
          <w:sz w:val="24"/>
          <w:lang w:val="zh-CN"/>
        </w:rPr>
        <w:t>（公章）：                            （</w:t>
      </w:r>
      <w:r>
        <w:rPr>
          <w:rFonts w:hint="eastAsia" w:ascii="仿宋" w:hAnsi="仿宋" w:eastAsia="仿宋" w:cs="仿宋"/>
          <w:b/>
          <w:sz w:val="24"/>
          <w:lang w:val="zh-CN"/>
        </w:rPr>
        <w:t>签字</w:t>
      </w:r>
      <w:r>
        <w:rPr>
          <w:rFonts w:hint="eastAsia" w:ascii="仿宋" w:hAnsi="仿宋" w:eastAsia="仿宋" w:cs="仿宋"/>
          <w:sz w:val="24"/>
          <w:lang w:val="zh-CN"/>
        </w:rPr>
        <w:t>）：</w:t>
      </w:r>
    </w:p>
    <w:p>
      <w:pPr>
        <w:autoSpaceDE w:val="0"/>
        <w:autoSpaceDN w:val="0"/>
        <w:adjustRightInd w:val="0"/>
        <w:snapToGrid w:val="0"/>
        <w:spacing w:line="360" w:lineRule="auto"/>
        <w:rPr>
          <w:rFonts w:hint="eastAsia" w:ascii="仿宋" w:hAnsi="仿宋" w:eastAsia="仿宋" w:cs="仿宋"/>
          <w:sz w:val="24"/>
          <w:lang w:val="zh-CN"/>
        </w:rPr>
      </w:pPr>
    </w:p>
    <w:p>
      <w:pPr>
        <w:autoSpaceDE w:val="0"/>
        <w:autoSpaceDN w:val="0"/>
        <w:adjustRightInd w:val="0"/>
        <w:snapToGrid w:val="0"/>
        <w:spacing w:line="360" w:lineRule="auto"/>
        <w:rPr>
          <w:rFonts w:hint="eastAsia" w:ascii="仿宋" w:hAnsi="仿宋" w:eastAsia="仿宋" w:cs="仿宋"/>
          <w:sz w:val="24"/>
          <w:lang w:val="zh-CN"/>
        </w:rPr>
      </w:pPr>
    </w:p>
    <w:p>
      <w:pPr>
        <w:autoSpaceDE w:val="0"/>
        <w:autoSpaceDN w:val="0"/>
        <w:adjustRightInd w:val="0"/>
        <w:snapToGrid w:val="0"/>
        <w:spacing w:line="360" w:lineRule="auto"/>
        <w:ind w:firstLine="240" w:firstLineChars="100"/>
        <w:rPr>
          <w:rFonts w:hint="eastAsia" w:ascii="仿宋" w:hAnsi="仿宋" w:eastAsia="仿宋" w:cs="仿宋"/>
          <w:sz w:val="24"/>
          <w:lang w:val="zh-CN"/>
        </w:rPr>
      </w:pPr>
      <w:r>
        <w:rPr>
          <w:rFonts w:hint="eastAsia" w:ascii="仿宋" w:hAnsi="仿宋" w:eastAsia="仿宋" w:cs="仿宋"/>
          <w:sz w:val="24"/>
          <w:lang w:val="zh-CN"/>
        </w:rPr>
        <w:t xml:space="preserve">                                              </w:t>
      </w:r>
      <w:r>
        <w:rPr>
          <w:rFonts w:hint="eastAsia" w:ascii="仿宋" w:hAnsi="仿宋" w:eastAsia="仿宋" w:cs="仿宋"/>
          <w:sz w:val="24"/>
          <w:u w:val="single"/>
          <w:lang w:val="zh-CN"/>
        </w:rPr>
        <w:t xml:space="preserve">      </w:t>
      </w:r>
      <w:r>
        <w:rPr>
          <w:rFonts w:hint="eastAsia" w:ascii="仿宋" w:hAnsi="仿宋" w:eastAsia="仿宋" w:cs="仿宋"/>
          <w:sz w:val="24"/>
          <w:lang w:val="zh-CN"/>
        </w:rPr>
        <w:t xml:space="preserve">年 </w:t>
      </w:r>
      <w:r>
        <w:rPr>
          <w:rFonts w:hint="eastAsia" w:ascii="仿宋" w:hAnsi="仿宋" w:eastAsia="仿宋" w:cs="仿宋"/>
          <w:sz w:val="24"/>
          <w:u w:val="single"/>
          <w:lang w:val="zh-CN"/>
        </w:rPr>
        <w:t xml:space="preserve">      </w:t>
      </w:r>
      <w:r>
        <w:rPr>
          <w:rFonts w:hint="eastAsia" w:ascii="仿宋" w:hAnsi="仿宋" w:eastAsia="仿宋" w:cs="仿宋"/>
          <w:sz w:val="24"/>
          <w:lang w:val="zh-CN"/>
        </w:rPr>
        <w:t>月</w:t>
      </w:r>
      <w:r>
        <w:rPr>
          <w:rFonts w:hint="eastAsia" w:ascii="仿宋" w:hAnsi="仿宋" w:eastAsia="仿宋" w:cs="仿宋"/>
          <w:sz w:val="24"/>
          <w:u w:val="single"/>
          <w:lang w:val="zh-CN"/>
        </w:rPr>
        <w:t xml:space="preserve">      </w:t>
      </w:r>
      <w:r>
        <w:rPr>
          <w:rFonts w:hint="eastAsia" w:ascii="仿宋" w:hAnsi="仿宋" w:eastAsia="仿宋" w:cs="仿宋"/>
          <w:sz w:val="24"/>
          <w:lang w:val="zh-CN"/>
        </w:rPr>
        <w:t>日</w:t>
      </w:r>
    </w:p>
    <w:p>
      <w:pPr>
        <w:spacing w:after="120"/>
        <w:rPr>
          <w:rFonts w:hint="eastAsia" w:ascii="仿宋" w:hAnsi="仿宋" w:eastAsia="仿宋" w:cs="仿宋"/>
          <w:b/>
          <w:bCs/>
          <w:sz w:val="30"/>
          <w:szCs w:val="30"/>
        </w:rPr>
        <w:sectPr>
          <w:footerReference r:id="rId9" w:type="first"/>
          <w:headerReference r:id="rId7" w:type="default"/>
          <w:footerReference r:id="rId8" w:type="default"/>
          <w:pgSz w:w="11906" w:h="16838"/>
          <w:pgMar w:top="1418" w:right="1418" w:bottom="1418" w:left="1418" w:header="851" w:footer="992" w:gutter="0"/>
          <w:cols w:space="720" w:num="1"/>
          <w:docGrid w:linePitch="312" w:charSpace="0"/>
        </w:sectPr>
      </w:pPr>
      <w:r>
        <w:rPr>
          <w:rFonts w:hint="eastAsia" w:ascii="仿宋" w:hAnsi="仿宋" w:eastAsia="仿宋" w:cs="仿宋"/>
          <w:lang w:val="zh-CN"/>
        </w:rPr>
        <w:br w:type="page"/>
      </w:r>
    </w:p>
    <w:p>
      <w:pPr>
        <w:keepNext/>
        <w:keepLines/>
        <w:autoSpaceDE w:val="0"/>
        <w:autoSpaceDN w:val="0"/>
        <w:adjustRightInd w:val="0"/>
        <w:spacing w:line="360" w:lineRule="auto"/>
        <w:jc w:val="center"/>
        <w:outlineLvl w:val="2"/>
        <w:rPr>
          <w:rFonts w:hint="eastAsia" w:ascii="仿宋" w:hAnsi="仿宋" w:eastAsia="仿宋" w:cs="仿宋"/>
          <w:b/>
          <w:kern w:val="0"/>
          <w:sz w:val="32"/>
          <w:szCs w:val="32"/>
          <w:shd w:val="clear" w:color="auto" w:fill="FFFFFF"/>
        </w:rPr>
      </w:pPr>
      <w:r>
        <w:rPr>
          <w:rFonts w:hint="eastAsia" w:ascii="仿宋" w:hAnsi="仿宋" w:eastAsia="仿宋" w:cs="仿宋"/>
          <w:b/>
          <w:kern w:val="0"/>
          <w:sz w:val="32"/>
          <w:szCs w:val="32"/>
          <w:shd w:val="clear" w:color="auto" w:fill="FFFFFF"/>
        </w:rPr>
        <w:t>（最后）分项报价表</w:t>
      </w:r>
    </w:p>
    <w:p>
      <w:pPr>
        <w:pStyle w:val="23"/>
        <w:rPr>
          <w:rFonts w:hint="eastAsia" w:ascii="仿宋" w:hAnsi="仿宋" w:eastAsia="仿宋" w:cs="仿宋"/>
          <w:b/>
          <w:bCs/>
        </w:rPr>
      </w:pPr>
      <w:r>
        <w:rPr>
          <w:rFonts w:hint="eastAsia" w:ascii="仿宋" w:hAnsi="仿宋" w:eastAsia="仿宋" w:cs="仿宋"/>
          <w:b/>
          <w:bCs/>
        </w:rPr>
        <w:t xml:space="preserve">                      （随身携带，单独提供，无需装订在响应文件中）</w:t>
      </w:r>
    </w:p>
    <w:p>
      <w:pPr>
        <w:pStyle w:val="23"/>
        <w:rPr>
          <w:rFonts w:hint="eastAsia" w:ascii="仿宋" w:hAnsi="仿宋" w:eastAsia="仿宋" w:cs="仿宋"/>
          <w:sz w:val="24"/>
          <w:u w:val="single"/>
        </w:rPr>
      </w:pPr>
      <w:r>
        <w:rPr>
          <w:rFonts w:hint="eastAsia" w:ascii="仿宋" w:hAnsi="仿宋" w:eastAsia="仿宋" w:cs="仿宋"/>
          <w:sz w:val="24"/>
        </w:rPr>
        <w:t>项目编号：</w:t>
      </w:r>
      <w:r>
        <w:rPr>
          <w:rFonts w:hint="eastAsia" w:ascii="仿宋" w:hAnsi="仿宋" w:eastAsia="仿宋" w:cs="仿宋"/>
          <w:sz w:val="24"/>
          <w:lang w:eastAsia="zh-CN"/>
        </w:rPr>
        <w:t>SCZC2022-CS-0292-001</w:t>
      </w:r>
      <w:r>
        <w:rPr>
          <w:rFonts w:hint="eastAsia" w:ascii="仿宋" w:hAnsi="仿宋" w:eastAsia="仿宋" w:cs="仿宋"/>
          <w:sz w:val="24"/>
          <w:u w:val="single"/>
        </w:rPr>
        <w:t xml:space="preserve">              </w:t>
      </w:r>
    </w:p>
    <w:p>
      <w:pPr>
        <w:pStyle w:val="23"/>
        <w:rPr>
          <w:rFonts w:hint="eastAsia" w:ascii="仿宋" w:hAnsi="仿宋" w:eastAsia="仿宋" w:cs="仿宋"/>
          <w:b/>
          <w:bCs/>
          <w:lang w:eastAsia="zh-CN"/>
        </w:rPr>
      </w:pPr>
      <w:r>
        <w:rPr>
          <w:rFonts w:hint="eastAsia" w:ascii="仿宋" w:hAnsi="仿宋" w:eastAsia="仿宋" w:cs="仿宋"/>
          <w:sz w:val="24"/>
        </w:rPr>
        <w:t>项目名称：</w:t>
      </w:r>
      <w:r>
        <w:rPr>
          <w:rFonts w:hint="eastAsia" w:ascii="仿宋" w:hAnsi="仿宋" w:eastAsia="仿宋" w:cs="仿宋"/>
          <w:kern w:val="0"/>
          <w:sz w:val="24"/>
          <w:lang w:eastAsia="zh-CN"/>
        </w:rPr>
        <w:t>城市管理建设维护项目设计审查及标准制定咨询服务</w:t>
      </w:r>
    </w:p>
    <w:tbl>
      <w:tblPr>
        <w:tblStyle w:val="51"/>
        <w:tblW w:w="515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542"/>
        <w:gridCol w:w="1094"/>
        <w:gridCol w:w="550"/>
        <w:gridCol w:w="490"/>
        <w:gridCol w:w="571"/>
        <w:gridCol w:w="485"/>
        <w:gridCol w:w="623"/>
        <w:gridCol w:w="538"/>
        <w:gridCol w:w="511"/>
        <w:gridCol w:w="465"/>
        <w:gridCol w:w="557"/>
        <w:gridCol w:w="582"/>
        <w:gridCol w:w="1623"/>
        <w:gridCol w:w="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222" w:type="pct"/>
            <w:vMerge w:val="restart"/>
            <w:noWrap w:val="0"/>
            <w:vAlign w:val="center"/>
          </w:tcPr>
          <w:p>
            <w:pPr>
              <w:pStyle w:val="2"/>
              <w:keepNext w:val="0"/>
              <w:keepLines w:val="0"/>
              <w:pageBreakBefore w:val="0"/>
              <w:widowControl w:val="0"/>
              <w:tabs>
                <w:tab w:val="left" w:pos="360"/>
              </w:tabs>
              <w:kinsoku/>
              <w:wordWrap/>
              <w:overflowPunct/>
              <w:topLinePunct w:val="0"/>
              <w:autoSpaceDE/>
              <w:autoSpaceDN/>
              <w:bidi w:val="0"/>
              <w:spacing w:line="300" w:lineRule="exact"/>
              <w:jc w:val="center"/>
              <w:textAlignment w:val="auto"/>
              <w:rPr>
                <w:rFonts w:hint="eastAsia" w:ascii="仿宋" w:hAnsi="仿宋" w:eastAsia="仿宋" w:cs="仿宋"/>
                <w:b w:val="0"/>
                <w:bCs/>
                <w:sz w:val="21"/>
                <w:szCs w:val="21"/>
              </w:rPr>
            </w:pPr>
            <w:r>
              <w:rPr>
                <w:rFonts w:hint="eastAsia" w:ascii="仿宋" w:hAnsi="仿宋" w:eastAsia="仿宋" w:cs="仿宋"/>
                <w:b w:val="0"/>
                <w:bCs/>
                <w:sz w:val="21"/>
                <w:szCs w:val="21"/>
              </w:rPr>
              <w:t>序号</w:t>
            </w:r>
          </w:p>
        </w:tc>
        <w:tc>
          <w:tcPr>
            <w:tcW w:w="283" w:type="pct"/>
            <w:vMerge w:val="restart"/>
            <w:noWrap w:val="0"/>
            <w:vAlign w:val="center"/>
          </w:tcPr>
          <w:p>
            <w:pPr>
              <w:pStyle w:val="2"/>
              <w:keepNext w:val="0"/>
              <w:keepLines w:val="0"/>
              <w:pageBreakBefore w:val="0"/>
              <w:widowControl w:val="0"/>
              <w:tabs>
                <w:tab w:val="left" w:pos="360"/>
              </w:tabs>
              <w:kinsoku/>
              <w:wordWrap/>
              <w:overflowPunct/>
              <w:topLinePunct w:val="0"/>
              <w:autoSpaceDE/>
              <w:autoSpaceDN/>
              <w:bidi w:val="0"/>
              <w:spacing w:line="300" w:lineRule="exact"/>
              <w:jc w:val="center"/>
              <w:textAlignment w:val="auto"/>
              <w:rPr>
                <w:rFonts w:hint="eastAsia" w:ascii="仿宋" w:hAnsi="仿宋" w:eastAsia="仿宋" w:cs="仿宋"/>
                <w:b w:val="0"/>
                <w:bCs/>
                <w:sz w:val="21"/>
                <w:szCs w:val="21"/>
              </w:rPr>
            </w:pPr>
            <w:r>
              <w:rPr>
                <w:rFonts w:hint="eastAsia" w:ascii="仿宋" w:hAnsi="仿宋" w:eastAsia="仿宋" w:cs="仿宋"/>
                <w:b w:val="0"/>
                <w:bCs/>
                <w:sz w:val="21"/>
                <w:szCs w:val="21"/>
              </w:rPr>
              <w:t>服务名称</w:t>
            </w:r>
          </w:p>
        </w:tc>
        <w:tc>
          <w:tcPr>
            <w:tcW w:w="571" w:type="pct"/>
            <w:vMerge w:val="restart"/>
            <w:noWrap w:val="0"/>
            <w:vAlign w:val="center"/>
          </w:tcPr>
          <w:p>
            <w:pPr>
              <w:pStyle w:val="2"/>
              <w:keepNext w:val="0"/>
              <w:keepLines w:val="0"/>
              <w:pageBreakBefore w:val="0"/>
              <w:widowControl w:val="0"/>
              <w:tabs>
                <w:tab w:val="left" w:pos="360"/>
              </w:tabs>
              <w:kinsoku/>
              <w:wordWrap/>
              <w:overflowPunct/>
              <w:topLinePunct w:val="0"/>
              <w:autoSpaceDE/>
              <w:autoSpaceDN/>
              <w:bidi w:val="0"/>
              <w:spacing w:line="300" w:lineRule="exact"/>
              <w:jc w:val="center"/>
              <w:textAlignment w:val="auto"/>
              <w:rPr>
                <w:rFonts w:hint="eastAsia" w:ascii="仿宋" w:hAnsi="仿宋" w:eastAsia="仿宋" w:cs="仿宋"/>
                <w:b w:val="0"/>
                <w:bCs/>
                <w:sz w:val="21"/>
                <w:szCs w:val="21"/>
              </w:rPr>
            </w:pPr>
            <w:r>
              <w:rPr>
                <w:rFonts w:hint="eastAsia" w:ascii="仿宋" w:hAnsi="仿宋" w:eastAsia="仿宋" w:cs="仿宋"/>
                <w:b w:val="0"/>
                <w:bCs/>
                <w:sz w:val="21"/>
                <w:szCs w:val="21"/>
              </w:rPr>
              <w:t>工作内容</w:t>
            </w:r>
          </w:p>
        </w:tc>
        <w:tc>
          <w:tcPr>
            <w:tcW w:w="2803" w:type="pct"/>
            <w:gridSpan w:val="10"/>
            <w:noWrap w:val="0"/>
            <w:vAlign w:val="center"/>
          </w:tcPr>
          <w:p>
            <w:pPr>
              <w:pStyle w:val="2"/>
              <w:keepNext w:val="0"/>
              <w:keepLines w:val="0"/>
              <w:pageBreakBefore w:val="0"/>
              <w:widowControl w:val="0"/>
              <w:tabs>
                <w:tab w:val="left" w:pos="360"/>
              </w:tabs>
              <w:kinsoku/>
              <w:wordWrap/>
              <w:overflowPunct/>
              <w:topLinePunct w:val="0"/>
              <w:autoSpaceDE/>
              <w:autoSpaceDN/>
              <w:bidi w:val="0"/>
              <w:spacing w:line="300" w:lineRule="exact"/>
              <w:jc w:val="center"/>
              <w:textAlignment w:val="auto"/>
              <w:rPr>
                <w:rFonts w:hint="eastAsia" w:ascii="仿宋" w:hAnsi="仿宋" w:eastAsia="仿宋" w:cs="仿宋"/>
                <w:b w:val="0"/>
                <w:bCs/>
                <w:sz w:val="21"/>
                <w:szCs w:val="21"/>
              </w:rPr>
            </w:pPr>
            <w:r>
              <w:rPr>
                <w:rFonts w:hint="eastAsia" w:ascii="仿宋" w:hAnsi="仿宋" w:eastAsia="仿宋" w:cs="仿宋"/>
                <w:b w:val="0"/>
                <w:bCs/>
                <w:sz w:val="21"/>
                <w:szCs w:val="21"/>
              </w:rPr>
              <w:t>项目数量（按项目投资估算分类）</w:t>
            </w:r>
          </w:p>
        </w:tc>
        <w:tc>
          <w:tcPr>
            <w:tcW w:w="846" w:type="pct"/>
            <w:vMerge w:val="restart"/>
            <w:noWrap w:val="0"/>
            <w:vAlign w:val="center"/>
          </w:tcPr>
          <w:p>
            <w:pPr>
              <w:pStyle w:val="2"/>
              <w:keepNext w:val="0"/>
              <w:keepLines w:val="0"/>
              <w:pageBreakBefore w:val="0"/>
              <w:widowControl w:val="0"/>
              <w:tabs>
                <w:tab w:val="left" w:pos="360"/>
              </w:tabs>
              <w:kinsoku/>
              <w:wordWrap/>
              <w:overflowPunct/>
              <w:topLinePunct w:val="0"/>
              <w:autoSpaceDE/>
              <w:autoSpaceDN/>
              <w:bidi w:val="0"/>
              <w:spacing w:line="300" w:lineRule="exact"/>
              <w:jc w:val="center"/>
              <w:textAlignment w:val="auto"/>
              <w:rPr>
                <w:rFonts w:hint="eastAsia" w:ascii="仿宋" w:hAnsi="仿宋" w:eastAsia="仿宋" w:cs="仿宋"/>
                <w:b w:val="0"/>
                <w:bCs/>
                <w:sz w:val="21"/>
                <w:szCs w:val="21"/>
              </w:rPr>
            </w:pPr>
            <w:r>
              <w:rPr>
                <w:rFonts w:hint="eastAsia" w:ascii="仿宋" w:hAnsi="仿宋" w:eastAsia="仿宋" w:cs="仿宋"/>
                <w:b w:val="0"/>
                <w:bCs/>
                <w:sz w:val="21"/>
                <w:szCs w:val="21"/>
              </w:rPr>
              <w:t>备注</w:t>
            </w:r>
          </w:p>
        </w:tc>
        <w:tc>
          <w:tcPr>
            <w:tcW w:w="273" w:type="pct"/>
            <w:vMerge w:val="restart"/>
            <w:noWrap w:val="0"/>
            <w:vAlign w:val="center"/>
          </w:tcPr>
          <w:p>
            <w:pPr>
              <w:pStyle w:val="2"/>
              <w:keepNext w:val="0"/>
              <w:keepLines w:val="0"/>
              <w:pageBreakBefore w:val="0"/>
              <w:widowControl w:val="0"/>
              <w:tabs>
                <w:tab w:val="left" w:pos="360"/>
              </w:tabs>
              <w:kinsoku/>
              <w:wordWrap/>
              <w:overflowPunct/>
              <w:topLinePunct w:val="0"/>
              <w:autoSpaceDE/>
              <w:autoSpaceDN/>
              <w:bidi w:val="0"/>
              <w:spacing w:line="300" w:lineRule="exact"/>
              <w:jc w:val="center"/>
              <w:textAlignment w:val="auto"/>
              <w:rPr>
                <w:rFonts w:hint="eastAsia" w:ascii="仿宋" w:hAnsi="仿宋" w:eastAsia="仿宋" w:cs="仿宋"/>
                <w:b w:val="0"/>
                <w:bCs/>
                <w:sz w:val="21"/>
                <w:szCs w:val="21"/>
              </w:rPr>
            </w:pPr>
            <w:r>
              <w:rPr>
                <w:rFonts w:hint="eastAsia" w:ascii="仿宋" w:hAnsi="仿宋" w:eastAsia="仿宋" w:cs="仿宋"/>
                <w:b w:val="0"/>
                <w:bCs/>
                <w:sz w:val="21"/>
                <w:szCs w:val="21"/>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jc w:val="center"/>
        </w:trPr>
        <w:tc>
          <w:tcPr>
            <w:tcW w:w="222" w:type="pct"/>
            <w:vMerge w:val="continue"/>
            <w:noWrap w:val="0"/>
            <w:vAlign w:val="center"/>
          </w:tcPr>
          <w:p>
            <w:pPr>
              <w:pStyle w:val="2"/>
              <w:keepNext w:val="0"/>
              <w:keepLines w:val="0"/>
              <w:pageBreakBefore w:val="0"/>
              <w:widowControl w:val="0"/>
              <w:tabs>
                <w:tab w:val="left" w:pos="360"/>
              </w:tabs>
              <w:kinsoku/>
              <w:wordWrap/>
              <w:overflowPunct/>
              <w:topLinePunct w:val="0"/>
              <w:autoSpaceDE/>
              <w:autoSpaceDN/>
              <w:bidi w:val="0"/>
              <w:spacing w:line="300" w:lineRule="exact"/>
              <w:jc w:val="center"/>
              <w:textAlignment w:val="auto"/>
              <w:rPr>
                <w:rFonts w:hint="eastAsia" w:ascii="仿宋" w:hAnsi="仿宋" w:eastAsia="仿宋" w:cs="仿宋"/>
                <w:b w:val="0"/>
                <w:bCs/>
                <w:sz w:val="21"/>
                <w:szCs w:val="21"/>
              </w:rPr>
            </w:pPr>
          </w:p>
        </w:tc>
        <w:tc>
          <w:tcPr>
            <w:tcW w:w="283" w:type="pct"/>
            <w:vMerge w:val="continue"/>
            <w:noWrap w:val="0"/>
            <w:vAlign w:val="center"/>
          </w:tcPr>
          <w:p>
            <w:pPr>
              <w:pStyle w:val="2"/>
              <w:keepNext w:val="0"/>
              <w:keepLines w:val="0"/>
              <w:pageBreakBefore w:val="0"/>
              <w:widowControl w:val="0"/>
              <w:tabs>
                <w:tab w:val="left" w:pos="360"/>
              </w:tabs>
              <w:kinsoku/>
              <w:wordWrap/>
              <w:overflowPunct/>
              <w:topLinePunct w:val="0"/>
              <w:autoSpaceDE/>
              <w:autoSpaceDN/>
              <w:bidi w:val="0"/>
              <w:spacing w:line="300" w:lineRule="exact"/>
              <w:jc w:val="center"/>
              <w:textAlignment w:val="auto"/>
              <w:rPr>
                <w:rFonts w:hint="eastAsia" w:ascii="仿宋" w:hAnsi="仿宋" w:eastAsia="仿宋" w:cs="仿宋"/>
                <w:b w:val="0"/>
                <w:bCs/>
                <w:sz w:val="21"/>
                <w:szCs w:val="21"/>
              </w:rPr>
            </w:pPr>
          </w:p>
        </w:tc>
        <w:tc>
          <w:tcPr>
            <w:tcW w:w="571" w:type="pct"/>
            <w:vMerge w:val="continue"/>
            <w:noWrap w:val="0"/>
            <w:vAlign w:val="center"/>
          </w:tcPr>
          <w:p>
            <w:pPr>
              <w:pStyle w:val="2"/>
              <w:keepNext w:val="0"/>
              <w:keepLines w:val="0"/>
              <w:pageBreakBefore w:val="0"/>
              <w:widowControl w:val="0"/>
              <w:tabs>
                <w:tab w:val="left" w:pos="360"/>
              </w:tabs>
              <w:kinsoku/>
              <w:wordWrap/>
              <w:overflowPunct/>
              <w:topLinePunct w:val="0"/>
              <w:autoSpaceDE/>
              <w:autoSpaceDN/>
              <w:bidi w:val="0"/>
              <w:spacing w:line="300" w:lineRule="exact"/>
              <w:jc w:val="center"/>
              <w:textAlignment w:val="auto"/>
              <w:rPr>
                <w:rFonts w:hint="eastAsia" w:ascii="仿宋" w:hAnsi="仿宋" w:eastAsia="仿宋" w:cs="仿宋"/>
                <w:b w:val="0"/>
                <w:bCs/>
                <w:sz w:val="21"/>
                <w:szCs w:val="21"/>
              </w:rPr>
            </w:pPr>
          </w:p>
        </w:tc>
        <w:tc>
          <w:tcPr>
            <w:tcW w:w="543" w:type="pct"/>
            <w:gridSpan w:val="2"/>
            <w:noWrap w:val="0"/>
            <w:vAlign w:val="center"/>
          </w:tcPr>
          <w:p>
            <w:pPr>
              <w:pStyle w:val="2"/>
              <w:keepNext w:val="0"/>
              <w:keepLines w:val="0"/>
              <w:pageBreakBefore w:val="0"/>
              <w:widowControl w:val="0"/>
              <w:tabs>
                <w:tab w:val="left" w:pos="360"/>
              </w:tabs>
              <w:kinsoku/>
              <w:wordWrap/>
              <w:overflowPunct/>
              <w:topLinePunct w:val="0"/>
              <w:autoSpaceDE/>
              <w:autoSpaceDN/>
              <w:bidi w:val="0"/>
              <w:spacing w:line="300" w:lineRule="exact"/>
              <w:jc w:val="center"/>
              <w:textAlignment w:val="auto"/>
              <w:rPr>
                <w:rFonts w:hint="eastAsia" w:ascii="仿宋" w:hAnsi="仿宋" w:eastAsia="仿宋" w:cs="仿宋"/>
                <w:b w:val="0"/>
                <w:bCs/>
                <w:sz w:val="21"/>
                <w:szCs w:val="21"/>
              </w:rPr>
            </w:pPr>
            <w:r>
              <w:rPr>
                <w:rFonts w:hint="eastAsia" w:ascii="仿宋" w:hAnsi="仿宋" w:eastAsia="仿宋" w:cs="仿宋"/>
                <w:b w:val="0"/>
                <w:bCs/>
                <w:sz w:val="21"/>
                <w:szCs w:val="21"/>
              </w:rPr>
              <w:t>估算投资500万元以下</w:t>
            </w:r>
          </w:p>
        </w:tc>
        <w:tc>
          <w:tcPr>
            <w:tcW w:w="551" w:type="pct"/>
            <w:gridSpan w:val="2"/>
            <w:noWrap w:val="0"/>
            <w:vAlign w:val="center"/>
          </w:tcPr>
          <w:p>
            <w:pPr>
              <w:pStyle w:val="2"/>
              <w:keepNext w:val="0"/>
              <w:keepLines w:val="0"/>
              <w:pageBreakBefore w:val="0"/>
              <w:widowControl w:val="0"/>
              <w:tabs>
                <w:tab w:val="left" w:pos="360"/>
              </w:tabs>
              <w:kinsoku/>
              <w:wordWrap/>
              <w:overflowPunct/>
              <w:topLinePunct w:val="0"/>
              <w:autoSpaceDE/>
              <w:autoSpaceDN/>
              <w:bidi w:val="0"/>
              <w:spacing w:line="300" w:lineRule="exact"/>
              <w:jc w:val="center"/>
              <w:textAlignment w:val="auto"/>
              <w:rPr>
                <w:rFonts w:hint="eastAsia" w:ascii="仿宋" w:hAnsi="仿宋" w:eastAsia="仿宋" w:cs="仿宋"/>
                <w:b w:val="0"/>
                <w:bCs/>
                <w:sz w:val="21"/>
                <w:szCs w:val="21"/>
              </w:rPr>
            </w:pPr>
            <w:r>
              <w:rPr>
                <w:rFonts w:hint="eastAsia" w:ascii="仿宋" w:hAnsi="仿宋" w:eastAsia="仿宋" w:cs="仿宋"/>
                <w:b w:val="0"/>
                <w:bCs/>
                <w:sz w:val="21"/>
                <w:szCs w:val="21"/>
              </w:rPr>
              <w:t>估算投资500-1000万元</w:t>
            </w:r>
          </w:p>
        </w:tc>
        <w:tc>
          <w:tcPr>
            <w:tcW w:w="606" w:type="pct"/>
            <w:gridSpan w:val="2"/>
            <w:noWrap w:val="0"/>
            <w:vAlign w:val="center"/>
          </w:tcPr>
          <w:p>
            <w:pPr>
              <w:pStyle w:val="2"/>
              <w:keepNext w:val="0"/>
              <w:keepLines w:val="0"/>
              <w:pageBreakBefore w:val="0"/>
              <w:widowControl w:val="0"/>
              <w:tabs>
                <w:tab w:val="left" w:pos="360"/>
              </w:tabs>
              <w:kinsoku/>
              <w:wordWrap/>
              <w:overflowPunct/>
              <w:topLinePunct w:val="0"/>
              <w:autoSpaceDE/>
              <w:autoSpaceDN/>
              <w:bidi w:val="0"/>
              <w:spacing w:line="300" w:lineRule="exact"/>
              <w:jc w:val="center"/>
              <w:textAlignment w:val="auto"/>
              <w:rPr>
                <w:rFonts w:hint="eastAsia" w:ascii="仿宋" w:hAnsi="仿宋" w:eastAsia="仿宋" w:cs="仿宋"/>
                <w:b w:val="0"/>
                <w:bCs/>
                <w:sz w:val="21"/>
                <w:szCs w:val="21"/>
              </w:rPr>
            </w:pPr>
            <w:r>
              <w:rPr>
                <w:rFonts w:hint="eastAsia" w:ascii="仿宋" w:hAnsi="仿宋" w:eastAsia="仿宋" w:cs="仿宋"/>
                <w:b w:val="0"/>
                <w:bCs/>
                <w:sz w:val="21"/>
                <w:szCs w:val="21"/>
              </w:rPr>
              <w:t>估算投资1000-5000万元</w:t>
            </w:r>
          </w:p>
        </w:tc>
        <w:tc>
          <w:tcPr>
            <w:tcW w:w="510" w:type="pct"/>
            <w:gridSpan w:val="2"/>
            <w:noWrap w:val="0"/>
            <w:vAlign w:val="center"/>
          </w:tcPr>
          <w:p>
            <w:pPr>
              <w:pStyle w:val="2"/>
              <w:keepNext w:val="0"/>
              <w:keepLines w:val="0"/>
              <w:pageBreakBefore w:val="0"/>
              <w:widowControl w:val="0"/>
              <w:tabs>
                <w:tab w:val="left" w:pos="360"/>
              </w:tabs>
              <w:kinsoku/>
              <w:wordWrap/>
              <w:overflowPunct/>
              <w:topLinePunct w:val="0"/>
              <w:autoSpaceDE/>
              <w:autoSpaceDN/>
              <w:bidi w:val="0"/>
              <w:spacing w:line="300" w:lineRule="exact"/>
              <w:jc w:val="center"/>
              <w:textAlignment w:val="auto"/>
              <w:rPr>
                <w:rFonts w:hint="eastAsia" w:ascii="仿宋" w:hAnsi="仿宋" w:eastAsia="仿宋" w:cs="仿宋"/>
                <w:b w:val="0"/>
                <w:bCs/>
                <w:sz w:val="21"/>
                <w:szCs w:val="21"/>
              </w:rPr>
            </w:pPr>
            <w:r>
              <w:rPr>
                <w:rFonts w:hint="eastAsia" w:ascii="仿宋" w:hAnsi="仿宋" w:eastAsia="仿宋" w:cs="仿宋"/>
                <w:b w:val="0"/>
                <w:bCs/>
                <w:sz w:val="21"/>
                <w:szCs w:val="21"/>
              </w:rPr>
              <w:t>估算投资5000万元-1亿元</w:t>
            </w:r>
          </w:p>
        </w:tc>
        <w:tc>
          <w:tcPr>
            <w:tcW w:w="591" w:type="pct"/>
            <w:gridSpan w:val="2"/>
            <w:noWrap w:val="0"/>
            <w:vAlign w:val="center"/>
          </w:tcPr>
          <w:p>
            <w:pPr>
              <w:pStyle w:val="2"/>
              <w:keepNext w:val="0"/>
              <w:keepLines w:val="0"/>
              <w:pageBreakBefore w:val="0"/>
              <w:widowControl w:val="0"/>
              <w:tabs>
                <w:tab w:val="left" w:pos="360"/>
              </w:tabs>
              <w:kinsoku/>
              <w:wordWrap/>
              <w:overflowPunct/>
              <w:topLinePunct w:val="0"/>
              <w:autoSpaceDE/>
              <w:autoSpaceDN/>
              <w:bidi w:val="0"/>
              <w:spacing w:line="300" w:lineRule="exact"/>
              <w:jc w:val="center"/>
              <w:textAlignment w:val="auto"/>
              <w:rPr>
                <w:rFonts w:hint="eastAsia" w:ascii="仿宋" w:hAnsi="仿宋" w:eastAsia="仿宋" w:cs="仿宋"/>
                <w:b w:val="0"/>
                <w:bCs/>
                <w:sz w:val="21"/>
                <w:szCs w:val="21"/>
              </w:rPr>
            </w:pPr>
            <w:r>
              <w:rPr>
                <w:rFonts w:hint="eastAsia" w:ascii="仿宋" w:hAnsi="仿宋" w:eastAsia="仿宋" w:cs="仿宋"/>
                <w:b w:val="0"/>
                <w:bCs/>
                <w:sz w:val="21"/>
                <w:szCs w:val="21"/>
              </w:rPr>
              <w:t>估算投资1亿元以上</w:t>
            </w:r>
          </w:p>
        </w:tc>
        <w:tc>
          <w:tcPr>
            <w:tcW w:w="846" w:type="pct"/>
            <w:vMerge w:val="continue"/>
            <w:noWrap w:val="0"/>
            <w:vAlign w:val="center"/>
          </w:tcPr>
          <w:p>
            <w:pPr>
              <w:pStyle w:val="2"/>
              <w:keepNext w:val="0"/>
              <w:keepLines w:val="0"/>
              <w:pageBreakBefore w:val="0"/>
              <w:widowControl w:val="0"/>
              <w:tabs>
                <w:tab w:val="left" w:pos="360"/>
              </w:tabs>
              <w:kinsoku/>
              <w:wordWrap/>
              <w:overflowPunct/>
              <w:topLinePunct w:val="0"/>
              <w:autoSpaceDE/>
              <w:autoSpaceDN/>
              <w:bidi w:val="0"/>
              <w:spacing w:line="300" w:lineRule="exact"/>
              <w:jc w:val="center"/>
              <w:textAlignment w:val="auto"/>
              <w:rPr>
                <w:rFonts w:hint="eastAsia" w:ascii="仿宋" w:hAnsi="仿宋" w:eastAsia="仿宋" w:cs="仿宋"/>
                <w:b w:val="0"/>
                <w:bCs/>
                <w:sz w:val="21"/>
                <w:szCs w:val="21"/>
              </w:rPr>
            </w:pPr>
          </w:p>
        </w:tc>
        <w:tc>
          <w:tcPr>
            <w:tcW w:w="273" w:type="pct"/>
            <w:vMerge w:val="continue"/>
            <w:noWrap w:val="0"/>
            <w:vAlign w:val="center"/>
          </w:tcPr>
          <w:p>
            <w:pPr>
              <w:pStyle w:val="2"/>
              <w:keepNext w:val="0"/>
              <w:keepLines w:val="0"/>
              <w:pageBreakBefore w:val="0"/>
              <w:widowControl w:val="0"/>
              <w:tabs>
                <w:tab w:val="left" w:pos="360"/>
              </w:tabs>
              <w:kinsoku/>
              <w:wordWrap/>
              <w:overflowPunct/>
              <w:topLinePunct w:val="0"/>
              <w:autoSpaceDE/>
              <w:autoSpaceDN/>
              <w:bidi w:val="0"/>
              <w:spacing w:line="300" w:lineRule="exact"/>
              <w:jc w:val="center"/>
              <w:textAlignment w:val="auto"/>
              <w:rPr>
                <w:rFonts w:hint="eastAsia" w:ascii="仿宋" w:hAnsi="仿宋" w:eastAsia="仿宋" w:cs="仿宋"/>
                <w:b w:val="0"/>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222" w:type="pct"/>
            <w:vMerge w:val="continue"/>
            <w:noWrap w:val="0"/>
            <w:vAlign w:val="center"/>
          </w:tcPr>
          <w:p>
            <w:pPr>
              <w:pStyle w:val="2"/>
              <w:keepNext w:val="0"/>
              <w:keepLines w:val="0"/>
              <w:pageBreakBefore w:val="0"/>
              <w:widowControl w:val="0"/>
              <w:tabs>
                <w:tab w:val="left" w:pos="360"/>
              </w:tabs>
              <w:kinsoku/>
              <w:wordWrap/>
              <w:overflowPunct/>
              <w:topLinePunct w:val="0"/>
              <w:autoSpaceDE/>
              <w:autoSpaceDN/>
              <w:bidi w:val="0"/>
              <w:spacing w:line="300" w:lineRule="exact"/>
              <w:jc w:val="center"/>
              <w:textAlignment w:val="auto"/>
              <w:rPr>
                <w:rFonts w:hint="eastAsia" w:ascii="仿宋" w:hAnsi="仿宋" w:eastAsia="仿宋" w:cs="仿宋"/>
                <w:b w:val="0"/>
                <w:bCs/>
                <w:sz w:val="21"/>
                <w:szCs w:val="21"/>
              </w:rPr>
            </w:pPr>
          </w:p>
        </w:tc>
        <w:tc>
          <w:tcPr>
            <w:tcW w:w="283" w:type="pct"/>
            <w:vMerge w:val="continue"/>
            <w:noWrap w:val="0"/>
            <w:vAlign w:val="center"/>
          </w:tcPr>
          <w:p>
            <w:pPr>
              <w:pStyle w:val="2"/>
              <w:keepNext w:val="0"/>
              <w:keepLines w:val="0"/>
              <w:pageBreakBefore w:val="0"/>
              <w:widowControl w:val="0"/>
              <w:tabs>
                <w:tab w:val="left" w:pos="360"/>
              </w:tabs>
              <w:kinsoku/>
              <w:wordWrap/>
              <w:overflowPunct/>
              <w:topLinePunct w:val="0"/>
              <w:autoSpaceDE/>
              <w:autoSpaceDN/>
              <w:bidi w:val="0"/>
              <w:spacing w:line="300" w:lineRule="exact"/>
              <w:jc w:val="center"/>
              <w:textAlignment w:val="auto"/>
              <w:rPr>
                <w:rFonts w:hint="eastAsia" w:ascii="仿宋" w:hAnsi="仿宋" w:eastAsia="仿宋" w:cs="仿宋"/>
                <w:b w:val="0"/>
                <w:bCs/>
                <w:sz w:val="21"/>
                <w:szCs w:val="21"/>
              </w:rPr>
            </w:pPr>
          </w:p>
        </w:tc>
        <w:tc>
          <w:tcPr>
            <w:tcW w:w="571" w:type="pct"/>
            <w:vMerge w:val="continue"/>
            <w:noWrap w:val="0"/>
            <w:vAlign w:val="center"/>
          </w:tcPr>
          <w:p>
            <w:pPr>
              <w:pStyle w:val="2"/>
              <w:keepNext w:val="0"/>
              <w:keepLines w:val="0"/>
              <w:pageBreakBefore w:val="0"/>
              <w:widowControl w:val="0"/>
              <w:tabs>
                <w:tab w:val="left" w:pos="360"/>
              </w:tabs>
              <w:kinsoku/>
              <w:wordWrap/>
              <w:overflowPunct/>
              <w:topLinePunct w:val="0"/>
              <w:autoSpaceDE/>
              <w:autoSpaceDN/>
              <w:bidi w:val="0"/>
              <w:spacing w:line="300" w:lineRule="exact"/>
              <w:jc w:val="center"/>
              <w:textAlignment w:val="auto"/>
              <w:rPr>
                <w:rFonts w:hint="eastAsia" w:ascii="仿宋" w:hAnsi="仿宋" w:eastAsia="仿宋" w:cs="仿宋"/>
                <w:b w:val="0"/>
                <w:bCs/>
                <w:sz w:val="21"/>
                <w:szCs w:val="21"/>
              </w:rPr>
            </w:pPr>
          </w:p>
        </w:tc>
        <w:tc>
          <w:tcPr>
            <w:tcW w:w="287" w:type="pct"/>
            <w:noWrap w:val="0"/>
            <w:vAlign w:val="center"/>
          </w:tcPr>
          <w:p>
            <w:pPr>
              <w:pStyle w:val="2"/>
              <w:keepNext w:val="0"/>
              <w:keepLines w:val="0"/>
              <w:pageBreakBefore w:val="0"/>
              <w:widowControl w:val="0"/>
              <w:tabs>
                <w:tab w:val="left" w:pos="360"/>
              </w:tabs>
              <w:kinsoku/>
              <w:wordWrap/>
              <w:overflowPunct/>
              <w:topLinePunct w:val="0"/>
              <w:autoSpaceDE/>
              <w:autoSpaceDN/>
              <w:bidi w:val="0"/>
              <w:spacing w:line="300" w:lineRule="exact"/>
              <w:jc w:val="center"/>
              <w:textAlignment w:val="auto"/>
              <w:rPr>
                <w:rFonts w:hint="eastAsia" w:ascii="仿宋" w:hAnsi="仿宋" w:eastAsia="仿宋" w:cs="仿宋"/>
                <w:b w:val="0"/>
                <w:bCs/>
                <w:sz w:val="21"/>
                <w:szCs w:val="21"/>
              </w:rPr>
            </w:pPr>
            <w:r>
              <w:rPr>
                <w:rFonts w:hint="eastAsia" w:ascii="仿宋" w:hAnsi="仿宋" w:eastAsia="仿宋" w:cs="仿宋"/>
                <w:b w:val="0"/>
                <w:bCs/>
                <w:sz w:val="21"/>
                <w:szCs w:val="21"/>
              </w:rPr>
              <w:t>数量</w:t>
            </w:r>
          </w:p>
        </w:tc>
        <w:tc>
          <w:tcPr>
            <w:tcW w:w="256" w:type="pct"/>
            <w:noWrap w:val="0"/>
            <w:vAlign w:val="center"/>
          </w:tcPr>
          <w:p>
            <w:pPr>
              <w:pStyle w:val="2"/>
              <w:keepNext w:val="0"/>
              <w:keepLines w:val="0"/>
              <w:pageBreakBefore w:val="0"/>
              <w:widowControl w:val="0"/>
              <w:tabs>
                <w:tab w:val="left" w:pos="360"/>
              </w:tabs>
              <w:kinsoku/>
              <w:wordWrap/>
              <w:overflowPunct/>
              <w:topLinePunct w:val="0"/>
              <w:autoSpaceDE/>
              <w:autoSpaceDN/>
              <w:bidi w:val="0"/>
              <w:spacing w:line="300" w:lineRule="exact"/>
              <w:jc w:val="center"/>
              <w:textAlignment w:val="auto"/>
              <w:rPr>
                <w:rFonts w:hint="eastAsia" w:ascii="仿宋" w:hAnsi="仿宋" w:eastAsia="仿宋" w:cs="仿宋"/>
                <w:b w:val="0"/>
                <w:bCs/>
                <w:sz w:val="21"/>
                <w:szCs w:val="21"/>
              </w:rPr>
            </w:pPr>
            <w:r>
              <w:rPr>
                <w:rFonts w:hint="eastAsia" w:ascii="仿宋" w:hAnsi="仿宋" w:eastAsia="仿宋" w:cs="仿宋"/>
                <w:b w:val="0"/>
                <w:bCs/>
                <w:sz w:val="21"/>
                <w:szCs w:val="21"/>
              </w:rPr>
              <w:t>单价</w:t>
            </w:r>
          </w:p>
        </w:tc>
        <w:tc>
          <w:tcPr>
            <w:tcW w:w="298" w:type="pct"/>
            <w:noWrap w:val="0"/>
            <w:vAlign w:val="center"/>
          </w:tcPr>
          <w:p>
            <w:pPr>
              <w:pStyle w:val="2"/>
              <w:keepNext w:val="0"/>
              <w:keepLines w:val="0"/>
              <w:pageBreakBefore w:val="0"/>
              <w:widowControl w:val="0"/>
              <w:tabs>
                <w:tab w:val="left" w:pos="360"/>
              </w:tabs>
              <w:kinsoku/>
              <w:wordWrap/>
              <w:overflowPunct/>
              <w:topLinePunct w:val="0"/>
              <w:autoSpaceDE/>
              <w:autoSpaceDN/>
              <w:bidi w:val="0"/>
              <w:spacing w:line="300" w:lineRule="exact"/>
              <w:jc w:val="center"/>
              <w:textAlignment w:val="auto"/>
              <w:rPr>
                <w:rFonts w:hint="eastAsia" w:ascii="仿宋" w:hAnsi="仿宋" w:eastAsia="仿宋" w:cs="仿宋"/>
                <w:b w:val="0"/>
                <w:bCs/>
                <w:sz w:val="21"/>
                <w:szCs w:val="21"/>
              </w:rPr>
            </w:pPr>
            <w:r>
              <w:rPr>
                <w:rFonts w:hint="eastAsia" w:ascii="仿宋" w:hAnsi="仿宋" w:eastAsia="仿宋" w:cs="仿宋"/>
                <w:b w:val="0"/>
                <w:bCs/>
                <w:sz w:val="21"/>
                <w:szCs w:val="21"/>
              </w:rPr>
              <w:t>数量</w:t>
            </w:r>
          </w:p>
        </w:tc>
        <w:tc>
          <w:tcPr>
            <w:tcW w:w="253" w:type="pct"/>
            <w:noWrap w:val="0"/>
            <w:vAlign w:val="center"/>
          </w:tcPr>
          <w:p>
            <w:pPr>
              <w:pStyle w:val="2"/>
              <w:keepNext w:val="0"/>
              <w:keepLines w:val="0"/>
              <w:pageBreakBefore w:val="0"/>
              <w:widowControl w:val="0"/>
              <w:tabs>
                <w:tab w:val="left" w:pos="360"/>
              </w:tabs>
              <w:kinsoku/>
              <w:wordWrap/>
              <w:overflowPunct/>
              <w:topLinePunct w:val="0"/>
              <w:autoSpaceDE/>
              <w:autoSpaceDN/>
              <w:bidi w:val="0"/>
              <w:spacing w:line="300" w:lineRule="exact"/>
              <w:jc w:val="center"/>
              <w:textAlignment w:val="auto"/>
              <w:rPr>
                <w:rFonts w:hint="eastAsia" w:ascii="仿宋" w:hAnsi="仿宋" w:eastAsia="仿宋" w:cs="仿宋"/>
                <w:b w:val="0"/>
                <w:bCs/>
                <w:sz w:val="21"/>
                <w:szCs w:val="21"/>
              </w:rPr>
            </w:pPr>
            <w:r>
              <w:rPr>
                <w:rFonts w:hint="eastAsia" w:ascii="仿宋" w:hAnsi="仿宋" w:eastAsia="仿宋" w:cs="仿宋"/>
                <w:b w:val="0"/>
                <w:bCs/>
                <w:sz w:val="21"/>
                <w:szCs w:val="21"/>
              </w:rPr>
              <w:t>单价</w:t>
            </w:r>
          </w:p>
        </w:tc>
        <w:tc>
          <w:tcPr>
            <w:tcW w:w="325" w:type="pct"/>
            <w:noWrap w:val="0"/>
            <w:vAlign w:val="center"/>
          </w:tcPr>
          <w:p>
            <w:pPr>
              <w:pStyle w:val="2"/>
              <w:keepNext w:val="0"/>
              <w:keepLines w:val="0"/>
              <w:pageBreakBefore w:val="0"/>
              <w:widowControl w:val="0"/>
              <w:tabs>
                <w:tab w:val="left" w:pos="360"/>
              </w:tabs>
              <w:kinsoku/>
              <w:wordWrap/>
              <w:overflowPunct/>
              <w:topLinePunct w:val="0"/>
              <w:autoSpaceDE/>
              <w:autoSpaceDN/>
              <w:bidi w:val="0"/>
              <w:spacing w:line="300" w:lineRule="exact"/>
              <w:jc w:val="center"/>
              <w:textAlignment w:val="auto"/>
              <w:rPr>
                <w:rFonts w:hint="eastAsia" w:ascii="仿宋" w:hAnsi="仿宋" w:eastAsia="仿宋" w:cs="仿宋"/>
                <w:b w:val="0"/>
                <w:bCs/>
                <w:sz w:val="21"/>
                <w:szCs w:val="21"/>
              </w:rPr>
            </w:pPr>
            <w:r>
              <w:rPr>
                <w:rFonts w:hint="eastAsia" w:ascii="仿宋" w:hAnsi="仿宋" w:eastAsia="仿宋" w:cs="仿宋"/>
                <w:b w:val="0"/>
                <w:bCs/>
                <w:sz w:val="21"/>
                <w:szCs w:val="21"/>
              </w:rPr>
              <w:t>数量</w:t>
            </w:r>
          </w:p>
        </w:tc>
        <w:tc>
          <w:tcPr>
            <w:tcW w:w="280" w:type="pct"/>
            <w:noWrap w:val="0"/>
            <w:vAlign w:val="center"/>
          </w:tcPr>
          <w:p>
            <w:pPr>
              <w:pStyle w:val="2"/>
              <w:keepNext w:val="0"/>
              <w:keepLines w:val="0"/>
              <w:pageBreakBefore w:val="0"/>
              <w:widowControl w:val="0"/>
              <w:tabs>
                <w:tab w:val="left" w:pos="360"/>
              </w:tabs>
              <w:kinsoku/>
              <w:wordWrap/>
              <w:overflowPunct/>
              <w:topLinePunct w:val="0"/>
              <w:autoSpaceDE/>
              <w:autoSpaceDN/>
              <w:bidi w:val="0"/>
              <w:spacing w:line="300" w:lineRule="exact"/>
              <w:jc w:val="center"/>
              <w:textAlignment w:val="auto"/>
              <w:rPr>
                <w:rFonts w:hint="eastAsia" w:ascii="仿宋" w:hAnsi="仿宋" w:eastAsia="仿宋" w:cs="仿宋"/>
                <w:b w:val="0"/>
                <w:bCs/>
                <w:sz w:val="21"/>
                <w:szCs w:val="21"/>
              </w:rPr>
            </w:pPr>
            <w:r>
              <w:rPr>
                <w:rFonts w:hint="eastAsia" w:ascii="仿宋" w:hAnsi="仿宋" w:eastAsia="仿宋" w:cs="仿宋"/>
                <w:b w:val="0"/>
                <w:bCs/>
                <w:sz w:val="21"/>
                <w:szCs w:val="21"/>
              </w:rPr>
              <w:t>单价</w:t>
            </w:r>
          </w:p>
        </w:tc>
        <w:tc>
          <w:tcPr>
            <w:tcW w:w="267" w:type="pct"/>
            <w:noWrap w:val="0"/>
            <w:vAlign w:val="center"/>
          </w:tcPr>
          <w:p>
            <w:pPr>
              <w:pStyle w:val="2"/>
              <w:keepNext w:val="0"/>
              <w:keepLines w:val="0"/>
              <w:pageBreakBefore w:val="0"/>
              <w:widowControl w:val="0"/>
              <w:tabs>
                <w:tab w:val="left" w:pos="360"/>
              </w:tabs>
              <w:kinsoku/>
              <w:wordWrap/>
              <w:overflowPunct/>
              <w:topLinePunct w:val="0"/>
              <w:autoSpaceDE/>
              <w:autoSpaceDN/>
              <w:bidi w:val="0"/>
              <w:spacing w:line="300" w:lineRule="exact"/>
              <w:jc w:val="center"/>
              <w:textAlignment w:val="auto"/>
              <w:rPr>
                <w:rFonts w:hint="eastAsia" w:ascii="仿宋" w:hAnsi="仿宋" w:eastAsia="仿宋" w:cs="仿宋"/>
                <w:b w:val="0"/>
                <w:bCs/>
                <w:sz w:val="21"/>
                <w:szCs w:val="21"/>
              </w:rPr>
            </w:pPr>
            <w:r>
              <w:rPr>
                <w:rFonts w:hint="eastAsia" w:ascii="仿宋" w:hAnsi="仿宋" w:eastAsia="仿宋" w:cs="仿宋"/>
                <w:b w:val="0"/>
                <w:bCs/>
                <w:sz w:val="21"/>
                <w:szCs w:val="21"/>
              </w:rPr>
              <w:t>数量</w:t>
            </w:r>
          </w:p>
        </w:tc>
        <w:tc>
          <w:tcPr>
            <w:tcW w:w="242" w:type="pct"/>
            <w:noWrap w:val="0"/>
            <w:vAlign w:val="center"/>
          </w:tcPr>
          <w:p>
            <w:pPr>
              <w:pStyle w:val="2"/>
              <w:keepNext w:val="0"/>
              <w:keepLines w:val="0"/>
              <w:pageBreakBefore w:val="0"/>
              <w:widowControl w:val="0"/>
              <w:tabs>
                <w:tab w:val="left" w:pos="360"/>
              </w:tabs>
              <w:kinsoku/>
              <w:wordWrap/>
              <w:overflowPunct/>
              <w:topLinePunct w:val="0"/>
              <w:autoSpaceDE/>
              <w:autoSpaceDN/>
              <w:bidi w:val="0"/>
              <w:spacing w:line="300" w:lineRule="exact"/>
              <w:jc w:val="center"/>
              <w:textAlignment w:val="auto"/>
              <w:rPr>
                <w:rFonts w:hint="eastAsia" w:ascii="仿宋" w:hAnsi="仿宋" w:eastAsia="仿宋" w:cs="仿宋"/>
                <w:b w:val="0"/>
                <w:bCs/>
                <w:sz w:val="21"/>
                <w:szCs w:val="21"/>
              </w:rPr>
            </w:pPr>
            <w:r>
              <w:rPr>
                <w:rFonts w:hint="eastAsia" w:ascii="仿宋" w:hAnsi="仿宋" w:eastAsia="仿宋" w:cs="仿宋"/>
                <w:b w:val="0"/>
                <w:bCs/>
                <w:sz w:val="21"/>
                <w:szCs w:val="21"/>
              </w:rPr>
              <w:t>单价</w:t>
            </w:r>
          </w:p>
        </w:tc>
        <w:tc>
          <w:tcPr>
            <w:tcW w:w="291" w:type="pct"/>
            <w:noWrap w:val="0"/>
            <w:vAlign w:val="center"/>
          </w:tcPr>
          <w:p>
            <w:pPr>
              <w:pStyle w:val="2"/>
              <w:keepNext w:val="0"/>
              <w:keepLines w:val="0"/>
              <w:pageBreakBefore w:val="0"/>
              <w:widowControl w:val="0"/>
              <w:tabs>
                <w:tab w:val="left" w:pos="360"/>
              </w:tabs>
              <w:kinsoku/>
              <w:wordWrap/>
              <w:overflowPunct/>
              <w:topLinePunct w:val="0"/>
              <w:autoSpaceDE/>
              <w:autoSpaceDN/>
              <w:bidi w:val="0"/>
              <w:spacing w:line="300" w:lineRule="exact"/>
              <w:jc w:val="center"/>
              <w:textAlignment w:val="auto"/>
              <w:rPr>
                <w:rFonts w:hint="eastAsia" w:ascii="仿宋" w:hAnsi="仿宋" w:eastAsia="仿宋" w:cs="仿宋"/>
                <w:b w:val="0"/>
                <w:bCs/>
                <w:sz w:val="21"/>
                <w:szCs w:val="21"/>
              </w:rPr>
            </w:pPr>
            <w:r>
              <w:rPr>
                <w:rFonts w:hint="eastAsia" w:ascii="仿宋" w:hAnsi="仿宋" w:eastAsia="仿宋" w:cs="仿宋"/>
                <w:b w:val="0"/>
                <w:bCs/>
                <w:sz w:val="21"/>
                <w:szCs w:val="21"/>
              </w:rPr>
              <w:t>数量</w:t>
            </w:r>
          </w:p>
        </w:tc>
        <w:tc>
          <w:tcPr>
            <w:tcW w:w="300" w:type="pct"/>
            <w:noWrap w:val="0"/>
            <w:vAlign w:val="center"/>
          </w:tcPr>
          <w:p>
            <w:pPr>
              <w:pStyle w:val="2"/>
              <w:keepNext w:val="0"/>
              <w:keepLines w:val="0"/>
              <w:pageBreakBefore w:val="0"/>
              <w:widowControl w:val="0"/>
              <w:tabs>
                <w:tab w:val="left" w:pos="360"/>
              </w:tabs>
              <w:kinsoku/>
              <w:wordWrap/>
              <w:overflowPunct/>
              <w:topLinePunct w:val="0"/>
              <w:autoSpaceDE/>
              <w:autoSpaceDN/>
              <w:bidi w:val="0"/>
              <w:spacing w:line="300" w:lineRule="exact"/>
              <w:jc w:val="center"/>
              <w:textAlignment w:val="auto"/>
              <w:rPr>
                <w:rFonts w:hint="eastAsia" w:ascii="仿宋" w:hAnsi="仿宋" w:eastAsia="仿宋" w:cs="仿宋"/>
                <w:b w:val="0"/>
                <w:bCs/>
                <w:sz w:val="21"/>
                <w:szCs w:val="21"/>
              </w:rPr>
            </w:pPr>
            <w:r>
              <w:rPr>
                <w:rFonts w:hint="eastAsia" w:ascii="仿宋" w:hAnsi="仿宋" w:eastAsia="仿宋" w:cs="仿宋"/>
                <w:b w:val="0"/>
                <w:bCs/>
                <w:sz w:val="21"/>
                <w:szCs w:val="21"/>
              </w:rPr>
              <w:t>单价</w:t>
            </w:r>
          </w:p>
        </w:tc>
        <w:tc>
          <w:tcPr>
            <w:tcW w:w="846" w:type="pct"/>
            <w:noWrap w:val="0"/>
            <w:vAlign w:val="center"/>
          </w:tcPr>
          <w:p>
            <w:pPr>
              <w:pStyle w:val="2"/>
              <w:keepNext w:val="0"/>
              <w:keepLines w:val="0"/>
              <w:pageBreakBefore w:val="0"/>
              <w:widowControl w:val="0"/>
              <w:tabs>
                <w:tab w:val="left" w:pos="360"/>
              </w:tabs>
              <w:kinsoku/>
              <w:wordWrap/>
              <w:overflowPunct/>
              <w:topLinePunct w:val="0"/>
              <w:autoSpaceDE/>
              <w:autoSpaceDN/>
              <w:bidi w:val="0"/>
              <w:spacing w:line="300" w:lineRule="exact"/>
              <w:jc w:val="center"/>
              <w:textAlignment w:val="auto"/>
              <w:rPr>
                <w:rFonts w:hint="eastAsia" w:ascii="仿宋" w:hAnsi="仿宋" w:eastAsia="仿宋" w:cs="仿宋"/>
                <w:b w:val="0"/>
                <w:bCs/>
                <w:sz w:val="21"/>
                <w:szCs w:val="21"/>
              </w:rPr>
            </w:pPr>
          </w:p>
        </w:tc>
        <w:tc>
          <w:tcPr>
            <w:tcW w:w="273" w:type="pct"/>
            <w:noWrap w:val="0"/>
            <w:vAlign w:val="center"/>
          </w:tcPr>
          <w:p>
            <w:pPr>
              <w:pStyle w:val="2"/>
              <w:keepNext w:val="0"/>
              <w:keepLines w:val="0"/>
              <w:pageBreakBefore w:val="0"/>
              <w:widowControl w:val="0"/>
              <w:tabs>
                <w:tab w:val="left" w:pos="360"/>
              </w:tabs>
              <w:kinsoku/>
              <w:wordWrap/>
              <w:overflowPunct/>
              <w:topLinePunct w:val="0"/>
              <w:autoSpaceDE/>
              <w:autoSpaceDN/>
              <w:bidi w:val="0"/>
              <w:spacing w:line="300" w:lineRule="exact"/>
              <w:jc w:val="center"/>
              <w:textAlignment w:val="auto"/>
              <w:rPr>
                <w:rFonts w:hint="eastAsia" w:ascii="仿宋" w:hAnsi="仿宋" w:eastAsia="仿宋" w:cs="仿宋"/>
                <w:b w:val="0"/>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222" w:type="pct"/>
            <w:vMerge w:val="restart"/>
            <w:noWrap w:val="0"/>
            <w:vAlign w:val="center"/>
          </w:tcPr>
          <w:p>
            <w:pPr>
              <w:pStyle w:val="2"/>
              <w:keepNext w:val="0"/>
              <w:keepLines w:val="0"/>
              <w:pageBreakBefore w:val="0"/>
              <w:widowControl w:val="0"/>
              <w:tabs>
                <w:tab w:val="left" w:pos="360"/>
              </w:tabs>
              <w:kinsoku/>
              <w:wordWrap/>
              <w:overflowPunct/>
              <w:topLinePunct w:val="0"/>
              <w:autoSpaceDE/>
              <w:autoSpaceDN/>
              <w:bidi w:val="0"/>
              <w:spacing w:line="300" w:lineRule="exact"/>
              <w:jc w:val="center"/>
              <w:textAlignment w:val="auto"/>
              <w:rPr>
                <w:rFonts w:hint="eastAsia" w:ascii="仿宋" w:hAnsi="仿宋" w:eastAsia="仿宋" w:cs="仿宋"/>
                <w:b w:val="0"/>
                <w:bCs/>
                <w:sz w:val="21"/>
                <w:szCs w:val="21"/>
              </w:rPr>
            </w:pPr>
            <w:r>
              <w:rPr>
                <w:rFonts w:hint="eastAsia" w:ascii="仿宋" w:hAnsi="仿宋" w:eastAsia="仿宋" w:cs="仿宋"/>
                <w:b w:val="0"/>
                <w:bCs/>
                <w:sz w:val="21"/>
                <w:szCs w:val="21"/>
              </w:rPr>
              <w:t>1</w:t>
            </w:r>
          </w:p>
        </w:tc>
        <w:tc>
          <w:tcPr>
            <w:tcW w:w="283" w:type="pct"/>
            <w:vMerge w:val="restart"/>
            <w:noWrap w:val="0"/>
            <w:vAlign w:val="center"/>
          </w:tcPr>
          <w:p>
            <w:pPr>
              <w:pStyle w:val="2"/>
              <w:keepNext w:val="0"/>
              <w:keepLines w:val="0"/>
              <w:pageBreakBefore w:val="0"/>
              <w:widowControl w:val="0"/>
              <w:tabs>
                <w:tab w:val="left" w:pos="360"/>
              </w:tabs>
              <w:kinsoku/>
              <w:wordWrap/>
              <w:overflowPunct/>
              <w:topLinePunct w:val="0"/>
              <w:autoSpaceDE/>
              <w:autoSpaceDN/>
              <w:bidi w:val="0"/>
              <w:spacing w:line="300" w:lineRule="exact"/>
              <w:jc w:val="center"/>
              <w:textAlignment w:val="auto"/>
              <w:rPr>
                <w:rFonts w:hint="eastAsia" w:ascii="仿宋" w:hAnsi="仿宋" w:eastAsia="仿宋" w:cs="仿宋"/>
                <w:b w:val="0"/>
                <w:bCs/>
                <w:sz w:val="21"/>
                <w:szCs w:val="21"/>
              </w:rPr>
            </w:pPr>
            <w:r>
              <w:rPr>
                <w:rFonts w:hint="eastAsia" w:ascii="仿宋" w:hAnsi="仿宋" w:eastAsia="仿宋" w:cs="仿宋"/>
                <w:b w:val="0"/>
                <w:bCs/>
                <w:sz w:val="21"/>
                <w:szCs w:val="21"/>
              </w:rPr>
              <w:t>项目审查咨询服务</w:t>
            </w:r>
          </w:p>
        </w:tc>
        <w:tc>
          <w:tcPr>
            <w:tcW w:w="571" w:type="pct"/>
            <w:noWrap w:val="0"/>
            <w:vAlign w:val="center"/>
          </w:tcPr>
          <w:p>
            <w:pPr>
              <w:pStyle w:val="2"/>
              <w:keepNext w:val="0"/>
              <w:keepLines w:val="0"/>
              <w:pageBreakBefore w:val="0"/>
              <w:widowControl w:val="0"/>
              <w:tabs>
                <w:tab w:val="left" w:pos="360"/>
              </w:tabs>
              <w:kinsoku/>
              <w:wordWrap/>
              <w:overflowPunct/>
              <w:topLinePunct w:val="0"/>
              <w:autoSpaceDE/>
              <w:autoSpaceDN/>
              <w:bidi w:val="0"/>
              <w:spacing w:line="300" w:lineRule="exact"/>
              <w:jc w:val="center"/>
              <w:textAlignment w:val="auto"/>
              <w:rPr>
                <w:rFonts w:hint="eastAsia" w:ascii="仿宋" w:hAnsi="仿宋" w:eastAsia="仿宋" w:cs="仿宋"/>
                <w:b w:val="0"/>
                <w:bCs/>
                <w:sz w:val="21"/>
                <w:szCs w:val="21"/>
              </w:rPr>
            </w:pPr>
            <w:r>
              <w:rPr>
                <w:rFonts w:hint="eastAsia" w:ascii="仿宋" w:hAnsi="仿宋" w:eastAsia="仿宋" w:cs="仿宋"/>
                <w:b w:val="0"/>
                <w:bCs/>
                <w:sz w:val="21"/>
                <w:szCs w:val="21"/>
              </w:rPr>
              <w:t>设计方案评审咨询</w:t>
            </w:r>
          </w:p>
        </w:tc>
        <w:tc>
          <w:tcPr>
            <w:tcW w:w="287" w:type="pct"/>
            <w:noWrap w:val="0"/>
            <w:vAlign w:val="center"/>
          </w:tcPr>
          <w:p>
            <w:pPr>
              <w:pStyle w:val="2"/>
              <w:keepNext w:val="0"/>
              <w:keepLines w:val="0"/>
              <w:pageBreakBefore w:val="0"/>
              <w:widowControl w:val="0"/>
              <w:tabs>
                <w:tab w:val="left" w:pos="360"/>
              </w:tabs>
              <w:kinsoku/>
              <w:wordWrap/>
              <w:overflowPunct/>
              <w:topLinePunct w:val="0"/>
              <w:autoSpaceDE/>
              <w:autoSpaceDN/>
              <w:bidi w:val="0"/>
              <w:spacing w:line="300" w:lineRule="exact"/>
              <w:jc w:val="center"/>
              <w:textAlignment w:val="auto"/>
              <w:rPr>
                <w:rFonts w:hint="eastAsia" w:ascii="仿宋" w:hAnsi="仿宋" w:eastAsia="仿宋" w:cs="仿宋"/>
                <w:b w:val="0"/>
                <w:bCs/>
                <w:sz w:val="21"/>
                <w:szCs w:val="21"/>
              </w:rPr>
            </w:pPr>
            <w:r>
              <w:rPr>
                <w:rFonts w:hint="eastAsia" w:ascii="仿宋" w:hAnsi="仿宋" w:eastAsia="仿宋" w:cs="仿宋"/>
                <w:b w:val="0"/>
                <w:bCs/>
                <w:sz w:val="21"/>
                <w:szCs w:val="21"/>
              </w:rPr>
              <w:t>3项</w:t>
            </w:r>
          </w:p>
        </w:tc>
        <w:tc>
          <w:tcPr>
            <w:tcW w:w="256" w:type="pct"/>
            <w:noWrap w:val="0"/>
            <w:vAlign w:val="center"/>
          </w:tcPr>
          <w:p>
            <w:pPr>
              <w:pStyle w:val="2"/>
              <w:keepNext w:val="0"/>
              <w:keepLines w:val="0"/>
              <w:pageBreakBefore w:val="0"/>
              <w:widowControl w:val="0"/>
              <w:tabs>
                <w:tab w:val="left" w:pos="360"/>
              </w:tabs>
              <w:kinsoku/>
              <w:wordWrap/>
              <w:overflowPunct/>
              <w:topLinePunct w:val="0"/>
              <w:autoSpaceDE/>
              <w:autoSpaceDN/>
              <w:bidi w:val="0"/>
              <w:spacing w:line="300" w:lineRule="exact"/>
              <w:jc w:val="center"/>
              <w:textAlignment w:val="auto"/>
              <w:rPr>
                <w:rFonts w:hint="eastAsia" w:ascii="仿宋" w:hAnsi="仿宋" w:eastAsia="仿宋" w:cs="仿宋"/>
                <w:b w:val="0"/>
                <w:bCs/>
                <w:sz w:val="21"/>
                <w:szCs w:val="21"/>
              </w:rPr>
            </w:pPr>
          </w:p>
        </w:tc>
        <w:tc>
          <w:tcPr>
            <w:tcW w:w="298" w:type="pct"/>
            <w:noWrap w:val="0"/>
            <w:vAlign w:val="center"/>
          </w:tcPr>
          <w:p>
            <w:pPr>
              <w:pStyle w:val="2"/>
              <w:keepNext w:val="0"/>
              <w:keepLines w:val="0"/>
              <w:pageBreakBefore w:val="0"/>
              <w:widowControl w:val="0"/>
              <w:tabs>
                <w:tab w:val="left" w:pos="360"/>
              </w:tabs>
              <w:kinsoku/>
              <w:wordWrap/>
              <w:overflowPunct/>
              <w:topLinePunct w:val="0"/>
              <w:autoSpaceDE/>
              <w:autoSpaceDN/>
              <w:bidi w:val="0"/>
              <w:spacing w:line="300" w:lineRule="exact"/>
              <w:jc w:val="center"/>
              <w:textAlignment w:val="auto"/>
              <w:rPr>
                <w:rFonts w:hint="eastAsia" w:ascii="仿宋" w:hAnsi="仿宋" w:eastAsia="仿宋" w:cs="仿宋"/>
                <w:b w:val="0"/>
                <w:bCs/>
                <w:sz w:val="21"/>
                <w:szCs w:val="21"/>
              </w:rPr>
            </w:pPr>
            <w:r>
              <w:rPr>
                <w:rFonts w:hint="eastAsia" w:ascii="仿宋" w:hAnsi="仿宋" w:eastAsia="仿宋" w:cs="仿宋"/>
                <w:b w:val="0"/>
                <w:bCs/>
                <w:sz w:val="21"/>
                <w:szCs w:val="21"/>
              </w:rPr>
              <w:t>3项</w:t>
            </w:r>
          </w:p>
        </w:tc>
        <w:tc>
          <w:tcPr>
            <w:tcW w:w="253" w:type="pct"/>
            <w:noWrap w:val="0"/>
            <w:vAlign w:val="center"/>
          </w:tcPr>
          <w:p>
            <w:pPr>
              <w:pStyle w:val="2"/>
              <w:keepNext w:val="0"/>
              <w:keepLines w:val="0"/>
              <w:pageBreakBefore w:val="0"/>
              <w:widowControl w:val="0"/>
              <w:tabs>
                <w:tab w:val="left" w:pos="360"/>
              </w:tabs>
              <w:kinsoku/>
              <w:wordWrap/>
              <w:overflowPunct/>
              <w:topLinePunct w:val="0"/>
              <w:autoSpaceDE/>
              <w:autoSpaceDN/>
              <w:bidi w:val="0"/>
              <w:spacing w:line="300" w:lineRule="exact"/>
              <w:jc w:val="center"/>
              <w:textAlignment w:val="auto"/>
              <w:rPr>
                <w:rFonts w:hint="eastAsia" w:ascii="仿宋" w:hAnsi="仿宋" w:eastAsia="仿宋" w:cs="仿宋"/>
                <w:b w:val="0"/>
                <w:bCs/>
                <w:sz w:val="21"/>
                <w:szCs w:val="21"/>
              </w:rPr>
            </w:pPr>
          </w:p>
        </w:tc>
        <w:tc>
          <w:tcPr>
            <w:tcW w:w="325" w:type="pct"/>
            <w:noWrap w:val="0"/>
            <w:vAlign w:val="center"/>
          </w:tcPr>
          <w:p>
            <w:pPr>
              <w:pStyle w:val="2"/>
              <w:keepNext w:val="0"/>
              <w:keepLines w:val="0"/>
              <w:pageBreakBefore w:val="0"/>
              <w:widowControl w:val="0"/>
              <w:tabs>
                <w:tab w:val="left" w:pos="360"/>
              </w:tabs>
              <w:kinsoku/>
              <w:wordWrap/>
              <w:overflowPunct/>
              <w:topLinePunct w:val="0"/>
              <w:autoSpaceDE/>
              <w:autoSpaceDN/>
              <w:bidi w:val="0"/>
              <w:spacing w:line="300" w:lineRule="exact"/>
              <w:jc w:val="center"/>
              <w:textAlignment w:val="auto"/>
              <w:rPr>
                <w:rFonts w:hint="eastAsia" w:ascii="仿宋" w:hAnsi="仿宋" w:eastAsia="仿宋" w:cs="仿宋"/>
                <w:b w:val="0"/>
                <w:bCs/>
                <w:sz w:val="21"/>
                <w:szCs w:val="21"/>
              </w:rPr>
            </w:pPr>
            <w:r>
              <w:rPr>
                <w:rFonts w:hint="eastAsia" w:ascii="仿宋" w:hAnsi="仿宋" w:eastAsia="仿宋" w:cs="仿宋"/>
                <w:b w:val="0"/>
                <w:bCs/>
                <w:sz w:val="21"/>
                <w:szCs w:val="21"/>
              </w:rPr>
              <w:t>4项</w:t>
            </w:r>
          </w:p>
        </w:tc>
        <w:tc>
          <w:tcPr>
            <w:tcW w:w="280" w:type="pct"/>
            <w:noWrap w:val="0"/>
            <w:vAlign w:val="center"/>
          </w:tcPr>
          <w:p>
            <w:pPr>
              <w:pStyle w:val="2"/>
              <w:keepNext w:val="0"/>
              <w:keepLines w:val="0"/>
              <w:pageBreakBefore w:val="0"/>
              <w:widowControl w:val="0"/>
              <w:tabs>
                <w:tab w:val="left" w:pos="360"/>
              </w:tabs>
              <w:kinsoku/>
              <w:wordWrap/>
              <w:overflowPunct/>
              <w:topLinePunct w:val="0"/>
              <w:autoSpaceDE/>
              <w:autoSpaceDN/>
              <w:bidi w:val="0"/>
              <w:spacing w:line="300" w:lineRule="exact"/>
              <w:jc w:val="center"/>
              <w:textAlignment w:val="auto"/>
              <w:rPr>
                <w:rFonts w:hint="eastAsia" w:ascii="仿宋" w:hAnsi="仿宋" w:eastAsia="仿宋" w:cs="仿宋"/>
                <w:b w:val="0"/>
                <w:bCs/>
                <w:sz w:val="21"/>
                <w:szCs w:val="21"/>
              </w:rPr>
            </w:pPr>
          </w:p>
        </w:tc>
        <w:tc>
          <w:tcPr>
            <w:tcW w:w="267" w:type="pct"/>
            <w:noWrap w:val="0"/>
            <w:vAlign w:val="center"/>
          </w:tcPr>
          <w:p>
            <w:pPr>
              <w:pStyle w:val="2"/>
              <w:keepNext w:val="0"/>
              <w:keepLines w:val="0"/>
              <w:pageBreakBefore w:val="0"/>
              <w:widowControl w:val="0"/>
              <w:tabs>
                <w:tab w:val="left" w:pos="360"/>
              </w:tabs>
              <w:kinsoku/>
              <w:wordWrap/>
              <w:overflowPunct/>
              <w:topLinePunct w:val="0"/>
              <w:autoSpaceDE/>
              <w:autoSpaceDN/>
              <w:bidi w:val="0"/>
              <w:spacing w:line="300" w:lineRule="exact"/>
              <w:jc w:val="center"/>
              <w:textAlignment w:val="auto"/>
              <w:rPr>
                <w:rFonts w:hint="eastAsia" w:ascii="仿宋" w:hAnsi="仿宋" w:eastAsia="仿宋" w:cs="仿宋"/>
                <w:b w:val="0"/>
                <w:bCs/>
                <w:sz w:val="21"/>
                <w:szCs w:val="21"/>
              </w:rPr>
            </w:pPr>
            <w:r>
              <w:rPr>
                <w:rFonts w:hint="eastAsia" w:ascii="仿宋" w:hAnsi="仿宋" w:eastAsia="仿宋" w:cs="仿宋"/>
                <w:b w:val="0"/>
                <w:bCs/>
                <w:sz w:val="21"/>
                <w:szCs w:val="21"/>
              </w:rPr>
              <w:t>1项</w:t>
            </w:r>
          </w:p>
        </w:tc>
        <w:tc>
          <w:tcPr>
            <w:tcW w:w="242" w:type="pct"/>
            <w:noWrap w:val="0"/>
            <w:vAlign w:val="center"/>
          </w:tcPr>
          <w:p>
            <w:pPr>
              <w:pStyle w:val="2"/>
              <w:keepNext w:val="0"/>
              <w:keepLines w:val="0"/>
              <w:pageBreakBefore w:val="0"/>
              <w:widowControl w:val="0"/>
              <w:tabs>
                <w:tab w:val="left" w:pos="360"/>
              </w:tabs>
              <w:kinsoku/>
              <w:wordWrap/>
              <w:overflowPunct/>
              <w:topLinePunct w:val="0"/>
              <w:autoSpaceDE/>
              <w:autoSpaceDN/>
              <w:bidi w:val="0"/>
              <w:spacing w:line="300" w:lineRule="exact"/>
              <w:jc w:val="center"/>
              <w:textAlignment w:val="auto"/>
              <w:rPr>
                <w:rFonts w:hint="eastAsia" w:ascii="仿宋" w:hAnsi="仿宋" w:eastAsia="仿宋" w:cs="仿宋"/>
                <w:b w:val="0"/>
                <w:bCs/>
                <w:sz w:val="21"/>
                <w:szCs w:val="21"/>
              </w:rPr>
            </w:pPr>
          </w:p>
        </w:tc>
        <w:tc>
          <w:tcPr>
            <w:tcW w:w="291" w:type="pct"/>
            <w:noWrap w:val="0"/>
            <w:vAlign w:val="center"/>
          </w:tcPr>
          <w:p>
            <w:pPr>
              <w:pStyle w:val="2"/>
              <w:keepNext w:val="0"/>
              <w:keepLines w:val="0"/>
              <w:pageBreakBefore w:val="0"/>
              <w:widowControl w:val="0"/>
              <w:tabs>
                <w:tab w:val="left" w:pos="360"/>
              </w:tabs>
              <w:kinsoku/>
              <w:wordWrap/>
              <w:overflowPunct/>
              <w:topLinePunct w:val="0"/>
              <w:autoSpaceDE/>
              <w:autoSpaceDN/>
              <w:bidi w:val="0"/>
              <w:spacing w:line="300" w:lineRule="exact"/>
              <w:jc w:val="center"/>
              <w:textAlignment w:val="auto"/>
              <w:rPr>
                <w:rFonts w:hint="eastAsia" w:ascii="仿宋" w:hAnsi="仿宋" w:eastAsia="仿宋" w:cs="仿宋"/>
                <w:b w:val="0"/>
                <w:bCs/>
                <w:sz w:val="21"/>
                <w:szCs w:val="21"/>
              </w:rPr>
            </w:pPr>
            <w:r>
              <w:rPr>
                <w:rFonts w:hint="eastAsia" w:ascii="仿宋" w:hAnsi="仿宋" w:eastAsia="仿宋" w:cs="仿宋"/>
                <w:b w:val="0"/>
                <w:bCs/>
                <w:sz w:val="21"/>
                <w:szCs w:val="21"/>
              </w:rPr>
              <w:t>1项</w:t>
            </w:r>
          </w:p>
        </w:tc>
        <w:tc>
          <w:tcPr>
            <w:tcW w:w="300" w:type="pct"/>
            <w:noWrap w:val="0"/>
            <w:vAlign w:val="center"/>
          </w:tcPr>
          <w:p>
            <w:pPr>
              <w:pStyle w:val="2"/>
              <w:keepNext w:val="0"/>
              <w:keepLines w:val="0"/>
              <w:pageBreakBefore w:val="0"/>
              <w:widowControl w:val="0"/>
              <w:tabs>
                <w:tab w:val="left" w:pos="360"/>
              </w:tabs>
              <w:kinsoku/>
              <w:wordWrap/>
              <w:overflowPunct/>
              <w:topLinePunct w:val="0"/>
              <w:autoSpaceDE/>
              <w:autoSpaceDN/>
              <w:bidi w:val="0"/>
              <w:spacing w:line="300" w:lineRule="exact"/>
              <w:jc w:val="center"/>
              <w:textAlignment w:val="auto"/>
              <w:rPr>
                <w:rFonts w:hint="eastAsia" w:ascii="仿宋" w:hAnsi="仿宋" w:eastAsia="仿宋" w:cs="仿宋"/>
                <w:b w:val="0"/>
                <w:bCs/>
                <w:sz w:val="21"/>
                <w:szCs w:val="21"/>
              </w:rPr>
            </w:pPr>
          </w:p>
        </w:tc>
        <w:tc>
          <w:tcPr>
            <w:tcW w:w="846" w:type="pct"/>
            <w:noWrap w:val="0"/>
            <w:vAlign w:val="center"/>
          </w:tcPr>
          <w:p>
            <w:pPr>
              <w:pStyle w:val="2"/>
              <w:keepNext w:val="0"/>
              <w:keepLines w:val="0"/>
              <w:pageBreakBefore w:val="0"/>
              <w:widowControl w:val="0"/>
              <w:tabs>
                <w:tab w:val="left" w:pos="360"/>
              </w:tabs>
              <w:kinsoku/>
              <w:wordWrap/>
              <w:overflowPunct/>
              <w:topLinePunct w:val="0"/>
              <w:autoSpaceDE/>
              <w:autoSpaceDN/>
              <w:bidi w:val="0"/>
              <w:spacing w:line="300" w:lineRule="exact"/>
              <w:jc w:val="center"/>
              <w:textAlignment w:val="auto"/>
              <w:rPr>
                <w:rFonts w:hint="eastAsia" w:ascii="仿宋" w:hAnsi="仿宋" w:eastAsia="仿宋" w:cs="仿宋"/>
                <w:b w:val="0"/>
                <w:bCs/>
                <w:sz w:val="21"/>
                <w:szCs w:val="21"/>
              </w:rPr>
            </w:pPr>
          </w:p>
        </w:tc>
        <w:tc>
          <w:tcPr>
            <w:tcW w:w="273" w:type="pct"/>
            <w:noWrap w:val="0"/>
            <w:vAlign w:val="center"/>
          </w:tcPr>
          <w:p>
            <w:pPr>
              <w:pStyle w:val="2"/>
              <w:keepNext w:val="0"/>
              <w:keepLines w:val="0"/>
              <w:pageBreakBefore w:val="0"/>
              <w:widowControl w:val="0"/>
              <w:tabs>
                <w:tab w:val="left" w:pos="360"/>
              </w:tabs>
              <w:kinsoku/>
              <w:wordWrap/>
              <w:overflowPunct/>
              <w:topLinePunct w:val="0"/>
              <w:autoSpaceDE/>
              <w:autoSpaceDN/>
              <w:bidi w:val="0"/>
              <w:spacing w:line="300" w:lineRule="exact"/>
              <w:jc w:val="center"/>
              <w:textAlignment w:val="auto"/>
              <w:rPr>
                <w:rFonts w:hint="eastAsia" w:ascii="仿宋" w:hAnsi="仿宋" w:eastAsia="仿宋" w:cs="仿宋"/>
                <w:b w:val="0"/>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222" w:type="pct"/>
            <w:vMerge w:val="continue"/>
            <w:noWrap w:val="0"/>
            <w:vAlign w:val="center"/>
          </w:tcPr>
          <w:p>
            <w:pPr>
              <w:pStyle w:val="2"/>
              <w:keepNext w:val="0"/>
              <w:keepLines w:val="0"/>
              <w:pageBreakBefore w:val="0"/>
              <w:widowControl w:val="0"/>
              <w:tabs>
                <w:tab w:val="left" w:pos="360"/>
              </w:tabs>
              <w:kinsoku/>
              <w:wordWrap/>
              <w:overflowPunct/>
              <w:topLinePunct w:val="0"/>
              <w:autoSpaceDE/>
              <w:autoSpaceDN/>
              <w:bidi w:val="0"/>
              <w:spacing w:line="300" w:lineRule="exact"/>
              <w:jc w:val="center"/>
              <w:textAlignment w:val="auto"/>
              <w:rPr>
                <w:rFonts w:hint="eastAsia" w:ascii="仿宋" w:hAnsi="仿宋" w:eastAsia="仿宋" w:cs="仿宋"/>
                <w:b w:val="0"/>
                <w:bCs/>
                <w:sz w:val="21"/>
                <w:szCs w:val="21"/>
              </w:rPr>
            </w:pPr>
          </w:p>
        </w:tc>
        <w:tc>
          <w:tcPr>
            <w:tcW w:w="283" w:type="pct"/>
            <w:vMerge w:val="continue"/>
            <w:noWrap w:val="0"/>
            <w:vAlign w:val="center"/>
          </w:tcPr>
          <w:p>
            <w:pPr>
              <w:pStyle w:val="2"/>
              <w:keepNext w:val="0"/>
              <w:keepLines w:val="0"/>
              <w:pageBreakBefore w:val="0"/>
              <w:widowControl w:val="0"/>
              <w:tabs>
                <w:tab w:val="left" w:pos="360"/>
              </w:tabs>
              <w:kinsoku/>
              <w:wordWrap/>
              <w:overflowPunct/>
              <w:topLinePunct w:val="0"/>
              <w:autoSpaceDE/>
              <w:autoSpaceDN/>
              <w:bidi w:val="0"/>
              <w:spacing w:line="300" w:lineRule="exact"/>
              <w:jc w:val="center"/>
              <w:textAlignment w:val="auto"/>
              <w:rPr>
                <w:rFonts w:hint="eastAsia" w:ascii="仿宋" w:hAnsi="仿宋" w:eastAsia="仿宋" w:cs="仿宋"/>
                <w:b w:val="0"/>
                <w:bCs/>
                <w:sz w:val="21"/>
                <w:szCs w:val="21"/>
              </w:rPr>
            </w:pPr>
          </w:p>
        </w:tc>
        <w:tc>
          <w:tcPr>
            <w:tcW w:w="571" w:type="pct"/>
            <w:noWrap w:val="0"/>
            <w:vAlign w:val="center"/>
          </w:tcPr>
          <w:p>
            <w:pPr>
              <w:pStyle w:val="2"/>
              <w:keepNext w:val="0"/>
              <w:keepLines w:val="0"/>
              <w:pageBreakBefore w:val="0"/>
              <w:widowControl w:val="0"/>
              <w:tabs>
                <w:tab w:val="left" w:pos="360"/>
              </w:tabs>
              <w:kinsoku/>
              <w:wordWrap/>
              <w:overflowPunct/>
              <w:topLinePunct w:val="0"/>
              <w:autoSpaceDE/>
              <w:autoSpaceDN/>
              <w:bidi w:val="0"/>
              <w:spacing w:line="300" w:lineRule="exact"/>
              <w:jc w:val="center"/>
              <w:textAlignment w:val="auto"/>
              <w:rPr>
                <w:rFonts w:hint="eastAsia" w:ascii="仿宋" w:hAnsi="仿宋" w:eastAsia="仿宋" w:cs="仿宋"/>
                <w:b w:val="0"/>
                <w:bCs/>
                <w:sz w:val="21"/>
                <w:szCs w:val="21"/>
              </w:rPr>
            </w:pPr>
            <w:r>
              <w:rPr>
                <w:rFonts w:hint="eastAsia" w:ascii="仿宋" w:hAnsi="仿宋" w:eastAsia="仿宋" w:cs="仿宋"/>
                <w:b w:val="0"/>
                <w:bCs/>
                <w:sz w:val="21"/>
                <w:szCs w:val="21"/>
              </w:rPr>
              <w:t>建议书评审咨询</w:t>
            </w:r>
          </w:p>
        </w:tc>
        <w:tc>
          <w:tcPr>
            <w:tcW w:w="287" w:type="pct"/>
            <w:noWrap w:val="0"/>
            <w:vAlign w:val="center"/>
          </w:tcPr>
          <w:p>
            <w:pPr>
              <w:pStyle w:val="2"/>
              <w:keepNext w:val="0"/>
              <w:keepLines w:val="0"/>
              <w:pageBreakBefore w:val="0"/>
              <w:widowControl w:val="0"/>
              <w:tabs>
                <w:tab w:val="left" w:pos="360"/>
              </w:tabs>
              <w:kinsoku/>
              <w:wordWrap/>
              <w:overflowPunct/>
              <w:topLinePunct w:val="0"/>
              <w:autoSpaceDE/>
              <w:autoSpaceDN/>
              <w:bidi w:val="0"/>
              <w:spacing w:line="300" w:lineRule="exact"/>
              <w:jc w:val="center"/>
              <w:textAlignment w:val="auto"/>
              <w:rPr>
                <w:rFonts w:hint="eastAsia" w:ascii="仿宋" w:hAnsi="仿宋" w:eastAsia="仿宋" w:cs="仿宋"/>
                <w:b w:val="0"/>
                <w:bCs/>
                <w:sz w:val="21"/>
                <w:szCs w:val="21"/>
              </w:rPr>
            </w:pPr>
            <w:r>
              <w:rPr>
                <w:rFonts w:hint="eastAsia" w:ascii="仿宋" w:hAnsi="仿宋" w:eastAsia="仿宋" w:cs="仿宋"/>
                <w:b w:val="0"/>
                <w:bCs/>
                <w:sz w:val="21"/>
                <w:szCs w:val="21"/>
              </w:rPr>
              <w:t>/</w:t>
            </w:r>
          </w:p>
        </w:tc>
        <w:tc>
          <w:tcPr>
            <w:tcW w:w="256" w:type="pct"/>
            <w:noWrap w:val="0"/>
            <w:vAlign w:val="center"/>
          </w:tcPr>
          <w:p>
            <w:pPr>
              <w:pStyle w:val="2"/>
              <w:keepNext w:val="0"/>
              <w:keepLines w:val="0"/>
              <w:pageBreakBefore w:val="0"/>
              <w:widowControl w:val="0"/>
              <w:tabs>
                <w:tab w:val="left" w:pos="360"/>
              </w:tabs>
              <w:kinsoku/>
              <w:wordWrap/>
              <w:overflowPunct/>
              <w:topLinePunct w:val="0"/>
              <w:autoSpaceDE/>
              <w:autoSpaceDN/>
              <w:bidi w:val="0"/>
              <w:spacing w:line="300" w:lineRule="exact"/>
              <w:jc w:val="center"/>
              <w:textAlignment w:val="auto"/>
              <w:rPr>
                <w:rFonts w:hint="eastAsia" w:ascii="仿宋" w:hAnsi="仿宋" w:eastAsia="仿宋" w:cs="仿宋"/>
                <w:b w:val="0"/>
                <w:bCs/>
                <w:sz w:val="21"/>
                <w:szCs w:val="21"/>
              </w:rPr>
            </w:pPr>
          </w:p>
        </w:tc>
        <w:tc>
          <w:tcPr>
            <w:tcW w:w="298" w:type="pct"/>
            <w:noWrap w:val="0"/>
            <w:vAlign w:val="center"/>
          </w:tcPr>
          <w:p>
            <w:pPr>
              <w:pStyle w:val="2"/>
              <w:keepNext w:val="0"/>
              <w:keepLines w:val="0"/>
              <w:pageBreakBefore w:val="0"/>
              <w:widowControl w:val="0"/>
              <w:tabs>
                <w:tab w:val="left" w:pos="360"/>
              </w:tabs>
              <w:kinsoku/>
              <w:wordWrap/>
              <w:overflowPunct/>
              <w:topLinePunct w:val="0"/>
              <w:autoSpaceDE/>
              <w:autoSpaceDN/>
              <w:bidi w:val="0"/>
              <w:spacing w:line="300" w:lineRule="exact"/>
              <w:jc w:val="center"/>
              <w:textAlignment w:val="auto"/>
              <w:rPr>
                <w:rFonts w:hint="eastAsia" w:ascii="仿宋" w:hAnsi="仿宋" w:eastAsia="仿宋" w:cs="仿宋"/>
                <w:b w:val="0"/>
                <w:bCs/>
                <w:sz w:val="21"/>
                <w:szCs w:val="21"/>
              </w:rPr>
            </w:pPr>
            <w:r>
              <w:rPr>
                <w:rFonts w:hint="eastAsia" w:ascii="仿宋" w:hAnsi="仿宋" w:eastAsia="仿宋" w:cs="仿宋"/>
                <w:b w:val="0"/>
                <w:bCs/>
                <w:sz w:val="21"/>
                <w:szCs w:val="21"/>
              </w:rPr>
              <w:t>2项</w:t>
            </w:r>
          </w:p>
        </w:tc>
        <w:tc>
          <w:tcPr>
            <w:tcW w:w="253" w:type="pct"/>
            <w:noWrap w:val="0"/>
            <w:vAlign w:val="center"/>
          </w:tcPr>
          <w:p>
            <w:pPr>
              <w:pStyle w:val="2"/>
              <w:keepNext w:val="0"/>
              <w:keepLines w:val="0"/>
              <w:pageBreakBefore w:val="0"/>
              <w:widowControl w:val="0"/>
              <w:tabs>
                <w:tab w:val="left" w:pos="360"/>
              </w:tabs>
              <w:kinsoku/>
              <w:wordWrap/>
              <w:overflowPunct/>
              <w:topLinePunct w:val="0"/>
              <w:autoSpaceDE/>
              <w:autoSpaceDN/>
              <w:bidi w:val="0"/>
              <w:spacing w:line="300" w:lineRule="exact"/>
              <w:jc w:val="center"/>
              <w:textAlignment w:val="auto"/>
              <w:rPr>
                <w:rFonts w:hint="eastAsia" w:ascii="仿宋" w:hAnsi="仿宋" w:eastAsia="仿宋" w:cs="仿宋"/>
                <w:b w:val="0"/>
                <w:bCs/>
                <w:sz w:val="21"/>
                <w:szCs w:val="21"/>
              </w:rPr>
            </w:pPr>
          </w:p>
        </w:tc>
        <w:tc>
          <w:tcPr>
            <w:tcW w:w="325" w:type="pct"/>
            <w:noWrap w:val="0"/>
            <w:vAlign w:val="center"/>
          </w:tcPr>
          <w:p>
            <w:pPr>
              <w:pStyle w:val="2"/>
              <w:keepNext w:val="0"/>
              <w:keepLines w:val="0"/>
              <w:pageBreakBefore w:val="0"/>
              <w:widowControl w:val="0"/>
              <w:tabs>
                <w:tab w:val="left" w:pos="360"/>
              </w:tabs>
              <w:kinsoku/>
              <w:wordWrap/>
              <w:overflowPunct/>
              <w:topLinePunct w:val="0"/>
              <w:autoSpaceDE/>
              <w:autoSpaceDN/>
              <w:bidi w:val="0"/>
              <w:spacing w:line="300" w:lineRule="exact"/>
              <w:jc w:val="center"/>
              <w:textAlignment w:val="auto"/>
              <w:rPr>
                <w:rFonts w:hint="eastAsia" w:ascii="仿宋" w:hAnsi="仿宋" w:eastAsia="仿宋" w:cs="仿宋"/>
                <w:b w:val="0"/>
                <w:bCs/>
                <w:sz w:val="21"/>
                <w:szCs w:val="21"/>
              </w:rPr>
            </w:pPr>
            <w:r>
              <w:rPr>
                <w:rFonts w:hint="eastAsia" w:ascii="仿宋" w:hAnsi="仿宋" w:eastAsia="仿宋" w:cs="仿宋"/>
                <w:b w:val="0"/>
                <w:bCs/>
                <w:sz w:val="21"/>
                <w:szCs w:val="21"/>
              </w:rPr>
              <w:t>3项</w:t>
            </w:r>
          </w:p>
        </w:tc>
        <w:tc>
          <w:tcPr>
            <w:tcW w:w="280" w:type="pct"/>
            <w:noWrap w:val="0"/>
            <w:vAlign w:val="center"/>
          </w:tcPr>
          <w:p>
            <w:pPr>
              <w:pStyle w:val="2"/>
              <w:keepNext w:val="0"/>
              <w:keepLines w:val="0"/>
              <w:pageBreakBefore w:val="0"/>
              <w:widowControl w:val="0"/>
              <w:tabs>
                <w:tab w:val="left" w:pos="360"/>
              </w:tabs>
              <w:kinsoku/>
              <w:wordWrap/>
              <w:overflowPunct/>
              <w:topLinePunct w:val="0"/>
              <w:autoSpaceDE/>
              <w:autoSpaceDN/>
              <w:bidi w:val="0"/>
              <w:spacing w:line="300" w:lineRule="exact"/>
              <w:jc w:val="center"/>
              <w:textAlignment w:val="auto"/>
              <w:rPr>
                <w:rFonts w:hint="eastAsia" w:ascii="仿宋" w:hAnsi="仿宋" w:eastAsia="仿宋" w:cs="仿宋"/>
                <w:b w:val="0"/>
                <w:bCs/>
                <w:sz w:val="21"/>
                <w:szCs w:val="21"/>
              </w:rPr>
            </w:pPr>
          </w:p>
        </w:tc>
        <w:tc>
          <w:tcPr>
            <w:tcW w:w="267" w:type="pct"/>
            <w:noWrap w:val="0"/>
            <w:vAlign w:val="center"/>
          </w:tcPr>
          <w:p>
            <w:pPr>
              <w:pStyle w:val="2"/>
              <w:keepNext w:val="0"/>
              <w:keepLines w:val="0"/>
              <w:pageBreakBefore w:val="0"/>
              <w:widowControl w:val="0"/>
              <w:tabs>
                <w:tab w:val="left" w:pos="360"/>
              </w:tabs>
              <w:kinsoku/>
              <w:wordWrap/>
              <w:overflowPunct/>
              <w:topLinePunct w:val="0"/>
              <w:autoSpaceDE/>
              <w:autoSpaceDN/>
              <w:bidi w:val="0"/>
              <w:spacing w:line="300" w:lineRule="exact"/>
              <w:jc w:val="center"/>
              <w:textAlignment w:val="auto"/>
              <w:rPr>
                <w:rFonts w:hint="eastAsia" w:ascii="仿宋" w:hAnsi="仿宋" w:eastAsia="仿宋" w:cs="仿宋"/>
                <w:b w:val="0"/>
                <w:bCs/>
                <w:sz w:val="21"/>
                <w:szCs w:val="21"/>
              </w:rPr>
            </w:pPr>
            <w:r>
              <w:rPr>
                <w:rFonts w:hint="eastAsia" w:ascii="仿宋" w:hAnsi="仿宋" w:eastAsia="仿宋" w:cs="仿宋"/>
                <w:b w:val="0"/>
                <w:bCs/>
                <w:sz w:val="21"/>
                <w:szCs w:val="21"/>
              </w:rPr>
              <w:t>1项</w:t>
            </w:r>
          </w:p>
        </w:tc>
        <w:tc>
          <w:tcPr>
            <w:tcW w:w="242" w:type="pct"/>
            <w:noWrap w:val="0"/>
            <w:vAlign w:val="center"/>
          </w:tcPr>
          <w:p>
            <w:pPr>
              <w:pStyle w:val="2"/>
              <w:keepNext w:val="0"/>
              <w:keepLines w:val="0"/>
              <w:pageBreakBefore w:val="0"/>
              <w:widowControl w:val="0"/>
              <w:tabs>
                <w:tab w:val="left" w:pos="360"/>
              </w:tabs>
              <w:kinsoku/>
              <w:wordWrap/>
              <w:overflowPunct/>
              <w:topLinePunct w:val="0"/>
              <w:autoSpaceDE/>
              <w:autoSpaceDN/>
              <w:bidi w:val="0"/>
              <w:spacing w:line="300" w:lineRule="exact"/>
              <w:jc w:val="center"/>
              <w:textAlignment w:val="auto"/>
              <w:rPr>
                <w:rFonts w:hint="eastAsia" w:ascii="仿宋" w:hAnsi="仿宋" w:eastAsia="仿宋" w:cs="仿宋"/>
                <w:b w:val="0"/>
                <w:bCs/>
                <w:sz w:val="21"/>
                <w:szCs w:val="21"/>
              </w:rPr>
            </w:pPr>
          </w:p>
        </w:tc>
        <w:tc>
          <w:tcPr>
            <w:tcW w:w="291" w:type="pct"/>
            <w:noWrap w:val="0"/>
            <w:vAlign w:val="center"/>
          </w:tcPr>
          <w:p>
            <w:pPr>
              <w:pStyle w:val="2"/>
              <w:keepNext w:val="0"/>
              <w:keepLines w:val="0"/>
              <w:pageBreakBefore w:val="0"/>
              <w:widowControl w:val="0"/>
              <w:tabs>
                <w:tab w:val="left" w:pos="360"/>
              </w:tabs>
              <w:kinsoku/>
              <w:wordWrap/>
              <w:overflowPunct/>
              <w:topLinePunct w:val="0"/>
              <w:autoSpaceDE/>
              <w:autoSpaceDN/>
              <w:bidi w:val="0"/>
              <w:spacing w:line="300" w:lineRule="exact"/>
              <w:jc w:val="center"/>
              <w:textAlignment w:val="auto"/>
              <w:rPr>
                <w:rFonts w:hint="eastAsia" w:ascii="仿宋" w:hAnsi="仿宋" w:eastAsia="仿宋" w:cs="仿宋"/>
                <w:b w:val="0"/>
                <w:bCs/>
                <w:sz w:val="21"/>
                <w:szCs w:val="21"/>
              </w:rPr>
            </w:pPr>
            <w:r>
              <w:rPr>
                <w:rFonts w:hint="eastAsia" w:ascii="仿宋" w:hAnsi="仿宋" w:eastAsia="仿宋" w:cs="仿宋"/>
                <w:b w:val="0"/>
                <w:bCs/>
                <w:sz w:val="21"/>
                <w:szCs w:val="21"/>
              </w:rPr>
              <w:t>1项</w:t>
            </w:r>
          </w:p>
        </w:tc>
        <w:tc>
          <w:tcPr>
            <w:tcW w:w="300" w:type="pct"/>
            <w:noWrap w:val="0"/>
            <w:vAlign w:val="center"/>
          </w:tcPr>
          <w:p>
            <w:pPr>
              <w:pStyle w:val="2"/>
              <w:keepNext w:val="0"/>
              <w:keepLines w:val="0"/>
              <w:pageBreakBefore w:val="0"/>
              <w:widowControl w:val="0"/>
              <w:tabs>
                <w:tab w:val="left" w:pos="360"/>
              </w:tabs>
              <w:kinsoku/>
              <w:wordWrap/>
              <w:overflowPunct/>
              <w:topLinePunct w:val="0"/>
              <w:autoSpaceDE/>
              <w:autoSpaceDN/>
              <w:bidi w:val="0"/>
              <w:spacing w:line="300" w:lineRule="exact"/>
              <w:jc w:val="center"/>
              <w:textAlignment w:val="auto"/>
              <w:rPr>
                <w:rFonts w:hint="eastAsia" w:ascii="仿宋" w:hAnsi="仿宋" w:eastAsia="仿宋" w:cs="仿宋"/>
                <w:b w:val="0"/>
                <w:bCs/>
                <w:sz w:val="21"/>
                <w:szCs w:val="21"/>
              </w:rPr>
            </w:pPr>
          </w:p>
        </w:tc>
        <w:tc>
          <w:tcPr>
            <w:tcW w:w="846" w:type="pct"/>
            <w:noWrap w:val="0"/>
            <w:vAlign w:val="center"/>
          </w:tcPr>
          <w:p>
            <w:pPr>
              <w:pStyle w:val="2"/>
              <w:keepNext w:val="0"/>
              <w:keepLines w:val="0"/>
              <w:pageBreakBefore w:val="0"/>
              <w:widowControl w:val="0"/>
              <w:tabs>
                <w:tab w:val="left" w:pos="360"/>
              </w:tabs>
              <w:kinsoku/>
              <w:wordWrap/>
              <w:overflowPunct/>
              <w:topLinePunct w:val="0"/>
              <w:autoSpaceDE/>
              <w:autoSpaceDN/>
              <w:bidi w:val="0"/>
              <w:spacing w:line="300" w:lineRule="exact"/>
              <w:jc w:val="center"/>
              <w:textAlignment w:val="auto"/>
              <w:rPr>
                <w:rFonts w:hint="eastAsia" w:ascii="仿宋" w:hAnsi="仿宋" w:eastAsia="仿宋" w:cs="仿宋"/>
                <w:b w:val="0"/>
                <w:bCs/>
                <w:sz w:val="21"/>
                <w:szCs w:val="21"/>
              </w:rPr>
            </w:pPr>
          </w:p>
        </w:tc>
        <w:tc>
          <w:tcPr>
            <w:tcW w:w="273" w:type="pct"/>
            <w:noWrap w:val="0"/>
            <w:vAlign w:val="center"/>
          </w:tcPr>
          <w:p>
            <w:pPr>
              <w:pStyle w:val="2"/>
              <w:keepNext w:val="0"/>
              <w:keepLines w:val="0"/>
              <w:pageBreakBefore w:val="0"/>
              <w:widowControl w:val="0"/>
              <w:tabs>
                <w:tab w:val="left" w:pos="360"/>
              </w:tabs>
              <w:kinsoku/>
              <w:wordWrap/>
              <w:overflowPunct/>
              <w:topLinePunct w:val="0"/>
              <w:autoSpaceDE/>
              <w:autoSpaceDN/>
              <w:bidi w:val="0"/>
              <w:spacing w:line="300" w:lineRule="exact"/>
              <w:jc w:val="center"/>
              <w:textAlignment w:val="auto"/>
              <w:rPr>
                <w:rFonts w:hint="eastAsia" w:ascii="仿宋" w:hAnsi="仿宋" w:eastAsia="仿宋" w:cs="仿宋"/>
                <w:b w:val="0"/>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222" w:type="pct"/>
            <w:vMerge w:val="continue"/>
            <w:noWrap w:val="0"/>
            <w:vAlign w:val="center"/>
          </w:tcPr>
          <w:p>
            <w:pPr>
              <w:pStyle w:val="2"/>
              <w:keepNext w:val="0"/>
              <w:keepLines w:val="0"/>
              <w:pageBreakBefore w:val="0"/>
              <w:widowControl w:val="0"/>
              <w:tabs>
                <w:tab w:val="left" w:pos="360"/>
              </w:tabs>
              <w:kinsoku/>
              <w:wordWrap/>
              <w:overflowPunct/>
              <w:topLinePunct w:val="0"/>
              <w:autoSpaceDE/>
              <w:autoSpaceDN/>
              <w:bidi w:val="0"/>
              <w:spacing w:line="300" w:lineRule="exact"/>
              <w:jc w:val="center"/>
              <w:textAlignment w:val="auto"/>
              <w:rPr>
                <w:rFonts w:hint="eastAsia" w:ascii="仿宋" w:hAnsi="仿宋" w:eastAsia="仿宋" w:cs="仿宋"/>
                <w:b w:val="0"/>
                <w:bCs/>
                <w:sz w:val="21"/>
                <w:szCs w:val="21"/>
              </w:rPr>
            </w:pPr>
          </w:p>
        </w:tc>
        <w:tc>
          <w:tcPr>
            <w:tcW w:w="283" w:type="pct"/>
            <w:vMerge w:val="continue"/>
            <w:noWrap w:val="0"/>
            <w:vAlign w:val="center"/>
          </w:tcPr>
          <w:p>
            <w:pPr>
              <w:pStyle w:val="2"/>
              <w:keepNext w:val="0"/>
              <w:keepLines w:val="0"/>
              <w:pageBreakBefore w:val="0"/>
              <w:widowControl w:val="0"/>
              <w:tabs>
                <w:tab w:val="left" w:pos="360"/>
              </w:tabs>
              <w:kinsoku/>
              <w:wordWrap/>
              <w:overflowPunct/>
              <w:topLinePunct w:val="0"/>
              <w:autoSpaceDE/>
              <w:autoSpaceDN/>
              <w:bidi w:val="0"/>
              <w:spacing w:line="300" w:lineRule="exact"/>
              <w:jc w:val="center"/>
              <w:textAlignment w:val="auto"/>
              <w:rPr>
                <w:rFonts w:hint="eastAsia" w:ascii="仿宋" w:hAnsi="仿宋" w:eastAsia="仿宋" w:cs="仿宋"/>
                <w:b w:val="0"/>
                <w:bCs/>
                <w:sz w:val="21"/>
                <w:szCs w:val="21"/>
              </w:rPr>
            </w:pPr>
          </w:p>
        </w:tc>
        <w:tc>
          <w:tcPr>
            <w:tcW w:w="571" w:type="pct"/>
            <w:noWrap w:val="0"/>
            <w:vAlign w:val="center"/>
          </w:tcPr>
          <w:p>
            <w:pPr>
              <w:pStyle w:val="2"/>
              <w:keepNext w:val="0"/>
              <w:keepLines w:val="0"/>
              <w:pageBreakBefore w:val="0"/>
              <w:widowControl w:val="0"/>
              <w:tabs>
                <w:tab w:val="left" w:pos="360"/>
              </w:tabs>
              <w:kinsoku/>
              <w:wordWrap/>
              <w:overflowPunct/>
              <w:topLinePunct w:val="0"/>
              <w:autoSpaceDE/>
              <w:autoSpaceDN/>
              <w:bidi w:val="0"/>
              <w:spacing w:line="300" w:lineRule="exact"/>
              <w:jc w:val="center"/>
              <w:textAlignment w:val="auto"/>
              <w:rPr>
                <w:rFonts w:hint="eastAsia" w:ascii="仿宋" w:hAnsi="仿宋" w:eastAsia="仿宋" w:cs="仿宋"/>
                <w:b w:val="0"/>
                <w:bCs/>
                <w:sz w:val="21"/>
                <w:szCs w:val="21"/>
              </w:rPr>
            </w:pPr>
            <w:r>
              <w:rPr>
                <w:rFonts w:hint="eastAsia" w:ascii="仿宋" w:hAnsi="仿宋" w:eastAsia="仿宋" w:cs="仿宋"/>
                <w:b w:val="0"/>
                <w:bCs/>
                <w:sz w:val="21"/>
                <w:szCs w:val="21"/>
              </w:rPr>
              <w:t>可行性研究报告评审咨询</w:t>
            </w:r>
          </w:p>
        </w:tc>
        <w:tc>
          <w:tcPr>
            <w:tcW w:w="287" w:type="pct"/>
            <w:noWrap w:val="0"/>
            <w:vAlign w:val="center"/>
          </w:tcPr>
          <w:p>
            <w:pPr>
              <w:pStyle w:val="2"/>
              <w:keepNext w:val="0"/>
              <w:keepLines w:val="0"/>
              <w:pageBreakBefore w:val="0"/>
              <w:widowControl w:val="0"/>
              <w:tabs>
                <w:tab w:val="left" w:pos="360"/>
              </w:tabs>
              <w:kinsoku/>
              <w:wordWrap/>
              <w:overflowPunct/>
              <w:topLinePunct w:val="0"/>
              <w:autoSpaceDE/>
              <w:autoSpaceDN/>
              <w:bidi w:val="0"/>
              <w:spacing w:line="300" w:lineRule="exact"/>
              <w:jc w:val="center"/>
              <w:textAlignment w:val="auto"/>
              <w:rPr>
                <w:rFonts w:hint="eastAsia" w:ascii="仿宋" w:hAnsi="仿宋" w:eastAsia="仿宋" w:cs="仿宋"/>
                <w:b w:val="0"/>
                <w:bCs/>
                <w:sz w:val="21"/>
                <w:szCs w:val="21"/>
              </w:rPr>
            </w:pPr>
            <w:r>
              <w:rPr>
                <w:rFonts w:hint="eastAsia" w:ascii="仿宋" w:hAnsi="仿宋" w:eastAsia="仿宋" w:cs="仿宋"/>
                <w:b w:val="0"/>
                <w:bCs/>
                <w:sz w:val="21"/>
                <w:szCs w:val="21"/>
              </w:rPr>
              <w:t>3项</w:t>
            </w:r>
          </w:p>
        </w:tc>
        <w:tc>
          <w:tcPr>
            <w:tcW w:w="256" w:type="pct"/>
            <w:noWrap w:val="0"/>
            <w:vAlign w:val="center"/>
          </w:tcPr>
          <w:p>
            <w:pPr>
              <w:pStyle w:val="2"/>
              <w:keepNext w:val="0"/>
              <w:keepLines w:val="0"/>
              <w:pageBreakBefore w:val="0"/>
              <w:widowControl w:val="0"/>
              <w:tabs>
                <w:tab w:val="left" w:pos="360"/>
              </w:tabs>
              <w:kinsoku/>
              <w:wordWrap/>
              <w:overflowPunct/>
              <w:topLinePunct w:val="0"/>
              <w:autoSpaceDE/>
              <w:autoSpaceDN/>
              <w:bidi w:val="0"/>
              <w:spacing w:line="300" w:lineRule="exact"/>
              <w:jc w:val="center"/>
              <w:textAlignment w:val="auto"/>
              <w:rPr>
                <w:rFonts w:hint="eastAsia" w:ascii="仿宋" w:hAnsi="仿宋" w:eastAsia="仿宋" w:cs="仿宋"/>
                <w:b w:val="0"/>
                <w:bCs/>
                <w:sz w:val="21"/>
                <w:szCs w:val="21"/>
              </w:rPr>
            </w:pPr>
          </w:p>
        </w:tc>
        <w:tc>
          <w:tcPr>
            <w:tcW w:w="298" w:type="pct"/>
            <w:noWrap w:val="0"/>
            <w:vAlign w:val="center"/>
          </w:tcPr>
          <w:p>
            <w:pPr>
              <w:pStyle w:val="2"/>
              <w:keepNext w:val="0"/>
              <w:keepLines w:val="0"/>
              <w:pageBreakBefore w:val="0"/>
              <w:widowControl w:val="0"/>
              <w:tabs>
                <w:tab w:val="left" w:pos="360"/>
              </w:tabs>
              <w:kinsoku/>
              <w:wordWrap/>
              <w:overflowPunct/>
              <w:topLinePunct w:val="0"/>
              <w:autoSpaceDE/>
              <w:autoSpaceDN/>
              <w:bidi w:val="0"/>
              <w:spacing w:line="300" w:lineRule="exact"/>
              <w:jc w:val="center"/>
              <w:textAlignment w:val="auto"/>
              <w:rPr>
                <w:rFonts w:hint="eastAsia" w:ascii="仿宋" w:hAnsi="仿宋" w:eastAsia="仿宋" w:cs="仿宋"/>
                <w:b w:val="0"/>
                <w:bCs/>
                <w:sz w:val="21"/>
                <w:szCs w:val="21"/>
              </w:rPr>
            </w:pPr>
            <w:r>
              <w:rPr>
                <w:rFonts w:hint="eastAsia" w:ascii="仿宋" w:hAnsi="仿宋" w:eastAsia="仿宋" w:cs="仿宋"/>
                <w:b w:val="0"/>
                <w:bCs/>
                <w:sz w:val="21"/>
                <w:szCs w:val="21"/>
              </w:rPr>
              <w:t>3项</w:t>
            </w:r>
          </w:p>
        </w:tc>
        <w:tc>
          <w:tcPr>
            <w:tcW w:w="253" w:type="pct"/>
            <w:noWrap w:val="0"/>
            <w:vAlign w:val="center"/>
          </w:tcPr>
          <w:p>
            <w:pPr>
              <w:pStyle w:val="2"/>
              <w:keepNext w:val="0"/>
              <w:keepLines w:val="0"/>
              <w:pageBreakBefore w:val="0"/>
              <w:widowControl w:val="0"/>
              <w:tabs>
                <w:tab w:val="left" w:pos="360"/>
              </w:tabs>
              <w:kinsoku/>
              <w:wordWrap/>
              <w:overflowPunct/>
              <w:topLinePunct w:val="0"/>
              <w:autoSpaceDE/>
              <w:autoSpaceDN/>
              <w:bidi w:val="0"/>
              <w:spacing w:line="300" w:lineRule="exact"/>
              <w:jc w:val="center"/>
              <w:textAlignment w:val="auto"/>
              <w:rPr>
                <w:rFonts w:hint="eastAsia" w:ascii="仿宋" w:hAnsi="仿宋" w:eastAsia="仿宋" w:cs="仿宋"/>
                <w:b w:val="0"/>
                <w:bCs/>
                <w:sz w:val="21"/>
                <w:szCs w:val="21"/>
              </w:rPr>
            </w:pPr>
          </w:p>
        </w:tc>
        <w:tc>
          <w:tcPr>
            <w:tcW w:w="325" w:type="pct"/>
            <w:noWrap w:val="0"/>
            <w:vAlign w:val="center"/>
          </w:tcPr>
          <w:p>
            <w:pPr>
              <w:pStyle w:val="2"/>
              <w:keepNext w:val="0"/>
              <w:keepLines w:val="0"/>
              <w:pageBreakBefore w:val="0"/>
              <w:widowControl w:val="0"/>
              <w:tabs>
                <w:tab w:val="left" w:pos="360"/>
              </w:tabs>
              <w:kinsoku/>
              <w:wordWrap/>
              <w:overflowPunct/>
              <w:topLinePunct w:val="0"/>
              <w:autoSpaceDE/>
              <w:autoSpaceDN/>
              <w:bidi w:val="0"/>
              <w:spacing w:line="300" w:lineRule="exact"/>
              <w:jc w:val="center"/>
              <w:textAlignment w:val="auto"/>
              <w:rPr>
                <w:rFonts w:hint="eastAsia" w:ascii="仿宋" w:hAnsi="仿宋" w:eastAsia="仿宋" w:cs="仿宋"/>
                <w:b w:val="0"/>
                <w:bCs/>
                <w:sz w:val="21"/>
                <w:szCs w:val="21"/>
              </w:rPr>
            </w:pPr>
            <w:r>
              <w:rPr>
                <w:rFonts w:hint="eastAsia" w:ascii="仿宋" w:hAnsi="仿宋" w:eastAsia="仿宋" w:cs="仿宋"/>
                <w:b w:val="0"/>
                <w:bCs/>
                <w:sz w:val="21"/>
                <w:szCs w:val="21"/>
              </w:rPr>
              <w:t>4项</w:t>
            </w:r>
          </w:p>
        </w:tc>
        <w:tc>
          <w:tcPr>
            <w:tcW w:w="280" w:type="pct"/>
            <w:noWrap w:val="0"/>
            <w:vAlign w:val="center"/>
          </w:tcPr>
          <w:p>
            <w:pPr>
              <w:pStyle w:val="2"/>
              <w:keepNext w:val="0"/>
              <w:keepLines w:val="0"/>
              <w:pageBreakBefore w:val="0"/>
              <w:widowControl w:val="0"/>
              <w:tabs>
                <w:tab w:val="left" w:pos="360"/>
              </w:tabs>
              <w:kinsoku/>
              <w:wordWrap/>
              <w:overflowPunct/>
              <w:topLinePunct w:val="0"/>
              <w:autoSpaceDE/>
              <w:autoSpaceDN/>
              <w:bidi w:val="0"/>
              <w:spacing w:line="300" w:lineRule="exact"/>
              <w:jc w:val="center"/>
              <w:textAlignment w:val="auto"/>
              <w:rPr>
                <w:rFonts w:hint="eastAsia" w:ascii="仿宋" w:hAnsi="仿宋" w:eastAsia="仿宋" w:cs="仿宋"/>
                <w:b w:val="0"/>
                <w:bCs/>
                <w:sz w:val="21"/>
                <w:szCs w:val="21"/>
              </w:rPr>
            </w:pPr>
          </w:p>
        </w:tc>
        <w:tc>
          <w:tcPr>
            <w:tcW w:w="267" w:type="pct"/>
            <w:noWrap w:val="0"/>
            <w:vAlign w:val="center"/>
          </w:tcPr>
          <w:p>
            <w:pPr>
              <w:pStyle w:val="2"/>
              <w:keepNext w:val="0"/>
              <w:keepLines w:val="0"/>
              <w:pageBreakBefore w:val="0"/>
              <w:widowControl w:val="0"/>
              <w:tabs>
                <w:tab w:val="left" w:pos="360"/>
              </w:tabs>
              <w:kinsoku/>
              <w:wordWrap/>
              <w:overflowPunct/>
              <w:topLinePunct w:val="0"/>
              <w:autoSpaceDE/>
              <w:autoSpaceDN/>
              <w:bidi w:val="0"/>
              <w:spacing w:line="300" w:lineRule="exact"/>
              <w:jc w:val="center"/>
              <w:textAlignment w:val="auto"/>
              <w:rPr>
                <w:rFonts w:hint="eastAsia" w:ascii="仿宋" w:hAnsi="仿宋" w:eastAsia="仿宋" w:cs="仿宋"/>
                <w:b w:val="0"/>
                <w:bCs/>
                <w:sz w:val="21"/>
                <w:szCs w:val="21"/>
              </w:rPr>
            </w:pPr>
            <w:r>
              <w:rPr>
                <w:rFonts w:hint="eastAsia" w:ascii="仿宋" w:hAnsi="仿宋" w:eastAsia="仿宋" w:cs="仿宋"/>
                <w:b w:val="0"/>
                <w:bCs/>
                <w:sz w:val="21"/>
                <w:szCs w:val="21"/>
              </w:rPr>
              <w:t>1项</w:t>
            </w:r>
          </w:p>
        </w:tc>
        <w:tc>
          <w:tcPr>
            <w:tcW w:w="242" w:type="pct"/>
            <w:noWrap w:val="0"/>
            <w:vAlign w:val="center"/>
          </w:tcPr>
          <w:p>
            <w:pPr>
              <w:pStyle w:val="2"/>
              <w:keepNext w:val="0"/>
              <w:keepLines w:val="0"/>
              <w:pageBreakBefore w:val="0"/>
              <w:widowControl w:val="0"/>
              <w:tabs>
                <w:tab w:val="left" w:pos="360"/>
              </w:tabs>
              <w:kinsoku/>
              <w:wordWrap/>
              <w:overflowPunct/>
              <w:topLinePunct w:val="0"/>
              <w:autoSpaceDE/>
              <w:autoSpaceDN/>
              <w:bidi w:val="0"/>
              <w:spacing w:line="300" w:lineRule="exact"/>
              <w:jc w:val="center"/>
              <w:textAlignment w:val="auto"/>
              <w:rPr>
                <w:rFonts w:hint="eastAsia" w:ascii="仿宋" w:hAnsi="仿宋" w:eastAsia="仿宋" w:cs="仿宋"/>
                <w:b w:val="0"/>
                <w:bCs/>
                <w:sz w:val="21"/>
                <w:szCs w:val="21"/>
              </w:rPr>
            </w:pPr>
          </w:p>
        </w:tc>
        <w:tc>
          <w:tcPr>
            <w:tcW w:w="291" w:type="pct"/>
            <w:noWrap w:val="0"/>
            <w:vAlign w:val="center"/>
          </w:tcPr>
          <w:p>
            <w:pPr>
              <w:pStyle w:val="2"/>
              <w:keepNext w:val="0"/>
              <w:keepLines w:val="0"/>
              <w:pageBreakBefore w:val="0"/>
              <w:widowControl w:val="0"/>
              <w:tabs>
                <w:tab w:val="left" w:pos="360"/>
              </w:tabs>
              <w:kinsoku/>
              <w:wordWrap/>
              <w:overflowPunct/>
              <w:topLinePunct w:val="0"/>
              <w:autoSpaceDE/>
              <w:autoSpaceDN/>
              <w:bidi w:val="0"/>
              <w:spacing w:line="300" w:lineRule="exact"/>
              <w:jc w:val="center"/>
              <w:textAlignment w:val="auto"/>
              <w:rPr>
                <w:rFonts w:hint="eastAsia" w:ascii="仿宋" w:hAnsi="仿宋" w:eastAsia="仿宋" w:cs="仿宋"/>
                <w:b w:val="0"/>
                <w:bCs/>
                <w:sz w:val="21"/>
                <w:szCs w:val="21"/>
              </w:rPr>
            </w:pPr>
            <w:r>
              <w:rPr>
                <w:rFonts w:hint="eastAsia" w:ascii="仿宋" w:hAnsi="仿宋" w:eastAsia="仿宋" w:cs="仿宋"/>
                <w:b w:val="0"/>
                <w:bCs/>
                <w:sz w:val="21"/>
                <w:szCs w:val="21"/>
              </w:rPr>
              <w:t>1项</w:t>
            </w:r>
          </w:p>
        </w:tc>
        <w:tc>
          <w:tcPr>
            <w:tcW w:w="300" w:type="pct"/>
            <w:noWrap w:val="0"/>
            <w:vAlign w:val="center"/>
          </w:tcPr>
          <w:p>
            <w:pPr>
              <w:pStyle w:val="2"/>
              <w:keepNext w:val="0"/>
              <w:keepLines w:val="0"/>
              <w:pageBreakBefore w:val="0"/>
              <w:widowControl w:val="0"/>
              <w:tabs>
                <w:tab w:val="left" w:pos="360"/>
              </w:tabs>
              <w:kinsoku/>
              <w:wordWrap/>
              <w:overflowPunct/>
              <w:topLinePunct w:val="0"/>
              <w:autoSpaceDE/>
              <w:autoSpaceDN/>
              <w:bidi w:val="0"/>
              <w:spacing w:line="300" w:lineRule="exact"/>
              <w:jc w:val="center"/>
              <w:textAlignment w:val="auto"/>
              <w:rPr>
                <w:rFonts w:hint="eastAsia" w:ascii="仿宋" w:hAnsi="仿宋" w:eastAsia="仿宋" w:cs="仿宋"/>
                <w:b w:val="0"/>
                <w:bCs/>
                <w:sz w:val="21"/>
                <w:szCs w:val="21"/>
              </w:rPr>
            </w:pPr>
          </w:p>
        </w:tc>
        <w:tc>
          <w:tcPr>
            <w:tcW w:w="846" w:type="pct"/>
            <w:noWrap w:val="0"/>
            <w:vAlign w:val="center"/>
          </w:tcPr>
          <w:p>
            <w:pPr>
              <w:pStyle w:val="2"/>
              <w:keepNext w:val="0"/>
              <w:keepLines w:val="0"/>
              <w:pageBreakBefore w:val="0"/>
              <w:widowControl w:val="0"/>
              <w:tabs>
                <w:tab w:val="left" w:pos="360"/>
              </w:tabs>
              <w:kinsoku/>
              <w:wordWrap/>
              <w:overflowPunct/>
              <w:topLinePunct w:val="0"/>
              <w:autoSpaceDE/>
              <w:autoSpaceDN/>
              <w:bidi w:val="0"/>
              <w:spacing w:line="300" w:lineRule="exact"/>
              <w:jc w:val="center"/>
              <w:textAlignment w:val="auto"/>
              <w:rPr>
                <w:rFonts w:hint="eastAsia" w:ascii="仿宋" w:hAnsi="仿宋" w:eastAsia="仿宋" w:cs="仿宋"/>
                <w:b w:val="0"/>
                <w:bCs/>
                <w:sz w:val="21"/>
                <w:szCs w:val="21"/>
              </w:rPr>
            </w:pPr>
          </w:p>
        </w:tc>
        <w:tc>
          <w:tcPr>
            <w:tcW w:w="273" w:type="pct"/>
            <w:noWrap w:val="0"/>
            <w:vAlign w:val="center"/>
          </w:tcPr>
          <w:p>
            <w:pPr>
              <w:pStyle w:val="2"/>
              <w:keepNext w:val="0"/>
              <w:keepLines w:val="0"/>
              <w:pageBreakBefore w:val="0"/>
              <w:widowControl w:val="0"/>
              <w:tabs>
                <w:tab w:val="left" w:pos="360"/>
              </w:tabs>
              <w:kinsoku/>
              <w:wordWrap/>
              <w:overflowPunct/>
              <w:topLinePunct w:val="0"/>
              <w:autoSpaceDE/>
              <w:autoSpaceDN/>
              <w:bidi w:val="0"/>
              <w:spacing w:line="300" w:lineRule="exact"/>
              <w:jc w:val="center"/>
              <w:textAlignment w:val="auto"/>
              <w:rPr>
                <w:rFonts w:hint="eastAsia" w:ascii="仿宋" w:hAnsi="仿宋" w:eastAsia="仿宋" w:cs="仿宋"/>
                <w:b w:val="0"/>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222" w:type="pct"/>
            <w:vMerge w:val="continue"/>
            <w:noWrap w:val="0"/>
            <w:vAlign w:val="center"/>
          </w:tcPr>
          <w:p>
            <w:pPr>
              <w:pStyle w:val="2"/>
              <w:keepNext w:val="0"/>
              <w:keepLines w:val="0"/>
              <w:pageBreakBefore w:val="0"/>
              <w:widowControl w:val="0"/>
              <w:tabs>
                <w:tab w:val="left" w:pos="360"/>
              </w:tabs>
              <w:kinsoku/>
              <w:wordWrap/>
              <w:overflowPunct/>
              <w:topLinePunct w:val="0"/>
              <w:autoSpaceDE/>
              <w:autoSpaceDN/>
              <w:bidi w:val="0"/>
              <w:spacing w:line="300" w:lineRule="exact"/>
              <w:jc w:val="center"/>
              <w:textAlignment w:val="auto"/>
              <w:rPr>
                <w:rFonts w:hint="eastAsia" w:ascii="仿宋" w:hAnsi="仿宋" w:eastAsia="仿宋" w:cs="仿宋"/>
                <w:b w:val="0"/>
                <w:bCs/>
                <w:sz w:val="21"/>
                <w:szCs w:val="21"/>
              </w:rPr>
            </w:pPr>
          </w:p>
        </w:tc>
        <w:tc>
          <w:tcPr>
            <w:tcW w:w="283" w:type="pct"/>
            <w:vMerge w:val="continue"/>
            <w:noWrap w:val="0"/>
            <w:vAlign w:val="center"/>
          </w:tcPr>
          <w:p>
            <w:pPr>
              <w:pStyle w:val="2"/>
              <w:keepNext w:val="0"/>
              <w:keepLines w:val="0"/>
              <w:pageBreakBefore w:val="0"/>
              <w:widowControl w:val="0"/>
              <w:tabs>
                <w:tab w:val="left" w:pos="360"/>
              </w:tabs>
              <w:kinsoku/>
              <w:wordWrap/>
              <w:overflowPunct/>
              <w:topLinePunct w:val="0"/>
              <w:autoSpaceDE/>
              <w:autoSpaceDN/>
              <w:bidi w:val="0"/>
              <w:spacing w:line="300" w:lineRule="exact"/>
              <w:jc w:val="center"/>
              <w:textAlignment w:val="auto"/>
              <w:rPr>
                <w:rFonts w:hint="eastAsia" w:ascii="仿宋" w:hAnsi="仿宋" w:eastAsia="仿宋" w:cs="仿宋"/>
                <w:b w:val="0"/>
                <w:bCs/>
                <w:sz w:val="21"/>
                <w:szCs w:val="21"/>
              </w:rPr>
            </w:pPr>
          </w:p>
        </w:tc>
        <w:tc>
          <w:tcPr>
            <w:tcW w:w="571" w:type="pct"/>
            <w:noWrap w:val="0"/>
            <w:vAlign w:val="center"/>
          </w:tcPr>
          <w:p>
            <w:pPr>
              <w:pStyle w:val="2"/>
              <w:keepNext w:val="0"/>
              <w:keepLines w:val="0"/>
              <w:pageBreakBefore w:val="0"/>
              <w:widowControl w:val="0"/>
              <w:tabs>
                <w:tab w:val="left" w:pos="360"/>
              </w:tabs>
              <w:kinsoku/>
              <w:wordWrap/>
              <w:overflowPunct/>
              <w:topLinePunct w:val="0"/>
              <w:autoSpaceDE/>
              <w:autoSpaceDN/>
              <w:bidi w:val="0"/>
              <w:spacing w:line="300" w:lineRule="exact"/>
              <w:jc w:val="center"/>
              <w:textAlignment w:val="auto"/>
              <w:rPr>
                <w:rFonts w:hint="eastAsia" w:ascii="仿宋" w:hAnsi="仿宋" w:eastAsia="仿宋" w:cs="仿宋"/>
                <w:b w:val="0"/>
                <w:bCs/>
                <w:sz w:val="21"/>
                <w:szCs w:val="21"/>
              </w:rPr>
            </w:pPr>
            <w:r>
              <w:rPr>
                <w:rFonts w:hint="eastAsia" w:ascii="仿宋" w:hAnsi="仿宋" w:eastAsia="仿宋" w:cs="仿宋"/>
                <w:b w:val="0"/>
                <w:bCs/>
                <w:sz w:val="21"/>
                <w:szCs w:val="21"/>
              </w:rPr>
              <w:t>初步设计评审咨询</w:t>
            </w:r>
          </w:p>
        </w:tc>
        <w:tc>
          <w:tcPr>
            <w:tcW w:w="287" w:type="pct"/>
            <w:noWrap w:val="0"/>
            <w:vAlign w:val="center"/>
          </w:tcPr>
          <w:p>
            <w:pPr>
              <w:pStyle w:val="2"/>
              <w:keepNext w:val="0"/>
              <w:keepLines w:val="0"/>
              <w:pageBreakBefore w:val="0"/>
              <w:widowControl w:val="0"/>
              <w:tabs>
                <w:tab w:val="left" w:pos="360"/>
              </w:tabs>
              <w:kinsoku/>
              <w:wordWrap/>
              <w:overflowPunct/>
              <w:topLinePunct w:val="0"/>
              <w:autoSpaceDE/>
              <w:autoSpaceDN/>
              <w:bidi w:val="0"/>
              <w:spacing w:line="300" w:lineRule="exact"/>
              <w:jc w:val="center"/>
              <w:textAlignment w:val="auto"/>
              <w:rPr>
                <w:rFonts w:hint="eastAsia" w:ascii="仿宋" w:hAnsi="仿宋" w:eastAsia="仿宋" w:cs="仿宋"/>
                <w:b w:val="0"/>
                <w:bCs/>
                <w:sz w:val="21"/>
                <w:szCs w:val="21"/>
              </w:rPr>
            </w:pPr>
            <w:r>
              <w:rPr>
                <w:rFonts w:hint="eastAsia" w:ascii="仿宋" w:hAnsi="仿宋" w:eastAsia="仿宋" w:cs="仿宋"/>
                <w:b w:val="0"/>
                <w:bCs/>
                <w:sz w:val="21"/>
                <w:szCs w:val="21"/>
              </w:rPr>
              <w:t>3项</w:t>
            </w:r>
          </w:p>
        </w:tc>
        <w:tc>
          <w:tcPr>
            <w:tcW w:w="256" w:type="pct"/>
            <w:noWrap w:val="0"/>
            <w:vAlign w:val="center"/>
          </w:tcPr>
          <w:p>
            <w:pPr>
              <w:pStyle w:val="2"/>
              <w:keepNext w:val="0"/>
              <w:keepLines w:val="0"/>
              <w:pageBreakBefore w:val="0"/>
              <w:widowControl w:val="0"/>
              <w:tabs>
                <w:tab w:val="left" w:pos="360"/>
              </w:tabs>
              <w:kinsoku/>
              <w:wordWrap/>
              <w:overflowPunct/>
              <w:topLinePunct w:val="0"/>
              <w:autoSpaceDE/>
              <w:autoSpaceDN/>
              <w:bidi w:val="0"/>
              <w:spacing w:line="300" w:lineRule="exact"/>
              <w:jc w:val="center"/>
              <w:textAlignment w:val="auto"/>
              <w:rPr>
                <w:rFonts w:hint="eastAsia" w:ascii="仿宋" w:hAnsi="仿宋" w:eastAsia="仿宋" w:cs="仿宋"/>
                <w:b w:val="0"/>
                <w:bCs/>
                <w:sz w:val="21"/>
                <w:szCs w:val="21"/>
              </w:rPr>
            </w:pPr>
          </w:p>
        </w:tc>
        <w:tc>
          <w:tcPr>
            <w:tcW w:w="298" w:type="pct"/>
            <w:noWrap w:val="0"/>
            <w:vAlign w:val="center"/>
          </w:tcPr>
          <w:p>
            <w:pPr>
              <w:pStyle w:val="2"/>
              <w:keepNext w:val="0"/>
              <w:keepLines w:val="0"/>
              <w:pageBreakBefore w:val="0"/>
              <w:widowControl w:val="0"/>
              <w:tabs>
                <w:tab w:val="left" w:pos="360"/>
              </w:tabs>
              <w:kinsoku/>
              <w:wordWrap/>
              <w:overflowPunct/>
              <w:topLinePunct w:val="0"/>
              <w:autoSpaceDE/>
              <w:autoSpaceDN/>
              <w:bidi w:val="0"/>
              <w:spacing w:line="300" w:lineRule="exact"/>
              <w:jc w:val="center"/>
              <w:textAlignment w:val="auto"/>
              <w:rPr>
                <w:rFonts w:hint="eastAsia" w:ascii="仿宋" w:hAnsi="仿宋" w:eastAsia="仿宋" w:cs="仿宋"/>
                <w:b w:val="0"/>
                <w:bCs/>
                <w:sz w:val="21"/>
                <w:szCs w:val="21"/>
              </w:rPr>
            </w:pPr>
            <w:r>
              <w:rPr>
                <w:rFonts w:hint="eastAsia" w:ascii="仿宋" w:hAnsi="仿宋" w:eastAsia="仿宋" w:cs="仿宋"/>
                <w:b w:val="0"/>
                <w:bCs/>
                <w:sz w:val="21"/>
                <w:szCs w:val="21"/>
              </w:rPr>
              <w:t>3项</w:t>
            </w:r>
          </w:p>
        </w:tc>
        <w:tc>
          <w:tcPr>
            <w:tcW w:w="253" w:type="pct"/>
            <w:noWrap w:val="0"/>
            <w:vAlign w:val="center"/>
          </w:tcPr>
          <w:p>
            <w:pPr>
              <w:pStyle w:val="2"/>
              <w:keepNext w:val="0"/>
              <w:keepLines w:val="0"/>
              <w:pageBreakBefore w:val="0"/>
              <w:widowControl w:val="0"/>
              <w:tabs>
                <w:tab w:val="left" w:pos="360"/>
              </w:tabs>
              <w:kinsoku/>
              <w:wordWrap/>
              <w:overflowPunct/>
              <w:topLinePunct w:val="0"/>
              <w:autoSpaceDE/>
              <w:autoSpaceDN/>
              <w:bidi w:val="0"/>
              <w:spacing w:line="300" w:lineRule="exact"/>
              <w:jc w:val="center"/>
              <w:textAlignment w:val="auto"/>
              <w:rPr>
                <w:rFonts w:hint="eastAsia" w:ascii="仿宋" w:hAnsi="仿宋" w:eastAsia="仿宋" w:cs="仿宋"/>
                <w:b w:val="0"/>
                <w:bCs/>
                <w:sz w:val="21"/>
                <w:szCs w:val="21"/>
              </w:rPr>
            </w:pPr>
          </w:p>
        </w:tc>
        <w:tc>
          <w:tcPr>
            <w:tcW w:w="325" w:type="pct"/>
            <w:noWrap w:val="0"/>
            <w:vAlign w:val="center"/>
          </w:tcPr>
          <w:p>
            <w:pPr>
              <w:pStyle w:val="2"/>
              <w:keepNext w:val="0"/>
              <w:keepLines w:val="0"/>
              <w:pageBreakBefore w:val="0"/>
              <w:widowControl w:val="0"/>
              <w:tabs>
                <w:tab w:val="left" w:pos="360"/>
              </w:tabs>
              <w:kinsoku/>
              <w:wordWrap/>
              <w:overflowPunct/>
              <w:topLinePunct w:val="0"/>
              <w:autoSpaceDE/>
              <w:autoSpaceDN/>
              <w:bidi w:val="0"/>
              <w:spacing w:line="300" w:lineRule="exact"/>
              <w:jc w:val="center"/>
              <w:textAlignment w:val="auto"/>
              <w:rPr>
                <w:rFonts w:hint="eastAsia" w:ascii="仿宋" w:hAnsi="仿宋" w:eastAsia="仿宋" w:cs="仿宋"/>
                <w:b w:val="0"/>
                <w:bCs/>
                <w:sz w:val="21"/>
                <w:szCs w:val="21"/>
              </w:rPr>
            </w:pPr>
            <w:r>
              <w:rPr>
                <w:rFonts w:hint="eastAsia" w:ascii="仿宋" w:hAnsi="仿宋" w:eastAsia="仿宋" w:cs="仿宋"/>
                <w:b w:val="0"/>
                <w:bCs/>
                <w:sz w:val="21"/>
                <w:szCs w:val="21"/>
              </w:rPr>
              <w:t>4项</w:t>
            </w:r>
          </w:p>
        </w:tc>
        <w:tc>
          <w:tcPr>
            <w:tcW w:w="280" w:type="pct"/>
            <w:noWrap w:val="0"/>
            <w:vAlign w:val="center"/>
          </w:tcPr>
          <w:p>
            <w:pPr>
              <w:pStyle w:val="2"/>
              <w:keepNext w:val="0"/>
              <w:keepLines w:val="0"/>
              <w:pageBreakBefore w:val="0"/>
              <w:widowControl w:val="0"/>
              <w:tabs>
                <w:tab w:val="left" w:pos="360"/>
              </w:tabs>
              <w:kinsoku/>
              <w:wordWrap/>
              <w:overflowPunct/>
              <w:topLinePunct w:val="0"/>
              <w:autoSpaceDE/>
              <w:autoSpaceDN/>
              <w:bidi w:val="0"/>
              <w:spacing w:line="300" w:lineRule="exact"/>
              <w:jc w:val="center"/>
              <w:textAlignment w:val="auto"/>
              <w:rPr>
                <w:rFonts w:hint="eastAsia" w:ascii="仿宋" w:hAnsi="仿宋" w:eastAsia="仿宋" w:cs="仿宋"/>
                <w:b w:val="0"/>
                <w:bCs/>
                <w:sz w:val="21"/>
                <w:szCs w:val="21"/>
              </w:rPr>
            </w:pPr>
          </w:p>
        </w:tc>
        <w:tc>
          <w:tcPr>
            <w:tcW w:w="267" w:type="pct"/>
            <w:noWrap w:val="0"/>
            <w:vAlign w:val="center"/>
          </w:tcPr>
          <w:p>
            <w:pPr>
              <w:pStyle w:val="2"/>
              <w:keepNext w:val="0"/>
              <w:keepLines w:val="0"/>
              <w:pageBreakBefore w:val="0"/>
              <w:widowControl w:val="0"/>
              <w:tabs>
                <w:tab w:val="left" w:pos="360"/>
              </w:tabs>
              <w:kinsoku/>
              <w:wordWrap/>
              <w:overflowPunct/>
              <w:topLinePunct w:val="0"/>
              <w:autoSpaceDE/>
              <w:autoSpaceDN/>
              <w:bidi w:val="0"/>
              <w:spacing w:line="300" w:lineRule="exact"/>
              <w:jc w:val="center"/>
              <w:textAlignment w:val="auto"/>
              <w:rPr>
                <w:rFonts w:hint="eastAsia" w:ascii="仿宋" w:hAnsi="仿宋" w:eastAsia="仿宋" w:cs="仿宋"/>
                <w:b w:val="0"/>
                <w:bCs/>
                <w:sz w:val="21"/>
                <w:szCs w:val="21"/>
              </w:rPr>
            </w:pPr>
            <w:r>
              <w:rPr>
                <w:rFonts w:hint="eastAsia" w:ascii="仿宋" w:hAnsi="仿宋" w:eastAsia="仿宋" w:cs="仿宋"/>
                <w:b w:val="0"/>
                <w:bCs/>
                <w:sz w:val="21"/>
                <w:szCs w:val="21"/>
              </w:rPr>
              <w:t>1项</w:t>
            </w:r>
          </w:p>
        </w:tc>
        <w:tc>
          <w:tcPr>
            <w:tcW w:w="242" w:type="pct"/>
            <w:noWrap w:val="0"/>
            <w:vAlign w:val="center"/>
          </w:tcPr>
          <w:p>
            <w:pPr>
              <w:pStyle w:val="2"/>
              <w:keepNext w:val="0"/>
              <w:keepLines w:val="0"/>
              <w:pageBreakBefore w:val="0"/>
              <w:widowControl w:val="0"/>
              <w:tabs>
                <w:tab w:val="left" w:pos="360"/>
              </w:tabs>
              <w:kinsoku/>
              <w:wordWrap/>
              <w:overflowPunct/>
              <w:topLinePunct w:val="0"/>
              <w:autoSpaceDE/>
              <w:autoSpaceDN/>
              <w:bidi w:val="0"/>
              <w:spacing w:line="300" w:lineRule="exact"/>
              <w:jc w:val="center"/>
              <w:textAlignment w:val="auto"/>
              <w:rPr>
                <w:rFonts w:hint="eastAsia" w:ascii="仿宋" w:hAnsi="仿宋" w:eastAsia="仿宋" w:cs="仿宋"/>
                <w:b w:val="0"/>
                <w:bCs/>
                <w:sz w:val="21"/>
                <w:szCs w:val="21"/>
              </w:rPr>
            </w:pPr>
          </w:p>
        </w:tc>
        <w:tc>
          <w:tcPr>
            <w:tcW w:w="291" w:type="pct"/>
            <w:noWrap w:val="0"/>
            <w:vAlign w:val="center"/>
          </w:tcPr>
          <w:p>
            <w:pPr>
              <w:pStyle w:val="2"/>
              <w:keepNext w:val="0"/>
              <w:keepLines w:val="0"/>
              <w:pageBreakBefore w:val="0"/>
              <w:widowControl w:val="0"/>
              <w:tabs>
                <w:tab w:val="left" w:pos="360"/>
              </w:tabs>
              <w:kinsoku/>
              <w:wordWrap/>
              <w:overflowPunct/>
              <w:topLinePunct w:val="0"/>
              <w:autoSpaceDE/>
              <w:autoSpaceDN/>
              <w:bidi w:val="0"/>
              <w:spacing w:line="300" w:lineRule="exact"/>
              <w:jc w:val="center"/>
              <w:textAlignment w:val="auto"/>
              <w:rPr>
                <w:rFonts w:hint="eastAsia" w:ascii="仿宋" w:hAnsi="仿宋" w:eastAsia="仿宋" w:cs="仿宋"/>
                <w:b w:val="0"/>
                <w:bCs/>
                <w:sz w:val="21"/>
                <w:szCs w:val="21"/>
              </w:rPr>
            </w:pPr>
            <w:r>
              <w:rPr>
                <w:rFonts w:hint="eastAsia" w:ascii="仿宋" w:hAnsi="仿宋" w:eastAsia="仿宋" w:cs="仿宋"/>
                <w:b w:val="0"/>
                <w:bCs/>
                <w:sz w:val="21"/>
                <w:szCs w:val="21"/>
              </w:rPr>
              <w:t>1项</w:t>
            </w:r>
          </w:p>
        </w:tc>
        <w:tc>
          <w:tcPr>
            <w:tcW w:w="300" w:type="pct"/>
            <w:noWrap w:val="0"/>
            <w:vAlign w:val="center"/>
          </w:tcPr>
          <w:p>
            <w:pPr>
              <w:pStyle w:val="2"/>
              <w:keepNext w:val="0"/>
              <w:keepLines w:val="0"/>
              <w:pageBreakBefore w:val="0"/>
              <w:widowControl w:val="0"/>
              <w:tabs>
                <w:tab w:val="left" w:pos="360"/>
              </w:tabs>
              <w:kinsoku/>
              <w:wordWrap/>
              <w:overflowPunct/>
              <w:topLinePunct w:val="0"/>
              <w:autoSpaceDE/>
              <w:autoSpaceDN/>
              <w:bidi w:val="0"/>
              <w:spacing w:line="300" w:lineRule="exact"/>
              <w:jc w:val="center"/>
              <w:textAlignment w:val="auto"/>
              <w:rPr>
                <w:rFonts w:hint="eastAsia" w:ascii="仿宋" w:hAnsi="仿宋" w:eastAsia="仿宋" w:cs="仿宋"/>
                <w:b w:val="0"/>
                <w:bCs/>
                <w:sz w:val="21"/>
                <w:szCs w:val="21"/>
              </w:rPr>
            </w:pPr>
          </w:p>
        </w:tc>
        <w:tc>
          <w:tcPr>
            <w:tcW w:w="846" w:type="pct"/>
            <w:noWrap w:val="0"/>
            <w:vAlign w:val="center"/>
          </w:tcPr>
          <w:p>
            <w:pPr>
              <w:pStyle w:val="2"/>
              <w:keepNext w:val="0"/>
              <w:keepLines w:val="0"/>
              <w:pageBreakBefore w:val="0"/>
              <w:widowControl w:val="0"/>
              <w:tabs>
                <w:tab w:val="left" w:pos="360"/>
              </w:tabs>
              <w:kinsoku/>
              <w:wordWrap/>
              <w:overflowPunct/>
              <w:topLinePunct w:val="0"/>
              <w:autoSpaceDE/>
              <w:autoSpaceDN/>
              <w:bidi w:val="0"/>
              <w:spacing w:line="300" w:lineRule="exact"/>
              <w:jc w:val="center"/>
              <w:textAlignment w:val="auto"/>
              <w:rPr>
                <w:rFonts w:hint="eastAsia" w:ascii="仿宋" w:hAnsi="仿宋" w:eastAsia="仿宋" w:cs="仿宋"/>
                <w:b w:val="0"/>
                <w:bCs/>
                <w:sz w:val="21"/>
                <w:szCs w:val="21"/>
              </w:rPr>
            </w:pPr>
          </w:p>
        </w:tc>
        <w:tc>
          <w:tcPr>
            <w:tcW w:w="273" w:type="pct"/>
            <w:noWrap w:val="0"/>
            <w:vAlign w:val="center"/>
          </w:tcPr>
          <w:p>
            <w:pPr>
              <w:pStyle w:val="2"/>
              <w:keepNext w:val="0"/>
              <w:keepLines w:val="0"/>
              <w:pageBreakBefore w:val="0"/>
              <w:widowControl w:val="0"/>
              <w:tabs>
                <w:tab w:val="left" w:pos="360"/>
              </w:tabs>
              <w:kinsoku/>
              <w:wordWrap/>
              <w:overflowPunct/>
              <w:topLinePunct w:val="0"/>
              <w:autoSpaceDE/>
              <w:autoSpaceDN/>
              <w:bidi w:val="0"/>
              <w:spacing w:line="300" w:lineRule="exact"/>
              <w:jc w:val="center"/>
              <w:textAlignment w:val="auto"/>
              <w:rPr>
                <w:rFonts w:hint="eastAsia" w:ascii="仿宋" w:hAnsi="仿宋" w:eastAsia="仿宋" w:cs="仿宋"/>
                <w:b w:val="0"/>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222" w:type="pct"/>
            <w:vMerge w:val="continue"/>
            <w:noWrap w:val="0"/>
            <w:vAlign w:val="center"/>
          </w:tcPr>
          <w:p>
            <w:pPr>
              <w:pStyle w:val="2"/>
              <w:keepNext w:val="0"/>
              <w:keepLines w:val="0"/>
              <w:pageBreakBefore w:val="0"/>
              <w:widowControl w:val="0"/>
              <w:tabs>
                <w:tab w:val="left" w:pos="360"/>
              </w:tabs>
              <w:kinsoku/>
              <w:wordWrap/>
              <w:overflowPunct/>
              <w:topLinePunct w:val="0"/>
              <w:autoSpaceDE/>
              <w:autoSpaceDN/>
              <w:bidi w:val="0"/>
              <w:spacing w:line="300" w:lineRule="exact"/>
              <w:jc w:val="center"/>
              <w:textAlignment w:val="auto"/>
              <w:rPr>
                <w:rFonts w:hint="eastAsia" w:ascii="仿宋" w:hAnsi="仿宋" w:eastAsia="仿宋" w:cs="仿宋"/>
                <w:b w:val="0"/>
                <w:bCs/>
                <w:sz w:val="21"/>
                <w:szCs w:val="21"/>
              </w:rPr>
            </w:pPr>
          </w:p>
        </w:tc>
        <w:tc>
          <w:tcPr>
            <w:tcW w:w="283" w:type="pct"/>
            <w:vMerge w:val="continue"/>
            <w:noWrap w:val="0"/>
            <w:vAlign w:val="center"/>
          </w:tcPr>
          <w:p>
            <w:pPr>
              <w:pStyle w:val="2"/>
              <w:keepNext w:val="0"/>
              <w:keepLines w:val="0"/>
              <w:pageBreakBefore w:val="0"/>
              <w:widowControl w:val="0"/>
              <w:tabs>
                <w:tab w:val="left" w:pos="360"/>
              </w:tabs>
              <w:kinsoku/>
              <w:wordWrap/>
              <w:overflowPunct/>
              <w:topLinePunct w:val="0"/>
              <w:autoSpaceDE/>
              <w:autoSpaceDN/>
              <w:bidi w:val="0"/>
              <w:spacing w:line="300" w:lineRule="exact"/>
              <w:jc w:val="center"/>
              <w:textAlignment w:val="auto"/>
              <w:rPr>
                <w:rFonts w:hint="eastAsia" w:ascii="仿宋" w:hAnsi="仿宋" w:eastAsia="仿宋" w:cs="仿宋"/>
                <w:b w:val="0"/>
                <w:bCs/>
                <w:sz w:val="21"/>
                <w:szCs w:val="21"/>
              </w:rPr>
            </w:pPr>
          </w:p>
        </w:tc>
        <w:tc>
          <w:tcPr>
            <w:tcW w:w="571" w:type="pct"/>
            <w:noWrap w:val="0"/>
            <w:vAlign w:val="center"/>
          </w:tcPr>
          <w:p>
            <w:pPr>
              <w:pStyle w:val="2"/>
              <w:keepNext w:val="0"/>
              <w:keepLines w:val="0"/>
              <w:pageBreakBefore w:val="0"/>
              <w:widowControl w:val="0"/>
              <w:tabs>
                <w:tab w:val="left" w:pos="360"/>
              </w:tabs>
              <w:kinsoku/>
              <w:wordWrap/>
              <w:overflowPunct/>
              <w:topLinePunct w:val="0"/>
              <w:autoSpaceDE/>
              <w:autoSpaceDN/>
              <w:bidi w:val="0"/>
              <w:spacing w:line="300" w:lineRule="exact"/>
              <w:jc w:val="center"/>
              <w:textAlignment w:val="auto"/>
              <w:rPr>
                <w:rFonts w:hint="eastAsia" w:ascii="仿宋" w:hAnsi="仿宋" w:eastAsia="仿宋" w:cs="仿宋"/>
                <w:b w:val="0"/>
                <w:bCs/>
                <w:sz w:val="21"/>
                <w:szCs w:val="21"/>
              </w:rPr>
            </w:pPr>
            <w:r>
              <w:rPr>
                <w:rFonts w:hint="eastAsia" w:ascii="仿宋" w:hAnsi="仿宋" w:eastAsia="仿宋" w:cs="仿宋"/>
                <w:b w:val="0"/>
                <w:bCs/>
                <w:sz w:val="21"/>
                <w:szCs w:val="21"/>
              </w:rPr>
              <w:t>设计变更评审咨询</w:t>
            </w:r>
          </w:p>
        </w:tc>
        <w:tc>
          <w:tcPr>
            <w:tcW w:w="287" w:type="pct"/>
            <w:noWrap w:val="0"/>
            <w:vAlign w:val="center"/>
          </w:tcPr>
          <w:p>
            <w:pPr>
              <w:pStyle w:val="2"/>
              <w:keepNext w:val="0"/>
              <w:keepLines w:val="0"/>
              <w:pageBreakBefore w:val="0"/>
              <w:widowControl w:val="0"/>
              <w:tabs>
                <w:tab w:val="left" w:pos="360"/>
              </w:tabs>
              <w:kinsoku/>
              <w:wordWrap/>
              <w:overflowPunct/>
              <w:topLinePunct w:val="0"/>
              <w:autoSpaceDE/>
              <w:autoSpaceDN/>
              <w:bidi w:val="0"/>
              <w:spacing w:line="300" w:lineRule="exact"/>
              <w:jc w:val="center"/>
              <w:textAlignment w:val="auto"/>
              <w:rPr>
                <w:rFonts w:hint="eastAsia" w:ascii="仿宋" w:hAnsi="仿宋" w:eastAsia="仿宋" w:cs="仿宋"/>
                <w:b w:val="0"/>
                <w:bCs/>
                <w:sz w:val="21"/>
                <w:szCs w:val="21"/>
              </w:rPr>
            </w:pPr>
            <w:r>
              <w:rPr>
                <w:rFonts w:hint="eastAsia" w:ascii="仿宋" w:hAnsi="仿宋" w:eastAsia="仿宋" w:cs="仿宋"/>
                <w:b w:val="0"/>
                <w:bCs/>
                <w:sz w:val="21"/>
                <w:szCs w:val="21"/>
              </w:rPr>
              <w:t>1项</w:t>
            </w:r>
          </w:p>
        </w:tc>
        <w:tc>
          <w:tcPr>
            <w:tcW w:w="256" w:type="pct"/>
            <w:noWrap w:val="0"/>
            <w:vAlign w:val="center"/>
          </w:tcPr>
          <w:p>
            <w:pPr>
              <w:pStyle w:val="2"/>
              <w:keepNext w:val="0"/>
              <w:keepLines w:val="0"/>
              <w:pageBreakBefore w:val="0"/>
              <w:widowControl w:val="0"/>
              <w:tabs>
                <w:tab w:val="left" w:pos="360"/>
              </w:tabs>
              <w:kinsoku/>
              <w:wordWrap/>
              <w:overflowPunct/>
              <w:topLinePunct w:val="0"/>
              <w:autoSpaceDE/>
              <w:autoSpaceDN/>
              <w:bidi w:val="0"/>
              <w:spacing w:line="300" w:lineRule="exact"/>
              <w:jc w:val="center"/>
              <w:textAlignment w:val="auto"/>
              <w:rPr>
                <w:rFonts w:hint="eastAsia" w:ascii="仿宋" w:hAnsi="仿宋" w:eastAsia="仿宋" w:cs="仿宋"/>
                <w:b w:val="0"/>
                <w:bCs/>
                <w:sz w:val="21"/>
                <w:szCs w:val="21"/>
              </w:rPr>
            </w:pPr>
          </w:p>
        </w:tc>
        <w:tc>
          <w:tcPr>
            <w:tcW w:w="298" w:type="pct"/>
            <w:noWrap w:val="0"/>
            <w:vAlign w:val="center"/>
          </w:tcPr>
          <w:p>
            <w:pPr>
              <w:pStyle w:val="2"/>
              <w:keepNext w:val="0"/>
              <w:keepLines w:val="0"/>
              <w:pageBreakBefore w:val="0"/>
              <w:widowControl w:val="0"/>
              <w:tabs>
                <w:tab w:val="left" w:pos="360"/>
              </w:tabs>
              <w:kinsoku/>
              <w:wordWrap/>
              <w:overflowPunct/>
              <w:topLinePunct w:val="0"/>
              <w:autoSpaceDE/>
              <w:autoSpaceDN/>
              <w:bidi w:val="0"/>
              <w:spacing w:line="300" w:lineRule="exact"/>
              <w:jc w:val="center"/>
              <w:textAlignment w:val="auto"/>
              <w:rPr>
                <w:rFonts w:hint="eastAsia" w:ascii="仿宋" w:hAnsi="仿宋" w:eastAsia="仿宋" w:cs="仿宋"/>
                <w:b w:val="0"/>
                <w:bCs/>
                <w:sz w:val="21"/>
                <w:szCs w:val="21"/>
              </w:rPr>
            </w:pPr>
            <w:r>
              <w:rPr>
                <w:rFonts w:hint="eastAsia" w:ascii="仿宋" w:hAnsi="仿宋" w:eastAsia="仿宋" w:cs="仿宋"/>
                <w:b w:val="0"/>
                <w:bCs/>
                <w:sz w:val="21"/>
                <w:szCs w:val="21"/>
              </w:rPr>
              <w:t>1项</w:t>
            </w:r>
          </w:p>
        </w:tc>
        <w:tc>
          <w:tcPr>
            <w:tcW w:w="253" w:type="pct"/>
            <w:noWrap w:val="0"/>
            <w:vAlign w:val="center"/>
          </w:tcPr>
          <w:p>
            <w:pPr>
              <w:pStyle w:val="2"/>
              <w:keepNext w:val="0"/>
              <w:keepLines w:val="0"/>
              <w:pageBreakBefore w:val="0"/>
              <w:widowControl w:val="0"/>
              <w:tabs>
                <w:tab w:val="left" w:pos="360"/>
              </w:tabs>
              <w:kinsoku/>
              <w:wordWrap/>
              <w:overflowPunct/>
              <w:topLinePunct w:val="0"/>
              <w:autoSpaceDE/>
              <w:autoSpaceDN/>
              <w:bidi w:val="0"/>
              <w:spacing w:line="300" w:lineRule="exact"/>
              <w:jc w:val="center"/>
              <w:textAlignment w:val="auto"/>
              <w:rPr>
                <w:rFonts w:hint="eastAsia" w:ascii="仿宋" w:hAnsi="仿宋" w:eastAsia="仿宋" w:cs="仿宋"/>
                <w:b w:val="0"/>
                <w:bCs/>
                <w:sz w:val="21"/>
                <w:szCs w:val="21"/>
              </w:rPr>
            </w:pPr>
          </w:p>
        </w:tc>
        <w:tc>
          <w:tcPr>
            <w:tcW w:w="325" w:type="pct"/>
            <w:noWrap w:val="0"/>
            <w:vAlign w:val="center"/>
          </w:tcPr>
          <w:p>
            <w:pPr>
              <w:pStyle w:val="2"/>
              <w:keepNext w:val="0"/>
              <w:keepLines w:val="0"/>
              <w:pageBreakBefore w:val="0"/>
              <w:widowControl w:val="0"/>
              <w:tabs>
                <w:tab w:val="left" w:pos="360"/>
              </w:tabs>
              <w:kinsoku/>
              <w:wordWrap/>
              <w:overflowPunct/>
              <w:topLinePunct w:val="0"/>
              <w:autoSpaceDE/>
              <w:autoSpaceDN/>
              <w:bidi w:val="0"/>
              <w:spacing w:line="300" w:lineRule="exact"/>
              <w:jc w:val="center"/>
              <w:textAlignment w:val="auto"/>
              <w:rPr>
                <w:rFonts w:hint="eastAsia" w:ascii="仿宋" w:hAnsi="仿宋" w:eastAsia="仿宋" w:cs="仿宋"/>
                <w:b w:val="0"/>
                <w:bCs/>
                <w:sz w:val="21"/>
                <w:szCs w:val="21"/>
              </w:rPr>
            </w:pPr>
            <w:r>
              <w:rPr>
                <w:rFonts w:hint="eastAsia" w:ascii="仿宋" w:hAnsi="仿宋" w:eastAsia="仿宋" w:cs="仿宋"/>
                <w:b w:val="0"/>
                <w:bCs/>
                <w:sz w:val="21"/>
                <w:szCs w:val="21"/>
              </w:rPr>
              <w:t>/</w:t>
            </w:r>
          </w:p>
        </w:tc>
        <w:tc>
          <w:tcPr>
            <w:tcW w:w="280" w:type="pct"/>
            <w:noWrap w:val="0"/>
            <w:vAlign w:val="center"/>
          </w:tcPr>
          <w:p>
            <w:pPr>
              <w:pStyle w:val="2"/>
              <w:keepNext w:val="0"/>
              <w:keepLines w:val="0"/>
              <w:pageBreakBefore w:val="0"/>
              <w:widowControl w:val="0"/>
              <w:tabs>
                <w:tab w:val="left" w:pos="360"/>
              </w:tabs>
              <w:kinsoku/>
              <w:wordWrap/>
              <w:overflowPunct/>
              <w:topLinePunct w:val="0"/>
              <w:autoSpaceDE/>
              <w:autoSpaceDN/>
              <w:bidi w:val="0"/>
              <w:spacing w:line="300" w:lineRule="exact"/>
              <w:jc w:val="center"/>
              <w:textAlignment w:val="auto"/>
              <w:rPr>
                <w:rFonts w:hint="eastAsia" w:ascii="仿宋" w:hAnsi="仿宋" w:eastAsia="仿宋" w:cs="仿宋"/>
                <w:b w:val="0"/>
                <w:bCs/>
                <w:sz w:val="21"/>
                <w:szCs w:val="21"/>
              </w:rPr>
            </w:pPr>
          </w:p>
        </w:tc>
        <w:tc>
          <w:tcPr>
            <w:tcW w:w="267" w:type="pct"/>
            <w:noWrap w:val="0"/>
            <w:vAlign w:val="center"/>
          </w:tcPr>
          <w:p>
            <w:pPr>
              <w:pStyle w:val="2"/>
              <w:keepNext w:val="0"/>
              <w:keepLines w:val="0"/>
              <w:pageBreakBefore w:val="0"/>
              <w:widowControl w:val="0"/>
              <w:tabs>
                <w:tab w:val="left" w:pos="360"/>
              </w:tabs>
              <w:kinsoku/>
              <w:wordWrap/>
              <w:overflowPunct/>
              <w:topLinePunct w:val="0"/>
              <w:autoSpaceDE/>
              <w:autoSpaceDN/>
              <w:bidi w:val="0"/>
              <w:spacing w:line="300" w:lineRule="exact"/>
              <w:jc w:val="center"/>
              <w:textAlignment w:val="auto"/>
              <w:rPr>
                <w:rFonts w:hint="eastAsia" w:ascii="仿宋" w:hAnsi="仿宋" w:eastAsia="仿宋" w:cs="仿宋"/>
                <w:b w:val="0"/>
                <w:bCs/>
                <w:sz w:val="21"/>
                <w:szCs w:val="21"/>
              </w:rPr>
            </w:pPr>
            <w:r>
              <w:rPr>
                <w:rFonts w:hint="eastAsia" w:ascii="仿宋" w:hAnsi="仿宋" w:eastAsia="仿宋" w:cs="仿宋"/>
                <w:b w:val="0"/>
                <w:bCs/>
                <w:sz w:val="21"/>
                <w:szCs w:val="21"/>
              </w:rPr>
              <w:t>/</w:t>
            </w:r>
          </w:p>
        </w:tc>
        <w:tc>
          <w:tcPr>
            <w:tcW w:w="242" w:type="pct"/>
            <w:noWrap w:val="0"/>
            <w:vAlign w:val="center"/>
          </w:tcPr>
          <w:p>
            <w:pPr>
              <w:pStyle w:val="2"/>
              <w:keepNext w:val="0"/>
              <w:keepLines w:val="0"/>
              <w:pageBreakBefore w:val="0"/>
              <w:widowControl w:val="0"/>
              <w:tabs>
                <w:tab w:val="left" w:pos="360"/>
              </w:tabs>
              <w:kinsoku/>
              <w:wordWrap/>
              <w:overflowPunct/>
              <w:topLinePunct w:val="0"/>
              <w:autoSpaceDE/>
              <w:autoSpaceDN/>
              <w:bidi w:val="0"/>
              <w:spacing w:line="300" w:lineRule="exact"/>
              <w:jc w:val="center"/>
              <w:textAlignment w:val="auto"/>
              <w:rPr>
                <w:rFonts w:hint="eastAsia" w:ascii="仿宋" w:hAnsi="仿宋" w:eastAsia="仿宋" w:cs="仿宋"/>
                <w:b w:val="0"/>
                <w:bCs/>
                <w:sz w:val="21"/>
                <w:szCs w:val="21"/>
              </w:rPr>
            </w:pPr>
          </w:p>
        </w:tc>
        <w:tc>
          <w:tcPr>
            <w:tcW w:w="291" w:type="pct"/>
            <w:noWrap w:val="0"/>
            <w:vAlign w:val="center"/>
          </w:tcPr>
          <w:p>
            <w:pPr>
              <w:pStyle w:val="2"/>
              <w:keepNext w:val="0"/>
              <w:keepLines w:val="0"/>
              <w:pageBreakBefore w:val="0"/>
              <w:widowControl w:val="0"/>
              <w:tabs>
                <w:tab w:val="left" w:pos="360"/>
              </w:tabs>
              <w:kinsoku/>
              <w:wordWrap/>
              <w:overflowPunct/>
              <w:topLinePunct w:val="0"/>
              <w:autoSpaceDE/>
              <w:autoSpaceDN/>
              <w:bidi w:val="0"/>
              <w:spacing w:line="300" w:lineRule="exact"/>
              <w:jc w:val="center"/>
              <w:textAlignment w:val="auto"/>
              <w:rPr>
                <w:rFonts w:hint="eastAsia" w:ascii="仿宋" w:hAnsi="仿宋" w:eastAsia="仿宋" w:cs="仿宋"/>
                <w:b w:val="0"/>
                <w:bCs/>
                <w:sz w:val="21"/>
                <w:szCs w:val="21"/>
              </w:rPr>
            </w:pPr>
            <w:r>
              <w:rPr>
                <w:rFonts w:hint="eastAsia" w:ascii="仿宋" w:hAnsi="仿宋" w:eastAsia="仿宋" w:cs="仿宋"/>
                <w:b w:val="0"/>
                <w:bCs/>
                <w:sz w:val="21"/>
                <w:szCs w:val="21"/>
              </w:rPr>
              <w:t>/</w:t>
            </w:r>
          </w:p>
        </w:tc>
        <w:tc>
          <w:tcPr>
            <w:tcW w:w="300" w:type="pct"/>
            <w:noWrap w:val="0"/>
            <w:vAlign w:val="center"/>
          </w:tcPr>
          <w:p>
            <w:pPr>
              <w:pStyle w:val="2"/>
              <w:keepNext w:val="0"/>
              <w:keepLines w:val="0"/>
              <w:pageBreakBefore w:val="0"/>
              <w:widowControl w:val="0"/>
              <w:tabs>
                <w:tab w:val="left" w:pos="360"/>
              </w:tabs>
              <w:kinsoku/>
              <w:wordWrap/>
              <w:overflowPunct/>
              <w:topLinePunct w:val="0"/>
              <w:autoSpaceDE/>
              <w:autoSpaceDN/>
              <w:bidi w:val="0"/>
              <w:spacing w:line="300" w:lineRule="exact"/>
              <w:jc w:val="center"/>
              <w:textAlignment w:val="auto"/>
              <w:rPr>
                <w:rFonts w:hint="eastAsia" w:ascii="仿宋" w:hAnsi="仿宋" w:eastAsia="仿宋" w:cs="仿宋"/>
                <w:b w:val="0"/>
                <w:bCs/>
                <w:sz w:val="21"/>
                <w:szCs w:val="21"/>
              </w:rPr>
            </w:pPr>
          </w:p>
        </w:tc>
        <w:tc>
          <w:tcPr>
            <w:tcW w:w="846" w:type="pct"/>
            <w:noWrap w:val="0"/>
            <w:vAlign w:val="center"/>
          </w:tcPr>
          <w:p>
            <w:pPr>
              <w:pStyle w:val="2"/>
              <w:keepNext w:val="0"/>
              <w:keepLines w:val="0"/>
              <w:pageBreakBefore w:val="0"/>
              <w:widowControl w:val="0"/>
              <w:tabs>
                <w:tab w:val="left" w:pos="360"/>
              </w:tabs>
              <w:kinsoku/>
              <w:wordWrap/>
              <w:overflowPunct/>
              <w:topLinePunct w:val="0"/>
              <w:autoSpaceDE/>
              <w:autoSpaceDN/>
              <w:bidi w:val="0"/>
              <w:spacing w:line="300" w:lineRule="exact"/>
              <w:jc w:val="center"/>
              <w:textAlignment w:val="auto"/>
              <w:rPr>
                <w:rFonts w:hint="eastAsia" w:ascii="仿宋" w:hAnsi="仿宋" w:eastAsia="仿宋" w:cs="仿宋"/>
                <w:b w:val="0"/>
                <w:bCs/>
                <w:sz w:val="21"/>
                <w:szCs w:val="21"/>
              </w:rPr>
            </w:pPr>
            <w:r>
              <w:rPr>
                <w:rFonts w:hint="eastAsia" w:ascii="仿宋" w:hAnsi="仿宋" w:eastAsia="仿宋" w:cs="仿宋"/>
                <w:b w:val="0"/>
                <w:bCs/>
                <w:sz w:val="21"/>
                <w:szCs w:val="21"/>
              </w:rPr>
              <w:t>按照变更投资额作为参考。</w:t>
            </w:r>
          </w:p>
        </w:tc>
        <w:tc>
          <w:tcPr>
            <w:tcW w:w="273" w:type="pct"/>
            <w:noWrap w:val="0"/>
            <w:vAlign w:val="center"/>
          </w:tcPr>
          <w:p>
            <w:pPr>
              <w:pStyle w:val="2"/>
              <w:keepNext w:val="0"/>
              <w:keepLines w:val="0"/>
              <w:pageBreakBefore w:val="0"/>
              <w:widowControl w:val="0"/>
              <w:tabs>
                <w:tab w:val="left" w:pos="360"/>
              </w:tabs>
              <w:kinsoku/>
              <w:wordWrap/>
              <w:overflowPunct/>
              <w:topLinePunct w:val="0"/>
              <w:autoSpaceDE/>
              <w:autoSpaceDN/>
              <w:bidi w:val="0"/>
              <w:spacing w:line="300" w:lineRule="exact"/>
              <w:jc w:val="center"/>
              <w:textAlignment w:val="auto"/>
              <w:rPr>
                <w:rFonts w:hint="eastAsia" w:ascii="仿宋" w:hAnsi="仿宋" w:eastAsia="仿宋" w:cs="仿宋"/>
                <w:b w:val="0"/>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222" w:type="pct"/>
            <w:vMerge w:val="continue"/>
            <w:noWrap w:val="0"/>
            <w:vAlign w:val="center"/>
          </w:tcPr>
          <w:p>
            <w:pPr>
              <w:pStyle w:val="2"/>
              <w:keepNext w:val="0"/>
              <w:keepLines w:val="0"/>
              <w:pageBreakBefore w:val="0"/>
              <w:widowControl w:val="0"/>
              <w:tabs>
                <w:tab w:val="left" w:pos="360"/>
              </w:tabs>
              <w:kinsoku/>
              <w:wordWrap/>
              <w:overflowPunct/>
              <w:topLinePunct w:val="0"/>
              <w:autoSpaceDE/>
              <w:autoSpaceDN/>
              <w:bidi w:val="0"/>
              <w:spacing w:line="300" w:lineRule="exact"/>
              <w:jc w:val="center"/>
              <w:textAlignment w:val="auto"/>
              <w:rPr>
                <w:rFonts w:hint="eastAsia" w:ascii="仿宋" w:hAnsi="仿宋" w:eastAsia="仿宋" w:cs="仿宋"/>
                <w:b w:val="0"/>
                <w:bCs/>
                <w:sz w:val="21"/>
                <w:szCs w:val="21"/>
              </w:rPr>
            </w:pPr>
          </w:p>
        </w:tc>
        <w:tc>
          <w:tcPr>
            <w:tcW w:w="854" w:type="pct"/>
            <w:gridSpan w:val="2"/>
            <w:noWrap w:val="0"/>
            <w:vAlign w:val="center"/>
          </w:tcPr>
          <w:p>
            <w:pPr>
              <w:pStyle w:val="2"/>
              <w:keepNext w:val="0"/>
              <w:keepLines w:val="0"/>
              <w:pageBreakBefore w:val="0"/>
              <w:widowControl w:val="0"/>
              <w:tabs>
                <w:tab w:val="left" w:pos="360"/>
              </w:tabs>
              <w:kinsoku/>
              <w:wordWrap/>
              <w:overflowPunct/>
              <w:topLinePunct w:val="0"/>
              <w:autoSpaceDE/>
              <w:autoSpaceDN/>
              <w:bidi w:val="0"/>
              <w:spacing w:line="300" w:lineRule="exact"/>
              <w:jc w:val="center"/>
              <w:textAlignment w:val="auto"/>
              <w:rPr>
                <w:rFonts w:hint="eastAsia" w:ascii="仿宋" w:hAnsi="仿宋" w:eastAsia="仿宋" w:cs="仿宋"/>
                <w:b w:val="0"/>
                <w:bCs/>
                <w:sz w:val="21"/>
                <w:szCs w:val="21"/>
              </w:rPr>
            </w:pPr>
            <w:r>
              <w:rPr>
                <w:rFonts w:hint="eastAsia" w:ascii="仿宋" w:hAnsi="仿宋" w:eastAsia="仿宋" w:cs="仿宋"/>
                <w:b w:val="0"/>
                <w:bCs/>
                <w:sz w:val="21"/>
                <w:szCs w:val="21"/>
              </w:rPr>
              <w:t>说明</w:t>
            </w:r>
          </w:p>
        </w:tc>
        <w:tc>
          <w:tcPr>
            <w:tcW w:w="3650" w:type="pct"/>
            <w:gridSpan w:val="11"/>
            <w:noWrap w:val="0"/>
            <w:vAlign w:val="center"/>
          </w:tcPr>
          <w:p>
            <w:pPr>
              <w:pStyle w:val="2"/>
              <w:keepNext w:val="0"/>
              <w:keepLines w:val="0"/>
              <w:pageBreakBefore w:val="0"/>
              <w:widowControl w:val="0"/>
              <w:tabs>
                <w:tab w:val="left" w:pos="360"/>
              </w:tabs>
              <w:kinsoku/>
              <w:wordWrap/>
              <w:overflowPunct/>
              <w:topLinePunct w:val="0"/>
              <w:autoSpaceDE/>
              <w:autoSpaceDN/>
              <w:bidi w:val="0"/>
              <w:spacing w:line="300" w:lineRule="exact"/>
              <w:jc w:val="center"/>
              <w:textAlignment w:val="auto"/>
              <w:rPr>
                <w:rFonts w:hint="eastAsia" w:ascii="仿宋" w:hAnsi="仿宋" w:eastAsia="仿宋" w:cs="仿宋"/>
                <w:b w:val="0"/>
                <w:bCs/>
                <w:sz w:val="21"/>
                <w:szCs w:val="21"/>
              </w:rPr>
            </w:pPr>
            <w:r>
              <w:rPr>
                <w:rFonts w:hint="eastAsia" w:ascii="仿宋" w:hAnsi="仿宋" w:eastAsia="仿宋" w:cs="仿宋"/>
                <w:b w:val="0"/>
                <w:bCs/>
                <w:sz w:val="21"/>
                <w:szCs w:val="21"/>
              </w:rPr>
              <w:t>同一建设维护项目涉及建议书、可行性研究报告、初步设计合并编制的，按一次评审费用计算，计费标准按照评审项目最后阶段内容核算。</w:t>
            </w:r>
          </w:p>
        </w:tc>
        <w:tc>
          <w:tcPr>
            <w:tcW w:w="273" w:type="pct"/>
            <w:noWrap w:val="0"/>
            <w:vAlign w:val="center"/>
          </w:tcPr>
          <w:p>
            <w:pPr>
              <w:pStyle w:val="2"/>
              <w:keepNext w:val="0"/>
              <w:keepLines w:val="0"/>
              <w:pageBreakBefore w:val="0"/>
              <w:widowControl w:val="0"/>
              <w:tabs>
                <w:tab w:val="left" w:pos="360"/>
              </w:tabs>
              <w:kinsoku/>
              <w:wordWrap/>
              <w:overflowPunct/>
              <w:topLinePunct w:val="0"/>
              <w:autoSpaceDE/>
              <w:autoSpaceDN/>
              <w:bidi w:val="0"/>
              <w:spacing w:line="300" w:lineRule="exact"/>
              <w:jc w:val="center"/>
              <w:textAlignment w:val="auto"/>
              <w:rPr>
                <w:rFonts w:hint="eastAsia" w:ascii="仿宋" w:hAnsi="仿宋" w:eastAsia="仿宋" w:cs="仿宋"/>
                <w:b w:val="0"/>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 w:hRule="atLeast"/>
          <w:jc w:val="center"/>
        </w:trPr>
        <w:tc>
          <w:tcPr>
            <w:tcW w:w="222" w:type="pct"/>
            <w:noWrap w:val="0"/>
            <w:vAlign w:val="center"/>
          </w:tcPr>
          <w:p>
            <w:pPr>
              <w:pStyle w:val="2"/>
              <w:keepNext w:val="0"/>
              <w:keepLines w:val="0"/>
              <w:pageBreakBefore w:val="0"/>
              <w:widowControl w:val="0"/>
              <w:tabs>
                <w:tab w:val="left" w:pos="360"/>
              </w:tabs>
              <w:kinsoku/>
              <w:wordWrap/>
              <w:overflowPunct/>
              <w:topLinePunct w:val="0"/>
              <w:autoSpaceDE/>
              <w:autoSpaceDN/>
              <w:bidi w:val="0"/>
              <w:spacing w:line="300" w:lineRule="exact"/>
              <w:jc w:val="center"/>
              <w:textAlignment w:val="auto"/>
              <w:rPr>
                <w:rFonts w:hint="eastAsia" w:ascii="仿宋" w:hAnsi="仿宋" w:eastAsia="仿宋" w:cs="仿宋"/>
                <w:b w:val="0"/>
                <w:bCs/>
                <w:sz w:val="21"/>
                <w:szCs w:val="21"/>
              </w:rPr>
            </w:pPr>
            <w:r>
              <w:rPr>
                <w:rFonts w:hint="eastAsia" w:ascii="仿宋" w:hAnsi="仿宋" w:eastAsia="仿宋" w:cs="仿宋"/>
                <w:b w:val="0"/>
                <w:bCs/>
                <w:sz w:val="21"/>
                <w:szCs w:val="21"/>
              </w:rPr>
              <w:t>2</w:t>
            </w:r>
          </w:p>
        </w:tc>
        <w:tc>
          <w:tcPr>
            <w:tcW w:w="854" w:type="pct"/>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b w:val="0"/>
                <w:bCs/>
                <w:szCs w:val="21"/>
              </w:rPr>
            </w:pPr>
            <w:r>
              <w:rPr>
                <w:rFonts w:hint="eastAsia" w:ascii="仿宋" w:hAnsi="仿宋" w:eastAsia="仿宋" w:cs="仿宋"/>
                <w:b w:val="0"/>
                <w:bCs/>
                <w:szCs w:val="21"/>
              </w:rPr>
              <w:t>项目库策划包装咨询服务</w:t>
            </w:r>
          </w:p>
        </w:tc>
        <w:tc>
          <w:tcPr>
            <w:tcW w:w="3650" w:type="pct"/>
            <w:gridSpan w:val="11"/>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b w:val="0"/>
                <w:bCs/>
                <w:szCs w:val="21"/>
              </w:rPr>
            </w:pPr>
            <w:r>
              <w:rPr>
                <w:rFonts w:hint="eastAsia" w:ascii="仿宋" w:hAnsi="仿宋" w:eastAsia="仿宋" w:cs="仿宋"/>
                <w:b w:val="0"/>
                <w:bCs/>
                <w:szCs w:val="21"/>
              </w:rPr>
              <w:t>1项</w:t>
            </w:r>
          </w:p>
        </w:tc>
        <w:tc>
          <w:tcPr>
            <w:tcW w:w="273" w:type="pct"/>
            <w:noWrap w:val="0"/>
            <w:vAlign w:val="center"/>
          </w:tcPr>
          <w:p>
            <w:pPr>
              <w:pStyle w:val="2"/>
              <w:keepNext w:val="0"/>
              <w:keepLines w:val="0"/>
              <w:pageBreakBefore w:val="0"/>
              <w:widowControl w:val="0"/>
              <w:tabs>
                <w:tab w:val="left" w:pos="360"/>
              </w:tabs>
              <w:kinsoku/>
              <w:wordWrap/>
              <w:overflowPunct/>
              <w:topLinePunct w:val="0"/>
              <w:autoSpaceDE/>
              <w:autoSpaceDN/>
              <w:bidi w:val="0"/>
              <w:spacing w:line="300" w:lineRule="exact"/>
              <w:jc w:val="center"/>
              <w:textAlignment w:val="auto"/>
              <w:rPr>
                <w:rFonts w:hint="eastAsia" w:ascii="仿宋" w:hAnsi="仿宋" w:eastAsia="仿宋" w:cs="仿宋"/>
                <w:b w:val="0"/>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 w:hRule="atLeast"/>
          <w:jc w:val="center"/>
        </w:trPr>
        <w:tc>
          <w:tcPr>
            <w:tcW w:w="222" w:type="pct"/>
            <w:noWrap w:val="0"/>
            <w:vAlign w:val="center"/>
          </w:tcPr>
          <w:p>
            <w:pPr>
              <w:pStyle w:val="2"/>
              <w:keepNext w:val="0"/>
              <w:keepLines w:val="0"/>
              <w:pageBreakBefore w:val="0"/>
              <w:widowControl w:val="0"/>
              <w:tabs>
                <w:tab w:val="left" w:pos="360"/>
              </w:tabs>
              <w:kinsoku/>
              <w:wordWrap/>
              <w:overflowPunct/>
              <w:topLinePunct w:val="0"/>
              <w:autoSpaceDE/>
              <w:autoSpaceDN/>
              <w:bidi w:val="0"/>
              <w:spacing w:line="300" w:lineRule="exact"/>
              <w:jc w:val="center"/>
              <w:textAlignment w:val="auto"/>
              <w:rPr>
                <w:rFonts w:hint="eastAsia" w:ascii="仿宋" w:hAnsi="仿宋" w:eastAsia="仿宋" w:cs="仿宋"/>
                <w:b w:val="0"/>
                <w:bCs/>
                <w:sz w:val="21"/>
                <w:szCs w:val="21"/>
              </w:rPr>
            </w:pPr>
            <w:r>
              <w:rPr>
                <w:rFonts w:hint="eastAsia" w:ascii="仿宋" w:hAnsi="仿宋" w:eastAsia="仿宋" w:cs="仿宋"/>
                <w:b w:val="0"/>
                <w:bCs/>
                <w:sz w:val="21"/>
                <w:szCs w:val="21"/>
              </w:rPr>
              <w:t>3</w:t>
            </w:r>
          </w:p>
        </w:tc>
        <w:tc>
          <w:tcPr>
            <w:tcW w:w="854" w:type="pct"/>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b w:val="0"/>
                <w:bCs/>
                <w:szCs w:val="21"/>
              </w:rPr>
            </w:pPr>
            <w:r>
              <w:rPr>
                <w:rFonts w:hint="eastAsia" w:ascii="仿宋" w:hAnsi="仿宋" w:eastAsia="仿宋" w:cs="仿宋"/>
                <w:b w:val="0"/>
                <w:bCs/>
                <w:szCs w:val="21"/>
              </w:rPr>
              <w:t>标准制度研究咨询服务</w:t>
            </w:r>
          </w:p>
        </w:tc>
        <w:tc>
          <w:tcPr>
            <w:tcW w:w="3650" w:type="pct"/>
            <w:gridSpan w:val="11"/>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b w:val="0"/>
                <w:bCs/>
                <w:szCs w:val="21"/>
              </w:rPr>
            </w:pPr>
            <w:r>
              <w:rPr>
                <w:rFonts w:hint="eastAsia" w:ascii="仿宋" w:hAnsi="仿宋" w:eastAsia="仿宋" w:cs="仿宋"/>
                <w:b w:val="0"/>
                <w:bCs/>
                <w:szCs w:val="21"/>
                <w:lang w:val="en-US" w:eastAsia="zh-CN"/>
              </w:rPr>
              <w:t>3</w:t>
            </w:r>
            <w:r>
              <w:rPr>
                <w:rFonts w:hint="eastAsia" w:ascii="仿宋" w:hAnsi="仿宋" w:eastAsia="仿宋" w:cs="仿宋"/>
                <w:b w:val="0"/>
                <w:bCs/>
                <w:szCs w:val="21"/>
              </w:rPr>
              <w:t>项</w:t>
            </w:r>
          </w:p>
        </w:tc>
        <w:tc>
          <w:tcPr>
            <w:tcW w:w="273" w:type="pct"/>
            <w:noWrap w:val="0"/>
            <w:vAlign w:val="center"/>
          </w:tcPr>
          <w:p>
            <w:pPr>
              <w:pStyle w:val="2"/>
              <w:keepNext w:val="0"/>
              <w:keepLines w:val="0"/>
              <w:pageBreakBefore w:val="0"/>
              <w:widowControl w:val="0"/>
              <w:tabs>
                <w:tab w:val="left" w:pos="360"/>
              </w:tabs>
              <w:kinsoku/>
              <w:wordWrap/>
              <w:overflowPunct/>
              <w:topLinePunct w:val="0"/>
              <w:autoSpaceDE/>
              <w:autoSpaceDN/>
              <w:bidi w:val="0"/>
              <w:spacing w:line="300" w:lineRule="exact"/>
              <w:jc w:val="center"/>
              <w:textAlignment w:val="auto"/>
              <w:rPr>
                <w:rFonts w:hint="eastAsia" w:ascii="仿宋" w:hAnsi="仿宋" w:eastAsia="仿宋" w:cs="仿宋"/>
                <w:b w:val="0"/>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 w:hRule="atLeast"/>
          <w:jc w:val="center"/>
        </w:trPr>
        <w:tc>
          <w:tcPr>
            <w:tcW w:w="222" w:type="pct"/>
            <w:noWrap w:val="0"/>
            <w:vAlign w:val="center"/>
          </w:tcPr>
          <w:p>
            <w:pPr>
              <w:pStyle w:val="2"/>
              <w:keepNext w:val="0"/>
              <w:keepLines w:val="0"/>
              <w:pageBreakBefore w:val="0"/>
              <w:widowControl w:val="0"/>
              <w:tabs>
                <w:tab w:val="left" w:pos="360"/>
              </w:tabs>
              <w:kinsoku/>
              <w:wordWrap/>
              <w:overflowPunct/>
              <w:topLinePunct w:val="0"/>
              <w:autoSpaceDE/>
              <w:autoSpaceDN/>
              <w:bidi w:val="0"/>
              <w:spacing w:line="300" w:lineRule="exact"/>
              <w:jc w:val="center"/>
              <w:textAlignment w:val="auto"/>
              <w:rPr>
                <w:rFonts w:hint="eastAsia" w:ascii="仿宋" w:hAnsi="仿宋" w:eastAsia="仿宋" w:cs="仿宋"/>
                <w:b w:val="0"/>
                <w:bCs/>
                <w:sz w:val="21"/>
                <w:szCs w:val="21"/>
              </w:rPr>
            </w:pPr>
            <w:r>
              <w:rPr>
                <w:rFonts w:hint="eastAsia" w:ascii="仿宋" w:hAnsi="仿宋" w:eastAsia="仿宋" w:cs="仿宋"/>
                <w:b w:val="0"/>
                <w:bCs/>
                <w:sz w:val="21"/>
                <w:szCs w:val="21"/>
              </w:rPr>
              <w:t>4</w:t>
            </w:r>
          </w:p>
        </w:tc>
        <w:tc>
          <w:tcPr>
            <w:tcW w:w="854" w:type="pct"/>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b w:val="0"/>
                <w:bCs/>
                <w:szCs w:val="21"/>
              </w:rPr>
            </w:pPr>
            <w:r>
              <w:rPr>
                <w:rFonts w:hint="eastAsia" w:ascii="仿宋" w:hAnsi="仿宋" w:eastAsia="仿宋" w:cs="仿宋"/>
                <w:b w:val="0"/>
                <w:bCs/>
                <w:szCs w:val="21"/>
              </w:rPr>
              <w:t>城市管理类项目综合评估咨询服务</w:t>
            </w:r>
          </w:p>
        </w:tc>
        <w:tc>
          <w:tcPr>
            <w:tcW w:w="3650" w:type="pct"/>
            <w:gridSpan w:val="11"/>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b w:val="0"/>
                <w:bCs/>
                <w:szCs w:val="21"/>
              </w:rPr>
            </w:pPr>
            <w:r>
              <w:rPr>
                <w:rFonts w:hint="eastAsia" w:ascii="仿宋" w:hAnsi="仿宋" w:eastAsia="仿宋" w:cs="仿宋"/>
                <w:b w:val="0"/>
                <w:bCs/>
                <w:szCs w:val="21"/>
              </w:rPr>
              <w:t>1项</w:t>
            </w:r>
          </w:p>
        </w:tc>
        <w:tc>
          <w:tcPr>
            <w:tcW w:w="273" w:type="pct"/>
            <w:noWrap w:val="0"/>
            <w:vAlign w:val="center"/>
          </w:tcPr>
          <w:p>
            <w:pPr>
              <w:pStyle w:val="2"/>
              <w:keepNext w:val="0"/>
              <w:keepLines w:val="0"/>
              <w:pageBreakBefore w:val="0"/>
              <w:widowControl w:val="0"/>
              <w:tabs>
                <w:tab w:val="left" w:pos="360"/>
              </w:tabs>
              <w:kinsoku/>
              <w:wordWrap/>
              <w:overflowPunct/>
              <w:topLinePunct w:val="0"/>
              <w:autoSpaceDE/>
              <w:autoSpaceDN/>
              <w:bidi w:val="0"/>
              <w:spacing w:line="300" w:lineRule="exact"/>
              <w:jc w:val="center"/>
              <w:textAlignment w:val="auto"/>
              <w:rPr>
                <w:rFonts w:hint="eastAsia" w:ascii="仿宋" w:hAnsi="仿宋" w:eastAsia="仿宋" w:cs="仿宋"/>
                <w:b w:val="0"/>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1076" w:type="pct"/>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 w:hAnsi="仿宋" w:eastAsia="仿宋" w:cs="仿宋"/>
                <w:b w:val="0"/>
                <w:bCs/>
                <w:szCs w:val="21"/>
              </w:rPr>
            </w:pPr>
            <w:r>
              <w:rPr>
                <w:rFonts w:hint="eastAsia" w:ascii="仿宋" w:hAnsi="仿宋" w:eastAsia="仿宋" w:cs="仿宋"/>
                <w:b w:val="0"/>
                <w:bCs/>
                <w:szCs w:val="21"/>
              </w:rPr>
              <w:t>合计</w:t>
            </w:r>
          </w:p>
        </w:tc>
        <w:tc>
          <w:tcPr>
            <w:tcW w:w="3923" w:type="pct"/>
            <w:gridSpan w:val="12"/>
            <w:noWrap w:val="0"/>
            <w:vAlign w:val="center"/>
          </w:tcPr>
          <w:p>
            <w:pPr>
              <w:pStyle w:val="2"/>
              <w:keepNext w:val="0"/>
              <w:keepLines w:val="0"/>
              <w:pageBreakBefore w:val="0"/>
              <w:widowControl w:val="0"/>
              <w:tabs>
                <w:tab w:val="left" w:pos="360"/>
              </w:tabs>
              <w:kinsoku/>
              <w:wordWrap/>
              <w:overflowPunct/>
              <w:topLinePunct w:val="0"/>
              <w:autoSpaceDE/>
              <w:autoSpaceDN/>
              <w:bidi w:val="0"/>
              <w:spacing w:line="300" w:lineRule="exact"/>
              <w:jc w:val="center"/>
              <w:textAlignment w:val="auto"/>
              <w:rPr>
                <w:rFonts w:hint="eastAsia" w:ascii="仿宋" w:hAnsi="仿宋" w:eastAsia="仿宋" w:cs="仿宋"/>
                <w:b w:val="0"/>
                <w:bCs/>
                <w:sz w:val="21"/>
                <w:szCs w:val="21"/>
                <w:u w:val="single"/>
              </w:rPr>
            </w:pPr>
            <w:r>
              <w:rPr>
                <w:rFonts w:hint="eastAsia" w:ascii="仿宋" w:hAnsi="仿宋" w:eastAsia="仿宋" w:cs="仿宋"/>
                <w:b w:val="0"/>
                <w:bCs/>
                <w:sz w:val="21"/>
                <w:szCs w:val="21"/>
              </w:rPr>
              <w:t>小写：</w:t>
            </w:r>
            <w:r>
              <w:rPr>
                <w:rFonts w:hint="eastAsia" w:ascii="仿宋" w:hAnsi="仿宋" w:eastAsia="仿宋" w:cs="仿宋"/>
                <w:b w:val="0"/>
                <w:bCs/>
                <w:sz w:val="21"/>
                <w:szCs w:val="21"/>
                <w:u w:val="single"/>
              </w:rPr>
              <w:t xml:space="preserve">                    元</w:t>
            </w:r>
          </w:p>
        </w:tc>
      </w:tr>
    </w:tbl>
    <w:p>
      <w:pPr>
        <w:autoSpaceDE w:val="0"/>
        <w:autoSpaceDN w:val="0"/>
        <w:adjustRightInd w:val="0"/>
        <w:snapToGrid w:val="0"/>
        <w:spacing w:before="120" w:line="360" w:lineRule="auto"/>
        <w:ind w:left="-206" w:leftChars="-98"/>
        <w:jc w:val="left"/>
        <w:rPr>
          <w:rFonts w:hint="eastAsia" w:ascii="仿宋" w:hAnsi="仿宋" w:eastAsia="仿宋" w:cs="仿宋"/>
          <w:kern w:val="0"/>
          <w:sz w:val="24"/>
          <w:szCs w:val="28"/>
        </w:rPr>
      </w:pPr>
    </w:p>
    <w:p>
      <w:pPr>
        <w:adjustRightInd w:val="0"/>
        <w:snapToGrid w:val="0"/>
        <w:spacing w:line="360" w:lineRule="auto"/>
        <w:ind w:firstLine="120" w:firstLineChars="50"/>
        <w:rPr>
          <w:rFonts w:hint="eastAsia" w:ascii="仿宋" w:hAnsi="仿宋" w:eastAsia="仿宋" w:cs="仿宋"/>
          <w:sz w:val="24"/>
        </w:rPr>
      </w:pPr>
      <w:r>
        <w:rPr>
          <w:rFonts w:hint="eastAsia" w:ascii="仿宋" w:hAnsi="仿宋" w:eastAsia="仿宋" w:cs="仿宋"/>
          <w:sz w:val="24"/>
        </w:rPr>
        <w:t>投标人                         法定代表人或授权代表</w:t>
      </w:r>
    </w:p>
    <w:p>
      <w:pPr>
        <w:adjustRightInd w:val="0"/>
        <w:snapToGrid w:val="0"/>
        <w:spacing w:line="360" w:lineRule="auto"/>
        <w:ind w:left="-525" w:leftChars="-250" w:firstLine="720" w:firstLineChars="300"/>
        <w:rPr>
          <w:rFonts w:hint="eastAsia" w:ascii="仿宋" w:hAnsi="仿宋" w:eastAsia="仿宋" w:cs="仿宋"/>
          <w:sz w:val="24"/>
        </w:rPr>
      </w:pPr>
      <w:r>
        <w:rPr>
          <w:rFonts w:hint="eastAsia" w:ascii="仿宋" w:hAnsi="仿宋" w:eastAsia="仿宋" w:cs="仿宋"/>
          <w:sz w:val="24"/>
        </w:rPr>
        <w:t>（公章）：                          （签字）：</w:t>
      </w:r>
    </w:p>
    <w:p>
      <w:pPr>
        <w:spacing w:line="288" w:lineRule="auto"/>
        <w:ind w:left="424" w:leftChars="202"/>
        <w:rPr>
          <w:rFonts w:hint="eastAsia" w:ascii="仿宋" w:hAnsi="仿宋" w:eastAsia="仿宋" w:cs="仿宋"/>
          <w:bCs/>
          <w:sz w:val="24"/>
        </w:rPr>
      </w:pPr>
    </w:p>
    <w:p>
      <w:pPr>
        <w:rPr>
          <w:rFonts w:hint="eastAsia" w:ascii="仿宋" w:hAnsi="仿宋" w:eastAsia="仿宋" w:cs="仿宋"/>
          <w:b/>
          <w:sz w:val="28"/>
          <w:szCs w:val="28"/>
        </w:rPr>
      </w:pPr>
      <w:r>
        <w:rPr>
          <w:rFonts w:hint="eastAsia" w:ascii="仿宋" w:hAnsi="仿宋" w:eastAsia="仿宋" w:cs="仿宋"/>
          <w:b/>
          <w:sz w:val="28"/>
          <w:szCs w:val="28"/>
        </w:rPr>
        <w:br w:type="page"/>
      </w:r>
    </w:p>
    <w:p>
      <w:pPr>
        <w:autoSpaceDE w:val="0"/>
        <w:autoSpaceDN w:val="0"/>
        <w:adjustRightInd w:val="0"/>
        <w:snapToGrid w:val="0"/>
        <w:spacing w:line="360" w:lineRule="auto"/>
        <w:jc w:val="center"/>
        <w:rPr>
          <w:rFonts w:hint="eastAsia" w:ascii="仿宋" w:hAnsi="仿宋" w:eastAsia="仿宋" w:cs="仿宋"/>
          <w:b/>
          <w:sz w:val="28"/>
          <w:szCs w:val="28"/>
        </w:rPr>
      </w:pPr>
      <w:r>
        <w:rPr>
          <w:rFonts w:hint="eastAsia" w:ascii="仿宋" w:hAnsi="仿宋" w:eastAsia="仿宋" w:cs="仿宋"/>
          <w:b/>
          <w:sz w:val="28"/>
          <w:szCs w:val="28"/>
        </w:rPr>
        <w:t>（最后）节能、环境标志产品明细表</w:t>
      </w:r>
    </w:p>
    <w:p>
      <w:pPr>
        <w:spacing w:after="120"/>
        <w:rPr>
          <w:rFonts w:hint="eastAsia" w:ascii="仿宋" w:hAnsi="仿宋" w:eastAsia="仿宋" w:cs="仿宋"/>
        </w:rPr>
      </w:pPr>
      <w:r>
        <w:rPr>
          <w:rFonts w:hint="eastAsia" w:ascii="仿宋" w:hAnsi="仿宋" w:eastAsia="仿宋" w:cs="仿宋"/>
        </w:rPr>
        <w:t xml:space="preserve">                        </w:t>
      </w:r>
      <w:r>
        <w:rPr>
          <w:rFonts w:hint="eastAsia" w:ascii="仿宋" w:hAnsi="仿宋" w:eastAsia="仿宋" w:cs="仿宋"/>
          <w:lang w:val="zh-CN"/>
        </w:rPr>
        <w:t xml:space="preserve"> （随身携带，单独提供，无需装订在响应文件中）</w:t>
      </w:r>
    </w:p>
    <w:p>
      <w:pPr>
        <w:pStyle w:val="23"/>
        <w:rPr>
          <w:rFonts w:hint="eastAsia" w:ascii="仿宋" w:hAnsi="仿宋" w:eastAsia="仿宋" w:cs="仿宋"/>
          <w:sz w:val="24"/>
          <w:u w:val="single"/>
        </w:rPr>
      </w:pPr>
      <w:r>
        <w:rPr>
          <w:rFonts w:hint="eastAsia" w:ascii="仿宋" w:hAnsi="仿宋" w:eastAsia="仿宋" w:cs="仿宋"/>
          <w:sz w:val="24"/>
        </w:rPr>
        <w:t>项目编号：</w:t>
      </w:r>
      <w:r>
        <w:rPr>
          <w:rFonts w:hint="eastAsia" w:ascii="仿宋" w:hAnsi="仿宋" w:eastAsia="仿宋" w:cs="仿宋"/>
          <w:sz w:val="24"/>
          <w:lang w:eastAsia="zh-CN"/>
        </w:rPr>
        <w:t>SCZC2022-CS-0292-001</w:t>
      </w:r>
      <w:r>
        <w:rPr>
          <w:rFonts w:hint="eastAsia" w:ascii="仿宋" w:hAnsi="仿宋" w:eastAsia="仿宋" w:cs="仿宋"/>
          <w:sz w:val="24"/>
          <w:u w:val="single"/>
        </w:rPr>
        <w:t xml:space="preserve">              </w:t>
      </w:r>
    </w:p>
    <w:p>
      <w:pPr>
        <w:autoSpaceDE w:val="0"/>
        <w:autoSpaceDN w:val="0"/>
        <w:adjustRightInd w:val="0"/>
        <w:snapToGrid w:val="0"/>
        <w:spacing w:line="360" w:lineRule="auto"/>
        <w:jc w:val="left"/>
        <w:rPr>
          <w:rFonts w:hint="eastAsia" w:ascii="仿宋" w:hAnsi="仿宋" w:eastAsia="仿宋" w:cs="仿宋"/>
          <w:b/>
          <w:bCs/>
          <w:sz w:val="24"/>
        </w:rPr>
      </w:pPr>
      <w:r>
        <w:rPr>
          <w:rFonts w:hint="eastAsia" w:ascii="仿宋" w:hAnsi="仿宋" w:eastAsia="仿宋" w:cs="仿宋"/>
          <w:sz w:val="24"/>
        </w:rPr>
        <w:t>项目名称：</w:t>
      </w:r>
      <w:r>
        <w:rPr>
          <w:rFonts w:hint="eastAsia" w:ascii="仿宋" w:hAnsi="仿宋" w:eastAsia="仿宋" w:cs="仿宋"/>
          <w:kern w:val="0"/>
          <w:sz w:val="24"/>
          <w:lang w:eastAsia="zh-CN"/>
        </w:rPr>
        <w:t>城市管理建设维护项目设计审查及标准制定咨询服务</w:t>
      </w:r>
      <w:r>
        <w:rPr>
          <w:rFonts w:hint="eastAsia" w:ascii="仿宋" w:hAnsi="仿宋" w:eastAsia="仿宋" w:cs="仿宋"/>
          <w:sz w:val="24"/>
        </w:rPr>
        <w:t xml:space="preserve">                                </w:t>
      </w:r>
    </w:p>
    <w:tbl>
      <w:tblPr>
        <w:tblStyle w:val="51"/>
        <w:tblW w:w="8882" w:type="dxa"/>
        <w:jc w:val="center"/>
        <w:tblLayout w:type="fixed"/>
        <w:tblCellMar>
          <w:top w:w="0" w:type="dxa"/>
          <w:left w:w="108" w:type="dxa"/>
          <w:bottom w:w="0" w:type="dxa"/>
          <w:right w:w="108" w:type="dxa"/>
        </w:tblCellMar>
      </w:tblPr>
      <w:tblGrid>
        <w:gridCol w:w="716"/>
        <w:gridCol w:w="1554"/>
        <w:gridCol w:w="1036"/>
        <w:gridCol w:w="1036"/>
        <w:gridCol w:w="716"/>
        <w:gridCol w:w="1676"/>
        <w:gridCol w:w="716"/>
        <w:gridCol w:w="716"/>
        <w:gridCol w:w="716"/>
      </w:tblGrid>
      <w:tr>
        <w:tblPrEx>
          <w:tblCellMar>
            <w:top w:w="0" w:type="dxa"/>
            <w:left w:w="108" w:type="dxa"/>
            <w:bottom w:w="0" w:type="dxa"/>
            <w:right w:w="108" w:type="dxa"/>
          </w:tblCellMar>
        </w:tblPrEx>
        <w:trPr>
          <w:jc w:val="center"/>
        </w:trPr>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hint="eastAsia" w:ascii="仿宋" w:hAnsi="仿宋" w:eastAsia="仿宋" w:cs="仿宋"/>
                <w:sz w:val="24"/>
                <w:lang w:val="zh-CN"/>
              </w:rPr>
            </w:pPr>
            <w:r>
              <w:rPr>
                <w:rFonts w:hint="eastAsia" w:ascii="仿宋" w:hAnsi="仿宋" w:eastAsia="仿宋" w:cs="仿宋"/>
                <w:sz w:val="24"/>
                <w:lang w:val="zh-CN"/>
              </w:rPr>
              <w:t>序</w:t>
            </w:r>
          </w:p>
          <w:p>
            <w:pPr>
              <w:autoSpaceDE w:val="0"/>
              <w:autoSpaceDN w:val="0"/>
              <w:adjustRightInd w:val="0"/>
              <w:snapToGrid w:val="0"/>
              <w:spacing w:line="360" w:lineRule="auto"/>
              <w:jc w:val="center"/>
              <w:rPr>
                <w:rFonts w:hint="eastAsia" w:ascii="仿宋" w:hAnsi="仿宋" w:eastAsia="仿宋" w:cs="仿宋"/>
                <w:sz w:val="24"/>
              </w:rPr>
            </w:pPr>
            <w:r>
              <w:rPr>
                <w:rFonts w:hint="eastAsia" w:ascii="仿宋" w:hAnsi="仿宋" w:eastAsia="仿宋" w:cs="仿宋"/>
                <w:sz w:val="24"/>
                <w:lang w:val="zh-CN"/>
              </w:rPr>
              <w:t>号</w:t>
            </w:r>
          </w:p>
        </w:tc>
        <w:tc>
          <w:tcPr>
            <w:tcW w:w="15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hint="eastAsia" w:ascii="仿宋" w:hAnsi="仿宋" w:eastAsia="仿宋" w:cs="仿宋"/>
                <w:sz w:val="24"/>
                <w:lang w:val="zh-CN"/>
              </w:rPr>
            </w:pPr>
            <w:r>
              <w:rPr>
                <w:rFonts w:hint="eastAsia" w:ascii="仿宋" w:hAnsi="仿宋" w:eastAsia="仿宋" w:cs="仿宋"/>
                <w:sz w:val="24"/>
                <w:lang w:val="zh-CN"/>
              </w:rPr>
              <w:t>产品</w:t>
            </w:r>
          </w:p>
          <w:p>
            <w:pPr>
              <w:autoSpaceDE w:val="0"/>
              <w:autoSpaceDN w:val="0"/>
              <w:adjustRightInd w:val="0"/>
              <w:snapToGrid w:val="0"/>
              <w:spacing w:line="360" w:lineRule="auto"/>
              <w:jc w:val="center"/>
              <w:rPr>
                <w:rFonts w:hint="eastAsia" w:ascii="仿宋" w:hAnsi="仿宋" w:eastAsia="仿宋" w:cs="仿宋"/>
                <w:sz w:val="24"/>
              </w:rPr>
            </w:pPr>
            <w:r>
              <w:rPr>
                <w:rFonts w:hint="eastAsia" w:ascii="仿宋" w:hAnsi="仿宋" w:eastAsia="仿宋" w:cs="仿宋"/>
                <w:sz w:val="24"/>
                <w:lang w:val="zh-CN"/>
              </w:rPr>
              <w:t>名称</w:t>
            </w:r>
          </w:p>
        </w:tc>
        <w:tc>
          <w:tcPr>
            <w:tcW w:w="1036"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napToGrid w:val="0"/>
              <w:spacing w:line="360" w:lineRule="auto"/>
              <w:jc w:val="center"/>
              <w:rPr>
                <w:rFonts w:hint="eastAsia" w:ascii="仿宋" w:hAnsi="仿宋" w:eastAsia="仿宋" w:cs="仿宋"/>
                <w:sz w:val="24"/>
              </w:rPr>
            </w:pPr>
            <w:r>
              <w:rPr>
                <w:rFonts w:hint="eastAsia" w:ascii="仿宋" w:hAnsi="仿宋" w:eastAsia="仿宋" w:cs="仿宋"/>
                <w:sz w:val="24"/>
              </w:rPr>
              <w:t>制造</w:t>
            </w:r>
          </w:p>
          <w:p>
            <w:pPr>
              <w:autoSpaceDE w:val="0"/>
              <w:autoSpaceDN w:val="0"/>
              <w:adjustRightInd w:val="0"/>
              <w:snapToGrid w:val="0"/>
              <w:spacing w:line="360" w:lineRule="auto"/>
              <w:jc w:val="center"/>
              <w:rPr>
                <w:rFonts w:hint="eastAsia" w:ascii="仿宋" w:hAnsi="仿宋" w:eastAsia="仿宋" w:cs="仿宋"/>
                <w:sz w:val="24"/>
              </w:rPr>
            </w:pPr>
            <w:r>
              <w:rPr>
                <w:rFonts w:hint="eastAsia" w:ascii="仿宋" w:hAnsi="仿宋" w:eastAsia="仿宋" w:cs="仿宋"/>
                <w:sz w:val="24"/>
              </w:rPr>
              <w:t>厂家</w:t>
            </w:r>
          </w:p>
        </w:tc>
        <w:tc>
          <w:tcPr>
            <w:tcW w:w="1036"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napToGrid w:val="0"/>
              <w:spacing w:line="360" w:lineRule="auto"/>
              <w:jc w:val="center"/>
              <w:rPr>
                <w:rFonts w:hint="eastAsia" w:ascii="仿宋" w:hAnsi="仿宋" w:eastAsia="仿宋" w:cs="仿宋"/>
                <w:sz w:val="24"/>
                <w:lang w:val="zh-CN"/>
              </w:rPr>
            </w:pPr>
            <w:r>
              <w:rPr>
                <w:rFonts w:hint="eastAsia" w:ascii="仿宋" w:hAnsi="仿宋" w:eastAsia="仿宋" w:cs="仿宋"/>
                <w:sz w:val="24"/>
                <w:lang w:val="zh-CN"/>
              </w:rPr>
              <w:t>规格</w:t>
            </w:r>
          </w:p>
          <w:p>
            <w:pPr>
              <w:autoSpaceDE w:val="0"/>
              <w:autoSpaceDN w:val="0"/>
              <w:adjustRightInd w:val="0"/>
              <w:snapToGrid w:val="0"/>
              <w:spacing w:line="360" w:lineRule="auto"/>
              <w:jc w:val="center"/>
              <w:rPr>
                <w:rFonts w:hint="eastAsia" w:ascii="仿宋" w:hAnsi="仿宋" w:eastAsia="仿宋" w:cs="仿宋"/>
                <w:sz w:val="24"/>
              </w:rPr>
            </w:pPr>
            <w:r>
              <w:rPr>
                <w:rFonts w:hint="eastAsia" w:ascii="仿宋" w:hAnsi="仿宋" w:eastAsia="仿宋" w:cs="仿宋"/>
                <w:sz w:val="24"/>
                <w:lang w:val="zh-CN"/>
              </w:rPr>
              <w:t>型号</w:t>
            </w: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jc w:val="center"/>
              <w:rPr>
                <w:rFonts w:hint="eastAsia" w:ascii="仿宋" w:hAnsi="仿宋" w:eastAsia="仿宋" w:cs="仿宋"/>
                <w:sz w:val="24"/>
                <w:lang w:val="zh-CN"/>
              </w:rPr>
            </w:pPr>
            <w:r>
              <w:rPr>
                <w:rFonts w:hint="eastAsia" w:ascii="仿宋" w:hAnsi="仿宋" w:eastAsia="仿宋" w:cs="仿宋"/>
                <w:sz w:val="24"/>
                <w:lang w:val="zh-CN"/>
              </w:rPr>
              <w:t>类</w:t>
            </w:r>
          </w:p>
          <w:p>
            <w:pPr>
              <w:autoSpaceDE w:val="0"/>
              <w:autoSpaceDN w:val="0"/>
              <w:adjustRightInd w:val="0"/>
              <w:snapToGrid w:val="0"/>
              <w:spacing w:line="360" w:lineRule="auto"/>
              <w:jc w:val="center"/>
              <w:rPr>
                <w:rFonts w:hint="eastAsia" w:ascii="仿宋" w:hAnsi="仿宋" w:eastAsia="仿宋" w:cs="仿宋"/>
                <w:sz w:val="24"/>
                <w:lang w:val="zh-CN"/>
              </w:rPr>
            </w:pPr>
            <w:r>
              <w:rPr>
                <w:rFonts w:hint="eastAsia" w:ascii="仿宋" w:hAnsi="仿宋" w:eastAsia="仿宋" w:cs="仿宋"/>
                <w:sz w:val="24"/>
                <w:lang w:val="zh-CN"/>
              </w:rPr>
              <w:t>别</w:t>
            </w:r>
          </w:p>
        </w:tc>
        <w:tc>
          <w:tcPr>
            <w:tcW w:w="16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hint="eastAsia" w:ascii="仿宋" w:hAnsi="仿宋" w:eastAsia="仿宋" w:cs="仿宋"/>
                <w:sz w:val="24"/>
                <w:lang w:val="zh-CN"/>
              </w:rPr>
            </w:pPr>
            <w:r>
              <w:rPr>
                <w:rFonts w:hint="eastAsia" w:ascii="仿宋" w:hAnsi="仿宋" w:eastAsia="仿宋" w:cs="仿宋"/>
                <w:sz w:val="24"/>
                <w:lang w:val="zh-CN"/>
              </w:rPr>
              <w:t>认证证书</w:t>
            </w:r>
          </w:p>
          <w:p>
            <w:pPr>
              <w:autoSpaceDE w:val="0"/>
              <w:autoSpaceDN w:val="0"/>
              <w:adjustRightInd w:val="0"/>
              <w:snapToGrid w:val="0"/>
              <w:spacing w:line="360" w:lineRule="auto"/>
              <w:jc w:val="center"/>
              <w:rPr>
                <w:rFonts w:hint="eastAsia" w:ascii="仿宋" w:hAnsi="仿宋" w:eastAsia="仿宋" w:cs="仿宋"/>
                <w:sz w:val="24"/>
              </w:rPr>
            </w:pPr>
            <w:r>
              <w:rPr>
                <w:rFonts w:hint="eastAsia" w:ascii="仿宋" w:hAnsi="仿宋" w:eastAsia="仿宋" w:cs="仿宋"/>
                <w:sz w:val="24"/>
                <w:lang w:val="zh-CN"/>
              </w:rPr>
              <w:t>编号</w:t>
            </w: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hint="eastAsia" w:ascii="仿宋" w:hAnsi="仿宋" w:eastAsia="仿宋" w:cs="仿宋"/>
                <w:sz w:val="24"/>
                <w:lang w:val="zh-CN"/>
              </w:rPr>
            </w:pPr>
            <w:r>
              <w:rPr>
                <w:rFonts w:hint="eastAsia" w:ascii="仿宋" w:hAnsi="仿宋" w:eastAsia="仿宋" w:cs="仿宋"/>
                <w:sz w:val="24"/>
                <w:lang w:val="zh-CN"/>
              </w:rPr>
              <w:t>数</w:t>
            </w:r>
          </w:p>
          <w:p>
            <w:pPr>
              <w:autoSpaceDE w:val="0"/>
              <w:autoSpaceDN w:val="0"/>
              <w:adjustRightInd w:val="0"/>
              <w:snapToGrid w:val="0"/>
              <w:spacing w:line="360" w:lineRule="auto"/>
              <w:jc w:val="center"/>
              <w:rPr>
                <w:rFonts w:hint="eastAsia" w:ascii="仿宋" w:hAnsi="仿宋" w:eastAsia="仿宋" w:cs="仿宋"/>
                <w:sz w:val="24"/>
              </w:rPr>
            </w:pPr>
            <w:r>
              <w:rPr>
                <w:rFonts w:hint="eastAsia" w:ascii="仿宋" w:hAnsi="仿宋" w:eastAsia="仿宋" w:cs="仿宋"/>
                <w:sz w:val="24"/>
                <w:lang w:val="zh-CN"/>
              </w:rPr>
              <w:t>量</w:t>
            </w: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hint="eastAsia" w:ascii="仿宋" w:hAnsi="仿宋" w:eastAsia="仿宋" w:cs="仿宋"/>
                <w:sz w:val="24"/>
                <w:lang w:val="zh-CN"/>
              </w:rPr>
            </w:pPr>
            <w:r>
              <w:rPr>
                <w:rFonts w:hint="eastAsia" w:ascii="仿宋" w:hAnsi="仿宋" w:eastAsia="仿宋" w:cs="仿宋"/>
                <w:sz w:val="24"/>
                <w:lang w:val="zh-CN"/>
              </w:rPr>
              <w:t>单</w:t>
            </w:r>
          </w:p>
          <w:p>
            <w:pPr>
              <w:autoSpaceDE w:val="0"/>
              <w:autoSpaceDN w:val="0"/>
              <w:adjustRightInd w:val="0"/>
              <w:snapToGrid w:val="0"/>
              <w:spacing w:line="360" w:lineRule="auto"/>
              <w:jc w:val="center"/>
              <w:rPr>
                <w:rFonts w:hint="eastAsia" w:ascii="仿宋" w:hAnsi="仿宋" w:eastAsia="仿宋" w:cs="仿宋"/>
                <w:sz w:val="24"/>
              </w:rPr>
            </w:pPr>
            <w:r>
              <w:rPr>
                <w:rFonts w:hint="eastAsia" w:ascii="仿宋" w:hAnsi="仿宋" w:eastAsia="仿宋" w:cs="仿宋"/>
                <w:sz w:val="24"/>
                <w:lang w:val="zh-CN"/>
              </w:rPr>
              <w:t>价</w:t>
            </w: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hint="eastAsia" w:ascii="仿宋" w:hAnsi="仿宋" w:eastAsia="仿宋" w:cs="仿宋"/>
                <w:sz w:val="24"/>
                <w:lang w:val="zh-CN"/>
              </w:rPr>
            </w:pPr>
            <w:r>
              <w:rPr>
                <w:rFonts w:hint="eastAsia" w:ascii="仿宋" w:hAnsi="仿宋" w:eastAsia="仿宋" w:cs="仿宋"/>
                <w:sz w:val="24"/>
                <w:lang w:val="zh-CN"/>
              </w:rPr>
              <w:t>总</w:t>
            </w:r>
          </w:p>
          <w:p>
            <w:pPr>
              <w:autoSpaceDE w:val="0"/>
              <w:autoSpaceDN w:val="0"/>
              <w:adjustRightInd w:val="0"/>
              <w:snapToGrid w:val="0"/>
              <w:spacing w:line="360" w:lineRule="auto"/>
              <w:jc w:val="center"/>
              <w:rPr>
                <w:rFonts w:hint="eastAsia" w:ascii="仿宋" w:hAnsi="仿宋" w:eastAsia="仿宋" w:cs="仿宋"/>
                <w:sz w:val="24"/>
              </w:rPr>
            </w:pPr>
            <w:r>
              <w:rPr>
                <w:rFonts w:hint="eastAsia" w:ascii="仿宋" w:hAnsi="仿宋" w:eastAsia="仿宋" w:cs="仿宋"/>
                <w:sz w:val="24"/>
                <w:lang w:val="zh-CN"/>
              </w:rPr>
              <w:t>价</w:t>
            </w: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c>
          <w:tcPr>
            <w:tcW w:w="155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c>
          <w:tcPr>
            <w:tcW w:w="1036"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360" w:lineRule="auto"/>
              <w:rPr>
                <w:rFonts w:hint="eastAsia" w:ascii="仿宋" w:hAnsi="仿宋" w:eastAsia="仿宋" w:cs="仿宋"/>
                <w:sz w:val="24"/>
              </w:rPr>
            </w:pPr>
          </w:p>
        </w:tc>
        <w:tc>
          <w:tcPr>
            <w:tcW w:w="1036"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c>
          <w:tcPr>
            <w:tcW w:w="167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c>
          <w:tcPr>
            <w:tcW w:w="155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c>
          <w:tcPr>
            <w:tcW w:w="1036"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360" w:lineRule="auto"/>
              <w:rPr>
                <w:rFonts w:hint="eastAsia" w:ascii="仿宋" w:hAnsi="仿宋" w:eastAsia="仿宋" w:cs="仿宋"/>
                <w:sz w:val="24"/>
              </w:rPr>
            </w:pPr>
          </w:p>
        </w:tc>
        <w:tc>
          <w:tcPr>
            <w:tcW w:w="1036"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c>
          <w:tcPr>
            <w:tcW w:w="167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c>
          <w:tcPr>
            <w:tcW w:w="155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c>
          <w:tcPr>
            <w:tcW w:w="1036"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360" w:lineRule="auto"/>
              <w:rPr>
                <w:rFonts w:hint="eastAsia" w:ascii="仿宋" w:hAnsi="仿宋" w:eastAsia="仿宋" w:cs="仿宋"/>
                <w:sz w:val="24"/>
              </w:rPr>
            </w:pPr>
          </w:p>
        </w:tc>
        <w:tc>
          <w:tcPr>
            <w:tcW w:w="1036"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c>
          <w:tcPr>
            <w:tcW w:w="167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c>
          <w:tcPr>
            <w:tcW w:w="155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c>
          <w:tcPr>
            <w:tcW w:w="1036"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360" w:lineRule="auto"/>
              <w:rPr>
                <w:rFonts w:hint="eastAsia" w:ascii="仿宋" w:hAnsi="仿宋" w:eastAsia="仿宋" w:cs="仿宋"/>
                <w:sz w:val="24"/>
              </w:rPr>
            </w:pPr>
          </w:p>
        </w:tc>
        <w:tc>
          <w:tcPr>
            <w:tcW w:w="1036"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c>
          <w:tcPr>
            <w:tcW w:w="167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c>
          <w:tcPr>
            <w:tcW w:w="155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c>
          <w:tcPr>
            <w:tcW w:w="1036"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360" w:lineRule="auto"/>
              <w:rPr>
                <w:rFonts w:hint="eastAsia" w:ascii="仿宋" w:hAnsi="仿宋" w:eastAsia="仿宋" w:cs="仿宋"/>
                <w:sz w:val="24"/>
              </w:rPr>
            </w:pPr>
          </w:p>
        </w:tc>
        <w:tc>
          <w:tcPr>
            <w:tcW w:w="1036"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c>
          <w:tcPr>
            <w:tcW w:w="167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c>
          <w:tcPr>
            <w:tcW w:w="155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c>
          <w:tcPr>
            <w:tcW w:w="1036"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360" w:lineRule="auto"/>
              <w:rPr>
                <w:rFonts w:hint="eastAsia" w:ascii="仿宋" w:hAnsi="仿宋" w:eastAsia="仿宋" w:cs="仿宋"/>
                <w:sz w:val="24"/>
              </w:rPr>
            </w:pPr>
          </w:p>
        </w:tc>
        <w:tc>
          <w:tcPr>
            <w:tcW w:w="1036"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c>
          <w:tcPr>
            <w:tcW w:w="167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c>
          <w:tcPr>
            <w:tcW w:w="155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c>
          <w:tcPr>
            <w:tcW w:w="1036"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360" w:lineRule="auto"/>
              <w:rPr>
                <w:rFonts w:hint="eastAsia" w:ascii="仿宋" w:hAnsi="仿宋" w:eastAsia="仿宋" w:cs="仿宋"/>
                <w:sz w:val="24"/>
              </w:rPr>
            </w:pPr>
          </w:p>
        </w:tc>
        <w:tc>
          <w:tcPr>
            <w:tcW w:w="1036"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c>
          <w:tcPr>
            <w:tcW w:w="167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c>
          <w:tcPr>
            <w:tcW w:w="155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c>
          <w:tcPr>
            <w:tcW w:w="1036"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360" w:lineRule="auto"/>
              <w:rPr>
                <w:rFonts w:hint="eastAsia" w:ascii="仿宋" w:hAnsi="仿宋" w:eastAsia="仿宋" w:cs="仿宋"/>
                <w:sz w:val="24"/>
              </w:rPr>
            </w:pPr>
          </w:p>
        </w:tc>
        <w:tc>
          <w:tcPr>
            <w:tcW w:w="1036"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c>
          <w:tcPr>
            <w:tcW w:w="167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c>
          <w:tcPr>
            <w:tcW w:w="155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c>
          <w:tcPr>
            <w:tcW w:w="1036"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360" w:lineRule="auto"/>
              <w:rPr>
                <w:rFonts w:hint="eastAsia" w:ascii="仿宋" w:hAnsi="仿宋" w:eastAsia="仿宋" w:cs="仿宋"/>
                <w:sz w:val="24"/>
              </w:rPr>
            </w:pPr>
          </w:p>
        </w:tc>
        <w:tc>
          <w:tcPr>
            <w:tcW w:w="1036"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c>
          <w:tcPr>
            <w:tcW w:w="167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c>
          <w:tcPr>
            <w:tcW w:w="155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c>
          <w:tcPr>
            <w:tcW w:w="1036"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360" w:lineRule="auto"/>
              <w:rPr>
                <w:rFonts w:hint="eastAsia" w:ascii="仿宋" w:hAnsi="仿宋" w:eastAsia="仿宋" w:cs="仿宋"/>
                <w:sz w:val="24"/>
              </w:rPr>
            </w:pPr>
          </w:p>
        </w:tc>
        <w:tc>
          <w:tcPr>
            <w:tcW w:w="1036"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c>
          <w:tcPr>
            <w:tcW w:w="167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hint="eastAsia" w:ascii="仿宋" w:hAnsi="仿宋" w:eastAsia="仿宋" w:cs="仿宋"/>
                <w:sz w:val="24"/>
              </w:rPr>
            </w:pPr>
          </w:p>
        </w:tc>
      </w:tr>
      <w:tr>
        <w:tblPrEx>
          <w:tblCellMar>
            <w:top w:w="0" w:type="dxa"/>
            <w:left w:w="108" w:type="dxa"/>
            <w:bottom w:w="0" w:type="dxa"/>
            <w:right w:w="108" w:type="dxa"/>
          </w:tblCellMar>
        </w:tblPrEx>
        <w:trPr>
          <w:trHeight w:val="672" w:hRule="atLeast"/>
          <w:jc w:val="center"/>
        </w:trPr>
        <w:tc>
          <w:tcPr>
            <w:tcW w:w="5058" w:type="dxa"/>
            <w:gridSpan w:val="5"/>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jc w:val="center"/>
              <w:rPr>
                <w:rFonts w:hint="eastAsia" w:ascii="仿宋" w:hAnsi="仿宋" w:eastAsia="仿宋" w:cs="仿宋"/>
                <w:sz w:val="24"/>
              </w:rPr>
            </w:pPr>
            <w:r>
              <w:rPr>
                <w:rFonts w:hint="eastAsia" w:ascii="仿宋" w:hAnsi="仿宋" w:eastAsia="仿宋" w:cs="仿宋"/>
                <w:sz w:val="24"/>
              </w:rPr>
              <w:t>合计（人民币，元）</w:t>
            </w:r>
          </w:p>
        </w:tc>
        <w:tc>
          <w:tcPr>
            <w:tcW w:w="3824" w:type="dxa"/>
            <w:gridSpan w:val="4"/>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jc w:val="center"/>
              <w:rPr>
                <w:rFonts w:hint="eastAsia" w:ascii="仿宋" w:hAnsi="仿宋" w:eastAsia="仿宋" w:cs="仿宋"/>
                <w:sz w:val="24"/>
              </w:rPr>
            </w:pPr>
          </w:p>
        </w:tc>
      </w:tr>
      <w:tr>
        <w:tblPrEx>
          <w:tblCellMar>
            <w:top w:w="0" w:type="dxa"/>
            <w:left w:w="108" w:type="dxa"/>
            <w:bottom w:w="0" w:type="dxa"/>
            <w:right w:w="108" w:type="dxa"/>
          </w:tblCellMar>
        </w:tblPrEx>
        <w:trPr>
          <w:trHeight w:val="608" w:hRule="atLeast"/>
          <w:jc w:val="center"/>
        </w:trPr>
        <w:tc>
          <w:tcPr>
            <w:tcW w:w="5058" w:type="dxa"/>
            <w:gridSpan w:val="5"/>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jc w:val="center"/>
              <w:rPr>
                <w:rFonts w:hint="eastAsia" w:ascii="仿宋" w:hAnsi="仿宋" w:eastAsia="仿宋" w:cs="仿宋"/>
                <w:sz w:val="24"/>
              </w:rPr>
            </w:pPr>
            <w:r>
              <w:rPr>
                <w:rFonts w:hint="eastAsia" w:ascii="仿宋" w:hAnsi="仿宋" w:eastAsia="仿宋" w:cs="仿宋"/>
                <w:sz w:val="24"/>
              </w:rPr>
              <w:t>占磋商响应总价的百分比（%）</w:t>
            </w:r>
          </w:p>
        </w:tc>
        <w:tc>
          <w:tcPr>
            <w:tcW w:w="3824" w:type="dxa"/>
            <w:gridSpan w:val="4"/>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jc w:val="center"/>
              <w:rPr>
                <w:rFonts w:hint="eastAsia" w:ascii="仿宋" w:hAnsi="仿宋" w:eastAsia="仿宋" w:cs="仿宋"/>
                <w:sz w:val="24"/>
              </w:rPr>
            </w:pPr>
          </w:p>
        </w:tc>
      </w:tr>
    </w:tbl>
    <w:p>
      <w:pPr>
        <w:autoSpaceDE w:val="0"/>
        <w:autoSpaceDN w:val="0"/>
        <w:adjustRightInd w:val="0"/>
        <w:snapToGrid w:val="0"/>
        <w:spacing w:line="360" w:lineRule="auto"/>
        <w:rPr>
          <w:rFonts w:hint="eastAsia" w:ascii="仿宋" w:hAnsi="仿宋" w:eastAsia="仿宋" w:cs="仿宋"/>
          <w:sz w:val="24"/>
          <w:lang w:val="zh-CN"/>
        </w:rPr>
      </w:pPr>
    </w:p>
    <w:p>
      <w:pPr>
        <w:autoSpaceDE w:val="0"/>
        <w:autoSpaceDN w:val="0"/>
        <w:adjustRightInd w:val="0"/>
        <w:snapToGrid w:val="0"/>
        <w:spacing w:line="360" w:lineRule="auto"/>
        <w:rPr>
          <w:rFonts w:hint="eastAsia" w:ascii="仿宋" w:hAnsi="仿宋" w:eastAsia="仿宋" w:cs="仿宋"/>
          <w:sz w:val="24"/>
          <w:lang w:val="zh-CN"/>
        </w:rPr>
      </w:pPr>
      <w:r>
        <w:rPr>
          <w:rFonts w:hint="eastAsia" w:ascii="仿宋" w:hAnsi="仿宋" w:eastAsia="仿宋" w:cs="仿宋"/>
          <w:sz w:val="24"/>
          <w:lang w:val="zh-CN"/>
        </w:rPr>
        <w:t>注：1、如磋商响应产品为节能、环境标志产品，须按格式逐项填写，并附相关证明，否则评审时不予价格扣除。</w:t>
      </w:r>
    </w:p>
    <w:p>
      <w:pPr>
        <w:autoSpaceDE w:val="0"/>
        <w:autoSpaceDN w:val="0"/>
        <w:adjustRightInd w:val="0"/>
        <w:snapToGrid w:val="0"/>
        <w:spacing w:line="360" w:lineRule="auto"/>
        <w:rPr>
          <w:rFonts w:hint="eastAsia" w:ascii="仿宋" w:hAnsi="仿宋" w:eastAsia="仿宋" w:cs="仿宋"/>
          <w:sz w:val="24"/>
          <w:lang w:val="zh-CN"/>
        </w:rPr>
      </w:pPr>
      <w:r>
        <w:rPr>
          <w:rFonts w:hint="eastAsia" w:ascii="仿宋" w:hAnsi="仿宋" w:eastAsia="仿宋" w:cs="仿宋"/>
          <w:sz w:val="24"/>
          <w:lang w:val="zh-CN"/>
        </w:rPr>
        <w:t xml:space="preserve">    2、类别填写：节能产品或环境标志产品。</w:t>
      </w:r>
    </w:p>
    <w:p>
      <w:pPr>
        <w:autoSpaceDE w:val="0"/>
        <w:autoSpaceDN w:val="0"/>
        <w:adjustRightInd w:val="0"/>
        <w:snapToGrid w:val="0"/>
        <w:spacing w:line="360" w:lineRule="auto"/>
        <w:ind w:left="645"/>
        <w:rPr>
          <w:rFonts w:hint="eastAsia" w:ascii="仿宋" w:hAnsi="仿宋" w:eastAsia="仿宋" w:cs="仿宋"/>
          <w:sz w:val="24"/>
        </w:rPr>
      </w:pPr>
    </w:p>
    <w:p>
      <w:pPr>
        <w:adjustRightInd w:val="0"/>
        <w:snapToGrid w:val="0"/>
        <w:spacing w:line="360" w:lineRule="auto"/>
        <w:ind w:firstLine="600" w:firstLineChars="250"/>
        <w:rPr>
          <w:rFonts w:hint="eastAsia" w:ascii="仿宋" w:hAnsi="仿宋" w:eastAsia="仿宋" w:cs="仿宋"/>
          <w:sz w:val="24"/>
        </w:rPr>
      </w:pPr>
      <w:r>
        <w:rPr>
          <w:rFonts w:hint="eastAsia" w:ascii="仿宋" w:hAnsi="仿宋" w:eastAsia="仿宋" w:cs="仿宋"/>
          <w:sz w:val="24"/>
        </w:rPr>
        <w:t>供应商                          法定代表人或授权代表</w:t>
      </w:r>
    </w:p>
    <w:p>
      <w:pPr>
        <w:adjustRightInd w:val="0"/>
        <w:snapToGrid w:val="0"/>
        <w:spacing w:line="360" w:lineRule="auto"/>
        <w:ind w:firstLine="480" w:firstLineChars="200"/>
        <w:rPr>
          <w:rFonts w:hint="eastAsia" w:ascii="仿宋" w:hAnsi="仿宋" w:eastAsia="仿宋" w:cs="仿宋"/>
        </w:rPr>
      </w:pPr>
      <w:r>
        <w:rPr>
          <w:rFonts w:hint="eastAsia" w:ascii="仿宋" w:hAnsi="仿宋" w:eastAsia="仿宋" w:cs="仿宋"/>
          <w:sz w:val="24"/>
        </w:rPr>
        <w:t>（公章）：                            （签字或盖章）：</w:t>
      </w:r>
    </w:p>
    <w:p>
      <w:pPr>
        <w:autoSpaceDE w:val="0"/>
        <w:autoSpaceDN w:val="0"/>
        <w:adjustRightInd w:val="0"/>
        <w:spacing w:line="360" w:lineRule="auto"/>
        <w:jc w:val="center"/>
        <w:rPr>
          <w:rFonts w:hint="eastAsia" w:ascii="仿宋" w:hAnsi="仿宋" w:eastAsia="仿宋" w:cs="仿宋"/>
          <w:szCs w:val="21"/>
        </w:rPr>
      </w:pPr>
    </w:p>
    <w:sectPr>
      <w:footerReference r:id="rId11" w:type="first"/>
      <w:footerReference r:id="rId10" w:type="default"/>
      <w:pgSz w:w="11906" w:h="16838"/>
      <w:pgMar w:top="1418" w:right="1418" w:bottom="1418"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ì.">
    <w:altName w:val="宋体"/>
    <w:panose1 w:val="00000000000000000000"/>
    <w:charset w:val="86"/>
    <w:family w:val="swiss"/>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Helvetica Neue">
    <w:altName w:val="Times New Roman"/>
    <w:panose1 w:val="00000000000000000000"/>
    <w:charset w:val="00"/>
    <w:family w:val="auto"/>
    <w:pitch w:val="default"/>
    <w:sig w:usb0="00000000" w:usb1="00000000" w:usb2="00000010" w:usb3="00000000" w:csb0="00000000" w:csb1="00000000"/>
  </w:font>
  <w:font w:name="微软雅黑">
    <w:panose1 w:val="020B0503020204020204"/>
    <w:charset w:val="86"/>
    <w:family w:val="swiss"/>
    <w:pitch w:val="default"/>
    <w:sig w:usb0="80000287" w:usb1="280F3C52" w:usb2="00000016" w:usb3="00000000" w:csb0="0004001F" w:csb1="00000000"/>
  </w:font>
  <w:font w:name="PMingLiU">
    <w:panose1 w:val="02020500000000000000"/>
    <w:charset w:val="88"/>
    <w:family w:val="auto"/>
    <w:pitch w:val="default"/>
    <w:sig w:usb0="A00002FF" w:usb1="28CFFCFA" w:usb2="00000016" w:usb3="00000000" w:csb0="00100001" w:csb1="00000000"/>
  </w:font>
  <w:font w:name="MS Sans Serif">
    <w:altName w:val="Vrinda"/>
    <w:panose1 w:val="020B0500000000000000"/>
    <w:charset w:val="00"/>
    <w:family w:val="swiss"/>
    <w:pitch w:val="default"/>
    <w:sig w:usb0="00000000" w:usb1="00000000" w:usb2="00000000" w:usb3="00000000" w:csb0="00000001" w:csb1="00000000"/>
  </w:font>
  <w:font w:name="Vrinda">
    <w:panose1 w:val="020B0502040204020203"/>
    <w:charset w:val="00"/>
    <w:family w:val="auto"/>
    <w:pitch w:val="default"/>
    <w:sig w:usb0="00010003" w:usb1="00000000" w:usb2="00000000" w:usb3="00000000" w:csb0="00000001" w:csb1="00000000"/>
  </w:font>
  <w:font w:name="长城仿宋">
    <w:altName w:val="仿宋"/>
    <w:panose1 w:val="00000000000000000000"/>
    <w:charset w:val="86"/>
    <w:family w:val="modern"/>
    <w:pitch w:val="default"/>
    <w:sig w:usb0="00000000" w:usb1="00000000" w:usb2="0000001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font-weight : 400">
    <w:altName w:val="hakuyoxingshu7000"/>
    <w:panose1 w:val="00000000000000000000"/>
    <w:charset w:val="00"/>
    <w:family w:val="auto"/>
    <w:pitch w:val="default"/>
    <w:sig w:usb0="00000000" w:usb1="00000000" w:usb2="00000000" w:usb3="00000000" w:csb0="00040001" w:csb1="00000000"/>
  </w:font>
  <w:font w:name="hakuyoxingshu7000">
    <w:panose1 w:val="02000600000000000000"/>
    <w:charset w:val="86"/>
    <w:family w:val="auto"/>
    <w:pitch w:val="default"/>
    <w:sig w:usb0="FFFFFFFF" w:usb1="E9FFFFFF" w:usb2="0000003F" w:usb3="00000000" w:csb0="603F00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framePr w:wrap="around" w:vAnchor="text" w:hAnchor="margin" w:xAlign="center" w:y="1"/>
      <w:rPr>
        <w:rStyle w:val="55"/>
      </w:rPr>
    </w:pPr>
    <w:r>
      <w:fldChar w:fldCharType="begin"/>
    </w:r>
    <w:r>
      <w:rPr>
        <w:rStyle w:val="55"/>
      </w:rPr>
      <w:instrText xml:space="preserve">PAGE  </w:instrText>
    </w:r>
    <w:r>
      <w:fldChar w:fldCharType="separate"/>
    </w:r>
    <w:r>
      <w:rPr>
        <w:rStyle w:val="55"/>
      </w:rPr>
      <w:t>48</w:t>
    </w:r>
    <w:r>
      <w:fldChar w:fldCharType="end"/>
    </w:r>
  </w:p>
  <w:p>
    <w:pPr>
      <w:pStyle w:val="3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33985" cy="153035"/>
              <wp:effectExtent l="0" t="0" r="0" b="0"/>
              <wp:wrapNone/>
              <wp:docPr id="3" name="Text Box 1025"/>
              <wp:cNvGraphicFramePr/>
              <a:graphic xmlns:a="http://schemas.openxmlformats.org/drawingml/2006/main">
                <a:graphicData uri="http://schemas.microsoft.com/office/word/2010/wordprocessingShape">
                  <wps:wsp>
                    <wps:cNvSpPr txBox="1">
                      <a:spLocks noChangeArrowheads="1"/>
                    </wps:cNvSpPr>
                    <wps:spPr bwMode="auto">
                      <a:xfrm>
                        <a:off x="0" y="0"/>
                        <a:ext cx="133985" cy="153035"/>
                      </a:xfrm>
                      <a:prstGeom prst="rect">
                        <a:avLst/>
                      </a:prstGeom>
                      <a:noFill/>
                      <a:ln>
                        <a:noFill/>
                      </a:ln>
                    </wps:spPr>
                    <wps:txbx>
                      <w:txbxContent>
                        <w:p>
                          <w:pPr>
                            <w:pStyle w:val="34"/>
                          </w:pPr>
                          <w:r>
                            <w:rPr>
                              <w:rFonts w:ascii="Times New Roman" w:hAnsi="Times New Roman"/>
                              <w:sz w:val="21"/>
                              <w:szCs w:val="21"/>
                            </w:rPr>
                            <w:fldChar w:fldCharType="begin"/>
                          </w:r>
                          <w:r>
                            <w:rPr>
                              <w:rFonts w:ascii="Times New Roman" w:hAnsi="Times New Roman"/>
                              <w:sz w:val="21"/>
                              <w:szCs w:val="21"/>
                            </w:rPr>
                            <w:instrText xml:space="preserve"> PAGE  \* MERGEFORMAT </w:instrText>
                          </w:r>
                          <w:r>
                            <w:rPr>
                              <w:rFonts w:ascii="Times New Roman" w:hAnsi="Times New Roman"/>
                              <w:sz w:val="21"/>
                              <w:szCs w:val="21"/>
                            </w:rPr>
                            <w:fldChar w:fldCharType="separate"/>
                          </w:r>
                          <w:r>
                            <w:rPr>
                              <w:rFonts w:ascii="Times New Roman" w:hAnsi="Times New Roman"/>
                              <w:sz w:val="21"/>
                              <w:szCs w:val="21"/>
                            </w:rPr>
                            <w:t>20</w:t>
                          </w:r>
                          <w:r>
                            <w:rPr>
                              <w:rFonts w:ascii="Times New Roman" w:hAnsi="Times New Roman"/>
                              <w:sz w:val="21"/>
                              <w:szCs w:val="21"/>
                            </w:rPr>
                            <w:fldChar w:fldCharType="end"/>
                          </w:r>
                        </w:p>
                      </w:txbxContent>
                    </wps:txbx>
                    <wps:bodyPr rot="0" vert="horz" wrap="none" lIns="0" tIns="0" rIns="0" bIns="0" anchor="t" anchorCtr="0" upright="1">
                      <a:spAutoFit/>
                    </wps:bodyPr>
                  </wps:wsp>
                </a:graphicData>
              </a:graphic>
            </wp:anchor>
          </w:drawing>
        </mc:Choice>
        <mc:Fallback>
          <w:pict>
            <v:shape id="Text Box 1025" o:spid="_x0000_s1026" o:spt="202" type="#_x0000_t202" style="position:absolute;left:0pt;margin-top:0pt;height:12.05pt;width:10.55pt;mso-position-horizontal:center;mso-position-horizontal-relative:margin;mso-wrap-style:none;z-index:251663360;mso-width-relative:page;mso-height-relative:page;" filled="f" stroked="f" coordsize="21600,21600" o:gfxdata="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Qe10z0AAAAAMBAAAPAAAAAAAAAAEAIAAAACIAAABkcnMvZG93bnJldi54bWxQSwEC&#10;FAAUAAAACACHTuJAxuUaWvwBAAAEBAAADgAAAAAAAAABACAAAAAfAQAAZHJzL2Uyb0RvYy54bWxQ&#10;SwUGAAAAAAYABgBZAQAAjQUAAAAA&#10;">
              <v:fill on="f" focussize="0,0"/>
              <v:stroke on="f"/>
              <v:imagedata o:title=""/>
              <o:lock v:ext="edit" aspectratio="f"/>
              <v:textbox inset="0mm,0mm,0mm,0mm" style="mso-fit-shape-to-text:t;">
                <w:txbxContent>
                  <w:p>
                    <w:pPr>
                      <w:pStyle w:val="34"/>
                    </w:pPr>
                    <w:r>
                      <w:rPr>
                        <w:rFonts w:ascii="Times New Roman" w:hAnsi="Times New Roman"/>
                        <w:sz w:val="21"/>
                        <w:szCs w:val="21"/>
                      </w:rPr>
                      <w:fldChar w:fldCharType="begin"/>
                    </w:r>
                    <w:r>
                      <w:rPr>
                        <w:rFonts w:ascii="Times New Roman" w:hAnsi="Times New Roman"/>
                        <w:sz w:val="21"/>
                        <w:szCs w:val="21"/>
                      </w:rPr>
                      <w:instrText xml:space="preserve"> PAGE  \* MERGEFORMAT </w:instrText>
                    </w:r>
                    <w:r>
                      <w:rPr>
                        <w:rFonts w:ascii="Times New Roman" w:hAnsi="Times New Roman"/>
                        <w:sz w:val="21"/>
                        <w:szCs w:val="21"/>
                      </w:rPr>
                      <w:fldChar w:fldCharType="separate"/>
                    </w:r>
                    <w:r>
                      <w:rPr>
                        <w:rFonts w:ascii="Times New Roman" w:hAnsi="Times New Roman"/>
                        <w:sz w:val="21"/>
                        <w:szCs w:val="21"/>
                      </w:rPr>
                      <w:t>20</w:t>
                    </w:r>
                    <w:r>
                      <w:rPr>
                        <w:rFonts w:ascii="Times New Roman" w:hAnsi="Times New Roman"/>
                        <w:sz w:val="21"/>
                        <w:szCs w:val="21"/>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25095" cy="152400"/>
              <wp:effectExtent l="0" t="0" r="1905" b="12700"/>
              <wp:wrapNone/>
              <wp:docPr id="1" name="文本框 1"/>
              <wp:cNvGraphicFramePr/>
              <a:graphic xmlns:a="http://schemas.openxmlformats.org/drawingml/2006/main">
                <a:graphicData uri="http://schemas.microsoft.com/office/word/2010/wordprocessingShape">
                  <wps:wsp>
                    <wps:cNvSpPr txBox="1"/>
                    <wps:spPr>
                      <a:xfrm>
                        <a:off x="0" y="0"/>
                        <a:ext cx="125095" cy="152400"/>
                      </a:xfrm>
                      <a:prstGeom prst="rect">
                        <a:avLst/>
                      </a:prstGeom>
                      <a:noFill/>
                      <a:ln w="6350">
                        <a:noFill/>
                      </a:ln>
                      <a:effectLst/>
                    </wps:spPr>
                    <wps:txbx>
                      <w:txbxContent>
                        <w:p>
                          <w:pPr>
                            <w:pStyle w:val="34"/>
                          </w:pPr>
                          <w:r>
                            <w:rPr>
                              <w:rFonts w:hint="eastAsia"/>
                            </w:rPr>
                            <w:fldChar w:fldCharType="begin"/>
                          </w:r>
                          <w:r>
                            <w:instrText xml:space="preserve"> PAGE  \* MERGEFORMAT </w:instrText>
                          </w:r>
                          <w:r>
                            <w:rPr>
                              <w:rFonts w:hint="eastAsia"/>
                            </w:rPr>
                            <w:fldChar w:fldCharType="separate"/>
                          </w:r>
                          <w:r>
                            <w:t>88</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2pt;width:9.85pt;mso-position-horizontal:center;mso-position-horizontal-relative:margin;mso-wrap-style:none;z-index:251661312;mso-width-relative:page;mso-height-relative:page;" filled="f" stroked="f" coordsize="21600,21600" o:gfxdata="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bRxezNIAAAADAQAADwAAAAAAAAABACAAAAAiAAAAZHJzL2Rvd25yZXYueG1sUEsB&#10;AhQAFAAAAAgAh07iQNzrIEY0AgAAYQQAAA4AAAAAAAAAAQAgAAAAIQEAAGRycy9lMm9Eb2MueG1s&#10;UEsFBgAAAAAGAAYAWQEAAMcFAAAAAA==&#10;">
              <v:fill on="f" focussize="0,0"/>
              <v:stroke on="f" weight="0.5pt"/>
              <v:imagedata o:title=""/>
              <o:lock v:ext="edit" aspectratio="f"/>
              <v:textbox inset="0mm,0mm,0mm,0mm" style="mso-fit-shape-to-text:t;">
                <w:txbxContent>
                  <w:p>
                    <w:pPr>
                      <w:pStyle w:val="34"/>
                    </w:pPr>
                    <w:r>
                      <w:rPr>
                        <w:rFonts w:hint="eastAsia"/>
                      </w:rPr>
                      <w:fldChar w:fldCharType="begin"/>
                    </w:r>
                    <w:r>
                      <w:instrText xml:space="preserve"> PAGE  \* MERGEFORMAT </w:instrText>
                    </w:r>
                    <w:r>
                      <w:rPr>
                        <w:rFonts w:hint="eastAsia"/>
                      </w:rPr>
                      <w:fldChar w:fldCharType="separate"/>
                    </w:r>
                    <w:r>
                      <w:t>88</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1905" b="1270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4"/>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pPr>
                      <w:pStyle w:val="34"/>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25095" cy="152400"/>
              <wp:effectExtent l="0" t="0" r="1905" b="12700"/>
              <wp:wrapNone/>
              <wp:docPr id="14" name="文本框 14"/>
              <wp:cNvGraphicFramePr/>
              <a:graphic xmlns:a="http://schemas.openxmlformats.org/drawingml/2006/main">
                <a:graphicData uri="http://schemas.microsoft.com/office/word/2010/wordprocessingShape">
                  <wps:wsp>
                    <wps:cNvSpPr txBox="1"/>
                    <wps:spPr>
                      <a:xfrm>
                        <a:off x="0" y="0"/>
                        <a:ext cx="125095" cy="152400"/>
                      </a:xfrm>
                      <a:prstGeom prst="rect">
                        <a:avLst/>
                      </a:prstGeom>
                      <a:noFill/>
                      <a:ln w="6350">
                        <a:noFill/>
                      </a:ln>
                      <a:effectLst/>
                    </wps:spPr>
                    <wps:txbx>
                      <w:txbxContent>
                        <w:p>
                          <w:pPr>
                            <w:pStyle w:val="34"/>
                          </w:pPr>
                          <w:r>
                            <w:fldChar w:fldCharType="begin"/>
                          </w:r>
                          <w:r>
                            <w:instrText xml:space="preserve"> PAGE  \* MERGEFORMAT </w:instrText>
                          </w:r>
                          <w:r>
                            <w:fldChar w:fldCharType="separate"/>
                          </w:r>
                          <w:r>
                            <w:t>90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2pt;width:9.85pt;mso-position-horizontal:center;mso-position-horizontal-relative:margin;mso-wrap-style:none;z-index:251659264;mso-width-relative:page;mso-height-relative:page;" filled="f" stroked="f" coordsize="21600,21600" o:gfxdata="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bRxezNIAAAADAQAADwAAAAAAAAABACAAAAAiAAAAZHJzL2Rvd25yZXYueG1s&#10;UEsBAhQAFAAAAAgAh07iQJRryiA3AgAAYwQAAA4AAAAAAAAAAQAgAAAAIQEAAGRycy9lMm9Eb2Mu&#10;eG1sUEsFBgAAAAAGAAYAWQEAAMoFAAAAAA==&#10;">
              <v:fill on="f" focussize="0,0"/>
              <v:stroke on="f" weight="0.5pt"/>
              <v:imagedata o:title=""/>
              <o:lock v:ext="edit" aspectratio="f"/>
              <v:textbox inset="0mm,0mm,0mm,0mm" style="mso-fit-shape-to-text:t;">
                <w:txbxContent>
                  <w:p>
                    <w:pPr>
                      <w:pStyle w:val="34"/>
                    </w:pPr>
                    <w:r>
                      <w:fldChar w:fldCharType="begin"/>
                    </w:r>
                    <w:r>
                      <w:instrText xml:space="preserve"> PAGE  \* MERGEFORMAT </w:instrText>
                    </w:r>
                    <w:r>
                      <w:fldChar w:fldCharType="separate"/>
                    </w:r>
                    <w:r>
                      <w:t>90</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6985" b="1270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4"/>
                          </w:pPr>
                          <w:r>
                            <w:rPr>
                              <w:rFonts w:hint="eastAsia"/>
                            </w:rPr>
                            <w:fldChar w:fldCharType="begin"/>
                          </w:r>
                          <w: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2xRpIyAgAAZQQAAA4AAABkcnMvZTJvRG9jLnhtbK1UzY7TMBC+I/EO&#10;lu80bdGu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XbFGkjICAABlBAAADgAAAAAAAAABACAAAAAfAQAAZHJzL2Uyb0RvYy54bWxQSwUG&#10;AAAAAAYABgBZAQAAwwUAAAAA&#10;">
              <v:fill on="f" focussize="0,0"/>
              <v:stroke on="f" weight="0.5pt"/>
              <v:imagedata o:title=""/>
              <o:lock v:ext="edit" aspectratio="f"/>
              <v:textbox inset="0mm,0mm,0mm,0mm" style="mso-fit-shape-to-text:t;">
                <w:txbxContent>
                  <w:p>
                    <w:pPr>
                      <w:pStyle w:val="34"/>
                    </w:pPr>
                    <w:r>
                      <w:rPr>
                        <w:rFonts w:hint="eastAsia"/>
                      </w:rPr>
                      <w:fldChar w:fldCharType="begin"/>
                    </w:r>
                    <w: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
    <w:pPr>
      <w:pStyle w:val="35"/>
      <w:pBdr>
        <w:bottom w:val="none" w:color="auto" w:sz="0" w:space="0"/>
      </w:pBdr>
      <w:jc w:val="both"/>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numPicBullet w:numPicBulletId="0">
    <w:pict>
      <v:shape id="0" type="#_x0000_t75" style="width:15px;height:15px" o:bullet="t">
        <v:imagedata r:id="rId1" o:title=""/>
      </v:shape>
    </w:pict>
  </w:numPicBullet>
  <w:numPicBullet w:numPicBulletId="1">
    <w:pict>
      <v:shape id="1" type="#_x0000_t75" style="width:15px;height:15px" o:bullet="t">
        <v:imagedata r:id="rId2" o:title=""/>
      </v:shape>
    </w:pict>
  </w:numPicBullet>
  <w:abstractNum w:abstractNumId="0">
    <w:nsid w:val="FA2D3D5B"/>
    <w:multiLevelType w:val="singleLevel"/>
    <w:tmpl w:val="FA2D3D5B"/>
    <w:lvl w:ilvl="0" w:tentative="0">
      <w:start w:val="29"/>
      <w:numFmt w:val="decimal"/>
      <w:suff w:val="space"/>
      <w:lvlText w:val="%1."/>
      <w:lvlJc w:val="left"/>
      <w:pPr>
        <w:ind w:left="0" w:firstLine="0"/>
      </w:pPr>
      <w:rPr>
        <w:rFonts w:hint="eastAsia"/>
      </w:rPr>
    </w:lvl>
  </w:abstractNum>
  <w:abstractNum w:abstractNumId="1">
    <w:nsid w:val="0000000E"/>
    <w:multiLevelType w:val="multilevel"/>
    <w:tmpl w:val="0000000E"/>
    <w:lvl w:ilvl="0" w:tentative="0">
      <w:start w:val="1"/>
      <w:numFmt w:val="decimal"/>
      <w:pStyle w:val="92"/>
      <w:lvlText w:val="%1）"/>
      <w:lvlJc w:val="left"/>
      <w:pPr>
        <w:ind w:left="1560" w:hanging="720"/>
      </w:pPr>
      <w:rPr>
        <w:rFonts w:hint="eastAsia"/>
        <w:snapToGrid w:val="0"/>
        <w:kern w:val="0"/>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2">
    <w:nsid w:val="0000000F"/>
    <w:multiLevelType w:val="multilevel"/>
    <w:tmpl w:val="0000000F"/>
    <w:lvl w:ilvl="0" w:tentative="0">
      <w:start w:val="1"/>
      <w:numFmt w:val="bullet"/>
      <w:lvlText w:val=""/>
      <w:lvlPicBulletId w:val="0"/>
      <w:lvlJc w:val="left"/>
      <w:pPr>
        <w:tabs>
          <w:tab w:val="left" w:pos="840"/>
        </w:tabs>
        <w:ind w:left="840" w:hanging="420"/>
      </w:pPr>
      <w:rPr>
        <w:rFonts w:hint="default" w:ascii="Wingdings" w:hAnsi="Wingdings"/>
      </w:rPr>
    </w:lvl>
    <w:lvl w:ilvl="1" w:tentative="0">
      <w:start w:val="1"/>
      <w:numFmt w:val="bullet"/>
      <w:pStyle w:val="26"/>
      <w:lvlText w:val=""/>
      <w:lvlPicBulletId w:val="1"/>
      <w:lvlJc w:val="left"/>
      <w:pPr>
        <w:tabs>
          <w:tab w:val="left" w:pos="840"/>
        </w:tabs>
        <w:ind w:left="840" w:hanging="420"/>
      </w:pPr>
      <w:rPr>
        <w:rFonts w:hint="default" w:ascii="Symbol" w:hAnsi="Symbol"/>
        <w:color w:val="auto"/>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0000001D"/>
    <w:multiLevelType w:val="multilevel"/>
    <w:tmpl w:val="0000001D"/>
    <w:lvl w:ilvl="0" w:tentative="0">
      <w:start w:val="1"/>
      <w:numFmt w:val="decimal"/>
      <w:lvlText w:val="附件%1"/>
      <w:lvlJc w:val="left"/>
      <w:pPr>
        <w:tabs>
          <w:tab w:val="left" w:pos="1134"/>
        </w:tabs>
        <w:ind w:left="1134" w:hanging="1134"/>
      </w:pPr>
      <w:rPr>
        <w:rFonts w:hint="eastAsia" w:eastAsia="宋体"/>
        <w:b/>
        <w:i w:val="0"/>
        <w:sz w:val="24"/>
        <w:szCs w:val="28"/>
      </w:rPr>
    </w:lvl>
    <w:lvl w:ilvl="1" w:tentative="0">
      <w:start w:val="1"/>
      <w:numFmt w:val="decimal"/>
      <w:lvlText w:val="%2、"/>
      <w:lvlJc w:val="left"/>
      <w:pPr>
        <w:tabs>
          <w:tab w:val="left" w:pos="780"/>
        </w:tabs>
        <w:ind w:left="780" w:hanging="360"/>
      </w:pPr>
      <w:rPr>
        <w:rFonts w:hint="default" w:hAnsi="宋体"/>
        <w:color w:val="000000"/>
      </w:rPr>
    </w:lvl>
    <w:lvl w:ilvl="2" w:tentative="0">
      <w:start w:val="1"/>
      <w:numFmt w:val="decimal"/>
      <w:lvlText w:val="%3."/>
      <w:lvlJc w:val="left"/>
      <w:pPr>
        <w:tabs>
          <w:tab w:val="left" w:pos="1260"/>
        </w:tabs>
        <w:ind w:left="1260" w:hanging="420"/>
      </w:pPr>
      <w:rPr>
        <w:rFonts w:hint="eastAsia"/>
        <w:b/>
        <w:i w:val="0"/>
        <w:sz w:val="24"/>
        <w:szCs w:val="28"/>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9343BCE"/>
    <w:multiLevelType w:val="multilevel"/>
    <w:tmpl w:val="09343BCE"/>
    <w:lvl w:ilvl="0" w:tentative="0">
      <w:start w:val="1"/>
      <w:numFmt w:val="decimal"/>
      <w:lvlText w:val="（%1）"/>
      <w:lvlJc w:val="left"/>
      <w:pPr>
        <w:ind w:left="1146" w:hanging="720"/>
      </w:pPr>
      <w:rPr>
        <w:rFonts w:hint="default"/>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5">
    <w:nsid w:val="1035497F"/>
    <w:multiLevelType w:val="singleLevel"/>
    <w:tmpl w:val="1035497F"/>
    <w:lvl w:ilvl="0" w:tentative="0">
      <w:start w:val="5"/>
      <w:numFmt w:val="decimal"/>
      <w:suff w:val="space"/>
      <w:lvlText w:val="%1."/>
      <w:lvlJc w:val="left"/>
    </w:lvl>
  </w:abstractNum>
  <w:abstractNum w:abstractNumId="6">
    <w:nsid w:val="1F5942C8"/>
    <w:multiLevelType w:val="multilevel"/>
    <w:tmpl w:val="1F5942C8"/>
    <w:lvl w:ilvl="0" w:tentative="0">
      <w:start w:val="6"/>
      <w:numFmt w:val="decimal"/>
      <w:lvlText w:val="%1"/>
      <w:lvlJc w:val="left"/>
      <w:pPr>
        <w:ind w:left="405" w:hanging="405"/>
      </w:pPr>
      <w:rPr>
        <w:rFonts w:hint="default"/>
      </w:rPr>
    </w:lvl>
    <w:lvl w:ilvl="1" w:tentative="0">
      <w:start w:val="6"/>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160" w:hanging="2160"/>
      </w:pPr>
      <w:rPr>
        <w:rFonts w:hint="default"/>
      </w:rPr>
    </w:lvl>
  </w:abstractNum>
  <w:abstractNum w:abstractNumId="7">
    <w:nsid w:val="537AA372"/>
    <w:multiLevelType w:val="singleLevel"/>
    <w:tmpl w:val="537AA372"/>
    <w:lvl w:ilvl="0" w:tentative="0">
      <w:start w:val="21"/>
      <w:numFmt w:val="decimal"/>
      <w:suff w:val="space"/>
      <w:lvlText w:val="%1."/>
      <w:lvlJc w:val="left"/>
    </w:lvl>
  </w:abstractNum>
  <w:abstractNum w:abstractNumId="8">
    <w:nsid w:val="5AA8DCB0"/>
    <w:multiLevelType w:val="singleLevel"/>
    <w:tmpl w:val="5AA8DCB0"/>
    <w:lvl w:ilvl="0" w:tentative="0">
      <w:start w:val="1"/>
      <w:numFmt w:val="decimal"/>
      <w:suff w:val="nothing"/>
      <w:lvlText w:val="%1、"/>
      <w:lvlJc w:val="left"/>
    </w:lvl>
  </w:abstractNum>
  <w:abstractNum w:abstractNumId="9">
    <w:nsid w:val="5AAB3475"/>
    <w:multiLevelType w:val="singleLevel"/>
    <w:tmpl w:val="5AAB3475"/>
    <w:lvl w:ilvl="0" w:tentative="0">
      <w:start w:val="1"/>
      <w:numFmt w:val="decimal"/>
      <w:lvlText w:val="%1."/>
      <w:lvlJc w:val="left"/>
      <w:pPr>
        <w:ind w:left="425" w:hanging="425"/>
      </w:pPr>
      <w:rPr>
        <w:rFonts w:hint="default"/>
      </w:rPr>
    </w:lvl>
  </w:abstractNum>
  <w:abstractNum w:abstractNumId="10">
    <w:nsid w:val="5AAB3487"/>
    <w:multiLevelType w:val="singleLevel"/>
    <w:tmpl w:val="5AAB3487"/>
    <w:lvl w:ilvl="0" w:tentative="0">
      <w:start w:val="1"/>
      <w:numFmt w:val="decimal"/>
      <w:lvlText w:val="%1)"/>
      <w:lvlJc w:val="left"/>
      <w:pPr>
        <w:ind w:left="567" w:hanging="425"/>
      </w:pPr>
      <w:rPr>
        <w:rFonts w:hint="default"/>
      </w:rPr>
    </w:lvl>
  </w:abstractNum>
  <w:abstractNum w:abstractNumId="11">
    <w:nsid w:val="624D1350"/>
    <w:multiLevelType w:val="singleLevel"/>
    <w:tmpl w:val="624D1350"/>
    <w:lvl w:ilvl="0" w:tentative="0">
      <w:start w:val="25"/>
      <w:numFmt w:val="decimal"/>
      <w:suff w:val="space"/>
      <w:lvlText w:val="%1."/>
      <w:lvlJc w:val="left"/>
    </w:lvl>
  </w:abstractNum>
  <w:abstractNum w:abstractNumId="12">
    <w:nsid w:val="6CEA2025"/>
    <w:multiLevelType w:val="multilevel"/>
    <w:tmpl w:val="6CEA2025"/>
    <w:lvl w:ilvl="0" w:tentative="0">
      <w:start w:val="1"/>
      <w:numFmt w:val="none"/>
      <w:pStyle w:val="239"/>
      <w:suff w:val="nothing"/>
      <w:lvlText w:val="%1"/>
      <w:lvlJc w:val="left"/>
      <w:pPr>
        <w:ind w:left="0" w:firstLine="0"/>
      </w:pPr>
      <w:rPr>
        <w:rFonts w:hint="default" w:ascii="Times New Roman" w:hAnsi="Times New Roman"/>
        <w:b/>
        <w:i w:val="0"/>
        <w:sz w:val="21"/>
      </w:rPr>
    </w:lvl>
    <w:lvl w:ilvl="1" w:tentative="0">
      <w:start w:val="1"/>
      <w:numFmt w:val="decimal"/>
      <w:pStyle w:val="240"/>
      <w:suff w:val="nothing"/>
      <w:lvlText w:val="%1%2　"/>
      <w:lvlJc w:val="left"/>
      <w:pPr>
        <w:ind w:left="315" w:firstLine="0"/>
      </w:pPr>
      <w:rPr>
        <w:rFonts w:hint="eastAsia" w:ascii="黑体" w:hAnsi="Times New Roman" w:eastAsia="黑体"/>
        <w:b w:val="0"/>
        <w:i w:val="0"/>
        <w:sz w:val="21"/>
      </w:rPr>
    </w:lvl>
    <w:lvl w:ilvl="2" w:tentative="0">
      <w:start w:val="1"/>
      <w:numFmt w:val="decimal"/>
      <w:pStyle w:val="241"/>
      <w:suff w:val="nothing"/>
      <w:lvlText w:val="%1%2.%3　"/>
      <w:lvlJc w:val="left"/>
      <w:pPr>
        <w:ind w:left="630" w:firstLine="0"/>
      </w:pPr>
      <w:rPr>
        <w:rFonts w:hint="eastAsia" w:ascii="黑体" w:hAnsi="Times New Roman" w:eastAsia="黑体"/>
        <w:b w:val="0"/>
        <w:i w:val="0"/>
        <w:sz w:val="21"/>
      </w:rPr>
    </w:lvl>
    <w:lvl w:ilvl="3" w:tentative="0">
      <w:start w:val="1"/>
      <w:numFmt w:val="decimal"/>
      <w:pStyle w:val="242"/>
      <w:suff w:val="nothing"/>
      <w:lvlText w:val="%1%2.%3.%4　"/>
      <w:lvlJc w:val="left"/>
      <w:pPr>
        <w:ind w:left="567" w:firstLine="0"/>
      </w:pPr>
      <w:rPr>
        <w:rFonts w:hint="eastAsia" w:ascii="黑体" w:hAnsi="Times New Roman" w:eastAsia="黑体"/>
        <w:b w:val="0"/>
        <w:i w:val="0"/>
        <w:sz w:val="21"/>
      </w:rPr>
    </w:lvl>
    <w:lvl w:ilvl="4" w:tentative="0">
      <w:start w:val="1"/>
      <w:numFmt w:val="decimal"/>
      <w:pStyle w:val="244"/>
      <w:suff w:val="nothing"/>
      <w:lvlText w:val="%1%2.%3.%4.%5　"/>
      <w:lvlJc w:val="left"/>
      <w:pPr>
        <w:ind w:left="1050" w:firstLine="0"/>
      </w:pPr>
      <w:rPr>
        <w:rFonts w:hint="eastAsia" w:ascii="黑体" w:hAnsi="Times New Roman" w:eastAsia="黑体"/>
        <w:b w:val="0"/>
        <w:i w:val="0"/>
        <w:sz w:val="21"/>
        <w:szCs w:val="21"/>
      </w:rPr>
    </w:lvl>
    <w:lvl w:ilvl="5" w:tentative="0">
      <w:start w:val="1"/>
      <w:numFmt w:val="decimal"/>
      <w:pStyle w:val="245"/>
      <w:suff w:val="nothing"/>
      <w:lvlText w:val="%1%2.%3.%4.%5.%6　"/>
      <w:lvlJc w:val="left"/>
      <w:pPr>
        <w:ind w:left="0" w:firstLine="0"/>
      </w:pPr>
      <w:rPr>
        <w:rFonts w:hint="eastAsia" w:ascii="黑体" w:hAnsi="Times New Roman" w:eastAsia="黑体"/>
        <w:b w:val="0"/>
        <w:i w:val="0"/>
        <w:sz w:val="21"/>
      </w:rPr>
    </w:lvl>
    <w:lvl w:ilvl="6" w:tentative="0">
      <w:start w:val="1"/>
      <w:numFmt w:val="decimal"/>
      <w:pStyle w:val="246"/>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3">
    <w:nsid w:val="6D0941F5"/>
    <w:multiLevelType w:val="multilevel"/>
    <w:tmpl w:val="6D0941F5"/>
    <w:lvl w:ilvl="0" w:tentative="0">
      <w:start w:val="6"/>
      <w:numFmt w:val="decimal"/>
      <w:lvlText w:val="%1"/>
      <w:lvlJc w:val="left"/>
      <w:pPr>
        <w:ind w:left="360" w:hanging="360"/>
      </w:pPr>
      <w:rPr>
        <w:rFonts w:hint="default"/>
      </w:rPr>
    </w:lvl>
    <w:lvl w:ilvl="1" w:tentative="0">
      <w:start w:val="7"/>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160" w:hanging="2160"/>
      </w:pPr>
      <w:rPr>
        <w:rFonts w:hint="default"/>
      </w:rPr>
    </w:lvl>
  </w:abstractNum>
  <w:abstractNum w:abstractNumId="14">
    <w:nsid w:val="74681D32"/>
    <w:multiLevelType w:val="multilevel"/>
    <w:tmpl w:val="74681D32"/>
    <w:lvl w:ilvl="0" w:tentative="0">
      <w:start w:val="1"/>
      <w:numFmt w:val="decimal"/>
      <w:lvlText w:val="%1."/>
      <w:lvlJc w:val="left"/>
      <w:pPr>
        <w:ind w:left="960" w:hanging="36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15">
    <w:nsid w:val="76933334"/>
    <w:multiLevelType w:val="multilevel"/>
    <w:tmpl w:val="76933334"/>
    <w:lvl w:ilvl="0" w:tentative="0">
      <w:start w:val="1"/>
      <w:numFmt w:val="none"/>
      <w:pStyle w:val="243"/>
      <w:lvlText w:val="%1——"/>
      <w:lvlJc w:val="left"/>
      <w:pPr>
        <w:tabs>
          <w:tab w:val="left" w:pos="11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12"/>
  </w:num>
  <w:num w:numId="4">
    <w:abstractNumId w:val="15"/>
  </w:num>
  <w:num w:numId="5">
    <w:abstractNumId w:val="5"/>
  </w:num>
  <w:num w:numId="6">
    <w:abstractNumId w:val="7"/>
  </w:num>
  <w:num w:numId="7">
    <w:abstractNumId w:val="11"/>
  </w:num>
  <w:num w:numId="8">
    <w:abstractNumId w:val="4"/>
  </w:num>
  <w:num w:numId="9">
    <w:abstractNumId w:val="0"/>
  </w:num>
  <w:num w:numId="10">
    <w:abstractNumId w:val="9"/>
  </w:num>
  <w:num w:numId="11">
    <w:abstractNumId w:val="10"/>
  </w:num>
  <w:num w:numId="12">
    <w:abstractNumId w:val="3"/>
  </w:num>
  <w:num w:numId="13">
    <w:abstractNumId w:val="8"/>
  </w:num>
  <w:num w:numId="14">
    <w:abstractNumId w:val="6"/>
  </w:num>
  <w:num w:numId="15">
    <w:abstractNumId w:val="13"/>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76EB"/>
    <w:rsid w:val="00010824"/>
    <w:rsid w:val="00011C69"/>
    <w:rsid w:val="00017F4A"/>
    <w:rsid w:val="0003167F"/>
    <w:rsid w:val="00035C01"/>
    <w:rsid w:val="000360A4"/>
    <w:rsid w:val="000432ED"/>
    <w:rsid w:val="00043EA6"/>
    <w:rsid w:val="000449A9"/>
    <w:rsid w:val="00047D64"/>
    <w:rsid w:val="00051DDB"/>
    <w:rsid w:val="000524DF"/>
    <w:rsid w:val="00060BDF"/>
    <w:rsid w:val="00065875"/>
    <w:rsid w:val="000739EC"/>
    <w:rsid w:val="000864F6"/>
    <w:rsid w:val="00090E0B"/>
    <w:rsid w:val="00091EC9"/>
    <w:rsid w:val="0009361A"/>
    <w:rsid w:val="0009381E"/>
    <w:rsid w:val="00093935"/>
    <w:rsid w:val="00094646"/>
    <w:rsid w:val="0009799D"/>
    <w:rsid w:val="000A15A6"/>
    <w:rsid w:val="000A2D28"/>
    <w:rsid w:val="000A4FE6"/>
    <w:rsid w:val="000B5CCC"/>
    <w:rsid w:val="000C135C"/>
    <w:rsid w:val="000C3906"/>
    <w:rsid w:val="000C5BB6"/>
    <w:rsid w:val="000D231B"/>
    <w:rsid w:val="000D384E"/>
    <w:rsid w:val="000D4A95"/>
    <w:rsid w:val="000D6BDC"/>
    <w:rsid w:val="000E103E"/>
    <w:rsid w:val="000E1212"/>
    <w:rsid w:val="000E1611"/>
    <w:rsid w:val="000E2D1B"/>
    <w:rsid w:val="000E5101"/>
    <w:rsid w:val="000E638B"/>
    <w:rsid w:val="000F3A5B"/>
    <w:rsid w:val="001019AA"/>
    <w:rsid w:val="001027AD"/>
    <w:rsid w:val="00106BC6"/>
    <w:rsid w:val="00112F6D"/>
    <w:rsid w:val="0011313B"/>
    <w:rsid w:val="00121B8C"/>
    <w:rsid w:val="0012603F"/>
    <w:rsid w:val="00130EAA"/>
    <w:rsid w:val="00134EE0"/>
    <w:rsid w:val="00136E83"/>
    <w:rsid w:val="00137F21"/>
    <w:rsid w:val="00145E81"/>
    <w:rsid w:val="001500A1"/>
    <w:rsid w:val="0015108F"/>
    <w:rsid w:val="0015361A"/>
    <w:rsid w:val="00153D2A"/>
    <w:rsid w:val="001618BA"/>
    <w:rsid w:val="00162B16"/>
    <w:rsid w:val="001633CE"/>
    <w:rsid w:val="00167244"/>
    <w:rsid w:val="00170E92"/>
    <w:rsid w:val="00171D76"/>
    <w:rsid w:val="00172A27"/>
    <w:rsid w:val="00173C23"/>
    <w:rsid w:val="00175AAF"/>
    <w:rsid w:val="00183796"/>
    <w:rsid w:val="00185079"/>
    <w:rsid w:val="00187220"/>
    <w:rsid w:val="00194AEF"/>
    <w:rsid w:val="001A2801"/>
    <w:rsid w:val="001A31AB"/>
    <w:rsid w:val="001B1FDC"/>
    <w:rsid w:val="001B2823"/>
    <w:rsid w:val="001B354A"/>
    <w:rsid w:val="001B3620"/>
    <w:rsid w:val="001B388E"/>
    <w:rsid w:val="001B3B0E"/>
    <w:rsid w:val="001B7144"/>
    <w:rsid w:val="001C1032"/>
    <w:rsid w:val="001C180D"/>
    <w:rsid w:val="001C3B26"/>
    <w:rsid w:val="001D0DA4"/>
    <w:rsid w:val="001D3446"/>
    <w:rsid w:val="001D4132"/>
    <w:rsid w:val="001D5293"/>
    <w:rsid w:val="001D5862"/>
    <w:rsid w:val="001D5FDA"/>
    <w:rsid w:val="001E0BCB"/>
    <w:rsid w:val="001E13CC"/>
    <w:rsid w:val="001E1BB8"/>
    <w:rsid w:val="001E5ACA"/>
    <w:rsid w:val="001E6E32"/>
    <w:rsid w:val="001F2DA3"/>
    <w:rsid w:val="001F642F"/>
    <w:rsid w:val="00200AA2"/>
    <w:rsid w:val="0020768A"/>
    <w:rsid w:val="00210A41"/>
    <w:rsid w:val="0021263B"/>
    <w:rsid w:val="0021351E"/>
    <w:rsid w:val="002156D3"/>
    <w:rsid w:val="00220DD5"/>
    <w:rsid w:val="00222276"/>
    <w:rsid w:val="0022779B"/>
    <w:rsid w:val="00237812"/>
    <w:rsid w:val="00240C69"/>
    <w:rsid w:val="00246479"/>
    <w:rsid w:val="00247D31"/>
    <w:rsid w:val="002527EC"/>
    <w:rsid w:val="0026051F"/>
    <w:rsid w:val="00262E9E"/>
    <w:rsid w:val="0026552B"/>
    <w:rsid w:val="002713C4"/>
    <w:rsid w:val="0027169F"/>
    <w:rsid w:val="0027314A"/>
    <w:rsid w:val="00276156"/>
    <w:rsid w:val="0028153C"/>
    <w:rsid w:val="0028435C"/>
    <w:rsid w:val="00290692"/>
    <w:rsid w:val="00290B93"/>
    <w:rsid w:val="00293DE8"/>
    <w:rsid w:val="0029438A"/>
    <w:rsid w:val="00294F2B"/>
    <w:rsid w:val="002957B2"/>
    <w:rsid w:val="00297CBA"/>
    <w:rsid w:val="002A0D21"/>
    <w:rsid w:val="002A5A2C"/>
    <w:rsid w:val="002B1655"/>
    <w:rsid w:val="002B1779"/>
    <w:rsid w:val="002B1CDB"/>
    <w:rsid w:val="002B28F2"/>
    <w:rsid w:val="002B4680"/>
    <w:rsid w:val="002B46E7"/>
    <w:rsid w:val="002B5FA1"/>
    <w:rsid w:val="002B646E"/>
    <w:rsid w:val="002B68F2"/>
    <w:rsid w:val="002B7042"/>
    <w:rsid w:val="002C20D3"/>
    <w:rsid w:val="002C4263"/>
    <w:rsid w:val="002D1DB2"/>
    <w:rsid w:val="002D224B"/>
    <w:rsid w:val="002D225D"/>
    <w:rsid w:val="002D4A13"/>
    <w:rsid w:val="002E321E"/>
    <w:rsid w:val="002E32E8"/>
    <w:rsid w:val="002E5A17"/>
    <w:rsid w:val="002E601A"/>
    <w:rsid w:val="002F1770"/>
    <w:rsid w:val="002F2F49"/>
    <w:rsid w:val="002F2FB6"/>
    <w:rsid w:val="002F5F72"/>
    <w:rsid w:val="002F6981"/>
    <w:rsid w:val="00304929"/>
    <w:rsid w:val="00310A20"/>
    <w:rsid w:val="00326D08"/>
    <w:rsid w:val="00334EF7"/>
    <w:rsid w:val="00355C44"/>
    <w:rsid w:val="00367444"/>
    <w:rsid w:val="003703B4"/>
    <w:rsid w:val="0037250B"/>
    <w:rsid w:val="00373E63"/>
    <w:rsid w:val="0037458F"/>
    <w:rsid w:val="003778AA"/>
    <w:rsid w:val="003803CD"/>
    <w:rsid w:val="003816EF"/>
    <w:rsid w:val="00383DEC"/>
    <w:rsid w:val="0038577F"/>
    <w:rsid w:val="003875C8"/>
    <w:rsid w:val="00387748"/>
    <w:rsid w:val="0039011E"/>
    <w:rsid w:val="00394350"/>
    <w:rsid w:val="00394484"/>
    <w:rsid w:val="003A02D7"/>
    <w:rsid w:val="003A0A59"/>
    <w:rsid w:val="003C1B37"/>
    <w:rsid w:val="003C5F20"/>
    <w:rsid w:val="003D08D2"/>
    <w:rsid w:val="003D1432"/>
    <w:rsid w:val="003D378B"/>
    <w:rsid w:val="003D6CC0"/>
    <w:rsid w:val="003D6F83"/>
    <w:rsid w:val="003E0455"/>
    <w:rsid w:val="003E6091"/>
    <w:rsid w:val="003E6268"/>
    <w:rsid w:val="003F1C98"/>
    <w:rsid w:val="00400609"/>
    <w:rsid w:val="00402745"/>
    <w:rsid w:val="0040289E"/>
    <w:rsid w:val="004035B3"/>
    <w:rsid w:val="00405D15"/>
    <w:rsid w:val="00410849"/>
    <w:rsid w:val="00421C0B"/>
    <w:rsid w:val="004247BB"/>
    <w:rsid w:val="00424FDA"/>
    <w:rsid w:val="00424FED"/>
    <w:rsid w:val="00425851"/>
    <w:rsid w:val="00425E9F"/>
    <w:rsid w:val="00427494"/>
    <w:rsid w:val="0043286E"/>
    <w:rsid w:val="00441E37"/>
    <w:rsid w:val="00442A84"/>
    <w:rsid w:val="00443C15"/>
    <w:rsid w:val="00446A4B"/>
    <w:rsid w:val="00465B46"/>
    <w:rsid w:val="00467B48"/>
    <w:rsid w:val="00472482"/>
    <w:rsid w:val="00494A82"/>
    <w:rsid w:val="004A0A68"/>
    <w:rsid w:val="004A4BC1"/>
    <w:rsid w:val="004A6CB2"/>
    <w:rsid w:val="004B012C"/>
    <w:rsid w:val="004B4658"/>
    <w:rsid w:val="004B498E"/>
    <w:rsid w:val="004B631E"/>
    <w:rsid w:val="004C2993"/>
    <w:rsid w:val="004D1511"/>
    <w:rsid w:val="004D27DC"/>
    <w:rsid w:val="004D3A80"/>
    <w:rsid w:val="004D5228"/>
    <w:rsid w:val="004E0461"/>
    <w:rsid w:val="004E069A"/>
    <w:rsid w:val="004F4B90"/>
    <w:rsid w:val="00500014"/>
    <w:rsid w:val="0050046A"/>
    <w:rsid w:val="005009FE"/>
    <w:rsid w:val="00504579"/>
    <w:rsid w:val="00504DD9"/>
    <w:rsid w:val="00505D0E"/>
    <w:rsid w:val="005118AC"/>
    <w:rsid w:val="005120B4"/>
    <w:rsid w:val="00520A9F"/>
    <w:rsid w:val="00521994"/>
    <w:rsid w:val="00531619"/>
    <w:rsid w:val="00533DBA"/>
    <w:rsid w:val="005349DD"/>
    <w:rsid w:val="00541AEF"/>
    <w:rsid w:val="00543323"/>
    <w:rsid w:val="00547459"/>
    <w:rsid w:val="00552015"/>
    <w:rsid w:val="00553423"/>
    <w:rsid w:val="005617D8"/>
    <w:rsid w:val="00562743"/>
    <w:rsid w:val="00562C82"/>
    <w:rsid w:val="0057296E"/>
    <w:rsid w:val="00572DA7"/>
    <w:rsid w:val="00573153"/>
    <w:rsid w:val="00573C62"/>
    <w:rsid w:val="00574517"/>
    <w:rsid w:val="00585ECD"/>
    <w:rsid w:val="00594BFB"/>
    <w:rsid w:val="005A3176"/>
    <w:rsid w:val="005A3911"/>
    <w:rsid w:val="005B0EE1"/>
    <w:rsid w:val="005B4961"/>
    <w:rsid w:val="005C1347"/>
    <w:rsid w:val="005C2FC9"/>
    <w:rsid w:val="005C32D0"/>
    <w:rsid w:val="005C75CD"/>
    <w:rsid w:val="005D0969"/>
    <w:rsid w:val="005D0DAD"/>
    <w:rsid w:val="005D3236"/>
    <w:rsid w:val="005D391F"/>
    <w:rsid w:val="005D4608"/>
    <w:rsid w:val="005D5C6A"/>
    <w:rsid w:val="005D626C"/>
    <w:rsid w:val="005E226F"/>
    <w:rsid w:val="005E62A2"/>
    <w:rsid w:val="005E725B"/>
    <w:rsid w:val="005F2153"/>
    <w:rsid w:val="005F5F4A"/>
    <w:rsid w:val="005F65DF"/>
    <w:rsid w:val="005F7683"/>
    <w:rsid w:val="00610176"/>
    <w:rsid w:val="006221F3"/>
    <w:rsid w:val="0062765A"/>
    <w:rsid w:val="0063060A"/>
    <w:rsid w:val="00630C07"/>
    <w:rsid w:val="00630C0C"/>
    <w:rsid w:val="0064266B"/>
    <w:rsid w:val="00643C14"/>
    <w:rsid w:val="00651B51"/>
    <w:rsid w:val="0065448D"/>
    <w:rsid w:val="006561CA"/>
    <w:rsid w:val="0065724B"/>
    <w:rsid w:val="00660AD9"/>
    <w:rsid w:val="00661C43"/>
    <w:rsid w:val="0066575C"/>
    <w:rsid w:val="00666752"/>
    <w:rsid w:val="00670409"/>
    <w:rsid w:val="0067503A"/>
    <w:rsid w:val="00675BB2"/>
    <w:rsid w:val="006760B5"/>
    <w:rsid w:val="00682569"/>
    <w:rsid w:val="00684CC0"/>
    <w:rsid w:val="00685847"/>
    <w:rsid w:val="006859E8"/>
    <w:rsid w:val="00687529"/>
    <w:rsid w:val="00691990"/>
    <w:rsid w:val="00694AD5"/>
    <w:rsid w:val="006A414E"/>
    <w:rsid w:val="006A5F7C"/>
    <w:rsid w:val="006A6858"/>
    <w:rsid w:val="006A7003"/>
    <w:rsid w:val="006B00F6"/>
    <w:rsid w:val="006B6F49"/>
    <w:rsid w:val="006C0DD3"/>
    <w:rsid w:val="006C20DF"/>
    <w:rsid w:val="006C3F78"/>
    <w:rsid w:val="006C6120"/>
    <w:rsid w:val="006C7DB2"/>
    <w:rsid w:val="006D02B6"/>
    <w:rsid w:val="006D063F"/>
    <w:rsid w:val="006D2517"/>
    <w:rsid w:val="006D4BF5"/>
    <w:rsid w:val="006D5FD5"/>
    <w:rsid w:val="006D6999"/>
    <w:rsid w:val="006E165D"/>
    <w:rsid w:val="006E4B98"/>
    <w:rsid w:val="006E4E35"/>
    <w:rsid w:val="006E6E80"/>
    <w:rsid w:val="006F11EF"/>
    <w:rsid w:val="006F1B11"/>
    <w:rsid w:val="006F1E2E"/>
    <w:rsid w:val="006F70E2"/>
    <w:rsid w:val="006F72F9"/>
    <w:rsid w:val="006F7DCD"/>
    <w:rsid w:val="0070043D"/>
    <w:rsid w:val="00705212"/>
    <w:rsid w:val="007079A5"/>
    <w:rsid w:val="007108A1"/>
    <w:rsid w:val="00711EA4"/>
    <w:rsid w:val="007127AF"/>
    <w:rsid w:val="00716957"/>
    <w:rsid w:val="00720269"/>
    <w:rsid w:val="007219AF"/>
    <w:rsid w:val="007247E7"/>
    <w:rsid w:val="007249D9"/>
    <w:rsid w:val="00724A04"/>
    <w:rsid w:val="00735AA2"/>
    <w:rsid w:val="00735EA4"/>
    <w:rsid w:val="00740059"/>
    <w:rsid w:val="00740FB3"/>
    <w:rsid w:val="00741789"/>
    <w:rsid w:val="00744A89"/>
    <w:rsid w:val="00745687"/>
    <w:rsid w:val="00747962"/>
    <w:rsid w:val="0075070D"/>
    <w:rsid w:val="00751324"/>
    <w:rsid w:val="00752C78"/>
    <w:rsid w:val="007603C6"/>
    <w:rsid w:val="00762641"/>
    <w:rsid w:val="00767EB5"/>
    <w:rsid w:val="0077123A"/>
    <w:rsid w:val="00772B56"/>
    <w:rsid w:val="0077391F"/>
    <w:rsid w:val="00777AD6"/>
    <w:rsid w:val="00781479"/>
    <w:rsid w:val="007820A4"/>
    <w:rsid w:val="007847E9"/>
    <w:rsid w:val="00787F49"/>
    <w:rsid w:val="00790A08"/>
    <w:rsid w:val="007925D2"/>
    <w:rsid w:val="007971F8"/>
    <w:rsid w:val="00797C0F"/>
    <w:rsid w:val="007A5B87"/>
    <w:rsid w:val="007B3285"/>
    <w:rsid w:val="007B5519"/>
    <w:rsid w:val="007C4C08"/>
    <w:rsid w:val="007C6A3F"/>
    <w:rsid w:val="007D2F26"/>
    <w:rsid w:val="007D47D5"/>
    <w:rsid w:val="007E1E5B"/>
    <w:rsid w:val="007E5F14"/>
    <w:rsid w:val="007E71F5"/>
    <w:rsid w:val="007E73B0"/>
    <w:rsid w:val="007F4D32"/>
    <w:rsid w:val="00801DEF"/>
    <w:rsid w:val="0080217E"/>
    <w:rsid w:val="008031F1"/>
    <w:rsid w:val="00804A4E"/>
    <w:rsid w:val="00807872"/>
    <w:rsid w:val="008178C6"/>
    <w:rsid w:val="00817CCC"/>
    <w:rsid w:val="00826B74"/>
    <w:rsid w:val="00831006"/>
    <w:rsid w:val="008357E9"/>
    <w:rsid w:val="00842500"/>
    <w:rsid w:val="00845769"/>
    <w:rsid w:val="0084595F"/>
    <w:rsid w:val="00855B04"/>
    <w:rsid w:val="00865539"/>
    <w:rsid w:val="00867C65"/>
    <w:rsid w:val="00872B82"/>
    <w:rsid w:val="00874426"/>
    <w:rsid w:val="00874E7F"/>
    <w:rsid w:val="008761AB"/>
    <w:rsid w:val="008767F6"/>
    <w:rsid w:val="00881621"/>
    <w:rsid w:val="008855E4"/>
    <w:rsid w:val="008861AE"/>
    <w:rsid w:val="00886814"/>
    <w:rsid w:val="008A594E"/>
    <w:rsid w:val="008B4671"/>
    <w:rsid w:val="008B5C32"/>
    <w:rsid w:val="008B6BD0"/>
    <w:rsid w:val="008B7216"/>
    <w:rsid w:val="008C000B"/>
    <w:rsid w:val="008C3554"/>
    <w:rsid w:val="008C4E5C"/>
    <w:rsid w:val="008C633E"/>
    <w:rsid w:val="008D47E6"/>
    <w:rsid w:val="008D654D"/>
    <w:rsid w:val="008E1587"/>
    <w:rsid w:val="008E64B8"/>
    <w:rsid w:val="008F2A45"/>
    <w:rsid w:val="008F42F1"/>
    <w:rsid w:val="008F5042"/>
    <w:rsid w:val="00902DE7"/>
    <w:rsid w:val="00904AE8"/>
    <w:rsid w:val="0091049B"/>
    <w:rsid w:val="00912229"/>
    <w:rsid w:val="00915E8C"/>
    <w:rsid w:val="00921008"/>
    <w:rsid w:val="00921EB2"/>
    <w:rsid w:val="009224A5"/>
    <w:rsid w:val="009238F5"/>
    <w:rsid w:val="009312FA"/>
    <w:rsid w:val="0093690A"/>
    <w:rsid w:val="0094157C"/>
    <w:rsid w:val="00945555"/>
    <w:rsid w:val="009523E8"/>
    <w:rsid w:val="0095414E"/>
    <w:rsid w:val="00954420"/>
    <w:rsid w:val="00957118"/>
    <w:rsid w:val="00961697"/>
    <w:rsid w:val="009633A0"/>
    <w:rsid w:val="00972AD9"/>
    <w:rsid w:val="00972D74"/>
    <w:rsid w:val="0097394C"/>
    <w:rsid w:val="00976333"/>
    <w:rsid w:val="00976425"/>
    <w:rsid w:val="009808B4"/>
    <w:rsid w:val="00985D63"/>
    <w:rsid w:val="009864F9"/>
    <w:rsid w:val="0099054D"/>
    <w:rsid w:val="00992349"/>
    <w:rsid w:val="00992AA1"/>
    <w:rsid w:val="00994A20"/>
    <w:rsid w:val="00994D40"/>
    <w:rsid w:val="009954FA"/>
    <w:rsid w:val="009A00B0"/>
    <w:rsid w:val="009A10A6"/>
    <w:rsid w:val="009B42B8"/>
    <w:rsid w:val="009B5AAB"/>
    <w:rsid w:val="009B5D0A"/>
    <w:rsid w:val="009B5E2B"/>
    <w:rsid w:val="009B633E"/>
    <w:rsid w:val="009C08A6"/>
    <w:rsid w:val="009C0994"/>
    <w:rsid w:val="009C339F"/>
    <w:rsid w:val="009C401D"/>
    <w:rsid w:val="009C7C3E"/>
    <w:rsid w:val="009D0A8C"/>
    <w:rsid w:val="009D1A82"/>
    <w:rsid w:val="009D1BC2"/>
    <w:rsid w:val="009D4E57"/>
    <w:rsid w:val="009E6071"/>
    <w:rsid w:val="009E695E"/>
    <w:rsid w:val="009F19A2"/>
    <w:rsid w:val="009F56F2"/>
    <w:rsid w:val="009F61CC"/>
    <w:rsid w:val="00A1373A"/>
    <w:rsid w:val="00A13B44"/>
    <w:rsid w:val="00A14F27"/>
    <w:rsid w:val="00A22E4D"/>
    <w:rsid w:val="00A26715"/>
    <w:rsid w:val="00A30D88"/>
    <w:rsid w:val="00A32E49"/>
    <w:rsid w:val="00A32FE3"/>
    <w:rsid w:val="00A34F06"/>
    <w:rsid w:val="00A36093"/>
    <w:rsid w:val="00A36F6B"/>
    <w:rsid w:val="00A37966"/>
    <w:rsid w:val="00A4310B"/>
    <w:rsid w:val="00A45ECA"/>
    <w:rsid w:val="00A52C70"/>
    <w:rsid w:val="00A556AC"/>
    <w:rsid w:val="00A60B1F"/>
    <w:rsid w:val="00A62048"/>
    <w:rsid w:val="00A627F3"/>
    <w:rsid w:val="00A62DE0"/>
    <w:rsid w:val="00A77387"/>
    <w:rsid w:val="00A80309"/>
    <w:rsid w:val="00A80EE8"/>
    <w:rsid w:val="00A85050"/>
    <w:rsid w:val="00A85AED"/>
    <w:rsid w:val="00A91861"/>
    <w:rsid w:val="00AA24F4"/>
    <w:rsid w:val="00AB0C96"/>
    <w:rsid w:val="00AB3A97"/>
    <w:rsid w:val="00AB4466"/>
    <w:rsid w:val="00AB5D9E"/>
    <w:rsid w:val="00AB762D"/>
    <w:rsid w:val="00AB7CB0"/>
    <w:rsid w:val="00AC3B2F"/>
    <w:rsid w:val="00AC3C7D"/>
    <w:rsid w:val="00AC5E2A"/>
    <w:rsid w:val="00AD2213"/>
    <w:rsid w:val="00AE1D80"/>
    <w:rsid w:val="00AF0FAA"/>
    <w:rsid w:val="00AF1C97"/>
    <w:rsid w:val="00AF28CD"/>
    <w:rsid w:val="00AF7370"/>
    <w:rsid w:val="00B02899"/>
    <w:rsid w:val="00B02F52"/>
    <w:rsid w:val="00B15DFE"/>
    <w:rsid w:val="00B168B4"/>
    <w:rsid w:val="00B17D01"/>
    <w:rsid w:val="00B20110"/>
    <w:rsid w:val="00B21407"/>
    <w:rsid w:val="00B310FE"/>
    <w:rsid w:val="00B31F50"/>
    <w:rsid w:val="00B32028"/>
    <w:rsid w:val="00B335B1"/>
    <w:rsid w:val="00B35168"/>
    <w:rsid w:val="00B35514"/>
    <w:rsid w:val="00B36EA2"/>
    <w:rsid w:val="00B3729D"/>
    <w:rsid w:val="00B46D0B"/>
    <w:rsid w:val="00B51A48"/>
    <w:rsid w:val="00B5212F"/>
    <w:rsid w:val="00B52AF4"/>
    <w:rsid w:val="00B537AA"/>
    <w:rsid w:val="00B56FF2"/>
    <w:rsid w:val="00B8179D"/>
    <w:rsid w:val="00B84903"/>
    <w:rsid w:val="00B864DB"/>
    <w:rsid w:val="00B92025"/>
    <w:rsid w:val="00B967ED"/>
    <w:rsid w:val="00BA17CC"/>
    <w:rsid w:val="00BA6742"/>
    <w:rsid w:val="00BA7DCB"/>
    <w:rsid w:val="00BC231E"/>
    <w:rsid w:val="00BC3338"/>
    <w:rsid w:val="00BC495B"/>
    <w:rsid w:val="00BC4FE1"/>
    <w:rsid w:val="00BC5F50"/>
    <w:rsid w:val="00BD2C47"/>
    <w:rsid w:val="00BD4D76"/>
    <w:rsid w:val="00BD4E36"/>
    <w:rsid w:val="00BD53A8"/>
    <w:rsid w:val="00BD763B"/>
    <w:rsid w:val="00BE0BD0"/>
    <w:rsid w:val="00BE0C40"/>
    <w:rsid w:val="00BE4C8A"/>
    <w:rsid w:val="00BE7665"/>
    <w:rsid w:val="00BF233E"/>
    <w:rsid w:val="00BF3315"/>
    <w:rsid w:val="00BF63A3"/>
    <w:rsid w:val="00BF67E1"/>
    <w:rsid w:val="00BF6944"/>
    <w:rsid w:val="00C00D16"/>
    <w:rsid w:val="00C053B5"/>
    <w:rsid w:val="00C05BD3"/>
    <w:rsid w:val="00C06780"/>
    <w:rsid w:val="00C06B71"/>
    <w:rsid w:val="00C17134"/>
    <w:rsid w:val="00C20ACB"/>
    <w:rsid w:val="00C22317"/>
    <w:rsid w:val="00C224CF"/>
    <w:rsid w:val="00C34B36"/>
    <w:rsid w:val="00C362FD"/>
    <w:rsid w:val="00C5104C"/>
    <w:rsid w:val="00C52136"/>
    <w:rsid w:val="00C53775"/>
    <w:rsid w:val="00C57033"/>
    <w:rsid w:val="00C6149A"/>
    <w:rsid w:val="00C61A4D"/>
    <w:rsid w:val="00C63FF4"/>
    <w:rsid w:val="00C650C0"/>
    <w:rsid w:val="00C72612"/>
    <w:rsid w:val="00C8377E"/>
    <w:rsid w:val="00C9493C"/>
    <w:rsid w:val="00C94EED"/>
    <w:rsid w:val="00C9738A"/>
    <w:rsid w:val="00CA5206"/>
    <w:rsid w:val="00CA6B7F"/>
    <w:rsid w:val="00CB450A"/>
    <w:rsid w:val="00CB5439"/>
    <w:rsid w:val="00CB689E"/>
    <w:rsid w:val="00CB694A"/>
    <w:rsid w:val="00CC0844"/>
    <w:rsid w:val="00CC0E95"/>
    <w:rsid w:val="00CC2D24"/>
    <w:rsid w:val="00CC3041"/>
    <w:rsid w:val="00CD26A8"/>
    <w:rsid w:val="00CD3EB4"/>
    <w:rsid w:val="00CD68B8"/>
    <w:rsid w:val="00CD74FC"/>
    <w:rsid w:val="00CE1EC9"/>
    <w:rsid w:val="00CE68B4"/>
    <w:rsid w:val="00CE768C"/>
    <w:rsid w:val="00CF6966"/>
    <w:rsid w:val="00D01379"/>
    <w:rsid w:val="00D0569E"/>
    <w:rsid w:val="00D23560"/>
    <w:rsid w:val="00D25854"/>
    <w:rsid w:val="00D27402"/>
    <w:rsid w:val="00D30536"/>
    <w:rsid w:val="00D30F2B"/>
    <w:rsid w:val="00D31E4B"/>
    <w:rsid w:val="00D325EA"/>
    <w:rsid w:val="00D3565A"/>
    <w:rsid w:val="00D411BC"/>
    <w:rsid w:val="00D41306"/>
    <w:rsid w:val="00D4333B"/>
    <w:rsid w:val="00D45F64"/>
    <w:rsid w:val="00D506F5"/>
    <w:rsid w:val="00D51A3F"/>
    <w:rsid w:val="00D54273"/>
    <w:rsid w:val="00D55ADC"/>
    <w:rsid w:val="00D62DF1"/>
    <w:rsid w:val="00D667BC"/>
    <w:rsid w:val="00D67830"/>
    <w:rsid w:val="00D71514"/>
    <w:rsid w:val="00D72228"/>
    <w:rsid w:val="00D72BB3"/>
    <w:rsid w:val="00D75CAE"/>
    <w:rsid w:val="00D761EE"/>
    <w:rsid w:val="00D813B4"/>
    <w:rsid w:val="00D829AD"/>
    <w:rsid w:val="00D83EE7"/>
    <w:rsid w:val="00D852B7"/>
    <w:rsid w:val="00D860F4"/>
    <w:rsid w:val="00D8765D"/>
    <w:rsid w:val="00D91269"/>
    <w:rsid w:val="00D912A3"/>
    <w:rsid w:val="00D92486"/>
    <w:rsid w:val="00D96F9A"/>
    <w:rsid w:val="00DA178E"/>
    <w:rsid w:val="00DA1939"/>
    <w:rsid w:val="00DA5165"/>
    <w:rsid w:val="00DA6A22"/>
    <w:rsid w:val="00DC0934"/>
    <w:rsid w:val="00DD10CD"/>
    <w:rsid w:val="00DE1324"/>
    <w:rsid w:val="00DE4818"/>
    <w:rsid w:val="00DE7910"/>
    <w:rsid w:val="00DF2F86"/>
    <w:rsid w:val="00DF4D97"/>
    <w:rsid w:val="00DF780E"/>
    <w:rsid w:val="00E04115"/>
    <w:rsid w:val="00E05A25"/>
    <w:rsid w:val="00E06BE5"/>
    <w:rsid w:val="00E114E0"/>
    <w:rsid w:val="00E11E91"/>
    <w:rsid w:val="00E127EE"/>
    <w:rsid w:val="00E1663B"/>
    <w:rsid w:val="00E251B3"/>
    <w:rsid w:val="00E26CB6"/>
    <w:rsid w:val="00E32C0B"/>
    <w:rsid w:val="00E33989"/>
    <w:rsid w:val="00E34F72"/>
    <w:rsid w:val="00E41A7C"/>
    <w:rsid w:val="00E42196"/>
    <w:rsid w:val="00E43AA8"/>
    <w:rsid w:val="00E44511"/>
    <w:rsid w:val="00E53978"/>
    <w:rsid w:val="00E547C7"/>
    <w:rsid w:val="00E6011D"/>
    <w:rsid w:val="00E66313"/>
    <w:rsid w:val="00E71EEB"/>
    <w:rsid w:val="00E80D1E"/>
    <w:rsid w:val="00E81B72"/>
    <w:rsid w:val="00E90FA3"/>
    <w:rsid w:val="00E92429"/>
    <w:rsid w:val="00E94083"/>
    <w:rsid w:val="00E950EE"/>
    <w:rsid w:val="00E972E9"/>
    <w:rsid w:val="00EA4AF9"/>
    <w:rsid w:val="00EB1478"/>
    <w:rsid w:val="00EB17A4"/>
    <w:rsid w:val="00EB3115"/>
    <w:rsid w:val="00EB330A"/>
    <w:rsid w:val="00EB556C"/>
    <w:rsid w:val="00EB5B56"/>
    <w:rsid w:val="00EB75AB"/>
    <w:rsid w:val="00EC4AB3"/>
    <w:rsid w:val="00EC603D"/>
    <w:rsid w:val="00EC618E"/>
    <w:rsid w:val="00ED12D4"/>
    <w:rsid w:val="00ED4E89"/>
    <w:rsid w:val="00EE20B7"/>
    <w:rsid w:val="00EF77C3"/>
    <w:rsid w:val="00F00998"/>
    <w:rsid w:val="00F06D26"/>
    <w:rsid w:val="00F0784F"/>
    <w:rsid w:val="00F204B5"/>
    <w:rsid w:val="00F220B3"/>
    <w:rsid w:val="00F2464A"/>
    <w:rsid w:val="00F25E73"/>
    <w:rsid w:val="00F26088"/>
    <w:rsid w:val="00F41DAF"/>
    <w:rsid w:val="00F41E23"/>
    <w:rsid w:val="00F52936"/>
    <w:rsid w:val="00F52B8C"/>
    <w:rsid w:val="00F553F1"/>
    <w:rsid w:val="00F602DF"/>
    <w:rsid w:val="00F67C33"/>
    <w:rsid w:val="00F7008C"/>
    <w:rsid w:val="00F74506"/>
    <w:rsid w:val="00F74AC7"/>
    <w:rsid w:val="00F77351"/>
    <w:rsid w:val="00F81A9D"/>
    <w:rsid w:val="00F83C5D"/>
    <w:rsid w:val="00F83DAA"/>
    <w:rsid w:val="00F854CB"/>
    <w:rsid w:val="00F92E18"/>
    <w:rsid w:val="00F95CCB"/>
    <w:rsid w:val="00F977A0"/>
    <w:rsid w:val="00FA1D2C"/>
    <w:rsid w:val="00FA1F1A"/>
    <w:rsid w:val="00FA2237"/>
    <w:rsid w:val="00FA2C5D"/>
    <w:rsid w:val="00FA5FF9"/>
    <w:rsid w:val="00FB49E3"/>
    <w:rsid w:val="00FB5020"/>
    <w:rsid w:val="00FB64AE"/>
    <w:rsid w:val="00FB7DA7"/>
    <w:rsid w:val="00FC2897"/>
    <w:rsid w:val="00FD2F77"/>
    <w:rsid w:val="00FD2F93"/>
    <w:rsid w:val="00FD71F3"/>
    <w:rsid w:val="00FE43F1"/>
    <w:rsid w:val="00FE4D06"/>
    <w:rsid w:val="00FE7373"/>
    <w:rsid w:val="00FF1ECD"/>
    <w:rsid w:val="00FF6AE6"/>
    <w:rsid w:val="01276CE6"/>
    <w:rsid w:val="01391AF7"/>
    <w:rsid w:val="01A56820"/>
    <w:rsid w:val="01B73196"/>
    <w:rsid w:val="01B968DC"/>
    <w:rsid w:val="01DB0F21"/>
    <w:rsid w:val="01F85948"/>
    <w:rsid w:val="027D1EDC"/>
    <w:rsid w:val="02AA6F17"/>
    <w:rsid w:val="02E6429D"/>
    <w:rsid w:val="032E5AB3"/>
    <w:rsid w:val="0380752A"/>
    <w:rsid w:val="03C4317A"/>
    <w:rsid w:val="041E1097"/>
    <w:rsid w:val="04874841"/>
    <w:rsid w:val="04AF0DC0"/>
    <w:rsid w:val="04E35F2C"/>
    <w:rsid w:val="04EB4ECE"/>
    <w:rsid w:val="053371D4"/>
    <w:rsid w:val="05A9381E"/>
    <w:rsid w:val="05CA3B1B"/>
    <w:rsid w:val="05D40F8A"/>
    <w:rsid w:val="05E97CB2"/>
    <w:rsid w:val="060D6A3B"/>
    <w:rsid w:val="06193B1E"/>
    <w:rsid w:val="06383C8B"/>
    <w:rsid w:val="06AB6FF1"/>
    <w:rsid w:val="06C6067E"/>
    <w:rsid w:val="06DF18E2"/>
    <w:rsid w:val="0707497A"/>
    <w:rsid w:val="07394A3D"/>
    <w:rsid w:val="07416329"/>
    <w:rsid w:val="07501B9E"/>
    <w:rsid w:val="07563374"/>
    <w:rsid w:val="0838785B"/>
    <w:rsid w:val="08727C1D"/>
    <w:rsid w:val="087D0B78"/>
    <w:rsid w:val="08894DF6"/>
    <w:rsid w:val="0920129B"/>
    <w:rsid w:val="09823E4D"/>
    <w:rsid w:val="098852A8"/>
    <w:rsid w:val="09A06B78"/>
    <w:rsid w:val="09EA3E64"/>
    <w:rsid w:val="0A4B18CE"/>
    <w:rsid w:val="0A601059"/>
    <w:rsid w:val="0A8A4B12"/>
    <w:rsid w:val="0AB25DFE"/>
    <w:rsid w:val="0AC800D5"/>
    <w:rsid w:val="0AFA19A7"/>
    <w:rsid w:val="0B181252"/>
    <w:rsid w:val="0B2543AA"/>
    <w:rsid w:val="0B651CEF"/>
    <w:rsid w:val="0C275A89"/>
    <w:rsid w:val="0CBB5882"/>
    <w:rsid w:val="0D531CDF"/>
    <w:rsid w:val="0DCA3125"/>
    <w:rsid w:val="0E416A77"/>
    <w:rsid w:val="0E5C2657"/>
    <w:rsid w:val="0E5C7CE8"/>
    <w:rsid w:val="0EA34036"/>
    <w:rsid w:val="0EB049DF"/>
    <w:rsid w:val="0EB63F9D"/>
    <w:rsid w:val="0F245037"/>
    <w:rsid w:val="0F54794B"/>
    <w:rsid w:val="0F6A354E"/>
    <w:rsid w:val="0F88478D"/>
    <w:rsid w:val="0FB73DA5"/>
    <w:rsid w:val="0FDE2587"/>
    <w:rsid w:val="101B0BC4"/>
    <w:rsid w:val="103649EC"/>
    <w:rsid w:val="1040315F"/>
    <w:rsid w:val="10507757"/>
    <w:rsid w:val="107A1082"/>
    <w:rsid w:val="109E7189"/>
    <w:rsid w:val="10C72BB3"/>
    <w:rsid w:val="115206FB"/>
    <w:rsid w:val="11531DCE"/>
    <w:rsid w:val="11AE5061"/>
    <w:rsid w:val="11B40613"/>
    <w:rsid w:val="11BE2022"/>
    <w:rsid w:val="11D83EA2"/>
    <w:rsid w:val="122510EE"/>
    <w:rsid w:val="123757B7"/>
    <w:rsid w:val="12405481"/>
    <w:rsid w:val="12837EE6"/>
    <w:rsid w:val="128D1331"/>
    <w:rsid w:val="12C1355D"/>
    <w:rsid w:val="12EA1EE6"/>
    <w:rsid w:val="12EF7289"/>
    <w:rsid w:val="133D7CD4"/>
    <w:rsid w:val="134D5A81"/>
    <w:rsid w:val="13AC42B6"/>
    <w:rsid w:val="13BF6991"/>
    <w:rsid w:val="13F03DED"/>
    <w:rsid w:val="13F95DC4"/>
    <w:rsid w:val="142A3E2D"/>
    <w:rsid w:val="144A7973"/>
    <w:rsid w:val="14B24405"/>
    <w:rsid w:val="14E5758A"/>
    <w:rsid w:val="14FB7DA2"/>
    <w:rsid w:val="158710F3"/>
    <w:rsid w:val="15C772F3"/>
    <w:rsid w:val="15CE4C34"/>
    <w:rsid w:val="15F0775C"/>
    <w:rsid w:val="160A0AD0"/>
    <w:rsid w:val="16401732"/>
    <w:rsid w:val="165B6F79"/>
    <w:rsid w:val="166E5EB0"/>
    <w:rsid w:val="16C01EAE"/>
    <w:rsid w:val="16F50974"/>
    <w:rsid w:val="177A195D"/>
    <w:rsid w:val="17E50036"/>
    <w:rsid w:val="1820060E"/>
    <w:rsid w:val="18205BA9"/>
    <w:rsid w:val="18370FAA"/>
    <w:rsid w:val="188D7D42"/>
    <w:rsid w:val="18C45643"/>
    <w:rsid w:val="19575882"/>
    <w:rsid w:val="195E155B"/>
    <w:rsid w:val="197321D5"/>
    <w:rsid w:val="1A0C41D1"/>
    <w:rsid w:val="1A336BE7"/>
    <w:rsid w:val="1A612D7C"/>
    <w:rsid w:val="1A807E72"/>
    <w:rsid w:val="1A8A2A47"/>
    <w:rsid w:val="1B16166A"/>
    <w:rsid w:val="1BB93E83"/>
    <w:rsid w:val="1BC644B6"/>
    <w:rsid w:val="1C613AB1"/>
    <w:rsid w:val="1C8C0466"/>
    <w:rsid w:val="1CC854C2"/>
    <w:rsid w:val="1D0121D0"/>
    <w:rsid w:val="1D5B524F"/>
    <w:rsid w:val="1D6D3522"/>
    <w:rsid w:val="1DAB5588"/>
    <w:rsid w:val="1DD72694"/>
    <w:rsid w:val="1DDE1DE9"/>
    <w:rsid w:val="1DFA7416"/>
    <w:rsid w:val="1F474868"/>
    <w:rsid w:val="1F883C9F"/>
    <w:rsid w:val="1F971592"/>
    <w:rsid w:val="1FB94E27"/>
    <w:rsid w:val="1FE57CFE"/>
    <w:rsid w:val="1FF41576"/>
    <w:rsid w:val="200A3A73"/>
    <w:rsid w:val="20AF20C5"/>
    <w:rsid w:val="20ED7306"/>
    <w:rsid w:val="20F96916"/>
    <w:rsid w:val="211106C5"/>
    <w:rsid w:val="21431785"/>
    <w:rsid w:val="219E251A"/>
    <w:rsid w:val="21C24F4B"/>
    <w:rsid w:val="21F44691"/>
    <w:rsid w:val="22071464"/>
    <w:rsid w:val="2232235C"/>
    <w:rsid w:val="23291785"/>
    <w:rsid w:val="234B7B5A"/>
    <w:rsid w:val="23710488"/>
    <w:rsid w:val="2381304A"/>
    <w:rsid w:val="23BB002C"/>
    <w:rsid w:val="23C33515"/>
    <w:rsid w:val="23F1680C"/>
    <w:rsid w:val="242E494F"/>
    <w:rsid w:val="243E15D5"/>
    <w:rsid w:val="24551238"/>
    <w:rsid w:val="248E2DBA"/>
    <w:rsid w:val="25224672"/>
    <w:rsid w:val="25250089"/>
    <w:rsid w:val="25252A8D"/>
    <w:rsid w:val="25A67057"/>
    <w:rsid w:val="25D54115"/>
    <w:rsid w:val="25D5731A"/>
    <w:rsid w:val="25F72F27"/>
    <w:rsid w:val="260F4C55"/>
    <w:rsid w:val="26291B1A"/>
    <w:rsid w:val="26763E6F"/>
    <w:rsid w:val="267C3983"/>
    <w:rsid w:val="26D82BDE"/>
    <w:rsid w:val="26EB0757"/>
    <w:rsid w:val="270101AC"/>
    <w:rsid w:val="270C21CD"/>
    <w:rsid w:val="271C7685"/>
    <w:rsid w:val="274D71B2"/>
    <w:rsid w:val="2751147F"/>
    <w:rsid w:val="27706CF6"/>
    <w:rsid w:val="279C6957"/>
    <w:rsid w:val="27CB6C9D"/>
    <w:rsid w:val="27D32B77"/>
    <w:rsid w:val="27DE5929"/>
    <w:rsid w:val="27E14C4C"/>
    <w:rsid w:val="282160D2"/>
    <w:rsid w:val="286C62A1"/>
    <w:rsid w:val="28A069B8"/>
    <w:rsid w:val="28F72971"/>
    <w:rsid w:val="290F3C6E"/>
    <w:rsid w:val="2A3073E0"/>
    <w:rsid w:val="2A581752"/>
    <w:rsid w:val="2AE35535"/>
    <w:rsid w:val="2B496FA3"/>
    <w:rsid w:val="2B532BFE"/>
    <w:rsid w:val="2B6A469F"/>
    <w:rsid w:val="2BAC65A8"/>
    <w:rsid w:val="2BB024B4"/>
    <w:rsid w:val="2BC60F98"/>
    <w:rsid w:val="2BCB45F0"/>
    <w:rsid w:val="2C066A1A"/>
    <w:rsid w:val="2C0B4AE6"/>
    <w:rsid w:val="2C8165FA"/>
    <w:rsid w:val="2CAC7CBD"/>
    <w:rsid w:val="2CCC08A3"/>
    <w:rsid w:val="2D0A514C"/>
    <w:rsid w:val="2D3F44AA"/>
    <w:rsid w:val="2DB235BF"/>
    <w:rsid w:val="2E577392"/>
    <w:rsid w:val="2E8B1B62"/>
    <w:rsid w:val="2E970AE4"/>
    <w:rsid w:val="2EB227A5"/>
    <w:rsid w:val="2F822BAC"/>
    <w:rsid w:val="2F96630B"/>
    <w:rsid w:val="2FAC7913"/>
    <w:rsid w:val="301F6139"/>
    <w:rsid w:val="30641E74"/>
    <w:rsid w:val="30810E1D"/>
    <w:rsid w:val="30F97581"/>
    <w:rsid w:val="314256C4"/>
    <w:rsid w:val="31947CF5"/>
    <w:rsid w:val="31C65637"/>
    <w:rsid w:val="32417274"/>
    <w:rsid w:val="329F04E5"/>
    <w:rsid w:val="32CB0F8D"/>
    <w:rsid w:val="32F9755F"/>
    <w:rsid w:val="331B2806"/>
    <w:rsid w:val="333214D1"/>
    <w:rsid w:val="3370495E"/>
    <w:rsid w:val="33CC0FC6"/>
    <w:rsid w:val="33DD0EAC"/>
    <w:rsid w:val="34143D51"/>
    <w:rsid w:val="34302898"/>
    <w:rsid w:val="345B460B"/>
    <w:rsid w:val="347B1D25"/>
    <w:rsid w:val="348E2B4F"/>
    <w:rsid w:val="34BB4966"/>
    <w:rsid w:val="35C97D56"/>
    <w:rsid w:val="35EE5D6B"/>
    <w:rsid w:val="3637765B"/>
    <w:rsid w:val="363A3F05"/>
    <w:rsid w:val="365311E6"/>
    <w:rsid w:val="367112A8"/>
    <w:rsid w:val="373048B6"/>
    <w:rsid w:val="37473FEE"/>
    <w:rsid w:val="375445E4"/>
    <w:rsid w:val="376964D6"/>
    <w:rsid w:val="378D71CC"/>
    <w:rsid w:val="379C3619"/>
    <w:rsid w:val="384A2F51"/>
    <w:rsid w:val="387C3364"/>
    <w:rsid w:val="38CC73F3"/>
    <w:rsid w:val="395B66C1"/>
    <w:rsid w:val="395E3B0F"/>
    <w:rsid w:val="39AE15AC"/>
    <w:rsid w:val="39E218FD"/>
    <w:rsid w:val="39E83FB4"/>
    <w:rsid w:val="3A153790"/>
    <w:rsid w:val="3A1F11A7"/>
    <w:rsid w:val="3A86575A"/>
    <w:rsid w:val="3B115AB0"/>
    <w:rsid w:val="3B341FC1"/>
    <w:rsid w:val="3B6F11E8"/>
    <w:rsid w:val="3B732683"/>
    <w:rsid w:val="3B851216"/>
    <w:rsid w:val="3D084D63"/>
    <w:rsid w:val="3D0B4A9A"/>
    <w:rsid w:val="3D517AA3"/>
    <w:rsid w:val="3DA349DC"/>
    <w:rsid w:val="3E0F5C92"/>
    <w:rsid w:val="3E3457B0"/>
    <w:rsid w:val="3E9753EA"/>
    <w:rsid w:val="3E9948D1"/>
    <w:rsid w:val="3EE41CB3"/>
    <w:rsid w:val="3EF94ED7"/>
    <w:rsid w:val="3F43088C"/>
    <w:rsid w:val="3F5E71A0"/>
    <w:rsid w:val="3F7F3F6B"/>
    <w:rsid w:val="3FAA346A"/>
    <w:rsid w:val="3FAB317E"/>
    <w:rsid w:val="3FE327A2"/>
    <w:rsid w:val="40602185"/>
    <w:rsid w:val="406D3C7A"/>
    <w:rsid w:val="408D0A8F"/>
    <w:rsid w:val="40DD4529"/>
    <w:rsid w:val="414920DE"/>
    <w:rsid w:val="41550B18"/>
    <w:rsid w:val="41E371A6"/>
    <w:rsid w:val="420542C5"/>
    <w:rsid w:val="4206324A"/>
    <w:rsid w:val="42B01A80"/>
    <w:rsid w:val="42B540C6"/>
    <w:rsid w:val="43124DBF"/>
    <w:rsid w:val="43267EE9"/>
    <w:rsid w:val="43411BCB"/>
    <w:rsid w:val="435C4BA0"/>
    <w:rsid w:val="4373005F"/>
    <w:rsid w:val="442418FE"/>
    <w:rsid w:val="445B4CC3"/>
    <w:rsid w:val="44781DAA"/>
    <w:rsid w:val="44C9249B"/>
    <w:rsid w:val="44CA357E"/>
    <w:rsid w:val="453A75B2"/>
    <w:rsid w:val="4587776E"/>
    <w:rsid w:val="45CF460B"/>
    <w:rsid w:val="45E27E1E"/>
    <w:rsid w:val="46142700"/>
    <w:rsid w:val="470316C4"/>
    <w:rsid w:val="470E368E"/>
    <w:rsid w:val="477631E0"/>
    <w:rsid w:val="47AC7367"/>
    <w:rsid w:val="47AD6319"/>
    <w:rsid w:val="47BA5BC1"/>
    <w:rsid w:val="47C7285C"/>
    <w:rsid w:val="480C69CA"/>
    <w:rsid w:val="487519F9"/>
    <w:rsid w:val="496D392E"/>
    <w:rsid w:val="497F756E"/>
    <w:rsid w:val="498E7313"/>
    <w:rsid w:val="499B629D"/>
    <w:rsid w:val="49F332FE"/>
    <w:rsid w:val="4A0A5885"/>
    <w:rsid w:val="4B073A5C"/>
    <w:rsid w:val="4B387880"/>
    <w:rsid w:val="4B44760D"/>
    <w:rsid w:val="4B5C5D27"/>
    <w:rsid w:val="4B5E326D"/>
    <w:rsid w:val="4B840ACD"/>
    <w:rsid w:val="4B8C42AD"/>
    <w:rsid w:val="4BC51F60"/>
    <w:rsid w:val="4BF72474"/>
    <w:rsid w:val="4C2E5AE5"/>
    <w:rsid w:val="4C4F0B45"/>
    <w:rsid w:val="4CCF673A"/>
    <w:rsid w:val="4D6517DA"/>
    <w:rsid w:val="4D7908B5"/>
    <w:rsid w:val="4DA74A82"/>
    <w:rsid w:val="4DA969FC"/>
    <w:rsid w:val="4DB73FDD"/>
    <w:rsid w:val="4E3B70D2"/>
    <w:rsid w:val="4E5C3A58"/>
    <w:rsid w:val="4E865AFC"/>
    <w:rsid w:val="4F066320"/>
    <w:rsid w:val="4F0C4606"/>
    <w:rsid w:val="4F4E6EBF"/>
    <w:rsid w:val="4F7D4C71"/>
    <w:rsid w:val="4FA80A1B"/>
    <w:rsid w:val="4FCA7073"/>
    <w:rsid w:val="4FE259E9"/>
    <w:rsid w:val="50092961"/>
    <w:rsid w:val="501D7C2E"/>
    <w:rsid w:val="50963550"/>
    <w:rsid w:val="512C7508"/>
    <w:rsid w:val="52321D93"/>
    <w:rsid w:val="52420452"/>
    <w:rsid w:val="524A5FDD"/>
    <w:rsid w:val="52533FC1"/>
    <w:rsid w:val="530973DA"/>
    <w:rsid w:val="53BB70AD"/>
    <w:rsid w:val="53DA43C4"/>
    <w:rsid w:val="53E267AB"/>
    <w:rsid w:val="54973B4B"/>
    <w:rsid w:val="54D02C4B"/>
    <w:rsid w:val="55112B45"/>
    <w:rsid w:val="551D1A51"/>
    <w:rsid w:val="55351206"/>
    <w:rsid w:val="55653C63"/>
    <w:rsid w:val="558F79BB"/>
    <w:rsid w:val="55A649AE"/>
    <w:rsid w:val="55D93627"/>
    <w:rsid w:val="56602AF8"/>
    <w:rsid w:val="569D1848"/>
    <w:rsid w:val="56B13A64"/>
    <w:rsid w:val="56BA3AA0"/>
    <w:rsid w:val="56CF6D97"/>
    <w:rsid w:val="56D66689"/>
    <w:rsid w:val="570E46A2"/>
    <w:rsid w:val="57847C36"/>
    <w:rsid w:val="586A742C"/>
    <w:rsid w:val="5881039C"/>
    <w:rsid w:val="58C134D7"/>
    <w:rsid w:val="58C94C3F"/>
    <w:rsid w:val="591E42EB"/>
    <w:rsid w:val="592A1676"/>
    <w:rsid w:val="59E71DDE"/>
    <w:rsid w:val="5A064D2E"/>
    <w:rsid w:val="5A53496E"/>
    <w:rsid w:val="5A7756D8"/>
    <w:rsid w:val="5A96078C"/>
    <w:rsid w:val="5ABB0552"/>
    <w:rsid w:val="5AC87CD6"/>
    <w:rsid w:val="5AE85A5C"/>
    <w:rsid w:val="5B18744E"/>
    <w:rsid w:val="5BC63955"/>
    <w:rsid w:val="5C4A2BD7"/>
    <w:rsid w:val="5CAF68F6"/>
    <w:rsid w:val="5CF84E92"/>
    <w:rsid w:val="5D213D72"/>
    <w:rsid w:val="5D63632E"/>
    <w:rsid w:val="5D89138F"/>
    <w:rsid w:val="5DD63758"/>
    <w:rsid w:val="5E2775BD"/>
    <w:rsid w:val="5E326512"/>
    <w:rsid w:val="5E4205CC"/>
    <w:rsid w:val="5E504C73"/>
    <w:rsid w:val="5E77C5B7"/>
    <w:rsid w:val="5E985E8A"/>
    <w:rsid w:val="5EE54D87"/>
    <w:rsid w:val="5FB455AB"/>
    <w:rsid w:val="5FD539BB"/>
    <w:rsid w:val="5FD8479E"/>
    <w:rsid w:val="5FEF4FD0"/>
    <w:rsid w:val="5FF11588"/>
    <w:rsid w:val="5FF7262C"/>
    <w:rsid w:val="60585DBB"/>
    <w:rsid w:val="609F50E9"/>
    <w:rsid w:val="61394E2C"/>
    <w:rsid w:val="617F4494"/>
    <w:rsid w:val="61A14B3D"/>
    <w:rsid w:val="61FE7898"/>
    <w:rsid w:val="621C7A8F"/>
    <w:rsid w:val="62F475B6"/>
    <w:rsid w:val="630C6A64"/>
    <w:rsid w:val="631F7E44"/>
    <w:rsid w:val="63376FCF"/>
    <w:rsid w:val="637C04DD"/>
    <w:rsid w:val="63964CCA"/>
    <w:rsid w:val="63B3451B"/>
    <w:rsid w:val="648D18F2"/>
    <w:rsid w:val="652A2E44"/>
    <w:rsid w:val="654E4849"/>
    <w:rsid w:val="655B106D"/>
    <w:rsid w:val="65686657"/>
    <w:rsid w:val="65BD69EB"/>
    <w:rsid w:val="664977CF"/>
    <w:rsid w:val="66EC4975"/>
    <w:rsid w:val="66F92550"/>
    <w:rsid w:val="67016B09"/>
    <w:rsid w:val="67203D95"/>
    <w:rsid w:val="67597141"/>
    <w:rsid w:val="67F83FF2"/>
    <w:rsid w:val="68157E5A"/>
    <w:rsid w:val="681B27B3"/>
    <w:rsid w:val="683116BC"/>
    <w:rsid w:val="688F3871"/>
    <w:rsid w:val="68DC76F5"/>
    <w:rsid w:val="68E74072"/>
    <w:rsid w:val="69173BDC"/>
    <w:rsid w:val="69BD4674"/>
    <w:rsid w:val="69D32689"/>
    <w:rsid w:val="6A036769"/>
    <w:rsid w:val="6A325674"/>
    <w:rsid w:val="6A4D2C84"/>
    <w:rsid w:val="6A52291B"/>
    <w:rsid w:val="6A7B10E5"/>
    <w:rsid w:val="6A817F02"/>
    <w:rsid w:val="6A817F44"/>
    <w:rsid w:val="6A8A48EA"/>
    <w:rsid w:val="6ABF2B74"/>
    <w:rsid w:val="6B351E6F"/>
    <w:rsid w:val="6B7A4051"/>
    <w:rsid w:val="6BE14999"/>
    <w:rsid w:val="6BFB5FD1"/>
    <w:rsid w:val="6C2B3C2F"/>
    <w:rsid w:val="6D12175F"/>
    <w:rsid w:val="6D1F5AF0"/>
    <w:rsid w:val="6E1D76E4"/>
    <w:rsid w:val="6E4D3866"/>
    <w:rsid w:val="6E544C48"/>
    <w:rsid w:val="6E67178A"/>
    <w:rsid w:val="6E8C096A"/>
    <w:rsid w:val="6ED54165"/>
    <w:rsid w:val="6F0C74B5"/>
    <w:rsid w:val="6F3657AD"/>
    <w:rsid w:val="6F3B10C9"/>
    <w:rsid w:val="6F5B091E"/>
    <w:rsid w:val="6F8A1C5E"/>
    <w:rsid w:val="6F92048E"/>
    <w:rsid w:val="6F974373"/>
    <w:rsid w:val="6FAF7C66"/>
    <w:rsid w:val="6FC71802"/>
    <w:rsid w:val="6FC74058"/>
    <w:rsid w:val="70040E87"/>
    <w:rsid w:val="704871A4"/>
    <w:rsid w:val="70592DFA"/>
    <w:rsid w:val="70694F36"/>
    <w:rsid w:val="70880C5C"/>
    <w:rsid w:val="70B523D0"/>
    <w:rsid w:val="70DD3906"/>
    <w:rsid w:val="7109479F"/>
    <w:rsid w:val="719B076B"/>
    <w:rsid w:val="71DC2403"/>
    <w:rsid w:val="72EC7281"/>
    <w:rsid w:val="73393BC2"/>
    <w:rsid w:val="737B44DB"/>
    <w:rsid w:val="73842E33"/>
    <w:rsid w:val="74262B1B"/>
    <w:rsid w:val="747F1F65"/>
    <w:rsid w:val="74A6094A"/>
    <w:rsid w:val="74CC21DF"/>
    <w:rsid w:val="74E16F35"/>
    <w:rsid w:val="753F3D93"/>
    <w:rsid w:val="75532D3D"/>
    <w:rsid w:val="758805C2"/>
    <w:rsid w:val="7588697C"/>
    <w:rsid w:val="761F2330"/>
    <w:rsid w:val="762B77CB"/>
    <w:rsid w:val="763F26D5"/>
    <w:rsid w:val="764D0528"/>
    <w:rsid w:val="76C82F19"/>
    <w:rsid w:val="77045A49"/>
    <w:rsid w:val="77266E5A"/>
    <w:rsid w:val="77291B31"/>
    <w:rsid w:val="775C7088"/>
    <w:rsid w:val="77701354"/>
    <w:rsid w:val="77750DFA"/>
    <w:rsid w:val="77902D8C"/>
    <w:rsid w:val="779A189F"/>
    <w:rsid w:val="781F51BA"/>
    <w:rsid w:val="78327E60"/>
    <w:rsid w:val="78494544"/>
    <w:rsid w:val="78E431C4"/>
    <w:rsid w:val="78EB4A40"/>
    <w:rsid w:val="79BB696B"/>
    <w:rsid w:val="79F944AF"/>
    <w:rsid w:val="79FF767D"/>
    <w:rsid w:val="7A2F69EB"/>
    <w:rsid w:val="7A4413F9"/>
    <w:rsid w:val="7A5711E4"/>
    <w:rsid w:val="7A770168"/>
    <w:rsid w:val="7A822D65"/>
    <w:rsid w:val="7AC76540"/>
    <w:rsid w:val="7AEA0E27"/>
    <w:rsid w:val="7BAF6112"/>
    <w:rsid w:val="7BBE1FE9"/>
    <w:rsid w:val="7BFF0C04"/>
    <w:rsid w:val="7C4A702F"/>
    <w:rsid w:val="7C735E4E"/>
    <w:rsid w:val="7D071AF5"/>
    <w:rsid w:val="7D394FD8"/>
    <w:rsid w:val="7D7E7646"/>
    <w:rsid w:val="7D934D84"/>
    <w:rsid w:val="7DC26738"/>
    <w:rsid w:val="7E972C19"/>
    <w:rsid w:val="7EBB2BFC"/>
    <w:rsid w:val="7F6E4E40"/>
    <w:rsid w:val="7F7E2419"/>
    <w:rsid w:val="7F856BE9"/>
    <w:rsid w:val="B2EF064F"/>
    <w:rsid w:val="BFDCFD3C"/>
    <w:rsid w:val="BFF76E45"/>
    <w:rsid w:val="C575EDE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uiPriority="0" w:name="index 2"/>
    <w:lsdException w:uiPriority="0" w:name="index 3"/>
    <w:lsdException w:uiPriority="0" w:name="index 4"/>
    <w:lsdException w:qFormat="1" w:unhideWhenUsed="0" w:uiPriority="99" w:semiHidden="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qFormat="1" w:uiPriority="99" w:semiHidden="0" w:name="toa heading"/>
    <w:lsdException w:qFormat="1" w:unhideWhenUsed="0" w:uiPriority="99" w:semiHidden="0" w:name="List"/>
    <w:lsdException w:uiPriority="0" w:name="List Bullet"/>
    <w:lsdException w:uiPriority="0" w:name="List Number"/>
    <w:lsdException w:uiPriority="0" w:name="List 2"/>
    <w:lsdException w:uiPriority="0" w:name="List 3"/>
    <w:lsdException w:uiPriority="0" w:name="List 4"/>
    <w:lsdException w:uiPriority="0" w:name="List 5"/>
    <w:lsdException w:qFormat="1" w:unhideWhenUsed="0" w:uiPriority="0" w:semiHidden="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qFormat="1" w:unhideWhenUsed="0" w:uiPriority="0" w:semiHidden="0"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qFormat="1" w:uiPriority="0" w:semiHidden="0" w:name="HTML Cite"/>
    <w:lsdException w:qFormat="1" w:uiPriority="0" w:semiHidden="0" w:name="HTML Code"/>
    <w:lsdException w:qFormat="1" w:uiPriority="0" w:semiHidden="0" w:name="HTML Definition"/>
    <w:lsdException w:uiPriority="0" w:name="HTML Keyboard"/>
    <w:lsdException w:qFormat="1" w:unhideWhenUsed="0" w:uiPriority="0" w:semiHidden="0" w:name="HTML Preformatted"/>
    <w:lsdException w:uiPriority="0" w:name="HTML Sample"/>
    <w:lsdException w:uiPriority="0" w:name="HTML Typewriter"/>
    <w:lsdException w:qFormat="1" w:uiPriority="0" w:semiHidden="0" w:name="HTML Variable"/>
    <w:lsdException w:qFormat="1"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Arial Unicode MS" w:cs="Times New Roman"/>
      <w:kern w:val="2"/>
      <w:sz w:val="21"/>
      <w:szCs w:val="24"/>
      <w:lang w:val="en-US" w:eastAsia="zh-CN" w:bidi="ar-SA"/>
    </w:rPr>
  </w:style>
  <w:style w:type="paragraph" w:styleId="5">
    <w:name w:val="heading 1"/>
    <w:basedOn w:val="1"/>
    <w:next w:val="1"/>
    <w:link w:val="121"/>
    <w:qFormat/>
    <w:uiPriority w:val="99"/>
    <w:pPr>
      <w:keepNext/>
      <w:keepLines/>
      <w:adjustRightInd w:val="0"/>
      <w:spacing w:before="240" w:after="240" w:line="578" w:lineRule="atLeast"/>
      <w:textAlignment w:val="baseline"/>
      <w:outlineLvl w:val="0"/>
    </w:pPr>
    <w:rPr>
      <w:rFonts w:ascii="Tahoma" w:hAnsi="Tahoma"/>
      <w:b/>
      <w:bCs/>
      <w:kern w:val="44"/>
      <w:sz w:val="24"/>
      <w:szCs w:val="44"/>
    </w:rPr>
  </w:style>
  <w:style w:type="paragraph" w:styleId="6">
    <w:name w:val="heading 2"/>
    <w:basedOn w:val="1"/>
    <w:next w:val="1"/>
    <w:link w:val="103"/>
    <w:qFormat/>
    <w:uiPriority w:val="99"/>
    <w:pPr>
      <w:spacing w:before="260" w:after="260" w:line="416" w:lineRule="atLeast"/>
      <w:outlineLvl w:val="1"/>
    </w:pPr>
    <w:rPr>
      <w:rFonts w:ascii="Cambria" w:hAnsi="Cambria"/>
      <w:sz w:val="32"/>
      <w:szCs w:val="32"/>
    </w:rPr>
  </w:style>
  <w:style w:type="paragraph" w:styleId="4">
    <w:name w:val="heading 3"/>
    <w:basedOn w:val="1"/>
    <w:next w:val="1"/>
    <w:link w:val="113"/>
    <w:qFormat/>
    <w:uiPriority w:val="99"/>
    <w:pPr>
      <w:tabs>
        <w:tab w:val="left" w:pos="588"/>
      </w:tabs>
      <w:spacing w:line="360" w:lineRule="auto"/>
      <w:outlineLvl w:val="2"/>
    </w:pPr>
    <w:rPr>
      <w:rFonts w:ascii="Tahoma" w:hAnsi="Tahoma"/>
    </w:rPr>
  </w:style>
  <w:style w:type="paragraph" w:styleId="7">
    <w:name w:val="heading 4"/>
    <w:basedOn w:val="1"/>
    <w:next w:val="1"/>
    <w:link w:val="140"/>
    <w:qFormat/>
    <w:uiPriority w:val="99"/>
    <w:pPr>
      <w:keepNext/>
      <w:keepLines/>
      <w:adjustRightInd w:val="0"/>
      <w:snapToGrid w:val="0"/>
      <w:spacing w:beforeAutospacing="1" w:afterAutospacing="1" w:line="300" w:lineRule="auto"/>
      <w:textAlignment w:val="baseline"/>
      <w:outlineLvl w:val="3"/>
    </w:pPr>
    <w:rPr>
      <w:b/>
      <w:kern w:val="0"/>
      <w:sz w:val="24"/>
    </w:rPr>
  </w:style>
  <w:style w:type="paragraph" w:styleId="8">
    <w:name w:val="heading 5"/>
    <w:basedOn w:val="1"/>
    <w:next w:val="1"/>
    <w:link w:val="102"/>
    <w:qFormat/>
    <w:uiPriority w:val="99"/>
    <w:pPr>
      <w:keepNext/>
      <w:keepLines/>
      <w:spacing w:before="280" w:after="290" w:line="376" w:lineRule="auto"/>
      <w:ind w:left="1008" w:hanging="1008"/>
      <w:outlineLvl w:val="4"/>
    </w:pPr>
    <w:rPr>
      <w:b/>
      <w:bCs/>
      <w:sz w:val="24"/>
      <w:szCs w:val="28"/>
    </w:rPr>
  </w:style>
  <w:style w:type="paragraph" w:styleId="9">
    <w:name w:val="heading 6"/>
    <w:basedOn w:val="1"/>
    <w:next w:val="1"/>
    <w:link w:val="133"/>
    <w:qFormat/>
    <w:uiPriority w:val="99"/>
    <w:pPr>
      <w:keepNext/>
      <w:keepLines/>
      <w:spacing w:before="240" w:after="64" w:line="320" w:lineRule="auto"/>
      <w:ind w:left="1152" w:hanging="1152"/>
      <w:outlineLvl w:val="5"/>
    </w:pPr>
    <w:rPr>
      <w:rFonts w:ascii="Arial" w:hAnsi="Arial" w:eastAsia="黑体"/>
      <w:b/>
      <w:bCs/>
      <w:sz w:val="24"/>
      <w:szCs w:val="28"/>
    </w:rPr>
  </w:style>
  <w:style w:type="paragraph" w:styleId="10">
    <w:name w:val="heading 7"/>
    <w:basedOn w:val="1"/>
    <w:next w:val="1"/>
    <w:link w:val="123"/>
    <w:qFormat/>
    <w:uiPriority w:val="99"/>
    <w:pPr>
      <w:keepNext/>
      <w:keepLines/>
      <w:spacing w:before="240" w:after="64" w:line="320" w:lineRule="auto"/>
      <w:ind w:left="1296" w:hanging="1296"/>
      <w:outlineLvl w:val="6"/>
    </w:pPr>
    <w:rPr>
      <w:b/>
      <w:bCs/>
      <w:sz w:val="24"/>
      <w:szCs w:val="28"/>
    </w:rPr>
  </w:style>
  <w:style w:type="paragraph" w:styleId="11">
    <w:name w:val="heading 8"/>
    <w:basedOn w:val="1"/>
    <w:next w:val="1"/>
    <w:link w:val="108"/>
    <w:qFormat/>
    <w:uiPriority w:val="99"/>
    <w:pPr>
      <w:keepNext/>
      <w:keepLines/>
      <w:spacing w:before="240" w:after="64" w:line="320" w:lineRule="auto"/>
      <w:ind w:left="1440" w:hanging="1440"/>
      <w:outlineLvl w:val="7"/>
    </w:pPr>
    <w:rPr>
      <w:rFonts w:ascii="Arial" w:hAnsi="Arial" w:eastAsia="黑体"/>
      <w:sz w:val="24"/>
      <w:szCs w:val="28"/>
    </w:rPr>
  </w:style>
  <w:style w:type="paragraph" w:styleId="12">
    <w:name w:val="heading 9"/>
    <w:basedOn w:val="1"/>
    <w:next w:val="1"/>
    <w:link w:val="125"/>
    <w:qFormat/>
    <w:uiPriority w:val="99"/>
    <w:pPr>
      <w:keepNext/>
      <w:keepLines/>
      <w:spacing w:before="240" w:after="64" w:line="320" w:lineRule="auto"/>
      <w:ind w:left="1584" w:hanging="1584"/>
      <w:outlineLvl w:val="8"/>
    </w:pPr>
    <w:rPr>
      <w:rFonts w:ascii="Arial" w:hAnsi="Arial" w:eastAsia="黑体"/>
      <w:sz w:val="24"/>
      <w:szCs w:val="21"/>
    </w:rPr>
  </w:style>
  <w:style w:type="character" w:default="1" w:styleId="53">
    <w:name w:val="Default Paragraph Font"/>
    <w:semiHidden/>
    <w:unhideWhenUsed/>
    <w:qFormat/>
    <w:uiPriority w:val="1"/>
  </w:style>
  <w:style w:type="table" w:default="1" w:styleId="51">
    <w:name w:val="Normal Table"/>
    <w:semiHidden/>
    <w:unhideWhenUsed/>
    <w:qFormat/>
    <w:uiPriority w:val="99"/>
    <w:tblPr>
      <w:tblCellMar>
        <w:top w:w="0" w:type="dxa"/>
        <w:left w:w="108" w:type="dxa"/>
        <w:bottom w:w="0" w:type="dxa"/>
        <w:right w:w="108" w:type="dxa"/>
      </w:tblCellMar>
    </w:tblPr>
  </w:style>
  <w:style w:type="paragraph" w:customStyle="1" w:styleId="2">
    <w:name w:val="Char"/>
    <w:basedOn w:val="3"/>
    <w:next w:val="4"/>
    <w:qFormat/>
    <w:uiPriority w:val="0"/>
    <w:rPr>
      <w:rFonts w:ascii="仿宋_GB2312" w:eastAsia="仿宋_GB2312"/>
      <w:b/>
      <w:sz w:val="32"/>
      <w:szCs w:val="32"/>
    </w:rPr>
  </w:style>
  <w:style w:type="paragraph" w:styleId="3">
    <w:name w:val="Document Map"/>
    <w:basedOn w:val="1"/>
    <w:link w:val="130"/>
    <w:qFormat/>
    <w:uiPriority w:val="99"/>
    <w:pPr>
      <w:spacing w:line="440" w:lineRule="exact"/>
    </w:pPr>
    <w:rPr>
      <w:rFonts w:ascii="宋体"/>
      <w:sz w:val="18"/>
      <w:szCs w:val="18"/>
    </w:rPr>
  </w:style>
  <w:style w:type="paragraph" w:styleId="13">
    <w:name w:val="toc 7"/>
    <w:basedOn w:val="1"/>
    <w:next w:val="1"/>
    <w:qFormat/>
    <w:uiPriority w:val="39"/>
    <w:pPr>
      <w:spacing w:line="440" w:lineRule="exact"/>
      <w:ind w:left="1680"/>
      <w:jc w:val="left"/>
    </w:pPr>
    <w:rPr>
      <w:rFonts w:ascii="Calibri" w:hAnsi="Calibri"/>
      <w:sz w:val="18"/>
      <w:szCs w:val="18"/>
    </w:rPr>
  </w:style>
  <w:style w:type="paragraph" w:styleId="14">
    <w:name w:val="Note Heading"/>
    <w:basedOn w:val="15"/>
    <w:next w:val="15"/>
    <w:link w:val="199"/>
    <w:qFormat/>
    <w:uiPriority w:val="0"/>
    <w:rPr>
      <w:rFonts w:ascii="..ì." w:eastAsia="..ì." w:cs="Times New Roman"/>
      <w:color w:val="auto"/>
      <w:szCs w:val="20"/>
    </w:rPr>
  </w:style>
  <w:style w:type="paragraph" w:customStyle="1" w:styleId="15">
    <w:name w:val="Default"/>
    <w:qFormat/>
    <w:uiPriority w:val="0"/>
    <w:pPr>
      <w:widowControl w:val="0"/>
      <w:autoSpaceDE w:val="0"/>
      <w:autoSpaceDN w:val="0"/>
      <w:adjustRightInd w:val="0"/>
    </w:pPr>
    <w:rPr>
      <w:rFonts w:ascii="宋体" w:hAnsi="Times New Roman" w:eastAsia="Arial Unicode MS" w:cs="宋体"/>
      <w:color w:val="000000"/>
      <w:sz w:val="24"/>
      <w:szCs w:val="24"/>
      <w:lang w:val="en-US" w:eastAsia="zh-CN" w:bidi="ar-SA"/>
    </w:rPr>
  </w:style>
  <w:style w:type="paragraph" w:styleId="16">
    <w:name w:val="Normal Indent"/>
    <w:basedOn w:val="1"/>
    <w:link w:val="136"/>
    <w:qFormat/>
    <w:uiPriority w:val="0"/>
    <w:pPr>
      <w:spacing w:line="360" w:lineRule="auto"/>
      <w:ind w:firstLine="200" w:firstLineChars="200"/>
    </w:pPr>
    <w:rPr>
      <w:sz w:val="24"/>
      <w:szCs w:val="20"/>
    </w:rPr>
  </w:style>
  <w:style w:type="paragraph" w:styleId="17">
    <w:name w:val="caption"/>
    <w:basedOn w:val="1"/>
    <w:next w:val="1"/>
    <w:link w:val="94"/>
    <w:qFormat/>
    <w:uiPriority w:val="0"/>
    <w:pPr>
      <w:spacing w:line="480" w:lineRule="auto"/>
    </w:pPr>
    <w:rPr>
      <w:rFonts w:ascii="华文中宋" w:eastAsia="华文中宋"/>
      <w:sz w:val="36"/>
      <w:szCs w:val="20"/>
    </w:rPr>
  </w:style>
  <w:style w:type="paragraph" w:styleId="18">
    <w:name w:val="index 5"/>
    <w:basedOn w:val="1"/>
    <w:next w:val="1"/>
    <w:qFormat/>
    <w:uiPriority w:val="99"/>
    <w:pPr>
      <w:ind w:left="800" w:leftChars="800"/>
    </w:pPr>
    <w:rPr>
      <w:rFonts w:eastAsia="宋体"/>
    </w:rPr>
  </w:style>
  <w:style w:type="paragraph" w:styleId="19">
    <w:name w:val="toa heading"/>
    <w:basedOn w:val="1"/>
    <w:next w:val="1"/>
    <w:unhideWhenUsed/>
    <w:qFormat/>
    <w:uiPriority w:val="99"/>
    <w:pPr>
      <w:spacing w:before="120"/>
    </w:pPr>
    <w:rPr>
      <w:rFonts w:ascii="Cambria" w:hAnsi="Cambria" w:eastAsia="宋体"/>
      <w:sz w:val="24"/>
    </w:rPr>
  </w:style>
  <w:style w:type="paragraph" w:styleId="20">
    <w:name w:val="annotation text"/>
    <w:basedOn w:val="1"/>
    <w:link w:val="100"/>
    <w:qFormat/>
    <w:uiPriority w:val="0"/>
    <w:pPr>
      <w:jc w:val="left"/>
    </w:pPr>
    <w:rPr>
      <w:rFonts w:ascii="Tahoma" w:hAnsi="Tahoma"/>
    </w:rPr>
  </w:style>
  <w:style w:type="paragraph" w:styleId="21">
    <w:name w:val="Salutation"/>
    <w:basedOn w:val="15"/>
    <w:next w:val="15"/>
    <w:link w:val="198"/>
    <w:qFormat/>
    <w:uiPriority w:val="0"/>
    <w:rPr>
      <w:rFonts w:ascii="..ì." w:eastAsia="..ì." w:cs="Times New Roman"/>
      <w:color w:val="auto"/>
      <w:szCs w:val="20"/>
    </w:rPr>
  </w:style>
  <w:style w:type="paragraph" w:styleId="22">
    <w:name w:val="Body Text 3"/>
    <w:basedOn w:val="1"/>
    <w:link w:val="206"/>
    <w:qFormat/>
    <w:uiPriority w:val="99"/>
    <w:pPr>
      <w:spacing w:after="120"/>
    </w:pPr>
    <w:rPr>
      <w:rFonts w:eastAsia="宋体"/>
      <w:sz w:val="16"/>
      <w:szCs w:val="16"/>
    </w:rPr>
  </w:style>
  <w:style w:type="paragraph" w:styleId="23">
    <w:name w:val="Body Text"/>
    <w:basedOn w:val="1"/>
    <w:link w:val="134"/>
    <w:qFormat/>
    <w:uiPriority w:val="99"/>
    <w:pPr>
      <w:spacing w:line="360" w:lineRule="auto"/>
    </w:pPr>
    <w:rPr>
      <w:rFonts w:ascii="Tahoma" w:hAnsi="Tahoma"/>
    </w:rPr>
  </w:style>
  <w:style w:type="paragraph" w:styleId="24">
    <w:name w:val="Body Text Indent"/>
    <w:basedOn w:val="1"/>
    <w:link w:val="165"/>
    <w:qFormat/>
    <w:uiPriority w:val="99"/>
    <w:pPr>
      <w:widowControl/>
      <w:spacing w:line="360" w:lineRule="auto"/>
      <w:ind w:firstLine="709"/>
      <w:jc w:val="left"/>
    </w:pPr>
    <w:rPr>
      <w:rFonts w:ascii="Tahoma" w:hAnsi="Tahoma"/>
    </w:rPr>
  </w:style>
  <w:style w:type="paragraph" w:styleId="25">
    <w:name w:val="Block Text"/>
    <w:basedOn w:val="1"/>
    <w:qFormat/>
    <w:uiPriority w:val="99"/>
    <w:pPr>
      <w:spacing w:line="360" w:lineRule="auto"/>
      <w:ind w:left="357" w:leftChars="170" w:right="25" w:rightChars="12" w:firstLine="1"/>
    </w:pPr>
    <w:rPr>
      <w:rFonts w:ascii="宋体" w:hAnsi="宋体" w:eastAsia="宋体" w:cs="Arial"/>
      <w:sz w:val="24"/>
      <w:szCs w:val="20"/>
    </w:rPr>
  </w:style>
  <w:style w:type="paragraph" w:styleId="26">
    <w:name w:val="List Bullet 2"/>
    <w:basedOn w:val="1"/>
    <w:qFormat/>
    <w:uiPriority w:val="0"/>
    <w:pPr>
      <w:numPr>
        <w:ilvl w:val="1"/>
        <w:numId w:val="1"/>
      </w:numPr>
      <w:spacing w:line="360" w:lineRule="auto"/>
    </w:pPr>
    <w:rPr>
      <w:sz w:val="24"/>
      <w:szCs w:val="28"/>
    </w:rPr>
  </w:style>
  <w:style w:type="paragraph" w:styleId="27">
    <w:name w:val="toc 5"/>
    <w:basedOn w:val="1"/>
    <w:next w:val="1"/>
    <w:qFormat/>
    <w:uiPriority w:val="39"/>
    <w:pPr>
      <w:spacing w:line="440" w:lineRule="exact"/>
      <w:ind w:left="1120"/>
      <w:jc w:val="left"/>
    </w:pPr>
    <w:rPr>
      <w:rFonts w:ascii="Calibri" w:hAnsi="Calibri"/>
      <w:sz w:val="18"/>
      <w:szCs w:val="18"/>
    </w:rPr>
  </w:style>
  <w:style w:type="paragraph" w:styleId="28">
    <w:name w:val="toc 3"/>
    <w:basedOn w:val="1"/>
    <w:next w:val="1"/>
    <w:qFormat/>
    <w:uiPriority w:val="39"/>
    <w:pPr>
      <w:tabs>
        <w:tab w:val="right" w:leader="dot" w:pos="8302"/>
      </w:tabs>
      <w:ind w:left="561"/>
      <w:jc w:val="left"/>
    </w:pPr>
    <w:rPr>
      <w:rFonts w:ascii="Calibri" w:hAnsi="Calibri"/>
      <w:iCs/>
      <w:sz w:val="20"/>
      <w:szCs w:val="20"/>
    </w:rPr>
  </w:style>
  <w:style w:type="paragraph" w:styleId="29">
    <w:name w:val="Plain Text"/>
    <w:basedOn w:val="1"/>
    <w:link w:val="220"/>
    <w:qFormat/>
    <w:uiPriority w:val="0"/>
    <w:pPr>
      <w:spacing w:line="360" w:lineRule="auto"/>
    </w:pPr>
    <w:rPr>
      <w:rFonts w:ascii="宋体" w:hAnsi="Courier New"/>
      <w:szCs w:val="21"/>
    </w:rPr>
  </w:style>
  <w:style w:type="paragraph" w:styleId="30">
    <w:name w:val="toc 8"/>
    <w:basedOn w:val="1"/>
    <w:next w:val="1"/>
    <w:qFormat/>
    <w:uiPriority w:val="39"/>
    <w:pPr>
      <w:spacing w:line="440" w:lineRule="exact"/>
      <w:ind w:left="1960"/>
      <w:jc w:val="left"/>
    </w:pPr>
    <w:rPr>
      <w:rFonts w:ascii="Calibri" w:hAnsi="Calibri"/>
      <w:sz w:val="18"/>
      <w:szCs w:val="18"/>
    </w:rPr>
  </w:style>
  <w:style w:type="paragraph" w:styleId="31">
    <w:name w:val="Date"/>
    <w:basedOn w:val="1"/>
    <w:next w:val="1"/>
    <w:link w:val="196"/>
    <w:qFormat/>
    <w:uiPriority w:val="99"/>
    <w:pPr>
      <w:spacing w:line="360" w:lineRule="auto"/>
      <w:ind w:left="2500" w:leftChars="2500"/>
    </w:pPr>
    <w:rPr>
      <w:rFonts w:ascii="Tahoma" w:hAnsi="Tahoma"/>
    </w:rPr>
  </w:style>
  <w:style w:type="paragraph" w:styleId="32">
    <w:name w:val="Body Text Indent 2"/>
    <w:basedOn w:val="1"/>
    <w:link w:val="161"/>
    <w:qFormat/>
    <w:uiPriority w:val="99"/>
    <w:pPr>
      <w:adjustRightInd w:val="0"/>
      <w:snapToGrid w:val="0"/>
      <w:spacing w:afterLines="25" w:line="420" w:lineRule="exact"/>
      <w:ind w:left="778" w:leftChars="378"/>
    </w:pPr>
    <w:rPr>
      <w:rFonts w:eastAsia="宋体"/>
      <w:sz w:val="24"/>
      <w:szCs w:val="30"/>
    </w:rPr>
  </w:style>
  <w:style w:type="paragraph" w:styleId="33">
    <w:name w:val="Balloon Text"/>
    <w:basedOn w:val="1"/>
    <w:link w:val="96"/>
    <w:qFormat/>
    <w:uiPriority w:val="0"/>
    <w:rPr>
      <w:sz w:val="18"/>
      <w:szCs w:val="18"/>
    </w:rPr>
  </w:style>
  <w:style w:type="paragraph" w:styleId="34">
    <w:name w:val="footer"/>
    <w:basedOn w:val="1"/>
    <w:link w:val="137"/>
    <w:qFormat/>
    <w:uiPriority w:val="99"/>
    <w:pPr>
      <w:tabs>
        <w:tab w:val="center" w:pos="4153"/>
        <w:tab w:val="right" w:pos="8306"/>
      </w:tabs>
      <w:adjustRightInd w:val="0"/>
      <w:spacing w:line="240" w:lineRule="atLeast"/>
      <w:jc w:val="left"/>
      <w:textAlignment w:val="baseline"/>
    </w:pPr>
    <w:rPr>
      <w:rFonts w:ascii="Tahoma" w:hAnsi="Tahoma"/>
      <w:sz w:val="18"/>
      <w:szCs w:val="18"/>
    </w:rPr>
  </w:style>
  <w:style w:type="paragraph" w:styleId="35">
    <w:name w:val="header"/>
    <w:basedOn w:val="1"/>
    <w:link w:val="122"/>
    <w:qFormat/>
    <w:uiPriority w:val="99"/>
    <w:pPr>
      <w:pBdr>
        <w:bottom w:val="single" w:color="auto" w:sz="6" w:space="1"/>
      </w:pBdr>
      <w:tabs>
        <w:tab w:val="center" w:pos="4153"/>
        <w:tab w:val="right" w:pos="8306"/>
      </w:tabs>
      <w:adjustRightInd w:val="0"/>
      <w:spacing w:line="240" w:lineRule="atLeast"/>
      <w:jc w:val="center"/>
      <w:textAlignment w:val="baseline"/>
    </w:pPr>
    <w:rPr>
      <w:rFonts w:ascii="Tahoma" w:hAnsi="Tahoma"/>
      <w:sz w:val="18"/>
      <w:szCs w:val="18"/>
    </w:rPr>
  </w:style>
  <w:style w:type="paragraph" w:styleId="36">
    <w:name w:val="toc 1"/>
    <w:basedOn w:val="1"/>
    <w:next w:val="1"/>
    <w:qFormat/>
    <w:uiPriority w:val="39"/>
    <w:pPr>
      <w:tabs>
        <w:tab w:val="right" w:leader="dot" w:pos="9344"/>
      </w:tabs>
      <w:spacing w:before="120" w:after="120" w:line="360" w:lineRule="auto"/>
      <w:jc w:val="left"/>
    </w:pPr>
    <w:rPr>
      <w:rFonts w:ascii="宋体"/>
      <w:b/>
      <w:bCs/>
      <w:caps/>
      <w:sz w:val="24"/>
      <w:szCs w:val="20"/>
    </w:rPr>
  </w:style>
  <w:style w:type="paragraph" w:styleId="37">
    <w:name w:val="toc 4"/>
    <w:basedOn w:val="1"/>
    <w:next w:val="1"/>
    <w:qFormat/>
    <w:uiPriority w:val="39"/>
    <w:pPr>
      <w:spacing w:line="440" w:lineRule="exact"/>
      <w:ind w:left="840"/>
      <w:jc w:val="left"/>
    </w:pPr>
    <w:rPr>
      <w:rFonts w:ascii="Calibri" w:hAnsi="Calibri"/>
      <w:sz w:val="18"/>
      <w:szCs w:val="18"/>
    </w:rPr>
  </w:style>
  <w:style w:type="paragraph" w:styleId="38">
    <w:name w:val="List"/>
    <w:basedOn w:val="1"/>
    <w:qFormat/>
    <w:uiPriority w:val="99"/>
    <w:pPr>
      <w:adjustRightInd w:val="0"/>
      <w:spacing w:line="360" w:lineRule="atLeast"/>
      <w:ind w:left="420" w:hanging="420"/>
      <w:jc w:val="left"/>
    </w:pPr>
    <w:rPr>
      <w:rFonts w:hint="eastAsia" w:ascii="宋体" w:eastAsia="宋体"/>
      <w:kern w:val="0"/>
      <w:sz w:val="24"/>
      <w:szCs w:val="20"/>
    </w:rPr>
  </w:style>
  <w:style w:type="paragraph" w:styleId="39">
    <w:name w:val="toc 6"/>
    <w:basedOn w:val="1"/>
    <w:next w:val="1"/>
    <w:qFormat/>
    <w:uiPriority w:val="39"/>
    <w:pPr>
      <w:spacing w:line="440" w:lineRule="exact"/>
      <w:ind w:left="1400"/>
      <w:jc w:val="left"/>
    </w:pPr>
    <w:rPr>
      <w:rFonts w:ascii="Calibri" w:hAnsi="Calibri"/>
      <w:sz w:val="18"/>
      <w:szCs w:val="18"/>
    </w:rPr>
  </w:style>
  <w:style w:type="paragraph" w:styleId="40">
    <w:name w:val="Body Text Indent 3"/>
    <w:basedOn w:val="1"/>
    <w:link w:val="209"/>
    <w:qFormat/>
    <w:uiPriority w:val="99"/>
    <w:pPr>
      <w:spacing w:after="120"/>
      <w:ind w:left="420" w:leftChars="200"/>
    </w:pPr>
    <w:rPr>
      <w:sz w:val="16"/>
      <w:szCs w:val="16"/>
    </w:rPr>
  </w:style>
  <w:style w:type="paragraph" w:styleId="41">
    <w:name w:val="toc 2"/>
    <w:basedOn w:val="1"/>
    <w:next w:val="1"/>
    <w:qFormat/>
    <w:uiPriority w:val="39"/>
    <w:pPr>
      <w:widowControl/>
      <w:adjustRightInd w:val="0"/>
      <w:spacing w:line="300" w:lineRule="auto"/>
      <w:jc w:val="center"/>
    </w:pPr>
    <w:rPr>
      <w:rFonts w:eastAsia="黑体"/>
      <w:smallCaps/>
      <w:kern w:val="0"/>
      <w:sz w:val="24"/>
    </w:rPr>
  </w:style>
  <w:style w:type="paragraph" w:styleId="42">
    <w:name w:val="toc 9"/>
    <w:basedOn w:val="1"/>
    <w:next w:val="1"/>
    <w:qFormat/>
    <w:uiPriority w:val="39"/>
    <w:pPr>
      <w:spacing w:line="440" w:lineRule="exact"/>
      <w:ind w:left="2240"/>
      <w:jc w:val="left"/>
    </w:pPr>
    <w:rPr>
      <w:rFonts w:ascii="Calibri" w:hAnsi="Calibri"/>
      <w:sz w:val="18"/>
      <w:szCs w:val="18"/>
    </w:rPr>
  </w:style>
  <w:style w:type="paragraph" w:styleId="43">
    <w:name w:val="Body Text 2"/>
    <w:basedOn w:val="1"/>
    <w:link w:val="167"/>
    <w:qFormat/>
    <w:uiPriority w:val="99"/>
    <w:pPr>
      <w:spacing w:line="360" w:lineRule="auto"/>
      <w:ind w:right="26"/>
    </w:pPr>
    <w:rPr>
      <w:rFonts w:ascii="宋体" w:eastAsia="宋体"/>
      <w:szCs w:val="20"/>
    </w:rPr>
  </w:style>
  <w:style w:type="paragraph" w:styleId="44">
    <w:name w:val="HTML Preformatted"/>
    <w:basedOn w:val="1"/>
    <w:link w:val="29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4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46">
    <w:name w:val="index 1"/>
    <w:basedOn w:val="1"/>
    <w:next w:val="1"/>
    <w:qFormat/>
    <w:uiPriority w:val="99"/>
    <w:pPr>
      <w:spacing w:line="220" w:lineRule="exact"/>
      <w:jc w:val="center"/>
    </w:pPr>
    <w:rPr>
      <w:rFonts w:ascii="仿宋_GB2312" w:eastAsia="仿宋_GB2312"/>
      <w:szCs w:val="21"/>
    </w:rPr>
  </w:style>
  <w:style w:type="paragraph" w:styleId="47">
    <w:name w:val="Title"/>
    <w:basedOn w:val="1"/>
    <w:next w:val="1"/>
    <w:link w:val="124"/>
    <w:qFormat/>
    <w:uiPriority w:val="0"/>
    <w:pPr>
      <w:spacing w:before="240" w:after="60" w:line="440" w:lineRule="exact"/>
      <w:jc w:val="center"/>
      <w:outlineLvl w:val="0"/>
    </w:pPr>
    <w:rPr>
      <w:rFonts w:ascii="Cambria" w:hAnsi="Cambria"/>
      <w:b/>
      <w:bCs/>
      <w:sz w:val="32"/>
      <w:szCs w:val="32"/>
    </w:rPr>
  </w:style>
  <w:style w:type="paragraph" w:styleId="48">
    <w:name w:val="annotation subject"/>
    <w:basedOn w:val="20"/>
    <w:next w:val="20"/>
    <w:link w:val="128"/>
    <w:unhideWhenUsed/>
    <w:qFormat/>
    <w:uiPriority w:val="99"/>
    <w:pPr>
      <w:spacing w:line="440" w:lineRule="exact"/>
    </w:pPr>
    <w:rPr>
      <w:b/>
      <w:bCs/>
      <w:sz w:val="24"/>
      <w:szCs w:val="28"/>
    </w:rPr>
  </w:style>
  <w:style w:type="paragraph" w:styleId="49">
    <w:name w:val="Body Text First Indent"/>
    <w:basedOn w:val="23"/>
    <w:link w:val="131"/>
    <w:qFormat/>
    <w:uiPriority w:val="0"/>
    <w:pPr>
      <w:spacing w:after="120" w:line="240" w:lineRule="auto"/>
      <w:ind w:firstLine="100" w:firstLineChars="100"/>
    </w:pPr>
  </w:style>
  <w:style w:type="paragraph" w:styleId="50">
    <w:name w:val="Body Text First Indent 2"/>
    <w:basedOn w:val="24"/>
    <w:link w:val="166"/>
    <w:qFormat/>
    <w:uiPriority w:val="0"/>
    <w:pPr>
      <w:widowControl w:val="0"/>
      <w:spacing w:after="120" w:line="240" w:lineRule="auto"/>
      <w:ind w:left="420" w:leftChars="200" w:firstLine="420" w:firstLineChars="200"/>
      <w:jc w:val="both"/>
    </w:pPr>
    <w:rPr>
      <w:rFonts w:ascii="Times New Roman" w:hAnsi="Times New Roman" w:eastAsia="宋体"/>
    </w:rPr>
  </w:style>
  <w:style w:type="table" w:styleId="52">
    <w:name w:val="Table Grid"/>
    <w:basedOn w:val="51"/>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Strong"/>
    <w:basedOn w:val="53"/>
    <w:qFormat/>
    <w:uiPriority w:val="0"/>
  </w:style>
  <w:style w:type="character" w:styleId="55">
    <w:name w:val="page number"/>
    <w:basedOn w:val="53"/>
    <w:qFormat/>
    <w:uiPriority w:val="0"/>
  </w:style>
  <w:style w:type="character" w:styleId="56">
    <w:name w:val="FollowedHyperlink"/>
    <w:unhideWhenUsed/>
    <w:qFormat/>
    <w:uiPriority w:val="99"/>
    <w:rPr>
      <w:color w:val="954F72"/>
      <w:u w:val="single"/>
    </w:rPr>
  </w:style>
  <w:style w:type="character" w:styleId="57">
    <w:name w:val="Emphasis"/>
    <w:qFormat/>
    <w:uiPriority w:val="0"/>
    <w:rPr>
      <w:i/>
      <w:iCs/>
    </w:rPr>
  </w:style>
  <w:style w:type="character" w:styleId="58">
    <w:name w:val="HTML Definition"/>
    <w:unhideWhenUsed/>
    <w:qFormat/>
    <w:uiPriority w:val="0"/>
  </w:style>
  <w:style w:type="character" w:styleId="59">
    <w:name w:val="HTML Variable"/>
    <w:unhideWhenUsed/>
    <w:qFormat/>
    <w:uiPriority w:val="0"/>
  </w:style>
  <w:style w:type="character" w:styleId="60">
    <w:name w:val="Hyperlink"/>
    <w:qFormat/>
    <w:uiPriority w:val="99"/>
    <w:rPr>
      <w:rFonts w:hint="eastAsia" w:ascii="宋体" w:hAnsi="宋体" w:eastAsia="宋体" w:cs="宋体"/>
      <w:color w:val="004A85"/>
      <w:sz w:val="12"/>
      <w:szCs w:val="12"/>
      <w:u w:val="single"/>
    </w:rPr>
  </w:style>
  <w:style w:type="character" w:styleId="61">
    <w:name w:val="HTML Code"/>
    <w:unhideWhenUsed/>
    <w:qFormat/>
    <w:uiPriority w:val="0"/>
    <w:rPr>
      <w:rFonts w:ascii="Courier New" w:hAnsi="Courier New"/>
      <w:sz w:val="20"/>
    </w:rPr>
  </w:style>
  <w:style w:type="character" w:styleId="62">
    <w:name w:val="annotation reference"/>
    <w:qFormat/>
    <w:uiPriority w:val="99"/>
    <w:rPr>
      <w:sz w:val="21"/>
      <w:szCs w:val="21"/>
    </w:rPr>
  </w:style>
  <w:style w:type="character" w:styleId="63">
    <w:name w:val="HTML Cite"/>
    <w:unhideWhenUsed/>
    <w:qFormat/>
    <w:uiPriority w:val="0"/>
  </w:style>
  <w:style w:type="paragraph" w:customStyle="1" w:styleId="64">
    <w:name w:val="列出段落1"/>
    <w:basedOn w:val="1"/>
    <w:qFormat/>
    <w:uiPriority w:val="0"/>
    <w:pPr>
      <w:adjustRightInd w:val="0"/>
      <w:spacing w:line="300" w:lineRule="auto"/>
      <w:ind w:firstLine="420" w:firstLineChars="200"/>
      <w:textAlignment w:val="baseline"/>
    </w:pPr>
    <w:rPr>
      <w:kern w:val="0"/>
      <w:sz w:val="24"/>
    </w:rPr>
  </w:style>
  <w:style w:type="paragraph" w:customStyle="1" w:styleId="65">
    <w:name w:val="xl23"/>
    <w:basedOn w:val="1"/>
    <w:qFormat/>
    <w:uiPriority w:val="0"/>
    <w:pPr>
      <w:widowControl/>
      <w:spacing w:before="100" w:beforeAutospacing="1" w:after="100" w:afterAutospacing="1" w:line="360" w:lineRule="auto"/>
      <w:textAlignment w:val="top"/>
    </w:pPr>
    <w:rPr>
      <w:kern w:val="0"/>
      <w:sz w:val="24"/>
    </w:rPr>
  </w:style>
  <w:style w:type="paragraph" w:customStyle="1" w:styleId="66">
    <w:name w:val="列出段落2"/>
    <w:basedOn w:val="1"/>
    <w:unhideWhenUsed/>
    <w:qFormat/>
    <w:uiPriority w:val="0"/>
    <w:pPr>
      <w:ind w:firstLine="420" w:firstLineChars="200"/>
    </w:pPr>
  </w:style>
  <w:style w:type="paragraph" w:customStyle="1" w:styleId="67">
    <w:name w:val="题头内容"/>
    <w:basedOn w:val="1"/>
    <w:qFormat/>
    <w:uiPriority w:val="0"/>
    <w:pPr>
      <w:adjustRightInd w:val="0"/>
      <w:spacing w:before="120" w:after="120" w:line="312" w:lineRule="atLeast"/>
      <w:ind w:right="879" w:firstLine="839" w:firstLineChars="200"/>
      <w:jc w:val="center"/>
      <w:textAlignment w:val="baseline"/>
    </w:pPr>
    <w:rPr>
      <w:rFonts w:hint="eastAsia" w:ascii="黑体" w:eastAsia="黑体"/>
      <w:kern w:val="0"/>
      <w:sz w:val="32"/>
      <w:szCs w:val="32"/>
    </w:rPr>
  </w:style>
  <w:style w:type="paragraph" w:customStyle="1" w:styleId="68">
    <w:name w:val="_Style 67"/>
    <w:basedOn w:val="1"/>
    <w:next w:val="69"/>
    <w:qFormat/>
    <w:uiPriority w:val="99"/>
    <w:pPr>
      <w:ind w:firstLine="420" w:firstLineChars="200"/>
    </w:pPr>
    <w:rPr>
      <w:rFonts w:ascii="Calibri" w:hAnsi="Calibri"/>
      <w:szCs w:val="22"/>
    </w:rPr>
  </w:style>
  <w:style w:type="paragraph" w:customStyle="1" w:styleId="69">
    <w:name w:val="列出段落3"/>
    <w:basedOn w:val="1"/>
    <w:qFormat/>
    <w:uiPriority w:val="34"/>
    <w:pPr>
      <w:ind w:firstLine="420" w:firstLineChars="200"/>
    </w:pPr>
    <w:rPr>
      <w:rFonts w:ascii="Calibri" w:hAnsi="Calibri" w:eastAsia="宋体"/>
      <w:szCs w:val="22"/>
    </w:rPr>
  </w:style>
  <w:style w:type="paragraph" w:customStyle="1" w:styleId="70">
    <w:name w:val="_Style 2"/>
    <w:basedOn w:val="1"/>
    <w:qFormat/>
    <w:uiPriority w:val="34"/>
    <w:pPr>
      <w:ind w:firstLine="420" w:firstLineChars="200"/>
    </w:pPr>
    <w:rPr>
      <w:rFonts w:ascii="Calibri" w:hAnsi="Calibri"/>
      <w:szCs w:val="22"/>
    </w:rPr>
  </w:style>
  <w:style w:type="paragraph" w:customStyle="1" w:styleId="71">
    <w:name w:val="TOC 标题1"/>
    <w:basedOn w:val="5"/>
    <w:next w:val="1"/>
    <w:qFormat/>
    <w:uiPriority w:val="0"/>
    <w:pPr>
      <w:widowControl/>
      <w:adjustRightInd/>
      <w:spacing w:beforeLines="10" w:afterLines="10" w:line="276" w:lineRule="auto"/>
      <w:jc w:val="left"/>
      <w:textAlignment w:val="auto"/>
      <w:outlineLvl w:val="9"/>
    </w:pPr>
    <w:rPr>
      <w:rFonts w:ascii="Cambria" w:hAnsi="Cambria"/>
      <w:b w:val="0"/>
      <w:color w:val="365F91"/>
      <w:kern w:val="0"/>
      <w:sz w:val="28"/>
      <w:szCs w:val="28"/>
    </w:rPr>
  </w:style>
  <w:style w:type="paragraph" w:customStyle="1" w:styleId="72">
    <w:name w:val="封面落款"/>
    <w:basedOn w:val="1"/>
    <w:qFormat/>
    <w:uiPriority w:val="0"/>
    <w:pPr>
      <w:spacing w:line="360" w:lineRule="auto"/>
      <w:jc w:val="center"/>
    </w:pPr>
    <w:rPr>
      <w:rFonts w:ascii="Arial" w:hAnsi="Arial" w:eastAsia="黑体"/>
      <w:sz w:val="32"/>
      <w:szCs w:val="28"/>
    </w:rPr>
  </w:style>
  <w:style w:type="paragraph" w:customStyle="1" w:styleId="73">
    <w:name w:val="目录"/>
    <w:link w:val="105"/>
    <w:qFormat/>
    <w:uiPriority w:val="0"/>
    <w:pPr>
      <w:spacing w:before="156" w:after="156"/>
    </w:pPr>
    <w:rPr>
      <w:rFonts w:ascii="仿宋_GB2312" w:hAnsi="宋体" w:eastAsia="仿宋_GB2312" w:cs="Times New Roman"/>
      <w:sz w:val="28"/>
      <w:szCs w:val="28"/>
      <w:lang w:val="en-US" w:eastAsia="zh-CN" w:bidi="ar-SA"/>
    </w:rPr>
  </w:style>
  <w:style w:type="paragraph" w:customStyle="1" w:styleId="74">
    <w:name w:val="表格字体小四"/>
    <w:link w:val="104"/>
    <w:qFormat/>
    <w:uiPriority w:val="0"/>
    <w:pPr>
      <w:widowControl w:val="0"/>
      <w:jc w:val="center"/>
    </w:pPr>
    <w:rPr>
      <w:rFonts w:ascii="Times New Roman" w:hAnsi="Times New Roman" w:eastAsia="Arial Unicode MS" w:cs="Times New Roman"/>
      <w:kern w:val="2"/>
      <w:sz w:val="24"/>
      <w:szCs w:val="24"/>
      <w:lang w:val="en-US" w:eastAsia="zh-CN" w:bidi="ar-SA"/>
    </w:rPr>
  </w:style>
  <w:style w:type="paragraph" w:customStyle="1" w:styleId="75">
    <w:name w:val="样式 标题 5 + 小四"/>
    <w:basedOn w:val="8"/>
    <w:qFormat/>
    <w:uiPriority w:val="0"/>
    <w:pPr>
      <w:tabs>
        <w:tab w:val="left" w:pos="567"/>
      </w:tabs>
      <w:wordWrap w:val="0"/>
      <w:spacing w:line="377" w:lineRule="auto"/>
      <w:ind w:left="567" w:hanging="567"/>
      <w:jc w:val="left"/>
    </w:pPr>
  </w:style>
  <w:style w:type="paragraph" w:customStyle="1" w:styleId="76">
    <w:name w:val="表格格式"/>
    <w:basedOn w:val="1"/>
    <w:qFormat/>
    <w:uiPriority w:val="0"/>
    <w:pPr>
      <w:adjustRightInd w:val="0"/>
      <w:snapToGrid w:val="0"/>
      <w:jc w:val="left"/>
      <w:textAlignment w:val="baseline"/>
    </w:pPr>
    <w:rPr>
      <w:rFonts w:ascii="宋体"/>
      <w:kern w:val="0"/>
      <w:szCs w:val="20"/>
    </w:rPr>
  </w:style>
  <w:style w:type="paragraph" w:customStyle="1" w:styleId="77">
    <w:name w:val="样式5"/>
    <w:basedOn w:val="16"/>
    <w:qFormat/>
    <w:uiPriority w:val="0"/>
    <w:pPr>
      <w:ind w:firstLine="420"/>
    </w:pPr>
    <w:rPr>
      <w:sz w:val="21"/>
      <w:szCs w:val="21"/>
    </w:rPr>
  </w:style>
  <w:style w:type="paragraph" w:customStyle="1" w:styleId="78">
    <w:name w:val="标题2"/>
    <w:basedOn w:val="6"/>
    <w:next w:val="1"/>
    <w:link w:val="95"/>
    <w:qFormat/>
    <w:uiPriority w:val="0"/>
    <w:pPr>
      <w:widowControl/>
      <w:spacing w:beforeLines="10" w:afterLines="10" w:line="240" w:lineRule="auto"/>
      <w:jc w:val="left"/>
    </w:pPr>
    <w:rPr>
      <w:rFonts w:ascii="Times New Roman" w:hAnsi="Times New Roman" w:eastAsia="黑体"/>
      <w:b/>
      <w:bCs/>
      <w:szCs w:val="24"/>
    </w:rPr>
  </w:style>
  <w:style w:type="paragraph" w:customStyle="1" w:styleId="79">
    <w:name w:val="三级"/>
    <w:basedOn w:val="6"/>
    <w:link w:val="106"/>
    <w:qFormat/>
    <w:uiPriority w:val="0"/>
    <w:pPr>
      <w:widowControl/>
      <w:spacing w:beforeLines="10" w:afterLines="10" w:line="240" w:lineRule="auto"/>
      <w:ind w:left="720" w:hanging="720"/>
      <w:jc w:val="left"/>
    </w:pPr>
    <w:rPr>
      <w:rFonts w:ascii="Times New Roman" w:hAnsi="Times New Roman" w:eastAsia="黑体"/>
      <w:b/>
      <w:sz w:val="30"/>
      <w:szCs w:val="24"/>
    </w:rPr>
  </w:style>
  <w:style w:type="paragraph" w:customStyle="1" w:styleId="80">
    <w:name w:val="样式2"/>
    <w:basedOn w:val="1"/>
    <w:link w:val="118"/>
    <w:qFormat/>
    <w:uiPriority w:val="0"/>
    <w:pPr>
      <w:spacing w:line="300" w:lineRule="auto"/>
      <w:jc w:val="center"/>
      <w:outlineLvl w:val="0"/>
    </w:pPr>
    <w:rPr>
      <w:b/>
      <w:sz w:val="24"/>
    </w:rPr>
  </w:style>
  <w:style w:type="paragraph" w:customStyle="1" w:styleId="81">
    <w:name w:val="Char1"/>
    <w:basedOn w:val="1"/>
    <w:qFormat/>
    <w:uiPriority w:val="0"/>
    <w:pPr>
      <w:adjustRightInd w:val="0"/>
      <w:spacing w:line="360" w:lineRule="auto"/>
    </w:pPr>
    <w:rPr>
      <w:kern w:val="0"/>
      <w:sz w:val="24"/>
      <w:szCs w:val="20"/>
    </w:rPr>
  </w:style>
  <w:style w:type="paragraph" w:customStyle="1" w:styleId="82">
    <w:name w:val="表格标题(居中)"/>
    <w:basedOn w:val="1"/>
    <w:qFormat/>
    <w:uiPriority w:val="0"/>
    <w:pPr>
      <w:adjustRightInd w:val="0"/>
      <w:snapToGrid w:val="0"/>
      <w:spacing w:line="300" w:lineRule="auto"/>
      <w:ind w:firstLine="480" w:firstLineChars="200"/>
      <w:jc w:val="center"/>
      <w:textAlignment w:val="baseline"/>
    </w:pPr>
    <w:rPr>
      <w:rFonts w:eastAsia="黑体"/>
      <w:kern w:val="0"/>
      <w:sz w:val="24"/>
    </w:rPr>
  </w:style>
  <w:style w:type="paragraph" w:customStyle="1" w:styleId="83">
    <w:name w:val="标题3"/>
    <w:basedOn w:val="4"/>
    <w:next w:val="1"/>
    <w:link w:val="139"/>
    <w:qFormat/>
    <w:uiPriority w:val="0"/>
    <w:pPr>
      <w:tabs>
        <w:tab w:val="clear" w:pos="588"/>
      </w:tabs>
      <w:spacing w:beforeLines="10" w:afterLines="10" w:line="440" w:lineRule="exact"/>
      <w:ind w:left="720" w:hanging="720"/>
      <w:jc w:val="left"/>
    </w:pPr>
    <w:rPr>
      <w:rFonts w:ascii="Times New Roman" w:hAnsi="Times New Roman" w:eastAsia="黑体"/>
      <w:b/>
      <w:bCs/>
      <w:sz w:val="28"/>
    </w:rPr>
  </w:style>
  <w:style w:type="paragraph" w:customStyle="1" w:styleId="84">
    <w:name w:val="图表正文"/>
    <w:basedOn w:val="1"/>
    <w:qFormat/>
    <w:uiPriority w:val="0"/>
    <w:pPr>
      <w:tabs>
        <w:tab w:val="left" w:pos="2117"/>
      </w:tabs>
      <w:spacing w:beforeLines="50" w:afterLines="50" w:line="276" w:lineRule="auto"/>
      <w:jc w:val="center"/>
    </w:pPr>
    <w:rPr>
      <w:rFonts w:ascii="宋体" w:hAnsi="宋体"/>
      <w:color w:val="000000"/>
      <w:szCs w:val="21"/>
    </w:rPr>
  </w:style>
  <w:style w:type="paragraph" w:customStyle="1" w:styleId="85">
    <w:name w:val="表格标题"/>
    <w:basedOn w:val="17"/>
    <w:link w:val="132"/>
    <w:qFormat/>
    <w:uiPriority w:val="0"/>
    <w:pPr>
      <w:spacing w:before="152" w:after="160" w:line="420" w:lineRule="exact"/>
      <w:ind w:firstLine="480" w:firstLineChars="200"/>
      <w:jc w:val="center"/>
    </w:pPr>
    <w:rPr>
      <w:rFonts w:ascii="Arial" w:hAnsi="Arial" w:eastAsia="宋体"/>
      <w:sz w:val="24"/>
      <w:szCs w:val="24"/>
    </w:rPr>
  </w:style>
  <w:style w:type="paragraph" w:customStyle="1" w:styleId="86">
    <w:name w:val="正文小4号字缩进2字符"/>
    <w:qFormat/>
    <w:uiPriority w:val="0"/>
    <w:pPr>
      <w:widowControl w:val="0"/>
      <w:tabs>
        <w:tab w:val="left" w:pos="2205"/>
      </w:tabs>
      <w:spacing w:line="400" w:lineRule="exact"/>
      <w:ind w:right="240" w:rightChars="100" w:firstLine="240" w:firstLineChars="100"/>
      <w:jc w:val="center"/>
    </w:pPr>
    <w:rPr>
      <w:rFonts w:ascii="宋体" w:hAnsi="宋体" w:eastAsia="Arial Unicode MS" w:cs="Times New Roman"/>
      <w:color w:val="000000"/>
      <w:kern w:val="2"/>
      <w:sz w:val="24"/>
      <w:szCs w:val="24"/>
      <w:lang w:val="en-US" w:eastAsia="zh-CN" w:bidi="ar-SA"/>
    </w:rPr>
  </w:style>
  <w:style w:type="paragraph" w:customStyle="1" w:styleId="87">
    <w:name w:val="图片"/>
    <w:basedOn w:val="1"/>
    <w:link w:val="120"/>
    <w:qFormat/>
    <w:uiPriority w:val="0"/>
    <w:pPr>
      <w:jc w:val="center"/>
    </w:pPr>
    <w:rPr>
      <w:sz w:val="28"/>
      <w:szCs w:val="28"/>
    </w:rPr>
  </w:style>
  <w:style w:type="paragraph" w:customStyle="1" w:styleId="88">
    <w:name w:val="正文首行缩进1"/>
    <w:basedOn w:val="23"/>
    <w:qFormat/>
    <w:uiPriority w:val="0"/>
    <w:pPr>
      <w:suppressAutoHyphens/>
      <w:spacing w:line="300" w:lineRule="auto"/>
      <w:ind w:left="426"/>
    </w:pPr>
    <w:rPr>
      <w:rFonts w:ascii="宋体" w:hAnsi="宋体"/>
      <w:szCs w:val="20"/>
    </w:rPr>
  </w:style>
  <w:style w:type="paragraph" w:customStyle="1" w:styleId="89">
    <w:name w:val="纯文本1"/>
    <w:basedOn w:val="1"/>
    <w:qFormat/>
    <w:uiPriority w:val="0"/>
    <w:rPr>
      <w:rFonts w:ascii="宋体" w:hAnsi="Courier New"/>
    </w:rPr>
  </w:style>
  <w:style w:type="paragraph" w:customStyle="1" w:styleId="90">
    <w:name w:val="样式 首行不缩进"/>
    <w:basedOn w:val="1"/>
    <w:qFormat/>
    <w:uiPriority w:val="0"/>
    <w:pPr>
      <w:spacing w:before="120" w:after="120" w:line="360" w:lineRule="auto"/>
      <w:jc w:val="center"/>
    </w:pPr>
    <w:rPr>
      <w:rFonts w:cs="宋体"/>
      <w:sz w:val="24"/>
      <w:szCs w:val="20"/>
    </w:rPr>
  </w:style>
  <w:style w:type="paragraph" w:customStyle="1" w:styleId="91">
    <w:name w:val="图题"/>
    <w:link w:val="114"/>
    <w:qFormat/>
    <w:uiPriority w:val="0"/>
    <w:pPr>
      <w:jc w:val="center"/>
    </w:pPr>
    <w:rPr>
      <w:rFonts w:ascii="Times New Roman" w:hAnsi="Times New Roman" w:eastAsia="Arial Unicode MS" w:cs="Times New Roman"/>
      <w:kern w:val="2"/>
      <w:sz w:val="24"/>
      <w:szCs w:val="24"/>
      <w:lang w:val="en-US" w:eastAsia="zh-CN" w:bidi="ar-SA"/>
    </w:rPr>
  </w:style>
  <w:style w:type="paragraph" w:customStyle="1" w:styleId="92">
    <w:name w:val="小列表"/>
    <w:basedOn w:val="1"/>
    <w:link w:val="98"/>
    <w:qFormat/>
    <w:uiPriority w:val="0"/>
    <w:pPr>
      <w:numPr>
        <w:ilvl w:val="0"/>
        <w:numId w:val="2"/>
      </w:numPr>
      <w:autoSpaceDE w:val="0"/>
      <w:autoSpaceDN w:val="0"/>
      <w:spacing w:line="440" w:lineRule="exact"/>
      <w:ind w:firstLine="0"/>
    </w:pPr>
    <w:rPr>
      <w:sz w:val="24"/>
      <w:szCs w:val="28"/>
    </w:rPr>
  </w:style>
  <w:style w:type="paragraph" w:customStyle="1" w:styleId="93">
    <w:name w:val="表格正文"/>
    <w:basedOn w:val="1"/>
    <w:qFormat/>
    <w:uiPriority w:val="0"/>
    <w:pPr>
      <w:widowControl/>
      <w:snapToGrid w:val="0"/>
      <w:spacing w:before="60" w:after="60"/>
      <w:ind w:left="11"/>
      <w:jc w:val="center"/>
    </w:pPr>
    <w:rPr>
      <w:kern w:val="0"/>
      <w:szCs w:val="21"/>
    </w:rPr>
  </w:style>
  <w:style w:type="character" w:customStyle="1" w:styleId="94">
    <w:name w:val="题注 Char"/>
    <w:link w:val="17"/>
    <w:qFormat/>
    <w:uiPriority w:val="0"/>
    <w:rPr>
      <w:rFonts w:ascii="华文中宋" w:eastAsia="华文中宋"/>
      <w:kern w:val="2"/>
      <w:sz w:val="36"/>
    </w:rPr>
  </w:style>
  <w:style w:type="character" w:customStyle="1" w:styleId="95">
    <w:name w:val="标题2 Char Char"/>
    <w:link w:val="78"/>
    <w:qFormat/>
    <w:uiPriority w:val="0"/>
    <w:rPr>
      <w:rFonts w:eastAsia="黑体"/>
      <w:kern w:val="2"/>
      <w:sz w:val="32"/>
      <w:szCs w:val="24"/>
    </w:rPr>
  </w:style>
  <w:style w:type="character" w:customStyle="1" w:styleId="96">
    <w:name w:val="批注框文本 Char"/>
    <w:link w:val="33"/>
    <w:qFormat/>
    <w:uiPriority w:val="0"/>
    <w:rPr>
      <w:kern w:val="2"/>
      <w:sz w:val="18"/>
      <w:szCs w:val="18"/>
    </w:rPr>
  </w:style>
  <w:style w:type="character" w:customStyle="1" w:styleId="97">
    <w:name w:val="refresh"/>
    <w:basedOn w:val="53"/>
    <w:qFormat/>
    <w:uiPriority w:val="0"/>
  </w:style>
  <w:style w:type="character" w:customStyle="1" w:styleId="98">
    <w:name w:val="小列表 Char Char"/>
    <w:link w:val="92"/>
    <w:qFormat/>
    <w:uiPriority w:val="0"/>
    <w:rPr>
      <w:rFonts w:eastAsia="Arial Unicode MS"/>
      <w:kern w:val="2"/>
      <w:sz w:val="24"/>
      <w:szCs w:val="28"/>
    </w:rPr>
  </w:style>
  <w:style w:type="character" w:customStyle="1" w:styleId="99">
    <w:name w:val="del"/>
    <w:basedOn w:val="53"/>
    <w:qFormat/>
    <w:uiPriority w:val="0"/>
  </w:style>
  <w:style w:type="character" w:customStyle="1" w:styleId="100">
    <w:name w:val="批注文字 Char1"/>
    <w:link w:val="20"/>
    <w:qFormat/>
    <w:uiPriority w:val="0"/>
    <w:rPr>
      <w:rFonts w:ascii="Tahoma" w:hAnsi="Tahoma"/>
      <w:kern w:val="2"/>
      <w:sz w:val="21"/>
      <w:szCs w:val="24"/>
    </w:rPr>
  </w:style>
  <w:style w:type="character" w:customStyle="1" w:styleId="101">
    <w:name w:val="正文缩进 Char1"/>
    <w:qFormat/>
    <w:uiPriority w:val="0"/>
    <w:rPr>
      <w:rFonts w:eastAsia="宋体"/>
      <w:kern w:val="2"/>
      <w:sz w:val="21"/>
      <w:szCs w:val="24"/>
      <w:lang w:val="en-US" w:eastAsia="zh-CN" w:bidi="ar-SA"/>
    </w:rPr>
  </w:style>
  <w:style w:type="character" w:customStyle="1" w:styleId="102">
    <w:name w:val="标题 5 Char"/>
    <w:link w:val="8"/>
    <w:qFormat/>
    <w:uiPriority w:val="99"/>
    <w:rPr>
      <w:b/>
      <w:bCs/>
      <w:kern w:val="2"/>
      <w:sz w:val="24"/>
      <w:szCs w:val="28"/>
    </w:rPr>
  </w:style>
  <w:style w:type="character" w:customStyle="1" w:styleId="103">
    <w:name w:val="标题 2 Char"/>
    <w:link w:val="6"/>
    <w:qFormat/>
    <w:uiPriority w:val="99"/>
    <w:rPr>
      <w:rFonts w:ascii="Cambria" w:hAnsi="Cambria"/>
      <w:b/>
      <w:bCs/>
      <w:kern w:val="2"/>
      <w:sz w:val="32"/>
      <w:szCs w:val="32"/>
    </w:rPr>
  </w:style>
  <w:style w:type="character" w:customStyle="1" w:styleId="104">
    <w:name w:val="表格字体小四 Char Char"/>
    <w:link w:val="74"/>
    <w:qFormat/>
    <w:uiPriority w:val="0"/>
    <w:rPr>
      <w:kern w:val="2"/>
      <w:sz w:val="24"/>
      <w:szCs w:val="24"/>
      <w:lang w:val="en-US" w:eastAsia="zh-CN" w:bidi="ar-SA"/>
    </w:rPr>
  </w:style>
  <w:style w:type="character" w:customStyle="1" w:styleId="105">
    <w:name w:val="目录 Char Char"/>
    <w:link w:val="73"/>
    <w:qFormat/>
    <w:uiPriority w:val="0"/>
    <w:rPr>
      <w:rFonts w:ascii="仿宋_GB2312" w:hAnsi="宋体" w:eastAsia="仿宋_GB2312"/>
      <w:sz w:val="28"/>
      <w:szCs w:val="28"/>
      <w:lang w:val="en-US" w:eastAsia="zh-CN" w:bidi="ar-SA"/>
    </w:rPr>
  </w:style>
  <w:style w:type="character" w:customStyle="1" w:styleId="106">
    <w:name w:val="三级 Char Char"/>
    <w:link w:val="79"/>
    <w:qFormat/>
    <w:uiPriority w:val="0"/>
    <w:rPr>
      <w:rFonts w:eastAsia="黑体"/>
      <w:bCs/>
      <w:kern w:val="2"/>
      <w:sz w:val="30"/>
      <w:szCs w:val="24"/>
    </w:rPr>
  </w:style>
  <w:style w:type="character" w:customStyle="1" w:styleId="107">
    <w:name w:val="label"/>
    <w:basedOn w:val="53"/>
    <w:qFormat/>
    <w:uiPriority w:val="0"/>
  </w:style>
  <w:style w:type="character" w:customStyle="1" w:styleId="108">
    <w:name w:val="标题 8 Char"/>
    <w:link w:val="11"/>
    <w:qFormat/>
    <w:uiPriority w:val="99"/>
    <w:rPr>
      <w:rFonts w:ascii="Arial" w:hAnsi="Arial" w:eastAsia="黑体"/>
      <w:kern w:val="2"/>
      <w:sz w:val="24"/>
      <w:szCs w:val="28"/>
    </w:rPr>
  </w:style>
  <w:style w:type="character" w:customStyle="1" w:styleId="109">
    <w:name w:val="open2"/>
    <w:basedOn w:val="53"/>
    <w:qFormat/>
    <w:uiPriority w:val="0"/>
  </w:style>
  <w:style w:type="character" w:customStyle="1" w:styleId="110">
    <w:name w:val="15"/>
    <w:qFormat/>
    <w:uiPriority w:val="0"/>
    <w:rPr>
      <w:rFonts w:hint="default" w:ascii="Calibri" w:hAnsi="Calibri" w:cs="Calibri"/>
      <w:color w:val="0000FF"/>
      <w:u w:val="single"/>
    </w:rPr>
  </w:style>
  <w:style w:type="character" w:customStyle="1" w:styleId="111">
    <w:name w:val="trans"/>
    <w:basedOn w:val="53"/>
    <w:qFormat/>
    <w:uiPriority w:val="0"/>
  </w:style>
  <w:style w:type="character" w:customStyle="1" w:styleId="112">
    <w:name w:val="del2"/>
    <w:basedOn w:val="53"/>
    <w:qFormat/>
    <w:uiPriority w:val="0"/>
  </w:style>
  <w:style w:type="character" w:customStyle="1" w:styleId="113">
    <w:name w:val="标题 3 Char"/>
    <w:link w:val="4"/>
    <w:qFormat/>
    <w:uiPriority w:val="99"/>
    <w:rPr>
      <w:rFonts w:ascii="Tahoma" w:hAnsi="Tahoma"/>
      <w:b/>
      <w:bCs/>
      <w:kern w:val="2"/>
      <w:sz w:val="32"/>
      <w:szCs w:val="32"/>
    </w:rPr>
  </w:style>
  <w:style w:type="character" w:customStyle="1" w:styleId="114">
    <w:name w:val="图题 Char Char"/>
    <w:link w:val="91"/>
    <w:qFormat/>
    <w:uiPriority w:val="0"/>
    <w:rPr>
      <w:kern w:val="2"/>
      <w:sz w:val="24"/>
      <w:szCs w:val="24"/>
      <w:lang w:val="en-US" w:eastAsia="zh-CN" w:bidi="ar-SA"/>
    </w:rPr>
  </w:style>
  <w:style w:type="character" w:customStyle="1" w:styleId="115">
    <w:name w:val="pagelinks"/>
    <w:basedOn w:val="53"/>
    <w:qFormat/>
    <w:uiPriority w:val="0"/>
  </w:style>
  <w:style w:type="character" w:customStyle="1" w:styleId="116">
    <w:name w:val="morewin"/>
    <w:basedOn w:val="53"/>
    <w:qFormat/>
    <w:uiPriority w:val="0"/>
  </w:style>
  <w:style w:type="character" w:customStyle="1" w:styleId="117">
    <w:name w:val="open"/>
    <w:basedOn w:val="53"/>
    <w:qFormat/>
    <w:uiPriority w:val="0"/>
  </w:style>
  <w:style w:type="character" w:customStyle="1" w:styleId="118">
    <w:name w:val="样式2 Char Char"/>
    <w:link w:val="80"/>
    <w:qFormat/>
    <w:uiPriority w:val="0"/>
    <w:rPr>
      <w:b/>
      <w:kern w:val="2"/>
      <w:sz w:val="24"/>
      <w:szCs w:val="24"/>
    </w:rPr>
  </w:style>
  <w:style w:type="character" w:customStyle="1" w:styleId="119">
    <w:name w:val="批注文字 Char"/>
    <w:qFormat/>
    <w:uiPriority w:val="0"/>
    <w:rPr>
      <w:kern w:val="2"/>
      <w:sz w:val="24"/>
      <w:szCs w:val="28"/>
    </w:rPr>
  </w:style>
  <w:style w:type="character" w:customStyle="1" w:styleId="120">
    <w:name w:val="图片 Char Char"/>
    <w:link w:val="87"/>
    <w:qFormat/>
    <w:uiPriority w:val="0"/>
    <w:rPr>
      <w:kern w:val="2"/>
      <w:sz w:val="28"/>
      <w:szCs w:val="28"/>
    </w:rPr>
  </w:style>
  <w:style w:type="character" w:customStyle="1" w:styleId="121">
    <w:name w:val="标题 1 Char"/>
    <w:link w:val="5"/>
    <w:qFormat/>
    <w:uiPriority w:val="99"/>
    <w:rPr>
      <w:rFonts w:ascii="Tahoma" w:hAnsi="Tahoma"/>
      <w:b/>
      <w:bCs/>
      <w:kern w:val="44"/>
      <w:sz w:val="24"/>
      <w:szCs w:val="44"/>
    </w:rPr>
  </w:style>
  <w:style w:type="character" w:customStyle="1" w:styleId="122">
    <w:name w:val="页眉 Char"/>
    <w:link w:val="35"/>
    <w:qFormat/>
    <w:uiPriority w:val="99"/>
    <w:rPr>
      <w:rFonts w:ascii="Tahoma" w:hAnsi="Tahoma"/>
      <w:kern w:val="2"/>
      <w:sz w:val="18"/>
      <w:szCs w:val="18"/>
    </w:rPr>
  </w:style>
  <w:style w:type="character" w:customStyle="1" w:styleId="123">
    <w:name w:val="标题 7 Char"/>
    <w:link w:val="10"/>
    <w:qFormat/>
    <w:uiPriority w:val="99"/>
    <w:rPr>
      <w:b/>
      <w:bCs/>
      <w:kern w:val="2"/>
      <w:sz w:val="24"/>
      <w:szCs w:val="28"/>
    </w:rPr>
  </w:style>
  <w:style w:type="character" w:customStyle="1" w:styleId="124">
    <w:name w:val="标题 Char"/>
    <w:link w:val="47"/>
    <w:qFormat/>
    <w:uiPriority w:val="0"/>
    <w:rPr>
      <w:rFonts w:ascii="Cambria" w:hAnsi="Cambria"/>
      <w:b/>
      <w:bCs/>
      <w:kern w:val="2"/>
      <w:sz w:val="32"/>
      <w:szCs w:val="32"/>
    </w:rPr>
  </w:style>
  <w:style w:type="character" w:customStyle="1" w:styleId="125">
    <w:name w:val="标题 9 Char"/>
    <w:link w:val="12"/>
    <w:qFormat/>
    <w:uiPriority w:val="99"/>
    <w:rPr>
      <w:rFonts w:ascii="Arial" w:hAnsi="Arial" w:eastAsia="黑体"/>
      <w:kern w:val="2"/>
      <w:sz w:val="24"/>
      <w:szCs w:val="21"/>
    </w:rPr>
  </w:style>
  <w:style w:type="character" w:customStyle="1" w:styleId="126">
    <w:name w:val="error"/>
    <w:qFormat/>
    <w:uiPriority w:val="0"/>
    <w:rPr>
      <w:color w:val="CC0000"/>
    </w:rPr>
  </w:style>
  <w:style w:type="character" w:customStyle="1" w:styleId="127">
    <w:name w:val="add"/>
    <w:basedOn w:val="53"/>
    <w:qFormat/>
    <w:uiPriority w:val="0"/>
  </w:style>
  <w:style w:type="character" w:customStyle="1" w:styleId="128">
    <w:name w:val="批注主题 Char"/>
    <w:link w:val="48"/>
    <w:qFormat/>
    <w:uiPriority w:val="99"/>
    <w:rPr>
      <w:rFonts w:ascii="Tahoma" w:hAnsi="Tahoma"/>
      <w:b/>
      <w:bCs/>
      <w:kern w:val="2"/>
      <w:sz w:val="24"/>
      <w:szCs w:val="28"/>
    </w:rPr>
  </w:style>
  <w:style w:type="character" w:customStyle="1" w:styleId="129">
    <w:name w:val="pagebanner"/>
    <w:basedOn w:val="53"/>
    <w:qFormat/>
    <w:uiPriority w:val="0"/>
  </w:style>
  <w:style w:type="character" w:customStyle="1" w:styleId="130">
    <w:name w:val="文档结构图 Char"/>
    <w:link w:val="3"/>
    <w:qFormat/>
    <w:uiPriority w:val="99"/>
    <w:rPr>
      <w:rFonts w:ascii="宋体"/>
      <w:kern w:val="2"/>
      <w:sz w:val="18"/>
      <w:szCs w:val="18"/>
    </w:rPr>
  </w:style>
  <w:style w:type="character" w:customStyle="1" w:styleId="131">
    <w:name w:val="正文首行缩进 Char"/>
    <w:link w:val="49"/>
    <w:qFormat/>
    <w:uiPriority w:val="0"/>
    <w:rPr>
      <w:rFonts w:ascii="Tahoma" w:hAnsi="Tahoma"/>
      <w:kern w:val="2"/>
      <w:sz w:val="21"/>
      <w:szCs w:val="24"/>
    </w:rPr>
  </w:style>
  <w:style w:type="character" w:customStyle="1" w:styleId="132">
    <w:name w:val="表格标题 Char Char"/>
    <w:link w:val="85"/>
    <w:qFormat/>
    <w:uiPriority w:val="0"/>
    <w:rPr>
      <w:rFonts w:ascii="Arial" w:hAnsi="Arial" w:cs="Arial"/>
      <w:kern w:val="2"/>
      <w:sz w:val="24"/>
      <w:szCs w:val="24"/>
    </w:rPr>
  </w:style>
  <w:style w:type="character" w:customStyle="1" w:styleId="133">
    <w:name w:val="标题 6 Char"/>
    <w:link w:val="9"/>
    <w:qFormat/>
    <w:uiPriority w:val="99"/>
    <w:rPr>
      <w:rFonts w:ascii="Arial" w:hAnsi="Arial" w:eastAsia="黑体"/>
      <w:b/>
      <w:bCs/>
      <w:kern w:val="2"/>
      <w:sz w:val="24"/>
      <w:szCs w:val="28"/>
    </w:rPr>
  </w:style>
  <w:style w:type="character" w:customStyle="1" w:styleId="134">
    <w:name w:val="正文文本 Char"/>
    <w:link w:val="23"/>
    <w:qFormat/>
    <w:uiPriority w:val="99"/>
    <w:rPr>
      <w:rFonts w:ascii="Tahoma" w:hAnsi="Tahoma"/>
      <w:kern w:val="2"/>
      <w:sz w:val="21"/>
      <w:szCs w:val="24"/>
    </w:rPr>
  </w:style>
  <w:style w:type="character" w:customStyle="1" w:styleId="135">
    <w:name w:val="10"/>
    <w:qFormat/>
    <w:uiPriority w:val="0"/>
    <w:rPr>
      <w:rFonts w:hint="default" w:ascii="Calibri" w:hAnsi="Calibri" w:cs="Calibri"/>
    </w:rPr>
  </w:style>
  <w:style w:type="character" w:customStyle="1" w:styleId="136">
    <w:name w:val="正文缩进 Char"/>
    <w:link w:val="16"/>
    <w:qFormat/>
    <w:uiPriority w:val="0"/>
    <w:rPr>
      <w:kern w:val="2"/>
      <w:sz w:val="24"/>
    </w:rPr>
  </w:style>
  <w:style w:type="character" w:customStyle="1" w:styleId="137">
    <w:name w:val="页脚 Char"/>
    <w:link w:val="34"/>
    <w:qFormat/>
    <w:uiPriority w:val="99"/>
    <w:rPr>
      <w:rFonts w:ascii="Tahoma" w:hAnsi="Tahoma"/>
      <w:kern w:val="2"/>
      <w:sz w:val="18"/>
      <w:szCs w:val="18"/>
    </w:rPr>
  </w:style>
  <w:style w:type="character" w:customStyle="1" w:styleId="138">
    <w:name w:val="mod"/>
    <w:basedOn w:val="53"/>
    <w:qFormat/>
    <w:uiPriority w:val="0"/>
  </w:style>
  <w:style w:type="character" w:customStyle="1" w:styleId="139">
    <w:name w:val="标题3 Char Char"/>
    <w:link w:val="83"/>
    <w:qFormat/>
    <w:uiPriority w:val="0"/>
    <w:rPr>
      <w:rFonts w:eastAsia="黑体"/>
      <w:kern w:val="2"/>
      <w:sz w:val="28"/>
      <w:szCs w:val="32"/>
    </w:rPr>
  </w:style>
  <w:style w:type="character" w:customStyle="1" w:styleId="140">
    <w:name w:val="标题 4 Char"/>
    <w:link w:val="7"/>
    <w:qFormat/>
    <w:uiPriority w:val="99"/>
    <w:rPr>
      <w:b/>
      <w:sz w:val="24"/>
      <w:szCs w:val="24"/>
    </w:rPr>
  </w:style>
  <w:style w:type="paragraph" w:customStyle="1" w:styleId="141">
    <w:name w:val="默认"/>
    <w:qFormat/>
    <w:uiPriority w:val="0"/>
    <w:pPr>
      <w:framePr w:wrap="around" w:vAnchor="margin" w:hAnchor="text" w:y="1"/>
      <w:spacing w:before="160"/>
    </w:pPr>
    <w:rPr>
      <w:rFonts w:ascii="Helvetica Neue" w:hAnsi="Helvetica Neue" w:eastAsia="Helvetica Neue" w:cs="Helvetica Neue"/>
      <w:color w:val="000000"/>
      <w:sz w:val="24"/>
      <w:szCs w:val="24"/>
      <w:lang w:val="en-US" w:eastAsia="zh-CN" w:bidi="ar-SA"/>
    </w:rPr>
  </w:style>
  <w:style w:type="character" w:customStyle="1" w:styleId="142">
    <w:name w:val="redfilefwwh"/>
    <w:basedOn w:val="53"/>
    <w:qFormat/>
    <w:uiPriority w:val="0"/>
    <w:rPr>
      <w:color w:val="BA2636"/>
      <w:sz w:val="12"/>
      <w:szCs w:val="12"/>
    </w:rPr>
  </w:style>
  <w:style w:type="character" w:customStyle="1" w:styleId="143">
    <w:name w:val="gjfg"/>
    <w:basedOn w:val="53"/>
    <w:qFormat/>
    <w:uiPriority w:val="0"/>
  </w:style>
  <w:style w:type="character" w:customStyle="1" w:styleId="144">
    <w:name w:val="redfilenumber"/>
    <w:basedOn w:val="53"/>
    <w:qFormat/>
    <w:uiPriority w:val="0"/>
    <w:rPr>
      <w:color w:val="BA2636"/>
      <w:sz w:val="12"/>
      <w:szCs w:val="12"/>
    </w:rPr>
  </w:style>
  <w:style w:type="character" w:customStyle="1" w:styleId="145">
    <w:name w:val="qxdate"/>
    <w:basedOn w:val="53"/>
    <w:qFormat/>
    <w:uiPriority w:val="0"/>
    <w:rPr>
      <w:color w:val="333333"/>
      <w:sz w:val="12"/>
      <w:szCs w:val="12"/>
    </w:rPr>
  </w:style>
  <w:style w:type="character" w:customStyle="1" w:styleId="146">
    <w:name w:val="prev"/>
    <w:basedOn w:val="53"/>
    <w:qFormat/>
    <w:uiPriority w:val="0"/>
    <w:rPr>
      <w:rFonts w:ascii="微软雅黑" w:hAnsi="微软雅黑" w:eastAsia="微软雅黑" w:cs="微软雅黑"/>
      <w:sz w:val="14"/>
      <w:szCs w:val="14"/>
    </w:rPr>
  </w:style>
  <w:style w:type="character" w:customStyle="1" w:styleId="147">
    <w:name w:val="cfdate"/>
    <w:basedOn w:val="53"/>
    <w:qFormat/>
    <w:uiPriority w:val="0"/>
    <w:rPr>
      <w:color w:val="333333"/>
      <w:sz w:val="12"/>
      <w:szCs w:val="12"/>
    </w:rPr>
  </w:style>
  <w:style w:type="character" w:customStyle="1" w:styleId="148">
    <w:name w:val="displayarti"/>
    <w:basedOn w:val="53"/>
    <w:qFormat/>
    <w:uiPriority w:val="0"/>
    <w:rPr>
      <w:color w:val="FFFFFF"/>
      <w:shd w:val="clear" w:color="auto" w:fill="A00000"/>
    </w:rPr>
  </w:style>
  <w:style w:type="character" w:customStyle="1" w:styleId="149">
    <w:name w:val="next2"/>
    <w:basedOn w:val="53"/>
    <w:qFormat/>
    <w:uiPriority w:val="0"/>
    <w:rPr>
      <w:rFonts w:hint="eastAsia" w:ascii="微软雅黑" w:hAnsi="微软雅黑" w:eastAsia="微软雅黑" w:cs="微软雅黑"/>
      <w:sz w:val="14"/>
      <w:szCs w:val="14"/>
    </w:rPr>
  </w:style>
  <w:style w:type="character" w:customStyle="1" w:styleId="150">
    <w:name w:val="next3"/>
    <w:basedOn w:val="53"/>
    <w:qFormat/>
    <w:uiPriority w:val="0"/>
    <w:rPr>
      <w:color w:val="888888"/>
    </w:rPr>
  </w:style>
  <w:style w:type="character" w:customStyle="1" w:styleId="151">
    <w:name w:val="next"/>
    <w:basedOn w:val="53"/>
    <w:qFormat/>
    <w:uiPriority w:val="0"/>
    <w:rPr>
      <w:rFonts w:ascii="微软雅黑" w:hAnsi="微软雅黑" w:eastAsia="微软雅黑" w:cs="微软雅黑"/>
      <w:sz w:val="14"/>
      <w:szCs w:val="14"/>
    </w:rPr>
  </w:style>
  <w:style w:type="character" w:customStyle="1" w:styleId="152">
    <w:name w:val="prev1"/>
    <w:basedOn w:val="53"/>
    <w:qFormat/>
    <w:uiPriority w:val="0"/>
    <w:rPr>
      <w:color w:val="888888"/>
    </w:rPr>
  </w:style>
  <w:style w:type="paragraph" w:customStyle="1" w:styleId="153">
    <w:name w:val="Body text|21"/>
    <w:basedOn w:val="1"/>
    <w:link w:val="155"/>
    <w:qFormat/>
    <w:uiPriority w:val="0"/>
    <w:pPr>
      <w:shd w:val="clear" w:color="auto" w:fill="FFFFFF"/>
      <w:spacing w:before="4340" w:after="840" w:line="240" w:lineRule="exact"/>
      <w:jc w:val="center"/>
    </w:pPr>
    <w:rPr>
      <w:rFonts w:ascii="PMingLiU" w:hAnsi="PMingLiU" w:eastAsia="PMingLiU" w:cs="PMingLiU"/>
      <w:spacing w:val="30"/>
    </w:rPr>
  </w:style>
  <w:style w:type="character" w:customStyle="1" w:styleId="154">
    <w:name w:val="Body text|2 + Spacing 0 pt"/>
    <w:basedOn w:val="155"/>
    <w:qFormat/>
    <w:uiPriority w:val="0"/>
    <w:rPr>
      <w:rFonts w:ascii="PMingLiU" w:hAnsi="PMingLiU" w:eastAsia="PMingLiU" w:cs="PMingLiU"/>
      <w:color w:val="000000"/>
      <w:spacing w:val="0"/>
      <w:w w:val="100"/>
      <w:position w:val="0"/>
      <w:sz w:val="24"/>
      <w:szCs w:val="24"/>
      <w:u w:val="none"/>
      <w:lang w:val="zh-CN" w:eastAsia="zh-CN" w:bidi="zh-CN"/>
    </w:rPr>
  </w:style>
  <w:style w:type="character" w:customStyle="1" w:styleId="155">
    <w:name w:val="Body text|2_"/>
    <w:basedOn w:val="53"/>
    <w:link w:val="153"/>
    <w:qFormat/>
    <w:uiPriority w:val="0"/>
    <w:rPr>
      <w:rFonts w:ascii="PMingLiU" w:hAnsi="PMingLiU" w:eastAsia="PMingLiU" w:cs="PMingLiU"/>
      <w:spacing w:val="30"/>
    </w:rPr>
  </w:style>
  <w:style w:type="character" w:customStyle="1" w:styleId="156">
    <w:name w:val="Body text|2 + Spacing 3 pt"/>
    <w:basedOn w:val="155"/>
    <w:qFormat/>
    <w:uiPriority w:val="0"/>
    <w:rPr>
      <w:rFonts w:ascii="PMingLiU" w:hAnsi="PMingLiU" w:eastAsia="PMingLiU" w:cs="PMingLiU"/>
      <w:color w:val="000000"/>
      <w:spacing w:val="60"/>
      <w:w w:val="100"/>
      <w:position w:val="0"/>
      <w:sz w:val="24"/>
      <w:szCs w:val="24"/>
      <w:u w:val="none"/>
      <w:lang w:val="zh-CN" w:eastAsia="zh-CN" w:bidi="zh-CN"/>
    </w:rPr>
  </w:style>
  <w:style w:type="paragraph" w:customStyle="1" w:styleId="157">
    <w:name w:val="图文"/>
    <w:basedOn w:val="1"/>
    <w:qFormat/>
    <w:uiPriority w:val="0"/>
    <w:pPr>
      <w:adjustRightInd w:val="0"/>
      <w:snapToGrid w:val="0"/>
      <w:spacing w:after="50" w:line="360" w:lineRule="auto"/>
    </w:pPr>
    <w:rPr>
      <w:sz w:val="24"/>
    </w:rPr>
  </w:style>
  <w:style w:type="paragraph" w:customStyle="1" w:styleId="158">
    <w:name w:val="页眉与页脚"/>
    <w:qFormat/>
    <w:uiPriority w:val="0"/>
    <w:pPr>
      <w:framePr w:wrap="around" w:vAnchor="margin" w:hAnchor="text" w:y="1"/>
      <w:tabs>
        <w:tab w:val="right" w:pos="9020"/>
      </w:tabs>
    </w:pPr>
    <w:rPr>
      <w:rFonts w:ascii="Helvetica Neue" w:hAnsi="Helvetica Neue" w:eastAsia="Helvetica Neue" w:cs="Helvetica Neue"/>
      <w:color w:val="000000"/>
      <w:sz w:val="24"/>
      <w:szCs w:val="24"/>
      <w:lang w:val="en-US" w:eastAsia="zh-CN" w:bidi="ar-SA"/>
    </w:rPr>
  </w:style>
  <w:style w:type="paragraph" w:customStyle="1" w:styleId="159">
    <w:name w:val="目录文字"/>
    <w:basedOn w:val="1"/>
    <w:qFormat/>
    <w:uiPriority w:val="0"/>
    <w:pPr>
      <w:widowControl/>
      <w:spacing w:line="480" w:lineRule="auto"/>
      <w:jc w:val="left"/>
    </w:pPr>
    <w:rPr>
      <w:rFonts w:ascii="宋体" w:hAnsi="宋体" w:eastAsia="宋体"/>
      <w:kern w:val="0"/>
      <w:sz w:val="24"/>
      <w:szCs w:val="20"/>
    </w:rPr>
  </w:style>
  <w:style w:type="paragraph" w:customStyle="1" w:styleId="160">
    <w:name w:val="1"/>
    <w:basedOn w:val="1"/>
    <w:next w:val="24"/>
    <w:qFormat/>
    <w:uiPriority w:val="99"/>
    <w:pPr>
      <w:widowControl/>
      <w:overflowPunct w:val="0"/>
      <w:autoSpaceDE w:val="0"/>
      <w:autoSpaceDN w:val="0"/>
      <w:adjustRightInd w:val="0"/>
      <w:spacing w:line="360" w:lineRule="auto"/>
      <w:ind w:firstLine="540"/>
      <w:textAlignment w:val="baseline"/>
    </w:pPr>
    <w:rPr>
      <w:rFonts w:ascii="宋体" w:hAnsi="MS Sans Serif" w:eastAsia="宋体"/>
      <w:spacing w:val="12"/>
      <w:kern w:val="0"/>
      <w:sz w:val="24"/>
      <w:szCs w:val="20"/>
    </w:rPr>
  </w:style>
  <w:style w:type="character" w:customStyle="1" w:styleId="161">
    <w:name w:val="正文文本缩进 2 Char"/>
    <w:basedOn w:val="53"/>
    <w:link w:val="32"/>
    <w:qFormat/>
    <w:uiPriority w:val="99"/>
    <w:rPr>
      <w:rFonts w:ascii="Times New Roman" w:hAnsi="Times New Roman" w:eastAsia="宋体" w:cs="Times New Roman"/>
      <w:kern w:val="2"/>
      <w:sz w:val="24"/>
      <w:szCs w:val="30"/>
    </w:rPr>
  </w:style>
  <w:style w:type="paragraph" w:customStyle="1" w:styleId="162">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eastAsia="宋体"/>
      <w:kern w:val="0"/>
      <w:sz w:val="20"/>
      <w:szCs w:val="20"/>
    </w:rPr>
  </w:style>
  <w:style w:type="paragraph" w:customStyle="1" w:styleId="163">
    <w:name w:val="xl24"/>
    <w:basedOn w:val="1"/>
    <w:qFormat/>
    <w:uiPriority w:val="99"/>
    <w:pPr>
      <w:widowControl/>
      <w:spacing w:before="100" w:after="100"/>
      <w:jc w:val="center"/>
      <w:textAlignment w:val="center"/>
    </w:pPr>
    <w:rPr>
      <w:rFonts w:ascii="宋体" w:hAnsi="宋体" w:eastAsia="宋体"/>
      <w:kern w:val="0"/>
      <w:sz w:val="24"/>
      <w:szCs w:val="20"/>
    </w:rPr>
  </w:style>
  <w:style w:type="paragraph" w:customStyle="1" w:styleId="164">
    <w:name w:val="倪芳"/>
    <w:basedOn w:val="1"/>
    <w:qFormat/>
    <w:uiPriority w:val="0"/>
    <w:pPr>
      <w:spacing w:beforeLines="25" w:afterLines="15" w:line="400" w:lineRule="exact"/>
    </w:pPr>
    <w:rPr>
      <w:rFonts w:ascii="宋体" w:hAnsi="Courier New" w:eastAsia="宋体" w:cs="Courier New"/>
      <w:sz w:val="24"/>
      <w:szCs w:val="21"/>
    </w:rPr>
  </w:style>
  <w:style w:type="character" w:customStyle="1" w:styleId="165">
    <w:name w:val="正文文本缩进 Char"/>
    <w:basedOn w:val="53"/>
    <w:link w:val="24"/>
    <w:qFormat/>
    <w:uiPriority w:val="99"/>
    <w:rPr>
      <w:rFonts w:ascii="Tahoma" w:hAnsi="Tahoma" w:eastAsia="Arial Unicode MS" w:cs="Times New Roman"/>
      <w:kern w:val="2"/>
      <w:sz w:val="21"/>
      <w:szCs w:val="24"/>
    </w:rPr>
  </w:style>
  <w:style w:type="character" w:customStyle="1" w:styleId="166">
    <w:name w:val="正文首行缩进 2 Char"/>
    <w:basedOn w:val="165"/>
    <w:link w:val="50"/>
    <w:qFormat/>
    <w:uiPriority w:val="0"/>
    <w:rPr>
      <w:rFonts w:ascii="Times New Roman" w:hAnsi="Times New Roman" w:eastAsia="宋体" w:cs="Times New Roman"/>
      <w:kern w:val="2"/>
      <w:sz w:val="21"/>
      <w:szCs w:val="24"/>
    </w:rPr>
  </w:style>
  <w:style w:type="character" w:customStyle="1" w:styleId="167">
    <w:name w:val="正文文本 2 Char"/>
    <w:basedOn w:val="53"/>
    <w:link w:val="43"/>
    <w:qFormat/>
    <w:uiPriority w:val="99"/>
    <w:rPr>
      <w:rFonts w:ascii="宋体" w:hAnsi="Times New Roman" w:eastAsia="宋体" w:cs="Times New Roman"/>
      <w:kern w:val="2"/>
      <w:sz w:val="21"/>
    </w:rPr>
  </w:style>
  <w:style w:type="paragraph" w:customStyle="1" w:styleId="168">
    <w:name w:val="普通 (Web)"/>
    <w:basedOn w:val="1"/>
    <w:qFormat/>
    <w:uiPriority w:val="0"/>
    <w:pPr>
      <w:widowControl/>
      <w:spacing w:before="100" w:beforeAutospacing="1" w:after="100" w:afterAutospacing="1"/>
      <w:jc w:val="left"/>
    </w:pPr>
    <w:rPr>
      <w:rFonts w:ascii="宋体" w:hAnsi="宋体" w:eastAsia="宋体"/>
      <w:kern w:val="0"/>
      <w:sz w:val="24"/>
    </w:rPr>
  </w:style>
  <w:style w:type="paragraph" w:customStyle="1" w:styleId="169">
    <w:name w:val="样式 标题 2 + (符号) 宋体 小四"/>
    <w:basedOn w:val="6"/>
    <w:qFormat/>
    <w:uiPriority w:val="0"/>
    <w:pPr>
      <w:keepNext/>
      <w:keepLines/>
      <w:spacing w:line="416" w:lineRule="auto"/>
    </w:pPr>
    <w:rPr>
      <w:rFonts w:ascii="Arial" w:hAnsi="Arial" w:eastAsia="宋体"/>
      <w:bCs/>
      <w:sz w:val="24"/>
    </w:rPr>
  </w:style>
  <w:style w:type="character" w:customStyle="1" w:styleId="170">
    <w:name w:val="Char2"/>
    <w:qFormat/>
    <w:uiPriority w:val="0"/>
    <w:rPr>
      <w:rFonts w:ascii="Arial" w:hAnsi="Arial" w:eastAsia="黑体"/>
      <w:b/>
      <w:bCs/>
      <w:kern w:val="2"/>
      <w:sz w:val="32"/>
      <w:szCs w:val="32"/>
      <w:lang w:val="en-US" w:eastAsia="zh-CN" w:bidi="ar-SA"/>
    </w:rPr>
  </w:style>
  <w:style w:type="character" w:customStyle="1" w:styleId="171">
    <w:name w:val="样式 标题 2 + (符号) 宋体 小四 Char"/>
    <w:qFormat/>
    <w:uiPriority w:val="0"/>
    <w:rPr>
      <w:rFonts w:ascii="Arial" w:hAnsi="Arial" w:eastAsia="宋体"/>
      <w:b/>
      <w:bCs/>
      <w:kern w:val="2"/>
      <w:sz w:val="24"/>
      <w:szCs w:val="32"/>
      <w:lang w:val="en-US" w:eastAsia="zh-CN" w:bidi="ar-SA"/>
    </w:rPr>
  </w:style>
  <w:style w:type="paragraph" w:customStyle="1" w:styleId="172">
    <w:name w:val="样式1"/>
    <w:basedOn w:val="1"/>
    <w:next w:val="4"/>
    <w:qFormat/>
    <w:uiPriority w:val="99"/>
    <w:rPr>
      <w:rFonts w:eastAsia="宋体"/>
      <w:sz w:val="24"/>
      <w:szCs w:val="20"/>
    </w:rPr>
  </w:style>
  <w:style w:type="paragraph" w:customStyle="1" w:styleId="173">
    <w:name w:val="默认段落字体 Para Char Char Char Char Char Char Char Char Char Char"/>
    <w:basedOn w:val="3"/>
    <w:qFormat/>
    <w:uiPriority w:val="0"/>
    <w:pPr>
      <w:shd w:val="clear" w:color="auto" w:fill="000080"/>
      <w:spacing w:line="240" w:lineRule="auto"/>
    </w:pPr>
    <w:rPr>
      <w:rFonts w:ascii="Tahoma" w:hAnsi="Tahoma" w:eastAsia="宋体"/>
      <w:sz w:val="24"/>
      <w:szCs w:val="24"/>
    </w:rPr>
  </w:style>
  <w:style w:type="paragraph" w:customStyle="1" w:styleId="174">
    <w:name w:val="font5"/>
    <w:basedOn w:val="1"/>
    <w:qFormat/>
    <w:uiPriority w:val="0"/>
    <w:pPr>
      <w:widowControl/>
      <w:spacing w:before="100" w:beforeAutospacing="1" w:after="100" w:afterAutospacing="1"/>
      <w:jc w:val="left"/>
    </w:pPr>
    <w:rPr>
      <w:rFonts w:hint="eastAsia" w:ascii="宋体" w:hAnsi="宋体" w:eastAsia="宋体" w:cs="Arial Unicode MS"/>
      <w:kern w:val="0"/>
      <w:sz w:val="18"/>
      <w:szCs w:val="18"/>
    </w:rPr>
  </w:style>
  <w:style w:type="paragraph" w:customStyle="1" w:styleId="175">
    <w:name w:val="xl25"/>
    <w:basedOn w:val="1"/>
    <w:qFormat/>
    <w:uiPriority w:val="0"/>
    <w:pPr>
      <w:widowControl/>
      <w:pBdr>
        <w:right w:val="single" w:color="969696" w:sz="8" w:space="0"/>
      </w:pBdr>
      <w:spacing w:before="100" w:beforeAutospacing="1" w:after="100" w:afterAutospacing="1"/>
      <w:jc w:val="left"/>
    </w:pPr>
    <w:rPr>
      <w:rFonts w:ascii="Arial Unicode MS" w:hAnsi="Arial Unicode MS" w:cs="Arial Unicode MS"/>
      <w:kern w:val="0"/>
      <w:sz w:val="18"/>
      <w:szCs w:val="18"/>
    </w:rPr>
  </w:style>
  <w:style w:type="paragraph" w:customStyle="1" w:styleId="176">
    <w:name w:val="xl26"/>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77">
    <w:name w:val="xl27"/>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78">
    <w:name w:val="xl28"/>
    <w:basedOn w:val="1"/>
    <w:qFormat/>
    <w:uiPriority w:val="0"/>
    <w:pPr>
      <w:widowControl/>
      <w:pBdr>
        <w:left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79">
    <w:name w:val="xl29"/>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0">
    <w:name w:val="xl3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1">
    <w:name w:val="xl31"/>
    <w:basedOn w:val="1"/>
    <w:qFormat/>
    <w:uiPriority w:val="0"/>
    <w:pPr>
      <w:widowControl/>
      <w:pBdr>
        <w:top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2">
    <w:name w:val="xl32"/>
    <w:basedOn w:val="1"/>
    <w:qFormat/>
    <w:uiPriority w:val="0"/>
    <w:pPr>
      <w:widowControl/>
      <w:pBdr>
        <w:bottom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3">
    <w:name w:val="xl33"/>
    <w:basedOn w:val="1"/>
    <w:qFormat/>
    <w:uiPriority w:val="0"/>
    <w:pPr>
      <w:widowControl/>
      <w:pBdr>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4">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85">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86">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b/>
      <w:bCs/>
      <w:kern w:val="0"/>
      <w:sz w:val="18"/>
      <w:szCs w:val="18"/>
    </w:rPr>
  </w:style>
  <w:style w:type="paragraph" w:customStyle="1" w:styleId="187">
    <w:name w:val="xl37"/>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88">
    <w:name w:val="xl38"/>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89">
    <w:name w:val="xl39"/>
    <w:basedOn w:val="1"/>
    <w:qFormat/>
    <w:uiPriority w:val="0"/>
    <w:pPr>
      <w:widowControl/>
      <w:pBdr>
        <w:left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90">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1">
    <w:name w:val="xl4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2">
    <w:name w:val="xl42"/>
    <w:basedOn w:val="1"/>
    <w:qFormat/>
    <w:uiPriority w:val="0"/>
    <w:pPr>
      <w:widowControl/>
      <w:pBdr>
        <w:left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3">
    <w:name w:val="xl4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4">
    <w:name w:val="_Style 186"/>
    <w:qFormat/>
    <w:uiPriority w:val="99"/>
    <w:pPr>
      <w:widowControl w:val="0"/>
      <w:jc w:val="both"/>
    </w:pPr>
    <w:rPr>
      <w:rFonts w:ascii="Times New Roman" w:hAnsi="Times New Roman" w:eastAsia="Arial Unicode MS" w:cs="Times New Roman"/>
      <w:kern w:val="2"/>
      <w:sz w:val="21"/>
      <w:szCs w:val="24"/>
      <w:lang w:val="en-US" w:eastAsia="zh-CN" w:bidi="ar-SA"/>
    </w:rPr>
  </w:style>
  <w:style w:type="paragraph" w:customStyle="1" w:styleId="195">
    <w:name w:val="文档正文"/>
    <w:basedOn w:val="1"/>
    <w:qFormat/>
    <w:uiPriority w:val="0"/>
    <w:pPr>
      <w:adjustRightInd w:val="0"/>
      <w:spacing w:line="480" w:lineRule="atLeast"/>
      <w:ind w:firstLine="567"/>
      <w:textAlignment w:val="baseline"/>
    </w:pPr>
    <w:rPr>
      <w:rFonts w:ascii="长城仿宋" w:eastAsia="宋体"/>
      <w:kern w:val="0"/>
      <w:sz w:val="24"/>
    </w:rPr>
  </w:style>
  <w:style w:type="character" w:customStyle="1" w:styleId="196">
    <w:name w:val="日期 Char"/>
    <w:link w:val="31"/>
    <w:qFormat/>
    <w:uiPriority w:val="99"/>
    <w:rPr>
      <w:rFonts w:ascii="Tahoma" w:hAnsi="Tahoma" w:eastAsia="Arial Unicode MS" w:cs="Times New Roman"/>
      <w:kern w:val="2"/>
      <w:sz w:val="21"/>
      <w:szCs w:val="24"/>
    </w:rPr>
  </w:style>
  <w:style w:type="character" w:customStyle="1" w:styleId="197">
    <w:name w:val="Char Char"/>
    <w:qFormat/>
    <w:uiPriority w:val="0"/>
    <w:rPr>
      <w:rFonts w:eastAsia="宋体"/>
      <w:kern w:val="2"/>
      <w:sz w:val="24"/>
      <w:lang w:val="en-US" w:eastAsia="zh-CN" w:bidi="ar-SA"/>
    </w:rPr>
  </w:style>
  <w:style w:type="character" w:customStyle="1" w:styleId="198">
    <w:name w:val="称呼 Char"/>
    <w:basedOn w:val="53"/>
    <w:link w:val="21"/>
    <w:qFormat/>
    <w:uiPriority w:val="0"/>
    <w:rPr>
      <w:rFonts w:ascii="..ì." w:hAnsi="Times New Roman" w:eastAsia="..ì." w:cs="Times New Roman"/>
      <w:sz w:val="24"/>
    </w:rPr>
  </w:style>
  <w:style w:type="character" w:customStyle="1" w:styleId="199">
    <w:name w:val="注释标题 Char"/>
    <w:basedOn w:val="53"/>
    <w:link w:val="14"/>
    <w:qFormat/>
    <w:uiPriority w:val="0"/>
    <w:rPr>
      <w:rFonts w:ascii="..ì." w:hAnsi="Times New Roman" w:eastAsia="..ì." w:cs="Times New Roman"/>
      <w:sz w:val="24"/>
    </w:rPr>
  </w:style>
  <w:style w:type="paragraph" w:customStyle="1" w:styleId="200">
    <w:name w:val="1 Char Char Char Char"/>
    <w:basedOn w:val="1"/>
    <w:qFormat/>
    <w:uiPriority w:val="0"/>
    <w:rPr>
      <w:rFonts w:ascii="Tahoma" w:hAnsi="Tahoma" w:eastAsia="宋体"/>
      <w:sz w:val="24"/>
      <w:szCs w:val="20"/>
    </w:rPr>
  </w:style>
  <w:style w:type="paragraph" w:customStyle="1" w:styleId="201">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202">
    <w:name w:val="TOC 标题2"/>
    <w:basedOn w:val="5"/>
    <w:next w:val="1"/>
    <w:qFormat/>
    <w:uiPriority w:val="99"/>
    <w:pPr>
      <w:adjustRightInd/>
      <w:spacing w:before="340" w:after="330" w:line="578" w:lineRule="auto"/>
      <w:textAlignment w:val="auto"/>
      <w:outlineLvl w:val="9"/>
    </w:pPr>
    <w:rPr>
      <w:rFonts w:ascii="Times New Roman" w:hAnsi="Times New Roman" w:eastAsia="宋体"/>
      <w:sz w:val="44"/>
    </w:rPr>
  </w:style>
  <w:style w:type="character" w:customStyle="1" w:styleId="203">
    <w:name w:val="标题 1 Char1"/>
    <w:qFormat/>
    <w:uiPriority w:val="99"/>
    <w:rPr>
      <w:rFonts w:ascii="黑体" w:eastAsia="黑体"/>
      <w:sz w:val="52"/>
      <w:lang w:bidi="ar-SA"/>
    </w:rPr>
  </w:style>
  <w:style w:type="paragraph" w:customStyle="1" w:styleId="204">
    <w:name w:val="样式 标题 2 + Times New Roman 四号 非加粗 段前: 5 磅 段后: 0 磅 行距: 固定值 20..."/>
    <w:basedOn w:val="6"/>
    <w:qFormat/>
    <w:uiPriority w:val="99"/>
    <w:pPr>
      <w:keepNext/>
      <w:keepLines/>
      <w:spacing w:before="100" w:after="0" w:line="400" w:lineRule="exact"/>
    </w:pPr>
    <w:rPr>
      <w:rFonts w:ascii="Times New Roman" w:hAnsi="Times New Roman" w:eastAsia="黑体" w:cs="宋体"/>
      <w:sz w:val="28"/>
      <w:szCs w:val="20"/>
    </w:rPr>
  </w:style>
  <w:style w:type="paragraph" w:customStyle="1" w:styleId="205">
    <w:name w:val="3"/>
    <w:basedOn w:val="1"/>
    <w:next w:val="22"/>
    <w:qFormat/>
    <w:uiPriority w:val="99"/>
    <w:rPr>
      <w:rFonts w:ascii="宋体" w:eastAsia="宋体"/>
      <w:sz w:val="24"/>
      <w:szCs w:val="20"/>
    </w:rPr>
  </w:style>
  <w:style w:type="character" w:customStyle="1" w:styleId="206">
    <w:name w:val="正文文本 3 Char"/>
    <w:basedOn w:val="53"/>
    <w:link w:val="22"/>
    <w:qFormat/>
    <w:uiPriority w:val="99"/>
    <w:rPr>
      <w:rFonts w:ascii="Times New Roman" w:hAnsi="Times New Roman" w:eastAsia="宋体" w:cs="Times New Roman"/>
      <w:kern w:val="2"/>
      <w:sz w:val="16"/>
      <w:szCs w:val="16"/>
    </w:rPr>
  </w:style>
  <w:style w:type="paragraph" w:customStyle="1" w:styleId="207">
    <w:name w:val="样式 标题 3 + (中文) 黑体 小四 非加粗 段前: 7.8 磅 段后: 0 磅 行距: 固定值 20 磅"/>
    <w:basedOn w:val="4"/>
    <w:qFormat/>
    <w:uiPriority w:val="0"/>
    <w:pPr>
      <w:keepNext/>
      <w:keepLines/>
      <w:tabs>
        <w:tab w:val="clear" w:pos="588"/>
      </w:tabs>
      <w:spacing w:line="400" w:lineRule="exact"/>
    </w:pPr>
    <w:rPr>
      <w:rFonts w:ascii="Times New Roman" w:hAnsi="Times New Roman" w:eastAsia="黑体"/>
      <w:sz w:val="24"/>
      <w:szCs w:val="20"/>
    </w:rPr>
  </w:style>
  <w:style w:type="paragraph" w:customStyle="1" w:styleId="208">
    <w:name w:val="2"/>
    <w:basedOn w:val="1"/>
    <w:next w:val="24"/>
    <w:qFormat/>
    <w:uiPriority w:val="99"/>
    <w:pPr>
      <w:ind w:left="432"/>
    </w:pPr>
    <w:rPr>
      <w:rFonts w:eastAsia="宋体"/>
      <w:szCs w:val="20"/>
    </w:rPr>
  </w:style>
  <w:style w:type="character" w:customStyle="1" w:styleId="209">
    <w:name w:val="正文文本缩进 3 Char"/>
    <w:link w:val="40"/>
    <w:qFormat/>
    <w:uiPriority w:val="99"/>
    <w:rPr>
      <w:rFonts w:ascii="Times New Roman" w:hAnsi="Times New Roman" w:eastAsia="Arial Unicode MS" w:cs="Times New Roman"/>
      <w:kern w:val="2"/>
      <w:sz w:val="16"/>
      <w:szCs w:val="16"/>
    </w:rPr>
  </w:style>
  <w:style w:type="paragraph" w:customStyle="1" w:styleId="210">
    <w:name w:val="样式 标题 1 + 黑体 三号 非加粗 居中 段前: 6 磅 段后: 6 磅 行距: 固定值 20 磅"/>
    <w:basedOn w:val="5"/>
    <w:qFormat/>
    <w:uiPriority w:val="99"/>
    <w:pPr>
      <w:adjustRightInd/>
      <w:spacing w:before="120" w:after="120" w:line="400" w:lineRule="exact"/>
      <w:jc w:val="center"/>
      <w:textAlignment w:val="auto"/>
    </w:pPr>
    <w:rPr>
      <w:rFonts w:ascii="黑体" w:hAnsi="黑体" w:eastAsia="黑体" w:cs="宋体"/>
      <w:b w:val="0"/>
      <w:bCs w:val="0"/>
      <w:sz w:val="32"/>
      <w:szCs w:val="20"/>
    </w:rPr>
  </w:style>
  <w:style w:type="paragraph" w:customStyle="1" w:styleId="211">
    <w:name w:val="Char1111"/>
    <w:basedOn w:val="1"/>
    <w:qFormat/>
    <w:uiPriority w:val="0"/>
    <w:rPr>
      <w:rFonts w:ascii="Tahoma" w:hAnsi="Tahoma" w:eastAsia="宋体"/>
      <w:sz w:val="24"/>
      <w:szCs w:val="20"/>
    </w:rPr>
  </w:style>
  <w:style w:type="character" w:customStyle="1" w:styleId="212">
    <w:name w:val="font161"/>
    <w:qFormat/>
    <w:uiPriority w:val="99"/>
    <w:rPr>
      <w:b/>
      <w:bCs/>
      <w:sz w:val="32"/>
      <w:szCs w:val="32"/>
    </w:rPr>
  </w:style>
  <w:style w:type="paragraph" w:customStyle="1" w:styleId="213">
    <w:name w:val="6'"/>
    <w:basedOn w:val="1"/>
    <w:qFormat/>
    <w:uiPriority w:val="99"/>
    <w:pPr>
      <w:autoSpaceDE w:val="0"/>
      <w:autoSpaceDN w:val="0"/>
      <w:adjustRightInd w:val="0"/>
      <w:snapToGrid w:val="0"/>
      <w:spacing w:line="320" w:lineRule="exact"/>
      <w:jc w:val="center"/>
      <w:textAlignment w:val="baseline"/>
    </w:pPr>
    <w:rPr>
      <w:rFonts w:eastAsia="宋体"/>
      <w:spacing w:val="20"/>
      <w:kern w:val="28"/>
      <w:szCs w:val="20"/>
    </w:rPr>
  </w:style>
  <w:style w:type="paragraph" w:customStyle="1" w:styleId="214">
    <w:name w:val="表格"/>
    <w:basedOn w:val="1"/>
    <w:qFormat/>
    <w:uiPriority w:val="99"/>
    <w:pPr>
      <w:jc w:val="center"/>
      <w:textAlignment w:val="center"/>
    </w:pPr>
    <w:rPr>
      <w:rFonts w:ascii="华文细黑" w:hAnsi="华文细黑" w:eastAsia="宋体"/>
      <w:kern w:val="0"/>
      <w:szCs w:val="20"/>
    </w:rPr>
  </w:style>
  <w:style w:type="paragraph" w:customStyle="1" w:styleId="215">
    <w:name w:val="表格文字"/>
    <w:basedOn w:val="1"/>
    <w:qFormat/>
    <w:uiPriority w:val="99"/>
    <w:pPr>
      <w:adjustRightInd w:val="0"/>
      <w:spacing w:line="420" w:lineRule="atLeast"/>
      <w:jc w:val="left"/>
      <w:textAlignment w:val="baseline"/>
    </w:pPr>
    <w:rPr>
      <w:rFonts w:eastAsia="宋体"/>
      <w:kern w:val="0"/>
      <w:szCs w:val="20"/>
    </w:rPr>
  </w:style>
  <w:style w:type="paragraph" w:customStyle="1" w:styleId="216">
    <w:name w:val="XW正文"/>
    <w:basedOn w:val="24"/>
    <w:qFormat/>
    <w:uiPriority w:val="99"/>
    <w:pPr>
      <w:widowControl w:val="0"/>
      <w:adjustRightInd w:val="0"/>
      <w:snapToGrid w:val="0"/>
      <w:spacing w:line="300" w:lineRule="auto"/>
      <w:ind w:firstLine="520" w:firstLineChars="200"/>
    </w:pPr>
    <w:rPr>
      <w:rFonts w:ascii="Times New Roman" w:hAnsi="Times New Roman" w:eastAsia="宋体"/>
      <w:kern w:val="0"/>
    </w:rPr>
  </w:style>
  <w:style w:type="paragraph" w:customStyle="1" w:styleId="217">
    <w:name w:val="金安桥正文"/>
    <w:basedOn w:val="24"/>
    <w:qFormat/>
    <w:uiPriority w:val="99"/>
    <w:pPr>
      <w:widowControl w:val="0"/>
      <w:adjustRightInd w:val="0"/>
      <w:spacing w:line="300" w:lineRule="auto"/>
      <w:ind w:firstLine="200" w:firstLineChars="200"/>
    </w:pPr>
    <w:rPr>
      <w:rFonts w:ascii="Times New Roman" w:hAnsi="Times New Roman" w:eastAsia="宋体"/>
      <w:kern w:val="0"/>
      <w:sz w:val="24"/>
      <w:szCs w:val="20"/>
    </w:rPr>
  </w:style>
  <w:style w:type="character" w:customStyle="1" w:styleId="218">
    <w:name w:val="样式 粉红"/>
    <w:qFormat/>
    <w:uiPriority w:val="99"/>
    <w:rPr>
      <w:color w:val="auto"/>
      <w:u w:val="none"/>
    </w:rPr>
  </w:style>
  <w:style w:type="character" w:customStyle="1" w:styleId="219">
    <w:name w:val="Char Char1"/>
    <w:qFormat/>
    <w:uiPriority w:val="0"/>
    <w:rPr>
      <w:rFonts w:eastAsia="宋体"/>
      <w:kern w:val="2"/>
      <w:sz w:val="24"/>
      <w:lang w:val="en-US" w:eastAsia="zh-CN" w:bidi="ar-SA"/>
    </w:rPr>
  </w:style>
  <w:style w:type="character" w:customStyle="1" w:styleId="220">
    <w:name w:val="纯文本 Char"/>
    <w:link w:val="29"/>
    <w:qFormat/>
    <w:uiPriority w:val="0"/>
    <w:rPr>
      <w:rFonts w:ascii="宋体" w:hAnsi="Courier New" w:eastAsia="Arial Unicode MS" w:cs="Times New Roman"/>
      <w:kern w:val="2"/>
      <w:sz w:val="21"/>
      <w:szCs w:val="21"/>
    </w:rPr>
  </w:style>
  <w:style w:type="paragraph" w:customStyle="1" w:styleId="221">
    <w:name w:val="Char Char Char Char"/>
    <w:basedOn w:val="1"/>
    <w:qFormat/>
    <w:uiPriority w:val="0"/>
    <w:pPr>
      <w:widowControl/>
      <w:spacing w:after="160" w:line="240" w:lineRule="exact"/>
      <w:jc w:val="left"/>
    </w:pPr>
    <w:rPr>
      <w:rFonts w:eastAsia="宋体"/>
      <w:szCs w:val="20"/>
    </w:rPr>
  </w:style>
  <w:style w:type="paragraph" w:customStyle="1" w:styleId="222">
    <w:name w:val="p17"/>
    <w:basedOn w:val="1"/>
    <w:qFormat/>
    <w:uiPriority w:val="99"/>
    <w:pPr>
      <w:widowControl/>
    </w:pPr>
    <w:rPr>
      <w:rFonts w:eastAsia="宋体"/>
      <w:kern w:val="0"/>
      <w:szCs w:val="21"/>
    </w:rPr>
  </w:style>
  <w:style w:type="character" w:customStyle="1" w:styleId="223">
    <w:name w:val="H4 Char"/>
    <w:qFormat/>
    <w:uiPriority w:val="0"/>
    <w:rPr>
      <w:b/>
      <w:sz w:val="28"/>
    </w:rPr>
  </w:style>
  <w:style w:type="character" w:customStyle="1" w:styleId="224">
    <w:name w:val="Char Char2"/>
    <w:qFormat/>
    <w:uiPriority w:val="0"/>
    <w:rPr>
      <w:rFonts w:eastAsia="宋体"/>
      <w:kern w:val="2"/>
      <w:sz w:val="24"/>
      <w:lang w:val="en-US" w:eastAsia="zh-CN" w:bidi="ar-SA"/>
    </w:rPr>
  </w:style>
  <w:style w:type="character" w:customStyle="1" w:styleId="225">
    <w:name w:val="Char Char111"/>
    <w:qFormat/>
    <w:uiPriority w:val="99"/>
    <w:rPr>
      <w:rFonts w:eastAsia="宋体"/>
      <w:kern w:val="2"/>
      <w:sz w:val="24"/>
      <w:lang w:val="en-US" w:eastAsia="zh-CN" w:bidi="ar-SA"/>
    </w:rPr>
  </w:style>
  <w:style w:type="paragraph" w:customStyle="1" w:styleId="226">
    <w:name w:val="Char Char Char Char111"/>
    <w:basedOn w:val="1"/>
    <w:qFormat/>
    <w:uiPriority w:val="0"/>
    <w:pPr>
      <w:widowControl/>
      <w:spacing w:after="160" w:line="240" w:lineRule="exact"/>
      <w:jc w:val="left"/>
    </w:pPr>
    <w:rPr>
      <w:rFonts w:eastAsia="宋体"/>
      <w:szCs w:val="20"/>
    </w:rPr>
  </w:style>
  <w:style w:type="paragraph" w:customStyle="1" w:styleId="227">
    <w:name w:val="font1"/>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228">
    <w:name w:val="font6"/>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229">
    <w:name w:val="font7"/>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30">
    <w:name w:val="xl65"/>
    <w:basedOn w:val="1"/>
    <w:qFormat/>
    <w:uiPriority w:val="0"/>
    <w:pPr>
      <w:widowControl/>
      <w:spacing w:before="100" w:beforeAutospacing="1" w:after="100" w:afterAutospacing="1"/>
      <w:jc w:val="center"/>
      <w:textAlignment w:val="center"/>
    </w:pPr>
    <w:rPr>
      <w:rFonts w:ascii="宋体" w:hAnsi="宋体" w:eastAsia="宋体" w:cs="宋体"/>
      <w:kern w:val="0"/>
      <w:sz w:val="24"/>
    </w:rPr>
  </w:style>
  <w:style w:type="paragraph" w:customStyle="1" w:styleId="231">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rPr>
  </w:style>
  <w:style w:type="paragraph" w:customStyle="1" w:styleId="232">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33">
    <w:name w:val="xl6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34">
    <w:name w:val="xl69"/>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35">
    <w:name w:val="xl7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36">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b/>
      <w:bCs/>
      <w:kern w:val="0"/>
      <w:sz w:val="24"/>
    </w:rPr>
  </w:style>
  <w:style w:type="paragraph" w:customStyle="1" w:styleId="237">
    <w:name w:val="xl72"/>
    <w:basedOn w:val="1"/>
    <w:qFormat/>
    <w:uiPriority w:val="0"/>
    <w:pPr>
      <w:widowControl/>
      <w:spacing w:before="100" w:beforeAutospacing="1" w:after="100" w:afterAutospacing="1"/>
      <w:jc w:val="left"/>
    </w:pPr>
    <w:rPr>
      <w:rFonts w:ascii="宋体" w:hAnsi="宋体" w:eastAsia="宋体" w:cs="宋体"/>
      <w:b/>
      <w:bCs/>
      <w:kern w:val="0"/>
      <w:sz w:val="24"/>
    </w:rPr>
  </w:style>
  <w:style w:type="paragraph" w:customStyle="1" w:styleId="238">
    <w:name w:val="xl73"/>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eastAsia="宋体" w:cs="宋体"/>
      <w:b/>
      <w:bCs/>
      <w:kern w:val="0"/>
      <w:sz w:val="24"/>
    </w:rPr>
  </w:style>
  <w:style w:type="paragraph" w:customStyle="1" w:styleId="239">
    <w:name w:val="前言、引言标题"/>
    <w:next w:val="1"/>
    <w:qFormat/>
    <w:uiPriority w:val="0"/>
    <w:pPr>
      <w:numPr>
        <w:ilvl w:val="0"/>
        <w:numId w:val="3"/>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240">
    <w:name w:val="章标题"/>
    <w:next w:val="1"/>
    <w:link w:val="247"/>
    <w:qFormat/>
    <w:uiPriority w:val="0"/>
    <w:pPr>
      <w:numPr>
        <w:ilvl w:val="1"/>
        <w:numId w:val="3"/>
      </w:numPr>
      <w:spacing w:beforeLines="50" w:afterLines="50"/>
      <w:jc w:val="both"/>
      <w:outlineLvl w:val="1"/>
    </w:pPr>
    <w:rPr>
      <w:rFonts w:ascii="黑体" w:hAnsi="Times New Roman" w:eastAsia="黑体" w:cs="Times New Roman"/>
      <w:sz w:val="21"/>
      <w:lang w:val="en-US" w:eastAsia="zh-CN" w:bidi="ar-SA"/>
    </w:rPr>
  </w:style>
  <w:style w:type="paragraph" w:customStyle="1" w:styleId="241">
    <w:name w:val="一级条标题"/>
    <w:basedOn w:val="240"/>
    <w:next w:val="1"/>
    <w:link w:val="248"/>
    <w:qFormat/>
    <w:uiPriority w:val="0"/>
    <w:pPr>
      <w:numPr>
        <w:ilvl w:val="2"/>
      </w:numPr>
      <w:tabs>
        <w:tab w:val="left" w:pos="360"/>
      </w:tabs>
      <w:spacing w:beforeLines="0" w:afterLines="0"/>
      <w:ind w:left="315"/>
      <w:outlineLvl w:val="2"/>
    </w:pPr>
  </w:style>
  <w:style w:type="paragraph" w:customStyle="1" w:styleId="242">
    <w:name w:val="二级条标题"/>
    <w:basedOn w:val="241"/>
    <w:next w:val="1"/>
    <w:link w:val="249"/>
    <w:qFormat/>
    <w:uiPriority w:val="0"/>
    <w:pPr>
      <w:numPr>
        <w:ilvl w:val="3"/>
      </w:numPr>
      <w:ind w:left="315"/>
      <w:outlineLvl w:val="3"/>
    </w:pPr>
  </w:style>
  <w:style w:type="paragraph" w:customStyle="1" w:styleId="243">
    <w:name w:val="列项——"/>
    <w:qFormat/>
    <w:uiPriority w:val="0"/>
    <w:pPr>
      <w:widowControl w:val="0"/>
      <w:numPr>
        <w:ilvl w:val="0"/>
        <w:numId w:val="4"/>
      </w:numPr>
      <w:jc w:val="both"/>
    </w:pPr>
    <w:rPr>
      <w:rFonts w:ascii="宋体" w:hAnsi="Times New Roman" w:eastAsia="宋体" w:cs="Times New Roman"/>
      <w:sz w:val="21"/>
      <w:lang w:val="en-US" w:eastAsia="zh-CN" w:bidi="ar-SA"/>
    </w:rPr>
  </w:style>
  <w:style w:type="paragraph" w:customStyle="1" w:styleId="244">
    <w:name w:val="三级条标题"/>
    <w:basedOn w:val="242"/>
    <w:next w:val="1"/>
    <w:qFormat/>
    <w:uiPriority w:val="0"/>
    <w:pPr>
      <w:numPr>
        <w:ilvl w:val="4"/>
      </w:numPr>
      <w:tabs>
        <w:tab w:val="left" w:pos="1680"/>
        <w:tab w:val="left" w:pos="2100"/>
      </w:tabs>
      <w:ind w:left="2100" w:hanging="420"/>
      <w:outlineLvl w:val="4"/>
    </w:pPr>
  </w:style>
  <w:style w:type="paragraph" w:customStyle="1" w:styleId="245">
    <w:name w:val="四级条标题"/>
    <w:basedOn w:val="244"/>
    <w:next w:val="1"/>
    <w:qFormat/>
    <w:uiPriority w:val="0"/>
    <w:pPr>
      <w:numPr>
        <w:ilvl w:val="5"/>
      </w:numPr>
      <w:tabs>
        <w:tab w:val="left" w:pos="2520"/>
      </w:tabs>
      <w:ind w:left="2520" w:hanging="420"/>
      <w:outlineLvl w:val="5"/>
    </w:pPr>
  </w:style>
  <w:style w:type="paragraph" w:customStyle="1" w:styleId="246">
    <w:name w:val="五级条标题"/>
    <w:basedOn w:val="245"/>
    <w:next w:val="1"/>
    <w:qFormat/>
    <w:uiPriority w:val="0"/>
    <w:pPr>
      <w:numPr>
        <w:ilvl w:val="6"/>
      </w:numPr>
      <w:tabs>
        <w:tab w:val="left" w:pos="2940"/>
      </w:tabs>
      <w:ind w:left="2940" w:hanging="420"/>
      <w:outlineLvl w:val="6"/>
    </w:pPr>
  </w:style>
  <w:style w:type="character" w:customStyle="1" w:styleId="247">
    <w:name w:val="章标题 Char"/>
    <w:link w:val="240"/>
    <w:qFormat/>
    <w:uiPriority w:val="0"/>
    <w:rPr>
      <w:rFonts w:ascii="黑体" w:eastAsia="黑体"/>
      <w:sz w:val="21"/>
    </w:rPr>
  </w:style>
  <w:style w:type="character" w:customStyle="1" w:styleId="248">
    <w:name w:val="一级条标题 Char"/>
    <w:link w:val="241"/>
    <w:qFormat/>
    <w:uiPriority w:val="0"/>
    <w:rPr>
      <w:rFonts w:ascii="黑体" w:eastAsia="黑体"/>
      <w:sz w:val="21"/>
    </w:rPr>
  </w:style>
  <w:style w:type="character" w:customStyle="1" w:styleId="249">
    <w:name w:val="二级条标题 Char"/>
    <w:link w:val="242"/>
    <w:qFormat/>
    <w:uiPriority w:val="0"/>
    <w:rPr>
      <w:rFonts w:ascii="黑体" w:eastAsia="黑体"/>
      <w:sz w:val="21"/>
    </w:rPr>
  </w:style>
  <w:style w:type="character" w:customStyle="1" w:styleId="250">
    <w:name w:val="Heading 1 Char"/>
    <w:qFormat/>
    <w:locked/>
    <w:uiPriority w:val="0"/>
    <w:rPr>
      <w:rFonts w:ascii="黑体" w:hAnsi="Times New Roman" w:eastAsia="黑体" w:cs="Times New Roman"/>
      <w:kern w:val="0"/>
      <w:sz w:val="20"/>
      <w:szCs w:val="20"/>
    </w:rPr>
  </w:style>
  <w:style w:type="character" w:customStyle="1" w:styleId="251">
    <w:name w:val="Heading 2 Char"/>
    <w:qFormat/>
    <w:locked/>
    <w:uiPriority w:val="0"/>
    <w:rPr>
      <w:rFonts w:ascii="Times New Roman" w:hAnsi="Times New Roman" w:eastAsia="宋体" w:cs="Times New Roman"/>
      <w:b/>
      <w:kern w:val="0"/>
      <w:sz w:val="32"/>
      <w:szCs w:val="32"/>
    </w:rPr>
  </w:style>
  <w:style w:type="character" w:customStyle="1" w:styleId="252">
    <w:name w:val="标题 3 Char1"/>
    <w:qFormat/>
    <w:locked/>
    <w:uiPriority w:val="99"/>
    <w:rPr>
      <w:rFonts w:eastAsia="宋体"/>
      <w:b/>
      <w:sz w:val="32"/>
      <w:lang w:val="en-US" w:eastAsia="zh-CN" w:bidi="ar-SA"/>
    </w:rPr>
  </w:style>
  <w:style w:type="character" w:customStyle="1" w:styleId="253">
    <w:name w:val="Heading 4 Char"/>
    <w:qFormat/>
    <w:locked/>
    <w:uiPriority w:val="0"/>
    <w:rPr>
      <w:rFonts w:ascii="Times New Roman" w:hAnsi="Times New Roman" w:eastAsia="宋体" w:cs="Times New Roman"/>
      <w:b/>
      <w:kern w:val="0"/>
      <w:sz w:val="20"/>
      <w:szCs w:val="20"/>
    </w:rPr>
  </w:style>
  <w:style w:type="character" w:customStyle="1" w:styleId="254">
    <w:name w:val="Heading 5 Char"/>
    <w:qFormat/>
    <w:locked/>
    <w:uiPriority w:val="0"/>
    <w:rPr>
      <w:rFonts w:ascii="Times New Roman" w:hAnsi="Times New Roman" w:eastAsia="宋体" w:cs="Times New Roman"/>
      <w:b/>
      <w:bCs/>
      <w:sz w:val="28"/>
      <w:szCs w:val="28"/>
    </w:rPr>
  </w:style>
  <w:style w:type="character" w:customStyle="1" w:styleId="255">
    <w:name w:val="Heading 6 Char"/>
    <w:qFormat/>
    <w:locked/>
    <w:uiPriority w:val="0"/>
    <w:rPr>
      <w:rFonts w:ascii="Arial" w:hAnsi="Arial" w:eastAsia="黑体" w:cs="Times New Roman"/>
      <w:b/>
      <w:bCs/>
      <w:kern w:val="0"/>
      <w:sz w:val="24"/>
      <w:szCs w:val="24"/>
    </w:rPr>
  </w:style>
  <w:style w:type="character" w:customStyle="1" w:styleId="256">
    <w:name w:val="Heading 7 Char"/>
    <w:qFormat/>
    <w:locked/>
    <w:uiPriority w:val="0"/>
    <w:rPr>
      <w:rFonts w:ascii="Times New Roman" w:hAnsi="Times New Roman" w:eastAsia="宋体" w:cs="Times New Roman"/>
      <w:b/>
      <w:bCs/>
      <w:kern w:val="0"/>
      <w:sz w:val="24"/>
      <w:szCs w:val="24"/>
    </w:rPr>
  </w:style>
  <w:style w:type="character" w:customStyle="1" w:styleId="257">
    <w:name w:val="Heading 8 Char"/>
    <w:qFormat/>
    <w:locked/>
    <w:uiPriority w:val="0"/>
    <w:rPr>
      <w:rFonts w:ascii="Arial" w:hAnsi="Arial" w:eastAsia="黑体" w:cs="Times New Roman"/>
      <w:kern w:val="0"/>
      <w:sz w:val="24"/>
      <w:szCs w:val="24"/>
    </w:rPr>
  </w:style>
  <w:style w:type="character" w:customStyle="1" w:styleId="258">
    <w:name w:val="Heading 9 Char"/>
    <w:qFormat/>
    <w:locked/>
    <w:uiPriority w:val="0"/>
    <w:rPr>
      <w:rFonts w:ascii="Arial" w:hAnsi="Arial" w:eastAsia="黑体" w:cs="Times New Roman"/>
      <w:kern w:val="0"/>
      <w:sz w:val="21"/>
      <w:szCs w:val="21"/>
    </w:rPr>
  </w:style>
  <w:style w:type="character" w:customStyle="1" w:styleId="259">
    <w:name w:val="Document Map Char"/>
    <w:qFormat/>
    <w:locked/>
    <w:uiPriority w:val="0"/>
    <w:rPr>
      <w:rFonts w:ascii="Times New Roman" w:hAnsi="Times New Roman" w:eastAsia="宋体" w:cs="Times New Roman"/>
      <w:sz w:val="24"/>
      <w:szCs w:val="24"/>
      <w:shd w:val="clear" w:color="auto" w:fill="000080"/>
    </w:rPr>
  </w:style>
  <w:style w:type="character" w:customStyle="1" w:styleId="260">
    <w:name w:val="Date Char"/>
    <w:qFormat/>
    <w:locked/>
    <w:uiPriority w:val="0"/>
    <w:rPr>
      <w:rFonts w:ascii="Times New Roman" w:hAnsi="Times New Roman" w:eastAsia="宋体" w:cs="Times New Roman"/>
      <w:sz w:val="20"/>
      <w:szCs w:val="20"/>
    </w:rPr>
  </w:style>
  <w:style w:type="character" w:customStyle="1" w:styleId="261">
    <w:name w:val="Header Char"/>
    <w:qFormat/>
    <w:locked/>
    <w:uiPriority w:val="0"/>
    <w:rPr>
      <w:rFonts w:ascii="Times New Roman" w:hAnsi="Times New Roman" w:eastAsia="宋体" w:cs="Times New Roman"/>
      <w:kern w:val="0"/>
      <w:sz w:val="20"/>
      <w:szCs w:val="20"/>
    </w:rPr>
  </w:style>
  <w:style w:type="character" w:customStyle="1" w:styleId="262">
    <w:name w:val="Footer Char"/>
    <w:qFormat/>
    <w:locked/>
    <w:uiPriority w:val="0"/>
    <w:rPr>
      <w:rFonts w:ascii="Times New Roman" w:hAnsi="Times New Roman" w:eastAsia="宋体" w:cs="Times New Roman"/>
      <w:kern w:val="0"/>
      <w:sz w:val="20"/>
      <w:szCs w:val="20"/>
    </w:rPr>
  </w:style>
  <w:style w:type="character" w:customStyle="1" w:styleId="263">
    <w:name w:val="Plain Text Char"/>
    <w:qFormat/>
    <w:locked/>
    <w:uiPriority w:val="0"/>
    <w:rPr>
      <w:rFonts w:ascii="宋体" w:hAnsi="Courier New" w:eastAsia="宋体" w:cs="Times New Roman"/>
      <w:sz w:val="20"/>
      <w:szCs w:val="20"/>
    </w:rPr>
  </w:style>
  <w:style w:type="character" w:customStyle="1" w:styleId="264">
    <w:name w:val="Body Text Indent 2 Char"/>
    <w:qFormat/>
    <w:locked/>
    <w:uiPriority w:val="0"/>
    <w:rPr>
      <w:rFonts w:ascii="Times New Roman" w:hAnsi="Times New Roman" w:eastAsia="宋体" w:cs="Times New Roman"/>
      <w:sz w:val="30"/>
      <w:szCs w:val="30"/>
    </w:rPr>
  </w:style>
  <w:style w:type="character" w:customStyle="1" w:styleId="265">
    <w:name w:val="Body Text Indent 3 Char"/>
    <w:qFormat/>
    <w:locked/>
    <w:uiPriority w:val="0"/>
    <w:rPr>
      <w:rFonts w:ascii="Times New Roman" w:hAnsi="Times New Roman" w:eastAsia="宋体" w:cs="Times New Roman"/>
      <w:sz w:val="30"/>
      <w:szCs w:val="30"/>
    </w:rPr>
  </w:style>
  <w:style w:type="character" w:customStyle="1" w:styleId="266">
    <w:name w:val="Body Text First Indent 2 Char"/>
    <w:qFormat/>
    <w:locked/>
    <w:uiPriority w:val="0"/>
    <w:rPr>
      <w:rFonts w:ascii="Times New Roman" w:hAnsi="Times New Roman" w:eastAsia="宋体" w:cs="Times New Roman"/>
      <w:kern w:val="2"/>
      <w:sz w:val="24"/>
      <w:szCs w:val="24"/>
    </w:rPr>
  </w:style>
  <w:style w:type="character" w:customStyle="1" w:styleId="267">
    <w:name w:val="Body Text 2 Char"/>
    <w:qFormat/>
    <w:locked/>
    <w:uiPriority w:val="0"/>
    <w:rPr>
      <w:rFonts w:ascii="宋体" w:hAnsi="Times New Roman" w:eastAsia="宋体" w:cs="Times New Roman"/>
      <w:sz w:val="20"/>
      <w:szCs w:val="20"/>
    </w:rPr>
  </w:style>
  <w:style w:type="character" w:customStyle="1" w:styleId="268">
    <w:name w:val="Balloon Text Char"/>
    <w:qFormat/>
    <w:locked/>
    <w:uiPriority w:val="0"/>
    <w:rPr>
      <w:rFonts w:ascii="Times New Roman" w:hAnsi="Times New Roman" w:eastAsia="宋体" w:cs="Times New Roman"/>
      <w:sz w:val="18"/>
      <w:szCs w:val="18"/>
    </w:rPr>
  </w:style>
  <w:style w:type="character" w:customStyle="1" w:styleId="269">
    <w:name w:val="Salutation Char"/>
    <w:qFormat/>
    <w:locked/>
    <w:uiPriority w:val="0"/>
    <w:rPr>
      <w:rFonts w:ascii="..ì." w:hAnsi="Times New Roman" w:eastAsia="..ì." w:cs="Times New Roman"/>
      <w:kern w:val="0"/>
      <w:sz w:val="20"/>
      <w:szCs w:val="20"/>
    </w:rPr>
  </w:style>
  <w:style w:type="character" w:customStyle="1" w:styleId="270">
    <w:name w:val="Note Heading Char"/>
    <w:qFormat/>
    <w:locked/>
    <w:uiPriority w:val="0"/>
    <w:rPr>
      <w:rFonts w:ascii="..ì." w:hAnsi="Times New Roman" w:eastAsia="..ì." w:cs="Times New Roman"/>
      <w:kern w:val="0"/>
      <w:sz w:val="20"/>
      <w:szCs w:val="20"/>
    </w:rPr>
  </w:style>
  <w:style w:type="paragraph" w:customStyle="1" w:styleId="271">
    <w:name w:val="Revision1"/>
    <w:hidden/>
    <w:semiHidden/>
    <w:qFormat/>
    <w:uiPriority w:val="0"/>
    <w:rPr>
      <w:rFonts w:ascii="Times New Roman" w:hAnsi="Times New Roman" w:eastAsia="宋体" w:cs="Times New Roman"/>
      <w:kern w:val="2"/>
      <w:sz w:val="21"/>
      <w:szCs w:val="24"/>
      <w:lang w:val="en-US" w:eastAsia="zh-CN" w:bidi="ar-SA"/>
    </w:rPr>
  </w:style>
  <w:style w:type="paragraph" w:customStyle="1" w:styleId="272">
    <w:name w:val="TOC Heading1"/>
    <w:basedOn w:val="5"/>
    <w:next w:val="1"/>
    <w:qFormat/>
    <w:uiPriority w:val="0"/>
    <w:pPr>
      <w:adjustRightInd/>
      <w:spacing w:before="340" w:after="330" w:line="578" w:lineRule="auto"/>
      <w:textAlignment w:val="auto"/>
      <w:outlineLvl w:val="9"/>
    </w:pPr>
    <w:rPr>
      <w:rFonts w:ascii="Times New Roman" w:hAnsi="Times New Roman" w:eastAsia="宋体"/>
      <w:sz w:val="44"/>
    </w:rPr>
  </w:style>
  <w:style w:type="character" w:customStyle="1" w:styleId="273">
    <w:name w:val="Body Text 3 Char"/>
    <w:qFormat/>
    <w:locked/>
    <w:uiPriority w:val="0"/>
    <w:rPr>
      <w:rFonts w:ascii="Times New Roman" w:hAnsi="Times New Roman" w:eastAsia="宋体" w:cs="Times New Roman"/>
      <w:sz w:val="16"/>
      <w:szCs w:val="16"/>
    </w:rPr>
  </w:style>
  <w:style w:type="character" w:customStyle="1" w:styleId="274">
    <w:name w:val="Title Char"/>
    <w:qFormat/>
    <w:locked/>
    <w:uiPriority w:val="0"/>
    <w:rPr>
      <w:rFonts w:ascii="Arial" w:hAnsi="Arial" w:eastAsia="宋体" w:cs="Times New Roman"/>
      <w:b/>
      <w:kern w:val="0"/>
      <w:sz w:val="20"/>
      <w:szCs w:val="20"/>
    </w:rPr>
  </w:style>
  <w:style w:type="character" w:customStyle="1" w:styleId="275">
    <w:name w:val="Comment Subject Char"/>
    <w:qFormat/>
    <w:locked/>
    <w:uiPriority w:val="0"/>
    <w:rPr>
      <w:rFonts w:ascii="Times New Roman" w:hAnsi="Times New Roman" w:eastAsia="宋体" w:cs="Times New Roman"/>
      <w:b/>
      <w:bCs/>
      <w:sz w:val="24"/>
      <w:szCs w:val="24"/>
    </w:rPr>
  </w:style>
  <w:style w:type="character" w:customStyle="1" w:styleId="276">
    <w:name w:val="Comment Text Char"/>
    <w:qFormat/>
    <w:locked/>
    <w:uiPriority w:val="0"/>
    <w:rPr>
      <w:rFonts w:ascii="Times New Roman" w:hAnsi="Times New Roman" w:eastAsia="宋体"/>
      <w:sz w:val="24"/>
    </w:rPr>
  </w:style>
  <w:style w:type="paragraph" w:customStyle="1" w:styleId="277">
    <w:name w:val="List Paragraph1"/>
    <w:basedOn w:val="1"/>
    <w:qFormat/>
    <w:uiPriority w:val="0"/>
    <w:pPr>
      <w:ind w:firstLine="420" w:firstLineChars="200"/>
    </w:pPr>
    <w:rPr>
      <w:rFonts w:eastAsia="宋体"/>
    </w:rPr>
  </w:style>
  <w:style w:type="paragraph" w:customStyle="1" w:styleId="278">
    <w:name w:val="reader-word-layer reader-word-s2-5"/>
    <w:basedOn w:val="1"/>
    <w:qFormat/>
    <w:uiPriority w:val="0"/>
    <w:pPr>
      <w:widowControl/>
      <w:spacing w:before="100" w:beforeAutospacing="1" w:after="100" w:afterAutospacing="1"/>
      <w:jc w:val="left"/>
    </w:pPr>
    <w:rPr>
      <w:rFonts w:ascii="宋体" w:hAnsi="宋体" w:eastAsia="宋体" w:cs="宋体"/>
      <w:kern w:val="0"/>
      <w:sz w:val="24"/>
    </w:rPr>
  </w:style>
  <w:style w:type="character" w:customStyle="1" w:styleId="279">
    <w:name w:val="未处理的提及"/>
    <w:unhideWhenUsed/>
    <w:qFormat/>
    <w:uiPriority w:val="99"/>
    <w:rPr>
      <w:color w:val="605E5C"/>
      <w:shd w:val="clear" w:color="auto" w:fill="E1DFDD"/>
    </w:rPr>
  </w:style>
  <w:style w:type="character" w:customStyle="1" w:styleId="280">
    <w:name w:val="Char Char11"/>
    <w:qFormat/>
    <w:uiPriority w:val="99"/>
    <w:rPr>
      <w:rFonts w:eastAsia="宋体"/>
      <w:kern w:val="2"/>
      <w:sz w:val="24"/>
      <w:lang w:val="en-US" w:eastAsia="zh-CN"/>
    </w:rPr>
  </w:style>
  <w:style w:type="character" w:customStyle="1" w:styleId="281">
    <w:name w:val="正文文本 Char1"/>
    <w:semiHidden/>
    <w:qFormat/>
    <w:uiPriority w:val="0"/>
    <w:rPr>
      <w:rFonts w:ascii="Times New Roman" w:hAnsi="Times New Roman" w:eastAsia="宋体" w:cs="Times New Roman"/>
      <w:szCs w:val="24"/>
    </w:rPr>
  </w:style>
  <w:style w:type="paragraph" w:customStyle="1" w:styleId="282">
    <w:name w:val="样式"/>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83">
    <w:name w:val="Char11"/>
    <w:basedOn w:val="1"/>
    <w:qFormat/>
    <w:uiPriority w:val="99"/>
    <w:rPr>
      <w:rFonts w:ascii="Tahoma" w:hAnsi="Tahoma" w:eastAsia="宋体"/>
      <w:sz w:val="24"/>
      <w:szCs w:val="20"/>
    </w:rPr>
  </w:style>
  <w:style w:type="paragraph" w:customStyle="1" w:styleId="284">
    <w:name w:val="Char Char Char Char1"/>
    <w:basedOn w:val="1"/>
    <w:qFormat/>
    <w:uiPriority w:val="99"/>
    <w:pPr>
      <w:widowControl/>
      <w:spacing w:after="160" w:line="240" w:lineRule="exact"/>
      <w:jc w:val="left"/>
    </w:pPr>
    <w:rPr>
      <w:rFonts w:eastAsia="宋体"/>
      <w:szCs w:val="20"/>
    </w:rPr>
  </w:style>
  <w:style w:type="paragraph" w:customStyle="1" w:styleId="285">
    <w:name w:val="Normal_0"/>
    <w:qFormat/>
    <w:uiPriority w:val="99"/>
    <w:pPr>
      <w:spacing w:before="120" w:after="240"/>
      <w:jc w:val="both"/>
    </w:pPr>
    <w:rPr>
      <w:rFonts w:ascii="Calibri" w:hAnsi="Calibri" w:eastAsia="Calibri" w:cs="Times New Roman"/>
      <w:sz w:val="22"/>
      <w:szCs w:val="22"/>
      <w:lang w:val="ru-RU" w:eastAsia="en-US" w:bidi="ar-SA"/>
    </w:rPr>
  </w:style>
  <w:style w:type="paragraph" w:customStyle="1" w:styleId="286">
    <w:name w:val="_Style 2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7">
    <w:name w:val="Char Char Char Char11"/>
    <w:basedOn w:val="1"/>
    <w:qFormat/>
    <w:uiPriority w:val="99"/>
    <w:pPr>
      <w:widowControl/>
      <w:spacing w:after="160" w:line="240" w:lineRule="exact"/>
      <w:jc w:val="left"/>
    </w:pPr>
    <w:rPr>
      <w:rFonts w:eastAsia="宋体"/>
      <w:szCs w:val="20"/>
    </w:rPr>
  </w:style>
  <w:style w:type="paragraph" w:customStyle="1" w:styleId="288">
    <w:name w:val="Char12"/>
    <w:basedOn w:val="1"/>
    <w:qFormat/>
    <w:uiPriority w:val="99"/>
    <w:rPr>
      <w:rFonts w:ascii="Tahoma" w:hAnsi="Tahoma" w:eastAsia="宋体"/>
      <w:sz w:val="24"/>
      <w:szCs w:val="20"/>
    </w:rPr>
  </w:style>
  <w:style w:type="paragraph" w:customStyle="1" w:styleId="289">
    <w:name w:val="Char111"/>
    <w:basedOn w:val="1"/>
    <w:qFormat/>
    <w:uiPriority w:val="99"/>
    <w:rPr>
      <w:rFonts w:ascii="Tahoma" w:hAnsi="Tahoma" w:eastAsia="宋体"/>
      <w:sz w:val="24"/>
      <w:szCs w:val="20"/>
    </w:rPr>
  </w:style>
  <w:style w:type="paragraph" w:customStyle="1" w:styleId="290">
    <w:name w:val="访问过的超链接1"/>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91">
    <w:name w:val="Char Char Char Char2"/>
    <w:basedOn w:val="1"/>
    <w:qFormat/>
    <w:uiPriority w:val="99"/>
    <w:pPr>
      <w:widowControl/>
      <w:spacing w:after="160" w:line="240" w:lineRule="exact"/>
      <w:jc w:val="left"/>
    </w:pPr>
    <w:rPr>
      <w:rFonts w:eastAsia="宋体"/>
      <w:szCs w:val="20"/>
    </w:rPr>
  </w:style>
  <w:style w:type="character" w:customStyle="1" w:styleId="292">
    <w:name w:val="正文文本 字符"/>
    <w:qFormat/>
    <w:uiPriority w:val="0"/>
    <w:rPr>
      <w:b/>
      <w:i/>
      <w:szCs w:val="24"/>
    </w:rPr>
  </w:style>
  <w:style w:type="paragraph" w:customStyle="1" w:styleId="293">
    <w:name w:val="纯文本2"/>
    <w:basedOn w:val="1"/>
    <w:qFormat/>
    <w:uiPriority w:val="0"/>
    <w:rPr>
      <w:rFonts w:ascii="宋体" w:hAnsi="Courier New" w:cs="Courier New"/>
      <w:szCs w:val="21"/>
    </w:rPr>
  </w:style>
  <w:style w:type="paragraph" w:customStyle="1" w:styleId="294">
    <w:name w:val="TOC 标题3"/>
    <w:basedOn w:val="5"/>
    <w:next w:val="1"/>
    <w:unhideWhenUsed/>
    <w:qFormat/>
    <w:uiPriority w:val="39"/>
    <w:pPr>
      <w:widowControl/>
      <w:adjustRightInd/>
      <w:spacing w:before="480" w:after="0" w:line="276" w:lineRule="auto"/>
      <w:jc w:val="left"/>
      <w:textAlignment w:val="auto"/>
      <w:outlineLvl w:val="9"/>
    </w:pPr>
    <w:rPr>
      <w:rFonts w:asciiTheme="majorHAnsi" w:hAnsiTheme="majorHAnsi" w:eastAsiaTheme="majorEastAsia" w:cstheme="majorBidi"/>
      <w:color w:val="376092" w:themeColor="accent1" w:themeShade="BF"/>
      <w:kern w:val="0"/>
      <w:sz w:val="28"/>
      <w:szCs w:val="28"/>
    </w:rPr>
  </w:style>
  <w:style w:type="character" w:customStyle="1" w:styleId="295">
    <w:name w:val="HTML 预设格式 Char"/>
    <w:basedOn w:val="53"/>
    <w:link w:val="44"/>
    <w:qFormat/>
    <w:uiPriority w:val="0"/>
    <w:rPr>
      <w:rFonts w:ascii="黑体" w:hAnsi="Courier New" w:eastAsia="黑体"/>
    </w:rPr>
  </w:style>
  <w:style w:type="paragraph" w:customStyle="1" w:styleId="296">
    <w:name w:val="*正文"/>
    <w:basedOn w:val="297"/>
    <w:qFormat/>
    <w:uiPriority w:val="0"/>
    <w:pPr>
      <w:spacing w:line="460" w:lineRule="exact"/>
      <w:ind w:firstLine="480"/>
    </w:pPr>
    <w:rPr>
      <w:rFonts w:ascii="宋体" w:hAnsi="宋体" w:eastAsia="宋体"/>
      <w:szCs w:val="24"/>
    </w:rPr>
  </w:style>
  <w:style w:type="paragraph" w:customStyle="1" w:styleId="297">
    <w:name w:val="样式 正文缩进 + 首行缩进:  2 字符"/>
    <w:basedOn w:val="16"/>
    <w:qFormat/>
    <w:uiPriority w:val="0"/>
    <w:pPr>
      <w:widowControl/>
      <w:jc w:val="left"/>
    </w:pPr>
    <w:rPr>
      <w:rFonts w:asciiTheme="minorHAnsi" w:hAnsiTheme="minorHAnsi" w:eastAsiaTheme="minorEastAsia"/>
      <w:szCs w:val="22"/>
    </w:rPr>
  </w:style>
  <w:style w:type="character" w:customStyle="1" w:styleId="298">
    <w:name w:val="列表段落 字符1"/>
    <w:qFormat/>
    <w:uiPriority w:val="34"/>
    <w:rPr>
      <w:kern w:val="2"/>
      <w:sz w:val="24"/>
      <w:szCs w:val="16"/>
    </w:rPr>
  </w:style>
  <w:style w:type="paragraph" w:customStyle="1" w:styleId="299">
    <w:name w:val="样式4"/>
    <w:basedOn w:val="1"/>
    <w:qFormat/>
    <w:uiPriority w:val="0"/>
    <w:pPr>
      <w:spacing w:line="360" w:lineRule="auto"/>
    </w:pPr>
    <w:rPr>
      <w:color w:val="000000"/>
    </w:rPr>
  </w:style>
  <w:style w:type="character" w:customStyle="1" w:styleId="300">
    <w:name w:val="font01"/>
    <w:basedOn w:val="53"/>
    <w:qFormat/>
    <w:uiPriority w:val="0"/>
    <w:rPr>
      <w:rFonts w:ascii="font-weight : 400" w:hAnsi="font-weight : 400" w:eastAsia="font-weight : 400" w:cs="font-weight : 400"/>
      <w:color w:val="000000"/>
      <w:sz w:val="22"/>
      <w:szCs w:val="22"/>
      <w:u w:val="none"/>
    </w:rPr>
  </w:style>
  <w:style w:type="paragraph" w:customStyle="1" w:styleId="301">
    <w:name w:val="无间隔1"/>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styleId="30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Company>
  <Pages>91</Pages>
  <Words>8542</Words>
  <Characters>48694</Characters>
  <Lines>405</Lines>
  <Paragraphs>114</Paragraphs>
  <TotalTime>8</TotalTime>
  <ScaleCrop>false</ScaleCrop>
  <LinksUpToDate>false</LinksUpToDate>
  <CharactersWithSpaces>57122</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2021-12-16T20:17:00Z</dcterms:created>
  <dc:creator>Lv Ji_BM</dc:creator>
  <cp:lastModifiedBy>钟玉艳</cp:lastModifiedBy>
  <cp:lastPrinted>2021-01-09T11:14:00Z</cp:lastPrinted>
  <dcterms:modified xsi:type="dcterms:W3CDTF">2022-03-28T03:02:10Z</dcterms:modified>
  <dc:title>_x0001_</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FBCC44819D064896898425ABA3901722</vt:lpwstr>
  </property>
</Properties>
</file>