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关于西安市城建档案馆馆藏档案电子化扫描</w:t>
      </w:r>
      <w:bookmarkStart w:id="14" w:name="_GoBack"/>
      <w:bookmarkEnd w:id="14"/>
      <w:r>
        <w:rPr>
          <w:rFonts w:hint="eastAsia" w:ascii="华文中宋" w:hAnsi="华文中宋" w:eastAsia="华文中宋"/>
        </w:rPr>
        <w:t>项目的中标公告</w:t>
      </w:r>
      <w:bookmarkEnd w:id="0"/>
      <w:bookmarkEnd w:id="1"/>
    </w:p>
    <w:p>
      <w:pPr>
        <w:rPr>
          <w:rFonts w:ascii="黑体" w:hAnsi="黑体" w:eastAsia="黑体"/>
          <w:sz w:val="28"/>
          <w:szCs w:val="28"/>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rPr>
        <w:t>XCZX2022-0024</w:t>
      </w:r>
    </w:p>
    <w:p>
      <w:pPr>
        <w:pStyle w:val="16"/>
        <w:ind w:left="720" w:firstLine="0" w:firstLineChars="0"/>
        <w:rPr>
          <w:rFonts w:ascii="黑体" w:hAnsi="黑体" w:eastAsia="黑体"/>
          <w:sz w:val="28"/>
          <w:szCs w:val="28"/>
        </w:rPr>
      </w:pPr>
      <w:r>
        <w:rPr>
          <w:rFonts w:hint="eastAsia" w:ascii="黑体" w:hAnsi="黑体" w:eastAsia="黑体"/>
          <w:sz w:val="28"/>
          <w:szCs w:val="28"/>
        </w:rPr>
        <w:t>预算执行书</w:t>
      </w:r>
      <w:r>
        <w:rPr>
          <w:rFonts w:ascii="黑体" w:hAnsi="黑体" w:eastAsia="黑体"/>
          <w:sz w:val="28"/>
          <w:szCs w:val="28"/>
        </w:rPr>
        <w:t>编号：</w:t>
      </w:r>
      <w:r>
        <w:rPr>
          <w:rFonts w:hint="eastAsia" w:ascii="仿宋" w:hAnsi="仿宋" w:eastAsia="仿宋"/>
          <w:sz w:val="28"/>
          <w:szCs w:val="28"/>
        </w:rPr>
        <w:t>YS-西安市-2022-01193</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西安市城建档案馆馆藏档案电子化扫描</w:t>
      </w:r>
    </w:p>
    <w:p>
      <w:pPr>
        <w:rPr>
          <w:rFonts w:ascii="黑体" w:hAnsi="黑体" w:eastAsia="黑体"/>
          <w:sz w:val="28"/>
          <w:szCs w:val="28"/>
        </w:rPr>
      </w:pPr>
      <w:r>
        <w:rPr>
          <w:rFonts w:hint="eastAsia" w:ascii="黑体" w:hAnsi="黑体" w:eastAsia="黑体"/>
          <w:sz w:val="28"/>
          <w:szCs w:val="28"/>
        </w:rPr>
        <w:t>三、中标信息</w:t>
      </w:r>
    </w:p>
    <w:p>
      <w:pPr>
        <w:ind w:firstLine="560" w:firstLineChars="200"/>
        <w:rPr>
          <w:rFonts w:ascii="仿宋" w:hAnsi="仿宋" w:eastAsia="仿宋"/>
          <w:sz w:val="28"/>
          <w:szCs w:val="28"/>
        </w:rPr>
      </w:pPr>
      <w:r>
        <w:rPr>
          <w:rFonts w:hint="eastAsia" w:ascii="仿宋" w:hAnsi="仿宋" w:eastAsia="仿宋"/>
          <w:sz w:val="28"/>
          <w:szCs w:val="28"/>
        </w:rPr>
        <w:t>服务商名称：西安鑫永玖电子商务有限公司</w:t>
      </w:r>
    </w:p>
    <w:p>
      <w:pPr>
        <w:ind w:firstLine="560" w:firstLineChars="200"/>
        <w:rPr>
          <w:rFonts w:ascii="仿宋" w:hAnsi="仿宋" w:eastAsia="仿宋"/>
          <w:sz w:val="28"/>
          <w:szCs w:val="28"/>
        </w:rPr>
      </w:pPr>
      <w:r>
        <w:rPr>
          <w:rFonts w:hint="eastAsia" w:ascii="仿宋" w:hAnsi="仿宋" w:eastAsia="仿宋"/>
          <w:sz w:val="28"/>
          <w:szCs w:val="28"/>
        </w:rPr>
        <w:t>服务商地址：西安市雁塔区西延路70号城南锦绣小区3幢</w:t>
      </w:r>
    </w:p>
    <w:p>
      <w:pPr>
        <w:ind w:firstLine="560" w:firstLineChars="200"/>
        <w:rPr>
          <w:rFonts w:ascii="仿宋" w:hAnsi="仿宋" w:eastAsia="仿宋"/>
          <w:sz w:val="28"/>
          <w:szCs w:val="28"/>
        </w:rPr>
      </w:pPr>
      <w:r>
        <w:rPr>
          <w:rFonts w:hint="eastAsia" w:ascii="仿宋" w:hAnsi="仿宋" w:eastAsia="仿宋"/>
          <w:sz w:val="28"/>
          <w:szCs w:val="28"/>
        </w:rPr>
        <w:t>中标金额：</w:t>
      </w:r>
      <w:r>
        <w:rPr>
          <w:rFonts w:ascii="仿宋" w:hAnsi="仿宋" w:eastAsia="仿宋"/>
          <w:sz w:val="28"/>
          <w:szCs w:val="28"/>
        </w:rPr>
        <w:t>0.28</w:t>
      </w:r>
      <w:r>
        <w:rPr>
          <w:rFonts w:hint="eastAsia" w:ascii="仿宋" w:hAnsi="仿宋" w:eastAsia="仿宋"/>
          <w:sz w:val="28"/>
          <w:szCs w:val="28"/>
        </w:rPr>
        <w:t>元（单价，</w:t>
      </w:r>
      <w:r>
        <w:rPr>
          <w:rFonts w:hint="eastAsia" w:ascii="Calibri Light" w:hAnsi="Calibri Light" w:eastAsia="华文仿宋" w:cs="Calibri Light"/>
          <w:sz w:val="28"/>
          <w:szCs w:val="28"/>
        </w:rPr>
        <w:t>最终结算总额不得超过本项目预</w:t>
      </w:r>
      <w:r>
        <w:rPr>
          <w:rFonts w:ascii="Calibri Light" w:hAnsi="Calibri Light" w:eastAsia="华文仿宋" w:cs="Calibri Light"/>
          <w:sz w:val="28"/>
          <w:szCs w:val="28"/>
        </w:rPr>
        <w:t>算</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联系人：王蕊</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联系电话：029-</w:t>
      </w:r>
      <w:r>
        <w:rPr>
          <w:rFonts w:ascii="仿宋" w:hAnsi="仿宋" w:eastAsia="仿宋"/>
          <w:sz w:val="28"/>
          <w:szCs w:val="28"/>
        </w:rPr>
        <w:t>87806539</w:t>
      </w:r>
    </w:p>
    <w:p>
      <w:pPr>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pPr>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rPr>
                <w:rFonts w:ascii="仿宋" w:hAnsi="仿宋" w:eastAsia="仿宋"/>
                <w:kern w:val="0"/>
                <w:sz w:val="28"/>
                <w:szCs w:val="28"/>
              </w:rPr>
            </w:pPr>
            <w:r>
              <w:rPr>
                <w:rFonts w:hint="eastAsia" w:ascii="仿宋" w:hAnsi="仿宋" w:eastAsia="仿宋"/>
                <w:b/>
                <w:kern w:val="0"/>
                <w:sz w:val="28"/>
                <w:szCs w:val="28"/>
              </w:rPr>
              <w:t>名称：</w:t>
            </w:r>
            <w:r>
              <w:rPr>
                <w:rFonts w:hint="eastAsia" w:ascii="仿宋" w:hAnsi="仿宋" w:eastAsia="仿宋"/>
                <w:kern w:val="0"/>
                <w:sz w:val="28"/>
                <w:szCs w:val="28"/>
              </w:rPr>
              <w:t>西安市城建档案馆馆藏档案电子化扫描</w:t>
            </w:r>
          </w:p>
          <w:p>
            <w:pPr>
              <w:rPr>
                <w:rFonts w:ascii="仿宋" w:hAnsi="仿宋" w:eastAsia="仿宋"/>
                <w:kern w:val="0"/>
                <w:sz w:val="28"/>
                <w:szCs w:val="28"/>
              </w:rPr>
            </w:pPr>
            <w:r>
              <w:rPr>
                <w:rFonts w:hint="eastAsia" w:ascii="仿宋" w:hAnsi="仿宋" w:eastAsia="仿宋"/>
                <w:b/>
                <w:kern w:val="0"/>
                <w:sz w:val="28"/>
                <w:szCs w:val="28"/>
              </w:rPr>
              <w:t>服务范围：</w:t>
            </w:r>
            <w:r>
              <w:rPr>
                <w:rFonts w:hint="eastAsia" w:ascii="Calibri" w:hAnsi="华文仿宋" w:eastAsia="华文仿宋" w:cs="Times New Roman"/>
                <w:sz w:val="28"/>
                <w:szCs w:val="28"/>
              </w:rPr>
              <w:t>西安市城建档案馆馆藏约33万卷档案进行全文扫描及原有档案（含计算机著录信息）进行校对修正、补录，并将扫描的档案图像与目录数据建立一一对应关系进行挂接，确保加工数据能够正确、真实、完整、准确地导入西安市城建档案馆现有档案管理系统中，并确保本次项目所加工的数据在现有档案管理系统中正常运行</w:t>
            </w:r>
            <w:r>
              <w:rPr>
                <w:rFonts w:hint="eastAsia" w:ascii="华文仿宋" w:hAnsi="华文仿宋" w:eastAsia="华文仿宋"/>
                <w:color w:val="000000"/>
                <w:sz w:val="28"/>
                <w:szCs w:val="28"/>
              </w:rPr>
              <w:t>。</w:t>
            </w:r>
          </w:p>
          <w:p>
            <w:pPr>
              <w:rPr>
                <w:rFonts w:ascii="仿宋" w:hAnsi="仿宋" w:eastAsia="仿宋"/>
                <w:kern w:val="0"/>
                <w:sz w:val="28"/>
                <w:szCs w:val="28"/>
                <w:u w:val="single"/>
              </w:rPr>
            </w:pPr>
            <w:r>
              <w:rPr>
                <w:rFonts w:hint="eastAsia" w:ascii="仿宋" w:hAnsi="仿宋" w:eastAsia="仿宋"/>
                <w:b/>
                <w:kern w:val="0"/>
                <w:sz w:val="28"/>
                <w:szCs w:val="28"/>
              </w:rPr>
              <w:t>服务要求：</w:t>
            </w:r>
            <w:r>
              <w:rPr>
                <w:rFonts w:hint="eastAsia" w:ascii="仿宋" w:hAnsi="仿宋" w:eastAsia="仿宋"/>
                <w:kern w:val="0"/>
                <w:sz w:val="28"/>
                <w:szCs w:val="28"/>
              </w:rPr>
              <w:t>详见招标文件</w:t>
            </w:r>
            <w:r>
              <w:rPr>
                <w:rFonts w:hint="eastAsia" w:ascii="华文仿宋" w:hAnsi="华文仿宋" w:eastAsia="华文仿宋"/>
                <w:color w:val="000000"/>
                <w:sz w:val="28"/>
                <w:szCs w:val="28"/>
              </w:rPr>
              <w:t>。</w:t>
            </w:r>
          </w:p>
          <w:p>
            <w:pPr>
              <w:rPr>
                <w:rFonts w:ascii="仿宋" w:hAnsi="仿宋" w:eastAsia="仿宋"/>
                <w:kern w:val="0"/>
                <w:sz w:val="28"/>
                <w:szCs w:val="28"/>
              </w:rPr>
            </w:pPr>
            <w:r>
              <w:rPr>
                <w:rFonts w:hint="eastAsia" w:ascii="仿宋" w:hAnsi="仿宋" w:eastAsia="仿宋"/>
                <w:b/>
                <w:kern w:val="0"/>
                <w:sz w:val="28"/>
                <w:szCs w:val="28"/>
              </w:rPr>
              <w:t>服务时间：</w:t>
            </w:r>
            <w:r>
              <w:rPr>
                <w:rFonts w:ascii="Calibri" w:hAnsi="华文仿宋" w:eastAsia="华文仿宋" w:cs="Times New Roman"/>
                <w:sz w:val="28"/>
                <w:szCs w:val="28"/>
              </w:rPr>
              <w:t>自合同签订之日起至</w:t>
            </w:r>
            <w:r>
              <w:rPr>
                <w:rFonts w:hint="eastAsia" w:ascii="Calibri" w:hAnsi="华文仿宋" w:eastAsia="华文仿宋" w:cs="Times New Roman"/>
                <w:sz w:val="28"/>
                <w:szCs w:val="28"/>
              </w:rPr>
              <w:t>2022年1</w:t>
            </w:r>
            <w:r>
              <w:rPr>
                <w:rFonts w:ascii="Calibri" w:hAnsi="华文仿宋" w:eastAsia="华文仿宋" w:cs="Times New Roman"/>
                <w:sz w:val="28"/>
                <w:szCs w:val="28"/>
              </w:rPr>
              <w:t>1</w:t>
            </w:r>
            <w:r>
              <w:rPr>
                <w:rFonts w:hint="eastAsia" w:ascii="Calibri" w:hAnsi="华文仿宋" w:eastAsia="华文仿宋" w:cs="Times New Roman"/>
                <w:sz w:val="28"/>
                <w:szCs w:val="28"/>
              </w:rPr>
              <w:t>月</w:t>
            </w:r>
            <w:r>
              <w:rPr>
                <w:rFonts w:ascii="Calibri" w:hAnsi="华文仿宋" w:eastAsia="华文仿宋" w:cs="Times New Roman"/>
                <w:sz w:val="28"/>
                <w:szCs w:val="28"/>
              </w:rPr>
              <w:t>2</w:t>
            </w:r>
            <w:r>
              <w:rPr>
                <w:rFonts w:hint="eastAsia" w:ascii="Calibri" w:hAnsi="华文仿宋" w:eastAsia="华文仿宋" w:cs="Times New Roman"/>
                <w:sz w:val="28"/>
                <w:szCs w:val="28"/>
              </w:rPr>
              <w:t>0日完成所有服务内容</w:t>
            </w:r>
            <w:r>
              <w:rPr>
                <w:rFonts w:hint="eastAsia" w:ascii="仿宋" w:hAnsi="仿宋" w:eastAsia="仿宋"/>
                <w:kern w:val="0"/>
                <w:sz w:val="28"/>
                <w:szCs w:val="28"/>
              </w:rPr>
              <w:t>。</w:t>
            </w:r>
          </w:p>
          <w:p>
            <w:pPr>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详见招标文件。</w:t>
            </w:r>
          </w:p>
        </w:tc>
      </w:tr>
    </w:tbl>
    <w:p>
      <w:pPr>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樊伟祥、张日明、王军、郭秦茂、王晓明</w:t>
      </w:r>
    </w:p>
    <w:p>
      <w:pPr>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七、其他补充事宜</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1、中标服务商性质：本企业为小型企业，在本次招标评审过程中享受了价格折扣，《中小企业声明函》详见附图。</w:t>
      </w:r>
    </w:p>
    <w:p>
      <w:pPr>
        <w:spacing w:line="360" w:lineRule="auto"/>
        <w:ind w:firstLine="560" w:firstLineChars="200"/>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请中标服务商于本项目公告期届满之日起前往西安市公共资源交易中心八楼领取中标通知书，同时须提交密封好的纸质投标文件一正两副，内容与电子投标文件完全一致。</w:t>
      </w:r>
    </w:p>
    <w:p>
      <w:pPr>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3"/>
        <w:spacing w:line="360" w:lineRule="auto"/>
        <w:ind w:firstLine="700" w:firstLineChars="250"/>
        <w:rPr>
          <w:rFonts w:ascii="仿宋" w:hAnsi="仿宋" w:eastAsia="仿宋" w:cs="宋体"/>
          <w:b w:val="0"/>
          <w:sz w:val="28"/>
          <w:szCs w:val="28"/>
        </w:rPr>
      </w:pPr>
      <w:bookmarkStart w:id="2" w:name="_Toc35393641"/>
      <w:bookmarkStart w:id="3" w:name="_Toc28359100"/>
      <w:bookmarkStart w:id="4" w:name="_Toc35393810"/>
      <w:bookmarkStart w:id="5" w:name="_Toc28359023"/>
      <w:r>
        <w:rPr>
          <w:rFonts w:hint="eastAsia" w:ascii="仿宋" w:hAnsi="仿宋" w:eastAsia="仿宋" w:cs="宋体"/>
          <w:b w:val="0"/>
          <w:sz w:val="28"/>
          <w:szCs w:val="28"/>
        </w:rPr>
        <w:t>1.采购人信息</w:t>
      </w:r>
      <w:bookmarkEnd w:id="2"/>
      <w:bookmarkEnd w:id="3"/>
      <w:bookmarkEnd w:id="4"/>
      <w:bookmarkEnd w:id="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西安市城建档案馆</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西安市新城区西五路街道办后宰门51号</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ascii="仿宋" w:hAnsi="仿宋" w:eastAsia="仿宋"/>
          <w:sz w:val="28"/>
          <w:szCs w:val="28"/>
          <w:u w:val="single"/>
        </w:rPr>
        <w:t>89623001</w:t>
      </w:r>
    </w:p>
    <w:p>
      <w:pPr>
        <w:pStyle w:val="3"/>
        <w:spacing w:line="360" w:lineRule="auto"/>
        <w:ind w:firstLine="840" w:firstLineChars="300"/>
        <w:rPr>
          <w:rFonts w:ascii="仿宋" w:hAnsi="仿宋" w:eastAsia="仿宋" w:cs="宋体"/>
          <w:b w:val="0"/>
          <w:sz w:val="28"/>
          <w:szCs w:val="28"/>
        </w:rPr>
      </w:pPr>
      <w:bookmarkStart w:id="6" w:name="_Toc28359024"/>
      <w:bookmarkStart w:id="7" w:name="_Toc28359101"/>
      <w:bookmarkStart w:id="8" w:name="_Toc35393642"/>
      <w:bookmarkStart w:id="9" w:name="_Toc35393811"/>
      <w:r>
        <w:rPr>
          <w:rFonts w:hint="eastAsia" w:ascii="仿宋" w:hAnsi="仿宋" w:eastAsia="仿宋" w:cs="宋体"/>
          <w:b w:val="0"/>
          <w:sz w:val="28"/>
          <w:szCs w:val="28"/>
        </w:rPr>
        <w:t>2.</w:t>
      </w:r>
      <w:bookmarkEnd w:id="6"/>
      <w:bookmarkEnd w:id="7"/>
      <w:bookmarkEnd w:id="8"/>
      <w:bookmarkEnd w:id="9"/>
      <w:bookmarkStart w:id="10" w:name="_Toc28359025"/>
      <w:bookmarkStart w:id="11" w:name="_Toc35393812"/>
      <w:bookmarkStart w:id="12" w:name="_Toc28359102"/>
      <w:bookmarkStart w:id="13" w:name="_Toc35393643"/>
      <w:r>
        <w:rPr>
          <w:rFonts w:hint="eastAsia" w:ascii="仿宋" w:hAnsi="仿宋" w:eastAsia="仿宋" w:cs="宋体"/>
          <w:b w:val="0"/>
          <w:sz w:val="28"/>
          <w:szCs w:val="28"/>
        </w:rPr>
        <w:t>项目</w:t>
      </w:r>
      <w:r>
        <w:rPr>
          <w:rFonts w:ascii="仿宋" w:hAnsi="仿宋" w:eastAsia="仿宋" w:cs="宋体"/>
          <w:b w:val="0"/>
          <w:sz w:val="28"/>
          <w:szCs w:val="28"/>
        </w:rPr>
        <w:t>联系方式</w:t>
      </w:r>
      <w:bookmarkEnd w:id="10"/>
      <w:bookmarkEnd w:id="11"/>
      <w:bookmarkEnd w:id="12"/>
      <w:bookmarkEnd w:id="13"/>
    </w:p>
    <w:p>
      <w:pPr>
        <w:pStyle w:val="6"/>
        <w:spacing w:line="360" w:lineRule="auto"/>
        <w:ind w:firstLine="840" w:firstLineChars="300"/>
        <w:rPr>
          <w:rFonts w:ascii="仿宋" w:hAnsi="仿宋" w:eastAsia="仿宋"/>
          <w:sz w:val="28"/>
          <w:szCs w:val="28"/>
          <w:u w:val="single"/>
        </w:rPr>
      </w:pPr>
      <w:r>
        <w:rPr>
          <w:rFonts w:hint="eastAsia" w:ascii="仿宋" w:hAnsi="仿宋" w:eastAsia="仿宋"/>
          <w:sz w:val="28"/>
          <w:szCs w:val="28"/>
        </w:rPr>
        <w:t>项目联系人：</w:t>
      </w:r>
      <w:r>
        <w:rPr>
          <w:rFonts w:hint="eastAsia" w:ascii="仿宋" w:hAnsi="仿宋" w:eastAsia="仿宋"/>
          <w:sz w:val="28"/>
          <w:szCs w:val="28"/>
          <w:u w:val="single"/>
        </w:rPr>
        <w:t>梁勇强</w:t>
      </w:r>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地    址：西安市未央区文景北路16号白桦林国际B座</w:t>
      </w:r>
    </w:p>
    <w:p>
      <w:pPr>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029</w:t>
      </w:r>
      <w:r>
        <w:rPr>
          <w:rFonts w:ascii="仿宋" w:hAnsi="仿宋" w:eastAsia="仿宋"/>
          <w:sz w:val="28"/>
          <w:szCs w:val="28"/>
          <w:u w:val="single"/>
        </w:rPr>
        <w:t>-86510029  86510365</w:t>
      </w:r>
      <w:r>
        <w:rPr>
          <w:rFonts w:hint="eastAsia" w:ascii="仿宋" w:hAnsi="仿宋" w:eastAsia="仿宋"/>
          <w:sz w:val="28"/>
          <w:szCs w:val="28"/>
          <w:u w:val="single"/>
        </w:rPr>
        <w:t>转</w:t>
      </w:r>
      <w:r>
        <w:rPr>
          <w:rFonts w:ascii="仿宋" w:hAnsi="仿宋" w:eastAsia="仿宋"/>
          <w:sz w:val="28"/>
          <w:szCs w:val="28"/>
          <w:u w:val="single"/>
        </w:rPr>
        <w:t>分机</w:t>
      </w:r>
      <w:r>
        <w:rPr>
          <w:rFonts w:hint="eastAsia" w:ascii="仿宋" w:hAnsi="仿宋" w:eastAsia="仿宋"/>
          <w:sz w:val="28"/>
          <w:szCs w:val="28"/>
          <w:u w:val="single"/>
        </w:rPr>
        <w:t>80808</w:t>
      </w:r>
    </w:p>
    <w:p>
      <w:pPr>
        <w:jc w:val="left"/>
        <w:rPr>
          <w:rFonts w:ascii="仿宋" w:hAnsi="仿宋" w:eastAsia="仿宋" w:cs="宋体"/>
          <w:bCs/>
          <w:sz w:val="28"/>
          <w:szCs w:val="28"/>
        </w:rPr>
      </w:pPr>
      <w:r>
        <w:rPr>
          <w:rFonts w:hint="eastAsia" w:ascii="黑体" w:hAnsi="黑体" w:eastAsia="黑体" w:cs="宋体"/>
          <w:kern w:val="0"/>
          <w:sz w:val="28"/>
          <w:szCs w:val="28"/>
        </w:rPr>
        <w:t>九、附图</w:t>
      </w:r>
    </w:p>
    <w:p>
      <w:pPr>
        <w:rPr>
          <w:rFonts w:ascii="仿宋" w:hAnsi="仿宋" w:eastAsia="仿宋" w:cs="宋体"/>
          <w:bCs/>
          <w:sz w:val="28"/>
          <w:szCs w:val="28"/>
        </w:rPr>
      </w:pPr>
      <w:r>
        <w:rPr>
          <w:rFonts w:hint="eastAsia" w:ascii="仿宋" w:hAnsi="仿宋" w:eastAsia="仿宋" w:cs="宋体"/>
          <w:bCs/>
          <w:sz w:val="28"/>
          <w:szCs w:val="28"/>
        </w:rPr>
        <w:drawing>
          <wp:inline distT="0" distB="0" distL="0" distR="0">
            <wp:extent cx="5278120" cy="50088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78120" cy="5008880"/>
                    </a:xfrm>
                    <a:prstGeom prst="rect">
                      <a:avLst/>
                    </a:prstGeom>
                  </pic:spPr>
                </pic:pic>
              </a:graphicData>
            </a:graphic>
          </wp:inline>
        </w:drawing>
      </w:r>
    </w:p>
    <w:p>
      <w:pPr>
        <w:ind w:firstLine="4200" w:firstLineChars="1500"/>
        <w:rPr>
          <w:rFonts w:ascii="仿宋" w:hAnsi="仿宋" w:eastAsia="仿宋" w:cs="宋体"/>
          <w:bCs/>
          <w:sz w:val="28"/>
          <w:szCs w:val="28"/>
        </w:rPr>
      </w:pPr>
      <w:r>
        <w:rPr>
          <w:rFonts w:ascii="仿宋" w:hAnsi="仿宋" w:eastAsia="仿宋" w:cs="宋体"/>
          <w:bCs/>
          <w:sz w:val="28"/>
          <w:szCs w:val="28"/>
        </w:rPr>
        <w:t>西安市市级单位政府采购中心</w:t>
      </w:r>
    </w:p>
    <w:p>
      <w:pPr>
        <w:ind w:firstLine="5040" w:firstLineChars="1800"/>
        <w:rPr>
          <w:rFonts w:ascii="仿宋" w:hAnsi="仿宋" w:eastAsia="仿宋" w:cs="宋体"/>
          <w:bCs/>
          <w:sz w:val="28"/>
          <w:szCs w:val="28"/>
        </w:rPr>
      </w:pPr>
      <w:r>
        <w:rPr>
          <w:rFonts w:hint="eastAsia" w:ascii="仿宋" w:hAnsi="仿宋" w:eastAsia="仿宋" w:cs="宋体"/>
          <w:bCs/>
          <w:sz w:val="28"/>
          <w:szCs w:val="28"/>
        </w:rPr>
        <w:t>202</w:t>
      </w:r>
      <w:r>
        <w:rPr>
          <w:rFonts w:ascii="仿宋" w:hAnsi="仿宋" w:eastAsia="仿宋" w:cs="宋体"/>
          <w:bCs/>
          <w:sz w:val="28"/>
          <w:szCs w:val="28"/>
        </w:rPr>
        <w:t>2</w:t>
      </w:r>
      <w:r>
        <w:rPr>
          <w:rFonts w:hint="eastAsia" w:ascii="仿宋" w:hAnsi="仿宋" w:eastAsia="仿宋" w:cs="宋体"/>
          <w:bCs/>
          <w:sz w:val="28"/>
          <w:szCs w:val="28"/>
        </w:rPr>
        <w:t>年</w:t>
      </w:r>
      <w:r>
        <w:rPr>
          <w:rFonts w:ascii="仿宋" w:hAnsi="仿宋" w:eastAsia="仿宋" w:cs="宋体"/>
          <w:bCs/>
          <w:sz w:val="28"/>
          <w:szCs w:val="28"/>
        </w:rPr>
        <w:t>6</w:t>
      </w:r>
      <w:r>
        <w:rPr>
          <w:rFonts w:hint="eastAsia" w:ascii="仿宋" w:hAnsi="仿宋" w:eastAsia="仿宋" w:cs="宋体"/>
          <w:bCs/>
          <w:sz w:val="28"/>
          <w:szCs w:val="28"/>
        </w:rPr>
        <w:t>月</w:t>
      </w:r>
      <w:r>
        <w:rPr>
          <w:rFonts w:ascii="仿宋" w:hAnsi="仿宋" w:eastAsia="仿宋" w:cs="宋体"/>
          <w:bCs/>
          <w:sz w:val="28"/>
          <w:szCs w:val="28"/>
        </w:rPr>
        <w:t>16</w:t>
      </w:r>
      <w:r>
        <w:rPr>
          <w:rFonts w:hint="eastAsia" w:ascii="仿宋" w:hAnsi="仿宋" w:eastAsia="仿宋" w:cs="宋体"/>
          <w:bCs/>
          <w:sz w:val="28"/>
          <w:szCs w:val="28"/>
        </w:rPr>
        <w:t>日</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zZTU0MDUzODM3YjNmZmYzMjQ4YzA4MzU5OGZhYWMifQ=="/>
  </w:docVars>
  <w:rsids>
    <w:rsidRoot w:val="51AD40E1"/>
    <w:rsid w:val="00002665"/>
    <w:rsid w:val="0002419D"/>
    <w:rsid w:val="00080735"/>
    <w:rsid w:val="00094710"/>
    <w:rsid w:val="000B623F"/>
    <w:rsid w:val="000C46FD"/>
    <w:rsid w:val="00103ABA"/>
    <w:rsid w:val="00155F16"/>
    <w:rsid w:val="001703BB"/>
    <w:rsid w:val="001731FC"/>
    <w:rsid w:val="001775F7"/>
    <w:rsid w:val="001778D3"/>
    <w:rsid w:val="001934ED"/>
    <w:rsid w:val="001A6441"/>
    <w:rsid w:val="001B5CFB"/>
    <w:rsid w:val="001C2404"/>
    <w:rsid w:val="001D5AB1"/>
    <w:rsid w:val="001E4183"/>
    <w:rsid w:val="001F4633"/>
    <w:rsid w:val="00204C11"/>
    <w:rsid w:val="00210A32"/>
    <w:rsid w:val="0021416E"/>
    <w:rsid w:val="00226C98"/>
    <w:rsid w:val="00246775"/>
    <w:rsid w:val="00256A68"/>
    <w:rsid w:val="002845ED"/>
    <w:rsid w:val="002A4171"/>
    <w:rsid w:val="002B2993"/>
    <w:rsid w:val="002D0301"/>
    <w:rsid w:val="00320011"/>
    <w:rsid w:val="00331B83"/>
    <w:rsid w:val="00332A7F"/>
    <w:rsid w:val="0033481E"/>
    <w:rsid w:val="00345C19"/>
    <w:rsid w:val="003464D3"/>
    <w:rsid w:val="0034769F"/>
    <w:rsid w:val="0037416B"/>
    <w:rsid w:val="00390A54"/>
    <w:rsid w:val="003B4308"/>
    <w:rsid w:val="003C5533"/>
    <w:rsid w:val="004034E0"/>
    <w:rsid w:val="00415666"/>
    <w:rsid w:val="00417D8B"/>
    <w:rsid w:val="00436965"/>
    <w:rsid w:val="00437E09"/>
    <w:rsid w:val="00456682"/>
    <w:rsid w:val="004E342D"/>
    <w:rsid w:val="004F4994"/>
    <w:rsid w:val="00504DD4"/>
    <w:rsid w:val="00507832"/>
    <w:rsid w:val="00514FC2"/>
    <w:rsid w:val="005210A9"/>
    <w:rsid w:val="005317A1"/>
    <w:rsid w:val="00542404"/>
    <w:rsid w:val="0056631F"/>
    <w:rsid w:val="00574AA5"/>
    <w:rsid w:val="00581D2C"/>
    <w:rsid w:val="00582145"/>
    <w:rsid w:val="0059678E"/>
    <w:rsid w:val="005972C7"/>
    <w:rsid w:val="005E17CF"/>
    <w:rsid w:val="006048A1"/>
    <w:rsid w:val="00622DB5"/>
    <w:rsid w:val="0063533E"/>
    <w:rsid w:val="00655A2F"/>
    <w:rsid w:val="00674173"/>
    <w:rsid w:val="00675AC6"/>
    <w:rsid w:val="006A3755"/>
    <w:rsid w:val="006A6B8C"/>
    <w:rsid w:val="006B756B"/>
    <w:rsid w:val="006B798F"/>
    <w:rsid w:val="006D5206"/>
    <w:rsid w:val="006D550B"/>
    <w:rsid w:val="006E2B99"/>
    <w:rsid w:val="006E4ADB"/>
    <w:rsid w:val="006F2AAD"/>
    <w:rsid w:val="00712D13"/>
    <w:rsid w:val="007175C9"/>
    <w:rsid w:val="0072576A"/>
    <w:rsid w:val="007C2C56"/>
    <w:rsid w:val="007C2F18"/>
    <w:rsid w:val="007F380D"/>
    <w:rsid w:val="00844C76"/>
    <w:rsid w:val="00845941"/>
    <w:rsid w:val="0084693B"/>
    <w:rsid w:val="008B631B"/>
    <w:rsid w:val="008D659B"/>
    <w:rsid w:val="008F362A"/>
    <w:rsid w:val="008F4BEA"/>
    <w:rsid w:val="009026D7"/>
    <w:rsid w:val="009127F2"/>
    <w:rsid w:val="00927633"/>
    <w:rsid w:val="0093508B"/>
    <w:rsid w:val="00951614"/>
    <w:rsid w:val="009953FF"/>
    <w:rsid w:val="009D469C"/>
    <w:rsid w:val="009F4A7B"/>
    <w:rsid w:val="00A17EE5"/>
    <w:rsid w:val="00A2655E"/>
    <w:rsid w:val="00A27C31"/>
    <w:rsid w:val="00A32CF4"/>
    <w:rsid w:val="00A33CA6"/>
    <w:rsid w:val="00A52D31"/>
    <w:rsid w:val="00A55A59"/>
    <w:rsid w:val="00AB1E1F"/>
    <w:rsid w:val="00AB2905"/>
    <w:rsid w:val="00AF27D6"/>
    <w:rsid w:val="00AF758D"/>
    <w:rsid w:val="00B10DE4"/>
    <w:rsid w:val="00B27883"/>
    <w:rsid w:val="00B301A4"/>
    <w:rsid w:val="00B32BA9"/>
    <w:rsid w:val="00B41B68"/>
    <w:rsid w:val="00B61B62"/>
    <w:rsid w:val="00BD3D9F"/>
    <w:rsid w:val="00BD6B0F"/>
    <w:rsid w:val="00BF58D2"/>
    <w:rsid w:val="00C47260"/>
    <w:rsid w:val="00C50EE7"/>
    <w:rsid w:val="00C5185A"/>
    <w:rsid w:val="00C6331E"/>
    <w:rsid w:val="00C931F0"/>
    <w:rsid w:val="00C93510"/>
    <w:rsid w:val="00CA203C"/>
    <w:rsid w:val="00CA608D"/>
    <w:rsid w:val="00CB2D23"/>
    <w:rsid w:val="00CB4E48"/>
    <w:rsid w:val="00CD52E2"/>
    <w:rsid w:val="00D160DC"/>
    <w:rsid w:val="00D27C81"/>
    <w:rsid w:val="00D5150D"/>
    <w:rsid w:val="00D834BB"/>
    <w:rsid w:val="00DA3968"/>
    <w:rsid w:val="00DA47EA"/>
    <w:rsid w:val="00DC5203"/>
    <w:rsid w:val="00DD2F4F"/>
    <w:rsid w:val="00E06575"/>
    <w:rsid w:val="00E20B72"/>
    <w:rsid w:val="00E47579"/>
    <w:rsid w:val="00E559F8"/>
    <w:rsid w:val="00E92A06"/>
    <w:rsid w:val="00E958B4"/>
    <w:rsid w:val="00EE7BD8"/>
    <w:rsid w:val="00EF29C7"/>
    <w:rsid w:val="00F00B34"/>
    <w:rsid w:val="00F22DAF"/>
    <w:rsid w:val="00F4333F"/>
    <w:rsid w:val="00F62C2B"/>
    <w:rsid w:val="00F823FE"/>
    <w:rsid w:val="00F93876"/>
    <w:rsid w:val="00F9773F"/>
    <w:rsid w:val="00FA1A0D"/>
    <w:rsid w:val="00FE7C04"/>
    <w:rsid w:val="3F570362"/>
    <w:rsid w:val="51AD40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Document Map"/>
    <w:basedOn w:val="1"/>
    <w:link w:val="28"/>
    <w:uiPriority w:val="0"/>
    <w:rPr>
      <w:rFonts w:ascii="宋体" w:eastAsia="宋体"/>
      <w:sz w:val="18"/>
      <w:szCs w:val="18"/>
    </w:rPr>
  </w:style>
  <w:style w:type="paragraph" w:styleId="5">
    <w:name w:val="Body Text"/>
    <w:basedOn w:val="1"/>
    <w:next w:val="1"/>
    <w:link w:val="24"/>
    <w:qFormat/>
    <w:uiPriority w:val="1"/>
    <w:pPr>
      <w:ind w:left="138"/>
      <w:jc w:val="left"/>
    </w:pPr>
    <w:rPr>
      <w:rFonts w:ascii="宋体" w:hAnsi="宋体" w:eastAsia="宋体" w:cs="Times New Roman"/>
      <w:kern w:val="0"/>
      <w:sz w:val="28"/>
      <w:szCs w:val="28"/>
      <w:lang w:eastAsia="en-US"/>
    </w:rPr>
  </w:style>
  <w:style w:type="paragraph" w:styleId="6">
    <w:name w:val="Plain Text"/>
    <w:basedOn w:val="1"/>
    <w:link w:val="15"/>
    <w:qFormat/>
    <w:uiPriority w:val="0"/>
    <w:rPr>
      <w:rFonts w:ascii="宋体" w:hAnsi="Courier New"/>
      <w:szCs w:val="22"/>
    </w:rPr>
  </w:style>
  <w:style w:type="paragraph" w:styleId="7">
    <w:name w:val="Balloon Text"/>
    <w:basedOn w:val="1"/>
    <w:link w:val="27"/>
    <w:uiPriority w:val="0"/>
    <w:rPr>
      <w:sz w:val="18"/>
      <w:szCs w:val="18"/>
    </w:rPr>
  </w:style>
  <w:style w:type="paragraph" w:styleId="8">
    <w:name w:val="footer"/>
    <w:basedOn w:val="1"/>
    <w:link w:val="18"/>
    <w:uiPriority w:val="0"/>
    <w:pPr>
      <w:tabs>
        <w:tab w:val="center" w:pos="4153"/>
        <w:tab w:val="right" w:pos="8306"/>
      </w:tabs>
      <w:snapToGrid w:val="0"/>
      <w:jc w:val="left"/>
    </w:pPr>
    <w:rPr>
      <w:sz w:val="18"/>
      <w:szCs w:val="18"/>
    </w:rPr>
  </w:style>
  <w:style w:type="paragraph" w:styleId="9">
    <w:name w:val="header"/>
    <w:basedOn w:val="1"/>
    <w:link w:val="17"/>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qFormat/>
    <w:uiPriority w:val="9"/>
    <w:rPr>
      <w:rFonts w:ascii="Times New Roman" w:hAnsi="Times New Roman" w:eastAsia="宋体" w:cs="Times New Roman"/>
      <w:b/>
      <w:bCs/>
      <w:kern w:val="44"/>
      <w:sz w:val="44"/>
      <w:szCs w:val="44"/>
    </w:rPr>
  </w:style>
  <w:style w:type="character" w:customStyle="1" w:styleId="14">
    <w:name w:val="标题 2 Char"/>
    <w:basedOn w:val="12"/>
    <w:link w:val="3"/>
    <w:qFormat/>
    <w:uiPriority w:val="0"/>
    <w:rPr>
      <w:rFonts w:ascii="Arial" w:hAnsi="Arial" w:eastAsia="黑体" w:cs="Arial"/>
      <w:b/>
      <w:bCs/>
      <w:kern w:val="2"/>
      <w:sz w:val="32"/>
      <w:szCs w:val="32"/>
    </w:rPr>
  </w:style>
  <w:style w:type="character" w:customStyle="1" w:styleId="15">
    <w:name w:val="纯文本 Char"/>
    <w:basedOn w:val="12"/>
    <w:link w:val="6"/>
    <w:qFormat/>
    <w:uiPriority w:val="99"/>
    <w:rPr>
      <w:rFonts w:ascii="宋体" w:hAnsi="Courier New"/>
      <w:kern w:val="2"/>
      <w:sz w:val="21"/>
      <w:szCs w:val="22"/>
    </w:rPr>
  </w:style>
  <w:style w:type="paragraph" w:styleId="16">
    <w:name w:val="List Paragraph"/>
    <w:basedOn w:val="1"/>
    <w:link w:val="19"/>
    <w:qFormat/>
    <w:uiPriority w:val="34"/>
    <w:pPr>
      <w:ind w:firstLine="420" w:firstLineChars="200"/>
    </w:pPr>
  </w:style>
  <w:style w:type="character" w:customStyle="1" w:styleId="17">
    <w:name w:val="页眉 Char"/>
    <w:basedOn w:val="12"/>
    <w:link w:val="9"/>
    <w:uiPriority w:val="0"/>
    <w:rPr>
      <w:kern w:val="2"/>
      <w:sz w:val="18"/>
      <w:szCs w:val="18"/>
    </w:rPr>
  </w:style>
  <w:style w:type="character" w:customStyle="1" w:styleId="18">
    <w:name w:val="页脚 Char"/>
    <w:basedOn w:val="12"/>
    <w:link w:val="8"/>
    <w:uiPriority w:val="0"/>
    <w:rPr>
      <w:kern w:val="2"/>
      <w:sz w:val="18"/>
      <w:szCs w:val="18"/>
    </w:rPr>
  </w:style>
  <w:style w:type="character" w:customStyle="1" w:styleId="19">
    <w:name w:val="列出段落 Char"/>
    <w:link w:val="16"/>
    <w:qFormat/>
    <w:uiPriority w:val="34"/>
    <w:rPr>
      <w:kern w:val="2"/>
      <w:sz w:val="21"/>
      <w:szCs w:val="24"/>
    </w:rPr>
  </w:style>
  <w:style w:type="character" w:customStyle="1" w:styleId="20">
    <w:name w:val="fontstyle01"/>
    <w:basedOn w:val="12"/>
    <w:uiPriority w:val="0"/>
    <w:rPr>
      <w:rFonts w:hint="eastAsia" w:ascii="黑体" w:hAnsi="黑体" w:eastAsia="黑体"/>
      <w:color w:val="1F4E79"/>
      <w:sz w:val="32"/>
      <w:szCs w:val="32"/>
    </w:rPr>
  </w:style>
  <w:style w:type="character" w:customStyle="1" w:styleId="21">
    <w:name w:val="fontstyle21"/>
    <w:basedOn w:val="12"/>
    <w:uiPriority w:val="0"/>
    <w:rPr>
      <w:rFonts w:hint="eastAsia" w:ascii="华文仿宋" w:hAnsi="华文仿宋" w:eastAsia="华文仿宋"/>
      <w:color w:val="C00000"/>
      <w:sz w:val="28"/>
      <w:szCs w:val="28"/>
    </w:rPr>
  </w:style>
  <w:style w:type="character" w:customStyle="1" w:styleId="22">
    <w:name w:val="fontstyle31"/>
    <w:basedOn w:val="12"/>
    <w:uiPriority w:val="0"/>
    <w:rPr>
      <w:rFonts w:hint="default" w:ascii="Calibri" w:hAnsi="Calibri" w:cs="Calibri"/>
      <w:color w:val="000000"/>
      <w:sz w:val="28"/>
      <w:szCs w:val="28"/>
    </w:rPr>
  </w:style>
  <w:style w:type="character" w:customStyle="1" w:styleId="23">
    <w:name w:val="fontstyle11"/>
    <w:basedOn w:val="12"/>
    <w:uiPriority w:val="0"/>
    <w:rPr>
      <w:rFonts w:hint="eastAsia" w:ascii="华文仿宋" w:hAnsi="华文仿宋" w:eastAsia="华文仿宋"/>
      <w:color w:val="C00000"/>
      <w:sz w:val="28"/>
      <w:szCs w:val="28"/>
    </w:rPr>
  </w:style>
  <w:style w:type="character" w:customStyle="1" w:styleId="24">
    <w:name w:val="正文文本 Char"/>
    <w:basedOn w:val="12"/>
    <w:link w:val="5"/>
    <w:qFormat/>
    <w:uiPriority w:val="1"/>
    <w:rPr>
      <w:rFonts w:ascii="宋体" w:hAnsi="宋体" w:eastAsia="宋体" w:cs="Times New Roman"/>
      <w:sz w:val="28"/>
      <w:szCs w:val="28"/>
      <w:lang w:eastAsia="en-US"/>
    </w:rPr>
  </w:style>
  <w:style w:type="paragraph" w:customStyle="1" w:styleId="25">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26">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27">
    <w:name w:val="批注框文本 Char"/>
    <w:basedOn w:val="12"/>
    <w:link w:val="7"/>
    <w:uiPriority w:val="0"/>
    <w:rPr>
      <w:kern w:val="2"/>
      <w:sz w:val="18"/>
      <w:szCs w:val="18"/>
    </w:rPr>
  </w:style>
  <w:style w:type="character" w:customStyle="1" w:styleId="28">
    <w:name w:val="文档结构图 Char"/>
    <w:basedOn w:val="12"/>
    <w:link w:val="4"/>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717</Words>
  <Characters>799</Characters>
  <Lines>6</Lines>
  <Paragraphs>1</Paragraphs>
  <TotalTime>237</TotalTime>
  <ScaleCrop>false</ScaleCrop>
  <LinksUpToDate>false</LinksUpToDate>
  <CharactersWithSpaces>816</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2020-03-26T02:26:00Z</dcterms:created>
  <dc:creator>趋之若鹜</dc:creator>
  <cp:lastModifiedBy>Administrator</cp:lastModifiedBy>
  <cp:lastPrinted>2021-04-02T09:09:00Z</cp:lastPrinted>
  <dcterms:modified xsi:type="dcterms:W3CDTF">2022-06-16T02:30:35Z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F68E6394549A443DB848E84284865D3D</vt:lpwstr>
  </property>
</Properties>
</file>