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03" w:firstLineChars="46"/>
        <w:jc w:val="center"/>
        <w:rPr>
          <w:rFonts w:hint="eastAsia" w:ascii="黑体" w:hAnsi="宋体" w:eastAsia="黑体"/>
        </w:rPr>
      </w:pPr>
      <w:r>
        <w:rPr>
          <w:rFonts w:hint="eastAsia" w:ascii="黑体" w:hAnsi="宋体" w:eastAsia="黑体"/>
          <w:b/>
          <w:sz w:val="44"/>
          <w:szCs w:val="44"/>
        </w:rPr>
        <w:t>竞争性谈判公告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none"/>
        </w:rPr>
        <w:t>(</w:t>
      </w:r>
      <w:r>
        <w:rPr>
          <w:rFonts w:hint="eastAsia" w:ascii="宋体" w:hAnsi="宋体"/>
          <w:szCs w:val="21"/>
          <w:u w:val="single"/>
          <w:lang w:val="en-US" w:eastAsia="zh-CN"/>
        </w:rPr>
        <w:t>西安市看守所药品采购</w:t>
      </w:r>
      <w:r>
        <w:rPr>
          <w:rFonts w:hint="eastAsia" w:ascii="宋体" w:hAnsi="宋体"/>
          <w:szCs w:val="21"/>
          <w:u w:val="none"/>
        </w:rPr>
        <w:t>)</w:t>
      </w:r>
      <w:r>
        <w:rPr>
          <w:rFonts w:hint="eastAsia" w:ascii="宋体" w:hAnsi="宋体"/>
          <w:szCs w:val="21"/>
        </w:rPr>
        <w:t>采购项目的潜在供应商应在</w:t>
      </w:r>
      <w:r>
        <w:rPr>
          <w:rFonts w:hint="eastAsia" w:ascii="宋体" w:hAnsi="宋体"/>
          <w:szCs w:val="21"/>
          <w:u w:val="single"/>
        </w:rPr>
        <w:t>西安市雁塔区南二环东段22号（凯森盛世1号）A座27楼招标</w:t>
      </w:r>
      <w:r>
        <w:rPr>
          <w:rFonts w:hint="eastAsia" w:ascii="宋体" w:hAnsi="宋体"/>
          <w:szCs w:val="21"/>
          <w:u w:val="single"/>
          <w:lang w:val="en-US" w:eastAsia="zh-CN"/>
        </w:rPr>
        <w:t>一</w:t>
      </w:r>
      <w:r>
        <w:rPr>
          <w:rFonts w:hint="eastAsia" w:ascii="宋体" w:hAnsi="宋体"/>
          <w:szCs w:val="21"/>
          <w:u w:val="single"/>
        </w:rPr>
        <w:t>部</w:t>
      </w:r>
      <w:r>
        <w:rPr>
          <w:rFonts w:hint="eastAsia" w:ascii="宋体" w:hAnsi="宋体"/>
          <w:szCs w:val="21"/>
        </w:rPr>
        <w:t>获取采购文件，并于</w:t>
      </w:r>
      <w:r>
        <w:rPr>
          <w:rFonts w:hint="eastAsia" w:ascii="宋体" w:hAnsi="宋体"/>
          <w:szCs w:val="21"/>
          <w:u w:val="single"/>
          <w:lang w:val="en-US" w:eastAsia="zh-CN"/>
        </w:rPr>
        <w:t>2022</w:t>
      </w:r>
      <w:r>
        <w:rPr>
          <w:rFonts w:hint="eastAsia" w:ascii="宋体" w:hAnsi="宋体"/>
          <w:bCs/>
          <w:szCs w:val="21"/>
          <w:u w:val="single"/>
        </w:rPr>
        <w:t>年</w:t>
      </w:r>
      <w:r>
        <w:rPr>
          <w:rFonts w:hint="eastAsia" w:ascii="宋体" w:hAnsi="宋体"/>
          <w:bCs/>
          <w:szCs w:val="21"/>
          <w:u w:val="single"/>
          <w:lang w:val="en-US" w:eastAsia="zh-CN"/>
        </w:rPr>
        <w:t>6</w:t>
      </w:r>
      <w:r>
        <w:rPr>
          <w:rFonts w:hint="eastAsia" w:ascii="宋体" w:hAnsi="宋体"/>
          <w:bCs/>
          <w:szCs w:val="21"/>
          <w:u w:val="single"/>
        </w:rPr>
        <w:t>月</w:t>
      </w:r>
      <w:r>
        <w:rPr>
          <w:rFonts w:hint="eastAsia" w:ascii="宋体" w:hAnsi="宋体"/>
          <w:bCs/>
          <w:szCs w:val="21"/>
          <w:u w:val="single"/>
          <w:lang w:val="en-US" w:eastAsia="zh-CN"/>
        </w:rPr>
        <w:t>15</w:t>
      </w:r>
      <w:r>
        <w:rPr>
          <w:rFonts w:hint="eastAsia" w:ascii="宋体" w:hAnsi="宋体"/>
          <w:bCs/>
          <w:szCs w:val="21"/>
          <w:u w:val="single"/>
        </w:rPr>
        <w:t>日</w:t>
      </w:r>
      <w:r>
        <w:rPr>
          <w:rFonts w:hint="eastAsia" w:ascii="宋体" w:hAnsi="宋体"/>
          <w:bCs/>
          <w:szCs w:val="21"/>
          <w:u w:val="single"/>
          <w:lang w:val="en-US" w:eastAsia="zh-CN"/>
        </w:rPr>
        <w:t>14时30</w:t>
      </w:r>
      <w:r>
        <w:rPr>
          <w:rFonts w:hint="eastAsia" w:ascii="宋体" w:hAnsi="宋体"/>
          <w:bCs/>
          <w:szCs w:val="21"/>
          <w:u w:val="single"/>
        </w:rPr>
        <w:t>分</w:t>
      </w:r>
      <w:r>
        <w:rPr>
          <w:rFonts w:hint="eastAsia" w:ascii="宋体" w:hAnsi="宋体"/>
          <w:bCs/>
          <w:szCs w:val="21"/>
        </w:rPr>
        <w:t>（北京时间）前提交响应文件</w:t>
      </w:r>
      <w:r>
        <w:rPr>
          <w:rFonts w:hint="eastAsia" w:ascii="宋体" w:hAnsi="宋体"/>
          <w:szCs w:val="21"/>
        </w:rPr>
        <w:t>。</w:t>
      </w:r>
    </w:p>
    <w:p>
      <w:pPr>
        <w:pStyle w:val="2"/>
        <w:spacing w:before="240" w:beforeLines="100" w:after="0" w:line="360" w:lineRule="auto"/>
        <w:rPr>
          <w:rFonts w:hint="eastAsia" w:ascii="黑体" w:hAnsi="宋体" w:cs="宋体"/>
          <w:b w:val="0"/>
          <w:sz w:val="30"/>
          <w:szCs w:val="30"/>
        </w:rPr>
      </w:pPr>
      <w:bookmarkStart w:id="0" w:name="_Toc35393629"/>
      <w:bookmarkStart w:id="1" w:name="_Toc35393798"/>
      <w:bookmarkStart w:id="2" w:name="_Toc28359089"/>
      <w:bookmarkStart w:id="3" w:name="_Toc28359012"/>
      <w:r>
        <w:rPr>
          <w:rFonts w:hint="eastAsia" w:ascii="黑体" w:hAnsi="宋体" w:cs="宋体"/>
          <w:b w:val="0"/>
          <w:sz w:val="30"/>
          <w:szCs w:val="30"/>
        </w:rPr>
        <w:t>一、项目基本情况</w:t>
      </w:r>
      <w:bookmarkEnd w:id="0"/>
      <w:bookmarkEnd w:id="1"/>
      <w:bookmarkEnd w:id="2"/>
      <w:bookmarkEnd w:id="3"/>
    </w:p>
    <w:p>
      <w:pPr>
        <w:spacing w:line="360" w:lineRule="auto"/>
        <w:ind w:right="-58" w:firstLine="420" w:firstLineChars="200"/>
        <w:rPr>
          <w:rFonts w:ascii="宋体" w:hAnsi="宋体"/>
          <w:szCs w:val="21"/>
        </w:rPr>
      </w:pPr>
      <w:r>
        <w:rPr>
          <w:rFonts w:hint="eastAsia" w:ascii="宋体" w:hAnsi="宋体"/>
          <w:szCs w:val="21"/>
        </w:rPr>
        <w:t>项目编号：</w:t>
      </w:r>
      <w:r>
        <w:rPr>
          <w:rFonts w:hint="eastAsia" w:ascii="宋体" w:hAnsi="宋体" w:eastAsia="宋体" w:cs="Times New Roman"/>
          <w:szCs w:val="21"/>
        </w:rPr>
        <w:t>ZD0122-006</w:t>
      </w:r>
      <w:r>
        <w:rPr>
          <w:rFonts w:hint="eastAsia" w:ascii="宋体" w:hAnsi="宋体" w:cs="Times New Roman"/>
          <w:szCs w:val="21"/>
          <w:lang w:val="en-US" w:eastAsia="zh-CN"/>
        </w:rPr>
        <w:t>-</w:t>
      </w:r>
      <w:r>
        <w:rPr>
          <w:rFonts w:hint="eastAsia" w:ascii="宋体" w:hAnsi="宋体" w:eastAsia="宋体" w:cs="Times New Roman"/>
          <w:szCs w:val="21"/>
        </w:rPr>
        <w:t>ⅡZXA</w:t>
      </w:r>
    </w:p>
    <w:p>
      <w:pPr>
        <w:spacing w:line="360" w:lineRule="auto"/>
        <w:ind w:firstLine="420" w:firstLineChars="200"/>
        <w:rPr>
          <w:rFonts w:ascii="宋体" w:hAnsi="宋体"/>
          <w:szCs w:val="21"/>
          <w:u w:val="single"/>
        </w:rPr>
      </w:pPr>
      <w:r>
        <w:rPr>
          <w:rFonts w:hint="eastAsia" w:ascii="宋体" w:hAnsi="宋体"/>
          <w:szCs w:val="21"/>
        </w:rPr>
        <w:t>项目名称：</w:t>
      </w:r>
      <w:r>
        <w:rPr>
          <w:rFonts w:hint="eastAsia" w:ascii="宋体" w:hAnsi="宋体"/>
          <w:szCs w:val="21"/>
          <w:u w:val="none"/>
          <w:lang w:val="en-US" w:eastAsia="zh-CN"/>
        </w:rPr>
        <w:t>西安市看守所药品采购</w:t>
      </w:r>
    </w:p>
    <w:p>
      <w:pPr>
        <w:spacing w:line="360" w:lineRule="auto"/>
        <w:ind w:firstLine="420" w:firstLineChars="200"/>
        <w:rPr>
          <w:rFonts w:hint="eastAsia" w:ascii="宋体" w:hAnsi="宋体"/>
          <w:szCs w:val="21"/>
        </w:rPr>
      </w:pPr>
      <w:r>
        <w:rPr>
          <w:rFonts w:hint="eastAsia" w:ascii="宋体" w:hAnsi="宋体"/>
          <w:szCs w:val="21"/>
        </w:rPr>
        <w:t>采购方式：竞争性谈判</w:t>
      </w:r>
    </w:p>
    <w:p>
      <w:pPr>
        <w:spacing w:line="360" w:lineRule="auto"/>
        <w:ind w:firstLine="420" w:firstLineChars="200"/>
        <w:rPr>
          <w:rFonts w:hint="default" w:ascii="宋体" w:hAnsi="宋体"/>
          <w:szCs w:val="21"/>
          <w:lang w:val="en-US" w:eastAsia="zh-CN"/>
        </w:rPr>
      </w:pPr>
      <w:r>
        <w:rPr>
          <w:rFonts w:hint="eastAsia" w:ascii="宋体" w:hAnsi="宋体"/>
          <w:szCs w:val="21"/>
        </w:rPr>
        <w:t>预算金额：</w:t>
      </w:r>
      <w:r>
        <w:rPr>
          <w:rFonts w:hint="eastAsia" w:ascii="宋体" w:hAnsi="宋体"/>
          <w:szCs w:val="21"/>
          <w:lang w:val="en-US" w:eastAsia="zh-CN"/>
        </w:rPr>
        <w:t>590000.00</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采购需求：</w:t>
      </w:r>
      <w:bookmarkStart w:id="42" w:name="_GoBack"/>
      <w:bookmarkEnd w:id="42"/>
    </w:p>
    <w:tbl>
      <w:tblPr>
        <w:tblStyle w:val="4"/>
        <w:tblpPr w:leftFromText="180" w:rightFromText="180" w:vertAnchor="text" w:horzAnchor="page" w:tblpXSpec="center" w:tblpY="558"/>
        <w:tblOverlap w:val="never"/>
        <w:tblW w:w="1014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63"/>
        <w:gridCol w:w="2075"/>
        <w:gridCol w:w="2392"/>
        <w:gridCol w:w="1768"/>
        <w:gridCol w:w="1375"/>
        <w:gridCol w:w="17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4" w:hRule="atLeast"/>
          <w:tblHeader/>
          <w:jc w:val="center"/>
        </w:trPr>
        <w:tc>
          <w:tcPr>
            <w:tcW w:w="76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合同包号</w:t>
            </w:r>
          </w:p>
        </w:tc>
        <w:tc>
          <w:tcPr>
            <w:tcW w:w="20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合同包名称</w:t>
            </w:r>
          </w:p>
        </w:tc>
        <w:tc>
          <w:tcPr>
            <w:tcW w:w="239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技术规格、参数及要求</w:t>
            </w:r>
          </w:p>
        </w:tc>
        <w:tc>
          <w:tcPr>
            <w:tcW w:w="176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预算金额（元）</w:t>
            </w:r>
          </w:p>
        </w:tc>
        <w:tc>
          <w:tcPr>
            <w:tcW w:w="13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是否接受联合体</w:t>
            </w:r>
          </w:p>
        </w:tc>
        <w:tc>
          <w:tcPr>
            <w:tcW w:w="176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合同履行期限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3" w:hRule="atLeast"/>
          <w:jc w:val="center"/>
        </w:trPr>
        <w:tc>
          <w:tcPr>
            <w:tcW w:w="76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1</w:t>
            </w:r>
          </w:p>
        </w:tc>
        <w:tc>
          <w:tcPr>
            <w:tcW w:w="20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西安市看守所药品采购</w:t>
            </w:r>
          </w:p>
        </w:tc>
        <w:tc>
          <w:tcPr>
            <w:tcW w:w="239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详见采购文件</w:t>
            </w:r>
          </w:p>
        </w:tc>
        <w:tc>
          <w:tcPr>
            <w:tcW w:w="176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590,000.00</w:t>
            </w:r>
          </w:p>
        </w:tc>
        <w:tc>
          <w:tcPr>
            <w:tcW w:w="13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否</w:t>
            </w:r>
          </w:p>
        </w:tc>
        <w:tc>
          <w:tcPr>
            <w:tcW w:w="176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365日历天</w:t>
            </w:r>
          </w:p>
        </w:tc>
      </w:tr>
    </w:tbl>
    <w:p>
      <w:pPr>
        <w:pStyle w:val="2"/>
        <w:spacing w:before="0" w:after="0" w:line="360" w:lineRule="auto"/>
        <w:rPr>
          <w:rFonts w:ascii="黑体" w:hAnsi="宋体" w:cs="宋体"/>
          <w:b w:val="0"/>
          <w:sz w:val="30"/>
          <w:szCs w:val="30"/>
          <w:highlight w:val="none"/>
        </w:rPr>
      </w:pPr>
      <w:bookmarkStart w:id="4" w:name="_Toc28359013"/>
      <w:bookmarkStart w:id="5" w:name="_Toc35393630"/>
      <w:bookmarkStart w:id="6" w:name="_Toc28359090"/>
      <w:bookmarkStart w:id="7" w:name="_Toc35393799"/>
      <w:r>
        <w:rPr>
          <w:rFonts w:hint="eastAsia" w:ascii="黑体" w:hAnsi="宋体" w:cs="宋体"/>
          <w:b w:val="0"/>
          <w:sz w:val="30"/>
          <w:szCs w:val="30"/>
          <w:highlight w:val="none"/>
        </w:rPr>
        <w:t>二、供应商的资格要求</w:t>
      </w:r>
      <w:bookmarkEnd w:id="4"/>
      <w:bookmarkEnd w:id="5"/>
      <w:bookmarkEnd w:id="6"/>
      <w:bookmarkEnd w:id="7"/>
    </w:p>
    <w:p>
      <w:pPr>
        <w:spacing w:line="360" w:lineRule="auto"/>
        <w:ind w:firstLine="420" w:firstLineChars="200"/>
        <w:rPr>
          <w:rFonts w:ascii="宋体" w:hAnsi="宋体"/>
          <w:szCs w:val="21"/>
          <w:highlight w:val="none"/>
        </w:rPr>
      </w:pPr>
      <w:bookmarkStart w:id="8" w:name="_Toc28359091"/>
      <w:bookmarkStart w:id="9" w:name="_Toc28359014"/>
      <w:bookmarkStart w:id="10" w:name="_Toc35393800"/>
      <w:bookmarkStart w:id="11" w:name="_Toc35393631"/>
      <w:r>
        <w:rPr>
          <w:rFonts w:hint="eastAsia" w:ascii="宋体" w:hAnsi="宋体"/>
          <w:szCs w:val="21"/>
          <w:highlight w:val="none"/>
        </w:rPr>
        <w:t>1.满足《中华人民共和国政府采购法》第二十二条规定；</w:t>
      </w:r>
    </w:p>
    <w:p>
      <w:pPr>
        <w:spacing w:line="360" w:lineRule="auto"/>
        <w:ind w:firstLine="420" w:firstLineChars="200"/>
        <w:rPr>
          <w:rFonts w:hint="default" w:ascii="宋体" w:hAnsi="宋体" w:eastAsia="宋体" w:cs="Times New Roman"/>
          <w:b/>
          <w:bCs/>
          <w:szCs w:val="21"/>
          <w:highlight w:val="none"/>
          <w:lang w:val="en-US" w:eastAsia="zh-CN"/>
        </w:rPr>
      </w:pPr>
      <w:r>
        <w:rPr>
          <w:rFonts w:hint="eastAsia" w:ascii="宋体" w:hAnsi="宋体"/>
          <w:szCs w:val="21"/>
          <w:highlight w:val="none"/>
        </w:rPr>
        <w:t>2.</w:t>
      </w:r>
      <w:r>
        <w:rPr>
          <w:rFonts w:hint="eastAsia" w:ascii="宋体" w:hAnsi="宋体" w:eastAsia="宋体" w:cs="Times New Roman"/>
          <w:szCs w:val="21"/>
          <w:highlight w:val="none"/>
        </w:rPr>
        <w:t>落实政府采购政策需满足的资格要求：</w:t>
      </w:r>
      <w:r>
        <w:rPr>
          <w:rFonts w:hint="eastAsia" w:ascii="宋体" w:hAnsi="宋体"/>
          <w:color w:val="auto"/>
          <w:szCs w:val="21"/>
          <w:highlight w:val="none"/>
          <w:lang w:val="en-US" w:eastAsia="zh-CN"/>
        </w:rPr>
        <w:t>无，本项目不属于专门面向中小企业采购的项目；</w:t>
      </w:r>
    </w:p>
    <w:p>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3.本项目的特定资格要求：</w:t>
      </w:r>
    </w:p>
    <w:p>
      <w:pPr>
        <w:spacing w:line="360" w:lineRule="auto"/>
        <w:rPr>
          <w:rFonts w:hint="eastAsia" w:ascii="宋体" w:hAnsi="宋体" w:eastAsia="宋体" w:cs="Times New Roman"/>
          <w:szCs w:val="21"/>
          <w:highlight w:val="none"/>
          <w:lang w:val="en-US" w:eastAsia="zh-CN"/>
        </w:rPr>
      </w:pPr>
      <w:r>
        <w:rPr>
          <w:rFonts w:hint="eastAsia" w:ascii="宋体" w:hAnsi="宋体" w:eastAsia="宋体" w:cs="Times New Roman"/>
          <w:b/>
          <w:bCs/>
          <w:szCs w:val="21"/>
          <w:highlight w:val="none"/>
        </w:rPr>
        <w:t>制造商需提供：</w:t>
      </w:r>
      <w:r>
        <w:rPr>
          <w:rFonts w:hint="eastAsia" w:ascii="宋体" w:hAnsi="宋体" w:eastAsia="宋体" w:cs="Times New Roman"/>
          <w:szCs w:val="21"/>
          <w:highlight w:val="none"/>
        </w:rPr>
        <w:t>所投产品为药品类</w:t>
      </w:r>
      <w:r>
        <w:rPr>
          <w:rFonts w:hint="eastAsia" w:ascii="宋体" w:hAnsi="宋体" w:eastAsia="宋体" w:cs="Times New Roman"/>
          <w:szCs w:val="21"/>
          <w:highlight w:val="none"/>
          <w:lang w:val="en-US" w:eastAsia="zh-CN"/>
        </w:rPr>
        <w:t>具备</w:t>
      </w:r>
      <w:r>
        <w:rPr>
          <w:rFonts w:hint="eastAsia" w:ascii="宋体" w:hAnsi="宋体" w:eastAsia="宋体" w:cs="Times New Roman"/>
          <w:szCs w:val="21"/>
          <w:highlight w:val="none"/>
        </w:rPr>
        <w:t>《药品生产许可证》、药品生产注册证书（批准文号）</w:t>
      </w:r>
      <w:r>
        <w:rPr>
          <w:rFonts w:hint="eastAsia" w:ascii="宋体" w:hAnsi="宋体" w:cs="Times New Roman"/>
          <w:szCs w:val="21"/>
          <w:highlight w:val="none"/>
          <w:lang w:eastAsia="zh-CN"/>
        </w:rPr>
        <w:t>；</w:t>
      </w:r>
      <w:r>
        <w:rPr>
          <w:rFonts w:hint="eastAsia" w:ascii="宋体" w:hAnsi="宋体" w:eastAsia="宋体" w:cs="Times New Roman"/>
          <w:szCs w:val="21"/>
          <w:highlight w:val="none"/>
        </w:rPr>
        <w:t>所投产品为医疗器械类，具备《医疗器械注册证》和《医疗器械生产许可证》；</w:t>
      </w:r>
      <w:r>
        <w:rPr>
          <w:rFonts w:hint="eastAsia" w:ascii="宋体" w:hAnsi="宋体" w:eastAsia="宋体" w:cs="Times New Roman"/>
          <w:szCs w:val="21"/>
          <w:highlight w:val="none"/>
        </w:rPr>
        <w:br w:type="textWrapping"/>
      </w:r>
      <w:r>
        <w:rPr>
          <w:rFonts w:hint="eastAsia" w:ascii="宋体" w:hAnsi="宋体" w:eastAsia="宋体" w:cs="Times New Roman"/>
          <w:b/>
          <w:bCs/>
          <w:szCs w:val="21"/>
          <w:highlight w:val="none"/>
        </w:rPr>
        <w:t>代理商需提供：</w:t>
      </w:r>
      <w:r>
        <w:rPr>
          <w:rFonts w:hint="eastAsia" w:ascii="宋体" w:hAnsi="宋体" w:eastAsia="宋体" w:cs="Times New Roman"/>
          <w:szCs w:val="21"/>
          <w:highlight w:val="none"/>
        </w:rPr>
        <w:t>所投产品为药品类</w:t>
      </w:r>
      <w:r>
        <w:rPr>
          <w:rFonts w:hint="eastAsia" w:ascii="宋体" w:hAnsi="宋体" w:eastAsia="宋体" w:cs="Times New Roman"/>
          <w:szCs w:val="21"/>
          <w:highlight w:val="none"/>
          <w:lang w:val="en-US" w:eastAsia="zh-CN"/>
        </w:rPr>
        <w:t>具备</w:t>
      </w:r>
      <w:r>
        <w:rPr>
          <w:rFonts w:hint="eastAsia" w:ascii="宋体" w:hAnsi="宋体" w:eastAsia="宋体" w:cs="Times New Roman"/>
          <w:szCs w:val="21"/>
          <w:highlight w:val="none"/>
        </w:rPr>
        <w:t>《药品经营许可证》和制造商的《药品生产许可证》、药品生产注册证书（批准文号）；所投产品为医疗器械类</w:t>
      </w:r>
      <w:r>
        <w:rPr>
          <w:rFonts w:hint="eastAsia" w:ascii="宋体" w:hAnsi="宋体" w:cs="Times New Roman"/>
          <w:szCs w:val="21"/>
          <w:highlight w:val="none"/>
          <w:lang w:val="en-US" w:eastAsia="zh-CN"/>
        </w:rPr>
        <w:t>具备</w:t>
      </w:r>
      <w:r>
        <w:rPr>
          <w:rFonts w:hint="eastAsia" w:ascii="宋体" w:hAnsi="宋体" w:eastAsia="宋体" w:cs="Times New Roman"/>
          <w:szCs w:val="21"/>
          <w:highlight w:val="none"/>
        </w:rPr>
        <w:t>《医疗器械经营备案凭证或备案编号》或《医疗器械经营许可证》和制造商的《医疗器械注册证》及《医疗器械生产许可证》。</w:t>
      </w:r>
    </w:p>
    <w:p>
      <w:pPr>
        <w:spacing w:line="360" w:lineRule="auto"/>
        <w:rPr>
          <w:rFonts w:hint="eastAsia" w:ascii="宋体" w:hAnsi="宋体" w:eastAsia="宋体" w:cs="Times New Roman"/>
          <w:b/>
          <w:bCs/>
          <w:szCs w:val="21"/>
          <w:highlight w:val="none"/>
          <w:lang w:val="en-US" w:eastAsia="zh-CN"/>
        </w:rPr>
      </w:pPr>
    </w:p>
    <w:p>
      <w:pPr>
        <w:pStyle w:val="2"/>
        <w:spacing w:before="0" w:after="0" w:line="360" w:lineRule="auto"/>
        <w:rPr>
          <w:rFonts w:ascii="黑体" w:hAnsi="宋体" w:cs="宋体"/>
          <w:b w:val="0"/>
          <w:sz w:val="30"/>
          <w:szCs w:val="30"/>
        </w:rPr>
      </w:pPr>
      <w:r>
        <w:rPr>
          <w:rFonts w:hint="eastAsia" w:ascii="黑体" w:hAnsi="宋体" w:cs="宋体"/>
          <w:b w:val="0"/>
          <w:sz w:val="30"/>
          <w:szCs w:val="30"/>
        </w:rPr>
        <w:t>三、获取采购文件</w:t>
      </w:r>
      <w:bookmarkEnd w:id="8"/>
      <w:bookmarkEnd w:id="9"/>
      <w:bookmarkEnd w:id="10"/>
      <w:bookmarkEnd w:id="11"/>
    </w:p>
    <w:p>
      <w:pPr>
        <w:spacing w:line="360" w:lineRule="auto"/>
        <w:ind w:right="-58" w:firstLine="420" w:firstLineChars="200"/>
        <w:rPr>
          <w:rFonts w:ascii="宋体" w:hAnsi="宋体" w:cs="宋体"/>
          <w:szCs w:val="21"/>
        </w:rPr>
      </w:pPr>
      <w:r>
        <w:rPr>
          <w:rFonts w:hint="eastAsia" w:ascii="宋体" w:hAnsi="宋体" w:cs="宋体"/>
          <w:szCs w:val="21"/>
        </w:rPr>
        <w:t>时间：</w:t>
      </w:r>
      <w:r>
        <w:rPr>
          <w:rFonts w:hint="eastAsia" w:ascii="宋体" w:hAnsi="宋体" w:cs="宋体"/>
          <w:szCs w:val="21"/>
          <w:u w:val="single"/>
          <w:lang w:val="en-US" w:eastAsia="zh-CN"/>
        </w:rPr>
        <w:t>2022</w:t>
      </w:r>
      <w:r>
        <w:rPr>
          <w:rFonts w:hint="eastAsia" w:ascii="宋体" w:hAnsi="宋体" w:cs="宋体"/>
          <w:szCs w:val="21"/>
          <w:u w:val="single"/>
        </w:rPr>
        <w:t>年</w:t>
      </w:r>
      <w:r>
        <w:rPr>
          <w:rFonts w:hint="eastAsia" w:ascii="宋体" w:hAnsi="宋体" w:cs="宋体"/>
          <w:szCs w:val="21"/>
          <w:u w:val="single"/>
          <w:lang w:val="en-US" w:eastAsia="zh-CN"/>
        </w:rPr>
        <w:t>6</w:t>
      </w:r>
      <w:r>
        <w:rPr>
          <w:rFonts w:hint="eastAsia" w:ascii="宋体" w:hAnsi="宋体" w:cs="宋体"/>
          <w:szCs w:val="21"/>
          <w:u w:val="single"/>
        </w:rPr>
        <w:t>月</w:t>
      </w:r>
      <w:r>
        <w:rPr>
          <w:rFonts w:hint="eastAsia" w:ascii="宋体" w:hAnsi="宋体" w:cs="宋体"/>
          <w:szCs w:val="21"/>
          <w:u w:val="single"/>
          <w:lang w:val="en-US" w:eastAsia="zh-CN"/>
        </w:rPr>
        <w:t>7</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lang w:val="en-US" w:eastAsia="zh-CN"/>
        </w:rPr>
        <w:t>2022</w:t>
      </w:r>
      <w:r>
        <w:rPr>
          <w:rFonts w:hint="eastAsia" w:ascii="宋体" w:hAnsi="宋体" w:cs="宋体"/>
          <w:szCs w:val="21"/>
          <w:u w:val="single"/>
        </w:rPr>
        <w:t>年</w:t>
      </w:r>
      <w:r>
        <w:rPr>
          <w:rFonts w:hint="eastAsia" w:ascii="宋体" w:hAnsi="宋体" w:cs="宋体"/>
          <w:szCs w:val="21"/>
          <w:highlight w:val="none"/>
          <w:u w:val="single"/>
          <w:lang w:val="en-US" w:eastAsia="zh-CN"/>
        </w:rPr>
        <w:t>6</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10</w:t>
      </w:r>
      <w:r>
        <w:rPr>
          <w:rFonts w:hint="eastAsia" w:ascii="宋体" w:hAnsi="宋体" w:cs="宋体"/>
          <w:szCs w:val="21"/>
          <w:highlight w:val="none"/>
          <w:u w:val="single"/>
        </w:rPr>
        <w:t>日</w:t>
      </w:r>
      <w:r>
        <w:rPr>
          <w:rFonts w:hint="eastAsia" w:ascii="宋体" w:hAnsi="宋体" w:cs="宋体"/>
          <w:szCs w:val="21"/>
          <w:highlight w:val="none"/>
        </w:rPr>
        <w:t>，每天</w:t>
      </w:r>
      <w:r>
        <w:rPr>
          <w:rFonts w:hint="eastAsia" w:ascii="宋体" w:hAnsi="宋体" w:cs="宋体"/>
          <w:szCs w:val="21"/>
        </w:rPr>
        <w:t>上午</w:t>
      </w:r>
      <w:r>
        <w:rPr>
          <w:rFonts w:hint="eastAsia" w:ascii="宋体" w:hAnsi="宋体" w:cs="宋体"/>
          <w:szCs w:val="21"/>
          <w:u w:val="single"/>
          <w:lang w:val="en-US" w:eastAsia="zh-CN"/>
        </w:rPr>
        <w:t>09:00</w:t>
      </w:r>
      <w:r>
        <w:rPr>
          <w:rFonts w:hint="eastAsia" w:ascii="宋体" w:hAnsi="宋体" w:cs="宋体"/>
          <w:szCs w:val="21"/>
        </w:rPr>
        <w:t>至</w:t>
      </w:r>
      <w:r>
        <w:rPr>
          <w:rFonts w:hint="eastAsia" w:ascii="宋体" w:hAnsi="宋体" w:cs="宋体"/>
          <w:szCs w:val="21"/>
          <w:u w:val="single"/>
          <w:lang w:val="en-US" w:eastAsia="zh-CN"/>
        </w:rPr>
        <w:t>12:00</w:t>
      </w:r>
      <w:r>
        <w:rPr>
          <w:rFonts w:hint="eastAsia" w:ascii="宋体" w:hAnsi="宋体" w:cs="宋体"/>
          <w:szCs w:val="21"/>
        </w:rPr>
        <w:t>，下午</w:t>
      </w:r>
      <w:r>
        <w:rPr>
          <w:rFonts w:hint="eastAsia" w:ascii="宋体" w:hAnsi="宋体" w:cs="宋体"/>
          <w:szCs w:val="21"/>
          <w:u w:val="single"/>
          <w:lang w:val="en-US" w:eastAsia="zh-CN"/>
        </w:rPr>
        <w:t>14:00</w:t>
      </w:r>
      <w:r>
        <w:rPr>
          <w:rFonts w:hint="eastAsia" w:ascii="宋体" w:hAnsi="宋体" w:cs="宋体"/>
          <w:szCs w:val="21"/>
        </w:rPr>
        <w:t>至</w:t>
      </w:r>
      <w:r>
        <w:rPr>
          <w:rFonts w:hint="eastAsia" w:ascii="宋体" w:hAnsi="宋体" w:cs="宋体"/>
          <w:szCs w:val="21"/>
          <w:u w:val="single"/>
          <w:lang w:val="en-US" w:eastAsia="zh-CN"/>
        </w:rPr>
        <w:t>17:00</w:t>
      </w:r>
      <w:r>
        <w:rPr>
          <w:rFonts w:hint="eastAsia" w:ascii="宋体" w:hAnsi="宋体" w:cs="宋体"/>
          <w:szCs w:val="21"/>
        </w:rPr>
        <w:t>（北京时间，法定节假日除外）</w:t>
      </w:r>
    </w:p>
    <w:p>
      <w:pPr>
        <w:spacing w:line="360" w:lineRule="auto"/>
        <w:ind w:firstLine="420" w:firstLineChars="200"/>
        <w:rPr>
          <w:rFonts w:ascii="宋体" w:hAnsi="宋体" w:cs="宋体"/>
          <w:szCs w:val="21"/>
        </w:rPr>
      </w:pPr>
      <w:bookmarkStart w:id="12" w:name="_Toc28359015"/>
      <w:bookmarkStart w:id="13" w:name="_Toc35393801"/>
      <w:bookmarkStart w:id="14" w:name="_Toc35393632"/>
      <w:bookmarkStart w:id="15" w:name="_Toc28359092"/>
      <w:r>
        <w:rPr>
          <w:rFonts w:hint="eastAsia" w:ascii="宋体" w:hAnsi="宋体" w:cs="宋体"/>
          <w:szCs w:val="21"/>
        </w:rPr>
        <w:t>地点：</w:t>
      </w:r>
      <w:r>
        <w:rPr>
          <w:rFonts w:hint="eastAsia" w:ascii="宋体" w:hAnsi="宋体"/>
          <w:szCs w:val="21"/>
        </w:rPr>
        <w:t>西安市雁塔区南二环东段22号（凯森盛世1号）A座27楼招标</w:t>
      </w:r>
      <w:r>
        <w:rPr>
          <w:rFonts w:hint="eastAsia" w:ascii="宋体" w:hAnsi="宋体"/>
          <w:szCs w:val="21"/>
          <w:lang w:val="en-US" w:eastAsia="zh-CN"/>
        </w:rPr>
        <w:t>一</w:t>
      </w:r>
      <w:r>
        <w:rPr>
          <w:rFonts w:hint="eastAsia" w:ascii="宋体" w:hAnsi="宋体"/>
          <w:szCs w:val="21"/>
        </w:rPr>
        <w:t>部</w:t>
      </w:r>
    </w:p>
    <w:p>
      <w:pPr>
        <w:spacing w:line="360" w:lineRule="auto"/>
        <w:ind w:firstLine="420" w:firstLineChars="200"/>
        <w:rPr>
          <w:rFonts w:ascii="宋体" w:hAnsi="宋体" w:cs="宋体"/>
          <w:szCs w:val="21"/>
          <w:u w:val="single"/>
        </w:rPr>
      </w:pPr>
      <w:r>
        <w:rPr>
          <w:rFonts w:hint="eastAsia" w:ascii="宋体" w:hAnsi="宋体" w:cs="宋体"/>
          <w:szCs w:val="21"/>
        </w:rPr>
        <w:t>方式：</w:t>
      </w:r>
      <w:r>
        <w:rPr>
          <w:rFonts w:hint="eastAsia" w:ascii="宋体" w:hAnsi="宋体"/>
          <w:szCs w:val="21"/>
        </w:rPr>
        <w:t>电子。</w:t>
      </w:r>
    </w:p>
    <w:p>
      <w:pPr>
        <w:spacing w:line="360" w:lineRule="auto"/>
        <w:ind w:firstLine="420" w:firstLineChars="200"/>
        <w:rPr>
          <w:rFonts w:hint="eastAsia" w:ascii="宋体" w:hAnsi="宋体" w:cs="宋体"/>
          <w:szCs w:val="21"/>
        </w:rPr>
      </w:pPr>
      <w:r>
        <w:rPr>
          <w:rFonts w:hint="eastAsia" w:ascii="宋体" w:hAnsi="宋体" w:cs="宋体"/>
          <w:szCs w:val="21"/>
        </w:rPr>
        <w:t>售价：</w:t>
      </w:r>
      <w:r>
        <w:rPr>
          <w:rFonts w:hint="eastAsia" w:ascii="宋体" w:hAnsi="宋体" w:cs="宋体"/>
          <w:szCs w:val="21"/>
          <w:u w:val="none"/>
          <w:lang w:val="en-US" w:eastAsia="zh-CN"/>
        </w:rPr>
        <w:t>免费赠送</w:t>
      </w:r>
      <w:r>
        <w:rPr>
          <w:rFonts w:hint="eastAsia" w:ascii="宋体" w:hAnsi="宋体" w:cs="宋体"/>
          <w:szCs w:val="21"/>
        </w:rPr>
        <w:t>。</w:t>
      </w:r>
    </w:p>
    <w:p>
      <w:pPr>
        <w:pStyle w:val="2"/>
        <w:spacing w:before="0" w:after="0" w:line="360" w:lineRule="auto"/>
        <w:rPr>
          <w:rFonts w:ascii="黑体" w:hAnsi="宋体" w:cs="宋体"/>
          <w:b w:val="0"/>
          <w:sz w:val="30"/>
          <w:szCs w:val="30"/>
        </w:rPr>
      </w:pPr>
      <w:r>
        <w:rPr>
          <w:rFonts w:hint="eastAsia" w:ascii="黑体" w:hAnsi="宋体" w:cs="宋体"/>
          <w:b w:val="0"/>
          <w:sz w:val="30"/>
          <w:szCs w:val="30"/>
        </w:rPr>
        <w:t>四、响应文件提交</w:t>
      </w:r>
      <w:bookmarkEnd w:id="12"/>
      <w:bookmarkEnd w:id="13"/>
      <w:bookmarkEnd w:id="14"/>
      <w:bookmarkEnd w:id="15"/>
    </w:p>
    <w:p>
      <w:pPr>
        <w:spacing w:line="360" w:lineRule="auto"/>
        <w:ind w:right="-58" w:firstLine="420" w:firstLineChars="200"/>
        <w:rPr>
          <w:rFonts w:ascii="宋体" w:hAnsi="宋体"/>
          <w:bCs/>
          <w:szCs w:val="21"/>
          <w:u w:val="single"/>
        </w:rPr>
      </w:pPr>
      <w:r>
        <w:rPr>
          <w:rFonts w:hint="eastAsia" w:ascii="宋体" w:hAnsi="宋体"/>
          <w:szCs w:val="21"/>
        </w:rPr>
        <w:t>截止时间：</w:t>
      </w:r>
      <w:r>
        <w:rPr>
          <w:rFonts w:hint="eastAsia" w:ascii="宋体" w:hAnsi="宋体"/>
          <w:szCs w:val="21"/>
          <w:u w:val="single"/>
          <w:lang w:val="en-US" w:eastAsia="zh-CN"/>
        </w:rPr>
        <w:t>2022</w:t>
      </w:r>
      <w:r>
        <w:rPr>
          <w:rFonts w:hint="eastAsia" w:ascii="宋体" w:hAnsi="宋体"/>
          <w:bCs/>
          <w:szCs w:val="21"/>
          <w:u w:val="single"/>
        </w:rPr>
        <w:t>年</w:t>
      </w:r>
      <w:r>
        <w:rPr>
          <w:rFonts w:hint="eastAsia" w:ascii="宋体" w:hAnsi="宋体"/>
          <w:bCs/>
          <w:szCs w:val="21"/>
          <w:highlight w:val="none"/>
          <w:u w:val="single"/>
          <w:lang w:val="en-US" w:eastAsia="zh-CN"/>
        </w:rPr>
        <w:t>6</w:t>
      </w:r>
      <w:r>
        <w:rPr>
          <w:rFonts w:hint="eastAsia" w:ascii="宋体" w:hAnsi="宋体"/>
          <w:bCs/>
          <w:szCs w:val="21"/>
          <w:highlight w:val="none"/>
          <w:u w:val="single"/>
        </w:rPr>
        <w:t>月</w:t>
      </w:r>
      <w:r>
        <w:rPr>
          <w:rFonts w:hint="eastAsia" w:ascii="宋体" w:hAnsi="宋体"/>
          <w:bCs/>
          <w:szCs w:val="21"/>
          <w:highlight w:val="none"/>
          <w:u w:val="single"/>
          <w:lang w:val="en-US" w:eastAsia="zh-CN"/>
        </w:rPr>
        <w:t>15</w:t>
      </w:r>
      <w:r>
        <w:rPr>
          <w:rFonts w:hint="eastAsia" w:ascii="宋体" w:hAnsi="宋体"/>
          <w:bCs/>
          <w:szCs w:val="21"/>
          <w:highlight w:val="none"/>
          <w:u w:val="single"/>
        </w:rPr>
        <w:t>日</w:t>
      </w:r>
      <w:r>
        <w:rPr>
          <w:rFonts w:hint="eastAsia" w:ascii="宋体" w:hAnsi="宋体"/>
          <w:bCs/>
          <w:szCs w:val="21"/>
          <w:highlight w:val="none"/>
          <w:u w:val="single"/>
          <w:lang w:val="en-US" w:eastAsia="zh-CN"/>
        </w:rPr>
        <w:t>14时30</w:t>
      </w:r>
      <w:r>
        <w:rPr>
          <w:rFonts w:hint="eastAsia" w:ascii="宋体" w:hAnsi="宋体"/>
          <w:bCs/>
          <w:szCs w:val="21"/>
          <w:highlight w:val="none"/>
          <w:u w:val="single"/>
        </w:rPr>
        <w:t>分</w:t>
      </w:r>
      <w:r>
        <w:rPr>
          <w:rFonts w:hint="eastAsia" w:ascii="宋体" w:hAnsi="宋体"/>
          <w:bCs/>
          <w:szCs w:val="21"/>
        </w:rPr>
        <w:t>（北京时间）</w:t>
      </w:r>
    </w:p>
    <w:p>
      <w:pPr>
        <w:spacing w:line="360" w:lineRule="auto"/>
        <w:ind w:firstLine="420" w:firstLineChars="200"/>
        <w:rPr>
          <w:rFonts w:ascii="宋体" w:hAnsi="宋体"/>
          <w:bCs/>
          <w:szCs w:val="21"/>
          <w:u w:val="single"/>
        </w:rPr>
      </w:pPr>
      <w:r>
        <w:rPr>
          <w:rFonts w:hint="eastAsia" w:ascii="宋体" w:hAnsi="宋体"/>
          <w:szCs w:val="21"/>
        </w:rPr>
        <w:t>地点：西安市雁塔区南二环东段22号（凯森盛世1号）A</w:t>
      </w:r>
      <w:r>
        <w:rPr>
          <w:rFonts w:hint="eastAsia" w:ascii="宋体" w:hAnsi="宋体"/>
          <w:szCs w:val="21"/>
          <w:highlight w:val="none"/>
        </w:rPr>
        <w:t>座</w:t>
      </w:r>
      <w:r>
        <w:rPr>
          <w:rFonts w:hint="eastAsia" w:ascii="宋体" w:hAnsi="宋体"/>
          <w:szCs w:val="21"/>
          <w:highlight w:val="none"/>
          <w:lang w:val="en-US" w:eastAsia="zh-CN"/>
        </w:rPr>
        <w:t>26楼第三会议室</w:t>
      </w:r>
    </w:p>
    <w:p>
      <w:pPr>
        <w:pStyle w:val="2"/>
        <w:spacing w:before="0" w:after="0" w:line="360" w:lineRule="auto"/>
        <w:rPr>
          <w:rFonts w:ascii="黑体" w:hAnsi="宋体" w:cs="宋体"/>
          <w:b w:val="0"/>
          <w:sz w:val="30"/>
          <w:szCs w:val="30"/>
        </w:rPr>
      </w:pPr>
      <w:bookmarkStart w:id="16" w:name="_Toc28359016"/>
      <w:bookmarkStart w:id="17" w:name="_Toc35393633"/>
      <w:bookmarkStart w:id="18" w:name="_Toc28359093"/>
      <w:bookmarkStart w:id="19" w:name="_Toc35393802"/>
      <w:r>
        <w:rPr>
          <w:rFonts w:hint="eastAsia" w:ascii="黑体" w:hAnsi="宋体" w:cs="宋体"/>
          <w:b w:val="0"/>
          <w:sz w:val="30"/>
          <w:szCs w:val="30"/>
        </w:rPr>
        <w:t>五、开启</w:t>
      </w:r>
      <w:bookmarkEnd w:id="16"/>
      <w:bookmarkEnd w:id="17"/>
      <w:bookmarkEnd w:id="18"/>
      <w:bookmarkEnd w:id="19"/>
    </w:p>
    <w:p>
      <w:pPr>
        <w:spacing w:line="360" w:lineRule="auto"/>
        <w:ind w:firstLine="420" w:firstLineChars="200"/>
        <w:rPr>
          <w:rFonts w:ascii="宋体" w:hAnsi="宋体"/>
          <w:bCs/>
          <w:szCs w:val="21"/>
          <w:u w:val="single"/>
        </w:rPr>
      </w:pPr>
      <w:r>
        <w:rPr>
          <w:rFonts w:hint="eastAsia" w:ascii="宋体" w:hAnsi="宋体"/>
          <w:szCs w:val="21"/>
        </w:rPr>
        <w:t>时间：</w:t>
      </w:r>
      <w:r>
        <w:rPr>
          <w:rFonts w:hint="eastAsia" w:ascii="宋体" w:hAnsi="宋体"/>
          <w:szCs w:val="21"/>
          <w:u w:val="single"/>
          <w:lang w:val="en-US" w:eastAsia="zh-CN"/>
        </w:rPr>
        <w:t>2022</w:t>
      </w:r>
      <w:r>
        <w:rPr>
          <w:rFonts w:hint="eastAsia" w:ascii="宋体" w:hAnsi="宋体"/>
          <w:bCs/>
          <w:szCs w:val="21"/>
          <w:u w:val="single"/>
        </w:rPr>
        <w:t>年</w:t>
      </w:r>
      <w:r>
        <w:rPr>
          <w:rFonts w:hint="eastAsia" w:ascii="宋体" w:hAnsi="宋体"/>
          <w:bCs/>
          <w:szCs w:val="21"/>
          <w:highlight w:val="none"/>
          <w:u w:val="single"/>
          <w:lang w:val="en-US" w:eastAsia="zh-CN"/>
        </w:rPr>
        <w:t>6</w:t>
      </w:r>
      <w:r>
        <w:rPr>
          <w:rFonts w:hint="eastAsia" w:ascii="宋体" w:hAnsi="宋体"/>
          <w:bCs/>
          <w:szCs w:val="21"/>
          <w:highlight w:val="none"/>
          <w:u w:val="single"/>
        </w:rPr>
        <w:t>月</w:t>
      </w:r>
      <w:r>
        <w:rPr>
          <w:rFonts w:hint="eastAsia" w:ascii="宋体" w:hAnsi="宋体"/>
          <w:bCs/>
          <w:szCs w:val="21"/>
          <w:highlight w:val="none"/>
          <w:u w:val="single"/>
          <w:lang w:val="en-US" w:eastAsia="zh-CN"/>
        </w:rPr>
        <w:t>15</w:t>
      </w:r>
      <w:r>
        <w:rPr>
          <w:rFonts w:hint="eastAsia" w:ascii="宋体" w:hAnsi="宋体"/>
          <w:bCs/>
          <w:szCs w:val="21"/>
          <w:highlight w:val="none"/>
          <w:u w:val="single"/>
        </w:rPr>
        <w:t>日</w:t>
      </w:r>
      <w:r>
        <w:rPr>
          <w:rFonts w:hint="eastAsia" w:ascii="宋体" w:hAnsi="宋体"/>
          <w:bCs/>
          <w:szCs w:val="21"/>
          <w:highlight w:val="none"/>
          <w:u w:val="single"/>
          <w:lang w:val="en-US" w:eastAsia="zh-CN"/>
        </w:rPr>
        <w:t>14时30</w:t>
      </w:r>
      <w:r>
        <w:rPr>
          <w:rFonts w:hint="eastAsia" w:ascii="宋体" w:hAnsi="宋体"/>
          <w:bCs/>
          <w:szCs w:val="21"/>
          <w:highlight w:val="none"/>
          <w:u w:val="single"/>
        </w:rPr>
        <w:t>分</w:t>
      </w:r>
      <w:r>
        <w:rPr>
          <w:rFonts w:hint="eastAsia" w:ascii="宋体" w:hAnsi="宋体"/>
          <w:bCs/>
          <w:szCs w:val="21"/>
        </w:rPr>
        <w:t>（北京时间）</w:t>
      </w:r>
    </w:p>
    <w:p>
      <w:pPr>
        <w:spacing w:line="360" w:lineRule="auto"/>
        <w:ind w:firstLine="420" w:firstLineChars="200"/>
        <w:rPr>
          <w:rFonts w:ascii="宋体" w:hAnsi="宋体"/>
          <w:bCs/>
          <w:szCs w:val="21"/>
          <w:u w:val="single"/>
        </w:rPr>
      </w:pPr>
      <w:r>
        <w:rPr>
          <w:rFonts w:hint="eastAsia" w:ascii="宋体" w:hAnsi="宋体"/>
          <w:szCs w:val="21"/>
        </w:rPr>
        <w:t>地点：西安市雁塔区南二环东段22号（凯森盛世1号）</w:t>
      </w:r>
      <w:r>
        <w:rPr>
          <w:rFonts w:hint="eastAsia" w:ascii="宋体" w:hAnsi="宋体"/>
          <w:szCs w:val="21"/>
          <w:highlight w:val="none"/>
        </w:rPr>
        <w:t>A座</w:t>
      </w:r>
      <w:r>
        <w:rPr>
          <w:rFonts w:hint="eastAsia" w:ascii="宋体" w:hAnsi="宋体"/>
          <w:szCs w:val="21"/>
          <w:highlight w:val="none"/>
          <w:lang w:val="en-US" w:eastAsia="zh-CN"/>
        </w:rPr>
        <w:t>26楼第三会议室</w:t>
      </w:r>
    </w:p>
    <w:p>
      <w:pPr>
        <w:pStyle w:val="2"/>
        <w:spacing w:before="0" w:after="0" w:line="360" w:lineRule="auto"/>
        <w:rPr>
          <w:rFonts w:ascii="黑体" w:hAnsi="宋体" w:cs="宋体"/>
          <w:b w:val="0"/>
          <w:sz w:val="30"/>
          <w:szCs w:val="30"/>
        </w:rPr>
      </w:pPr>
      <w:bookmarkStart w:id="20" w:name="_Toc28359017"/>
      <w:bookmarkStart w:id="21" w:name="_Toc35393803"/>
      <w:bookmarkStart w:id="22" w:name="_Toc35393634"/>
      <w:bookmarkStart w:id="23" w:name="_Toc28359094"/>
      <w:r>
        <w:rPr>
          <w:rFonts w:hint="eastAsia" w:ascii="黑体" w:hAnsi="宋体" w:cs="宋体"/>
          <w:b w:val="0"/>
          <w:sz w:val="30"/>
          <w:szCs w:val="30"/>
        </w:rPr>
        <w:t>六、公告期限</w:t>
      </w:r>
      <w:bookmarkEnd w:id="20"/>
      <w:bookmarkEnd w:id="21"/>
      <w:bookmarkEnd w:id="22"/>
      <w:bookmarkEnd w:id="23"/>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自本公告发布之日起3个工作日。</w:t>
      </w:r>
    </w:p>
    <w:p>
      <w:pPr>
        <w:pStyle w:val="2"/>
        <w:spacing w:before="0" w:after="0" w:line="360" w:lineRule="auto"/>
        <w:rPr>
          <w:rFonts w:ascii="黑体" w:hAnsi="宋体" w:cs="宋体"/>
          <w:b w:val="0"/>
          <w:sz w:val="30"/>
          <w:szCs w:val="30"/>
        </w:rPr>
      </w:pPr>
      <w:bookmarkStart w:id="24" w:name="_Toc35393635"/>
      <w:bookmarkStart w:id="25" w:name="_Toc35393804"/>
      <w:r>
        <w:rPr>
          <w:rFonts w:hint="eastAsia" w:ascii="黑体" w:hAnsi="宋体" w:cs="宋体"/>
          <w:b w:val="0"/>
          <w:sz w:val="30"/>
          <w:szCs w:val="30"/>
        </w:rPr>
        <w:t>七、其他补充事宜</w:t>
      </w:r>
      <w:bookmarkEnd w:id="24"/>
      <w:bookmarkEnd w:id="25"/>
    </w:p>
    <w:p>
      <w:pPr>
        <w:widowControl/>
        <w:spacing w:line="360" w:lineRule="auto"/>
        <w:ind w:right="-197" w:rightChars="-94" w:firstLine="420" w:firstLineChars="200"/>
        <w:jc w:val="left"/>
        <w:rPr>
          <w:rFonts w:hint="eastAsia" w:ascii="宋体" w:hAnsi="宋体" w:cs="宋体"/>
          <w:kern w:val="0"/>
          <w:szCs w:val="21"/>
        </w:rPr>
      </w:pPr>
      <w:r>
        <w:rPr>
          <w:rFonts w:hint="eastAsia" w:ascii="宋体" w:hAnsi="宋体" w:cs="宋体"/>
          <w:kern w:val="0"/>
          <w:szCs w:val="21"/>
        </w:rPr>
        <w:t>1.本项目免费获取采购文件，潜在供应商在获取采购文件时，须携带供应商出具的对获取人的授权委托书或介绍信原件以及获取人的身份证复印件（携带原件）；书面采购文件现场领取，不提供邮寄；电子采购文件通过</w:t>
      </w:r>
      <w:r>
        <w:rPr>
          <w:rFonts w:hint="eastAsia" w:ascii="宋体" w:hAnsi="宋体" w:cs="宋体"/>
          <w:kern w:val="0"/>
          <w:szCs w:val="21"/>
          <w:u w:val="none"/>
          <w:lang w:val="en-US" w:eastAsia="zh-CN"/>
        </w:rPr>
        <w:t>179474922@qq.com</w:t>
      </w:r>
      <w:r>
        <w:rPr>
          <w:rFonts w:hint="eastAsia" w:ascii="宋体" w:hAnsi="宋体" w:cs="宋体"/>
          <w:kern w:val="0"/>
          <w:szCs w:val="21"/>
        </w:rPr>
        <w:t>邮箱发送。</w:t>
      </w:r>
    </w:p>
    <w:p>
      <w:pPr>
        <w:widowControl/>
        <w:spacing w:line="360" w:lineRule="auto"/>
        <w:ind w:right="-197" w:rightChars="-94" w:firstLine="424" w:firstLineChars="202"/>
        <w:jc w:val="left"/>
        <w:rPr>
          <w:rFonts w:hint="eastAsia" w:ascii="宋体" w:hAnsi="宋体" w:cs="宋体"/>
          <w:kern w:val="0"/>
          <w:szCs w:val="21"/>
        </w:rPr>
      </w:pPr>
      <w:r>
        <w:rPr>
          <w:rFonts w:hint="eastAsia" w:ascii="宋体" w:hAnsi="宋体" w:cs="宋体"/>
          <w:kern w:val="0"/>
          <w:szCs w:val="21"/>
        </w:rPr>
        <w:t>2.请潜在供应商务必按照《陕西省财政厅关于政府采购供应商注册登记有关事项的通知》要求，通过陕西省政府采购网（http://www.ccgp-shaanxi.gov.cn/）进行陕西政府采购统一身份认证注册登记。</w:t>
      </w:r>
    </w:p>
    <w:p>
      <w:pPr>
        <w:widowControl/>
        <w:spacing w:line="360" w:lineRule="auto"/>
        <w:ind w:right="-197" w:rightChars="-94" w:firstLine="420" w:firstLineChars="200"/>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本项目需要落实的政府采购政策：</w:t>
      </w:r>
    </w:p>
    <w:p>
      <w:pPr>
        <w:widowControl/>
        <w:spacing w:line="360" w:lineRule="auto"/>
        <w:ind w:right="-197" w:rightChars="-94" w:firstLine="420" w:firstLineChars="200"/>
        <w:jc w:val="left"/>
      </w:pPr>
      <w:bookmarkStart w:id="26" w:name="_Toc28359095"/>
      <w:bookmarkStart w:id="27" w:name="_Toc35393805"/>
      <w:bookmarkStart w:id="28" w:name="_Toc35393636"/>
      <w:bookmarkStart w:id="29" w:name="_Toc28359018"/>
      <w:r>
        <w:rPr>
          <w:rFonts w:hint="eastAsia" w:ascii="宋体" w:hAnsi="宋体" w:cs="宋体"/>
          <w:kern w:val="0"/>
          <w:szCs w:val="21"/>
        </w:rPr>
        <w:t>（1）中小企业发展政策：</w:t>
      </w:r>
      <w:r>
        <w:t>《政府采购促进中小企业发展管理办法》（财库</w:t>
      </w:r>
      <w:r>
        <w:rPr>
          <w:rFonts w:hint="eastAsia" w:ascii="宋体" w:hAnsi="宋体"/>
        </w:rPr>
        <w:t>[</w:t>
      </w:r>
      <w:r>
        <w:rPr>
          <w:rFonts w:ascii="宋体" w:hAnsi="宋体"/>
        </w:rPr>
        <w:t>2020</w:t>
      </w:r>
      <w:r>
        <w:rPr>
          <w:rFonts w:hint="eastAsia" w:ascii="宋体" w:hAnsi="宋体"/>
        </w:rPr>
        <w:t>]</w:t>
      </w:r>
      <w:r>
        <w:rPr>
          <w:rFonts w:ascii="宋体" w:hAnsi="宋体"/>
        </w:rPr>
        <w:t>46</w:t>
      </w:r>
      <w:r>
        <w:t>号）；《财政部、司法部关于政府采购支持监狱企业发展有关问题的通知》（财库</w:t>
      </w:r>
      <w:r>
        <w:rPr>
          <w:rFonts w:hint="eastAsia" w:ascii="宋体" w:hAnsi="宋体"/>
        </w:rPr>
        <w:t>[</w:t>
      </w:r>
      <w:r>
        <w:rPr>
          <w:rFonts w:ascii="宋体" w:hAnsi="宋体"/>
        </w:rPr>
        <w:t>2014</w:t>
      </w:r>
      <w:r>
        <w:rPr>
          <w:rFonts w:hint="eastAsia" w:ascii="宋体" w:hAnsi="宋体"/>
        </w:rPr>
        <w:t>]</w:t>
      </w:r>
      <w:r>
        <w:rPr>
          <w:rFonts w:ascii="宋体" w:hAnsi="宋体"/>
        </w:rPr>
        <w:t>68</w:t>
      </w:r>
      <w:r>
        <w:t>号）；《关于促进残疾人就业政</w:t>
      </w:r>
      <w:r>
        <w:rPr>
          <w:rFonts w:hint="eastAsia" w:ascii="宋体" w:hAnsi="宋体" w:eastAsia="宋体" w:cs="宋体"/>
          <w:kern w:val="0"/>
          <w:szCs w:val="21"/>
        </w:rPr>
        <w:t>府采购政策的通知》（财库[2017]141号）；《陕西省中小企业政府采购信用融资办法》（陕财办采[2018]23号）。</w:t>
      </w:r>
    </w:p>
    <w:p>
      <w:pPr>
        <w:widowControl/>
        <w:spacing w:line="360" w:lineRule="auto"/>
        <w:ind w:right="-197" w:rightChars="-94" w:firstLine="420" w:firstLineChars="200"/>
        <w:rPr>
          <w:rFonts w:hint="eastAsia" w:ascii="宋体" w:hAnsi="宋体"/>
        </w:rPr>
      </w:pPr>
      <w:r>
        <w:rPr>
          <w:rFonts w:hint="eastAsia" w:ascii="宋体" w:hAnsi="宋体"/>
        </w:rPr>
        <w:t>（2）绿色发展政策：</w:t>
      </w:r>
      <w:r>
        <w:rPr>
          <w:rFonts w:ascii="宋体" w:hAnsi="宋体"/>
        </w:rPr>
        <w:t>《国务院办公厅关于建立政府强制采购节能产品制度的通知》（国办发</w:t>
      </w:r>
      <w:r>
        <w:rPr>
          <w:rFonts w:hint="eastAsia" w:ascii="宋体" w:hAnsi="宋体"/>
        </w:rPr>
        <w:t>[</w:t>
      </w:r>
      <w:r>
        <w:rPr>
          <w:rFonts w:ascii="宋体" w:hAnsi="宋体"/>
        </w:rPr>
        <w:t>2007</w:t>
      </w:r>
      <w:r>
        <w:rPr>
          <w:rFonts w:hint="eastAsia" w:ascii="宋体" w:hAnsi="宋体"/>
        </w:rPr>
        <w:t>]</w:t>
      </w:r>
      <w:r>
        <w:rPr>
          <w:rFonts w:ascii="宋体" w:hAnsi="宋体"/>
        </w:rPr>
        <w:t>51号）；《财政部、国家发展改革委关于印发</w:t>
      </w:r>
      <w:r>
        <w:rPr>
          <w:rFonts w:hint="eastAsia" w:ascii="宋体" w:hAnsi="宋体"/>
        </w:rPr>
        <w:t>&lt;节能产品政府采购实施意见&gt;的通知》（财库[2004]185号）；</w:t>
      </w:r>
      <w:r>
        <w:rPr>
          <w:rFonts w:ascii="宋体" w:hAnsi="宋体"/>
        </w:rPr>
        <w:t>《财政部、国家环保总局关于环境标志产品政府采购实施的意见》（财库[2006]90号）；《财政部、国家发展改革委、生态环境部、市场监管总局关于调整优化节能产品、环境标志产品政府采购执行机制的通知》（财库</w:t>
      </w:r>
      <w:r>
        <w:rPr>
          <w:rFonts w:hint="eastAsia" w:ascii="宋体" w:hAnsi="宋体"/>
        </w:rPr>
        <w:t>[2019]9号</w:t>
      </w:r>
      <w:r>
        <w:rPr>
          <w:rFonts w:ascii="宋体" w:hAnsi="宋体"/>
        </w:rPr>
        <w:t>）；</w:t>
      </w:r>
      <w:r>
        <w:rPr>
          <w:rFonts w:hint="eastAsia" w:ascii="宋体" w:hAnsi="宋体"/>
        </w:rPr>
        <w:t>《商品包装政府采购需求标准（试行）》和《快递包装政府采购需求标准（试行）》（财办库[2020]123号）。</w:t>
      </w:r>
    </w:p>
    <w:p>
      <w:pPr>
        <w:widowControl/>
        <w:spacing w:line="360" w:lineRule="auto"/>
        <w:ind w:right="-197" w:rightChars="-94" w:firstLine="420" w:firstLineChars="200"/>
        <w:jc w:val="left"/>
        <w:rPr>
          <w:rFonts w:ascii="宋体" w:hAnsi="宋体"/>
        </w:rPr>
      </w:pPr>
      <w:r>
        <w:rPr>
          <w:rFonts w:hint="eastAsia" w:ascii="宋体" w:hAnsi="宋体"/>
        </w:rPr>
        <w:t>（3）支持本国产业政策：《财政部关于印发&lt;进口产品管理办法&gt;的通知》（财库[2007]119号）；</w:t>
      </w:r>
      <w:r>
        <w:rPr>
          <w:rFonts w:ascii="宋体" w:hAnsi="宋体"/>
        </w:rPr>
        <w:t>《财政部办公厅关于政府采购进口产品管理有关问题的通知》（财办库[2008]248号）。</w:t>
      </w:r>
    </w:p>
    <w:p>
      <w:pPr>
        <w:widowControl/>
        <w:spacing w:line="360" w:lineRule="auto"/>
        <w:ind w:right="-197" w:rightChars="-94" w:firstLine="420" w:firstLineChars="200"/>
        <w:jc w:val="left"/>
      </w:pPr>
      <w:r>
        <w:rPr>
          <w:rFonts w:hint="eastAsia"/>
        </w:rPr>
        <w:t>（4）支持创新等政府采购</w:t>
      </w:r>
      <w:r>
        <w:t>政策。</w:t>
      </w:r>
    </w:p>
    <w:p>
      <w:pPr>
        <w:widowControl/>
        <w:spacing w:before="120" w:beforeLines="50" w:line="360" w:lineRule="auto"/>
        <w:ind w:right="-197" w:rightChars="-94"/>
        <w:jc w:val="left"/>
        <w:rPr>
          <w:rFonts w:ascii="黑体" w:hAnsi="宋体" w:cs="宋体"/>
          <w:b/>
          <w:sz w:val="30"/>
          <w:szCs w:val="30"/>
        </w:rPr>
      </w:pPr>
      <w:r>
        <w:rPr>
          <w:rFonts w:hint="eastAsia" w:ascii="黑体" w:hAnsi="宋体" w:cs="宋体"/>
          <w:b/>
          <w:sz w:val="30"/>
          <w:szCs w:val="30"/>
        </w:rPr>
        <w:t>八、凡对本次采购提出询问，请按</w:t>
      </w:r>
      <w:r>
        <w:rPr>
          <w:rFonts w:ascii="黑体" w:hAnsi="宋体" w:cs="宋体"/>
          <w:b/>
          <w:sz w:val="30"/>
          <w:szCs w:val="30"/>
        </w:rPr>
        <w:t>以下方式</w:t>
      </w:r>
      <w:r>
        <w:rPr>
          <w:rFonts w:hint="eastAsia" w:ascii="黑体" w:hAnsi="宋体" w:cs="宋体"/>
          <w:b/>
          <w:sz w:val="30"/>
          <w:szCs w:val="30"/>
        </w:rPr>
        <w:t>联系</w:t>
      </w:r>
      <w:bookmarkEnd w:id="26"/>
      <w:bookmarkEnd w:id="27"/>
      <w:bookmarkEnd w:id="28"/>
      <w:bookmarkEnd w:id="29"/>
    </w:p>
    <w:p>
      <w:pPr>
        <w:pStyle w:val="2"/>
        <w:spacing w:before="0" w:after="0" w:line="360" w:lineRule="auto"/>
        <w:ind w:firstLine="420" w:firstLineChars="200"/>
        <w:rPr>
          <w:rFonts w:ascii="宋体" w:hAnsi="宋体" w:eastAsia="宋体" w:cs="宋体"/>
          <w:b w:val="0"/>
          <w:sz w:val="21"/>
          <w:szCs w:val="21"/>
        </w:rPr>
      </w:pPr>
      <w:bookmarkStart w:id="30" w:name="_Toc35393637"/>
      <w:bookmarkStart w:id="31" w:name="_Toc28359096"/>
      <w:bookmarkStart w:id="32" w:name="_Toc35393806"/>
      <w:bookmarkStart w:id="33" w:name="_Toc28359019"/>
      <w:r>
        <w:rPr>
          <w:rFonts w:hint="eastAsia" w:ascii="宋体" w:hAnsi="宋体" w:eastAsia="宋体" w:cs="宋体"/>
          <w:b w:val="0"/>
          <w:sz w:val="21"/>
          <w:szCs w:val="21"/>
        </w:rPr>
        <w:t>1.采购人信息</w:t>
      </w:r>
      <w:bookmarkEnd w:id="30"/>
      <w:bookmarkEnd w:id="31"/>
      <w:bookmarkEnd w:id="32"/>
      <w:bookmarkEnd w:id="33"/>
    </w:p>
    <w:p>
      <w:pPr>
        <w:pStyle w:val="2"/>
        <w:spacing w:before="0" w:after="0" w:line="360" w:lineRule="auto"/>
        <w:ind w:firstLine="420" w:firstLineChars="200"/>
        <w:rPr>
          <w:rFonts w:ascii="宋体" w:hAnsi="宋体" w:eastAsia="宋体"/>
          <w:b w:val="0"/>
          <w:sz w:val="21"/>
          <w:szCs w:val="21"/>
        </w:rPr>
      </w:pPr>
      <w:r>
        <w:rPr>
          <w:rFonts w:hint="eastAsia" w:ascii="宋体" w:hAnsi="宋体" w:eastAsia="宋体"/>
          <w:b w:val="0"/>
          <w:sz w:val="21"/>
          <w:szCs w:val="21"/>
        </w:rPr>
        <w:t>名称：</w:t>
      </w:r>
      <w:r>
        <w:rPr>
          <w:rFonts w:hint="eastAsia" w:ascii="宋体" w:hAnsi="宋体" w:eastAsia="宋体"/>
          <w:b w:val="0"/>
          <w:sz w:val="21"/>
          <w:szCs w:val="21"/>
          <w:lang w:val="en-US" w:eastAsia="zh-CN"/>
        </w:rPr>
        <w:t>西安市公安局</w:t>
      </w:r>
    </w:p>
    <w:p>
      <w:pPr>
        <w:spacing w:line="360" w:lineRule="auto"/>
        <w:ind w:left="101" w:leftChars="48" w:firstLine="315" w:firstLineChars="150"/>
        <w:jc w:val="left"/>
        <w:rPr>
          <w:rFonts w:hint="default" w:ascii="宋体" w:hAnsi="宋体" w:eastAsia="宋体"/>
          <w:szCs w:val="21"/>
          <w:highlight w:val="none"/>
          <w:u w:val="single"/>
          <w:lang w:val="en-US" w:eastAsia="zh-CN"/>
        </w:rPr>
      </w:pPr>
      <w:r>
        <w:rPr>
          <w:rFonts w:hint="eastAsia" w:ascii="宋体" w:hAnsi="宋体"/>
          <w:szCs w:val="21"/>
          <w:highlight w:val="none"/>
        </w:rPr>
        <w:t>地址：</w:t>
      </w:r>
      <w:r>
        <w:rPr>
          <w:rFonts w:hint="eastAsia" w:ascii="宋体" w:hAnsi="宋体"/>
          <w:szCs w:val="21"/>
          <w:highlight w:val="none"/>
          <w:u w:val="none"/>
          <w:lang w:val="en-US" w:eastAsia="zh-CN"/>
        </w:rPr>
        <w:t>西安市雁塔区军警路1号</w:t>
      </w:r>
    </w:p>
    <w:p>
      <w:pPr>
        <w:spacing w:line="360" w:lineRule="auto"/>
        <w:ind w:left="101" w:leftChars="48" w:firstLine="315" w:firstLineChars="150"/>
        <w:jc w:val="left"/>
        <w:rPr>
          <w:rFonts w:ascii="宋体" w:hAnsi="宋体"/>
          <w:szCs w:val="21"/>
          <w:highlight w:val="none"/>
          <w:u w:val="single"/>
        </w:rPr>
      </w:pPr>
      <w:r>
        <w:rPr>
          <w:rFonts w:hint="eastAsia" w:ascii="宋体" w:hAnsi="宋体"/>
          <w:szCs w:val="21"/>
          <w:highlight w:val="none"/>
        </w:rPr>
        <w:t>联系方式：</w:t>
      </w:r>
      <w:bookmarkStart w:id="34" w:name="_Toc35393807"/>
      <w:bookmarkStart w:id="35" w:name="_Toc28359020"/>
      <w:bookmarkStart w:id="36" w:name="_Toc28359097"/>
      <w:bookmarkStart w:id="37" w:name="_Toc35393638"/>
      <w:r>
        <w:rPr>
          <w:rFonts w:hint="eastAsia" w:ascii="宋体" w:hAnsi="宋体"/>
          <w:szCs w:val="21"/>
          <w:highlight w:val="none"/>
        </w:rPr>
        <w:t>029-86772778</w:t>
      </w:r>
    </w:p>
    <w:p>
      <w:pPr>
        <w:spacing w:line="360" w:lineRule="auto"/>
        <w:ind w:left="101" w:leftChars="48" w:firstLine="315" w:firstLineChars="150"/>
        <w:jc w:val="left"/>
        <w:rPr>
          <w:rFonts w:ascii="宋体" w:hAnsi="宋体" w:cs="宋体"/>
          <w:szCs w:val="21"/>
        </w:rPr>
      </w:pPr>
      <w:r>
        <w:rPr>
          <w:rFonts w:hint="eastAsia" w:ascii="宋体" w:hAnsi="宋体" w:cs="宋体"/>
          <w:szCs w:val="21"/>
        </w:rPr>
        <w:t>2.采购代理机构信息</w:t>
      </w:r>
      <w:bookmarkEnd w:id="34"/>
      <w:bookmarkEnd w:id="35"/>
      <w:bookmarkEnd w:id="36"/>
      <w:bookmarkEnd w:id="37"/>
    </w:p>
    <w:p>
      <w:pPr>
        <w:spacing w:line="360" w:lineRule="auto"/>
        <w:ind w:firstLine="420" w:firstLineChars="200"/>
        <w:rPr>
          <w:rFonts w:ascii="宋体" w:hAnsi="宋体"/>
          <w:szCs w:val="21"/>
        </w:rPr>
      </w:pPr>
      <w:bookmarkStart w:id="38" w:name="_Toc28359021"/>
      <w:bookmarkStart w:id="39" w:name="_Toc35393639"/>
      <w:bookmarkStart w:id="40" w:name="_Toc35393808"/>
      <w:bookmarkStart w:id="41" w:name="_Toc28359098"/>
      <w:r>
        <w:rPr>
          <w:rFonts w:hint="eastAsia" w:ascii="宋体" w:hAnsi="宋体"/>
          <w:szCs w:val="21"/>
        </w:rPr>
        <w:t>名称：陕西正大方略工程咨询有限公司</w:t>
      </w:r>
      <w:r>
        <w:rPr>
          <w:rFonts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地址：西安市雁塔区南二环东段22号（凯森盛世1号）A座27楼</w:t>
      </w:r>
    </w:p>
    <w:p>
      <w:pPr>
        <w:spacing w:line="360" w:lineRule="auto"/>
        <w:ind w:firstLine="420" w:firstLineChars="200"/>
        <w:rPr>
          <w:rFonts w:hint="default" w:ascii="宋体" w:hAnsi="宋体" w:eastAsia="宋体"/>
          <w:szCs w:val="21"/>
          <w:lang w:val="en-US" w:eastAsia="zh-CN"/>
        </w:rPr>
      </w:pPr>
      <w:r>
        <w:rPr>
          <w:rFonts w:hint="eastAsia" w:ascii="宋体" w:hAnsi="宋体"/>
          <w:szCs w:val="21"/>
        </w:rPr>
        <w:t>联系方式：029-</w:t>
      </w:r>
      <w:r>
        <w:rPr>
          <w:rFonts w:hint="eastAsia" w:ascii="宋体" w:hAnsi="宋体"/>
          <w:szCs w:val="21"/>
          <w:lang w:val="en-US" w:eastAsia="zh-CN"/>
        </w:rPr>
        <w:t>88470781</w:t>
      </w:r>
    </w:p>
    <w:p>
      <w:pPr>
        <w:spacing w:line="360" w:lineRule="auto"/>
        <w:ind w:left="101" w:leftChars="48" w:firstLine="315" w:firstLineChars="150"/>
        <w:jc w:val="left"/>
        <w:rPr>
          <w:rFonts w:ascii="宋体" w:hAnsi="宋体" w:cs="宋体"/>
          <w:szCs w:val="21"/>
        </w:rPr>
      </w:pPr>
      <w:r>
        <w:rPr>
          <w:rFonts w:hint="eastAsia" w:ascii="宋体" w:hAnsi="宋体" w:cs="宋体"/>
          <w:szCs w:val="21"/>
        </w:rPr>
        <w:t>3.项目联系方式</w:t>
      </w:r>
      <w:bookmarkEnd w:id="38"/>
      <w:bookmarkEnd w:id="39"/>
      <w:bookmarkEnd w:id="40"/>
      <w:bookmarkEnd w:id="41"/>
    </w:p>
    <w:p>
      <w:pPr>
        <w:spacing w:line="360" w:lineRule="auto"/>
        <w:ind w:left="101" w:leftChars="48" w:firstLine="315" w:firstLineChars="150"/>
        <w:jc w:val="left"/>
        <w:rPr>
          <w:rFonts w:hint="default" w:ascii="宋体" w:hAnsi="宋体"/>
          <w:szCs w:val="21"/>
          <w:u w:val="single"/>
          <w:lang w:val="en-US"/>
        </w:rPr>
      </w:pPr>
      <w:r>
        <w:rPr>
          <w:rFonts w:hint="eastAsia" w:ascii="宋体" w:hAnsi="宋体"/>
          <w:szCs w:val="21"/>
        </w:rPr>
        <w:t>项目联系人：</w:t>
      </w:r>
      <w:r>
        <w:rPr>
          <w:rFonts w:hint="eastAsia" w:ascii="宋体" w:hAnsi="宋体"/>
          <w:szCs w:val="21"/>
          <w:lang w:val="en-US" w:eastAsia="zh-CN"/>
        </w:rPr>
        <w:t>张瑶、李维婧、黑华伟</w:t>
      </w:r>
    </w:p>
    <w:p>
      <w:pPr>
        <w:spacing w:line="360" w:lineRule="auto"/>
        <w:ind w:left="101" w:leftChars="48" w:firstLine="315" w:firstLineChars="150"/>
        <w:jc w:val="left"/>
        <w:rPr>
          <w:rFonts w:hint="default" w:ascii="宋体" w:hAnsi="宋体" w:eastAsia="宋体"/>
          <w:szCs w:val="21"/>
          <w:u w:val="single"/>
          <w:lang w:val="en-US" w:eastAsia="zh-CN"/>
        </w:rPr>
      </w:pPr>
      <w:r>
        <w:rPr>
          <w:rFonts w:hint="eastAsia" w:ascii="宋体" w:hAnsi="宋体"/>
          <w:szCs w:val="21"/>
        </w:rPr>
        <w:t>电话：029-</w:t>
      </w:r>
      <w:r>
        <w:rPr>
          <w:rFonts w:hint="eastAsia" w:ascii="宋体" w:hAnsi="宋体"/>
          <w:szCs w:val="21"/>
          <w:lang w:val="en-US" w:eastAsia="zh-CN"/>
        </w:rPr>
        <w:t>88470781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MTExOTExNTM4MTMwZGEzMGE1YTZhYjhjZmE4ZTkifQ=="/>
  </w:docVars>
  <w:rsids>
    <w:rsidRoot w:val="4C5974FE"/>
    <w:rsid w:val="00847DE1"/>
    <w:rsid w:val="0825634E"/>
    <w:rsid w:val="0938392A"/>
    <w:rsid w:val="09391E8B"/>
    <w:rsid w:val="0B865355"/>
    <w:rsid w:val="0FAC2EB1"/>
    <w:rsid w:val="100A240E"/>
    <w:rsid w:val="13954387"/>
    <w:rsid w:val="16C3145A"/>
    <w:rsid w:val="171E28E6"/>
    <w:rsid w:val="1E990AA4"/>
    <w:rsid w:val="1FD00E8B"/>
    <w:rsid w:val="241E3F25"/>
    <w:rsid w:val="265579A6"/>
    <w:rsid w:val="276E51C4"/>
    <w:rsid w:val="2BF90622"/>
    <w:rsid w:val="2E4A6706"/>
    <w:rsid w:val="331704BD"/>
    <w:rsid w:val="37621F23"/>
    <w:rsid w:val="3D24410B"/>
    <w:rsid w:val="3EB92D70"/>
    <w:rsid w:val="425F59DD"/>
    <w:rsid w:val="44933678"/>
    <w:rsid w:val="4A203CA4"/>
    <w:rsid w:val="4C5974FE"/>
    <w:rsid w:val="4D2E2B7B"/>
    <w:rsid w:val="50A0169A"/>
    <w:rsid w:val="524424F9"/>
    <w:rsid w:val="56A30136"/>
    <w:rsid w:val="5DBB3B6C"/>
    <w:rsid w:val="626F711E"/>
    <w:rsid w:val="63C27722"/>
    <w:rsid w:val="690066EB"/>
    <w:rsid w:val="78115E82"/>
    <w:rsid w:val="798B76A3"/>
    <w:rsid w:val="7A6B7ACB"/>
    <w:rsid w:val="7CCD2F68"/>
    <w:rsid w:val="7D6E0738"/>
    <w:rsid w:val="7DD91419"/>
    <w:rsid w:val="7ECF1784"/>
    <w:rsid w:val="7F340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500" w:lineRule="exact"/>
      <w:outlineLvl w:val="1"/>
    </w:pPr>
    <w:rPr>
      <w:rFonts w:ascii="Arial" w:hAnsi="Arial" w:eastAsia="黑体"/>
      <w:b/>
      <w:sz w:val="28"/>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1525</Words>
  <Characters>1777</Characters>
  <Lines>0</Lines>
  <Paragraphs>0</Paragraphs>
  <TotalTime>0</TotalTime>
  <ScaleCrop>false</ScaleCrop>
  <LinksUpToDate>false</LinksUpToDate>
  <CharactersWithSpaces>1778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2022-06-07T02:33:00Z</dcterms:created>
  <dc:creator>admin</dc:creator>
  <cp:lastModifiedBy>admin</cp:lastModifiedBy>
  <dcterms:modified xsi:type="dcterms:W3CDTF">2022-06-07T08:04:27Z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6598A5229B97440785DD98458AE6717C</vt:lpwstr>
  </property>
</Properties>
</file>