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C7" w:rsidRDefault="0055162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西安铁路职业技术学院港务校区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5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、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6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号楼学生公寓配套项目（床、柜子等）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中标结果公告</w:t>
      </w:r>
    </w:p>
    <w:p w:rsidR="005162C7" w:rsidRDefault="005162C7">
      <w:pPr>
        <w:spacing w:line="560" w:lineRule="exact"/>
        <w:rPr>
          <w:rFonts w:ascii="黑体" w:eastAsia="黑体" w:hAnsi="黑体"/>
          <w:sz w:val="28"/>
          <w:szCs w:val="28"/>
        </w:rPr>
      </w:pPr>
    </w:p>
    <w:p w:rsidR="005162C7" w:rsidRDefault="005516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XCZX2022-0096</w:t>
      </w:r>
    </w:p>
    <w:p w:rsidR="005162C7" w:rsidRDefault="00551625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cs="仿宋" w:hint="eastAsia"/>
          <w:sz w:val="28"/>
          <w:szCs w:val="28"/>
        </w:rPr>
        <w:t>ZCBN-</w:t>
      </w:r>
      <w:r>
        <w:rPr>
          <w:rFonts w:ascii="仿宋" w:eastAsia="仿宋" w:hAnsi="仿宋" w:cs="仿宋" w:hint="eastAsia"/>
          <w:sz w:val="28"/>
          <w:szCs w:val="28"/>
        </w:rPr>
        <w:t>西安市</w:t>
      </w:r>
      <w:r>
        <w:rPr>
          <w:rFonts w:ascii="仿宋" w:eastAsia="仿宋" w:hAnsi="仿宋" w:cs="仿宋" w:hint="eastAsia"/>
          <w:sz w:val="28"/>
          <w:szCs w:val="28"/>
        </w:rPr>
        <w:t>-2022-00978</w:t>
      </w:r>
    </w:p>
    <w:p w:rsidR="005162C7" w:rsidRDefault="00551625">
      <w:pPr>
        <w:spacing w:line="56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28"/>
          <w:szCs w:val="28"/>
        </w:rPr>
        <w:t>西安铁路职业技术学院港务校区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号楼学生公寓配套项目（床、柜子等）</w:t>
      </w:r>
    </w:p>
    <w:p w:rsidR="005162C7" w:rsidRDefault="005516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5162C7" w:rsidRDefault="005516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cs="仿宋" w:hint="eastAsia"/>
          <w:sz w:val="30"/>
          <w:szCs w:val="30"/>
        </w:rPr>
        <w:t>陕西德晟家具有限公司</w:t>
      </w:r>
    </w:p>
    <w:p w:rsidR="005162C7" w:rsidRDefault="005516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</w:rPr>
        <w:t>陕西省西安市高新区沣惠南路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号华晶商务广场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栋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301G42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5162C7" w:rsidRDefault="005516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1899690.00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5162C7" w:rsidRDefault="005516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张修东</w:t>
      </w:r>
    </w:p>
    <w:p w:rsidR="005162C7" w:rsidRDefault="0055162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13772171064</w:t>
      </w:r>
    </w:p>
    <w:p w:rsidR="005162C7" w:rsidRDefault="0055162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5162C7">
        <w:tc>
          <w:tcPr>
            <w:tcW w:w="8188" w:type="dxa"/>
          </w:tcPr>
          <w:p w:rsidR="005162C7" w:rsidRDefault="0055162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货物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类</w:t>
            </w:r>
          </w:p>
        </w:tc>
      </w:tr>
      <w:tr w:rsidR="005162C7">
        <w:tc>
          <w:tcPr>
            <w:tcW w:w="8188" w:type="dxa"/>
          </w:tcPr>
          <w:p w:rsidR="005162C7" w:rsidRDefault="00551625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详见附件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</w:tr>
    </w:tbl>
    <w:p w:rsidR="005162C7" w:rsidRDefault="00551625">
      <w:pPr>
        <w:spacing w:line="560" w:lineRule="exact"/>
        <w:rPr>
          <w:rFonts w:eastAsia="黑体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刘林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汪泽林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席睿睿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贾秀玲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王景耀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162C7" w:rsidRDefault="00551625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5162C7" w:rsidRDefault="00551625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5162C7" w:rsidRDefault="00E90F21">
      <w:pPr>
        <w:spacing w:line="52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2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551625">
        <w:rPr>
          <w:rFonts w:ascii="仿宋" w:eastAsia="仿宋" w:hAnsi="仿宋" w:cs="宋体" w:hint="eastAsia"/>
          <w:kern w:val="0"/>
          <w:sz w:val="28"/>
          <w:szCs w:val="28"/>
        </w:rPr>
        <w:t>本项目为专门面向中小企业采购项目，</w:t>
      </w:r>
      <w:r w:rsidR="00551625">
        <w:rPr>
          <w:rFonts w:ascii="仿宋" w:eastAsia="仿宋" w:hAnsi="仿宋" w:cs="宋体" w:hint="eastAsia"/>
          <w:kern w:val="0"/>
          <w:sz w:val="28"/>
          <w:szCs w:val="28"/>
        </w:rPr>
        <w:t>中标供应商</w:t>
      </w:r>
      <w:r w:rsidR="00551625">
        <w:rPr>
          <w:rFonts w:ascii="仿宋" w:eastAsia="仿宋" w:hAnsi="仿宋" w:cs="宋体" w:hint="eastAsia"/>
          <w:kern w:val="0"/>
          <w:sz w:val="28"/>
          <w:szCs w:val="28"/>
        </w:rPr>
        <w:t>性质详见附件</w:t>
      </w:r>
      <w:r w:rsidR="0055162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55162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162C7" w:rsidRDefault="00E90F21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3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请</w:t>
      </w:r>
      <w:r w:rsidR="00551625">
        <w:rPr>
          <w:rFonts w:ascii="仿宋" w:eastAsia="仿宋" w:hAnsi="仿宋" w:cs="宋体"/>
          <w:bCs/>
          <w:sz w:val="28"/>
          <w:szCs w:val="28"/>
        </w:rPr>
        <w:t>中标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供应商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于本项目公告期届满之日起前往西安市公共资源交易中心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八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楼领取</w:t>
      </w:r>
      <w:r w:rsidR="00551625">
        <w:rPr>
          <w:rFonts w:ascii="仿宋" w:eastAsia="仿宋" w:hAnsi="仿宋" w:cs="宋体"/>
          <w:bCs/>
          <w:sz w:val="28"/>
          <w:szCs w:val="28"/>
        </w:rPr>
        <w:t>中标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t>通知书，同时须提交密封好的纸质投标文件</w:t>
      </w:r>
      <w:r w:rsidR="00551625">
        <w:rPr>
          <w:rFonts w:ascii="仿宋" w:eastAsia="仿宋" w:hAnsi="仿宋" w:cs="宋体" w:hint="eastAsia"/>
          <w:bCs/>
          <w:sz w:val="28"/>
          <w:szCs w:val="28"/>
        </w:rPr>
        <w:lastRenderedPageBreak/>
        <w:t>一正两副，内容与电子投标文件完全一致。</w:t>
      </w:r>
    </w:p>
    <w:p w:rsidR="005162C7" w:rsidRDefault="00551625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5162C7" w:rsidRDefault="00551625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1</w:t>
      </w:r>
      <w:r>
        <w:rPr>
          <w:rFonts w:ascii="仿宋" w:eastAsia="仿宋" w:hAnsi="仿宋" w:cs="宋体" w:hint="eastAsia"/>
          <w:b w:val="0"/>
          <w:sz w:val="28"/>
          <w:szCs w:val="28"/>
        </w:rPr>
        <w:t>、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</w:p>
    <w:p w:rsidR="005162C7" w:rsidRDefault="00551625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</w:rPr>
        <w:t>西安铁路职业技术学院</w:t>
      </w:r>
    </w:p>
    <w:p w:rsidR="005162C7" w:rsidRDefault="00551625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地址：西安市国际港务区港务大道</w:t>
      </w:r>
      <w:r>
        <w:rPr>
          <w:rFonts w:ascii="仿宋" w:eastAsia="仿宋" w:hAnsi="仿宋" w:hint="eastAsia"/>
          <w:sz w:val="28"/>
          <w:szCs w:val="28"/>
        </w:rPr>
        <w:t>396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5162C7" w:rsidRDefault="00551625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029-88092219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18729399505</w:t>
      </w:r>
    </w:p>
    <w:p w:rsidR="005162C7" w:rsidRDefault="00551625">
      <w:pPr>
        <w:pStyle w:val="2"/>
        <w:spacing w:before="0" w:after="0" w:line="5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 w:hint="eastAsia"/>
          <w:b w:val="0"/>
          <w:sz w:val="28"/>
          <w:szCs w:val="28"/>
        </w:rPr>
        <w:t>、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</w:p>
    <w:p w:rsidR="005162C7" w:rsidRDefault="00551625">
      <w:pPr>
        <w:pStyle w:val="a6"/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项目联系人：李老师</w:t>
      </w:r>
    </w:p>
    <w:p w:rsidR="005162C7" w:rsidRDefault="00551625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址：西安市</w:t>
      </w:r>
      <w:r>
        <w:rPr>
          <w:rFonts w:ascii="仿宋" w:eastAsia="仿宋" w:hAnsi="仿宋"/>
          <w:sz w:val="28"/>
          <w:szCs w:val="28"/>
        </w:rPr>
        <w:t>未央区文景北路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号白桦林</w:t>
      </w:r>
      <w:r>
        <w:rPr>
          <w:rFonts w:ascii="仿宋" w:eastAsia="仿宋" w:hAnsi="仿宋"/>
          <w:sz w:val="28"/>
          <w:szCs w:val="28"/>
        </w:rPr>
        <w:t>国际</w:t>
      </w:r>
      <w:r>
        <w:rPr>
          <w:rFonts w:ascii="仿宋" w:eastAsia="仿宋" w:hAnsi="仿宋"/>
          <w:sz w:val="28"/>
          <w:szCs w:val="28"/>
        </w:rPr>
        <w:t>B</w:t>
      </w:r>
      <w:r>
        <w:rPr>
          <w:rFonts w:ascii="仿宋" w:eastAsia="仿宋" w:hAnsi="仿宋"/>
          <w:sz w:val="28"/>
          <w:szCs w:val="28"/>
        </w:rPr>
        <w:t>座</w:t>
      </w:r>
    </w:p>
    <w:p w:rsidR="005162C7" w:rsidRDefault="00551625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bookmarkStart w:id="0" w:name="_GoBack"/>
      <w:r>
        <w:rPr>
          <w:rFonts w:ascii="仿宋" w:eastAsia="仿宋" w:hAnsi="仿宋" w:hint="eastAsia"/>
          <w:sz w:val="28"/>
          <w:szCs w:val="28"/>
        </w:rPr>
        <w:t>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80864</w:t>
      </w:r>
    </w:p>
    <w:bookmarkEnd w:id="0"/>
    <w:p w:rsidR="005162C7" w:rsidRDefault="005162C7">
      <w:pPr>
        <w:pStyle w:val="a0"/>
      </w:pPr>
    </w:p>
    <w:p w:rsidR="005162C7" w:rsidRDefault="005162C7">
      <w:pPr>
        <w:pStyle w:val="a4"/>
      </w:pPr>
    </w:p>
    <w:p w:rsidR="005162C7" w:rsidRDefault="005162C7">
      <w:pPr>
        <w:spacing w:line="560" w:lineRule="exact"/>
        <w:ind w:firstLineChars="1400" w:firstLine="3920"/>
        <w:rPr>
          <w:rFonts w:ascii="仿宋" w:eastAsia="仿宋" w:hAnsi="仿宋"/>
          <w:sz w:val="28"/>
          <w:szCs w:val="28"/>
        </w:rPr>
      </w:pPr>
    </w:p>
    <w:p w:rsidR="005162C7" w:rsidRDefault="00551625">
      <w:pPr>
        <w:spacing w:line="560" w:lineRule="exact"/>
        <w:ind w:firstLineChars="1400" w:firstLine="39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西安市市级单位政府采购中心</w:t>
      </w:r>
    </w:p>
    <w:p w:rsidR="005162C7" w:rsidRDefault="00551625">
      <w:pPr>
        <w:spacing w:line="560" w:lineRule="exact"/>
        <w:ind w:firstLineChars="1600" w:firstLine="4480"/>
        <w:rPr>
          <w:rFonts w:ascii="仿宋" w:eastAsia="仿宋" w:hAnsi="仿宋"/>
          <w:sz w:val="28"/>
          <w:szCs w:val="28"/>
        </w:rPr>
        <w:sectPr w:rsidR="005162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C140D6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5162C7" w:rsidRDefault="00551625">
      <w:pPr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宋体" w:hint="eastAsia"/>
          <w:bCs/>
          <w:sz w:val="28"/>
          <w:szCs w:val="28"/>
        </w:rPr>
        <w:t>1</w:t>
      </w:r>
    </w:p>
    <w:p w:rsidR="005162C7" w:rsidRDefault="00551625">
      <w:pPr>
        <w:pStyle w:val="a0"/>
        <w:jc w:val="center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分项报价表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1134"/>
        <w:gridCol w:w="1504"/>
        <w:gridCol w:w="985"/>
        <w:gridCol w:w="872"/>
        <w:gridCol w:w="1175"/>
        <w:gridCol w:w="1984"/>
      </w:tblGrid>
      <w:tr w:rsidR="005162C7">
        <w:trPr>
          <w:trHeight w:hRule="exact" w:val="1021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制造商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制造商性质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单价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总价</w:t>
            </w:r>
          </w:p>
        </w:tc>
      </w:tr>
      <w:tr w:rsidR="005162C7">
        <w:trPr>
          <w:trHeight w:hRule="exact" w:val="13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双联上下铺架子床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TJJ/4500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596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1,995.00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1,189,020.00</w:t>
            </w:r>
          </w:p>
        </w:tc>
      </w:tr>
      <w:tr w:rsidR="005162C7">
        <w:trPr>
          <w:trHeight w:hRule="exact" w:val="11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四层双开</w:t>
            </w:r>
            <w:r>
              <w:rPr>
                <w:rStyle w:val="font31"/>
                <w:rFonts w:hint="default"/>
              </w:rPr>
              <w:t>8</w:t>
            </w:r>
            <w:r>
              <w:rPr>
                <w:rStyle w:val="font61"/>
                <w:rFonts w:hint="default"/>
              </w:rPr>
              <w:t>门铁皮柜子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TJJ/600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1808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600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680.00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408,000.00</w:t>
            </w:r>
          </w:p>
        </w:tc>
      </w:tr>
      <w:tr w:rsidR="005162C7">
        <w:trPr>
          <w:trHeight w:hRule="exact" w:val="12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不锈钢长条桌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TJJ/1100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780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300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560.00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168,000.00</w:t>
            </w:r>
          </w:p>
        </w:tc>
      </w:tr>
      <w:tr w:rsidR="005162C7">
        <w:trPr>
          <w:trHeight w:hRule="exact" w:val="1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钢木方凳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TJJ/360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280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2086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50.00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104,300.00</w:t>
            </w:r>
          </w:p>
        </w:tc>
      </w:tr>
      <w:tr w:rsidR="005162C7">
        <w:trPr>
          <w:trHeight w:hRule="exact" w:val="10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上下铺架子床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TJJ/2000x900x2050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550.00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3,300.00</w:t>
            </w:r>
          </w:p>
        </w:tc>
      </w:tr>
      <w:tr w:rsidR="005162C7">
        <w:trPr>
          <w:trHeight w:hRule="exact" w:val="12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玻璃文件柜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TJJ/900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1808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10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640.00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6,400.00</w:t>
            </w:r>
          </w:p>
        </w:tc>
      </w:tr>
      <w:tr w:rsidR="005162C7">
        <w:trPr>
          <w:trHeight w:hRule="exact" w:val="10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五节柜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TJJ/900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728.00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10,920.00</w:t>
            </w:r>
          </w:p>
        </w:tc>
      </w:tr>
      <w:tr w:rsidR="005162C7">
        <w:trPr>
          <w:trHeight w:hRule="exact" w:val="10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Style w:val="font61"/>
                <w:rFonts w:hint="default"/>
              </w:rPr>
              <w:t>四门铁皮文件柜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铁将军牌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TJJ/900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1808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艾基锘办公家俱（河南）有限公司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小型企业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650.00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</w:rPr>
              <w:t>9,750.00</w:t>
            </w:r>
          </w:p>
        </w:tc>
      </w:tr>
      <w:tr w:rsidR="005162C7">
        <w:trPr>
          <w:trHeight w:hRule="exact" w:val="1021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C7" w:rsidRDefault="00551625">
            <w:pPr>
              <w:pStyle w:val="-"/>
              <w:rPr>
                <w:rStyle w:val="font41"/>
                <w:rFonts w:hint="default"/>
                <w:b w:val="0"/>
                <w:bCs w:val="0"/>
              </w:rPr>
            </w:pPr>
            <w:r>
              <w:rPr>
                <w:rStyle w:val="font41"/>
                <w:rFonts w:hint="default"/>
              </w:rPr>
              <w:t>合计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2C7" w:rsidRDefault="00551625">
            <w:pPr>
              <w:pStyle w:val="-"/>
            </w:pPr>
            <w:r>
              <w:rPr>
                <w:rFonts w:hint="eastAsia"/>
              </w:rPr>
              <w:t>小写：￥</w:t>
            </w:r>
            <w:r>
              <w:rPr>
                <w:rFonts w:hint="eastAsia"/>
              </w:rPr>
              <w:t>1899690.00</w:t>
            </w:r>
            <w:r>
              <w:rPr>
                <w:rFonts w:hint="eastAsia"/>
              </w:rPr>
              <w:t>大写：壹佰捌拾玖万玖仟陆佰玖拾元整</w:t>
            </w:r>
          </w:p>
        </w:tc>
      </w:tr>
    </w:tbl>
    <w:p w:rsidR="005162C7" w:rsidRDefault="005162C7">
      <w:pPr>
        <w:pStyle w:val="a4"/>
        <w:sectPr w:rsidR="005162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62C7" w:rsidRDefault="00551625">
      <w:pPr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宋体" w:hint="eastAsia"/>
          <w:bCs/>
          <w:sz w:val="28"/>
          <w:szCs w:val="28"/>
        </w:rPr>
        <w:t>2</w:t>
      </w:r>
    </w:p>
    <w:p w:rsidR="005162C7" w:rsidRDefault="00551625">
      <w:pPr>
        <w:pStyle w:val="a4"/>
      </w:pPr>
      <w:r>
        <w:rPr>
          <w:noProof/>
        </w:rPr>
        <w:drawing>
          <wp:inline distT="0" distB="0" distL="114300" distR="114300">
            <wp:extent cx="5274310" cy="4425950"/>
            <wp:effectExtent l="0" t="0" r="13970" b="8890"/>
            <wp:docPr id="1" name="图片 1" descr="360截图2022071511405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7151140516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25" w:rsidRDefault="00551625" w:rsidP="00C140D6">
      <w:r>
        <w:separator/>
      </w:r>
    </w:p>
  </w:endnote>
  <w:endnote w:type="continuationSeparator" w:id="0">
    <w:p w:rsidR="00551625" w:rsidRDefault="00551625" w:rsidP="00C1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25" w:rsidRDefault="00551625" w:rsidP="00C140D6">
      <w:r>
        <w:separator/>
      </w:r>
    </w:p>
  </w:footnote>
  <w:footnote w:type="continuationSeparator" w:id="0">
    <w:p w:rsidR="00551625" w:rsidRDefault="00551625" w:rsidP="00C1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51AD40E1"/>
    <w:rsid w:val="00031375"/>
    <w:rsid w:val="00092099"/>
    <w:rsid w:val="000A100E"/>
    <w:rsid w:val="000B623F"/>
    <w:rsid w:val="00105567"/>
    <w:rsid w:val="00124ECB"/>
    <w:rsid w:val="00155F16"/>
    <w:rsid w:val="001703BB"/>
    <w:rsid w:val="001934ED"/>
    <w:rsid w:val="001A4715"/>
    <w:rsid w:val="0022395E"/>
    <w:rsid w:val="002845ED"/>
    <w:rsid w:val="002B2993"/>
    <w:rsid w:val="00320011"/>
    <w:rsid w:val="00345C19"/>
    <w:rsid w:val="0034769F"/>
    <w:rsid w:val="00417D8B"/>
    <w:rsid w:val="00437E09"/>
    <w:rsid w:val="00456682"/>
    <w:rsid w:val="004D3974"/>
    <w:rsid w:val="004E342D"/>
    <w:rsid w:val="004F0135"/>
    <w:rsid w:val="00500693"/>
    <w:rsid w:val="005162C7"/>
    <w:rsid w:val="00542404"/>
    <w:rsid w:val="00551625"/>
    <w:rsid w:val="0056631F"/>
    <w:rsid w:val="0059678E"/>
    <w:rsid w:val="005972C7"/>
    <w:rsid w:val="005E479F"/>
    <w:rsid w:val="00631B11"/>
    <w:rsid w:val="00656976"/>
    <w:rsid w:val="00672C16"/>
    <w:rsid w:val="006D550B"/>
    <w:rsid w:val="006D7A17"/>
    <w:rsid w:val="007175C9"/>
    <w:rsid w:val="007A1176"/>
    <w:rsid w:val="007C2C56"/>
    <w:rsid w:val="008475B0"/>
    <w:rsid w:val="00951614"/>
    <w:rsid w:val="00A279CA"/>
    <w:rsid w:val="00A27C31"/>
    <w:rsid w:val="00A45534"/>
    <w:rsid w:val="00A52D31"/>
    <w:rsid w:val="00A77E04"/>
    <w:rsid w:val="00AB1E1F"/>
    <w:rsid w:val="00AF27D6"/>
    <w:rsid w:val="00B01AC3"/>
    <w:rsid w:val="00B10DE4"/>
    <w:rsid w:val="00B36E28"/>
    <w:rsid w:val="00B61B62"/>
    <w:rsid w:val="00B71FDF"/>
    <w:rsid w:val="00B75054"/>
    <w:rsid w:val="00BC34A7"/>
    <w:rsid w:val="00C1287C"/>
    <w:rsid w:val="00C140D6"/>
    <w:rsid w:val="00C47260"/>
    <w:rsid w:val="00C50EE7"/>
    <w:rsid w:val="00C6331E"/>
    <w:rsid w:val="00CA203C"/>
    <w:rsid w:val="00CD52E2"/>
    <w:rsid w:val="00DA3968"/>
    <w:rsid w:val="00E04089"/>
    <w:rsid w:val="00E06575"/>
    <w:rsid w:val="00E90F21"/>
    <w:rsid w:val="00EB6ED8"/>
    <w:rsid w:val="00EE7BD8"/>
    <w:rsid w:val="00F04388"/>
    <w:rsid w:val="00F172CE"/>
    <w:rsid w:val="00F22DAF"/>
    <w:rsid w:val="00F4333F"/>
    <w:rsid w:val="00F62C2B"/>
    <w:rsid w:val="00F823FE"/>
    <w:rsid w:val="00FA1A0D"/>
    <w:rsid w:val="01761C20"/>
    <w:rsid w:val="02594470"/>
    <w:rsid w:val="027A328B"/>
    <w:rsid w:val="02D66C25"/>
    <w:rsid w:val="054E7AAF"/>
    <w:rsid w:val="06FE33BB"/>
    <w:rsid w:val="07EB2867"/>
    <w:rsid w:val="086D7E97"/>
    <w:rsid w:val="0BBE21CB"/>
    <w:rsid w:val="0D076B43"/>
    <w:rsid w:val="0DC657BC"/>
    <w:rsid w:val="0E19425F"/>
    <w:rsid w:val="0ECC5A03"/>
    <w:rsid w:val="10556DDD"/>
    <w:rsid w:val="124D380F"/>
    <w:rsid w:val="130168CA"/>
    <w:rsid w:val="15E2543F"/>
    <w:rsid w:val="160A36CA"/>
    <w:rsid w:val="16AB188F"/>
    <w:rsid w:val="17352863"/>
    <w:rsid w:val="184428C5"/>
    <w:rsid w:val="19C13271"/>
    <w:rsid w:val="1B5D0A32"/>
    <w:rsid w:val="1C5247FD"/>
    <w:rsid w:val="1C8224DB"/>
    <w:rsid w:val="1DB37E6F"/>
    <w:rsid w:val="20F51111"/>
    <w:rsid w:val="215649D6"/>
    <w:rsid w:val="22944704"/>
    <w:rsid w:val="23D65617"/>
    <w:rsid w:val="275D4FB2"/>
    <w:rsid w:val="279369D8"/>
    <w:rsid w:val="29CE2CD8"/>
    <w:rsid w:val="2ADE03A2"/>
    <w:rsid w:val="2B2712A8"/>
    <w:rsid w:val="2C735A5B"/>
    <w:rsid w:val="2DD01EDD"/>
    <w:rsid w:val="2F151A5E"/>
    <w:rsid w:val="2F7F046E"/>
    <w:rsid w:val="30C73379"/>
    <w:rsid w:val="321B7840"/>
    <w:rsid w:val="34870B12"/>
    <w:rsid w:val="34BF2648"/>
    <w:rsid w:val="35571981"/>
    <w:rsid w:val="36280C33"/>
    <w:rsid w:val="367037E8"/>
    <w:rsid w:val="380076CB"/>
    <w:rsid w:val="38E3340E"/>
    <w:rsid w:val="39DD4B18"/>
    <w:rsid w:val="3ACE7298"/>
    <w:rsid w:val="3BD85376"/>
    <w:rsid w:val="3CA509D1"/>
    <w:rsid w:val="3CAF753A"/>
    <w:rsid w:val="3D4F5AFF"/>
    <w:rsid w:val="3D981808"/>
    <w:rsid w:val="3E2801ED"/>
    <w:rsid w:val="3E4F3FEA"/>
    <w:rsid w:val="3EE22EC7"/>
    <w:rsid w:val="415B4AF4"/>
    <w:rsid w:val="42F9559B"/>
    <w:rsid w:val="455206AF"/>
    <w:rsid w:val="4695042E"/>
    <w:rsid w:val="47B376D9"/>
    <w:rsid w:val="48D00D75"/>
    <w:rsid w:val="4A6C67E4"/>
    <w:rsid w:val="4B05779A"/>
    <w:rsid w:val="4BF758D5"/>
    <w:rsid w:val="4C415585"/>
    <w:rsid w:val="4E3F7C2B"/>
    <w:rsid w:val="4F902E07"/>
    <w:rsid w:val="518E47E7"/>
    <w:rsid w:val="51AD40E1"/>
    <w:rsid w:val="51FB77F1"/>
    <w:rsid w:val="52CE57CC"/>
    <w:rsid w:val="52D7336D"/>
    <w:rsid w:val="52F62BE0"/>
    <w:rsid w:val="559C5D60"/>
    <w:rsid w:val="55AC6D33"/>
    <w:rsid w:val="58B73D45"/>
    <w:rsid w:val="598E735F"/>
    <w:rsid w:val="5B2353A2"/>
    <w:rsid w:val="5EA61684"/>
    <w:rsid w:val="5EF73CDF"/>
    <w:rsid w:val="62553C0B"/>
    <w:rsid w:val="631636F6"/>
    <w:rsid w:val="63171C5D"/>
    <w:rsid w:val="646C2A6F"/>
    <w:rsid w:val="648009B5"/>
    <w:rsid w:val="64B0077A"/>
    <w:rsid w:val="663E4C0D"/>
    <w:rsid w:val="67F03715"/>
    <w:rsid w:val="692E02A7"/>
    <w:rsid w:val="6A69121E"/>
    <w:rsid w:val="6AA475EE"/>
    <w:rsid w:val="6F5350E8"/>
    <w:rsid w:val="6FA536A0"/>
    <w:rsid w:val="7455495E"/>
    <w:rsid w:val="75B1391E"/>
    <w:rsid w:val="769431A0"/>
    <w:rsid w:val="76C07BAD"/>
    <w:rsid w:val="77505052"/>
    <w:rsid w:val="78BC3F0C"/>
    <w:rsid w:val="7B5457D1"/>
    <w:rsid w:val="7CCA1777"/>
    <w:rsid w:val="7D796D44"/>
    <w:rsid w:val="7DA27F02"/>
    <w:rsid w:val="7DB976B4"/>
    <w:rsid w:val="7E945DB9"/>
    <w:rsid w:val="7EAB0251"/>
    <w:rsid w:val="7F09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8261BB-629E-4CE3-AD2D-F8601F6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5">
    <w:name w:val="Document Map"/>
    <w:basedOn w:val="a"/>
    <w:link w:val="Char0"/>
    <w:qFormat/>
    <w:rPr>
      <w:rFonts w:ascii="宋体" w:eastAsia="宋体"/>
      <w:sz w:val="18"/>
      <w:szCs w:val="18"/>
    </w:rPr>
  </w:style>
  <w:style w:type="paragraph" w:styleId="a6">
    <w:name w:val="Plain Text"/>
    <w:basedOn w:val="a"/>
    <w:link w:val="Char1"/>
    <w:qFormat/>
    <w:rPr>
      <w:rFonts w:ascii="宋体" w:hAnsi="Courier New"/>
      <w:szCs w:val="22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  <w:bCs/>
    </w:rPr>
  </w:style>
  <w:style w:type="character" w:styleId="aa">
    <w:name w:val="FollowedHyperlink"/>
    <w:basedOn w:val="a1"/>
    <w:qFormat/>
    <w:rPr>
      <w:color w:val="800080"/>
      <w:u w:val="none"/>
    </w:rPr>
  </w:style>
  <w:style w:type="character" w:styleId="ab">
    <w:name w:val="Emphasis"/>
    <w:basedOn w:val="a1"/>
    <w:qFormat/>
    <w:rPr>
      <w:b/>
      <w:bCs/>
    </w:rPr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 w:hint="default"/>
      <w:sz w:val="16"/>
      <w:szCs w:val="16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c">
    <w:name w:val="Hyperlink"/>
    <w:basedOn w:val="a1"/>
    <w:qFormat/>
    <w:rPr>
      <w:color w:val="0000FF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1">
    <w:name w:val="纯文本 Char"/>
    <w:basedOn w:val="a1"/>
    <w:link w:val="a6"/>
    <w:qFormat/>
    <w:rPr>
      <w:rFonts w:ascii="宋体" w:hAnsi="Courier New"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kern w:val="2"/>
      <w:sz w:val="18"/>
      <w:szCs w:val="18"/>
    </w:rPr>
  </w:style>
  <w:style w:type="paragraph" w:customStyle="1" w:styleId="4">
    <w:name w:val="※正文（缩进4）"/>
    <w:basedOn w:val="ae"/>
    <w:qFormat/>
    <w:pPr>
      <w:ind w:firstLineChars="400" w:firstLine="400"/>
    </w:pPr>
  </w:style>
  <w:style w:type="paragraph" w:customStyle="1" w:styleId="ae">
    <w:name w:val="※正文"/>
    <w:basedOn w:val="a"/>
    <w:next w:val="a"/>
    <w:qFormat/>
    <w:pPr>
      <w:wordWrap w:val="0"/>
    </w:pPr>
  </w:style>
  <w:style w:type="character" w:customStyle="1" w:styleId="Char0">
    <w:name w:val="文档结构图 Char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paragraph" w:customStyle="1" w:styleId="-">
    <w:name w:val="表格-西安"/>
    <w:basedOn w:val="a"/>
    <w:qFormat/>
    <w:pPr>
      <w:jc w:val="center"/>
    </w:pPr>
    <w:rPr>
      <w:rFonts w:hAnsi="宋体" w:cs="华文仿宋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18"/>
      <w:szCs w:val="18"/>
      <w:u w:val="none"/>
      <w:lang w:bidi="ar-SA"/>
    </w:rPr>
  </w:style>
  <w:style w:type="character" w:customStyle="1" w:styleId="font31">
    <w:name w:val="font31"/>
    <w:qFormat/>
    <w:rPr>
      <w:rFonts w:ascii="华文仿宋" w:eastAsia="华文仿宋" w:hAnsi="华文仿宋" w:cs="华文仿宋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仿宋_GB2312" w:eastAsia="仿宋_GB2312" w:cs="仿宋_GB2312" w:hint="eastAsia"/>
      <w:b/>
      <w:bCs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>Lenovo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admin</cp:lastModifiedBy>
  <cp:revision>67</cp:revision>
  <cp:lastPrinted>2022-07-18T01:56:00Z</cp:lastPrinted>
  <dcterms:created xsi:type="dcterms:W3CDTF">2020-03-26T02:26:00Z</dcterms:created>
  <dcterms:modified xsi:type="dcterms:W3CDTF">2022-07-19T01:59:00Z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78BA2B8E82074C6397D257EA695FED67</vt:lpwstr>
  </property>
</Properties>
</file>