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C81" w:rsidRDefault="00080735" w:rsidP="00D27C8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关于</w:t>
      </w:r>
      <w:r w:rsidR="009473B1">
        <w:rPr>
          <w:rFonts w:ascii="华文中宋" w:eastAsia="华文中宋" w:hAnsi="华文中宋" w:hint="eastAsia"/>
        </w:rPr>
        <w:t>西安市长安区人民检察院2022-2024年物业管理服务项目</w:t>
      </w:r>
      <w:r>
        <w:rPr>
          <w:rFonts w:ascii="华文中宋" w:eastAsia="华文中宋" w:hAnsi="华文中宋" w:hint="eastAsia"/>
        </w:rPr>
        <w:t>的</w:t>
      </w:r>
      <w:r w:rsidR="00D27C81">
        <w:rPr>
          <w:rFonts w:ascii="华文中宋" w:eastAsia="华文中宋" w:hAnsi="华文中宋" w:hint="eastAsia"/>
        </w:rPr>
        <w:t>中标公告</w:t>
      </w:r>
      <w:bookmarkEnd w:id="0"/>
      <w:bookmarkEnd w:id="1"/>
    </w:p>
    <w:p w:rsidR="00D27C81" w:rsidRPr="00C93510" w:rsidRDefault="00C93510" w:rsidP="00C9351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一、</w:t>
      </w:r>
      <w:r w:rsidR="00D27C81" w:rsidRPr="00C93510">
        <w:rPr>
          <w:rFonts w:ascii="黑体" w:eastAsia="黑体" w:hAnsi="黑体" w:hint="eastAsia"/>
          <w:sz w:val="28"/>
          <w:szCs w:val="28"/>
        </w:rPr>
        <w:t>项目编号：</w:t>
      </w:r>
      <w:r w:rsidR="00D27C81" w:rsidRPr="00C93510">
        <w:rPr>
          <w:rFonts w:ascii="仿宋" w:eastAsia="仿宋" w:hAnsi="仿宋" w:hint="eastAsia"/>
          <w:sz w:val="28"/>
          <w:szCs w:val="28"/>
        </w:rPr>
        <w:t>XCZX</w:t>
      </w:r>
      <w:r w:rsidR="009473B1">
        <w:rPr>
          <w:rFonts w:ascii="仿宋" w:eastAsia="仿宋" w:hAnsi="仿宋" w:hint="eastAsia"/>
          <w:sz w:val="28"/>
          <w:szCs w:val="28"/>
        </w:rPr>
        <w:t>2022-0068</w:t>
      </w:r>
    </w:p>
    <w:p w:rsidR="00D27C81" w:rsidRPr="00C6331E" w:rsidRDefault="00C03039" w:rsidP="00D27C81">
      <w:pPr>
        <w:pStyle w:val="a5"/>
        <w:ind w:left="720" w:firstLineChars="0" w:firstLine="0"/>
        <w:rPr>
          <w:rFonts w:ascii="黑体" w:eastAsia="黑体" w:hAnsi="黑体"/>
          <w:sz w:val="28"/>
          <w:szCs w:val="28"/>
        </w:rPr>
      </w:pPr>
      <w:r w:rsidRPr="00C03039">
        <w:rPr>
          <w:rFonts w:ascii="黑体" w:eastAsia="黑体" w:hAnsi="黑体" w:hint="eastAsia"/>
          <w:sz w:val="28"/>
          <w:szCs w:val="28"/>
        </w:rPr>
        <w:t>备案编号</w:t>
      </w:r>
      <w:r w:rsidR="00D27C81">
        <w:rPr>
          <w:rFonts w:ascii="黑体" w:eastAsia="黑体" w:hAnsi="黑体"/>
          <w:sz w:val="28"/>
          <w:szCs w:val="28"/>
        </w:rPr>
        <w:t>：</w:t>
      </w:r>
      <w:r w:rsidRPr="00C03039">
        <w:rPr>
          <w:rFonts w:ascii="仿宋" w:eastAsia="仿宋" w:hAnsi="仿宋" w:hint="eastAsia"/>
          <w:sz w:val="28"/>
          <w:szCs w:val="28"/>
        </w:rPr>
        <w:t>ZCBN-西安市-2022-0</w:t>
      </w:r>
      <w:r w:rsidR="009473B1">
        <w:rPr>
          <w:rFonts w:ascii="仿宋" w:eastAsia="仿宋" w:hAnsi="仿宋"/>
          <w:sz w:val="28"/>
          <w:szCs w:val="28"/>
        </w:rPr>
        <w:t>1004</w:t>
      </w:r>
    </w:p>
    <w:p w:rsidR="00D27C81" w:rsidRDefault="00D27C81" w:rsidP="00D27C81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9473B1">
        <w:rPr>
          <w:rFonts w:ascii="仿宋" w:eastAsia="仿宋" w:hAnsi="仿宋" w:hint="eastAsia"/>
          <w:sz w:val="28"/>
          <w:szCs w:val="28"/>
        </w:rPr>
        <w:t>西安市长安区人民检察院2022-2024年物业管理服务项目</w:t>
      </w:r>
    </w:p>
    <w:p w:rsidR="00D27C81" w:rsidRDefault="00D27C81" w:rsidP="00D27C8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:rsidR="00D27C81" w:rsidRDefault="00675AC6" w:rsidP="00D27C8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服务商</w:t>
      </w:r>
      <w:r w:rsidR="00D27C81">
        <w:rPr>
          <w:rFonts w:ascii="仿宋" w:eastAsia="仿宋" w:hAnsi="仿宋" w:hint="eastAsia"/>
          <w:sz w:val="28"/>
          <w:szCs w:val="28"/>
        </w:rPr>
        <w:t>名称：</w:t>
      </w:r>
      <w:r w:rsidR="00E014BC" w:rsidRPr="00E014BC">
        <w:rPr>
          <w:rFonts w:ascii="仿宋" w:eastAsia="仿宋" w:hAnsi="仿宋" w:hint="eastAsia"/>
          <w:sz w:val="28"/>
          <w:szCs w:val="28"/>
        </w:rPr>
        <w:t>西安永大物业管理服务有限公司</w:t>
      </w:r>
    </w:p>
    <w:p w:rsidR="00D27C81" w:rsidRDefault="00675AC6" w:rsidP="00D27C8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服务商</w:t>
      </w:r>
      <w:r w:rsidR="00D27C81">
        <w:rPr>
          <w:rFonts w:ascii="仿宋" w:eastAsia="仿宋" w:hAnsi="仿宋" w:hint="eastAsia"/>
          <w:sz w:val="28"/>
          <w:szCs w:val="28"/>
        </w:rPr>
        <w:t>地址：</w:t>
      </w:r>
      <w:r w:rsidR="00E014BC" w:rsidRPr="00E014BC">
        <w:rPr>
          <w:rFonts w:ascii="仿宋" w:eastAsia="仿宋" w:hAnsi="仿宋" w:hint="eastAsia"/>
          <w:sz w:val="28"/>
          <w:szCs w:val="28"/>
        </w:rPr>
        <w:t>西安市新城区自强东路733号向荣街院区13幢</w:t>
      </w:r>
    </w:p>
    <w:p w:rsidR="00D27C81" w:rsidRPr="0080169B" w:rsidRDefault="00D27C81" w:rsidP="00EF29C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E014BC" w:rsidRPr="00E014BC">
        <w:rPr>
          <w:rFonts w:ascii="仿宋" w:eastAsia="仿宋" w:hAnsi="仿宋"/>
          <w:sz w:val="28"/>
          <w:szCs w:val="28"/>
        </w:rPr>
        <w:t>3589780.65</w:t>
      </w:r>
      <w:r w:rsidR="00D160DC" w:rsidRPr="00D160DC">
        <w:rPr>
          <w:rFonts w:ascii="仿宋" w:eastAsia="仿宋" w:hAnsi="仿宋" w:hint="eastAsia"/>
          <w:sz w:val="28"/>
          <w:szCs w:val="28"/>
        </w:rPr>
        <w:t>元</w:t>
      </w:r>
    </w:p>
    <w:p w:rsidR="00D27C81" w:rsidRPr="0080169B" w:rsidRDefault="00D27C81" w:rsidP="00D27C8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0169B">
        <w:rPr>
          <w:rFonts w:ascii="仿宋" w:eastAsia="仿宋" w:hAnsi="仿宋" w:hint="eastAsia"/>
          <w:sz w:val="28"/>
          <w:szCs w:val="28"/>
        </w:rPr>
        <w:t>联系人：</w:t>
      </w:r>
      <w:r w:rsidR="00E014BC" w:rsidRPr="00E014BC">
        <w:rPr>
          <w:rFonts w:ascii="仿宋" w:eastAsia="仿宋" w:hAnsi="仿宋" w:hint="eastAsia"/>
          <w:sz w:val="28"/>
          <w:szCs w:val="28"/>
        </w:rPr>
        <w:t>刘跳</w:t>
      </w:r>
    </w:p>
    <w:p w:rsidR="00D27C81" w:rsidRPr="00E014BC" w:rsidRDefault="00D27C81" w:rsidP="00D27C8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0169B">
        <w:rPr>
          <w:rFonts w:ascii="仿宋" w:eastAsia="仿宋" w:hAnsi="仿宋" w:hint="eastAsia"/>
          <w:sz w:val="28"/>
          <w:szCs w:val="28"/>
        </w:rPr>
        <w:t>联系电话：</w:t>
      </w:r>
      <w:r w:rsidR="00E014BC" w:rsidRPr="00E014BC">
        <w:rPr>
          <w:rFonts w:ascii="仿宋" w:eastAsia="仿宋" w:hAnsi="仿宋"/>
          <w:sz w:val="28"/>
          <w:szCs w:val="28"/>
        </w:rPr>
        <w:t>029-83560623</w:t>
      </w:r>
    </w:p>
    <w:p w:rsidR="00D27C81" w:rsidRDefault="00D27C81" w:rsidP="00D27C8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4"/>
        <w:tblW w:w="8188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D27C81" w:rsidTr="0008486E">
        <w:tc>
          <w:tcPr>
            <w:tcW w:w="8188" w:type="dxa"/>
          </w:tcPr>
          <w:p w:rsidR="00D27C81" w:rsidRPr="006D550B" w:rsidRDefault="00675AC6" w:rsidP="0008486E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服务</w:t>
            </w:r>
            <w:r w:rsidR="00D27C81" w:rsidRPr="006D550B">
              <w:rPr>
                <w:rFonts w:ascii="黑体" w:eastAsia="黑体" w:hAnsi="黑体" w:hint="eastAsia"/>
                <w:kern w:val="0"/>
                <w:sz w:val="28"/>
                <w:szCs w:val="28"/>
              </w:rPr>
              <w:t>类</w:t>
            </w:r>
          </w:p>
        </w:tc>
      </w:tr>
      <w:tr w:rsidR="00D27C81" w:rsidTr="0008486E">
        <w:tc>
          <w:tcPr>
            <w:tcW w:w="8188" w:type="dxa"/>
          </w:tcPr>
          <w:p w:rsidR="00675AC6" w:rsidRDefault="00675AC6" w:rsidP="00675AC6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5AC6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名称：</w:t>
            </w:r>
            <w:r w:rsidR="009473B1">
              <w:rPr>
                <w:rFonts w:ascii="仿宋" w:eastAsia="仿宋" w:hAnsi="仿宋" w:hint="eastAsia"/>
                <w:kern w:val="0"/>
                <w:sz w:val="28"/>
                <w:szCs w:val="28"/>
              </w:rPr>
              <w:t>西安市长安区人民检察院2022-2024年物业管理服务项目</w:t>
            </w:r>
          </w:p>
          <w:p w:rsidR="009473B1" w:rsidRPr="009473B1" w:rsidRDefault="00675AC6" w:rsidP="009473B1">
            <w:pPr>
              <w:rPr>
                <w:rFonts w:ascii="Calibri" w:eastAsia="华文仿宋" w:hAnsi="华文仿宋" w:cs="Times New Roman"/>
                <w:sz w:val="28"/>
                <w:szCs w:val="28"/>
              </w:rPr>
            </w:pPr>
            <w:r w:rsidRPr="00675AC6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服务范围：</w:t>
            </w:r>
            <w:r w:rsidR="009473B1" w:rsidRPr="009473B1">
              <w:rPr>
                <w:rFonts w:ascii="Calibri" w:eastAsia="华文仿宋" w:hAnsi="华文仿宋" w:cs="Times New Roman" w:hint="eastAsia"/>
                <w:sz w:val="28"/>
                <w:szCs w:val="28"/>
              </w:rPr>
              <w:t>1</w:t>
            </w:r>
            <w:r w:rsidR="009473B1" w:rsidRPr="009473B1">
              <w:rPr>
                <w:rFonts w:ascii="Calibri" w:eastAsia="华文仿宋" w:hAnsi="华文仿宋" w:cs="Times New Roman" w:hint="eastAsia"/>
                <w:sz w:val="28"/>
                <w:szCs w:val="28"/>
              </w:rPr>
              <w:t>、配备总人数：≥</w:t>
            </w:r>
            <w:r w:rsidR="009473B1" w:rsidRPr="009473B1">
              <w:rPr>
                <w:rFonts w:ascii="Calibri" w:eastAsia="华文仿宋" w:hAnsi="华文仿宋" w:cs="Times New Roman" w:hint="eastAsia"/>
                <w:sz w:val="28"/>
                <w:szCs w:val="28"/>
              </w:rPr>
              <w:t>22</w:t>
            </w:r>
            <w:r w:rsidR="009473B1" w:rsidRPr="009473B1">
              <w:rPr>
                <w:rFonts w:ascii="Calibri" w:eastAsia="华文仿宋" w:hAnsi="华文仿宋" w:cs="Times New Roman" w:hint="eastAsia"/>
                <w:sz w:val="28"/>
                <w:szCs w:val="28"/>
              </w:rPr>
              <w:t>人</w:t>
            </w:r>
          </w:p>
          <w:p w:rsidR="00675AC6" w:rsidRDefault="009473B1" w:rsidP="009473B1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473B1">
              <w:rPr>
                <w:rFonts w:ascii="Calibri" w:eastAsia="华文仿宋" w:hAnsi="华文仿宋" w:cs="Times New Roman" w:hint="eastAsia"/>
                <w:sz w:val="28"/>
                <w:szCs w:val="28"/>
              </w:rPr>
              <w:t>2</w:t>
            </w:r>
            <w:r w:rsidRPr="009473B1">
              <w:rPr>
                <w:rFonts w:ascii="Calibri" w:eastAsia="华文仿宋" w:hAnsi="华文仿宋" w:cs="Times New Roman" w:hint="eastAsia"/>
                <w:sz w:val="28"/>
                <w:szCs w:val="28"/>
              </w:rPr>
              <w:t>、物业服务面积：</w:t>
            </w:r>
            <w:r w:rsidRPr="009473B1">
              <w:rPr>
                <w:rFonts w:ascii="Calibri" w:eastAsia="华文仿宋" w:hAnsi="华文仿宋" w:cs="Times New Roman" w:hint="eastAsia"/>
                <w:sz w:val="28"/>
                <w:szCs w:val="28"/>
              </w:rPr>
              <w:t>1.1</w:t>
            </w:r>
            <w:r w:rsidRPr="009473B1">
              <w:rPr>
                <w:rFonts w:ascii="Calibri" w:eastAsia="华文仿宋" w:hAnsi="华文仿宋" w:cs="Times New Roman" w:hint="eastAsia"/>
                <w:sz w:val="28"/>
                <w:szCs w:val="28"/>
              </w:rPr>
              <w:t>万平方米</w:t>
            </w:r>
            <w:r w:rsidR="00CB4E48" w:rsidRPr="00CB4E48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。</w:t>
            </w:r>
          </w:p>
          <w:p w:rsidR="00675AC6" w:rsidRDefault="00675AC6" w:rsidP="00C03039">
            <w:pPr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  <w:r w:rsidRPr="00675AC6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服务要求：</w:t>
            </w:r>
            <w:r w:rsidR="009473B1" w:rsidRPr="0084693B">
              <w:rPr>
                <w:rFonts w:ascii="仿宋" w:eastAsia="仿宋" w:hAnsi="仿宋" w:hint="eastAsia"/>
                <w:kern w:val="0"/>
                <w:sz w:val="28"/>
                <w:szCs w:val="28"/>
              </w:rPr>
              <w:t>详见招标文件</w:t>
            </w:r>
            <w:r w:rsidR="00CB4E48" w:rsidRPr="00CB4E48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。</w:t>
            </w:r>
          </w:p>
          <w:p w:rsidR="00F9773F" w:rsidRDefault="00F9773F" w:rsidP="00507832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5AC6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服务时间：</w:t>
            </w:r>
            <w:r w:rsidR="009473B1" w:rsidRPr="009473B1">
              <w:rPr>
                <w:rFonts w:ascii="Calibri" w:eastAsia="华文仿宋" w:hAnsi="华文仿宋" w:cs="Times New Roman" w:hint="eastAsia"/>
                <w:sz w:val="28"/>
                <w:szCs w:val="28"/>
              </w:rPr>
              <w:t>本次公开招标服务期自合同签订之日起一年，服务期届满，经采购人考核合格后可续签下一年合同，累计服务期不超过三年</w:t>
            </w:r>
            <w:r w:rsidRPr="00F9773F">
              <w:rPr>
                <w:rFonts w:ascii="仿宋" w:eastAsia="仿宋" w:hAnsi="仿宋" w:hint="eastAsia"/>
                <w:kern w:val="0"/>
                <w:sz w:val="28"/>
                <w:szCs w:val="28"/>
              </w:rPr>
              <w:t>。</w:t>
            </w:r>
          </w:p>
          <w:p w:rsidR="00D27C81" w:rsidRPr="00F9773F" w:rsidRDefault="00F9773F" w:rsidP="009473B1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5AC6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服务标准：</w:t>
            </w:r>
            <w:r w:rsidR="009473B1" w:rsidRPr="0084693B">
              <w:rPr>
                <w:rFonts w:ascii="仿宋" w:eastAsia="仿宋" w:hAnsi="仿宋" w:hint="eastAsia"/>
                <w:kern w:val="0"/>
                <w:sz w:val="28"/>
                <w:szCs w:val="28"/>
              </w:rPr>
              <w:t>详见招标文件</w:t>
            </w:r>
            <w:r w:rsidRPr="00F9773F">
              <w:rPr>
                <w:rFonts w:ascii="仿宋" w:eastAsia="仿宋" w:hAnsi="仿宋" w:hint="eastAsia"/>
                <w:kern w:val="0"/>
                <w:sz w:val="28"/>
                <w:szCs w:val="28"/>
              </w:rPr>
              <w:t>。</w:t>
            </w:r>
          </w:p>
        </w:tc>
      </w:tr>
    </w:tbl>
    <w:p w:rsidR="00D27C81" w:rsidRPr="008B631B" w:rsidRDefault="00D27C81" w:rsidP="0002419D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五、评审专家名单：</w:t>
      </w:r>
      <w:bookmarkStart w:id="2" w:name="评标委员会名单"/>
      <w:r w:rsidR="00F83C69">
        <w:rPr>
          <w:rFonts w:ascii="仿宋" w:eastAsia="仿宋" w:hAnsi="仿宋" w:cs="仿宋"/>
          <w:sz w:val="28"/>
          <w:szCs w:val="28"/>
        </w:rPr>
        <w:t>秦颖霞、何红卫、王国强、高战海、韩益</w:t>
      </w:r>
      <w:bookmarkEnd w:id="2"/>
    </w:p>
    <w:p w:rsidR="00D27C81" w:rsidRDefault="00D27C81" w:rsidP="00D27C81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六、公告期限：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D27C81" w:rsidRDefault="00D27C81" w:rsidP="00D27C81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七、其他补充事宜</w:t>
      </w:r>
    </w:p>
    <w:p w:rsidR="00DC5203" w:rsidRDefault="00DC5203" w:rsidP="001A6441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DC5203">
        <w:rPr>
          <w:rFonts w:ascii="仿宋" w:eastAsia="仿宋" w:hAnsi="仿宋" w:cs="宋体" w:hint="eastAsia"/>
          <w:kern w:val="0"/>
          <w:sz w:val="28"/>
          <w:szCs w:val="28"/>
        </w:rPr>
        <w:t>1、</w:t>
      </w:r>
      <w:r w:rsidR="00C03039">
        <w:rPr>
          <w:rFonts w:ascii="仿宋" w:eastAsia="仿宋" w:hAnsi="仿宋" w:cs="宋体" w:hint="eastAsia"/>
          <w:kern w:val="0"/>
          <w:sz w:val="28"/>
          <w:szCs w:val="28"/>
        </w:rPr>
        <w:t>本项目为</w:t>
      </w:r>
      <w:r w:rsidR="00C03039" w:rsidRPr="00687EDA">
        <w:rPr>
          <w:rFonts w:ascii="仿宋" w:eastAsia="仿宋" w:hAnsi="仿宋" w:cs="宋体" w:hint="eastAsia"/>
          <w:kern w:val="0"/>
          <w:sz w:val="28"/>
          <w:szCs w:val="28"/>
        </w:rPr>
        <w:t>专门面向中小企业采购</w:t>
      </w:r>
      <w:r w:rsidR="00C03039">
        <w:rPr>
          <w:rFonts w:ascii="仿宋" w:eastAsia="仿宋" w:hAnsi="仿宋" w:cs="宋体" w:hint="eastAsia"/>
          <w:kern w:val="0"/>
          <w:sz w:val="28"/>
          <w:szCs w:val="28"/>
        </w:rPr>
        <w:t>项目，</w:t>
      </w:r>
      <w:r w:rsidR="00C03039" w:rsidRPr="0080169B">
        <w:rPr>
          <w:rFonts w:ascii="仿宋" w:eastAsia="仿宋" w:hAnsi="仿宋" w:cs="宋体" w:hint="eastAsia"/>
          <w:kern w:val="0"/>
          <w:sz w:val="28"/>
          <w:szCs w:val="28"/>
        </w:rPr>
        <w:t>中标</w:t>
      </w:r>
      <w:r w:rsidR="00C03039">
        <w:rPr>
          <w:rFonts w:ascii="仿宋" w:eastAsia="仿宋" w:hAnsi="仿宋" w:cs="宋体" w:hint="eastAsia"/>
          <w:kern w:val="0"/>
          <w:sz w:val="28"/>
          <w:szCs w:val="28"/>
        </w:rPr>
        <w:t>服务商性质</w:t>
      </w:r>
      <w:r w:rsidR="00C03039" w:rsidRPr="00687EDA">
        <w:rPr>
          <w:rFonts w:ascii="仿宋" w:eastAsia="仿宋" w:hAnsi="仿宋" w:cs="宋体" w:hint="eastAsia"/>
          <w:kern w:val="0"/>
          <w:sz w:val="28"/>
          <w:szCs w:val="28"/>
        </w:rPr>
        <w:t>详见附图</w:t>
      </w:r>
      <w:r w:rsidRPr="00DC5203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D27C81" w:rsidRPr="0080169B" w:rsidRDefault="00DC5203" w:rsidP="001A6441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2、</w:t>
      </w:r>
      <w:r w:rsidR="00D27C81" w:rsidRPr="0080169B">
        <w:rPr>
          <w:rFonts w:ascii="仿宋" w:eastAsia="仿宋" w:hAnsi="仿宋" w:cs="宋体" w:hint="eastAsia"/>
          <w:kern w:val="0"/>
          <w:sz w:val="28"/>
          <w:szCs w:val="28"/>
        </w:rPr>
        <w:t>请中标</w:t>
      </w:r>
      <w:r w:rsidR="00675AC6">
        <w:rPr>
          <w:rFonts w:ascii="仿宋" w:eastAsia="仿宋" w:hAnsi="仿宋" w:cs="宋体" w:hint="eastAsia"/>
          <w:kern w:val="0"/>
          <w:sz w:val="28"/>
          <w:szCs w:val="28"/>
        </w:rPr>
        <w:t>服务商</w:t>
      </w:r>
      <w:r w:rsidR="00D27C81" w:rsidRPr="0080169B">
        <w:rPr>
          <w:rFonts w:ascii="仿宋" w:eastAsia="仿宋" w:hAnsi="仿宋" w:cs="宋体" w:hint="eastAsia"/>
          <w:kern w:val="0"/>
          <w:sz w:val="28"/>
          <w:szCs w:val="28"/>
        </w:rPr>
        <w:t>于本项目公告期届满之日起前往西安市公共资源交易中心</w:t>
      </w:r>
      <w:r w:rsidR="00D160DC">
        <w:rPr>
          <w:rFonts w:ascii="仿宋" w:eastAsia="仿宋" w:hAnsi="仿宋" w:cs="宋体" w:hint="eastAsia"/>
          <w:kern w:val="0"/>
          <w:sz w:val="28"/>
          <w:szCs w:val="28"/>
        </w:rPr>
        <w:t>八</w:t>
      </w:r>
      <w:r w:rsidR="00D27C81" w:rsidRPr="0080169B">
        <w:rPr>
          <w:rFonts w:ascii="仿宋" w:eastAsia="仿宋" w:hAnsi="仿宋" w:cs="宋体" w:hint="eastAsia"/>
          <w:kern w:val="0"/>
          <w:sz w:val="28"/>
          <w:szCs w:val="28"/>
        </w:rPr>
        <w:t>楼领取中标通知书，同时须提交密封好的纸质投标文件一正两副，内容与电子投标文件完全一致。</w:t>
      </w:r>
    </w:p>
    <w:p w:rsidR="00D27C81" w:rsidRDefault="00D27C81" w:rsidP="00D27C81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八、凡对本次公告内容提出询问，请按以下方式联系。</w:t>
      </w:r>
    </w:p>
    <w:p w:rsidR="00D27C81" w:rsidRDefault="00D27C81" w:rsidP="00D27C81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3" w:name="_Toc35393810"/>
      <w:bookmarkStart w:id="4" w:name="_Toc35393641"/>
      <w:bookmarkStart w:id="5" w:name="_Toc28359100"/>
      <w:bookmarkStart w:id="6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:rsidR="00D27C81" w:rsidRDefault="00D27C81" w:rsidP="00D27C81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9473B1">
        <w:rPr>
          <w:rFonts w:ascii="仿宋" w:eastAsia="仿宋" w:hAnsi="仿宋" w:hint="eastAsia"/>
          <w:sz w:val="28"/>
          <w:szCs w:val="28"/>
          <w:u w:val="single"/>
        </w:rPr>
        <w:t>西安市长安区人民检察院</w:t>
      </w:r>
    </w:p>
    <w:p w:rsidR="00D27C81" w:rsidRDefault="00D27C81" w:rsidP="00D27C81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9473B1" w:rsidRPr="009473B1">
        <w:rPr>
          <w:rFonts w:ascii="仿宋" w:eastAsia="仿宋" w:hAnsi="仿宋" w:hint="eastAsia"/>
          <w:sz w:val="28"/>
          <w:szCs w:val="28"/>
          <w:u w:val="single"/>
        </w:rPr>
        <w:t>西安市长安区府东一路2号</w:t>
      </w:r>
    </w:p>
    <w:p w:rsidR="00D27C81" w:rsidRDefault="00D27C81" w:rsidP="00D27C81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9473B1" w:rsidRPr="009473B1">
        <w:rPr>
          <w:rFonts w:ascii="仿宋" w:eastAsia="仿宋" w:hAnsi="仿宋"/>
          <w:sz w:val="28"/>
          <w:szCs w:val="28"/>
          <w:u w:val="single"/>
        </w:rPr>
        <w:t>84195511</w:t>
      </w:r>
    </w:p>
    <w:p w:rsidR="00D27C81" w:rsidRDefault="00D27C81" w:rsidP="00D27C81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7" w:name="_Toc28359101"/>
      <w:bookmarkStart w:id="8" w:name="_Toc28359024"/>
      <w:bookmarkStart w:id="9" w:name="_Toc35393642"/>
      <w:bookmarkStart w:id="10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</w:t>
      </w:r>
      <w:bookmarkStart w:id="11" w:name="_Toc28359102"/>
      <w:bookmarkStart w:id="12" w:name="_Toc28359025"/>
      <w:bookmarkStart w:id="13" w:name="_Toc35393643"/>
      <w:bookmarkStart w:id="14" w:name="_Toc35393812"/>
      <w:bookmarkEnd w:id="7"/>
      <w:bookmarkEnd w:id="8"/>
      <w:bookmarkEnd w:id="9"/>
      <w:bookmarkEnd w:id="10"/>
      <w:r>
        <w:rPr>
          <w:rFonts w:ascii="仿宋" w:eastAsia="仿宋" w:hAnsi="仿宋" w:cs="宋体" w:hint="eastAsia"/>
          <w:b w:val="0"/>
          <w:sz w:val="28"/>
          <w:szCs w:val="28"/>
        </w:rPr>
        <w:t>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:rsidR="00D27C81" w:rsidRDefault="00D27C81" w:rsidP="00D27C81">
      <w:pPr>
        <w:pStyle w:val="a3"/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梁勇强</w:t>
      </w:r>
    </w:p>
    <w:p w:rsidR="00436965" w:rsidRDefault="00436965" w:rsidP="00D27C81">
      <w:pPr>
        <w:pStyle w:val="a3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436965">
        <w:rPr>
          <w:rFonts w:ascii="仿宋" w:eastAsia="仿宋" w:hAnsi="仿宋" w:hint="eastAsia"/>
          <w:sz w:val="28"/>
          <w:szCs w:val="28"/>
        </w:rPr>
        <w:t>地</w:t>
      </w:r>
      <w:r w:rsidR="004F4994">
        <w:rPr>
          <w:rFonts w:ascii="仿宋" w:eastAsia="仿宋" w:hAnsi="仿宋" w:hint="eastAsia"/>
          <w:sz w:val="28"/>
          <w:szCs w:val="28"/>
        </w:rPr>
        <w:t xml:space="preserve">    </w:t>
      </w:r>
      <w:r w:rsidRPr="00436965">
        <w:rPr>
          <w:rFonts w:ascii="仿宋" w:eastAsia="仿宋" w:hAnsi="仿宋" w:hint="eastAsia"/>
          <w:sz w:val="28"/>
          <w:szCs w:val="28"/>
        </w:rPr>
        <w:t>址：西安市未央区文景北路16号白桦林国际B座</w:t>
      </w:r>
    </w:p>
    <w:p w:rsidR="00C50EE7" w:rsidRDefault="00D27C81" w:rsidP="00D27C81">
      <w:pPr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029</w:t>
      </w:r>
      <w:r>
        <w:rPr>
          <w:rFonts w:ascii="仿宋" w:eastAsia="仿宋" w:hAnsi="仿宋"/>
          <w:sz w:val="28"/>
          <w:szCs w:val="28"/>
          <w:u w:val="single"/>
        </w:rPr>
        <w:t>-86510029  86510365</w:t>
      </w:r>
      <w:r>
        <w:rPr>
          <w:rFonts w:ascii="仿宋" w:eastAsia="仿宋" w:hAnsi="仿宋" w:hint="eastAsia"/>
          <w:sz w:val="28"/>
          <w:szCs w:val="28"/>
          <w:u w:val="single"/>
        </w:rPr>
        <w:t>转</w:t>
      </w:r>
      <w:r>
        <w:rPr>
          <w:rFonts w:ascii="仿宋" w:eastAsia="仿宋" w:hAnsi="仿宋"/>
          <w:sz w:val="28"/>
          <w:szCs w:val="28"/>
          <w:u w:val="single"/>
        </w:rPr>
        <w:t>分机</w:t>
      </w:r>
      <w:r>
        <w:rPr>
          <w:rFonts w:ascii="仿宋" w:eastAsia="仿宋" w:hAnsi="仿宋" w:hint="eastAsia"/>
          <w:sz w:val="28"/>
          <w:szCs w:val="28"/>
          <w:u w:val="single"/>
        </w:rPr>
        <w:t>80808</w:t>
      </w:r>
    </w:p>
    <w:p w:rsidR="00A2655E" w:rsidRDefault="00DC5203" w:rsidP="00DC5203">
      <w:pPr>
        <w:jc w:val="left"/>
        <w:rPr>
          <w:rFonts w:ascii="仿宋" w:eastAsia="仿宋" w:hAnsi="仿宋" w:cs="宋体"/>
          <w:bCs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九、附图</w:t>
      </w:r>
    </w:p>
    <w:p w:rsidR="00CE4D3B" w:rsidRDefault="00E014BC" w:rsidP="00E014BC">
      <w:pPr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noProof/>
          <w:sz w:val="28"/>
          <w:szCs w:val="28"/>
        </w:rPr>
        <w:lastRenderedPageBreak/>
        <w:drawing>
          <wp:inline distT="0" distB="0" distL="0" distR="0">
            <wp:extent cx="5278120" cy="57556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中小企业声明函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575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37A" w:rsidRDefault="00F0637A" w:rsidP="00AB2905">
      <w:pPr>
        <w:ind w:firstLineChars="1500" w:firstLine="4200"/>
        <w:rPr>
          <w:rFonts w:ascii="仿宋" w:eastAsia="仿宋" w:hAnsi="仿宋" w:cs="宋体"/>
          <w:bCs/>
          <w:sz w:val="28"/>
          <w:szCs w:val="28"/>
        </w:rPr>
      </w:pPr>
    </w:p>
    <w:p w:rsidR="00AB2905" w:rsidRPr="00AB2905" w:rsidRDefault="00AB2905" w:rsidP="00AB2905">
      <w:pPr>
        <w:ind w:firstLineChars="1500" w:firstLine="4200"/>
        <w:rPr>
          <w:rFonts w:ascii="仿宋" w:eastAsia="仿宋" w:hAnsi="仿宋" w:cs="宋体"/>
          <w:bCs/>
          <w:sz w:val="28"/>
          <w:szCs w:val="28"/>
        </w:rPr>
      </w:pPr>
      <w:bookmarkStart w:id="15" w:name="_GoBack"/>
      <w:bookmarkEnd w:id="15"/>
      <w:r w:rsidRPr="00AB2905">
        <w:rPr>
          <w:rFonts w:ascii="仿宋" w:eastAsia="仿宋" w:hAnsi="仿宋" w:cs="宋体"/>
          <w:bCs/>
          <w:sz w:val="28"/>
          <w:szCs w:val="28"/>
        </w:rPr>
        <w:t>西安市市级单位政府采购中心</w:t>
      </w:r>
    </w:p>
    <w:p w:rsidR="00AB2905" w:rsidRPr="00AB2905" w:rsidRDefault="00AB2905" w:rsidP="00AB2905">
      <w:pPr>
        <w:ind w:firstLineChars="1800" w:firstLine="5040"/>
        <w:rPr>
          <w:rFonts w:ascii="仿宋" w:eastAsia="仿宋" w:hAnsi="仿宋" w:cs="宋体"/>
          <w:bCs/>
          <w:sz w:val="28"/>
          <w:szCs w:val="28"/>
        </w:rPr>
      </w:pPr>
      <w:r w:rsidRPr="00AB2905">
        <w:rPr>
          <w:rFonts w:ascii="仿宋" w:eastAsia="仿宋" w:hAnsi="仿宋" w:cs="宋体" w:hint="eastAsia"/>
          <w:bCs/>
          <w:sz w:val="28"/>
          <w:szCs w:val="28"/>
        </w:rPr>
        <w:t>202</w:t>
      </w:r>
      <w:r w:rsidR="00D160DC">
        <w:rPr>
          <w:rFonts w:ascii="仿宋" w:eastAsia="仿宋" w:hAnsi="仿宋" w:cs="宋体"/>
          <w:bCs/>
          <w:sz w:val="28"/>
          <w:szCs w:val="28"/>
        </w:rPr>
        <w:t>2</w:t>
      </w:r>
      <w:r w:rsidRPr="00AB2905">
        <w:rPr>
          <w:rFonts w:ascii="仿宋" w:eastAsia="仿宋" w:hAnsi="仿宋" w:cs="宋体" w:hint="eastAsia"/>
          <w:bCs/>
          <w:sz w:val="28"/>
          <w:szCs w:val="28"/>
        </w:rPr>
        <w:t>年</w:t>
      </w:r>
      <w:r w:rsidR="00F0637A">
        <w:rPr>
          <w:rFonts w:ascii="仿宋" w:eastAsia="仿宋" w:hAnsi="仿宋" w:cs="宋体"/>
          <w:bCs/>
          <w:sz w:val="28"/>
          <w:szCs w:val="28"/>
        </w:rPr>
        <w:t>8</w:t>
      </w:r>
      <w:r w:rsidRPr="00AB2905">
        <w:rPr>
          <w:rFonts w:ascii="仿宋" w:eastAsia="仿宋" w:hAnsi="仿宋" w:cs="宋体" w:hint="eastAsia"/>
          <w:bCs/>
          <w:sz w:val="28"/>
          <w:szCs w:val="28"/>
        </w:rPr>
        <w:t>月</w:t>
      </w:r>
      <w:r w:rsidR="00F0637A">
        <w:rPr>
          <w:rFonts w:ascii="仿宋" w:eastAsia="仿宋" w:hAnsi="仿宋" w:cs="宋体"/>
          <w:bCs/>
          <w:sz w:val="28"/>
          <w:szCs w:val="28"/>
        </w:rPr>
        <w:t>15</w:t>
      </w:r>
      <w:r w:rsidRPr="00AB2905">
        <w:rPr>
          <w:rFonts w:ascii="仿宋" w:eastAsia="仿宋" w:hAnsi="仿宋" w:cs="宋体" w:hint="eastAsia"/>
          <w:bCs/>
          <w:sz w:val="28"/>
          <w:szCs w:val="28"/>
        </w:rPr>
        <w:t>日</w:t>
      </w:r>
    </w:p>
    <w:sectPr w:rsidR="00AB2905" w:rsidRPr="00AB2905" w:rsidSect="00A2655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681" w:rsidRDefault="00BE1681" w:rsidP="00D27C81">
      <w:r>
        <w:separator/>
      </w:r>
    </w:p>
  </w:endnote>
  <w:endnote w:type="continuationSeparator" w:id="0">
    <w:p w:rsidR="00BE1681" w:rsidRDefault="00BE1681" w:rsidP="00D2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681" w:rsidRDefault="00BE1681" w:rsidP="00D27C81">
      <w:r>
        <w:separator/>
      </w:r>
    </w:p>
  </w:footnote>
  <w:footnote w:type="continuationSeparator" w:id="0">
    <w:p w:rsidR="00BE1681" w:rsidRDefault="00BE1681" w:rsidP="00D27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43DE1"/>
    <w:multiLevelType w:val="hybridMultilevel"/>
    <w:tmpl w:val="209E9692"/>
    <w:lvl w:ilvl="0" w:tplc="1602B8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1AD40E1"/>
    <w:rsid w:val="00002665"/>
    <w:rsid w:val="0002419D"/>
    <w:rsid w:val="00080735"/>
    <w:rsid w:val="00094710"/>
    <w:rsid w:val="000B623F"/>
    <w:rsid w:val="000C46FD"/>
    <w:rsid w:val="00103ABA"/>
    <w:rsid w:val="00155F16"/>
    <w:rsid w:val="001703BB"/>
    <w:rsid w:val="001731FC"/>
    <w:rsid w:val="001775F7"/>
    <w:rsid w:val="001778D3"/>
    <w:rsid w:val="001934ED"/>
    <w:rsid w:val="001A6441"/>
    <w:rsid w:val="001B5CFB"/>
    <w:rsid w:val="001C2404"/>
    <w:rsid w:val="001D5AB1"/>
    <w:rsid w:val="001E4183"/>
    <w:rsid w:val="001F4633"/>
    <w:rsid w:val="00204C11"/>
    <w:rsid w:val="00210A32"/>
    <w:rsid w:val="0021416E"/>
    <w:rsid w:val="00226C98"/>
    <w:rsid w:val="00246775"/>
    <w:rsid w:val="00256A68"/>
    <w:rsid w:val="002845ED"/>
    <w:rsid w:val="002A4171"/>
    <w:rsid w:val="002B2993"/>
    <w:rsid w:val="002B329F"/>
    <w:rsid w:val="002D0301"/>
    <w:rsid w:val="00320011"/>
    <w:rsid w:val="00331B83"/>
    <w:rsid w:val="00332A7F"/>
    <w:rsid w:val="0033481E"/>
    <w:rsid w:val="00345C19"/>
    <w:rsid w:val="003464D3"/>
    <w:rsid w:val="0034769F"/>
    <w:rsid w:val="0037416B"/>
    <w:rsid w:val="00390A54"/>
    <w:rsid w:val="003B4308"/>
    <w:rsid w:val="003C5533"/>
    <w:rsid w:val="004034E0"/>
    <w:rsid w:val="00415666"/>
    <w:rsid w:val="00417D8B"/>
    <w:rsid w:val="00436965"/>
    <w:rsid w:val="00437E09"/>
    <w:rsid w:val="00456682"/>
    <w:rsid w:val="004E342D"/>
    <w:rsid w:val="004F4994"/>
    <w:rsid w:val="00504DD4"/>
    <w:rsid w:val="00507832"/>
    <w:rsid w:val="00514FC2"/>
    <w:rsid w:val="005210A9"/>
    <w:rsid w:val="005317A1"/>
    <w:rsid w:val="005357C7"/>
    <w:rsid w:val="00542404"/>
    <w:rsid w:val="0056631F"/>
    <w:rsid w:val="00574AA5"/>
    <w:rsid w:val="00581D2C"/>
    <w:rsid w:val="00582145"/>
    <w:rsid w:val="0059678E"/>
    <w:rsid w:val="005972C7"/>
    <w:rsid w:val="005E17CF"/>
    <w:rsid w:val="005E304D"/>
    <w:rsid w:val="006048A1"/>
    <w:rsid w:val="00622DB5"/>
    <w:rsid w:val="0063533E"/>
    <w:rsid w:val="00655A2F"/>
    <w:rsid w:val="00674173"/>
    <w:rsid w:val="00675AC6"/>
    <w:rsid w:val="006A3755"/>
    <w:rsid w:val="006A6B8C"/>
    <w:rsid w:val="006B756B"/>
    <w:rsid w:val="006B798F"/>
    <w:rsid w:val="006D5206"/>
    <w:rsid w:val="006D550B"/>
    <w:rsid w:val="006E2B99"/>
    <w:rsid w:val="006E4ADB"/>
    <w:rsid w:val="006F2AAD"/>
    <w:rsid w:val="00712D13"/>
    <w:rsid w:val="007175C9"/>
    <w:rsid w:val="0072576A"/>
    <w:rsid w:val="007C2C56"/>
    <w:rsid w:val="007C2F18"/>
    <w:rsid w:val="007F380D"/>
    <w:rsid w:val="00844C76"/>
    <w:rsid w:val="00845941"/>
    <w:rsid w:val="0084693B"/>
    <w:rsid w:val="008B4DEE"/>
    <w:rsid w:val="008B631B"/>
    <w:rsid w:val="008D659B"/>
    <w:rsid w:val="008F362A"/>
    <w:rsid w:val="008F4BEA"/>
    <w:rsid w:val="009026D7"/>
    <w:rsid w:val="009127F2"/>
    <w:rsid w:val="00927633"/>
    <w:rsid w:val="0093508B"/>
    <w:rsid w:val="009473B1"/>
    <w:rsid w:val="00951614"/>
    <w:rsid w:val="009953FF"/>
    <w:rsid w:val="009D469C"/>
    <w:rsid w:val="009F4A7B"/>
    <w:rsid w:val="00A0511D"/>
    <w:rsid w:val="00A17EE5"/>
    <w:rsid w:val="00A2655E"/>
    <w:rsid w:val="00A27C31"/>
    <w:rsid w:val="00A32CF4"/>
    <w:rsid w:val="00A33CA6"/>
    <w:rsid w:val="00A52D31"/>
    <w:rsid w:val="00A55A59"/>
    <w:rsid w:val="00AB1E1F"/>
    <w:rsid w:val="00AB2905"/>
    <w:rsid w:val="00AF27D6"/>
    <w:rsid w:val="00AF758D"/>
    <w:rsid w:val="00B10DE4"/>
    <w:rsid w:val="00B22CB3"/>
    <w:rsid w:val="00B27883"/>
    <w:rsid w:val="00B301A4"/>
    <w:rsid w:val="00B32BA9"/>
    <w:rsid w:val="00B41B68"/>
    <w:rsid w:val="00B61B62"/>
    <w:rsid w:val="00B66881"/>
    <w:rsid w:val="00BD3D9F"/>
    <w:rsid w:val="00BD5BFB"/>
    <w:rsid w:val="00BD6B0F"/>
    <w:rsid w:val="00BE1681"/>
    <w:rsid w:val="00BF58D2"/>
    <w:rsid w:val="00C03039"/>
    <w:rsid w:val="00C47260"/>
    <w:rsid w:val="00C50EE7"/>
    <w:rsid w:val="00C5185A"/>
    <w:rsid w:val="00C6331E"/>
    <w:rsid w:val="00C67992"/>
    <w:rsid w:val="00C931F0"/>
    <w:rsid w:val="00C93510"/>
    <w:rsid w:val="00CA203C"/>
    <w:rsid w:val="00CA608D"/>
    <w:rsid w:val="00CB2D23"/>
    <w:rsid w:val="00CB4E48"/>
    <w:rsid w:val="00CD139C"/>
    <w:rsid w:val="00CD52E2"/>
    <w:rsid w:val="00CE4D3B"/>
    <w:rsid w:val="00D160DC"/>
    <w:rsid w:val="00D27C81"/>
    <w:rsid w:val="00D5150D"/>
    <w:rsid w:val="00D834BB"/>
    <w:rsid w:val="00DA3968"/>
    <w:rsid w:val="00DA47EA"/>
    <w:rsid w:val="00DC5203"/>
    <w:rsid w:val="00DD2F4F"/>
    <w:rsid w:val="00E014BC"/>
    <w:rsid w:val="00E06575"/>
    <w:rsid w:val="00E20B72"/>
    <w:rsid w:val="00E47579"/>
    <w:rsid w:val="00E559F8"/>
    <w:rsid w:val="00E92A06"/>
    <w:rsid w:val="00E958B4"/>
    <w:rsid w:val="00EE7BD8"/>
    <w:rsid w:val="00EF29C7"/>
    <w:rsid w:val="00F00B34"/>
    <w:rsid w:val="00F0637A"/>
    <w:rsid w:val="00F22DAF"/>
    <w:rsid w:val="00F30B9D"/>
    <w:rsid w:val="00F4333F"/>
    <w:rsid w:val="00F62C2B"/>
    <w:rsid w:val="00F823FE"/>
    <w:rsid w:val="00F83C69"/>
    <w:rsid w:val="00F93876"/>
    <w:rsid w:val="00F9773F"/>
    <w:rsid w:val="00FA1A0D"/>
    <w:rsid w:val="00FE7C04"/>
    <w:rsid w:val="51AD4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B519FA4-6DC7-4C01-8D98-40E2CF12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7F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E7BD8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EE7BD8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EE7BD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EE7BD8"/>
    <w:rPr>
      <w:rFonts w:ascii="Arial" w:eastAsia="黑体" w:hAnsi="Arial" w:cs="Arial"/>
      <w:b/>
      <w:bCs/>
      <w:kern w:val="2"/>
      <w:sz w:val="32"/>
      <w:szCs w:val="32"/>
    </w:rPr>
  </w:style>
  <w:style w:type="paragraph" w:styleId="a3">
    <w:name w:val="Plain Text"/>
    <w:aliases w:val="普通文字1,普通文字 Char,纯文本 Char Char,普通文字 Char Char,正 文 1,普通文字2,普通文字3,普通文字4,普通文字5,普通文字6,普通文字11,普通文字21,普通文字31,普通文字41,普通文字7,纯文本 Char1 Char Char,纯文本 Char Char Char Char,纯文本 Char Char1,纯文本 Char1 Char,纯文本 Char Char Char,普通文字,普通文字 Char + 居中,Texte,小,s4,s"/>
    <w:basedOn w:val="a"/>
    <w:link w:val="Char"/>
    <w:qFormat/>
    <w:rsid w:val="00EE7BD8"/>
    <w:rPr>
      <w:rFonts w:ascii="宋体" w:hAnsi="Courier New"/>
      <w:szCs w:val="22"/>
    </w:rPr>
  </w:style>
  <w:style w:type="character" w:customStyle="1" w:styleId="Char">
    <w:name w:val="纯文本 Char"/>
    <w:aliases w:val="普通文字1 Char,普通文字 Char Char1,纯文本 Char Char Char1,普通文字 Char Char Char,正 文 1 Char,普通文字2 Char,普通文字3 Char,普通文字4 Char,普通文字5 Char,普通文字6 Char,普通文字11 Char,普通文字21 Char,普通文字31 Char,普通文字41 Char,普通文字7 Char,纯文本 Char1 Char Char Char,纯文本 Char Char1 Char,小 Char"/>
    <w:basedOn w:val="a0"/>
    <w:link w:val="a3"/>
    <w:uiPriority w:val="99"/>
    <w:qFormat/>
    <w:rsid w:val="00EE7BD8"/>
    <w:rPr>
      <w:rFonts w:ascii="宋体" w:hAnsi="Courier New"/>
      <w:kern w:val="2"/>
      <w:sz w:val="21"/>
      <w:szCs w:val="22"/>
    </w:rPr>
  </w:style>
  <w:style w:type="table" w:styleId="a4">
    <w:name w:val="Table Grid"/>
    <w:basedOn w:val="a1"/>
    <w:qFormat/>
    <w:rsid w:val="00EE7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Char0"/>
    <w:uiPriority w:val="34"/>
    <w:qFormat/>
    <w:rsid w:val="00C6331E"/>
    <w:pPr>
      <w:ind w:firstLineChars="200" w:firstLine="420"/>
    </w:pPr>
  </w:style>
  <w:style w:type="paragraph" w:styleId="a6">
    <w:name w:val="header"/>
    <w:basedOn w:val="a"/>
    <w:link w:val="Char1"/>
    <w:rsid w:val="00D27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D27C81"/>
    <w:rPr>
      <w:kern w:val="2"/>
      <w:sz w:val="18"/>
      <w:szCs w:val="18"/>
    </w:rPr>
  </w:style>
  <w:style w:type="paragraph" w:styleId="a7">
    <w:name w:val="footer"/>
    <w:basedOn w:val="a"/>
    <w:link w:val="Char2"/>
    <w:rsid w:val="00D27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rsid w:val="00D27C81"/>
    <w:rPr>
      <w:kern w:val="2"/>
      <w:sz w:val="18"/>
      <w:szCs w:val="18"/>
    </w:rPr>
  </w:style>
  <w:style w:type="character" w:customStyle="1" w:styleId="Char0">
    <w:name w:val="列出段落 Char"/>
    <w:link w:val="a5"/>
    <w:uiPriority w:val="34"/>
    <w:qFormat/>
    <w:rsid w:val="00D27C81"/>
    <w:rPr>
      <w:kern w:val="2"/>
      <w:sz w:val="21"/>
      <w:szCs w:val="24"/>
    </w:rPr>
  </w:style>
  <w:style w:type="character" w:customStyle="1" w:styleId="fontstyle01">
    <w:name w:val="fontstyle01"/>
    <w:basedOn w:val="a0"/>
    <w:rsid w:val="00080735"/>
    <w:rPr>
      <w:rFonts w:ascii="黑体" w:eastAsia="黑体" w:hAnsi="黑体" w:hint="eastAsia"/>
      <w:b w:val="0"/>
      <w:bCs w:val="0"/>
      <w:i w:val="0"/>
      <w:iCs w:val="0"/>
      <w:color w:val="1F4E79"/>
      <w:sz w:val="32"/>
      <w:szCs w:val="32"/>
    </w:rPr>
  </w:style>
  <w:style w:type="character" w:customStyle="1" w:styleId="fontstyle21">
    <w:name w:val="fontstyle21"/>
    <w:basedOn w:val="a0"/>
    <w:rsid w:val="00080735"/>
    <w:rPr>
      <w:rFonts w:ascii="华文仿宋" w:eastAsia="华文仿宋" w:hAnsi="华文仿宋" w:hint="eastAsia"/>
      <w:b w:val="0"/>
      <w:bCs w:val="0"/>
      <w:i w:val="0"/>
      <w:iCs w:val="0"/>
      <w:color w:val="C00000"/>
      <w:sz w:val="28"/>
      <w:szCs w:val="28"/>
    </w:rPr>
  </w:style>
  <w:style w:type="character" w:customStyle="1" w:styleId="fontstyle31">
    <w:name w:val="fontstyle31"/>
    <w:basedOn w:val="a0"/>
    <w:rsid w:val="00080735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080735"/>
    <w:rPr>
      <w:rFonts w:ascii="华文仿宋" w:eastAsia="华文仿宋" w:hAnsi="华文仿宋" w:hint="eastAsia"/>
      <w:b w:val="0"/>
      <w:bCs w:val="0"/>
      <w:i w:val="0"/>
      <w:iCs w:val="0"/>
      <w:color w:val="C00000"/>
      <w:sz w:val="28"/>
      <w:szCs w:val="28"/>
    </w:rPr>
  </w:style>
  <w:style w:type="paragraph" w:styleId="a8">
    <w:name w:val="Body Text"/>
    <w:basedOn w:val="a"/>
    <w:next w:val="a"/>
    <w:link w:val="Char3"/>
    <w:uiPriority w:val="1"/>
    <w:qFormat/>
    <w:rsid w:val="00DA47EA"/>
    <w:pPr>
      <w:ind w:left="138"/>
      <w:jc w:val="left"/>
    </w:pPr>
    <w:rPr>
      <w:rFonts w:ascii="宋体" w:eastAsia="宋体" w:hAnsi="宋体" w:cs="Times New Roman"/>
      <w:kern w:val="0"/>
      <w:sz w:val="28"/>
      <w:szCs w:val="28"/>
      <w:lang w:eastAsia="en-US"/>
    </w:rPr>
  </w:style>
  <w:style w:type="character" w:customStyle="1" w:styleId="Char3">
    <w:name w:val="正文文本 Char"/>
    <w:basedOn w:val="a0"/>
    <w:link w:val="a8"/>
    <w:uiPriority w:val="1"/>
    <w:rsid w:val="00DA47EA"/>
    <w:rPr>
      <w:rFonts w:ascii="宋体" w:eastAsia="宋体" w:hAnsi="宋体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DA47EA"/>
    <w:pPr>
      <w:jc w:val="left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paragraph" w:customStyle="1" w:styleId="a9">
    <w:name w:val="※正文"/>
    <w:basedOn w:val="a"/>
    <w:next w:val="a"/>
    <w:qFormat/>
    <w:rsid w:val="00F9773F"/>
    <w:pPr>
      <w:widowControl/>
      <w:wordWrap w:val="0"/>
      <w:spacing w:line="400" w:lineRule="exact"/>
    </w:pPr>
    <w:rPr>
      <w:rFonts w:ascii="Calibri Light" w:eastAsia="华文仿宋" w:hAnsi="Calibri Light"/>
      <w:sz w:val="28"/>
      <w:szCs w:val="28"/>
    </w:rPr>
  </w:style>
  <w:style w:type="paragraph" w:styleId="aa">
    <w:name w:val="Balloon Text"/>
    <w:basedOn w:val="a"/>
    <w:link w:val="Char4"/>
    <w:rsid w:val="00F00B34"/>
    <w:rPr>
      <w:sz w:val="18"/>
      <w:szCs w:val="18"/>
    </w:rPr>
  </w:style>
  <w:style w:type="character" w:customStyle="1" w:styleId="Char4">
    <w:name w:val="批注框文本 Char"/>
    <w:basedOn w:val="a0"/>
    <w:link w:val="aa"/>
    <w:rsid w:val="00F00B34"/>
    <w:rPr>
      <w:kern w:val="2"/>
      <w:sz w:val="18"/>
      <w:szCs w:val="18"/>
    </w:rPr>
  </w:style>
  <w:style w:type="paragraph" w:styleId="ab">
    <w:name w:val="Document Map"/>
    <w:basedOn w:val="a"/>
    <w:link w:val="Char5"/>
    <w:rsid w:val="008B631B"/>
    <w:rPr>
      <w:rFonts w:ascii="宋体" w:eastAsia="宋体"/>
      <w:sz w:val="18"/>
      <w:szCs w:val="18"/>
    </w:rPr>
  </w:style>
  <w:style w:type="character" w:customStyle="1" w:styleId="Char5">
    <w:name w:val="文档结构图 Char"/>
    <w:basedOn w:val="a0"/>
    <w:link w:val="ab"/>
    <w:rsid w:val="008B631B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113</Words>
  <Characters>650</Characters>
  <Application>Microsoft Office Word</Application>
  <DocSecurity>0</DocSecurity>
  <Lines>5</Lines>
  <Paragraphs>1</Paragraphs>
  <ScaleCrop>false</ScaleCrop>
  <Company>Lenovo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趋之若鹜</dc:creator>
  <cp:lastModifiedBy>lenovo</cp:lastModifiedBy>
  <cp:revision>121</cp:revision>
  <cp:lastPrinted>2021-04-02T09:09:00Z</cp:lastPrinted>
  <dcterms:created xsi:type="dcterms:W3CDTF">2020-03-26T02:26:00Z</dcterms:created>
  <dcterms:modified xsi:type="dcterms:W3CDTF">2022-08-15T01:08:00Z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