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27" w:rsidRDefault="008F1127">
      <w:pPr>
        <w:pStyle w:val="1"/>
        <w:tabs>
          <w:tab w:val="left" w:pos="0"/>
        </w:tabs>
        <w:autoSpaceDE w:val="0"/>
        <w:autoSpaceDN w:val="0"/>
        <w:spacing w:before="0" w:after="0" w:line="560" w:lineRule="exact"/>
        <w:jc w:val="center"/>
        <w:rPr>
          <w:rFonts w:ascii="华文中宋" w:eastAsia="华文中宋" w:hAnsi="华文中宋"/>
          <w:color w:val="000000" w:themeColor="text1"/>
        </w:rPr>
      </w:pPr>
      <w:bookmarkStart w:id="0" w:name="OLE_LINK2"/>
    </w:p>
    <w:p w:rsidR="00684E98" w:rsidRDefault="00CF2474">
      <w:pPr>
        <w:pStyle w:val="1"/>
        <w:tabs>
          <w:tab w:val="left" w:pos="0"/>
        </w:tabs>
        <w:autoSpaceDE w:val="0"/>
        <w:autoSpaceDN w:val="0"/>
        <w:spacing w:before="0" w:after="0" w:line="560" w:lineRule="exact"/>
        <w:jc w:val="center"/>
        <w:rPr>
          <w:rFonts w:ascii="华文中宋" w:eastAsia="华文中宋" w:hAnsi="华文中宋"/>
          <w:color w:val="000000" w:themeColor="text1"/>
        </w:rPr>
      </w:pPr>
      <w:r>
        <w:rPr>
          <w:rFonts w:ascii="华文中宋" w:eastAsia="华文中宋" w:hAnsi="华文中宋" w:hint="eastAsia"/>
          <w:color w:val="000000" w:themeColor="text1"/>
        </w:rPr>
        <w:t>关于</w:t>
      </w:r>
      <w:r w:rsidR="006E1682" w:rsidRPr="006E1682">
        <w:rPr>
          <w:rFonts w:ascii="华文中宋" w:eastAsia="华文中宋" w:hAnsi="华文中宋" w:hint="eastAsia"/>
          <w:color w:val="000000" w:themeColor="text1"/>
        </w:rPr>
        <w:t>西安市行政审批服务局市政务大厅无线WIFI服务项目</w:t>
      </w:r>
      <w:r>
        <w:rPr>
          <w:rFonts w:ascii="华文中宋" w:eastAsia="华文中宋" w:hAnsi="华文中宋" w:hint="eastAsia"/>
          <w:color w:val="000000" w:themeColor="text1"/>
        </w:rPr>
        <w:t>竞争性磋商成交结果公告</w:t>
      </w:r>
    </w:p>
    <w:bookmarkEnd w:id="0"/>
    <w:p w:rsidR="00684E98" w:rsidRDefault="00684E98">
      <w:pPr>
        <w:spacing w:after="0"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</w:p>
    <w:p w:rsidR="00684E98" w:rsidRPr="00415FB1" w:rsidRDefault="00CF2474">
      <w:pPr>
        <w:spacing w:after="0" w:line="560" w:lineRule="exact"/>
        <w:rPr>
          <w:rFonts w:ascii="仿宋" w:eastAsia="仿宋" w:hAnsi="仿宋"/>
          <w:sz w:val="28"/>
          <w:szCs w:val="28"/>
        </w:rPr>
      </w:pPr>
      <w:bookmarkStart w:id="1" w:name="OLE_LINK1"/>
      <w:bookmarkStart w:id="2" w:name="OLE_LINK3"/>
      <w:bookmarkStart w:id="3" w:name="OLE_LINK4"/>
      <w:r>
        <w:rPr>
          <w:rFonts w:ascii="黑体" w:eastAsia="黑体" w:hAnsi="黑体" w:hint="eastAsia"/>
          <w:color w:val="000000" w:themeColor="text1"/>
          <w:sz w:val="28"/>
          <w:szCs w:val="28"/>
        </w:rPr>
        <w:t>一</w:t>
      </w:r>
      <w:r>
        <w:rPr>
          <w:rFonts w:ascii="黑体" w:eastAsia="黑体" w:hAnsi="黑体"/>
          <w:color w:val="000000" w:themeColor="text1"/>
          <w:sz w:val="28"/>
          <w:szCs w:val="28"/>
        </w:rPr>
        <w:t>、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项目编号：</w:t>
      </w:r>
      <w:r w:rsidR="006E1682" w:rsidRPr="006E1682">
        <w:rPr>
          <w:rFonts w:ascii="仿宋" w:eastAsia="仿宋" w:hAnsi="仿宋"/>
          <w:sz w:val="28"/>
          <w:szCs w:val="28"/>
        </w:rPr>
        <w:t>XCZX2022-0123-2</w:t>
      </w:r>
    </w:p>
    <w:p w:rsidR="00684E98" w:rsidRPr="00415FB1" w:rsidRDefault="00CF2474">
      <w:pPr>
        <w:spacing w:after="0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15FB1">
        <w:rPr>
          <w:rFonts w:ascii="黑体" w:eastAsia="黑体" w:hAnsi="黑体" w:hint="eastAsia"/>
          <w:sz w:val="28"/>
          <w:szCs w:val="28"/>
        </w:rPr>
        <w:t>预算执行书</w:t>
      </w:r>
      <w:r w:rsidRPr="00415FB1">
        <w:rPr>
          <w:rFonts w:ascii="黑体" w:eastAsia="黑体" w:hAnsi="黑体"/>
          <w:sz w:val="28"/>
          <w:szCs w:val="28"/>
        </w:rPr>
        <w:t>编号：</w:t>
      </w:r>
      <w:r w:rsidR="006E1682" w:rsidRPr="006E1682">
        <w:rPr>
          <w:rFonts w:ascii="仿宋" w:eastAsia="仿宋" w:hAnsi="仿宋" w:hint="eastAsia"/>
          <w:sz w:val="28"/>
          <w:szCs w:val="28"/>
        </w:rPr>
        <w:t>ZCBN-西安市-2022-01644</w:t>
      </w:r>
    </w:p>
    <w:p w:rsidR="00684E98" w:rsidRPr="009E581F" w:rsidRDefault="00CF2474">
      <w:pPr>
        <w:widowControl w:val="0"/>
        <w:adjustRightInd/>
        <w:snapToGrid/>
        <w:spacing w:after="0" w:line="560" w:lineRule="exact"/>
        <w:jc w:val="both"/>
        <w:rPr>
          <w:rFonts w:ascii="仿宋" w:eastAsia="黑体" w:hAnsi="仿宋"/>
          <w:sz w:val="28"/>
          <w:szCs w:val="28"/>
        </w:rPr>
      </w:pPr>
      <w:r w:rsidRPr="00415FB1">
        <w:rPr>
          <w:rFonts w:ascii="黑体" w:eastAsia="黑体" w:hAnsi="黑体" w:hint="eastAsia"/>
          <w:sz w:val="28"/>
          <w:szCs w:val="28"/>
        </w:rPr>
        <w:t>二、项目名称：</w:t>
      </w:r>
      <w:r w:rsidR="006E1682" w:rsidRPr="006E1682">
        <w:rPr>
          <w:rFonts w:ascii="仿宋" w:eastAsia="仿宋" w:hAnsi="仿宋" w:hint="eastAsia"/>
          <w:sz w:val="28"/>
          <w:szCs w:val="28"/>
        </w:rPr>
        <w:t>西安市行政审批服务局市政务大厅无线WIFI服务项目</w:t>
      </w:r>
    </w:p>
    <w:p w:rsidR="00684E98" w:rsidRPr="00415FB1" w:rsidRDefault="00CF2474">
      <w:pPr>
        <w:tabs>
          <w:tab w:val="center" w:pos="4153"/>
        </w:tabs>
        <w:spacing w:after="0" w:line="560" w:lineRule="exact"/>
        <w:rPr>
          <w:rFonts w:ascii="黑体" w:eastAsia="黑体" w:hAnsi="黑体"/>
          <w:sz w:val="28"/>
          <w:szCs w:val="28"/>
        </w:rPr>
      </w:pPr>
      <w:r w:rsidRPr="00415FB1">
        <w:rPr>
          <w:rFonts w:ascii="黑体" w:eastAsia="黑体" w:hAnsi="黑体" w:hint="eastAsia"/>
          <w:sz w:val="28"/>
          <w:szCs w:val="28"/>
        </w:rPr>
        <w:t>三、成交信息</w:t>
      </w:r>
      <w:r w:rsidRPr="00415FB1">
        <w:rPr>
          <w:rFonts w:ascii="黑体" w:eastAsia="黑体" w:hAnsi="黑体"/>
          <w:sz w:val="28"/>
          <w:szCs w:val="28"/>
        </w:rPr>
        <w:tab/>
      </w:r>
    </w:p>
    <w:p w:rsidR="006E1682" w:rsidRDefault="00CF2474">
      <w:pPr>
        <w:spacing w:after="0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15FB1">
        <w:rPr>
          <w:rFonts w:ascii="仿宋" w:eastAsia="仿宋" w:hAnsi="仿宋" w:hint="eastAsia"/>
          <w:sz w:val="28"/>
          <w:szCs w:val="28"/>
        </w:rPr>
        <w:t>服务商名称：</w:t>
      </w:r>
      <w:r w:rsidR="002A71A9" w:rsidRPr="002A71A9">
        <w:rPr>
          <w:rFonts w:ascii="仿宋" w:eastAsia="仿宋" w:hAnsi="仿宋" w:hint="eastAsia"/>
          <w:sz w:val="28"/>
          <w:szCs w:val="28"/>
        </w:rPr>
        <w:t>陕西德铮信息科技有限公司</w:t>
      </w:r>
    </w:p>
    <w:p w:rsidR="005F607B" w:rsidRPr="00415FB1" w:rsidRDefault="00CF2474">
      <w:pPr>
        <w:spacing w:after="0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15FB1">
        <w:rPr>
          <w:rFonts w:ascii="仿宋" w:eastAsia="仿宋" w:hAnsi="仿宋" w:hint="eastAsia"/>
          <w:sz w:val="28"/>
          <w:szCs w:val="28"/>
        </w:rPr>
        <w:t>成交金额：</w:t>
      </w:r>
      <w:r w:rsidR="002A71A9">
        <w:rPr>
          <w:rFonts w:ascii="仿宋" w:eastAsia="仿宋" w:hAnsi="仿宋" w:hint="eastAsia"/>
          <w:sz w:val="28"/>
          <w:szCs w:val="28"/>
        </w:rPr>
        <w:t>729600.00</w:t>
      </w:r>
      <w:r w:rsidR="001B36CE" w:rsidRPr="00415FB1">
        <w:rPr>
          <w:rFonts w:ascii="仿宋" w:eastAsia="仿宋" w:hAnsi="仿宋" w:hint="eastAsia"/>
          <w:sz w:val="28"/>
          <w:szCs w:val="28"/>
        </w:rPr>
        <w:t>元</w:t>
      </w:r>
    </w:p>
    <w:p w:rsidR="005F607B" w:rsidRPr="00415FB1" w:rsidRDefault="00CF2474">
      <w:pPr>
        <w:spacing w:after="0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15FB1">
        <w:rPr>
          <w:rFonts w:ascii="仿宋" w:eastAsia="仿宋" w:hAnsi="仿宋" w:hint="eastAsia"/>
          <w:sz w:val="28"/>
          <w:szCs w:val="28"/>
        </w:rPr>
        <w:t>联系人：</w:t>
      </w:r>
      <w:r w:rsidR="002A71A9">
        <w:rPr>
          <w:rFonts w:ascii="仿宋" w:eastAsia="仿宋" w:hAnsi="仿宋" w:hint="eastAsia"/>
          <w:sz w:val="28"/>
          <w:szCs w:val="28"/>
        </w:rPr>
        <w:t>李凡</w:t>
      </w:r>
      <w:r w:rsidR="006E1682" w:rsidRPr="00415FB1">
        <w:rPr>
          <w:rFonts w:ascii="仿宋" w:eastAsia="仿宋" w:hAnsi="仿宋"/>
          <w:sz w:val="28"/>
          <w:szCs w:val="28"/>
        </w:rPr>
        <w:t xml:space="preserve"> </w:t>
      </w:r>
    </w:p>
    <w:p w:rsidR="005F607B" w:rsidRPr="00415FB1" w:rsidRDefault="00CF2474">
      <w:pPr>
        <w:spacing w:after="0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15FB1">
        <w:rPr>
          <w:rFonts w:ascii="仿宋" w:eastAsia="仿宋" w:hAnsi="仿宋" w:hint="eastAsia"/>
          <w:sz w:val="28"/>
          <w:szCs w:val="28"/>
        </w:rPr>
        <w:t>联系方式：</w:t>
      </w:r>
      <w:r w:rsidR="002A71A9">
        <w:rPr>
          <w:rFonts w:ascii="仿宋" w:eastAsia="仿宋" w:hAnsi="仿宋" w:hint="eastAsia"/>
          <w:sz w:val="28"/>
          <w:szCs w:val="28"/>
        </w:rPr>
        <w:t>177922783</w:t>
      </w:r>
      <w:r w:rsidR="002A71A9">
        <w:rPr>
          <w:rFonts w:ascii="仿宋" w:eastAsia="仿宋" w:hAnsi="仿宋"/>
          <w:sz w:val="28"/>
          <w:szCs w:val="28"/>
        </w:rPr>
        <w:t>87</w:t>
      </w:r>
    </w:p>
    <w:p w:rsidR="00684E98" w:rsidRPr="00415FB1" w:rsidRDefault="00CF2474">
      <w:pPr>
        <w:spacing w:after="0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15FB1">
        <w:rPr>
          <w:rFonts w:ascii="仿宋" w:eastAsia="仿宋" w:hAnsi="仿宋" w:hint="eastAsia"/>
          <w:sz w:val="28"/>
          <w:szCs w:val="28"/>
        </w:rPr>
        <w:t>服务商地址：</w:t>
      </w:r>
      <w:r w:rsidR="002A71A9">
        <w:rPr>
          <w:rFonts w:ascii="仿宋" w:eastAsia="仿宋" w:hAnsi="仿宋" w:hint="eastAsia"/>
          <w:sz w:val="28"/>
          <w:szCs w:val="28"/>
        </w:rPr>
        <w:t>陕西省</w:t>
      </w:r>
      <w:r w:rsidR="002A71A9">
        <w:rPr>
          <w:rFonts w:ascii="仿宋" w:eastAsia="仿宋" w:hAnsi="仿宋"/>
          <w:sz w:val="28"/>
          <w:szCs w:val="28"/>
        </w:rPr>
        <w:t>西安市碑林区文艺路</w:t>
      </w:r>
      <w:r w:rsidR="002A71A9">
        <w:rPr>
          <w:rFonts w:ascii="仿宋" w:eastAsia="仿宋" w:hAnsi="仿宋" w:hint="eastAsia"/>
          <w:sz w:val="28"/>
          <w:szCs w:val="28"/>
        </w:rPr>
        <w:t>82号</w:t>
      </w:r>
      <w:r w:rsidR="002A71A9">
        <w:rPr>
          <w:rFonts w:ascii="仿宋" w:eastAsia="仿宋" w:hAnsi="仿宋"/>
          <w:sz w:val="28"/>
          <w:szCs w:val="28"/>
        </w:rPr>
        <w:t>艺</w:t>
      </w:r>
      <w:r w:rsidR="002A71A9">
        <w:rPr>
          <w:rFonts w:ascii="仿宋" w:eastAsia="仿宋" w:hAnsi="仿宋" w:hint="eastAsia"/>
          <w:sz w:val="28"/>
          <w:szCs w:val="28"/>
        </w:rPr>
        <w:t>华</w:t>
      </w:r>
      <w:r w:rsidR="002A71A9">
        <w:rPr>
          <w:rFonts w:ascii="仿宋" w:eastAsia="仿宋" w:hAnsi="仿宋"/>
          <w:sz w:val="28"/>
          <w:szCs w:val="28"/>
        </w:rPr>
        <w:t>大厦</w:t>
      </w:r>
      <w:r w:rsidR="002A71A9">
        <w:rPr>
          <w:rFonts w:ascii="仿宋" w:eastAsia="仿宋" w:hAnsi="仿宋" w:hint="eastAsia"/>
          <w:sz w:val="28"/>
          <w:szCs w:val="28"/>
        </w:rPr>
        <w:t>8层802室</w:t>
      </w:r>
      <w:r w:rsidR="006E1682" w:rsidRPr="00415FB1">
        <w:rPr>
          <w:rFonts w:ascii="仿宋" w:eastAsia="仿宋" w:hAnsi="仿宋"/>
          <w:sz w:val="28"/>
          <w:szCs w:val="28"/>
        </w:rPr>
        <w:t xml:space="preserve"> </w:t>
      </w:r>
    </w:p>
    <w:p w:rsidR="00684E98" w:rsidRPr="00415FB1" w:rsidRDefault="00CF2474">
      <w:pPr>
        <w:spacing w:after="0" w:line="560" w:lineRule="exact"/>
        <w:rPr>
          <w:rFonts w:ascii="黑体" w:eastAsia="黑体" w:hAnsi="黑体"/>
          <w:sz w:val="28"/>
          <w:szCs w:val="28"/>
        </w:rPr>
      </w:pPr>
      <w:r w:rsidRPr="00415FB1"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d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684E98">
        <w:tc>
          <w:tcPr>
            <w:tcW w:w="8188" w:type="dxa"/>
          </w:tcPr>
          <w:p w:rsidR="00684E98" w:rsidRDefault="00CF2474">
            <w:pPr>
              <w:spacing w:after="0" w:line="560" w:lineRule="exact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服务类</w:t>
            </w:r>
          </w:p>
        </w:tc>
      </w:tr>
      <w:tr w:rsidR="00684E98" w:rsidRPr="002F4F38">
        <w:tc>
          <w:tcPr>
            <w:tcW w:w="8188" w:type="dxa"/>
          </w:tcPr>
          <w:p w:rsidR="009E581F" w:rsidRDefault="00CF2474">
            <w:pPr>
              <w:spacing w:after="0"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名称：</w:t>
            </w:r>
            <w:r w:rsidR="006E1682" w:rsidRPr="006E168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西安市行政审批服务局市政务大厅无线WIFI服务项目</w:t>
            </w:r>
          </w:p>
          <w:p w:rsidR="006E1682" w:rsidRPr="006E1682" w:rsidRDefault="00CF2474" w:rsidP="009E581F">
            <w:pPr>
              <w:wordWrap w:val="0"/>
              <w:spacing w:line="400" w:lineRule="exact"/>
              <w:rPr>
                <w:rFonts w:ascii="Calibri Light" w:eastAsia="华文仿宋" w:hAnsi="Calibri Light" w:cs="Calibri Light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服务范围：</w:t>
            </w:r>
            <w:r w:rsidR="006E1682" w:rsidRPr="006E168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为进一步方便企业和群众到市政务中心办事，提升移动政务服务供给水平，全面优化用户在大厅办事体验，拟在西安市政务服务中心东、西办事大厅区域实现无线WIFI全覆盖（西厅约6000平米、东厅约9000平米）。</w:t>
            </w:r>
          </w:p>
          <w:p w:rsidR="006E1682" w:rsidRPr="00B24B40" w:rsidRDefault="00CF2474" w:rsidP="006E1682">
            <w:pPr>
              <w:spacing w:line="460" w:lineRule="exact"/>
              <w:rPr>
                <w:rFonts w:ascii="Calibri Light" w:eastAsia="华文仿宋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服务要求：</w:t>
            </w:r>
            <w:r w:rsidR="006E1682">
              <w:rPr>
                <w:rFonts w:ascii="Calibri Light" w:eastAsia="华文仿宋" w:hAnsi="Calibri Light" w:cs="Times New Roman"/>
                <w:sz w:val="28"/>
                <w:szCs w:val="28"/>
              </w:rPr>
              <w:t xml:space="preserve"> 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1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、供应商提供的设备需满足第三部分表格中参数及性能要求，且必须为全新、行业设备，所有硬件设备费用、施工费用、材料费、第一年光纤服务费等均包含在服务费内（</w:t>
            </w:r>
            <w:r w:rsidR="006E1682" w:rsidRPr="00B24B40">
              <w:rPr>
                <w:rFonts w:ascii="Calibri Light" w:eastAsia="华文仿宋" w:hAnsi="Calibri Light" w:cs="Calibri Light"/>
                <w:color w:val="000000"/>
                <w:sz w:val="28"/>
                <w:szCs w:val="28"/>
              </w:rPr>
              <w:t>后两年的光纤服务费由采购人自行承担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）。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2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、政务大厅西厅现有管理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lastRenderedPageBreak/>
              <w:t>平台的相关安全数据迁移至新建项目，确保新旧设备安全切换，无缝对接、安全运行。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3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、每个月须提供运营商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100M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宽带数据证明材料，确保宽带专线技术指标达标（出口带宽≥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100M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）。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4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、对所有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AP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实现办公、大厅、机关等分片分区管理。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5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、服务期为三年，成交供应商提供所有硬件设备、安装布线及软件技术维护，对于服务期出现的问题产生的所有费用均由成交供应商承担，采购人不再承担任何费用。三年后所有设备（含综合布线）向采购人免费提供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5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年使用权。</w:t>
            </w:r>
          </w:p>
          <w:p w:rsidR="009E581F" w:rsidRDefault="002F4F38" w:rsidP="00630E84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F4F3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服务期：</w:t>
            </w:r>
            <w:r w:rsidR="006E1682" w:rsidRPr="006E168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服务期三年</w:t>
            </w:r>
          </w:p>
          <w:p w:rsidR="00684E98" w:rsidRPr="006E1682" w:rsidRDefault="00CF2474" w:rsidP="006E1682">
            <w:pPr>
              <w:spacing w:line="460" w:lineRule="exact"/>
              <w:rPr>
                <w:rFonts w:ascii="Calibri Light" w:eastAsia="华文仿宋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服务标准：</w:t>
            </w:r>
            <w:r w:rsidR="006E1682" w:rsidRPr="00B24B40">
              <w:rPr>
                <w:rFonts w:ascii="Calibri Light" w:eastAsia="华文仿宋" w:hAnsi="Calibri Light" w:cs="Calibri Light" w:hint="eastAsia"/>
                <w:color w:val="000000"/>
                <w:sz w:val="28"/>
                <w:szCs w:val="28"/>
              </w:rPr>
              <w:t>（一）全场景无线覆盖：满足服务大厅、会议室、办公室等场所的无线覆盖，保证无线访问流畅不卡顿。（二）优化无线使用：能够针对应用进行限制并且实现流量管控，防止部分终端长时间占用带宽。（三）全网统一管理：能够实现无线的统一管理，统一运维，出现故障时能够快速判断原因，快速恢复。（四）用户认证：员工无线使用账号密码方式登入，访客无线采用短信认证方式登入，方便溯源。（五）广告展示：认证前展示广告页面，能够进行政务相关信息的展示，帮助普及相关政务知识。（六）行为管控与审计：建设安全合规的无线网络，规范用户上网行为，防止访问非法网站或发表不良言论，能够实现基于应用的行为管控，并且上网行为能够实时记录，方便溯源。</w:t>
            </w:r>
          </w:p>
        </w:tc>
      </w:tr>
    </w:tbl>
    <w:p w:rsidR="00684E98" w:rsidRDefault="00CF2474">
      <w:pPr>
        <w:spacing w:after="0" w:line="560" w:lineRule="exact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五、竞争性磋商人员名单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：</w:t>
      </w:r>
      <w:r w:rsidR="006E1682">
        <w:rPr>
          <w:rFonts w:ascii="仿宋" w:eastAsia="仿宋" w:hAnsi="仿宋" w:cs="宋体" w:hint="eastAsia"/>
          <w:color w:val="000000" w:themeColor="text1"/>
          <w:sz w:val="28"/>
          <w:szCs w:val="28"/>
        </w:rPr>
        <w:t>郭婷、邓树勇、周临参</w:t>
      </w:r>
      <w:r w:rsidR="00630E84" w:rsidRPr="00415FB1">
        <w:rPr>
          <w:rFonts w:ascii="仿宋" w:eastAsia="仿宋" w:hAnsi="仿宋" w:cs="宋体" w:hint="eastAsia"/>
          <w:sz w:val="28"/>
          <w:szCs w:val="28"/>
        </w:rPr>
        <w:t>。</w:t>
      </w:r>
    </w:p>
    <w:p w:rsidR="00684E98" w:rsidRDefault="00CF2474">
      <w:pPr>
        <w:widowControl w:val="0"/>
        <w:adjustRightInd/>
        <w:snapToGrid/>
        <w:spacing w:after="0" w:line="560" w:lineRule="exact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自本公告发布之日起1个工作日。</w:t>
      </w:r>
    </w:p>
    <w:p w:rsidR="00CF2474" w:rsidRDefault="00CF2474" w:rsidP="00CF2474">
      <w:pPr>
        <w:spacing w:after="0" w:line="560" w:lineRule="exact"/>
        <w:rPr>
          <w:rFonts w:ascii="黑体" w:eastAsia="黑体" w:hAnsi="黑体" w:cs="仿宋"/>
          <w:color w:val="000000" w:themeColor="text1"/>
          <w:sz w:val="28"/>
          <w:szCs w:val="28"/>
        </w:rPr>
      </w:pPr>
      <w:r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2A71A9" w:rsidRDefault="006E1682" w:rsidP="002A71A9">
      <w:pPr>
        <w:spacing w:after="0" w:line="560" w:lineRule="exact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 </w:t>
      </w:r>
      <w:r w:rsidR="002A71A9">
        <w:rPr>
          <w:rFonts w:ascii="仿宋" w:eastAsia="仿宋" w:hAnsi="仿宋" w:cs="宋体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</w:t>
      </w:r>
      <w:r w:rsidR="002A71A9" w:rsidRPr="002A71A9">
        <w:rPr>
          <w:rFonts w:ascii="仿宋" w:eastAsia="仿宋" w:hAnsi="仿宋" w:cs="宋体" w:hint="eastAsia"/>
          <w:color w:val="000000" w:themeColor="text1"/>
          <w:sz w:val="28"/>
          <w:szCs w:val="28"/>
        </w:rPr>
        <w:t>1、本项目为专门面向中小企业的采购项目，中标供应商性质详见附件。</w:t>
      </w:r>
    </w:p>
    <w:p w:rsidR="00684E98" w:rsidRPr="002A71A9" w:rsidRDefault="002A71A9" w:rsidP="002A71A9">
      <w:pPr>
        <w:spacing w:after="0" w:line="560" w:lineRule="exact"/>
        <w:ind w:firstLineChars="250" w:firstLine="700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sz w:val="28"/>
          <w:szCs w:val="28"/>
        </w:rPr>
        <w:lastRenderedPageBreak/>
        <w:t>2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、</w:t>
      </w:r>
      <w:r w:rsidR="00CF2474">
        <w:rPr>
          <w:rFonts w:ascii="仿宋" w:eastAsia="仿宋" w:hAnsi="仿宋" w:cs="宋体" w:hint="eastAsia"/>
          <w:color w:val="000000" w:themeColor="text1"/>
          <w:sz w:val="28"/>
          <w:szCs w:val="28"/>
        </w:rPr>
        <w:t>请成交服务商于</w:t>
      </w:r>
      <w:r w:rsidR="00CF2474">
        <w:rPr>
          <w:rFonts w:ascii="仿宋" w:eastAsia="仿宋" w:hAnsi="仿宋" w:cs="宋体"/>
          <w:color w:val="000000" w:themeColor="text1"/>
          <w:sz w:val="28"/>
          <w:szCs w:val="28"/>
        </w:rPr>
        <w:t>本项目公告期届满之日起</w:t>
      </w:r>
      <w:r w:rsidR="006E1682">
        <w:rPr>
          <w:rFonts w:ascii="仿宋" w:eastAsia="仿宋" w:hAnsi="仿宋" w:cs="宋体" w:hint="eastAsia"/>
          <w:color w:val="000000" w:themeColor="text1"/>
          <w:sz w:val="28"/>
          <w:szCs w:val="28"/>
        </w:rPr>
        <w:t>前往西安市公共资源交易中心8楼</w:t>
      </w:r>
      <w:r w:rsidR="00CF2474">
        <w:rPr>
          <w:rFonts w:ascii="仿宋" w:eastAsia="仿宋" w:hAnsi="仿宋" w:cs="宋体" w:hint="eastAsia"/>
          <w:color w:val="000000" w:themeColor="text1"/>
          <w:sz w:val="28"/>
          <w:szCs w:val="28"/>
        </w:rPr>
        <w:t>领取成交通知书，</w:t>
      </w:r>
      <w:r w:rsidR="00CF2474">
        <w:rPr>
          <w:rFonts w:ascii="仿宋" w:eastAsia="仿宋" w:hAnsi="仿宋" w:cs="宋体"/>
          <w:color w:val="000000" w:themeColor="text1"/>
          <w:sz w:val="28"/>
          <w:szCs w:val="28"/>
        </w:rPr>
        <w:t>同时提交密封好的纸质</w:t>
      </w:r>
      <w:r w:rsidR="00CF2474">
        <w:rPr>
          <w:rFonts w:ascii="仿宋" w:eastAsia="仿宋" w:hAnsi="仿宋" w:cs="宋体" w:hint="eastAsia"/>
          <w:color w:val="000000" w:themeColor="text1"/>
          <w:sz w:val="28"/>
          <w:szCs w:val="28"/>
        </w:rPr>
        <w:t>响应文件</w:t>
      </w:r>
      <w:r w:rsidR="00CF2474">
        <w:rPr>
          <w:rFonts w:ascii="仿宋" w:eastAsia="仿宋" w:hAnsi="仿宋" w:cs="宋体"/>
          <w:color w:val="000000" w:themeColor="text1"/>
          <w:sz w:val="28"/>
          <w:szCs w:val="28"/>
        </w:rPr>
        <w:t>一正</w:t>
      </w:r>
      <w:r w:rsidR="00CF2474">
        <w:rPr>
          <w:rFonts w:ascii="仿宋" w:eastAsia="仿宋" w:hAnsi="仿宋" w:cs="宋体" w:hint="eastAsia"/>
          <w:color w:val="000000" w:themeColor="text1"/>
          <w:sz w:val="28"/>
          <w:szCs w:val="28"/>
        </w:rPr>
        <w:t>两副</w:t>
      </w:r>
      <w:r w:rsidR="00CF2474">
        <w:rPr>
          <w:rFonts w:ascii="仿宋" w:eastAsia="仿宋" w:hAnsi="仿宋" w:cs="宋体"/>
          <w:color w:val="000000" w:themeColor="text1"/>
          <w:sz w:val="28"/>
          <w:szCs w:val="28"/>
        </w:rPr>
        <w:t>，内容与电子响应文件完全一致。</w:t>
      </w:r>
    </w:p>
    <w:p w:rsidR="00684E98" w:rsidRDefault="00CF2474">
      <w:pPr>
        <w:spacing w:after="0" w:line="560" w:lineRule="exact"/>
        <w:ind w:firstLineChars="200" w:firstLine="560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联系人：王老师         联系电话：029-86510091转</w:t>
      </w:r>
      <w:r w:rsidR="006E1682">
        <w:rPr>
          <w:rFonts w:ascii="仿宋" w:eastAsia="仿宋" w:hAnsi="仿宋" w:cs="宋体" w:hint="eastAsia"/>
          <w:color w:val="000000" w:themeColor="text1"/>
          <w:sz w:val="28"/>
          <w:szCs w:val="28"/>
        </w:rPr>
        <w:t>80807</w:t>
      </w:r>
    </w:p>
    <w:p w:rsidR="00684E98" w:rsidRDefault="00CF2474">
      <w:pPr>
        <w:spacing w:after="0" w:line="560" w:lineRule="exact"/>
        <w:rPr>
          <w:rFonts w:ascii="黑体" w:eastAsia="黑体" w:hAnsi="黑体" w:cs="宋体"/>
          <w:color w:val="000000" w:themeColor="text1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sz w:val="28"/>
          <w:szCs w:val="28"/>
        </w:rPr>
        <w:t>八、凡对本次公告内容提出询问，请按以下方式联系。</w:t>
      </w:r>
    </w:p>
    <w:p w:rsidR="00684E98" w:rsidRDefault="00CF2474">
      <w:pPr>
        <w:pStyle w:val="2"/>
        <w:spacing w:before="0" w:after="0" w:line="560" w:lineRule="exact"/>
        <w:ind w:firstLineChars="200" w:firstLine="560"/>
        <w:rPr>
          <w:rFonts w:ascii="仿宋" w:eastAsia="仿宋" w:hAnsi="仿宋" w:cs="宋体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1.采购人信息</w:t>
      </w:r>
    </w:p>
    <w:p w:rsidR="00684E98" w:rsidRDefault="00CF2474">
      <w:pPr>
        <w:spacing w:after="0" w:line="560" w:lineRule="exact"/>
        <w:ind w:leftChars="134" w:left="295"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名    称：</w:t>
      </w:r>
      <w:r w:rsidR="006E1682" w:rsidRPr="006E1682">
        <w:rPr>
          <w:rFonts w:ascii="仿宋" w:eastAsia="仿宋" w:hAnsi="仿宋" w:hint="eastAsia"/>
          <w:color w:val="000000" w:themeColor="text1"/>
          <w:sz w:val="28"/>
          <w:szCs w:val="28"/>
        </w:rPr>
        <w:t>西安市行政审批服务局</w:t>
      </w:r>
    </w:p>
    <w:p w:rsidR="00AF419A" w:rsidRDefault="00CF2474" w:rsidP="00AF419A">
      <w:pPr>
        <w:spacing w:after="0" w:line="560" w:lineRule="exact"/>
        <w:ind w:leftChars="234" w:left="1425" w:hangingChars="325" w:hanging="91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地    址：</w:t>
      </w:r>
      <w:r w:rsidR="006E1682" w:rsidRPr="006E1682">
        <w:rPr>
          <w:rFonts w:ascii="仿宋" w:eastAsia="仿宋" w:hAnsi="仿宋" w:hint="eastAsia"/>
          <w:color w:val="000000" w:themeColor="text1"/>
          <w:sz w:val="28"/>
          <w:szCs w:val="28"/>
        </w:rPr>
        <w:t>西安市未央区凤城八路95号</w:t>
      </w:r>
    </w:p>
    <w:p w:rsidR="00684E98" w:rsidRDefault="00CF2474" w:rsidP="00AF419A">
      <w:pPr>
        <w:spacing w:after="0" w:line="560" w:lineRule="exact"/>
        <w:ind w:leftChars="234" w:left="1425" w:hangingChars="325" w:hanging="91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6E1682" w:rsidRPr="006E1682">
        <w:rPr>
          <w:rFonts w:ascii="仿宋" w:eastAsia="仿宋" w:hAnsi="仿宋"/>
          <w:color w:val="000000" w:themeColor="text1"/>
          <w:sz w:val="28"/>
          <w:szCs w:val="28"/>
        </w:rPr>
        <w:t>15829935471</w:t>
      </w:r>
    </w:p>
    <w:p w:rsidR="00684E98" w:rsidRDefault="00CF2474">
      <w:pPr>
        <w:pStyle w:val="2"/>
        <w:spacing w:before="0" w:after="0" w:line="560" w:lineRule="exact"/>
        <w:ind w:firstLineChars="200" w:firstLine="560"/>
        <w:rPr>
          <w:rFonts w:ascii="仿宋" w:eastAsia="仿宋" w:hAnsi="仿宋" w:cs="宋体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2.采购代理机构信息</w:t>
      </w:r>
    </w:p>
    <w:p w:rsidR="00684E98" w:rsidRDefault="00CF2474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名    称：西安市市级单位政府采购中心</w:t>
      </w:r>
    </w:p>
    <w:p w:rsidR="00684E98" w:rsidRDefault="00CF2474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地　  址：西安市</w:t>
      </w:r>
      <w:r>
        <w:rPr>
          <w:rFonts w:ascii="仿宋" w:eastAsia="仿宋" w:hAnsi="仿宋"/>
          <w:color w:val="000000" w:themeColor="text1"/>
          <w:sz w:val="28"/>
          <w:szCs w:val="28"/>
        </w:rPr>
        <w:t>未央区文景北路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16号白桦林</w:t>
      </w:r>
      <w:r>
        <w:rPr>
          <w:rFonts w:ascii="仿宋" w:eastAsia="仿宋" w:hAnsi="仿宋"/>
          <w:color w:val="000000" w:themeColor="text1"/>
          <w:sz w:val="28"/>
          <w:szCs w:val="28"/>
        </w:rPr>
        <w:t>国际B座</w:t>
      </w:r>
    </w:p>
    <w:p w:rsidR="00684E98" w:rsidRDefault="00CF2474" w:rsidP="00432CD2">
      <w:pPr>
        <w:tabs>
          <w:tab w:val="right" w:pos="8306"/>
        </w:tabs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联系方式：029</w:t>
      </w:r>
      <w:r>
        <w:rPr>
          <w:rFonts w:ascii="仿宋" w:eastAsia="仿宋" w:hAnsi="仿宋"/>
          <w:color w:val="000000" w:themeColor="text1"/>
          <w:sz w:val="28"/>
          <w:szCs w:val="28"/>
        </w:rPr>
        <w:t>-86510029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/>
          <w:color w:val="000000" w:themeColor="text1"/>
          <w:sz w:val="28"/>
          <w:szCs w:val="28"/>
        </w:rPr>
        <w:t>86510365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转</w:t>
      </w:r>
      <w:r>
        <w:rPr>
          <w:rFonts w:ascii="仿宋" w:eastAsia="仿宋" w:hAnsi="仿宋"/>
          <w:color w:val="000000" w:themeColor="text1"/>
          <w:sz w:val="28"/>
          <w:szCs w:val="28"/>
        </w:rPr>
        <w:t>分机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80810</w:t>
      </w:r>
      <w:r w:rsidR="00432CD2">
        <w:rPr>
          <w:rFonts w:ascii="仿宋" w:eastAsia="仿宋" w:hAnsi="仿宋"/>
          <w:color w:val="000000" w:themeColor="text1"/>
          <w:sz w:val="28"/>
          <w:szCs w:val="28"/>
        </w:rPr>
        <w:tab/>
      </w:r>
    </w:p>
    <w:p w:rsidR="00684E98" w:rsidRDefault="00CF2474">
      <w:pPr>
        <w:pStyle w:val="2"/>
        <w:spacing w:before="0" w:after="0" w:line="560" w:lineRule="exact"/>
        <w:ind w:firstLineChars="200" w:firstLine="560"/>
        <w:rPr>
          <w:rFonts w:ascii="仿宋" w:eastAsia="仿宋" w:hAnsi="仿宋" w:cs="宋体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color w:val="000000" w:themeColor="text1"/>
          <w:sz w:val="28"/>
          <w:szCs w:val="28"/>
        </w:rPr>
        <w:t>联系方式</w:t>
      </w:r>
    </w:p>
    <w:p w:rsidR="00684E98" w:rsidRDefault="00CF2474">
      <w:pPr>
        <w:pStyle w:val="a3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项目联系人：王老师</w:t>
      </w:r>
    </w:p>
    <w:p w:rsidR="00684E98" w:rsidRDefault="00CF2474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电　    话：029</w:t>
      </w:r>
      <w:r>
        <w:rPr>
          <w:rFonts w:ascii="仿宋" w:eastAsia="仿宋" w:hAnsi="仿宋"/>
          <w:color w:val="000000" w:themeColor="text1"/>
          <w:sz w:val="28"/>
          <w:szCs w:val="28"/>
        </w:rPr>
        <w:t>-86510029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/>
          <w:color w:val="000000" w:themeColor="text1"/>
          <w:sz w:val="28"/>
          <w:szCs w:val="28"/>
        </w:rPr>
        <w:t>86510365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转</w:t>
      </w:r>
      <w:r>
        <w:rPr>
          <w:rFonts w:ascii="仿宋" w:eastAsia="仿宋" w:hAnsi="仿宋"/>
          <w:color w:val="000000" w:themeColor="text1"/>
          <w:sz w:val="28"/>
          <w:szCs w:val="28"/>
        </w:rPr>
        <w:t>分机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80807</w:t>
      </w:r>
    </w:p>
    <w:p w:rsidR="002A71A9" w:rsidRDefault="002A71A9" w:rsidP="00990D65">
      <w:pPr>
        <w:spacing w:after="0" w:line="560" w:lineRule="exact"/>
        <w:rPr>
          <w:rFonts w:ascii="黑体" w:eastAsia="黑体" w:hAnsi="黑体" w:cs="宋体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黑体" w:eastAsia="黑体" w:hAnsi="黑体" w:cs="宋体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黑体" w:eastAsia="黑体" w:hAnsi="黑体" w:cs="宋体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黑体" w:eastAsia="黑体" w:hAnsi="黑体" w:cs="宋体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黑体" w:eastAsia="黑体" w:hAnsi="黑体" w:cs="宋体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黑体" w:eastAsia="黑体" w:hAnsi="黑体" w:cs="宋体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黑体" w:eastAsia="黑体" w:hAnsi="黑体" w:cs="宋体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黑体" w:eastAsia="黑体" w:hAnsi="黑体" w:cs="宋体"/>
          <w:color w:val="000000" w:themeColor="text1"/>
          <w:sz w:val="28"/>
          <w:szCs w:val="28"/>
        </w:rPr>
      </w:pPr>
    </w:p>
    <w:p w:rsidR="006E1682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sz w:val="28"/>
          <w:szCs w:val="28"/>
        </w:rPr>
        <w:lastRenderedPageBreak/>
        <w:t>九、附件</w:t>
      </w:r>
      <w:r w:rsidR="006E168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</w:p>
    <w:p w:rsidR="002A71A9" w:rsidRP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41275</wp:posOffset>
            </wp:positionV>
            <wp:extent cx="4133850" cy="62674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1A9" w:rsidRDefault="006E1682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A71A9" w:rsidRDefault="002A71A9" w:rsidP="00990D65">
      <w:pPr>
        <w:spacing w:after="0"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684E98" w:rsidRDefault="00CF2474" w:rsidP="002A71A9">
      <w:pPr>
        <w:spacing w:after="0" w:line="560" w:lineRule="exact"/>
        <w:ind w:firstLineChars="1400" w:firstLine="3920"/>
        <w:rPr>
          <w:rFonts w:ascii="仿宋" w:eastAsia="仿宋" w:hAnsi="仿宋"/>
          <w:color w:val="000000" w:themeColor="text1"/>
          <w:sz w:val="28"/>
          <w:szCs w:val="28"/>
        </w:rPr>
      </w:pPr>
      <w:bookmarkStart w:id="4" w:name="_GoBack"/>
      <w:bookmarkEnd w:id="4"/>
      <w:r>
        <w:rPr>
          <w:rFonts w:ascii="仿宋" w:eastAsia="仿宋" w:hAnsi="仿宋" w:hint="eastAsia"/>
          <w:color w:val="000000" w:themeColor="text1"/>
          <w:sz w:val="28"/>
          <w:szCs w:val="28"/>
        </w:rPr>
        <w:t>西安市市级单位政府采购中心</w:t>
      </w:r>
    </w:p>
    <w:p w:rsidR="00684E98" w:rsidRDefault="006E1682">
      <w:pPr>
        <w:spacing w:after="0" w:line="560" w:lineRule="exact"/>
        <w:ind w:firstLineChars="300" w:firstLine="84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</w:t>
      </w:r>
      <w:r w:rsidR="00CF2474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CF2474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8</w:t>
      </w:r>
      <w:r w:rsidR="00CF2474" w:rsidRPr="007825F3">
        <w:rPr>
          <w:rFonts w:ascii="仿宋" w:eastAsia="仿宋" w:hAnsi="仿宋" w:hint="eastAsia"/>
          <w:sz w:val="28"/>
          <w:szCs w:val="28"/>
        </w:rPr>
        <w:t>月</w:t>
      </w:r>
      <w:r w:rsidR="002A71A9">
        <w:rPr>
          <w:rFonts w:ascii="仿宋" w:eastAsia="仿宋" w:hAnsi="仿宋" w:hint="eastAsia"/>
          <w:sz w:val="28"/>
          <w:szCs w:val="28"/>
        </w:rPr>
        <w:t>3</w:t>
      </w:r>
      <w:r w:rsidR="00CF2474" w:rsidRPr="007825F3">
        <w:rPr>
          <w:rFonts w:ascii="仿宋" w:eastAsia="仿宋" w:hAnsi="仿宋" w:hint="eastAsia"/>
          <w:sz w:val="28"/>
          <w:szCs w:val="28"/>
        </w:rPr>
        <w:t>日</w:t>
      </w:r>
      <w:bookmarkEnd w:id="1"/>
      <w:bookmarkEnd w:id="2"/>
      <w:bookmarkEnd w:id="3"/>
    </w:p>
    <w:sectPr w:rsidR="00684E98" w:rsidSect="008A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4F7" w:rsidRDefault="00CF2474">
      <w:pPr>
        <w:spacing w:after="0"/>
      </w:pPr>
      <w:r>
        <w:separator/>
      </w:r>
    </w:p>
  </w:endnote>
  <w:endnote w:type="continuationSeparator" w:id="0">
    <w:p w:rsidR="007704F7" w:rsidRDefault="00CF24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98" w:rsidRDefault="00CF2474">
      <w:pPr>
        <w:spacing w:after="0"/>
      </w:pPr>
      <w:r>
        <w:separator/>
      </w:r>
    </w:p>
  </w:footnote>
  <w:footnote w:type="continuationSeparator" w:id="0">
    <w:p w:rsidR="00684E98" w:rsidRDefault="00CF24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448D"/>
    <w:rsid w:val="00031342"/>
    <w:rsid w:val="00050A74"/>
    <w:rsid w:val="00087F62"/>
    <w:rsid w:val="000A6AAE"/>
    <w:rsid w:val="000B772D"/>
    <w:rsid w:val="000B7BEB"/>
    <w:rsid w:val="000D28AC"/>
    <w:rsid w:val="00117D15"/>
    <w:rsid w:val="00125BD3"/>
    <w:rsid w:val="00132CA9"/>
    <w:rsid w:val="001541F5"/>
    <w:rsid w:val="001A12DC"/>
    <w:rsid w:val="001B1D22"/>
    <w:rsid w:val="001B36CE"/>
    <w:rsid w:val="001E1F9E"/>
    <w:rsid w:val="001E6C57"/>
    <w:rsid w:val="001E767B"/>
    <w:rsid w:val="001F4BFF"/>
    <w:rsid w:val="001F5A52"/>
    <w:rsid w:val="001F7AA2"/>
    <w:rsid w:val="002572E6"/>
    <w:rsid w:val="00271B56"/>
    <w:rsid w:val="00287262"/>
    <w:rsid w:val="002A28C9"/>
    <w:rsid w:val="002A71A9"/>
    <w:rsid w:val="002B4505"/>
    <w:rsid w:val="002D37A5"/>
    <w:rsid w:val="002D7202"/>
    <w:rsid w:val="002F0FBA"/>
    <w:rsid w:val="002F1676"/>
    <w:rsid w:val="002F4F38"/>
    <w:rsid w:val="002F7487"/>
    <w:rsid w:val="0030689F"/>
    <w:rsid w:val="00322EF3"/>
    <w:rsid w:val="00323B43"/>
    <w:rsid w:val="00330474"/>
    <w:rsid w:val="0033706F"/>
    <w:rsid w:val="0036448D"/>
    <w:rsid w:val="00372416"/>
    <w:rsid w:val="00373694"/>
    <w:rsid w:val="003760B6"/>
    <w:rsid w:val="00382618"/>
    <w:rsid w:val="00397576"/>
    <w:rsid w:val="003A5FFD"/>
    <w:rsid w:val="003B6FE2"/>
    <w:rsid w:val="003C0A18"/>
    <w:rsid w:val="003D37D8"/>
    <w:rsid w:val="003E3D1F"/>
    <w:rsid w:val="003E4873"/>
    <w:rsid w:val="003F3D76"/>
    <w:rsid w:val="003F7685"/>
    <w:rsid w:val="00406F5F"/>
    <w:rsid w:val="00410641"/>
    <w:rsid w:val="00415A66"/>
    <w:rsid w:val="00415FB1"/>
    <w:rsid w:val="00425914"/>
    <w:rsid w:val="00425CB1"/>
    <w:rsid w:val="00432CD2"/>
    <w:rsid w:val="004358AB"/>
    <w:rsid w:val="0046495C"/>
    <w:rsid w:val="004774B3"/>
    <w:rsid w:val="00494F06"/>
    <w:rsid w:val="004B08BD"/>
    <w:rsid w:val="004D1EE9"/>
    <w:rsid w:val="004F3653"/>
    <w:rsid w:val="004F691A"/>
    <w:rsid w:val="00515E1F"/>
    <w:rsid w:val="005261A6"/>
    <w:rsid w:val="00533FCA"/>
    <w:rsid w:val="005512D6"/>
    <w:rsid w:val="00556F84"/>
    <w:rsid w:val="005641AF"/>
    <w:rsid w:val="00566170"/>
    <w:rsid w:val="00566C91"/>
    <w:rsid w:val="00567344"/>
    <w:rsid w:val="005867E8"/>
    <w:rsid w:val="005D0778"/>
    <w:rsid w:val="005E7766"/>
    <w:rsid w:val="005F0597"/>
    <w:rsid w:val="005F3F80"/>
    <w:rsid w:val="005F607B"/>
    <w:rsid w:val="00630E84"/>
    <w:rsid w:val="00632EF6"/>
    <w:rsid w:val="0067113B"/>
    <w:rsid w:val="00675BC4"/>
    <w:rsid w:val="0067647B"/>
    <w:rsid w:val="00684E98"/>
    <w:rsid w:val="00697079"/>
    <w:rsid w:val="006B15CE"/>
    <w:rsid w:val="006B6A06"/>
    <w:rsid w:val="006E1682"/>
    <w:rsid w:val="006F23FA"/>
    <w:rsid w:val="00736B38"/>
    <w:rsid w:val="00744E23"/>
    <w:rsid w:val="00746202"/>
    <w:rsid w:val="007704F7"/>
    <w:rsid w:val="00772169"/>
    <w:rsid w:val="007825F3"/>
    <w:rsid w:val="0079044A"/>
    <w:rsid w:val="00791006"/>
    <w:rsid w:val="007C057E"/>
    <w:rsid w:val="007F65F8"/>
    <w:rsid w:val="00821361"/>
    <w:rsid w:val="00825CA1"/>
    <w:rsid w:val="0085067F"/>
    <w:rsid w:val="00876CA7"/>
    <w:rsid w:val="008A0659"/>
    <w:rsid w:val="008B7726"/>
    <w:rsid w:val="008F1127"/>
    <w:rsid w:val="009005CC"/>
    <w:rsid w:val="009030D2"/>
    <w:rsid w:val="00957B9F"/>
    <w:rsid w:val="00960472"/>
    <w:rsid w:val="009664E0"/>
    <w:rsid w:val="00967BAA"/>
    <w:rsid w:val="00990D65"/>
    <w:rsid w:val="009B243F"/>
    <w:rsid w:val="009E26A3"/>
    <w:rsid w:val="009E581F"/>
    <w:rsid w:val="009E7BFA"/>
    <w:rsid w:val="00A276DA"/>
    <w:rsid w:val="00A76FA7"/>
    <w:rsid w:val="00A8199A"/>
    <w:rsid w:val="00A972A4"/>
    <w:rsid w:val="00AA71BA"/>
    <w:rsid w:val="00AA7E46"/>
    <w:rsid w:val="00AC5F85"/>
    <w:rsid w:val="00AF20D3"/>
    <w:rsid w:val="00AF3024"/>
    <w:rsid w:val="00AF419A"/>
    <w:rsid w:val="00AF436F"/>
    <w:rsid w:val="00B10B47"/>
    <w:rsid w:val="00B77C0D"/>
    <w:rsid w:val="00BC7A60"/>
    <w:rsid w:val="00BE573F"/>
    <w:rsid w:val="00C1462A"/>
    <w:rsid w:val="00C163A1"/>
    <w:rsid w:val="00C5507E"/>
    <w:rsid w:val="00C76196"/>
    <w:rsid w:val="00CB35B8"/>
    <w:rsid w:val="00CE38F8"/>
    <w:rsid w:val="00CF14E7"/>
    <w:rsid w:val="00CF2474"/>
    <w:rsid w:val="00D01A6F"/>
    <w:rsid w:val="00D02AC5"/>
    <w:rsid w:val="00D17051"/>
    <w:rsid w:val="00D20108"/>
    <w:rsid w:val="00D22C58"/>
    <w:rsid w:val="00D42DAB"/>
    <w:rsid w:val="00DB3C30"/>
    <w:rsid w:val="00DB732D"/>
    <w:rsid w:val="00E17FB8"/>
    <w:rsid w:val="00E51E7F"/>
    <w:rsid w:val="00E558B3"/>
    <w:rsid w:val="00E5708F"/>
    <w:rsid w:val="00E635D4"/>
    <w:rsid w:val="00E96C17"/>
    <w:rsid w:val="00EB2E6A"/>
    <w:rsid w:val="00EB7413"/>
    <w:rsid w:val="00F70DD1"/>
    <w:rsid w:val="00F7209D"/>
    <w:rsid w:val="00FA302B"/>
    <w:rsid w:val="00FB1571"/>
    <w:rsid w:val="00FB53FA"/>
    <w:rsid w:val="00FC2FF2"/>
    <w:rsid w:val="00FC680E"/>
    <w:rsid w:val="00FF3ED6"/>
    <w:rsid w:val="047E3CD3"/>
    <w:rsid w:val="0523753F"/>
    <w:rsid w:val="25731D73"/>
    <w:rsid w:val="36615EFA"/>
    <w:rsid w:val="3E9378B0"/>
    <w:rsid w:val="41812092"/>
    <w:rsid w:val="46C529B1"/>
    <w:rsid w:val="4D706BD9"/>
    <w:rsid w:val="5BE16690"/>
    <w:rsid w:val="64490029"/>
    <w:rsid w:val="67F70DD4"/>
    <w:rsid w:val="75841F33"/>
    <w:rsid w:val="7607105E"/>
    <w:rsid w:val="7A861D6F"/>
    <w:rsid w:val="7B62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319E532"/>
  <w15:docId w15:val="{02A9DEB2-F1C6-4729-B45B-0955EBF1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5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A0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A06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A065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8A0659"/>
    <w:pPr>
      <w:widowControl w:val="0"/>
      <w:adjustRightInd/>
      <w:snapToGrid/>
      <w:spacing w:after="0"/>
      <w:jc w:val="both"/>
    </w:pPr>
    <w:rPr>
      <w:rFonts w:ascii="宋体" w:eastAsiaTheme="minorEastAsia" w:hAnsi="Courier New"/>
      <w:kern w:val="2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8A0659"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8A065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8A06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A065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d">
    <w:name w:val="Table Grid"/>
    <w:basedOn w:val="a1"/>
    <w:qFormat/>
    <w:rsid w:val="008A0659"/>
    <w:rPr>
      <w:rFonts w:ascii="Calibri Light" w:eastAsia="华文仿宋" w:hAnsi="Calibri Light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sid w:val="008A0659"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8A06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sid w:val="008A065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8A0659"/>
    <w:rPr>
      <w:rFonts w:ascii="Tahoma" w:hAnsi="Tahoma"/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8A0659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sid w:val="008A0659"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8A0659"/>
    <w:rPr>
      <w:rFonts w:ascii="Tahoma" w:hAnsi="Tahoma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8A0659"/>
    <w:rPr>
      <w:rFonts w:ascii="Tahoma" w:hAnsi="Tahoma"/>
      <w:sz w:val="18"/>
      <w:szCs w:val="18"/>
    </w:rPr>
  </w:style>
  <w:style w:type="character" w:customStyle="1" w:styleId="a4">
    <w:name w:val="纯文本 字符"/>
    <w:basedOn w:val="a0"/>
    <w:link w:val="a3"/>
    <w:qFormat/>
    <w:rsid w:val="008A0659"/>
    <w:rPr>
      <w:rFonts w:ascii="宋体" w:eastAsiaTheme="minorEastAsia" w:hAnsi="Courier New" w:cstheme="minorBidi"/>
      <w:kern w:val="2"/>
      <w:sz w:val="21"/>
      <w:szCs w:val="22"/>
    </w:rPr>
  </w:style>
  <w:style w:type="paragraph" w:styleId="af">
    <w:name w:val="Document Map"/>
    <w:basedOn w:val="a"/>
    <w:link w:val="af0"/>
    <w:uiPriority w:val="99"/>
    <w:semiHidden/>
    <w:unhideWhenUsed/>
    <w:rsid w:val="006E1682"/>
    <w:rPr>
      <w:rFonts w:ascii="宋体" w:eastAsia="宋体"/>
      <w:sz w:val="18"/>
      <w:szCs w:val="18"/>
    </w:rPr>
  </w:style>
  <w:style w:type="character" w:customStyle="1" w:styleId="af0">
    <w:name w:val="文档结构图 字符"/>
    <w:basedOn w:val="a0"/>
    <w:link w:val="af"/>
    <w:uiPriority w:val="99"/>
    <w:semiHidden/>
    <w:rsid w:val="006E1682"/>
    <w:rPr>
      <w:rFonts w:ascii="宋体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7747B-F68F-412F-8428-F5DCF616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1269</Words>
  <Characters>348</Characters>
  <Application>Microsoft Office Word</Application>
  <DocSecurity>0</DocSecurity>
  <Lines>2</Lines>
  <Paragraphs>3</Paragraphs>
  <ScaleCrop>false</ScaleCrop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XCZX-FengMingyue</dc:creator>
  <cp:lastModifiedBy>赵妮妮</cp:lastModifiedBy>
  <cp:revision>172</cp:revision>
  <cp:lastPrinted>2021-08-18T07:57:00Z</cp:lastPrinted>
  <dcterms:created xsi:type="dcterms:W3CDTF">2014-03-06T02:21:00Z</dcterms:created>
  <dcterms:modified xsi:type="dcterms:W3CDTF">2022-08-03T03:27:00Z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C392F3409B30495EB18E8ABF93C68F1B</vt:lpwstr>
  </property>
</Properties>
</file>