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主要中标标的信息：</w:t>
      </w:r>
    </w:p>
    <w:tbl>
      <w:tblPr>
        <w:tblStyle w:val="4"/>
        <w:tblpPr w:leftFromText="180" w:rightFromText="180" w:vertAnchor="text" w:horzAnchor="page" w:tblpXSpec="center" w:tblpY="363"/>
        <w:tblOverlap w:val="never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973"/>
        <w:gridCol w:w="3245"/>
        <w:gridCol w:w="597"/>
        <w:gridCol w:w="1213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品牌及规格型号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一体机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希沃FF86EU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广州视睿电子科技有限公司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18000.00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一体机（含移动支架）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希沃FV70EX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广州视睿电子科技有限公司</w:t>
            </w:r>
          </w:p>
        </w:tc>
        <w:tc>
          <w:tcPr>
            <w:tcW w:w="59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16500.00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一体机（含支架）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希沃FF86EU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广州视睿电子科技有限公司</w:t>
            </w:r>
          </w:p>
        </w:tc>
        <w:tc>
          <w:tcPr>
            <w:tcW w:w="59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440" w:lineRule="exact"/>
              <w:ind w:left="9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19800.00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一体机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希沃FF98ET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广州视睿电子科技有限公司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29800.00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59600.00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服务要求：质保期验收合格后5.5年，交货期</w:t>
      </w:r>
      <w:bookmarkStart w:id="0" w:name="_GoBack"/>
      <w:bookmarkEnd w:id="0"/>
      <w:r>
        <w:rPr>
          <w:rFonts w:hint="eastAsia"/>
          <w:lang w:val="en-US" w:eastAsia="zh-CN"/>
        </w:rPr>
        <w:t>合同签订后28个日历日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21743"/>
    <w:rsid w:val="0A92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2022-08-09T04:15:00Z</dcterms:created>
  <dc:creator>邱阳阳</dc:creator>
  <cp:lastModifiedBy>邱阳阳</cp:lastModifiedBy>
  <dcterms:modified xsi:type="dcterms:W3CDTF">2022-08-09T06:14:52Z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1E41C8C40A1C48598CF516C243C4DF8D</vt:lpwstr>
  </property>
</Properties>
</file>