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rPr>
          <w:rFonts w:hint="eastAsia" w:ascii="宋体" w:hAnsi="宋体" w:eastAsia="宋体" w:cs="宋体"/>
          <w:b/>
          <w:bCs/>
          <w:color w:val="auto"/>
          <w:kern w:val="0"/>
          <w:sz w:val="32"/>
          <w:szCs w:val="32"/>
          <w:highlight w:val="none"/>
          <w:u w:val="none"/>
          <w:lang w:val="en-US" w:eastAsia="zh-CN"/>
        </w:rPr>
      </w:pPr>
      <w:r>
        <w:rPr>
          <w:rFonts w:hint="eastAsia" w:ascii="宋体" w:hAnsi="宋体" w:eastAsia="宋体" w:cs="宋体"/>
          <w:b/>
          <w:bCs/>
          <w:color w:val="auto"/>
          <w:kern w:val="0"/>
          <w:sz w:val="32"/>
          <w:szCs w:val="32"/>
          <w:highlight w:val="none"/>
          <w:u w:val="none"/>
        </w:rPr>
        <w:t>项目编号：</w:t>
      </w:r>
      <w:r>
        <w:rPr>
          <w:rFonts w:hint="eastAsia" w:ascii="宋体" w:hAnsi="宋体" w:eastAsia="宋体" w:cs="宋体"/>
          <w:b/>
          <w:bCs/>
          <w:color w:val="auto"/>
          <w:kern w:val="0"/>
          <w:sz w:val="32"/>
          <w:szCs w:val="32"/>
          <w:highlight w:val="none"/>
          <w:u w:val="none"/>
          <w:lang w:val="en-US" w:eastAsia="zh-CN"/>
        </w:rPr>
        <w:t>YXZB20230014</w:t>
      </w:r>
    </w:p>
    <w:p>
      <w:pPr>
        <w:pStyle w:val="8"/>
        <w:spacing w:line="360" w:lineRule="auto"/>
        <w:rPr>
          <w:rFonts w:hint="eastAsia" w:ascii="宋体" w:hAnsi="宋体" w:eastAsia="宋体" w:cs="宋体"/>
          <w:color w:val="000000"/>
          <w:highlight w:val="none"/>
          <w:lang w:eastAsia="zh-CN"/>
        </w:rPr>
      </w:pPr>
    </w:p>
    <w:p>
      <w:pPr>
        <w:spacing w:line="360" w:lineRule="auto"/>
        <w:jc w:val="center"/>
        <w:rPr>
          <w:rFonts w:hint="eastAsia" w:ascii="宋体" w:hAnsi="宋体" w:eastAsia="宋体" w:cs="宋体"/>
          <w:color w:val="000000"/>
          <w:sz w:val="44"/>
          <w:highlight w:val="none"/>
          <w14:shadow w14:blurRad="50800" w14:dist="38100" w14:dir="2700000" w14:sx="100000" w14:sy="100000" w14:kx="0" w14:ky="0" w14:algn="tl">
            <w14:srgbClr w14:val="000000">
              <w14:alpha w14:val="60000"/>
            </w14:srgbClr>
          </w14:shadow>
        </w:rPr>
      </w:pPr>
    </w:p>
    <w:p>
      <w:pPr>
        <w:pStyle w:val="20"/>
        <w:ind w:firstLine="880"/>
        <w:rPr>
          <w:rFonts w:hint="eastAsia" w:ascii="宋体" w:hAnsi="宋体" w:eastAsia="宋体" w:cs="宋体"/>
          <w:color w:val="000000"/>
          <w:sz w:val="44"/>
          <w:highlight w:val="none"/>
          <w14:shadow w14:blurRad="50800" w14:dist="38100" w14:dir="2700000" w14:sx="100000" w14:sy="100000" w14:kx="0" w14:ky="0" w14:algn="tl">
            <w14:srgbClr w14:val="000000">
              <w14:alpha w14:val="60000"/>
            </w14:srgbClr>
          </w14:shadow>
        </w:rPr>
      </w:pPr>
    </w:p>
    <w:p>
      <w:pPr>
        <w:pStyle w:val="20"/>
        <w:ind w:firstLine="880"/>
        <w:rPr>
          <w:rFonts w:hint="eastAsia" w:ascii="宋体" w:hAnsi="宋体" w:eastAsia="宋体" w:cs="宋体"/>
          <w:color w:val="000000"/>
          <w:sz w:val="44"/>
          <w:highlight w:val="none"/>
          <w14:shadow w14:blurRad="50800" w14:dist="38100" w14:dir="2700000" w14:sx="100000" w14:sy="100000" w14:kx="0" w14:ky="0" w14:algn="tl">
            <w14:srgbClr w14:val="000000">
              <w14:alpha w14:val="60000"/>
            </w14:srgbClr>
          </w14:shadow>
        </w:rPr>
      </w:pPr>
    </w:p>
    <w:p>
      <w:pPr>
        <w:spacing w:line="360" w:lineRule="auto"/>
        <w:jc w:val="center"/>
        <w:rPr>
          <w:rFonts w:hint="eastAsia" w:ascii="宋体" w:hAnsi="宋体" w:eastAsia="宋体" w:cs="宋体"/>
          <w:b/>
          <w:bCs/>
          <w:color w:val="000000"/>
          <w:sz w:val="52"/>
          <w:szCs w:val="52"/>
          <w:highlight w:val="none"/>
          <w:lang w:val="en-US" w:eastAsia="zh-CN"/>
        </w:rPr>
      </w:pPr>
      <w:r>
        <w:rPr>
          <w:rFonts w:hint="eastAsia" w:ascii="宋体" w:hAnsi="宋体" w:eastAsia="宋体" w:cs="宋体"/>
          <w:b/>
          <w:bCs/>
          <w:color w:val="000000"/>
          <w:sz w:val="52"/>
          <w:szCs w:val="52"/>
          <w:highlight w:val="none"/>
          <w:lang w:val="en-US" w:eastAsia="zh-CN"/>
        </w:rPr>
        <w:t>编制《西安市殡葬设施专项规划》</w:t>
      </w:r>
    </w:p>
    <w:p>
      <w:pPr>
        <w:spacing w:line="360" w:lineRule="auto"/>
        <w:jc w:val="center"/>
        <w:rPr>
          <w:rFonts w:hint="eastAsia" w:ascii="宋体" w:hAnsi="宋体" w:eastAsia="宋体" w:cs="宋体"/>
          <w:b/>
          <w:bCs/>
          <w:color w:val="000000"/>
          <w:sz w:val="52"/>
          <w:szCs w:val="52"/>
          <w:highlight w:val="none"/>
        </w:rPr>
      </w:pPr>
    </w:p>
    <w:p>
      <w:pPr>
        <w:pStyle w:val="8"/>
        <w:spacing w:line="360" w:lineRule="auto"/>
        <w:rPr>
          <w:rFonts w:hint="eastAsia" w:ascii="宋体" w:hAnsi="宋体" w:eastAsia="宋体" w:cs="宋体"/>
          <w:color w:val="000000"/>
          <w:highlight w:val="none"/>
        </w:rPr>
      </w:pPr>
    </w:p>
    <w:p>
      <w:pPr>
        <w:pStyle w:val="8"/>
        <w:spacing w:line="360" w:lineRule="auto"/>
        <w:rPr>
          <w:rFonts w:hint="eastAsia" w:ascii="宋体" w:hAnsi="宋体" w:eastAsia="宋体" w:cs="宋体"/>
          <w:color w:val="000000"/>
          <w:sz w:val="72"/>
          <w:szCs w:val="72"/>
          <w:highlight w:val="none"/>
        </w:rPr>
      </w:pPr>
    </w:p>
    <w:p>
      <w:pPr>
        <w:spacing w:line="360" w:lineRule="auto"/>
        <w:rPr>
          <w:rFonts w:hint="eastAsia" w:ascii="宋体" w:hAnsi="宋体" w:eastAsia="宋体" w:cs="宋体"/>
          <w:color w:val="000000"/>
          <w:highlight w:val="none"/>
        </w:rPr>
      </w:pPr>
    </w:p>
    <w:p>
      <w:pPr>
        <w:spacing w:line="360" w:lineRule="auto"/>
        <w:jc w:val="center"/>
        <w:rPr>
          <w:rFonts w:hint="eastAsia" w:ascii="宋体" w:hAnsi="宋体" w:eastAsia="宋体" w:cs="宋体"/>
          <w:b/>
          <w:color w:val="000000"/>
          <w:sz w:val="52"/>
          <w:szCs w:val="52"/>
          <w:highlight w:val="none"/>
        </w:rPr>
      </w:pPr>
    </w:p>
    <w:p>
      <w:pPr>
        <w:spacing w:line="360" w:lineRule="auto"/>
        <w:jc w:val="center"/>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t>竞争性磋商文件</w:t>
      </w:r>
    </w:p>
    <w:p>
      <w:pPr>
        <w:spacing w:line="360" w:lineRule="auto"/>
        <w:ind w:firstLine="420"/>
        <w:rPr>
          <w:rFonts w:hint="eastAsia" w:ascii="宋体" w:hAnsi="宋体" w:eastAsia="宋体" w:cs="宋体"/>
          <w:color w:val="000000"/>
          <w:highlight w:val="none"/>
        </w:rPr>
      </w:pPr>
    </w:p>
    <w:p>
      <w:pPr>
        <w:spacing w:line="360" w:lineRule="auto"/>
        <w:jc w:val="center"/>
        <w:rPr>
          <w:rFonts w:hint="eastAsia" w:ascii="宋体" w:hAnsi="宋体" w:eastAsia="宋体" w:cs="宋体"/>
          <w:b/>
          <w:color w:val="000000"/>
          <w:sz w:val="30"/>
          <w:highlight w:val="none"/>
        </w:rPr>
      </w:pPr>
    </w:p>
    <w:p>
      <w:pPr>
        <w:pStyle w:val="8"/>
        <w:spacing w:line="360" w:lineRule="auto"/>
        <w:rPr>
          <w:rFonts w:hint="eastAsia" w:ascii="宋体" w:hAnsi="宋体" w:eastAsia="宋体" w:cs="宋体"/>
          <w:color w:val="000000"/>
          <w:highlight w:val="none"/>
        </w:rPr>
      </w:pPr>
    </w:p>
    <w:p>
      <w:pPr>
        <w:spacing w:line="360" w:lineRule="auto"/>
        <w:jc w:val="center"/>
        <w:rPr>
          <w:rFonts w:hint="eastAsia" w:ascii="宋体" w:hAnsi="宋体" w:eastAsia="宋体" w:cs="宋体"/>
          <w:b/>
          <w:color w:val="000000"/>
          <w:sz w:val="30"/>
          <w:highlight w:val="none"/>
        </w:rPr>
      </w:pPr>
    </w:p>
    <w:p>
      <w:pPr>
        <w:spacing w:line="360" w:lineRule="auto"/>
        <w:rPr>
          <w:rFonts w:hint="eastAsia" w:ascii="宋体" w:hAnsi="宋体" w:eastAsia="宋体" w:cs="宋体"/>
          <w:b/>
          <w:color w:val="000000"/>
          <w:sz w:val="30"/>
          <w:szCs w:val="30"/>
          <w:highlight w:val="none"/>
        </w:rPr>
      </w:pPr>
    </w:p>
    <w:p>
      <w:pPr>
        <w:spacing w:line="360" w:lineRule="auto"/>
        <w:ind w:firstLine="1807" w:firstLineChars="600"/>
        <w:rPr>
          <w:rFonts w:hint="eastAsia" w:ascii="宋体" w:hAnsi="宋体" w:eastAsia="宋体" w:cs="宋体"/>
          <w:b/>
          <w:color w:val="000000"/>
          <w:sz w:val="30"/>
          <w:szCs w:val="30"/>
          <w:highlight w:val="none"/>
        </w:rPr>
      </w:pPr>
    </w:p>
    <w:p>
      <w:pPr>
        <w:pStyle w:val="8"/>
        <w:spacing w:line="360" w:lineRule="auto"/>
        <w:ind w:firstLine="1807" w:firstLineChars="600"/>
        <w:jc w:val="both"/>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采   购   人：西安市民政局（本级）</w:t>
      </w:r>
    </w:p>
    <w:p>
      <w:pPr>
        <w:spacing w:line="360" w:lineRule="auto"/>
        <w:ind w:firstLine="1807" w:firstLineChars="600"/>
        <w:jc w:val="left"/>
        <w:rPr>
          <w:rFonts w:hint="eastAsia" w:ascii="宋体" w:hAnsi="宋体" w:eastAsia="宋体" w:cs="宋体"/>
          <w:b/>
          <w:color w:val="000000"/>
          <w:sz w:val="30"/>
          <w:szCs w:val="30"/>
          <w:highlight w:val="none"/>
          <w:lang w:val="en-US" w:eastAsia="zh-CN"/>
        </w:rPr>
      </w:pPr>
      <w:r>
        <w:rPr>
          <w:rFonts w:hint="eastAsia" w:ascii="宋体" w:hAnsi="宋体" w:eastAsia="宋体" w:cs="宋体"/>
          <w:b/>
          <w:color w:val="000000"/>
          <w:sz w:val="30"/>
          <w:szCs w:val="30"/>
          <w:highlight w:val="none"/>
        </w:rPr>
        <w:t>采购代理机构：</w:t>
      </w:r>
      <w:r>
        <w:rPr>
          <w:rFonts w:hint="eastAsia" w:ascii="宋体" w:hAnsi="宋体" w:eastAsia="宋体" w:cs="宋体"/>
          <w:b/>
          <w:color w:val="000000"/>
          <w:sz w:val="30"/>
          <w:szCs w:val="30"/>
          <w:highlight w:val="none"/>
          <w:lang w:val="en-US" w:eastAsia="zh-CN"/>
        </w:rPr>
        <w:t>陕西永勋项目管理有限公司</w:t>
      </w:r>
    </w:p>
    <w:p>
      <w:pPr>
        <w:spacing w:line="360" w:lineRule="auto"/>
        <w:jc w:val="center"/>
        <w:rPr>
          <w:rFonts w:hint="eastAsia" w:ascii="宋体" w:hAnsi="宋体" w:eastAsia="宋体" w:cs="宋体"/>
          <w:b/>
          <w:color w:val="000000"/>
          <w:sz w:val="30"/>
          <w:szCs w:val="30"/>
          <w:highlight w:val="none"/>
        </w:rPr>
        <w:sectPr>
          <w:headerReference r:id="rId6" w:type="first"/>
          <w:footerReference r:id="rId8" w:type="first"/>
          <w:headerReference r:id="rId5" w:type="default"/>
          <w:footerReference r:id="rId7" w:type="default"/>
          <w:pgSz w:w="11906" w:h="16838"/>
          <w:pgMar w:top="1418" w:right="1418" w:bottom="1418" w:left="1418" w:header="851" w:footer="992" w:gutter="0"/>
          <w:pgNumType w:start="0"/>
          <w:cols w:space="720" w:num="1"/>
          <w:titlePg/>
          <w:docGrid w:linePitch="326" w:charSpace="0"/>
        </w:sectPr>
      </w:pPr>
      <w:r>
        <w:rPr>
          <w:rFonts w:hint="eastAsia" w:ascii="宋体" w:hAnsi="宋体" w:eastAsia="宋体" w:cs="宋体"/>
          <w:b/>
          <w:color w:val="000000"/>
          <w:sz w:val="30"/>
          <w:szCs w:val="30"/>
          <w:highlight w:val="none"/>
        </w:rPr>
        <w:t>二〇二三年</w:t>
      </w:r>
      <w:r>
        <w:rPr>
          <w:rFonts w:hint="eastAsia" w:ascii="宋体" w:hAnsi="宋体" w:eastAsia="宋体" w:cs="宋体"/>
          <w:b/>
          <w:color w:val="000000"/>
          <w:sz w:val="30"/>
          <w:szCs w:val="30"/>
          <w:highlight w:val="none"/>
          <w:lang w:val="en-US" w:eastAsia="zh-CN"/>
        </w:rPr>
        <w:t>五</w:t>
      </w:r>
      <w:r>
        <w:rPr>
          <w:rFonts w:hint="eastAsia" w:ascii="宋体" w:hAnsi="宋体" w:eastAsia="宋体" w:cs="宋体"/>
          <w:b/>
          <w:color w:val="000000"/>
          <w:sz w:val="30"/>
          <w:szCs w:val="30"/>
          <w:highlight w:val="none"/>
        </w:rPr>
        <w:t>月</w:t>
      </w:r>
    </w:p>
    <w:p>
      <w:pPr>
        <w:spacing w:line="360" w:lineRule="auto"/>
        <w:jc w:val="center"/>
        <w:rPr>
          <w:rFonts w:hint="eastAsia" w:ascii="宋体" w:hAnsi="宋体" w:eastAsia="宋体" w:cs="宋体"/>
          <w:b/>
          <w:color w:val="000000"/>
          <w:kern w:val="0"/>
          <w:sz w:val="36"/>
          <w:szCs w:val="36"/>
          <w:highlight w:val="none"/>
        </w:rPr>
      </w:pPr>
      <w:bookmarkStart w:id="0" w:name="_Toc10145"/>
      <w:bookmarkStart w:id="1" w:name="_Toc19829"/>
      <w:bookmarkStart w:id="2" w:name="_Toc328739375"/>
      <w:r>
        <w:rPr>
          <w:rFonts w:hint="eastAsia" w:ascii="宋体" w:hAnsi="宋体" w:eastAsia="宋体" w:cs="宋体"/>
          <w:b/>
          <w:color w:val="000000"/>
          <w:kern w:val="0"/>
          <w:sz w:val="36"/>
          <w:szCs w:val="36"/>
          <w:highlight w:val="none"/>
        </w:rPr>
        <w:t>目  录</w:t>
      </w:r>
      <w:bookmarkEnd w:id="0"/>
      <w:bookmarkEnd w:id="1"/>
      <w:bookmarkEnd w:id="2"/>
    </w:p>
    <w:p>
      <w:pPr>
        <w:spacing w:line="360" w:lineRule="auto"/>
        <w:ind w:firstLine="420"/>
        <w:rPr>
          <w:rFonts w:hint="eastAsia" w:ascii="宋体" w:hAnsi="宋体" w:eastAsia="宋体" w:cs="宋体"/>
          <w:color w:val="000000"/>
          <w:sz w:val="32"/>
          <w:szCs w:val="32"/>
          <w:highlight w:val="none"/>
        </w:rPr>
      </w:pPr>
    </w:p>
    <w:p>
      <w:pPr>
        <w:pStyle w:val="12"/>
        <w:tabs>
          <w:tab w:val="right" w:leader="dot" w:pos="9070"/>
          <w:tab w:val="clear" w:pos="8760"/>
        </w:tabs>
        <w:spacing w:line="360" w:lineRule="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fldChar w:fldCharType="begin"/>
      </w:r>
      <w:r>
        <w:rPr>
          <w:rFonts w:hint="eastAsia" w:ascii="宋体" w:hAnsi="宋体" w:eastAsia="宋体" w:cs="宋体"/>
          <w:b/>
          <w:bCs/>
          <w:color w:val="000000"/>
          <w:sz w:val="28"/>
          <w:szCs w:val="28"/>
          <w:highlight w:val="none"/>
        </w:rPr>
        <w:instrText xml:space="preserve"> TOC \o "1-1" \h \z \u </w:instrText>
      </w:r>
      <w:r>
        <w:rPr>
          <w:rFonts w:hint="eastAsia" w:ascii="宋体" w:hAnsi="宋体" w:eastAsia="宋体" w:cs="宋体"/>
          <w:b/>
          <w:bCs/>
          <w:color w:val="000000"/>
          <w:sz w:val="28"/>
          <w:szCs w:val="28"/>
          <w:highlight w:val="none"/>
        </w:rPr>
        <w:fldChar w:fldCharType="separate"/>
      </w:r>
      <w:r>
        <w:rPr>
          <w:rFonts w:hint="eastAsia" w:ascii="宋体" w:hAnsi="宋体" w:eastAsia="宋体" w:cs="宋体"/>
          <w:b/>
          <w:bCs/>
          <w:color w:val="000000"/>
          <w:sz w:val="28"/>
          <w:szCs w:val="28"/>
          <w:highlight w:val="none"/>
        </w:rPr>
        <w:fldChar w:fldCharType="begin"/>
      </w:r>
      <w:r>
        <w:rPr>
          <w:rFonts w:hint="eastAsia" w:ascii="宋体" w:hAnsi="宋体" w:eastAsia="宋体" w:cs="宋体"/>
          <w:b/>
          <w:bCs/>
          <w:color w:val="000000"/>
          <w:sz w:val="28"/>
          <w:szCs w:val="28"/>
          <w:highlight w:val="none"/>
        </w:rPr>
        <w:instrText xml:space="preserve"> HYPERLINK \l _Toc27867 </w:instrText>
      </w:r>
      <w:r>
        <w:rPr>
          <w:rFonts w:hint="eastAsia" w:ascii="宋体" w:hAnsi="宋体" w:eastAsia="宋体" w:cs="宋体"/>
          <w:b/>
          <w:bCs/>
          <w:color w:val="000000"/>
          <w:sz w:val="28"/>
          <w:szCs w:val="28"/>
          <w:highlight w:val="none"/>
        </w:rPr>
        <w:fldChar w:fldCharType="separate"/>
      </w:r>
      <w:r>
        <w:rPr>
          <w:rFonts w:hint="eastAsia" w:ascii="宋体" w:hAnsi="宋体" w:eastAsia="宋体" w:cs="宋体"/>
          <w:b/>
          <w:bCs/>
          <w:color w:val="000000"/>
          <w:sz w:val="28"/>
          <w:szCs w:val="28"/>
          <w:highlight w:val="none"/>
        </w:rPr>
        <w:t>第一章  竞争性磋商公告</w:t>
      </w:r>
      <w:r>
        <w:rPr>
          <w:rFonts w:hint="eastAsia" w:ascii="宋体" w:hAnsi="宋体" w:eastAsia="宋体" w:cs="宋体"/>
          <w:b/>
          <w:bCs/>
          <w:color w:val="000000"/>
          <w:sz w:val="28"/>
          <w:szCs w:val="28"/>
          <w:highlight w:val="none"/>
        </w:rPr>
        <w:tab/>
      </w:r>
      <w:r>
        <w:rPr>
          <w:rFonts w:hint="eastAsia" w:ascii="宋体" w:hAnsi="宋体" w:eastAsia="宋体" w:cs="宋体"/>
          <w:b/>
          <w:bCs/>
          <w:color w:val="000000"/>
          <w:sz w:val="28"/>
          <w:szCs w:val="28"/>
          <w:highlight w:val="none"/>
          <w:lang w:val="en-US" w:eastAsia="zh-CN"/>
        </w:rPr>
        <w:t>2</w:t>
      </w:r>
      <w:r>
        <w:rPr>
          <w:rFonts w:hint="eastAsia" w:ascii="宋体" w:hAnsi="宋体" w:eastAsia="宋体" w:cs="宋体"/>
          <w:b/>
          <w:bCs/>
          <w:color w:val="000000"/>
          <w:sz w:val="28"/>
          <w:szCs w:val="28"/>
          <w:highlight w:val="none"/>
        </w:rPr>
        <w:fldChar w:fldCharType="end"/>
      </w:r>
    </w:p>
    <w:p>
      <w:pPr>
        <w:pStyle w:val="12"/>
        <w:tabs>
          <w:tab w:val="right" w:leader="dot" w:pos="9070"/>
          <w:tab w:val="clear" w:pos="8760"/>
        </w:tabs>
        <w:spacing w:line="360" w:lineRule="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fldChar w:fldCharType="begin"/>
      </w:r>
      <w:r>
        <w:rPr>
          <w:rFonts w:hint="eastAsia" w:ascii="宋体" w:hAnsi="宋体" w:eastAsia="宋体" w:cs="宋体"/>
          <w:b/>
          <w:bCs/>
          <w:color w:val="000000"/>
          <w:sz w:val="28"/>
          <w:szCs w:val="28"/>
          <w:highlight w:val="none"/>
        </w:rPr>
        <w:instrText xml:space="preserve"> HYPERLINK \l _Toc11919 </w:instrText>
      </w:r>
      <w:r>
        <w:rPr>
          <w:rFonts w:hint="eastAsia" w:ascii="宋体" w:hAnsi="宋体" w:eastAsia="宋体" w:cs="宋体"/>
          <w:b/>
          <w:bCs/>
          <w:color w:val="000000"/>
          <w:sz w:val="28"/>
          <w:szCs w:val="28"/>
          <w:highlight w:val="none"/>
        </w:rPr>
        <w:fldChar w:fldCharType="separate"/>
      </w:r>
      <w:r>
        <w:rPr>
          <w:rFonts w:hint="eastAsia" w:ascii="宋体" w:hAnsi="宋体" w:eastAsia="宋体" w:cs="宋体"/>
          <w:b/>
          <w:bCs/>
          <w:color w:val="000000"/>
          <w:sz w:val="28"/>
          <w:szCs w:val="28"/>
          <w:highlight w:val="none"/>
        </w:rPr>
        <w:t>第二章  供应商须知</w:t>
      </w:r>
      <w:r>
        <w:rPr>
          <w:rFonts w:hint="eastAsia" w:ascii="宋体" w:hAnsi="宋体" w:eastAsia="宋体" w:cs="宋体"/>
          <w:b/>
          <w:bCs/>
          <w:color w:val="000000"/>
          <w:sz w:val="28"/>
          <w:szCs w:val="28"/>
          <w:highlight w:val="none"/>
        </w:rPr>
        <w:tab/>
      </w:r>
      <w:r>
        <w:rPr>
          <w:rFonts w:hint="eastAsia" w:ascii="宋体" w:hAnsi="宋体" w:eastAsia="宋体" w:cs="宋体"/>
          <w:b/>
          <w:bCs/>
          <w:color w:val="000000"/>
          <w:sz w:val="28"/>
          <w:szCs w:val="28"/>
          <w:highlight w:val="none"/>
          <w:lang w:val="en-US" w:eastAsia="zh-CN"/>
        </w:rPr>
        <w:t>7</w:t>
      </w:r>
      <w:r>
        <w:rPr>
          <w:rFonts w:hint="eastAsia" w:ascii="宋体" w:hAnsi="宋体" w:eastAsia="宋体" w:cs="宋体"/>
          <w:b/>
          <w:bCs/>
          <w:color w:val="000000"/>
          <w:sz w:val="28"/>
          <w:szCs w:val="28"/>
          <w:highlight w:val="none"/>
        </w:rPr>
        <w:fldChar w:fldCharType="end"/>
      </w:r>
    </w:p>
    <w:p>
      <w:pPr>
        <w:pStyle w:val="12"/>
        <w:tabs>
          <w:tab w:val="right" w:leader="dot" w:pos="9070"/>
          <w:tab w:val="clear" w:pos="8760"/>
        </w:tabs>
        <w:spacing w:line="360" w:lineRule="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rPr>
        <w:fldChar w:fldCharType="begin"/>
      </w:r>
      <w:r>
        <w:rPr>
          <w:rFonts w:hint="eastAsia" w:ascii="宋体" w:hAnsi="宋体" w:eastAsia="宋体" w:cs="宋体"/>
          <w:b/>
          <w:bCs/>
          <w:color w:val="000000"/>
          <w:sz w:val="28"/>
          <w:szCs w:val="28"/>
          <w:highlight w:val="none"/>
        </w:rPr>
        <w:instrText xml:space="preserve"> HYPERLINK \l _Toc13195 </w:instrText>
      </w:r>
      <w:r>
        <w:rPr>
          <w:rFonts w:hint="eastAsia" w:ascii="宋体" w:hAnsi="宋体" w:eastAsia="宋体" w:cs="宋体"/>
          <w:b/>
          <w:bCs/>
          <w:color w:val="000000"/>
          <w:sz w:val="28"/>
          <w:szCs w:val="28"/>
          <w:highlight w:val="none"/>
        </w:rPr>
        <w:fldChar w:fldCharType="separate"/>
      </w:r>
      <w:r>
        <w:rPr>
          <w:rFonts w:hint="eastAsia" w:ascii="宋体" w:hAnsi="宋体" w:eastAsia="宋体" w:cs="宋体"/>
          <w:b/>
          <w:bCs/>
          <w:color w:val="000000"/>
          <w:sz w:val="28"/>
          <w:szCs w:val="28"/>
          <w:highlight w:val="none"/>
        </w:rPr>
        <w:t>第三章  磋商要求</w:t>
      </w:r>
      <w:r>
        <w:rPr>
          <w:rFonts w:hint="eastAsia" w:ascii="宋体" w:hAnsi="宋体" w:eastAsia="宋体" w:cs="宋体"/>
          <w:b/>
          <w:bCs/>
          <w:color w:val="000000"/>
          <w:sz w:val="28"/>
          <w:szCs w:val="28"/>
          <w:highlight w:val="none"/>
        </w:rPr>
        <w:tab/>
      </w:r>
      <w:r>
        <w:rPr>
          <w:rFonts w:hint="eastAsia" w:ascii="宋体" w:hAnsi="宋体" w:eastAsia="宋体" w:cs="宋体"/>
          <w:b/>
          <w:bCs/>
          <w:color w:val="000000"/>
          <w:sz w:val="28"/>
          <w:szCs w:val="28"/>
          <w:highlight w:val="none"/>
          <w:lang w:val="en-US" w:eastAsia="zh-CN"/>
        </w:rPr>
        <w:t>2</w:t>
      </w:r>
      <w:r>
        <w:rPr>
          <w:rFonts w:hint="eastAsia" w:ascii="宋体" w:hAnsi="宋体" w:eastAsia="宋体" w:cs="宋体"/>
          <w:b/>
          <w:bCs/>
          <w:color w:val="000000"/>
          <w:sz w:val="28"/>
          <w:szCs w:val="28"/>
          <w:highlight w:val="none"/>
        </w:rPr>
        <w:fldChar w:fldCharType="end"/>
      </w:r>
      <w:r>
        <w:rPr>
          <w:rFonts w:hint="eastAsia" w:ascii="宋体" w:hAnsi="宋体" w:eastAsia="宋体" w:cs="宋体"/>
          <w:b/>
          <w:bCs/>
          <w:color w:val="000000"/>
          <w:sz w:val="28"/>
          <w:szCs w:val="28"/>
          <w:highlight w:val="none"/>
          <w:lang w:val="en-US" w:eastAsia="zh-CN"/>
        </w:rPr>
        <w:t>8</w:t>
      </w:r>
    </w:p>
    <w:p>
      <w:pPr>
        <w:pStyle w:val="12"/>
        <w:tabs>
          <w:tab w:val="right" w:leader="dot" w:pos="9070"/>
          <w:tab w:val="clear" w:pos="8760"/>
        </w:tabs>
        <w:spacing w:line="360" w:lineRule="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rPr>
        <w:fldChar w:fldCharType="begin"/>
      </w:r>
      <w:r>
        <w:rPr>
          <w:rFonts w:hint="eastAsia" w:ascii="宋体" w:hAnsi="宋体" w:eastAsia="宋体" w:cs="宋体"/>
          <w:b/>
          <w:bCs/>
          <w:color w:val="000000"/>
          <w:sz w:val="28"/>
          <w:szCs w:val="28"/>
          <w:highlight w:val="none"/>
        </w:rPr>
        <w:instrText xml:space="preserve"> HYPERLINK \l _Toc29242 </w:instrText>
      </w:r>
      <w:r>
        <w:rPr>
          <w:rFonts w:hint="eastAsia" w:ascii="宋体" w:hAnsi="宋体" w:eastAsia="宋体" w:cs="宋体"/>
          <w:b/>
          <w:bCs/>
          <w:color w:val="000000"/>
          <w:sz w:val="28"/>
          <w:szCs w:val="28"/>
          <w:highlight w:val="none"/>
        </w:rPr>
        <w:fldChar w:fldCharType="separate"/>
      </w:r>
      <w:r>
        <w:rPr>
          <w:rFonts w:hint="eastAsia" w:ascii="宋体" w:hAnsi="宋体" w:eastAsia="宋体" w:cs="宋体"/>
          <w:b/>
          <w:bCs/>
          <w:color w:val="000000"/>
          <w:sz w:val="28"/>
          <w:szCs w:val="28"/>
          <w:highlight w:val="none"/>
        </w:rPr>
        <w:t>第四章  商务及合同主要条款</w:t>
      </w:r>
      <w:r>
        <w:rPr>
          <w:rFonts w:hint="eastAsia" w:ascii="宋体" w:hAnsi="宋体" w:eastAsia="宋体" w:cs="宋体"/>
          <w:b/>
          <w:bCs/>
          <w:color w:val="000000"/>
          <w:sz w:val="28"/>
          <w:szCs w:val="28"/>
          <w:highlight w:val="none"/>
        </w:rPr>
        <w:tab/>
      </w:r>
      <w:r>
        <w:rPr>
          <w:rFonts w:hint="eastAsia" w:ascii="宋体" w:hAnsi="宋体" w:eastAsia="宋体" w:cs="宋体"/>
          <w:b/>
          <w:bCs/>
          <w:color w:val="000000"/>
          <w:sz w:val="28"/>
          <w:szCs w:val="28"/>
          <w:highlight w:val="none"/>
          <w:lang w:val="en-US" w:eastAsia="zh-CN"/>
        </w:rPr>
        <w:t>3</w:t>
      </w:r>
      <w:r>
        <w:rPr>
          <w:rFonts w:hint="eastAsia" w:ascii="宋体" w:hAnsi="宋体" w:eastAsia="宋体" w:cs="宋体"/>
          <w:b/>
          <w:bCs/>
          <w:color w:val="000000"/>
          <w:sz w:val="28"/>
          <w:szCs w:val="28"/>
          <w:highlight w:val="none"/>
        </w:rPr>
        <w:fldChar w:fldCharType="end"/>
      </w:r>
      <w:r>
        <w:rPr>
          <w:rFonts w:hint="eastAsia" w:ascii="宋体" w:hAnsi="宋体" w:eastAsia="宋体" w:cs="宋体"/>
          <w:b/>
          <w:bCs/>
          <w:color w:val="000000"/>
          <w:sz w:val="28"/>
          <w:szCs w:val="28"/>
          <w:highlight w:val="none"/>
          <w:lang w:val="en-US" w:eastAsia="zh-CN"/>
        </w:rPr>
        <w:t>0</w:t>
      </w:r>
    </w:p>
    <w:p>
      <w:pPr>
        <w:pStyle w:val="12"/>
        <w:tabs>
          <w:tab w:val="right" w:leader="dot" w:pos="9070"/>
          <w:tab w:val="clear" w:pos="8760"/>
        </w:tabs>
        <w:spacing w:line="360" w:lineRule="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rPr>
        <w:fldChar w:fldCharType="begin"/>
      </w:r>
      <w:r>
        <w:rPr>
          <w:rFonts w:hint="eastAsia" w:ascii="宋体" w:hAnsi="宋体" w:eastAsia="宋体" w:cs="宋体"/>
          <w:b/>
          <w:bCs/>
          <w:color w:val="000000"/>
          <w:sz w:val="28"/>
          <w:szCs w:val="28"/>
          <w:highlight w:val="none"/>
        </w:rPr>
        <w:instrText xml:space="preserve"> HYPERLINK \l _Toc2426 </w:instrText>
      </w:r>
      <w:r>
        <w:rPr>
          <w:rFonts w:hint="eastAsia" w:ascii="宋体" w:hAnsi="宋体" w:eastAsia="宋体" w:cs="宋体"/>
          <w:b/>
          <w:bCs/>
          <w:color w:val="000000"/>
          <w:sz w:val="28"/>
          <w:szCs w:val="28"/>
          <w:highlight w:val="none"/>
        </w:rPr>
        <w:fldChar w:fldCharType="separate"/>
      </w:r>
      <w:r>
        <w:rPr>
          <w:rFonts w:hint="eastAsia" w:ascii="宋体" w:hAnsi="宋体" w:eastAsia="宋体" w:cs="宋体"/>
          <w:b/>
          <w:bCs/>
          <w:color w:val="000000"/>
          <w:sz w:val="28"/>
          <w:szCs w:val="28"/>
          <w:highlight w:val="none"/>
        </w:rPr>
        <w:t>第五章  响应文件格式</w:t>
      </w:r>
      <w:r>
        <w:rPr>
          <w:rFonts w:hint="eastAsia" w:ascii="宋体" w:hAnsi="宋体" w:eastAsia="宋体" w:cs="宋体"/>
          <w:b/>
          <w:bCs/>
          <w:color w:val="000000"/>
          <w:sz w:val="28"/>
          <w:szCs w:val="28"/>
          <w:highlight w:val="none"/>
        </w:rPr>
        <w:tab/>
      </w:r>
      <w:r>
        <w:rPr>
          <w:rFonts w:hint="eastAsia" w:ascii="宋体" w:hAnsi="宋体" w:eastAsia="宋体" w:cs="宋体"/>
          <w:b/>
          <w:bCs/>
          <w:color w:val="000000"/>
          <w:sz w:val="28"/>
          <w:szCs w:val="28"/>
          <w:highlight w:val="none"/>
          <w:lang w:val="en-US" w:eastAsia="zh-CN"/>
        </w:rPr>
        <w:t>3</w:t>
      </w:r>
      <w:r>
        <w:rPr>
          <w:rFonts w:hint="eastAsia" w:ascii="宋体" w:hAnsi="宋体" w:eastAsia="宋体" w:cs="宋体"/>
          <w:b/>
          <w:bCs/>
          <w:color w:val="000000"/>
          <w:sz w:val="28"/>
          <w:szCs w:val="28"/>
          <w:highlight w:val="none"/>
        </w:rPr>
        <w:fldChar w:fldCharType="end"/>
      </w:r>
      <w:r>
        <w:rPr>
          <w:rFonts w:hint="eastAsia" w:ascii="宋体" w:hAnsi="宋体" w:cs="宋体"/>
          <w:b/>
          <w:bCs/>
          <w:color w:val="000000"/>
          <w:sz w:val="28"/>
          <w:szCs w:val="28"/>
          <w:highlight w:val="none"/>
          <w:lang w:val="en-US" w:eastAsia="zh-CN"/>
        </w:rPr>
        <w:t>6</w:t>
      </w:r>
      <w:bookmarkStart w:id="42" w:name="_GoBack"/>
      <w:bookmarkEnd w:id="42"/>
    </w:p>
    <w:p>
      <w:pPr>
        <w:tabs>
          <w:tab w:val="right" w:leader="middleDot" w:pos="9000"/>
        </w:tabs>
        <w:spacing w:line="360" w:lineRule="auto"/>
        <w:ind w:firstLine="420"/>
        <w:rPr>
          <w:rFonts w:hint="eastAsia" w:ascii="宋体" w:hAnsi="宋体" w:eastAsia="宋体" w:cs="宋体"/>
          <w:b/>
          <w:bCs/>
          <w:color w:val="000000"/>
          <w:sz w:val="24"/>
          <w:highlight w:val="none"/>
        </w:rPr>
      </w:pPr>
      <w:r>
        <w:rPr>
          <w:rFonts w:hint="eastAsia" w:ascii="宋体" w:hAnsi="宋体" w:eastAsia="宋体" w:cs="宋体"/>
          <w:b/>
          <w:bCs/>
          <w:color w:val="000000"/>
          <w:sz w:val="28"/>
          <w:szCs w:val="28"/>
          <w:highlight w:val="none"/>
        </w:rPr>
        <w:fldChar w:fldCharType="end"/>
      </w:r>
    </w:p>
    <w:p>
      <w:pPr>
        <w:spacing w:line="360" w:lineRule="auto"/>
        <w:rPr>
          <w:rFonts w:hint="eastAsia" w:ascii="宋体" w:hAnsi="宋体" w:eastAsia="宋体" w:cs="宋体"/>
          <w:b/>
          <w:color w:val="000000"/>
          <w:sz w:val="32"/>
          <w:szCs w:val="32"/>
          <w:highlight w:val="none"/>
        </w:rPr>
        <w:sectPr>
          <w:headerReference r:id="rId9" w:type="default"/>
          <w:footerReference r:id="rId10" w:type="default"/>
          <w:footerReference r:id="rId11" w:type="even"/>
          <w:pgSz w:w="11906" w:h="16838"/>
          <w:pgMar w:top="1418" w:right="1418" w:bottom="1418" w:left="1418" w:header="851" w:footer="992" w:gutter="0"/>
          <w:cols w:space="720" w:num="1"/>
          <w:docGrid w:type="lines" w:linePitch="312" w:charSpace="0"/>
        </w:sectPr>
      </w:pPr>
    </w:p>
    <w:p>
      <w:pPr>
        <w:spacing w:line="360" w:lineRule="auto"/>
        <w:jc w:val="center"/>
        <w:outlineLvl w:val="0"/>
        <w:rPr>
          <w:rFonts w:hint="eastAsia" w:ascii="宋体" w:hAnsi="宋体" w:eastAsia="宋体" w:cs="宋体"/>
          <w:b/>
          <w:color w:val="000000"/>
          <w:sz w:val="32"/>
          <w:szCs w:val="32"/>
          <w:highlight w:val="none"/>
        </w:rPr>
      </w:pPr>
      <w:bookmarkStart w:id="3" w:name="_Toc23664"/>
      <w:bookmarkStart w:id="4" w:name="_Toc12416"/>
      <w:bookmarkStart w:id="5" w:name="_Toc27867"/>
      <w:r>
        <w:rPr>
          <w:rFonts w:hint="eastAsia" w:ascii="宋体" w:hAnsi="宋体" w:eastAsia="宋体" w:cs="宋体"/>
          <w:b/>
          <w:color w:val="000000"/>
          <w:sz w:val="32"/>
          <w:szCs w:val="32"/>
          <w:highlight w:val="none"/>
        </w:rPr>
        <w:t>第一章  竞争性磋商公告</w:t>
      </w:r>
      <w:bookmarkEnd w:id="3"/>
      <w:bookmarkEnd w:id="4"/>
      <w:bookmarkEnd w:id="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bCs/>
          <w:i w:val="0"/>
          <w:iCs w:val="0"/>
          <w:caps w:val="0"/>
          <w:color w:val="333333"/>
          <w:spacing w:val="0"/>
          <w:sz w:val="24"/>
          <w:szCs w:val="24"/>
          <w:highlight w:val="none"/>
          <w:shd w:val="clear" w:color="auto" w:fill="FFFFFF"/>
          <w:lang w:val="en-US" w:eastAsia="zh-CN"/>
        </w:rPr>
      </w:pPr>
      <w:r>
        <w:rPr>
          <w:rFonts w:hint="eastAsia" w:ascii="宋体" w:hAnsi="宋体" w:eastAsia="宋体" w:cs="宋体"/>
          <w:b/>
          <w:bCs/>
          <w:i w:val="0"/>
          <w:iCs w:val="0"/>
          <w:caps w:val="0"/>
          <w:color w:val="333333"/>
          <w:spacing w:val="0"/>
          <w:sz w:val="24"/>
          <w:szCs w:val="24"/>
          <w:highlight w:val="none"/>
          <w:shd w:val="clear" w:color="auto" w:fill="FFFFFF"/>
          <w:lang w:val="en-US" w:eastAsia="zh-CN"/>
        </w:rPr>
        <w:t>编制《西安市殡葬设施专项规划 》采购项目的潜在供应商应在 陕西省西安市莲湖区西市二路东桃园社区5号楼2508室 获取采购文件，并于 2023年05月23日 14时30分 （北京时间）前提交响应文件。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bCs/>
          <w:sz w:val="24"/>
          <w:szCs w:val="24"/>
          <w:highlight w:val="none"/>
        </w:rPr>
      </w:pPr>
      <w:r>
        <w:rPr>
          <w:rFonts w:hint="eastAsia" w:ascii="宋体" w:hAnsi="宋体" w:eastAsia="宋体" w:cs="宋体"/>
          <w:b/>
          <w:bCs/>
          <w:i w:val="0"/>
          <w:iCs w:val="0"/>
          <w:caps w:val="0"/>
          <w:color w:val="333333"/>
          <w:spacing w:val="0"/>
          <w:sz w:val="24"/>
          <w:szCs w:val="24"/>
          <w:highlight w:val="none"/>
          <w:shd w:val="clear" w:color="auto" w:fill="FFFFFF"/>
        </w:rPr>
        <w:t>一、项目基本情况：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t>项目编号：YXZB20230014</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t>项目名称：编制《西安市殡葬设施专项规划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t>采购方式：竞争性磋商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t>预算金额：1,600,000.00元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t>采购需求：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t>合同包1(编制《西安市殡葬设施专项规划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t>合同包预算金额：1,600,000.00元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t>合同包最高限价：1,600,000.00元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168"/>
        <w:gridCol w:w="1168"/>
        <w:gridCol w:w="1234"/>
        <w:gridCol w:w="1213"/>
        <w:gridCol w:w="1656"/>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noWrap w:val="0"/>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t>品目号</w:t>
            </w:r>
          </w:p>
        </w:tc>
        <w:tc>
          <w:tcPr>
            <w:tcW w:w="1326" w:type="dxa"/>
            <w:noWrap w:val="0"/>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t>品目名称</w:t>
            </w:r>
          </w:p>
        </w:tc>
        <w:tc>
          <w:tcPr>
            <w:tcW w:w="1326" w:type="dxa"/>
            <w:noWrap w:val="0"/>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t>采购标的</w:t>
            </w:r>
          </w:p>
        </w:tc>
        <w:tc>
          <w:tcPr>
            <w:tcW w:w="1327" w:type="dxa"/>
            <w:noWrap w:val="0"/>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rPr>
              <w:t>数量（单位）</w:t>
            </w:r>
          </w:p>
        </w:tc>
        <w:tc>
          <w:tcPr>
            <w:tcW w:w="1327" w:type="dxa"/>
            <w:noWrap w:val="0"/>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rPr>
              <w:t>技术规格、参数及要求</w:t>
            </w:r>
          </w:p>
        </w:tc>
        <w:tc>
          <w:tcPr>
            <w:tcW w:w="1327" w:type="dxa"/>
            <w:noWrap w:val="0"/>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rPr>
              <w:t>品目预算(元)</w:t>
            </w:r>
          </w:p>
        </w:tc>
        <w:tc>
          <w:tcPr>
            <w:tcW w:w="1327" w:type="dxa"/>
            <w:noWrap w:val="0"/>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noWrap w:val="0"/>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rPr>
              <w:t>1-1</w:t>
            </w:r>
          </w:p>
        </w:tc>
        <w:tc>
          <w:tcPr>
            <w:tcW w:w="1326" w:type="dxa"/>
            <w:noWrap w:val="0"/>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t>行业规划服务</w:t>
            </w:r>
          </w:p>
        </w:tc>
        <w:tc>
          <w:tcPr>
            <w:tcW w:w="1326" w:type="dxa"/>
            <w:noWrap w:val="0"/>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t>殡葬设施专项规划</w:t>
            </w:r>
          </w:p>
        </w:tc>
        <w:tc>
          <w:tcPr>
            <w:tcW w:w="1327" w:type="dxa"/>
            <w:noWrap w:val="0"/>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rPr>
              <w:t>1(项)</w:t>
            </w:r>
          </w:p>
        </w:tc>
        <w:tc>
          <w:tcPr>
            <w:tcW w:w="1327" w:type="dxa"/>
            <w:noWrap w:val="0"/>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rPr>
              <w:t>详见采购文件</w:t>
            </w:r>
          </w:p>
        </w:tc>
        <w:tc>
          <w:tcPr>
            <w:tcW w:w="1327" w:type="dxa"/>
            <w:noWrap w:val="0"/>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t>1,600,000.00</w:t>
            </w:r>
          </w:p>
        </w:tc>
        <w:tc>
          <w:tcPr>
            <w:tcW w:w="1327" w:type="dxa"/>
            <w:noWrap w:val="0"/>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t>1,600,000.00</w:t>
            </w:r>
          </w:p>
        </w:tc>
      </w:tr>
    </w:tbl>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t>本合同包不接受联合体投标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default" w:ascii="宋体" w:hAnsi="宋体" w:eastAsia="宋体" w:cs="宋体"/>
          <w:b/>
          <w:bCs/>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t>合同履行期限：自合同签订之日起6个月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bCs/>
          <w:sz w:val="24"/>
          <w:szCs w:val="24"/>
          <w:highlight w:val="none"/>
        </w:rPr>
      </w:pPr>
      <w:r>
        <w:rPr>
          <w:rFonts w:hint="eastAsia" w:ascii="宋体" w:hAnsi="宋体" w:eastAsia="宋体" w:cs="宋体"/>
          <w:b/>
          <w:bCs/>
          <w:i w:val="0"/>
          <w:iCs w:val="0"/>
          <w:caps w:val="0"/>
          <w:color w:val="333333"/>
          <w:spacing w:val="0"/>
          <w:sz w:val="24"/>
          <w:szCs w:val="24"/>
          <w:highlight w:val="none"/>
          <w:shd w:val="clear" w:color="auto" w:fill="FFFFFF"/>
        </w:rPr>
        <w:t>二、 响应供应商的资格要求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t>1.满足《中华人民共和国政府采购法》第二十二条规定;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t>2.落实政府采购政策需满足的资格要求：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t>合同包1(编制《西安市殡葬设施专项规划 》)落实政府采购政策需满足的资格要求如下:</w:t>
      </w:r>
    </w:p>
    <w:p>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财政部、工业和信息化部关于印发《政府采购促进中小企业发展管理办法》的通知（财库〔2020〕46号） ；</w:t>
      </w:r>
    </w:p>
    <w:p>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《财政部司法部关于政府采购支持监狱企业发展有关问题的通知》（财库[2014]68号）； </w:t>
      </w:r>
    </w:p>
    <w:p>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《财政部 发展改革委 生态环境部 市场监管总局关于调整优化节能产品 环境标志产品政府采购执行机制的通知》（财库〔2019〕9号）； </w:t>
      </w:r>
    </w:p>
    <w:p>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《节能产品政府采购实施意见》（财库[2004]185号）； </w:t>
      </w:r>
    </w:p>
    <w:p>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《环境标志产品政府采购实施的意见》（财库[2006]90号）；</w:t>
      </w:r>
    </w:p>
    <w:p>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《国务院办公厅关于建立政府强制采购节能产品制度的通知》（国办发〔2007〕51号）；</w:t>
      </w:r>
    </w:p>
    <w:p>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《财政部、民政部、中国残疾人联合会关于促进残疾人就业政府采购政策的通知》（财库[2017]141号）； </w:t>
      </w:r>
    </w:p>
    <w:p>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《财政部 国务院扶贫办关于运用政府采购政策支持脱贫攻坚的通知》（财库〔2019〕27号）； </w:t>
      </w:r>
    </w:p>
    <w:p>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《陕西省财政厅关于印发&lt;陕西省中小企业政府采购信用融资办法&gt;的通知》（陕财办采〔2018〕23号）相关政策、业务流程、办理平台（http://www.ccgp-shaanxi.gov.cn/zcdservice/zcd/shanxi/）；</w:t>
      </w:r>
    </w:p>
    <w:p>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其他需要落实的政府采购政策。</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Chars="0" w:right="0" w:rightChars="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t>3.本项目的特定资格要求：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333333"/>
          <w:spacing w:val="0"/>
          <w:sz w:val="24"/>
          <w:szCs w:val="24"/>
          <w:highlight w:val="none"/>
          <w:shd w:val="clear" w:color="auto" w:fill="FFFFFF"/>
          <w:lang w:val="en-US" w:eastAsia="zh-CN"/>
        </w:rPr>
        <w:t>合同包1(编制《西安市殡葬设施专项规划 》)特定资格要求如下:</w:t>
      </w:r>
    </w:p>
    <w:p>
      <w:pPr>
        <w:pStyle w:val="1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Chars="0" w:right="0" w:rightChars="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具有独立承担民事责任能力的法人、其他组织或自然人，并出具合法有效的营业执照或事业单位法人证书等国家规定的相关证明，自然人参与的提供其身份证明。 </w:t>
      </w:r>
    </w:p>
    <w:p>
      <w:pPr>
        <w:pStyle w:val="1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Chars="0" w:right="0" w:rightChars="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供应商须具备城乡规划乙级及以上资质，拟派本项目负责人须具有市政类或规划类相关专业高级职称；</w:t>
      </w:r>
    </w:p>
    <w:p>
      <w:pPr>
        <w:pStyle w:val="1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Chars="0" w:right="0" w:rightChars="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财务状况报告：提供具有财务审计资质单位出具的202</w:t>
      </w:r>
      <w:r>
        <w:rPr>
          <w:rFonts w:hint="eastAsia" w:ascii="宋体" w:hAnsi="宋体" w:eastAsia="宋体" w:cs="宋体"/>
          <w:i w:val="0"/>
          <w:iCs w:val="0"/>
          <w:caps w:val="0"/>
          <w:color w:val="333333"/>
          <w:spacing w:val="0"/>
          <w:sz w:val="24"/>
          <w:szCs w:val="24"/>
          <w:highlight w:val="none"/>
          <w:shd w:val="clear" w:fill="FFFFFF"/>
          <w:lang w:val="en-US" w:eastAsia="zh-CN"/>
        </w:rPr>
        <w:t>1</w:t>
      </w:r>
      <w:r>
        <w:rPr>
          <w:rFonts w:hint="eastAsia" w:ascii="宋体" w:hAnsi="宋体" w:eastAsia="宋体" w:cs="宋体"/>
          <w:i w:val="0"/>
          <w:iCs w:val="0"/>
          <w:caps w:val="0"/>
          <w:color w:val="333333"/>
          <w:spacing w:val="0"/>
          <w:sz w:val="24"/>
          <w:szCs w:val="24"/>
          <w:highlight w:val="none"/>
          <w:shd w:val="clear" w:fill="FFFFFF"/>
        </w:rPr>
        <w:t>年度或202</w:t>
      </w:r>
      <w:r>
        <w:rPr>
          <w:rFonts w:hint="eastAsia" w:ascii="宋体" w:hAnsi="宋体" w:eastAsia="宋体" w:cs="宋体"/>
          <w:i w:val="0"/>
          <w:iCs w:val="0"/>
          <w:caps w:val="0"/>
          <w:color w:val="333333"/>
          <w:spacing w:val="0"/>
          <w:sz w:val="24"/>
          <w:szCs w:val="24"/>
          <w:highlight w:val="none"/>
          <w:shd w:val="clear" w:fill="FFFFFF"/>
          <w:lang w:val="en-US" w:eastAsia="zh-CN"/>
        </w:rPr>
        <w:t>2</w:t>
      </w:r>
      <w:r>
        <w:rPr>
          <w:rFonts w:hint="eastAsia" w:ascii="宋体" w:hAnsi="宋体" w:eastAsia="宋体" w:cs="宋体"/>
          <w:i w:val="0"/>
          <w:iCs w:val="0"/>
          <w:caps w:val="0"/>
          <w:color w:val="333333"/>
          <w:spacing w:val="0"/>
          <w:sz w:val="24"/>
          <w:szCs w:val="24"/>
          <w:highlight w:val="none"/>
          <w:shd w:val="clear" w:fill="FFFFFF"/>
        </w:rPr>
        <w:t>年度财务报告（成立时间至开标时间不足一年的可提供成立后任意时段的资产负债表）或开标前六个月内其基本账户银行出具的资信证明（附开户许可证或基本账户证明）或政府采购信用担保机构出具的谈判担保函。 </w:t>
      </w:r>
    </w:p>
    <w:p>
      <w:pPr>
        <w:pStyle w:val="1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Chars="0" w:right="0" w:rightChars="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税收缴纳证明：提供2022年1月1日至今任意一个月的缴费凭据；（依法免税的供应商应提供相关文件证明）。</w:t>
      </w:r>
    </w:p>
    <w:p>
      <w:pPr>
        <w:pStyle w:val="1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Chars="0" w:right="0" w:rightChars="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社会保障资金缴纳证明：提供2022年1月1日至今任意一个月的社保缴费凭据或社保机构开具的社会保险参保缴费情况证明；（依法不需要缴纳社会保障资金的供应商应提供相关证明）。</w:t>
      </w:r>
    </w:p>
    <w:p>
      <w:pPr>
        <w:pStyle w:val="1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Chars="0" w:right="0" w:rightChars="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提供具有履行本合同所必需的设备和专业技术能力的说明及承诺；（格式自拟，加盖供应商公章）</w:t>
      </w:r>
    </w:p>
    <w:p>
      <w:pPr>
        <w:pStyle w:val="1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Chars="0" w:right="0" w:rightChars="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提供参加政府采购活动前三年内在经营活动中没有重大违法记录的书面声明。（格式自拟，加盖供应商公章）</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textAlignment w:val="auto"/>
        <w:rPr>
          <w:rFonts w:hint="eastAsia" w:ascii="宋体" w:hAnsi="宋体" w:eastAsia="宋体" w:cs="宋体"/>
          <w:i w:val="0"/>
          <w:iCs w:val="0"/>
          <w:caps w:val="0"/>
          <w:color w:val="333333"/>
          <w:spacing w:val="0"/>
          <w:sz w:val="24"/>
          <w:szCs w:val="24"/>
          <w:highlight w:val="none"/>
          <w:shd w:val="clear" w:fill="FFFFFF"/>
          <w:lang w:eastAsia="zh-CN"/>
        </w:rPr>
      </w:pPr>
      <w:r>
        <w:rPr>
          <w:rFonts w:hint="eastAsia" w:ascii="宋体" w:hAnsi="宋体" w:eastAsia="宋体"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textAlignment w:val="auto"/>
        <w:rPr>
          <w:rFonts w:hint="eastAsia" w:ascii="宋体" w:hAnsi="宋体" w:eastAsia="宋体" w:cs="宋体"/>
          <w:i w:val="0"/>
          <w:iCs w:val="0"/>
          <w:caps w:val="0"/>
          <w:color w:val="333333"/>
          <w:spacing w:val="0"/>
          <w:sz w:val="24"/>
          <w:szCs w:val="24"/>
          <w:highlight w:val="none"/>
          <w:shd w:val="clear" w:fill="FFFFFF"/>
          <w:lang w:eastAsia="zh-CN"/>
        </w:rPr>
      </w:pPr>
      <w:r>
        <w:rPr>
          <w:rFonts w:hint="eastAsia" w:ascii="宋体" w:hAnsi="宋体" w:eastAsia="宋体" w:cs="宋体"/>
          <w:i w:val="0"/>
          <w:iCs w:val="0"/>
          <w:caps w:val="0"/>
          <w:color w:val="333333"/>
          <w:spacing w:val="0"/>
          <w:sz w:val="24"/>
          <w:szCs w:val="24"/>
          <w:highlight w:val="none"/>
          <w:shd w:val="clear" w:fill="FFFFFF"/>
          <w:lang w:val="en-US" w:eastAsia="zh-CN"/>
        </w:rPr>
        <w:t>9</w:t>
      </w:r>
      <w:r>
        <w:rPr>
          <w:rFonts w:hint="eastAsia" w:ascii="宋体" w:hAnsi="宋体" w:eastAsia="宋体" w:cs="宋体"/>
          <w:i w:val="0"/>
          <w:iCs w:val="0"/>
          <w:caps w:val="0"/>
          <w:color w:val="333333"/>
          <w:spacing w:val="0"/>
          <w:sz w:val="24"/>
          <w:szCs w:val="24"/>
          <w:highlight w:val="none"/>
          <w:shd w:val="clear" w:fill="FFFFFF"/>
        </w:rPr>
        <w:t>、单位负责人为同一人或者存在直接控股、管理关系的不同供应商，不得参加同一合同项下的政府采购活动；（提供书面承诺函，格式自拟加盖供应商公章）</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textAlignment w:val="auto"/>
        <w:rPr>
          <w:rFonts w:hint="eastAsia" w:ascii="宋体" w:hAnsi="宋体" w:eastAsia="宋体" w:cs="宋体"/>
          <w:i w:val="0"/>
          <w:iCs w:val="0"/>
          <w:caps w:val="0"/>
          <w:color w:val="333333"/>
          <w:spacing w:val="0"/>
          <w:sz w:val="24"/>
          <w:szCs w:val="24"/>
          <w:highlight w:val="none"/>
          <w:shd w:val="clear" w:fill="FFFFFF"/>
          <w:lang w:eastAsia="zh-CN"/>
        </w:rPr>
      </w:pPr>
      <w:r>
        <w:rPr>
          <w:rFonts w:hint="eastAsia" w:ascii="宋体" w:hAnsi="宋体" w:eastAsia="宋体" w:cs="宋体"/>
          <w:i w:val="0"/>
          <w:iCs w:val="0"/>
          <w:caps w:val="0"/>
          <w:color w:val="333333"/>
          <w:spacing w:val="0"/>
          <w:sz w:val="24"/>
          <w:szCs w:val="24"/>
          <w:highlight w:val="none"/>
          <w:shd w:val="clear" w:fill="FFFFFF"/>
          <w:lang w:val="en-US" w:eastAsia="zh-CN"/>
        </w:rPr>
        <w:t>10</w:t>
      </w:r>
      <w:r>
        <w:rPr>
          <w:rFonts w:hint="eastAsia" w:ascii="宋体" w:hAnsi="宋体" w:eastAsia="宋体" w:cs="宋体"/>
          <w:i w:val="0"/>
          <w:iCs w:val="0"/>
          <w:caps w:val="0"/>
          <w:color w:val="333333"/>
          <w:spacing w:val="0"/>
          <w:sz w:val="24"/>
          <w:szCs w:val="24"/>
          <w:highlight w:val="none"/>
          <w:shd w:val="clear" w:fill="FFFFFF"/>
        </w:rPr>
        <w:t>、本项目专门面向中小企业采购；须符合《政府采购促进中小企业发展管理办法》（财库〔2020〕46号）规定的中小企业参加；(提供《中小企业声明函》，式样见</w:t>
      </w:r>
      <w:r>
        <w:rPr>
          <w:rFonts w:hint="eastAsia" w:ascii="宋体" w:hAnsi="宋体" w:eastAsia="宋体" w:cs="宋体"/>
          <w:i w:val="0"/>
          <w:iCs w:val="0"/>
          <w:caps w:val="0"/>
          <w:color w:val="333333"/>
          <w:spacing w:val="0"/>
          <w:sz w:val="24"/>
          <w:szCs w:val="24"/>
          <w:highlight w:val="none"/>
          <w:shd w:val="clear" w:fill="FFFFFF"/>
          <w:lang w:val="en-US" w:eastAsia="zh-CN"/>
        </w:rPr>
        <w:t>磋商</w:t>
      </w:r>
      <w:r>
        <w:rPr>
          <w:rFonts w:hint="eastAsia" w:ascii="宋体" w:hAnsi="宋体" w:eastAsia="宋体" w:cs="宋体"/>
          <w:i w:val="0"/>
          <w:iCs w:val="0"/>
          <w:caps w:val="0"/>
          <w:color w:val="333333"/>
          <w:spacing w:val="0"/>
          <w:sz w:val="24"/>
          <w:szCs w:val="24"/>
          <w:highlight w:val="none"/>
          <w:shd w:val="clear" w:fill="FFFFFF"/>
        </w:rPr>
        <w:t>文件格式)</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lang w:val="en-US" w:eastAsia="zh-CN"/>
        </w:rPr>
        <w:t>11</w:t>
      </w:r>
      <w:r>
        <w:rPr>
          <w:rFonts w:hint="eastAsia" w:ascii="宋体" w:hAnsi="宋体" w:eastAsia="宋体" w:cs="宋体"/>
          <w:i w:val="0"/>
          <w:iCs w:val="0"/>
          <w:caps w:val="0"/>
          <w:color w:val="333333"/>
          <w:spacing w:val="0"/>
          <w:sz w:val="24"/>
          <w:szCs w:val="24"/>
          <w:highlight w:val="none"/>
          <w:shd w:val="clear" w:fill="FFFFFF"/>
        </w:rPr>
        <w:t>、本项目不接受联合体</w:t>
      </w:r>
      <w:r>
        <w:rPr>
          <w:rFonts w:hint="eastAsia" w:ascii="宋体" w:hAnsi="宋体" w:eastAsia="宋体" w:cs="宋体"/>
          <w:i w:val="0"/>
          <w:iCs w:val="0"/>
          <w:caps w:val="0"/>
          <w:color w:val="333333"/>
          <w:spacing w:val="0"/>
          <w:sz w:val="24"/>
          <w:szCs w:val="24"/>
          <w:highlight w:val="none"/>
          <w:shd w:val="clear" w:fill="FFFFFF"/>
          <w:lang w:val="en-US" w:eastAsia="zh-CN"/>
        </w:rPr>
        <w:t>磋商</w:t>
      </w:r>
      <w:r>
        <w:rPr>
          <w:rFonts w:hint="eastAsia" w:ascii="宋体" w:hAnsi="宋体" w:eastAsia="宋体" w:cs="宋体"/>
          <w:i w:val="0"/>
          <w:iCs w:val="0"/>
          <w:caps w:val="0"/>
          <w:color w:val="333333"/>
          <w:spacing w:val="0"/>
          <w:sz w:val="24"/>
          <w:szCs w:val="24"/>
          <w:highlight w:val="none"/>
          <w:shd w:val="clear" w:fill="FFFFFF"/>
        </w:rPr>
        <w:t>。</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textAlignment w:val="auto"/>
        <w:rPr>
          <w:rFonts w:hint="eastAsia" w:ascii="宋体" w:hAnsi="宋体" w:eastAsia="宋体" w:cs="宋体"/>
          <w:b/>
          <w:bCs/>
          <w:sz w:val="24"/>
          <w:szCs w:val="24"/>
          <w:highlight w:val="none"/>
        </w:rPr>
      </w:pPr>
      <w:r>
        <w:rPr>
          <w:rFonts w:hint="eastAsia" w:ascii="宋体" w:hAnsi="宋体" w:eastAsia="宋体" w:cs="宋体"/>
          <w:b/>
          <w:bCs/>
          <w:i w:val="0"/>
          <w:iCs w:val="0"/>
          <w:caps w:val="0"/>
          <w:color w:val="333333"/>
          <w:spacing w:val="0"/>
          <w:sz w:val="24"/>
          <w:szCs w:val="24"/>
          <w:highlight w:val="none"/>
          <w:shd w:val="clear" w:color="auto" w:fill="FFFFFF"/>
        </w:rPr>
        <w:t>三、 采购文件的获取方式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i w:val="0"/>
          <w:iCs w:val="0"/>
          <w:caps w:val="0"/>
          <w:color w:val="333333"/>
          <w:spacing w:val="0"/>
          <w:sz w:val="24"/>
          <w:szCs w:val="24"/>
          <w:highlight w:val="none"/>
          <w:shd w:val="clear" w:color="auto" w:fill="FFFFFF"/>
        </w:rPr>
      </w:pPr>
      <w:r>
        <w:rPr>
          <w:rFonts w:hint="eastAsia" w:ascii="宋体" w:hAnsi="宋体" w:eastAsia="宋体" w:cs="宋体"/>
          <w:i w:val="0"/>
          <w:iCs w:val="0"/>
          <w:caps w:val="0"/>
          <w:color w:val="333333"/>
          <w:spacing w:val="0"/>
          <w:sz w:val="24"/>
          <w:szCs w:val="24"/>
          <w:highlight w:val="none"/>
          <w:shd w:val="clear" w:color="auto" w:fill="FFFFFF"/>
        </w:rPr>
        <w:t>时间：202</w:t>
      </w:r>
      <w:r>
        <w:rPr>
          <w:rFonts w:hint="eastAsia" w:ascii="宋体" w:hAnsi="宋体" w:eastAsia="宋体" w:cs="宋体"/>
          <w:i w:val="0"/>
          <w:iCs w:val="0"/>
          <w:caps w:val="0"/>
          <w:color w:val="333333"/>
          <w:spacing w:val="0"/>
          <w:sz w:val="24"/>
          <w:szCs w:val="24"/>
          <w:highlight w:val="none"/>
          <w:shd w:val="clear" w:color="auto" w:fill="FFFFFF"/>
          <w:lang w:val="en-US" w:eastAsia="zh-CN"/>
        </w:rPr>
        <w:t>3</w:t>
      </w:r>
      <w:r>
        <w:rPr>
          <w:rFonts w:hint="eastAsia" w:ascii="宋体" w:hAnsi="宋体" w:eastAsia="宋体" w:cs="宋体"/>
          <w:i w:val="0"/>
          <w:iCs w:val="0"/>
          <w:caps w:val="0"/>
          <w:color w:val="333333"/>
          <w:spacing w:val="0"/>
          <w:sz w:val="24"/>
          <w:szCs w:val="24"/>
          <w:highlight w:val="none"/>
          <w:shd w:val="clear" w:color="auto" w:fill="FFFFFF"/>
        </w:rPr>
        <w:t>年</w:t>
      </w:r>
      <w:r>
        <w:rPr>
          <w:rFonts w:hint="eastAsia" w:ascii="宋体" w:hAnsi="宋体" w:eastAsia="宋体" w:cs="宋体"/>
          <w:i w:val="0"/>
          <w:iCs w:val="0"/>
          <w:caps w:val="0"/>
          <w:color w:val="333333"/>
          <w:spacing w:val="0"/>
          <w:sz w:val="24"/>
          <w:szCs w:val="24"/>
          <w:highlight w:val="none"/>
          <w:shd w:val="clear" w:color="auto" w:fill="FFFFFF"/>
          <w:lang w:val="en-US" w:eastAsia="zh-CN"/>
        </w:rPr>
        <w:t>05</w:t>
      </w:r>
      <w:r>
        <w:rPr>
          <w:rFonts w:hint="eastAsia" w:ascii="宋体" w:hAnsi="宋体" w:eastAsia="宋体" w:cs="宋体"/>
          <w:i w:val="0"/>
          <w:iCs w:val="0"/>
          <w:caps w:val="0"/>
          <w:color w:val="333333"/>
          <w:spacing w:val="0"/>
          <w:sz w:val="24"/>
          <w:szCs w:val="24"/>
          <w:highlight w:val="none"/>
          <w:shd w:val="clear" w:color="auto" w:fill="FFFFFF"/>
        </w:rPr>
        <w:t>月</w:t>
      </w:r>
      <w:r>
        <w:rPr>
          <w:rFonts w:hint="eastAsia" w:ascii="宋体" w:hAnsi="宋体" w:eastAsia="宋体" w:cs="宋体"/>
          <w:i w:val="0"/>
          <w:iCs w:val="0"/>
          <w:caps w:val="0"/>
          <w:color w:val="333333"/>
          <w:spacing w:val="0"/>
          <w:sz w:val="24"/>
          <w:szCs w:val="24"/>
          <w:highlight w:val="none"/>
          <w:shd w:val="clear" w:color="auto" w:fill="FFFFFF"/>
          <w:lang w:val="en-US" w:eastAsia="zh-CN"/>
        </w:rPr>
        <w:t>11</w:t>
      </w:r>
      <w:r>
        <w:rPr>
          <w:rFonts w:hint="eastAsia" w:ascii="宋体" w:hAnsi="宋体" w:eastAsia="宋体" w:cs="宋体"/>
          <w:i w:val="0"/>
          <w:iCs w:val="0"/>
          <w:caps w:val="0"/>
          <w:color w:val="333333"/>
          <w:spacing w:val="0"/>
          <w:sz w:val="24"/>
          <w:szCs w:val="24"/>
          <w:highlight w:val="none"/>
          <w:shd w:val="clear" w:color="auto" w:fill="FFFFFF"/>
        </w:rPr>
        <w:t>日 至 202</w:t>
      </w:r>
      <w:r>
        <w:rPr>
          <w:rFonts w:hint="eastAsia" w:ascii="宋体" w:hAnsi="宋体" w:eastAsia="宋体" w:cs="宋体"/>
          <w:i w:val="0"/>
          <w:iCs w:val="0"/>
          <w:caps w:val="0"/>
          <w:color w:val="333333"/>
          <w:spacing w:val="0"/>
          <w:sz w:val="24"/>
          <w:szCs w:val="24"/>
          <w:highlight w:val="none"/>
          <w:shd w:val="clear" w:color="auto" w:fill="FFFFFF"/>
          <w:lang w:val="en-US" w:eastAsia="zh-CN"/>
        </w:rPr>
        <w:t>3</w:t>
      </w:r>
      <w:r>
        <w:rPr>
          <w:rFonts w:hint="eastAsia" w:ascii="宋体" w:hAnsi="宋体" w:eastAsia="宋体" w:cs="宋体"/>
          <w:i w:val="0"/>
          <w:iCs w:val="0"/>
          <w:caps w:val="0"/>
          <w:color w:val="333333"/>
          <w:spacing w:val="0"/>
          <w:sz w:val="24"/>
          <w:szCs w:val="24"/>
          <w:highlight w:val="none"/>
          <w:shd w:val="clear" w:color="auto" w:fill="FFFFFF"/>
        </w:rPr>
        <w:t>年</w:t>
      </w:r>
      <w:r>
        <w:rPr>
          <w:rFonts w:hint="eastAsia" w:ascii="宋体" w:hAnsi="宋体" w:eastAsia="宋体" w:cs="宋体"/>
          <w:i w:val="0"/>
          <w:iCs w:val="0"/>
          <w:caps w:val="0"/>
          <w:color w:val="333333"/>
          <w:spacing w:val="0"/>
          <w:sz w:val="24"/>
          <w:szCs w:val="24"/>
          <w:highlight w:val="none"/>
          <w:shd w:val="clear" w:color="auto" w:fill="FFFFFF"/>
          <w:lang w:val="en-US" w:eastAsia="zh-CN"/>
        </w:rPr>
        <w:t>05</w:t>
      </w:r>
      <w:r>
        <w:rPr>
          <w:rFonts w:hint="eastAsia" w:ascii="宋体" w:hAnsi="宋体" w:eastAsia="宋体" w:cs="宋体"/>
          <w:i w:val="0"/>
          <w:iCs w:val="0"/>
          <w:caps w:val="0"/>
          <w:color w:val="333333"/>
          <w:spacing w:val="0"/>
          <w:sz w:val="24"/>
          <w:szCs w:val="24"/>
          <w:highlight w:val="none"/>
          <w:shd w:val="clear" w:color="auto" w:fill="FFFFFF"/>
        </w:rPr>
        <w:t>月</w:t>
      </w:r>
      <w:r>
        <w:rPr>
          <w:rFonts w:hint="eastAsia" w:ascii="宋体" w:hAnsi="宋体" w:eastAsia="宋体" w:cs="宋体"/>
          <w:i w:val="0"/>
          <w:iCs w:val="0"/>
          <w:caps w:val="0"/>
          <w:color w:val="333333"/>
          <w:spacing w:val="0"/>
          <w:sz w:val="24"/>
          <w:szCs w:val="24"/>
          <w:highlight w:val="none"/>
          <w:shd w:val="clear" w:color="auto" w:fill="FFFFFF"/>
          <w:lang w:val="en-US" w:eastAsia="zh-CN"/>
        </w:rPr>
        <w:t>17</w:t>
      </w:r>
      <w:r>
        <w:rPr>
          <w:rFonts w:hint="eastAsia" w:ascii="宋体" w:hAnsi="宋体" w:eastAsia="宋体" w:cs="宋体"/>
          <w:i w:val="0"/>
          <w:iCs w:val="0"/>
          <w:caps w:val="0"/>
          <w:color w:val="333333"/>
          <w:spacing w:val="0"/>
          <w:sz w:val="24"/>
          <w:szCs w:val="24"/>
          <w:highlight w:val="none"/>
          <w:shd w:val="clear" w:color="auto" w:fill="FFFFFF"/>
        </w:rPr>
        <w:t>日 ，每天上午 09:00:00 至 12:00:00 ，下午 14:00:00 至 17:00:00 （北京时间）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i w:val="0"/>
          <w:iCs w:val="0"/>
          <w:caps w:val="0"/>
          <w:color w:val="333333"/>
          <w:spacing w:val="0"/>
          <w:sz w:val="24"/>
          <w:szCs w:val="24"/>
          <w:highlight w:val="none"/>
          <w:shd w:val="clear" w:color="auto" w:fill="FFFFFF"/>
        </w:rPr>
      </w:pPr>
      <w:r>
        <w:rPr>
          <w:rFonts w:hint="eastAsia" w:ascii="宋体" w:hAnsi="宋体" w:eastAsia="宋体" w:cs="宋体"/>
          <w:i w:val="0"/>
          <w:iCs w:val="0"/>
          <w:caps w:val="0"/>
          <w:color w:val="333333"/>
          <w:spacing w:val="0"/>
          <w:sz w:val="24"/>
          <w:szCs w:val="24"/>
          <w:highlight w:val="none"/>
          <w:shd w:val="clear" w:color="auto" w:fill="FFFFFF"/>
        </w:rPr>
        <w:t xml:space="preserve">地点：西安市莲湖区西市二路东桃园社区5号楼2508室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color="auto" w:fill="FFFFFF"/>
        </w:rPr>
        <w:t>方式：</w:t>
      </w:r>
      <w:r>
        <w:rPr>
          <w:rFonts w:hint="eastAsia" w:ascii="宋体" w:hAnsi="宋体" w:eastAsia="宋体" w:cs="宋体"/>
          <w:i w:val="0"/>
          <w:iCs w:val="0"/>
          <w:caps w:val="0"/>
          <w:color w:val="333333"/>
          <w:spacing w:val="0"/>
          <w:sz w:val="24"/>
          <w:szCs w:val="24"/>
          <w:highlight w:val="none"/>
          <w:shd w:val="clear" w:color="auto" w:fill="FFFFFF"/>
          <w:lang w:val="en-US" w:eastAsia="zh-CN"/>
        </w:rPr>
        <w:t>现场获取</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i w:val="0"/>
          <w:iCs w:val="0"/>
          <w:caps w:val="0"/>
          <w:color w:val="333333"/>
          <w:spacing w:val="0"/>
          <w:sz w:val="24"/>
          <w:szCs w:val="24"/>
          <w:highlight w:val="none"/>
          <w:shd w:val="clear" w:color="auto" w:fill="FFFFFF"/>
        </w:rPr>
      </w:pPr>
      <w:r>
        <w:rPr>
          <w:rFonts w:hint="eastAsia" w:ascii="宋体" w:hAnsi="宋体" w:eastAsia="宋体" w:cs="宋体"/>
          <w:i w:val="0"/>
          <w:iCs w:val="0"/>
          <w:caps w:val="0"/>
          <w:color w:val="333333"/>
          <w:spacing w:val="0"/>
          <w:sz w:val="24"/>
          <w:szCs w:val="24"/>
          <w:highlight w:val="none"/>
          <w:shd w:val="clear" w:color="auto" w:fill="FFFFFF"/>
        </w:rPr>
        <w:t>售价：每套500元（人民币），售后不退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b/>
          <w:bCs/>
          <w:i w:val="0"/>
          <w:iCs w:val="0"/>
          <w:caps w:val="0"/>
          <w:color w:val="333333"/>
          <w:spacing w:val="0"/>
          <w:sz w:val="24"/>
          <w:szCs w:val="24"/>
          <w:highlight w:val="none"/>
          <w:shd w:val="clear" w:color="auto" w:fill="FFFFFF"/>
        </w:rPr>
      </w:pPr>
      <w:r>
        <w:rPr>
          <w:rFonts w:hint="eastAsia" w:ascii="宋体" w:hAnsi="宋体" w:eastAsia="宋体" w:cs="宋体"/>
          <w:b/>
          <w:bCs/>
          <w:i w:val="0"/>
          <w:iCs w:val="0"/>
          <w:caps w:val="0"/>
          <w:color w:val="333333"/>
          <w:spacing w:val="0"/>
          <w:sz w:val="24"/>
          <w:szCs w:val="24"/>
          <w:highlight w:val="none"/>
          <w:shd w:val="clear" w:color="auto" w:fill="FFFFFF"/>
        </w:rPr>
        <w:t>注：1、本项目仅对中小企业发售。</w:t>
      </w:r>
    </w:p>
    <w:p>
      <w:pPr>
        <w:pStyle w:val="1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b/>
          <w:bCs/>
          <w:i w:val="0"/>
          <w:iCs w:val="0"/>
          <w:caps w:val="0"/>
          <w:color w:val="333333"/>
          <w:spacing w:val="0"/>
          <w:sz w:val="24"/>
          <w:szCs w:val="24"/>
          <w:highlight w:val="none"/>
          <w:shd w:val="clear" w:color="auto" w:fill="FFFFFF"/>
        </w:rPr>
      </w:pPr>
      <w:r>
        <w:rPr>
          <w:rFonts w:hint="eastAsia" w:ascii="宋体" w:hAnsi="宋体" w:eastAsia="宋体" w:cs="宋体"/>
          <w:b/>
          <w:bCs/>
          <w:i w:val="0"/>
          <w:iCs w:val="0"/>
          <w:caps w:val="0"/>
          <w:color w:val="333333"/>
          <w:spacing w:val="0"/>
          <w:sz w:val="24"/>
          <w:szCs w:val="24"/>
          <w:highlight w:val="none"/>
          <w:shd w:val="clear" w:color="auto" w:fill="FFFFFF"/>
        </w:rPr>
        <w:t>请投标人按照陕西省财政厅关于政府采购供应商注册登记有关事项的通知中的要求，通过陕西省政府采购网（http://www.ccgp-shaanxi.gov.cn/）注册登记加入陕西省政府采购供应商库。</w:t>
      </w:r>
    </w:p>
    <w:p>
      <w:pPr>
        <w:pStyle w:val="1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b/>
          <w:bCs/>
          <w:i w:val="0"/>
          <w:iCs w:val="0"/>
          <w:caps w:val="0"/>
          <w:color w:val="333333"/>
          <w:spacing w:val="0"/>
          <w:sz w:val="24"/>
          <w:szCs w:val="24"/>
          <w:highlight w:val="none"/>
          <w:shd w:val="clear" w:color="auto" w:fill="FFFFFF"/>
        </w:rPr>
      </w:pPr>
      <w:r>
        <w:rPr>
          <w:rFonts w:hint="eastAsia" w:ascii="宋体" w:hAnsi="宋体" w:eastAsia="宋体" w:cs="宋体"/>
          <w:b/>
          <w:bCs/>
          <w:color w:val="000000"/>
          <w:highlight w:val="none"/>
        </w:rPr>
        <w:t>购买</w:t>
      </w:r>
      <w:r>
        <w:rPr>
          <w:rFonts w:hint="eastAsia" w:ascii="宋体" w:hAnsi="宋体" w:eastAsia="宋体" w:cs="宋体"/>
          <w:b/>
          <w:bCs/>
          <w:color w:val="000000"/>
          <w:highlight w:val="none"/>
          <w:lang w:val="en-US" w:eastAsia="zh-CN"/>
        </w:rPr>
        <w:t>竞争性磋商</w:t>
      </w:r>
      <w:r>
        <w:rPr>
          <w:rFonts w:hint="eastAsia" w:ascii="宋体" w:hAnsi="宋体" w:eastAsia="宋体" w:cs="宋体"/>
          <w:b/>
          <w:bCs/>
          <w:color w:val="000000"/>
          <w:highlight w:val="none"/>
        </w:rPr>
        <w:t>文件请携带单位介绍信、法人授权委托书（附法人身份证复印件）、被委托人身份证及第</w:t>
      </w:r>
      <w:r>
        <w:rPr>
          <w:rFonts w:hint="eastAsia" w:ascii="宋体" w:hAnsi="宋体" w:eastAsia="宋体" w:cs="宋体"/>
          <w:b/>
          <w:bCs/>
          <w:color w:val="000000"/>
          <w:highlight w:val="none"/>
          <w:lang w:val="en-US" w:eastAsia="zh-CN"/>
        </w:rPr>
        <w:t>二</w:t>
      </w:r>
      <w:r>
        <w:rPr>
          <w:rFonts w:hint="eastAsia" w:ascii="宋体" w:hAnsi="宋体" w:eastAsia="宋体" w:cs="宋体"/>
          <w:b/>
          <w:bCs/>
          <w:color w:val="000000"/>
          <w:highlight w:val="none"/>
        </w:rPr>
        <w:t>项</w:t>
      </w:r>
      <w:r>
        <w:rPr>
          <w:rFonts w:hint="eastAsia" w:ascii="宋体" w:hAnsi="宋体" w:eastAsia="宋体" w:cs="宋体"/>
          <w:b/>
          <w:bCs/>
          <w:color w:val="000000"/>
          <w:highlight w:val="none"/>
          <w:lang w:val="en-US" w:eastAsia="zh-CN"/>
        </w:rPr>
        <w:t>本项目特定</w:t>
      </w:r>
      <w:r>
        <w:rPr>
          <w:rFonts w:hint="eastAsia" w:ascii="宋体" w:hAnsi="宋体" w:eastAsia="宋体" w:cs="宋体"/>
          <w:b/>
          <w:bCs/>
          <w:color w:val="000000"/>
          <w:highlight w:val="none"/>
        </w:rPr>
        <w:t>资格要求中所有资料。报名时应提供以上资料原件及复印件各壹套，复印件装订成册并每页加盖公章，原件查阅后退回。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bCs/>
          <w:i w:val="0"/>
          <w:iCs w:val="0"/>
          <w:caps w:val="0"/>
          <w:color w:val="333333"/>
          <w:spacing w:val="0"/>
          <w:sz w:val="24"/>
          <w:szCs w:val="24"/>
          <w:highlight w:val="none"/>
          <w:shd w:val="clear" w:color="auto" w:fill="FFFFFF"/>
        </w:rPr>
        <w:t>四、</w:t>
      </w:r>
      <w:r>
        <w:rPr>
          <w:rStyle w:val="17"/>
          <w:rFonts w:hint="eastAsia" w:ascii="宋体" w:hAnsi="宋体" w:eastAsia="宋体" w:cs="宋体"/>
          <w:b/>
          <w:bCs/>
          <w:i w:val="0"/>
          <w:iCs w:val="0"/>
          <w:caps w:val="0"/>
          <w:color w:val="333333"/>
          <w:spacing w:val="0"/>
          <w:sz w:val="24"/>
          <w:szCs w:val="24"/>
          <w:highlight w:val="none"/>
          <w:shd w:val="clear" w:color="auto" w:fill="FFFFFF"/>
        </w:rPr>
        <w:t>提交投标文件截止时间、开标时间和地点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i w:val="0"/>
          <w:iCs w:val="0"/>
          <w:caps w:val="0"/>
          <w:color w:val="333333"/>
          <w:spacing w:val="0"/>
          <w:sz w:val="24"/>
          <w:szCs w:val="24"/>
          <w:highlight w:val="none"/>
          <w:shd w:val="clear" w:color="auto" w:fill="FFFFFF"/>
        </w:rPr>
      </w:pPr>
      <w:r>
        <w:rPr>
          <w:rFonts w:hint="eastAsia" w:ascii="宋体" w:hAnsi="宋体" w:eastAsia="宋体" w:cs="宋体"/>
          <w:i w:val="0"/>
          <w:iCs w:val="0"/>
          <w:caps w:val="0"/>
          <w:color w:val="333333"/>
          <w:spacing w:val="0"/>
          <w:sz w:val="24"/>
          <w:szCs w:val="24"/>
          <w:highlight w:val="none"/>
          <w:shd w:val="clear" w:color="auto" w:fill="FFFFFF"/>
        </w:rPr>
        <w:t>截止时间： 202</w:t>
      </w:r>
      <w:r>
        <w:rPr>
          <w:rFonts w:hint="eastAsia" w:ascii="宋体" w:hAnsi="宋体" w:eastAsia="宋体" w:cs="宋体"/>
          <w:i w:val="0"/>
          <w:iCs w:val="0"/>
          <w:caps w:val="0"/>
          <w:color w:val="333333"/>
          <w:spacing w:val="0"/>
          <w:sz w:val="24"/>
          <w:szCs w:val="24"/>
          <w:highlight w:val="none"/>
          <w:shd w:val="clear" w:color="auto" w:fill="FFFFFF"/>
          <w:lang w:val="en-US" w:eastAsia="zh-CN"/>
        </w:rPr>
        <w:t>3</w:t>
      </w:r>
      <w:r>
        <w:rPr>
          <w:rFonts w:hint="eastAsia" w:ascii="宋体" w:hAnsi="宋体" w:eastAsia="宋体" w:cs="宋体"/>
          <w:i w:val="0"/>
          <w:iCs w:val="0"/>
          <w:caps w:val="0"/>
          <w:color w:val="333333"/>
          <w:spacing w:val="0"/>
          <w:sz w:val="24"/>
          <w:szCs w:val="24"/>
          <w:highlight w:val="none"/>
          <w:shd w:val="clear" w:color="auto" w:fill="FFFFFF"/>
        </w:rPr>
        <w:t>年</w:t>
      </w:r>
      <w:r>
        <w:rPr>
          <w:rFonts w:hint="eastAsia" w:ascii="宋体" w:hAnsi="宋体" w:eastAsia="宋体" w:cs="宋体"/>
          <w:i w:val="0"/>
          <w:iCs w:val="0"/>
          <w:caps w:val="0"/>
          <w:color w:val="333333"/>
          <w:spacing w:val="0"/>
          <w:sz w:val="24"/>
          <w:szCs w:val="24"/>
          <w:highlight w:val="none"/>
          <w:shd w:val="clear" w:color="auto" w:fill="FFFFFF"/>
          <w:lang w:val="en-US" w:eastAsia="zh-CN"/>
        </w:rPr>
        <w:t>05</w:t>
      </w:r>
      <w:r>
        <w:rPr>
          <w:rFonts w:hint="eastAsia" w:ascii="宋体" w:hAnsi="宋体" w:eastAsia="宋体" w:cs="宋体"/>
          <w:i w:val="0"/>
          <w:iCs w:val="0"/>
          <w:caps w:val="0"/>
          <w:color w:val="333333"/>
          <w:spacing w:val="0"/>
          <w:sz w:val="24"/>
          <w:szCs w:val="24"/>
          <w:highlight w:val="none"/>
          <w:shd w:val="clear" w:color="auto" w:fill="FFFFFF"/>
        </w:rPr>
        <w:t>月2</w:t>
      </w:r>
      <w:r>
        <w:rPr>
          <w:rFonts w:hint="eastAsia" w:ascii="宋体" w:hAnsi="宋体" w:eastAsia="宋体" w:cs="宋体"/>
          <w:i w:val="0"/>
          <w:iCs w:val="0"/>
          <w:caps w:val="0"/>
          <w:color w:val="333333"/>
          <w:spacing w:val="0"/>
          <w:sz w:val="24"/>
          <w:szCs w:val="24"/>
          <w:highlight w:val="none"/>
          <w:shd w:val="clear" w:color="auto" w:fill="FFFFFF"/>
          <w:lang w:val="en-US" w:eastAsia="zh-CN"/>
        </w:rPr>
        <w:t>3</w:t>
      </w:r>
      <w:r>
        <w:rPr>
          <w:rFonts w:hint="eastAsia" w:ascii="宋体" w:hAnsi="宋体" w:eastAsia="宋体" w:cs="宋体"/>
          <w:i w:val="0"/>
          <w:iCs w:val="0"/>
          <w:caps w:val="0"/>
          <w:color w:val="333333"/>
          <w:spacing w:val="0"/>
          <w:sz w:val="24"/>
          <w:szCs w:val="24"/>
          <w:highlight w:val="none"/>
          <w:shd w:val="clear" w:color="auto" w:fill="FFFFFF"/>
        </w:rPr>
        <w:t>日 14时</w:t>
      </w:r>
      <w:r>
        <w:rPr>
          <w:rFonts w:hint="eastAsia" w:ascii="宋体" w:hAnsi="宋体" w:eastAsia="宋体" w:cs="宋体"/>
          <w:i w:val="0"/>
          <w:iCs w:val="0"/>
          <w:caps w:val="0"/>
          <w:color w:val="333333"/>
          <w:spacing w:val="0"/>
          <w:sz w:val="24"/>
          <w:szCs w:val="24"/>
          <w:highlight w:val="none"/>
          <w:shd w:val="clear" w:color="auto" w:fill="FFFFFF"/>
          <w:lang w:val="en-US" w:eastAsia="zh-CN"/>
        </w:rPr>
        <w:t>3</w:t>
      </w:r>
      <w:r>
        <w:rPr>
          <w:rFonts w:hint="eastAsia" w:ascii="宋体" w:hAnsi="宋体" w:eastAsia="宋体" w:cs="宋体"/>
          <w:i w:val="0"/>
          <w:iCs w:val="0"/>
          <w:caps w:val="0"/>
          <w:color w:val="333333"/>
          <w:spacing w:val="0"/>
          <w:sz w:val="24"/>
          <w:szCs w:val="24"/>
          <w:highlight w:val="none"/>
          <w:shd w:val="clear" w:color="auto" w:fill="FFFFFF"/>
        </w:rPr>
        <w:t>0分00秒 （北京时间）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color="auto" w:fill="FFFFFF"/>
        </w:rPr>
        <w:t>提交投标文件地点：</w:t>
      </w:r>
      <w:r>
        <w:rPr>
          <w:rFonts w:hint="eastAsia" w:ascii="宋体" w:hAnsi="宋体" w:eastAsia="宋体" w:cs="宋体"/>
          <w:sz w:val="24"/>
          <w:szCs w:val="24"/>
          <w:highlight w:val="none"/>
        </w:rPr>
        <w:t>陕西省</w:t>
      </w:r>
      <w:r>
        <w:rPr>
          <w:rFonts w:hint="eastAsia" w:ascii="宋体" w:hAnsi="宋体" w:eastAsia="宋体" w:cs="宋体"/>
          <w:sz w:val="24"/>
          <w:szCs w:val="24"/>
          <w:highlight w:val="none"/>
          <w:lang w:val="en-US" w:eastAsia="zh-CN"/>
        </w:rPr>
        <w:t>西安市明光路51号（凤城三路与四路之间凤华路西口）白玉兰精英酒店会议室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i w:val="0"/>
          <w:iCs w:val="0"/>
          <w:caps w:val="0"/>
          <w:color w:val="333333"/>
          <w:spacing w:val="0"/>
          <w:sz w:val="24"/>
          <w:szCs w:val="24"/>
          <w:highlight w:val="none"/>
          <w:shd w:val="clear" w:color="auto" w:fill="FFFFFF"/>
        </w:rPr>
      </w:pPr>
      <w:r>
        <w:rPr>
          <w:rFonts w:hint="eastAsia" w:ascii="宋体" w:hAnsi="宋体" w:eastAsia="宋体" w:cs="宋体"/>
          <w:i w:val="0"/>
          <w:iCs w:val="0"/>
          <w:caps w:val="0"/>
          <w:color w:val="333333"/>
          <w:spacing w:val="0"/>
          <w:sz w:val="24"/>
          <w:szCs w:val="24"/>
          <w:highlight w:val="none"/>
          <w:shd w:val="clear" w:color="auto" w:fill="FFFFFF"/>
        </w:rPr>
        <w:t>开标地点：</w:t>
      </w:r>
      <w:r>
        <w:rPr>
          <w:rFonts w:hint="eastAsia" w:ascii="宋体" w:hAnsi="宋体" w:eastAsia="宋体" w:cs="宋体"/>
          <w:sz w:val="24"/>
          <w:szCs w:val="24"/>
          <w:highlight w:val="none"/>
        </w:rPr>
        <w:t>陕西省</w:t>
      </w:r>
      <w:r>
        <w:rPr>
          <w:rFonts w:hint="eastAsia" w:ascii="宋体" w:hAnsi="宋体" w:eastAsia="宋体" w:cs="宋体"/>
          <w:sz w:val="24"/>
          <w:szCs w:val="24"/>
          <w:highlight w:val="none"/>
          <w:lang w:val="en-US" w:eastAsia="zh-CN"/>
        </w:rPr>
        <w:t>西安市明光路51号（凤城三路与四路之间凤华路西口）白玉兰精英酒店会议室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bCs/>
          <w:i w:val="0"/>
          <w:iCs w:val="0"/>
          <w:caps w:val="0"/>
          <w:color w:val="333333"/>
          <w:spacing w:val="0"/>
          <w:sz w:val="24"/>
          <w:szCs w:val="24"/>
          <w:highlight w:val="none"/>
          <w:shd w:val="clear" w:color="auto" w:fill="FFFFFF"/>
        </w:rPr>
      </w:pPr>
      <w:r>
        <w:rPr>
          <w:rFonts w:hint="eastAsia" w:ascii="宋体" w:hAnsi="宋体" w:eastAsia="宋体" w:cs="宋体"/>
          <w:b/>
          <w:bCs/>
          <w:i w:val="0"/>
          <w:iCs w:val="0"/>
          <w:caps w:val="0"/>
          <w:color w:val="333333"/>
          <w:spacing w:val="0"/>
          <w:sz w:val="24"/>
          <w:szCs w:val="24"/>
          <w:highlight w:val="none"/>
          <w:shd w:val="clear" w:color="auto" w:fill="FFFFFF"/>
        </w:rPr>
        <w:t>五、公告期限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color="auto" w:fill="FFFFFF"/>
        </w:rPr>
        <w:t>自本公告发布之日起</w:t>
      </w:r>
      <w:r>
        <w:rPr>
          <w:rFonts w:hint="eastAsia" w:ascii="宋体" w:hAnsi="宋体" w:eastAsia="宋体" w:cs="宋体"/>
          <w:i w:val="0"/>
          <w:iCs w:val="0"/>
          <w:caps w:val="0"/>
          <w:color w:val="333333"/>
          <w:spacing w:val="0"/>
          <w:sz w:val="24"/>
          <w:szCs w:val="24"/>
          <w:highlight w:val="none"/>
          <w:shd w:val="clear" w:color="auto" w:fill="FFFFFF"/>
          <w:lang w:val="en-US" w:eastAsia="zh-CN"/>
        </w:rPr>
        <w:t>3</w:t>
      </w:r>
      <w:r>
        <w:rPr>
          <w:rFonts w:hint="eastAsia" w:ascii="宋体" w:hAnsi="宋体" w:eastAsia="宋体" w:cs="宋体"/>
          <w:i w:val="0"/>
          <w:iCs w:val="0"/>
          <w:caps w:val="0"/>
          <w:color w:val="333333"/>
          <w:spacing w:val="0"/>
          <w:sz w:val="24"/>
          <w:szCs w:val="24"/>
          <w:highlight w:val="none"/>
          <w:shd w:val="clear" w:color="auto" w:fill="FFFFFF"/>
        </w:rPr>
        <w:t>个工作日。</w:t>
      </w:r>
    </w:p>
    <w:p>
      <w:pPr>
        <w:pStyle w:val="1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bCs/>
          <w:i w:val="0"/>
          <w:iCs w:val="0"/>
          <w:caps w:val="0"/>
          <w:color w:val="333333"/>
          <w:spacing w:val="0"/>
          <w:sz w:val="24"/>
          <w:szCs w:val="24"/>
          <w:highlight w:val="none"/>
          <w:shd w:val="clear" w:color="auto" w:fill="FFFFFF"/>
        </w:rPr>
      </w:pPr>
      <w:r>
        <w:rPr>
          <w:rFonts w:hint="eastAsia" w:ascii="宋体" w:hAnsi="宋体" w:eastAsia="宋体" w:cs="宋体"/>
          <w:b/>
          <w:bCs/>
          <w:i w:val="0"/>
          <w:iCs w:val="0"/>
          <w:caps w:val="0"/>
          <w:color w:val="333333"/>
          <w:spacing w:val="0"/>
          <w:sz w:val="24"/>
          <w:szCs w:val="24"/>
          <w:highlight w:val="none"/>
          <w:shd w:val="clear" w:color="auto" w:fill="FFFFFF"/>
        </w:rPr>
        <w:t>其他补充事宜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firstLine="0"/>
        <w:textAlignment w:val="auto"/>
        <w:rPr>
          <w:rFonts w:hint="eastAsia" w:ascii="宋体" w:hAnsi="宋体" w:eastAsia="宋体" w:cs="宋体"/>
          <w:b/>
          <w:bCs/>
          <w:sz w:val="24"/>
          <w:szCs w:val="24"/>
          <w:highlight w:val="none"/>
        </w:rPr>
      </w:pPr>
      <w:r>
        <w:rPr>
          <w:rFonts w:hint="eastAsia" w:ascii="宋体" w:hAnsi="宋体" w:eastAsia="宋体" w:cs="宋体"/>
          <w:b/>
          <w:bCs/>
          <w:i w:val="0"/>
          <w:iCs w:val="0"/>
          <w:caps w:val="0"/>
          <w:color w:val="333333"/>
          <w:spacing w:val="0"/>
          <w:sz w:val="24"/>
          <w:szCs w:val="24"/>
          <w:highlight w:val="none"/>
          <w:shd w:val="clear" w:color="auto" w:fill="FFFFFF"/>
        </w:rPr>
        <w:t>七、对本次采购提出询问，请按以下方式联系。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i w:val="0"/>
          <w:iCs w:val="0"/>
          <w:caps w:val="0"/>
          <w:color w:val="333333"/>
          <w:spacing w:val="0"/>
          <w:sz w:val="24"/>
          <w:szCs w:val="24"/>
          <w:highlight w:val="none"/>
          <w:shd w:val="clear" w:color="auto" w:fill="FFFFFF"/>
          <w:lang w:val="en-US" w:eastAsia="zh-CN"/>
        </w:rPr>
      </w:pPr>
      <w:r>
        <w:rPr>
          <w:rFonts w:hint="eastAsia" w:ascii="宋体" w:hAnsi="宋体" w:eastAsia="宋体" w:cs="宋体"/>
          <w:i w:val="0"/>
          <w:iCs w:val="0"/>
          <w:caps w:val="0"/>
          <w:color w:val="333333"/>
          <w:spacing w:val="0"/>
          <w:sz w:val="24"/>
          <w:szCs w:val="24"/>
          <w:highlight w:val="none"/>
          <w:shd w:val="clear" w:color="auto" w:fill="FFFFFF"/>
          <w:lang w:val="en-US" w:eastAsia="zh-CN"/>
        </w:rPr>
        <w:t>1.采购人信息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i w:val="0"/>
          <w:iCs w:val="0"/>
          <w:caps w:val="0"/>
          <w:color w:val="222222"/>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color="auto" w:fill="FFFFFF"/>
          <w:lang w:val="en-US" w:eastAsia="zh-CN"/>
        </w:rPr>
        <w:t>名称：</w:t>
      </w:r>
      <w:r>
        <w:rPr>
          <w:rFonts w:hint="eastAsia" w:ascii="宋体" w:hAnsi="宋体" w:eastAsia="宋体" w:cs="宋体"/>
          <w:i w:val="0"/>
          <w:iCs w:val="0"/>
          <w:caps w:val="0"/>
          <w:color w:val="222222"/>
          <w:spacing w:val="0"/>
          <w:sz w:val="24"/>
          <w:szCs w:val="24"/>
          <w:highlight w:val="none"/>
          <w:shd w:val="clear" w:fill="FFFFFF"/>
        </w:rPr>
        <w:t>西安市民政局（本级）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宋体" w:hAnsi="宋体" w:eastAsia="宋体" w:cs="宋体"/>
          <w:i w:val="0"/>
          <w:iCs w:val="0"/>
          <w:caps w:val="0"/>
          <w:color w:val="333333"/>
          <w:spacing w:val="0"/>
          <w:sz w:val="24"/>
          <w:szCs w:val="24"/>
          <w:highlight w:val="none"/>
          <w:shd w:val="clear" w:color="auto" w:fill="FFFFFF"/>
          <w:lang w:val="en-US" w:eastAsia="zh-CN"/>
        </w:rPr>
      </w:pPr>
      <w:r>
        <w:rPr>
          <w:rFonts w:hint="eastAsia" w:ascii="宋体" w:hAnsi="宋体" w:eastAsia="宋体" w:cs="宋体"/>
          <w:i w:val="0"/>
          <w:iCs w:val="0"/>
          <w:caps w:val="0"/>
          <w:color w:val="333333"/>
          <w:spacing w:val="0"/>
          <w:sz w:val="24"/>
          <w:szCs w:val="24"/>
          <w:highlight w:val="none"/>
          <w:shd w:val="clear" w:color="auto" w:fill="FFFFFF"/>
          <w:lang w:val="en-US" w:eastAsia="zh-CN"/>
        </w:rPr>
        <w:t>地址：西安市凤城八路109号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i w:val="0"/>
          <w:iCs w:val="0"/>
          <w:caps w:val="0"/>
          <w:color w:val="333333"/>
          <w:spacing w:val="0"/>
          <w:sz w:val="24"/>
          <w:szCs w:val="24"/>
          <w:highlight w:val="none"/>
          <w:shd w:val="clear" w:color="auto" w:fill="FFFFFF"/>
          <w:lang w:val="en-US" w:eastAsia="zh-CN"/>
        </w:rPr>
      </w:pPr>
      <w:r>
        <w:rPr>
          <w:rFonts w:hint="eastAsia" w:ascii="宋体" w:hAnsi="宋体" w:eastAsia="宋体" w:cs="宋体"/>
          <w:i w:val="0"/>
          <w:iCs w:val="0"/>
          <w:caps w:val="0"/>
          <w:color w:val="333333"/>
          <w:spacing w:val="0"/>
          <w:sz w:val="24"/>
          <w:szCs w:val="24"/>
          <w:highlight w:val="none"/>
          <w:shd w:val="clear" w:color="auto" w:fill="FFFFFF"/>
          <w:lang w:val="en-US" w:eastAsia="zh-CN"/>
        </w:rPr>
        <w:t>联系方式：18710768711</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i w:val="0"/>
          <w:iCs w:val="0"/>
          <w:caps w:val="0"/>
          <w:color w:val="333333"/>
          <w:spacing w:val="0"/>
          <w:sz w:val="24"/>
          <w:szCs w:val="24"/>
          <w:highlight w:val="none"/>
          <w:shd w:val="clear" w:color="auto" w:fill="FFFFFF"/>
          <w:lang w:val="en-US" w:eastAsia="zh-CN"/>
        </w:rPr>
      </w:pPr>
      <w:r>
        <w:rPr>
          <w:rFonts w:hint="eastAsia" w:ascii="宋体" w:hAnsi="宋体" w:eastAsia="宋体" w:cs="宋体"/>
          <w:i w:val="0"/>
          <w:iCs w:val="0"/>
          <w:caps w:val="0"/>
          <w:color w:val="333333"/>
          <w:spacing w:val="0"/>
          <w:sz w:val="24"/>
          <w:szCs w:val="24"/>
          <w:highlight w:val="none"/>
          <w:shd w:val="clear" w:color="auto" w:fill="FFFFFF"/>
          <w:lang w:val="en-US" w:eastAsia="zh-CN"/>
        </w:rPr>
        <w:t>2.采购代理机构信息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i w:val="0"/>
          <w:iCs w:val="0"/>
          <w:caps w:val="0"/>
          <w:color w:val="333333"/>
          <w:spacing w:val="0"/>
          <w:sz w:val="24"/>
          <w:szCs w:val="24"/>
          <w:highlight w:val="none"/>
          <w:shd w:val="clear" w:color="auto" w:fill="FFFFFF"/>
          <w:lang w:val="en-US" w:eastAsia="zh-CN"/>
        </w:rPr>
      </w:pPr>
      <w:r>
        <w:rPr>
          <w:rFonts w:hint="eastAsia" w:ascii="宋体" w:hAnsi="宋体" w:eastAsia="宋体" w:cs="宋体"/>
          <w:i w:val="0"/>
          <w:iCs w:val="0"/>
          <w:caps w:val="0"/>
          <w:color w:val="333333"/>
          <w:spacing w:val="0"/>
          <w:sz w:val="24"/>
          <w:szCs w:val="24"/>
          <w:highlight w:val="none"/>
          <w:shd w:val="clear" w:color="auto" w:fill="FFFFFF"/>
          <w:lang w:val="en-US" w:eastAsia="zh-CN"/>
        </w:rPr>
        <w:t>名称：陕西永勋项目管理有限公司</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i w:val="0"/>
          <w:iCs w:val="0"/>
          <w:caps w:val="0"/>
          <w:color w:val="333333"/>
          <w:spacing w:val="0"/>
          <w:sz w:val="24"/>
          <w:szCs w:val="24"/>
          <w:highlight w:val="none"/>
          <w:shd w:val="clear" w:color="auto" w:fill="FFFFFF"/>
          <w:lang w:val="en-US" w:eastAsia="zh-CN"/>
        </w:rPr>
      </w:pPr>
      <w:r>
        <w:rPr>
          <w:rFonts w:hint="eastAsia" w:ascii="宋体" w:hAnsi="宋体" w:eastAsia="宋体" w:cs="宋体"/>
          <w:i w:val="0"/>
          <w:iCs w:val="0"/>
          <w:caps w:val="0"/>
          <w:color w:val="333333"/>
          <w:spacing w:val="0"/>
          <w:sz w:val="24"/>
          <w:szCs w:val="24"/>
          <w:highlight w:val="none"/>
          <w:shd w:val="clear" w:color="auto" w:fill="FFFFFF"/>
          <w:lang w:val="en-US" w:eastAsia="zh-CN"/>
        </w:rPr>
        <w:t>地址：陕西省西安市莲湖区西市二路西市东桃园小区 5 号楼 2508 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i w:val="0"/>
          <w:iCs w:val="0"/>
          <w:caps w:val="0"/>
          <w:color w:val="333333"/>
          <w:spacing w:val="0"/>
          <w:sz w:val="24"/>
          <w:szCs w:val="24"/>
          <w:highlight w:val="none"/>
          <w:shd w:val="clear" w:color="auto" w:fill="FFFFFF"/>
          <w:lang w:val="en-US" w:eastAsia="zh-CN"/>
        </w:rPr>
      </w:pPr>
      <w:r>
        <w:rPr>
          <w:rFonts w:hint="eastAsia" w:ascii="宋体" w:hAnsi="宋体" w:eastAsia="宋体" w:cs="宋体"/>
          <w:i w:val="0"/>
          <w:iCs w:val="0"/>
          <w:caps w:val="0"/>
          <w:color w:val="333333"/>
          <w:spacing w:val="0"/>
          <w:sz w:val="24"/>
          <w:szCs w:val="24"/>
          <w:highlight w:val="none"/>
          <w:shd w:val="clear" w:color="auto" w:fill="FFFFFF"/>
          <w:lang w:val="en-US" w:eastAsia="zh-CN"/>
        </w:rPr>
        <w:t>联系方式：</w:t>
      </w:r>
      <w:r>
        <w:rPr>
          <w:rFonts w:hint="eastAsia" w:cs="宋体"/>
          <w:i w:val="0"/>
          <w:iCs w:val="0"/>
          <w:caps w:val="0"/>
          <w:color w:val="333333"/>
          <w:spacing w:val="0"/>
          <w:sz w:val="24"/>
          <w:szCs w:val="24"/>
          <w:highlight w:val="none"/>
          <w:shd w:val="clear" w:color="auto" w:fill="FFFFFF"/>
          <w:lang w:val="en-US" w:eastAsia="zh-CN"/>
        </w:rPr>
        <w:t>17899196953</w:t>
      </w:r>
      <w:r>
        <w:rPr>
          <w:rFonts w:hint="eastAsia" w:ascii="宋体" w:hAnsi="宋体" w:eastAsia="宋体" w:cs="宋体"/>
          <w:i w:val="0"/>
          <w:iCs w:val="0"/>
          <w:caps w:val="0"/>
          <w:color w:val="333333"/>
          <w:spacing w:val="0"/>
          <w:sz w:val="24"/>
          <w:szCs w:val="24"/>
          <w:highlight w:val="none"/>
          <w:shd w:val="clear" w:color="auto" w:fill="FFFFFF"/>
          <w:lang w:val="en-US" w:eastAsia="zh-CN"/>
        </w:rPr>
        <w:t>/029-88618179</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i w:val="0"/>
          <w:iCs w:val="0"/>
          <w:caps w:val="0"/>
          <w:color w:val="333333"/>
          <w:spacing w:val="0"/>
          <w:sz w:val="24"/>
          <w:szCs w:val="24"/>
          <w:highlight w:val="none"/>
          <w:shd w:val="clear" w:color="auto" w:fill="FFFFFF"/>
          <w:lang w:val="en-US" w:eastAsia="zh-CN"/>
        </w:rPr>
      </w:pPr>
      <w:r>
        <w:rPr>
          <w:rFonts w:hint="eastAsia" w:ascii="宋体" w:hAnsi="宋体" w:eastAsia="宋体" w:cs="宋体"/>
          <w:i w:val="0"/>
          <w:iCs w:val="0"/>
          <w:caps w:val="0"/>
          <w:color w:val="333333"/>
          <w:spacing w:val="0"/>
          <w:sz w:val="24"/>
          <w:szCs w:val="24"/>
          <w:highlight w:val="none"/>
          <w:shd w:val="clear" w:color="auto" w:fill="FFFFFF"/>
          <w:lang w:val="en-US" w:eastAsia="zh-CN"/>
        </w:rPr>
        <w:t>3.项目联系方式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i w:val="0"/>
          <w:iCs w:val="0"/>
          <w:caps w:val="0"/>
          <w:color w:val="333333"/>
          <w:spacing w:val="0"/>
          <w:sz w:val="24"/>
          <w:szCs w:val="24"/>
          <w:highlight w:val="none"/>
          <w:shd w:val="clear" w:color="auto" w:fill="FFFFFF"/>
          <w:lang w:val="en-US" w:eastAsia="zh-CN"/>
        </w:rPr>
      </w:pPr>
      <w:r>
        <w:rPr>
          <w:rFonts w:hint="eastAsia" w:ascii="宋体" w:hAnsi="宋体" w:eastAsia="宋体" w:cs="宋体"/>
          <w:i w:val="0"/>
          <w:iCs w:val="0"/>
          <w:caps w:val="0"/>
          <w:color w:val="333333"/>
          <w:spacing w:val="0"/>
          <w:sz w:val="24"/>
          <w:szCs w:val="24"/>
          <w:highlight w:val="none"/>
          <w:shd w:val="clear" w:color="auto" w:fill="FFFFFF"/>
          <w:lang w:val="en-US" w:eastAsia="zh-CN"/>
        </w:rPr>
        <w:t>项目联系人：刘工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i w:val="0"/>
          <w:iCs w:val="0"/>
          <w:caps w:val="0"/>
          <w:color w:val="333333"/>
          <w:spacing w:val="0"/>
          <w:sz w:val="24"/>
          <w:szCs w:val="24"/>
          <w:highlight w:val="none"/>
          <w:shd w:val="clear" w:color="auto" w:fill="FFFFFF"/>
          <w:lang w:val="en-US" w:eastAsia="zh-CN"/>
        </w:rPr>
      </w:pPr>
      <w:r>
        <w:rPr>
          <w:rFonts w:hint="eastAsia" w:ascii="宋体" w:hAnsi="宋体" w:eastAsia="宋体" w:cs="宋体"/>
          <w:i w:val="0"/>
          <w:iCs w:val="0"/>
          <w:caps w:val="0"/>
          <w:color w:val="333333"/>
          <w:spacing w:val="0"/>
          <w:sz w:val="24"/>
          <w:szCs w:val="24"/>
          <w:highlight w:val="none"/>
          <w:shd w:val="clear" w:color="auto" w:fill="FFFFFF"/>
          <w:lang w:val="en-US" w:eastAsia="zh-CN"/>
        </w:rPr>
        <w:t>电话：17899196953</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color="auto" w:fill="FFFFFF"/>
        </w:rPr>
        <w:t>陕西永勋项目管理有限公司</w:t>
      </w:r>
    </w:p>
    <w:p>
      <w:pPr>
        <w:spacing w:line="500" w:lineRule="exact"/>
        <w:ind w:firstLine="240" w:firstLineChars="100"/>
        <w:jc w:val="right"/>
        <w:rPr>
          <w:rFonts w:hint="eastAsia" w:ascii="宋体" w:hAnsi="宋体" w:eastAsia="宋体" w:cs="宋体"/>
          <w:kern w:val="2"/>
          <w:sz w:val="24"/>
          <w:szCs w:val="24"/>
          <w:highlight w:val="none"/>
          <w:lang w:eastAsia="zh-CN"/>
        </w:rPr>
      </w:pPr>
    </w:p>
    <w:p>
      <w:pPr>
        <w:pStyle w:val="3"/>
        <w:keepNext w:val="0"/>
        <w:keepLines w:val="0"/>
        <w:rPr>
          <w:rFonts w:hint="eastAsia" w:ascii="宋体" w:hAnsi="宋体" w:eastAsia="宋体" w:cs="宋体"/>
          <w:color w:val="000000"/>
          <w:sz w:val="32"/>
          <w:szCs w:val="32"/>
          <w:highlight w:val="none"/>
        </w:rPr>
      </w:pPr>
      <w:r>
        <w:rPr>
          <w:rFonts w:hint="eastAsia" w:ascii="宋体" w:hAnsi="宋体" w:eastAsia="宋体" w:cs="宋体"/>
          <w:sz w:val="24"/>
          <w:szCs w:val="24"/>
          <w:highlight w:val="none"/>
        </w:rPr>
        <w:br w:type="page"/>
      </w:r>
      <w:bookmarkStart w:id="6" w:name="_Toc5833"/>
      <w:bookmarkStart w:id="7" w:name="_Toc11919"/>
      <w:bookmarkStart w:id="8" w:name="_Toc9973"/>
      <w:r>
        <w:rPr>
          <w:rFonts w:hint="eastAsia" w:ascii="宋体" w:hAnsi="宋体" w:eastAsia="宋体" w:cs="宋体"/>
          <w:color w:val="000000"/>
          <w:sz w:val="32"/>
          <w:szCs w:val="32"/>
          <w:highlight w:val="none"/>
        </w:rPr>
        <w:t>第二章  供应商须知</w:t>
      </w:r>
      <w:bookmarkEnd w:id="6"/>
      <w:bookmarkEnd w:id="7"/>
      <w:bookmarkEnd w:id="8"/>
    </w:p>
    <w:p>
      <w:pPr>
        <w:pStyle w:val="9"/>
        <w:spacing w:line="360" w:lineRule="auto"/>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供应商须知前附表</w:t>
      </w:r>
    </w:p>
    <w:tbl>
      <w:tblPr>
        <w:tblStyle w:val="14"/>
        <w:tblW w:w="9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700"/>
        <w:gridCol w:w="6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19" w:type="dxa"/>
            <w:noWrap w:val="0"/>
            <w:vAlign w:val="center"/>
          </w:tcPr>
          <w:p>
            <w:pPr>
              <w:pStyle w:val="9"/>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序号</w:t>
            </w:r>
          </w:p>
        </w:tc>
        <w:tc>
          <w:tcPr>
            <w:tcW w:w="2700" w:type="dxa"/>
            <w:noWrap w:val="0"/>
            <w:vAlign w:val="center"/>
          </w:tcPr>
          <w:p>
            <w:pPr>
              <w:pStyle w:val="9"/>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名称</w:t>
            </w:r>
          </w:p>
        </w:tc>
        <w:tc>
          <w:tcPr>
            <w:tcW w:w="6489" w:type="dxa"/>
            <w:noWrap w:val="0"/>
            <w:vAlign w:val="center"/>
          </w:tcPr>
          <w:p>
            <w:pPr>
              <w:pStyle w:val="9"/>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19" w:type="dxa"/>
            <w:vMerge w:val="restart"/>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700"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采购项目</w:t>
            </w:r>
          </w:p>
        </w:tc>
        <w:tc>
          <w:tcPr>
            <w:tcW w:w="6489" w:type="dxa"/>
            <w:noWrap w:val="0"/>
            <w:vAlign w:val="center"/>
          </w:tcPr>
          <w:p>
            <w:pPr>
              <w:pStyle w:val="9"/>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编制《西安市殡葬设施专项规划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19" w:type="dxa"/>
            <w:vMerge w:val="continue"/>
            <w:noWrap w:val="0"/>
            <w:vAlign w:val="center"/>
          </w:tcPr>
          <w:p>
            <w:pPr>
              <w:pStyle w:val="9"/>
              <w:spacing w:line="360" w:lineRule="auto"/>
              <w:jc w:val="center"/>
              <w:rPr>
                <w:rFonts w:hint="eastAsia" w:ascii="宋体" w:hAnsi="宋体" w:eastAsia="宋体" w:cs="宋体"/>
                <w:color w:val="000000"/>
                <w:sz w:val="24"/>
                <w:szCs w:val="24"/>
                <w:highlight w:val="none"/>
              </w:rPr>
            </w:pPr>
          </w:p>
        </w:tc>
        <w:tc>
          <w:tcPr>
            <w:tcW w:w="2700"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采购预算</w:t>
            </w:r>
          </w:p>
        </w:tc>
        <w:tc>
          <w:tcPr>
            <w:tcW w:w="6489" w:type="dxa"/>
            <w:noWrap w:val="0"/>
            <w:vAlign w:val="center"/>
          </w:tcPr>
          <w:p>
            <w:pPr>
              <w:pStyle w:val="9"/>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1,600,000.00元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19" w:type="dxa"/>
            <w:vMerge w:val="continue"/>
            <w:noWrap w:val="0"/>
            <w:vAlign w:val="center"/>
          </w:tcPr>
          <w:p>
            <w:pPr>
              <w:pStyle w:val="9"/>
              <w:spacing w:line="360" w:lineRule="auto"/>
              <w:jc w:val="center"/>
              <w:rPr>
                <w:rFonts w:hint="eastAsia" w:ascii="宋体" w:hAnsi="宋体" w:eastAsia="宋体" w:cs="宋体"/>
                <w:color w:val="000000"/>
                <w:sz w:val="24"/>
                <w:szCs w:val="24"/>
                <w:highlight w:val="none"/>
              </w:rPr>
            </w:pPr>
          </w:p>
        </w:tc>
        <w:tc>
          <w:tcPr>
            <w:tcW w:w="2700"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公告发布媒体</w:t>
            </w:r>
          </w:p>
        </w:tc>
        <w:tc>
          <w:tcPr>
            <w:tcW w:w="6489" w:type="dxa"/>
            <w:noWrap w:val="0"/>
            <w:vAlign w:val="center"/>
          </w:tcPr>
          <w:p>
            <w:pPr>
              <w:pStyle w:val="9"/>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陕西省政府采购网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71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700"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采购人</w:t>
            </w:r>
          </w:p>
        </w:tc>
        <w:tc>
          <w:tcPr>
            <w:tcW w:w="6489" w:type="dxa"/>
            <w:noWrap w:val="0"/>
            <w:vAlign w:val="center"/>
          </w:tcPr>
          <w:p>
            <w:pPr>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1、名  称：西安市民政局（本级）</w:t>
            </w:r>
          </w:p>
          <w:p>
            <w:pPr>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2、地  址：</w:t>
            </w:r>
            <w:r>
              <w:rPr>
                <w:rFonts w:hint="eastAsia" w:ascii="宋体" w:hAnsi="宋体" w:eastAsia="宋体" w:cs="宋体"/>
                <w:bCs/>
                <w:color w:val="000000"/>
                <w:sz w:val="24"/>
                <w:highlight w:val="none"/>
                <w:lang w:val="en-US" w:eastAsia="zh-CN"/>
              </w:rPr>
              <w:t>西安市凤城八路109号</w:t>
            </w:r>
          </w:p>
          <w:p>
            <w:pPr>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3、联系人：王珺琛</w:t>
            </w:r>
          </w:p>
          <w:p>
            <w:pPr>
              <w:spacing w:line="360" w:lineRule="auto"/>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4、电  话：18710768711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71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700"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采购代理机构</w:t>
            </w:r>
          </w:p>
        </w:tc>
        <w:tc>
          <w:tcPr>
            <w:tcW w:w="6489" w:type="dxa"/>
            <w:noWrap w:val="0"/>
            <w:vAlign w:val="center"/>
          </w:tcPr>
          <w:p>
            <w:pPr>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 xml:space="preserve">1、名  称：陕西永勋项目管理有限公司    </w:t>
            </w:r>
          </w:p>
          <w:p>
            <w:pPr>
              <w:spacing w:line="360" w:lineRule="auto"/>
              <w:rPr>
                <w:rFonts w:hint="eastAsia" w:ascii="宋体" w:hAnsi="宋体" w:eastAsia="宋体" w:cs="宋体"/>
                <w:bCs/>
                <w:color w:val="000000"/>
                <w:sz w:val="24"/>
                <w:highlight w:val="none"/>
              </w:rPr>
            </w:pPr>
            <w:bookmarkStart w:id="9" w:name="OLE_LINK4"/>
            <w:bookmarkStart w:id="10" w:name="OLE_LINK38"/>
            <w:bookmarkStart w:id="11" w:name="OLE_LINK37"/>
            <w:r>
              <w:rPr>
                <w:rFonts w:hint="eastAsia" w:ascii="宋体" w:hAnsi="宋体" w:eastAsia="宋体" w:cs="宋体"/>
                <w:bCs/>
                <w:color w:val="000000"/>
                <w:sz w:val="24"/>
                <w:highlight w:val="none"/>
              </w:rPr>
              <w:t>2、地  址陕西省西安市莲湖区西市二路西市东桃园小区 5 号楼 2508 室</w:t>
            </w:r>
          </w:p>
          <w:bookmarkEnd w:id="9"/>
          <w:bookmarkEnd w:id="10"/>
          <w:bookmarkEnd w:id="11"/>
          <w:p>
            <w:pPr>
              <w:spacing w:line="360" w:lineRule="auto"/>
              <w:rPr>
                <w:rFonts w:hint="eastAsia" w:ascii="宋体" w:hAnsi="宋体" w:eastAsia="宋体" w:cs="宋体"/>
                <w:bCs/>
                <w:color w:val="000000"/>
                <w:sz w:val="24"/>
                <w:highlight w:val="none"/>
                <w:lang w:eastAsia="zh-CN"/>
              </w:rPr>
            </w:pPr>
            <w:r>
              <w:rPr>
                <w:rFonts w:hint="eastAsia" w:ascii="宋体" w:hAnsi="宋体" w:eastAsia="宋体" w:cs="宋体"/>
                <w:bCs/>
                <w:color w:val="000000"/>
                <w:sz w:val="24"/>
                <w:highlight w:val="none"/>
              </w:rPr>
              <w:t>3、联系人：刘工</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bCs/>
                <w:color w:val="000000"/>
                <w:sz w:val="24"/>
                <w:highlight w:val="none"/>
              </w:rPr>
              <w:t>4、电  话：</w:t>
            </w:r>
            <w:r>
              <w:rPr>
                <w:rFonts w:hint="eastAsia" w:ascii="宋体" w:hAnsi="宋体" w:eastAsia="宋体" w:cs="宋体"/>
                <w:bCs/>
                <w:color w:val="000000"/>
                <w:sz w:val="24"/>
                <w:highlight w:val="none"/>
                <w:lang w:val="en-US" w:eastAsia="zh-CN"/>
              </w:rPr>
              <w:t>17899196953/029-88618179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1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2700"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hAnsi="宋体" w:cs="宋体"/>
                <w:color w:val="000000"/>
                <w:sz w:val="24"/>
                <w:szCs w:val="24"/>
                <w:highlight w:val="none"/>
                <w:lang w:val="en-US" w:eastAsia="zh-CN"/>
              </w:rPr>
              <w:t>服务期</w:t>
            </w:r>
          </w:p>
        </w:tc>
        <w:tc>
          <w:tcPr>
            <w:tcW w:w="6489" w:type="dxa"/>
            <w:noWrap w:val="0"/>
            <w:vAlign w:val="center"/>
          </w:tcPr>
          <w:p>
            <w:pPr>
              <w:pStyle w:val="9"/>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1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2700"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质保期</w:t>
            </w:r>
          </w:p>
        </w:tc>
        <w:tc>
          <w:tcPr>
            <w:tcW w:w="6489" w:type="dxa"/>
            <w:noWrap w:val="0"/>
            <w:vAlign w:val="center"/>
          </w:tcPr>
          <w:p>
            <w:pPr>
              <w:pStyle w:val="9"/>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1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2700"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资格审查方式</w:t>
            </w:r>
          </w:p>
        </w:tc>
        <w:tc>
          <w:tcPr>
            <w:tcW w:w="6489" w:type="dxa"/>
            <w:noWrap w:val="0"/>
            <w:vAlign w:val="center"/>
          </w:tcPr>
          <w:p>
            <w:pPr>
              <w:pStyle w:val="7"/>
              <w:topLinePunct/>
              <w:spacing w:line="36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lang w:val="zh-CN"/>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8" w:hRule="atLeast"/>
        </w:trPr>
        <w:tc>
          <w:tcPr>
            <w:tcW w:w="71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2700"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供应商资格条件</w:t>
            </w:r>
          </w:p>
        </w:tc>
        <w:tc>
          <w:tcPr>
            <w:tcW w:w="6489" w:type="dxa"/>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lang w:val="en-US" w:eastAsia="zh-CN"/>
              </w:rPr>
              <w:t>1.</w:t>
            </w:r>
            <w:r>
              <w:rPr>
                <w:rFonts w:hint="eastAsia" w:ascii="宋体" w:hAnsi="宋体" w:eastAsia="宋体" w:cs="宋体"/>
                <w:i w:val="0"/>
                <w:iCs w:val="0"/>
                <w:caps w:val="0"/>
                <w:color w:val="333333"/>
                <w:spacing w:val="0"/>
                <w:sz w:val="24"/>
                <w:szCs w:val="24"/>
                <w:highlight w:val="none"/>
                <w:shd w:val="clear" w:fill="FFFFFF"/>
              </w:rPr>
              <w:t>具有独具有独立承担民事责任能力的法人、其他组织或自然人，并出具合法有效的营业执照或事业单位法人证书等国家规定的相关证明，自然人参与的提供其身份证明。 </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lang w:val="en-US" w:eastAsia="zh-CN"/>
              </w:rPr>
              <w:t>2.</w:t>
            </w:r>
            <w:r>
              <w:rPr>
                <w:rFonts w:hint="eastAsia" w:ascii="宋体" w:hAnsi="宋体" w:eastAsia="宋体" w:cs="宋体"/>
                <w:i w:val="0"/>
                <w:iCs w:val="0"/>
                <w:caps w:val="0"/>
                <w:color w:val="333333"/>
                <w:spacing w:val="0"/>
                <w:sz w:val="24"/>
                <w:szCs w:val="24"/>
                <w:highlight w:val="none"/>
                <w:shd w:val="clear" w:fill="FFFFFF"/>
              </w:rPr>
              <w:t>供应商须具备城乡规划乙级及以上资质，拟派本项目负责人须具有市政类或规划类相关专业高级职称；</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lang w:val="en-US" w:eastAsia="zh-CN"/>
              </w:rPr>
              <w:t>3.</w:t>
            </w:r>
            <w:r>
              <w:rPr>
                <w:rFonts w:hint="eastAsia" w:ascii="宋体" w:hAnsi="宋体" w:eastAsia="宋体" w:cs="宋体"/>
                <w:i w:val="0"/>
                <w:iCs w:val="0"/>
                <w:caps w:val="0"/>
                <w:color w:val="333333"/>
                <w:spacing w:val="0"/>
                <w:sz w:val="24"/>
                <w:szCs w:val="24"/>
                <w:highlight w:val="none"/>
                <w:shd w:val="clear" w:fill="FFFFFF"/>
              </w:rPr>
              <w:t>财务状况报告：提供具有财务审计资质单位出具的202</w:t>
            </w:r>
            <w:r>
              <w:rPr>
                <w:rFonts w:hint="eastAsia" w:ascii="宋体" w:hAnsi="宋体" w:eastAsia="宋体" w:cs="宋体"/>
                <w:i w:val="0"/>
                <w:iCs w:val="0"/>
                <w:caps w:val="0"/>
                <w:color w:val="333333"/>
                <w:spacing w:val="0"/>
                <w:sz w:val="24"/>
                <w:szCs w:val="24"/>
                <w:highlight w:val="none"/>
                <w:shd w:val="clear" w:fill="FFFFFF"/>
                <w:lang w:val="en-US" w:eastAsia="zh-CN"/>
              </w:rPr>
              <w:t>1</w:t>
            </w:r>
            <w:r>
              <w:rPr>
                <w:rFonts w:hint="eastAsia" w:ascii="宋体" w:hAnsi="宋体" w:eastAsia="宋体" w:cs="宋体"/>
                <w:i w:val="0"/>
                <w:iCs w:val="0"/>
                <w:caps w:val="0"/>
                <w:color w:val="333333"/>
                <w:spacing w:val="0"/>
                <w:sz w:val="24"/>
                <w:szCs w:val="24"/>
                <w:highlight w:val="none"/>
                <w:shd w:val="clear" w:fill="FFFFFF"/>
              </w:rPr>
              <w:t>年度或202</w:t>
            </w:r>
            <w:r>
              <w:rPr>
                <w:rFonts w:hint="eastAsia" w:ascii="宋体" w:hAnsi="宋体" w:eastAsia="宋体" w:cs="宋体"/>
                <w:i w:val="0"/>
                <w:iCs w:val="0"/>
                <w:caps w:val="0"/>
                <w:color w:val="333333"/>
                <w:spacing w:val="0"/>
                <w:sz w:val="24"/>
                <w:szCs w:val="24"/>
                <w:highlight w:val="none"/>
                <w:shd w:val="clear" w:fill="FFFFFF"/>
                <w:lang w:val="en-US" w:eastAsia="zh-CN"/>
              </w:rPr>
              <w:t>2</w:t>
            </w:r>
            <w:r>
              <w:rPr>
                <w:rFonts w:hint="eastAsia" w:ascii="宋体" w:hAnsi="宋体" w:eastAsia="宋体" w:cs="宋体"/>
                <w:i w:val="0"/>
                <w:iCs w:val="0"/>
                <w:caps w:val="0"/>
                <w:color w:val="333333"/>
                <w:spacing w:val="0"/>
                <w:sz w:val="24"/>
                <w:szCs w:val="24"/>
                <w:highlight w:val="none"/>
                <w:shd w:val="clear" w:fill="FFFFFF"/>
              </w:rPr>
              <w:t>年度财务报告（成立时间至开标时间不足一年的可提供成立后任意时段的资产负债表）或开标前六个月内其基本账户银行出具的资信证明（附开户许可证或基本账户证明）或政府采购信用担保机构出具的谈判担保函。 </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lang w:val="en-US" w:eastAsia="zh-CN"/>
              </w:rPr>
              <w:t>4.</w:t>
            </w:r>
            <w:r>
              <w:rPr>
                <w:rFonts w:hint="eastAsia" w:ascii="宋体" w:hAnsi="宋体" w:eastAsia="宋体" w:cs="宋体"/>
                <w:i w:val="0"/>
                <w:iCs w:val="0"/>
                <w:caps w:val="0"/>
                <w:color w:val="333333"/>
                <w:spacing w:val="0"/>
                <w:sz w:val="24"/>
                <w:szCs w:val="24"/>
                <w:highlight w:val="none"/>
                <w:shd w:val="clear" w:fill="FFFFFF"/>
              </w:rPr>
              <w:t>税收缴纳证明：提供2022年1月1日至今任意一个月的缴费凭据；（依法免税的供应商应提供相关文件证明）。</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社会保障资金缴纳证明：提供2022年1月1日至今任意一个月的社保缴费凭据或社保机构开具的社会保险参保缴费情况证明；（依法不需要缴纳社会保障资金的供应商应提供相关证明）。</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lang w:val="en-US" w:eastAsia="zh-CN"/>
              </w:rPr>
              <w:t>6.</w:t>
            </w:r>
            <w:r>
              <w:rPr>
                <w:rFonts w:hint="eastAsia" w:ascii="宋体" w:hAnsi="宋体" w:eastAsia="宋体" w:cs="宋体"/>
                <w:i w:val="0"/>
                <w:iCs w:val="0"/>
                <w:caps w:val="0"/>
                <w:color w:val="333333"/>
                <w:spacing w:val="0"/>
                <w:sz w:val="24"/>
                <w:szCs w:val="24"/>
                <w:highlight w:val="none"/>
                <w:shd w:val="clear" w:fill="FFFFFF"/>
              </w:rPr>
              <w:t>提供具有履行本合同所必需的设备和专业技术能力的说明及承诺；（格式自拟，加盖供应商公章）</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lang w:val="en-US" w:eastAsia="zh-CN"/>
              </w:rPr>
              <w:t>7.</w:t>
            </w:r>
            <w:r>
              <w:rPr>
                <w:rFonts w:hint="eastAsia" w:ascii="宋体" w:hAnsi="宋体" w:eastAsia="宋体" w:cs="宋体"/>
                <w:i w:val="0"/>
                <w:iCs w:val="0"/>
                <w:caps w:val="0"/>
                <w:color w:val="333333"/>
                <w:spacing w:val="0"/>
                <w:sz w:val="24"/>
                <w:szCs w:val="24"/>
                <w:highlight w:val="none"/>
                <w:shd w:val="clear" w:fill="FFFFFF"/>
              </w:rPr>
              <w:t>提供参加政府采购活动前三年内在经营活动中没有重大违法记录的书面声明。（格式自拟，加盖供应商公章）</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textAlignment w:val="auto"/>
              <w:rPr>
                <w:rFonts w:hint="eastAsia" w:ascii="宋体" w:hAnsi="宋体" w:eastAsia="宋体" w:cs="宋体"/>
                <w:i w:val="0"/>
                <w:iCs w:val="0"/>
                <w:caps w:val="0"/>
                <w:color w:val="333333"/>
                <w:spacing w:val="0"/>
                <w:sz w:val="24"/>
                <w:szCs w:val="24"/>
                <w:highlight w:val="none"/>
                <w:shd w:val="clear" w:fill="FFFFFF"/>
                <w:lang w:eastAsia="zh-CN"/>
              </w:rPr>
            </w:pPr>
            <w:r>
              <w:rPr>
                <w:rFonts w:hint="eastAsia" w:ascii="宋体" w:hAnsi="宋体" w:eastAsia="宋体"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textAlignment w:val="auto"/>
              <w:rPr>
                <w:rFonts w:hint="eastAsia" w:ascii="宋体" w:hAnsi="宋体" w:eastAsia="宋体" w:cs="宋体"/>
                <w:i w:val="0"/>
                <w:iCs w:val="0"/>
                <w:caps w:val="0"/>
                <w:color w:val="333333"/>
                <w:spacing w:val="0"/>
                <w:sz w:val="24"/>
                <w:szCs w:val="24"/>
                <w:highlight w:val="none"/>
                <w:shd w:val="clear" w:fill="FFFFFF"/>
                <w:lang w:eastAsia="zh-CN"/>
              </w:rPr>
            </w:pPr>
            <w:r>
              <w:rPr>
                <w:rFonts w:hint="eastAsia" w:ascii="宋体" w:hAnsi="宋体" w:eastAsia="宋体" w:cs="宋体"/>
                <w:i w:val="0"/>
                <w:iCs w:val="0"/>
                <w:caps w:val="0"/>
                <w:color w:val="333333"/>
                <w:spacing w:val="0"/>
                <w:sz w:val="24"/>
                <w:szCs w:val="24"/>
                <w:highlight w:val="none"/>
                <w:shd w:val="clear" w:fill="FFFFFF"/>
                <w:lang w:val="en-US" w:eastAsia="zh-CN"/>
              </w:rPr>
              <w:t>9</w:t>
            </w:r>
            <w:r>
              <w:rPr>
                <w:rFonts w:hint="eastAsia" w:ascii="宋体" w:hAnsi="宋体" w:eastAsia="宋体" w:cs="宋体"/>
                <w:i w:val="0"/>
                <w:iCs w:val="0"/>
                <w:caps w:val="0"/>
                <w:color w:val="333333"/>
                <w:spacing w:val="0"/>
                <w:sz w:val="24"/>
                <w:szCs w:val="24"/>
                <w:highlight w:val="none"/>
                <w:shd w:val="clear" w:fill="FFFFFF"/>
              </w:rPr>
              <w:t>、单位负责人为同一人或者存在直接控股、管理关系的不同供应商，不得参加同一合同项下的政府采购活动；（提供书面承诺函，格式自拟加盖供应商公章）</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textAlignment w:val="auto"/>
              <w:rPr>
                <w:rFonts w:hint="eastAsia" w:ascii="宋体" w:hAnsi="宋体" w:eastAsia="宋体" w:cs="宋体"/>
                <w:i w:val="0"/>
                <w:iCs w:val="0"/>
                <w:caps w:val="0"/>
                <w:color w:val="333333"/>
                <w:spacing w:val="0"/>
                <w:sz w:val="24"/>
                <w:szCs w:val="24"/>
                <w:highlight w:val="none"/>
                <w:shd w:val="clear" w:fill="FFFFFF"/>
                <w:lang w:eastAsia="zh-CN"/>
              </w:rPr>
            </w:pPr>
            <w:r>
              <w:rPr>
                <w:rFonts w:hint="eastAsia" w:ascii="宋体" w:hAnsi="宋体" w:eastAsia="宋体" w:cs="宋体"/>
                <w:i w:val="0"/>
                <w:iCs w:val="0"/>
                <w:caps w:val="0"/>
                <w:color w:val="333333"/>
                <w:spacing w:val="0"/>
                <w:sz w:val="24"/>
                <w:szCs w:val="24"/>
                <w:highlight w:val="none"/>
                <w:shd w:val="clear" w:fill="FFFFFF"/>
                <w:lang w:val="en-US" w:eastAsia="zh-CN"/>
              </w:rPr>
              <w:t>10</w:t>
            </w:r>
            <w:r>
              <w:rPr>
                <w:rFonts w:hint="eastAsia" w:ascii="宋体" w:hAnsi="宋体" w:eastAsia="宋体" w:cs="宋体"/>
                <w:i w:val="0"/>
                <w:iCs w:val="0"/>
                <w:caps w:val="0"/>
                <w:color w:val="333333"/>
                <w:spacing w:val="0"/>
                <w:sz w:val="24"/>
                <w:szCs w:val="24"/>
                <w:highlight w:val="none"/>
                <w:shd w:val="clear" w:fill="FFFFFF"/>
              </w:rPr>
              <w:t>、本项目专门面向中小企业采购；须符合《政府采购促进中小企业发展管理办法》（财库〔2020〕46号）规定的中小企业参加；(提供《中小企业声明函》，式样见</w:t>
            </w:r>
            <w:r>
              <w:rPr>
                <w:rFonts w:hint="eastAsia" w:ascii="宋体" w:hAnsi="宋体" w:eastAsia="宋体" w:cs="宋体"/>
                <w:i w:val="0"/>
                <w:iCs w:val="0"/>
                <w:caps w:val="0"/>
                <w:color w:val="333333"/>
                <w:spacing w:val="0"/>
                <w:sz w:val="24"/>
                <w:szCs w:val="24"/>
                <w:highlight w:val="none"/>
                <w:shd w:val="clear" w:fill="FFFFFF"/>
                <w:lang w:val="en-US" w:eastAsia="zh-CN"/>
              </w:rPr>
              <w:t>磋商</w:t>
            </w:r>
            <w:r>
              <w:rPr>
                <w:rFonts w:hint="eastAsia" w:ascii="宋体" w:hAnsi="宋体" w:eastAsia="宋体" w:cs="宋体"/>
                <w:i w:val="0"/>
                <w:iCs w:val="0"/>
                <w:caps w:val="0"/>
                <w:color w:val="333333"/>
                <w:spacing w:val="0"/>
                <w:sz w:val="24"/>
                <w:szCs w:val="24"/>
                <w:highlight w:val="none"/>
                <w:shd w:val="clear" w:fill="FFFFFF"/>
              </w:rPr>
              <w:t>文件格式)</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lang w:val="en-US" w:eastAsia="zh-CN"/>
              </w:rPr>
              <w:t>11</w:t>
            </w:r>
            <w:r>
              <w:rPr>
                <w:rFonts w:hint="eastAsia" w:ascii="宋体" w:hAnsi="宋体" w:eastAsia="宋体" w:cs="宋体"/>
                <w:i w:val="0"/>
                <w:iCs w:val="0"/>
                <w:caps w:val="0"/>
                <w:color w:val="333333"/>
                <w:spacing w:val="0"/>
                <w:sz w:val="24"/>
                <w:szCs w:val="24"/>
                <w:highlight w:val="none"/>
                <w:shd w:val="clear" w:fill="FFFFFF"/>
              </w:rPr>
              <w:t>、本项目不接受联合体</w:t>
            </w:r>
            <w:r>
              <w:rPr>
                <w:rFonts w:hint="eastAsia" w:ascii="宋体" w:hAnsi="宋体" w:eastAsia="宋体" w:cs="宋体"/>
                <w:i w:val="0"/>
                <w:iCs w:val="0"/>
                <w:caps w:val="0"/>
                <w:color w:val="333333"/>
                <w:spacing w:val="0"/>
                <w:sz w:val="24"/>
                <w:szCs w:val="24"/>
                <w:highlight w:val="none"/>
                <w:shd w:val="clear" w:fill="FFFFFF"/>
                <w:lang w:val="en-US" w:eastAsia="zh-CN"/>
              </w:rPr>
              <w:t>磋商</w:t>
            </w:r>
            <w:r>
              <w:rPr>
                <w:rFonts w:hint="eastAsia" w:ascii="宋体" w:hAnsi="宋体" w:eastAsia="宋体" w:cs="宋体"/>
                <w:i w:val="0"/>
                <w:iCs w:val="0"/>
                <w:caps w:val="0"/>
                <w:color w:val="333333"/>
                <w:spacing w:val="0"/>
                <w:sz w:val="24"/>
                <w:szCs w:val="24"/>
                <w:highlight w:val="none"/>
                <w:shd w:val="clear" w:fill="FFFFFF"/>
              </w:rPr>
              <w:t>。</w:t>
            </w:r>
          </w:p>
          <w:p>
            <w:pPr>
              <w:spacing w:line="360" w:lineRule="auto"/>
              <w:jc w:val="left"/>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1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p>
        </w:tc>
        <w:tc>
          <w:tcPr>
            <w:tcW w:w="2700"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本项目是否接受</w:t>
            </w:r>
          </w:p>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联合体磋商</w:t>
            </w:r>
          </w:p>
        </w:tc>
        <w:tc>
          <w:tcPr>
            <w:tcW w:w="6489" w:type="dxa"/>
            <w:noWrap w:val="0"/>
            <w:vAlign w:val="center"/>
          </w:tcPr>
          <w:p>
            <w:pPr>
              <w:pStyle w:val="9"/>
              <w:spacing w:line="360" w:lineRule="auto"/>
              <w:jc w:val="left"/>
              <w:rPr>
                <w:rFonts w:hint="eastAsia" w:ascii="宋体"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tc>
        <w:tc>
          <w:tcPr>
            <w:tcW w:w="2700"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响应文件有效期</w:t>
            </w:r>
          </w:p>
        </w:tc>
        <w:tc>
          <w:tcPr>
            <w:tcW w:w="6489" w:type="dxa"/>
            <w:noWrap w:val="0"/>
            <w:vAlign w:val="center"/>
          </w:tcPr>
          <w:p>
            <w:pPr>
              <w:pStyle w:val="9"/>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响应文件有效期为自磋商之日起算90个日历日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1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c>
          <w:tcPr>
            <w:tcW w:w="2700"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政府采购强制采购：</w:t>
            </w:r>
          </w:p>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节能产品</w:t>
            </w:r>
          </w:p>
        </w:tc>
        <w:tc>
          <w:tcPr>
            <w:tcW w:w="6489" w:type="dxa"/>
            <w:noWrap w:val="0"/>
            <w:vAlign w:val="center"/>
          </w:tcPr>
          <w:p>
            <w:pPr>
              <w:pStyle w:val="9"/>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p>
        </w:tc>
        <w:tc>
          <w:tcPr>
            <w:tcW w:w="2700"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政府采购强制采购：</w:t>
            </w:r>
          </w:p>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信息安全认证</w:t>
            </w:r>
          </w:p>
        </w:tc>
        <w:tc>
          <w:tcPr>
            <w:tcW w:w="6489" w:type="dxa"/>
            <w:noWrap w:val="0"/>
            <w:vAlign w:val="center"/>
          </w:tcPr>
          <w:p>
            <w:pPr>
              <w:pStyle w:val="9"/>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p>
        </w:tc>
        <w:tc>
          <w:tcPr>
            <w:tcW w:w="2700"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支持中小企业</w:t>
            </w:r>
          </w:p>
        </w:tc>
        <w:tc>
          <w:tcPr>
            <w:tcW w:w="6489" w:type="dxa"/>
            <w:noWrap w:val="0"/>
            <w:vAlign w:val="center"/>
          </w:tcPr>
          <w:p>
            <w:pPr>
              <w:pStyle w:val="9"/>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专门面向中小企业采购项目(价格扣除)：</w:t>
            </w:r>
          </w:p>
          <w:p>
            <w:pPr>
              <w:pStyle w:val="9"/>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对小型和微型企业产品的价格给予10%—20%的扣除，用扣除后的价格参与评审。本项目的扣除比例为：扣除</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1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w:t>
            </w:r>
          </w:p>
        </w:tc>
        <w:tc>
          <w:tcPr>
            <w:tcW w:w="2700"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支持监狱企业</w:t>
            </w:r>
          </w:p>
        </w:tc>
        <w:tc>
          <w:tcPr>
            <w:tcW w:w="6489" w:type="dxa"/>
            <w:noWrap w:val="0"/>
            <w:vAlign w:val="center"/>
          </w:tcPr>
          <w:p>
            <w:pPr>
              <w:pStyle w:val="9"/>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专门面向监狱采购项目(价格扣除)：监狱企业可视同小微企业在价格评审时给予10%—20%的扣除，用扣除后的价格参与评审。本项目的扣除比例为：扣除</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1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w:t>
            </w:r>
          </w:p>
        </w:tc>
        <w:tc>
          <w:tcPr>
            <w:tcW w:w="2700"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其他法律法规强制性规定或扶持政策</w:t>
            </w:r>
          </w:p>
        </w:tc>
        <w:tc>
          <w:tcPr>
            <w:tcW w:w="6489" w:type="dxa"/>
            <w:noWrap w:val="0"/>
            <w:vAlign w:val="center"/>
          </w:tcPr>
          <w:p>
            <w:pPr>
              <w:pStyle w:val="9"/>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残疾人福利性单位可视同小微企业在价格评审时给予10%—20%的扣除，用扣除后的价格参与评审。</w:t>
            </w:r>
          </w:p>
          <w:p>
            <w:pPr>
              <w:pStyle w:val="9"/>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本项目的扣除比例为：扣除</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%；但应满足下列条件：</w:t>
            </w:r>
          </w:p>
          <w:p>
            <w:pPr>
              <w:pStyle w:val="9"/>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1、残疾人福利性单位应符合《财政部、民政部、中国残疾人联合会关于促进残疾人就业政府采购政策的通知》（财库[2017]141号）文件规定，并提供《残疾人福利性单位声明函》。</w:t>
            </w:r>
          </w:p>
          <w:p>
            <w:pPr>
              <w:pStyle w:val="9"/>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1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w:t>
            </w:r>
          </w:p>
        </w:tc>
        <w:tc>
          <w:tcPr>
            <w:tcW w:w="2700"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递交响应文件的截止时间和递交地点</w:t>
            </w:r>
          </w:p>
        </w:tc>
        <w:tc>
          <w:tcPr>
            <w:tcW w:w="6489" w:type="dxa"/>
            <w:noWrap w:val="0"/>
            <w:vAlign w:val="center"/>
          </w:tcPr>
          <w:p>
            <w:pPr>
              <w:pStyle w:val="9"/>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1、时间：2023年</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2</w:t>
            </w:r>
            <w:r>
              <w:rPr>
                <w:rFonts w:hint="eastAsia"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lang w:val="en-US" w:eastAsia="zh-CN"/>
              </w:rPr>
              <w:t>14</w:t>
            </w:r>
            <w:r>
              <w:rPr>
                <w:rFonts w:hint="eastAsia" w:ascii="宋体" w:hAnsi="宋体" w:eastAsia="宋体" w:cs="宋体"/>
                <w:color w:val="000000"/>
                <w:sz w:val="24"/>
                <w:szCs w:val="24"/>
                <w:highlight w:val="none"/>
              </w:rPr>
              <w:t>：</w:t>
            </w:r>
            <w:r>
              <w:rPr>
                <w:rFonts w:hint="eastAsia"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：00</w:t>
            </w:r>
          </w:p>
          <w:p>
            <w:pPr>
              <w:pStyle w:val="9"/>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2、递交地点：陕西省</w:t>
            </w:r>
            <w:r>
              <w:rPr>
                <w:rFonts w:hint="eastAsia" w:ascii="宋体" w:hAnsi="宋体" w:eastAsia="宋体" w:cs="宋体"/>
                <w:color w:val="000000"/>
                <w:sz w:val="24"/>
                <w:szCs w:val="24"/>
                <w:highlight w:val="none"/>
                <w:lang w:val="en-US" w:eastAsia="zh-CN"/>
              </w:rPr>
              <w:t>西安市明光路51号（凤城三路与四路之间凤华路西口）白玉兰精英酒店会议室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71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w:t>
            </w:r>
          </w:p>
        </w:tc>
        <w:tc>
          <w:tcPr>
            <w:tcW w:w="2700"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磋商时间和地点</w:t>
            </w:r>
          </w:p>
        </w:tc>
        <w:tc>
          <w:tcPr>
            <w:tcW w:w="6489" w:type="dxa"/>
            <w:noWrap w:val="0"/>
            <w:vAlign w:val="center"/>
          </w:tcPr>
          <w:p>
            <w:pPr>
              <w:pStyle w:val="9"/>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1、时间：2023年</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2</w:t>
            </w:r>
            <w:r>
              <w:rPr>
                <w:rFonts w:hint="eastAsia"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lang w:val="en-US" w:eastAsia="zh-CN"/>
              </w:rPr>
              <w:t>14</w:t>
            </w:r>
            <w:r>
              <w:rPr>
                <w:rFonts w:hint="eastAsia" w:ascii="宋体" w:hAnsi="宋体" w:eastAsia="宋体" w:cs="宋体"/>
                <w:color w:val="000000"/>
                <w:sz w:val="24"/>
                <w:szCs w:val="24"/>
                <w:highlight w:val="none"/>
              </w:rPr>
              <w:t>：</w:t>
            </w:r>
            <w:r>
              <w:rPr>
                <w:rFonts w:hint="eastAsia"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：00</w:t>
            </w:r>
          </w:p>
          <w:p>
            <w:pPr>
              <w:pStyle w:val="9"/>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2、地点：陕西省</w:t>
            </w:r>
            <w:r>
              <w:rPr>
                <w:rFonts w:hint="eastAsia" w:ascii="宋体" w:hAnsi="宋体" w:eastAsia="宋体" w:cs="宋体"/>
                <w:color w:val="000000"/>
                <w:sz w:val="24"/>
                <w:szCs w:val="24"/>
                <w:highlight w:val="none"/>
                <w:lang w:val="en-US" w:eastAsia="zh-CN"/>
              </w:rPr>
              <w:t>西安市明光路51号（凤城三路与四路之间凤华路西口）白玉兰精英酒店会议室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1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w:t>
            </w:r>
          </w:p>
        </w:tc>
        <w:tc>
          <w:tcPr>
            <w:tcW w:w="2700"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响应文件份数</w:t>
            </w:r>
          </w:p>
        </w:tc>
        <w:tc>
          <w:tcPr>
            <w:tcW w:w="6489" w:type="dxa"/>
            <w:noWrap w:val="0"/>
            <w:vAlign w:val="center"/>
          </w:tcPr>
          <w:p>
            <w:pPr>
              <w:pStyle w:val="9"/>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正本壹份，副本贰份，电子版壹份（用U盘拷贝）。电子版响应文件提供响应文件正本的word版本及PDF版本（PDF文件为完整签字、盖章的正本扫描件）。响应文件的正本和所有的副本均须打印或用不褪色的蓝（黑）墨水填写，注明“正本”“副本”字样。统一胶装、编码，在每一页的正下方清楚标明共几页、第几页等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71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w:t>
            </w:r>
          </w:p>
        </w:tc>
        <w:tc>
          <w:tcPr>
            <w:tcW w:w="2700"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结算方式</w:t>
            </w:r>
          </w:p>
        </w:tc>
        <w:tc>
          <w:tcPr>
            <w:tcW w:w="6489" w:type="dxa"/>
            <w:noWrap w:val="0"/>
            <w:vAlign w:val="center"/>
          </w:tcPr>
          <w:p>
            <w:pPr>
              <w:tabs>
                <w:tab w:val="left" w:pos="840"/>
              </w:tabs>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1、结算单位：采购人结算，在付款前，必须开具等额发票给采购人。</w:t>
            </w:r>
          </w:p>
          <w:p>
            <w:pPr>
              <w:tabs>
                <w:tab w:val="center" w:pos="4153"/>
                <w:tab w:val="right" w:pos="8306"/>
              </w:tabs>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2、付款方式：</w:t>
            </w:r>
            <w:r>
              <w:rPr>
                <w:rFonts w:hint="eastAsia" w:ascii="宋体" w:hAnsi="宋体" w:eastAsia="宋体" w:cs="宋体"/>
                <w:color w:val="000000"/>
                <w:sz w:val="24"/>
                <w:highlight w:val="none"/>
              </w:rPr>
              <w:fldChar w:fldCharType="begin"/>
            </w:r>
            <w:r>
              <w:rPr>
                <w:rFonts w:hint="eastAsia" w:ascii="宋体" w:hAnsi="宋体" w:eastAsia="宋体" w:cs="宋体"/>
                <w:color w:val="000000"/>
                <w:sz w:val="24"/>
                <w:highlight w:val="none"/>
              </w:rPr>
              <w:instrText xml:space="preserve"> = 1 \* GB3 \* MERGEFORMAT </w:instrText>
            </w:r>
            <w:r>
              <w:rPr>
                <w:rFonts w:hint="eastAsia" w:ascii="宋体" w:hAnsi="宋体" w:eastAsia="宋体" w:cs="宋体"/>
                <w:color w:val="000000"/>
                <w:sz w:val="24"/>
                <w:highlight w:val="none"/>
              </w:rPr>
              <w:fldChar w:fldCharType="separate"/>
            </w:r>
            <w:r>
              <w:rPr>
                <w:highlight w:val="none"/>
              </w:rPr>
              <w:t>①</w: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rPr>
              <w:t>合同签订后15个工作日内，采购人向项目成交供应商支付合同总额30%作为预付款。</w:t>
            </w:r>
          </w:p>
          <w:p>
            <w:pPr>
              <w:tabs>
                <w:tab w:val="center" w:pos="4153"/>
                <w:tab w:val="right" w:pos="8306"/>
              </w:tabs>
              <w:snapToGrid w:val="0"/>
              <w:spacing w:line="360" w:lineRule="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fldChar w:fldCharType="begin"/>
            </w:r>
            <w:r>
              <w:rPr>
                <w:rFonts w:hint="eastAsia" w:ascii="宋体" w:hAnsi="宋体" w:eastAsia="宋体" w:cs="宋体"/>
                <w:color w:val="000000"/>
                <w:sz w:val="24"/>
                <w:highlight w:val="none"/>
              </w:rPr>
              <w:instrText xml:space="preserve"> = 2 \* GB3 \* MERGEFORMAT </w:instrText>
            </w:r>
            <w:r>
              <w:rPr>
                <w:rFonts w:hint="eastAsia" w:ascii="宋体" w:hAnsi="宋体" w:eastAsia="宋体" w:cs="宋体"/>
                <w:color w:val="000000"/>
                <w:sz w:val="24"/>
                <w:highlight w:val="none"/>
              </w:rPr>
              <w:fldChar w:fldCharType="separate"/>
            </w:r>
            <w:r>
              <w:rPr>
                <w:highlight w:val="none"/>
              </w:rPr>
              <w:t>②</w: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rPr>
              <w:t>项目成交供应商提交</w:t>
            </w:r>
            <w:r>
              <w:rPr>
                <w:rFonts w:hint="eastAsia" w:ascii="宋体" w:hAnsi="宋体" w:eastAsia="宋体" w:cs="宋体"/>
                <w:color w:val="000000"/>
                <w:sz w:val="24"/>
                <w:highlight w:val="none"/>
                <w:lang w:val="en-US" w:eastAsia="zh-CN"/>
              </w:rPr>
              <w:t>编制《西安市殡葬设施专项规划 》</w:t>
            </w:r>
          </w:p>
          <w:p>
            <w:pPr>
              <w:tabs>
                <w:tab w:val="center" w:pos="4153"/>
                <w:tab w:val="right" w:pos="8306"/>
              </w:tabs>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中期</w:t>
            </w:r>
            <w:r>
              <w:rPr>
                <w:rFonts w:hint="eastAsia" w:ascii="宋体" w:hAnsi="宋体" w:eastAsia="宋体" w:cs="宋体"/>
                <w:color w:val="000000"/>
                <w:sz w:val="24"/>
                <w:highlight w:val="none"/>
              </w:rPr>
              <w:t>成果报</w:t>
            </w:r>
            <w:r>
              <w:rPr>
                <w:rFonts w:hint="eastAsia" w:ascii="宋体" w:hAnsi="宋体" w:eastAsia="宋体" w:cs="宋体"/>
                <w:color w:val="000000"/>
                <w:sz w:val="24"/>
                <w:highlight w:val="none"/>
                <w:lang w:val="en-US" w:eastAsia="zh-CN"/>
              </w:rPr>
              <w:t>采购人</w:t>
            </w:r>
            <w:r>
              <w:rPr>
                <w:rFonts w:hint="eastAsia" w:ascii="宋体" w:hAnsi="宋体" w:eastAsia="宋体" w:cs="宋体"/>
                <w:color w:val="000000"/>
                <w:sz w:val="24"/>
                <w:highlight w:val="none"/>
              </w:rPr>
              <w:t>审查后15个工作日内支付合同总额</w:t>
            </w: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0%。</w:t>
            </w:r>
          </w:p>
          <w:p>
            <w:pPr>
              <w:tabs>
                <w:tab w:val="center" w:pos="4153"/>
                <w:tab w:val="right" w:pos="8306"/>
              </w:tabs>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fldChar w:fldCharType="begin"/>
            </w:r>
            <w:r>
              <w:rPr>
                <w:rFonts w:hint="eastAsia" w:ascii="宋体" w:hAnsi="宋体" w:eastAsia="宋体" w:cs="宋体"/>
                <w:color w:val="000000"/>
                <w:sz w:val="24"/>
                <w:highlight w:val="none"/>
              </w:rPr>
              <w:instrText xml:space="preserve"> = 3 \* GB3 \* MERGEFORMAT </w:instrText>
            </w:r>
            <w:r>
              <w:rPr>
                <w:rFonts w:hint="eastAsia" w:ascii="宋体" w:hAnsi="宋体" w:eastAsia="宋体" w:cs="宋体"/>
                <w:color w:val="000000"/>
                <w:sz w:val="24"/>
                <w:highlight w:val="none"/>
              </w:rPr>
              <w:fldChar w:fldCharType="separate"/>
            </w:r>
            <w:r>
              <w:rPr>
                <w:highlight w:val="none"/>
              </w:rPr>
              <w:t>③</w: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rPr>
              <w:t>项目成交供应商提交最终规划成果，经</w:t>
            </w:r>
            <w:r>
              <w:rPr>
                <w:rFonts w:hint="eastAsia" w:ascii="宋体" w:hAnsi="宋体" w:eastAsia="宋体" w:cs="宋体"/>
                <w:color w:val="000000"/>
                <w:sz w:val="24"/>
                <w:highlight w:val="none"/>
                <w:lang w:val="en-US" w:eastAsia="zh-CN"/>
              </w:rPr>
              <w:t>采购人</w:t>
            </w:r>
            <w:r>
              <w:rPr>
                <w:rFonts w:hint="eastAsia" w:ascii="宋体" w:hAnsi="宋体" w:eastAsia="宋体" w:cs="宋体"/>
                <w:color w:val="000000"/>
                <w:sz w:val="24"/>
                <w:highlight w:val="none"/>
              </w:rPr>
              <w:t>审批后5个工作日内支付合同总额10%。</w:t>
            </w:r>
          </w:p>
          <w:p>
            <w:pPr>
              <w:tabs>
                <w:tab w:val="left" w:pos="840"/>
              </w:tabs>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、结算方式：银行转账。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1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w:t>
            </w:r>
          </w:p>
        </w:tc>
        <w:tc>
          <w:tcPr>
            <w:tcW w:w="2700"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履约保证金   </w:t>
            </w:r>
          </w:p>
        </w:tc>
        <w:tc>
          <w:tcPr>
            <w:tcW w:w="6489" w:type="dxa"/>
            <w:noWrap w:val="0"/>
            <w:vAlign w:val="center"/>
          </w:tcPr>
          <w:p>
            <w:pPr>
              <w:tabs>
                <w:tab w:val="center" w:pos="4153"/>
                <w:tab w:val="right" w:pos="8306"/>
              </w:tabs>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是否要求提供履约保证金：□是/</w:t>
            </w:r>
            <w:r>
              <w:rPr>
                <w:rFonts w:hint="eastAsia" w:ascii="宋体" w:hAnsi="宋体" w:eastAsia="宋体" w:cs="宋体"/>
                <w:color w:val="000000"/>
                <w:sz w:val="24"/>
                <w:highlight w:val="none"/>
              </w:rPr>
              <w:fldChar w:fldCharType="begin"/>
            </w:r>
            <w:r>
              <w:rPr>
                <w:rFonts w:hint="eastAsia" w:ascii="宋体" w:hAnsi="宋体" w:eastAsia="宋体" w:cs="宋体"/>
                <w:color w:val="000000"/>
                <w:sz w:val="24"/>
                <w:highlight w:val="none"/>
              </w:rPr>
              <w:instrText xml:space="preserve"> eq \o\ac(□,</w:instrText>
            </w:r>
            <w:r>
              <w:rPr>
                <w:rFonts w:hint="eastAsia" w:ascii="宋体" w:hAnsi="宋体" w:eastAsia="宋体" w:cs="宋体"/>
                <w:color w:val="000000"/>
                <w:position w:val="2"/>
                <w:sz w:val="16"/>
                <w:highlight w:val="none"/>
              </w:rPr>
              <w:instrText xml:space="preserve">√</w:instrText>
            </w:r>
            <w:r>
              <w:rPr>
                <w:rFonts w:hint="eastAsia" w:ascii="宋体" w:hAnsi="宋体" w:eastAsia="宋体" w:cs="宋体"/>
                <w:color w:val="000000"/>
                <w:sz w:val="24"/>
                <w:highlight w:val="none"/>
              </w:rPr>
              <w:instrText xml:space="preserve">)</w:instrTex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1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w:t>
            </w:r>
          </w:p>
        </w:tc>
        <w:tc>
          <w:tcPr>
            <w:tcW w:w="2700" w:type="dxa"/>
            <w:noWrap w:val="0"/>
            <w:vAlign w:val="center"/>
          </w:tcPr>
          <w:p>
            <w:pPr>
              <w:tabs>
                <w:tab w:val="left" w:pos="840"/>
              </w:tabs>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评审小组组建</w:t>
            </w:r>
          </w:p>
        </w:tc>
        <w:tc>
          <w:tcPr>
            <w:tcW w:w="6489" w:type="dxa"/>
            <w:noWrap w:val="0"/>
            <w:vAlign w:val="center"/>
          </w:tcPr>
          <w:p>
            <w:pPr>
              <w:tabs>
                <w:tab w:val="left" w:pos="840"/>
              </w:tabs>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评审小组构成：评审小组由采购人代表和有关技术、经济等方面的专家组成，成员人数为3人以上单数。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w:t>
            </w:r>
          </w:p>
        </w:tc>
        <w:tc>
          <w:tcPr>
            <w:tcW w:w="2700"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采购代理服务费</w:t>
            </w:r>
          </w:p>
        </w:tc>
        <w:tc>
          <w:tcPr>
            <w:tcW w:w="6489" w:type="dxa"/>
            <w:noWrap w:val="0"/>
            <w:vAlign w:val="center"/>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1.参照国家计委计价格[2002]1980号及发改办价格[2003]857号通知规定，由成交单位支付招标代理服务费，不足伍仟元按伍仟元收取。</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2.支付方式：成交单位应在领取通知书的同时，向</w:t>
            </w:r>
            <w:r>
              <w:rPr>
                <w:rFonts w:hint="eastAsia" w:ascii="宋体" w:hAnsi="宋体" w:eastAsia="宋体" w:cs="宋体"/>
                <w:color w:val="000000"/>
                <w:sz w:val="24"/>
                <w:highlight w:val="none"/>
                <w:lang w:val="en-US" w:eastAsia="zh-CN"/>
              </w:rPr>
              <w:t>陕西永勋项目管理有限公司</w:t>
            </w:r>
            <w:r>
              <w:rPr>
                <w:rFonts w:hint="eastAsia" w:ascii="宋体" w:hAnsi="宋体" w:eastAsia="宋体" w:cs="宋体"/>
                <w:color w:val="000000"/>
                <w:sz w:val="24"/>
                <w:highlight w:val="none"/>
              </w:rPr>
              <w:t>交纳本项目招标代理服费。</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3.本项目属性：服务招标。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1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w:t>
            </w:r>
          </w:p>
        </w:tc>
        <w:tc>
          <w:tcPr>
            <w:tcW w:w="2700" w:type="dxa"/>
            <w:noWrap w:val="0"/>
            <w:vAlign w:val="center"/>
          </w:tcPr>
          <w:p>
            <w:pPr>
              <w:pStyle w:val="22"/>
              <w:spacing w:line="360" w:lineRule="auto"/>
              <w:jc w:val="center"/>
              <w:rPr>
                <w:rFonts w:hint="eastAsia" w:ascii="宋体" w:hAnsi="宋体" w:eastAsia="宋体" w:cs="宋体"/>
                <w:color w:val="000000"/>
                <w:spacing w:val="-1"/>
                <w:sz w:val="24"/>
                <w:highlight w:val="none"/>
              </w:rPr>
            </w:pPr>
            <w:r>
              <w:rPr>
                <w:rFonts w:hint="eastAsia" w:ascii="宋体" w:hAnsi="宋体" w:eastAsia="宋体" w:cs="宋体"/>
                <w:color w:val="000000"/>
                <w:spacing w:val="-1"/>
                <w:sz w:val="24"/>
                <w:highlight w:val="none"/>
              </w:rPr>
              <w:t>需要补充的</w:t>
            </w:r>
          </w:p>
          <w:p>
            <w:pPr>
              <w:pStyle w:val="22"/>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pacing w:val="-1"/>
                <w:sz w:val="24"/>
                <w:highlight w:val="none"/>
              </w:rPr>
              <w:t>其他内容</w:t>
            </w:r>
          </w:p>
        </w:tc>
        <w:tc>
          <w:tcPr>
            <w:tcW w:w="6489" w:type="dxa"/>
            <w:noWrap w:val="0"/>
            <w:vAlign w:val="center"/>
          </w:tcPr>
          <w:p>
            <w:pPr>
              <w:pStyle w:val="22"/>
              <w:spacing w:before="29" w:line="360" w:lineRule="auto"/>
              <w:ind w:left="102"/>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1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w:t>
            </w:r>
          </w:p>
        </w:tc>
        <w:tc>
          <w:tcPr>
            <w:tcW w:w="2700"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采购标的对应的中小企业划分标准所属行业</w:t>
            </w:r>
          </w:p>
        </w:tc>
        <w:tc>
          <w:tcPr>
            <w:tcW w:w="6489" w:type="dxa"/>
            <w:noWrap w:val="0"/>
            <w:vAlign w:val="center"/>
          </w:tcPr>
          <w:p>
            <w:pPr>
              <w:pStyle w:val="9"/>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所属行业：其他未列明行业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19" w:type="dxa"/>
            <w:noWrap w:val="0"/>
            <w:vAlign w:val="center"/>
          </w:tcPr>
          <w:p>
            <w:pPr>
              <w:pStyle w:val="9"/>
              <w:spacing w:line="360" w:lineRule="auto"/>
              <w:jc w:val="center"/>
              <w:rPr>
                <w:rFonts w:hint="eastAsia" w:ascii="宋体" w:hAnsi="宋体" w:eastAsia="宋体" w:cs="宋体"/>
                <w:color w:val="000000"/>
                <w:sz w:val="24"/>
                <w:szCs w:val="24"/>
                <w:highlight w:val="none"/>
              </w:rPr>
            </w:pPr>
          </w:p>
        </w:tc>
        <w:tc>
          <w:tcPr>
            <w:tcW w:w="2700"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w:t>
            </w:r>
          </w:p>
        </w:tc>
        <w:tc>
          <w:tcPr>
            <w:tcW w:w="6489" w:type="dxa"/>
            <w:noWrap w:val="0"/>
            <w:vAlign w:val="center"/>
          </w:tcPr>
          <w:p>
            <w:pPr>
              <w:pStyle w:val="9"/>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正文与前附表表述不一致时，以供应商须知前附表为准。</w:t>
            </w:r>
          </w:p>
        </w:tc>
      </w:tr>
    </w:tbl>
    <w:p>
      <w:pPr>
        <w:spacing w:line="360" w:lineRule="auto"/>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br w:type="page"/>
      </w:r>
      <w:r>
        <w:rPr>
          <w:rFonts w:hint="eastAsia" w:ascii="宋体" w:hAnsi="宋体" w:eastAsia="宋体" w:cs="宋体"/>
          <w:b/>
          <w:color w:val="000000"/>
          <w:sz w:val="30"/>
          <w:szCs w:val="30"/>
          <w:highlight w:val="none"/>
        </w:rPr>
        <w:t>一．名词解释</w:t>
      </w:r>
    </w:p>
    <w:p>
      <w:pPr>
        <w:numPr>
          <w:ilvl w:val="0"/>
          <w:numId w:val="5"/>
        </w:numPr>
        <w:tabs>
          <w:tab w:val="left" w:pos="240"/>
          <w:tab w:val="clear" w:pos="840"/>
        </w:tabs>
        <w:spacing w:line="360" w:lineRule="auto"/>
        <w:ind w:left="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 购 人：西安市民政局（本级）</w:t>
      </w:r>
    </w:p>
    <w:p>
      <w:pPr>
        <w:numPr>
          <w:ilvl w:val="0"/>
          <w:numId w:val="5"/>
        </w:numPr>
        <w:tabs>
          <w:tab w:val="left" w:pos="240"/>
          <w:tab w:val="clear" w:pos="840"/>
        </w:tabs>
        <w:spacing w:line="360" w:lineRule="auto"/>
        <w:ind w:left="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监督机构：西安市民政局机关党委（纪委）</w:t>
      </w:r>
    </w:p>
    <w:p>
      <w:pPr>
        <w:numPr>
          <w:ilvl w:val="0"/>
          <w:numId w:val="5"/>
        </w:numPr>
        <w:tabs>
          <w:tab w:val="left" w:pos="240"/>
          <w:tab w:val="clear" w:pos="840"/>
        </w:tabs>
        <w:spacing w:line="360" w:lineRule="auto"/>
        <w:ind w:left="0"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采购代理机构：</w:t>
      </w:r>
      <w:r>
        <w:rPr>
          <w:rFonts w:hint="eastAsia" w:ascii="宋体" w:hAnsi="宋体" w:eastAsia="宋体" w:cs="宋体"/>
          <w:color w:val="000000"/>
          <w:sz w:val="24"/>
          <w:highlight w:val="none"/>
          <w:lang w:val="en-US" w:eastAsia="zh-CN"/>
        </w:rPr>
        <w:t>陕西永勋项目管理有限公司</w:t>
      </w:r>
    </w:p>
    <w:p>
      <w:pPr>
        <w:numPr>
          <w:ilvl w:val="0"/>
          <w:numId w:val="5"/>
        </w:numPr>
        <w:tabs>
          <w:tab w:val="left" w:pos="240"/>
          <w:tab w:val="clear" w:pos="840"/>
        </w:tabs>
        <w:spacing w:line="360" w:lineRule="auto"/>
        <w:ind w:left="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 应 商：满足本次磋商要求具有相应资质和完成项目能力的供应商</w:t>
      </w:r>
    </w:p>
    <w:p>
      <w:pPr>
        <w:numPr>
          <w:ilvl w:val="0"/>
          <w:numId w:val="5"/>
        </w:numPr>
        <w:tabs>
          <w:tab w:val="left" w:pos="240"/>
          <w:tab w:val="clear" w:pos="840"/>
        </w:tabs>
        <w:spacing w:line="360" w:lineRule="auto"/>
        <w:ind w:left="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磋商文件：磋商文件与响应文件的统称</w:t>
      </w:r>
    </w:p>
    <w:p>
      <w:pPr>
        <w:numPr>
          <w:ilvl w:val="0"/>
          <w:numId w:val="5"/>
        </w:numPr>
        <w:tabs>
          <w:tab w:val="left" w:pos="240"/>
          <w:tab w:val="clear" w:pos="840"/>
        </w:tabs>
        <w:spacing w:line="360" w:lineRule="auto"/>
        <w:ind w:left="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成交供应商：由磋商小组推荐经采购人确认的供应商</w:t>
      </w:r>
    </w:p>
    <w:p>
      <w:pPr>
        <w:spacing w:line="360" w:lineRule="auto"/>
        <w:rPr>
          <w:rFonts w:hint="eastAsia" w:ascii="宋体" w:hAnsi="宋体" w:eastAsia="宋体" w:cs="宋体"/>
          <w:color w:val="000000"/>
          <w:sz w:val="24"/>
          <w:highlight w:val="none"/>
        </w:rPr>
      </w:pPr>
    </w:p>
    <w:p>
      <w:pPr>
        <w:spacing w:line="360" w:lineRule="auto"/>
        <w:jc w:val="center"/>
        <w:rPr>
          <w:rFonts w:hint="eastAsia" w:ascii="宋体" w:hAnsi="宋体" w:eastAsia="宋体" w:cs="宋体"/>
          <w:color w:val="000000"/>
          <w:sz w:val="30"/>
          <w:szCs w:val="30"/>
          <w:highlight w:val="none"/>
        </w:rPr>
      </w:pPr>
      <w:r>
        <w:rPr>
          <w:rFonts w:hint="eastAsia" w:ascii="宋体" w:hAnsi="宋体" w:eastAsia="宋体" w:cs="宋体"/>
          <w:b/>
          <w:color w:val="000000"/>
          <w:sz w:val="30"/>
          <w:szCs w:val="30"/>
          <w:highlight w:val="none"/>
        </w:rPr>
        <w:t>二．供应商</w:t>
      </w:r>
    </w:p>
    <w:p>
      <w:pPr>
        <w:spacing w:line="360" w:lineRule="auto"/>
        <w:ind w:firstLine="120" w:firstLineChars="5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1、合格供应商</w:t>
      </w:r>
    </w:p>
    <w:p>
      <w:pPr>
        <w:spacing w:line="360" w:lineRule="auto"/>
        <w:ind w:left="1078" w:leftChars="172" w:hanging="717" w:hangingChars="299"/>
        <w:rPr>
          <w:rFonts w:hint="eastAsia" w:ascii="宋体" w:hAnsi="宋体" w:eastAsia="宋体" w:cs="宋体"/>
          <w:color w:val="000000"/>
          <w:sz w:val="24"/>
          <w:highlight w:val="none"/>
        </w:rPr>
      </w:pPr>
      <w:r>
        <w:rPr>
          <w:rFonts w:hint="eastAsia" w:ascii="宋体" w:hAnsi="宋体" w:eastAsia="宋体" w:cs="宋体"/>
          <w:color w:val="000000"/>
          <w:sz w:val="24"/>
          <w:highlight w:val="none"/>
        </w:rPr>
        <w:t>（1）具有独立承担民事责任的能力</w:t>
      </w:r>
    </w:p>
    <w:p>
      <w:pPr>
        <w:spacing w:line="360" w:lineRule="auto"/>
        <w:ind w:left="1078" w:leftChars="172" w:hanging="717" w:hangingChars="299"/>
        <w:rPr>
          <w:rFonts w:hint="eastAsia" w:ascii="宋体" w:hAnsi="宋体" w:eastAsia="宋体" w:cs="宋体"/>
          <w:color w:val="000000"/>
          <w:sz w:val="24"/>
          <w:highlight w:val="none"/>
        </w:rPr>
      </w:pPr>
      <w:r>
        <w:rPr>
          <w:rFonts w:hint="eastAsia" w:ascii="宋体" w:hAnsi="宋体" w:eastAsia="宋体" w:cs="宋体"/>
          <w:color w:val="000000"/>
          <w:sz w:val="24"/>
          <w:highlight w:val="none"/>
        </w:rPr>
        <w:t>（2）具有良好的商业信誉和健全的财务会计制度</w:t>
      </w:r>
    </w:p>
    <w:p>
      <w:pPr>
        <w:spacing w:line="360" w:lineRule="auto"/>
        <w:ind w:left="1078" w:leftChars="172" w:hanging="717" w:hangingChars="299"/>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（3）具有履行合同所必需的产品和专业技术能力</w:t>
      </w:r>
    </w:p>
    <w:p>
      <w:pPr>
        <w:spacing w:line="360" w:lineRule="auto"/>
        <w:ind w:left="1078" w:leftChars="172" w:hanging="717" w:hangingChars="299"/>
        <w:rPr>
          <w:rFonts w:hint="eastAsia" w:ascii="宋体" w:hAnsi="宋体" w:eastAsia="宋体" w:cs="宋体"/>
          <w:color w:val="000000"/>
          <w:sz w:val="24"/>
          <w:highlight w:val="none"/>
        </w:rPr>
      </w:pPr>
      <w:r>
        <w:rPr>
          <w:rFonts w:hint="eastAsia" w:ascii="宋体" w:hAnsi="宋体" w:eastAsia="宋体" w:cs="宋体"/>
          <w:color w:val="000000"/>
          <w:sz w:val="24"/>
          <w:highlight w:val="none"/>
        </w:rPr>
        <w:t>（4）有依法缴纳税收和社会保障资金的良好记录</w:t>
      </w:r>
    </w:p>
    <w:p>
      <w:pPr>
        <w:spacing w:line="360" w:lineRule="auto"/>
        <w:ind w:left="1078" w:leftChars="172" w:hanging="717" w:hangingChars="299"/>
        <w:rPr>
          <w:rFonts w:hint="eastAsia" w:ascii="宋体" w:hAnsi="宋体" w:eastAsia="宋体" w:cs="宋体"/>
          <w:color w:val="000000"/>
          <w:sz w:val="24"/>
          <w:highlight w:val="none"/>
        </w:rPr>
      </w:pPr>
      <w:r>
        <w:rPr>
          <w:rFonts w:hint="eastAsia" w:ascii="宋体" w:hAnsi="宋体" w:eastAsia="宋体" w:cs="宋体"/>
          <w:color w:val="000000"/>
          <w:sz w:val="24"/>
          <w:highlight w:val="none"/>
        </w:rPr>
        <w:t>（5）参加政府采购活动前三年内，在经营活动中没有重大违法记录</w:t>
      </w:r>
    </w:p>
    <w:p>
      <w:pPr>
        <w:spacing w:line="360" w:lineRule="auto"/>
        <w:ind w:left="1078" w:leftChars="172" w:hanging="717" w:hangingChars="299"/>
        <w:rPr>
          <w:rFonts w:hint="eastAsia" w:ascii="宋体" w:hAnsi="宋体" w:eastAsia="宋体" w:cs="宋体"/>
          <w:color w:val="000000"/>
          <w:sz w:val="24"/>
          <w:highlight w:val="none"/>
        </w:rPr>
      </w:pPr>
      <w:r>
        <w:rPr>
          <w:rFonts w:hint="eastAsia" w:ascii="宋体" w:hAnsi="宋体" w:eastAsia="宋体" w:cs="宋体"/>
          <w:color w:val="000000"/>
          <w:sz w:val="24"/>
          <w:highlight w:val="none"/>
        </w:rPr>
        <w:t>（6）法律、行政法规规定的其它条件</w:t>
      </w:r>
    </w:p>
    <w:p>
      <w:pPr>
        <w:spacing w:line="360" w:lineRule="auto"/>
        <w:ind w:firstLine="120" w:firstLineChars="5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2、供应商信用记录查询</w:t>
      </w:r>
    </w:p>
    <w:p>
      <w:pPr>
        <w:wordWrap w:val="0"/>
        <w:topLinePunct/>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对列入“信用中国”网站(</w:t>
      </w:r>
      <w:r>
        <w:rPr>
          <w:rFonts w:hint="eastAsia" w:ascii="宋体" w:hAnsi="宋体" w:eastAsia="宋体" w:cs="宋体"/>
          <w:color w:val="000000"/>
          <w:sz w:val="24"/>
          <w:highlight w:val="none"/>
        </w:rPr>
        <w:fldChar w:fldCharType="begin"/>
      </w:r>
      <w:r>
        <w:rPr>
          <w:rFonts w:hint="eastAsia" w:ascii="宋体" w:hAnsi="宋体" w:eastAsia="宋体" w:cs="宋体"/>
          <w:color w:val="000000"/>
          <w:sz w:val="24"/>
          <w:highlight w:val="none"/>
        </w:rPr>
        <w:instrText xml:space="preserve"> HYPERLINK "http://www.creditchina.gov.cn/" </w:instrText>
      </w:r>
      <w:r>
        <w:rPr>
          <w:rFonts w:hint="eastAsia" w:ascii="宋体" w:hAnsi="宋体" w:eastAsia="宋体" w:cs="宋体"/>
          <w:color w:val="000000"/>
          <w:sz w:val="24"/>
          <w:highlight w:val="none"/>
        </w:rPr>
        <w:fldChar w:fldCharType="separate"/>
      </w:r>
      <w:r>
        <w:rPr>
          <w:rStyle w:val="19"/>
          <w:rFonts w:hint="eastAsia" w:ascii="宋体" w:hAnsi="宋体" w:eastAsia="宋体" w:cs="宋体"/>
          <w:color w:val="000000"/>
          <w:sz w:val="24"/>
          <w:highlight w:val="none"/>
        </w:rPr>
        <w:t>www.creditchina.gov.cn</w: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rPr>
        <w:t>)“记录失信被执行人或重大税收违法案件当事人名单或政府采购严重违法失信行为”记录名单；中国政府采购网(</w:t>
      </w:r>
      <w:r>
        <w:rPr>
          <w:rFonts w:hint="eastAsia" w:ascii="宋体" w:hAnsi="宋体" w:eastAsia="宋体" w:cs="宋体"/>
          <w:color w:val="000000"/>
          <w:sz w:val="24"/>
          <w:highlight w:val="none"/>
        </w:rPr>
        <w:fldChar w:fldCharType="begin"/>
      </w:r>
      <w:r>
        <w:rPr>
          <w:rFonts w:hint="eastAsia" w:ascii="宋体" w:hAnsi="宋体" w:eastAsia="宋体" w:cs="宋体"/>
          <w:color w:val="000000"/>
          <w:sz w:val="24"/>
          <w:highlight w:val="none"/>
        </w:rPr>
        <w:instrText xml:space="preserve"> HYPERLINK "http://www.ccgp.gov.cn/" </w:instrText>
      </w:r>
      <w:r>
        <w:rPr>
          <w:rFonts w:hint="eastAsia" w:ascii="宋体" w:hAnsi="宋体" w:eastAsia="宋体" w:cs="宋体"/>
          <w:color w:val="000000"/>
          <w:sz w:val="24"/>
          <w:highlight w:val="none"/>
        </w:rPr>
        <w:fldChar w:fldCharType="separate"/>
      </w:r>
      <w:r>
        <w:rPr>
          <w:rStyle w:val="19"/>
          <w:rFonts w:hint="eastAsia" w:ascii="宋体" w:hAnsi="宋体" w:eastAsia="宋体" w:cs="宋体"/>
          <w:color w:val="000000"/>
          <w:sz w:val="24"/>
          <w:highlight w:val="none"/>
        </w:rPr>
        <w:t>www.ccgp.gov.cn</w: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rPr>
        <w:t>)“政府采购严重违法失信行为信息记录”的单位，应当拒绝参与政府采购活动，供应商须提供信用记录良好未失信的相关证明资料。</w:t>
      </w:r>
    </w:p>
    <w:p>
      <w:pPr>
        <w:spacing w:line="360" w:lineRule="auto"/>
        <w:ind w:firstLine="120" w:firstLineChars="5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3、磋商委托</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如供应商代表不是法定代表人，磋商大会现场须持《法定代表人授权书》。</w:t>
      </w:r>
    </w:p>
    <w:p>
      <w:pPr>
        <w:spacing w:line="360" w:lineRule="auto"/>
        <w:ind w:firstLine="120" w:firstLineChars="5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4、磋商费用</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无论磋商结果如何，供应商自行承担参加磋商相关的全部费用。</w:t>
      </w:r>
    </w:p>
    <w:p>
      <w:pPr>
        <w:spacing w:line="360" w:lineRule="auto"/>
        <w:jc w:val="center"/>
        <w:rPr>
          <w:rFonts w:hint="eastAsia" w:ascii="宋体" w:hAnsi="宋体" w:eastAsia="宋体" w:cs="宋体"/>
          <w:color w:val="000000"/>
          <w:sz w:val="24"/>
          <w:highlight w:val="none"/>
        </w:rPr>
      </w:pPr>
      <w:r>
        <w:rPr>
          <w:rFonts w:hint="eastAsia" w:ascii="宋体" w:hAnsi="宋体" w:eastAsia="宋体" w:cs="宋体"/>
          <w:b/>
          <w:color w:val="000000"/>
          <w:sz w:val="24"/>
          <w:highlight w:val="none"/>
        </w:rPr>
        <w:br w:type="page"/>
      </w:r>
      <w:r>
        <w:rPr>
          <w:rFonts w:hint="eastAsia" w:ascii="宋体" w:hAnsi="宋体" w:eastAsia="宋体" w:cs="宋体"/>
          <w:b/>
          <w:color w:val="000000"/>
          <w:sz w:val="30"/>
          <w:szCs w:val="30"/>
          <w:highlight w:val="none"/>
        </w:rPr>
        <w:t>三．磋商文件</w:t>
      </w:r>
    </w:p>
    <w:p>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1、磋商文件</w:t>
      </w:r>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（1）磋商文件是根据本项目的特点和需求编制，由磋商文件总目录所列内容组成。</w:t>
      </w:r>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bookmarkStart w:id="12" w:name="_Toc3633"/>
      <w:r>
        <w:rPr>
          <w:rFonts w:hint="eastAsia" w:ascii="宋体" w:hAnsi="宋体" w:eastAsia="宋体" w:cs="宋体"/>
          <w:color w:val="000000"/>
          <w:sz w:val="24"/>
          <w:highlight w:val="none"/>
        </w:rPr>
        <w:t>适用范围</w:t>
      </w:r>
      <w:bookmarkEnd w:id="12"/>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本次磋商依据采购人的采购计划，仅适用于本磋商文件中所叙述的项目。</w:t>
      </w:r>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（3）磋商文件的购买：磋商公告发布后，供应商应从采购代理机构购买磋商文件，供应商自行转让或复制的磋商文件视为无效磋商文件；磋商文件一经售出，一律不退，仅作为本次磋商使用。</w:t>
      </w:r>
    </w:p>
    <w:p>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2、磋商文件的澄清及修改</w:t>
      </w:r>
    </w:p>
    <w:p>
      <w:pPr>
        <w:pStyle w:val="13"/>
        <w:spacing w:before="0" w:beforeAutospacing="0" w:after="0" w:afterAutospacing="0" w:line="360" w:lineRule="auto"/>
        <w:ind w:firstLine="480" w:firstLineChars="200"/>
        <w:rPr>
          <w:rFonts w:hint="eastAsia" w:ascii="宋体" w:hAnsi="宋体" w:eastAsia="宋体" w:cs="宋体"/>
          <w:color w:val="000000"/>
          <w:kern w:val="2"/>
          <w:highlight w:val="none"/>
        </w:rPr>
      </w:pPr>
      <w:r>
        <w:rPr>
          <w:rFonts w:hint="eastAsia" w:ascii="宋体" w:hAnsi="宋体" w:eastAsia="宋体" w:cs="宋体"/>
          <w:color w:val="000000"/>
          <w:kern w:val="2"/>
          <w:highlight w:val="none"/>
        </w:rPr>
        <w:t>采购代理机构可对已发出的磋商文件进行必要的澄清或者修改，澄清或者修改的内容作为磋商文件的组成部分。澄清和修改的内容可能影响响应文件编制的，采购代理机构应当在提交首次响应文件截止时间至少五日前，以书面形式通知所有获取磋商文件的供应商，</w:t>
      </w:r>
      <w:r>
        <w:rPr>
          <w:rFonts w:hint="eastAsia" w:ascii="宋体" w:hAnsi="宋体" w:eastAsia="宋体" w:cs="宋体"/>
          <w:color w:val="000000"/>
          <w:highlight w:val="none"/>
          <w:lang w:val="zh-CN"/>
        </w:rPr>
        <w:t>并对供应商具有约束力。供应商在收到上述通知后，</w:t>
      </w:r>
      <w:r>
        <w:rPr>
          <w:rFonts w:hint="eastAsia" w:ascii="宋体" w:hAnsi="宋体" w:eastAsia="宋体" w:cs="宋体"/>
          <w:color w:val="000000"/>
          <w:kern w:val="2"/>
          <w:highlight w:val="none"/>
        </w:rPr>
        <w:t>应当立即以书面形式向采购代理机构确认；不足五日的，采购代理机构应当顺延提交首次响应文件截止时间。</w:t>
      </w:r>
    </w:p>
    <w:p>
      <w:pPr>
        <w:pStyle w:val="13"/>
        <w:spacing w:before="0" w:beforeAutospacing="0" w:after="0" w:afterAutospacing="0" w:line="360" w:lineRule="auto"/>
        <w:rPr>
          <w:rFonts w:hint="eastAsia" w:ascii="宋体" w:hAnsi="宋体" w:eastAsia="宋体" w:cs="宋体"/>
          <w:b/>
          <w:color w:val="000000"/>
          <w:kern w:val="2"/>
          <w:highlight w:val="none"/>
        </w:rPr>
      </w:pPr>
      <w:r>
        <w:rPr>
          <w:rFonts w:hint="eastAsia" w:ascii="宋体" w:hAnsi="宋体" w:eastAsia="宋体" w:cs="宋体"/>
          <w:b/>
          <w:color w:val="000000"/>
          <w:kern w:val="2"/>
          <w:highlight w:val="none"/>
        </w:rPr>
        <w:t>3、质疑提出与答复</w:t>
      </w:r>
    </w:p>
    <w:p>
      <w:pPr>
        <w:spacing w:line="360" w:lineRule="auto"/>
        <w:ind w:firstLine="360" w:firstLineChars="1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供应商认为采购文件、采购过程、成交结果使自己的权益受到损害的，可以在知道或者应知其权益受到损害之日起七个工作日内，以书面形式向采购代理机构提出（质疑函接收联系人、联系电话和通讯地址等详见磋商公告）。</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2）质疑供应商法定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质疑函应当包括下列内容：</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1、供应商的姓名或者名称、地址、邮编、联系人及联系电话；</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2、质疑项目的名称、编号；</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3、具体、明确的质疑事项和与质疑事项相关的请求；</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4、事实依据；</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5、必要的法律依据；</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6、提出质疑的日期。 </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备注：供应商须在法定质疑期内一次性提出针对同一采购程序环节的质疑。</w:t>
      </w:r>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（3）质疑有以下情形之一的，采购代理机构不予受理：</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1、未按规定程序和渠道提出质疑的；</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2、超过法定质疑期限的；</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3、书面质疑的形式和内容不符合上述要求的；</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4、提出的质疑事项已经明确答复的；</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5、法律法规规定的其他不予受理的条件。</w:t>
      </w:r>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（4）采购代理机构应当在收到质疑函后七个工作日内做出书面答复。答复内容同时通知与处理结果有关的供应商，但答复内容不得涉及供应商的商业秘密。</w:t>
      </w:r>
    </w:p>
    <w:p>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4、磋商的处理依据</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有权对在磋商过程中出现的一切问题，根据《中华人民共和国政府采购法》、《中华人民共和国政府采购实施条例》和《政府采购竞争性磋商采购方式管理暂行办法》的条款，本着公开、公平、公正的原则进行处理。</w:t>
      </w:r>
    </w:p>
    <w:p>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5、解释权归属</w:t>
      </w:r>
    </w:p>
    <w:p>
      <w:pPr>
        <w:spacing w:line="360" w:lineRule="auto"/>
        <w:ind w:firstLine="480" w:firstLineChars="200"/>
        <w:rPr>
          <w:rFonts w:hint="eastAsia" w:ascii="宋体" w:hAnsi="宋体" w:eastAsia="宋体" w:cs="宋体"/>
          <w:b/>
          <w:color w:val="000000"/>
          <w:sz w:val="30"/>
          <w:szCs w:val="30"/>
          <w:highlight w:val="none"/>
        </w:rPr>
      </w:pPr>
      <w:r>
        <w:rPr>
          <w:rFonts w:hint="eastAsia" w:ascii="宋体" w:hAnsi="宋体" w:eastAsia="宋体" w:cs="宋体"/>
          <w:color w:val="000000"/>
          <w:sz w:val="24"/>
          <w:highlight w:val="none"/>
        </w:rPr>
        <w:t>本次磋商文件的解释权归采购代理机构。</w:t>
      </w:r>
    </w:p>
    <w:p>
      <w:pPr>
        <w:spacing w:line="360" w:lineRule="auto"/>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四．磋商要求</w:t>
      </w:r>
    </w:p>
    <w:p>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1、磋商内容</w:t>
      </w:r>
    </w:p>
    <w:p>
      <w:pPr>
        <w:spacing w:line="360" w:lineRule="auto"/>
        <w:ind w:firstLine="480" w:firstLineChars="200"/>
        <w:rPr>
          <w:rFonts w:hint="eastAsia" w:ascii="宋体" w:hAnsi="宋体" w:eastAsia="宋体" w:cs="宋体"/>
          <w:color w:val="000000"/>
          <w:spacing w:val="-6"/>
          <w:sz w:val="24"/>
          <w:highlight w:val="none"/>
        </w:rPr>
      </w:pPr>
      <w:r>
        <w:rPr>
          <w:rFonts w:hint="eastAsia" w:ascii="宋体" w:hAnsi="宋体" w:eastAsia="宋体" w:cs="宋体"/>
          <w:color w:val="000000"/>
          <w:sz w:val="24"/>
          <w:highlight w:val="none"/>
        </w:rPr>
        <w:t>本次磋商为：</w:t>
      </w:r>
      <w:r>
        <w:rPr>
          <w:rFonts w:hint="eastAsia" w:ascii="宋体" w:hAnsi="宋体" w:eastAsia="宋体" w:cs="宋体"/>
          <w:color w:val="000000"/>
          <w:sz w:val="24"/>
          <w:highlight w:val="none"/>
          <w:lang w:val="en-US" w:eastAsia="zh-CN"/>
        </w:rPr>
        <w:t>编制《西安市殡葬设施专项规划 》</w:t>
      </w:r>
      <w:r>
        <w:rPr>
          <w:rFonts w:hint="eastAsia" w:ascii="宋体" w:hAnsi="宋体" w:eastAsia="宋体" w:cs="宋体"/>
          <w:color w:val="000000"/>
          <w:spacing w:val="-6"/>
          <w:sz w:val="24"/>
          <w:highlight w:val="none"/>
        </w:rPr>
        <w:t>。</w:t>
      </w:r>
      <w:r>
        <w:rPr>
          <w:rFonts w:hint="eastAsia" w:ascii="宋体" w:hAnsi="宋体" w:eastAsia="宋体" w:cs="宋体"/>
          <w:color w:val="000000"/>
          <w:sz w:val="24"/>
          <w:highlight w:val="none"/>
        </w:rPr>
        <w:t>供应商可根据自身的资质情况和经营范围对项目进行磋商，不得将其子目再行分解或只响应其中的一部分内容，否则磋商无效；磋商、评审、成交、签订合同均以项目为单位进行。</w:t>
      </w:r>
    </w:p>
    <w:p>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2、供应商</w:t>
      </w:r>
      <w:r>
        <w:rPr>
          <w:rFonts w:hint="eastAsia" w:ascii="宋体" w:hAnsi="宋体" w:cs="宋体"/>
          <w:b/>
          <w:color w:val="000000"/>
          <w:sz w:val="24"/>
          <w:highlight w:val="none"/>
          <w:lang w:eastAsia="zh-CN"/>
        </w:rPr>
        <w:t>特定</w:t>
      </w:r>
      <w:r>
        <w:rPr>
          <w:rFonts w:hint="eastAsia" w:ascii="宋体" w:hAnsi="宋体" w:eastAsia="宋体" w:cs="宋体"/>
          <w:b/>
          <w:color w:val="000000"/>
          <w:sz w:val="24"/>
          <w:highlight w:val="none"/>
        </w:rPr>
        <w:t>资格要求：</w:t>
      </w:r>
      <w:r>
        <w:rPr>
          <w:rFonts w:hint="eastAsia" w:ascii="宋体" w:hAnsi="宋体" w:eastAsia="宋体" w:cs="宋体"/>
          <w:color w:val="000000"/>
          <w:sz w:val="24"/>
          <w:highlight w:val="none"/>
        </w:rPr>
        <w:t>（复印件并加盖公章）</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firstLine="480" w:firstLineChars="20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cs="宋体"/>
          <w:i w:val="0"/>
          <w:iCs w:val="0"/>
          <w:caps w:val="0"/>
          <w:color w:val="333333"/>
          <w:spacing w:val="0"/>
          <w:sz w:val="24"/>
          <w:szCs w:val="24"/>
          <w:highlight w:val="none"/>
          <w:shd w:val="clear" w:fill="FFFFFF"/>
          <w:lang w:val="en-US" w:eastAsia="zh-CN"/>
        </w:rPr>
        <w:t>1.</w:t>
      </w:r>
      <w:r>
        <w:rPr>
          <w:rFonts w:hint="eastAsia" w:ascii="宋体" w:hAnsi="宋体" w:eastAsia="宋体" w:cs="宋体"/>
          <w:i w:val="0"/>
          <w:iCs w:val="0"/>
          <w:caps w:val="0"/>
          <w:color w:val="333333"/>
          <w:spacing w:val="0"/>
          <w:sz w:val="24"/>
          <w:szCs w:val="24"/>
          <w:highlight w:val="none"/>
          <w:shd w:val="clear" w:fill="FFFFFF"/>
        </w:rPr>
        <w:t>具有独立承担民事责任能力的法人、其他组织或自然人，并出具合法有效的营业执照或事业单位法人证书等国家规定的相关证明，自然人参与的提供其身份证明。 </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firstLine="480" w:firstLineChars="20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cs="宋体"/>
          <w:i w:val="0"/>
          <w:iCs w:val="0"/>
          <w:caps w:val="0"/>
          <w:color w:val="333333"/>
          <w:spacing w:val="0"/>
          <w:sz w:val="24"/>
          <w:szCs w:val="24"/>
          <w:highlight w:val="none"/>
          <w:shd w:val="clear" w:fill="FFFFFF"/>
          <w:lang w:val="en-US" w:eastAsia="zh-CN"/>
        </w:rPr>
        <w:t>2.</w:t>
      </w:r>
      <w:r>
        <w:rPr>
          <w:rFonts w:hint="eastAsia" w:ascii="宋体" w:hAnsi="宋体" w:eastAsia="宋体" w:cs="宋体"/>
          <w:i w:val="0"/>
          <w:iCs w:val="0"/>
          <w:caps w:val="0"/>
          <w:color w:val="333333"/>
          <w:spacing w:val="0"/>
          <w:sz w:val="24"/>
          <w:szCs w:val="24"/>
          <w:highlight w:val="none"/>
          <w:shd w:val="clear" w:fill="FFFFFF"/>
        </w:rPr>
        <w:t>供应商须具备城乡规划乙级及以上资质，拟派本项目负责人须具有市政类或规划类相关专业高级职称；</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firstLine="480" w:firstLineChars="20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cs="宋体"/>
          <w:i w:val="0"/>
          <w:iCs w:val="0"/>
          <w:caps w:val="0"/>
          <w:color w:val="333333"/>
          <w:spacing w:val="0"/>
          <w:sz w:val="24"/>
          <w:szCs w:val="24"/>
          <w:highlight w:val="none"/>
          <w:shd w:val="clear" w:fill="FFFFFF"/>
          <w:lang w:val="en-US" w:eastAsia="zh-CN"/>
        </w:rPr>
        <w:t>3.</w:t>
      </w:r>
      <w:r>
        <w:rPr>
          <w:rFonts w:hint="eastAsia" w:ascii="宋体" w:hAnsi="宋体" w:eastAsia="宋体" w:cs="宋体"/>
          <w:i w:val="0"/>
          <w:iCs w:val="0"/>
          <w:caps w:val="0"/>
          <w:color w:val="333333"/>
          <w:spacing w:val="0"/>
          <w:sz w:val="24"/>
          <w:szCs w:val="24"/>
          <w:highlight w:val="none"/>
          <w:shd w:val="clear" w:fill="FFFFFF"/>
        </w:rPr>
        <w:t>财务状况报告：提供具有财务审计资质单位出具的202</w:t>
      </w:r>
      <w:r>
        <w:rPr>
          <w:rFonts w:hint="eastAsia" w:ascii="宋体" w:hAnsi="宋体" w:eastAsia="宋体" w:cs="宋体"/>
          <w:i w:val="0"/>
          <w:iCs w:val="0"/>
          <w:caps w:val="0"/>
          <w:color w:val="333333"/>
          <w:spacing w:val="0"/>
          <w:sz w:val="24"/>
          <w:szCs w:val="24"/>
          <w:highlight w:val="none"/>
          <w:shd w:val="clear" w:fill="FFFFFF"/>
          <w:lang w:val="en-US" w:eastAsia="zh-CN"/>
        </w:rPr>
        <w:t>1</w:t>
      </w:r>
      <w:r>
        <w:rPr>
          <w:rFonts w:hint="eastAsia" w:ascii="宋体" w:hAnsi="宋体" w:eastAsia="宋体" w:cs="宋体"/>
          <w:i w:val="0"/>
          <w:iCs w:val="0"/>
          <w:caps w:val="0"/>
          <w:color w:val="333333"/>
          <w:spacing w:val="0"/>
          <w:sz w:val="24"/>
          <w:szCs w:val="24"/>
          <w:highlight w:val="none"/>
          <w:shd w:val="clear" w:fill="FFFFFF"/>
        </w:rPr>
        <w:t>年度或202</w:t>
      </w:r>
      <w:r>
        <w:rPr>
          <w:rFonts w:hint="eastAsia" w:ascii="宋体" w:hAnsi="宋体" w:eastAsia="宋体" w:cs="宋体"/>
          <w:i w:val="0"/>
          <w:iCs w:val="0"/>
          <w:caps w:val="0"/>
          <w:color w:val="333333"/>
          <w:spacing w:val="0"/>
          <w:sz w:val="24"/>
          <w:szCs w:val="24"/>
          <w:highlight w:val="none"/>
          <w:shd w:val="clear" w:fill="FFFFFF"/>
          <w:lang w:val="en-US" w:eastAsia="zh-CN"/>
        </w:rPr>
        <w:t>2</w:t>
      </w:r>
      <w:r>
        <w:rPr>
          <w:rFonts w:hint="eastAsia" w:ascii="宋体" w:hAnsi="宋体" w:eastAsia="宋体" w:cs="宋体"/>
          <w:i w:val="0"/>
          <w:iCs w:val="0"/>
          <w:caps w:val="0"/>
          <w:color w:val="333333"/>
          <w:spacing w:val="0"/>
          <w:sz w:val="24"/>
          <w:szCs w:val="24"/>
          <w:highlight w:val="none"/>
          <w:shd w:val="clear" w:fill="FFFFFF"/>
        </w:rPr>
        <w:t>年度财务报告（成立时间至开标时间不足一年的可提供成立后任意时段的资产负债表）或开标前六个月内其基本账户银行出具的资信证明（附开户许可证或基本账户证明）或政府采购信用担保机构出具的谈判担保函。 </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firstLine="480" w:firstLineChars="20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cs="宋体"/>
          <w:i w:val="0"/>
          <w:iCs w:val="0"/>
          <w:caps w:val="0"/>
          <w:color w:val="333333"/>
          <w:spacing w:val="0"/>
          <w:sz w:val="24"/>
          <w:szCs w:val="24"/>
          <w:highlight w:val="none"/>
          <w:shd w:val="clear" w:fill="FFFFFF"/>
          <w:lang w:val="en-US" w:eastAsia="zh-CN"/>
        </w:rPr>
        <w:t>4.</w:t>
      </w:r>
      <w:r>
        <w:rPr>
          <w:rFonts w:hint="eastAsia" w:ascii="宋体" w:hAnsi="宋体" w:eastAsia="宋体" w:cs="宋体"/>
          <w:i w:val="0"/>
          <w:iCs w:val="0"/>
          <w:caps w:val="0"/>
          <w:color w:val="333333"/>
          <w:spacing w:val="0"/>
          <w:sz w:val="24"/>
          <w:szCs w:val="24"/>
          <w:highlight w:val="none"/>
          <w:shd w:val="clear" w:fill="FFFFFF"/>
        </w:rPr>
        <w:t>税收缴纳证明：提供2022年1月1日至今任意一个月的缴费凭据；（依法免税的供应商应提供相关文件证明）。</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firstLine="480" w:firstLineChars="20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社会保障资金缴纳证明：提供2022年1月1日至今任意一个月的社保缴费凭据或社保机构开具的社会保险参保缴费情况证明；（依法不需要缴纳社会保障资金的供应商应提供相关证明）。</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firstLine="480" w:firstLineChars="20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cs="宋体"/>
          <w:i w:val="0"/>
          <w:iCs w:val="0"/>
          <w:caps w:val="0"/>
          <w:color w:val="333333"/>
          <w:spacing w:val="0"/>
          <w:sz w:val="24"/>
          <w:szCs w:val="24"/>
          <w:highlight w:val="none"/>
          <w:shd w:val="clear" w:fill="FFFFFF"/>
          <w:lang w:val="en-US" w:eastAsia="zh-CN"/>
        </w:rPr>
        <w:t>6.</w:t>
      </w:r>
      <w:r>
        <w:rPr>
          <w:rFonts w:hint="eastAsia" w:ascii="宋体" w:hAnsi="宋体" w:eastAsia="宋体" w:cs="宋体"/>
          <w:i w:val="0"/>
          <w:iCs w:val="0"/>
          <w:caps w:val="0"/>
          <w:color w:val="333333"/>
          <w:spacing w:val="0"/>
          <w:sz w:val="24"/>
          <w:szCs w:val="24"/>
          <w:highlight w:val="none"/>
          <w:shd w:val="clear" w:fill="FFFFFF"/>
        </w:rPr>
        <w:t>提供具有履行本合同所必需的设备和专业技术能力的说明及承诺；（格式自拟，加盖供应商公章）</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firstLine="480" w:firstLineChars="20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cs="宋体"/>
          <w:i w:val="0"/>
          <w:iCs w:val="0"/>
          <w:caps w:val="0"/>
          <w:color w:val="333333"/>
          <w:spacing w:val="0"/>
          <w:sz w:val="24"/>
          <w:szCs w:val="24"/>
          <w:highlight w:val="none"/>
          <w:shd w:val="clear" w:fill="FFFFFF"/>
          <w:lang w:val="en-US" w:eastAsia="zh-CN"/>
        </w:rPr>
        <w:t>7.</w:t>
      </w:r>
      <w:r>
        <w:rPr>
          <w:rFonts w:hint="eastAsia" w:ascii="宋体" w:hAnsi="宋体" w:eastAsia="宋体" w:cs="宋体"/>
          <w:i w:val="0"/>
          <w:iCs w:val="0"/>
          <w:caps w:val="0"/>
          <w:color w:val="333333"/>
          <w:spacing w:val="0"/>
          <w:sz w:val="24"/>
          <w:szCs w:val="24"/>
          <w:highlight w:val="none"/>
          <w:shd w:val="clear" w:fill="FFFFFF"/>
        </w:rPr>
        <w:t>提供参加政府采购活动前三年内在经营活动中没有重大违法记录的书面声明。（格式自拟，加盖供应商公章）</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firstLine="480" w:firstLineChars="200"/>
        <w:textAlignment w:val="auto"/>
        <w:rPr>
          <w:rFonts w:hint="eastAsia" w:ascii="宋体" w:hAnsi="宋体" w:eastAsia="宋体" w:cs="宋体"/>
          <w:i w:val="0"/>
          <w:iCs w:val="0"/>
          <w:caps w:val="0"/>
          <w:color w:val="333333"/>
          <w:spacing w:val="0"/>
          <w:sz w:val="24"/>
          <w:szCs w:val="24"/>
          <w:highlight w:val="none"/>
          <w:shd w:val="clear" w:fill="FFFFFF"/>
          <w:lang w:eastAsia="zh-CN"/>
        </w:rPr>
      </w:pPr>
      <w:r>
        <w:rPr>
          <w:rFonts w:hint="eastAsia" w:ascii="宋体" w:hAnsi="宋体" w:eastAsia="宋体" w:cs="宋体"/>
          <w:i w:val="0"/>
          <w:iCs w:val="0"/>
          <w:caps w:val="0"/>
          <w:color w:val="333333"/>
          <w:spacing w:val="0"/>
          <w:sz w:val="24"/>
          <w:szCs w:val="24"/>
          <w:highlight w:val="none"/>
          <w:shd w:val="clear" w:fill="FFFFFF"/>
          <w:lang w:val="en-US" w:eastAsia="zh-CN"/>
        </w:rPr>
        <w:t>8</w:t>
      </w:r>
      <w:r>
        <w:rPr>
          <w:rFonts w:hint="eastAsia" w:cs="宋体"/>
          <w:i w:val="0"/>
          <w:iCs w:val="0"/>
          <w:caps w:val="0"/>
          <w:color w:val="333333"/>
          <w:spacing w:val="0"/>
          <w:sz w:val="24"/>
          <w:szCs w:val="24"/>
          <w:highlight w:val="none"/>
          <w:shd w:val="clear" w:fill="FFFFFF"/>
          <w:lang w:val="en-US" w:eastAsia="zh-CN"/>
        </w:rPr>
        <w:t>.</w:t>
      </w:r>
      <w:r>
        <w:rPr>
          <w:rFonts w:hint="eastAsia" w:ascii="宋体" w:hAnsi="宋体" w:eastAsia="宋体" w:cs="宋体"/>
          <w:i w:val="0"/>
          <w:iCs w:val="0"/>
          <w:caps w:val="0"/>
          <w:color w:val="333333"/>
          <w:spacing w:val="0"/>
          <w:sz w:val="24"/>
          <w:szCs w:val="24"/>
          <w:highlight w:val="none"/>
          <w:shd w:val="clear" w:fill="FFFFFF"/>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firstLine="480" w:firstLineChars="200"/>
        <w:textAlignment w:val="auto"/>
        <w:rPr>
          <w:rFonts w:hint="eastAsia" w:ascii="宋体" w:hAnsi="宋体" w:eastAsia="宋体" w:cs="宋体"/>
          <w:i w:val="0"/>
          <w:iCs w:val="0"/>
          <w:caps w:val="0"/>
          <w:color w:val="333333"/>
          <w:spacing w:val="0"/>
          <w:sz w:val="24"/>
          <w:szCs w:val="24"/>
          <w:highlight w:val="none"/>
          <w:shd w:val="clear" w:fill="FFFFFF"/>
          <w:lang w:eastAsia="zh-CN"/>
        </w:rPr>
      </w:pPr>
      <w:r>
        <w:rPr>
          <w:rFonts w:hint="eastAsia" w:ascii="宋体" w:hAnsi="宋体" w:eastAsia="宋体" w:cs="宋体"/>
          <w:i w:val="0"/>
          <w:iCs w:val="0"/>
          <w:caps w:val="0"/>
          <w:color w:val="333333"/>
          <w:spacing w:val="0"/>
          <w:sz w:val="24"/>
          <w:szCs w:val="24"/>
          <w:highlight w:val="none"/>
          <w:shd w:val="clear" w:fill="FFFFFF"/>
          <w:lang w:val="en-US" w:eastAsia="zh-CN"/>
        </w:rPr>
        <w:t>9</w:t>
      </w:r>
      <w:r>
        <w:rPr>
          <w:rFonts w:hint="eastAsia" w:cs="宋体"/>
          <w:i w:val="0"/>
          <w:iCs w:val="0"/>
          <w:caps w:val="0"/>
          <w:color w:val="333333"/>
          <w:spacing w:val="0"/>
          <w:sz w:val="24"/>
          <w:szCs w:val="24"/>
          <w:highlight w:val="none"/>
          <w:shd w:val="clear" w:fill="FFFFFF"/>
          <w:lang w:val="en-US" w:eastAsia="zh-CN"/>
        </w:rPr>
        <w:t>.</w:t>
      </w:r>
      <w:r>
        <w:rPr>
          <w:rFonts w:hint="eastAsia" w:ascii="宋体" w:hAnsi="宋体" w:eastAsia="宋体" w:cs="宋体"/>
          <w:i w:val="0"/>
          <w:iCs w:val="0"/>
          <w:caps w:val="0"/>
          <w:color w:val="333333"/>
          <w:spacing w:val="0"/>
          <w:sz w:val="24"/>
          <w:szCs w:val="24"/>
          <w:highlight w:val="none"/>
          <w:shd w:val="clear" w:fill="FFFFFF"/>
        </w:rPr>
        <w:t>单位负责人为同一人或者存在直接控股、管理关系的不同供应商，不得参加同一合同项下的政府采购活动；（提供书面承诺函，格式自拟加盖供应商公章）</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firstLine="480" w:firstLineChars="200"/>
        <w:textAlignment w:val="auto"/>
        <w:rPr>
          <w:rFonts w:hint="eastAsia" w:ascii="宋体" w:hAnsi="宋体" w:eastAsia="宋体" w:cs="宋体"/>
          <w:i w:val="0"/>
          <w:iCs w:val="0"/>
          <w:caps w:val="0"/>
          <w:color w:val="333333"/>
          <w:spacing w:val="0"/>
          <w:sz w:val="24"/>
          <w:szCs w:val="24"/>
          <w:highlight w:val="none"/>
          <w:shd w:val="clear" w:fill="FFFFFF"/>
          <w:lang w:eastAsia="zh-CN"/>
        </w:rPr>
      </w:pPr>
      <w:r>
        <w:rPr>
          <w:rFonts w:hint="eastAsia" w:ascii="宋体" w:hAnsi="宋体" w:eastAsia="宋体" w:cs="宋体"/>
          <w:i w:val="0"/>
          <w:iCs w:val="0"/>
          <w:caps w:val="0"/>
          <w:color w:val="333333"/>
          <w:spacing w:val="0"/>
          <w:sz w:val="24"/>
          <w:szCs w:val="24"/>
          <w:highlight w:val="none"/>
          <w:shd w:val="clear" w:fill="FFFFFF"/>
          <w:lang w:val="en-US" w:eastAsia="zh-CN"/>
        </w:rPr>
        <w:t>10</w:t>
      </w:r>
      <w:r>
        <w:rPr>
          <w:rFonts w:hint="eastAsia" w:cs="宋体"/>
          <w:i w:val="0"/>
          <w:iCs w:val="0"/>
          <w:caps w:val="0"/>
          <w:color w:val="333333"/>
          <w:spacing w:val="0"/>
          <w:sz w:val="24"/>
          <w:szCs w:val="24"/>
          <w:highlight w:val="none"/>
          <w:shd w:val="clear" w:fill="FFFFFF"/>
          <w:lang w:val="en-US" w:eastAsia="zh-CN"/>
        </w:rPr>
        <w:t>.</w:t>
      </w:r>
      <w:r>
        <w:rPr>
          <w:rFonts w:hint="eastAsia" w:ascii="宋体" w:hAnsi="宋体" w:eastAsia="宋体" w:cs="宋体"/>
          <w:i w:val="0"/>
          <w:iCs w:val="0"/>
          <w:caps w:val="0"/>
          <w:color w:val="333333"/>
          <w:spacing w:val="0"/>
          <w:sz w:val="24"/>
          <w:szCs w:val="24"/>
          <w:highlight w:val="none"/>
          <w:shd w:val="clear" w:fill="FFFFFF"/>
        </w:rPr>
        <w:t>本项目专门面向中小企业采购；须符合《政府采购促进中小企业发展管理办法》（财库〔2020〕46号）规定的中小企业参加；(提供《中小企业声明函》，式样见</w:t>
      </w:r>
      <w:r>
        <w:rPr>
          <w:rFonts w:hint="eastAsia" w:ascii="宋体" w:hAnsi="宋体" w:eastAsia="宋体" w:cs="宋体"/>
          <w:i w:val="0"/>
          <w:iCs w:val="0"/>
          <w:caps w:val="0"/>
          <w:color w:val="333333"/>
          <w:spacing w:val="0"/>
          <w:sz w:val="24"/>
          <w:szCs w:val="24"/>
          <w:highlight w:val="none"/>
          <w:shd w:val="clear" w:fill="FFFFFF"/>
          <w:lang w:val="en-US" w:eastAsia="zh-CN"/>
        </w:rPr>
        <w:t>磋商</w:t>
      </w:r>
      <w:r>
        <w:rPr>
          <w:rFonts w:hint="eastAsia" w:ascii="宋体" w:hAnsi="宋体" w:eastAsia="宋体" w:cs="宋体"/>
          <w:i w:val="0"/>
          <w:iCs w:val="0"/>
          <w:caps w:val="0"/>
          <w:color w:val="333333"/>
          <w:spacing w:val="0"/>
          <w:sz w:val="24"/>
          <w:szCs w:val="24"/>
          <w:highlight w:val="none"/>
          <w:shd w:val="clear" w:fill="FFFFFF"/>
        </w:rPr>
        <w:t>文件格式)</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right="0" w:rightChars="0" w:firstLine="480" w:firstLineChars="200"/>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lang w:val="en-US" w:eastAsia="zh-CN"/>
        </w:rPr>
        <w:t>11</w:t>
      </w:r>
      <w:r>
        <w:rPr>
          <w:rFonts w:hint="eastAsia" w:cs="宋体"/>
          <w:i w:val="0"/>
          <w:iCs w:val="0"/>
          <w:caps w:val="0"/>
          <w:color w:val="333333"/>
          <w:spacing w:val="0"/>
          <w:sz w:val="24"/>
          <w:szCs w:val="24"/>
          <w:highlight w:val="none"/>
          <w:shd w:val="clear" w:fill="FFFFFF"/>
          <w:lang w:val="en-US" w:eastAsia="zh-CN"/>
        </w:rPr>
        <w:t>.</w:t>
      </w:r>
      <w:r>
        <w:rPr>
          <w:rFonts w:hint="eastAsia" w:ascii="宋体" w:hAnsi="宋体" w:eastAsia="宋体" w:cs="宋体"/>
          <w:i w:val="0"/>
          <w:iCs w:val="0"/>
          <w:caps w:val="0"/>
          <w:color w:val="333333"/>
          <w:spacing w:val="0"/>
          <w:sz w:val="24"/>
          <w:szCs w:val="24"/>
          <w:highlight w:val="none"/>
          <w:shd w:val="clear" w:fill="FFFFFF"/>
        </w:rPr>
        <w:t>本项目不接受联合体</w:t>
      </w:r>
      <w:r>
        <w:rPr>
          <w:rFonts w:hint="eastAsia" w:ascii="宋体" w:hAnsi="宋体" w:eastAsia="宋体" w:cs="宋体"/>
          <w:i w:val="0"/>
          <w:iCs w:val="0"/>
          <w:caps w:val="0"/>
          <w:color w:val="333333"/>
          <w:spacing w:val="0"/>
          <w:sz w:val="24"/>
          <w:szCs w:val="24"/>
          <w:highlight w:val="none"/>
          <w:shd w:val="clear" w:fill="FFFFFF"/>
          <w:lang w:val="en-US" w:eastAsia="zh-CN"/>
        </w:rPr>
        <w:t>磋商</w:t>
      </w:r>
      <w:r>
        <w:rPr>
          <w:rFonts w:hint="eastAsia" w:ascii="宋体" w:hAnsi="宋体" w:eastAsia="宋体" w:cs="宋体"/>
          <w:i w:val="0"/>
          <w:iCs w:val="0"/>
          <w:caps w:val="0"/>
          <w:color w:val="333333"/>
          <w:spacing w:val="0"/>
          <w:sz w:val="24"/>
          <w:szCs w:val="24"/>
          <w:highlight w:val="none"/>
          <w:shd w:val="clear" w:fill="FFFFFF"/>
        </w:rPr>
        <w:t>。</w:t>
      </w:r>
    </w:p>
    <w:p>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以上</w:t>
      </w:r>
      <w:r>
        <w:rPr>
          <w:rFonts w:hint="eastAsia" w:ascii="宋体" w:hAnsi="宋体" w:eastAsia="宋体" w:cs="宋体"/>
          <w:b/>
          <w:bCs/>
          <w:color w:val="000000"/>
          <w:sz w:val="24"/>
          <w:highlight w:val="none"/>
          <w:lang w:val="en-US" w:eastAsia="zh-CN"/>
        </w:rPr>
        <w:t>资格要求</w:t>
      </w:r>
      <w:r>
        <w:rPr>
          <w:rFonts w:hint="eastAsia" w:ascii="宋体" w:hAnsi="宋体" w:eastAsia="宋体" w:cs="宋体"/>
          <w:b/>
          <w:bCs/>
          <w:color w:val="000000"/>
          <w:sz w:val="24"/>
          <w:highlight w:val="none"/>
        </w:rPr>
        <w:t>均为必备资格要求，供应商需准备一套复印件加盖公章</w:t>
      </w:r>
      <w:r>
        <w:rPr>
          <w:rFonts w:hint="eastAsia" w:ascii="宋体" w:hAnsi="宋体" w:cs="宋体"/>
          <w:b/>
          <w:bCs/>
          <w:color w:val="000000"/>
          <w:sz w:val="24"/>
          <w:highlight w:val="none"/>
          <w:lang w:eastAsia="zh-CN"/>
        </w:rPr>
        <w:t>装订</w:t>
      </w:r>
      <w:r>
        <w:rPr>
          <w:rFonts w:hint="eastAsia" w:ascii="宋体" w:hAnsi="宋体" w:eastAsia="宋体" w:cs="宋体"/>
          <w:b/>
          <w:bCs/>
          <w:color w:val="000000"/>
          <w:sz w:val="24"/>
          <w:highlight w:val="none"/>
        </w:rPr>
        <w:t>于响应文件之外（包含</w:t>
      </w:r>
      <w:r>
        <w:rPr>
          <w:rFonts w:hint="eastAsia" w:ascii="宋体" w:hAnsi="宋体" w:eastAsia="宋体" w:cs="宋体"/>
          <w:b/>
          <w:bCs/>
          <w:color w:val="000000"/>
          <w:sz w:val="24"/>
          <w:highlight w:val="none"/>
          <w:lang w:val="en-US" w:eastAsia="zh-CN"/>
        </w:rPr>
        <w:t>供应商</w:t>
      </w:r>
      <w:r>
        <w:rPr>
          <w:rFonts w:hint="eastAsia" w:ascii="宋体" w:hAnsi="宋体" w:cs="宋体"/>
          <w:b/>
          <w:bCs/>
          <w:color w:val="000000"/>
          <w:sz w:val="24"/>
          <w:highlight w:val="none"/>
          <w:lang w:val="en-US" w:eastAsia="zh-CN"/>
        </w:rPr>
        <w:t>特定</w:t>
      </w:r>
      <w:r>
        <w:rPr>
          <w:rFonts w:hint="eastAsia" w:ascii="宋体" w:hAnsi="宋体" w:eastAsia="宋体" w:cs="宋体"/>
          <w:b/>
          <w:bCs/>
          <w:color w:val="000000"/>
          <w:sz w:val="24"/>
          <w:highlight w:val="none"/>
        </w:rPr>
        <w:t>资格条件所有证明材料，复印件必须胶装成册）单独密封同响应文件一同递交进行资格性审查，缺一项或某项达不到要求，按无效文件处理</w:t>
      </w:r>
      <w:r>
        <w:rPr>
          <w:rFonts w:hint="eastAsia" w:ascii="宋体" w:hAnsi="宋体" w:eastAsia="宋体" w:cs="宋体"/>
          <w:color w:val="000000"/>
          <w:sz w:val="24"/>
          <w:highlight w:val="none"/>
        </w:rPr>
        <w:t>。</w:t>
      </w:r>
    </w:p>
    <w:p>
      <w:pPr>
        <w:spacing w:line="360" w:lineRule="auto"/>
        <w:ind w:firstLine="120" w:firstLineChars="5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3、响应文件的编制</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响应文件必须根据磋商文件提供的内容及格式编制，并对磋商文件做出实质性响应；具体内容包括：</w:t>
      </w:r>
    </w:p>
    <w:p>
      <w:pPr>
        <w:tabs>
          <w:tab w:val="left" w:pos="1080"/>
        </w:tabs>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（1）按照格式要求填写的响应函；</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（2）响应报价表、分项报价表、技术指标偏差表和商务及合同主要条款响应说明；</w:t>
      </w:r>
    </w:p>
    <w:p>
      <w:pPr>
        <w:tabs>
          <w:tab w:val="left" w:pos="1080"/>
        </w:tabs>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（3）按要求出具的资质文件；</w:t>
      </w:r>
    </w:p>
    <w:p>
      <w:pPr>
        <w:tabs>
          <w:tab w:val="left" w:pos="1080"/>
        </w:tabs>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（4）法定代表人证明书及授权书；</w:t>
      </w:r>
    </w:p>
    <w:p>
      <w:pPr>
        <w:tabs>
          <w:tab w:val="left" w:pos="1080"/>
        </w:tabs>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（5）供应商的磋商方案；</w:t>
      </w:r>
    </w:p>
    <w:p>
      <w:pPr>
        <w:tabs>
          <w:tab w:val="left" w:pos="1080"/>
        </w:tabs>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（6）供应商承诺书。</w:t>
      </w:r>
    </w:p>
    <w:p>
      <w:pPr>
        <w:spacing w:line="360" w:lineRule="auto"/>
        <w:ind w:firstLine="241" w:firstLineChars="1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4、磋商报价</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（1）磋商报价是指完成本项目的全部费用，以磋商文件的内容和要求作为依据。</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（2）供应商应在响应文件中的响应报价表上，标明项目报价、其它费用；任何有选择的报价不予接受。</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（3）磋商货币：人民币；单位：元。</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（4）响应报价表应有法定代表人或被授权人的签字。</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（5）合同价格：经磋商小组确认的某一供应商的最终报价，在合同执行过程中是固定不变的，不受外汇汇率及市场价格变化的影响。</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（6）凡因供应商对磋商文件阅读不深、理解不透、误解、疏漏、或因市场行情了解不清造成的后果和风险均由供应商自负。</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（7）最低报价不是成交的唯一依据。</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8）供应商不得以低于成本的报价参加磋商。磋商小组认为供应商的报价明显低于其他通过符合性审查供应商的报价，有可能影响项目质量或者不能诚信履约的，应当要求其在磋商现场合理的时间内提供书面说明，必要时提交相关证明材料；供应商不能证明其报价合理性的，磋商小组应当将其作为无效磋商处理。</w:t>
      </w:r>
    </w:p>
    <w:p>
      <w:pPr>
        <w:spacing w:line="360" w:lineRule="auto"/>
        <w:ind w:firstLine="120" w:firstLineChars="5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5、磋商保证金</w:t>
      </w:r>
    </w:p>
    <w:p>
      <w:pPr>
        <w:kinsoku w:val="0"/>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（1）本次磋商活动需交纳磋商保证金为：无需交纳磋商保证金</w:t>
      </w:r>
    </w:p>
    <w:p>
      <w:pPr>
        <w:kinsoku w:val="0"/>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（2）磋商保证金应为人民币，可采用下列任何一种形式支付：</w:t>
      </w:r>
    </w:p>
    <w:p>
      <w:pPr>
        <w:kinsoku w:val="0"/>
        <w:spacing w:line="360" w:lineRule="auto"/>
        <w:ind w:firstLine="960" w:firstLine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A、银行转账</w:t>
      </w:r>
    </w:p>
    <w:p>
      <w:pPr>
        <w:kinsoku w:val="0"/>
        <w:spacing w:line="360" w:lineRule="auto"/>
        <w:ind w:firstLine="960" w:firstLineChars="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B、银行保函</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（3）保证金汇款账号：</w:t>
      </w:r>
    </w:p>
    <w:p>
      <w:pPr>
        <w:spacing w:line="360" w:lineRule="auto"/>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户    名：陕西</w:t>
      </w:r>
      <w:r>
        <w:rPr>
          <w:rFonts w:hint="eastAsia" w:ascii="宋体" w:hAnsi="宋体" w:eastAsia="宋体" w:cs="宋体"/>
          <w:color w:val="000000"/>
          <w:sz w:val="24"/>
          <w:highlight w:val="none"/>
          <w:lang w:eastAsia="zh-CN"/>
        </w:rPr>
        <w:t>永勋</w:t>
      </w:r>
      <w:r>
        <w:rPr>
          <w:rFonts w:hint="eastAsia" w:ascii="宋体" w:hAnsi="宋体" w:eastAsia="宋体" w:cs="宋体"/>
          <w:color w:val="000000"/>
          <w:sz w:val="24"/>
          <w:highlight w:val="none"/>
        </w:rPr>
        <w:t xml:space="preserve">项目管理有限公司 </w:t>
      </w:r>
    </w:p>
    <w:p>
      <w:pPr>
        <w:spacing w:line="360" w:lineRule="auto"/>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开户银行：建行西安高新自贸区支行</w:t>
      </w:r>
    </w:p>
    <w:p>
      <w:pPr>
        <w:spacing w:line="360" w:lineRule="auto"/>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账    号：61050110066700001088 </w:t>
      </w:r>
    </w:p>
    <w:p>
      <w:pPr>
        <w:spacing w:line="360" w:lineRule="auto"/>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磋商保证金必须在响应文件递交截止时间前汇至到采购代理机构指定的账户；</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备注： 1、磋商保证金以供应商名称汇款,如以个人汇款，视为无效。</w:t>
      </w:r>
    </w:p>
    <w:p>
      <w:pPr>
        <w:pBdr>
          <w:top w:val="single" w:color="auto" w:sz="4" w:space="1"/>
          <w:left w:val="single" w:color="auto" w:sz="4" w:space="4"/>
          <w:bottom w:val="single" w:color="auto" w:sz="4" w:space="1"/>
          <w:right w:val="single" w:color="auto" w:sz="4" w:space="4"/>
        </w:pBdr>
        <w:spacing w:line="360" w:lineRule="auto"/>
        <w:ind w:firstLine="843" w:firstLineChars="35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2、银行转账或银行保函凭证标明项目编号。</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（4）供应商未交纳、未足额交纳或未按规定时间交纳保证金的，将被视为自动放弃磋商权利。</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（5）磋商保证金的交付单位和供应商的名称必须一致，否则将视为响应无效。</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（6）磋商保证金退还：</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A．未成交供应商：根据所提供的《磋商保证金退还信息表》（见附件），磋商结束后，将磋商保证金退还各供应商，无需亲自前来办理；</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B.成交供应商：成交公告发布后，成交供应商在采购代理机构领取成交通知书前须交纳足额的成交服务费。成交服务费到账后退还成交供应商磋商保证金。</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（7）发生下列情况之一，磋商保证金将被没收：</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A．在磋商有效期内，供应商撤回响应文件的；</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B．成交供应商无正当理由不与采购人签订合同的；</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C．成交供应商未按时缴付成交服务费的；</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D．由于供应商的原因导致成交无效的。</w:t>
      </w:r>
    </w:p>
    <w:p>
      <w:pPr>
        <w:spacing w:line="360" w:lineRule="auto"/>
        <w:ind w:firstLine="361" w:firstLineChars="15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政府采购信用担保及信用融资政策</w:t>
      </w:r>
    </w:p>
    <w:p>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支持和促进中小企业发展，进一步发挥政府采购政策功能作用，有效缓解中小企业融资难、融资贵问题，根据财政部财库【2011】124号文件的精神及关于印发《陕西省中小企业政府采购信用融资办法》陕财办采〔2018〕23号规定，有需要的供应商可自行决定是否参加，并按信用融资办法的相关程序申请办理。</w:t>
      </w:r>
    </w:p>
    <w:p>
      <w:pPr>
        <w:spacing w:line="360" w:lineRule="auto"/>
        <w:ind w:firstLine="120" w:firstLineChars="5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6、响应文件的有效期</w:t>
      </w:r>
    </w:p>
    <w:p>
      <w:pPr>
        <w:pStyle w:val="23"/>
        <w:spacing w:line="360" w:lineRule="auto"/>
        <w:ind w:firstLine="480"/>
        <w:rPr>
          <w:rFonts w:hint="eastAsia" w:ascii="宋体" w:hAnsi="宋体" w:eastAsia="宋体" w:cs="宋体"/>
          <w:color w:val="000000"/>
          <w:kern w:val="2"/>
          <w:sz w:val="24"/>
          <w:szCs w:val="24"/>
          <w:highlight w:val="none"/>
        </w:rPr>
      </w:pPr>
      <w:r>
        <w:rPr>
          <w:rFonts w:hint="eastAsia" w:ascii="宋体" w:hAnsi="宋体" w:eastAsia="宋体" w:cs="宋体"/>
          <w:color w:val="000000"/>
          <w:sz w:val="24"/>
          <w:szCs w:val="24"/>
          <w:highlight w:val="none"/>
        </w:rPr>
        <w:t>响应文件有效期为</w:t>
      </w:r>
      <w:r>
        <w:rPr>
          <w:rFonts w:hint="eastAsia" w:ascii="宋体" w:hAnsi="宋体" w:eastAsia="宋体" w:cs="宋体"/>
          <w:color w:val="000000"/>
          <w:kern w:val="2"/>
          <w:sz w:val="24"/>
          <w:szCs w:val="24"/>
          <w:highlight w:val="none"/>
        </w:rPr>
        <w:t>自</w:t>
      </w:r>
      <w:r>
        <w:rPr>
          <w:rFonts w:hint="eastAsia" w:ascii="宋体" w:hAnsi="宋体" w:eastAsia="宋体" w:cs="宋体"/>
          <w:color w:val="000000"/>
          <w:sz w:val="24"/>
          <w:highlight w:val="none"/>
        </w:rPr>
        <w:t>磋商</w:t>
      </w:r>
      <w:r>
        <w:rPr>
          <w:rFonts w:hint="eastAsia" w:ascii="宋体" w:hAnsi="宋体" w:eastAsia="宋体" w:cs="宋体"/>
          <w:color w:val="000000"/>
          <w:kern w:val="2"/>
          <w:sz w:val="24"/>
          <w:szCs w:val="24"/>
          <w:highlight w:val="none"/>
        </w:rPr>
        <w:t>之日起算九十（90）个日历日；</w:t>
      </w:r>
      <w:r>
        <w:rPr>
          <w:rFonts w:hint="eastAsia" w:ascii="宋体" w:hAnsi="宋体" w:eastAsia="宋体" w:cs="宋体"/>
          <w:color w:val="000000"/>
          <w:sz w:val="24"/>
          <w:highlight w:val="none"/>
        </w:rPr>
        <w:t>无磋商有效期或</w:t>
      </w:r>
      <w:r>
        <w:rPr>
          <w:rFonts w:hint="eastAsia" w:ascii="宋体" w:hAnsi="宋体" w:eastAsia="宋体" w:cs="宋体"/>
          <w:color w:val="000000"/>
          <w:kern w:val="2"/>
          <w:sz w:val="24"/>
          <w:szCs w:val="24"/>
          <w:highlight w:val="none"/>
        </w:rPr>
        <w:t>有效期短于规定的</w:t>
      </w:r>
      <w:r>
        <w:rPr>
          <w:rFonts w:hint="eastAsia" w:ascii="宋体" w:hAnsi="宋体" w:eastAsia="宋体" w:cs="宋体"/>
          <w:color w:val="000000"/>
          <w:sz w:val="24"/>
          <w:highlight w:val="none"/>
        </w:rPr>
        <w:t>磋商</w:t>
      </w:r>
      <w:r>
        <w:rPr>
          <w:rFonts w:hint="eastAsia" w:ascii="宋体" w:hAnsi="宋体" w:eastAsia="宋体" w:cs="宋体"/>
          <w:color w:val="000000"/>
          <w:kern w:val="2"/>
          <w:sz w:val="24"/>
          <w:szCs w:val="24"/>
          <w:highlight w:val="none"/>
        </w:rPr>
        <w:t>有效期，视为无效文件。成交供应商的响应文件有效期延长至合同执行完毕。</w:t>
      </w:r>
    </w:p>
    <w:p>
      <w:pPr>
        <w:spacing w:line="360" w:lineRule="auto"/>
        <w:ind w:firstLine="120" w:firstLineChars="5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7、响应文件的签署及规定</w:t>
      </w:r>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（1）供应商须依据磋商文件内容和响应文件格式的要求编制响应文件。</w:t>
      </w:r>
    </w:p>
    <w:p>
      <w:pPr>
        <w:spacing w:line="360" w:lineRule="auto"/>
        <w:ind w:firstLine="240" w:firstLineChars="100"/>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 xml:space="preserve"> （2）</w:t>
      </w:r>
      <w:r>
        <w:rPr>
          <w:rFonts w:hint="eastAsia" w:ascii="宋体" w:hAnsi="宋体" w:eastAsia="宋体" w:cs="宋体"/>
          <w:b/>
          <w:color w:val="000000"/>
          <w:sz w:val="24"/>
          <w:highlight w:val="none"/>
        </w:rPr>
        <w:t>本次磋商需提交响应文件正本壹份，副本贰份，电子版响应文件</w:t>
      </w:r>
      <w:r>
        <w:rPr>
          <w:rFonts w:hint="eastAsia" w:ascii="宋体" w:hAnsi="宋体" w:cs="宋体"/>
          <w:b/>
          <w:color w:val="000000"/>
          <w:sz w:val="24"/>
          <w:highlight w:val="none"/>
          <w:lang w:eastAsia="zh-CN"/>
        </w:rPr>
        <w:t>壹</w:t>
      </w:r>
      <w:r>
        <w:rPr>
          <w:rFonts w:hint="eastAsia" w:ascii="宋体" w:hAnsi="宋体" w:eastAsia="宋体" w:cs="宋体"/>
          <w:b/>
          <w:color w:val="000000"/>
          <w:sz w:val="24"/>
          <w:highlight w:val="none"/>
        </w:rPr>
        <w:t>份，电子版响应文件提供word版本及PDF格式，PDF格式电子文件盖章、签字处必须扫描并清晰可辨，用（U盘）拷贝</w:t>
      </w:r>
      <w:r>
        <w:rPr>
          <w:rFonts w:hint="eastAsia" w:ascii="宋体" w:hAnsi="宋体" w:cs="宋体"/>
          <w:b/>
          <w:color w:val="000000"/>
          <w:sz w:val="24"/>
          <w:highlight w:val="none"/>
          <w:lang w:eastAsia="zh-CN"/>
        </w:rPr>
        <w:t>壹</w:t>
      </w:r>
      <w:r>
        <w:rPr>
          <w:rFonts w:hint="eastAsia" w:ascii="宋体" w:hAnsi="宋体" w:eastAsia="宋体" w:cs="宋体"/>
          <w:b/>
          <w:color w:val="000000"/>
          <w:sz w:val="24"/>
          <w:highlight w:val="none"/>
        </w:rPr>
        <w:t>份，响应文件的正本和所有的副本均需打印或用不褪色的蓝（黑）墨水填写，注明“正本”“副本”字样。统一胶装、编码，在每一页的正下方清楚标明共几页、第几页等字样。</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（3）供应商在响应文件中指定的页面落款处，必须按磋商文件要求加盖公章或签字。</w:t>
      </w:r>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（4）供应商名称应填写全称，同时加盖公章。</w:t>
      </w:r>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（5）响应文件的任何行间插字、涂改和增删，必须由法定代表人或被授权人在改动处旁签字方为有效。</w:t>
      </w:r>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（6）响应文件因字迹潦草或表达不清所引起的后果由供应商负责。</w:t>
      </w:r>
    </w:p>
    <w:p>
      <w:pPr>
        <w:spacing w:line="360" w:lineRule="auto"/>
        <w:ind w:firstLine="360" w:firstLineChars="1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（7）为响应国家环保号召，响应文件建议采用双面打印。</w:t>
      </w:r>
    </w:p>
    <w:p>
      <w:pPr>
        <w:spacing w:line="360" w:lineRule="auto"/>
        <w:ind w:firstLine="120" w:firstLineChars="5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8、文字要求</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本次磋商只接受简体中文文字的响应文件。</w:t>
      </w:r>
    </w:p>
    <w:p>
      <w:pPr>
        <w:spacing w:line="360" w:lineRule="auto"/>
        <w:ind w:firstLine="120" w:firstLineChars="5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9、本项目不接受联合体磋商</w:t>
      </w:r>
    </w:p>
    <w:p>
      <w:pPr>
        <w:spacing w:line="360" w:lineRule="auto"/>
        <w:ind w:firstLine="151" w:firstLineChars="50"/>
        <w:jc w:val="center"/>
        <w:rPr>
          <w:rFonts w:hint="eastAsia" w:ascii="宋体" w:hAnsi="宋体" w:eastAsia="宋体" w:cs="宋体"/>
          <w:b/>
          <w:color w:val="000000"/>
          <w:sz w:val="24"/>
          <w:highlight w:val="none"/>
        </w:rPr>
      </w:pPr>
      <w:r>
        <w:rPr>
          <w:rFonts w:hint="eastAsia" w:ascii="宋体" w:hAnsi="宋体" w:eastAsia="宋体" w:cs="宋体"/>
          <w:b/>
          <w:color w:val="000000"/>
          <w:sz w:val="30"/>
          <w:szCs w:val="30"/>
          <w:highlight w:val="none"/>
        </w:rPr>
        <w:t>五．响应文件封装、递交</w:t>
      </w:r>
    </w:p>
    <w:p>
      <w:pPr>
        <w:spacing w:line="360" w:lineRule="auto"/>
        <w:ind w:firstLine="120" w:firstLineChars="5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1、响应文件的封装及标记</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pacing w:val="6"/>
          <w:sz w:val="24"/>
          <w:highlight w:val="none"/>
        </w:rPr>
        <w:t>响应文件</w:t>
      </w:r>
      <w:r>
        <w:rPr>
          <w:rFonts w:hint="eastAsia" w:ascii="宋体" w:hAnsi="宋体" w:eastAsia="宋体" w:cs="宋体"/>
          <w:color w:val="000000"/>
          <w:sz w:val="24"/>
          <w:highlight w:val="none"/>
        </w:rPr>
        <w:t>封装：</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A、</w:t>
      </w:r>
      <w:r>
        <w:rPr>
          <w:rFonts w:hint="eastAsia" w:ascii="宋体" w:hAnsi="宋体" w:eastAsia="宋体" w:cs="宋体"/>
          <w:color w:val="000000"/>
          <w:spacing w:val="6"/>
          <w:sz w:val="24"/>
          <w:highlight w:val="none"/>
        </w:rPr>
        <w:t>供应商</w:t>
      </w:r>
      <w:r>
        <w:rPr>
          <w:rFonts w:hint="eastAsia" w:ascii="宋体" w:hAnsi="宋体" w:eastAsia="宋体" w:cs="宋体"/>
          <w:color w:val="000000"/>
          <w:sz w:val="24"/>
          <w:highlight w:val="none"/>
        </w:rPr>
        <w:t>应将资格证明文件、</w:t>
      </w:r>
      <w:r>
        <w:rPr>
          <w:rFonts w:hint="eastAsia" w:ascii="宋体" w:hAnsi="宋体" w:eastAsia="宋体" w:cs="宋体"/>
          <w:color w:val="000000"/>
          <w:spacing w:val="6"/>
          <w:sz w:val="24"/>
          <w:highlight w:val="none"/>
        </w:rPr>
        <w:t>响应文件</w:t>
      </w:r>
      <w:r>
        <w:rPr>
          <w:rFonts w:hint="eastAsia" w:ascii="宋体" w:hAnsi="宋体" w:eastAsia="宋体" w:cs="宋体"/>
          <w:color w:val="000000"/>
          <w:sz w:val="24"/>
          <w:highlight w:val="none"/>
        </w:rPr>
        <w:t>的正本、副本、电子版响应文件（U盘），用单独的封袋分装密封（封袋不得有破损），在封袋上标明“资格证明文件”、“正本”、“副本”及“电子版响应文件”字样，封袋正面要粘贴标识并加盖</w:t>
      </w:r>
      <w:r>
        <w:rPr>
          <w:rFonts w:hint="eastAsia" w:ascii="宋体" w:hAnsi="宋体" w:eastAsia="宋体" w:cs="宋体"/>
          <w:color w:val="000000"/>
          <w:spacing w:val="6"/>
          <w:sz w:val="24"/>
          <w:highlight w:val="none"/>
        </w:rPr>
        <w:t>供应商</w:t>
      </w:r>
      <w:r>
        <w:rPr>
          <w:rFonts w:hint="eastAsia" w:ascii="宋体" w:hAnsi="宋体" w:eastAsia="宋体" w:cs="宋体"/>
          <w:color w:val="000000"/>
          <w:sz w:val="24"/>
          <w:highlight w:val="none"/>
        </w:rPr>
        <w:t xml:space="preserve">公章。响应文件正本中的法人授权书须为原件或复印件并加盖公章，其它资质证明文件为复印件加盖供应商公章；响应文件副本中的资质证明文件为复印件加盖供应商公章； </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B、封袋正面标识式样（参见格式）。</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（2）如果供应商未按上述要求密封及加写标记的响应文件、误投、过早启封的响应文件，采购代理机构将拒绝接收，并退回供应商。采购代理机构对响应文件的误投和提前启封概不负责。</w:t>
      </w:r>
    </w:p>
    <w:p>
      <w:pPr>
        <w:spacing w:line="360" w:lineRule="auto"/>
        <w:ind w:firstLine="120" w:firstLineChars="5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2、响应文件递交</w:t>
      </w:r>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（1）供应商必须在磋商文件规定的时间和地点，将全部响应文件递交至采购代理机构项目承办人。</w:t>
      </w:r>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（2）采购代理机构项目承办人在磋商文件规定的响应文件递交截止时间前，只负责响应文件的接收、清点、造册登记工作，并请法定代表人或被授权人签字确认，对其有效性不负任何责任。</w:t>
      </w:r>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（3）采购代理机构在宣布递交响应文件时间截止之后，拒绝接收任何人送达、递交的响应文件。</w:t>
      </w:r>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（4）无论供应商成交与否或者废标，其响应文件恕不退还。</w:t>
      </w:r>
    </w:p>
    <w:p>
      <w:pPr>
        <w:spacing w:line="360" w:lineRule="auto"/>
        <w:ind w:firstLine="120" w:firstLineChars="5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3、响应文件递交截止时间</w:t>
      </w:r>
    </w:p>
    <w:p>
      <w:pPr>
        <w:kinsoku w:val="0"/>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（1）供应商</w:t>
      </w:r>
      <w:r>
        <w:rPr>
          <w:rFonts w:hint="eastAsia" w:ascii="宋体" w:hAnsi="宋体" w:eastAsia="宋体" w:cs="宋体"/>
          <w:color w:val="000000"/>
          <w:spacing w:val="6"/>
          <w:sz w:val="24"/>
          <w:highlight w:val="none"/>
        </w:rPr>
        <w:t>必须在</w:t>
      </w:r>
      <w:r>
        <w:rPr>
          <w:rFonts w:hint="eastAsia" w:ascii="宋体" w:hAnsi="宋体" w:eastAsia="宋体" w:cs="宋体"/>
          <w:color w:val="000000"/>
          <w:sz w:val="24"/>
          <w:highlight w:val="none"/>
        </w:rPr>
        <w:t>磋商</w:t>
      </w:r>
      <w:r>
        <w:rPr>
          <w:rFonts w:hint="eastAsia" w:ascii="宋体" w:hAnsi="宋体" w:eastAsia="宋体" w:cs="宋体"/>
          <w:color w:val="000000"/>
          <w:spacing w:val="6"/>
          <w:sz w:val="24"/>
          <w:highlight w:val="none"/>
        </w:rPr>
        <w:t>文件规定的递交截止时间之前递交响应文件，</w:t>
      </w:r>
      <w:r>
        <w:rPr>
          <w:rFonts w:hint="eastAsia" w:ascii="宋体" w:hAnsi="宋体" w:eastAsia="宋体" w:cs="宋体"/>
          <w:color w:val="000000"/>
          <w:sz w:val="24"/>
          <w:highlight w:val="none"/>
        </w:rPr>
        <w:t>采购代理机构在截止时间后拒绝接收任何响应文件。</w:t>
      </w:r>
    </w:p>
    <w:p>
      <w:pPr>
        <w:kinsoku w:val="0"/>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（2）采购代理机构因采购人推迟磋商截止时间时，应以书面（或传真）的形式，通知所有供应商；在这种情况下，采购代理机构和供应商的权利和义务将受到新的截止期的约束。</w:t>
      </w:r>
    </w:p>
    <w:p>
      <w:pPr>
        <w:spacing w:line="360" w:lineRule="auto"/>
        <w:ind w:firstLine="120" w:firstLineChars="5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4、响应文件的修改和撤回</w:t>
      </w:r>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（1）响应文件递交后，如果供应商提出书面修改和撤回响应文件要求，在截止时间前以书面形式送达采购代理机构。</w:t>
      </w:r>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（2）供应商修改响应文件的书面材料，须密封送达采购代理机构，修改或补充的内容应按磋商文件要求签署、盖章、密封、标记，并作为响应文件的组成部分。</w:t>
      </w:r>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撤回响应文件应以书面（或传真）的形式通知采购代理机构。如采取传真形式撤回响应文件，随后必须补充有法定代表人或被授权人签署的要求撤回响应文件的正式文件；撤回响应文件的时间以送达采购代理机构到达日期为准。</w:t>
      </w:r>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（4）在磋商截止时间后到磋商文件规定的磋商有效期满之间的这段时间内，供应商不得撤回其响应文件。</w:t>
      </w:r>
    </w:p>
    <w:p>
      <w:pPr>
        <w:spacing w:line="360" w:lineRule="auto"/>
        <w:ind w:firstLine="240" w:firstLineChars="100"/>
        <w:rPr>
          <w:rFonts w:hint="eastAsia" w:ascii="宋体" w:hAnsi="宋体" w:eastAsia="宋体" w:cs="宋体"/>
          <w:b/>
          <w:color w:val="000000"/>
          <w:sz w:val="30"/>
          <w:szCs w:val="30"/>
          <w:highlight w:val="none"/>
        </w:rPr>
      </w:pPr>
      <w:r>
        <w:rPr>
          <w:rFonts w:hint="eastAsia" w:ascii="宋体" w:hAnsi="宋体" w:eastAsia="宋体" w:cs="宋体"/>
          <w:color w:val="000000"/>
          <w:sz w:val="24"/>
          <w:highlight w:val="none"/>
        </w:rPr>
        <w:t>（5）供应商在响应文件递交截止时间后，不得对其响应文件做任何修改。</w:t>
      </w:r>
    </w:p>
    <w:p>
      <w:pPr>
        <w:spacing w:line="360" w:lineRule="auto"/>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六．磋商、澄清、成交</w:t>
      </w:r>
    </w:p>
    <w:p>
      <w:pPr>
        <w:tabs>
          <w:tab w:val="left" w:pos="1478"/>
        </w:tabs>
        <w:spacing w:line="360" w:lineRule="auto"/>
        <w:ind w:firstLine="120" w:firstLineChars="5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1、磋商</w:t>
      </w:r>
      <w:r>
        <w:rPr>
          <w:rFonts w:hint="eastAsia" w:ascii="宋体" w:hAnsi="宋体" w:eastAsia="宋体" w:cs="宋体"/>
          <w:b/>
          <w:color w:val="000000"/>
          <w:sz w:val="24"/>
          <w:highlight w:val="none"/>
        </w:rPr>
        <w:tab/>
      </w:r>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（1）采购代理机构按磋商文件规定的时间、地点组织磋商会议。</w:t>
      </w:r>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（2）磋商大会由采购代理机构主持，磋商小组成员、采购人代表、监督机构代表、供应商法定代表人或被授权人及有关工作人员参加，参加磋商的人员应签名报到，以证明其出席。</w:t>
      </w:r>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（3）由监督机构代表和供应商法定代表人或被授权人检查响应文件的密封情况。</w:t>
      </w:r>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（4）查验响应文件密封情况，确认无误后拆封，由采购代理机构指定专人负责将供应商的名称、项目名称、磋商价格记录，并存档备案。</w:t>
      </w:r>
    </w:p>
    <w:p>
      <w:pPr>
        <w:tabs>
          <w:tab w:val="left" w:pos="1478"/>
        </w:tabs>
        <w:spacing w:line="360" w:lineRule="auto"/>
        <w:ind w:firstLine="120" w:firstLineChars="5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2、磋商小组组成与职责</w:t>
      </w:r>
      <w:r>
        <w:rPr>
          <w:rFonts w:hint="eastAsia" w:ascii="宋体" w:hAnsi="宋体" w:eastAsia="宋体" w:cs="宋体"/>
          <w:b/>
          <w:color w:val="000000"/>
          <w:sz w:val="24"/>
          <w:highlight w:val="none"/>
        </w:rPr>
        <w:tab/>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为确保磋商工作公开、公平、公正，依法成立磋商小组。磋商小组由采购人及有关专家组成，其中技术、经济等方面的专家不少于磋商小组成员总数的三分之二，专家名单由有关人员在财政部门设立的政府采购评审专家库中随机抽取，磋商小组成员应当遵守并履行下列责任和义务：</w:t>
      </w:r>
    </w:p>
    <w:p>
      <w:pPr>
        <w:spacing w:line="360" w:lineRule="auto"/>
        <w:ind w:firstLine="458" w:firstLineChars="191"/>
        <w:rPr>
          <w:rFonts w:hint="eastAsia" w:ascii="宋体" w:hAnsi="宋体" w:eastAsia="宋体" w:cs="宋体"/>
          <w:color w:val="000000"/>
          <w:sz w:val="24"/>
          <w:highlight w:val="none"/>
        </w:rPr>
      </w:pPr>
      <w:r>
        <w:rPr>
          <w:rFonts w:hint="eastAsia" w:ascii="宋体" w:hAnsi="宋体" w:eastAsia="宋体" w:cs="宋体"/>
          <w:color w:val="000000"/>
          <w:sz w:val="24"/>
          <w:highlight w:val="none"/>
        </w:rPr>
        <w:t>A、要严格遵守政府采购相关法律制度，依法履行各自职责，公正、客观、审慎地组织和参与评审工作；</w:t>
      </w:r>
    </w:p>
    <w:p>
      <w:pPr>
        <w:tabs>
          <w:tab w:val="left" w:pos="1200"/>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B、对所有响应文件逐一进行</w:t>
      </w:r>
      <w:r>
        <w:rPr>
          <w:rFonts w:hint="eastAsia" w:ascii="宋体" w:hAnsi="宋体" w:eastAsia="宋体" w:cs="宋体"/>
          <w:color w:val="000000"/>
          <w:sz w:val="24"/>
          <w:highlight w:val="none"/>
          <w:lang w:eastAsia="zh-CN"/>
        </w:rPr>
        <w:t>评审</w:t>
      </w:r>
      <w:r>
        <w:rPr>
          <w:rFonts w:hint="eastAsia" w:ascii="宋体" w:hAnsi="宋体" w:eastAsia="宋体" w:cs="宋体"/>
          <w:color w:val="000000"/>
          <w:sz w:val="24"/>
          <w:highlight w:val="none"/>
        </w:rPr>
        <w:t>；</w:t>
      </w:r>
    </w:p>
    <w:p>
      <w:pPr>
        <w:tabs>
          <w:tab w:val="left" w:pos="1200"/>
        </w:tabs>
        <w:spacing w:line="360" w:lineRule="auto"/>
        <w:ind w:left="17" w:leftChars="8" w:firstLine="458" w:firstLineChars="191"/>
        <w:rPr>
          <w:rFonts w:hint="eastAsia" w:ascii="宋体" w:hAnsi="宋体" w:eastAsia="宋体" w:cs="宋体"/>
          <w:color w:val="000000"/>
          <w:sz w:val="24"/>
          <w:highlight w:val="none"/>
        </w:rPr>
      </w:pPr>
      <w:r>
        <w:rPr>
          <w:rFonts w:hint="eastAsia" w:ascii="宋体" w:hAnsi="宋体" w:eastAsia="宋体" w:cs="宋体"/>
          <w:color w:val="000000"/>
          <w:sz w:val="24"/>
          <w:highlight w:val="none"/>
        </w:rPr>
        <w:t>C、按磋商文件规定的评审方法和标准，进行比较和评价；并组织进行背对背，一对一磋商；对供应商的价格分等客观评分项的评分应当一致；</w:t>
      </w:r>
    </w:p>
    <w:p>
      <w:pPr>
        <w:spacing w:line="360" w:lineRule="auto"/>
        <w:ind w:left="839" w:leftChars="228" w:hanging="360" w:hanging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D、要求供应商对响应文件有关事项作出解释或澄清；</w:t>
      </w:r>
    </w:p>
    <w:p>
      <w:pPr>
        <w:spacing w:line="360" w:lineRule="auto"/>
        <w:ind w:left="17" w:leftChars="8" w:firstLine="458" w:firstLineChars="191"/>
        <w:rPr>
          <w:rFonts w:hint="eastAsia" w:ascii="宋体" w:hAnsi="宋体" w:eastAsia="宋体" w:cs="宋体"/>
          <w:color w:val="000000"/>
          <w:sz w:val="24"/>
          <w:highlight w:val="none"/>
        </w:rPr>
      </w:pPr>
      <w:r>
        <w:rPr>
          <w:rFonts w:hint="eastAsia" w:ascii="宋体" w:hAnsi="宋体" w:eastAsia="宋体" w:cs="宋体"/>
          <w:color w:val="000000"/>
          <w:sz w:val="24"/>
          <w:highlight w:val="none"/>
        </w:rPr>
        <w:t>E、要依法独立评审，按照磋商文件的要求和评审方法（详见磋商文件P20页）进行评审，推荐成交候选供应商名单，对评审意见承担个人责任；</w:t>
      </w:r>
    </w:p>
    <w:p>
      <w:pPr>
        <w:spacing w:line="360" w:lineRule="auto"/>
        <w:ind w:left="1" w:leftChars="-171" w:hanging="360" w:hanging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F、对需要共同认定的事项存在争议的，按照少数服从多数的原则做出结论。持不同意见的磋商小组成员应当在评审报告上签署不同意见并说明理由，否则视为同意； </w:t>
      </w:r>
    </w:p>
    <w:p>
      <w:pPr>
        <w:spacing w:line="360" w:lineRule="auto"/>
        <w:ind w:left="839" w:leftChars="228" w:hanging="360" w:hanging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G、对评审情况以及在评审过程中获悉的国家秘密、商业秘密负有保密责任；</w:t>
      </w:r>
    </w:p>
    <w:p>
      <w:pPr>
        <w:spacing w:line="360" w:lineRule="auto"/>
        <w:ind w:left="359" w:leftChars="171" w:firstLine="120" w:firstLineChars="50"/>
        <w:rPr>
          <w:rFonts w:hint="eastAsia" w:ascii="宋体" w:hAnsi="宋体" w:eastAsia="宋体" w:cs="宋体"/>
          <w:color w:val="000000"/>
          <w:sz w:val="24"/>
          <w:highlight w:val="none"/>
        </w:rPr>
      </w:pPr>
      <w:r>
        <w:rPr>
          <w:rFonts w:hint="eastAsia" w:ascii="宋体" w:hAnsi="宋体" w:eastAsia="宋体" w:cs="宋体"/>
          <w:color w:val="000000"/>
          <w:sz w:val="24"/>
          <w:highlight w:val="none"/>
        </w:rPr>
        <w:t>H、配合财政部门的投诉处理工作；</w:t>
      </w:r>
    </w:p>
    <w:p>
      <w:pPr>
        <w:spacing w:line="360" w:lineRule="auto"/>
        <w:ind w:left="359" w:leftChars="171" w:firstLine="120" w:firstLineChars="50"/>
        <w:rPr>
          <w:rFonts w:hint="eastAsia" w:ascii="宋体" w:hAnsi="宋体" w:eastAsia="宋体" w:cs="宋体"/>
          <w:color w:val="000000"/>
          <w:sz w:val="24"/>
          <w:highlight w:val="none"/>
        </w:rPr>
      </w:pPr>
      <w:r>
        <w:rPr>
          <w:rFonts w:hint="eastAsia" w:ascii="宋体" w:hAnsi="宋体" w:eastAsia="宋体" w:cs="宋体"/>
          <w:color w:val="000000"/>
          <w:sz w:val="24"/>
          <w:highlight w:val="none"/>
        </w:rPr>
        <w:t>I、配合采购人、采购代理机构答复供应商提出的质疑。</w:t>
      </w:r>
    </w:p>
    <w:p>
      <w:pPr>
        <w:spacing w:line="360" w:lineRule="auto"/>
        <w:ind w:firstLine="120" w:firstLineChars="5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3、响应文件的初审</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（1）初审分为资格性审查和符合性审查。</w:t>
      </w:r>
    </w:p>
    <w:p>
      <w:pPr>
        <w:spacing w:line="360" w:lineRule="auto"/>
        <w:ind w:firstLine="360" w:firstLineChars="15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（2）资格性审查：资格性审查内容详见供应商须知前附表7供应商资格条件。由采购人代表对供应商的资格进行审查</w:t>
      </w:r>
      <w:r>
        <w:rPr>
          <w:rFonts w:hint="eastAsia" w:ascii="宋体" w:hAnsi="宋体" w:eastAsia="宋体" w:cs="宋体"/>
          <w:color w:val="000000"/>
          <w:sz w:val="24"/>
          <w:highlight w:val="none"/>
          <w:lang w:eastAsia="zh-CN"/>
        </w:rPr>
        <w:t>。资格性审查不通过的不进入下一轮评审；</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（3）符合性审查：依据磋商文件规定，从响应文件的有效性、完整性和对磋商文件的响应程度进行审查。出现下列情况之一者（但不限于），不进入下一轮评审： </w:t>
      </w:r>
    </w:p>
    <w:tbl>
      <w:tblPr>
        <w:tblStyle w:val="14"/>
        <w:tblW w:w="0" w:type="auto"/>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6" w:type="dxa"/>
            <w:noWrap w:val="0"/>
            <w:vAlign w:val="top"/>
          </w:tcPr>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A、响应文件是否按磋商文件要求的格式、数量和方式胶装、签字、加盖公章；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6" w:type="dxa"/>
            <w:noWrap w:val="0"/>
            <w:vAlign w:val="top"/>
          </w:tcPr>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B、响应文件的语言、计量单位、报价货币、知识产权是否满足磋商文件要求；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6" w:type="dxa"/>
            <w:noWrap w:val="0"/>
            <w:vAlign w:val="top"/>
          </w:tcPr>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C、磋商有效期是否达到磋商文件要求；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6" w:type="dxa"/>
            <w:noWrap w:val="0"/>
            <w:vAlign w:val="top"/>
          </w:tcPr>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D、是否符合法律、法规和磋商文件中规定的其他实质性要求。</w:t>
            </w:r>
          </w:p>
        </w:tc>
      </w:tr>
    </w:tbl>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（4）磋商时，响应文件中出现下列情况，修正原则为：</w:t>
      </w:r>
    </w:p>
    <w:p>
      <w:pPr>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A、响应文件中响应报价表内容与响应文件中明细内容不一致的，以响应报价表为准；</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B、大写金额和小写金额不一致的，以大写金额为准；</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C、单价金额小数点或者百分比有明显错位的，以响应报价表的总价为准，并修改单价；</w:t>
      </w:r>
    </w:p>
    <w:p>
      <w:pPr>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D、总价金额与按单价汇总金额不一致的，以单价金额计算结果为准； </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E、响应文件正本与副本不一致的，以正本为准；</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F、多处内容交叉不符时，以磋商小组评审结果为准；</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G、文字与图表不符的，以文字为准。</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（5）磋商开始后，直到向成交供应商授予合同为止，凡审查、澄清、评价和比较磋商的有关资料及被授标意见等内容，磋商小组成员均不得向供应商及与磋商无关的其他人透露。</w:t>
      </w:r>
    </w:p>
    <w:p>
      <w:pPr>
        <w:spacing w:line="360" w:lineRule="auto"/>
        <w:ind w:firstLine="120" w:firstLineChars="5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4、出现下列情况之一者（但不限于），按无效文件处理：</w:t>
      </w:r>
    </w:p>
    <w:p>
      <w:pPr>
        <w:kinsoku w:val="0"/>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A、供应商的响应报价超过采购预算的；</w:t>
      </w:r>
    </w:p>
    <w:p>
      <w:pPr>
        <w:kinsoku w:val="0"/>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B、供应商未经过正常渠道购买磋商文件，或供应商名称与购买磋商文件时登记的供应商名称不符的；</w:t>
      </w:r>
    </w:p>
    <w:p>
      <w:pPr>
        <w:kinsoku w:val="0"/>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C、不同供应商单位负责人为同一人或者存在控股、管理关系的；</w:t>
      </w:r>
    </w:p>
    <w:p>
      <w:pPr>
        <w:kinsoku w:val="0"/>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D、响应文件的有效性和符合性不符合要求的；</w:t>
      </w:r>
    </w:p>
    <w:p>
      <w:pPr>
        <w:kinsoku w:val="0"/>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E、实质性内容不满足或未响应的（包括但不限于：服务期、付款方式、主要服务内容等）；</w:t>
      </w:r>
    </w:p>
    <w:p>
      <w:pPr>
        <w:kinsoku w:val="0"/>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F、响应文件未按磋商文件要求的格式、数量和方式胶装、签字、加盖公章的；</w:t>
      </w:r>
    </w:p>
    <w:p>
      <w:pPr>
        <w:kinsoku w:val="0"/>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G、无磋商有效期或有效期达不到磋商文件要求的；</w:t>
      </w:r>
    </w:p>
    <w:p>
      <w:pPr>
        <w:kinsoku w:val="0"/>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H、供应商针对同一项目递交两份或多份内容不同的响应文件，未书面声明哪一份是有效的或出现选择性报价的；</w:t>
      </w:r>
    </w:p>
    <w:p>
      <w:pPr>
        <w:kinsoku w:val="0"/>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I、供应商有串通磋商、弄虚作假（包括但不限于虚假资质、虚假证明、虚假应答等）、行贿等违法行为的；</w:t>
      </w:r>
    </w:p>
    <w:p>
      <w:pPr>
        <w:kinsoku w:val="0"/>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J、响应文件在商务响应方面附加了采购人难以接受的条件或条款的；</w:t>
      </w:r>
    </w:p>
    <w:p>
      <w:pPr>
        <w:topLinePunct/>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K、在政府采购或其它重大项目履约过程中有不良记录，未能按期履约的；</w:t>
      </w:r>
    </w:p>
    <w:p>
      <w:pPr>
        <w:topLinePunct/>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L、磋商报价与市场价格偏离较大、低于成本、形成不正当竞争的；</w:t>
      </w:r>
    </w:p>
    <w:p>
      <w:pPr>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M、报价子目出现漏项或报价数量与要求不符的；</w:t>
      </w:r>
    </w:p>
    <w:p>
      <w:pPr>
        <w:kinsoku w:val="0"/>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N、响应产品的技术参数与磋商文件要求出现重大负偏差的；</w:t>
      </w:r>
    </w:p>
    <w:p>
      <w:pPr>
        <w:kinsoku w:val="0"/>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O、响应文件未实质性响应磋商文件要求的；</w:t>
      </w:r>
    </w:p>
    <w:p>
      <w:pPr>
        <w:kinsoku w:val="0"/>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P、提供虚假技术性能指标的。</w:t>
      </w:r>
    </w:p>
    <w:p>
      <w:pPr>
        <w:spacing w:line="360" w:lineRule="auto"/>
        <w:ind w:firstLine="120" w:firstLineChars="5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5、有下列情形之一的，视为供应商串通磋商，磋商小组应当认定其响应文件无效：</w:t>
      </w:r>
    </w:p>
    <w:p>
      <w:pPr>
        <w:spacing w:line="360" w:lineRule="auto"/>
        <w:ind w:firstLine="600" w:firstLineChars="250"/>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A、不同供应商的响应文件由同一单位或者个人编制；</w:t>
      </w:r>
    </w:p>
    <w:p>
      <w:pPr>
        <w:widowControl/>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B、不同供应商委托同一单位或者个人办理磋商事宜； </w:t>
      </w:r>
    </w:p>
    <w:p>
      <w:pPr>
        <w:widowControl/>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C、不同供应商的响应文件载明的项目管理成员或者联系人员为同一人；</w:t>
      </w:r>
    </w:p>
    <w:p>
      <w:pPr>
        <w:widowControl/>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D、不同供应商的响应文件异常一致或者磋商报价呈规律性差异；</w:t>
      </w:r>
    </w:p>
    <w:p>
      <w:pPr>
        <w:widowControl/>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E、不同供应商的响应文件相互混装；</w:t>
      </w:r>
    </w:p>
    <w:p>
      <w:pPr>
        <w:kinsoku w:val="0"/>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F、不同供应商的磋商保证金从同一单位或者个人的账户转出。</w:t>
      </w:r>
    </w:p>
    <w:p>
      <w:pPr>
        <w:spacing w:line="360" w:lineRule="auto"/>
        <w:ind w:firstLine="120" w:firstLineChars="5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6、澄清</w:t>
      </w:r>
    </w:p>
    <w:p>
      <w:pPr>
        <w:widowControl/>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（2）实质性内容包括但不限于：运维期、付款方式、主要服务内容等。</w:t>
      </w:r>
    </w:p>
    <w:p>
      <w:pPr>
        <w:widowControl/>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（3）磋商小组要求供应商澄清、说明或者更正响应文件应当以书面形式作出，并由其法定代表人或被授权人签字。</w:t>
      </w:r>
    </w:p>
    <w:p>
      <w:pPr>
        <w:widowControl/>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（4）在磋商过程中，磋商小组可以根据磋商文件和磋商情况实质性变动采购需求中的技术、服务要求以及合同草案条款，但不得变动磋商文件中的其他内容。实质性变动的内容，须经采购人代表确认。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120" w:firstLineChars="5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7、评审方法及内容</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（1）按照磋商文件规定的评审方法和标准，对资格性审查和符合性审查合格的响应文件进行商务和技术评审，综合比较和评价，最低报价不是成交的唯一依据。</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2）采用综合评分法：二次报价为最终报价，在满足磋商文件所有实质性要求前提下，提交最终报价。如采购需求没有实质性变化，各供应商的报价应逐次降低，二次报价超过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且最后报价相同的，按照技术指标优劣顺序推荐。</w:t>
      </w:r>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（4）磋商小组须对畸高、畸低的重大差异评分进行复核或书面说明理由。</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（5）评审指标分值构成（总计100分）</w:t>
      </w:r>
    </w:p>
    <w:p>
      <w:pPr>
        <w:numPr>
          <w:ilvl w:val="0"/>
          <w:numId w:val="0"/>
        </w:num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（6）</w:t>
      </w:r>
      <w:r>
        <w:rPr>
          <w:rFonts w:hint="eastAsia" w:ascii="宋体" w:hAnsi="宋体" w:eastAsia="宋体" w:cs="宋体"/>
          <w:color w:val="000000"/>
          <w:sz w:val="24"/>
          <w:highlight w:val="none"/>
        </w:rPr>
        <w:t>评审内容</w:t>
      </w:r>
    </w:p>
    <w:tbl>
      <w:tblPr>
        <w:tblStyle w:val="14"/>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
        <w:gridCol w:w="1740"/>
        <w:gridCol w:w="840"/>
        <w:gridCol w:w="6709"/>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52" w:hRule="atLeast"/>
          <w:jc w:val="center"/>
        </w:trPr>
        <w:tc>
          <w:tcPr>
            <w:tcW w:w="1740" w:type="dxa"/>
            <w:noWrap w:val="0"/>
            <w:vAlign w:val="center"/>
          </w:tcPr>
          <w:p>
            <w:pPr>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评审项目</w:t>
            </w:r>
          </w:p>
        </w:tc>
        <w:tc>
          <w:tcPr>
            <w:tcW w:w="840" w:type="dxa"/>
            <w:noWrap w:val="0"/>
            <w:vAlign w:val="center"/>
          </w:tcPr>
          <w:p>
            <w:pPr>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6713" w:type="dxa"/>
            <w:gridSpan w:val="2"/>
            <w:noWrap w:val="0"/>
            <w:vAlign w:val="center"/>
          </w:tcPr>
          <w:p>
            <w:pPr>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52" w:hRule="atLeast"/>
          <w:jc w:val="center"/>
        </w:trPr>
        <w:tc>
          <w:tcPr>
            <w:tcW w:w="1740" w:type="dxa"/>
            <w:noWrap w:val="0"/>
            <w:vAlign w:val="center"/>
          </w:tcPr>
          <w:p>
            <w:pPr>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磋商报价</w:t>
            </w:r>
          </w:p>
        </w:tc>
        <w:tc>
          <w:tcPr>
            <w:tcW w:w="840" w:type="dxa"/>
            <w:noWrap w:val="0"/>
            <w:vAlign w:val="center"/>
          </w:tcPr>
          <w:p>
            <w:pPr>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20分</w:t>
            </w:r>
          </w:p>
        </w:tc>
        <w:tc>
          <w:tcPr>
            <w:tcW w:w="6713" w:type="dxa"/>
            <w:gridSpan w:val="2"/>
            <w:noWrap w:val="0"/>
            <w:vAlign w:val="center"/>
          </w:tcPr>
          <w:p>
            <w:pPr>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价格分采用低价优先法计算，即满足竞争性磋商文件要求且投标价格最低的投标报价为评审基准价，其价格分为满分。其他供应商的价格分统一按照下列公式计算：投标报价得分=（评审基准价/投标报价）×价格权值×100</w:t>
            </w:r>
          </w:p>
          <w:p>
            <w:pPr>
              <w:pStyle w:val="10"/>
              <w:rPr>
                <w:rFonts w:hint="eastAsia" w:ascii="宋体" w:hAnsi="宋体" w:eastAsia="宋体" w:cs="宋体"/>
                <w:sz w:val="24"/>
                <w:szCs w:val="24"/>
                <w:highlight w:val="none"/>
              </w:rPr>
            </w:pPr>
            <w:r>
              <w:rPr>
                <w:rFonts w:hint="eastAsia" w:ascii="宋体" w:hAnsi="宋体" w:eastAsia="宋体" w:cs="宋体"/>
                <w:sz w:val="24"/>
                <w:szCs w:val="24"/>
                <w:highlight w:val="none"/>
              </w:rPr>
              <w:t>注：1、计算分数时四舍五入取小数点后两位；</w:t>
            </w:r>
          </w:p>
          <w:p>
            <w:pPr>
              <w:pStyle w:val="10"/>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2、落实政府采购政策：对符合要求的小微企业、监狱企业、残疾人福利性单位在价格评审时给予10%的扣除，用扣除后的价格参与评审。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892" w:hRule="atLeast"/>
          <w:jc w:val="center"/>
        </w:trPr>
        <w:tc>
          <w:tcPr>
            <w:tcW w:w="1740" w:type="dxa"/>
            <w:noWrap w:val="0"/>
            <w:vAlign w:val="center"/>
          </w:tcPr>
          <w:p>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磋商响应文件的规</w:t>
            </w:r>
            <w:r>
              <w:rPr>
                <w:rFonts w:hint="eastAsia" w:ascii="宋体" w:hAnsi="宋体" w:cs="宋体"/>
                <w:sz w:val="24"/>
                <w:szCs w:val="24"/>
                <w:highlight w:val="none"/>
                <w:lang w:val="en-US" w:eastAsia="zh-CN"/>
              </w:rPr>
              <w:t>范</w:t>
            </w:r>
            <w:r>
              <w:rPr>
                <w:rFonts w:hint="eastAsia" w:ascii="宋体" w:hAnsi="宋体" w:eastAsia="宋体" w:cs="宋体"/>
                <w:sz w:val="24"/>
                <w:szCs w:val="24"/>
                <w:highlight w:val="none"/>
              </w:rPr>
              <w:t>性、完整性</w:t>
            </w:r>
          </w:p>
        </w:tc>
        <w:tc>
          <w:tcPr>
            <w:tcW w:w="840" w:type="dxa"/>
            <w:noWrap w:val="0"/>
            <w:vAlign w:val="center"/>
          </w:tcPr>
          <w:p>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6713" w:type="dxa"/>
            <w:gridSpan w:val="2"/>
            <w:noWrap w:val="0"/>
            <w:vAlign w:val="center"/>
          </w:tcPr>
          <w:p>
            <w:pPr>
              <w:spacing w:line="520" w:lineRule="exac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经过有效性和符合性审核合格的供应商，磋商响应文件制作规范，资料完整根据符合情况计0-5分。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90" w:hRule="atLeast"/>
          <w:jc w:val="center"/>
        </w:trPr>
        <w:tc>
          <w:tcPr>
            <w:tcW w:w="1740" w:type="dxa"/>
            <w:vMerge w:val="restart"/>
            <w:noWrap w:val="0"/>
            <w:vAlign w:val="center"/>
          </w:tcPr>
          <w:p>
            <w:pPr>
              <w:spacing w:line="48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服务方案</w:t>
            </w:r>
            <w:r>
              <w:rPr>
                <w:rFonts w:hint="eastAsia" w:ascii="宋体" w:hAnsi="宋体" w:cs="宋体"/>
                <w:sz w:val="24"/>
                <w:szCs w:val="24"/>
                <w:highlight w:val="none"/>
                <w:lang w:eastAsia="zh-CN"/>
              </w:rPr>
              <w:t>（编制方案）</w:t>
            </w:r>
          </w:p>
        </w:tc>
        <w:tc>
          <w:tcPr>
            <w:tcW w:w="840" w:type="dxa"/>
            <w:vMerge w:val="restart"/>
            <w:noWrap w:val="0"/>
            <w:vAlign w:val="center"/>
          </w:tcPr>
          <w:p>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50分</w:t>
            </w:r>
          </w:p>
        </w:tc>
        <w:tc>
          <w:tcPr>
            <w:tcW w:w="6713" w:type="dxa"/>
            <w:gridSpan w:val="2"/>
            <w:noWrap w:val="0"/>
            <w:vAlign w:val="center"/>
          </w:tcPr>
          <w:p>
            <w:pPr>
              <w:spacing w:line="4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对本市实际情况了解深入，实施方案编制规范合理、思路清晰、内容齐全、重点突出、科学合理、可操作性强。认识深刻、准确、表述清晰得（7-10分）；认识较准确、表述较清晰得（4-6分）；认识一般、表述不清晰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90" w:hRule="atLeast"/>
          <w:jc w:val="center"/>
        </w:trPr>
        <w:tc>
          <w:tcPr>
            <w:tcW w:w="1740" w:type="dxa"/>
            <w:vMerge w:val="continue"/>
            <w:noWrap w:val="0"/>
            <w:vAlign w:val="center"/>
          </w:tcPr>
          <w:p>
            <w:pPr>
              <w:spacing w:line="480" w:lineRule="exact"/>
              <w:jc w:val="center"/>
              <w:rPr>
                <w:rFonts w:hint="eastAsia" w:ascii="宋体" w:hAnsi="宋体" w:eastAsia="宋体" w:cs="宋体"/>
                <w:sz w:val="24"/>
                <w:szCs w:val="24"/>
                <w:highlight w:val="none"/>
              </w:rPr>
            </w:pPr>
          </w:p>
        </w:tc>
        <w:tc>
          <w:tcPr>
            <w:tcW w:w="840" w:type="dxa"/>
            <w:vMerge w:val="continue"/>
            <w:noWrap w:val="0"/>
            <w:vAlign w:val="center"/>
          </w:tcPr>
          <w:p>
            <w:pPr>
              <w:spacing w:line="480" w:lineRule="exact"/>
              <w:jc w:val="center"/>
              <w:rPr>
                <w:rFonts w:hint="eastAsia" w:ascii="宋体" w:hAnsi="宋体" w:eastAsia="宋体" w:cs="宋体"/>
                <w:sz w:val="24"/>
                <w:szCs w:val="24"/>
                <w:highlight w:val="none"/>
              </w:rPr>
            </w:pPr>
          </w:p>
        </w:tc>
        <w:tc>
          <w:tcPr>
            <w:tcW w:w="6713" w:type="dxa"/>
            <w:gridSpan w:val="2"/>
            <w:noWrap w:val="0"/>
            <w:vAlign w:val="center"/>
          </w:tcPr>
          <w:p>
            <w:pPr>
              <w:spacing w:line="4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实施方案编制的总体工作计划、成果目标、</w:t>
            </w:r>
            <w:r>
              <w:rPr>
                <w:rFonts w:hint="eastAsia" w:ascii="宋体" w:hAnsi="宋体" w:cs="宋体"/>
                <w:sz w:val="24"/>
                <w:szCs w:val="24"/>
                <w:highlight w:val="none"/>
                <w:lang w:eastAsia="zh-CN"/>
              </w:rPr>
              <w:t>服务</w:t>
            </w:r>
            <w:r>
              <w:rPr>
                <w:rFonts w:hint="eastAsia" w:ascii="宋体" w:hAnsi="宋体" w:eastAsia="宋体" w:cs="宋体"/>
                <w:sz w:val="24"/>
                <w:szCs w:val="24"/>
                <w:highlight w:val="none"/>
              </w:rPr>
              <w:t>期满足招标文件要求：方案合理，针对性与可操作性强得（7-10分）；方案合理，针对性与可操作性较强得（4-6分）；方案及措施不到位、合理，针对性与可操作性不强得（0-3分）。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90" w:hRule="atLeast"/>
          <w:jc w:val="center"/>
        </w:trPr>
        <w:tc>
          <w:tcPr>
            <w:tcW w:w="1740" w:type="dxa"/>
            <w:vMerge w:val="continue"/>
            <w:noWrap w:val="0"/>
            <w:vAlign w:val="center"/>
          </w:tcPr>
          <w:p>
            <w:pPr>
              <w:spacing w:line="480" w:lineRule="exact"/>
              <w:jc w:val="center"/>
              <w:rPr>
                <w:rFonts w:hint="eastAsia" w:ascii="宋体" w:hAnsi="宋体" w:eastAsia="宋体" w:cs="宋体"/>
                <w:sz w:val="24"/>
                <w:szCs w:val="24"/>
                <w:highlight w:val="none"/>
              </w:rPr>
            </w:pPr>
          </w:p>
        </w:tc>
        <w:tc>
          <w:tcPr>
            <w:tcW w:w="840" w:type="dxa"/>
            <w:vMerge w:val="continue"/>
            <w:noWrap w:val="0"/>
            <w:vAlign w:val="center"/>
          </w:tcPr>
          <w:p>
            <w:pPr>
              <w:spacing w:line="480" w:lineRule="exact"/>
              <w:jc w:val="center"/>
              <w:rPr>
                <w:rFonts w:hint="eastAsia" w:ascii="宋体" w:hAnsi="宋体" w:eastAsia="宋体" w:cs="宋体"/>
                <w:sz w:val="24"/>
                <w:szCs w:val="24"/>
                <w:highlight w:val="none"/>
              </w:rPr>
            </w:pPr>
          </w:p>
        </w:tc>
        <w:tc>
          <w:tcPr>
            <w:tcW w:w="6713" w:type="dxa"/>
            <w:gridSpan w:val="2"/>
            <w:noWrap w:val="0"/>
            <w:vAlign w:val="center"/>
          </w:tcPr>
          <w:p>
            <w:pPr>
              <w:spacing w:line="4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有确保完成实施方案编制的人员组织、技术设备措施的完全响应得（7-10分）、响应一般得（4-6分）、响应较差或未响应得（0-3分）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90" w:hRule="atLeast"/>
          <w:jc w:val="center"/>
        </w:trPr>
        <w:tc>
          <w:tcPr>
            <w:tcW w:w="1740" w:type="dxa"/>
            <w:vMerge w:val="continue"/>
            <w:noWrap w:val="0"/>
            <w:vAlign w:val="center"/>
          </w:tcPr>
          <w:p>
            <w:pPr>
              <w:spacing w:line="480" w:lineRule="exact"/>
              <w:jc w:val="center"/>
              <w:rPr>
                <w:rFonts w:hint="eastAsia" w:ascii="宋体" w:hAnsi="宋体" w:eastAsia="宋体" w:cs="宋体"/>
                <w:sz w:val="24"/>
                <w:szCs w:val="24"/>
                <w:highlight w:val="none"/>
              </w:rPr>
            </w:pPr>
          </w:p>
        </w:tc>
        <w:tc>
          <w:tcPr>
            <w:tcW w:w="840" w:type="dxa"/>
            <w:vMerge w:val="continue"/>
            <w:noWrap w:val="0"/>
            <w:vAlign w:val="center"/>
          </w:tcPr>
          <w:p>
            <w:pPr>
              <w:spacing w:line="480" w:lineRule="exact"/>
              <w:jc w:val="center"/>
              <w:rPr>
                <w:rFonts w:hint="eastAsia" w:ascii="宋体" w:hAnsi="宋体" w:eastAsia="宋体" w:cs="宋体"/>
                <w:sz w:val="24"/>
                <w:szCs w:val="24"/>
                <w:highlight w:val="none"/>
              </w:rPr>
            </w:pPr>
          </w:p>
        </w:tc>
        <w:tc>
          <w:tcPr>
            <w:tcW w:w="6713" w:type="dxa"/>
            <w:gridSpan w:val="2"/>
            <w:noWrap w:val="0"/>
            <w:vAlign w:val="center"/>
          </w:tcPr>
          <w:p>
            <w:pPr>
              <w:spacing w:line="4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供应商</w:t>
            </w:r>
            <w:r>
              <w:rPr>
                <w:rFonts w:hint="eastAsia" w:ascii="宋体" w:hAnsi="宋体" w:eastAsia="宋体" w:cs="宋体"/>
                <w:sz w:val="24"/>
                <w:szCs w:val="24"/>
                <w:highlight w:val="none"/>
              </w:rPr>
              <w:t>对本项目的重点、难点分析是否准确合理，应对措施是否合理可行。按其响应程度计完全响应得（7-10分）、响应一般得（4-6分）、响应较差或未响应（0-3分）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561" w:hRule="atLeast"/>
          <w:jc w:val="center"/>
        </w:trPr>
        <w:tc>
          <w:tcPr>
            <w:tcW w:w="1740" w:type="dxa"/>
            <w:vMerge w:val="continue"/>
            <w:noWrap w:val="0"/>
            <w:vAlign w:val="center"/>
          </w:tcPr>
          <w:p>
            <w:pPr>
              <w:spacing w:line="480" w:lineRule="exact"/>
              <w:jc w:val="center"/>
              <w:rPr>
                <w:rFonts w:hint="eastAsia" w:ascii="宋体" w:hAnsi="宋体" w:eastAsia="宋体" w:cs="宋体"/>
                <w:sz w:val="24"/>
                <w:szCs w:val="24"/>
                <w:highlight w:val="none"/>
              </w:rPr>
            </w:pPr>
          </w:p>
        </w:tc>
        <w:tc>
          <w:tcPr>
            <w:tcW w:w="840" w:type="dxa"/>
            <w:vMerge w:val="continue"/>
            <w:noWrap w:val="0"/>
            <w:vAlign w:val="center"/>
          </w:tcPr>
          <w:p>
            <w:pPr>
              <w:spacing w:line="480" w:lineRule="exact"/>
              <w:jc w:val="center"/>
              <w:rPr>
                <w:rFonts w:hint="eastAsia" w:ascii="宋体" w:hAnsi="宋体" w:eastAsia="宋体" w:cs="宋体"/>
                <w:sz w:val="24"/>
                <w:szCs w:val="24"/>
                <w:highlight w:val="none"/>
              </w:rPr>
            </w:pPr>
          </w:p>
        </w:tc>
        <w:tc>
          <w:tcPr>
            <w:tcW w:w="6713" w:type="dxa"/>
            <w:gridSpan w:val="2"/>
            <w:noWrap w:val="0"/>
            <w:vAlign w:val="center"/>
          </w:tcPr>
          <w:p>
            <w:pPr>
              <w:spacing w:line="4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有完善的项目</w:t>
            </w:r>
            <w:r>
              <w:rPr>
                <w:rFonts w:hint="eastAsia" w:ascii="宋体" w:hAnsi="宋体" w:cs="宋体"/>
                <w:sz w:val="24"/>
                <w:szCs w:val="24"/>
                <w:highlight w:val="none"/>
                <w:lang w:eastAsia="zh-CN"/>
              </w:rPr>
              <w:t>质量</w:t>
            </w:r>
            <w:r>
              <w:rPr>
                <w:rFonts w:hint="eastAsia" w:ascii="宋体" w:hAnsi="宋体" w:eastAsia="宋体" w:cs="宋体"/>
                <w:sz w:val="24"/>
                <w:szCs w:val="24"/>
                <w:highlight w:val="none"/>
              </w:rPr>
              <w:t>管理</w:t>
            </w:r>
            <w:r>
              <w:rPr>
                <w:rFonts w:hint="eastAsia" w:ascii="宋体" w:hAnsi="宋体" w:cs="宋体"/>
                <w:sz w:val="24"/>
                <w:szCs w:val="24"/>
                <w:highlight w:val="none"/>
                <w:lang w:eastAsia="zh-CN"/>
              </w:rPr>
              <w:t>体系</w:t>
            </w:r>
            <w:r>
              <w:rPr>
                <w:rFonts w:hint="eastAsia" w:ascii="宋体" w:hAnsi="宋体" w:eastAsia="宋体" w:cs="宋体"/>
                <w:sz w:val="24"/>
                <w:szCs w:val="24"/>
                <w:highlight w:val="none"/>
              </w:rPr>
              <w:t>方案。</w:t>
            </w:r>
            <w:r>
              <w:rPr>
                <w:rFonts w:hint="eastAsia" w:ascii="宋体" w:hAnsi="宋体" w:cs="宋体"/>
                <w:sz w:val="24"/>
                <w:szCs w:val="24"/>
                <w:highlight w:val="none"/>
                <w:lang w:eastAsia="zh-CN"/>
              </w:rPr>
              <w:t>对</w:t>
            </w:r>
            <w:r>
              <w:rPr>
                <w:rFonts w:hint="eastAsia" w:ascii="宋体" w:hAnsi="宋体" w:eastAsia="宋体" w:cs="宋体"/>
                <w:sz w:val="24"/>
                <w:szCs w:val="24"/>
                <w:highlight w:val="none"/>
              </w:rPr>
              <w:t>整个项目的实施组织机构、人员安排</w:t>
            </w:r>
            <w:r>
              <w:rPr>
                <w:rFonts w:hint="eastAsia" w:ascii="宋体" w:hAnsi="宋体" w:cs="宋体"/>
                <w:sz w:val="24"/>
                <w:szCs w:val="24"/>
                <w:highlight w:val="none"/>
                <w:lang w:eastAsia="zh-CN"/>
              </w:rPr>
              <w:t>、工作质量保障措施</w:t>
            </w:r>
            <w:r>
              <w:rPr>
                <w:rFonts w:hint="eastAsia" w:ascii="宋体" w:hAnsi="宋体" w:eastAsia="宋体" w:cs="宋体"/>
                <w:sz w:val="24"/>
                <w:szCs w:val="24"/>
                <w:highlight w:val="none"/>
              </w:rPr>
              <w:t>有全面</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完整、科学合理</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方案，分工合理、责任明确，完全响应得（7-10分）、响应一般得（4-6分）、响应较差或未响应（0-3分）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1650" w:hRule="atLeast"/>
          <w:jc w:val="center"/>
        </w:trPr>
        <w:tc>
          <w:tcPr>
            <w:tcW w:w="1740" w:type="dxa"/>
            <w:vMerge w:val="restart"/>
            <w:noWrap w:val="0"/>
            <w:vAlign w:val="center"/>
          </w:tcPr>
          <w:p>
            <w:pPr>
              <w:spacing w:line="52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履约能力</w:t>
            </w:r>
          </w:p>
        </w:tc>
        <w:tc>
          <w:tcPr>
            <w:tcW w:w="840" w:type="dxa"/>
            <w:vMerge w:val="restart"/>
            <w:noWrap w:val="0"/>
            <w:vAlign w:val="center"/>
          </w:tcPr>
          <w:p>
            <w:pPr>
              <w:spacing w:line="520" w:lineRule="exact"/>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rPr>
              <w:t>分</w:t>
            </w:r>
          </w:p>
        </w:tc>
        <w:tc>
          <w:tcPr>
            <w:tcW w:w="6713" w:type="dxa"/>
            <w:gridSpan w:val="2"/>
            <w:noWrap w:val="0"/>
            <w:vAlign w:val="center"/>
          </w:tcPr>
          <w:p>
            <w:pPr>
              <w:adjustRightIn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1、项目组织制度齐全、项目团队人员配备充足其中具有高级职称的每提供1人得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分，最高得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具有中级职称的每提供1人得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分，最高得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70" w:hRule="atLeast"/>
          <w:jc w:val="center"/>
        </w:trPr>
        <w:tc>
          <w:tcPr>
            <w:tcW w:w="1740" w:type="dxa"/>
            <w:vMerge w:val="continue"/>
            <w:noWrap w:val="0"/>
            <w:vAlign w:val="center"/>
          </w:tcPr>
          <w:p>
            <w:pPr>
              <w:spacing w:line="520" w:lineRule="exact"/>
              <w:jc w:val="center"/>
              <w:rPr>
                <w:rFonts w:hint="eastAsia" w:ascii="宋体" w:hAnsi="宋体" w:eastAsia="宋体" w:cs="宋体"/>
                <w:sz w:val="24"/>
                <w:szCs w:val="24"/>
                <w:highlight w:val="none"/>
                <w:lang w:val="zh-CN"/>
              </w:rPr>
            </w:pPr>
          </w:p>
        </w:tc>
        <w:tc>
          <w:tcPr>
            <w:tcW w:w="840" w:type="dxa"/>
            <w:vMerge w:val="continue"/>
            <w:noWrap w:val="0"/>
            <w:vAlign w:val="center"/>
          </w:tcPr>
          <w:p>
            <w:pPr>
              <w:spacing w:line="520" w:lineRule="exact"/>
              <w:jc w:val="center"/>
              <w:rPr>
                <w:rFonts w:hint="eastAsia" w:ascii="宋体" w:hAnsi="宋体" w:eastAsia="宋体" w:cs="宋体"/>
                <w:sz w:val="24"/>
                <w:szCs w:val="24"/>
                <w:highlight w:val="none"/>
              </w:rPr>
            </w:pPr>
          </w:p>
        </w:tc>
        <w:tc>
          <w:tcPr>
            <w:tcW w:w="6713" w:type="dxa"/>
            <w:gridSpan w:val="2"/>
            <w:noWrap w:val="0"/>
            <w:vAlign w:val="center"/>
          </w:tcPr>
          <w:p>
            <w:pPr>
              <w:spacing w:line="52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供应商须提供近三年（</w:t>
            </w:r>
            <w:r>
              <w:rPr>
                <w:rFonts w:hint="eastAsia" w:ascii="宋体" w:hAnsi="宋体" w:eastAsia="宋体" w:cs="宋体"/>
                <w:sz w:val="24"/>
                <w:szCs w:val="24"/>
                <w:highlight w:val="none"/>
              </w:rPr>
              <w:t>2018年1月至今</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zh-CN" w:eastAsia="zh-CN"/>
              </w:rPr>
              <w:t>国土空间总体规划或相关专项规划</w:t>
            </w:r>
            <w:r>
              <w:rPr>
                <w:rFonts w:hint="eastAsia" w:ascii="宋体" w:hAnsi="宋体" w:eastAsia="宋体" w:cs="宋体"/>
                <w:sz w:val="24"/>
                <w:szCs w:val="24"/>
                <w:highlight w:val="none"/>
                <w:lang w:val="zh-CN"/>
              </w:rPr>
              <w:t>业绩，业绩以合同为依据，每提供一个得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zh-CN"/>
              </w:rPr>
              <w:t>分，满分</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2150" w:hRule="atLeast"/>
          <w:jc w:val="center"/>
        </w:trPr>
        <w:tc>
          <w:tcPr>
            <w:tcW w:w="1740" w:type="dxa"/>
            <w:noWrap w:val="0"/>
            <w:vAlign w:val="center"/>
          </w:tcPr>
          <w:p>
            <w:pPr>
              <w:spacing w:line="52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售后服务承诺及保证</w:t>
            </w:r>
          </w:p>
        </w:tc>
        <w:tc>
          <w:tcPr>
            <w:tcW w:w="840" w:type="dxa"/>
            <w:shd w:val="clear" w:color="auto" w:fill="auto"/>
            <w:noWrap w:val="0"/>
            <w:vAlign w:val="center"/>
          </w:tcPr>
          <w:p>
            <w:pPr>
              <w:spacing w:line="52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9分</w:t>
            </w:r>
          </w:p>
        </w:tc>
        <w:tc>
          <w:tcPr>
            <w:tcW w:w="6713" w:type="dxa"/>
            <w:gridSpan w:val="2"/>
            <w:noWrap w:val="0"/>
            <w:vAlign w:val="center"/>
          </w:tcPr>
          <w:p>
            <w:pPr>
              <w:spacing w:line="52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val="zh-CN"/>
              </w:rPr>
              <w:t>针对本项目有合理化</w:t>
            </w:r>
            <w:r>
              <w:rPr>
                <w:rFonts w:hint="eastAsia" w:ascii="宋体" w:hAnsi="宋体" w:cs="宋体"/>
                <w:sz w:val="24"/>
                <w:szCs w:val="24"/>
                <w:highlight w:val="none"/>
                <w:lang w:val="zh-CN"/>
              </w:rPr>
              <w:t>的</w:t>
            </w:r>
            <w:r>
              <w:rPr>
                <w:rFonts w:hint="eastAsia" w:ascii="宋体" w:hAnsi="宋体" w:eastAsia="宋体" w:cs="宋体"/>
                <w:sz w:val="24"/>
                <w:szCs w:val="24"/>
                <w:highlight w:val="none"/>
                <w:lang w:val="zh-CN"/>
              </w:rPr>
              <w:t>建议，</w:t>
            </w:r>
            <w:r>
              <w:rPr>
                <w:rFonts w:hint="eastAsia" w:ascii="宋体" w:hAnsi="宋体" w:cs="宋体"/>
                <w:sz w:val="24"/>
                <w:szCs w:val="24"/>
                <w:highlight w:val="none"/>
                <w:lang w:val="zh-CN"/>
              </w:rPr>
              <w:t>根据</w:t>
            </w:r>
            <w:r>
              <w:rPr>
                <w:rFonts w:hint="eastAsia" w:ascii="宋体" w:hAnsi="宋体" w:eastAsia="宋体" w:cs="宋体"/>
                <w:sz w:val="24"/>
                <w:szCs w:val="24"/>
                <w:highlight w:val="none"/>
                <w:lang w:val="zh-CN"/>
              </w:rPr>
              <w:t>编制方案中对本项目的相关规划咨询和技术咨询服务要求的承诺情况</w:t>
            </w:r>
            <w:r>
              <w:rPr>
                <w:rFonts w:hint="eastAsia" w:ascii="宋体" w:hAnsi="宋体" w:eastAsia="宋体" w:cs="宋体"/>
                <w:sz w:val="24"/>
                <w:szCs w:val="24"/>
                <w:highlight w:val="none"/>
                <w:lang w:val="zh-CN" w:eastAsia="zh-CN"/>
              </w:rPr>
              <w:t>及售后服务承诺</w:t>
            </w:r>
            <w:r>
              <w:rPr>
                <w:rFonts w:hint="eastAsia" w:ascii="宋体" w:hAnsi="宋体" w:eastAsia="宋体" w:cs="宋体"/>
                <w:sz w:val="24"/>
                <w:szCs w:val="24"/>
                <w:highlight w:val="none"/>
                <w:lang w:val="zh-CN"/>
              </w:rPr>
              <w:t>进行综合评分。合理化建议具体的详细情况计</w:t>
            </w:r>
            <w:r>
              <w:rPr>
                <w:rFonts w:hint="eastAsia" w:ascii="宋体" w:hAnsi="宋体" w:eastAsia="宋体" w:cs="宋体"/>
                <w:sz w:val="24"/>
                <w:szCs w:val="24"/>
                <w:highlight w:val="none"/>
                <w:lang w:val="en-US" w:eastAsia="zh-CN"/>
              </w:rPr>
              <w:t>0-4分；</w:t>
            </w:r>
            <w:r>
              <w:rPr>
                <w:rFonts w:hint="eastAsia" w:ascii="宋体" w:hAnsi="宋体" w:eastAsia="宋体" w:cs="宋体"/>
                <w:sz w:val="24"/>
                <w:szCs w:val="24"/>
                <w:highlight w:val="none"/>
                <w:lang w:val="zh-CN"/>
              </w:rPr>
              <w:t>承诺和保证措施具体详细情况计0-</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1130" w:hRule="atLeast"/>
          <w:jc w:val="center"/>
        </w:trPr>
        <w:tc>
          <w:tcPr>
            <w:tcW w:w="9293" w:type="dxa"/>
            <w:gridSpan w:val="4"/>
            <w:noWrap w:val="0"/>
            <w:vAlign w:val="top"/>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备注：以上证书、证明材料、合同等须提供复印件加盖供应商公章装订在正、副本中，原件备查。</w:t>
            </w:r>
          </w:p>
        </w:tc>
      </w:tr>
    </w:tbl>
    <w:p>
      <w:pPr>
        <w:spacing w:line="360" w:lineRule="auto"/>
        <w:ind w:firstLine="120" w:firstLineChars="5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注：（1）磋商小组成员打分超过得分界限或未按本方法赋分时，该磋商小组成员的打分按无效处理。</w:t>
      </w:r>
    </w:p>
    <w:p>
      <w:pPr>
        <w:spacing w:line="360" w:lineRule="auto"/>
        <w:ind w:firstLine="120" w:firstLineChars="5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（2）各种计算数字均保留两位小数，第三位“四舍五入”。</w:t>
      </w:r>
    </w:p>
    <w:p>
      <w:pPr>
        <w:spacing w:line="360" w:lineRule="auto"/>
        <w:ind w:firstLine="120" w:firstLineChars="5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8、其他事项说明：（落实的相关政策）</w:t>
      </w:r>
    </w:p>
    <w:p>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采购项目需要落实的政府采购政策：依据《中华人民共和国政府采购法》、《中华人民共和国政府采购法实施条例》和《政府采购货物和服务招标投标管理办法》的有关规定，落实政府采购政策。 </w:t>
      </w:r>
    </w:p>
    <w:p>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（1）《政府采购促进中小企业发展管理办法》的通知--财库[2020]46号 </w:t>
      </w:r>
    </w:p>
    <w:p>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2）《财政部司法部关于政府采购支持监狱企业发展有关问题》的通知--财库[2014]68号监狱、戒毒企业视同小微企业，享受政府采购相关政策；监狱和戒毒企业须提供由省级以上监狱管理局、戒毒管理局(含新疆生产建设兵团)出具的属于监狱企业的证明文件。</w:t>
      </w:r>
    </w:p>
    <w:p>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（3）《财政部 发展改革委 生态环境部 市场监管总局关于调整优化节能产品环境标志产品政府采购执行机制的通知》（财库〔2019〕9号）</w:t>
      </w:r>
    </w:p>
    <w:p>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4）《国务院办公厅关于建立政府强制采购节能产品制度的通知》--国办发〔2007〕51号各级政府机构使用财政性资金进行政府采购活动时，在技术、服务等指标满足采购需求的前提下，要优先采购节能产品，对部分节能效果、性能等达到要求的产品，实行强制采购。</w:t>
      </w:r>
    </w:p>
    <w:p>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（5）《市场监督总局关于发布参与实施政府采购节能产品、环境标志产品认证机构名录的公告》—2019年第16号评审过程中，如涉及，在同等条件下优先采购具有环境标志、节能、自主创新的产品。</w:t>
      </w:r>
    </w:p>
    <w:p>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（6）《关于促进残疾人就业政府采购政策的通知》（财库[2017]141号）根据《财政部 民政部 中国残疾人联合会关于促进残疾人就业政府采购政策的通知》（财库〔2017〕，符合条件的残疾人福利性单位在参加政府采购活动时，应当提供本通知规定的《残疾人福利性单位声明函》（见附件），并对声明的真实性负责。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（7）《关于运用政府采购政策支持乡村产业振兴的通知》（财库〔2021〕19 号）</w:t>
      </w:r>
    </w:p>
    <w:p>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（8）《陕西省中小企业政府采购信用融资办法》（陕财办采〔2018〕23号）</w:t>
      </w:r>
    </w:p>
    <w:p>
      <w:pPr>
        <w:pStyle w:val="8"/>
        <w:spacing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为支持和促进中小企业发展，进一步发挥政府采购政策功能作用，有效缓解中小企业融资难等问题，根据财政部财库【2011】124号文件的精神，陕西省财政厅制订了（陕西省财政厅关于印发《陕西省中小企业政府采购信用融资办法》）陕财办采〔2018〕23号，为参与陕西省政府采购项目的投标供应商提供政府采购信用担保，并按照程序确定了合作的担保机构。投标供应商在缴纳投标保证金时可自愿选择通过担保机构保函的形式缴纳；中标投标供应商如果需要融资贷款服务的，可凭成交通知书、政府采购合同等相关资料，按照《陕西省财政厅关于印发&lt;陕西省中小企业政府采购信用融资办法&gt;的通知》（陕财办采〔2018〕23号）相关政策、业务流程、办理平台（http://www.ccgp-shaanxi.gov.cn/zcdservice/zcd/shanxi/）的程序办理。</w:t>
      </w:r>
    </w:p>
    <w:p>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（9）其他需要落实的政府采购政策。</w:t>
      </w:r>
    </w:p>
    <w:p>
      <w:pPr>
        <w:pStyle w:val="8"/>
        <w:spacing w:before="38" w:line="360" w:lineRule="auto"/>
        <w:ind w:left="100" w:right="93" w:firstLine="480"/>
        <w:rPr>
          <w:rFonts w:hint="eastAsia" w:ascii="宋体" w:hAnsi="宋体" w:eastAsia="宋体" w:cs="宋体"/>
          <w:color w:val="000000"/>
          <w:highlight w:val="none"/>
        </w:rPr>
      </w:pPr>
      <w:r>
        <w:rPr>
          <w:rFonts w:hint="eastAsia" w:ascii="宋体" w:hAnsi="宋体" w:eastAsia="宋体" w:cs="宋体"/>
          <w:color w:val="000000"/>
          <w:highlight w:val="none"/>
        </w:rPr>
        <w:t>●投标供应商在磋商响应文件中对所投标产品为节能、环保、环境标志产品清单中的产品，在投标报价时必须对此类产品单独分项报价，计算出小计及占投标报价总金额的百分比， 并提供属于清单内产品的证明资料（从中国政府采购网上下载的网页公告等），未提供节能、环保、环境标志产品优惠明细表及属于清单内产品的证明资料的不给予优惠。</w:t>
      </w:r>
    </w:p>
    <w:p>
      <w:pPr>
        <w:pStyle w:val="8"/>
        <w:spacing w:before="38" w:line="360" w:lineRule="auto"/>
        <w:ind w:left="100" w:right="79" w:firstLine="480"/>
        <w:rPr>
          <w:rFonts w:hint="eastAsia" w:ascii="宋体" w:hAnsi="宋体" w:eastAsia="宋体" w:cs="宋体"/>
          <w:color w:val="000000"/>
          <w:highlight w:val="none"/>
        </w:rPr>
      </w:pPr>
      <w:r>
        <w:rPr>
          <w:rFonts w:hint="eastAsia" w:ascii="宋体" w:hAnsi="宋体" w:eastAsia="宋体" w:cs="宋体"/>
          <w:color w:val="000000"/>
          <w:highlight w:val="none"/>
        </w:rPr>
        <w:t>●若节能、环保、环境标志清单内的产品仅是构成投标产品的部件、组件或零件的， 则该投标产品不享受鼓励优惠政策。</w:t>
      </w:r>
    </w:p>
    <w:p>
      <w:pPr>
        <w:pStyle w:val="8"/>
        <w:spacing w:before="39" w:line="360" w:lineRule="auto"/>
        <w:ind w:left="100" w:right="79" w:firstLine="480"/>
        <w:rPr>
          <w:rFonts w:hint="eastAsia" w:ascii="宋体" w:hAnsi="宋体" w:eastAsia="宋体" w:cs="宋体"/>
          <w:color w:val="000000"/>
          <w:highlight w:val="none"/>
        </w:rPr>
      </w:pPr>
      <w:r>
        <w:rPr>
          <w:rFonts w:hint="eastAsia" w:ascii="宋体" w:hAnsi="宋体" w:eastAsia="宋体" w:cs="宋体"/>
          <w:color w:val="000000"/>
          <w:highlight w:val="none"/>
        </w:rPr>
        <w:t>●同一标段的节能、环保、环境标志产品部分优惠只对属于清单内的非强制类产品进行优惠，强制类产品不给予优惠。</w:t>
      </w:r>
    </w:p>
    <w:p>
      <w:pPr>
        <w:pStyle w:val="8"/>
        <w:spacing w:before="39" w:line="360" w:lineRule="auto"/>
        <w:ind w:left="100" w:right="79" w:firstLine="480"/>
        <w:rPr>
          <w:rFonts w:hint="eastAsia" w:ascii="宋体" w:hAnsi="宋体" w:eastAsia="宋体" w:cs="宋体"/>
          <w:color w:val="000000"/>
          <w:highlight w:val="none"/>
        </w:rPr>
      </w:pPr>
      <w:r>
        <w:rPr>
          <w:rFonts w:hint="eastAsia" w:ascii="宋体" w:hAnsi="宋体" w:eastAsia="宋体" w:cs="宋体"/>
          <w:color w:val="000000"/>
          <w:highlight w:val="none"/>
        </w:rPr>
        <w:t>●节能、环保、环境标志产品不重复优惠；同时列入国家级清单和省级清单的产品不重复优惠。</w:t>
      </w:r>
    </w:p>
    <w:p>
      <w:pPr>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●获得上述认证的产品在投标时应提供有效证明材料。以上所有证明文件复印件须加盖供应商公章并注明“与原件一致”，否则不予优惠。</w:t>
      </w:r>
    </w:p>
    <w:p>
      <w:pPr>
        <w:tabs>
          <w:tab w:val="left" w:pos="1301"/>
          <w:tab w:val="left" w:pos="2520"/>
        </w:tabs>
        <w:spacing w:before="39" w:line="360" w:lineRule="auto"/>
        <w:ind w:firstLine="482" w:firstLineChars="20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◆价格优惠比例</w:t>
      </w:r>
    </w:p>
    <w:p>
      <w:pPr>
        <w:spacing w:before="166" w:line="360" w:lineRule="auto"/>
        <w:ind w:left="573"/>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（1）投标企业优惠比例</w:t>
      </w:r>
    </w:p>
    <w:p>
      <w:pPr>
        <w:pStyle w:val="8"/>
        <w:spacing w:before="39" w:line="360" w:lineRule="auto"/>
        <w:ind w:left="100" w:right="79"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符合竞争性磋商文件规定的小微企业、监狱企业优惠条件的供应商，价格给予 </w:t>
      </w:r>
      <w:r>
        <w:rPr>
          <w:rFonts w:hint="eastAsia" w:ascii="宋体" w:hAnsi="宋体" w:eastAsia="宋体" w:cs="宋体"/>
          <w:color w:val="000000"/>
          <w:highlight w:val="none"/>
          <w:lang w:val="en-US" w:eastAsia="zh-CN"/>
        </w:rPr>
        <w:t>10</w:t>
      </w:r>
      <w:r>
        <w:rPr>
          <w:rFonts w:hint="eastAsia" w:ascii="宋体" w:hAnsi="宋体" w:eastAsia="宋体" w:cs="宋体"/>
          <w:color w:val="000000"/>
          <w:highlight w:val="none"/>
        </w:rPr>
        <w:t xml:space="preserve">%的扣除（不重复优惠，最高为 </w:t>
      </w:r>
      <w:r>
        <w:rPr>
          <w:rFonts w:hint="eastAsia" w:ascii="宋体" w:hAnsi="宋体" w:eastAsia="宋体" w:cs="宋体"/>
          <w:color w:val="000000"/>
          <w:highlight w:val="none"/>
          <w:lang w:val="en-US" w:eastAsia="zh-CN"/>
        </w:rPr>
        <w:t>10</w:t>
      </w:r>
      <w:r>
        <w:rPr>
          <w:rFonts w:hint="eastAsia" w:ascii="宋体" w:hAnsi="宋体" w:eastAsia="宋体" w:cs="宋体"/>
          <w:color w:val="000000"/>
          <w:highlight w:val="none"/>
        </w:rPr>
        <w:t>%），用扣除后的价格参与评审。</w:t>
      </w:r>
    </w:p>
    <w:p>
      <w:pPr>
        <w:pStyle w:val="8"/>
        <w:spacing w:before="39" w:line="360" w:lineRule="auto"/>
        <w:ind w:left="100" w:right="79" w:firstLine="480"/>
        <w:rPr>
          <w:rFonts w:hint="eastAsia" w:ascii="宋体" w:hAnsi="宋体" w:eastAsia="宋体" w:cs="宋体"/>
          <w:color w:val="000000"/>
          <w:highlight w:val="none"/>
        </w:rPr>
      </w:pPr>
      <w:r>
        <w:rPr>
          <w:rFonts w:hint="eastAsia" w:ascii="宋体" w:hAnsi="宋体" w:eastAsia="宋体" w:cs="宋体"/>
          <w:color w:val="000000"/>
          <w:highlight w:val="none"/>
        </w:rPr>
        <w:t>残疾人福利性单位可视同小微企业在价格评审时给予</w:t>
      </w:r>
      <w:r>
        <w:rPr>
          <w:rFonts w:hint="eastAsia" w:ascii="宋体" w:hAnsi="宋体" w:eastAsia="宋体" w:cs="宋体"/>
          <w:color w:val="000000"/>
          <w:highlight w:val="none"/>
          <w:lang w:val="en-US" w:eastAsia="zh-CN"/>
        </w:rPr>
        <w:t>10</w:t>
      </w: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0%的扣除，用扣除后的价格参与评审。</w:t>
      </w:r>
    </w:p>
    <w:p>
      <w:pPr>
        <w:pStyle w:val="8"/>
        <w:spacing w:before="39" w:line="360" w:lineRule="auto"/>
        <w:ind w:left="100" w:right="79" w:firstLine="480"/>
        <w:rPr>
          <w:rFonts w:hint="eastAsia" w:ascii="宋体" w:hAnsi="宋体" w:eastAsia="宋体" w:cs="宋体"/>
          <w:color w:val="000000"/>
          <w:highlight w:val="none"/>
        </w:rPr>
      </w:pPr>
      <w:r>
        <w:rPr>
          <w:rFonts w:hint="eastAsia" w:ascii="宋体" w:hAnsi="宋体" w:eastAsia="宋体" w:cs="宋体"/>
          <w:color w:val="000000"/>
          <w:highlight w:val="none"/>
        </w:rPr>
        <w:t>残疾人福利性单位属于小型、微型企业的，不重复享受政策。</w:t>
      </w:r>
    </w:p>
    <w:p>
      <w:pPr>
        <w:spacing w:line="360" w:lineRule="auto"/>
        <w:ind w:firstLine="120" w:firstLineChars="5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9、成交</w:t>
      </w:r>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1）采购代理机构在磋商结束后二个工作日内将磋商结果报告送达采购人，采购人在收到磋商结果报告后五个工作日内，按照磋商结果报告中推荐的成交候选供应商确定成交供应商，同时书面复函采购代理机构。</w:t>
      </w:r>
    </w:p>
    <w:p>
      <w:pPr>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（2）采购代理机构收到采购人“成交复函”后，二个工作日内在财政部门指定的政府采购信息媒体上发布公告，公示期无异议后，向成交供应商发出“成交通知书”。</w:t>
      </w:r>
    </w:p>
    <w:p>
      <w:pPr>
        <w:spacing w:line="360" w:lineRule="auto"/>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七．签订合同</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成交后，成交供应商在收到成交通知书后三十（30）个日历日内，应按磋商文件的要求与采购人洽谈合同条款，并签订供货合同，同时送监督机构备案，磋商文件及成交供应商的响应文件均作为合同的组成部分。</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4、根据需要，采购代理机构可会同采购人负责监督、协调和处理履约过程中出现的问题。</w:t>
      </w:r>
    </w:p>
    <w:p>
      <w:pPr>
        <w:spacing w:line="360" w:lineRule="auto"/>
        <w:ind w:firstLine="480" w:firstLineChars="200"/>
        <w:rPr>
          <w:rFonts w:hint="eastAsia" w:ascii="宋体" w:hAnsi="宋体" w:eastAsia="宋体" w:cs="宋体"/>
          <w:b/>
          <w:color w:val="000000"/>
          <w:sz w:val="30"/>
          <w:szCs w:val="30"/>
          <w:highlight w:val="none"/>
        </w:rPr>
      </w:pPr>
      <w:r>
        <w:rPr>
          <w:rFonts w:hint="eastAsia" w:ascii="宋体" w:hAnsi="宋体" w:eastAsia="宋体" w:cs="宋体"/>
          <w:color w:val="000000"/>
          <w:sz w:val="24"/>
          <w:highlight w:val="none"/>
        </w:rPr>
        <w:t>5、政府采购管理部门在合同履行期间以及履行期后，可以随时检查项目的执行情况，对采购标准、采购内容进行调查核实，并对发现的问题进行处理。</w:t>
      </w:r>
    </w:p>
    <w:p>
      <w:pPr>
        <w:spacing w:line="360" w:lineRule="auto"/>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八．成交服务费</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1、成交服务费按约定由成交供应商支付。</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2、参照国家计委计价格[2002]1980号及发改办价格[2003]857号通知规定，由中标人支付招标代理服务费。不足伍仟元按伍仟元收取。</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3、本项目代理服务费按服务计取。</w:t>
      </w:r>
    </w:p>
    <w:p>
      <w:pPr>
        <w:pStyle w:val="8"/>
        <w:spacing w:line="360" w:lineRule="auto"/>
        <w:rPr>
          <w:rFonts w:hint="eastAsia" w:ascii="宋体" w:hAnsi="宋体" w:eastAsia="宋体" w:cs="宋体"/>
          <w:color w:val="000000"/>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831"/>
        <w:gridCol w:w="209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348" w:type="dxa"/>
            <w:noWrap w:val="0"/>
            <w:vAlign w:val="center"/>
          </w:tcPr>
          <w:p>
            <w:pPr>
              <w:pStyle w:val="13"/>
              <w:spacing w:before="0" w:beforeAutospacing="0" w:after="0" w:afterAutospacing="0" w:line="360" w:lineRule="auto"/>
              <w:jc w:val="center"/>
              <w:rPr>
                <w:rFonts w:hint="eastAsia" w:ascii="宋体" w:hAnsi="宋体" w:eastAsia="宋体" w:cs="宋体"/>
                <w:color w:val="000000"/>
                <w:highlight w:val="none"/>
              </w:rPr>
            </w:pPr>
            <w:r>
              <w:rPr>
                <w:rFonts w:hint="eastAsia" w:ascii="宋体" w:hAnsi="宋体" w:eastAsia="宋体" w:cs="宋体"/>
                <w:b/>
                <w:color w:val="000000"/>
                <w:highlight w:val="none"/>
              </w:rPr>
              <w:t>成交金额（万元）</w:t>
            </w:r>
          </w:p>
        </w:tc>
        <w:tc>
          <w:tcPr>
            <w:tcW w:w="1831" w:type="dxa"/>
            <w:noWrap w:val="0"/>
            <w:vAlign w:val="center"/>
          </w:tcPr>
          <w:p>
            <w:pPr>
              <w:pStyle w:val="13"/>
              <w:spacing w:before="0" w:beforeAutospacing="0" w:after="0" w:afterAutospacing="0" w:line="360" w:lineRule="auto"/>
              <w:jc w:val="center"/>
              <w:rPr>
                <w:rFonts w:hint="eastAsia" w:ascii="宋体" w:hAnsi="宋体" w:eastAsia="宋体" w:cs="宋体"/>
                <w:color w:val="000000"/>
                <w:highlight w:val="none"/>
              </w:rPr>
            </w:pPr>
            <w:r>
              <w:rPr>
                <w:rFonts w:hint="eastAsia" w:ascii="宋体" w:hAnsi="宋体" w:eastAsia="宋体" w:cs="宋体"/>
                <w:b/>
                <w:color w:val="000000"/>
                <w:highlight w:val="none"/>
              </w:rPr>
              <w:t>货物类</w:t>
            </w:r>
          </w:p>
        </w:tc>
        <w:tc>
          <w:tcPr>
            <w:tcW w:w="2090" w:type="dxa"/>
            <w:noWrap w:val="0"/>
            <w:vAlign w:val="center"/>
          </w:tcPr>
          <w:p>
            <w:pPr>
              <w:pStyle w:val="13"/>
              <w:spacing w:before="0" w:beforeAutospacing="0" w:after="0" w:afterAutospacing="0" w:line="360" w:lineRule="auto"/>
              <w:jc w:val="center"/>
              <w:rPr>
                <w:rFonts w:hint="eastAsia" w:ascii="宋体" w:hAnsi="宋体" w:eastAsia="宋体" w:cs="宋体"/>
                <w:color w:val="000000"/>
                <w:highlight w:val="none"/>
              </w:rPr>
            </w:pPr>
            <w:r>
              <w:rPr>
                <w:rFonts w:hint="eastAsia" w:ascii="宋体" w:hAnsi="宋体" w:eastAsia="宋体" w:cs="宋体"/>
                <w:b/>
                <w:color w:val="000000"/>
                <w:highlight w:val="none"/>
              </w:rPr>
              <w:t>服务类</w:t>
            </w:r>
          </w:p>
        </w:tc>
        <w:tc>
          <w:tcPr>
            <w:tcW w:w="2090" w:type="dxa"/>
            <w:noWrap w:val="0"/>
            <w:vAlign w:val="center"/>
          </w:tcPr>
          <w:p>
            <w:pPr>
              <w:pStyle w:val="13"/>
              <w:spacing w:before="0" w:beforeAutospacing="0" w:after="0" w:afterAutospacing="0" w:line="360" w:lineRule="auto"/>
              <w:jc w:val="center"/>
              <w:rPr>
                <w:rFonts w:hint="eastAsia" w:ascii="宋体" w:hAnsi="宋体" w:eastAsia="宋体" w:cs="宋体"/>
                <w:color w:val="000000"/>
                <w:highlight w:val="none"/>
              </w:rPr>
            </w:pPr>
            <w:r>
              <w:rPr>
                <w:rFonts w:hint="eastAsia" w:ascii="宋体" w:hAnsi="宋体" w:eastAsia="宋体" w:cs="宋体"/>
                <w:b/>
                <w:color w:val="000000"/>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jc w:val="center"/>
        </w:trPr>
        <w:tc>
          <w:tcPr>
            <w:tcW w:w="2348" w:type="dxa"/>
            <w:noWrap w:val="0"/>
            <w:vAlign w:val="center"/>
          </w:tcPr>
          <w:p>
            <w:pPr>
              <w:pStyle w:val="13"/>
              <w:spacing w:before="0" w:beforeAutospacing="0" w:after="0" w:afterAutospacing="0" w:line="360" w:lineRule="auto"/>
              <w:jc w:val="both"/>
              <w:rPr>
                <w:rFonts w:hint="eastAsia" w:ascii="宋体" w:hAnsi="宋体" w:eastAsia="宋体" w:cs="宋体"/>
                <w:color w:val="000000"/>
                <w:highlight w:val="none"/>
              </w:rPr>
            </w:pPr>
            <w:r>
              <w:rPr>
                <w:rFonts w:hint="eastAsia" w:ascii="宋体" w:hAnsi="宋体" w:eastAsia="宋体" w:cs="宋体"/>
                <w:color w:val="000000"/>
                <w:highlight w:val="none"/>
              </w:rPr>
              <w:t>100以下</w:t>
            </w:r>
          </w:p>
        </w:tc>
        <w:tc>
          <w:tcPr>
            <w:tcW w:w="1831" w:type="dxa"/>
            <w:noWrap w:val="0"/>
            <w:vAlign w:val="center"/>
          </w:tcPr>
          <w:p>
            <w:pPr>
              <w:pStyle w:val="13"/>
              <w:spacing w:before="0" w:beforeAutospacing="0" w:after="0" w:afterAutospacing="0"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1.5%</w:t>
            </w:r>
          </w:p>
        </w:tc>
        <w:tc>
          <w:tcPr>
            <w:tcW w:w="2090" w:type="dxa"/>
            <w:noWrap w:val="0"/>
            <w:vAlign w:val="center"/>
          </w:tcPr>
          <w:p>
            <w:pPr>
              <w:pStyle w:val="13"/>
              <w:spacing w:before="0" w:beforeAutospacing="0" w:after="0" w:afterAutospacing="0"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1.5%</w:t>
            </w:r>
          </w:p>
        </w:tc>
        <w:tc>
          <w:tcPr>
            <w:tcW w:w="2090" w:type="dxa"/>
            <w:noWrap w:val="0"/>
            <w:vAlign w:val="center"/>
          </w:tcPr>
          <w:p>
            <w:pPr>
              <w:pStyle w:val="13"/>
              <w:spacing w:before="0" w:beforeAutospacing="0" w:after="0" w:afterAutospacing="0"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48" w:type="dxa"/>
            <w:noWrap w:val="0"/>
            <w:vAlign w:val="center"/>
          </w:tcPr>
          <w:p>
            <w:pPr>
              <w:spacing w:line="360" w:lineRule="auto"/>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100-500</w:t>
            </w:r>
          </w:p>
        </w:tc>
        <w:tc>
          <w:tcPr>
            <w:tcW w:w="1831" w:type="dxa"/>
            <w:noWrap w:val="0"/>
            <w:vAlign w:val="center"/>
          </w:tcPr>
          <w:p>
            <w:pPr>
              <w:spacing w:line="360" w:lineRule="auto"/>
              <w:jc w:val="center"/>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1.1%</w:t>
            </w:r>
          </w:p>
        </w:tc>
        <w:tc>
          <w:tcPr>
            <w:tcW w:w="2090" w:type="dxa"/>
            <w:noWrap w:val="0"/>
            <w:vAlign w:val="center"/>
          </w:tcPr>
          <w:p>
            <w:pPr>
              <w:spacing w:line="360" w:lineRule="auto"/>
              <w:jc w:val="center"/>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0.8%</w:t>
            </w:r>
          </w:p>
        </w:tc>
        <w:tc>
          <w:tcPr>
            <w:tcW w:w="2090" w:type="dxa"/>
            <w:noWrap w:val="0"/>
            <w:vAlign w:val="center"/>
          </w:tcPr>
          <w:p>
            <w:pPr>
              <w:pStyle w:val="13"/>
              <w:spacing w:before="0" w:beforeAutospacing="0" w:after="0" w:afterAutospacing="0"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noWrap w:val="0"/>
            <w:vAlign w:val="center"/>
          </w:tcPr>
          <w:p>
            <w:pPr>
              <w:spacing w:line="360" w:lineRule="auto"/>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500-1000</w:t>
            </w:r>
          </w:p>
        </w:tc>
        <w:tc>
          <w:tcPr>
            <w:tcW w:w="1831" w:type="dxa"/>
            <w:noWrap w:val="0"/>
            <w:vAlign w:val="center"/>
          </w:tcPr>
          <w:p>
            <w:pPr>
              <w:spacing w:line="360" w:lineRule="auto"/>
              <w:jc w:val="center"/>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0.8%</w:t>
            </w:r>
          </w:p>
        </w:tc>
        <w:tc>
          <w:tcPr>
            <w:tcW w:w="2090" w:type="dxa"/>
            <w:noWrap w:val="0"/>
            <w:vAlign w:val="center"/>
          </w:tcPr>
          <w:p>
            <w:pPr>
              <w:spacing w:line="360" w:lineRule="auto"/>
              <w:jc w:val="center"/>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0.45%</w:t>
            </w:r>
          </w:p>
        </w:tc>
        <w:tc>
          <w:tcPr>
            <w:tcW w:w="2090" w:type="dxa"/>
            <w:noWrap w:val="0"/>
            <w:vAlign w:val="center"/>
          </w:tcPr>
          <w:p>
            <w:pPr>
              <w:spacing w:line="360" w:lineRule="auto"/>
              <w:jc w:val="center"/>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noWrap w:val="0"/>
            <w:vAlign w:val="center"/>
          </w:tcPr>
          <w:p>
            <w:pPr>
              <w:spacing w:line="360" w:lineRule="auto"/>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1000-5000</w:t>
            </w:r>
          </w:p>
        </w:tc>
        <w:tc>
          <w:tcPr>
            <w:tcW w:w="1831" w:type="dxa"/>
            <w:noWrap w:val="0"/>
            <w:vAlign w:val="center"/>
          </w:tcPr>
          <w:p>
            <w:pPr>
              <w:spacing w:line="360" w:lineRule="auto"/>
              <w:jc w:val="center"/>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0.5%</w:t>
            </w:r>
          </w:p>
        </w:tc>
        <w:tc>
          <w:tcPr>
            <w:tcW w:w="2090" w:type="dxa"/>
            <w:noWrap w:val="0"/>
            <w:vAlign w:val="center"/>
          </w:tcPr>
          <w:p>
            <w:pPr>
              <w:spacing w:line="360" w:lineRule="auto"/>
              <w:jc w:val="center"/>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0.25%</w:t>
            </w:r>
          </w:p>
        </w:tc>
        <w:tc>
          <w:tcPr>
            <w:tcW w:w="2090" w:type="dxa"/>
            <w:noWrap w:val="0"/>
            <w:vAlign w:val="center"/>
          </w:tcPr>
          <w:p>
            <w:pPr>
              <w:pStyle w:val="13"/>
              <w:spacing w:before="0" w:beforeAutospacing="0" w:after="0" w:afterAutospacing="0"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noWrap w:val="0"/>
            <w:vAlign w:val="center"/>
          </w:tcPr>
          <w:p>
            <w:pPr>
              <w:spacing w:line="360" w:lineRule="auto"/>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5000-10000</w:t>
            </w:r>
          </w:p>
        </w:tc>
        <w:tc>
          <w:tcPr>
            <w:tcW w:w="1831" w:type="dxa"/>
            <w:noWrap w:val="0"/>
            <w:vAlign w:val="center"/>
          </w:tcPr>
          <w:p>
            <w:pPr>
              <w:spacing w:line="360" w:lineRule="auto"/>
              <w:jc w:val="center"/>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0.25%</w:t>
            </w:r>
          </w:p>
        </w:tc>
        <w:tc>
          <w:tcPr>
            <w:tcW w:w="2090" w:type="dxa"/>
            <w:noWrap w:val="0"/>
            <w:vAlign w:val="center"/>
          </w:tcPr>
          <w:p>
            <w:pPr>
              <w:spacing w:line="360" w:lineRule="auto"/>
              <w:jc w:val="center"/>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0.1%</w:t>
            </w:r>
          </w:p>
        </w:tc>
        <w:tc>
          <w:tcPr>
            <w:tcW w:w="2090" w:type="dxa"/>
            <w:noWrap w:val="0"/>
            <w:vAlign w:val="center"/>
          </w:tcPr>
          <w:p>
            <w:pPr>
              <w:spacing w:line="360" w:lineRule="auto"/>
              <w:jc w:val="center"/>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348" w:type="dxa"/>
            <w:noWrap w:val="0"/>
            <w:vAlign w:val="center"/>
          </w:tcPr>
          <w:p>
            <w:pPr>
              <w:spacing w:line="360" w:lineRule="auto"/>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10000-100000</w:t>
            </w:r>
          </w:p>
        </w:tc>
        <w:tc>
          <w:tcPr>
            <w:tcW w:w="1831" w:type="dxa"/>
            <w:noWrap w:val="0"/>
            <w:vAlign w:val="center"/>
          </w:tcPr>
          <w:p>
            <w:pPr>
              <w:spacing w:line="360" w:lineRule="auto"/>
              <w:jc w:val="center"/>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0.05%</w:t>
            </w:r>
          </w:p>
        </w:tc>
        <w:tc>
          <w:tcPr>
            <w:tcW w:w="2090" w:type="dxa"/>
            <w:noWrap w:val="0"/>
            <w:vAlign w:val="center"/>
          </w:tcPr>
          <w:p>
            <w:pPr>
              <w:spacing w:line="360" w:lineRule="auto"/>
              <w:jc w:val="center"/>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0.05%</w:t>
            </w:r>
          </w:p>
        </w:tc>
        <w:tc>
          <w:tcPr>
            <w:tcW w:w="2090" w:type="dxa"/>
            <w:noWrap w:val="0"/>
            <w:vAlign w:val="center"/>
          </w:tcPr>
          <w:p>
            <w:pPr>
              <w:spacing w:line="360" w:lineRule="auto"/>
              <w:jc w:val="center"/>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noWrap w:val="0"/>
            <w:vAlign w:val="center"/>
          </w:tcPr>
          <w:p>
            <w:pPr>
              <w:spacing w:line="360" w:lineRule="auto"/>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100000以上</w:t>
            </w:r>
          </w:p>
        </w:tc>
        <w:tc>
          <w:tcPr>
            <w:tcW w:w="1831" w:type="dxa"/>
            <w:noWrap w:val="0"/>
            <w:vAlign w:val="center"/>
          </w:tcPr>
          <w:p>
            <w:pPr>
              <w:spacing w:line="360" w:lineRule="auto"/>
              <w:jc w:val="center"/>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0.01%</w:t>
            </w:r>
          </w:p>
        </w:tc>
        <w:tc>
          <w:tcPr>
            <w:tcW w:w="2090" w:type="dxa"/>
            <w:noWrap w:val="0"/>
            <w:vAlign w:val="center"/>
          </w:tcPr>
          <w:p>
            <w:pPr>
              <w:spacing w:line="360" w:lineRule="auto"/>
              <w:jc w:val="center"/>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0.01%</w:t>
            </w:r>
          </w:p>
        </w:tc>
        <w:tc>
          <w:tcPr>
            <w:tcW w:w="2090" w:type="dxa"/>
            <w:noWrap w:val="0"/>
            <w:vAlign w:val="center"/>
          </w:tcPr>
          <w:p>
            <w:pPr>
              <w:pStyle w:val="13"/>
              <w:spacing w:before="0" w:beforeAutospacing="0" w:after="0" w:afterAutospacing="0"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0.015%</w:t>
            </w:r>
          </w:p>
        </w:tc>
      </w:tr>
    </w:tbl>
    <w:p>
      <w:pPr>
        <w:spacing w:line="360" w:lineRule="auto"/>
        <w:ind w:firstLine="360" w:firstLineChars="150"/>
        <w:rPr>
          <w:rFonts w:hint="eastAsia" w:ascii="宋体" w:hAnsi="宋体" w:eastAsia="宋体" w:cs="宋体"/>
          <w:color w:val="000000"/>
          <w:highlight w:val="none"/>
        </w:rPr>
      </w:pPr>
      <w:r>
        <w:rPr>
          <w:rFonts w:hint="eastAsia" w:ascii="宋体" w:hAnsi="宋体" w:eastAsia="宋体" w:cs="宋体"/>
          <w:color w:val="000000"/>
          <w:kern w:val="0"/>
          <w:sz w:val="24"/>
          <w:highlight w:val="none"/>
        </w:rPr>
        <w:t>注：磋商代理服务收费按差额定率累进法计算。</w:t>
      </w:r>
    </w:p>
    <w:p>
      <w:pPr>
        <w:spacing w:line="360" w:lineRule="auto"/>
        <w:jc w:val="center"/>
        <w:rPr>
          <w:rFonts w:hint="eastAsia" w:ascii="宋体" w:hAnsi="宋体" w:eastAsia="宋体" w:cs="宋体"/>
          <w:b/>
          <w:color w:val="000000"/>
          <w:kern w:val="0"/>
          <w:sz w:val="24"/>
          <w:highlight w:val="none"/>
        </w:rPr>
      </w:pPr>
      <w:r>
        <w:rPr>
          <w:rFonts w:hint="eastAsia" w:ascii="宋体" w:hAnsi="宋体" w:eastAsia="宋体" w:cs="宋体"/>
          <w:b/>
          <w:color w:val="000000"/>
          <w:sz w:val="30"/>
          <w:szCs w:val="30"/>
          <w:highlight w:val="none"/>
        </w:rPr>
        <w:t>九．特殊情况处理</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请遵照执行。</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依据陕财办采资〔2018〕26号文件的规定，采用竞争性磋商采购方式的货物、服务项目，参加采购活动或符合采购需求的供应商只有一家，经磋商小组审核竞争性磋商文件没有倾向性、歧视性条款，采购人不改变采购需求，且同意转为单一来源采购方式，可以采用单一来源方式采购，不再进行公示。</w:t>
      </w:r>
    </w:p>
    <w:p>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转变为单一来源采购方式后，第一次报价（含转变单一来源前的报价）后，经二轮报价，最终成交金额为最终报价。如采购需求没有实质性变化，供应商报价应逐次降低，本次报价超过上次报价为无效报价，出现相同报价的，可再次报价。</w:t>
      </w:r>
      <w:bookmarkStart w:id="13" w:name="_Toc14585"/>
      <w:bookmarkStart w:id="14" w:name="_Toc13195"/>
      <w:bookmarkStart w:id="15" w:name="_Toc9181"/>
    </w:p>
    <w:p>
      <w:pPr>
        <w:spacing w:line="360" w:lineRule="auto"/>
        <w:ind w:firstLine="643" w:firstLineChars="20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rPr>
        <w:t>第三章</w:t>
      </w:r>
      <w:bookmarkStart w:id="16" w:name="_Toc31762"/>
      <w:r>
        <w:rPr>
          <w:rFonts w:hint="eastAsia" w:ascii="宋体" w:hAnsi="宋体" w:cs="宋体"/>
          <w:b/>
          <w:color w:val="000000"/>
          <w:sz w:val="32"/>
          <w:szCs w:val="32"/>
          <w:highlight w:val="none"/>
          <w:lang w:val="en-US" w:eastAsia="zh-CN"/>
        </w:rPr>
        <w:t xml:space="preserve">  </w:t>
      </w:r>
      <w:r>
        <w:rPr>
          <w:rFonts w:hint="eastAsia" w:ascii="宋体" w:hAnsi="宋体" w:eastAsia="宋体" w:cs="宋体"/>
          <w:b/>
          <w:color w:val="000000"/>
          <w:sz w:val="32"/>
          <w:szCs w:val="32"/>
          <w:highlight w:val="none"/>
        </w:rPr>
        <w:t>磋商要求</w:t>
      </w:r>
      <w:bookmarkEnd w:id="13"/>
      <w:bookmarkEnd w:id="14"/>
      <w:bookmarkEnd w:id="15"/>
      <w:bookmarkEnd w:id="16"/>
    </w:p>
    <w:p>
      <w:pPr>
        <w:spacing w:line="360" w:lineRule="auto"/>
        <w:ind w:firstLine="120" w:firstLineChars="5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w:t>
      </w:r>
      <w:bookmarkStart w:id="17" w:name="_Toc488911088"/>
      <w:bookmarkStart w:id="18" w:name="_Toc9907"/>
      <w:bookmarkStart w:id="19" w:name="_Toc528227888"/>
      <w:bookmarkStart w:id="20" w:name="_Toc7945"/>
      <w:bookmarkStart w:id="21" w:name="_Toc23086"/>
      <w:bookmarkStart w:id="22" w:name="_Toc20046"/>
      <w:bookmarkStart w:id="23" w:name="_Toc2420"/>
      <w:bookmarkStart w:id="24" w:name="_Toc13428"/>
      <w:bookmarkStart w:id="25" w:name="_Toc14590"/>
      <w:bookmarkStart w:id="26" w:name="_Toc593"/>
      <w:bookmarkStart w:id="27" w:name="_Toc530039643"/>
      <w:bookmarkStart w:id="28" w:name="_Toc520387476"/>
      <w:bookmarkStart w:id="29" w:name="_Toc15523"/>
      <w:bookmarkStart w:id="30" w:name="_Toc458516103"/>
      <w:r>
        <w:rPr>
          <w:rFonts w:hint="eastAsia" w:ascii="宋体" w:hAnsi="宋体" w:eastAsia="宋体" w:cs="宋体"/>
          <w:b/>
          <w:color w:val="000000"/>
          <w:sz w:val="24"/>
          <w:highlight w:val="none"/>
        </w:rPr>
        <w:t>项目概况</w:t>
      </w:r>
    </w:p>
    <w:p>
      <w:pPr>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全面提升殡葬管理和服务水平，</w:t>
      </w:r>
      <w:r>
        <w:rPr>
          <w:rFonts w:hint="eastAsia" w:ascii="宋体" w:hAnsi="宋体" w:eastAsia="宋体" w:cs="宋体"/>
          <w:color w:val="000000"/>
          <w:sz w:val="24"/>
          <w:highlight w:val="none"/>
          <w:lang w:eastAsia="zh-CN"/>
        </w:rPr>
        <w:t>构建“公益性为主体，经营性为补充”的殡葬设施格局，</w:t>
      </w:r>
      <w:r>
        <w:rPr>
          <w:rFonts w:hint="eastAsia" w:ascii="宋体" w:hAnsi="宋体" w:eastAsia="宋体" w:cs="宋体"/>
          <w:color w:val="000000"/>
          <w:sz w:val="24"/>
          <w:highlight w:val="none"/>
        </w:rPr>
        <w:t>建立与常住人口挂钩的公共服务资源配置机制，保障殡葬设施空间需求及用地供给，满足城乡群众基本安葬需求，实现“节地安葬、生态安葬”的总体目标</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统筹推进城乡均衡、生态节地、绿色人文、管理规范的殡葬设施规划建设。</w:t>
      </w:r>
    </w:p>
    <w:p>
      <w:pPr>
        <w:spacing w:line="360" w:lineRule="auto"/>
        <w:ind w:firstLine="120" w:firstLineChars="50"/>
        <w:rPr>
          <w:rFonts w:hint="default"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二</w:t>
      </w:r>
      <w:r>
        <w:rPr>
          <w:rFonts w:hint="eastAsia" w:ascii="宋体" w:hAnsi="宋体" w:eastAsia="宋体" w:cs="宋体"/>
          <w:b/>
          <w:bCs/>
          <w:color w:val="000000"/>
          <w:sz w:val="24"/>
          <w:highlight w:val="none"/>
          <w:lang w:val="zh-CN"/>
        </w:rPr>
        <w:t>、</w:t>
      </w:r>
      <w:r>
        <w:rPr>
          <w:rFonts w:hint="eastAsia" w:ascii="宋体" w:hAnsi="宋体" w:eastAsia="宋体" w:cs="宋体"/>
          <w:b/>
          <w:bCs/>
          <w:color w:val="000000"/>
          <w:sz w:val="24"/>
          <w:highlight w:val="none"/>
          <w:lang w:val="en-US" w:eastAsia="zh-CN"/>
        </w:rPr>
        <w:t>编制内容</w:t>
      </w:r>
    </w:p>
    <w:p>
      <w:pPr>
        <w:keepNext w:val="0"/>
        <w:keepLines w:val="0"/>
        <w:pageBreakBefore w:val="0"/>
        <w:widowControl w:val="0"/>
        <w:kinsoku/>
        <w:wordWrap/>
        <w:overflowPunct/>
        <w:topLinePunct w:val="0"/>
        <w:autoSpaceDE/>
        <w:autoSpaceDN/>
        <w:bidi w:val="0"/>
        <w:adjustRightInd/>
        <w:snapToGrid/>
        <w:spacing w:line="360" w:lineRule="auto"/>
        <w:ind w:right="57"/>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（1）预测全市殡葬设施规模需求</w:t>
      </w:r>
    </w:p>
    <w:p>
      <w:pPr>
        <w:keepNext w:val="0"/>
        <w:keepLines w:val="0"/>
        <w:pageBreakBefore w:val="0"/>
        <w:widowControl w:val="0"/>
        <w:kinsoku/>
        <w:wordWrap/>
        <w:overflowPunct/>
        <w:topLinePunct w:val="0"/>
        <w:autoSpaceDE/>
        <w:autoSpaceDN/>
        <w:bidi w:val="0"/>
        <w:adjustRightInd/>
        <w:snapToGrid/>
        <w:spacing w:line="360" w:lineRule="auto"/>
        <w:ind w:right="57"/>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根据全市人口数量、年龄结构</w:t>
      </w:r>
      <w:r>
        <w:rPr>
          <w:rFonts w:hint="eastAsia" w:ascii="宋体" w:hAnsi="宋体" w:eastAsia="宋体" w:cs="宋体"/>
          <w:bCs/>
          <w:sz w:val="24"/>
          <w:szCs w:val="24"/>
          <w:highlight w:val="none"/>
          <w:lang w:eastAsia="zh-CN"/>
        </w:rPr>
        <w:t>、民族宗教</w:t>
      </w:r>
      <w:r>
        <w:rPr>
          <w:rFonts w:hint="eastAsia" w:ascii="宋体" w:hAnsi="宋体" w:eastAsia="宋体" w:cs="宋体"/>
          <w:bCs/>
          <w:sz w:val="24"/>
          <w:szCs w:val="24"/>
          <w:highlight w:val="none"/>
        </w:rPr>
        <w:t>分布特征及城镇化趋势、医疗卫生条件发展等情况，预测未来十五年内殡葬设施规模需求。</w:t>
      </w:r>
    </w:p>
    <w:p>
      <w:pPr>
        <w:keepNext w:val="0"/>
        <w:keepLines w:val="0"/>
        <w:pageBreakBefore w:val="0"/>
        <w:widowControl w:val="0"/>
        <w:kinsoku/>
        <w:wordWrap/>
        <w:overflowPunct/>
        <w:topLinePunct w:val="0"/>
        <w:autoSpaceDE/>
        <w:autoSpaceDN/>
        <w:bidi w:val="0"/>
        <w:adjustRightInd/>
        <w:snapToGrid/>
        <w:spacing w:line="360" w:lineRule="auto"/>
        <w:ind w:right="57"/>
        <w:jc w:val="lef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eastAsia="zh-CN"/>
        </w:rPr>
        <w:t>科学合理</w:t>
      </w:r>
      <w:r>
        <w:rPr>
          <w:rFonts w:hint="eastAsia" w:ascii="宋体" w:hAnsi="宋体" w:eastAsia="宋体" w:cs="宋体"/>
          <w:b/>
          <w:bCs/>
          <w:sz w:val="24"/>
          <w:szCs w:val="24"/>
          <w:highlight w:val="none"/>
        </w:rPr>
        <w:t>构建覆盖城乡的殡葬设施体系</w:t>
      </w:r>
    </w:p>
    <w:p>
      <w:pPr>
        <w:keepNext w:val="0"/>
        <w:keepLines w:val="0"/>
        <w:pageBreakBefore w:val="0"/>
        <w:widowControl w:val="0"/>
        <w:kinsoku/>
        <w:wordWrap/>
        <w:overflowPunct/>
        <w:topLinePunct w:val="0"/>
        <w:autoSpaceDE/>
        <w:autoSpaceDN/>
        <w:bidi w:val="0"/>
        <w:adjustRightInd/>
        <w:snapToGrid/>
        <w:spacing w:line="360" w:lineRule="auto"/>
        <w:ind w:right="57"/>
        <w:jc w:val="left"/>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严格按照</w:t>
      </w:r>
      <w:r>
        <w:rPr>
          <w:rFonts w:hint="eastAsia" w:ascii="宋体" w:hAnsi="宋体" w:eastAsia="宋体" w:cs="宋体"/>
          <w:bCs/>
          <w:sz w:val="24"/>
          <w:szCs w:val="24"/>
          <w:highlight w:val="none"/>
        </w:rPr>
        <w:t>《殡仪馆建设标准》、《城市公益性公墓建设标准》，科学确定各类殡葬设施建设数量。落实殡葬改革和节约土地的总体要求，统筹平衡区域资源，补齐供给短板，构建“殡仪馆-殡仪服务站-</w:t>
      </w:r>
      <w:r>
        <w:rPr>
          <w:rFonts w:hint="eastAsia" w:ascii="宋体" w:hAnsi="宋体" w:eastAsia="宋体" w:cs="宋体"/>
          <w:bCs/>
          <w:sz w:val="24"/>
          <w:szCs w:val="24"/>
          <w:highlight w:val="none"/>
          <w:lang w:eastAsia="zh-CN"/>
        </w:rPr>
        <w:t>公益性</w:t>
      </w:r>
      <w:r>
        <w:rPr>
          <w:rFonts w:hint="eastAsia" w:ascii="宋体" w:hAnsi="宋体" w:eastAsia="宋体" w:cs="宋体"/>
          <w:bCs/>
          <w:sz w:val="24"/>
          <w:szCs w:val="24"/>
          <w:highlight w:val="none"/>
        </w:rPr>
        <w:t>公墓</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骨灰堂</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eastAsia="zh-CN"/>
        </w:rPr>
        <w:t>“市</w:t>
      </w:r>
      <w:r>
        <w:rPr>
          <w:rFonts w:hint="eastAsia" w:ascii="宋体" w:hAnsi="宋体" w:eastAsia="宋体" w:cs="宋体"/>
          <w:bCs/>
          <w:sz w:val="24"/>
          <w:szCs w:val="24"/>
          <w:highlight w:val="none"/>
          <w:lang w:val="en-US" w:eastAsia="zh-CN"/>
        </w:rPr>
        <w:t>-区（县）-村</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覆盖城乡的</w:t>
      </w:r>
      <w:r>
        <w:rPr>
          <w:rFonts w:hint="eastAsia" w:ascii="宋体" w:hAnsi="宋体" w:eastAsia="宋体" w:cs="宋体"/>
          <w:bCs/>
          <w:sz w:val="24"/>
          <w:szCs w:val="24"/>
          <w:highlight w:val="none"/>
          <w:lang w:eastAsia="zh-CN"/>
        </w:rPr>
        <w:t>公益性</w:t>
      </w:r>
      <w:r>
        <w:rPr>
          <w:rFonts w:hint="eastAsia" w:ascii="宋体" w:hAnsi="宋体" w:eastAsia="宋体" w:cs="宋体"/>
          <w:bCs/>
          <w:sz w:val="24"/>
          <w:szCs w:val="24"/>
          <w:highlight w:val="none"/>
        </w:rPr>
        <w:t>殡葬设施体系</w:t>
      </w:r>
      <w:r>
        <w:rPr>
          <w:rFonts w:hint="eastAsia" w:ascii="宋体" w:hAnsi="宋体" w:eastAsia="宋体" w:cs="宋体"/>
          <w:bCs/>
          <w:sz w:val="24"/>
          <w:szCs w:val="24"/>
          <w:highlight w:val="none"/>
          <w:lang w:eastAsia="zh-CN"/>
        </w:rPr>
        <w:t>，并将全市经营性公墓用地现状纳入规划，促进全市殡葬行业高质量发展。</w:t>
      </w:r>
    </w:p>
    <w:p>
      <w:pPr>
        <w:keepNext w:val="0"/>
        <w:keepLines w:val="0"/>
        <w:pageBreakBefore w:val="0"/>
        <w:widowControl w:val="0"/>
        <w:kinsoku/>
        <w:wordWrap/>
        <w:overflowPunct/>
        <w:topLinePunct w:val="0"/>
        <w:autoSpaceDE/>
        <w:autoSpaceDN/>
        <w:bidi w:val="0"/>
        <w:adjustRightInd/>
        <w:snapToGrid/>
        <w:spacing w:line="360" w:lineRule="auto"/>
        <w:ind w:right="57"/>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）多要素综合确定各类殡葬设施选址</w:t>
      </w:r>
    </w:p>
    <w:p>
      <w:pPr>
        <w:keepNext w:val="0"/>
        <w:keepLines w:val="0"/>
        <w:pageBreakBefore w:val="0"/>
        <w:widowControl w:val="0"/>
        <w:kinsoku/>
        <w:wordWrap/>
        <w:overflowPunct/>
        <w:topLinePunct w:val="0"/>
        <w:autoSpaceDE/>
        <w:autoSpaceDN/>
        <w:bidi w:val="0"/>
        <w:adjustRightInd/>
        <w:snapToGrid/>
        <w:spacing w:line="360" w:lineRule="auto"/>
        <w:ind w:right="57"/>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统筹考虑人口、功能、交通等因素，避让耕地、林地</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水源保护区</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铁路、公路主干线两侧等明确禁止的区域以及国土空间总体规划及其他规划明确生态保护红线、秦岭保护范围等禁止建设区域，优先选择</w:t>
      </w:r>
      <w:r>
        <w:rPr>
          <w:rFonts w:hint="eastAsia" w:ascii="宋体" w:hAnsi="宋体" w:eastAsia="宋体" w:cs="宋体"/>
          <w:bCs/>
          <w:sz w:val="24"/>
          <w:szCs w:val="24"/>
          <w:highlight w:val="none"/>
          <w:lang w:eastAsia="zh-CN"/>
        </w:rPr>
        <w:t>荒山瘠地和</w:t>
      </w:r>
      <w:r>
        <w:rPr>
          <w:rFonts w:hint="eastAsia" w:ascii="宋体" w:hAnsi="宋体" w:eastAsia="宋体" w:cs="宋体"/>
          <w:bCs/>
          <w:sz w:val="24"/>
          <w:szCs w:val="24"/>
          <w:highlight w:val="none"/>
        </w:rPr>
        <w:t>其他草地等</w:t>
      </w:r>
      <w:r>
        <w:rPr>
          <w:rFonts w:hint="eastAsia" w:ascii="宋体" w:hAnsi="宋体" w:eastAsia="宋体" w:cs="宋体"/>
          <w:bCs/>
          <w:sz w:val="24"/>
          <w:szCs w:val="24"/>
          <w:highlight w:val="none"/>
          <w:lang w:eastAsia="zh-CN"/>
        </w:rPr>
        <w:t>，科学</w:t>
      </w:r>
      <w:r>
        <w:rPr>
          <w:rFonts w:hint="eastAsia" w:ascii="宋体" w:hAnsi="宋体" w:eastAsia="宋体" w:cs="宋体"/>
          <w:bCs/>
          <w:sz w:val="24"/>
          <w:szCs w:val="24"/>
          <w:highlight w:val="none"/>
        </w:rPr>
        <w:t>合理确定用地位置与服务范围。</w:t>
      </w:r>
    </w:p>
    <w:bookmarkEnd w:id="17"/>
    <w:bookmarkEnd w:id="18"/>
    <w:bookmarkEnd w:id="19"/>
    <w:bookmarkEnd w:id="20"/>
    <w:bookmarkEnd w:id="21"/>
    <w:bookmarkEnd w:id="22"/>
    <w:bookmarkEnd w:id="23"/>
    <w:bookmarkEnd w:id="24"/>
    <w:bookmarkEnd w:id="25"/>
    <w:bookmarkEnd w:id="26"/>
    <w:bookmarkEnd w:id="27"/>
    <w:bookmarkEnd w:id="28"/>
    <w:bookmarkEnd w:id="29"/>
    <w:bookmarkEnd w:id="30"/>
    <w:p>
      <w:pPr>
        <w:spacing w:line="360" w:lineRule="auto"/>
        <w:ind w:firstLine="120" w:firstLineChars="50"/>
        <w:rPr>
          <w:rFonts w:hint="eastAsia" w:ascii="宋体" w:hAnsi="宋体" w:eastAsia="宋体" w:cs="宋体"/>
          <w:b/>
          <w:bCs/>
          <w:color w:val="000000"/>
          <w:sz w:val="24"/>
          <w:highlight w:val="none"/>
          <w:lang w:val="en-US" w:eastAsia="zh-CN"/>
        </w:rPr>
      </w:pPr>
      <w:bookmarkStart w:id="31" w:name="_Toc31859"/>
      <w:bookmarkStart w:id="32" w:name="_Toc27700"/>
      <w:bookmarkStart w:id="33" w:name="_Toc29242"/>
      <w:r>
        <w:rPr>
          <w:rFonts w:hint="eastAsia" w:ascii="宋体" w:hAnsi="宋体" w:eastAsia="宋体" w:cs="宋体"/>
          <w:b/>
          <w:bCs/>
          <w:color w:val="000000"/>
          <w:sz w:val="24"/>
          <w:highlight w:val="none"/>
          <w:lang w:val="en-US" w:eastAsia="zh-CN"/>
        </w:rPr>
        <w:t>三、其他事项</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招标、投标活动受国家法律保护和约束。招标投标双方遵守法律、法规和职业道德，凡在</w:t>
      </w:r>
      <w:r>
        <w:rPr>
          <w:rFonts w:hint="eastAsia" w:ascii="宋体" w:hAnsi="宋体"/>
          <w:color w:val="auto"/>
          <w:sz w:val="24"/>
          <w:highlight w:val="none"/>
          <w:lang w:eastAsia="zh-CN"/>
        </w:rPr>
        <w:t>谈判</w:t>
      </w:r>
      <w:r>
        <w:rPr>
          <w:rFonts w:hint="eastAsia" w:ascii="宋体" w:hAnsi="宋体"/>
          <w:color w:val="auto"/>
          <w:sz w:val="24"/>
          <w:highlight w:val="none"/>
        </w:rPr>
        <w:t>过程中弄虚作假，一经查出，追究责任方的法律、经济责任。</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双方发生合同争议时，应友好协商解决，不能达成协议时，及时向有关部门要求调解、仲裁或诉讼，发生索赔按现行法律、法规和合同执行。</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本文件未尽事宜按《中华人民共和国政府采购法》、《中华人民共和国政府采购法实施条例》及有关规定执行。</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w:t>
      </w:r>
      <w:r>
        <w:rPr>
          <w:rFonts w:hint="eastAsia" w:ascii="宋体" w:hAnsi="宋体"/>
          <w:color w:val="auto"/>
          <w:sz w:val="24"/>
          <w:highlight w:val="none"/>
        </w:rPr>
        <w:t>成交单位不得对规划服务业务分包或转包。否则采购人有权终止合同，成交单位要承担由此造成的一切经济损失。</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en-US" w:eastAsia="zh-CN"/>
        </w:rPr>
        <w:t>.</w:t>
      </w:r>
      <w:r>
        <w:rPr>
          <w:rFonts w:hint="eastAsia" w:ascii="宋体" w:hAnsi="宋体"/>
          <w:color w:val="auto"/>
          <w:sz w:val="24"/>
          <w:highlight w:val="none"/>
        </w:rPr>
        <w:t xml:space="preserve">成交单位不得在服务期间对项目管理人员进行更换，如遇特殊情况须经采购人同意；采购人发现项目管理人员工作不力时，有权提出更换人员，更换的人员必须及时到场。                                                                                           </w:t>
      </w:r>
    </w:p>
    <w:p>
      <w:pPr>
        <w:spacing w:line="360" w:lineRule="auto"/>
        <w:ind w:firstLine="120" w:firstLineChars="50"/>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四、违约责任</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按《中华人民共和国</w:t>
      </w:r>
      <w:r>
        <w:rPr>
          <w:rFonts w:hint="eastAsia" w:ascii="宋体" w:hAnsi="宋体"/>
          <w:color w:val="auto"/>
          <w:sz w:val="24"/>
          <w:highlight w:val="none"/>
          <w:lang w:eastAsia="zh-CN"/>
        </w:rPr>
        <w:t>民法典</w:t>
      </w:r>
      <w:r>
        <w:rPr>
          <w:rFonts w:hint="eastAsia" w:ascii="宋体" w:hAnsi="宋体"/>
          <w:color w:val="auto"/>
          <w:sz w:val="24"/>
          <w:highlight w:val="none"/>
        </w:rPr>
        <w:t>》中的相关条款执行。</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未按合同要求提供服务或服务质量不能满足技术要求，采购人有权终止合同，并对供方违约行为进行追究，同时按《政府采购法》的有关规定进行处罚。</w:t>
      </w:r>
    </w:p>
    <w:p>
      <w:pPr>
        <w:spacing w:line="360" w:lineRule="auto"/>
        <w:ind w:firstLine="120" w:firstLineChars="50"/>
        <w:rPr>
          <w:rFonts w:hint="eastAsia" w:ascii="宋体" w:hAnsi="宋体" w:eastAsia="宋体" w:cs="宋体"/>
          <w:b/>
          <w:bCs/>
          <w:color w:val="000000"/>
          <w:sz w:val="24"/>
          <w:highlight w:val="none"/>
          <w:lang w:val="zh-CN" w:eastAsia="zh-CN"/>
        </w:rPr>
      </w:pPr>
      <w:r>
        <w:rPr>
          <w:rFonts w:hint="eastAsia" w:ascii="宋体" w:hAnsi="宋体" w:eastAsia="宋体" w:cs="宋体"/>
          <w:b/>
          <w:bCs/>
          <w:color w:val="000000"/>
          <w:sz w:val="24"/>
          <w:highlight w:val="none"/>
          <w:lang w:val="en-US" w:eastAsia="zh-CN"/>
        </w:rPr>
        <w:t>五</w:t>
      </w:r>
      <w:r>
        <w:rPr>
          <w:rFonts w:hint="eastAsia" w:ascii="宋体" w:hAnsi="宋体" w:eastAsia="宋体" w:cs="宋体"/>
          <w:b/>
          <w:bCs/>
          <w:color w:val="000000"/>
          <w:sz w:val="24"/>
          <w:highlight w:val="none"/>
          <w:lang w:val="zh-CN" w:eastAsia="zh-CN"/>
        </w:rPr>
        <w:t xml:space="preserve">、主要商务条款要求： </w:t>
      </w:r>
    </w:p>
    <w:p>
      <w:pPr>
        <w:spacing w:line="480" w:lineRule="exact"/>
        <w:ind w:firstLine="480" w:firstLineChars="200"/>
        <w:rPr>
          <w:rFonts w:hint="eastAsia" w:ascii="宋体" w:hAnsi="宋体"/>
          <w:color w:val="auto"/>
          <w:sz w:val="24"/>
          <w:highlight w:val="none"/>
          <w:lang w:val="zh-CN"/>
        </w:rPr>
      </w:pPr>
      <w:r>
        <w:rPr>
          <w:rFonts w:hint="eastAsia" w:ascii="宋体" w:hAnsi="宋体"/>
          <w:color w:val="auto"/>
          <w:sz w:val="24"/>
          <w:highlight w:val="none"/>
          <w:lang w:val="zh-CN"/>
        </w:rPr>
        <w:t>1、</w:t>
      </w:r>
      <w:r>
        <w:rPr>
          <w:rFonts w:hint="eastAsia" w:ascii="宋体" w:hAnsi="宋体"/>
          <w:color w:val="auto"/>
          <w:sz w:val="24"/>
          <w:highlight w:val="none"/>
          <w:lang w:val="en-US" w:eastAsia="zh-CN"/>
        </w:rPr>
        <w:t>编制周期</w:t>
      </w:r>
      <w:r>
        <w:rPr>
          <w:rFonts w:hint="eastAsia" w:ascii="宋体" w:hAnsi="宋体"/>
          <w:color w:val="auto"/>
          <w:sz w:val="24"/>
          <w:highlight w:val="none"/>
          <w:lang w:val="zh-CN"/>
        </w:rPr>
        <w:t>：</w:t>
      </w:r>
      <w:r>
        <w:rPr>
          <w:rFonts w:hint="eastAsia" w:ascii="宋体" w:hAnsi="宋体"/>
          <w:color w:val="auto"/>
          <w:sz w:val="24"/>
          <w:highlight w:val="none"/>
          <w:lang w:val="en-US" w:eastAsia="zh-CN"/>
        </w:rPr>
        <w:t>6</w:t>
      </w:r>
      <w:r>
        <w:rPr>
          <w:rFonts w:hint="eastAsia" w:ascii="宋体" w:hAnsi="宋体"/>
          <w:color w:val="auto"/>
          <w:sz w:val="24"/>
          <w:highlight w:val="none"/>
          <w:lang w:val="zh-CN"/>
        </w:rPr>
        <w:t>个</w:t>
      </w:r>
      <w:r>
        <w:rPr>
          <w:rFonts w:hint="eastAsia" w:ascii="宋体" w:hAnsi="宋体"/>
          <w:color w:val="auto"/>
          <w:sz w:val="24"/>
          <w:highlight w:val="none"/>
          <w:lang w:val="en-US" w:eastAsia="zh-CN"/>
        </w:rPr>
        <w:t>月</w:t>
      </w:r>
      <w:r>
        <w:rPr>
          <w:rFonts w:hint="eastAsia" w:ascii="宋体" w:hAnsi="宋体"/>
          <w:color w:val="auto"/>
          <w:sz w:val="24"/>
          <w:highlight w:val="none"/>
          <w:lang w:val="zh-CN"/>
        </w:rPr>
        <w:t xml:space="preserve">（自合同签订之日算起）                       </w:t>
      </w:r>
    </w:p>
    <w:p>
      <w:pPr>
        <w:spacing w:line="480" w:lineRule="exact"/>
        <w:ind w:firstLine="480" w:firstLineChars="200"/>
        <w:rPr>
          <w:rFonts w:hint="eastAsia" w:ascii="宋体" w:hAnsi="宋体"/>
          <w:color w:val="auto"/>
          <w:sz w:val="24"/>
          <w:highlight w:val="none"/>
          <w:lang w:val="zh-CN"/>
        </w:rPr>
      </w:pPr>
      <w:r>
        <w:rPr>
          <w:rFonts w:hint="eastAsia" w:ascii="宋体" w:hAnsi="宋体"/>
          <w:color w:val="auto"/>
          <w:sz w:val="24"/>
          <w:highlight w:val="none"/>
          <w:lang w:val="zh-CN"/>
        </w:rPr>
        <w:t>2、质量标准：符合国家及行业验收合格标准。</w:t>
      </w:r>
    </w:p>
    <w:p>
      <w:pPr>
        <w:spacing w:line="480" w:lineRule="exact"/>
        <w:ind w:firstLine="480" w:firstLineChars="200"/>
        <w:rPr>
          <w:rFonts w:hint="eastAsia" w:ascii="宋体" w:hAnsi="宋体"/>
          <w:color w:val="auto"/>
          <w:sz w:val="24"/>
          <w:highlight w:val="none"/>
          <w:lang w:val="zh-CN"/>
        </w:rPr>
      </w:pPr>
      <w:r>
        <w:rPr>
          <w:rFonts w:hint="eastAsia" w:ascii="宋体" w:hAnsi="宋体"/>
          <w:color w:val="auto"/>
          <w:sz w:val="24"/>
          <w:highlight w:val="none"/>
          <w:lang w:val="zh-CN"/>
        </w:rPr>
        <w:t>3、</w:t>
      </w:r>
      <w:r>
        <w:rPr>
          <w:rFonts w:hint="eastAsia" w:ascii="宋体" w:hAnsi="宋体"/>
          <w:color w:val="auto"/>
          <w:sz w:val="24"/>
          <w:highlight w:val="none"/>
          <w:lang w:val="en-US" w:eastAsia="zh-CN"/>
        </w:rPr>
        <w:t>编制</w:t>
      </w:r>
      <w:r>
        <w:rPr>
          <w:rFonts w:hint="eastAsia" w:ascii="宋体" w:hAnsi="宋体"/>
          <w:color w:val="auto"/>
          <w:sz w:val="24"/>
          <w:highlight w:val="none"/>
          <w:lang w:val="zh-CN"/>
        </w:rPr>
        <w:t>地点：西安市民政局（本级）</w:t>
      </w:r>
      <w:r>
        <w:rPr>
          <w:rFonts w:hint="eastAsia" w:ascii="宋体" w:hAnsi="宋体"/>
          <w:color w:val="auto"/>
          <w:sz w:val="24"/>
          <w:highlight w:val="none"/>
          <w:lang w:val="en-US" w:eastAsia="zh-CN"/>
        </w:rPr>
        <w:t>指定地点</w:t>
      </w:r>
      <w:r>
        <w:rPr>
          <w:rFonts w:hint="eastAsia" w:ascii="宋体" w:hAnsi="宋体"/>
          <w:color w:val="auto"/>
          <w:sz w:val="24"/>
          <w:highlight w:val="none"/>
          <w:lang w:val="zh-CN"/>
        </w:rPr>
        <w:t>。</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lang w:val="zh-CN" w:eastAsia="zh-CN"/>
        </w:rPr>
        <w:t>、付款方式：</w:t>
      </w:r>
      <w:r>
        <w:rPr>
          <w:rFonts w:hint="eastAsia" w:ascii="宋体" w:hAnsi="宋体"/>
          <w:color w:val="auto"/>
          <w:sz w:val="24"/>
          <w:highlight w:val="none"/>
        </w:rPr>
        <w:fldChar w:fldCharType="begin"/>
      </w:r>
      <w:r>
        <w:rPr>
          <w:rFonts w:hint="eastAsia" w:ascii="宋体" w:hAnsi="宋体"/>
          <w:color w:val="auto"/>
          <w:sz w:val="24"/>
          <w:highlight w:val="none"/>
        </w:rPr>
        <w:instrText xml:space="preserve"> = 1 \* GB3 \* MERGEFORMAT </w:instrText>
      </w:r>
      <w:r>
        <w:rPr>
          <w:rFonts w:hint="eastAsia" w:ascii="宋体" w:hAnsi="宋体"/>
          <w:color w:val="auto"/>
          <w:sz w:val="24"/>
          <w:highlight w:val="none"/>
        </w:rPr>
        <w:fldChar w:fldCharType="separate"/>
      </w:r>
      <w:r>
        <w:rPr>
          <w:rFonts w:hint="eastAsia" w:ascii="宋体" w:hAnsi="宋体"/>
          <w:color w:val="auto"/>
          <w:sz w:val="24"/>
          <w:highlight w:val="none"/>
        </w:rPr>
        <w:t>①</w:t>
      </w:r>
      <w:r>
        <w:rPr>
          <w:rFonts w:hint="eastAsia" w:ascii="宋体" w:hAnsi="宋体"/>
          <w:color w:val="auto"/>
          <w:sz w:val="24"/>
          <w:highlight w:val="none"/>
        </w:rPr>
        <w:fldChar w:fldCharType="end"/>
      </w:r>
      <w:r>
        <w:rPr>
          <w:rFonts w:hint="eastAsia" w:ascii="宋体" w:hAnsi="宋体"/>
          <w:color w:val="auto"/>
          <w:sz w:val="24"/>
          <w:highlight w:val="none"/>
        </w:rPr>
        <w:t>合同签订后15个工作日内，采购人向项目成交供应商支付合同总额30%作为预付款。</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 2 \* GB3 \* MERGEFORMAT </w:instrText>
      </w:r>
      <w:r>
        <w:rPr>
          <w:rFonts w:hint="eastAsia" w:ascii="宋体" w:hAnsi="宋体"/>
          <w:color w:val="auto"/>
          <w:sz w:val="24"/>
          <w:highlight w:val="none"/>
        </w:rPr>
        <w:fldChar w:fldCharType="separate"/>
      </w:r>
      <w:r>
        <w:rPr>
          <w:rFonts w:hint="eastAsia" w:ascii="宋体" w:hAnsi="宋体"/>
          <w:color w:val="auto"/>
          <w:sz w:val="24"/>
          <w:highlight w:val="none"/>
        </w:rPr>
        <w:t>②</w:t>
      </w:r>
      <w:r>
        <w:rPr>
          <w:rFonts w:hint="eastAsia" w:ascii="宋体" w:hAnsi="宋体"/>
          <w:color w:val="auto"/>
          <w:sz w:val="24"/>
          <w:highlight w:val="none"/>
        </w:rPr>
        <w:fldChar w:fldCharType="end"/>
      </w:r>
      <w:r>
        <w:rPr>
          <w:rFonts w:hint="eastAsia" w:ascii="宋体" w:hAnsi="宋体"/>
          <w:color w:val="auto"/>
          <w:sz w:val="24"/>
          <w:highlight w:val="none"/>
        </w:rPr>
        <w:t>项目成交供应商提交</w:t>
      </w:r>
      <w:r>
        <w:rPr>
          <w:rFonts w:hint="eastAsia" w:ascii="宋体" w:hAnsi="宋体"/>
          <w:color w:val="auto"/>
          <w:sz w:val="24"/>
          <w:highlight w:val="none"/>
          <w:lang w:val="en-US" w:eastAsia="zh-CN"/>
        </w:rPr>
        <w:t>编制《西安市殡葬设施专项规划 》中期</w:t>
      </w:r>
      <w:r>
        <w:rPr>
          <w:rFonts w:hint="eastAsia" w:ascii="宋体" w:hAnsi="宋体"/>
          <w:color w:val="auto"/>
          <w:sz w:val="24"/>
          <w:highlight w:val="none"/>
        </w:rPr>
        <w:t>成果报</w:t>
      </w:r>
      <w:r>
        <w:rPr>
          <w:rFonts w:hint="eastAsia" w:ascii="宋体" w:hAnsi="宋体"/>
          <w:color w:val="auto"/>
          <w:sz w:val="24"/>
          <w:highlight w:val="none"/>
          <w:lang w:val="en-US" w:eastAsia="zh-CN"/>
        </w:rPr>
        <w:t>采购人</w:t>
      </w:r>
      <w:r>
        <w:rPr>
          <w:rFonts w:hint="eastAsia" w:ascii="宋体" w:hAnsi="宋体"/>
          <w:color w:val="auto"/>
          <w:sz w:val="24"/>
          <w:highlight w:val="none"/>
        </w:rPr>
        <w:t>审查后15个工作日内支付合同总额</w:t>
      </w:r>
      <w:r>
        <w:rPr>
          <w:rFonts w:hint="eastAsia" w:ascii="宋体" w:hAnsi="宋体"/>
          <w:color w:val="auto"/>
          <w:sz w:val="24"/>
          <w:highlight w:val="none"/>
          <w:lang w:val="en-US" w:eastAsia="zh-CN"/>
        </w:rPr>
        <w:t>6</w:t>
      </w:r>
      <w:r>
        <w:rPr>
          <w:rFonts w:hint="eastAsia" w:ascii="宋体" w:hAnsi="宋体"/>
          <w:color w:val="auto"/>
          <w:sz w:val="24"/>
          <w:highlight w:val="none"/>
        </w:rPr>
        <w:t>0%。</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 3 \* GB3 \* MERGEFORMAT </w:instrText>
      </w:r>
      <w:r>
        <w:rPr>
          <w:rFonts w:hint="eastAsia" w:ascii="宋体" w:hAnsi="宋体"/>
          <w:color w:val="auto"/>
          <w:sz w:val="24"/>
          <w:highlight w:val="none"/>
        </w:rPr>
        <w:fldChar w:fldCharType="separate"/>
      </w:r>
      <w:r>
        <w:rPr>
          <w:rFonts w:hint="eastAsia" w:ascii="宋体" w:hAnsi="宋体"/>
          <w:color w:val="auto"/>
          <w:sz w:val="24"/>
          <w:highlight w:val="none"/>
        </w:rPr>
        <w:t>③</w:t>
      </w:r>
      <w:r>
        <w:rPr>
          <w:rFonts w:hint="eastAsia" w:ascii="宋体" w:hAnsi="宋体"/>
          <w:color w:val="auto"/>
          <w:sz w:val="24"/>
          <w:highlight w:val="none"/>
        </w:rPr>
        <w:fldChar w:fldCharType="end"/>
      </w:r>
      <w:r>
        <w:rPr>
          <w:rFonts w:hint="eastAsia" w:ascii="宋体" w:hAnsi="宋体"/>
          <w:color w:val="auto"/>
          <w:sz w:val="24"/>
          <w:highlight w:val="none"/>
        </w:rPr>
        <w:t>项目成交供应商提交最终规划成果，经</w:t>
      </w:r>
      <w:r>
        <w:rPr>
          <w:rFonts w:hint="eastAsia" w:ascii="宋体" w:hAnsi="宋体"/>
          <w:color w:val="auto"/>
          <w:sz w:val="24"/>
          <w:highlight w:val="none"/>
          <w:lang w:val="en-US" w:eastAsia="zh-CN"/>
        </w:rPr>
        <w:t>采购人</w:t>
      </w:r>
      <w:r>
        <w:rPr>
          <w:rFonts w:hint="eastAsia" w:ascii="宋体" w:hAnsi="宋体"/>
          <w:color w:val="auto"/>
          <w:sz w:val="24"/>
          <w:highlight w:val="none"/>
        </w:rPr>
        <w:t>审批后5个工作日内支付合同总额10%。</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结算方式：银行转账。</w:t>
      </w:r>
    </w:p>
    <w:p>
      <w:pPr>
        <w:numPr>
          <w:ilvl w:val="0"/>
          <w:numId w:val="0"/>
        </w:numPr>
        <w:spacing w:line="480" w:lineRule="exact"/>
        <w:ind w:left="420" w:leftChars="0"/>
        <w:rPr>
          <w:rFonts w:hint="eastAsia" w:ascii="宋体" w:hAnsi="宋体"/>
          <w:b/>
          <w:color w:val="auto"/>
          <w:sz w:val="24"/>
          <w:highlight w:val="none"/>
        </w:rPr>
      </w:pPr>
      <w:r>
        <w:rPr>
          <w:rFonts w:hint="eastAsia" w:ascii="宋体" w:hAnsi="宋体"/>
          <w:b/>
          <w:color w:val="auto"/>
          <w:sz w:val="24"/>
          <w:highlight w:val="none"/>
        </w:rPr>
        <w:t>注：商务要求为实质性要求，不得负偏离。</w:t>
      </w:r>
    </w:p>
    <w:p>
      <w:pPr>
        <w:pStyle w:val="12"/>
        <w:rPr>
          <w:rFonts w:hint="eastAsia" w:ascii="宋体" w:hAnsi="宋体"/>
          <w:b/>
          <w:color w:val="auto"/>
          <w:sz w:val="24"/>
          <w:highlight w:val="none"/>
        </w:rPr>
      </w:pPr>
    </w:p>
    <w:p>
      <w:pPr>
        <w:rPr>
          <w:rFonts w:hint="eastAsia" w:ascii="宋体" w:hAnsi="宋体"/>
          <w:b/>
          <w:color w:val="auto"/>
          <w:sz w:val="24"/>
          <w:highlight w:val="none"/>
        </w:rPr>
      </w:pPr>
    </w:p>
    <w:p>
      <w:pPr>
        <w:pStyle w:val="12"/>
        <w:rPr>
          <w:rFonts w:hint="eastAsia" w:ascii="宋体" w:hAnsi="宋体"/>
          <w:b/>
          <w:color w:val="auto"/>
          <w:sz w:val="24"/>
          <w:highlight w:val="none"/>
        </w:rPr>
      </w:pPr>
    </w:p>
    <w:p>
      <w:pPr>
        <w:rPr>
          <w:rFonts w:hint="eastAsia" w:ascii="宋体" w:hAnsi="宋体"/>
          <w:b/>
          <w:color w:val="auto"/>
          <w:sz w:val="24"/>
          <w:highlight w:val="none"/>
        </w:rPr>
      </w:pPr>
    </w:p>
    <w:p>
      <w:pPr>
        <w:pStyle w:val="12"/>
        <w:rPr>
          <w:rFonts w:hint="eastAsia" w:ascii="宋体" w:hAnsi="宋体"/>
          <w:b/>
          <w:color w:val="auto"/>
          <w:sz w:val="24"/>
          <w:highlight w:val="none"/>
        </w:rPr>
      </w:pPr>
    </w:p>
    <w:p>
      <w:pPr>
        <w:pStyle w:val="3"/>
        <w:jc w:val="both"/>
        <w:rPr>
          <w:rFonts w:hint="eastAsia"/>
          <w:highlight w:val="none"/>
        </w:rPr>
      </w:pPr>
    </w:p>
    <w:p>
      <w:pPr>
        <w:rPr>
          <w:rFonts w:hint="eastAsia"/>
          <w:highlight w:val="none"/>
        </w:rPr>
      </w:pPr>
    </w:p>
    <w:p>
      <w:pPr>
        <w:numPr>
          <w:ilvl w:val="0"/>
          <w:numId w:val="6"/>
        </w:numPr>
        <w:spacing w:line="360" w:lineRule="auto"/>
        <w:jc w:val="center"/>
        <w:outlineLvl w:val="0"/>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 xml:space="preserve"> </w:t>
      </w:r>
      <w:bookmarkEnd w:id="31"/>
      <w:bookmarkEnd w:id="32"/>
      <w:bookmarkEnd w:id="33"/>
      <w:r>
        <w:rPr>
          <w:rFonts w:hint="eastAsia" w:ascii="宋体" w:hAnsi="宋体" w:eastAsia="宋体" w:cs="宋体"/>
          <w:b/>
          <w:bCs/>
          <w:color w:val="000000"/>
          <w:sz w:val="32"/>
          <w:szCs w:val="32"/>
          <w:highlight w:val="none"/>
        </w:rPr>
        <w:t>合同条款及格式</w:t>
      </w:r>
    </w:p>
    <w:p>
      <w:pPr>
        <w:numPr>
          <w:ilvl w:val="0"/>
          <w:numId w:val="0"/>
        </w:numPr>
        <w:spacing w:line="360" w:lineRule="auto"/>
        <w:jc w:val="both"/>
        <w:outlineLvl w:val="0"/>
        <w:rPr>
          <w:rFonts w:hint="eastAsia" w:ascii="宋体" w:hAnsi="宋体" w:eastAsia="宋体" w:cs="宋体"/>
          <w:b/>
          <w:bCs/>
          <w:color w:val="000000"/>
          <w:sz w:val="32"/>
          <w:szCs w:val="32"/>
          <w:highlight w:val="none"/>
        </w:rPr>
      </w:pPr>
    </w:p>
    <w:p>
      <w:pPr>
        <w:spacing w:line="360" w:lineRule="auto"/>
        <w:jc w:val="left"/>
        <w:rPr>
          <w:rFonts w:hint="eastAsia" w:ascii="宋体" w:hAnsi="宋体" w:eastAsia="宋体" w:cs="宋体"/>
          <w:b/>
          <w:bCs/>
          <w:color w:val="000000"/>
          <w:sz w:val="48"/>
          <w:szCs w:val="48"/>
          <w:highlight w:val="none"/>
        </w:rPr>
      </w:pPr>
      <w:bookmarkStart w:id="34" w:name="_Toc31331"/>
      <w:bookmarkStart w:id="35" w:name="_Toc5804"/>
      <w:bookmarkStart w:id="36" w:name="_Toc2426"/>
      <w:r>
        <w:rPr>
          <w:rFonts w:hint="eastAsia" w:ascii="宋体" w:hAnsi="宋体" w:eastAsia="宋体" w:cs="宋体"/>
          <w:b/>
          <w:sz w:val="28"/>
          <w:highlight w:val="none"/>
        </w:rPr>
        <w:t>合同编号：</w:t>
      </w:r>
    </w:p>
    <w:p>
      <w:pPr>
        <w:jc w:val="center"/>
        <w:rPr>
          <w:rFonts w:hint="eastAsia" w:ascii="宋体" w:hAnsi="宋体" w:eastAsia="宋体" w:cs="宋体"/>
          <w:b/>
          <w:sz w:val="48"/>
          <w:szCs w:val="48"/>
          <w:highlight w:val="none"/>
          <w:lang w:val="en-US" w:eastAsia="zh-CN"/>
        </w:rPr>
      </w:pPr>
    </w:p>
    <w:p>
      <w:pPr>
        <w:jc w:val="center"/>
        <w:rPr>
          <w:rFonts w:hint="eastAsia" w:ascii="宋体" w:hAnsi="宋体" w:eastAsia="宋体" w:cs="宋体"/>
          <w:b/>
          <w:sz w:val="48"/>
          <w:szCs w:val="48"/>
          <w:highlight w:val="none"/>
          <w:lang w:val="en-US" w:eastAsia="zh-CN"/>
        </w:rPr>
      </w:pPr>
      <w:r>
        <w:rPr>
          <w:rFonts w:hint="eastAsia" w:ascii="宋体" w:hAnsi="宋体" w:eastAsia="宋体" w:cs="宋体"/>
          <w:b/>
          <w:sz w:val="48"/>
          <w:szCs w:val="48"/>
          <w:highlight w:val="none"/>
          <w:lang w:val="en-US" w:eastAsia="zh-CN"/>
        </w:rPr>
        <w:t>编制《西安市殡葬设施专项规划》</w:t>
      </w:r>
    </w:p>
    <w:p>
      <w:pPr>
        <w:jc w:val="center"/>
        <w:rPr>
          <w:rFonts w:hint="eastAsia" w:ascii="宋体" w:hAnsi="宋体" w:eastAsia="宋体" w:cs="宋体"/>
          <w:b/>
          <w:sz w:val="48"/>
          <w:szCs w:val="48"/>
          <w:highlight w:val="none"/>
        </w:rPr>
      </w:pPr>
    </w:p>
    <w:p>
      <w:pPr>
        <w:jc w:val="center"/>
        <w:rPr>
          <w:rFonts w:hint="eastAsia" w:ascii="宋体" w:hAnsi="宋体" w:eastAsia="宋体" w:cs="宋体"/>
          <w:b/>
          <w:sz w:val="48"/>
          <w:szCs w:val="48"/>
          <w:highlight w:val="none"/>
        </w:rPr>
      </w:pPr>
    </w:p>
    <w:p>
      <w:pPr>
        <w:jc w:val="center"/>
        <w:rPr>
          <w:rFonts w:hint="eastAsia" w:ascii="宋体" w:hAnsi="宋体" w:eastAsia="宋体" w:cs="宋体"/>
          <w:b/>
          <w:sz w:val="48"/>
          <w:szCs w:val="48"/>
          <w:highlight w:val="none"/>
        </w:rPr>
      </w:pPr>
    </w:p>
    <w:p>
      <w:pPr>
        <w:jc w:val="center"/>
        <w:rPr>
          <w:rFonts w:hint="eastAsia" w:ascii="宋体" w:hAnsi="宋体" w:eastAsia="宋体" w:cs="宋体"/>
          <w:b/>
          <w:sz w:val="48"/>
          <w:szCs w:val="48"/>
          <w:highlight w:val="none"/>
        </w:rPr>
      </w:pPr>
    </w:p>
    <w:p>
      <w:pPr>
        <w:jc w:val="center"/>
        <w:rPr>
          <w:rFonts w:hint="eastAsia" w:ascii="宋体" w:hAnsi="宋体" w:eastAsia="宋体" w:cs="宋体"/>
          <w:b/>
          <w:sz w:val="48"/>
          <w:szCs w:val="48"/>
          <w:highlight w:val="none"/>
        </w:rPr>
      </w:pPr>
    </w:p>
    <w:p>
      <w:pPr>
        <w:jc w:val="center"/>
        <w:rPr>
          <w:rFonts w:hint="eastAsia" w:ascii="宋体" w:hAnsi="宋体" w:eastAsia="宋体" w:cs="宋体"/>
          <w:b/>
          <w:sz w:val="48"/>
          <w:szCs w:val="48"/>
          <w:highlight w:val="none"/>
        </w:rPr>
      </w:pPr>
    </w:p>
    <w:p>
      <w:pPr>
        <w:jc w:val="center"/>
        <w:rPr>
          <w:rFonts w:hint="eastAsia" w:ascii="宋体" w:hAnsi="宋体" w:eastAsia="宋体" w:cs="宋体"/>
          <w:b/>
          <w:sz w:val="48"/>
          <w:szCs w:val="48"/>
          <w:highlight w:val="none"/>
        </w:rPr>
      </w:pPr>
    </w:p>
    <w:p>
      <w:pPr>
        <w:jc w:val="center"/>
        <w:rPr>
          <w:rFonts w:hint="eastAsia" w:ascii="宋体" w:hAnsi="宋体" w:eastAsia="宋体" w:cs="宋体"/>
          <w:b/>
          <w:sz w:val="48"/>
          <w:szCs w:val="48"/>
          <w:highlight w:val="none"/>
        </w:rPr>
      </w:pPr>
    </w:p>
    <w:p>
      <w:pPr>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采购合同</w:t>
      </w:r>
    </w:p>
    <w:p>
      <w:pPr>
        <w:jc w:val="center"/>
        <w:rPr>
          <w:rFonts w:hint="eastAsia" w:ascii="宋体" w:hAnsi="宋体" w:eastAsia="宋体" w:cs="宋体"/>
          <w:sz w:val="28"/>
          <w:szCs w:val="24"/>
          <w:highlight w:val="none"/>
        </w:rPr>
      </w:pPr>
    </w:p>
    <w:p>
      <w:pPr>
        <w:jc w:val="center"/>
        <w:rPr>
          <w:rFonts w:hint="eastAsia" w:ascii="宋体" w:hAnsi="宋体" w:eastAsia="宋体" w:cs="宋体"/>
          <w:b/>
          <w:bCs/>
          <w:sz w:val="2"/>
          <w:szCs w:val="24"/>
          <w:highlight w:val="none"/>
        </w:rPr>
      </w:pPr>
      <w:r>
        <w:rPr>
          <w:rFonts w:hint="eastAsia" w:ascii="宋体" w:hAnsi="宋体" w:eastAsia="宋体" w:cs="宋体"/>
          <w:b/>
          <w:bCs/>
          <w:sz w:val="28"/>
          <w:szCs w:val="24"/>
          <w:highlight w:val="none"/>
        </w:rPr>
        <w:t>（仅供参考）</w:t>
      </w:r>
    </w:p>
    <w:p>
      <w:pPr>
        <w:keepNext w:val="0"/>
        <w:keepLines w:val="0"/>
        <w:pageBreakBefore w:val="0"/>
        <w:widowControl w:val="0"/>
        <w:kinsoku/>
        <w:wordWrap/>
        <w:overflowPunct/>
        <w:topLinePunct w:val="0"/>
        <w:autoSpaceDE/>
        <w:autoSpaceDN/>
        <w:bidi w:val="0"/>
        <w:adjustRightInd/>
        <w:snapToGrid/>
        <w:spacing w:before="328" w:beforeLines="100" w:after="328" w:afterLines="100" w:line="480" w:lineRule="auto"/>
        <w:textAlignment w:val="auto"/>
        <w:rPr>
          <w:rFonts w:hint="eastAsia" w:ascii="宋体" w:hAnsi="宋体" w:eastAsia="宋体" w:cs="宋体"/>
          <w:b/>
          <w:kern w:val="2"/>
          <w:sz w:val="24"/>
          <w:szCs w:val="24"/>
          <w:highlight w:val="none"/>
          <w:lang w:bidi="ar"/>
        </w:rPr>
      </w:pPr>
      <w:r>
        <w:rPr>
          <w:rFonts w:hint="eastAsia" w:ascii="宋体" w:hAnsi="宋体" w:eastAsia="宋体" w:cs="宋体"/>
          <w:sz w:val="24"/>
          <w:highlight w:val="none"/>
        </w:rPr>
        <w:br w:type="page"/>
      </w:r>
      <w:r>
        <w:rPr>
          <w:rFonts w:hint="eastAsia" w:ascii="宋体" w:hAnsi="宋体" w:eastAsia="宋体" w:cs="宋体"/>
          <w:b/>
          <w:kern w:val="2"/>
          <w:sz w:val="24"/>
          <w:szCs w:val="24"/>
          <w:highlight w:val="none"/>
          <w:lang w:bidi="ar"/>
        </w:rPr>
        <w:t>委托方</w:t>
      </w:r>
      <w:r>
        <w:rPr>
          <w:rFonts w:hint="eastAsia" w:ascii="宋体" w:hAnsi="宋体" w:eastAsia="宋体" w:cs="宋体"/>
          <w:b/>
          <w:kern w:val="2"/>
          <w:sz w:val="24"/>
          <w:szCs w:val="24"/>
          <w:highlight w:val="none"/>
          <w:lang w:eastAsia="zh-CN" w:bidi="ar"/>
        </w:rPr>
        <w:t>（甲方）</w:t>
      </w:r>
      <w:r>
        <w:rPr>
          <w:rFonts w:hint="eastAsia" w:ascii="宋体" w:hAnsi="宋体" w:eastAsia="宋体" w:cs="宋体"/>
          <w:b/>
          <w:kern w:val="2"/>
          <w:sz w:val="24"/>
          <w:szCs w:val="24"/>
          <w:highlight w:val="none"/>
          <w:lang w:bidi="ar"/>
        </w:rPr>
        <w:t>：</w:t>
      </w:r>
      <w:r>
        <w:rPr>
          <w:rFonts w:hint="eastAsia" w:ascii="宋体" w:hAnsi="宋体" w:eastAsia="宋体" w:cs="宋体"/>
          <w:b/>
          <w:kern w:val="2"/>
          <w:sz w:val="24"/>
          <w:szCs w:val="24"/>
          <w:highlight w:val="none"/>
          <w:u w:val="single"/>
          <w:lang w:bidi="ar"/>
        </w:rPr>
        <w:t xml:space="preserve">  </w:t>
      </w:r>
      <w:r>
        <w:rPr>
          <w:rFonts w:hint="eastAsia" w:ascii="宋体" w:hAnsi="宋体" w:eastAsia="宋体" w:cs="宋体"/>
          <w:b/>
          <w:kern w:val="2"/>
          <w:sz w:val="24"/>
          <w:szCs w:val="24"/>
          <w:highlight w:val="none"/>
          <w:u w:val="single"/>
          <w:lang w:val="en-US" w:eastAsia="zh-CN" w:bidi="ar"/>
        </w:rPr>
        <w:t xml:space="preserve">                            </w:t>
      </w:r>
      <w:r>
        <w:rPr>
          <w:rFonts w:hint="eastAsia" w:ascii="宋体" w:hAnsi="宋体" w:eastAsia="宋体" w:cs="宋体"/>
          <w:b/>
          <w:kern w:val="2"/>
          <w:sz w:val="24"/>
          <w:szCs w:val="24"/>
          <w:highlight w:val="none"/>
          <w:u w:val="single"/>
          <w:lang w:bidi="ar"/>
        </w:rPr>
        <w:t xml:space="preserve">  </w:t>
      </w:r>
      <w:r>
        <w:rPr>
          <w:rFonts w:hint="eastAsia" w:ascii="宋体" w:hAnsi="宋体" w:eastAsia="宋体" w:cs="宋体"/>
          <w:b/>
          <w:kern w:val="2"/>
          <w:sz w:val="24"/>
          <w:szCs w:val="24"/>
          <w:highlight w:val="none"/>
          <w:lang w:bidi="ar"/>
        </w:rPr>
        <w:t xml:space="preserve"> </w:t>
      </w:r>
    </w:p>
    <w:p>
      <w:pPr>
        <w:keepNext w:val="0"/>
        <w:keepLines w:val="0"/>
        <w:pageBreakBefore w:val="0"/>
        <w:widowControl w:val="0"/>
        <w:kinsoku/>
        <w:wordWrap/>
        <w:overflowPunct/>
        <w:topLinePunct w:val="0"/>
        <w:autoSpaceDE/>
        <w:autoSpaceDN/>
        <w:bidi w:val="0"/>
        <w:adjustRightInd/>
        <w:snapToGrid/>
        <w:spacing w:before="328" w:beforeLines="100" w:after="328" w:afterLines="100" w:line="480" w:lineRule="auto"/>
        <w:textAlignment w:val="auto"/>
        <w:rPr>
          <w:rFonts w:hint="eastAsia" w:ascii="宋体" w:hAnsi="宋体" w:eastAsia="宋体" w:cs="宋体"/>
          <w:sz w:val="24"/>
          <w:szCs w:val="24"/>
          <w:highlight w:val="none"/>
        </w:rPr>
      </w:pPr>
      <w:r>
        <w:rPr>
          <w:rFonts w:hint="eastAsia" w:ascii="宋体" w:hAnsi="宋体" w:eastAsia="宋体" w:cs="宋体"/>
          <w:b/>
          <w:kern w:val="2"/>
          <w:sz w:val="24"/>
          <w:szCs w:val="24"/>
          <w:highlight w:val="none"/>
          <w:lang w:bidi="ar"/>
        </w:rPr>
        <w:t>受托方</w:t>
      </w:r>
      <w:r>
        <w:rPr>
          <w:rFonts w:hint="eastAsia" w:ascii="宋体" w:hAnsi="宋体" w:eastAsia="宋体" w:cs="宋体"/>
          <w:b/>
          <w:kern w:val="2"/>
          <w:sz w:val="24"/>
          <w:szCs w:val="24"/>
          <w:highlight w:val="none"/>
          <w:lang w:eastAsia="zh-CN" w:bidi="ar"/>
        </w:rPr>
        <w:t>（乙方）：</w:t>
      </w:r>
      <w:r>
        <w:rPr>
          <w:rFonts w:hint="eastAsia" w:ascii="宋体" w:hAnsi="宋体" w:eastAsia="宋体" w:cs="宋体"/>
          <w:b/>
          <w:kern w:val="2"/>
          <w:sz w:val="24"/>
          <w:szCs w:val="24"/>
          <w:highlight w:val="none"/>
          <w:u w:val="single"/>
          <w:lang w:val="en-US" w:eastAsia="zh-CN" w:bidi="ar"/>
        </w:rPr>
        <w:t xml:space="preserve"> </w:t>
      </w:r>
      <w:r>
        <w:rPr>
          <w:rFonts w:hint="eastAsia" w:ascii="宋体" w:hAnsi="宋体" w:eastAsia="宋体" w:cs="宋体"/>
          <w:b/>
          <w:kern w:val="2"/>
          <w:sz w:val="24"/>
          <w:szCs w:val="24"/>
          <w:highlight w:val="none"/>
          <w:u w:val="single"/>
          <w:lang w:eastAsia="zh-CN" w:bidi="ar"/>
        </w:rPr>
        <w:t xml:space="preserve"> </w:t>
      </w:r>
      <w:r>
        <w:rPr>
          <w:rFonts w:hint="eastAsia" w:ascii="宋体" w:hAnsi="宋体" w:eastAsia="宋体" w:cs="宋体"/>
          <w:b/>
          <w:kern w:val="2"/>
          <w:sz w:val="24"/>
          <w:szCs w:val="24"/>
          <w:highlight w:val="none"/>
          <w:u w:val="single"/>
          <w:lang w:val="en-US" w:eastAsia="zh-CN" w:bidi="ar"/>
        </w:rPr>
        <w:t xml:space="preserve">                            </w:t>
      </w:r>
      <w:r>
        <w:rPr>
          <w:rFonts w:hint="eastAsia" w:ascii="宋体" w:hAnsi="宋体" w:eastAsia="宋体" w:cs="宋体"/>
          <w:b/>
          <w:kern w:val="2"/>
          <w:sz w:val="24"/>
          <w:szCs w:val="24"/>
          <w:highlight w:val="none"/>
          <w:u w:val="single"/>
          <w:lang w:bidi="ar"/>
        </w:rPr>
        <w:t xml:space="preserve">  </w:t>
      </w:r>
      <w:r>
        <w:rPr>
          <w:rFonts w:hint="eastAsia" w:ascii="宋体" w:hAnsi="宋体" w:eastAsia="宋体" w:cs="宋体"/>
          <w:kern w:val="2"/>
          <w:sz w:val="24"/>
          <w:szCs w:val="24"/>
          <w:highlight w:val="none"/>
          <w:lang w:bidi="ar"/>
        </w:rPr>
        <w:t xml:space="preserve">  </w:t>
      </w:r>
      <w:bookmarkStart w:id="37" w:name="_Hlt503233640"/>
      <w:bookmarkEnd w:id="37"/>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委托方委托受托方承担</w:t>
      </w:r>
      <w:r>
        <w:rPr>
          <w:rFonts w:hint="eastAsia" w:ascii="宋体" w:hAnsi="宋体" w:eastAsia="宋体" w:cs="宋体"/>
          <w:kern w:val="2"/>
          <w:sz w:val="24"/>
          <w:szCs w:val="24"/>
          <w:highlight w:val="none"/>
          <w:lang w:eastAsia="zh-CN" w:bidi="ar"/>
        </w:rPr>
        <w:t>（</w:t>
      </w:r>
      <w:r>
        <w:rPr>
          <w:rFonts w:hint="eastAsia" w:ascii="宋体" w:hAnsi="宋体" w:eastAsia="宋体" w:cs="宋体"/>
          <w:kern w:val="2"/>
          <w:sz w:val="24"/>
          <w:szCs w:val="24"/>
          <w:highlight w:val="none"/>
          <w:lang w:val="en-US" w:eastAsia="zh-CN" w:bidi="ar"/>
        </w:rPr>
        <w:t>项目名称</w:t>
      </w:r>
      <w:r>
        <w:rPr>
          <w:rFonts w:hint="eastAsia" w:ascii="宋体" w:hAnsi="宋体" w:eastAsia="宋体" w:cs="宋体"/>
          <w:kern w:val="2"/>
          <w:sz w:val="24"/>
          <w:szCs w:val="24"/>
          <w:highlight w:val="none"/>
          <w:lang w:eastAsia="zh-CN" w:bidi="ar"/>
        </w:rPr>
        <w:t>）</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bidi="ar"/>
        </w:rPr>
        <w:t>，</w:t>
      </w:r>
      <w:r>
        <w:rPr>
          <w:rFonts w:hint="eastAsia" w:ascii="宋体" w:hAnsi="宋体" w:eastAsia="宋体" w:cs="宋体"/>
          <w:kern w:val="2"/>
          <w:sz w:val="24"/>
          <w:szCs w:val="24"/>
          <w:highlight w:val="none"/>
          <w:lang w:val="en-US" w:eastAsia="zh-CN" w:bidi="ar"/>
        </w:rPr>
        <w:t>项目</w:t>
      </w:r>
      <w:r>
        <w:rPr>
          <w:rFonts w:hint="eastAsia" w:ascii="宋体" w:hAnsi="宋体" w:eastAsia="宋体" w:cs="宋体"/>
          <w:kern w:val="2"/>
          <w:sz w:val="24"/>
          <w:szCs w:val="24"/>
          <w:highlight w:val="none"/>
          <w:lang w:bidi="ar"/>
        </w:rPr>
        <w:t>地点为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bidi="ar"/>
        </w:rPr>
        <w:t>，经双方协商一致，签订本合同，共同执行。</w:t>
      </w:r>
    </w:p>
    <w:p>
      <w:pPr>
        <w:keepNext w:val="0"/>
        <w:keepLines w:val="0"/>
        <w:pageBreakBefore w:val="0"/>
        <w:widowControl w:val="0"/>
        <w:kinsoku/>
        <w:wordWrap/>
        <w:overflowPunct/>
        <w:topLinePunct w:val="0"/>
        <w:autoSpaceDE/>
        <w:autoSpaceDN/>
        <w:bidi w:val="0"/>
        <w:adjustRightInd/>
        <w:snapToGrid/>
        <w:spacing w:before="165" w:beforeLines="50" w:after="165" w:afterLines="50"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kern w:val="2"/>
          <w:sz w:val="24"/>
          <w:szCs w:val="24"/>
          <w:highlight w:val="none"/>
          <w:lang w:bidi="ar"/>
        </w:rPr>
        <w:t>第一条  定义及本合同签订的依据</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1.1 定义</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1.1.1　合同：指本合同条件、中标通知书、合同书、协议书以及其他明确列入中标通知书或合同书、协议书中的此类进一步的文件。</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1.1.2  委托方：协议条款约定的、具有发包主体资格和支付合同价款能力的当事人以及委托方的合法继承人和允许的受让人。</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1.1.3  受托方：具有承包主体资格并被委托方接受的当事人。</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 xml:space="preserve">1.1.4  </w:t>
      </w:r>
      <w:r>
        <w:rPr>
          <w:rFonts w:hint="eastAsia" w:ascii="宋体" w:hAnsi="宋体" w:eastAsia="宋体" w:cs="宋体"/>
          <w:kern w:val="2"/>
          <w:sz w:val="24"/>
          <w:szCs w:val="24"/>
          <w:highlight w:val="none"/>
          <w:lang w:val="en-US" w:eastAsia="zh-CN" w:bidi="ar"/>
        </w:rPr>
        <w:t>成果</w:t>
      </w:r>
      <w:r>
        <w:rPr>
          <w:rFonts w:hint="eastAsia" w:ascii="宋体" w:hAnsi="宋体" w:eastAsia="宋体" w:cs="宋体"/>
          <w:kern w:val="2"/>
          <w:sz w:val="24"/>
          <w:szCs w:val="24"/>
          <w:highlight w:val="none"/>
          <w:lang w:bidi="ar"/>
        </w:rPr>
        <w:t>文件：指受托方为本项目向委托方提供的、按合同条款规定并为采购人所接受的、为项目而作的有报价的</w:t>
      </w:r>
      <w:r>
        <w:rPr>
          <w:rFonts w:hint="eastAsia" w:ascii="宋体" w:hAnsi="宋体" w:eastAsia="宋体" w:cs="宋体"/>
          <w:kern w:val="2"/>
          <w:sz w:val="24"/>
          <w:szCs w:val="24"/>
          <w:highlight w:val="none"/>
          <w:lang w:val="en-US" w:eastAsia="zh-CN" w:bidi="ar"/>
        </w:rPr>
        <w:t>评价文件</w:t>
      </w:r>
      <w:r>
        <w:rPr>
          <w:rFonts w:hint="eastAsia" w:ascii="宋体" w:hAnsi="宋体" w:eastAsia="宋体" w:cs="宋体"/>
          <w:kern w:val="2"/>
          <w:sz w:val="24"/>
          <w:szCs w:val="24"/>
          <w:highlight w:val="none"/>
          <w:lang w:bidi="ar"/>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1.1.5　预付款：指委托方与受托方订立合同之后，为了证明合同的成立和保证合同的履行，委托方向受托方预先支付的一定数量的货币。</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kern w:val="2"/>
          <w:sz w:val="24"/>
          <w:szCs w:val="24"/>
          <w:highlight w:val="none"/>
          <w:lang w:bidi="ar"/>
        </w:rPr>
        <w:t>1.1.6　中标通知书：</w:t>
      </w:r>
      <w:r>
        <w:rPr>
          <w:rFonts w:hint="eastAsia" w:ascii="宋体" w:hAnsi="宋体" w:eastAsia="宋体" w:cs="宋体"/>
          <w:color w:val="auto"/>
          <w:kern w:val="2"/>
          <w:sz w:val="24"/>
          <w:szCs w:val="24"/>
          <w:highlight w:val="none"/>
          <w:lang w:bidi="ar"/>
        </w:rPr>
        <w:t>指采购人正式</w:t>
      </w:r>
      <w:r>
        <w:rPr>
          <w:rFonts w:hint="eastAsia" w:ascii="宋体" w:hAnsi="宋体" w:eastAsia="宋体" w:cs="宋体"/>
          <w:color w:val="auto"/>
          <w:kern w:val="2"/>
          <w:sz w:val="24"/>
          <w:szCs w:val="24"/>
          <w:highlight w:val="none"/>
          <w:lang w:val="en-US" w:eastAsia="zh-CN" w:bidi="ar"/>
        </w:rPr>
        <w:t>确认</w:t>
      </w:r>
      <w:r>
        <w:rPr>
          <w:rFonts w:hint="eastAsia" w:ascii="宋体" w:hAnsi="宋体" w:eastAsia="宋体" w:cs="宋体"/>
          <w:color w:val="auto"/>
          <w:kern w:val="2"/>
          <w:sz w:val="24"/>
          <w:szCs w:val="24"/>
          <w:highlight w:val="none"/>
          <w:lang w:bidi="ar"/>
        </w:rPr>
        <w:t>受托方</w:t>
      </w:r>
      <w:r>
        <w:rPr>
          <w:rFonts w:hint="eastAsia" w:ascii="宋体" w:hAnsi="宋体" w:eastAsia="宋体" w:cs="宋体"/>
          <w:color w:val="auto"/>
          <w:kern w:val="2"/>
          <w:sz w:val="24"/>
          <w:szCs w:val="24"/>
          <w:highlight w:val="none"/>
          <w:lang w:val="en-US" w:eastAsia="zh-CN" w:bidi="ar"/>
        </w:rPr>
        <w:t>中标</w:t>
      </w:r>
      <w:r>
        <w:rPr>
          <w:rFonts w:hint="eastAsia" w:ascii="宋体" w:hAnsi="宋体" w:eastAsia="宋体" w:cs="宋体"/>
          <w:color w:val="auto"/>
          <w:kern w:val="2"/>
          <w:sz w:val="24"/>
          <w:szCs w:val="24"/>
          <w:highlight w:val="none"/>
          <w:lang w:bidi="ar"/>
        </w:rPr>
        <w:t>的通知函。</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1.1.7　合同价款：指根据合同条款，用以支付受托方为完成</w:t>
      </w:r>
      <w:r>
        <w:rPr>
          <w:rFonts w:hint="eastAsia" w:ascii="宋体" w:hAnsi="宋体" w:eastAsia="宋体" w:cs="宋体"/>
          <w:kern w:val="2"/>
          <w:sz w:val="24"/>
          <w:szCs w:val="24"/>
          <w:highlight w:val="none"/>
          <w:lang w:val="en-US" w:eastAsia="zh-CN" w:bidi="ar"/>
        </w:rPr>
        <w:t>调查</w:t>
      </w:r>
      <w:r>
        <w:rPr>
          <w:rFonts w:hint="eastAsia" w:ascii="宋体" w:hAnsi="宋体" w:eastAsia="宋体" w:cs="宋体"/>
          <w:kern w:val="2"/>
          <w:sz w:val="24"/>
          <w:szCs w:val="24"/>
          <w:highlight w:val="none"/>
          <w:lang w:bidi="ar"/>
        </w:rPr>
        <w:t>服务及有关工作应付的总金额。</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1.1.8　不可抗力：不能预见、无法避免又不能克服的客观强制力量。</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1.1.9  协议条款:结合具体</w:t>
      </w:r>
      <w:r>
        <w:rPr>
          <w:rFonts w:hint="eastAsia" w:ascii="宋体" w:hAnsi="宋体" w:eastAsia="宋体" w:cs="宋体"/>
          <w:kern w:val="2"/>
          <w:sz w:val="24"/>
          <w:szCs w:val="24"/>
          <w:highlight w:val="none"/>
          <w:lang w:val="en-US" w:eastAsia="zh-CN" w:bidi="ar"/>
        </w:rPr>
        <w:t>项目情况</w:t>
      </w:r>
      <w:r>
        <w:rPr>
          <w:rFonts w:hint="eastAsia" w:ascii="宋体" w:hAnsi="宋体" w:eastAsia="宋体" w:cs="宋体"/>
          <w:kern w:val="2"/>
          <w:sz w:val="24"/>
          <w:szCs w:val="24"/>
          <w:highlight w:val="none"/>
          <w:lang w:bidi="ar"/>
        </w:rPr>
        <w:t>, 委托方和受托方协商后签订的书面协议。</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1.1.10 费用：</w:t>
      </w:r>
      <w:r>
        <w:rPr>
          <w:rFonts w:hint="eastAsia" w:ascii="宋体" w:hAnsi="宋体" w:eastAsia="宋体" w:cs="宋体"/>
          <w:kern w:val="2"/>
          <w:sz w:val="24"/>
          <w:szCs w:val="24"/>
          <w:highlight w:val="none"/>
          <w:lang w:eastAsia="zh-CN" w:bidi="ar"/>
        </w:rPr>
        <w:t>服务</w:t>
      </w:r>
      <w:r>
        <w:rPr>
          <w:rFonts w:hint="eastAsia" w:ascii="宋体" w:hAnsi="宋体" w:eastAsia="宋体" w:cs="宋体"/>
          <w:kern w:val="2"/>
          <w:sz w:val="24"/>
          <w:szCs w:val="24"/>
          <w:highlight w:val="none"/>
          <w:lang w:bidi="ar"/>
        </w:rPr>
        <w:t>过程中所有可能发生的费用、包括但不限于资料购置费、调查费、差旅费、人工费等其他一切相关费用。</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1.1.11 负责人：指本项目的</w:t>
      </w:r>
      <w:r>
        <w:rPr>
          <w:rFonts w:hint="eastAsia" w:ascii="宋体" w:hAnsi="宋体" w:eastAsia="宋体" w:cs="宋体"/>
          <w:kern w:val="2"/>
          <w:sz w:val="24"/>
          <w:szCs w:val="24"/>
          <w:highlight w:val="none"/>
          <w:lang w:val="en-US" w:eastAsia="zh-CN" w:bidi="ar"/>
        </w:rPr>
        <w:t>编制</w:t>
      </w:r>
      <w:r>
        <w:rPr>
          <w:rFonts w:hint="eastAsia" w:ascii="宋体" w:hAnsi="宋体" w:eastAsia="宋体" w:cs="宋体"/>
          <w:kern w:val="2"/>
          <w:sz w:val="24"/>
          <w:szCs w:val="24"/>
          <w:highlight w:val="none"/>
          <w:lang w:bidi="ar"/>
        </w:rPr>
        <w:t>服务负责人。</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1.2  本合同签订依据</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1.2.1《中华人民共和国合同法》</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bidi="ar"/>
        </w:rPr>
        <w:t>1.2.2国家及地方</w:t>
      </w:r>
      <w:r>
        <w:rPr>
          <w:rFonts w:hint="eastAsia" w:ascii="宋体" w:hAnsi="宋体" w:eastAsia="宋体" w:cs="宋体"/>
          <w:kern w:val="2"/>
          <w:sz w:val="24"/>
          <w:szCs w:val="24"/>
          <w:highlight w:val="none"/>
          <w:lang w:val="en-US" w:eastAsia="zh-CN" w:bidi="ar"/>
        </w:rPr>
        <w:t>相关的</w:t>
      </w:r>
      <w:r>
        <w:rPr>
          <w:rFonts w:hint="eastAsia" w:ascii="宋体" w:hAnsi="宋体" w:eastAsia="宋体" w:cs="宋体"/>
          <w:kern w:val="2"/>
          <w:sz w:val="24"/>
          <w:szCs w:val="24"/>
          <w:highlight w:val="none"/>
          <w:lang w:bidi="ar"/>
        </w:rPr>
        <w:t>管理法规和规章</w:t>
      </w:r>
      <w:r>
        <w:rPr>
          <w:rFonts w:hint="eastAsia" w:ascii="宋体" w:hAnsi="宋体" w:eastAsia="宋体" w:cs="宋体"/>
          <w:kern w:val="2"/>
          <w:sz w:val="24"/>
          <w:szCs w:val="24"/>
          <w:highlight w:val="none"/>
          <w:lang w:val="en-US" w:eastAsia="zh-CN" w:bidi="ar"/>
        </w:rPr>
        <w:t>制度</w:t>
      </w:r>
    </w:p>
    <w:p>
      <w:pPr>
        <w:keepNext w:val="0"/>
        <w:keepLines w:val="0"/>
        <w:pageBreakBefore w:val="0"/>
        <w:widowControl w:val="0"/>
        <w:kinsoku/>
        <w:wordWrap/>
        <w:overflowPunct/>
        <w:topLinePunct w:val="0"/>
        <w:autoSpaceDE/>
        <w:autoSpaceDN/>
        <w:bidi w:val="0"/>
        <w:adjustRightInd/>
        <w:snapToGrid/>
        <w:spacing w:before="165" w:beforeLines="50" w:after="165" w:afterLines="50" w:line="360" w:lineRule="auto"/>
        <w:ind w:left="0" w:leftChars="0" w:firstLine="482" w:firstLineChars="200"/>
        <w:textAlignment w:val="auto"/>
        <w:rPr>
          <w:rFonts w:hint="eastAsia" w:ascii="宋体" w:hAnsi="宋体" w:eastAsia="宋体" w:cs="宋体"/>
          <w:b/>
          <w:kern w:val="2"/>
          <w:sz w:val="24"/>
          <w:szCs w:val="24"/>
          <w:highlight w:val="none"/>
          <w:lang w:bidi="ar"/>
        </w:rPr>
      </w:pPr>
      <w:r>
        <w:rPr>
          <w:rFonts w:hint="eastAsia" w:ascii="宋体" w:hAnsi="宋体" w:eastAsia="宋体" w:cs="宋体"/>
          <w:b/>
          <w:kern w:val="2"/>
          <w:sz w:val="24"/>
          <w:szCs w:val="24"/>
          <w:highlight w:val="none"/>
          <w:lang w:bidi="ar"/>
        </w:rPr>
        <w:t>第二条  编制依据</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kern w:val="2"/>
          <w:sz w:val="24"/>
          <w:szCs w:val="24"/>
          <w:highlight w:val="none"/>
          <w:lang w:bidi="ar"/>
        </w:rPr>
        <w:t>2.1</w:t>
      </w:r>
      <w:r>
        <w:rPr>
          <w:rFonts w:hint="eastAsia" w:ascii="宋体" w:hAnsi="宋体" w:eastAsia="宋体"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bidi="ar"/>
        </w:rPr>
        <w:t>委托方给受托方的委托书或中标文件</w:t>
      </w:r>
      <w:r>
        <w:rPr>
          <w:rFonts w:hint="eastAsia" w:ascii="宋体" w:hAnsi="宋体" w:eastAsia="宋体" w:cs="宋体"/>
          <w:kern w:val="2"/>
          <w:sz w:val="24"/>
          <w:szCs w:val="24"/>
          <w:highlight w:val="none"/>
          <w:lang w:eastAsia="zh-CN" w:bidi="ar"/>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highlight w:val="none"/>
          <w:lang w:eastAsia="zh-CN" w:bidi="ar"/>
        </w:rPr>
      </w:pPr>
      <w:r>
        <w:rPr>
          <w:rFonts w:hint="eastAsia" w:ascii="宋体" w:hAnsi="宋体" w:eastAsia="宋体" w:cs="宋体"/>
          <w:kern w:val="2"/>
          <w:sz w:val="24"/>
          <w:szCs w:val="24"/>
          <w:highlight w:val="none"/>
          <w:lang w:bidi="ar"/>
        </w:rPr>
        <w:t>2.2</w:t>
      </w:r>
      <w:r>
        <w:rPr>
          <w:rFonts w:hint="eastAsia" w:ascii="宋体" w:hAnsi="宋体" w:eastAsia="宋体" w:cs="宋体"/>
          <w:kern w:val="2"/>
          <w:sz w:val="24"/>
          <w:szCs w:val="24"/>
          <w:highlight w:val="none"/>
          <w:lang w:val="en-US" w:eastAsia="zh-CN" w:bidi="ar"/>
        </w:rPr>
        <w:t xml:space="preserve"> 采</w:t>
      </w:r>
      <w:r>
        <w:rPr>
          <w:rFonts w:hint="eastAsia" w:ascii="宋体" w:hAnsi="宋体" w:eastAsia="宋体" w:cs="宋体"/>
          <w:kern w:val="2"/>
          <w:sz w:val="24"/>
          <w:szCs w:val="24"/>
          <w:highlight w:val="none"/>
          <w:lang w:bidi="ar"/>
        </w:rPr>
        <w:t>购人按编制要求所提供的相关资料</w:t>
      </w:r>
      <w:r>
        <w:rPr>
          <w:rFonts w:hint="eastAsia" w:ascii="宋体" w:hAnsi="宋体" w:eastAsia="宋体" w:cs="宋体"/>
          <w:kern w:val="2"/>
          <w:sz w:val="24"/>
          <w:szCs w:val="24"/>
          <w:highlight w:val="none"/>
          <w:lang w:eastAsia="zh-CN" w:bidi="ar"/>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highlight w:val="none"/>
          <w:lang w:bidi="ar"/>
        </w:rPr>
      </w:pPr>
      <w:r>
        <w:rPr>
          <w:rFonts w:hint="eastAsia" w:ascii="宋体" w:hAnsi="宋体" w:eastAsia="宋体" w:cs="宋体"/>
          <w:kern w:val="2"/>
          <w:sz w:val="24"/>
          <w:szCs w:val="24"/>
          <w:highlight w:val="none"/>
          <w:lang w:val="en-US" w:eastAsia="zh-CN" w:bidi="ar"/>
        </w:rPr>
        <w:t>2.3</w:t>
      </w:r>
      <w:r>
        <w:rPr>
          <w:rFonts w:hint="eastAsia" w:ascii="宋体" w:hAnsi="宋体" w:eastAsia="宋体" w:cs="宋体"/>
          <w:kern w:val="2"/>
          <w:sz w:val="24"/>
          <w:szCs w:val="24"/>
          <w:highlight w:val="none"/>
          <w:lang w:bidi="ar"/>
        </w:rPr>
        <w:t xml:space="preserve"> 编制当时的现实状况；</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highlight w:val="none"/>
          <w:lang w:eastAsia="zh-CN" w:bidi="ar"/>
        </w:rPr>
      </w:pPr>
      <w:r>
        <w:rPr>
          <w:rFonts w:hint="eastAsia" w:ascii="宋体" w:hAnsi="宋体" w:eastAsia="宋体" w:cs="宋体"/>
          <w:kern w:val="2"/>
          <w:sz w:val="24"/>
          <w:szCs w:val="24"/>
          <w:highlight w:val="none"/>
          <w:lang w:val="en-US" w:eastAsia="zh-CN" w:bidi="ar"/>
        </w:rPr>
        <w:t>2.4</w:t>
      </w:r>
      <w:r>
        <w:rPr>
          <w:rFonts w:hint="eastAsia" w:ascii="宋体" w:hAnsi="宋体" w:eastAsia="宋体" w:cs="宋体"/>
          <w:kern w:val="2"/>
          <w:sz w:val="24"/>
          <w:szCs w:val="24"/>
          <w:highlight w:val="none"/>
          <w:lang w:bidi="ar"/>
        </w:rPr>
        <w:t xml:space="preserve"> 采购人对编制的要求</w:t>
      </w:r>
      <w:r>
        <w:rPr>
          <w:rFonts w:hint="eastAsia" w:ascii="宋体" w:hAnsi="宋体" w:eastAsia="宋体" w:cs="宋体"/>
          <w:kern w:val="2"/>
          <w:sz w:val="24"/>
          <w:szCs w:val="24"/>
          <w:highlight w:val="none"/>
          <w:lang w:eastAsia="zh-CN" w:bidi="ar"/>
        </w:rPr>
        <w:t>。</w:t>
      </w:r>
    </w:p>
    <w:p>
      <w:pPr>
        <w:keepNext w:val="0"/>
        <w:keepLines w:val="0"/>
        <w:pageBreakBefore w:val="0"/>
        <w:widowControl w:val="0"/>
        <w:kinsoku/>
        <w:wordWrap/>
        <w:overflowPunct/>
        <w:topLinePunct w:val="0"/>
        <w:autoSpaceDE/>
        <w:autoSpaceDN/>
        <w:bidi w:val="0"/>
        <w:adjustRightInd/>
        <w:snapToGrid/>
        <w:spacing w:before="165" w:beforeLines="50" w:after="165" w:afterLines="50" w:line="360" w:lineRule="auto"/>
        <w:ind w:left="0" w:leftChars="0" w:firstLine="482" w:firstLineChars="200"/>
        <w:textAlignment w:val="auto"/>
        <w:rPr>
          <w:rFonts w:hint="eastAsia" w:ascii="宋体" w:hAnsi="宋体" w:eastAsia="宋体" w:cs="宋体"/>
          <w:b/>
          <w:kern w:val="2"/>
          <w:sz w:val="24"/>
          <w:szCs w:val="24"/>
          <w:highlight w:val="none"/>
          <w:lang w:bidi="ar"/>
        </w:rPr>
      </w:pPr>
      <w:r>
        <w:rPr>
          <w:rFonts w:hint="eastAsia" w:ascii="宋体" w:hAnsi="宋体" w:eastAsia="宋体" w:cs="宋体"/>
          <w:b/>
          <w:kern w:val="2"/>
          <w:sz w:val="24"/>
          <w:szCs w:val="24"/>
          <w:highlight w:val="none"/>
          <w:lang w:bidi="ar"/>
        </w:rPr>
        <w:t>第三条  合同文件的优先次序</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构成本合同的文件可视为是能互相说明的，如果合同文件存在歧义或不一致，则根据如下优先次序来判断：</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 xml:space="preserve">    3.1 双方协商并经授权代表签署的合同变更和协议；</w:t>
      </w:r>
    </w:p>
    <w:p>
      <w:pPr>
        <w:keepNext w:val="0"/>
        <w:keepLines w:val="0"/>
        <w:pageBreakBefore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3.2 合同协议书；</w:t>
      </w:r>
    </w:p>
    <w:p>
      <w:pPr>
        <w:keepNext w:val="0"/>
        <w:keepLines w:val="0"/>
        <w:pageBreakBefore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3.3 中标通知书</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 xml:space="preserve">    3.4 合同条款、合同附件；</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 xml:space="preserve">    3.5招标文件及其附件；</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 xml:space="preserve">    3.6投标文件及其附件；</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 xml:space="preserve">    3.7 图纸、标准规范及相关的技术资料；</w:t>
      </w:r>
    </w:p>
    <w:p>
      <w:pPr>
        <w:keepNext w:val="0"/>
        <w:keepLines w:val="0"/>
        <w:pageBreakBefore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3.8 形成合同的其他文件。</w:t>
      </w:r>
    </w:p>
    <w:p>
      <w:pPr>
        <w:keepNext w:val="0"/>
        <w:keepLines w:val="0"/>
        <w:pageBreakBefore w:val="0"/>
        <w:widowControl w:val="0"/>
        <w:kinsoku/>
        <w:wordWrap/>
        <w:overflowPunct/>
        <w:topLinePunct w:val="0"/>
        <w:autoSpaceDE/>
        <w:autoSpaceDN/>
        <w:bidi w:val="0"/>
        <w:adjustRightInd/>
        <w:snapToGrid/>
        <w:spacing w:before="165" w:beforeLines="50" w:after="165" w:afterLines="50" w:line="360" w:lineRule="auto"/>
        <w:ind w:left="0" w:leftChars="0" w:firstLine="482" w:firstLineChars="200"/>
        <w:textAlignment w:val="auto"/>
        <w:rPr>
          <w:rFonts w:hint="eastAsia" w:ascii="宋体" w:hAnsi="宋体" w:eastAsia="宋体" w:cs="宋体"/>
          <w:b/>
          <w:kern w:val="2"/>
          <w:sz w:val="24"/>
          <w:szCs w:val="24"/>
          <w:highlight w:val="none"/>
          <w:lang w:bidi="ar"/>
        </w:rPr>
      </w:pPr>
      <w:r>
        <w:rPr>
          <w:rFonts w:hint="eastAsia" w:ascii="宋体" w:hAnsi="宋体" w:eastAsia="宋体" w:cs="宋体"/>
          <w:b/>
          <w:kern w:val="2"/>
          <w:sz w:val="24"/>
          <w:szCs w:val="24"/>
          <w:highlight w:val="none"/>
          <w:lang w:bidi="ar"/>
        </w:rPr>
        <w:t>第四条  本合同项目的名称及</w:t>
      </w:r>
      <w:r>
        <w:rPr>
          <w:rFonts w:hint="eastAsia" w:ascii="宋体" w:hAnsi="宋体" w:eastAsia="宋体" w:cs="宋体"/>
          <w:b/>
          <w:kern w:val="2"/>
          <w:sz w:val="24"/>
          <w:szCs w:val="24"/>
          <w:highlight w:val="none"/>
          <w:lang w:val="en-US" w:eastAsia="zh-CN" w:bidi="ar"/>
        </w:rPr>
        <w:t>服务</w:t>
      </w:r>
      <w:r>
        <w:rPr>
          <w:rFonts w:hint="eastAsia" w:ascii="宋体" w:hAnsi="宋体" w:eastAsia="宋体" w:cs="宋体"/>
          <w:b/>
          <w:kern w:val="2"/>
          <w:sz w:val="24"/>
          <w:szCs w:val="24"/>
          <w:highlight w:val="none"/>
          <w:lang w:bidi="ar"/>
        </w:rPr>
        <w:t>内容</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bidi="ar"/>
        </w:rPr>
        <w:t>4.1 项目名称：</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 xml:space="preserve">                              </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bidi="ar"/>
        </w:rPr>
        <w:t>4.2 工作范围：</w:t>
      </w:r>
      <w:r>
        <w:rPr>
          <w:rFonts w:hint="eastAsia" w:ascii="宋体" w:hAnsi="宋体" w:eastAsia="宋体" w:cs="宋体"/>
          <w:kern w:val="2"/>
          <w:sz w:val="24"/>
          <w:szCs w:val="24"/>
          <w:highlight w:val="none"/>
          <w:lang w:val="en-US" w:eastAsia="zh-CN" w:bidi="ar"/>
        </w:rPr>
        <w:t>详见招标文件及投标文件</w:t>
      </w:r>
    </w:p>
    <w:p>
      <w:pPr>
        <w:keepNext w:val="0"/>
        <w:keepLines w:val="0"/>
        <w:pageBreakBefore w:val="0"/>
        <w:widowControl w:val="0"/>
        <w:kinsoku/>
        <w:wordWrap/>
        <w:overflowPunct/>
        <w:topLinePunct w:val="0"/>
        <w:autoSpaceDE/>
        <w:autoSpaceDN/>
        <w:bidi w:val="0"/>
        <w:adjustRightInd/>
        <w:snapToGrid/>
        <w:spacing w:before="165" w:beforeLines="50" w:after="165" w:afterLines="50" w:line="360" w:lineRule="auto"/>
        <w:ind w:left="0" w:leftChars="0" w:firstLine="480" w:firstLineChars="200"/>
        <w:textAlignment w:val="auto"/>
        <w:rPr>
          <w:rFonts w:hint="eastAsia" w:ascii="宋体" w:hAnsi="宋体" w:eastAsia="宋体" w:cs="宋体"/>
          <w:b/>
          <w:kern w:val="2"/>
          <w:sz w:val="24"/>
          <w:szCs w:val="24"/>
          <w:highlight w:val="none"/>
          <w:lang w:bidi="ar"/>
        </w:rPr>
      </w:pPr>
      <w:r>
        <w:rPr>
          <w:rFonts w:hint="eastAsia" w:ascii="宋体" w:hAnsi="宋体" w:eastAsia="宋体" w:cs="宋体"/>
          <w:kern w:val="2"/>
          <w:sz w:val="24"/>
          <w:szCs w:val="24"/>
          <w:highlight w:val="none"/>
          <w:lang w:val="en-US" w:eastAsia="zh-CN" w:bidi="ar"/>
        </w:rPr>
        <w:t xml:space="preserve"> </w:t>
      </w:r>
      <w:r>
        <w:rPr>
          <w:rFonts w:hint="eastAsia" w:ascii="宋体" w:hAnsi="宋体" w:eastAsia="宋体" w:cs="宋体"/>
          <w:b/>
          <w:kern w:val="2"/>
          <w:sz w:val="24"/>
          <w:szCs w:val="24"/>
          <w:highlight w:val="none"/>
          <w:lang w:bidi="ar"/>
        </w:rPr>
        <w:t>第</w:t>
      </w:r>
      <w:r>
        <w:rPr>
          <w:rFonts w:hint="eastAsia" w:ascii="宋体" w:hAnsi="宋体" w:eastAsia="宋体" w:cs="宋体"/>
          <w:b/>
          <w:kern w:val="2"/>
          <w:sz w:val="24"/>
          <w:szCs w:val="24"/>
          <w:highlight w:val="none"/>
          <w:lang w:val="en-US" w:eastAsia="zh-CN" w:bidi="ar"/>
        </w:rPr>
        <w:t>五</w:t>
      </w:r>
      <w:r>
        <w:rPr>
          <w:rFonts w:hint="eastAsia" w:ascii="宋体" w:hAnsi="宋体" w:eastAsia="宋体" w:cs="宋体"/>
          <w:b/>
          <w:kern w:val="2"/>
          <w:sz w:val="24"/>
          <w:szCs w:val="24"/>
          <w:highlight w:val="none"/>
          <w:lang w:bidi="ar"/>
        </w:rPr>
        <w:t>条  受托方向委托方交付的成果文件、份数、地点及时间</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2"/>
          <w:sz w:val="24"/>
          <w:szCs w:val="24"/>
          <w:highlight w:val="none"/>
          <w:lang w:bidi="ar"/>
        </w:rPr>
        <w:t>合同签订后</w:t>
      </w:r>
      <w:r>
        <w:rPr>
          <w:rFonts w:hint="eastAsia" w:ascii="宋体" w:hAnsi="宋体" w:eastAsia="宋体" w:cs="宋体"/>
          <w:color w:val="000000"/>
          <w:kern w:val="2"/>
          <w:sz w:val="24"/>
          <w:szCs w:val="24"/>
          <w:highlight w:val="none"/>
          <w:u w:val="single"/>
          <w:lang w:val="en-US" w:eastAsia="zh-CN" w:bidi="ar"/>
        </w:rPr>
        <w:t xml:space="preserve">          </w:t>
      </w:r>
      <w:r>
        <w:rPr>
          <w:rFonts w:hint="eastAsia" w:ascii="宋体" w:hAnsi="宋体" w:eastAsia="宋体" w:cs="宋体"/>
          <w:color w:val="000000"/>
          <w:kern w:val="2"/>
          <w:sz w:val="24"/>
          <w:szCs w:val="24"/>
          <w:highlight w:val="none"/>
          <w:lang w:bidi="ar"/>
        </w:rPr>
        <w:t>天内，受托方向委托方提供</w:t>
      </w:r>
      <w:r>
        <w:rPr>
          <w:rFonts w:hint="eastAsia" w:ascii="宋体" w:hAnsi="宋体" w:eastAsia="宋体" w:cs="宋体"/>
          <w:color w:val="000000"/>
          <w:sz w:val="24"/>
          <w:szCs w:val="24"/>
          <w:highlight w:val="none"/>
          <w:lang w:val="en-US" w:eastAsia="zh-CN" w:bidi="ar"/>
        </w:rPr>
        <w:t>成果文件</w:t>
      </w:r>
      <w:r>
        <w:rPr>
          <w:rFonts w:hint="eastAsia" w:ascii="宋体" w:hAnsi="宋体" w:eastAsia="宋体" w:cs="宋体"/>
          <w:color w:val="000000"/>
          <w:sz w:val="24"/>
          <w:szCs w:val="24"/>
          <w:highlight w:val="none"/>
          <w:lang w:bidi="ar"/>
        </w:rPr>
        <w:t>，</w:t>
      </w:r>
      <w:r>
        <w:rPr>
          <w:rFonts w:hint="eastAsia" w:ascii="宋体" w:hAnsi="宋体" w:eastAsia="宋体" w:cs="宋体"/>
          <w:color w:val="000000"/>
          <w:kern w:val="2"/>
          <w:sz w:val="24"/>
          <w:szCs w:val="24"/>
          <w:highlight w:val="none"/>
          <w:lang w:bidi="ar"/>
        </w:rPr>
        <w:t>其中中文版</w:t>
      </w:r>
      <w:r>
        <w:rPr>
          <w:rFonts w:hint="eastAsia" w:ascii="宋体" w:hAnsi="宋体" w:eastAsia="宋体" w:cs="宋体"/>
          <w:color w:val="000000"/>
          <w:kern w:val="2"/>
          <w:sz w:val="24"/>
          <w:szCs w:val="24"/>
          <w:highlight w:val="none"/>
          <w:u w:val="single"/>
          <w:lang w:val="en-US" w:eastAsia="zh-CN" w:bidi="ar"/>
        </w:rPr>
        <w:t xml:space="preserve">  </w:t>
      </w:r>
      <w:r>
        <w:rPr>
          <w:rFonts w:hint="eastAsia" w:ascii="宋体" w:hAnsi="宋体" w:eastAsia="宋体" w:cs="宋体"/>
          <w:color w:val="000000"/>
          <w:kern w:val="2"/>
          <w:sz w:val="24"/>
          <w:szCs w:val="24"/>
          <w:highlight w:val="none"/>
          <w:u w:val="single"/>
          <w:lang w:bidi="ar"/>
        </w:rPr>
        <w:t xml:space="preserve">  </w:t>
      </w:r>
      <w:r>
        <w:rPr>
          <w:rFonts w:hint="eastAsia" w:ascii="宋体" w:hAnsi="宋体" w:eastAsia="宋体" w:cs="宋体"/>
          <w:color w:val="000000"/>
          <w:kern w:val="2"/>
          <w:sz w:val="24"/>
          <w:szCs w:val="24"/>
          <w:highlight w:val="none"/>
          <w:lang w:bidi="ar"/>
        </w:rPr>
        <w:t>份，英文</w:t>
      </w:r>
      <w:r>
        <w:rPr>
          <w:rFonts w:hint="eastAsia" w:ascii="宋体" w:hAnsi="宋体" w:eastAsia="宋体" w:cs="宋体"/>
          <w:color w:val="000000"/>
          <w:kern w:val="2"/>
          <w:sz w:val="24"/>
          <w:szCs w:val="24"/>
          <w:highlight w:val="none"/>
          <w:u w:val="single"/>
          <w:lang w:val="en-US" w:eastAsia="zh-CN" w:bidi="ar"/>
        </w:rPr>
        <w:t xml:space="preserve">        </w:t>
      </w:r>
      <w:r>
        <w:rPr>
          <w:rFonts w:hint="eastAsia" w:ascii="宋体" w:hAnsi="宋体" w:eastAsia="宋体" w:cs="宋体"/>
          <w:color w:val="000000"/>
          <w:kern w:val="2"/>
          <w:sz w:val="24"/>
          <w:szCs w:val="24"/>
          <w:highlight w:val="none"/>
          <w:lang w:bidi="ar"/>
        </w:rPr>
        <w:t>份</w:t>
      </w:r>
      <w:r>
        <w:rPr>
          <w:rFonts w:hint="eastAsia" w:ascii="宋体" w:hAnsi="宋体" w:eastAsia="宋体" w:cs="宋体"/>
          <w:color w:val="000000"/>
          <w:kern w:val="2"/>
          <w:sz w:val="24"/>
          <w:szCs w:val="24"/>
          <w:highlight w:val="none"/>
          <w:lang w:eastAsia="zh-CN" w:bidi="ar"/>
        </w:rPr>
        <w:t>，</w:t>
      </w:r>
      <w:r>
        <w:rPr>
          <w:rFonts w:hint="eastAsia" w:ascii="宋体" w:hAnsi="宋体" w:eastAsia="宋体" w:cs="宋体"/>
          <w:color w:val="000000"/>
          <w:kern w:val="2"/>
          <w:sz w:val="24"/>
          <w:szCs w:val="24"/>
          <w:highlight w:val="none"/>
          <w:lang w:val="en-US" w:eastAsia="zh-CN" w:bidi="ar"/>
        </w:rPr>
        <w:t>电子文件</w:t>
      </w:r>
      <w:r>
        <w:rPr>
          <w:rFonts w:hint="eastAsia" w:ascii="宋体" w:hAnsi="宋体" w:eastAsia="宋体" w:cs="宋体"/>
          <w:color w:val="000000"/>
          <w:kern w:val="2"/>
          <w:sz w:val="24"/>
          <w:szCs w:val="24"/>
          <w:highlight w:val="none"/>
          <w:u w:val="single"/>
          <w:lang w:val="en-US" w:eastAsia="zh-CN" w:bidi="ar"/>
        </w:rPr>
        <w:t xml:space="preserve">         </w:t>
      </w:r>
      <w:r>
        <w:rPr>
          <w:rFonts w:hint="eastAsia" w:ascii="宋体" w:hAnsi="宋体" w:eastAsia="宋体" w:cs="宋体"/>
          <w:color w:val="000000"/>
          <w:kern w:val="2"/>
          <w:sz w:val="24"/>
          <w:szCs w:val="24"/>
          <w:highlight w:val="none"/>
          <w:lang w:bidi="ar"/>
        </w:rPr>
        <w:t>份。</w:t>
      </w:r>
    </w:p>
    <w:p>
      <w:pPr>
        <w:keepNext w:val="0"/>
        <w:keepLines w:val="0"/>
        <w:pageBreakBefore w:val="0"/>
        <w:widowControl w:val="0"/>
        <w:kinsoku/>
        <w:wordWrap/>
        <w:overflowPunct/>
        <w:topLinePunct w:val="0"/>
        <w:autoSpaceDE/>
        <w:autoSpaceDN/>
        <w:bidi w:val="0"/>
        <w:adjustRightInd/>
        <w:snapToGrid/>
        <w:spacing w:before="165" w:beforeLines="50" w:after="165" w:afterLines="50" w:line="360" w:lineRule="auto"/>
        <w:ind w:left="0" w:leftChars="0" w:firstLine="482" w:firstLineChars="200"/>
        <w:textAlignment w:val="auto"/>
        <w:rPr>
          <w:rFonts w:hint="eastAsia" w:ascii="宋体" w:hAnsi="宋体" w:eastAsia="宋体" w:cs="宋体"/>
          <w:b/>
          <w:color w:val="000000"/>
          <w:kern w:val="2"/>
          <w:sz w:val="24"/>
          <w:szCs w:val="24"/>
          <w:highlight w:val="none"/>
          <w:lang w:bidi="ar"/>
        </w:rPr>
      </w:pPr>
      <w:r>
        <w:rPr>
          <w:rFonts w:hint="eastAsia" w:ascii="宋体" w:hAnsi="宋体" w:eastAsia="宋体" w:cs="宋体"/>
          <w:b/>
          <w:color w:val="000000"/>
          <w:kern w:val="2"/>
          <w:sz w:val="24"/>
          <w:szCs w:val="24"/>
          <w:highlight w:val="none"/>
          <w:lang w:bidi="ar"/>
        </w:rPr>
        <w:t>第</w:t>
      </w:r>
      <w:r>
        <w:rPr>
          <w:rFonts w:hint="eastAsia" w:ascii="宋体" w:hAnsi="宋体" w:eastAsia="宋体" w:cs="宋体"/>
          <w:b/>
          <w:color w:val="000000"/>
          <w:kern w:val="2"/>
          <w:sz w:val="24"/>
          <w:szCs w:val="24"/>
          <w:highlight w:val="none"/>
          <w:lang w:val="en-US" w:eastAsia="zh-CN" w:bidi="ar"/>
        </w:rPr>
        <w:t>六</w:t>
      </w:r>
      <w:r>
        <w:rPr>
          <w:rFonts w:hint="eastAsia" w:ascii="宋体" w:hAnsi="宋体" w:eastAsia="宋体" w:cs="宋体"/>
          <w:b/>
          <w:color w:val="000000"/>
          <w:kern w:val="2"/>
          <w:sz w:val="24"/>
          <w:szCs w:val="24"/>
          <w:highlight w:val="none"/>
          <w:lang w:bidi="ar"/>
        </w:rPr>
        <w:t xml:space="preserve">条  </w:t>
      </w:r>
      <w:r>
        <w:rPr>
          <w:rFonts w:hint="eastAsia" w:ascii="宋体" w:hAnsi="宋体" w:eastAsia="宋体" w:cs="宋体"/>
          <w:b/>
          <w:color w:val="000000"/>
          <w:kern w:val="2"/>
          <w:sz w:val="24"/>
          <w:szCs w:val="24"/>
          <w:highlight w:val="none"/>
          <w:lang w:val="en-US" w:eastAsia="zh-CN" w:bidi="ar"/>
        </w:rPr>
        <w:t>服务</w:t>
      </w:r>
      <w:r>
        <w:rPr>
          <w:rFonts w:hint="eastAsia" w:ascii="宋体" w:hAnsi="宋体" w:eastAsia="宋体" w:cs="宋体"/>
          <w:b/>
          <w:color w:val="000000"/>
          <w:kern w:val="2"/>
          <w:sz w:val="24"/>
          <w:szCs w:val="24"/>
          <w:highlight w:val="none"/>
          <w:lang w:bidi="ar"/>
        </w:rPr>
        <w:t>费用</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2"/>
          <w:sz w:val="24"/>
          <w:szCs w:val="24"/>
          <w:highlight w:val="none"/>
          <w:lang w:bidi="ar"/>
        </w:rPr>
        <w:t>本合同的</w:t>
      </w:r>
      <w:r>
        <w:rPr>
          <w:rFonts w:hint="eastAsia" w:ascii="宋体" w:hAnsi="宋体" w:eastAsia="宋体" w:cs="宋体"/>
          <w:color w:val="000000"/>
          <w:kern w:val="2"/>
          <w:sz w:val="24"/>
          <w:szCs w:val="24"/>
          <w:highlight w:val="none"/>
          <w:lang w:val="en-US" w:eastAsia="zh-CN" w:bidi="ar"/>
        </w:rPr>
        <w:t>服务</w:t>
      </w:r>
      <w:r>
        <w:rPr>
          <w:rFonts w:hint="eastAsia" w:ascii="宋体" w:hAnsi="宋体" w:eastAsia="宋体" w:cs="宋体"/>
          <w:color w:val="000000"/>
          <w:kern w:val="2"/>
          <w:sz w:val="24"/>
          <w:szCs w:val="24"/>
          <w:highlight w:val="none"/>
          <w:lang w:bidi="ar"/>
        </w:rPr>
        <w:t>费为</w:t>
      </w:r>
      <w:r>
        <w:rPr>
          <w:rFonts w:hint="eastAsia" w:ascii="宋体" w:hAnsi="宋体" w:eastAsia="宋体" w:cs="宋体"/>
          <w:color w:val="000000"/>
          <w:kern w:val="2"/>
          <w:sz w:val="24"/>
          <w:szCs w:val="24"/>
          <w:highlight w:val="none"/>
          <w:u w:val="single"/>
          <w:lang w:val="en-US" w:eastAsia="zh-CN" w:bidi="ar"/>
        </w:rPr>
        <w:t xml:space="preserve">                </w:t>
      </w:r>
      <w:r>
        <w:rPr>
          <w:rFonts w:hint="eastAsia" w:ascii="宋体" w:hAnsi="宋体" w:eastAsia="宋体" w:cs="宋体"/>
          <w:color w:val="000000"/>
          <w:kern w:val="2"/>
          <w:sz w:val="24"/>
          <w:szCs w:val="24"/>
          <w:highlight w:val="none"/>
          <w:lang w:bidi="ar"/>
        </w:rPr>
        <w:t>万元。本合同</w:t>
      </w:r>
      <w:r>
        <w:rPr>
          <w:rFonts w:hint="eastAsia" w:ascii="宋体" w:hAnsi="宋体" w:eastAsia="宋体" w:cs="宋体"/>
          <w:color w:val="000000"/>
          <w:kern w:val="2"/>
          <w:sz w:val="24"/>
          <w:szCs w:val="24"/>
          <w:highlight w:val="none"/>
          <w:lang w:val="en-US" w:eastAsia="zh-CN" w:bidi="ar"/>
        </w:rPr>
        <w:t>服务</w:t>
      </w:r>
      <w:r>
        <w:rPr>
          <w:rFonts w:hint="eastAsia" w:ascii="宋体" w:hAnsi="宋体" w:eastAsia="宋体" w:cs="宋体"/>
          <w:color w:val="000000"/>
          <w:kern w:val="2"/>
          <w:sz w:val="24"/>
          <w:szCs w:val="24"/>
          <w:highlight w:val="none"/>
          <w:lang w:bidi="ar"/>
        </w:rPr>
        <w:t>费不因工程投资的变化而增减。</w:t>
      </w:r>
    </w:p>
    <w:p>
      <w:pPr>
        <w:keepNext w:val="0"/>
        <w:keepLines w:val="0"/>
        <w:pageBreakBefore w:val="0"/>
        <w:widowControl w:val="0"/>
        <w:kinsoku/>
        <w:wordWrap/>
        <w:overflowPunct/>
        <w:topLinePunct w:val="0"/>
        <w:autoSpaceDE/>
        <w:autoSpaceDN/>
        <w:bidi w:val="0"/>
        <w:adjustRightInd/>
        <w:snapToGrid/>
        <w:spacing w:before="165" w:beforeLines="50" w:after="165" w:afterLines="50" w:line="360" w:lineRule="auto"/>
        <w:ind w:left="0" w:leftChars="0" w:firstLine="482" w:firstLineChars="200"/>
        <w:textAlignment w:val="auto"/>
        <w:rPr>
          <w:rFonts w:hint="eastAsia" w:ascii="宋体" w:hAnsi="宋体" w:eastAsia="宋体" w:cs="宋体"/>
          <w:b/>
          <w:color w:val="000000"/>
          <w:kern w:val="2"/>
          <w:sz w:val="24"/>
          <w:szCs w:val="24"/>
          <w:highlight w:val="none"/>
          <w:lang w:bidi="ar"/>
        </w:rPr>
      </w:pPr>
      <w:r>
        <w:rPr>
          <w:rFonts w:hint="eastAsia" w:ascii="宋体" w:hAnsi="宋体" w:eastAsia="宋体" w:cs="宋体"/>
          <w:b/>
          <w:color w:val="000000"/>
          <w:kern w:val="2"/>
          <w:sz w:val="24"/>
          <w:szCs w:val="24"/>
          <w:highlight w:val="none"/>
          <w:lang w:bidi="ar"/>
        </w:rPr>
        <w:t>第</w:t>
      </w:r>
      <w:r>
        <w:rPr>
          <w:rFonts w:hint="eastAsia" w:ascii="宋体" w:hAnsi="宋体" w:eastAsia="宋体" w:cs="宋体"/>
          <w:b/>
          <w:color w:val="000000"/>
          <w:kern w:val="2"/>
          <w:sz w:val="24"/>
          <w:szCs w:val="24"/>
          <w:highlight w:val="none"/>
          <w:lang w:val="en-US" w:eastAsia="zh-CN" w:bidi="ar"/>
        </w:rPr>
        <w:t>七</w:t>
      </w:r>
      <w:r>
        <w:rPr>
          <w:rFonts w:hint="eastAsia" w:ascii="宋体" w:hAnsi="宋体" w:eastAsia="宋体" w:cs="宋体"/>
          <w:b/>
          <w:color w:val="000000"/>
          <w:kern w:val="2"/>
          <w:sz w:val="24"/>
          <w:szCs w:val="24"/>
          <w:highlight w:val="none"/>
          <w:lang w:bidi="ar"/>
        </w:rPr>
        <w:t>条  支付方式</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fldChar w:fldCharType="begin"/>
      </w:r>
      <w:r>
        <w:rPr>
          <w:rFonts w:hint="eastAsia" w:ascii="宋体" w:hAnsi="宋体" w:eastAsia="宋体" w:cs="宋体"/>
          <w:kern w:val="2"/>
          <w:sz w:val="24"/>
          <w:szCs w:val="24"/>
          <w:highlight w:val="none"/>
          <w:lang w:val="en-US" w:eastAsia="zh-CN" w:bidi="ar"/>
        </w:rPr>
        <w:instrText xml:space="preserve"> = 1 \* GB3 \* MERGEFORMAT </w:instrText>
      </w:r>
      <w:r>
        <w:rPr>
          <w:rFonts w:hint="eastAsia" w:ascii="宋体" w:hAnsi="宋体" w:eastAsia="宋体" w:cs="宋体"/>
          <w:kern w:val="2"/>
          <w:sz w:val="24"/>
          <w:szCs w:val="24"/>
          <w:highlight w:val="none"/>
          <w:lang w:val="en-US" w:eastAsia="zh-CN" w:bidi="ar"/>
        </w:rPr>
        <w:fldChar w:fldCharType="separate"/>
      </w:r>
      <w:r>
        <w:rPr>
          <w:rFonts w:hint="eastAsia" w:ascii="宋体" w:hAnsi="宋体" w:eastAsia="宋体" w:cs="宋体"/>
          <w:kern w:val="2"/>
          <w:sz w:val="24"/>
          <w:szCs w:val="24"/>
          <w:highlight w:val="none"/>
          <w:lang w:val="en-US" w:eastAsia="zh-CN" w:bidi="ar"/>
        </w:rPr>
        <w:t>①</w:t>
      </w:r>
      <w:r>
        <w:rPr>
          <w:rFonts w:hint="eastAsia" w:ascii="宋体" w:hAnsi="宋体" w:eastAsia="宋体" w:cs="宋体"/>
          <w:kern w:val="2"/>
          <w:sz w:val="24"/>
          <w:szCs w:val="24"/>
          <w:highlight w:val="none"/>
          <w:lang w:val="en-US" w:eastAsia="zh-CN" w:bidi="ar"/>
        </w:rPr>
        <w:fldChar w:fldCharType="end"/>
      </w:r>
      <w:r>
        <w:rPr>
          <w:rFonts w:hint="eastAsia" w:ascii="宋体" w:hAnsi="宋体" w:eastAsia="宋体" w:cs="宋体"/>
          <w:kern w:val="2"/>
          <w:sz w:val="24"/>
          <w:szCs w:val="24"/>
          <w:highlight w:val="none"/>
          <w:lang w:val="en-US" w:eastAsia="zh-CN" w:bidi="ar"/>
        </w:rPr>
        <w:t>合同签订后15个工作日内，采购人向项目成交供应商支付合同总额30%作为预付款。</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fldChar w:fldCharType="begin"/>
      </w:r>
      <w:r>
        <w:rPr>
          <w:rFonts w:hint="eastAsia" w:ascii="宋体" w:hAnsi="宋体" w:eastAsia="宋体" w:cs="宋体"/>
          <w:kern w:val="2"/>
          <w:sz w:val="24"/>
          <w:szCs w:val="24"/>
          <w:highlight w:val="none"/>
          <w:lang w:val="en-US" w:eastAsia="zh-CN" w:bidi="ar"/>
        </w:rPr>
        <w:instrText xml:space="preserve"> = 2 \* GB3 \* MERGEFORMAT </w:instrText>
      </w:r>
      <w:r>
        <w:rPr>
          <w:rFonts w:hint="eastAsia" w:ascii="宋体" w:hAnsi="宋体" w:eastAsia="宋体" w:cs="宋体"/>
          <w:kern w:val="2"/>
          <w:sz w:val="24"/>
          <w:szCs w:val="24"/>
          <w:highlight w:val="none"/>
          <w:lang w:val="en-US" w:eastAsia="zh-CN" w:bidi="ar"/>
        </w:rPr>
        <w:fldChar w:fldCharType="separate"/>
      </w:r>
      <w:r>
        <w:rPr>
          <w:rFonts w:hint="eastAsia" w:ascii="宋体" w:hAnsi="宋体" w:eastAsia="宋体" w:cs="宋体"/>
          <w:kern w:val="2"/>
          <w:sz w:val="24"/>
          <w:szCs w:val="24"/>
          <w:highlight w:val="none"/>
          <w:lang w:val="en-US" w:eastAsia="zh-CN" w:bidi="ar"/>
        </w:rPr>
        <w:t>②</w:t>
      </w:r>
      <w:r>
        <w:rPr>
          <w:rFonts w:hint="eastAsia" w:ascii="宋体" w:hAnsi="宋体" w:eastAsia="宋体" w:cs="宋体"/>
          <w:kern w:val="2"/>
          <w:sz w:val="24"/>
          <w:szCs w:val="24"/>
          <w:highlight w:val="none"/>
          <w:lang w:val="en-US" w:eastAsia="zh-CN" w:bidi="ar"/>
        </w:rPr>
        <w:fldChar w:fldCharType="end"/>
      </w:r>
      <w:r>
        <w:rPr>
          <w:rFonts w:hint="eastAsia" w:ascii="宋体" w:hAnsi="宋体" w:eastAsia="宋体" w:cs="宋体"/>
          <w:kern w:val="2"/>
          <w:sz w:val="24"/>
          <w:szCs w:val="24"/>
          <w:highlight w:val="none"/>
          <w:lang w:val="en-US" w:eastAsia="zh-CN" w:bidi="ar"/>
        </w:rPr>
        <w:t>项目成交供应商提交编制《西安市殡葬设施专项规划 》中期成果报采购人审查后15个工作日内支付合同总额60%。</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fldChar w:fldCharType="begin"/>
      </w:r>
      <w:r>
        <w:rPr>
          <w:rFonts w:hint="eastAsia" w:ascii="宋体" w:hAnsi="宋体" w:eastAsia="宋体" w:cs="宋体"/>
          <w:kern w:val="2"/>
          <w:sz w:val="24"/>
          <w:szCs w:val="24"/>
          <w:highlight w:val="none"/>
          <w:lang w:val="en-US" w:eastAsia="zh-CN" w:bidi="ar"/>
        </w:rPr>
        <w:instrText xml:space="preserve"> = 3 \* GB3 \* MERGEFORMAT </w:instrText>
      </w:r>
      <w:r>
        <w:rPr>
          <w:rFonts w:hint="eastAsia" w:ascii="宋体" w:hAnsi="宋体" w:eastAsia="宋体" w:cs="宋体"/>
          <w:kern w:val="2"/>
          <w:sz w:val="24"/>
          <w:szCs w:val="24"/>
          <w:highlight w:val="none"/>
          <w:lang w:val="en-US" w:eastAsia="zh-CN" w:bidi="ar"/>
        </w:rPr>
        <w:fldChar w:fldCharType="separate"/>
      </w:r>
      <w:r>
        <w:rPr>
          <w:rFonts w:hint="eastAsia" w:ascii="宋体" w:hAnsi="宋体" w:eastAsia="宋体" w:cs="宋体"/>
          <w:kern w:val="2"/>
          <w:sz w:val="24"/>
          <w:szCs w:val="24"/>
          <w:highlight w:val="none"/>
          <w:lang w:val="en-US" w:eastAsia="zh-CN" w:bidi="ar"/>
        </w:rPr>
        <w:t>③</w:t>
      </w:r>
      <w:r>
        <w:rPr>
          <w:rFonts w:hint="eastAsia" w:ascii="宋体" w:hAnsi="宋体" w:eastAsia="宋体" w:cs="宋体"/>
          <w:kern w:val="2"/>
          <w:sz w:val="24"/>
          <w:szCs w:val="24"/>
          <w:highlight w:val="none"/>
          <w:lang w:val="en-US" w:eastAsia="zh-CN" w:bidi="ar"/>
        </w:rPr>
        <w:fldChar w:fldCharType="end"/>
      </w:r>
      <w:r>
        <w:rPr>
          <w:rFonts w:hint="eastAsia" w:ascii="宋体" w:hAnsi="宋体" w:eastAsia="宋体" w:cs="宋体"/>
          <w:kern w:val="2"/>
          <w:sz w:val="24"/>
          <w:szCs w:val="24"/>
          <w:highlight w:val="none"/>
          <w:lang w:val="en-US" w:eastAsia="zh-CN" w:bidi="ar"/>
        </w:rPr>
        <w:t>项目成交供应商提交最终规划成果，经采购人审批后5个工作日内支付合同总额10%。</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fldChar w:fldCharType="begin"/>
      </w:r>
      <w:r>
        <w:rPr>
          <w:rFonts w:hint="eastAsia" w:ascii="宋体" w:hAnsi="宋体" w:eastAsia="宋体" w:cs="宋体"/>
          <w:kern w:val="2"/>
          <w:sz w:val="24"/>
          <w:szCs w:val="24"/>
          <w:highlight w:val="none"/>
          <w:lang w:val="en-US" w:eastAsia="zh-CN" w:bidi="ar"/>
        </w:rPr>
        <w:instrText xml:space="preserve"> = 4 \* GB3 \* MERGEFORMAT </w:instrText>
      </w:r>
      <w:r>
        <w:rPr>
          <w:rFonts w:hint="eastAsia" w:ascii="宋体" w:hAnsi="宋体" w:eastAsia="宋体" w:cs="宋体"/>
          <w:kern w:val="2"/>
          <w:sz w:val="24"/>
          <w:szCs w:val="24"/>
          <w:highlight w:val="none"/>
          <w:lang w:val="en-US" w:eastAsia="zh-CN" w:bidi="ar"/>
        </w:rPr>
        <w:fldChar w:fldCharType="separate"/>
      </w:r>
      <w:r>
        <w:rPr>
          <w:highlight w:val="none"/>
        </w:rPr>
        <w:t>④</w:t>
      </w:r>
      <w:r>
        <w:rPr>
          <w:rFonts w:hint="eastAsia" w:ascii="宋体" w:hAnsi="宋体" w:eastAsia="宋体" w:cs="宋体"/>
          <w:kern w:val="2"/>
          <w:sz w:val="24"/>
          <w:szCs w:val="24"/>
          <w:highlight w:val="none"/>
          <w:lang w:val="en-US" w:eastAsia="zh-CN" w:bidi="ar"/>
        </w:rPr>
        <w:fldChar w:fldCharType="end"/>
      </w:r>
      <w:r>
        <w:rPr>
          <w:rFonts w:hint="eastAsia" w:ascii="宋体" w:hAnsi="宋体" w:eastAsia="宋体" w:cs="宋体"/>
          <w:kern w:val="2"/>
          <w:sz w:val="24"/>
          <w:szCs w:val="24"/>
          <w:highlight w:val="none"/>
          <w:lang w:val="en-US" w:eastAsia="zh-CN" w:bidi="ar"/>
        </w:rPr>
        <w:t>结算方式：银行转账。</w:t>
      </w:r>
    </w:p>
    <w:p>
      <w:pPr>
        <w:keepNext w:val="0"/>
        <w:keepLines w:val="0"/>
        <w:pageBreakBefore w:val="0"/>
        <w:widowControl w:val="0"/>
        <w:numPr>
          <w:ilvl w:val="0"/>
          <w:numId w:val="3"/>
        </w:numPr>
        <w:kinsoku/>
        <w:wordWrap/>
        <w:overflowPunct/>
        <w:topLinePunct w:val="0"/>
        <w:autoSpaceDE/>
        <w:autoSpaceDN/>
        <w:bidi w:val="0"/>
        <w:adjustRightInd/>
        <w:snapToGrid/>
        <w:spacing w:before="165" w:beforeLines="50" w:after="165" w:afterLines="50" w:line="360" w:lineRule="auto"/>
        <w:ind w:left="0" w:leftChars="0" w:firstLine="420" w:firstLineChars="0"/>
        <w:textAlignment w:val="auto"/>
        <w:rPr>
          <w:rFonts w:hint="eastAsia" w:ascii="宋体" w:hAnsi="宋体" w:eastAsia="宋体" w:cs="宋体"/>
          <w:b/>
          <w:kern w:val="2"/>
          <w:sz w:val="24"/>
          <w:szCs w:val="24"/>
          <w:highlight w:val="none"/>
          <w:lang w:bidi="ar"/>
        </w:rPr>
      </w:pPr>
      <w:r>
        <w:rPr>
          <w:rFonts w:hint="eastAsia" w:ascii="宋体" w:hAnsi="宋体" w:eastAsia="宋体" w:cs="宋体"/>
          <w:b/>
          <w:kern w:val="2"/>
          <w:sz w:val="24"/>
          <w:szCs w:val="24"/>
          <w:highlight w:val="none"/>
          <w:lang w:bidi="ar"/>
        </w:rPr>
        <w:t>第</w:t>
      </w:r>
      <w:r>
        <w:rPr>
          <w:rFonts w:hint="eastAsia" w:ascii="宋体" w:hAnsi="宋体" w:eastAsia="宋体" w:cs="宋体"/>
          <w:b/>
          <w:kern w:val="2"/>
          <w:sz w:val="24"/>
          <w:szCs w:val="24"/>
          <w:highlight w:val="none"/>
          <w:lang w:val="en-US" w:eastAsia="zh-CN" w:bidi="ar"/>
        </w:rPr>
        <w:t>八</w:t>
      </w:r>
      <w:r>
        <w:rPr>
          <w:rFonts w:hint="eastAsia" w:ascii="宋体" w:hAnsi="宋体" w:eastAsia="宋体" w:cs="宋体"/>
          <w:b/>
          <w:kern w:val="2"/>
          <w:sz w:val="24"/>
          <w:szCs w:val="24"/>
          <w:highlight w:val="none"/>
          <w:lang w:bidi="ar"/>
        </w:rPr>
        <w:t>条  双方责任</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
        </w:rPr>
        <w:t>8</w:t>
      </w:r>
      <w:r>
        <w:rPr>
          <w:rFonts w:hint="eastAsia" w:ascii="宋体" w:hAnsi="宋体" w:eastAsia="宋体" w:cs="宋体"/>
          <w:kern w:val="2"/>
          <w:sz w:val="24"/>
          <w:szCs w:val="24"/>
          <w:highlight w:val="none"/>
          <w:lang w:bidi="ar"/>
        </w:rPr>
        <w:t>.1 委托方责任</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
        </w:rPr>
        <w:t>8</w:t>
      </w:r>
      <w:r>
        <w:rPr>
          <w:rFonts w:hint="eastAsia" w:ascii="宋体" w:hAnsi="宋体" w:eastAsia="宋体" w:cs="宋体"/>
          <w:kern w:val="2"/>
          <w:sz w:val="24"/>
          <w:szCs w:val="24"/>
          <w:highlight w:val="none"/>
          <w:lang w:bidi="ar"/>
        </w:rPr>
        <w:t>.1.1 委托方按本合同第五条规定的内容，在规定的时间内向受托方提交基础资料及文件，并对其完整性、正确性及时限负责。委托方交付上述资料及文件超过规定期限15天以上时，委托方、受托方可重新商定提交成果文件的时间。</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
        </w:rPr>
        <w:t>8</w:t>
      </w:r>
      <w:r>
        <w:rPr>
          <w:rFonts w:hint="eastAsia" w:ascii="宋体" w:hAnsi="宋体" w:eastAsia="宋体" w:cs="宋体"/>
          <w:kern w:val="2"/>
          <w:sz w:val="24"/>
          <w:szCs w:val="24"/>
          <w:highlight w:val="none"/>
          <w:lang w:bidi="ar"/>
        </w:rPr>
        <w:t>.1.2 委托方应保护受托方的成果版权，未经受托方同意，委托方对受托方交付的成果文件不得向第三人转让或用于本合同外的项目；如发生上述情况，委托方应负法律责任，受托方有权索赔。</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
        </w:rPr>
        <w:t>8</w:t>
      </w:r>
      <w:r>
        <w:rPr>
          <w:rFonts w:hint="eastAsia" w:ascii="宋体" w:hAnsi="宋体" w:eastAsia="宋体" w:cs="宋体"/>
          <w:kern w:val="2"/>
          <w:sz w:val="24"/>
          <w:szCs w:val="24"/>
          <w:highlight w:val="none"/>
          <w:lang w:bidi="ar"/>
        </w:rPr>
        <w:t>.1.3 委托方不得要求受托方违反国家有关标准进行编制</w:t>
      </w:r>
      <w:r>
        <w:rPr>
          <w:rFonts w:hint="eastAsia" w:ascii="宋体" w:hAnsi="宋体" w:eastAsia="宋体" w:cs="宋体"/>
          <w:kern w:val="2"/>
          <w:sz w:val="24"/>
          <w:szCs w:val="24"/>
          <w:highlight w:val="none"/>
          <w:lang w:val="en-US" w:eastAsia="zh-CN" w:bidi="ar"/>
        </w:rPr>
        <w:t>评写</w:t>
      </w:r>
      <w:r>
        <w:rPr>
          <w:rFonts w:hint="eastAsia" w:ascii="宋体" w:hAnsi="宋体" w:eastAsia="宋体" w:cs="宋体"/>
          <w:kern w:val="2"/>
          <w:sz w:val="24"/>
          <w:szCs w:val="24"/>
          <w:highlight w:val="none"/>
          <w:lang w:bidi="ar"/>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
        </w:rPr>
        <w:t>8</w:t>
      </w:r>
      <w:r>
        <w:rPr>
          <w:rFonts w:hint="eastAsia" w:ascii="宋体" w:hAnsi="宋体" w:eastAsia="宋体" w:cs="宋体"/>
          <w:kern w:val="2"/>
          <w:sz w:val="24"/>
          <w:szCs w:val="24"/>
          <w:highlight w:val="none"/>
          <w:lang w:bidi="ar"/>
        </w:rPr>
        <w:t>.1.4 委托方应按本合同规定的金额和日期向受托方支付</w:t>
      </w:r>
      <w:r>
        <w:rPr>
          <w:rFonts w:hint="eastAsia" w:ascii="宋体" w:hAnsi="宋体" w:eastAsia="宋体" w:cs="宋体"/>
          <w:kern w:val="2"/>
          <w:sz w:val="24"/>
          <w:szCs w:val="24"/>
          <w:highlight w:val="none"/>
          <w:lang w:val="en-US" w:eastAsia="zh-CN" w:bidi="ar"/>
        </w:rPr>
        <w:t>服务</w:t>
      </w:r>
      <w:r>
        <w:rPr>
          <w:rFonts w:hint="eastAsia" w:ascii="宋体" w:hAnsi="宋体" w:eastAsia="宋体" w:cs="宋体"/>
          <w:kern w:val="2"/>
          <w:sz w:val="24"/>
          <w:szCs w:val="24"/>
          <w:highlight w:val="none"/>
          <w:lang w:bidi="ar"/>
        </w:rPr>
        <w:t>费。</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
        </w:rPr>
        <w:t>8</w:t>
      </w:r>
      <w:r>
        <w:rPr>
          <w:rFonts w:hint="eastAsia" w:ascii="宋体" w:hAnsi="宋体" w:eastAsia="宋体" w:cs="宋体"/>
          <w:kern w:val="2"/>
          <w:sz w:val="24"/>
          <w:szCs w:val="24"/>
          <w:highlight w:val="none"/>
          <w:lang w:bidi="ar"/>
        </w:rPr>
        <w:t>.1.5 委托方要求受托方比合同规定时间提前交付成果文件时，须征得受托方同意，不得严重背离合理</w:t>
      </w:r>
      <w:r>
        <w:rPr>
          <w:rFonts w:hint="eastAsia" w:ascii="宋体" w:hAnsi="宋体" w:eastAsia="宋体" w:cs="宋体"/>
          <w:kern w:val="2"/>
          <w:sz w:val="24"/>
          <w:szCs w:val="24"/>
          <w:highlight w:val="none"/>
          <w:lang w:val="en-US" w:eastAsia="zh-CN" w:bidi="ar"/>
        </w:rPr>
        <w:t>服务</w:t>
      </w:r>
      <w:r>
        <w:rPr>
          <w:rFonts w:hint="eastAsia" w:ascii="宋体" w:hAnsi="宋体" w:eastAsia="宋体" w:cs="宋体"/>
          <w:kern w:val="2"/>
          <w:sz w:val="24"/>
          <w:szCs w:val="24"/>
          <w:highlight w:val="none"/>
          <w:lang w:bidi="ar"/>
        </w:rPr>
        <w:t>周期，且委托方应支付赶工费。</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
        </w:rPr>
        <w:t>8</w:t>
      </w:r>
      <w:r>
        <w:rPr>
          <w:rFonts w:hint="eastAsia" w:ascii="宋体" w:hAnsi="宋体" w:eastAsia="宋体" w:cs="宋体"/>
          <w:kern w:val="2"/>
          <w:sz w:val="24"/>
          <w:szCs w:val="24"/>
          <w:highlight w:val="none"/>
          <w:lang w:bidi="ar"/>
        </w:rPr>
        <w:t>.1.6 委托方变更</w:t>
      </w:r>
      <w:r>
        <w:rPr>
          <w:rFonts w:hint="eastAsia" w:ascii="宋体" w:hAnsi="宋体" w:eastAsia="宋体" w:cs="宋体"/>
          <w:kern w:val="2"/>
          <w:sz w:val="24"/>
          <w:szCs w:val="24"/>
          <w:highlight w:val="none"/>
          <w:lang w:val="en-US" w:eastAsia="zh-CN" w:bidi="ar"/>
        </w:rPr>
        <w:t>服务</w:t>
      </w:r>
      <w:r>
        <w:rPr>
          <w:rFonts w:hint="eastAsia" w:ascii="宋体" w:hAnsi="宋体" w:eastAsia="宋体" w:cs="宋体"/>
          <w:kern w:val="2"/>
          <w:sz w:val="24"/>
          <w:szCs w:val="24"/>
          <w:highlight w:val="none"/>
          <w:lang w:bidi="ar"/>
        </w:rPr>
        <w:t>规模、条件或因提交的资料错误，或所提交资料作较大修改，以致造成受托方成果文件返工时，双方另行协商签订补充协议。</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
        </w:rPr>
        <w:t>8</w:t>
      </w:r>
      <w:r>
        <w:rPr>
          <w:rFonts w:hint="eastAsia" w:ascii="宋体" w:hAnsi="宋体" w:eastAsia="宋体" w:cs="宋体"/>
          <w:kern w:val="2"/>
          <w:sz w:val="24"/>
          <w:szCs w:val="24"/>
          <w:highlight w:val="none"/>
          <w:lang w:bidi="ar"/>
        </w:rPr>
        <w:t>.1.7 在合同履行期间，委托方要求终止或解除合同，受托方已开始</w:t>
      </w:r>
      <w:r>
        <w:rPr>
          <w:rFonts w:hint="eastAsia" w:ascii="宋体" w:hAnsi="宋体" w:eastAsia="宋体" w:cs="宋体"/>
          <w:kern w:val="2"/>
          <w:sz w:val="24"/>
          <w:szCs w:val="24"/>
          <w:highlight w:val="none"/>
          <w:lang w:val="en-US" w:eastAsia="zh-CN" w:bidi="ar"/>
        </w:rPr>
        <w:t>服务</w:t>
      </w:r>
      <w:r>
        <w:rPr>
          <w:rFonts w:hint="eastAsia" w:ascii="宋体" w:hAnsi="宋体" w:eastAsia="宋体" w:cs="宋体"/>
          <w:kern w:val="2"/>
          <w:sz w:val="24"/>
          <w:szCs w:val="24"/>
          <w:highlight w:val="none"/>
          <w:lang w:bidi="ar"/>
        </w:rPr>
        <w:t>工作的，委托方应根据受托方已进行的实际工作量，按比例向受托方支付</w:t>
      </w:r>
      <w:r>
        <w:rPr>
          <w:rFonts w:hint="eastAsia" w:ascii="宋体" w:hAnsi="宋体" w:eastAsia="宋体" w:cs="宋体"/>
          <w:kern w:val="2"/>
          <w:sz w:val="24"/>
          <w:szCs w:val="24"/>
          <w:highlight w:val="none"/>
          <w:lang w:val="en-US" w:eastAsia="zh-CN" w:bidi="ar"/>
        </w:rPr>
        <w:t>服务</w:t>
      </w:r>
      <w:r>
        <w:rPr>
          <w:rFonts w:hint="eastAsia" w:ascii="宋体" w:hAnsi="宋体" w:eastAsia="宋体" w:cs="宋体"/>
          <w:kern w:val="2"/>
          <w:sz w:val="24"/>
          <w:szCs w:val="24"/>
          <w:highlight w:val="none"/>
          <w:lang w:bidi="ar"/>
        </w:rPr>
        <w:t>费。</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
        </w:rPr>
        <w:t>8</w:t>
      </w:r>
      <w:r>
        <w:rPr>
          <w:rFonts w:hint="eastAsia" w:ascii="宋体" w:hAnsi="宋体" w:eastAsia="宋体" w:cs="宋体"/>
          <w:kern w:val="2"/>
          <w:sz w:val="24"/>
          <w:szCs w:val="24"/>
          <w:highlight w:val="none"/>
          <w:lang w:bidi="ar"/>
        </w:rPr>
        <w:t>.1.8 委托方负责协调</w:t>
      </w:r>
      <w:r>
        <w:rPr>
          <w:rFonts w:hint="eastAsia" w:ascii="宋体" w:hAnsi="宋体" w:eastAsia="宋体" w:cs="宋体"/>
          <w:kern w:val="2"/>
          <w:sz w:val="24"/>
          <w:szCs w:val="24"/>
          <w:highlight w:val="none"/>
          <w:lang w:val="en-US" w:eastAsia="zh-CN" w:bidi="ar"/>
        </w:rPr>
        <w:t>项目实施</w:t>
      </w:r>
      <w:r>
        <w:rPr>
          <w:rFonts w:hint="eastAsia" w:ascii="宋体" w:hAnsi="宋体" w:eastAsia="宋体" w:cs="宋体"/>
          <w:kern w:val="2"/>
          <w:sz w:val="24"/>
          <w:szCs w:val="24"/>
          <w:highlight w:val="none"/>
          <w:lang w:bidi="ar"/>
        </w:rPr>
        <w:t>过程中与有关单位的配合问题。</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
        </w:rPr>
        <w:t>8</w:t>
      </w:r>
      <w:r>
        <w:rPr>
          <w:rFonts w:hint="eastAsia" w:ascii="宋体" w:hAnsi="宋体" w:eastAsia="宋体" w:cs="宋体"/>
          <w:kern w:val="2"/>
          <w:sz w:val="24"/>
          <w:szCs w:val="24"/>
          <w:highlight w:val="none"/>
          <w:lang w:bidi="ar"/>
        </w:rPr>
        <w:t>.2 受托方责任</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
        </w:rPr>
        <w:t>8</w:t>
      </w:r>
      <w:r>
        <w:rPr>
          <w:rFonts w:hint="eastAsia" w:ascii="宋体" w:hAnsi="宋体" w:eastAsia="宋体" w:cs="宋体"/>
          <w:kern w:val="2"/>
          <w:sz w:val="24"/>
          <w:szCs w:val="24"/>
          <w:highlight w:val="none"/>
          <w:lang w:bidi="ar"/>
        </w:rPr>
        <w:t>.2.1 受托方应按国家及行业现行规定和合同约定的技术规范、标准进行编制，严格掌握编制标准，保证编制</w:t>
      </w:r>
      <w:r>
        <w:rPr>
          <w:rFonts w:hint="eastAsia" w:ascii="宋体" w:hAnsi="宋体" w:eastAsia="宋体" w:cs="宋体"/>
          <w:kern w:val="2"/>
          <w:sz w:val="24"/>
          <w:szCs w:val="24"/>
          <w:highlight w:val="none"/>
          <w:lang w:val="en-US" w:eastAsia="zh-CN" w:bidi="ar"/>
        </w:rPr>
        <w:t>调查评价报告</w:t>
      </w:r>
      <w:r>
        <w:rPr>
          <w:rFonts w:hint="eastAsia" w:ascii="宋体" w:hAnsi="宋体" w:eastAsia="宋体" w:cs="宋体"/>
          <w:kern w:val="2"/>
          <w:sz w:val="24"/>
          <w:szCs w:val="24"/>
          <w:highlight w:val="none"/>
          <w:lang w:bidi="ar"/>
        </w:rPr>
        <w:t>，控制</w:t>
      </w:r>
      <w:r>
        <w:rPr>
          <w:rFonts w:hint="eastAsia" w:ascii="宋体" w:hAnsi="宋体" w:eastAsia="宋体" w:cs="宋体"/>
          <w:kern w:val="2"/>
          <w:sz w:val="24"/>
          <w:szCs w:val="24"/>
          <w:highlight w:val="none"/>
          <w:lang w:val="en-US" w:eastAsia="zh-CN" w:bidi="ar"/>
        </w:rPr>
        <w:t>项目</w:t>
      </w:r>
      <w:r>
        <w:rPr>
          <w:rFonts w:hint="eastAsia" w:ascii="宋体" w:hAnsi="宋体" w:eastAsia="宋体" w:cs="宋体"/>
          <w:kern w:val="2"/>
          <w:sz w:val="24"/>
          <w:szCs w:val="24"/>
          <w:highlight w:val="none"/>
          <w:lang w:bidi="ar"/>
        </w:rPr>
        <w:t>造价。</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
        </w:rPr>
        <w:t>8</w:t>
      </w:r>
      <w:r>
        <w:rPr>
          <w:rFonts w:hint="eastAsia" w:ascii="宋体" w:hAnsi="宋体" w:eastAsia="宋体" w:cs="宋体"/>
          <w:kern w:val="2"/>
          <w:sz w:val="24"/>
          <w:szCs w:val="24"/>
          <w:highlight w:val="none"/>
          <w:lang w:bidi="ar"/>
        </w:rPr>
        <w:t>.2.2受托方应按本合同第</w:t>
      </w:r>
      <w:r>
        <w:rPr>
          <w:rFonts w:hint="eastAsia" w:ascii="宋体" w:hAnsi="宋体" w:eastAsia="宋体" w:cs="宋体"/>
          <w:kern w:val="2"/>
          <w:sz w:val="24"/>
          <w:szCs w:val="24"/>
          <w:highlight w:val="none"/>
          <w:lang w:val="en-US" w:eastAsia="zh-CN" w:bidi="ar"/>
        </w:rPr>
        <w:t>五</w:t>
      </w:r>
      <w:r>
        <w:rPr>
          <w:rFonts w:hint="eastAsia" w:ascii="宋体" w:hAnsi="宋体" w:eastAsia="宋体" w:cs="宋体"/>
          <w:kern w:val="2"/>
          <w:sz w:val="24"/>
          <w:szCs w:val="24"/>
          <w:highlight w:val="none"/>
          <w:lang w:bidi="ar"/>
        </w:rPr>
        <w:t>条规定的内容、时间及份数向委托方交付成果文件（出现有关交付成果文件顺延的情况除外），并对提交的成果资料和成果文件的质量负责。由于受托方原因，延误了成果文件交付时间，每延误一天，应减收该项目应收</w:t>
      </w:r>
      <w:r>
        <w:rPr>
          <w:rFonts w:hint="eastAsia" w:ascii="宋体" w:hAnsi="宋体" w:eastAsia="宋体" w:cs="宋体"/>
          <w:kern w:val="2"/>
          <w:sz w:val="24"/>
          <w:szCs w:val="24"/>
          <w:highlight w:val="none"/>
          <w:lang w:val="en-US" w:eastAsia="zh-CN" w:bidi="ar"/>
        </w:rPr>
        <w:t>服务</w:t>
      </w:r>
      <w:r>
        <w:rPr>
          <w:rFonts w:hint="eastAsia" w:ascii="宋体" w:hAnsi="宋体" w:eastAsia="宋体" w:cs="宋体"/>
          <w:kern w:val="2"/>
          <w:sz w:val="24"/>
          <w:szCs w:val="24"/>
          <w:highlight w:val="none"/>
          <w:lang w:bidi="ar"/>
        </w:rPr>
        <w:t>费的千分之二。</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
        </w:rPr>
        <w:t>8</w:t>
      </w:r>
      <w:r>
        <w:rPr>
          <w:rFonts w:hint="eastAsia" w:ascii="宋体" w:hAnsi="宋体" w:eastAsia="宋体" w:cs="宋体"/>
          <w:kern w:val="2"/>
          <w:sz w:val="24"/>
          <w:szCs w:val="24"/>
          <w:highlight w:val="none"/>
          <w:lang w:bidi="ar"/>
        </w:rPr>
        <w:t>.2.</w:t>
      </w:r>
      <w:r>
        <w:rPr>
          <w:rFonts w:hint="eastAsia" w:ascii="宋体" w:hAnsi="宋体" w:eastAsia="宋体" w:cs="宋体"/>
          <w:kern w:val="2"/>
          <w:sz w:val="24"/>
          <w:szCs w:val="24"/>
          <w:highlight w:val="none"/>
          <w:lang w:val="en-US" w:eastAsia="zh-CN" w:bidi="ar"/>
        </w:rPr>
        <w:t>3</w:t>
      </w:r>
      <w:r>
        <w:rPr>
          <w:rFonts w:hint="eastAsia" w:ascii="宋体" w:hAnsi="宋体" w:eastAsia="宋体" w:cs="宋体"/>
          <w:kern w:val="2"/>
          <w:sz w:val="24"/>
          <w:szCs w:val="24"/>
          <w:highlight w:val="none"/>
          <w:lang w:bidi="ar"/>
        </w:rPr>
        <w:t xml:space="preserve"> 受托方对成果文件出现的遗漏或错误负责修改或补充。</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
        </w:rPr>
        <w:t>8</w:t>
      </w:r>
      <w:r>
        <w:rPr>
          <w:rFonts w:hint="eastAsia" w:ascii="宋体" w:hAnsi="宋体" w:eastAsia="宋体" w:cs="宋体"/>
          <w:kern w:val="2"/>
          <w:sz w:val="24"/>
          <w:szCs w:val="24"/>
          <w:highlight w:val="none"/>
          <w:lang w:bidi="ar"/>
        </w:rPr>
        <w:t>.2.</w:t>
      </w:r>
      <w:r>
        <w:rPr>
          <w:rFonts w:hint="eastAsia" w:ascii="宋体" w:hAnsi="宋体" w:eastAsia="宋体" w:cs="宋体"/>
          <w:kern w:val="2"/>
          <w:sz w:val="24"/>
          <w:szCs w:val="24"/>
          <w:highlight w:val="none"/>
          <w:lang w:val="en-US" w:eastAsia="zh-CN" w:bidi="ar"/>
        </w:rPr>
        <w:t>4</w:t>
      </w:r>
      <w:r>
        <w:rPr>
          <w:rFonts w:hint="eastAsia" w:ascii="宋体" w:hAnsi="宋体" w:eastAsia="宋体" w:cs="宋体"/>
          <w:kern w:val="2"/>
          <w:sz w:val="24"/>
          <w:szCs w:val="24"/>
          <w:highlight w:val="none"/>
          <w:lang w:bidi="ar"/>
        </w:rPr>
        <w:t>合同生效后，受托方要求终止或解除合同，受托方除应退还委托方预付款外，还应按咨</w:t>
      </w:r>
      <w:r>
        <w:rPr>
          <w:rFonts w:hint="eastAsia" w:ascii="宋体" w:hAnsi="宋体" w:eastAsia="宋体" w:cs="宋体"/>
          <w:kern w:val="2"/>
          <w:sz w:val="24"/>
          <w:szCs w:val="24"/>
          <w:highlight w:val="none"/>
          <w:lang w:val="en-US" w:eastAsia="zh-CN" w:bidi="ar"/>
        </w:rPr>
        <w:t>服务</w:t>
      </w:r>
      <w:r>
        <w:rPr>
          <w:rFonts w:hint="eastAsia" w:ascii="宋体" w:hAnsi="宋体" w:eastAsia="宋体" w:cs="宋体"/>
          <w:kern w:val="2"/>
          <w:sz w:val="24"/>
          <w:szCs w:val="24"/>
          <w:highlight w:val="none"/>
          <w:lang w:bidi="ar"/>
        </w:rPr>
        <w:t>费的10%补偿委托方。</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
        </w:rPr>
        <w:t>8</w:t>
      </w:r>
      <w:r>
        <w:rPr>
          <w:rFonts w:hint="eastAsia" w:ascii="宋体" w:hAnsi="宋体" w:eastAsia="宋体" w:cs="宋体"/>
          <w:kern w:val="2"/>
          <w:sz w:val="24"/>
          <w:szCs w:val="24"/>
          <w:highlight w:val="none"/>
          <w:lang w:bidi="ar"/>
        </w:rPr>
        <w:t>.2.</w:t>
      </w:r>
      <w:r>
        <w:rPr>
          <w:rFonts w:hint="eastAsia" w:ascii="宋体" w:hAnsi="宋体" w:eastAsia="宋体" w:cs="宋体"/>
          <w:kern w:val="2"/>
          <w:sz w:val="24"/>
          <w:szCs w:val="24"/>
          <w:highlight w:val="none"/>
          <w:lang w:val="en-US" w:eastAsia="zh-CN" w:bidi="ar"/>
        </w:rPr>
        <w:t>5</w:t>
      </w:r>
      <w:r>
        <w:rPr>
          <w:rFonts w:hint="eastAsia" w:ascii="宋体" w:hAnsi="宋体" w:eastAsia="宋体" w:cs="宋体"/>
          <w:kern w:val="2"/>
          <w:sz w:val="24"/>
          <w:szCs w:val="24"/>
          <w:highlight w:val="none"/>
          <w:lang w:bidi="ar"/>
        </w:rPr>
        <w:t xml:space="preserve"> 受托方应保护委托方的知识产权，不得向第三人泄露、转让委托方提交的图纸等技术经济资料。如发生以上情况并给委托方造成经济损失，委托方有权向受托方索赔。</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
        </w:rPr>
        <w:t>8</w:t>
      </w:r>
      <w:r>
        <w:rPr>
          <w:rFonts w:hint="eastAsia" w:ascii="宋体" w:hAnsi="宋体" w:eastAsia="宋体" w:cs="宋体"/>
          <w:kern w:val="2"/>
          <w:sz w:val="24"/>
          <w:szCs w:val="24"/>
          <w:highlight w:val="none"/>
          <w:lang w:bidi="ar"/>
        </w:rPr>
        <w:t>.2.</w:t>
      </w:r>
      <w:r>
        <w:rPr>
          <w:rFonts w:hint="eastAsia" w:ascii="宋体" w:hAnsi="宋体" w:eastAsia="宋体" w:cs="宋体"/>
          <w:kern w:val="2"/>
          <w:sz w:val="24"/>
          <w:szCs w:val="24"/>
          <w:highlight w:val="none"/>
          <w:lang w:val="en-US" w:eastAsia="zh-CN" w:bidi="ar"/>
        </w:rPr>
        <w:t>6服务</w:t>
      </w:r>
      <w:r>
        <w:rPr>
          <w:rFonts w:hint="eastAsia" w:ascii="宋体" w:hAnsi="宋体" w:eastAsia="宋体" w:cs="宋体"/>
          <w:kern w:val="2"/>
          <w:sz w:val="24"/>
          <w:szCs w:val="24"/>
          <w:highlight w:val="none"/>
          <w:lang w:bidi="ar"/>
        </w:rPr>
        <w:t>过程中受托方与委托方紧密配合，成果方案应得到委托方认可，委托方对成果方案的合理修改意见受托方应予以采纳。</w:t>
      </w:r>
    </w:p>
    <w:p>
      <w:pPr>
        <w:keepNext w:val="0"/>
        <w:keepLines w:val="0"/>
        <w:pageBreakBefore w:val="0"/>
        <w:widowControl w:val="0"/>
        <w:numPr>
          <w:ilvl w:val="0"/>
          <w:numId w:val="7"/>
        </w:numPr>
        <w:kinsoku/>
        <w:wordWrap/>
        <w:overflowPunct/>
        <w:topLinePunct w:val="0"/>
        <w:autoSpaceDE/>
        <w:autoSpaceDN/>
        <w:bidi w:val="0"/>
        <w:adjustRightInd/>
        <w:snapToGrid/>
        <w:spacing w:before="165" w:beforeLines="50" w:after="165" w:afterLines="50" w:line="360" w:lineRule="auto"/>
        <w:ind w:left="0" w:leftChars="0" w:firstLine="482" w:firstLineChars="200"/>
        <w:textAlignment w:val="auto"/>
        <w:rPr>
          <w:rFonts w:hint="eastAsia" w:ascii="宋体" w:hAnsi="宋体" w:eastAsia="宋体" w:cs="宋体"/>
          <w:b/>
          <w:kern w:val="2"/>
          <w:sz w:val="24"/>
          <w:szCs w:val="24"/>
          <w:highlight w:val="none"/>
          <w:lang w:val="en-US" w:eastAsia="zh-CN" w:bidi="ar"/>
        </w:rPr>
      </w:pPr>
      <w:r>
        <w:rPr>
          <w:rFonts w:hint="eastAsia" w:ascii="宋体" w:hAnsi="宋体" w:eastAsia="宋体" w:cs="宋体"/>
          <w:b/>
          <w:kern w:val="2"/>
          <w:sz w:val="24"/>
          <w:szCs w:val="24"/>
          <w:highlight w:val="none"/>
          <w:lang w:val="en-US" w:eastAsia="zh-CN" w:bidi="ar"/>
        </w:rPr>
        <w:t>验收要求</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9.1按照国家及行业现行规定和合同约定的技术规范、标准进行编制</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9.2满足招标文件及投标文件规定的全部事项</w:t>
      </w:r>
    </w:p>
    <w:p>
      <w:pPr>
        <w:keepNext w:val="0"/>
        <w:keepLines w:val="0"/>
        <w:pageBreakBefore w:val="0"/>
        <w:widowControl w:val="0"/>
        <w:numPr>
          <w:ilvl w:val="0"/>
          <w:numId w:val="7"/>
        </w:numPr>
        <w:kinsoku/>
        <w:wordWrap/>
        <w:overflowPunct/>
        <w:topLinePunct w:val="0"/>
        <w:autoSpaceDE/>
        <w:autoSpaceDN/>
        <w:bidi w:val="0"/>
        <w:adjustRightInd/>
        <w:snapToGrid/>
        <w:spacing w:before="165" w:beforeLines="50" w:after="165" w:afterLines="50" w:line="360" w:lineRule="auto"/>
        <w:ind w:left="0" w:leftChars="0" w:firstLine="482" w:firstLineChars="200"/>
        <w:textAlignment w:val="auto"/>
        <w:rPr>
          <w:rFonts w:hint="eastAsia" w:ascii="宋体" w:hAnsi="宋体" w:eastAsia="宋体" w:cs="宋体"/>
          <w:b/>
          <w:kern w:val="2"/>
          <w:sz w:val="24"/>
          <w:szCs w:val="24"/>
          <w:highlight w:val="none"/>
          <w:lang w:val="en-US" w:eastAsia="zh-CN" w:bidi="ar"/>
        </w:rPr>
      </w:pPr>
      <w:r>
        <w:rPr>
          <w:rFonts w:hint="eastAsia" w:ascii="宋体" w:hAnsi="宋体" w:eastAsia="宋体" w:cs="宋体"/>
          <w:b/>
          <w:kern w:val="2"/>
          <w:sz w:val="24"/>
          <w:szCs w:val="24"/>
          <w:highlight w:val="none"/>
          <w:lang w:val="en-US" w:eastAsia="zh-CN" w:bidi="ar"/>
        </w:rPr>
        <w:t>保密</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1、甲方给乙方提供的相关数据资料乙方需严格保密，合同结束后需交回。</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2、乙方未经甲方同意不得将相关成果外传或用于其他项目。</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highlight w:val="none"/>
          <w:lang w:bidi="ar"/>
        </w:rPr>
      </w:pPr>
      <w:r>
        <w:rPr>
          <w:rFonts w:hint="eastAsia" w:ascii="宋体" w:hAnsi="宋体" w:eastAsia="宋体" w:cs="宋体"/>
          <w:kern w:val="2"/>
          <w:sz w:val="24"/>
          <w:szCs w:val="24"/>
          <w:highlight w:val="none"/>
          <w:lang w:bidi="ar"/>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keepNext w:val="0"/>
        <w:keepLines w:val="0"/>
        <w:pageBreakBefore w:val="0"/>
        <w:widowControl w:val="0"/>
        <w:kinsoku/>
        <w:wordWrap/>
        <w:overflowPunct/>
        <w:topLinePunct w:val="0"/>
        <w:autoSpaceDE/>
        <w:autoSpaceDN/>
        <w:bidi w:val="0"/>
        <w:adjustRightInd/>
        <w:snapToGrid/>
        <w:spacing w:before="165" w:beforeLines="50" w:after="165" w:afterLines="50" w:line="360" w:lineRule="auto"/>
        <w:ind w:left="0" w:leftChars="0" w:firstLine="482" w:firstLineChars="200"/>
        <w:textAlignment w:val="auto"/>
        <w:rPr>
          <w:rFonts w:hint="eastAsia" w:ascii="宋体" w:hAnsi="宋体" w:eastAsia="宋体" w:cs="宋体"/>
          <w:b/>
          <w:kern w:val="2"/>
          <w:sz w:val="24"/>
          <w:szCs w:val="24"/>
          <w:highlight w:val="none"/>
          <w:lang w:bidi="ar"/>
        </w:rPr>
      </w:pPr>
      <w:r>
        <w:rPr>
          <w:rFonts w:hint="eastAsia" w:ascii="宋体" w:hAnsi="宋体" w:eastAsia="宋体" w:cs="宋体"/>
          <w:b/>
          <w:kern w:val="2"/>
          <w:sz w:val="24"/>
          <w:szCs w:val="24"/>
          <w:highlight w:val="none"/>
          <w:lang w:bidi="ar"/>
        </w:rPr>
        <w:t>第十</w:t>
      </w:r>
      <w:r>
        <w:rPr>
          <w:rFonts w:hint="eastAsia" w:ascii="宋体" w:hAnsi="宋体" w:eastAsia="宋体" w:cs="宋体"/>
          <w:b/>
          <w:kern w:val="2"/>
          <w:sz w:val="24"/>
          <w:szCs w:val="24"/>
          <w:highlight w:val="none"/>
          <w:lang w:val="en-US" w:eastAsia="zh-CN" w:bidi="ar"/>
        </w:rPr>
        <w:t>一</w:t>
      </w:r>
      <w:r>
        <w:rPr>
          <w:rFonts w:hint="eastAsia" w:ascii="宋体" w:hAnsi="宋体" w:eastAsia="宋体" w:cs="宋体"/>
          <w:b/>
          <w:kern w:val="2"/>
          <w:sz w:val="24"/>
          <w:szCs w:val="24"/>
          <w:highlight w:val="none"/>
          <w:lang w:bidi="ar"/>
        </w:rPr>
        <w:t>条　合同争议的解决</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本</w:t>
      </w:r>
      <w:r>
        <w:rPr>
          <w:rFonts w:hint="eastAsia" w:ascii="宋体" w:hAnsi="宋体" w:eastAsia="宋体" w:cs="宋体"/>
          <w:kern w:val="2"/>
          <w:sz w:val="24"/>
          <w:szCs w:val="24"/>
          <w:highlight w:val="none"/>
          <w:lang w:val="en-US" w:eastAsia="zh-CN" w:bidi="ar"/>
        </w:rPr>
        <w:t>服务项目</w:t>
      </w:r>
      <w:r>
        <w:rPr>
          <w:rFonts w:hint="eastAsia" w:ascii="宋体" w:hAnsi="宋体" w:eastAsia="宋体" w:cs="宋体"/>
          <w:kern w:val="2"/>
          <w:sz w:val="24"/>
          <w:szCs w:val="24"/>
          <w:highlight w:val="none"/>
          <w:lang w:bidi="ar"/>
        </w:rPr>
        <w:t>合同发生争议，委托方与受托方应及时协商解决。也可由当地</w:t>
      </w:r>
      <w:r>
        <w:rPr>
          <w:rFonts w:hint="eastAsia" w:ascii="宋体" w:hAnsi="宋体" w:eastAsia="宋体" w:cs="宋体"/>
          <w:kern w:val="2"/>
          <w:sz w:val="24"/>
          <w:szCs w:val="24"/>
          <w:highlight w:val="none"/>
          <w:lang w:val="en-US" w:eastAsia="zh-CN" w:bidi="ar"/>
        </w:rPr>
        <w:t>相关</w:t>
      </w:r>
      <w:r>
        <w:rPr>
          <w:rFonts w:hint="eastAsia" w:ascii="宋体" w:hAnsi="宋体" w:eastAsia="宋体" w:cs="宋体"/>
          <w:kern w:val="2"/>
          <w:sz w:val="24"/>
          <w:szCs w:val="24"/>
          <w:highlight w:val="none"/>
          <w:lang w:bidi="ar"/>
        </w:rPr>
        <w:t>行政主管部门调解，调解不成时向委托方注册地人民法院提起诉讼。</w:t>
      </w:r>
    </w:p>
    <w:p>
      <w:pPr>
        <w:keepNext w:val="0"/>
        <w:keepLines w:val="0"/>
        <w:pageBreakBefore w:val="0"/>
        <w:widowControl w:val="0"/>
        <w:kinsoku/>
        <w:wordWrap/>
        <w:overflowPunct/>
        <w:topLinePunct w:val="0"/>
        <w:autoSpaceDE/>
        <w:autoSpaceDN/>
        <w:bidi w:val="0"/>
        <w:adjustRightInd/>
        <w:snapToGrid/>
        <w:spacing w:before="165" w:beforeLines="50" w:after="165" w:afterLines="50" w:line="360" w:lineRule="auto"/>
        <w:ind w:left="0" w:leftChars="0" w:firstLine="482" w:firstLineChars="200"/>
        <w:textAlignment w:val="auto"/>
        <w:rPr>
          <w:rFonts w:hint="eastAsia" w:ascii="宋体" w:hAnsi="宋体" w:eastAsia="宋体" w:cs="宋体"/>
          <w:b/>
          <w:kern w:val="2"/>
          <w:sz w:val="24"/>
          <w:szCs w:val="24"/>
          <w:highlight w:val="none"/>
          <w:lang w:bidi="ar"/>
        </w:rPr>
      </w:pPr>
      <w:r>
        <w:rPr>
          <w:rFonts w:hint="eastAsia" w:ascii="宋体" w:hAnsi="宋体" w:eastAsia="宋体" w:cs="宋体"/>
          <w:b/>
          <w:kern w:val="2"/>
          <w:sz w:val="24"/>
          <w:szCs w:val="24"/>
          <w:highlight w:val="none"/>
          <w:lang w:bidi="ar"/>
        </w:rPr>
        <w:t>第十</w:t>
      </w:r>
      <w:r>
        <w:rPr>
          <w:rFonts w:hint="eastAsia" w:ascii="宋体" w:hAnsi="宋体" w:eastAsia="宋体" w:cs="宋体"/>
          <w:b/>
          <w:kern w:val="2"/>
          <w:sz w:val="24"/>
          <w:szCs w:val="24"/>
          <w:highlight w:val="none"/>
          <w:lang w:val="en-US" w:eastAsia="zh-CN" w:bidi="ar"/>
        </w:rPr>
        <w:t>二</w:t>
      </w:r>
      <w:r>
        <w:rPr>
          <w:rFonts w:hint="eastAsia" w:ascii="宋体" w:hAnsi="宋体" w:eastAsia="宋体" w:cs="宋体"/>
          <w:b/>
          <w:kern w:val="2"/>
          <w:sz w:val="24"/>
          <w:szCs w:val="24"/>
          <w:highlight w:val="none"/>
          <w:lang w:bidi="ar"/>
        </w:rPr>
        <w:t>条　合同生效及其他</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1</w:t>
      </w:r>
      <w:r>
        <w:rPr>
          <w:rFonts w:hint="eastAsia" w:ascii="宋体" w:hAnsi="宋体" w:eastAsia="宋体" w:cs="宋体"/>
          <w:kern w:val="2"/>
          <w:sz w:val="24"/>
          <w:szCs w:val="24"/>
          <w:highlight w:val="none"/>
          <w:lang w:val="en-US" w:eastAsia="zh-CN" w:bidi="ar"/>
        </w:rPr>
        <w:t>2</w:t>
      </w:r>
      <w:r>
        <w:rPr>
          <w:rFonts w:hint="eastAsia" w:ascii="宋体" w:hAnsi="宋体" w:eastAsia="宋体" w:cs="宋体"/>
          <w:kern w:val="2"/>
          <w:sz w:val="24"/>
          <w:szCs w:val="24"/>
          <w:highlight w:val="none"/>
          <w:lang w:bidi="ar"/>
        </w:rPr>
        <w:t>.1 本合同双方签字盖章后生效。</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1</w:t>
      </w:r>
      <w:r>
        <w:rPr>
          <w:rFonts w:hint="eastAsia" w:ascii="宋体" w:hAnsi="宋体" w:eastAsia="宋体" w:cs="宋体"/>
          <w:kern w:val="2"/>
          <w:sz w:val="24"/>
          <w:szCs w:val="24"/>
          <w:highlight w:val="none"/>
          <w:lang w:val="en-US" w:eastAsia="zh-CN" w:bidi="ar"/>
        </w:rPr>
        <w:t>2</w:t>
      </w:r>
      <w:r>
        <w:rPr>
          <w:rFonts w:hint="eastAsia" w:ascii="宋体" w:hAnsi="宋体" w:eastAsia="宋体" w:cs="宋体"/>
          <w:kern w:val="2"/>
          <w:sz w:val="24"/>
          <w:szCs w:val="24"/>
          <w:highlight w:val="none"/>
          <w:lang w:bidi="ar"/>
        </w:rPr>
        <w:t>.2 委托方委托受托方承担本合同内容以外的工作服务，另行签订协议并支付费用。</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1</w:t>
      </w:r>
      <w:r>
        <w:rPr>
          <w:rFonts w:hint="eastAsia" w:ascii="宋体" w:hAnsi="宋体" w:eastAsia="宋体" w:cs="宋体"/>
          <w:kern w:val="2"/>
          <w:sz w:val="24"/>
          <w:szCs w:val="24"/>
          <w:highlight w:val="none"/>
          <w:lang w:val="en-US" w:eastAsia="zh-CN" w:bidi="ar"/>
        </w:rPr>
        <w:t>2</w:t>
      </w:r>
      <w:r>
        <w:rPr>
          <w:rFonts w:hint="eastAsia" w:ascii="宋体" w:hAnsi="宋体" w:eastAsia="宋体" w:cs="宋体"/>
          <w:kern w:val="2"/>
          <w:sz w:val="24"/>
          <w:szCs w:val="24"/>
          <w:highlight w:val="none"/>
          <w:lang w:bidi="ar"/>
        </w:rPr>
        <w:t>.3 由于不可抗力因素致使合同无法履行时，双方应及时协商解决。</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1</w:t>
      </w:r>
      <w:r>
        <w:rPr>
          <w:rFonts w:hint="eastAsia" w:ascii="宋体" w:hAnsi="宋体" w:eastAsia="宋体" w:cs="宋体"/>
          <w:kern w:val="2"/>
          <w:sz w:val="24"/>
          <w:szCs w:val="24"/>
          <w:highlight w:val="none"/>
          <w:lang w:val="en-US" w:eastAsia="zh-CN" w:bidi="ar"/>
        </w:rPr>
        <w:t>2</w:t>
      </w:r>
      <w:r>
        <w:rPr>
          <w:rFonts w:hint="eastAsia" w:ascii="宋体" w:hAnsi="宋体" w:eastAsia="宋体" w:cs="宋体"/>
          <w:kern w:val="2"/>
          <w:sz w:val="24"/>
          <w:szCs w:val="24"/>
          <w:highlight w:val="none"/>
          <w:lang w:bidi="ar"/>
        </w:rPr>
        <w:t>.4 未尽事宜，经双方协商一致，签订补充协议，补充协议与本合同具有同等效力。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bidi="ar"/>
        </w:rPr>
        <w:t>1</w:t>
      </w:r>
      <w:r>
        <w:rPr>
          <w:rFonts w:hint="eastAsia" w:ascii="宋体" w:hAnsi="宋体" w:eastAsia="宋体" w:cs="宋体"/>
          <w:kern w:val="2"/>
          <w:sz w:val="24"/>
          <w:szCs w:val="24"/>
          <w:highlight w:val="none"/>
          <w:lang w:val="en-US" w:eastAsia="zh-CN" w:bidi="ar"/>
        </w:rPr>
        <w:t>2</w:t>
      </w:r>
      <w:r>
        <w:rPr>
          <w:rFonts w:hint="eastAsia" w:ascii="宋体" w:hAnsi="宋体" w:eastAsia="宋体" w:cs="宋体"/>
          <w:kern w:val="2"/>
          <w:sz w:val="24"/>
          <w:szCs w:val="24"/>
          <w:highlight w:val="none"/>
          <w:lang w:bidi="ar"/>
        </w:rPr>
        <w:t>.5 双方认可的与本合同有关的来往传真、电报、会议纪要等，均为合同的组成部分，与本合同具有同等法律效力。</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highlight w:val="none"/>
          <w:lang w:bidi="ar"/>
        </w:rPr>
      </w:pPr>
      <w:r>
        <w:rPr>
          <w:rFonts w:hint="eastAsia" w:ascii="宋体" w:hAnsi="宋体" w:eastAsia="宋体" w:cs="宋体"/>
          <w:kern w:val="2"/>
          <w:sz w:val="24"/>
          <w:szCs w:val="24"/>
          <w:highlight w:val="none"/>
          <w:lang w:bidi="ar"/>
        </w:rPr>
        <w:t>1</w:t>
      </w:r>
      <w:r>
        <w:rPr>
          <w:rFonts w:hint="eastAsia" w:ascii="宋体" w:hAnsi="宋体" w:eastAsia="宋体" w:cs="宋体"/>
          <w:kern w:val="2"/>
          <w:sz w:val="24"/>
          <w:szCs w:val="24"/>
          <w:highlight w:val="none"/>
          <w:lang w:val="en-US" w:eastAsia="zh-CN" w:bidi="ar"/>
        </w:rPr>
        <w:t>2</w:t>
      </w:r>
      <w:r>
        <w:rPr>
          <w:rFonts w:hint="eastAsia" w:ascii="宋体" w:hAnsi="宋体" w:eastAsia="宋体" w:cs="宋体"/>
          <w:kern w:val="2"/>
          <w:sz w:val="24"/>
          <w:szCs w:val="24"/>
          <w:highlight w:val="none"/>
          <w:lang w:bidi="ar"/>
        </w:rPr>
        <w:t>.6本合同正本一式</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bidi="ar"/>
        </w:rPr>
        <w:t>份，委托方和受托方各</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bidi="ar"/>
        </w:rPr>
        <w:t>份。</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
          <w:szCs w:val="24"/>
          <w:highlight w:val="none"/>
          <w:lang w:bidi="ar"/>
        </w:rPr>
      </w:pP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0"/>
        <w:gridCol w:w="4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580" w:type="dxa"/>
            <w:noWrap w:val="0"/>
            <w:vAlign w:val="top"/>
          </w:tcPr>
          <w:p>
            <w:pPr>
              <w:spacing w:line="360" w:lineRule="auto"/>
              <w:rPr>
                <w:rFonts w:hint="eastAsia" w:ascii="宋体" w:hAnsi="宋体" w:eastAsia="宋体" w:cs="宋体"/>
                <w:kern w:val="2"/>
                <w:szCs w:val="24"/>
                <w:highlight w:val="none"/>
                <w:vertAlign w:val="baseline"/>
                <w:lang w:bidi="ar"/>
              </w:rPr>
            </w:pPr>
            <w:r>
              <w:rPr>
                <w:rFonts w:hint="eastAsia" w:ascii="宋体" w:hAnsi="宋体" w:eastAsia="宋体" w:cs="宋体"/>
                <w:kern w:val="2"/>
                <w:szCs w:val="24"/>
                <w:highlight w:val="none"/>
                <w:lang w:bidi="ar"/>
              </w:rPr>
              <w:t>委托方名称：</w:t>
            </w:r>
            <w:r>
              <w:rPr>
                <w:rFonts w:hint="eastAsia" w:ascii="宋体" w:hAnsi="宋体" w:eastAsia="宋体" w:cs="宋体"/>
                <w:kern w:val="2"/>
                <w:szCs w:val="24"/>
                <w:highlight w:val="none"/>
                <w:lang w:val="en-US" w:eastAsia="zh-CN" w:bidi="ar"/>
              </w:rPr>
              <w:t xml:space="preserve"> </w:t>
            </w:r>
          </w:p>
        </w:tc>
        <w:tc>
          <w:tcPr>
            <w:tcW w:w="4580" w:type="dxa"/>
            <w:noWrap w:val="0"/>
            <w:vAlign w:val="top"/>
          </w:tcPr>
          <w:p>
            <w:pPr>
              <w:spacing w:line="360" w:lineRule="auto"/>
              <w:ind w:left="1680" w:hanging="1470" w:hangingChars="700"/>
              <w:rPr>
                <w:rFonts w:hint="eastAsia" w:ascii="宋体" w:hAnsi="宋体" w:eastAsia="宋体" w:cs="宋体"/>
                <w:kern w:val="2"/>
                <w:szCs w:val="24"/>
                <w:highlight w:val="none"/>
                <w:vertAlign w:val="baseline"/>
                <w:lang w:eastAsia="zh-CN" w:bidi="ar"/>
              </w:rPr>
            </w:pPr>
            <w:r>
              <w:rPr>
                <w:rFonts w:hint="eastAsia" w:ascii="宋体" w:hAnsi="宋体" w:eastAsia="宋体" w:cs="宋体"/>
                <w:kern w:val="2"/>
                <w:szCs w:val="24"/>
                <w:highlight w:val="none"/>
                <w:lang w:bidi="ar"/>
              </w:rPr>
              <w:t>受托方名称：</w:t>
            </w:r>
            <w:r>
              <w:rPr>
                <w:rFonts w:hint="eastAsia" w:ascii="宋体" w:hAnsi="宋体" w:eastAsia="宋体" w:cs="宋体"/>
                <w:kern w:val="2"/>
                <w:szCs w:val="24"/>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580" w:type="dxa"/>
            <w:noWrap w:val="0"/>
            <w:vAlign w:val="top"/>
          </w:tcPr>
          <w:p>
            <w:pPr>
              <w:spacing w:line="360" w:lineRule="auto"/>
              <w:rPr>
                <w:rFonts w:hint="eastAsia" w:ascii="宋体" w:hAnsi="宋体" w:eastAsia="宋体" w:cs="宋体"/>
                <w:kern w:val="2"/>
                <w:szCs w:val="24"/>
                <w:highlight w:val="none"/>
                <w:vertAlign w:val="baseline"/>
                <w:lang w:bidi="ar"/>
              </w:rPr>
            </w:pPr>
            <w:r>
              <w:rPr>
                <w:rFonts w:hint="eastAsia" w:ascii="宋体" w:hAnsi="宋体" w:eastAsia="宋体" w:cs="宋体"/>
                <w:kern w:val="2"/>
                <w:szCs w:val="24"/>
                <w:highlight w:val="none"/>
                <w:lang w:bidi="ar"/>
              </w:rPr>
              <w:t>法定代表人或委托代理人：</w:t>
            </w:r>
            <w:r>
              <w:rPr>
                <w:rFonts w:hint="eastAsia" w:ascii="宋体" w:hAnsi="宋体" w:eastAsia="宋体" w:cs="宋体"/>
                <w:kern w:val="2"/>
                <w:szCs w:val="24"/>
                <w:highlight w:val="none"/>
                <w:u w:val="single"/>
                <w:lang w:val="en-US" w:eastAsia="zh-CN" w:bidi="ar"/>
              </w:rPr>
              <w:t xml:space="preserve">     </w:t>
            </w:r>
            <w:r>
              <w:rPr>
                <w:rFonts w:hint="eastAsia" w:ascii="宋体" w:hAnsi="宋体" w:eastAsia="宋体" w:cs="宋体"/>
                <w:kern w:val="2"/>
                <w:szCs w:val="24"/>
                <w:highlight w:val="none"/>
                <w:u w:val="single"/>
                <w:lang w:bidi="ar"/>
              </w:rPr>
              <w:t xml:space="preserve">   </w:t>
            </w:r>
          </w:p>
        </w:tc>
        <w:tc>
          <w:tcPr>
            <w:tcW w:w="4580" w:type="dxa"/>
            <w:noWrap w:val="0"/>
            <w:vAlign w:val="top"/>
          </w:tcPr>
          <w:p>
            <w:pPr>
              <w:spacing w:line="360" w:lineRule="auto"/>
              <w:rPr>
                <w:rFonts w:hint="eastAsia" w:ascii="宋体" w:hAnsi="宋体" w:eastAsia="宋体" w:cs="宋体"/>
                <w:kern w:val="2"/>
                <w:szCs w:val="24"/>
                <w:highlight w:val="none"/>
                <w:vertAlign w:val="baseline"/>
                <w:lang w:bidi="ar"/>
              </w:rPr>
            </w:pPr>
            <w:r>
              <w:rPr>
                <w:rFonts w:hint="eastAsia" w:ascii="宋体" w:hAnsi="宋体" w:eastAsia="宋体" w:cs="宋体"/>
                <w:kern w:val="2"/>
                <w:szCs w:val="24"/>
                <w:highlight w:val="none"/>
                <w:lang w:bidi="ar"/>
              </w:rPr>
              <w:t>法定代表人或委托代理人：</w:t>
            </w:r>
            <w:r>
              <w:rPr>
                <w:rFonts w:hint="eastAsia" w:ascii="宋体" w:hAnsi="宋体" w:eastAsia="宋体" w:cs="宋体"/>
                <w:kern w:val="2"/>
                <w:szCs w:val="24"/>
                <w:highlight w:val="none"/>
                <w:u w:val="single"/>
                <w:lang w:bidi="ar"/>
              </w:rPr>
              <w:t xml:space="preserve"> </w:t>
            </w:r>
            <w:r>
              <w:rPr>
                <w:rFonts w:hint="eastAsia" w:ascii="宋体" w:hAnsi="宋体" w:eastAsia="宋体" w:cs="宋体"/>
                <w:kern w:val="2"/>
                <w:szCs w:val="24"/>
                <w:highlight w:val="none"/>
                <w:u w:val="single"/>
                <w:lang w:val="en-US" w:eastAsia="zh-CN" w:bidi="ar"/>
              </w:rPr>
              <w:t xml:space="preserve">       </w:t>
            </w:r>
            <w:r>
              <w:rPr>
                <w:rFonts w:hint="eastAsia" w:ascii="宋体" w:hAnsi="宋体" w:eastAsia="宋体" w:cs="宋体"/>
                <w:kern w:val="2"/>
                <w:szCs w:val="24"/>
                <w:highlight w:val="none"/>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580" w:type="dxa"/>
            <w:noWrap w:val="0"/>
            <w:vAlign w:val="top"/>
          </w:tcPr>
          <w:p>
            <w:pPr>
              <w:spacing w:line="360" w:lineRule="auto"/>
              <w:rPr>
                <w:rFonts w:hint="eastAsia" w:ascii="宋体" w:hAnsi="宋体" w:eastAsia="宋体" w:cs="宋体"/>
                <w:kern w:val="2"/>
                <w:szCs w:val="24"/>
                <w:highlight w:val="none"/>
                <w:vertAlign w:val="baseline"/>
                <w:lang w:bidi="ar"/>
              </w:rPr>
            </w:pPr>
            <w:r>
              <w:rPr>
                <w:rFonts w:hint="eastAsia" w:ascii="宋体" w:hAnsi="宋体" w:eastAsia="宋体" w:cs="宋体"/>
                <w:kern w:val="2"/>
                <w:szCs w:val="24"/>
                <w:highlight w:val="none"/>
                <w:lang w:bidi="ar"/>
              </w:rPr>
              <w:t>住</w:t>
            </w:r>
            <w:r>
              <w:rPr>
                <w:rFonts w:hint="eastAsia" w:ascii="宋体" w:hAnsi="宋体" w:eastAsia="宋体" w:cs="宋体"/>
                <w:kern w:val="2"/>
                <w:szCs w:val="24"/>
                <w:highlight w:val="none"/>
                <w:lang w:eastAsia="zh-CN" w:bidi="ar"/>
              </w:rPr>
              <w:t>　　所：</w:t>
            </w:r>
            <w:r>
              <w:rPr>
                <w:rFonts w:hint="eastAsia" w:ascii="宋体" w:hAnsi="宋体" w:eastAsia="宋体" w:cs="宋体"/>
                <w:kern w:val="2"/>
                <w:szCs w:val="24"/>
                <w:highlight w:val="none"/>
                <w:lang w:val="en-US" w:eastAsia="zh-CN" w:bidi="ar"/>
              </w:rPr>
              <w:t xml:space="preserve"> </w:t>
            </w:r>
          </w:p>
        </w:tc>
        <w:tc>
          <w:tcPr>
            <w:tcW w:w="4580" w:type="dxa"/>
            <w:noWrap w:val="0"/>
            <w:vAlign w:val="top"/>
          </w:tcPr>
          <w:p>
            <w:pPr>
              <w:spacing w:line="360" w:lineRule="auto"/>
              <w:rPr>
                <w:rFonts w:hint="eastAsia" w:ascii="宋体" w:hAnsi="宋体" w:eastAsia="宋体" w:cs="宋体"/>
                <w:kern w:val="2"/>
                <w:szCs w:val="24"/>
                <w:highlight w:val="none"/>
                <w:vertAlign w:val="baseline"/>
                <w:lang w:val="en-US" w:eastAsia="zh-CN" w:bidi="ar"/>
              </w:rPr>
            </w:pPr>
            <w:r>
              <w:rPr>
                <w:rFonts w:hint="eastAsia" w:ascii="宋体" w:hAnsi="宋体" w:eastAsia="宋体" w:cs="宋体"/>
                <w:kern w:val="2"/>
                <w:szCs w:val="24"/>
                <w:highlight w:val="none"/>
                <w:lang w:bidi="ar"/>
              </w:rPr>
              <w:t>住　　所：</w:t>
            </w:r>
            <w:r>
              <w:rPr>
                <w:rFonts w:hint="eastAsia" w:ascii="宋体" w:hAnsi="宋体" w:eastAsia="宋体" w:cs="宋体"/>
                <w:kern w:val="2"/>
                <w:szCs w:val="24"/>
                <w:highlight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580" w:type="dxa"/>
            <w:noWrap w:val="0"/>
            <w:vAlign w:val="top"/>
          </w:tcPr>
          <w:p>
            <w:pPr>
              <w:spacing w:line="360" w:lineRule="auto"/>
              <w:rPr>
                <w:rFonts w:hint="eastAsia" w:ascii="宋体" w:hAnsi="宋体" w:eastAsia="宋体" w:cs="宋体"/>
                <w:kern w:val="2"/>
                <w:szCs w:val="24"/>
                <w:highlight w:val="none"/>
                <w:vertAlign w:val="baseline"/>
                <w:lang w:bidi="ar"/>
              </w:rPr>
            </w:pPr>
            <w:r>
              <w:rPr>
                <w:rFonts w:hint="eastAsia" w:ascii="宋体" w:hAnsi="宋体" w:eastAsia="宋体" w:cs="宋体"/>
                <w:kern w:val="2"/>
                <w:szCs w:val="24"/>
                <w:highlight w:val="none"/>
                <w:lang w:bidi="ar"/>
              </w:rPr>
              <w:t>邮政编码：</w:t>
            </w:r>
          </w:p>
        </w:tc>
        <w:tc>
          <w:tcPr>
            <w:tcW w:w="4580" w:type="dxa"/>
            <w:noWrap w:val="0"/>
            <w:vAlign w:val="top"/>
          </w:tcPr>
          <w:p>
            <w:pPr>
              <w:spacing w:line="360" w:lineRule="auto"/>
              <w:rPr>
                <w:rFonts w:hint="eastAsia" w:ascii="宋体" w:hAnsi="宋体" w:eastAsia="宋体" w:cs="宋体"/>
                <w:kern w:val="2"/>
                <w:szCs w:val="24"/>
                <w:highlight w:val="none"/>
                <w:vertAlign w:val="baseline"/>
                <w:lang w:val="en-US" w:eastAsia="zh-CN" w:bidi="ar"/>
              </w:rPr>
            </w:pPr>
            <w:r>
              <w:rPr>
                <w:rFonts w:hint="eastAsia" w:ascii="宋体" w:hAnsi="宋体" w:eastAsia="宋体" w:cs="宋体"/>
                <w:kern w:val="2"/>
                <w:szCs w:val="24"/>
                <w:highlight w:val="none"/>
                <w:lang w:bidi="ar"/>
              </w:rPr>
              <w:t>邮政编码：</w:t>
            </w:r>
            <w:r>
              <w:rPr>
                <w:rFonts w:hint="eastAsia" w:ascii="宋体" w:hAnsi="宋体" w:eastAsia="宋体" w:cs="宋体"/>
                <w:kern w:val="2"/>
                <w:szCs w:val="24"/>
                <w:highlight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580" w:type="dxa"/>
            <w:noWrap w:val="0"/>
            <w:vAlign w:val="top"/>
          </w:tcPr>
          <w:p>
            <w:pPr>
              <w:spacing w:line="360" w:lineRule="auto"/>
              <w:rPr>
                <w:rFonts w:hint="eastAsia" w:ascii="宋体" w:hAnsi="宋体" w:eastAsia="宋体" w:cs="宋体"/>
                <w:kern w:val="2"/>
                <w:szCs w:val="24"/>
                <w:highlight w:val="none"/>
                <w:vertAlign w:val="baseline"/>
                <w:lang w:bidi="ar"/>
              </w:rPr>
            </w:pPr>
            <w:r>
              <w:rPr>
                <w:rFonts w:hint="eastAsia" w:ascii="宋体" w:hAnsi="宋体" w:eastAsia="宋体" w:cs="宋体"/>
                <w:kern w:val="2"/>
                <w:szCs w:val="24"/>
                <w:highlight w:val="none"/>
                <w:lang w:bidi="ar"/>
              </w:rPr>
              <w:t>电　　话：</w:t>
            </w:r>
          </w:p>
        </w:tc>
        <w:tc>
          <w:tcPr>
            <w:tcW w:w="4580" w:type="dxa"/>
            <w:noWrap w:val="0"/>
            <w:vAlign w:val="top"/>
          </w:tcPr>
          <w:p>
            <w:pPr>
              <w:spacing w:line="360" w:lineRule="auto"/>
              <w:rPr>
                <w:rFonts w:hint="eastAsia" w:ascii="宋体" w:hAnsi="宋体" w:eastAsia="宋体" w:cs="宋体"/>
                <w:kern w:val="2"/>
                <w:szCs w:val="24"/>
                <w:highlight w:val="none"/>
                <w:vertAlign w:val="baseline"/>
                <w:lang w:val="en-US" w:eastAsia="zh-CN" w:bidi="ar"/>
              </w:rPr>
            </w:pPr>
            <w:r>
              <w:rPr>
                <w:rFonts w:hint="eastAsia" w:ascii="宋体" w:hAnsi="宋体" w:eastAsia="宋体" w:cs="宋体"/>
                <w:kern w:val="2"/>
                <w:szCs w:val="24"/>
                <w:highlight w:val="none"/>
                <w:lang w:bidi="ar"/>
              </w:rPr>
              <w:t>电　　话：</w:t>
            </w:r>
            <w:r>
              <w:rPr>
                <w:rFonts w:hint="eastAsia" w:ascii="宋体" w:hAnsi="宋体" w:eastAsia="宋体" w:cs="宋体"/>
                <w:kern w:val="2"/>
                <w:szCs w:val="24"/>
                <w:highlight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580" w:type="dxa"/>
            <w:noWrap w:val="0"/>
            <w:vAlign w:val="top"/>
          </w:tcPr>
          <w:p>
            <w:pPr>
              <w:spacing w:line="360" w:lineRule="auto"/>
              <w:rPr>
                <w:rFonts w:hint="eastAsia" w:ascii="宋体" w:hAnsi="宋体" w:eastAsia="宋体" w:cs="宋体"/>
                <w:kern w:val="2"/>
                <w:szCs w:val="24"/>
                <w:highlight w:val="none"/>
                <w:vertAlign w:val="baseline"/>
                <w:lang w:bidi="ar"/>
              </w:rPr>
            </w:pPr>
            <w:r>
              <w:rPr>
                <w:rFonts w:hint="eastAsia" w:ascii="宋体" w:hAnsi="宋体" w:eastAsia="宋体" w:cs="宋体"/>
                <w:kern w:val="2"/>
                <w:szCs w:val="24"/>
                <w:highlight w:val="none"/>
                <w:lang w:bidi="ar"/>
              </w:rPr>
              <w:t>传　　真：</w:t>
            </w:r>
          </w:p>
        </w:tc>
        <w:tc>
          <w:tcPr>
            <w:tcW w:w="4580" w:type="dxa"/>
            <w:noWrap w:val="0"/>
            <w:vAlign w:val="top"/>
          </w:tcPr>
          <w:p>
            <w:pPr>
              <w:spacing w:line="360" w:lineRule="auto"/>
              <w:rPr>
                <w:rFonts w:hint="eastAsia" w:ascii="宋体" w:hAnsi="宋体" w:eastAsia="宋体" w:cs="宋体"/>
                <w:kern w:val="2"/>
                <w:szCs w:val="24"/>
                <w:highlight w:val="none"/>
                <w:vertAlign w:val="baseline"/>
                <w:lang w:bidi="ar"/>
              </w:rPr>
            </w:pPr>
            <w:r>
              <w:rPr>
                <w:rFonts w:hint="eastAsia" w:ascii="宋体" w:hAnsi="宋体" w:eastAsia="宋体" w:cs="宋体"/>
                <w:kern w:val="2"/>
                <w:szCs w:val="24"/>
                <w:highlight w:val="none"/>
                <w:lang w:bidi="ar"/>
              </w:rPr>
              <w:t>传　　真：</w:t>
            </w:r>
            <w:r>
              <w:rPr>
                <w:rFonts w:hint="eastAsia" w:ascii="宋体" w:hAnsi="宋体" w:eastAsia="宋体" w:cs="宋体"/>
                <w:kern w:val="2"/>
                <w:szCs w:val="24"/>
                <w:highlight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580" w:type="dxa"/>
            <w:noWrap w:val="0"/>
            <w:vAlign w:val="top"/>
          </w:tcPr>
          <w:p>
            <w:pPr>
              <w:spacing w:line="360" w:lineRule="auto"/>
              <w:rPr>
                <w:rFonts w:hint="eastAsia" w:ascii="宋体" w:hAnsi="宋体" w:eastAsia="宋体" w:cs="宋体"/>
                <w:kern w:val="2"/>
                <w:szCs w:val="24"/>
                <w:highlight w:val="none"/>
                <w:lang w:bidi="ar"/>
              </w:rPr>
            </w:pPr>
            <w:r>
              <w:rPr>
                <w:rFonts w:hint="eastAsia" w:ascii="宋体" w:hAnsi="宋体" w:eastAsia="宋体" w:cs="宋体"/>
                <w:kern w:val="2"/>
                <w:szCs w:val="24"/>
                <w:highlight w:val="none"/>
                <w:lang w:bidi="ar"/>
              </w:rPr>
              <w:t>开户银行：</w:t>
            </w:r>
          </w:p>
        </w:tc>
        <w:tc>
          <w:tcPr>
            <w:tcW w:w="4580" w:type="dxa"/>
            <w:noWrap w:val="0"/>
            <w:vAlign w:val="top"/>
          </w:tcPr>
          <w:p>
            <w:pPr>
              <w:spacing w:line="360" w:lineRule="auto"/>
              <w:rPr>
                <w:rFonts w:hint="eastAsia" w:ascii="宋体" w:hAnsi="宋体" w:eastAsia="宋体" w:cs="宋体"/>
                <w:kern w:val="2"/>
                <w:szCs w:val="24"/>
                <w:highlight w:val="none"/>
                <w:vertAlign w:val="baseline"/>
                <w:lang w:eastAsia="zh-CN" w:bidi="ar"/>
              </w:rPr>
            </w:pPr>
            <w:r>
              <w:rPr>
                <w:rFonts w:hint="eastAsia" w:ascii="宋体" w:hAnsi="宋体" w:eastAsia="宋体" w:cs="宋体"/>
                <w:kern w:val="2"/>
                <w:szCs w:val="24"/>
                <w:highlight w:val="none"/>
                <w:lang w:bidi="ar"/>
              </w:rPr>
              <w:t>开户银行：</w:t>
            </w:r>
            <w:r>
              <w:rPr>
                <w:rFonts w:hint="eastAsia" w:ascii="宋体" w:hAnsi="宋体" w:eastAsia="宋体" w:cs="宋体"/>
                <w:kern w:val="2"/>
                <w:szCs w:val="24"/>
                <w:highlight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580" w:type="dxa"/>
            <w:noWrap w:val="0"/>
            <w:vAlign w:val="top"/>
          </w:tcPr>
          <w:p>
            <w:pPr>
              <w:spacing w:line="360" w:lineRule="auto"/>
              <w:rPr>
                <w:rFonts w:hint="eastAsia" w:ascii="宋体" w:hAnsi="宋体" w:eastAsia="宋体" w:cs="宋体"/>
                <w:kern w:val="2"/>
                <w:szCs w:val="24"/>
                <w:highlight w:val="none"/>
                <w:lang w:bidi="ar"/>
              </w:rPr>
            </w:pPr>
            <w:r>
              <w:rPr>
                <w:rFonts w:hint="eastAsia" w:ascii="宋体" w:hAnsi="宋体" w:eastAsia="宋体" w:cs="宋体"/>
                <w:kern w:val="2"/>
                <w:szCs w:val="24"/>
                <w:highlight w:val="none"/>
                <w:lang w:bidi="ar"/>
              </w:rPr>
              <w:t>银行帐号：</w:t>
            </w:r>
          </w:p>
        </w:tc>
        <w:tc>
          <w:tcPr>
            <w:tcW w:w="4580" w:type="dxa"/>
            <w:noWrap w:val="0"/>
            <w:vAlign w:val="top"/>
          </w:tcPr>
          <w:p>
            <w:pPr>
              <w:spacing w:line="360" w:lineRule="auto"/>
              <w:rPr>
                <w:rFonts w:hint="eastAsia" w:ascii="宋体" w:hAnsi="宋体" w:eastAsia="宋体" w:cs="宋体"/>
                <w:kern w:val="2"/>
                <w:szCs w:val="24"/>
                <w:highlight w:val="none"/>
                <w:vertAlign w:val="baseline"/>
                <w:lang w:val="en-US" w:eastAsia="zh-CN" w:bidi="ar"/>
              </w:rPr>
            </w:pPr>
            <w:r>
              <w:rPr>
                <w:rFonts w:hint="eastAsia" w:ascii="宋体" w:hAnsi="宋体" w:eastAsia="宋体" w:cs="宋体"/>
                <w:kern w:val="2"/>
                <w:szCs w:val="24"/>
                <w:highlight w:val="none"/>
                <w:lang w:bidi="ar"/>
              </w:rPr>
              <w:t>银行帐号：</w:t>
            </w:r>
            <w:r>
              <w:rPr>
                <w:rFonts w:hint="eastAsia" w:ascii="宋体" w:hAnsi="宋体" w:eastAsia="宋体" w:cs="宋体"/>
                <w:kern w:val="2"/>
                <w:szCs w:val="24"/>
                <w:highlight w:val="none"/>
                <w:lang w:val="en-US" w:eastAsia="zh-CN" w:bidi="ar"/>
              </w:rPr>
              <w:t xml:space="preserve"> </w:t>
            </w:r>
          </w:p>
        </w:tc>
      </w:tr>
    </w:tbl>
    <w:p>
      <w:pPr>
        <w:spacing w:line="520" w:lineRule="exact"/>
        <w:rPr>
          <w:rFonts w:hint="eastAsia" w:ascii="宋体" w:hAnsi="宋体" w:eastAsia="宋体" w:cs="宋体"/>
          <w:color w:val="auto"/>
          <w:sz w:val="24"/>
          <w:highlight w:val="none"/>
        </w:rPr>
      </w:pPr>
    </w:p>
    <w:p>
      <w:pPr>
        <w:spacing w:line="520" w:lineRule="exact"/>
        <w:rPr>
          <w:rFonts w:hint="eastAsia" w:ascii="宋体" w:hAnsi="宋体" w:eastAsia="宋体" w:cs="宋体"/>
          <w:color w:val="auto"/>
          <w:sz w:val="24"/>
          <w:highlight w:val="none"/>
        </w:rPr>
      </w:pPr>
    </w:p>
    <w:p>
      <w:pPr>
        <w:pStyle w:val="3"/>
        <w:keepNext w:val="0"/>
        <w:keepLines w:val="0"/>
        <w:rPr>
          <w:rFonts w:hint="eastAsia" w:ascii="宋体" w:hAnsi="宋体" w:eastAsia="宋体" w:cs="宋体"/>
          <w:color w:val="000000"/>
          <w:sz w:val="32"/>
          <w:szCs w:val="32"/>
          <w:highlight w:val="none"/>
        </w:rPr>
      </w:pPr>
    </w:p>
    <w:p>
      <w:pPr>
        <w:pStyle w:val="3"/>
        <w:keepNext w:val="0"/>
        <w:keepLines w:val="0"/>
        <w:rPr>
          <w:rFonts w:hint="eastAsia" w:ascii="宋体" w:hAnsi="宋体" w:eastAsia="宋体" w:cs="宋体"/>
          <w:color w:val="000000"/>
          <w:sz w:val="32"/>
          <w:szCs w:val="32"/>
          <w:highlight w:val="none"/>
        </w:rPr>
      </w:pPr>
    </w:p>
    <w:p>
      <w:pPr>
        <w:pStyle w:val="3"/>
        <w:keepNext w:val="0"/>
        <w:keepLines w:val="0"/>
        <w:jc w:val="both"/>
        <w:rPr>
          <w:rFonts w:hint="eastAsia" w:ascii="宋体" w:hAnsi="宋体" w:eastAsia="宋体" w:cs="宋体"/>
          <w:color w:val="000000"/>
          <w:sz w:val="32"/>
          <w:szCs w:val="32"/>
          <w:highlight w:val="none"/>
        </w:rPr>
      </w:pPr>
    </w:p>
    <w:p>
      <w:pPr>
        <w:pStyle w:val="3"/>
        <w:keepNext w:val="0"/>
        <w:keepLines w:val="0"/>
        <w:rPr>
          <w:rFonts w:hint="eastAsia" w:ascii="宋体" w:hAnsi="宋体" w:eastAsia="宋体" w:cs="宋体"/>
          <w:color w:val="000000"/>
          <w:sz w:val="32"/>
          <w:szCs w:val="32"/>
          <w:highlight w:val="none"/>
        </w:rPr>
      </w:pPr>
    </w:p>
    <w:p>
      <w:pPr>
        <w:pStyle w:val="3"/>
        <w:keepNext w:val="0"/>
        <w:keepLines w:val="0"/>
        <w:rPr>
          <w:rFonts w:hint="eastAsia" w:ascii="宋体" w:hAnsi="宋体" w:eastAsia="宋体" w:cs="宋体"/>
          <w:color w:val="000000"/>
          <w:sz w:val="32"/>
          <w:szCs w:val="32"/>
          <w:highlight w:val="none"/>
        </w:rPr>
      </w:pPr>
    </w:p>
    <w:p>
      <w:pPr>
        <w:pStyle w:val="3"/>
        <w:keepNext w:val="0"/>
        <w:keepLines w:val="0"/>
        <w:rPr>
          <w:rFonts w:hint="eastAsia" w:ascii="宋体" w:hAnsi="宋体" w:eastAsia="宋体" w:cs="宋体"/>
          <w:color w:val="000000"/>
          <w:sz w:val="32"/>
          <w:szCs w:val="32"/>
          <w:highlight w:val="none"/>
        </w:rPr>
      </w:pPr>
    </w:p>
    <w:p>
      <w:pPr>
        <w:pStyle w:val="3"/>
        <w:keepNext w:val="0"/>
        <w:keepLines w:val="0"/>
        <w:rPr>
          <w:rFonts w:hint="eastAsia" w:ascii="宋体" w:hAnsi="宋体" w:eastAsia="宋体" w:cs="宋体"/>
          <w:color w:val="000000"/>
          <w:sz w:val="32"/>
          <w:szCs w:val="32"/>
          <w:highlight w:val="none"/>
        </w:rPr>
      </w:pPr>
    </w:p>
    <w:p>
      <w:pPr>
        <w:pStyle w:val="3"/>
        <w:keepNext w:val="0"/>
        <w:keepLines w:val="0"/>
        <w:rPr>
          <w:rFonts w:hint="eastAsia" w:ascii="宋体" w:hAnsi="宋体" w:eastAsia="宋体" w:cs="宋体"/>
          <w:color w:val="000000"/>
          <w:sz w:val="32"/>
          <w:szCs w:val="32"/>
          <w:highlight w:val="none"/>
        </w:rPr>
      </w:pPr>
    </w:p>
    <w:p>
      <w:pPr>
        <w:pStyle w:val="3"/>
        <w:keepNext w:val="0"/>
        <w:keepLines w:val="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第五章  响应文件格式</w:t>
      </w:r>
      <w:bookmarkEnd w:id="34"/>
      <w:bookmarkEnd w:id="35"/>
      <w:bookmarkEnd w:id="36"/>
    </w:p>
    <w:p>
      <w:pPr>
        <w:widowControl/>
        <w:spacing w:line="360" w:lineRule="auto"/>
        <w:ind w:firstLine="480" w:firstLineChars="200"/>
        <w:rPr>
          <w:rFonts w:hint="eastAsia" w:ascii="宋体" w:hAnsi="宋体" w:eastAsia="宋体" w:cs="宋体"/>
          <w:bCs/>
          <w:color w:val="000000"/>
          <w:kern w:val="0"/>
          <w:sz w:val="24"/>
          <w:highlight w:val="none"/>
          <w:lang w:val="zh-CN"/>
        </w:rPr>
      </w:pPr>
    </w:p>
    <w:p>
      <w:pPr>
        <w:widowControl/>
        <w:spacing w:line="360" w:lineRule="auto"/>
        <w:ind w:firstLine="480" w:firstLineChars="200"/>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供应商应严格按照本格式要求编制响应文件，</w:t>
      </w:r>
      <w:r>
        <w:rPr>
          <w:rFonts w:hint="eastAsia" w:ascii="宋体" w:hAnsi="宋体" w:eastAsia="宋体" w:cs="宋体"/>
          <w:color w:val="000000"/>
          <w:sz w:val="24"/>
          <w:highlight w:val="none"/>
        </w:rPr>
        <w:t>编制响应文件前，请详细阅读磋商文件，理解文件中的每一项要求。全部编制完成，并加盖公章后，</w:t>
      </w:r>
      <w:r>
        <w:rPr>
          <w:rFonts w:hint="eastAsia" w:ascii="宋体" w:hAnsi="宋体" w:eastAsia="宋体" w:cs="宋体"/>
          <w:bCs/>
          <w:color w:val="000000"/>
          <w:kern w:val="0"/>
          <w:sz w:val="24"/>
          <w:highlight w:val="none"/>
          <w:lang w:val="zh-CN"/>
        </w:rPr>
        <w:t>编制相应页码，胶装成册，按规定分别封装（每一项内容必须在目录中注明具体页码，便于磋商小组评审）。</w:t>
      </w:r>
    </w:p>
    <w:p>
      <w:pPr>
        <w:tabs>
          <w:tab w:val="left" w:pos="840"/>
        </w:tabs>
        <w:kinsoku w:val="0"/>
        <w:spacing w:line="360" w:lineRule="auto"/>
        <w:rPr>
          <w:rFonts w:hint="eastAsia" w:ascii="宋体" w:hAnsi="宋体" w:eastAsia="宋体" w:cs="宋体"/>
          <w:color w:val="000000"/>
          <w:sz w:val="24"/>
          <w:highlight w:val="none"/>
        </w:rPr>
      </w:pPr>
    </w:p>
    <w:p>
      <w:pPr>
        <w:spacing w:line="360" w:lineRule="auto"/>
        <w:rPr>
          <w:rFonts w:hint="eastAsia" w:ascii="宋体" w:hAnsi="宋体" w:eastAsia="宋体" w:cs="宋体"/>
          <w:b/>
          <w:bCs/>
          <w:color w:val="000000"/>
          <w:sz w:val="30"/>
          <w:szCs w:val="30"/>
          <w:highlight w:val="none"/>
          <w:lang w:val="en-US" w:eastAsia="zh-CN"/>
        </w:rPr>
      </w:pPr>
      <w:r>
        <w:rPr>
          <w:rFonts w:hint="eastAsia" w:ascii="宋体" w:hAnsi="宋体" w:eastAsia="宋体" w:cs="宋体"/>
          <w:b/>
          <w:color w:val="000000"/>
          <w:sz w:val="44"/>
          <w:szCs w:val="44"/>
          <w:highlight w:val="none"/>
        </w:rPr>
        <w:br w:type="page"/>
      </w:r>
      <w:r>
        <w:rPr>
          <w:rFonts w:hint="eastAsia" w:ascii="宋体" w:hAnsi="宋体" w:eastAsia="宋体" w:cs="宋体"/>
          <w:b/>
          <w:bCs/>
          <w:color w:val="000000"/>
          <w:sz w:val="30"/>
          <w:szCs w:val="30"/>
          <w:highlight w:val="none"/>
        </w:rPr>
        <w:t>项目编号：</w:t>
      </w:r>
      <w:r>
        <w:rPr>
          <w:rFonts w:hint="eastAsia" w:ascii="宋体" w:hAnsi="宋体" w:eastAsia="宋体" w:cs="宋体"/>
          <w:b/>
          <w:bCs/>
          <w:color w:val="000000"/>
          <w:sz w:val="30"/>
          <w:szCs w:val="30"/>
          <w:highlight w:val="none"/>
          <w:lang w:val="en-US" w:eastAsia="zh-CN"/>
        </w:rPr>
        <w:t>YXZB20230014</w:t>
      </w:r>
    </w:p>
    <w:p>
      <w:pPr>
        <w:spacing w:line="360" w:lineRule="auto"/>
        <w:rPr>
          <w:rFonts w:hint="eastAsia" w:ascii="宋体" w:hAnsi="宋体" w:eastAsia="宋体" w:cs="宋体"/>
          <w:color w:val="000000"/>
          <w:sz w:val="30"/>
          <w:szCs w:val="30"/>
          <w:highlight w:val="none"/>
          <w:lang w:eastAsia="zh-CN"/>
        </w:rPr>
      </w:pPr>
    </w:p>
    <w:p>
      <w:pPr>
        <w:spacing w:line="360" w:lineRule="auto"/>
        <w:ind w:firstLine="7137" w:firstLineChars="2539"/>
        <w:rPr>
          <w:rFonts w:hint="eastAsia" w:ascii="宋体" w:hAnsi="宋体" w:eastAsia="宋体" w:cs="宋体"/>
          <w:color w:val="000000"/>
          <w:szCs w:val="21"/>
          <w:highlight w:val="none"/>
        </w:rPr>
      </w:pPr>
      <w:r>
        <w:rPr>
          <w:rFonts w:hint="eastAsia" w:ascii="宋体" w:hAnsi="宋体" w:eastAsia="宋体" w:cs="宋体"/>
          <w:b/>
          <w:color w:val="000000"/>
          <w:sz w:val="28"/>
          <w:szCs w:val="28"/>
          <w:highlight w:val="none"/>
        </w:rPr>
        <w:t>（正本或副本）</w:t>
      </w:r>
    </w:p>
    <w:p>
      <w:pPr>
        <w:spacing w:line="360" w:lineRule="auto"/>
        <w:rPr>
          <w:rFonts w:hint="eastAsia" w:ascii="宋体" w:hAnsi="宋体" w:eastAsia="宋体" w:cs="宋体"/>
          <w:color w:val="000000"/>
          <w:szCs w:val="21"/>
          <w:highlight w:val="none"/>
        </w:rPr>
      </w:pPr>
    </w:p>
    <w:p>
      <w:pPr>
        <w:spacing w:line="360" w:lineRule="auto"/>
        <w:rPr>
          <w:rFonts w:hint="eastAsia" w:ascii="宋体" w:hAnsi="宋体" w:eastAsia="宋体" w:cs="宋体"/>
          <w:color w:val="000000"/>
          <w:szCs w:val="21"/>
          <w:highlight w:val="none"/>
        </w:rPr>
      </w:pPr>
    </w:p>
    <w:p>
      <w:pPr>
        <w:spacing w:line="360" w:lineRule="auto"/>
        <w:jc w:val="center"/>
        <w:rPr>
          <w:rFonts w:hint="eastAsia" w:ascii="宋体" w:hAnsi="宋体" w:eastAsia="宋体" w:cs="宋体"/>
          <w:color w:val="000000"/>
          <w:sz w:val="44"/>
          <w:highlight w:val="none"/>
          <w14:shadow w14:blurRad="50800" w14:dist="38100" w14:dir="2700000" w14:sx="100000" w14:sy="100000" w14:kx="0" w14:ky="0" w14:algn="tl">
            <w14:srgbClr w14:val="000000">
              <w14:alpha w14:val="60000"/>
            </w14:srgbClr>
          </w14:shadow>
        </w:rPr>
      </w:pPr>
    </w:p>
    <w:p>
      <w:pPr>
        <w:spacing w:line="360" w:lineRule="auto"/>
        <w:jc w:val="center"/>
        <w:rPr>
          <w:rFonts w:hint="eastAsia" w:ascii="宋体" w:hAnsi="宋体" w:eastAsia="宋体" w:cs="宋体"/>
          <w:b/>
          <w:bCs/>
          <w:color w:val="000000"/>
          <w:sz w:val="84"/>
          <w:szCs w:val="84"/>
          <w:highlight w:val="none"/>
          <w:lang w:val="en-US" w:eastAsia="zh-CN"/>
        </w:rPr>
      </w:pPr>
      <w:r>
        <w:rPr>
          <w:rFonts w:hint="eastAsia" w:ascii="宋体" w:hAnsi="宋体" w:eastAsia="宋体" w:cs="宋体"/>
          <w:b/>
          <w:bCs/>
          <w:color w:val="000000"/>
          <w:sz w:val="52"/>
          <w:szCs w:val="52"/>
          <w:highlight w:val="none"/>
          <w:lang w:val="en-US" w:eastAsia="zh-CN"/>
        </w:rPr>
        <w:t>编制《西安市殡葬设施专项规划 》</w:t>
      </w:r>
    </w:p>
    <w:p>
      <w:pPr>
        <w:spacing w:line="360" w:lineRule="auto"/>
        <w:jc w:val="center"/>
        <w:rPr>
          <w:rFonts w:hint="eastAsia" w:ascii="宋体" w:hAnsi="宋体" w:eastAsia="宋体" w:cs="宋体"/>
          <w:b/>
          <w:bCs/>
          <w:color w:val="000000"/>
          <w:sz w:val="84"/>
          <w:szCs w:val="84"/>
          <w:highlight w:val="none"/>
        </w:rPr>
      </w:pPr>
    </w:p>
    <w:p>
      <w:pPr>
        <w:spacing w:line="360" w:lineRule="auto"/>
        <w:jc w:val="center"/>
        <w:rPr>
          <w:rFonts w:hint="eastAsia" w:ascii="宋体" w:hAnsi="宋体" w:eastAsia="宋体" w:cs="宋体"/>
          <w:b/>
          <w:bCs/>
          <w:color w:val="000000"/>
          <w:sz w:val="84"/>
          <w:szCs w:val="84"/>
          <w:highlight w:val="none"/>
        </w:rPr>
      </w:pPr>
    </w:p>
    <w:p>
      <w:pPr>
        <w:spacing w:line="360" w:lineRule="auto"/>
        <w:jc w:val="center"/>
        <w:rPr>
          <w:rFonts w:hint="eastAsia" w:ascii="宋体" w:hAnsi="宋体" w:eastAsia="宋体" w:cs="宋体"/>
          <w:b/>
          <w:bCs/>
          <w:color w:val="000000"/>
          <w:sz w:val="84"/>
          <w:szCs w:val="84"/>
          <w:highlight w:val="none"/>
        </w:rPr>
      </w:pPr>
      <w:r>
        <w:rPr>
          <w:rFonts w:hint="eastAsia" w:ascii="宋体" w:hAnsi="宋体" w:eastAsia="宋体" w:cs="宋体"/>
          <w:b/>
          <w:bCs/>
          <w:color w:val="000000"/>
          <w:sz w:val="84"/>
          <w:szCs w:val="84"/>
          <w:highlight w:val="none"/>
        </w:rPr>
        <w:t>响应文件</w:t>
      </w:r>
    </w:p>
    <w:p>
      <w:pPr>
        <w:spacing w:line="360" w:lineRule="auto"/>
        <w:jc w:val="center"/>
        <w:rPr>
          <w:rFonts w:hint="eastAsia" w:ascii="宋体" w:hAnsi="宋体" w:eastAsia="宋体" w:cs="宋体"/>
          <w:color w:val="000000"/>
          <w:sz w:val="52"/>
          <w:szCs w:val="52"/>
          <w:highlight w:val="none"/>
        </w:rPr>
      </w:pPr>
    </w:p>
    <w:p>
      <w:pPr>
        <w:spacing w:line="360" w:lineRule="auto"/>
        <w:rPr>
          <w:rFonts w:hint="eastAsia" w:ascii="宋体" w:hAnsi="宋体" w:eastAsia="宋体" w:cs="宋体"/>
          <w:color w:val="000000"/>
          <w:sz w:val="52"/>
          <w:szCs w:val="52"/>
          <w:highlight w:val="none"/>
        </w:rPr>
      </w:pPr>
    </w:p>
    <w:p>
      <w:pPr>
        <w:spacing w:line="360" w:lineRule="auto"/>
        <w:rPr>
          <w:rFonts w:hint="eastAsia" w:ascii="宋体" w:hAnsi="宋体" w:eastAsia="宋体" w:cs="宋体"/>
          <w:color w:val="000000"/>
          <w:sz w:val="52"/>
          <w:szCs w:val="52"/>
          <w:highlight w:val="none"/>
        </w:rPr>
      </w:pPr>
    </w:p>
    <w:p>
      <w:pPr>
        <w:pStyle w:val="8"/>
        <w:spacing w:line="360" w:lineRule="auto"/>
        <w:rPr>
          <w:rFonts w:hint="eastAsia" w:ascii="宋体" w:hAnsi="宋体" w:eastAsia="宋体" w:cs="宋体"/>
          <w:color w:val="000000"/>
          <w:highlight w:val="none"/>
        </w:rPr>
      </w:pPr>
    </w:p>
    <w:p>
      <w:pPr>
        <w:spacing w:line="360" w:lineRule="auto"/>
        <w:rPr>
          <w:rFonts w:hint="eastAsia" w:ascii="宋体" w:hAnsi="宋体" w:eastAsia="宋体" w:cs="宋体"/>
          <w:color w:val="000000"/>
          <w:highlight w:val="none"/>
        </w:rPr>
      </w:pPr>
    </w:p>
    <w:p>
      <w:pPr>
        <w:tabs>
          <w:tab w:val="center" w:pos="5346"/>
        </w:tabs>
        <w:spacing w:line="360" w:lineRule="auto"/>
        <w:ind w:firstLine="1205" w:firstLineChars="400"/>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供应商：</w:t>
      </w:r>
      <w:r>
        <w:rPr>
          <w:rFonts w:hint="eastAsia" w:ascii="宋体" w:hAnsi="宋体" w:eastAsia="宋体" w:cs="宋体"/>
          <w:b/>
          <w:bCs/>
          <w:color w:val="000000"/>
          <w:sz w:val="30"/>
          <w:szCs w:val="30"/>
          <w:highlight w:val="none"/>
          <w:u w:val="single"/>
        </w:rPr>
        <w:tab/>
      </w:r>
      <w:r>
        <w:rPr>
          <w:rFonts w:hint="eastAsia" w:ascii="宋体" w:hAnsi="宋体" w:eastAsia="宋体" w:cs="宋体"/>
          <w:b/>
          <w:bCs/>
          <w:color w:val="000000"/>
          <w:sz w:val="30"/>
          <w:szCs w:val="30"/>
          <w:highlight w:val="none"/>
          <w:u w:val="single"/>
        </w:rPr>
        <w:t xml:space="preserve">             </w:t>
      </w:r>
    </w:p>
    <w:p>
      <w:pPr>
        <w:spacing w:line="360" w:lineRule="auto"/>
        <w:ind w:firstLine="1205" w:firstLineChars="400"/>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时  间：</w:t>
      </w:r>
      <w:r>
        <w:rPr>
          <w:rFonts w:hint="eastAsia" w:ascii="宋体" w:hAnsi="宋体" w:eastAsia="宋体" w:cs="宋体"/>
          <w:b/>
          <w:bCs/>
          <w:color w:val="000000"/>
          <w:sz w:val="30"/>
          <w:szCs w:val="30"/>
          <w:highlight w:val="none"/>
          <w:u w:val="single"/>
        </w:rPr>
        <w:tab/>
      </w:r>
      <w:r>
        <w:rPr>
          <w:rFonts w:hint="eastAsia" w:ascii="宋体" w:hAnsi="宋体" w:eastAsia="宋体" w:cs="宋体"/>
          <w:b/>
          <w:bCs/>
          <w:color w:val="000000"/>
          <w:sz w:val="30"/>
          <w:szCs w:val="30"/>
          <w:highlight w:val="none"/>
          <w:u w:val="single"/>
        </w:rPr>
        <w:t xml:space="preserve">                                </w:t>
      </w:r>
    </w:p>
    <w:p>
      <w:pPr>
        <w:spacing w:line="360" w:lineRule="auto"/>
        <w:ind w:firstLine="3698" w:firstLineChars="1151"/>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rPr>
        <w:t>目    录</w:t>
      </w:r>
    </w:p>
    <w:p>
      <w:pPr>
        <w:spacing w:line="360" w:lineRule="auto"/>
        <w:rPr>
          <w:rFonts w:hint="eastAsia" w:ascii="宋体" w:hAnsi="宋体" w:eastAsia="宋体" w:cs="宋体"/>
          <w:color w:val="000000"/>
          <w:highlight w:val="none"/>
        </w:rPr>
      </w:pPr>
    </w:p>
    <w:p>
      <w:pPr>
        <w:pStyle w:val="9"/>
        <w:spacing w:line="360" w:lineRule="auto"/>
        <w:ind w:firstLine="1958" w:firstLineChars="650"/>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第一部分   响应函</w:t>
      </w:r>
    </w:p>
    <w:p>
      <w:pPr>
        <w:spacing w:line="360" w:lineRule="auto"/>
        <w:ind w:firstLine="1958" w:firstLineChars="650"/>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第二部分   磋商报价表</w:t>
      </w:r>
    </w:p>
    <w:p>
      <w:pPr>
        <w:pStyle w:val="9"/>
        <w:spacing w:line="360" w:lineRule="auto"/>
        <w:ind w:firstLine="3635" w:firstLineChars="1207"/>
        <w:rPr>
          <w:rFonts w:hint="eastAsia" w:ascii="宋体" w:hAnsi="宋体" w:eastAsia="宋体" w:cs="宋体"/>
          <w:b/>
          <w:bCs/>
          <w:color w:val="000000"/>
          <w:sz w:val="30"/>
          <w:szCs w:val="30"/>
          <w:highlight w:val="none"/>
        </w:rPr>
      </w:pPr>
      <w:r>
        <w:rPr>
          <w:rFonts w:hint="eastAsia" w:ascii="宋体" w:hAnsi="宋体" w:eastAsia="宋体" w:cs="宋体"/>
          <w:b/>
          <w:color w:val="000000"/>
          <w:sz w:val="30"/>
          <w:szCs w:val="30"/>
          <w:highlight w:val="none"/>
        </w:rPr>
        <w:t>分项报价表</w:t>
      </w:r>
    </w:p>
    <w:p>
      <w:pPr>
        <w:pStyle w:val="9"/>
        <w:spacing w:line="360" w:lineRule="auto"/>
        <w:ind w:firstLine="3635" w:firstLineChars="1207"/>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技术偏离表</w:t>
      </w:r>
    </w:p>
    <w:p>
      <w:pPr>
        <w:pStyle w:val="9"/>
        <w:spacing w:line="360" w:lineRule="auto"/>
        <w:ind w:firstLine="3635" w:firstLineChars="1207"/>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主要条款响应说明</w:t>
      </w:r>
    </w:p>
    <w:p>
      <w:pPr>
        <w:pStyle w:val="9"/>
        <w:spacing w:line="360" w:lineRule="auto"/>
        <w:ind w:firstLine="1958" w:firstLineChars="650"/>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第三部分   供应商资质证明文件</w:t>
      </w:r>
    </w:p>
    <w:p>
      <w:pPr>
        <w:pStyle w:val="9"/>
        <w:spacing w:line="360" w:lineRule="auto"/>
        <w:ind w:firstLine="1958" w:firstLineChars="650"/>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 xml:space="preserve">           近三年无重大违法、违纪书面声明</w:t>
      </w:r>
    </w:p>
    <w:p>
      <w:pPr>
        <w:pStyle w:val="9"/>
        <w:spacing w:line="360" w:lineRule="auto"/>
        <w:ind w:firstLine="1958" w:firstLineChars="650"/>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 xml:space="preserve">第四部分   </w:t>
      </w:r>
      <w:r>
        <w:rPr>
          <w:rFonts w:hint="eastAsia" w:ascii="宋体" w:hAnsi="宋体" w:eastAsia="宋体" w:cs="宋体"/>
          <w:b/>
          <w:color w:val="000000"/>
          <w:kern w:val="0"/>
          <w:sz w:val="30"/>
          <w:szCs w:val="30"/>
          <w:highlight w:val="none"/>
        </w:rPr>
        <w:t>法定代表人证明书与授权书</w:t>
      </w:r>
    </w:p>
    <w:p>
      <w:pPr>
        <w:pStyle w:val="9"/>
        <w:spacing w:line="360" w:lineRule="auto"/>
        <w:ind w:firstLine="1958" w:firstLineChars="650"/>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 xml:space="preserve">第五部分   </w:t>
      </w:r>
      <w:r>
        <w:rPr>
          <w:rFonts w:hint="eastAsia" w:ascii="宋体" w:hAnsi="宋体" w:eastAsia="宋体" w:cs="宋体"/>
          <w:b/>
          <w:bCs/>
          <w:color w:val="000000"/>
          <w:sz w:val="30"/>
          <w:szCs w:val="30"/>
          <w:highlight w:val="none"/>
        </w:rPr>
        <w:t>响应方案说明</w:t>
      </w:r>
    </w:p>
    <w:p>
      <w:pPr>
        <w:pStyle w:val="9"/>
        <w:numPr>
          <w:ilvl w:val="0"/>
          <w:numId w:val="8"/>
        </w:numPr>
        <w:spacing w:line="360" w:lineRule="auto"/>
        <w:ind w:firstLine="1958" w:firstLineChars="650"/>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 xml:space="preserve">  供应商承诺书  </w:t>
      </w:r>
    </w:p>
    <w:p>
      <w:pPr>
        <w:pStyle w:val="9"/>
        <w:spacing w:line="360" w:lineRule="auto"/>
        <w:ind w:firstLine="1958" w:firstLineChars="650"/>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第七部分   附件</w:t>
      </w:r>
    </w:p>
    <w:p>
      <w:pPr>
        <w:spacing w:line="360" w:lineRule="auto"/>
        <w:ind w:right="456" w:firstLine="3635" w:firstLineChars="1207"/>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中小企业声明函（服务）</w:t>
      </w:r>
    </w:p>
    <w:p>
      <w:pPr>
        <w:spacing w:line="360" w:lineRule="auto"/>
        <w:ind w:right="456" w:firstLine="3635" w:firstLineChars="1207"/>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残疾人福利性单位声明函</w:t>
      </w:r>
    </w:p>
    <w:p>
      <w:pPr>
        <w:pStyle w:val="9"/>
        <w:spacing w:line="360" w:lineRule="auto"/>
        <w:ind w:firstLine="1958" w:firstLineChars="650"/>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第八部分   封袋正面标识式样</w:t>
      </w:r>
    </w:p>
    <w:p>
      <w:pPr>
        <w:spacing w:line="360" w:lineRule="auto"/>
        <w:ind w:right="456" w:firstLine="1958" w:firstLineChars="650"/>
        <w:rPr>
          <w:rFonts w:hint="eastAsia" w:ascii="宋体" w:hAnsi="宋体" w:eastAsia="宋体" w:cs="宋体"/>
          <w:b/>
          <w:bCs/>
          <w:color w:val="000000"/>
          <w:sz w:val="30"/>
          <w:szCs w:val="30"/>
          <w:highlight w:val="none"/>
        </w:rPr>
      </w:pPr>
    </w:p>
    <w:p>
      <w:pPr>
        <w:spacing w:line="360" w:lineRule="auto"/>
        <w:jc w:val="center"/>
        <w:outlineLvl w:val="1"/>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rPr>
        <w:t>第一部分  响应函</w:t>
      </w:r>
    </w:p>
    <w:p>
      <w:pPr>
        <w:kinsoku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陕西永勋项目管理有限公司</w:t>
      </w:r>
      <w:r>
        <w:rPr>
          <w:rFonts w:hint="eastAsia" w:ascii="宋体" w:hAnsi="宋体" w:eastAsia="宋体" w:cs="宋体"/>
          <w:color w:val="000000"/>
          <w:sz w:val="24"/>
          <w:highlight w:val="none"/>
        </w:rPr>
        <w:t>：</w:t>
      </w:r>
    </w:p>
    <w:p>
      <w:pPr>
        <w:kinsoku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我单位收到贵公司</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项目（项目编号：</w:t>
      </w:r>
      <w:r>
        <w:rPr>
          <w:rFonts w:hint="eastAsia" w:ascii="宋体" w:hAnsi="宋体" w:eastAsia="宋体" w:cs="宋体"/>
          <w:color w:val="000000"/>
          <w:sz w:val="24"/>
          <w:highlight w:val="none"/>
          <w:lang w:val="en-US" w:eastAsia="zh-CN"/>
        </w:rPr>
        <w:t>YXZB20230014</w:t>
      </w:r>
      <w:r>
        <w:rPr>
          <w:rFonts w:hint="eastAsia" w:ascii="宋体" w:hAnsi="宋体" w:eastAsia="宋体" w:cs="宋体"/>
          <w:color w:val="000000"/>
          <w:sz w:val="24"/>
          <w:highlight w:val="none"/>
        </w:rPr>
        <w:t>）竞争性磋商文件，经详细研究，决定参加本次磋商活动。为此，我方郑重声明以下几点，并愿负法律责任。</w:t>
      </w:r>
    </w:p>
    <w:p>
      <w:pPr>
        <w:kinsoku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1、按照磋商文件中的一切要求，提供完全满足采购需求的合格服务和全面技术、售后服务保障。</w:t>
      </w:r>
    </w:p>
    <w:p>
      <w:pPr>
        <w:kinsoku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2、如若成交，将根据磋商文件的要求、响应文件及承诺条件，全面签约并履行合同规定的责任和义务。</w:t>
      </w:r>
    </w:p>
    <w:p>
      <w:pPr>
        <w:spacing w:line="360" w:lineRule="auto"/>
        <w:ind w:firstLine="500" w:firstLineChars="250"/>
        <w:rPr>
          <w:rFonts w:hint="eastAsia" w:ascii="宋体" w:hAnsi="宋体" w:eastAsia="宋体" w:cs="宋体"/>
          <w:color w:val="000000"/>
          <w:sz w:val="24"/>
          <w:highlight w:val="none"/>
        </w:rPr>
      </w:pPr>
      <w:r>
        <w:rPr>
          <w:rFonts w:hint="eastAsia" w:ascii="宋体" w:hAnsi="宋体" w:eastAsia="宋体" w:cs="宋体"/>
          <w:color w:val="000000"/>
          <w:spacing w:val="-20"/>
          <w:sz w:val="24"/>
          <w:highlight w:val="none"/>
        </w:rPr>
        <w:t>3、</w:t>
      </w:r>
      <w:r>
        <w:rPr>
          <w:rFonts w:hint="eastAsia" w:ascii="宋体" w:hAnsi="宋体" w:eastAsia="宋体" w:cs="宋体"/>
          <w:color w:val="000000"/>
          <w:sz w:val="24"/>
          <w:highlight w:val="none"/>
        </w:rPr>
        <w:t>我方提交的响应文件共</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份，其中正本</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份，副本</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份及电子版响应文件（U盘</w:t>
      </w:r>
      <w:r>
        <w:rPr>
          <w:rFonts w:hint="eastAsia" w:ascii="宋体" w:hAnsi="宋体" w:eastAsia="宋体" w:cs="宋体"/>
          <w:color w:val="000000"/>
          <w:sz w:val="24"/>
          <w:highlight w:val="none"/>
          <w:u w:val="single"/>
        </w:rPr>
        <w:t>）</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rPr>
        <w:t>份。</w:t>
      </w:r>
    </w:p>
    <w:p>
      <w:pPr>
        <w:kinsoku w:val="0"/>
        <w:spacing w:line="360" w:lineRule="auto"/>
        <w:ind w:firstLine="480" w:firstLineChars="200"/>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rPr>
        <w:t>、我方已详细阅读和核实磋商文件全部内容，完全理解并同意放弃提出含糊不清和误解问题的权力。</w:t>
      </w:r>
    </w:p>
    <w:p>
      <w:pPr>
        <w:kinsoku w:val="0"/>
        <w:spacing w:line="360" w:lineRule="auto"/>
        <w:ind w:firstLine="480" w:firstLineChars="200"/>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rPr>
        <w:t>、同意提供贵方要求的与本次磋商有关的任何证明资料。</w:t>
      </w:r>
    </w:p>
    <w:p>
      <w:pPr>
        <w:kinsoku w:val="0"/>
        <w:spacing w:line="360" w:lineRule="auto"/>
        <w:ind w:firstLine="480" w:firstLineChars="200"/>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rPr>
        <w:t>、我方的响应文件在磋商大会之日起计算有效期为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天。</w:t>
      </w:r>
    </w:p>
    <w:p>
      <w:pPr>
        <w:kinsoku w:val="0"/>
        <w:spacing w:line="360" w:lineRule="auto"/>
        <w:ind w:firstLine="480" w:firstLineChars="200"/>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rPr>
        <w:t>、所有关于本次磋商的函电，请按下列地址、方式联系：</w:t>
      </w:r>
    </w:p>
    <w:p>
      <w:pPr>
        <w:kinsoku w:val="0"/>
        <w:spacing w:line="360" w:lineRule="auto"/>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u w:val="single"/>
        </w:rPr>
        <w:t xml:space="preserve">                                                     </w:t>
      </w:r>
    </w:p>
    <w:p>
      <w:pPr>
        <w:kinsoku w:val="0"/>
        <w:spacing w:line="360" w:lineRule="auto"/>
        <w:ind w:firstLine="57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电    话：</w:t>
      </w:r>
      <w:r>
        <w:rPr>
          <w:rFonts w:hint="eastAsia" w:ascii="宋体" w:hAnsi="宋体" w:eastAsia="宋体" w:cs="宋体"/>
          <w:color w:val="000000"/>
          <w:sz w:val="24"/>
          <w:highlight w:val="none"/>
          <w:u w:val="single"/>
        </w:rPr>
        <w:t xml:space="preserve">                                                     </w:t>
      </w:r>
    </w:p>
    <w:p>
      <w:pPr>
        <w:kinsoku w:val="0"/>
        <w:spacing w:line="360" w:lineRule="auto"/>
        <w:ind w:firstLine="57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传    真：</w:t>
      </w:r>
      <w:r>
        <w:rPr>
          <w:rFonts w:hint="eastAsia" w:ascii="宋体" w:hAnsi="宋体" w:eastAsia="宋体" w:cs="宋体"/>
          <w:color w:val="000000"/>
          <w:sz w:val="24"/>
          <w:highlight w:val="none"/>
          <w:u w:val="single"/>
        </w:rPr>
        <w:t xml:space="preserve">                                                     </w:t>
      </w:r>
    </w:p>
    <w:p>
      <w:pPr>
        <w:kinsoku w:val="0"/>
        <w:spacing w:line="360" w:lineRule="auto"/>
        <w:ind w:firstLine="57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邮    编：</w:t>
      </w:r>
      <w:r>
        <w:rPr>
          <w:rFonts w:hint="eastAsia" w:ascii="宋体" w:hAnsi="宋体" w:eastAsia="宋体" w:cs="宋体"/>
          <w:color w:val="000000"/>
          <w:sz w:val="24"/>
          <w:highlight w:val="none"/>
          <w:u w:val="single"/>
        </w:rPr>
        <w:t xml:space="preserve">                                                     </w:t>
      </w:r>
    </w:p>
    <w:p>
      <w:pPr>
        <w:kinsoku w:val="0"/>
        <w:spacing w:line="360" w:lineRule="auto"/>
        <w:ind w:firstLine="570"/>
        <w:rPr>
          <w:rFonts w:hint="eastAsia" w:ascii="宋体" w:hAnsi="宋体" w:eastAsia="宋体" w:cs="宋体"/>
          <w:color w:val="000000"/>
          <w:sz w:val="24"/>
          <w:highlight w:val="none"/>
        </w:rPr>
      </w:pPr>
    </w:p>
    <w:p>
      <w:pPr>
        <w:kinsoku w:val="0"/>
        <w:spacing w:line="360" w:lineRule="auto"/>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供应商：全称（公章）</w:t>
      </w:r>
      <w:r>
        <w:rPr>
          <w:rFonts w:hint="eastAsia" w:ascii="宋体" w:hAnsi="宋体" w:eastAsia="宋体" w:cs="宋体"/>
          <w:color w:val="000000"/>
          <w:sz w:val="24"/>
          <w:highlight w:val="none"/>
          <w:u w:val="single"/>
        </w:rPr>
        <w:t xml:space="preserve">                                         </w:t>
      </w:r>
    </w:p>
    <w:p>
      <w:pPr>
        <w:kinsoku w:val="0"/>
        <w:spacing w:line="360" w:lineRule="auto"/>
        <w:ind w:firstLine="570"/>
        <w:rPr>
          <w:rFonts w:hint="eastAsia" w:ascii="宋体" w:hAnsi="宋体" w:eastAsia="宋体" w:cs="宋体"/>
          <w:color w:val="000000"/>
          <w:sz w:val="24"/>
          <w:highlight w:val="none"/>
        </w:rPr>
      </w:pPr>
    </w:p>
    <w:p>
      <w:pPr>
        <w:kinsoku w:val="0"/>
        <w:spacing w:line="360" w:lineRule="auto"/>
        <w:ind w:firstLine="570"/>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法定代表人或被授权人（签字）：</w:t>
      </w:r>
      <w:r>
        <w:rPr>
          <w:rFonts w:hint="eastAsia" w:ascii="宋体" w:hAnsi="宋体" w:eastAsia="宋体" w:cs="宋体"/>
          <w:color w:val="000000"/>
          <w:sz w:val="24"/>
          <w:highlight w:val="none"/>
          <w:u w:val="single"/>
        </w:rPr>
        <w:t xml:space="preserve">                                   </w:t>
      </w:r>
    </w:p>
    <w:p>
      <w:pPr>
        <w:kinsoku w:val="0"/>
        <w:spacing w:line="360" w:lineRule="auto"/>
        <w:ind w:firstLine="57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年   月   日</w:t>
      </w:r>
    </w:p>
    <w:p>
      <w:pPr>
        <w:pStyle w:val="4"/>
        <w:rPr>
          <w:rFonts w:hint="eastAsia" w:ascii="宋体" w:hAnsi="宋体" w:eastAsia="宋体" w:cs="宋体"/>
          <w:color w:val="000000"/>
          <w:sz w:val="32"/>
          <w:highlight w:val="none"/>
        </w:rPr>
      </w:pPr>
      <w:r>
        <w:rPr>
          <w:rFonts w:hint="eastAsia" w:ascii="宋体" w:hAnsi="宋体" w:eastAsia="宋体" w:cs="宋体"/>
          <w:color w:val="000000"/>
          <w:sz w:val="24"/>
          <w:highlight w:val="none"/>
        </w:rPr>
        <w:br w:type="page"/>
      </w:r>
      <w:r>
        <w:rPr>
          <w:rFonts w:hint="eastAsia" w:ascii="宋体" w:hAnsi="宋体" w:eastAsia="宋体" w:cs="宋体"/>
          <w:bCs w:val="0"/>
          <w:color w:val="000000"/>
          <w:sz w:val="32"/>
          <w:highlight w:val="none"/>
        </w:rPr>
        <w:t>第二部分  磋商报价表</w:t>
      </w:r>
    </w:p>
    <w:p>
      <w:pPr>
        <w:kinsoku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项目名称：                                                   </w:t>
      </w:r>
    </w:p>
    <w:p>
      <w:pPr>
        <w:kinsoku w:val="0"/>
        <w:spacing w:line="360" w:lineRule="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项目编号：</w:t>
      </w:r>
      <w:r>
        <w:rPr>
          <w:rFonts w:hint="eastAsia" w:ascii="宋体" w:hAnsi="宋体" w:eastAsia="宋体" w:cs="宋体"/>
          <w:color w:val="000000"/>
          <w:sz w:val="24"/>
          <w:highlight w:val="none"/>
          <w:lang w:val="en-US" w:eastAsia="zh-CN"/>
        </w:rPr>
        <w:t>YXZB20230014</w:t>
      </w:r>
    </w:p>
    <w:p>
      <w:pPr>
        <w:kinsoku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                                                  单位：元</w:t>
      </w:r>
    </w:p>
    <w:tbl>
      <w:tblPr>
        <w:tblStyle w:val="14"/>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0"/>
        <w:gridCol w:w="2051"/>
        <w:gridCol w:w="2085"/>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10" w:type="dxa"/>
            <w:tcBorders>
              <w:tl2br w:val="single" w:color="auto" w:sz="4" w:space="0"/>
            </w:tcBorders>
            <w:noWrap w:val="0"/>
            <w:vAlign w:val="top"/>
          </w:tcPr>
          <w:p>
            <w:pPr>
              <w:kinsoku w:val="0"/>
              <w:spacing w:line="360" w:lineRule="auto"/>
              <w:ind w:firstLine="840" w:firstLineChars="35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报价内容</w:t>
            </w:r>
          </w:p>
          <w:p>
            <w:pPr>
              <w:kinsoku w:val="0"/>
              <w:spacing w:line="360" w:lineRule="auto"/>
              <w:rPr>
                <w:rFonts w:hint="eastAsia" w:ascii="宋体" w:hAnsi="宋体" w:eastAsia="宋体" w:cs="宋体"/>
                <w:color w:val="000000"/>
                <w:sz w:val="24"/>
                <w:highlight w:val="none"/>
              </w:rPr>
            </w:pPr>
          </w:p>
          <w:p>
            <w:pPr>
              <w:kinsoku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磋商内容</w:t>
            </w:r>
          </w:p>
        </w:tc>
        <w:tc>
          <w:tcPr>
            <w:tcW w:w="2051" w:type="dxa"/>
            <w:noWrap w:val="0"/>
            <w:vAlign w:val="center"/>
          </w:tcPr>
          <w:p>
            <w:pPr>
              <w:kinsoku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w:t>
            </w:r>
            <w:r>
              <w:rPr>
                <w:rFonts w:hint="eastAsia" w:ascii="宋体" w:hAnsi="宋体" w:eastAsia="宋体" w:cs="宋体"/>
                <w:color w:val="000000"/>
                <w:sz w:val="24"/>
                <w:highlight w:val="none"/>
                <w:lang w:eastAsia="zh-CN"/>
              </w:rPr>
              <w:t>总</w:t>
            </w:r>
            <w:r>
              <w:rPr>
                <w:rFonts w:hint="eastAsia" w:ascii="宋体" w:hAnsi="宋体" w:eastAsia="宋体" w:cs="宋体"/>
                <w:color w:val="000000"/>
                <w:sz w:val="24"/>
                <w:highlight w:val="none"/>
              </w:rPr>
              <w:t>报价</w:t>
            </w:r>
          </w:p>
        </w:tc>
        <w:tc>
          <w:tcPr>
            <w:tcW w:w="2085" w:type="dxa"/>
            <w:noWrap w:val="0"/>
            <w:vAlign w:val="center"/>
          </w:tcPr>
          <w:p>
            <w:pPr>
              <w:kinsoku w:val="0"/>
              <w:spacing w:line="360" w:lineRule="auto"/>
              <w:ind w:firstLine="120" w:firstLineChars="50"/>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服务期</w:t>
            </w:r>
          </w:p>
        </w:tc>
        <w:tc>
          <w:tcPr>
            <w:tcW w:w="2771" w:type="dxa"/>
            <w:noWrap w:val="0"/>
            <w:vAlign w:val="center"/>
          </w:tcPr>
          <w:p>
            <w:pPr>
              <w:kinsoku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2710" w:type="dxa"/>
            <w:noWrap w:val="0"/>
            <w:vAlign w:val="center"/>
          </w:tcPr>
          <w:p>
            <w:pPr>
              <w:kinsoku w:val="0"/>
              <w:spacing w:line="36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编制《西安市殡葬设施专项规划 》</w:t>
            </w:r>
          </w:p>
          <w:p>
            <w:pPr>
              <w:kinsoku w:val="0"/>
              <w:spacing w:line="360" w:lineRule="auto"/>
              <w:jc w:val="center"/>
              <w:rPr>
                <w:rFonts w:hint="eastAsia" w:ascii="宋体" w:hAnsi="宋体" w:eastAsia="宋体" w:cs="宋体"/>
                <w:color w:val="000000"/>
                <w:sz w:val="24"/>
                <w:highlight w:val="none"/>
              </w:rPr>
            </w:pPr>
          </w:p>
        </w:tc>
        <w:tc>
          <w:tcPr>
            <w:tcW w:w="2051" w:type="dxa"/>
            <w:noWrap w:val="0"/>
            <w:vAlign w:val="center"/>
          </w:tcPr>
          <w:p>
            <w:pPr>
              <w:kinsoku w:val="0"/>
              <w:spacing w:line="360" w:lineRule="auto"/>
              <w:jc w:val="center"/>
              <w:rPr>
                <w:rFonts w:hint="eastAsia" w:ascii="宋体" w:hAnsi="宋体" w:eastAsia="宋体" w:cs="宋体"/>
                <w:color w:val="000000"/>
                <w:sz w:val="24"/>
                <w:highlight w:val="none"/>
              </w:rPr>
            </w:pPr>
          </w:p>
        </w:tc>
        <w:tc>
          <w:tcPr>
            <w:tcW w:w="2085" w:type="dxa"/>
            <w:noWrap w:val="0"/>
            <w:vAlign w:val="center"/>
          </w:tcPr>
          <w:p>
            <w:pPr>
              <w:kinsoku w:val="0"/>
              <w:spacing w:line="360" w:lineRule="auto"/>
              <w:jc w:val="center"/>
              <w:rPr>
                <w:rFonts w:hint="eastAsia" w:ascii="宋体" w:hAnsi="宋体" w:eastAsia="宋体" w:cs="宋体"/>
                <w:color w:val="000000"/>
                <w:sz w:val="24"/>
                <w:highlight w:val="none"/>
              </w:rPr>
            </w:pPr>
          </w:p>
        </w:tc>
        <w:tc>
          <w:tcPr>
            <w:tcW w:w="2771" w:type="dxa"/>
            <w:noWrap w:val="0"/>
            <w:vAlign w:val="center"/>
          </w:tcPr>
          <w:p>
            <w:pPr>
              <w:kinsoku w:val="0"/>
              <w:spacing w:line="360" w:lineRule="auto"/>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617" w:type="dxa"/>
            <w:gridSpan w:val="4"/>
            <w:noWrap w:val="0"/>
            <w:vAlign w:val="center"/>
          </w:tcPr>
          <w:p>
            <w:pPr>
              <w:kinsoku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总报价：人民币（大写）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617" w:type="dxa"/>
            <w:gridSpan w:val="4"/>
            <w:noWrap w:val="0"/>
            <w:vAlign w:val="center"/>
          </w:tcPr>
          <w:p>
            <w:pPr>
              <w:kinsoku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备注：表内报价内容以元为单位，保留小数点后两位。</w:t>
            </w:r>
          </w:p>
        </w:tc>
      </w:tr>
    </w:tbl>
    <w:p>
      <w:pPr>
        <w:spacing w:line="360" w:lineRule="auto"/>
        <w:ind w:left="120" w:hanging="120" w:hangingChars="5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注：1、报价应按磋商总价填写，最多保留小数点后两位，大小写不一致时，以大写为准。</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2、各供应商必须严格按照上表要求填写。</w:t>
      </w:r>
    </w:p>
    <w:p>
      <w:pPr>
        <w:kinsoku w:val="0"/>
        <w:spacing w:line="360" w:lineRule="auto"/>
        <w:rPr>
          <w:rFonts w:hint="eastAsia" w:ascii="宋体" w:hAnsi="宋体" w:eastAsia="宋体" w:cs="宋体"/>
          <w:color w:val="000000"/>
          <w:highlight w:val="none"/>
        </w:rPr>
      </w:pPr>
    </w:p>
    <w:p>
      <w:pPr>
        <w:kinsoku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供应商名称（单位公章）：                法定代表人或被授权人（签字或盖章）：</w:t>
      </w:r>
    </w:p>
    <w:p>
      <w:pPr>
        <w:spacing w:line="360" w:lineRule="auto"/>
        <w:rPr>
          <w:rFonts w:hint="eastAsia" w:ascii="宋体" w:hAnsi="宋体" w:eastAsia="宋体" w:cs="宋体"/>
          <w:color w:val="000000"/>
          <w:sz w:val="24"/>
          <w:highlight w:val="none"/>
        </w:rPr>
      </w:pPr>
    </w:p>
    <w:p>
      <w:pPr>
        <w:spacing w:line="360" w:lineRule="auto"/>
        <w:ind w:firstLine="5280" w:firstLineChars="2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年       月      日</w:t>
      </w:r>
    </w:p>
    <w:p>
      <w:pPr>
        <w:spacing w:line="360" w:lineRule="auto"/>
        <w:rPr>
          <w:rFonts w:hint="eastAsia" w:ascii="宋体" w:hAnsi="宋体" w:eastAsia="宋体" w:cs="宋体"/>
          <w:color w:val="000000"/>
          <w:highlight w:val="none"/>
        </w:rPr>
      </w:pPr>
      <w:r>
        <w:rPr>
          <w:rFonts w:hint="eastAsia" w:ascii="宋体" w:hAnsi="宋体" w:eastAsia="宋体" w:cs="宋体"/>
          <w:color w:val="000000"/>
          <w:sz w:val="24"/>
          <w:highlight w:val="none"/>
        </w:rPr>
        <w:br w:type="page"/>
      </w:r>
      <w:r>
        <w:rPr>
          <w:rFonts w:hint="eastAsia" w:ascii="宋体" w:hAnsi="宋体" w:eastAsia="宋体" w:cs="宋体"/>
          <w:color w:val="000000"/>
          <w:sz w:val="24"/>
          <w:highlight w:val="none"/>
        </w:rPr>
        <w:t>附表1</w:t>
      </w:r>
    </w:p>
    <w:p>
      <w:pPr>
        <w:pStyle w:val="9"/>
        <w:spacing w:line="360" w:lineRule="auto"/>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分项报价表</w:t>
      </w:r>
    </w:p>
    <w:p>
      <w:pPr>
        <w:kinsoku w:val="0"/>
        <w:spacing w:line="360" w:lineRule="auto"/>
        <w:rPr>
          <w:rFonts w:hint="eastAsia" w:ascii="宋体" w:hAnsi="宋体" w:eastAsia="宋体" w:cs="宋体"/>
          <w:color w:val="000000"/>
          <w:sz w:val="24"/>
          <w:highlight w:val="none"/>
        </w:rPr>
      </w:pPr>
    </w:p>
    <w:p>
      <w:pPr>
        <w:kinsoku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项目名称：                                                 </w:t>
      </w:r>
    </w:p>
    <w:p>
      <w:pPr>
        <w:kinsoku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供应商：                                                   </w:t>
      </w:r>
    </w:p>
    <w:tbl>
      <w:tblPr>
        <w:tblStyle w:val="14"/>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9"/>
        <w:gridCol w:w="1839"/>
        <w:gridCol w:w="1839"/>
        <w:gridCol w:w="1839"/>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83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83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分项内容</w:t>
            </w:r>
          </w:p>
        </w:tc>
        <w:tc>
          <w:tcPr>
            <w:tcW w:w="183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单价</w:t>
            </w:r>
          </w:p>
        </w:tc>
        <w:tc>
          <w:tcPr>
            <w:tcW w:w="1839"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小计</w:t>
            </w:r>
          </w:p>
        </w:tc>
        <w:tc>
          <w:tcPr>
            <w:tcW w:w="1841" w:type="dxa"/>
            <w:noWrap w:val="0"/>
            <w:vAlign w:val="center"/>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trPr>
        <w:tc>
          <w:tcPr>
            <w:tcW w:w="1839" w:type="dxa"/>
            <w:noWrap w:val="0"/>
            <w:vAlign w:val="top"/>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839" w:type="dxa"/>
            <w:noWrap w:val="0"/>
            <w:vAlign w:val="top"/>
          </w:tcPr>
          <w:p>
            <w:pPr>
              <w:pStyle w:val="9"/>
              <w:spacing w:line="360" w:lineRule="auto"/>
              <w:rPr>
                <w:rFonts w:hint="eastAsia" w:ascii="宋体" w:hAnsi="宋体" w:eastAsia="宋体" w:cs="宋体"/>
                <w:color w:val="000000"/>
                <w:sz w:val="24"/>
                <w:szCs w:val="24"/>
                <w:highlight w:val="none"/>
              </w:rPr>
            </w:pPr>
          </w:p>
        </w:tc>
        <w:tc>
          <w:tcPr>
            <w:tcW w:w="1839" w:type="dxa"/>
            <w:noWrap w:val="0"/>
            <w:vAlign w:val="top"/>
          </w:tcPr>
          <w:p>
            <w:pPr>
              <w:pStyle w:val="9"/>
              <w:spacing w:line="360" w:lineRule="auto"/>
              <w:rPr>
                <w:rFonts w:hint="eastAsia" w:ascii="宋体" w:hAnsi="宋体" w:eastAsia="宋体" w:cs="宋体"/>
                <w:color w:val="000000"/>
                <w:sz w:val="24"/>
                <w:szCs w:val="24"/>
                <w:highlight w:val="none"/>
              </w:rPr>
            </w:pPr>
          </w:p>
        </w:tc>
        <w:tc>
          <w:tcPr>
            <w:tcW w:w="1839" w:type="dxa"/>
            <w:noWrap w:val="0"/>
            <w:vAlign w:val="top"/>
          </w:tcPr>
          <w:p>
            <w:pPr>
              <w:pStyle w:val="9"/>
              <w:spacing w:line="360" w:lineRule="auto"/>
              <w:rPr>
                <w:rFonts w:hint="eastAsia" w:ascii="宋体" w:hAnsi="宋体" w:eastAsia="宋体" w:cs="宋体"/>
                <w:color w:val="000000"/>
                <w:sz w:val="24"/>
                <w:szCs w:val="24"/>
                <w:highlight w:val="none"/>
              </w:rPr>
            </w:pPr>
          </w:p>
        </w:tc>
        <w:tc>
          <w:tcPr>
            <w:tcW w:w="1841" w:type="dxa"/>
            <w:noWrap w:val="0"/>
            <w:vAlign w:val="top"/>
          </w:tcPr>
          <w:p>
            <w:pPr>
              <w:pStyle w:val="9"/>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39" w:type="dxa"/>
            <w:noWrap w:val="0"/>
            <w:vAlign w:val="top"/>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839" w:type="dxa"/>
            <w:noWrap w:val="0"/>
            <w:vAlign w:val="top"/>
          </w:tcPr>
          <w:p>
            <w:pPr>
              <w:pStyle w:val="9"/>
              <w:spacing w:line="360" w:lineRule="auto"/>
              <w:rPr>
                <w:rFonts w:hint="eastAsia" w:ascii="宋体" w:hAnsi="宋体" w:eastAsia="宋体" w:cs="宋体"/>
                <w:color w:val="000000"/>
                <w:sz w:val="24"/>
                <w:szCs w:val="24"/>
                <w:highlight w:val="none"/>
              </w:rPr>
            </w:pPr>
          </w:p>
        </w:tc>
        <w:tc>
          <w:tcPr>
            <w:tcW w:w="1839" w:type="dxa"/>
            <w:noWrap w:val="0"/>
            <w:vAlign w:val="top"/>
          </w:tcPr>
          <w:p>
            <w:pPr>
              <w:pStyle w:val="9"/>
              <w:spacing w:line="360" w:lineRule="auto"/>
              <w:rPr>
                <w:rFonts w:hint="eastAsia" w:ascii="宋体" w:hAnsi="宋体" w:eastAsia="宋体" w:cs="宋体"/>
                <w:color w:val="000000"/>
                <w:sz w:val="24"/>
                <w:szCs w:val="24"/>
                <w:highlight w:val="none"/>
              </w:rPr>
            </w:pPr>
          </w:p>
        </w:tc>
        <w:tc>
          <w:tcPr>
            <w:tcW w:w="1839" w:type="dxa"/>
            <w:noWrap w:val="0"/>
            <w:vAlign w:val="top"/>
          </w:tcPr>
          <w:p>
            <w:pPr>
              <w:pStyle w:val="9"/>
              <w:spacing w:line="360" w:lineRule="auto"/>
              <w:rPr>
                <w:rFonts w:hint="eastAsia" w:ascii="宋体" w:hAnsi="宋体" w:eastAsia="宋体" w:cs="宋体"/>
                <w:color w:val="000000"/>
                <w:sz w:val="24"/>
                <w:szCs w:val="24"/>
                <w:highlight w:val="none"/>
              </w:rPr>
            </w:pPr>
          </w:p>
        </w:tc>
        <w:tc>
          <w:tcPr>
            <w:tcW w:w="1841" w:type="dxa"/>
            <w:noWrap w:val="0"/>
            <w:vAlign w:val="top"/>
          </w:tcPr>
          <w:p>
            <w:pPr>
              <w:pStyle w:val="9"/>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39" w:type="dxa"/>
            <w:noWrap w:val="0"/>
            <w:vAlign w:val="top"/>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839" w:type="dxa"/>
            <w:noWrap w:val="0"/>
            <w:vAlign w:val="top"/>
          </w:tcPr>
          <w:p>
            <w:pPr>
              <w:pStyle w:val="9"/>
              <w:spacing w:line="360" w:lineRule="auto"/>
              <w:rPr>
                <w:rFonts w:hint="eastAsia" w:ascii="宋体" w:hAnsi="宋体" w:eastAsia="宋体" w:cs="宋体"/>
                <w:color w:val="000000"/>
                <w:sz w:val="24"/>
                <w:szCs w:val="24"/>
                <w:highlight w:val="none"/>
              </w:rPr>
            </w:pPr>
          </w:p>
        </w:tc>
        <w:tc>
          <w:tcPr>
            <w:tcW w:w="1839" w:type="dxa"/>
            <w:noWrap w:val="0"/>
            <w:vAlign w:val="top"/>
          </w:tcPr>
          <w:p>
            <w:pPr>
              <w:pStyle w:val="9"/>
              <w:spacing w:line="360" w:lineRule="auto"/>
              <w:rPr>
                <w:rFonts w:hint="eastAsia" w:ascii="宋体" w:hAnsi="宋体" w:eastAsia="宋体" w:cs="宋体"/>
                <w:color w:val="000000"/>
                <w:sz w:val="24"/>
                <w:szCs w:val="24"/>
                <w:highlight w:val="none"/>
              </w:rPr>
            </w:pPr>
          </w:p>
        </w:tc>
        <w:tc>
          <w:tcPr>
            <w:tcW w:w="1839" w:type="dxa"/>
            <w:noWrap w:val="0"/>
            <w:vAlign w:val="top"/>
          </w:tcPr>
          <w:p>
            <w:pPr>
              <w:pStyle w:val="9"/>
              <w:spacing w:line="360" w:lineRule="auto"/>
              <w:rPr>
                <w:rFonts w:hint="eastAsia" w:ascii="宋体" w:hAnsi="宋体" w:eastAsia="宋体" w:cs="宋体"/>
                <w:color w:val="000000"/>
                <w:sz w:val="24"/>
                <w:szCs w:val="24"/>
                <w:highlight w:val="none"/>
              </w:rPr>
            </w:pPr>
          </w:p>
        </w:tc>
        <w:tc>
          <w:tcPr>
            <w:tcW w:w="1841" w:type="dxa"/>
            <w:noWrap w:val="0"/>
            <w:vAlign w:val="top"/>
          </w:tcPr>
          <w:p>
            <w:pPr>
              <w:pStyle w:val="9"/>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39" w:type="dxa"/>
            <w:noWrap w:val="0"/>
            <w:vAlign w:val="top"/>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839" w:type="dxa"/>
            <w:noWrap w:val="0"/>
            <w:vAlign w:val="top"/>
          </w:tcPr>
          <w:p>
            <w:pPr>
              <w:pStyle w:val="9"/>
              <w:spacing w:line="360" w:lineRule="auto"/>
              <w:rPr>
                <w:rFonts w:hint="eastAsia" w:ascii="宋体" w:hAnsi="宋体" w:eastAsia="宋体" w:cs="宋体"/>
                <w:color w:val="000000"/>
                <w:sz w:val="24"/>
                <w:szCs w:val="24"/>
                <w:highlight w:val="none"/>
              </w:rPr>
            </w:pPr>
          </w:p>
        </w:tc>
        <w:tc>
          <w:tcPr>
            <w:tcW w:w="1839" w:type="dxa"/>
            <w:noWrap w:val="0"/>
            <w:vAlign w:val="top"/>
          </w:tcPr>
          <w:p>
            <w:pPr>
              <w:pStyle w:val="9"/>
              <w:spacing w:line="360" w:lineRule="auto"/>
              <w:rPr>
                <w:rFonts w:hint="eastAsia" w:ascii="宋体" w:hAnsi="宋体" w:eastAsia="宋体" w:cs="宋体"/>
                <w:color w:val="000000"/>
                <w:sz w:val="24"/>
                <w:szCs w:val="24"/>
                <w:highlight w:val="none"/>
              </w:rPr>
            </w:pPr>
          </w:p>
        </w:tc>
        <w:tc>
          <w:tcPr>
            <w:tcW w:w="1839" w:type="dxa"/>
            <w:noWrap w:val="0"/>
            <w:vAlign w:val="top"/>
          </w:tcPr>
          <w:p>
            <w:pPr>
              <w:pStyle w:val="9"/>
              <w:spacing w:line="360" w:lineRule="auto"/>
              <w:rPr>
                <w:rFonts w:hint="eastAsia" w:ascii="宋体" w:hAnsi="宋体" w:eastAsia="宋体" w:cs="宋体"/>
                <w:color w:val="000000"/>
                <w:sz w:val="24"/>
                <w:szCs w:val="24"/>
                <w:highlight w:val="none"/>
              </w:rPr>
            </w:pPr>
          </w:p>
        </w:tc>
        <w:tc>
          <w:tcPr>
            <w:tcW w:w="1841" w:type="dxa"/>
            <w:noWrap w:val="0"/>
            <w:vAlign w:val="top"/>
          </w:tcPr>
          <w:p>
            <w:pPr>
              <w:pStyle w:val="9"/>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39" w:type="dxa"/>
            <w:noWrap w:val="0"/>
            <w:vAlign w:val="top"/>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1839" w:type="dxa"/>
            <w:noWrap w:val="0"/>
            <w:vAlign w:val="top"/>
          </w:tcPr>
          <w:p>
            <w:pPr>
              <w:pStyle w:val="9"/>
              <w:spacing w:line="360" w:lineRule="auto"/>
              <w:rPr>
                <w:rFonts w:hint="eastAsia" w:ascii="宋体" w:hAnsi="宋体" w:eastAsia="宋体" w:cs="宋体"/>
                <w:color w:val="000000"/>
                <w:sz w:val="24"/>
                <w:szCs w:val="24"/>
                <w:highlight w:val="none"/>
              </w:rPr>
            </w:pPr>
          </w:p>
        </w:tc>
        <w:tc>
          <w:tcPr>
            <w:tcW w:w="1839" w:type="dxa"/>
            <w:noWrap w:val="0"/>
            <w:vAlign w:val="top"/>
          </w:tcPr>
          <w:p>
            <w:pPr>
              <w:pStyle w:val="9"/>
              <w:spacing w:line="360" w:lineRule="auto"/>
              <w:rPr>
                <w:rFonts w:hint="eastAsia" w:ascii="宋体" w:hAnsi="宋体" w:eastAsia="宋体" w:cs="宋体"/>
                <w:color w:val="000000"/>
                <w:sz w:val="24"/>
                <w:szCs w:val="24"/>
                <w:highlight w:val="none"/>
              </w:rPr>
            </w:pPr>
          </w:p>
        </w:tc>
        <w:tc>
          <w:tcPr>
            <w:tcW w:w="1839" w:type="dxa"/>
            <w:noWrap w:val="0"/>
            <w:vAlign w:val="top"/>
          </w:tcPr>
          <w:p>
            <w:pPr>
              <w:pStyle w:val="9"/>
              <w:spacing w:line="360" w:lineRule="auto"/>
              <w:rPr>
                <w:rFonts w:hint="eastAsia" w:ascii="宋体" w:hAnsi="宋体" w:eastAsia="宋体" w:cs="宋体"/>
                <w:color w:val="000000"/>
                <w:sz w:val="24"/>
                <w:szCs w:val="24"/>
                <w:highlight w:val="none"/>
              </w:rPr>
            </w:pPr>
          </w:p>
        </w:tc>
        <w:tc>
          <w:tcPr>
            <w:tcW w:w="1841" w:type="dxa"/>
            <w:noWrap w:val="0"/>
            <w:vAlign w:val="top"/>
          </w:tcPr>
          <w:p>
            <w:pPr>
              <w:pStyle w:val="9"/>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39" w:type="dxa"/>
            <w:noWrap w:val="0"/>
            <w:vAlign w:val="top"/>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1839" w:type="dxa"/>
            <w:noWrap w:val="0"/>
            <w:vAlign w:val="top"/>
          </w:tcPr>
          <w:p>
            <w:pPr>
              <w:pStyle w:val="9"/>
              <w:spacing w:line="360" w:lineRule="auto"/>
              <w:rPr>
                <w:rFonts w:hint="eastAsia" w:ascii="宋体" w:hAnsi="宋体" w:eastAsia="宋体" w:cs="宋体"/>
                <w:color w:val="000000"/>
                <w:sz w:val="24"/>
                <w:szCs w:val="24"/>
                <w:highlight w:val="none"/>
              </w:rPr>
            </w:pPr>
          </w:p>
        </w:tc>
        <w:tc>
          <w:tcPr>
            <w:tcW w:w="1839" w:type="dxa"/>
            <w:noWrap w:val="0"/>
            <w:vAlign w:val="top"/>
          </w:tcPr>
          <w:p>
            <w:pPr>
              <w:pStyle w:val="9"/>
              <w:spacing w:line="360" w:lineRule="auto"/>
              <w:rPr>
                <w:rFonts w:hint="eastAsia" w:ascii="宋体" w:hAnsi="宋体" w:eastAsia="宋体" w:cs="宋体"/>
                <w:color w:val="000000"/>
                <w:sz w:val="24"/>
                <w:szCs w:val="24"/>
                <w:highlight w:val="none"/>
              </w:rPr>
            </w:pPr>
          </w:p>
        </w:tc>
        <w:tc>
          <w:tcPr>
            <w:tcW w:w="1839" w:type="dxa"/>
            <w:noWrap w:val="0"/>
            <w:vAlign w:val="top"/>
          </w:tcPr>
          <w:p>
            <w:pPr>
              <w:pStyle w:val="9"/>
              <w:spacing w:line="360" w:lineRule="auto"/>
              <w:rPr>
                <w:rFonts w:hint="eastAsia" w:ascii="宋体" w:hAnsi="宋体" w:eastAsia="宋体" w:cs="宋体"/>
                <w:color w:val="000000"/>
                <w:sz w:val="24"/>
                <w:szCs w:val="24"/>
                <w:highlight w:val="none"/>
              </w:rPr>
            </w:pPr>
          </w:p>
        </w:tc>
        <w:tc>
          <w:tcPr>
            <w:tcW w:w="1841" w:type="dxa"/>
            <w:noWrap w:val="0"/>
            <w:vAlign w:val="top"/>
          </w:tcPr>
          <w:p>
            <w:pPr>
              <w:pStyle w:val="9"/>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39" w:type="dxa"/>
            <w:noWrap w:val="0"/>
            <w:vAlign w:val="top"/>
          </w:tcPr>
          <w:p>
            <w:pPr>
              <w:pStyle w:val="9"/>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1839" w:type="dxa"/>
            <w:noWrap w:val="0"/>
            <w:vAlign w:val="top"/>
          </w:tcPr>
          <w:p>
            <w:pPr>
              <w:pStyle w:val="9"/>
              <w:spacing w:line="360" w:lineRule="auto"/>
              <w:rPr>
                <w:rFonts w:hint="eastAsia" w:ascii="宋体" w:hAnsi="宋体" w:eastAsia="宋体" w:cs="宋体"/>
                <w:color w:val="000000"/>
                <w:sz w:val="24"/>
                <w:szCs w:val="24"/>
                <w:highlight w:val="none"/>
              </w:rPr>
            </w:pPr>
          </w:p>
        </w:tc>
        <w:tc>
          <w:tcPr>
            <w:tcW w:w="1839" w:type="dxa"/>
            <w:noWrap w:val="0"/>
            <w:vAlign w:val="top"/>
          </w:tcPr>
          <w:p>
            <w:pPr>
              <w:pStyle w:val="9"/>
              <w:spacing w:line="360" w:lineRule="auto"/>
              <w:rPr>
                <w:rFonts w:hint="eastAsia" w:ascii="宋体" w:hAnsi="宋体" w:eastAsia="宋体" w:cs="宋体"/>
                <w:color w:val="000000"/>
                <w:sz w:val="24"/>
                <w:szCs w:val="24"/>
                <w:highlight w:val="none"/>
              </w:rPr>
            </w:pPr>
          </w:p>
        </w:tc>
        <w:tc>
          <w:tcPr>
            <w:tcW w:w="1839" w:type="dxa"/>
            <w:noWrap w:val="0"/>
            <w:vAlign w:val="top"/>
          </w:tcPr>
          <w:p>
            <w:pPr>
              <w:pStyle w:val="9"/>
              <w:spacing w:line="360" w:lineRule="auto"/>
              <w:rPr>
                <w:rFonts w:hint="eastAsia" w:ascii="宋体" w:hAnsi="宋体" w:eastAsia="宋体" w:cs="宋体"/>
                <w:color w:val="000000"/>
                <w:sz w:val="24"/>
                <w:szCs w:val="24"/>
                <w:highlight w:val="none"/>
              </w:rPr>
            </w:pPr>
          </w:p>
        </w:tc>
        <w:tc>
          <w:tcPr>
            <w:tcW w:w="1841" w:type="dxa"/>
            <w:noWrap w:val="0"/>
            <w:vAlign w:val="top"/>
          </w:tcPr>
          <w:p>
            <w:pPr>
              <w:pStyle w:val="9"/>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39" w:type="dxa"/>
            <w:noWrap w:val="0"/>
            <w:vAlign w:val="top"/>
          </w:tcPr>
          <w:p>
            <w:pPr>
              <w:pStyle w:val="9"/>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投标总价</w:t>
            </w:r>
          </w:p>
        </w:tc>
        <w:tc>
          <w:tcPr>
            <w:tcW w:w="7358" w:type="dxa"/>
            <w:gridSpan w:val="4"/>
            <w:noWrap w:val="0"/>
            <w:vAlign w:val="top"/>
          </w:tcPr>
          <w:p>
            <w:pPr>
              <w:pStyle w:val="9"/>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投标报价：人民币（大写）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w:t>
            </w:r>
          </w:p>
        </w:tc>
      </w:tr>
    </w:tbl>
    <w:p>
      <w:pPr>
        <w:kinsoku w:val="0"/>
        <w:spacing w:line="360" w:lineRule="auto"/>
        <w:ind w:firstLine="480" w:firstLineChars="200"/>
        <w:rPr>
          <w:rFonts w:hint="eastAsia" w:ascii="宋体" w:hAnsi="宋体" w:eastAsia="宋体" w:cs="宋体"/>
          <w:color w:val="000000"/>
          <w:sz w:val="24"/>
          <w:highlight w:val="none"/>
        </w:rPr>
      </w:pPr>
    </w:p>
    <w:p>
      <w:pPr>
        <w:kinsoku w:val="0"/>
        <w:spacing w:line="360" w:lineRule="auto"/>
        <w:ind w:firstLine="480" w:firstLineChars="200"/>
        <w:rPr>
          <w:rFonts w:hint="eastAsia" w:ascii="宋体" w:hAnsi="宋体" w:eastAsia="宋体" w:cs="宋体"/>
          <w:color w:val="000000"/>
          <w:sz w:val="24"/>
          <w:highlight w:val="none"/>
        </w:rPr>
      </w:pPr>
    </w:p>
    <w:p>
      <w:pPr>
        <w:kinsoku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注：本表中的“总价”与“响应报价表”中的</w:t>
      </w:r>
      <w:r>
        <w:rPr>
          <w:rFonts w:hint="eastAsia" w:ascii="宋体" w:hAnsi="宋体" w:eastAsia="宋体" w:cs="宋体"/>
          <w:color w:val="000000"/>
          <w:spacing w:val="-6"/>
          <w:sz w:val="24"/>
          <w:highlight w:val="none"/>
        </w:rPr>
        <w:t>“</w:t>
      </w:r>
      <w:r>
        <w:rPr>
          <w:rFonts w:hint="eastAsia" w:ascii="宋体" w:hAnsi="宋体" w:eastAsia="宋体" w:cs="宋体"/>
          <w:color w:val="000000"/>
          <w:sz w:val="24"/>
          <w:highlight w:val="none"/>
        </w:rPr>
        <w:t>总报价</w:t>
      </w:r>
      <w:r>
        <w:rPr>
          <w:rFonts w:hint="eastAsia" w:ascii="宋体" w:hAnsi="宋体" w:eastAsia="宋体" w:cs="宋体"/>
          <w:color w:val="000000"/>
          <w:spacing w:val="-6"/>
          <w:sz w:val="24"/>
          <w:highlight w:val="none"/>
        </w:rPr>
        <w:t>”</w:t>
      </w:r>
      <w:r>
        <w:rPr>
          <w:rFonts w:hint="eastAsia" w:ascii="宋体" w:hAnsi="宋体" w:eastAsia="宋体" w:cs="宋体"/>
          <w:color w:val="000000"/>
          <w:sz w:val="24"/>
          <w:highlight w:val="none"/>
        </w:rPr>
        <w:t>一致。</w:t>
      </w:r>
    </w:p>
    <w:p>
      <w:pPr>
        <w:spacing w:line="360" w:lineRule="auto"/>
        <w:ind w:right="420"/>
        <w:rPr>
          <w:rFonts w:hint="eastAsia" w:ascii="宋体" w:hAnsi="宋体" w:eastAsia="宋体" w:cs="宋体"/>
          <w:color w:val="000000"/>
          <w:sz w:val="24"/>
          <w:highlight w:val="none"/>
        </w:rPr>
      </w:pPr>
    </w:p>
    <w:p>
      <w:pPr>
        <w:pStyle w:val="9"/>
        <w:spacing w:line="360" w:lineRule="auto"/>
        <w:rPr>
          <w:rFonts w:hint="eastAsia" w:ascii="宋体" w:hAnsi="宋体" w:eastAsia="宋体" w:cs="宋体"/>
          <w:color w:val="000000"/>
          <w:sz w:val="24"/>
          <w:szCs w:val="24"/>
          <w:highlight w:val="none"/>
        </w:rPr>
      </w:pPr>
    </w:p>
    <w:p>
      <w:pPr>
        <w:pStyle w:val="9"/>
        <w:spacing w:line="360" w:lineRule="auto"/>
        <w:rPr>
          <w:rFonts w:hint="eastAsia" w:ascii="宋体" w:hAnsi="宋体" w:eastAsia="宋体" w:cs="宋体"/>
          <w:color w:val="000000"/>
          <w:sz w:val="24"/>
          <w:szCs w:val="24"/>
          <w:highlight w:val="none"/>
        </w:rPr>
      </w:pPr>
    </w:p>
    <w:p>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 xml:space="preserve">供应商（公章）：                          法定代表人或被授权人（签字）：                                                       </w:t>
      </w:r>
    </w:p>
    <w:p>
      <w:pPr>
        <w:pStyle w:val="9"/>
        <w:spacing w:line="360" w:lineRule="auto"/>
        <w:rPr>
          <w:rFonts w:hint="eastAsia" w:ascii="宋体" w:hAnsi="宋体" w:eastAsia="宋体" w:cs="宋体"/>
          <w:color w:val="000000"/>
          <w:sz w:val="24"/>
          <w:szCs w:val="24"/>
          <w:highlight w:val="none"/>
        </w:rPr>
      </w:pPr>
    </w:p>
    <w:p>
      <w:pPr>
        <w:pStyle w:val="9"/>
        <w:spacing w:line="360" w:lineRule="auto"/>
        <w:rPr>
          <w:rFonts w:hint="eastAsia" w:ascii="宋体" w:hAnsi="宋体" w:eastAsia="宋体" w:cs="宋体"/>
          <w:color w:val="000000"/>
          <w:sz w:val="24"/>
          <w:szCs w:val="24"/>
          <w:highlight w:val="none"/>
        </w:rPr>
      </w:pPr>
    </w:p>
    <w:p>
      <w:pPr>
        <w:pStyle w:val="9"/>
        <w:spacing w:line="360" w:lineRule="auto"/>
        <w:rPr>
          <w:rFonts w:hint="eastAsia" w:ascii="宋体" w:hAnsi="宋体" w:eastAsia="宋体" w:cs="宋体"/>
          <w:color w:val="000000"/>
          <w:sz w:val="24"/>
          <w:szCs w:val="24"/>
          <w:highlight w:val="none"/>
        </w:rPr>
      </w:pPr>
    </w:p>
    <w:p>
      <w:pPr>
        <w:pStyle w:val="9"/>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附表2</w:t>
      </w:r>
    </w:p>
    <w:p>
      <w:pPr>
        <w:spacing w:line="360" w:lineRule="auto"/>
        <w:jc w:val="center"/>
        <w:rPr>
          <w:rFonts w:hint="eastAsia" w:ascii="宋体" w:hAnsi="宋体" w:eastAsia="宋体" w:cs="宋体"/>
          <w:b/>
          <w:color w:val="000000"/>
          <w:sz w:val="32"/>
          <w:szCs w:val="21"/>
          <w:highlight w:val="none"/>
        </w:rPr>
      </w:pPr>
      <w:r>
        <w:rPr>
          <w:rFonts w:hint="eastAsia" w:ascii="宋体" w:hAnsi="宋体" w:eastAsia="宋体" w:cs="宋体"/>
          <w:b/>
          <w:color w:val="000000"/>
          <w:sz w:val="32"/>
          <w:szCs w:val="21"/>
          <w:highlight w:val="none"/>
        </w:rPr>
        <w:t>技术偏离表</w:t>
      </w:r>
    </w:p>
    <w:p>
      <w:pPr>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项目名称：                           </w:t>
      </w:r>
    </w:p>
    <w:p>
      <w:pPr>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项目编号：</w:t>
      </w:r>
    </w:p>
    <w:tbl>
      <w:tblPr>
        <w:tblStyle w:val="14"/>
        <w:tblpPr w:leftFromText="180" w:rightFromText="180" w:vertAnchor="text" w:horzAnchor="margin" w:tblpXSpec="right" w:tblpY="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602"/>
        <w:gridCol w:w="2723"/>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847" w:type="dxa"/>
            <w:noWrap w:val="0"/>
            <w:vAlign w:val="center"/>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2602" w:type="dxa"/>
            <w:noWrap w:val="0"/>
            <w:vAlign w:val="center"/>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磋商采购技术要求</w:t>
            </w:r>
          </w:p>
        </w:tc>
        <w:tc>
          <w:tcPr>
            <w:tcW w:w="2723" w:type="dxa"/>
            <w:noWrap w:val="0"/>
            <w:vAlign w:val="center"/>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磋商响应文件技术响应</w:t>
            </w:r>
          </w:p>
        </w:tc>
        <w:tc>
          <w:tcPr>
            <w:tcW w:w="2542" w:type="dxa"/>
            <w:noWrap w:val="0"/>
            <w:vAlign w:val="center"/>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847" w:type="dxa"/>
            <w:noWrap w:val="0"/>
            <w:vAlign w:val="top"/>
          </w:tcPr>
          <w:p>
            <w:pPr>
              <w:spacing w:line="360" w:lineRule="auto"/>
              <w:rPr>
                <w:rFonts w:hint="eastAsia" w:ascii="宋体" w:hAnsi="宋体" w:eastAsia="宋体" w:cs="宋体"/>
                <w:color w:val="000000"/>
                <w:sz w:val="24"/>
                <w:highlight w:val="none"/>
              </w:rPr>
            </w:pPr>
          </w:p>
        </w:tc>
        <w:tc>
          <w:tcPr>
            <w:tcW w:w="2602" w:type="dxa"/>
            <w:noWrap w:val="0"/>
            <w:vAlign w:val="top"/>
          </w:tcPr>
          <w:p>
            <w:pPr>
              <w:spacing w:line="360" w:lineRule="auto"/>
              <w:rPr>
                <w:rFonts w:hint="eastAsia" w:ascii="宋体" w:hAnsi="宋体" w:eastAsia="宋体" w:cs="宋体"/>
                <w:color w:val="000000"/>
                <w:sz w:val="24"/>
                <w:highlight w:val="none"/>
              </w:rPr>
            </w:pPr>
          </w:p>
        </w:tc>
        <w:tc>
          <w:tcPr>
            <w:tcW w:w="2723" w:type="dxa"/>
            <w:noWrap w:val="0"/>
            <w:vAlign w:val="top"/>
          </w:tcPr>
          <w:p>
            <w:pPr>
              <w:spacing w:line="360" w:lineRule="auto"/>
              <w:rPr>
                <w:rFonts w:hint="eastAsia" w:ascii="宋体" w:hAnsi="宋体" w:eastAsia="宋体" w:cs="宋体"/>
                <w:color w:val="000000"/>
                <w:sz w:val="24"/>
                <w:highlight w:val="none"/>
              </w:rPr>
            </w:pPr>
          </w:p>
        </w:tc>
        <w:tc>
          <w:tcPr>
            <w:tcW w:w="2542" w:type="dxa"/>
            <w:noWrap w:val="0"/>
            <w:vAlign w:val="top"/>
          </w:tcPr>
          <w:p>
            <w:pPr>
              <w:spacing w:line="360" w:lineRule="auto"/>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847" w:type="dxa"/>
            <w:noWrap w:val="0"/>
            <w:vAlign w:val="top"/>
          </w:tcPr>
          <w:p>
            <w:pPr>
              <w:spacing w:line="360" w:lineRule="auto"/>
              <w:rPr>
                <w:rFonts w:hint="eastAsia" w:ascii="宋体" w:hAnsi="宋体" w:eastAsia="宋体" w:cs="宋体"/>
                <w:color w:val="000000"/>
                <w:sz w:val="24"/>
                <w:highlight w:val="none"/>
              </w:rPr>
            </w:pPr>
          </w:p>
        </w:tc>
        <w:tc>
          <w:tcPr>
            <w:tcW w:w="2602" w:type="dxa"/>
            <w:noWrap w:val="0"/>
            <w:vAlign w:val="top"/>
          </w:tcPr>
          <w:p>
            <w:pPr>
              <w:spacing w:line="360" w:lineRule="auto"/>
              <w:rPr>
                <w:rFonts w:hint="eastAsia" w:ascii="宋体" w:hAnsi="宋体" w:eastAsia="宋体" w:cs="宋体"/>
                <w:color w:val="000000"/>
                <w:sz w:val="24"/>
                <w:highlight w:val="none"/>
              </w:rPr>
            </w:pPr>
          </w:p>
        </w:tc>
        <w:tc>
          <w:tcPr>
            <w:tcW w:w="2723" w:type="dxa"/>
            <w:noWrap w:val="0"/>
            <w:vAlign w:val="top"/>
          </w:tcPr>
          <w:p>
            <w:pPr>
              <w:spacing w:line="360" w:lineRule="auto"/>
              <w:rPr>
                <w:rFonts w:hint="eastAsia" w:ascii="宋体" w:hAnsi="宋体" w:eastAsia="宋体" w:cs="宋体"/>
                <w:color w:val="000000"/>
                <w:sz w:val="24"/>
                <w:highlight w:val="none"/>
              </w:rPr>
            </w:pPr>
          </w:p>
        </w:tc>
        <w:tc>
          <w:tcPr>
            <w:tcW w:w="2542" w:type="dxa"/>
            <w:noWrap w:val="0"/>
            <w:vAlign w:val="top"/>
          </w:tcPr>
          <w:p>
            <w:pPr>
              <w:spacing w:line="360" w:lineRule="auto"/>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847" w:type="dxa"/>
            <w:noWrap w:val="0"/>
            <w:vAlign w:val="top"/>
          </w:tcPr>
          <w:p>
            <w:pPr>
              <w:spacing w:line="360" w:lineRule="auto"/>
              <w:rPr>
                <w:rFonts w:hint="eastAsia" w:ascii="宋体" w:hAnsi="宋体" w:eastAsia="宋体" w:cs="宋体"/>
                <w:color w:val="000000"/>
                <w:sz w:val="24"/>
                <w:highlight w:val="none"/>
              </w:rPr>
            </w:pPr>
          </w:p>
        </w:tc>
        <w:tc>
          <w:tcPr>
            <w:tcW w:w="2602" w:type="dxa"/>
            <w:noWrap w:val="0"/>
            <w:vAlign w:val="top"/>
          </w:tcPr>
          <w:p>
            <w:pPr>
              <w:spacing w:line="360" w:lineRule="auto"/>
              <w:rPr>
                <w:rFonts w:hint="eastAsia" w:ascii="宋体" w:hAnsi="宋体" w:eastAsia="宋体" w:cs="宋体"/>
                <w:color w:val="000000"/>
                <w:sz w:val="24"/>
                <w:highlight w:val="none"/>
              </w:rPr>
            </w:pPr>
          </w:p>
        </w:tc>
        <w:tc>
          <w:tcPr>
            <w:tcW w:w="2723" w:type="dxa"/>
            <w:noWrap w:val="0"/>
            <w:vAlign w:val="top"/>
          </w:tcPr>
          <w:p>
            <w:pPr>
              <w:spacing w:line="360" w:lineRule="auto"/>
              <w:rPr>
                <w:rFonts w:hint="eastAsia" w:ascii="宋体" w:hAnsi="宋体" w:eastAsia="宋体" w:cs="宋体"/>
                <w:color w:val="000000"/>
                <w:sz w:val="24"/>
                <w:highlight w:val="none"/>
              </w:rPr>
            </w:pPr>
          </w:p>
        </w:tc>
        <w:tc>
          <w:tcPr>
            <w:tcW w:w="2542" w:type="dxa"/>
            <w:noWrap w:val="0"/>
            <w:vAlign w:val="top"/>
          </w:tcPr>
          <w:p>
            <w:pPr>
              <w:spacing w:line="360" w:lineRule="auto"/>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847" w:type="dxa"/>
            <w:noWrap w:val="0"/>
            <w:vAlign w:val="top"/>
          </w:tcPr>
          <w:p>
            <w:pPr>
              <w:spacing w:line="360" w:lineRule="auto"/>
              <w:rPr>
                <w:rFonts w:hint="eastAsia" w:ascii="宋体" w:hAnsi="宋体" w:eastAsia="宋体" w:cs="宋体"/>
                <w:color w:val="000000"/>
                <w:sz w:val="24"/>
                <w:highlight w:val="none"/>
              </w:rPr>
            </w:pPr>
          </w:p>
        </w:tc>
        <w:tc>
          <w:tcPr>
            <w:tcW w:w="2602" w:type="dxa"/>
            <w:noWrap w:val="0"/>
            <w:vAlign w:val="top"/>
          </w:tcPr>
          <w:p>
            <w:pPr>
              <w:spacing w:line="360" w:lineRule="auto"/>
              <w:rPr>
                <w:rFonts w:hint="eastAsia" w:ascii="宋体" w:hAnsi="宋体" w:eastAsia="宋体" w:cs="宋体"/>
                <w:color w:val="000000"/>
                <w:sz w:val="24"/>
                <w:highlight w:val="none"/>
              </w:rPr>
            </w:pPr>
          </w:p>
        </w:tc>
        <w:tc>
          <w:tcPr>
            <w:tcW w:w="2723" w:type="dxa"/>
            <w:noWrap w:val="0"/>
            <w:vAlign w:val="top"/>
          </w:tcPr>
          <w:p>
            <w:pPr>
              <w:spacing w:line="360" w:lineRule="auto"/>
              <w:rPr>
                <w:rFonts w:hint="eastAsia" w:ascii="宋体" w:hAnsi="宋体" w:eastAsia="宋体" w:cs="宋体"/>
                <w:color w:val="000000"/>
                <w:sz w:val="24"/>
                <w:highlight w:val="none"/>
              </w:rPr>
            </w:pPr>
          </w:p>
        </w:tc>
        <w:tc>
          <w:tcPr>
            <w:tcW w:w="2542" w:type="dxa"/>
            <w:noWrap w:val="0"/>
            <w:vAlign w:val="top"/>
          </w:tcPr>
          <w:p>
            <w:pPr>
              <w:spacing w:line="360" w:lineRule="auto"/>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847" w:type="dxa"/>
            <w:noWrap w:val="0"/>
            <w:vAlign w:val="top"/>
          </w:tcPr>
          <w:p>
            <w:pPr>
              <w:spacing w:line="360" w:lineRule="auto"/>
              <w:rPr>
                <w:rFonts w:hint="eastAsia" w:ascii="宋体" w:hAnsi="宋体" w:eastAsia="宋体" w:cs="宋体"/>
                <w:color w:val="000000"/>
                <w:sz w:val="24"/>
                <w:highlight w:val="none"/>
              </w:rPr>
            </w:pPr>
          </w:p>
        </w:tc>
        <w:tc>
          <w:tcPr>
            <w:tcW w:w="2602" w:type="dxa"/>
            <w:noWrap w:val="0"/>
            <w:vAlign w:val="top"/>
          </w:tcPr>
          <w:p>
            <w:pPr>
              <w:spacing w:line="360" w:lineRule="auto"/>
              <w:rPr>
                <w:rFonts w:hint="eastAsia" w:ascii="宋体" w:hAnsi="宋体" w:eastAsia="宋体" w:cs="宋体"/>
                <w:color w:val="000000"/>
                <w:sz w:val="24"/>
                <w:highlight w:val="none"/>
              </w:rPr>
            </w:pPr>
          </w:p>
        </w:tc>
        <w:tc>
          <w:tcPr>
            <w:tcW w:w="2723" w:type="dxa"/>
            <w:noWrap w:val="0"/>
            <w:vAlign w:val="top"/>
          </w:tcPr>
          <w:p>
            <w:pPr>
              <w:spacing w:line="360" w:lineRule="auto"/>
              <w:rPr>
                <w:rFonts w:hint="eastAsia" w:ascii="宋体" w:hAnsi="宋体" w:eastAsia="宋体" w:cs="宋体"/>
                <w:color w:val="000000"/>
                <w:sz w:val="24"/>
                <w:highlight w:val="none"/>
              </w:rPr>
            </w:pPr>
          </w:p>
        </w:tc>
        <w:tc>
          <w:tcPr>
            <w:tcW w:w="2542" w:type="dxa"/>
            <w:noWrap w:val="0"/>
            <w:vAlign w:val="top"/>
          </w:tcPr>
          <w:p>
            <w:pPr>
              <w:spacing w:line="360" w:lineRule="auto"/>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847" w:type="dxa"/>
            <w:noWrap w:val="0"/>
            <w:vAlign w:val="top"/>
          </w:tcPr>
          <w:p>
            <w:pPr>
              <w:spacing w:line="360" w:lineRule="auto"/>
              <w:rPr>
                <w:rFonts w:hint="eastAsia" w:ascii="宋体" w:hAnsi="宋体" w:eastAsia="宋体" w:cs="宋体"/>
                <w:color w:val="000000"/>
                <w:sz w:val="24"/>
                <w:highlight w:val="none"/>
              </w:rPr>
            </w:pPr>
          </w:p>
        </w:tc>
        <w:tc>
          <w:tcPr>
            <w:tcW w:w="2602" w:type="dxa"/>
            <w:noWrap w:val="0"/>
            <w:vAlign w:val="top"/>
          </w:tcPr>
          <w:p>
            <w:pPr>
              <w:spacing w:line="360" w:lineRule="auto"/>
              <w:rPr>
                <w:rFonts w:hint="eastAsia" w:ascii="宋体" w:hAnsi="宋体" w:eastAsia="宋体" w:cs="宋体"/>
                <w:color w:val="000000"/>
                <w:sz w:val="24"/>
                <w:highlight w:val="none"/>
              </w:rPr>
            </w:pPr>
          </w:p>
        </w:tc>
        <w:tc>
          <w:tcPr>
            <w:tcW w:w="2723" w:type="dxa"/>
            <w:noWrap w:val="0"/>
            <w:vAlign w:val="top"/>
          </w:tcPr>
          <w:p>
            <w:pPr>
              <w:spacing w:line="360" w:lineRule="auto"/>
              <w:rPr>
                <w:rFonts w:hint="eastAsia" w:ascii="宋体" w:hAnsi="宋体" w:eastAsia="宋体" w:cs="宋体"/>
                <w:color w:val="000000"/>
                <w:sz w:val="24"/>
                <w:highlight w:val="none"/>
              </w:rPr>
            </w:pPr>
          </w:p>
        </w:tc>
        <w:tc>
          <w:tcPr>
            <w:tcW w:w="2542" w:type="dxa"/>
            <w:noWrap w:val="0"/>
            <w:vAlign w:val="top"/>
          </w:tcPr>
          <w:p>
            <w:pPr>
              <w:spacing w:line="360" w:lineRule="auto"/>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847" w:type="dxa"/>
            <w:noWrap w:val="0"/>
            <w:vAlign w:val="top"/>
          </w:tcPr>
          <w:p>
            <w:pPr>
              <w:spacing w:line="360" w:lineRule="auto"/>
              <w:rPr>
                <w:rFonts w:hint="eastAsia" w:ascii="宋体" w:hAnsi="宋体" w:eastAsia="宋体" w:cs="宋体"/>
                <w:color w:val="000000"/>
                <w:sz w:val="24"/>
                <w:highlight w:val="none"/>
              </w:rPr>
            </w:pPr>
          </w:p>
        </w:tc>
        <w:tc>
          <w:tcPr>
            <w:tcW w:w="2602" w:type="dxa"/>
            <w:noWrap w:val="0"/>
            <w:vAlign w:val="top"/>
          </w:tcPr>
          <w:p>
            <w:pPr>
              <w:spacing w:line="360" w:lineRule="auto"/>
              <w:rPr>
                <w:rFonts w:hint="eastAsia" w:ascii="宋体" w:hAnsi="宋体" w:eastAsia="宋体" w:cs="宋体"/>
                <w:color w:val="000000"/>
                <w:sz w:val="24"/>
                <w:highlight w:val="none"/>
              </w:rPr>
            </w:pPr>
          </w:p>
        </w:tc>
        <w:tc>
          <w:tcPr>
            <w:tcW w:w="2723" w:type="dxa"/>
            <w:noWrap w:val="0"/>
            <w:vAlign w:val="top"/>
          </w:tcPr>
          <w:p>
            <w:pPr>
              <w:spacing w:line="360" w:lineRule="auto"/>
              <w:rPr>
                <w:rFonts w:hint="eastAsia" w:ascii="宋体" w:hAnsi="宋体" w:eastAsia="宋体" w:cs="宋体"/>
                <w:color w:val="000000"/>
                <w:sz w:val="24"/>
                <w:highlight w:val="none"/>
              </w:rPr>
            </w:pPr>
          </w:p>
        </w:tc>
        <w:tc>
          <w:tcPr>
            <w:tcW w:w="2542" w:type="dxa"/>
            <w:noWrap w:val="0"/>
            <w:vAlign w:val="top"/>
          </w:tcPr>
          <w:p>
            <w:pPr>
              <w:spacing w:line="360" w:lineRule="auto"/>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847" w:type="dxa"/>
            <w:noWrap w:val="0"/>
            <w:vAlign w:val="top"/>
          </w:tcPr>
          <w:p>
            <w:pPr>
              <w:spacing w:line="360" w:lineRule="auto"/>
              <w:rPr>
                <w:rFonts w:hint="eastAsia" w:ascii="宋体" w:hAnsi="宋体" w:eastAsia="宋体" w:cs="宋体"/>
                <w:color w:val="000000"/>
                <w:sz w:val="24"/>
                <w:highlight w:val="none"/>
              </w:rPr>
            </w:pPr>
          </w:p>
        </w:tc>
        <w:tc>
          <w:tcPr>
            <w:tcW w:w="2602" w:type="dxa"/>
            <w:noWrap w:val="0"/>
            <w:vAlign w:val="top"/>
          </w:tcPr>
          <w:p>
            <w:pPr>
              <w:spacing w:line="360" w:lineRule="auto"/>
              <w:rPr>
                <w:rFonts w:hint="eastAsia" w:ascii="宋体" w:hAnsi="宋体" w:eastAsia="宋体" w:cs="宋体"/>
                <w:color w:val="000000"/>
                <w:sz w:val="24"/>
                <w:highlight w:val="none"/>
              </w:rPr>
            </w:pPr>
          </w:p>
        </w:tc>
        <w:tc>
          <w:tcPr>
            <w:tcW w:w="2723" w:type="dxa"/>
            <w:noWrap w:val="0"/>
            <w:vAlign w:val="top"/>
          </w:tcPr>
          <w:p>
            <w:pPr>
              <w:spacing w:line="360" w:lineRule="auto"/>
              <w:rPr>
                <w:rFonts w:hint="eastAsia" w:ascii="宋体" w:hAnsi="宋体" w:eastAsia="宋体" w:cs="宋体"/>
                <w:color w:val="000000"/>
                <w:sz w:val="24"/>
                <w:highlight w:val="none"/>
              </w:rPr>
            </w:pPr>
          </w:p>
        </w:tc>
        <w:tc>
          <w:tcPr>
            <w:tcW w:w="2542" w:type="dxa"/>
            <w:noWrap w:val="0"/>
            <w:vAlign w:val="top"/>
          </w:tcPr>
          <w:p>
            <w:pPr>
              <w:spacing w:line="360" w:lineRule="auto"/>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847" w:type="dxa"/>
            <w:noWrap w:val="0"/>
            <w:vAlign w:val="top"/>
          </w:tcPr>
          <w:p>
            <w:pPr>
              <w:spacing w:line="360" w:lineRule="auto"/>
              <w:rPr>
                <w:rFonts w:hint="eastAsia" w:ascii="宋体" w:hAnsi="宋体" w:eastAsia="宋体" w:cs="宋体"/>
                <w:color w:val="000000"/>
                <w:sz w:val="24"/>
                <w:highlight w:val="none"/>
              </w:rPr>
            </w:pPr>
          </w:p>
        </w:tc>
        <w:tc>
          <w:tcPr>
            <w:tcW w:w="2602" w:type="dxa"/>
            <w:noWrap w:val="0"/>
            <w:vAlign w:val="top"/>
          </w:tcPr>
          <w:p>
            <w:pPr>
              <w:spacing w:line="360" w:lineRule="auto"/>
              <w:rPr>
                <w:rFonts w:hint="eastAsia" w:ascii="宋体" w:hAnsi="宋体" w:eastAsia="宋体" w:cs="宋体"/>
                <w:color w:val="000000"/>
                <w:sz w:val="24"/>
                <w:highlight w:val="none"/>
              </w:rPr>
            </w:pPr>
          </w:p>
        </w:tc>
        <w:tc>
          <w:tcPr>
            <w:tcW w:w="2723" w:type="dxa"/>
            <w:noWrap w:val="0"/>
            <w:vAlign w:val="top"/>
          </w:tcPr>
          <w:p>
            <w:pPr>
              <w:spacing w:line="360" w:lineRule="auto"/>
              <w:rPr>
                <w:rFonts w:hint="eastAsia" w:ascii="宋体" w:hAnsi="宋体" w:eastAsia="宋体" w:cs="宋体"/>
                <w:color w:val="000000"/>
                <w:sz w:val="24"/>
                <w:highlight w:val="none"/>
              </w:rPr>
            </w:pPr>
          </w:p>
        </w:tc>
        <w:tc>
          <w:tcPr>
            <w:tcW w:w="2542" w:type="dxa"/>
            <w:noWrap w:val="0"/>
            <w:vAlign w:val="top"/>
          </w:tcPr>
          <w:p>
            <w:pPr>
              <w:spacing w:line="360" w:lineRule="auto"/>
              <w:rPr>
                <w:rFonts w:hint="eastAsia" w:ascii="宋体" w:hAnsi="宋体" w:eastAsia="宋体" w:cs="宋体"/>
                <w:color w:val="000000"/>
                <w:sz w:val="24"/>
                <w:highlight w:val="none"/>
              </w:rPr>
            </w:pPr>
          </w:p>
        </w:tc>
      </w:tr>
    </w:tbl>
    <w:p>
      <w:pPr>
        <w:spacing w:line="360" w:lineRule="auto"/>
        <w:rPr>
          <w:rFonts w:hint="eastAsia" w:ascii="宋体" w:hAnsi="宋体" w:eastAsia="宋体" w:cs="宋体"/>
          <w:color w:val="000000"/>
          <w:sz w:val="24"/>
          <w:highlight w:val="none"/>
        </w:rPr>
      </w:pPr>
    </w:p>
    <w:p>
      <w:pPr>
        <w:autoSpaceDE w:val="0"/>
        <w:autoSpaceDN w:val="0"/>
        <w:adjustRightIn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注：1、请按磋商文件的“</w:t>
      </w:r>
      <w:r>
        <w:rPr>
          <w:rFonts w:hint="eastAsia" w:ascii="宋体" w:hAnsi="宋体" w:cs="宋体"/>
          <w:color w:val="000000"/>
          <w:sz w:val="24"/>
          <w:highlight w:val="none"/>
          <w:lang w:eastAsia="zh-CN"/>
        </w:rPr>
        <w:t>磋商</w:t>
      </w:r>
      <w:r>
        <w:rPr>
          <w:rFonts w:hint="eastAsia" w:ascii="宋体" w:hAnsi="宋体" w:eastAsia="宋体" w:cs="宋体"/>
          <w:color w:val="000000"/>
          <w:sz w:val="24"/>
          <w:highlight w:val="none"/>
        </w:rPr>
        <w:t>要求”，认真填写本表。偏离情况填写：优于、等于或低于，偏离说明对偏离情况做出详细说明。</w:t>
      </w:r>
    </w:p>
    <w:p>
      <w:pPr>
        <w:autoSpaceDE w:val="0"/>
        <w:autoSpaceDN w:val="0"/>
        <w:adjustRightIn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2、供应商必须据实填写，不得虚假响应，否则将取消其协商或成交资格，并按有关规定进行处罚。</w:t>
      </w:r>
    </w:p>
    <w:p>
      <w:pPr>
        <w:spacing w:line="360" w:lineRule="auto"/>
        <w:ind w:left="115" w:leftChars="55" w:firstLine="480" w:firstLineChars="200"/>
        <w:rPr>
          <w:rFonts w:hint="eastAsia" w:ascii="宋体" w:hAnsi="宋体" w:eastAsia="宋体" w:cs="宋体"/>
          <w:color w:val="000000"/>
          <w:sz w:val="24"/>
          <w:highlight w:val="none"/>
        </w:rPr>
      </w:pPr>
    </w:p>
    <w:p>
      <w:pPr>
        <w:spacing w:line="360" w:lineRule="auto"/>
        <w:rPr>
          <w:rFonts w:hint="eastAsia" w:ascii="宋体" w:hAnsi="宋体" w:eastAsia="宋体" w:cs="宋体"/>
          <w:color w:val="000000"/>
          <w:sz w:val="24"/>
          <w:highlight w:val="none"/>
        </w:rPr>
      </w:pPr>
    </w:p>
    <w:p>
      <w:pPr>
        <w:spacing w:line="360" w:lineRule="auto"/>
        <w:ind w:firstLine="120" w:firstLineChars="5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供应商名称：（盖章）</w:t>
      </w:r>
    </w:p>
    <w:p>
      <w:pPr>
        <w:spacing w:line="360" w:lineRule="auto"/>
        <w:ind w:firstLine="120" w:firstLineChars="5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法定代表人或授权代表（签名或盖章）：        </w:t>
      </w:r>
    </w:p>
    <w:p>
      <w:pPr>
        <w:spacing w:line="360" w:lineRule="auto"/>
        <w:ind w:firstLine="120" w:firstLineChars="50"/>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日期：</w:t>
      </w:r>
    </w:p>
    <w:p>
      <w:pPr>
        <w:pStyle w:val="9"/>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                                                        </w:t>
      </w:r>
    </w:p>
    <w:p>
      <w:pPr>
        <w:adjustRightInd w:val="0"/>
        <w:snapToGrid w:val="0"/>
        <w:spacing w:line="360" w:lineRule="auto"/>
        <w:rPr>
          <w:rFonts w:hint="eastAsia" w:ascii="宋体" w:hAnsi="宋体" w:eastAsia="宋体" w:cs="宋体"/>
          <w:color w:val="000000"/>
          <w:highlight w:val="none"/>
          <w:u w:val="single"/>
        </w:rPr>
      </w:pPr>
      <w:r>
        <w:rPr>
          <w:rFonts w:hint="eastAsia" w:ascii="宋体" w:hAnsi="宋体" w:eastAsia="宋体" w:cs="宋体"/>
          <w:color w:val="000000"/>
          <w:highlight w:val="none"/>
          <w:u w:val="single"/>
        </w:rPr>
        <w:br w:type="page"/>
      </w:r>
      <w:r>
        <w:rPr>
          <w:rFonts w:hint="eastAsia" w:ascii="宋体" w:hAnsi="宋体" w:eastAsia="宋体" w:cs="宋体"/>
          <w:color w:val="000000"/>
          <w:sz w:val="24"/>
          <w:highlight w:val="none"/>
        </w:rPr>
        <w:t>附表3</w:t>
      </w:r>
    </w:p>
    <w:p>
      <w:pPr>
        <w:adjustRightInd w:val="0"/>
        <w:snapToGrid w:val="0"/>
        <w:spacing w:line="360"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商务及合同主要条款响应说明</w:t>
      </w:r>
    </w:p>
    <w:p>
      <w:pPr>
        <w:kinsoku w:val="0"/>
        <w:spacing w:line="360" w:lineRule="auto"/>
        <w:ind w:left="-359" w:leftChars="-171" w:firstLine="358"/>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 xml:space="preserve">项目名称：                                           </w:t>
      </w:r>
    </w:p>
    <w:p>
      <w:pPr>
        <w:kinsoku w:val="0"/>
        <w:spacing w:line="360" w:lineRule="auto"/>
        <w:ind w:left="-359" w:leftChars="-171" w:firstLine="357"/>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供应商：</w:t>
      </w:r>
      <w:r>
        <w:rPr>
          <w:rFonts w:hint="eastAsia" w:ascii="宋体" w:hAnsi="宋体" w:eastAsia="宋体" w:cs="宋体"/>
          <w:color w:val="000000"/>
          <w:sz w:val="32"/>
          <w:szCs w:val="32"/>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3425"/>
        <w:gridCol w:w="2992"/>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noWrap w:val="0"/>
            <w:vAlign w:val="center"/>
          </w:tcPr>
          <w:p>
            <w:pPr>
              <w:spacing w:line="360" w:lineRule="auto"/>
              <w:ind w:right="-168" w:rightChars="-80" w:firstLine="120" w:firstLineChars="50"/>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3425" w:type="dxa"/>
            <w:noWrap w:val="0"/>
            <w:vAlign w:val="center"/>
          </w:tcPr>
          <w:p>
            <w:pPr>
              <w:spacing w:line="360" w:lineRule="auto"/>
              <w:ind w:right="-168" w:rightChars="-8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磋商文件要求</w:t>
            </w:r>
          </w:p>
        </w:tc>
        <w:tc>
          <w:tcPr>
            <w:tcW w:w="2992" w:type="dxa"/>
            <w:noWrap w:val="0"/>
            <w:vAlign w:val="center"/>
          </w:tcPr>
          <w:p>
            <w:pPr>
              <w:spacing w:line="360" w:lineRule="auto"/>
              <w:ind w:right="-168" w:rightChars="-80"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响应文件实际数据</w:t>
            </w:r>
          </w:p>
        </w:tc>
        <w:tc>
          <w:tcPr>
            <w:tcW w:w="1866" w:type="dxa"/>
            <w:noWrap w:val="0"/>
            <w:vAlign w:val="center"/>
          </w:tcPr>
          <w:p>
            <w:pPr>
              <w:spacing w:line="360" w:lineRule="auto"/>
              <w:ind w:right="-168" w:rightChars="-80"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3425"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2992"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1866"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3425"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2992"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1866"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3425"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2992"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1866"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3425"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2992"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1866"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3425"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2992"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1866"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3425"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2992"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1866"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3425"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2992"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1866"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3425"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2992"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1866"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3425"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2992"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1866"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3425"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2992"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1866"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3425"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2992"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1866"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3425"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2992"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1866"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3425"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2992"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1866"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3425"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2992"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1866"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3425"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2992"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c>
          <w:tcPr>
            <w:tcW w:w="1866" w:type="dxa"/>
            <w:noWrap w:val="0"/>
            <w:vAlign w:val="center"/>
          </w:tcPr>
          <w:p>
            <w:pPr>
              <w:spacing w:line="360" w:lineRule="auto"/>
              <w:ind w:right="-168" w:rightChars="-80"/>
              <w:jc w:val="center"/>
              <w:rPr>
                <w:rFonts w:hint="eastAsia" w:ascii="宋体" w:hAnsi="宋体" w:eastAsia="宋体" w:cs="宋体"/>
                <w:color w:val="000000"/>
                <w:sz w:val="24"/>
                <w:highlight w:val="none"/>
              </w:rPr>
            </w:pPr>
          </w:p>
        </w:tc>
      </w:tr>
    </w:tbl>
    <w:p>
      <w:pPr>
        <w:autoSpaceDE w:val="0"/>
        <w:autoSpaceDN w:val="0"/>
        <w:adjustRightIn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说明：</w:t>
      </w:r>
    </w:p>
    <w:p>
      <w:pPr>
        <w:autoSpaceDE w:val="0"/>
        <w:autoSpaceDN w:val="0"/>
        <w:adjustRightIn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1、响应文件根据商务主要条款须如实填写。</w:t>
      </w:r>
    </w:p>
    <w:p>
      <w:pPr>
        <w:autoSpaceDE w:val="0"/>
        <w:autoSpaceDN w:val="0"/>
        <w:adjustRightIn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2、响应说明填写：优于、相同、低于。</w:t>
      </w:r>
    </w:p>
    <w:p>
      <w:pPr>
        <w:autoSpaceDE w:val="0"/>
        <w:autoSpaceDN w:val="0"/>
        <w:adjustRightInd w:val="0"/>
        <w:spacing w:line="360" w:lineRule="auto"/>
        <w:ind w:firstLine="480" w:firstLineChars="200"/>
        <w:rPr>
          <w:rFonts w:hint="eastAsia" w:ascii="宋体" w:hAnsi="宋体" w:eastAsia="宋体" w:cs="宋体"/>
          <w:color w:val="000000"/>
          <w:sz w:val="24"/>
          <w:highlight w:val="none"/>
        </w:rPr>
      </w:pPr>
    </w:p>
    <w:p>
      <w:pPr>
        <w:pStyle w:val="9"/>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供应商（盖章）：                       法定代表人或被授权人（签字或盖章）：                                                        </w:t>
      </w:r>
    </w:p>
    <w:p>
      <w:pPr>
        <w:spacing w:line="360" w:lineRule="auto"/>
        <w:jc w:val="center"/>
        <w:outlineLvl w:val="1"/>
        <w:rPr>
          <w:rFonts w:hint="eastAsia" w:ascii="宋体" w:hAnsi="宋体" w:eastAsia="宋体" w:cs="宋体"/>
          <w:b/>
          <w:color w:val="000000"/>
          <w:sz w:val="32"/>
          <w:szCs w:val="32"/>
          <w:highlight w:val="none"/>
        </w:rPr>
      </w:pPr>
    </w:p>
    <w:p>
      <w:pPr>
        <w:spacing w:line="360" w:lineRule="auto"/>
        <w:jc w:val="center"/>
        <w:outlineLvl w:val="1"/>
        <w:rPr>
          <w:rFonts w:hint="eastAsia" w:ascii="宋体" w:hAnsi="宋体" w:eastAsia="宋体" w:cs="宋体"/>
          <w:b/>
          <w:color w:val="000000"/>
          <w:sz w:val="32"/>
          <w:szCs w:val="32"/>
          <w:highlight w:val="none"/>
        </w:rPr>
      </w:pPr>
    </w:p>
    <w:p>
      <w:pPr>
        <w:spacing w:line="360" w:lineRule="auto"/>
        <w:jc w:val="center"/>
        <w:outlineLvl w:val="1"/>
        <w:rPr>
          <w:rFonts w:hint="eastAsia" w:ascii="宋体" w:hAnsi="宋体" w:eastAsia="宋体" w:cs="宋体"/>
          <w:b/>
          <w:color w:val="000000"/>
          <w:sz w:val="32"/>
          <w:szCs w:val="32"/>
          <w:highlight w:val="none"/>
        </w:rPr>
      </w:pPr>
    </w:p>
    <w:p>
      <w:pPr>
        <w:spacing w:line="360" w:lineRule="auto"/>
        <w:jc w:val="center"/>
        <w:outlineLvl w:val="1"/>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第三部分  供应商资质证明文件</w:t>
      </w:r>
    </w:p>
    <w:p>
      <w:pPr>
        <w:spacing w:line="360" w:lineRule="auto"/>
        <w:ind w:firstLine="480" w:firstLineChars="200"/>
        <w:rPr>
          <w:rFonts w:hint="eastAsia" w:ascii="宋体" w:hAnsi="宋体" w:eastAsia="宋体" w:cs="宋体"/>
          <w:color w:val="000000"/>
          <w:sz w:val="24"/>
          <w:highlight w:val="none"/>
        </w:rPr>
      </w:pPr>
    </w:p>
    <w:p>
      <w:pPr>
        <w:pStyle w:val="8"/>
        <w:spacing w:line="360" w:lineRule="auto"/>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（同前）</w:t>
      </w:r>
    </w:p>
    <w:p>
      <w:pPr>
        <w:spacing w:line="360" w:lineRule="auto"/>
        <w:rPr>
          <w:rFonts w:hint="eastAsia" w:ascii="宋体" w:hAnsi="宋体" w:eastAsia="宋体" w:cs="宋体"/>
          <w:color w:val="000000"/>
          <w:sz w:val="24"/>
          <w:highlight w:val="none"/>
        </w:rPr>
      </w:pPr>
    </w:p>
    <w:p>
      <w:pPr>
        <w:pStyle w:val="8"/>
        <w:spacing w:line="360" w:lineRule="auto"/>
        <w:rPr>
          <w:rFonts w:hint="eastAsia" w:ascii="宋体" w:hAnsi="宋体" w:eastAsia="宋体" w:cs="宋体"/>
          <w:color w:val="000000"/>
          <w:highlight w:val="none"/>
        </w:rPr>
      </w:pPr>
    </w:p>
    <w:p>
      <w:pPr>
        <w:spacing w:line="360" w:lineRule="auto"/>
        <w:rPr>
          <w:rFonts w:hint="eastAsia" w:ascii="宋体" w:hAnsi="宋体" w:eastAsia="宋体" w:cs="宋体"/>
          <w:color w:val="000000"/>
          <w:sz w:val="24"/>
          <w:highlight w:val="none"/>
        </w:rPr>
      </w:pPr>
    </w:p>
    <w:p>
      <w:pPr>
        <w:pStyle w:val="8"/>
        <w:spacing w:line="360" w:lineRule="auto"/>
        <w:rPr>
          <w:rFonts w:hint="eastAsia" w:ascii="宋体" w:hAnsi="宋体" w:eastAsia="宋体" w:cs="宋体"/>
          <w:color w:val="000000"/>
          <w:highlight w:val="none"/>
        </w:rPr>
      </w:pPr>
    </w:p>
    <w:p>
      <w:pPr>
        <w:spacing w:line="360" w:lineRule="auto"/>
        <w:rPr>
          <w:rFonts w:hint="eastAsia" w:ascii="宋体" w:hAnsi="宋体" w:eastAsia="宋体" w:cs="宋体"/>
          <w:color w:val="000000"/>
          <w:sz w:val="24"/>
          <w:highlight w:val="none"/>
        </w:rPr>
      </w:pPr>
    </w:p>
    <w:p>
      <w:pPr>
        <w:pStyle w:val="8"/>
        <w:spacing w:line="360" w:lineRule="auto"/>
        <w:rPr>
          <w:rFonts w:hint="eastAsia" w:ascii="宋体" w:hAnsi="宋体" w:eastAsia="宋体" w:cs="宋体"/>
          <w:color w:val="000000"/>
          <w:highlight w:val="none"/>
        </w:rPr>
      </w:pPr>
    </w:p>
    <w:p>
      <w:pPr>
        <w:spacing w:line="360" w:lineRule="auto"/>
        <w:rPr>
          <w:rFonts w:hint="eastAsia" w:ascii="宋体" w:hAnsi="宋体" w:eastAsia="宋体" w:cs="宋体"/>
          <w:color w:val="000000"/>
          <w:sz w:val="24"/>
          <w:highlight w:val="none"/>
        </w:rPr>
      </w:pPr>
    </w:p>
    <w:p>
      <w:pPr>
        <w:pStyle w:val="8"/>
        <w:spacing w:line="360" w:lineRule="auto"/>
        <w:rPr>
          <w:rFonts w:hint="eastAsia" w:ascii="宋体" w:hAnsi="宋体" w:eastAsia="宋体" w:cs="宋体"/>
          <w:color w:val="000000"/>
          <w:highlight w:val="none"/>
        </w:rPr>
      </w:pPr>
    </w:p>
    <w:p>
      <w:pPr>
        <w:spacing w:line="360" w:lineRule="auto"/>
        <w:rPr>
          <w:rFonts w:hint="eastAsia" w:ascii="宋体" w:hAnsi="宋体" w:eastAsia="宋体" w:cs="宋体"/>
          <w:color w:val="000000"/>
          <w:sz w:val="24"/>
          <w:highlight w:val="none"/>
        </w:rPr>
      </w:pPr>
    </w:p>
    <w:p>
      <w:pPr>
        <w:pStyle w:val="8"/>
        <w:spacing w:line="360" w:lineRule="auto"/>
        <w:rPr>
          <w:rFonts w:hint="eastAsia" w:ascii="宋体" w:hAnsi="宋体" w:eastAsia="宋体" w:cs="宋体"/>
          <w:color w:val="000000"/>
          <w:highlight w:val="none"/>
        </w:rPr>
      </w:pPr>
    </w:p>
    <w:p>
      <w:pPr>
        <w:spacing w:line="360" w:lineRule="auto"/>
        <w:rPr>
          <w:rFonts w:hint="eastAsia" w:ascii="宋体" w:hAnsi="宋体" w:eastAsia="宋体" w:cs="宋体"/>
          <w:color w:val="000000"/>
          <w:sz w:val="24"/>
          <w:highlight w:val="none"/>
        </w:rPr>
      </w:pPr>
    </w:p>
    <w:p>
      <w:pPr>
        <w:pStyle w:val="8"/>
        <w:spacing w:line="360" w:lineRule="auto"/>
        <w:rPr>
          <w:rFonts w:hint="eastAsia" w:ascii="宋体" w:hAnsi="宋体" w:eastAsia="宋体" w:cs="宋体"/>
          <w:color w:val="000000"/>
          <w:highlight w:val="none"/>
        </w:rPr>
      </w:pPr>
    </w:p>
    <w:p>
      <w:pPr>
        <w:spacing w:line="360" w:lineRule="auto"/>
        <w:rPr>
          <w:rFonts w:hint="eastAsia" w:ascii="宋体" w:hAnsi="宋体" w:eastAsia="宋体" w:cs="宋体"/>
          <w:color w:val="000000"/>
          <w:sz w:val="24"/>
          <w:highlight w:val="none"/>
        </w:rPr>
      </w:pPr>
    </w:p>
    <w:p>
      <w:pPr>
        <w:pStyle w:val="8"/>
        <w:spacing w:line="360" w:lineRule="auto"/>
        <w:rPr>
          <w:rFonts w:hint="eastAsia" w:ascii="宋体" w:hAnsi="宋体" w:eastAsia="宋体" w:cs="宋体"/>
          <w:color w:val="000000"/>
          <w:highlight w:val="none"/>
        </w:rPr>
      </w:pPr>
    </w:p>
    <w:p>
      <w:pPr>
        <w:spacing w:line="360" w:lineRule="auto"/>
        <w:rPr>
          <w:rFonts w:hint="eastAsia" w:ascii="宋体" w:hAnsi="宋体" w:eastAsia="宋体" w:cs="宋体"/>
          <w:color w:val="000000"/>
          <w:sz w:val="24"/>
          <w:highlight w:val="none"/>
        </w:rPr>
      </w:pPr>
    </w:p>
    <w:p>
      <w:pPr>
        <w:pStyle w:val="8"/>
        <w:spacing w:line="360" w:lineRule="auto"/>
        <w:rPr>
          <w:rFonts w:hint="eastAsia" w:ascii="宋体" w:hAnsi="宋体" w:eastAsia="宋体" w:cs="宋体"/>
          <w:color w:val="000000"/>
          <w:highlight w:val="none"/>
        </w:rPr>
      </w:pPr>
    </w:p>
    <w:p>
      <w:pPr>
        <w:spacing w:line="360" w:lineRule="auto"/>
        <w:rPr>
          <w:rFonts w:hint="eastAsia" w:ascii="宋体" w:hAnsi="宋体" w:eastAsia="宋体" w:cs="宋体"/>
          <w:color w:val="000000"/>
          <w:sz w:val="24"/>
          <w:highlight w:val="none"/>
        </w:rPr>
      </w:pPr>
    </w:p>
    <w:p>
      <w:pPr>
        <w:pStyle w:val="8"/>
        <w:spacing w:line="360" w:lineRule="auto"/>
        <w:rPr>
          <w:rFonts w:hint="eastAsia" w:ascii="宋体" w:hAnsi="宋体" w:eastAsia="宋体" w:cs="宋体"/>
          <w:color w:val="000000"/>
          <w:highlight w:val="none"/>
        </w:rPr>
      </w:pPr>
    </w:p>
    <w:p>
      <w:pPr>
        <w:spacing w:line="360" w:lineRule="auto"/>
        <w:rPr>
          <w:rFonts w:hint="eastAsia" w:ascii="宋体" w:hAnsi="宋体" w:eastAsia="宋体" w:cs="宋体"/>
          <w:color w:val="000000"/>
          <w:sz w:val="24"/>
          <w:highlight w:val="none"/>
        </w:rPr>
      </w:pPr>
    </w:p>
    <w:p>
      <w:pPr>
        <w:pStyle w:val="8"/>
        <w:spacing w:line="360" w:lineRule="auto"/>
        <w:rPr>
          <w:rFonts w:hint="eastAsia" w:ascii="宋体" w:hAnsi="宋体" w:eastAsia="宋体" w:cs="宋体"/>
          <w:color w:val="000000"/>
          <w:highlight w:val="none"/>
        </w:rPr>
      </w:pPr>
    </w:p>
    <w:p>
      <w:pPr>
        <w:spacing w:line="360" w:lineRule="auto"/>
        <w:rPr>
          <w:rFonts w:hint="eastAsia" w:ascii="宋体" w:hAnsi="宋体" w:eastAsia="宋体" w:cs="宋体"/>
          <w:color w:val="000000"/>
          <w:sz w:val="24"/>
          <w:highlight w:val="none"/>
        </w:rPr>
      </w:pPr>
    </w:p>
    <w:p>
      <w:pPr>
        <w:pStyle w:val="8"/>
        <w:spacing w:line="360" w:lineRule="auto"/>
        <w:rPr>
          <w:rFonts w:hint="eastAsia" w:ascii="宋体" w:hAnsi="宋体" w:eastAsia="宋体" w:cs="宋体"/>
          <w:color w:val="000000"/>
          <w:highlight w:val="none"/>
        </w:rPr>
      </w:pPr>
    </w:p>
    <w:p>
      <w:pPr>
        <w:spacing w:line="360" w:lineRule="auto"/>
        <w:rPr>
          <w:rFonts w:hint="eastAsia" w:ascii="宋体" w:hAnsi="宋体" w:eastAsia="宋体" w:cs="宋体"/>
          <w:color w:val="000000"/>
          <w:sz w:val="24"/>
          <w:highlight w:val="none"/>
        </w:rPr>
      </w:pPr>
    </w:p>
    <w:p>
      <w:pPr>
        <w:pStyle w:val="8"/>
        <w:spacing w:line="360" w:lineRule="auto"/>
        <w:rPr>
          <w:rFonts w:hint="eastAsia" w:ascii="宋体" w:hAnsi="宋体" w:eastAsia="宋体" w:cs="宋体"/>
          <w:color w:val="000000"/>
          <w:highlight w:val="none"/>
        </w:rPr>
      </w:pPr>
    </w:p>
    <w:p>
      <w:pPr>
        <w:spacing w:line="360" w:lineRule="auto"/>
        <w:rPr>
          <w:rFonts w:hint="eastAsia" w:ascii="宋体" w:hAnsi="宋体" w:eastAsia="宋体" w:cs="宋体"/>
          <w:color w:val="000000"/>
          <w:sz w:val="24"/>
          <w:highlight w:val="none"/>
        </w:rPr>
      </w:pPr>
    </w:p>
    <w:p>
      <w:pPr>
        <w:spacing w:line="360" w:lineRule="auto"/>
        <w:rPr>
          <w:rFonts w:hint="eastAsia" w:ascii="宋体" w:hAnsi="宋体" w:eastAsia="宋体" w:cs="宋体"/>
          <w:b/>
          <w:color w:val="000000"/>
          <w:sz w:val="32"/>
          <w:szCs w:val="32"/>
          <w:highlight w:val="none"/>
        </w:rPr>
      </w:pPr>
    </w:p>
    <w:p>
      <w:pPr>
        <w:spacing w:line="360" w:lineRule="auto"/>
        <w:ind w:firstLine="643" w:firstLineChars="20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近三年无重大违法、违纪书面声明</w:t>
      </w:r>
    </w:p>
    <w:p>
      <w:pPr>
        <w:spacing w:line="360" w:lineRule="auto"/>
        <w:jc w:val="left"/>
        <w:rPr>
          <w:rFonts w:hint="eastAsia" w:ascii="宋体" w:hAnsi="宋体" w:eastAsia="宋体" w:cs="宋体"/>
          <w:color w:val="000000"/>
          <w:sz w:val="24"/>
          <w:highlight w:val="none"/>
        </w:rPr>
      </w:pPr>
    </w:p>
    <w:p>
      <w:pPr>
        <w:spacing w:line="360" w:lineRule="auto"/>
        <w:ind w:firstLine="480" w:firstLineChars="200"/>
        <w:jc w:val="left"/>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致：</w:t>
      </w:r>
      <w:r>
        <w:rPr>
          <w:rFonts w:hint="eastAsia" w:ascii="宋体" w:hAnsi="宋体" w:eastAsia="宋体" w:cs="宋体"/>
          <w:color w:val="000000"/>
          <w:kern w:val="0"/>
          <w:sz w:val="24"/>
          <w:highlight w:val="none"/>
          <w:lang w:val="en-US" w:eastAsia="zh-CN"/>
        </w:rPr>
        <w:t>陕西永勋项目管理有限公司</w:t>
      </w:r>
    </w:p>
    <w:p>
      <w:pPr>
        <w:spacing w:line="360" w:lineRule="auto"/>
        <w:ind w:firstLine="480" w:firstLineChars="200"/>
        <w:jc w:val="left"/>
        <w:rPr>
          <w:rFonts w:hint="eastAsia" w:ascii="宋体" w:hAnsi="宋体" w:eastAsia="宋体" w:cs="宋体"/>
          <w:b/>
          <w:color w:val="000000"/>
          <w:sz w:val="32"/>
          <w:szCs w:val="32"/>
          <w:highlight w:val="none"/>
        </w:rPr>
      </w:pPr>
      <w:r>
        <w:rPr>
          <w:rFonts w:hint="eastAsia" w:ascii="宋体" w:hAnsi="宋体" w:eastAsia="宋体" w:cs="宋体"/>
          <w:color w:val="000000"/>
          <w:sz w:val="24"/>
          <w:highlight w:val="none"/>
        </w:rPr>
        <w:t>我单位声明参加本次政府采购活动前三年内，在经营活动中没有重大违纪，以及未被列入失信被执行人、未在重大税收违法案件当事人名单及政府采购严重违法失信行为记录名单中。</w:t>
      </w:r>
    </w:p>
    <w:p>
      <w:pPr>
        <w:spacing w:line="360" w:lineRule="auto"/>
        <w:ind w:firstLine="424" w:firstLineChars="177"/>
        <w:jc w:val="left"/>
        <w:rPr>
          <w:rFonts w:hint="eastAsia" w:ascii="宋体" w:hAnsi="宋体" w:eastAsia="宋体" w:cs="宋体"/>
          <w:b/>
          <w:color w:val="000000"/>
          <w:sz w:val="32"/>
          <w:szCs w:val="32"/>
          <w:highlight w:val="none"/>
        </w:rPr>
      </w:pPr>
      <w:r>
        <w:rPr>
          <w:rFonts w:hint="eastAsia" w:ascii="宋体" w:hAnsi="宋体" w:eastAsia="宋体" w:cs="宋体"/>
          <w:color w:val="000000"/>
          <w:sz w:val="24"/>
          <w:highlight w:val="none"/>
        </w:rPr>
        <w:t>以上如构成虚假，自愿承担相关法律责任。</w:t>
      </w:r>
    </w:p>
    <w:p>
      <w:pPr>
        <w:spacing w:line="360" w:lineRule="auto"/>
        <w:jc w:val="left"/>
        <w:rPr>
          <w:rFonts w:hint="eastAsia" w:ascii="宋体" w:hAnsi="宋体" w:eastAsia="宋体" w:cs="宋体"/>
          <w:b/>
          <w:color w:val="000000"/>
          <w:sz w:val="32"/>
          <w:szCs w:val="32"/>
          <w:highlight w:val="none"/>
        </w:rPr>
      </w:pPr>
    </w:p>
    <w:p>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特此声明！</w:t>
      </w:r>
    </w:p>
    <w:p>
      <w:pPr>
        <w:spacing w:line="360" w:lineRule="auto"/>
        <w:ind w:firstLine="480" w:firstLineChars="200"/>
        <w:jc w:val="left"/>
        <w:rPr>
          <w:rFonts w:hint="eastAsia" w:ascii="宋体" w:hAnsi="宋体" w:eastAsia="宋体" w:cs="宋体"/>
          <w:color w:val="000000"/>
          <w:sz w:val="24"/>
          <w:highlight w:val="none"/>
        </w:rPr>
      </w:pPr>
    </w:p>
    <w:p>
      <w:pPr>
        <w:spacing w:line="360" w:lineRule="auto"/>
        <w:ind w:firstLine="480" w:firstLineChars="200"/>
        <w:jc w:val="left"/>
        <w:rPr>
          <w:rFonts w:hint="eastAsia" w:ascii="宋体" w:hAnsi="宋体" w:eastAsia="宋体" w:cs="宋体"/>
          <w:color w:val="000000"/>
          <w:sz w:val="24"/>
          <w:highlight w:val="none"/>
        </w:rPr>
      </w:pPr>
    </w:p>
    <w:p>
      <w:pPr>
        <w:spacing w:line="360" w:lineRule="auto"/>
        <w:ind w:firstLine="480" w:firstLineChars="200"/>
        <w:jc w:val="left"/>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 xml:space="preserve">                              声明人（公章）：</w:t>
      </w:r>
      <w:r>
        <w:rPr>
          <w:rFonts w:hint="eastAsia" w:ascii="宋体" w:hAnsi="宋体" w:eastAsia="宋体" w:cs="宋体"/>
          <w:color w:val="000000"/>
          <w:sz w:val="24"/>
          <w:highlight w:val="none"/>
          <w:u w:val="single"/>
        </w:rPr>
        <w:t xml:space="preserve">                           </w:t>
      </w:r>
    </w:p>
    <w:p>
      <w:pPr>
        <w:spacing w:line="360" w:lineRule="auto"/>
        <w:ind w:firstLine="480" w:firstLineChars="200"/>
        <w:jc w:val="left"/>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 xml:space="preserve">                              法定代表人或被授权人（签字）：</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u w:val="single"/>
        </w:rPr>
        <w:t xml:space="preserve"> </w:t>
      </w:r>
    </w:p>
    <w:p>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日   期：      年    月    日 </w:t>
      </w:r>
    </w:p>
    <w:p>
      <w:pPr>
        <w:spacing w:line="360" w:lineRule="auto"/>
        <w:ind w:firstLine="480" w:firstLineChars="200"/>
        <w:jc w:val="left"/>
        <w:rPr>
          <w:rFonts w:hint="eastAsia" w:ascii="宋体" w:hAnsi="宋体" w:eastAsia="宋体" w:cs="宋体"/>
          <w:color w:val="000000"/>
          <w:sz w:val="24"/>
          <w:highlight w:val="none"/>
        </w:rPr>
      </w:pPr>
    </w:p>
    <w:p>
      <w:pPr>
        <w:spacing w:line="360" w:lineRule="auto"/>
        <w:ind w:firstLine="480" w:firstLineChars="200"/>
        <w:jc w:val="left"/>
        <w:rPr>
          <w:rFonts w:hint="eastAsia" w:ascii="宋体" w:hAnsi="宋体" w:eastAsia="宋体" w:cs="宋体"/>
          <w:color w:val="000000"/>
          <w:sz w:val="24"/>
          <w:highlight w:val="none"/>
        </w:rPr>
      </w:pPr>
    </w:p>
    <w:p>
      <w:pPr>
        <w:spacing w:line="360" w:lineRule="auto"/>
        <w:ind w:firstLine="480" w:firstLineChars="200"/>
        <w:jc w:val="left"/>
        <w:rPr>
          <w:rFonts w:hint="eastAsia" w:ascii="宋体" w:hAnsi="宋体" w:eastAsia="宋体" w:cs="宋体"/>
          <w:color w:val="000000"/>
          <w:sz w:val="24"/>
          <w:highlight w:val="none"/>
        </w:rPr>
      </w:pPr>
    </w:p>
    <w:p>
      <w:pPr>
        <w:spacing w:line="360" w:lineRule="auto"/>
        <w:ind w:firstLine="480" w:firstLineChars="200"/>
        <w:jc w:val="left"/>
        <w:rPr>
          <w:rFonts w:hint="eastAsia" w:ascii="宋体" w:hAnsi="宋体" w:eastAsia="宋体" w:cs="宋体"/>
          <w:color w:val="000000"/>
          <w:sz w:val="24"/>
          <w:highlight w:val="none"/>
        </w:rPr>
      </w:pPr>
    </w:p>
    <w:p>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pPr>
        <w:pStyle w:val="8"/>
        <w:spacing w:line="360" w:lineRule="auto"/>
        <w:rPr>
          <w:rFonts w:hint="eastAsia" w:ascii="宋体" w:hAnsi="宋体" w:eastAsia="宋体" w:cs="宋体"/>
          <w:color w:val="000000"/>
          <w:highlight w:val="none"/>
        </w:rPr>
      </w:pPr>
    </w:p>
    <w:p>
      <w:pPr>
        <w:spacing w:line="360" w:lineRule="auto"/>
        <w:rPr>
          <w:rFonts w:hint="eastAsia" w:ascii="宋体" w:hAnsi="宋体" w:eastAsia="宋体" w:cs="宋体"/>
          <w:color w:val="000000"/>
          <w:sz w:val="24"/>
          <w:highlight w:val="none"/>
        </w:rPr>
      </w:pPr>
    </w:p>
    <w:p>
      <w:pPr>
        <w:pStyle w:val="8"/>
        <w:spacing w:line="360" w:lineRule="auto"/>
        <w:rPr>
          <w:rFonts w:hint="eastAsia" w:ascii="宋体" w:hAnsi="宋体" w:eastAsia="宋体" w:cs="宋体"/>
          <w:color w:val="000000"/>
          <w:highlight w:val="none"/>
        </w:rPr>
      </w:pPr>
    </w:p>
    <w:p>
      <w:pPr>
        <w:spacing w:line="360" w:lineRule="auto"/>
        <w:rPr>
          <w:rFonts w:hint="eastAsia" w:ascii="宋体" w:hAnsi="宋体" w:eastAsia="宋体" w:cs="宋体"/>
          <w:color w:val="000000"/>
          <w:sz w:val="24"/>
          <w:highlight w:val="none"/>
        </w:rPr>
      </w:pPr>
    </w:p>
    <w:p>
      <w:pPr>
        <w:pStyle w:val="8"/>
        <w:spacing w:line="360" w:lineRule="auto"/>
        <w:rPr>
          <w:rFonts w:hint="eastAsia" w:ascii="宋体" w:hAnsi="宋体" w:eastAsia="宋体" w:cs="宋体"/>
          <w:color w:val="000000"/>
          <w:highlight w:val="none"/>
        </w:rPr>
      </w:pPr>
    </w:p>
    <w:p>
      <w:pPr>
        <w:spacing w:line="360" w:lineRule="auto"/>
        <w:rPr>
          <w:rFonts w:hint="eastAsia" w:ascii="宋体" w:hAnsi="宋体" w:eastAsia="宋体" w:cs="宋体"/>
          <w:color w:val="000000"/>
          <w:sz w:val="24"/>
          <w:highlight w:val="none"/>
        </w:rPr>
      </w:pPr>
    </w:p>
    <w:p>
      <w:pPr>
        <w:pStyle w:val="8"/>
        <w:spacing w:line="360" w:lineRule="auto"/>
        <w:rPr>
          <w:rFonts w:hint="eastAsia" w:ascii="宋体" w:hAnsi="宋体" w:eastAsia="宋体" w:cs="宋体"/>
          <w:color w:val="000000"/>
          <w:highlight w:val="none"/>
        </w:rPr>
      </w:pPr>
    </w:p>
    <w:p>
      <w:pPr>
        <w:rPr>
          <w:rFonts w:hint="eastAsia" w:ascii="宋体" w:hAnsi="宋体" w:eastAsia="宋体" w:cs="宋体"/>
          <w:color w:val="000000"/>
          <w:highlight w:val="none"/>
        </w:rPr>
      </w:pPr>
    </w:p>
    <w:p>
      <w:pPr>
        <w:pStyle w:val="8"/>
        <w:spacing w:line="360" w:lineRule="auto"/>
        <w:jc w:val="center"/>
        <w:rPr>
          <w:rFonts w:hint="eastAsia" w:ascii="宋体" w:hAnsi="宋体" w:eastAsia="宋体" w:cs="宋体"/>
          <w:b/>
          <w:color w:val="000000"/>
          <w:sz w:val="32"/>
          <w:szCs w:val="32"/>
          <w:highlight w:val="none"/>
        </w:rPr>
      </w:pPr>
    </w:p>
    <w:p>
      <w:pPr>
        <w:pStyle w:val="8"/>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磋商供应商基本情况表</w:t>
      </w:r>
    </w:p>
    <w:tbl>
      <w:tblPr>
        <w:tblStyle w:val="14"/>
        <w:tblpPr w:leftFromText="180" w:rightFromText="180" w:vertAnchor="page" w:horzAnchor="margin" w:tblpY="2236"/>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4"/>
        <w:gridCol w:w="1036"/>
        <w:gridCol w:w="1220"/>
        <w:gridCol w:w="1441"/>
        <w:gridCol w:w="1427"/>
        <w:gridCol w:w="1256"/>
        <w:gridCol w:w="116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3" w:hRule="atLeast"/>
        </w:trPr>
        <w:tc>
          <w:tcPr>
            <w:tcW w:w="1524" w:type="dxa"/>
            <w:tcBorders>
              <w:top w:val="single" w:color="auto" w:sz="12" w:space="0"/>
              <w:left w:val="single" w:color="auto" w:sz="12"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磋商供应商 名称</w:t>
            </w:r>
          </w:p>
        </w:tc>
        <w:tc>
          <w:tcPr>
            <w:tcW w:w="7543" w:type="dxa"/>
            <w:gridSpan w:val="6"/>
            <w:tcBorders>
              <w:top w:val="single" w:color="auto" w:sz="12" w:space="0"/>
              <w:right w:val="single" w:color="auto" w:sz="12"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left w:val="single" w:color="auto" w:sz="12"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注册地址</w:t>
            </w:r>
          </w:p>
        </w:tc>
        <w:tc>
          <w:tcPr>
            <w:tcW w:w="3697" w:type="dxa"/>
            <w:gridSpan w:val="3"/>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c>
          <w:tcPr>
            <w:tcW w:w="1427"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邮政编码</w:t>
            </w:r>
          </w:p>
        </w:tc>
        <w:tc>
          <w:tcPr>
            <w:tcW w:w="2419" w:type="dxa"/>
            <w:gridSpan w:val="2"/>
            <w:tcBorders>
              <w:right w:val="single" w:color="auto" w:sz="12"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vMerge w:val="restart"/>
            <w:tcBorders>
              <w:left w:val="single" w:color="auto" w:sz="12"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联系方式</w:t>
            </w:r>
          </w:p>
        </w:tc>
        <w:tc>
          <w:tcPr>
            <w:tcW w:w="1036"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联系人</w:t>
            </w:r>
          </w:p>
        </w:tc>
        <w:tc>
          <w:tcPr>
            <w:tcW w:w="2661" w:type="dxa"/>
            <w:gridSpan w:val="2"/>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c>
          <w:tcPr>
            <w:tcW w:w="1427"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电话</w:t>
            </w:r>
          </w:p>
        </w:tc>
        <w:tc>
          <w:tcPr>
            <w:tcW w:w="2419" w:type="dxa"/>
            <w:gridSpan w:val="2"/>
            <w:tcBorders>
              <w:right w:val="single" w:color="auto" w:sz="12"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vMerge w:val="continue"/>
            <w:tcBorders>
              <w:left w:val="single" w:color="auto" w:sz="12"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c>
          <w:tcPr>
            <w:tcW w:w="1036"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传真</w:t>
            </w:r>
          </w:p>
        </w:tc>
        <w:tc>
          <w:tcPr>
            <w:tcW w:w="2661" w:type="dxa"/>
            <w:gridSpan w:val="2"/>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c>
          <w:tcPr>
            <w:tcW w:w="1427"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网址</w:t>
            </w:r>
          </w:p>
        </w:tc>
        <w:tc>
          <w:tcPr>
            <w:tcW w:w="2419" w:type="dxa"/>
            <w:gridSpan w:val="2"/>
            <w:tcBorders>
              <w:right w:val="single" w:color="auto" w:sz="12"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left w:val="single" w:color="auto" w:sz="12"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单位性质</w:t>
            </w:r>
          </w:p>
        </w:tc>
        <w:tc>
          <w:tcPr>
            <w:tcW w:w="7543" w:type="dxa"/>
            <w:gridSpan w:val="6"/>
            <w:tcBorders>
              <w:right w:val="single" w:color="auto" w:sz="12"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4" w:type="dxa"/>
            <w:tcBorders>
              <w:left w:val="single" w:color="auto" w:sz="12"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法定代表人</w:t>
            </w:r>
          </w:p>
        </w:tc>
        <w:tc>
          <w:tcPr>
            <w:tcW w:w="1036"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姓名</w:t>
            </w:r>
          </w:p>
        </w:tc>
        <w:tc>
          <w:tcPr>
            <w:tcW w:w="1220"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c>
          <w:tcPr>
            <w:tcW w:w="1441"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技术职称</w:t>
            </w:r>
          </w:p>
        </w:tc>
        <w:tc>
          <w:tcPr>
            <w:tcW w:w="1427"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c>
          <w:tcPr>
            <w:tcW w:w="1256"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电话</w:t>
            </w:r>
          </w:p>
        </w:tc>
        <w:tc>
          <w:tcPr>
            <w:tcW w:w="1163" w:type="dxa"/>
            <w:tcBorders>
              <w:right w:val="single" w:color="auto" w:sz="12"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4" w:type="dxa"/>
            <w:tcBorders>
              <w:left w:val="single" w:color="auto" w:sz="12"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技术负责人</w:t>
            </w:r>
          </w:p>
        </w:tc>
        <w:tc>
          <w:tcPr>
            <w:tcW w:w="1036" w:type="dxa"/>
            <w:tcBorders>
              <w:bottom w:val="single" w:color="auto" w:sz="4"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姓名</w:t>
            </w:r>
          </w:p>
        </w:tc>
        <w:tc>
          <w:tcPr>
            <w:tcW w:w="1220" w:type="dxa"/>
            <w:tcBorders>
              <w:bottom w:val="single" w:color="auto" w:sz="4"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c>
          <w:tcPr>
            <w:tcW w:w="1441" w:type="dxa"/>
            <w:tcBorders>
              <w:bottom w:val="single" w:color="auto" w:sz="4"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技术职称</w:t>
            </w:r>
          </w:p>
        </w:tc>
        <w:tc>
          <w:tcPr>
            <w:tcW w:w="1427"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c>
          <w:tcPr>
            <w:tcW w:w="1256"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电话</w:t>
            </w:r>
          </w:p>
        </w:tc>
        <w:tc>
          <w:tcPr>
            <w:tcW w:w="1163" w:type="dxa"/>
            <w:tcBorders>
              <w:right w:val="single" w:color="auto" w:sz="12"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left w:val="single" w:color="auto" w:sz="12" w:space="0"/>
              <w:right w:val="single" w:color="auto" w:sz="4"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企业资质等级</w:t>
            </w:r>
          </w:p>
        </w:tc>
        <w:tc>
          <w:tcPr>
            <w:tcW w:w="225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成立时间</w:t>
            </w:r>
          </w:p>
        </w:tc>
        <w:tc>
          <w:tcPr>
            <w:tcW w:w="3846" w:type="dxa"/>
            <w:gridSpan w:val="3"/>
            <w:tcBorders>
              <w:left w:val="single" w:color="auto" w:sz="4" w:space="0"/>
              <w:right w:val="single" w:color="auto" w:sz="12"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left w:val="single" w:color="auto" w:sz="12"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注册资金</w:t>
            </w:r>
          </w:p>
        </w:tc>
        <w:tc>
          <w:tcPr>
            <w:tcW w:w="2256" w:type="dxa"/>
            <w:gridSpan w:val="2"/>
            <w:tcBorders>
              <w:top w:val="single" w:color="auto" w:sz="4"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万元</w:t>
            </w:r>
          </w:p>
        </w:tc>
        <w:tc>
          <w:tcPr>
            <w:tcW w:w="1441" w:type="dxa"/>
            <w:vMerge w:val="restart"/>
            <w:tcBorders>
              <w:top w:val="single" w:color="auto" w:sz="4"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固定资产</w:t>
            </w:r>
          </w:p>
        </w:tc>
        <w:tc>
          <w:tcPr>
            <w:tcW w:w="1427"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原值</w:t>
            </w:r>
          </w:p>
        </w:tc>
        <w:tc>
          <w:tcPr>
            <w:tcW w:w="2419" w:type="dxa"/>
            <w:gridSpan w:val="2"/>
            <w:tcBorders>
              <w:right w:val="single" w:color="auto" w:sz="12"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万元</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left w:val="single" w:color="auto" w:sz="12"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流动资金</w:t>
            </w:r>
          </w:p>
        </w:tc>
        <w:tc>
          <w:tcPr>
            <w:tcW w:w="2256" w:type="dxa"/>
            <w:gridSpan w:val="2"/>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万元</w:t>
            </w:r>
          </w:p>
        </w:tc>
        <w:tc>
          <w:tcPr>
            <w:tcW w:w="1441" w:type="dxa"/>
            <w:vMerge w:val="continue"/>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c>
          <w:tcPr>
            <w:tcW w:w="1427"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净值</w:t>
            </w:r>
          </w:p>
        </w:tc>
        <w:tc>
          <w:tcPr>
            <w:tcW w:w="2419" w:type="dxa"/>
            <w:gridSpan w:val="2"/>
            <w:tcBorders>
              <w:right w:val="single" w:color="auto" w:sz="12"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万元</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left w:val="single" w:color="auto" w:sz="12"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开户银行</w:t>
            </w:r>
          </w:p>
        </w:tc>
        <w:tc>
          <w:tcPr>
            <w:tcW w:w="2256" w:type="dxa"/>
            <w:gridSpan w:val="2"/>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c>
          <w:tcPr>
            <w:tcW w:w="1441" w:type="dxa"/>
            <w:vMerge w:val="restart"/>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职工总数  XX人</w:t>
            </w:r>
          </w:p>
        </w:tc>
        <w:tc>
          <w:tcPr>
            <w:tcW w:w="1427"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生产工人</w:t>
            </w:r>
          </w:p>
        </w:tc>
        <w:tc>
          <w:tcPr>
            <w:tcW w:w="2419" w:type="dxa"/>
            <w:gridSpan w:val="2"/>
            <w:tcBorders>
              <w:right w:val="single" w:color="auto" w:sz="12"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left w:val="single" w:color="auto" w:sz="12"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账号</w:t>
            </w:r>
          </w:p>
        </w:tc>
        <w:tc>
          <w:tcPr>
            <w:tcW w:w="2256" w:type="dxa"/>
            <w:gridSpan w:val="2"/>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基本银行账号</w:t>
            </w:r>
          </w:p>
        </w:tc>
        <w:tc>
          <w:tcPr>
            <w:tcW w:w="1441" w:type="dxa"/>
            <w:vMerge w:val="continue"/>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c>
          <w:tcPr>
            <w:tcW w:w="1427"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技术人员</w:t>
            </w:r>
          </w:p>
        </w:tc>
        <w:tc>
          <w:tcPr>
            <w:tcW w:w="2419" w:type="dxa"/>
            <w:gridSpan w:val="2"/>
            <w:tcBorders>
              <w:right w:val="single" w:color="auto" w:sz="12"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25" w:hRule="atLeast"/>
        </w:trPr>
        <w:tc>
          <w:tcPr>
            <w:tcW w:w="1524" w:type="dxa"/>
            <w:tcBorders>
              <w:left w:val="single" w:color="auto" w:sz="12" w:space="0"/>
              <w:right w:val="single" w:color="auto" w:sz="4"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经营范围</w:t>
            </w:r>
          </w:p>
        </w:tc>
        <w:tc>
          <w:tcPr>
            <w:tcW w:w="7543" w:type="dxa"/>
            <w:gridSpan w:val="6"/>
            <w:tcBorders>
              <w:top w:val="single" w:color="auto" w:sz="4" w:space="0"/>
              <w:left w:val="single" w:color="auto" w:sz="4" w:space="0"/>
              <w:bottom w:val="single" w:color="auto" w:sz="4" w:space="0"/>
              <w:right w:val="single" w:color="auto" w:sz="12"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95" w:hRule="atLeast"/>
        </w:trPr>
        <w:tc>
          <w:tcPr>
            <w:tcW w:w="1524" w:type="dxa"/>
            <w:tcBorders>
              <w:left w:val="single" w:color="auto" w:sz="12" w:space="0"/>
              <w:bottom w:val="single" w:color="auto" w:sz="12" w:space="0"/>
            </w:tcBorders>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备注</w:t>
            </w:r>
          </w:p>
        </w:tc>
        <w:tc>
          <w:tcPr>
            <w:tcW w:w="7543" w:type="dxa"/>
            <w:gridSpan w:val="6"/>
            <w:tcBorders>
              <w:bottom w:val="single" w:color="auto" w:sz="12" w:space="0"/>
              <w:right w:val="single" w:color="auto" w:sz="12" w:space="0"/>
            </w:tcBorders>
            <w:noWrap w:val="0"/>
            <w:vAlign w:val="top"/>
          </w:tcPr>
          <w:p>
            <w:pPr>
              <w:tabs>
                <w:tab w:val="left" w:pos="210"/>
              </w:tabs>
              <w:spacing w:line="360" w:lineRule="auto"/>
              <w:jc w:val="center"/>
              <w:rPr>
                <w:rFonts w:hint="eastAsia" w:ascii="宋体" w:hAnsi="宋体" w:eastAsia="宋体" w:cs="宋体"/>
                <w:color w:val="000000"/>
                <w:kern w:val="0"/>
                <w:sz w:val="24"/>
                <w:highlight w:val="none"/>
              </w:rPr>
            </w:pPr>
          </w:p>
        </w:tc>
      </w:tr>
    </w:tbl>
    <w:p>
      <w:pPr>
        <w:tabs>
          <w:tab w:val="left" w:pos="210"/>
        </w:tabs>
        <w:spacing w:line="360" w:lineRule="auto"/>
        <w:jc w:val="center"/>
        <w:rPr>
          <w:rFonts w:hint="eastAsia" w:ascii="宋体" w:hAnsi="宋体" w:eastAsia="宋体" w:cs="宋体"/>
          <w:color w:val="000000"/>
          <w:kern w:val="0"/>
          <w:sz w:val="24"/>
          <w:highlight w:val="none"/>
        </w:rPr>
      </w:pPr>
    </w:p>
    <w:p>
      <w:pPr>
        <w:tabs>
          <w:tab w:val="left" w:pos="210"/>
        </w:tabs>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供应商名称：（盖章）</w:t>
      </w:r>
    </w:p>
    <w:p>
      <w:pPr>
        <w:tabs>
          <w:tab w:val="left" w:pos="210"/>
        </w:tabs>
        <w:spacing w:line="360" w:lineRule="auto"/>
        <w:rPr>
          <w:rFonts w:hint="eastAsia" w:ascii="宋体" w:hAnsi="宋体" w:eastAsia="宋体" w:cs="宋体"/>
          <w:color w:val="000000"/>
          <w:kern w:val="0"/>
          <w:sz w:val="24"/>
          <w:highlight w:val="none"/>
        </w:rPr>
      </w:pPr>
    </w:p>
    <w:p>
      <w:pPr>
        <w:tabs>
          <w:tab w:val="left" w:pos="210"/>
        </w:tabs>
        <w:spacing w:line="360" w:lineRule="auto"/>
        <w:rPr>
          <w:rFonts w:hint="eastAsia" w:ascii="宋体" w:hAnsi="宋体" w:eastAsia="宋体" w:cs="宋体"/>
          <w:color w:val="000000"/>
          <w:kern w:val="0"/>
          <w:sz w:val="24"/>
          <w:highlight w:val="none"/>
        </w:rPr>
        <w:sectPr>
          <w:headerReference r:id="rId12" w:type="default"/>
          <w:footerReference r:id="rId13" w:type="default"/>
          <w:pgSz w:w="11906" w:h="16838"/>
          <w:pgMar w:top="1418" w:right="1418" w:bottom="1418" w:left="1418" w:header="851" w:footer="992" w:gutter="0"/>
          <w:pgNumType w:fmt="decimal"/>
          <w:cols w:space="720" w:num="1"/>
          <w:docGrid w:type="lines" w:linePitch="312" w:charSpace="0"/>
        </w:sectPr>
      </w:pPr>
      <w:r>
        <w:rPr>
          <w:rFonts w:hint="eastAsia" w:ascii="宋体" w:hAnsi="宋体" w:eastAsia="宋体" w:cs="宋体"/>
          <w:color w:val="000000"/>
          <w:kern w:val="0"/>
          <w:sz w:val="24"/>
          <w:highlight w:val="none"/>
        </w:rPr>
        <w:t>法定代表人或授权代表（签名或盖章）：         日期：</w:t>
      </w:r>
    </w:p>
    <w:p>
      <w:pPr>
        <w:spacing w:line="360" w:lineRule="auto"/>
        <w:jc w:val="center"/>
        <w:outlineLvl w:val="1"/>
        <w:rPr>
          <w:rFonts w:hint="eastAsia" w:ascii="宋体" w:hAnsi="宋体" w:eastAsia="宋体" w:cs="宋体"/>
          <w:b/>
          <w:color w:val="000000"/>
          <w:kern w:val="0"/>
          <w:sz w:val="32"/>
          <w:szCs w:val="32"/>
          <w:highlight w:val="none"/>
        </w:rPr>
      </w:pPr>
      <w:r>
        <w:rPr>
          <w:rFonts w:hint="eastAsia" w:ascii="宋体" w:hAnsi="宋体" w:eastAsia="宋体" w:cs="宋体"/>
          <w:b/>
          <w:color w:val="000000"/>
          <w:sz w:val="32"/>
          <w:szCs w:val="32"/>
          <w:highlight w:val="none"/>
        </w:rPr>
        <w:t>第四部分  法定代表人证明书与法定代表人授权书</w:t>
      </w:r>
    </w:p>
    <w:p>
      <w:pPr>
        <w:tabs>
          <w:tab w:val="left" w:pos="210"/>
        </w:tabs>
        <w:spacing w:line="360" w:lineRule="auto"/>
        <w:jc w:val="cente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 xml:space="preserve">  法定代表人证明书</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342"/>
        <w:gridCol w:w="1783"/>
        <w:gridCol w:w="176"/>
        <w:gridCol w:w="2061"/>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86" w:type="dxa"/>
            <w:gridSpan w:val="6"/>
            <w:noWrap w:val="0"/>
            <w:vAlign w:val="center"/>
          </w:tcPr>
          <w:p>
            <w:pPr>
              <w:tabs>
                <w:tab w:val="left" w:pos="210"/>
              </w:tabs>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致：</w:t>
            </w:r>
            <w:r>
              <w:rPr>
                <w:rFonts w:hint="eastAsia" w:ascii="宋体" w:hAnsi="宋体" w:eastAsia="宋体" w:cs="宋体"/>
                <w:color w:val="000000"/>
                <w:kern w:val="0"/>
                <w:sz w:val="24"/>
                <w:highlight w:val="none"/>
                <w:lang w:val="en-US" w:eastAsia="zh-CN"/>
              </w:rPr>
              <w:t>陕西永勋项目管理有限公司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restart"/>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企</w:t>
            </w:r>
          </w:p>
          <w:p>
            <w:pPr>
              <w:tabs>
                <w:tab w:val="left" w:pos="210"/>
              </w:tabs>
              <w:spacing w:line="360" w:lineRule="auto"/>
              <w:jc w:val="center"/>
              <w:rPr>
                <w:rFonts w:hint="eastAsia" w:ascii="宋体" w:hAnsi="宋体" w:eastAsia="宋体" w:cs="宋体"/>
                <w:color w:val="000000"/>
                <w:kern w:val="0"/>
                <w:sz w:val="24"/>
                <w:highlight w:val="none"/>
              </w:rPr>
            </w:pPr>
          </w:p>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业</w:t>
            </w:r>
          </w:p>
          <w:p>
            <w:pPr>
              <w:tabs>
                <w:tab w:val="left" w:pos="210"/>
              </w:tabs>
              <w:spacing w:line="360" w:lineRule="auto"/>
              <w:jc w:val="center"/>
              <w:rPr>
                <w:rFonts w:hint="eastAsia" w:ascii="宋体" w:hAnsi="宋体" w:eastAsia="宋体" w:cs="宋体"/>
                <w:color w:val="000000"/>
                <w:kern w:val="0"/>
                <w:sz w:val="24"/>
                <w:highlight w:val="none"/>
              </w:rPr>
            </w:pPr>
          </w:p>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信</w:t>
            </w:r>
          </w:p>
          <w:p>
            <w:pPr>
              <w:tabs>
                <w:tab w:val="left" w:pos="210"/>
              </w:tabs>
              <w:spacing w:line="360" w:lineRule="auto"/>
              <w:jc w:val="center"/>
              <w:rPr>
                <w:rFonts w:hint="eastAsia" w:ascii="宋体" w:hAnsi="宋体" w:eastAsia="宋体" w:cs="宋体"/>
                <w:color w:val="000000"/>
                <w:kern w:val="0"/>
                <w:sz w:val="24"/>
                <w:highlight w:val="none"/>
              </w:rPr>
            </w:pPr>
          </w:p>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息</w:t>
            </w:r>
          </w:p>
        </w:tc>
        <w:tc>
          <w:tcPr>
            <w:tcW w:w="2342"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企业名称</w:t>
            </w:r>
          </w:p>
        </w:tc>
        <w:tc>
          <w:tcPr>
            <w:tcW w:w="6080" w:type="dxa"/>
            <w:gridSpan w:val="4"/>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continue"/>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c>
          <w:tcPr>
            <w:tcW w:w="2342"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法定地址</w:t>
            </w:r>
          </w:p>
        </w:tc>
        <w:tc>
          <w:tcPr>
            <w:tcW w:w="6080" w:type="dxa"/>
            <w:gridSpan w:val="4"/>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continue"/>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c>
          <w:tcPr>
            <w:tcW w:w="2342"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邮政编码</w:t>
            </w:r>
          </w:p>
        </w:tc>
        <w:tc>
          <w:tcPr>
            <w:tcW w:w="6080" w:type="dxa"/>
            <w:gridSpan w:val="4"/>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4" w:type="dxa"/>
            <w:vMerge w:val="continue"/>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c>
          <w:tcPr>
            <w:tcW w:w="2342"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市场监督管理登记机关</w:t>
            </w:r>
          </w:p>
        </w:tc>
        <w:tc>
          <w:tcPr>
            <w:tcW w:w="6080" w:type="dxa"/>
            <w:gridSpan w:val="4"/>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4" w:type="dxa"/>
            <w:vMerge w:val="continue"/>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c>
          <w:tcPr>
            <w:tcW w:w="2342"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统一社会信用代码</w:t>
            </w:r>
          </w:p>
        </w:tc>
        <w:tc>
          <w:tcPr>
            <w:tcW w:w="6080" w:type="dxa"/>
            <w:gridSpan w:val="4"/>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restart"/>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法定代表人</w:t>
            </w:r>
          </w:p>
        </w:tc>
        <w:tc>
          <w:tcPr>
            <w:tcW w:w="2342"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姓名</w:t>
            </w:r>
          </w:p>
        </w:tc>
        <w:tc>
          <w:tcPr>
            <w:tcW w:w="1959" w:type="dxa"/>
            <w:gridSpan w:val="2"/>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c>
          <w:tcPr>
            <w:tcW w:w="2061"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性别</w:t>
            </w:r>
          </w:p>
        </w:tc>
        <w:tc>
          <w:tcPr>
            <w:tcW w:w="2060"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4" w:type="dxa"/>
            <w:vMerge w:val="continue"/>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c>
          <w:tcPr>
            <w:tcW w:w="2342"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职务</w:t>
            </w:r>
          </w:p>
        </w:tc>
        <w:tc>
          <w:tcPr>
            <w:tcW w:w="1959" w:type="dxa"/>
            <w:gridSpan w:val="2"/>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c>
          <w:tcPr>
            <w:tcW w:w="2061"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联系电话</w:t>
            </w:r>
          </w:p>
        </w:tc>
        <w:tc>
          <w:tcPr>
            <w:tcW w:w="2060"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4" w:type="dxa"/>
            <w:vMerge w:val="continue"/>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c>
          <w:tcPr>
            <w:tcW w:w="2342" w:type="dxa"/>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传真</w:t>
            </w:r>
          </w:p>
        </w:tc>
        <w:tc>
          <w:tcPr>
            <w:tcW w:w="6080" w:type="dxa"/>
            <w:gridSpan w:val="4"/>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864" w:type="dxa"/>
            <w:vMerge w:val="restart"/>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法定代表人身份证复印件</w:t>
            </w:r>
          </w:p>
        </w:tc>
        <w:tc>
          <w:tcPr>
            <w:tcW w:w="4125" w:type="dxa"/>
            <w:gridSpan w:val="2"/>
            <w:vMerge w:val="restart"/>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（正反面粘贴处）</w:t>
            </w:r>
          </w:p>
        </w:tc>
        <w:tc>
          <w:tcPr>
            <w:tcW w:w="4297" w:type="dxa"/>
            <w:gridSpan w:val="3"/>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864" w:type="dxa"/>
            <w:vMerge w:val="continue"/>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c>
          <w:tcPr>
            <w:tcW w:w="4125" w:type="dxa"/>
            <w:gridSpan w:val="2"/>
            <w:vMerge w:val="continue"/>
            <w:noWrap w:val="0"/>
            <w:vAlign w:val="center"/>
          </w:tcPr>
          <w:p>
            <w:pPr>
              <w:tabs>
                <w:tab w:val="left" w:pos="210"/>
              </w:tabs>
              <w:spacing w:line="360" w:lineRule="auto"/>
              <w:jc w:val="center"/>
              <w:rPr>
                <w:rFonts w:hint="eastAsia" w:ascii="宋体" w:hAnsi="宋体" w:eastAsia="宋体" w:cs="宋体"/>
                <w:color w:val="000000"/>
                <w:kern w:val="0"/>
                <w:sz w:val="24"/>
                <w:highlight w:val="none"/>
              </w:rPr>
            </w:pPr>
          </w:p>
        </w:tc>
        <w:tc>
          <w:tcPr>
            <w:tcW w:w="4297" w:type="dxa"/>
            <w:gridSpan w:val="3"/>
            <w:noWrap w:val="0"/>
            <w:vAlign w:val="bottom"/>
          </w:tcPr>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（公章）</w:t>
            </w:r>
          </w:p>
          <w:p>
            <w:pPr>
              <w:tabs>
                <w:tab w:val="left" w:pos="210"/>
              </w:tabs>
              <w:spacing w:line="360" w:lineRule="auto"/>
              <w:jc w:val="center"/>
              <w:rPr>
                <w:rFonts w:hint="eastAsia" w:ascii="宋体" w:hAnsi="宋体" w:eastAsia="宋体" w:cs="宋体"/>
                <w:color w:val="000000"/>
                <w:kern w:val="0"/>
                <w:sz w:val="24"/>
                <w:highlight w:val="none"/>
              </w:rPr>
            </w:pPr>
          </w:p>
          <w:p>
            <w:pPr>
              <w:tabs>
                <w:tab w:val="left" w:pos="210"/>
              </w:tabs>
              <w:spacing w:line="360" w:lineRule="auto"/>
              <w:jc w:val="center"/>
              <w:rPr>
                <w:rFonts w:hint="eastAsia" w:ascii="宋体" w:hAnsi="宋体" w:eastAsia="宋体" w:cs="宋体"/>
                <w:color w:val="000000"/>
                <w:kern w:val="0"/>
                <w:sz w:val="24"/>
                <w:highlight w:val="none"/>
              </w:rPr>
            </w:pPr>
          </w:p>
          <w:p>
            <w:pPr>
              <w:tabs>
                <w:tab w:val="left" w:pos="210"/>
              </w:tabs>
              <w:spacing w:line="360" w:lineRule="auto"/>
              <w:jc w:val="center"/>
              <w:rPr>
                <w:rFonts w:hint="eastAsia" w:ascii="宋体" w:hAnsi="宋体" w:eastAsia="宋体" w:cs="宋体"/>
                <w:color w:val="000000"/>
                <w:kern w:val="0"/>
                <w:sz w:val="24"/>
                <w:highlight w:val="none"/>
              </w:rPr>
            </w:pPr>
          </w:p>
          <w:p>
            <w:pPr>
              <w:tabs>
                <w:tab w:val="left" w:pos="210"/>
              </w:tabs>
              <w:spacing w:line="360" w:lineRule="auto"/>
              <w:jc w:val="righ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年  月  日 </w:t>
            </w:r>
          </w:p>
        </w:tc>
      </w:tr>
    </w:tbl>
    <w:p>
      <w:pPr>
        <w:tabs>
          <w:tab w:val="left" w:pos="210"/>
        </w:tabs>
        <w:spacing w:line="360" w:lineRule="auto"/>
        <w:jc w:val="left"/>
        <w:rPr>
          <w:rFonts w:hint="eastAsia" w:ascii="宋体" w:hAnsi="宋体" w:eastAsia="宋体" w:cs="宋体"/>
          <w:b/>
          <w:color w:val="000000"/>
          <w:kern w:val="0"/>
          <w:sz w:val="24"/>
          <w:highlight w:val="none"/>
        </w:rPr>
      </w:pPr>
    </w:p>
    <w:p>
      <w:pPr>
        <w:tabs>
          <w:tab w:val="left" w:pos="210"/>
        </w:tabs>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（法定代表人直接磋商，只须提供法定代表人证明书及身份证原件或复印件并加盖公章）</w:t>
      </w:r>
    </w:p>
    <w:p>
      <w:pPr>
        <w:tabs>
          <w:tab w:val="left" w:pos="210"/>
        </w:tabs>
        <w:spacing w:line="360" w:lineRule="auto"/>
        <w:jc w:val="cente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24"/>
          <w:highlight w:val="none"/>
        </w:rPr>
        <w:br w:type="page"/>
      </w:r>
      <w:r>
        <w:rPr>
          <w:rFonts w:hint="eastAsia" w:ascii="宋体" w:hAnsi="宋体" w:eastAsia="宋体" w:cs="宋体"/>
          <w:b/>
          <w:color w:val="000000"/>
          <w:kern w:val="0"/>
          <w:sz w:val="32"/>
          <w:szCs w:val="32"/>
          <w:highlight w:val="none"/>
        </w:rPr>
        <w:t>法定代表人授权书</w:t>
      </w:r>
    </w:p>
    <w:p>
      <w:pPr>
        <w:pStyle w:val="9"/>
        <w:spacing w:line="360" w:lineRule="auto"/>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lang w:val="en-US" w:eastAsia="zh-CN"/>
        </w:rPr>
        <w:t>陕西永勋项目管理有限公司</w:t>
      </w:r>
      <w:r>
        <w:rPr>
          <w:rFonts w:hint="eastAsia" w:ascii="宋体" w:hAnsi="宋体" w:eastAsia="宋体" w:cs="宋体"/>
          <w:color w:val="000000"/>
          <w:sz w:val="24"/>
          <w:szCs w:val="24"/>
          <w:highlight w:val="none"/>
        </w:rPr>
        <w:t>：</w:t>
      </w:r>
    </w:p>
    <w:p>
      <w:pPr>
        <w:pStyle w:val="9"/>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本授权书声明：注册于（</w:t>
      </w:r>
      <w:r>
        <w:rPr>
          <w:rFonts w:hint="eastAsia" w:ascii="宋体" w:hAnsi="宋体" w:eastAsia="宋体" w:cs="宋体"/>
          <w:color w:val="000000"/>
          <w:sz w:val="24"/>
          <w:szCs w:val="24"/>
          <w:highlight w:val="none"/>
          <w:u w:val="single"/>
        </w:rPr>
        <w:t xml:space="preserve"> 市场监督管理局名称）之（委托单位全称） </w:t>
      </w:r>
      <w:r>
        <w:rPr>
          <w:rFonts w:hint="eastAsia" w:ascii="宋体" w:hAnsi="宋体" w:eastAsia="宋体" w:cs="宋体"/>
          <w:color w:val="000000"/>
          <w:sz w:val="24"/>
          <w:szCs w:val="24"/>
          <w:highlight w:val="none"/>
        </w:rPr>
        <w:t>的法定代表人</w:t>
      </w:r>
      <w:r>
        <w:rPr>
          <w:rFonts w:hint="eastAsia" w:ascii="宋体" w:hAnsi="宋体" w:eastAsia="宋体" w:cs="宋体"/>
          <w:color w:val="000000"/>
          <w:sz w:val="24"/>
          <w:szCs w:val="24"/>
          <w:highlight w:val="none"/>
          <w:u w:val="single"/>
        </w:rPr>
        <w:t>（姓名、性别、职务）</w:t>
      </w:r>
      <w:r>
        <w:rPr>
          <w:rFonts w:hint="eastAsia" w:ascii="宋体" w:hAnsi="宋体" w:eastAsia="宋体" w:cs="宋体"/>
          <w:color w:val="000000"/>
          <w:sz w:val="24"/>
          <w:szCs w:val="24"/>
          <w:highlight w:val="none"/>
        </w:rPr>
        <w:t>授权本公司的</w:t>
      </w:r>
      <w:r>
        <w:rPr>
          <w:rFonts w:hint="eastAsia" w:ascii="宋体" w:hAnsi="宋体" w:eastAsia="宋体" w:cs="宋体"/>
          <w:color w:val="000000"/>
          <w:sz w:val="24"/>
          <w:szCs w:val="24"/>
          <w:highlight w:val="none"/>
          <w:u w:val="single"/>
        </w:rPr>
        <w:t>（被授权人姓名、性别、职务）</w:t>
      </w:r>
      <w:r>
        <w:rPr>
          <w:rFonts w:hint="eastAsia" w:ascii="宋体" w:hAnsi="宋体" w:eastAsia="宋体" w:cs="宋体"/>
          <w:color w:val="000000"/>
          <w:sz w:val="24"/>
          <w:szCs w:val="24"/>
          <w:highlight w:val="none"/>
        </w:rPr>
        <w:t>为合法代理人，就贵方组织的有关</w:t>
      </w:r>
      <w:r>
        <w:rPr>
          <w:rFonts w:hint="eastAsia" w:ascii="宋体" w:hAnsi="宋体" w:eastAsia="宋体" w:cs="宋体"/>
          <w:color w:val="000000"/>
          <w:sz w:val="24"/>
          <w:szCs w:val="24"/>
          <w:highlight w:val="none"/>
          <w:u w:val="single"/>
        </w:rPr>
        <w:t>（项目名称）</w:t>
      </w:r>
      <w:r>
        <w:rPr>
          <w:rFonts w:hint="eastAsia" w:ascii="宋体" w:hAnsi="宋体" w:eastAsia="宋体" w:cs="宋体"/>
          <w:color w:val="000000"/>
          <w:sz w:val="24"/>
          <w:szCs w:val="24"/>
          <w:highlight w:val="none"/>
        </w:rPr>
        <w:t>（项目编号：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）的</w:t>
      </w:r>
      <w:r>
        <w:rPr>
          <w:rFonts w:hint="eastAsia" w:ascii="宋体" w:hAnsi="宋体" w:eastAsia="宋体" w:cs="宋体"/>
          <w:color w:val="000000"/>
          <w:sz w:val="24"/>
          <w:highlight w:val="none"/>
        </w:rPr>
        <w:t>磋商</w:t>
      </w:r>
      <w:r>
        <w:rPr>
          <w:rFonts w:hint="eastAsia" w:ascii="宋体" w:hAnsi="宋体" w:eastAsia="宋体" w:cs="宋体"/>
          <w:color w:val="000000"/>
          <w:sz w:val="24"/>
          <w:szCs w:val="24"/>
          <w:highlight w:val="none"/>
        </w:rPr>
        <w:t>、洽谈、执行等具体事务，签署全部有关文件、文书、协议、合同，本公司对被授权人在本项目中的签名承担全部法律责任。本授权书自</w:t>
      </w:r>
      <w:r>
        <w:rPr>
          <w:rFonts w:hint="eastAsia" w:ascii="宋体" w:hAnsi="宋体" w:eastAsia="宋体" w:cs="宋体"/>
          <w:color w:val="000000"/>
          <w:sz w:val="24"/>
          <w:highlight w:val="none"/>
        </w:rPr>
        <w:t>磋商</w:t>
      </w:r>
      <w:r>
        <w:rPr>
          <w:rFonts w:hint="eastAsia" w:ascii="宋体" w:hAnsi="宋体" w:eastAsia="宋体" w:cs="宋体"/>
          <w:color w:val="000000"/>
          <w:sz w:val="24"/>
          <w:szCs w:val="24"/>
          <w:highlight w:val="none"/>
        </w:rPr>
        <w:t>大会之日起计算有效期为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天。</w:t>
      </w:r>
    </w:p>
    <w:p>
      <w:pPr>
        <w:pStyle w:val="9"/>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委托单位（公章）：</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法定代表人（签字或盖章）：</w:t>
      </w:r>
    </w:p>
    <w:p>
      <w:pPr>
        <w:pStyle w:val="9"/>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签发日期：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pPr>
        <w:pStyle w:val="9"/>
        <w:spacing w:line="360" w:lineRule="auto"/>
        <w:ind w:firstLine="480" w:firstLineChars="200"/>
        <w:rPr>
          <w:rFonts w:hint="eastAsia" w:ascii="宋体" w:hAnsi="宋体" w:eastAsia="宋体" w:cs="宋体"/>
          <w:color w:val="000000"/>
          <w:sz w:val="24"/>
          <w:szCs w:val="24"/>
          <w:highlight w:val="none"/>
        </w:rPr>
      </w:pPr>
    </w:p>
    <w:p>
      <w:pPr>
        <w:pStyle w:val="9"/>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附：被授权人（签字）：</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性别：</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职务：</w:t>
      </w:r>
      <w:r>
        <w:rPr>
          <w:rFonts w:hint="eastAsia" w:ascii="宋体" w:hAnsi="宋体" w:eastAsia="宋体" w:cs="宋体"/>
          <w:color w:val="000000"/>
          <w:sz w:val="24"/>
          <w:szCs w:val="24"/>
          <w:highlight w:val="none"/>
          <w:u w:val="single"/>
        </w:rPr>
        <w:t xml:space="preserve">             </w:t>
      </w:r>
    </w:p>
    <w:p>
      <w:pPr>
        <w:pStyle w:val="9"/>
        <w:spacing w:line="360" w:lineRule="auto"/>
        <w:ind w:firstLine="960" w:firstLineChars="4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联系地址：</w:t>
      </w:r>
      <w:r>
        <w:rPr>
          <w:rFonts w:hint="eastAsia" w:ascii="宋体" w:hAnsi="宋体" w:eastAsia="宋体" w:cs="宋体"/>
          <w:color w:val="000000"/>
          <w:sz w:val="24"/>
          <w:szCs w:val="24"/>
          <w:highlight w:val="none"/>
          <w:u w:val="single"/>
        </w:rPr>
        <w:t xml:space="preserve">                                                      </w:t>
      </w:r>
    </w:p>
    <w:p>
      <w:pPr>
        <w:pStyle w:val="9"/>
        <w:spacing w:line="360" w:lineRule="auto"/>
        <w:ind w:firstLine="960" w:firstLineChars="4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传真：</w:t>
      </w:r>
      <w:r>
        <w:rPr>
          <w:rFonts w:hint="eastAsia" w:ascii="宋体" w:hAnsi="宋体" w:eastAsia="宋体" w:cs="宋体"/>
          <w:color w:val="000000"/>
          <w:sz w:val="24"/>
          <w:szCs w:val="24"/>
          <w:highlight w:val="none"/>
          <w:u w:val="single"/>
        </w:rPr>
        <w:t xml:space="preserve">                          </w:t>
      </w:r>
    </w:p>
    <w:p>
      <w:pPr>
        <w:pStyle w:val="9"/>
        <w:spacing w:line="360" w:lineRule="auto"/>
        <w:ind w:firstLine="2760" w:firstLineChars="1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法定代表人/被授权人身份证复印件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30"/>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617" w:hRule="atLeast"/>
          <w:jc w:val="center"/>
        </w:trPr>
        <w:tc>
          <w:tcPr>
            <w:tcW w:w="4230" w:type="dxa"/>
            <w:shd w:val="clear" w:color="auto" w:fill="E0E0E0"/>
            <w:noWrap w:val="0"/>
            <w:vAlign w:val="center"/>
          </w:tcPr>
          <w:p>
            <w:pPr>
              <w:pStyle w:val="9"/>
              <w:spacing w:line="360" w:lineRule="auto"/>
              <w:jc w:val="center"/>
              <w:rPr>
                <w:rFonts w:hint="eastAsia" w:ascii="宋体" w:hAnsi="宋体" w:eastAsia="宋体" w:cs="宋体"/>
                <w:color w:val="000000"/>
                <w:sz w:val="24"/>
                <w:szCs w:val="24"/>
                <w:highlight w:val="none"/>
                <w:shd w:val="pct10" w:color="auto" w:fill="FFFFFF"/>
              </w:rPr>
            </w:pPr>
            <w:r>
              <w:rPr>
                <w:rFonts w:hint="eastAsia" w:ascii="宋体" w:hAnsi="宋体" w:eastAsia="宋体" w:cs="宋体"/>
                <w:color w:val="000000"/>
                <w:sz w:val="24"/>
                <w:szCs w:val="24"/>
                <w:highlight w:val="none"/>
                <w:shd w:val="pct10" w:color="auto" w:fill="FFFFFF"/>
              </w:rPr>
              <w:t>法定代表人身份证复印件</w:t>
            </w:r>
          </w:p>
        </w:tc>
        <w:tc>
          <w:tcPr>
            <w:tcW w:w="4230" w:type="dxa"/>
            <w:shd w:val="clear" w:color="auto" w:fill="E0E0E0"/>
            <w:noWrap w:val="0"/>
            <w:vAlign w:val="center"/>
          </w:tcPr>
          <w:p>
            <w:pPr>
              <w:pStyle w:val="9"/>
              <w:spacing w:line="360" w:lineRule="auto"/>
              <w:jc w:val="center"/>
              <w:rPr>
                <w:rFonts w:hint="eastAsia" w:ascii="宋体" w:hAnsi="宋体" w:eastAsia="宋体" w:cs="宋体"/>
                <w:color w:val="000000"/>
                <w:sz w:val="24"/>
                <w:szCs w:val="24"/>
                <w:highlight w:val="none"/>
                <w:shd w:val="pct10" w:color="auto" w:fill="FFFFFF"/>
              </w:rPr>
            </w:pPr>
            <w:r>
              <w:rPr>
                <w:rFonts w:hint="eastAsia" w:ascii="宋体" w:hAnsi="宋体" w:eastAsia="宋体" w:cs="宋体"/>
                <w:color w:val="000000"/>
                <w:sz w:val="24"/>
                <w:szCs w:val="24"/>
                <w:highlight w:val="none"/>
                <w:shd w:val="pct10" w:color="auto" w:fill="FFFFFF"/>
              </w:rPr>
              <w:t>被授权人身份证复印件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291" w:hRule="atLeast"/>
          <w:jc w:val="center"/>
        </w:trPr>
        <w:tc>
          <w:tcPr>
            <w:tcW w:w="4230" w:type="dxa"/>
            <w:shd w:val="clear" w:color="auto" w:fill="E0E0E0"/>
            <w:noWrap w:val="0"/>
            <w:vAlign w:val="center"/>
          </w:tcPr>
          <w:p>
            <w:pPr>
              <w:pStyle w:val="9"/>
              <w:spacing w:line="360" w:lineRule="auto"/>
              <w:jc w:val="center"/>
              <w:rPr>
                <w:rFonts w:hint="eastAsia" w:ascii="宋体" w:hAnsi="宋体" w:eastAsia="宋体" w:cs="宋体"/>
                <w:color w:val="000000"/>
                <w:sz w:val="24"/>
                <w:szCs w:val="24"/>
                <w:highlight w:val="none"/>
                <w:shd w:val="pct10" w:color="auto" w:fill="FFFFFF"/>
              </w:rPr>
            </w:pPr>
            <w:r>
              <w:rPr>
                <w:rFonts w:hint="eastAsia" w:ascii="宋体" w:hAnsi="宋体" w:eastAsia="宋体" w:cs="宋体"/>
                <w:color w:val="000000"/>
                <w:sz w:val="24"/>
                <w:szCs w:val="24"/>
                <w:highlight w:val="none"/>
                <w:shd w:val="pct10" w:color="auto" w:fill="FFFFFF"/>
              </w:rPr>
              <w:t>法定代表人身份证复印件</w:t>
            </w:r>
          </w:p>
        </w:tc>
        <w:tc>
          <w:tcPr>
            <w:tcW w:w="4230" w:type="dxa"/>
            <w:shd w:val="clear" w:color="auto" w:fill="E0E0E0"/>
            <w:noWrap w:val="0"/>
            <w:vAlign w:val="center"/>
          </w:tcPr>
          <w:p>
            <w:pPr>
              <w:pStyle w:val="9"/>
              <w:spacing w:line="360" w:lineRule="auto"/>
              <w:jc w:val="center"/>
              <w:rPr>
                <w:rFonts w:hint="eastAsia" w:ascii="宋体" w:hAnsi="宋体" w:eastAsia="宋体" w:cs="宋体"/>
                <w:color w:val="000000"/>
                <w:sz w:val="24"/>
                <w:szCs w:val="24"/>
                <w:highlight w:val="none"/>
                <w:shd w:val="pct10" w:color="auto" w:fill="FFFFFF"/>
              </w:rPr>
            </w:pPr>
            <w:r>
              <w:rPr>
                <w:rFonts w:hint="eastAsia" w:ascii="宋体" w:hAnsi="宋体" w:eastAsia="宋体" w:cs="宋体"/>
                <w:color w:val="000000"/>
                <w:sz w:val="24"/>
                <w:szCs w:val="24"/>
                <w:highlight w:val="none"/>
                <w:shd w:val="pct10" w:color="auto" w:fill="FFFFFF"/>
              </w:rPr>
              <w:t>被授权人身份证复印件</w:t>
            </w:r>
          </w:p>
        </w:tc>
      </w:tr>
    </w:tbl>
    <w:p>
      <w:pPr>
        <w:pStyle w:val="9"/>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w:t>
      </w:r>
    </w:p>
    <w:p>
      <w:pPr>
        <w:pStyle w:val="9"/>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1．本授权书有效期自</w:t>
      </w:r>
      <w:r>
        <w:rPr>
          <w:rFonts w:hint="eastAsia" w:ascii="宋体" w:hAnsi="宋体" w:eastAsia="宋体" w:cs="宋体"/>
          <w:color w:val="000000"/>
          <w:sz w:val="24"/>
          <w:highlight w:val="none"/>
        </w:rPr>
        <w:t>磋商</w:t>
      </w:r>
      <w:r>
        <w:rPr>
          <w:rFonts w:hint="eastAsia" w:ascii="宋体" w:hAnsi="宋体" w:eastAsia="宋体" w:cs="宋体"/>
          <w:color w:val="000000"/>
          <w:sz w:val="24"/>
          <w:szCs w:val="24"/>
          <w:highlight w:val="none"/>
        </w:rPr>
        <w:t>大会之日计算不得少于九十天。</w:t>
      </w:r>
    </w:p>
    <w:p>
      <w:pPr>
        <w:pStyle w:val="9"/>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2．授权书内容填写要明确，文字要工整清楚，涂改无效。</w:t>
      </w:r>
    </w:p>
    <w:p>
      <w:pPr>
        <w:spacing w:line="360" w:lineRule="auto"/>
        <w:jc w:val="center"/>
        <w:outlineLvl w:val="1"/>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第五部分  服务方案说明</w:t>
      </w:r>
    </w:p>
    <w:p>
      <w:pPr>
        <w:kinsoku w:val="0"/>
        <w:spacing w:line="360" w:lineRule="auto"/>
        <w:ind w:firstLine="480" w:firstLineChars="200"/>
        <w:rPr>
          <w:rFonts w:hint="eastAsia" w:ascii="宋体" w:hAnsi="宋体" w:eastAsia="宋体" w:cs="宋体"/>
          <w:color w:val="000000"/>
          <w:sz w:val="24"/>
          <w:highlight w:val="none"/>
        </w:rPr>
      </w:pPr>
    </w:p>
    <w:p>
      <w:pPr>
        <w:kinsoku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一、供应商企业简介</w:t>
      </w:r>
    </w:p>
    <w:p>
      <w:pPr>
        <w:kinsoku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二、商务响应</w:t>
      </w:r>
    </w:p>
    <w:p>
      <w:pPr>
        <w:kinsoku w:val="0"/>
        <w:spacing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sz w:val="24"/>
          <w:highlight w:val="none"/>
        </w:rPr>
        <w:t>三、服务方案</w:t>
      </w:r>
    </w:p>
    <w:p>
      <w:pPr>
        <w:kinsoku w:val="0"/>
        <w:spacing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sz w:val="24"/>
          <w:highlight w:val="none"/>
        </w:rPr>
        <w:t>四、履约能力</w:t>
      </w:r>
    </w:p>
    <w:p>
      <w:pPr>
        <w:kinsoku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五、业绩</w:t>
      </w:r>
    </w:p>
    <w:p>
      <w:pPr>
        <w:kinsoku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六、</w:t>
      </w:r>
      <w:r>
        <w:rPr>
          <w:rFonts w:hint="eastAsia" w:ascii="宋体" w:hAnsi="宋体" w:cs="宋体"/>
          <w:color w:val="000000"/>
          <w:sz w:val="24"/>
          <w:highlight w:val="none"/>
          <w:lang w:eastAsia="zh-CN"/>
        </w:rPr>
        <w:t>管理</w:t>
      </w:r>
      <w:r>
        <w:rPr>
          <w:rFonts w:hint="eastAsia" w:ascii="宋体" w:hAnsi="宋体" w:eastAsia="宋体" w:cs="宋体"/>
          <w:color w:val="000000"/>
          <w:sz w:val="24"/>
          <w:highlight w:val="none"/>
        </w:rPr>
        <w:t>方案</w:t>
      </w:r>
    </w:p>
    <w:p>
      <w:pPr>
        <w:kinsoku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七、合理化建议</w:t>
      </w:r>
    </w:p>
    <w:p>
      <w:pPr>
        <w:kinsoku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八、售后服务</w:t>
      </w:r>
    </w:p>
    <w:p>
      <w:pPr>
        <w:kinsoku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九、供应商认为有必要说明的问题</w:t>
      </w:r>
    </w:p>
    <w:p>
      <w:pPr>
        <w:spacing w:line="360" w:lineRule="auto"/>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（各供应商根据采购内容及要求，可自主编写方案说明，包含但不限于以上内容）</w:t>
      </w:r>
    </w:p>
    <w:p>
      <w:pPr>
        <w:kinsoku w:val="0"/>
        <w:spacing w:line="360" w:lineRule="auto"/>
        <w:ind w:firstLine="482" w:firstLineChars="200"/>
        <w:rPr>
          <w:rFonts w:hint="eastAsia" w:ascii="宋体" w:hAnsi="宋体" w:eastAsia="宋体" w:cs="宋体"/>
          <w:b/>
          <w:color w:val="000000"/>
          <w:sz w:val="24"/>
          <w:highlight w:val="none"/>
        </w:rPr>
      </w:pPr>
    </w:p>
    <w:p>
      <w:pPr>
        <w:adjustRightInd w:val="0"/>
        <w:snapToGrid w:val="0"/>
        <w:spacing w:line="360" w:lineRule="auto"/>
        <w:rPr>
          <w:rFonts w:hint="eastAsia" w:ascii="宋体" w:hAnsi="宋体" w:eastAsia="宋体" w:cs="宋体"/>
          <w:color w:val="000000"/>
          <w:sz w:val="24"/>
          <w:highlight w:val="none"/>
        </w:rPr>
      </w:pPr>
    </w:p>
    <w:p>
      <w:pPr>
        <w:adjustRightInd w:val="0"/>
        <w:snapToGrid w:val="0"/>
        <w:spacing w:line="360" w:lineRule="auto"/>
        <w:rPr>
          <w:rFonts w:hint="eastAsia" w:ascii="宋体" w:hAnsi="宋体" w:eastAsia="宋体" w:cs="宋体"/>
          <w:color w:val="000000"/>
          <w:sz w:val="24"/>
          <w:highlight w:val="none"/>
        </w:rPr>
      </w:pPr>
    </w:p>
    <w:p>
      <w:pPr>
        <w:adjustRightInd w:val="0"/>
        <w:snapToGrid w:val="0"/>
        <w:spacing w:line="360" w:lineRule="auto"/>
        <w:rPr>
          <w:rFonts w:hint="eastAsia" w:ascii="宋体" w:hAnsi="宋体" w:eastAsia="宋体" w:cs="宋体"/>
          <w:color w:val="000000"/>
          <w:sz w:val="24"/>
          <w:highlight w:val="none"/>
        </w:rPr>
      </w:pPr>
    </w:p>
    <w:p>
      <w:pPr>
        <w:adjustRightInd w:val="0"/>
        <w:snapToGrid w:val="0"/>
        <w:spacing w:line="360" w:lineRule="auto"/>
        <w:rPr>
          <w:rFonts w:hint="eastAsia" w:ascii="宋体" w:hAnsi="宋体" w:eastAsia="宋体" w:cs="宋体"/>
          <w:color w:val="000000"/>
          <w:sz w:val="24"/>
          <w:highlight w:val="none"/>
        </w:rPr>
      </w:pPr>
    </w:p>
    <w:p>
      <w:pPr>
        <w:adjustRightInd w:val="0"/>
        <w:snapToGrid w:val="0"/>
        <w:spacing w:line="360" w:lineRule="auto"/>
        <w:rPr>
          <w:rFonts w:hint="eastAsia" w:ascii="宋体" w:hAnsi="宋体" w:eastAsia="宋体" w:cs="宋体"/>
          <w:color w:val="000000"/>
          <w:sz w:val="24"/>
          <w:highlight w:val="none"/>
        </w:rPr>
      </w:pPr>
    </w:p>
    <w:p>
      <w:pPr>
        <w:adjustRightInd w:val="0"/>
        <w:snapToGrid w:val="0"/>
        <w:spacing w:line="360" w:lineRule="auto"/>
        <w:rPr>
          <w:rFonts w:hint="eastAsia" w:ascii="宋体" w:hAnsi="宋体" w:eastAsia="宋体" w:cs="宋体"/>
          <w:color w:val="000000"/>
          <w:sz w:val="24"/>
          <w:highlight w:val="none"/>
        </w:rPr>
      </w:pPr>
    </w:p>
    <w:p>
      <w:pPr>
        <w:adjustRightInd w:val="0"/>
        <w:snapToGrid w:val="0"/>
        <w:spacing w:line="360" w:lineRule="auto"/>
        <w:rPr>
          <w:rFonts w:hint="eastAsia" w:ascii="宋体" w:hAnsi="宋体" w:eastAsia="宋体" w:cs="宋体"/>
          <w:color w:val="000000"/>
          <w:sz w:val="24"/>
          <w:highlight w:val="none"/>
        </w:rPr>
      </w:pPr>
    </w:p>
    <w:p>
      <w:pPr>
        <w:spacing w:line="360" w:lineRule="auto"/>
        <w:jc w:val="center"/>
        <w:outlineLvl w:val="1"/>
        <w:rPr>
          <w:rFonts w:hint="eastAsia" w:ascii="宋体" w:hAnsi="宋体" w:eastAsia="宋体" w:cs="宋体"/>
          <w:b/>
          <w:color w:val="000000"/>
          <w:sz w:val="32"/>
          <w:szCs w:val="21"/>
          <w:highlight w:val="none"/>
        </w:rPr>
      </w:pPr>
      <w:r>
        <w:rPr>
          <w:rFonts w:hint="eastAsia" w:ascii="宋体" w:hAnsi="宋体" w:eastAsia="宋体" w:cs="宋体"/>
          <w:b/>
          <w:color w:val="000000"/>
          <w:sz w:val="32"/>
          <w:szCs w:val="21"/>
          <w:highlight w:val="none"/>
        </w:rPr>
        <w:br w:type="page"/>
      </w:r>
      <w:r>
        <w:rPr>
          <w:rFonts w:hint="eastAsia" w:ascii="宋体" w:hAnsi="宋体" w:eastAsia="宋体" w:cs="宋体"/>
          <w:b/>
          <w:color w:val="000000"/>
          <w:sz w:val="32"/>
          <w:szCs w:val="21"/>
          <w:highlight w:val="none"/>
        </w:rPr>
        <w:t>第六部分  供应商承诺书</w:t>
      </w:r>
    </w:p>
    <w:p>
      <w:pPr>
        <w:pStyle w:val="9"/>
        <w:spacing w:line="360" w:lineRule="auto"/>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陕西省政府采购供应商拒绝政府采购领域商业贿赂承诺书</w:t>
      </w:r>
      <w:r>
        <w:rPr>
          <w:rFonts w:hint="eastAsia" w:ascii="宋体" w:hAnsi="宋体" w:eastAsia="宋体" w:cs="宋体"/>
          <w:b/>
          <w:color w:val="000000"/>
          <w:sz w:val="32"/>
          <w:szCs w:val="32"/>
          <w:highlight w:val="none"/>
        </w:rPr>
        <w:t>Ⅰ</w:t>
      </w:r>
    </w:p>
    <w:p>
      <w:pPr>
        <w:spacing w:line="360" w:lineRule="auto"/>
        <w:rPr>
          <w:rFonts w:hint="eastAsia" w:ascii="宋体" w:hAnsi="宋体" w:eastAsia="宋体" w:cs="宋体"/>
          <w:color w:val="000000"/>
          <w:highlight w:val="none"/>
        </w:rPr>
      </w:pPr>
    </w:p>
    <w:p>
      <w:pPr>
        <w:spacing w:line="360" w:lineRule="auto"/>
        <w:ind w:firstLine="360" w:firstLineChars="15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 为响应党中央、国务院关于治理政府采购领域商业贿赂行为的号召，我公司在此庄严承诺：</w:t>
      </w:r>
    </w:p>
    <w:p>
      <w:pPr>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1、在参与政府采购活动中遵纪守法、诚信经营、公平竞标。</w:t>
      </w:r>
    </w:p>
    <w:p>
      <w:pPr>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2、不向政府采购人、采购代理机构和政府采购评审专家进行任何形式的商业贿赂以谋取交易机会。</w:t>
      </w:r>
    </w:p>
    <w:p>
      <w:pPr>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3、不向政府采购代理机构和采购人提供虚假资质文件或采用虚假应标方式参与政府采购市场竞争并谋取成交。</w:t>
      </w:r>
    </w:p>
    <w:p>
      <w:pPr>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4、不采取“围标、陪标”等商业欺诈手段获得政府采购订单。</w:t>
      </w:r>
    </w:p>
    <w:p>
      <w:pPr>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5、不采取不正当手段诋毁、排挤其他供应商。</w:t>
      </w:r>
    </w:p>
    <w:p>
      <w:pPr>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6、不在提供商品和服务时“偷梁换柱、以次充好”损害采购人的合法权益。</w:t>
      </w:r>
    </w:p>
    <w:p>
      <w:pPr>
        <w:spacing w:line="360" w:lineRule="auto"/>
        <w:ind w:left="239" w:leftChars="114" w:firstLine="240" w:firstLineChars="1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7、不与采购人、采购代理机构政府采购评审专家或其它供应商恶意串通，进行质疑和投诉，维护政府采购市场秩序。</w:t>
      </w:r>
    </w:p>
    <w:p>
      <w:pPr>
        <w:spacing w:line="360" w:lineRule="auto"/>
        <w:ind w:left="239" w:leftChars="114" w:firstLine="240" w:firstLineChars="1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8、尊重和接受政府采购监督管理部门的监督和政府采购代理机构的采购要求，承担因违约行为给采购人造成的损失。</w:t>
      </w:r>
    </w:p>
    <w:p>
      <w:pPr>
        <w:spacing w:line="360" w:lineRule="auto"/>
        <w:ind w:firstLine="480" w:firstLineChars="20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9、不发生其它有悖于政府采购公开、公平、公正和诚信原则的行为。</w:t>
      </w:r>
    </w:p>
    <w:p>
      <w:pPr>
        <w:spacing w:line="360" w:lineRule="auto"/>
        <w:ind w:firstLine="360" w:firstLineChars="150"/>
        <w:rPr>
          <w:rFonts w:hint="eastAsia" w:ascii="宋体" w:hAnsi="宋体" w:eastAsia="宋体" w:cs="宋体"/>
          <w:color w:val="000000"/>
          <w:sz w:val="24"/>
          <w:szCs w:val="28"/>
          <w:highlight w:val="none"/>
        </w:rPr>
      </w:pPr>
    </w:p>
    <w:p>
      <w:pPr>
        <w:spacing w:line="360" w:lineRule="auto"/>
        <w:ind w:firstLine="360" w:firstLineChars="15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承诺单位：（盖章）</w:t>
      </w:r>
    </w:p>
    <w:p>
      <w:pPr>
        <w:spacing w:line="360" w:lineRule="auto"/>
        <w:ind w:firstLine="360" w:firstLineChars="150"/>
        <w:rPr>
          <w:rFonts w:hint="eastAsia" w:ascii="宋体" w:hAnsi="宋体" w:eastAsia="宋体" w:cs="宋体"/>
          <w:color w:val="000000"/>
          <w:sz w:val="24"/>
          <w:szCs w:val="28"/>
          <w:highlight w:val="none"/>
        </w:rPr>
      </w:pPr>
    </w:p>
    <w:p>
      <w:pPr>
        <w:spacing w:line="360" w:lineRule="auto"/>
        <w:ind w:firstLine="360" w:firstLineChars="15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全权代表：（签字）</w:t>
      </w:r>
    </w:p>
    <w:p>
      <w:pPr>
        <w:spacing w:line="360" w:lineRule="auto"/>
        <w:ind w:firstLine="360" w:firstLineChars="150"/>
        <w:rPr>
          <w:rFonts w:hint="eastAsia" w:ascii="宋体" w:hAnsi="宋体" w:eastAsia="宋体" w:cs="宋体"/>
          <w:color w:val="000000"/>
          <w:sz w:val="24"/>
          <w:szCs w:val="28"/>
          <w:highlight w:val="none"/>
        </w:rPr>
      </w:pPr>
    </w:p>
    <w:p>
      <w:pPr>
        <w:spacing w:line="360" w:lineRule="auto"/>
        <w:ind w:firstLine="360" w:firstLineChars="15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地址：                              邮编：</w:t>
      </w:r>
    </w:p>
    <w:p>
      <w:pPr>
        <w:spacing w:line="360" w:lineRule="auto"/>
        <w:ind w:firstLine="360" w:firstLineChars="150"/>
        <w:rPr>
          <w:rFonts w:hint="eastAsia" w:ascii="宋体" w:hAnsi="宋体" w:eastAsia="宋体" w:cs="宋体"/>
          <w:color w:val="000000"/>
          <w:sz w:val="24"/>
          <w:szCs w:val="28"/>
          <w:highlight w:val="none"/>
        </w:rPr>
      </w:pPr>
    </w:p>
    <w:p>
      <w:pPr>
        <w:spacing w:line="360" w:lineRule="auto"/>
        <w:ind w:firstLine="360" w:firstLineChars="150"/>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电话：</w:t>
      </w:r>
    </w:p>
    <w:p>
      <w:pPr>
        <w:spacing w:line="360" w:lineRule="auto"/>
        <w:ind w:right="480" w:firstLine="360" w:firstLineChars="150"/>
        <w:jc w:val="center"/>
        <w:rPr>
          <w:rFonts w:hint="eastAsia" w:ascii="宋体" w:hAnsi="宋体" w:eastAsia="宋体" w:cs="宋体"/>
          <w:b/>
          <w:color w:val="000000"/>
          <w:sz w:val="32"/>
          <w:szCs w:val="32"/>
          <w:highlight w:val="none"/>
        </w:rPr>
      </w:pPr>
      <w:r>
        <w:rPr>
          <w:rFonts w:hint="eastAsia" w:ascii="宋体" w:hAnsi="宋体" w:eastAsia="宋体" w:cs="宋体"/>
          <w:color w:val="000000"/>
          <w:sz w:val="24"/>
          <w:szCs w:val="28"/>
          <w:highlight w:val="none"/>
        </w:rPr>
        <w:t xml:space="preserve">                                               年  月  日</w:t>
      </w: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rPr>
        <w:t>承诺书Ⅱ</w:t>
      </w:r>
    </w:p>
    <w:p>
      <w:pPr>
        <w:spacing w:line="360" w:lineRule="auto"/>
        <w:jc w:val="center"/>
        <w:rPr>
          <w:rFonts w:hint="eastAsia" w:ascii="宋体" w:hAnsi="宋体" w:eastAsia="宋体" w:cs="宋体"/>
          <w:b/>
          <w:color w:val="000000"/>
          <w:sz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3614"/>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527" w:type="dxa"/>
            <w:gridSpan w:val="3"/>
            <w:noWrap w:val="0"/>
            <w:vAlign w:val="center"/>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w:t>
            </w:r>
            <w:r>
              <w:rPr>
                <w:rFonts w:hint="eastAsia" w:ascii="宋体" w:hAnsi="宋体" w:eastAsia="宋体" w:cs="宋体"/>
                <w:color w:val="000000"/>
                <w:sz w:val="24"/>
                <w:highlight w:val="none"/>
                <w:lang w:val="en-US" w:eastAsia="zh-CN"/>
              </w:rPr>
              <w:t>陕西永勋项目管理有限公司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9527" w:type="dxa"/>
            <w:gridSpan w:val="3"/>
            <w:noWrap w:val="0"/>
            <w:vAlign w:val="center"/>
          </w:tcPr>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作为参加贵公司组织的磋商采购项目的供应商，本公司承诺：在参加本项目磋商之前不存在被依法禁止经营行为、财产被接管或冻结的情况，如有隐瞒实情，愿承担一切责任及后果。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023"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w:t>
            </w:r>
          </w:p>
        </w:tc>
        <w:tc>
          <w:tcPr>
            <w:tcW w:w="3614"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w:t>
            </w:r>
          </w:p>
        </w:tc>
        <w:tc>
          <w:tcPr>
            <w:tcW w:w="2890"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3023"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（公章）</w:t>
            </w:r>
          </w:p>
        </w:tc>
        <w:tc>
          <w:tcPr>
            <w:tcW w:w="3614"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（签字或盖章）</w:t>
            </w:r>
          </w:p>
        </w:tc>
        <w:tc>
          <w:tcPr>
            <w:tcW w:w="2890" w:type="dxa"/>
            <w:noWrap w:val="0"/>
            <w:vAlign w:val="center"/>
          </w:tcPr>
          <w:p>
            <w:pPr>
              <w:spacing w:line="360" w:lineRule="auto"/>
              <w:ind w:firstLine="240" w:firstLineChars="10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年  月  日</w:t>
            </w:r>
          </w:p>
        </w:tc>
      </w:tr>
    </w:tbl>
    <w:p>
      <w:pPr>
        <w:spacing w:line="360" w:lineRule="auto"/>
        <w:rPr>
          <w:rFonts w:hint="eastAsia" w:ascii="宋体" w:hAnsi="宋体" w:eastAsia="宋体" w:cs="宋体"/>
          <w:b/>
          <w:color w:val="000000"/>
          <w:sz w:val="42"/>
          <w:szCs w:val="42"/>
          <w:highlight w:val="none"/>
        </w:rPr>
      </w:pPr>
    </w:p>
    <w:p>
      <w:pPr>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承诺书Ⅲ</w:t>
      </w:r>
    </w:p>
    <w:p>
      <w:pPr>
        <w:spacing w:line="360" w:lineRule="auto"/>
        <w:jc w:val="center"/>
        <w:rPr>
          <w:rFonts w:hint="eastAsia" w:ascii="宋体" w:hAnsi="宋体" w:eastAsia="宋体" w:cs="宋体"/>
          <w:b/>
          <w:color w:val="000000"/>
          <w:sz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8"/>
        <w:gridCol w:w="3801"/>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559" w:type="dxa"/>
            <w:gridSpan w:val="3"/>
            <w:noWrap w:val="0"/>
            <w:vAlign w:val="center"/>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w:t>
            </w:r>
            <w:r>
              <w:rPr>
                <w:rFonts w:hint="eastAsia" w:ascii="宋体" w:hAnsi="宋体" w:eastAsia="宋体" w:cs="宋体"/>
                <w:color w:val="000000"/>
                <w:sz w:val="24"/>
                <w:highlight w:val="none"/>
                <w:lang w:val="en-US" w:eastAsia="zh-CN"/>
              </w:rPr>
              <w:t>陕西永勋项目管理有限公司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9559" w:type="dxa"/>
            <w:gridSpan w:val="3"/>
            <w:noWrap w:val="0"/>
            <w:vAlign w:val="center"/>
          </w:tcPr>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作为参加贵公司组织的磋商采购项目的供应商，本公司郑重申告并承诺：近三年受到有关行政主管部门的行政处理、不良行为记录为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158"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w:t>
            </w:r>
          </w:p>
        </w:tc>
        <w:tc>
          <w:tcPr>
            <w:tcW w:w="3801"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w:t>
            </w:r>
          </w:p>
        </w:tc>
        <w:tc>
          <w:tcPr>
            <w:tcW w:w="2600"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3158"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（公章）</w:t>
            </w:r>
          </w:p>
        </w:tc>
        <w:tc>
          <w:tcPr>
            <w:tcW w:w="3801"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（签字或盖章）</w:t>
            </w:r>
          </w:p>
        </w:tc>
        <w:tc>
          <w:tcPr>
            <w:tcW w:w="2600" w:type="dxa"/>
            <w:noWrap w:val="0"/>
            <w:vAlign w:val="center"/>
          </w:tcPr>
          <w:p>
            <w:pPr>
              <w:spacing w:line="360" w:lineRule="auto"/>
              <w:ind w:firstLine="240" w:firstLineChars="10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年  月  日</w:t>
            </w:r>
          </w:p>
        </w:tc>
      </w:tr>
    </w:tbl>
    <w:p>
      <w:pPr>
        <w:spacing w:line="360" w:lineRule="auto"/>
        <w:rPr>
          <w:rFonts w:hint="eastAsia" w:ascii="宋体" w:hAnsi="宋体" w:eastAsia="宋体" w:cs="宋体"/>
          <w:b/>
          <w:color w:val="000000"/>
          <w:sz w:val="32"/>
          <w:szCs w:val="32"/>
          <w:highlight w:val="none"/>
        </w:rPr>
      </w:pPr>
    </w:p>
    <w:p>
      <w:pPr>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承诺书Ⅳ</w:t>
      </w:r>
    </w:p>
    <w:p>
      <w:pPr>
        <w:spacing w:line="360" w:lineRule="auto"/>
        <w:jc w:val="center"/>
        <w:rPr>
          <w:rFonts w:hint="eastAsia" w:ascii="宋体" w:hAnsi="宋体" w:eastAsia="宋体" w:cs="宋体"/>
          <w:b/>
          <w:color w:val="000000"/>
          <w:sz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3765"/>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474" w:type="dxa"/>
            <w:gridSpan w:val="3"/>
            <w:noWrap w:val="0"/>
            <w:vAlign w:val="center"/>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w:t>
            </w:r>
            <w:r>
              <w:rPr>
                <w:rFonts w:hint="eastAsia" w:ascii="宋体" w:hAnsi="宋体" w:eastAsia="宋体" w:cs="宋体"/>
                <w:color w:val="000000"/>
                <w:sz w:val="24"/>
                <w:highlight w:val="none"/>
                <w:lang w:val="en-US" w:eastAsia="zh-CN"/>
              </w:rPr>
              <w:t>陕西永勋项目管理有限公司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474" w:type="dxa"/>
            <w:gridSpan w:val="3"/>
            <w:noWrap w:val="0"/>
            <w:vAlign w:val="center"/>
          </w:tcPr>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作为参加贵公司组织的磋商采购项目的供应商，本公司郑重申告：近三年因项目实施问题的不法行为记录为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132"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w:t>
            </w:r>
          </w:p>
        </w:tc>
        <w:tc>
          <w:tcPr>
            <w:tcW w:w="3765"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w:t>
            </w:r>
          </w:p>
        </w:tc>
        <w:tc>
          <w:tcPr>
            <w:tcW w:w="2577"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3132"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（公章）</w:t>
            </w:r>
          </w:p>
        </w:tc>
        <w:tc>
          <w:tcPr>
            <w:tcW w:w="3765"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（签字或盖章）</w:t>
            </w:r>
          </w:p>
        </w:tc>
        <w:tc>
          <w:tcPr>
            <w:tcW w:w="2577" w:type="dxa"/>
            <w:noWrap w:val="0"/>
            <w:vAlign w:val="center"/>
          </w:tcPr>
          <w:p>
            <w:pPr>
              <w:spacing w:line="360" w:lineRule="auto"/>
              <w:ind w:firstLine="240" w:firstLineChars="10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年  月  日</w:t>
            </w:r>
          </w:p>
        </w:tc>
      </w:tr>
    </w:tbl>
    <w:p>
      <w:pPr>
        <w:spacing w:line="360" w:lineRule="auto"/>
        <w:rPr>
          <w:rFonts w:hint="eastAsia" w:ascii="宋体" w:hAnsi="宋体" w:eastAsia="宋体" w:cs="宋体"/>
          <w:b/>
          <w:color w:val="000000"/>
          <w:sz w:val="42"/>
          <w:szCs w:val="42"/>
          <w:highlight w:val="none"/>
        </w:rPr>
      </w:pPr>
    </w:p>
    <w:p>
      <w:pPr>
        <w:spacing w:line="360" w:lineRule="auto"/>
        <w:ind w:firstLine="360" w:firstLineChars="150"/>
        <w:jc w:val="right"/>
        <w:rPr>
          <w:rFonts w:hint="eastAsia" w:ascii="宋体" w:hAnsi="宋体" w:eastAsia="宋体" w:cs="宋体"/>
          <w:color w:val="000000"/>
          <w:sz w:val="24"/>
          <w:szCs w:val="28"/>
          <w:highlight w:val="none"/>
        </w:rPr>
      </w:pPr>
    </w:p>
    <w:p>
      <w:pPr>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承诺书</w:t>
      </w:r>
      <w:r>
        <w:rPr>
          <w:rFonts w:hint="eastAsia" w:ascii="宋体" w:hAnsi="宋体" w:eastAsia="宋体" w:cs="宋体"/>
          <w:b/>
          <w:color w:val="000000"/>
          <w:sz w:val="36"/>
          <w:szCs w:val="36"/>
          <w:highlight w:val="none"/>
        </w:rPr>
        <w:fldChar w:fldCharType="begin"/>
      </w:r>
      <w:r>
        <w:rPr>
          <w:rFonts w:hint="eastAsia" w:ascii="宋体" w:hAnsi="宋体" w:eastAsia="宋体" w:cs="宋体"/>
          <w:b/>
          <w:color w:val="000000"/>
          <w:sz w:val="36"/>
          <w:szCs w:val="36"/>
          <w:highlight w:val="none"/>
        </w:rPr>
        <w:instrText xml:space="preserve"> = 5 \* ROMAN </w:instrText>
      </w:r>
      <w:r>
        <w:rPr>
          <w:rFonts w:hint="eastAsia" w:ascii="宋体" w:hAnsi="宋体" w:eastAsia="宋体" w:cs="宋体"/>
          <w:b/>
          <w:color w:val="000000"/>
          <w:sz w:val="36"/>
          <w:szCs w:val="36"/>
          <w:highlight w:val="none"/>
        </w:rPr>
        <w:fldChar w:fldCharType="separate"/>
      </w:r>
      <w:r>
        <w:rPr>
          <w:rFonts w:hint="eastAsia" w:ascii="宋体" w:hAnsi="宋体" w:eastAsia="宋体" w:cs="宋体"/>
          <w:b/>
          <w:color w:val="000000"/>
          <w:sz w:val="36"/>
          <w:szCs w:val="36"/>
          <w:highlight w:val="none"/>
        </w:rPr>
        <w:t>V</w:t>
      </w:r>
      <w:r>
        <w:rPr>
          <w:rFonts w:hint="eastAsia" w:ascii="宋体" w:hAnsi="宋体" w:eastAsia="宋体" w:cs="宋体"/>
          <w:b/>
          <w:color w:val="000000"/>
          <w:sz w:val="36"/>
          <w:szCs w:val="36"/>
          <w:highlight w:val="none"/>
        </w:rPr>
        <w:fldChar w:fldCharType="end"/>
      </w:r>
    </w:p>
    <w:p>
      <w:pPr>
        <w:spacing w:line="360" w:lineRule="auto"/>
        <w:jc w:val="center"/>
        <w:rPr>
          <w:rFonts w:hint="eastAsia" w:ascii="宋体" w:hAnsi="宋体" w:eastAsia="宋体" w:cs="宋体"/>
          <w:b/>
          <w:color w:val="000000"/>
          <w:sz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3725"/>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531" w:type="dxa"/>
            <w:gridSpan w:val="3"/>
            <w:noWrap w:val="0"/>
            <w:vAlign w:val="center"/>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w:t>
            </w:r>
            <w:r>
              <w:rPr>
                <w:rFonts w:hint="eastAsia" w:ascii="宋体" w:hAnsi="宋体" w:eastAsia="宋体" w:cs="宋体"/>
                <w:color w:val="000000"/>
                <w:sz w:val="24"/>
                <w:highlight w:val="none"/>
                <w:lang w:val="en-US" w:eastAsia="zh-CN"/>
              </w:rPr>
              <w:t>陕西永勋项目管理有限公司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9531" w:type="dxa"/>
            <w:gridSpan w:val="3"/>
            <w:noWrap w:val="0"/>
            <w:vAlign w:val="center"/>
          </w:tcPr>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作为参加贵公司组织的磋商采购项目的供应商，本公司承诺：参加本次磋商提交的所有资质证明文件及业绩证明文件是真实的、有效的，如有隐瞒实情，愿承担一切责任及后果。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171"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w:t>
            </w:r>
          </w:p>
        </w:tc>
        <w:tc>
          <w:tcPr>
            <w:tcW w:w="3725"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w:t>
            </w:r>
          </w:p>
        </w:tc>
        <w:tc>
          <w:tcPr>
            <w:tcW w:w="2635"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3171"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（公章）</w:t>
            </w:r>
          </w:p>
        </w:tc>
        <w:tc>
          <w:tcPr>
            <w:tcW w:w="3725"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（签字或盖章）</w:t>
            </w:r>
          </w:p>
        </w:tc>
        <w:tc>
          <w:tcPr>
            <w:tcW w:w="2635" w:type="dxa"/>
            <w:noWrap w:val="0"/>
            <w:vAlign w:val="center"/>
          </w:tcPr>
          <w:p>
            <w:pPr>
              <w:spacing w:line="360" w:lineRule="auto"/>
              <w:ind w:firstLine="240" w:firstLineChars="10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年  月  日</w:t>
            </w:r>
          </w:p>
        </w:tc>
      </w:tr>
    </w:tbl>
    <w:p>
      <w:pPr>
        <w:tabs>
          <w:tab w:val="left" w:pos="1755"/>
        </w:tabs>
        <w:spacing w:line="360" w:lineRule="auto"/>
        <w:jc w:val="center"/>
        <w:outlineLvl w:val="1"/>
        <w:rPr>
          <w:rFonts w:hint="eastAsia" w:ascii="宋体" w:hAnsi="宋体" w:eastAsia="宋体" w:cs="宋体"/>
          <w:b/>
          <w:bCs/>
          <w:color w:val="000000"/>
          <w:sz w:val="32"/>
          <w:szCs w:val="32"/>
          <w:highlight w:val="none"/>
        </w:rPr>
      </w:pPr>
      <w:r>
        <w:rPr>
          <w:rFonts w:hint="eastAsia" w:ascii="宋体" w:hAnsi="宋体" w:eastAsia="宋体" w:cs="宋体"/>
          <w:color w:val="000000"/>
          <w:sz w:val="28"/>
          <w:szCs w:val="28"/>
          <w:highlight w:val="none"/>
        </w:rPr>
        <w:br w:type="page"/>
      </w:r>
      <w:bookmarkStart w:id="38" w:name="_Toc11970"/>
      <w:bookmarkStart w:id="39" w:name="_Toc25411"/>
      <w:r>
        <w:rPr>
          <w:rFonts w:hint="eastAsia" w:ascii="宋体" w:hAnsi="宋体" w:eastAsia="宋体" w:cs="宋体"/>
          <w:b/>
          <w:bCs/>
          <w:color w:val="000000"/>
          <w:sz w:val="32"/>
          <w:szCs w:val="32"/>
          <w:highlight w:val="none"/>
        </w:rPr>
        <w:t>第七部分  附件</w:t>
      </w:r>
      <w:bookmarkEnd w:id="38"/>
      <w:bookmarkEnd w:id="39"/>
    </w:p>
    <w:p>
      <w:pPr>
        <w:spacing w:line="360" w:lineRule="auto"/>
        <w:jc w:val="center"/>
        <w:rPr>
          <w:rFonts w:hint="eastAsia" w:ascii="宋体" w:hAnsi="宋体" w:eastAsia="宋体" w:cs="宋体"/>
          <w:color w:val="000000"/>
          <w:spacing w:val="6"/>
          <w:sz w:val="24"/>
          <w:highlight w:val="none"/>
        </w:rPr>
      </w:pPr>
      <w:r>
        <w:rPr>
          <w:rFonts w:hint="eastAsia" w:ascii="宋体" w:hAnsi="宋体" w:eastAsia="宋体" w:cs="宋体"/>
          <w:b/>
          <w:bCs/>
          <w:color w:val="000000"/>
          <w:spacing w:val="6"/>
          <w:sz w:val="32"/>
          <w:szCs w:val="32"/>
          <w:highlight w:val="none"/>
        </w:rPr>
        <w:t>一、中小企业声明函（服务）</w:t>
      </w:r>
    </w:p>
    <w:p>
      <w:pPr>
        <w:spacing w:line="360" w:lineRule="auto"/>
        <w:ind w:firstLine="504" w:firstLineChars="200"/>
        <w:rPr>
          <w:rFonts w:hint="eastAsia" w:ascii="宋体" w:hAnsi="宋体" w:eastAsia="宋体" w:cs="宋体"/>
          <w:color w:val="000000"/>
          <w:spacing w:val="6"/>
          <w:sz w:val="24"/>
          <w:highlight w:val="none"/>
        </w:rPr>
      </w:pPr>
      <w:bookmarkStart w:id="40" w:name="_Toc32499"/>
      <w:bookmarkStart w:id="41" w:name="_Toc26990"/>
      <w:r>
        <w:rPr>
          <w:rFonts w:hint="eastAsia" w:ascii="宋体" w:hAnsi="宋体" w:eastAsia="宋体" w:cs="宋体"/>
          <w:color w:val="000000"/>
          <w:spacing w:val="6"/>
          <w:sz w:val="24"/>
          <w:highlight w:val="none"/>
        </w:rPr>
        <w:t>本公司（联合体）郑重声明，根据《政府采购促进中小企业发展管理办法》（财库﹝2020﹞46 号）的规定，本公司（联合体）参加（单位名称）的（项目名称）采购活动，</w:t>
      </w:r>
      <w:r>
        <w:rPr>
          <w:rFonts w:hint="eastAsia" w:ascii="宋体" w:hAnsi="宋体" w:eastAsia="宋体" w:cs="宋体"/>
          <w:color w:val="000000"/>
          <w:spacing w:val="6"/>
          <w:sz w:val="24"/>
          <w:highlight w:val="none"/>
          <w:lang w:val="en-US" w:eastAsia="zh-CN"/>
        </w:rPr>
        <w:t>编制</w:t>
      </w:r>
      <w:r>
        <w:rPr>
          <w:rFonts w:hint="eastAsia" w:ascii="宋体" w:hAnsi="宋体" w:eastAsia="宋体" w:cs="宋体"/>
          <w:color w:val="000000"/>
          <w:spacing w:val="6"/>
          <w:sz w:val="24"/>
          <w:highlight w:val="none"/>
        </w:rPr>
        <w:t>服务全部由符合政策要求的中小企业承接）。相关企业（含联合体中的中小企业、签订分包意向协议的中小企业）的具体情况如下：</w:t>
      </w:r>
    </w:p>
    <w:p>
      <w:pPr>
        <w:spacing w:line="360" w:lineRule="auto"/>
        <w:ind w:firstLine="504" w:firstLineChars="200"/>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1、</w:t>
      </w:r>
      <w:r>
        <w:rPr>
          <w:rFonts w:hint="eastAsia" w:ascii="宋体" w:hAnsi="宋体" w:eastAsia="宋体" w:cs="宋体"/>
          <w:color w:val="000000"/>
          <w:spacing w:val="6"/>
          <w:sz w:val="24"/>
          <w:highlight w:val="none"/>
          <w:u w:val="single"/>
        </w:rPr>
        <w:t>（标的名称）</w:t>
      </w:r>
      <w:r>
        <w:rPr>
          <w:rFonts w:hint="eastAsia" w:ascii="宋体" w:hAnsi="宋体" w:eastAsia="宋体" w:cs="宋体"/>
          <w:color w:val="000000"/>
          <w:spacing w:val="6"/>
          <w:sz w:val="24"/>
          <w:highlight w:val="none"/>
        </w:rPr>
        <w:t>，属于</w:t>
      </w:r>
      <w:r>
        <w:rPr>
          <w:rFonts w:hint="eastAsia" w:ascii="宋体" w:hAnsi="宋体" w:eastAsia="宋体" w:cs="宋体"/>
          <w:color w:val="000000"/>
          <w:spacing w:val="6"/>
          <w:sz w:val="24"/>
          <w:highlight w:val="none"/>
          <w:u w:val="single"/>
        </w:rPr>
        <w:t>（采购文件中明确的所属行业）</w:t>
      </w:r>
      <w:r>
        <w:rPr>
          <w:rFonts w:hint="eastAsia" w:ascii="宋体" w:hAnsi="宋体" w:eastAsia="宋体" w:cs="宋体"/>
          <w:color w:val="000000"/>
          <w:spacing w:val="6"/>
          <w:sz w:val="24"/>
          <w:highlight w:val="none"/>
        </w:rPr>
        <w:t>；</w:t>
      </w:r>
    </w:p>
    <w:p>
      <w:pPr>
        <w:spacing w:line="360" w:lineRule="auto"/>
        <w:ind w:firstLine="504" w:firstLineChars="200"/>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承建（承接）企业为（企业名称），从业人员</w:t>
      </w:r>
      <w:r>
        <w:rPr>
          <w:rFonts w:hint="eastAsia" w:ascii="宋体" w:hAnsi="宋体" w:eastAsia="宋体" w:cs="宋体"/>
          <w:color w:val="000000"/>
          <w:spacing w:val="6"/>
          <w:sz w:val="24"/>
          <w:highlight w:val="none"/>
          <w:u w:val="single"/>
        </w:rPr>
        <w:t xml:space="preserve">      </w:t>
      </w:r>
      <w:r>
        <w:rPr>
          <w:rFonts w:hint="eastAsia" w:ascii="宋体" w:hAnsi="宋体" w:eastAsia="宋体" w:cs="宋体"/>
          <w:color w:val="000000"/>
          <w:spacing w:val="6"/>
          <w:sz w:val="24"/>
          <w:highlight w:val="none"/>
          <w:u w:val="single"/>
        </w:rPr>
        <w:tab/>
      </w:r>
      <w:r>
        <w:rPr>
          <w:rFonts w:hint="eastAsia" w:ascii="宋体" w:hAnsi="宋体" w:eastAsia="宋体" w:cs="宋体"/>
          <w:color w:val="000000"/>
          <w:spacing w:val="6"/>
          <w:sz w:val="24"/>
          <w:highlight w:val="none"/>
          <w:u w:val="single"/>
        </w:rPr>
        <w:t xml:space="preserve">   </w:t>
      </w:r>
      <w:r>
        <w:rPr>
          <w:rFonts w:hint="eastAsia" w:ascii="宋体" w:hAnsi="宋体" w:eastAsia="宋体" w:cs="宋体"/>
          <w:color w:val="000000"/>
          <w:spacing w:val="6"/>
          <w:sz w:val="24"/>
          <w:highlight w:val="none"/>
        </w:rPr>
        <w:t>人，营业收入为</w:t>
      </w:r>
      <w:r>
        <w:rPr>
          <w:rFonts w:hint="eastAsia" w:ascii="宋体" w:hAnsi="宋体" w:eastAsia="宋体" w:cs="宋体"/>
          <w:color w:val="000000"/>
          <w:spacing w:val="6"/>
          <w:sz w:val="24"/>
          <w:highlight w:val="none"/>
          <w:u w:val="single"/>
        </w:rPr>
        <w:t xml:space="preserve"> </w:t>
      </w:r>
      <w:r>
        <w:rPr>
          <w:rFonts w:hint="eastAsia" w:ascii="宋体" w:hAnsi="宋体" w:eastAsia="宋体" w:cs="宋体"/>
          <w:color w:val="000000"/>
          <w:spacing w:val="6"/>
          <w:sz w:val="24"/>
          <w:highlight w:val="none"/>
          <w:u w:val="single"/>
        </w:rPr>
        <w:tab/>
      </w:r>
      <w:r>
        <w:rPr>
          <w:rFonts w:hint="eastAsia" w:ascii="宋体" w:hAnsi="宋体" w:eastAsia="宋体" w:cs="宋体"/>
          <w:color w:val="000000"/>
          <w:spacing w:val="6"/>
          <w:sz w:val="24"/>
          <w:highlight w:val="none"/>
        </w:rPr>
        <w:t>万元，资产总额为</w:t>
      </w:r>
      <w:r>
        <w:rPr>
          <w:rFonts w:hint="eastAsia" w:ascii="宋体" w:hAnsi="宋体" w:eastAsia="宋体" w:cs="宋体"/>
          <w:color w:val="000000"/>
          <w:spacing w:val="6"/>
          <w:sz w:val="24"/>
          <w:highlight w:val="none"/>
          <w:u w:val="single"/>
        </w:rPr>
        <w:t xml:space="preserve"> </w:t>
      </w:r>
      <w:r>
        <w:rPr>
          <w:rFonts w:hint="eastAsia" w:ascii="宋体" w:hAnsi="宋体" w:eastAsia="宋体" w:cs="宋体"/>
          <w:color w:val="000000"/>
          <w:spacing w:val="6"/>
          <w:sz w:val="24"/>
          <w:highlight w:val="none"/>
          <w:u w:val="single"/>
        </w:rPr>
        <w:tab/>
      </w:r>
      <w:r>
        <w:rPr>
          <w:rFonts w:hint="eastAsia" w:ascii="宋体" w:hAnsi="宋体" w:eastAsia="宋体" w:cs="宋体"/>
          <w:color w:val="000000"/>
          <w:spacing w:val="6"/>
          <w:sz w:val="24"/>
          <w:highlight w:val="none"/>
          <w:u w:val="single"/>
        </w:rPr>
        <w:t xml:space="preserve">   </w:t>
      </w:r>
      <w:r>
        <w:rPr>
          <w:rFonts w:hint="eastAsia" w:ascii="宋体" w:hAnsi="宋体" w:eastAsia="宋体" w:cs="宋体"/>
          <w:color w:val="000000"/>
          <w:spacing w:val="6"/>
          <w:sz w:val="24"/>
          <w:highlight w:val="none"/>
        </w:rPr>
        <w:t xml:space="preserve"> 万元，属于</w:t>
      </w:r>
      <w:r>
        <w:rPr>
          <w:rFonts w:hint="eastAsia" w:ascii="宋体" w:hAnsi="宋体" w:eastAsia="宋体" w:cs="宋体"/>
          <w:color w:val="000000"/>
          <w:spacing w:val="6"/>
          <w:sz w:val="24"/>
          <w:highlight w:val="none"/>
          <w:u w:val="single"/>
        </w:rPr>
        <w:t>（中型企业、小型企业、微型企业）</w:t>
      </w:r>
      <w:r>
        <w:rPr>
          <w:rFonts w:hint="eastAsia" w:ascii="宋体" w:hAnsi="宋体" w:eastAsia="宋体" w:cs="宋体"/>
          <w:color w:val="000000"/>
          <w:spacing w:val="6"/>
          <w:sz w:val="24"/>
          <w:highlight w:val="none"/>
        </w:rPr>
        <w:t>；</w:t>
      </w:r>
    </w:p>
    <w:p>
      <w:pPr>
        <w:numPr>
          <w:ilvl w:val="0"/>
          <w:numId w:val="9"/>
        </w:numPr>
        <w:spacing w:line="360" w:lineRule="auto"/>
        <w:ind w:firstLine="504" w:firstLineChars="200"/>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u w:val="single"/>
        </w:rPr>
        <w:t>（标的名称）</w:t>
      </w:r>
      <w:r>
        <w:rPr>
          <w:rFonts w:hint="eastAsia" w:ascii="宋体" w:hAnsi="宋体" w:eastAsia="宋体" w:cs="宋体"/>
          <w:color w:val="000000"/>
          <w:spacing w:val="6"/>
          <w:sz w:val="24"/>
          <w:highlight w:val="none"/>
        </w:rPr>
        <w:t>，属于</w:t>
      </w:r>
      <w:r>
        <w:rPr>
          <w:rFonts w:hint="eastAsia" w:ascii="宋体" w:hAnsi="宋体" w:eastAsia="宋体" w:cs="宋体"/>
          <w:color w:val="000000"/>
          <w:spacing w:val="6"/>
          <w:sz w:val="24"/>
          <w:highlight w:val="none"/>
          <w:u w:val="single"/>
        </w:rPr>
        <w:t>（采购文件中明确的所属行业）</w:t>
      </w:r>
      <w:r>
        <w:rPr>
          <w:rFonts w:hint="eastAsia" w:ascii="宋体" w:hAnsi="宋体" w:eastAsia="宋体" w:cs="宋体"/>
          <w:color w:val="000000"/>
          <w:spacing w:val="6"/>
          <w:sz w:val="24"/>
          <w:highlight w:val="none"/>
        </w:rPr>
        <w:t xml:space="preserve">；           </w:t>
      </w:r>
    </w:p>
    <w:p>
      <w:pPr>
        <w:spacing w:line="360" w:lineRule="auto"/>
        <w:ind w:left="420" w:leftChars="200"/>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承建（承接）企业为（企业名称），从业人员</w:t>
      </w:r>
      <w:r>
        <w:rPr>
          <w:rFonts w:hint="eastAsia" w:ascii="宋体" w:hAnsi="宋体" w:eastAsia="宋体" w:cs="宋体"/>
          <w:color w:val="000000"/>
          <w:spacing w:val="6"/>
          <w:sz w:val="24"/>
          <w:highlight w:val="none"/>
          <w:u w:val="single"/>
        </w:rPr>
        <w:t xml:space="preserve"> </w:t>
      </w:r>
      <w:r>
        <w:rPr>
          <w:rFonts w:hint="eastAsia" w:ascii="宋体" w:hAnsi="宋体" w:eastAsia="宋体" w:cs="宋体"/>
          <w:color w:val="000000"/>
          <w:spacing w:val="6"/>
          <w:sz w:val="24"/>
          <w:highlight w:val="none"/>
          <w:u w:val="single"/>
        </w:rPr>
        <w:tab/>
      </w:r>
      <w:r>
        <w:rPr>
          <w:rFonts w:hint="eastAsia" w:ascii="宋体" w:hAnsi="宋体" w:eastAsia="宋体" w:cs="宋体"/>
          <w:color w:val="000000"/>
          <w:spacing w:val="6"/>
          <w:sz w:val="24"/>
          <w:highlight w:val="none"/>
          <w:u w:val="single"/>
        </w:rPr>
        <w:t xml:space="preserve">       </w:t>
      </w:r>
      <w:r>
        <w:rPr>
          <w:rFonts w:hint="eastAsia" w:ascii="宋体" w:hAnsi="宋体" w:eastAsia="宋体" w:cs="宋体"/>
          <w:color w:val="000000"/>
          <w:spacing w:val="6"/>
          <w:sz w:val="24"/>
          <w:highlight w:val="none"/>
        </w:rPr>
        <w:t xml:space="preserve">人，营业收入为 </w:t>
      </w:r>
      <w:r>
        <w:rPr>
          <w:rFonts w:hint="eastAsia" w:ascii="宋体" w:hAnsi="宋体" w:eastAsia="宋体" w:cs="宋体"/>
          <w:color w:val="000000"/>
          <w:spacing w:val="6"/>
          <w:sz w:val="24"/>
          <w:highlight w:val="none"/>
          <w:u w:val="single"/>
        </w:rPr>
        <w:tab/>
      </w:r>
      <w:r>
        <w:rPr>
          <w:rFonts w:hint="eastAsia" w:ascii="宋体" w:hAnsi="宋体" w:eastAsia="宋体" w:cs="宋体"/>
          <w:color w:val="000000"/>
          <w:spacing w:val="6"/>
          <w:sz w:val="24"/>
          <w:highlight w:val="none"/>
          <w:u w:val="single"/>
        </w:rPr>
        <w:t xml:space="preserve">  </w:t>
      </w:r>
      <w:r>
        <w:rPr>
          <w:rFonts w:hint="eastAsia" w:ascii="宋体" w:hAnsi="宋体" w:eastAsia="宋体" w:cs="宋体"/>
          <w:color w:val="000000"/>
          <w:spacing w:val="6"/>
          <w:sz w:val="24"/>
          <w:highlight w:val="none"/>
        </w:rPr>
        <w:t>万元，资产总额为</w:t>
      </w:r>
      <w:r>
        <w:rPr>
          <w:rFonts w:hint="eastAsia" w:ascii="宋体" w:hAnsi="宋体" w:eastAsia="宋体" w:cs="宋体"/>
          <w:color w:val="000000"/>
          <w:spacing w:val="6"/>
          <w:sz w:val="24"/>
          <w:highlight w:val="none"/>
          <w:u w:val="single"/>
        </w:rPr>
        <w:t xml:space="preserve"> </w:t>
      </w:r>
      <w:r>
        <w:rPr>
          <w:rFonts w:hint="eastAsia" w:ascii="宋体" w:hAnsi="宋体" w:eastAsia="宋体" w:cs="宋体"/>
          <w:color w:val="000000"/>
          <w:spacing w:val="6"/>
          <w:sz w:val="24"/>
          <w:highlight w:val="none"/>
          <w:u w:val="single"/>
        </w:rPr>
        <w:tab/>
      </w:r>
      <w:r>
        <w:rPr>
          <w:rFonts w:hint="eastAsia" w:ascii="宋体" w:hAnsi="宋体" w:eastAsia="宋体" w:cs="宋体"/>
          <w:color w:val="000000"/>
          <w:spacing w:val="6"/>
          <w:sz w:val="24"/>
          <w:highlight w:val="none"/>
        </w:rPr>
        <w:t>万元，属于</w:t>
      </w:r>
      <w:r>
        <w:rPr>
          <w:rFonts w:hint="eastAsia" w:ascii="宋体" w:hAnsi="宋体" w:eastAsia="宋体" w:cs="宋体"/>
          <w:color w:val="000000"/>
          <w:spacing w:val="6"/>
          <w:sz w:val="24"/>
          <w:highlight w:val="none"/>
          <w:u w:val="single"/>
        </w:rPr>
        <w:t>（中型企业、小型企业、微型企业）</w:t>
      </w:r>
      <w:r>
        <w:rPr>
          <w:rFonts w:hint="eastAsia" w:ascii="宋体" w:hAnsi="宋体" w:eastAsia="宋体" w:cs="宋体"/>
          <w:color w:val="000000"/>
          <w:spacing w:val="6"/>
          <w:sz w:val="24"/>
          <w:highlight w:val="none"/>
        </w:rPr>
        <w:t>；</w:t>
      </w:r>
    </w:p>
    <w:p>
      <w:pPr>
        <w:spacing w:line="360" w:lineRule="auto"/>
        <w:ind w:firstLine="504" w:firstLineChars="200"/>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w:t>
      </w:r>
    </w:p>
    <w:p>
      <w:pPr>
        <w:spacing w:line="360" w:lineRule="auto"/>
        <w:ind w:firstLine="504" w:firstLineChars="200"/>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以上企业，不属于大企业的分支机构，不存在控股股东为大企业的情形，也不存在与大企业的负责人为同一人的情形。</w:t>
      </w:r>
    </w:p>
    <w:p>
      <w:pPr>
        <w:spacing w:line="360" w:lineRule="auto"/>
        <w:ind w:firstLine="504" w:firstLineChars="200"/>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本企业对上述声明内容的真实性负责。如有虚假，将依法承担相应责任。</w:t>
      </w:r>
    </w:p>
    <w:p>
      <w:pPr>
        <w:spacing w:line="588" w:lineRule="exact"/>
        <w:ind w:firstLine="504" w:firstLineChars="200"/>
        <w:jc w:val="center"/>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企业名称（盖章）：</w:t>
      </w:r>
    </w:p>
    <w:p>
      <w:pPr>
        <w:spacing w:line="588" w:lineRule="exact"/>
        <w:ind w:firstLine="504" w:firstLineChars="200"/>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 xml:space="preserve">                          日期：</w:t>
      </w:r>
    </w:p>
    <w:p>
      <w:pPr>
        <w:pStyle w:val="12"/>
        <w:tabs>
          <w:tab w:val="right" w:leader="middleDot" w:pos="9000"/>
          <w:tab w:val="clear" w:pos="8760"/>
        </w:tabs>
        <w:rPr>
          <w:rFonts w:hint="eastAsia" w:ascii="宋体" w:hAnsi="宋体" w:eastAsia="宋体" w:cs="宋体"/>
          <w:color w:val="000000"/>
          <w:spacing w:val="6"/>
          <w:sz w:val="24"/>
          <w:highlight w:val="none"/>
        </w:rPr>
      </w:pPr>
    </w:p>
    <w:p>
      <w:pPr>
        <w:rPr>
          <w:rFonts w:hint="eastAsia" w:ascii="宋体" w:hAnsi="宋体" w:eastAsia="宋体" w:cs="宋体"/>
          <w:color w:val="000000"/>
          <w:spacing w:val="6"/>
          <w:sz w:val="24"/>
          <w:highlight w:val="none"/>
        </w:rPr>
      </w:pPr>
    </w:p>
    <w:p>
      <w:pPr>
        <w:tabs>
          <w:tab w:val="left" w:pos="1755"/>
        </w:tabs>
        <w:spacing w:line="360" w:lineRule="auto"/>
        <w:jc w:val="center"/>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备注：从业人员、营业收入、资产总额填报上一年度数据，无上一年度数据的新成立企业可不填报。</w:t>
      </w:r>
    </w:p>
    <w:p>
      <w:pPr>
        <w:tabs>
          <w:tab w:val="left" w:pos="1755"/>
        </w:tabs>
        <w:spacing w:line="360" w:lineRule="auto"/>
        <w:jc w:val="center"/>
        <w:rPr>
          <w:rFonts w:hint="eastAsia" w:ascii="宋体" w:hAnsi="宋体" w:eastAsia="宋体" w:cs="宋体"/>
          <w:color w:val="000000"/>
          <w:spacing w:val="6"/>
          <w:sz w:val="24"/>
          <w:highlight w:val="none"/>
        </w:rPr>
      </w:pPr>
    </w:p>
    <w:p>
      <w:pPr>
        <w:tabs>
          <w:tab w:val="left" w:pos="1755"/>
        </w:tabs>
        <w:spacing w:line="360" w:lineRule="auto"/>
        <w:jc w:val="center"/>
        <w:rPr>
          <w:rFonts w:hint="eastAsia" w:ascii="宋体" w:hAnsi="宋体" w:eastAsia="宋体" w:cs="宋体"/>
          <w:color w:val="000000"/>
          <w:spacing w:val="6"/>
          <w:sz w:val="24"/>
          <w:highlight w:val="none"/>
        </w:rPr>
      </w:pPr>
    </w:p>
    <w:p>
      <w:pPr>
        <w:tabs>
          <w:tab w:val="left" w:pos="1755"/>
        </w:tabs>
        <w:spacing w:line="360" w:lineRule="auto"/>
        <w:jc w:val="center"/>
        <w:rPr>
          <w:rFonts w:hint="eastAsia" w:ascii="宋体" w:hAnsi="宋体" w:eastAsia="宋体" w:cs="宋体"/>
          <w:color w:val="000000"/>
          <w:spacing w:val="6"/>
          <w:sz w:val="24"/>
          <w:highlight w:val="none"/>
        </w:rPr>
      </w:pPr>
    </w:p>
    <w:p>
      <w:pPr>
        <w:tabs>
          <w:tab w:val="left" w:pos="1755"/>
        </w:tabs>
        <w:spacing w:line="360" w:lineRule="auto"/>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二、</w:t>
      </w:r>
      <w:bookmarkEnd w:id="40"/>
      <w:bookmarkEnd w:id="41"/>
      <w:r>
        <w:rPr>
          <w:rFonts w:hint="eastAsia" w:ascii="宋体" w:hAnsi="宋体" w:eastAsia="宋体" w:cs="宋体"/>
          <w:b/>
          <w:color w:val="000000"/>
          <w:kern w:val="0"/>
          <w:sz w:val="28"/>
          <w:szCs w:val="28"/>
          <w:highlight w:val="none"/>
          <w:lang w:val="zh-CN"/>
        </w:rPr>
        <w:t>残疾人福利性单位声明函（非</w:t>
      </w:r>
      <w:r>
        <w:rPr>
          <w:rFonts w:hint="eastAsia" w:ascii="宋体" w:hAnsi="宋体" w:eastAsia="宋体" w:cs="宋体"/>
          <w:b/>
          <w:bCs/>
          <w:color w:val="000000"/>
          <w:sz w:val="28"/>
          <w:szCs w:val="28"/>
          <w:highlight w:val="none"/>
        </w:rPr>
        <w:t>残疾人福利企业</w:t>
      </w:r>
      <w:r>
        <w:rPr>
          <w:rFonts w:hint="eastAsia" w:ascii="宋体" w:hAnsi="宋体" w:eastAsia="宋体" w:cs="宋体"/>
          <w:b/>
          <w:color w:val="000000"/>
          <w:kern w:val="0"/>
          <w:sz w:val="28"/>
          <w:szCs w:val="28"/>
          <w:highlight w:val="none"/>
          <w:lang w:val="zh-CN"/>
        </w:rPr>
        <w:t>不</w:t>
      </w:r>
      <w:r>
        <w:rPr>
          <w:rFonts w:hint="eastAsia" w:ascii="宋体" w:hAnsi="宋体" w:eastAsia="宋体" w:cs="宋体"/>
          <w:b/>
          <w:bCs/>
          <w:color w:val="000000"/>
          <w:kern w:val="0"/>
          <w:sz w:val="28"/>
          <w:szCs w:val="28"/>
          <w:highlight w:val="none"/>
        </w:rPr>
        <w:t>填写</w:t>
      </w:r>
      <w:r>
        <w:rPr>
          <w:rFonts w:hint="eastAsia" w:ascii="宋体" w:hAnsi="宋体" w:eastAsia="宋体" w:cs="宋体"/>
          <w:b/>
          <w:color w:val="000000"/>
          <w:kern w:val="0"/>
          <w:sz w:val="28"/>
          <w:szCs w:val="28"/>
          <w:highlight w:val="none"/>
          <w:lang w:val="zh-CN"/>
        </w:rPr>
        <w:t>）</w:t>
      </w:r>
    </w:p>
    <w:p>
      <w:pPr>
        <w:spacing w:line="360" w:lineRule="auto"/>
        <w:rPr>
          <w:rFonts w:hint="eastAsia" w:ascii="宋体" w:hAnsi="宋体" w:eastAsia="宋体" w:cs="宋体"/>
          <w:b/>
          <w:color w:val="000000"/>
          <w:spacing w:val="6"/>
          <w:sz w:val="32"/>
          <w:szCs w:val="32"/>
          <w:highlight w:val="none"/>
          <w:shd w:val="pct10" w:color="auto" w:fill="FFFFFF"/>
        </w:rPr>
      </w:pP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本单位郑重声明，根据《财政部 民政部 中国残疾人联合会关于促进残疾人就业政府采购政策的通知》（财库〔2017〕141号）的规定，本单位为符合条件的残疾人福利性单位，且本单位参加的</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项目采购活动提供本单位的服务（由本单位承担工程/提供服务），或者提供其他残疾人福利性单位制造的服务（不包括使用非残疾人福利性单位注册商标的服务）。</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000000"/>
          <w:sz w:val="24"/>
          <w:highlight w:val="none"/>
        </w:rPr>
      </w:pPr>
    </w:p>
    <w:p>
      <w:pPr>
        <w:spacing w:line="360" w:lineRule="auto"/>
        <w:ind w:firstLine="480" w:firstLineChars="200"/>
        <w:rPr>
          <w:rFonts w:hint="eastAsia" w:ascii="宋体" w:hAnsi="宋体" w:eastAsia="宋体" w:cs="宋体"/>
          <w:color w:val="000000"/>
          <w:sz w:val="24"/>
          <w:highlight w:val="none"/>
        </w:rPr>
      </w:pPr>
    </w:p>
    <w:p>
      <w:pPr>
        <w:tabs>
          <w:tab w:val="left" w:pos="4860"/>
          <w:tab w:val="left" w:pos="8040"/>
          <w:tab w:val="left" w:pos="8160"/>
        </w:tabs>
        <w:spacing w:line="360" w:lineRule="auto"/>
        <w:ind w:right="862" w:firstLine="480" w:firstLineChars="200"/>
        <w:jc w:val="center"/>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 xml:space="preserve">               单位名称（盖章）：</w:t>
      </w:r>
      <w:r>
        <w:rPr>
          <w:rFonts w:hint="eastAsia" w:ascii="宋体" w:hAnsi="宋体" w:eastAsia="宋体" w:cs="宋体"/>
          <w:color w:val="000000"/>
          <w:sz w:val="24"/>
          <w:highlight w:val="none"/>
          <w:u w:val="single"/>
        </w:rPr>
        <w:t xml:space="preserve">                   </w:t>
      </w:r>
    </w:p>
    <w:p>
      <w:pPr>
        <w:tabs>
          <w:tab w:val="left" w:pos="4860"/>
        </w:tabs>
        <w:spacing w:line="360" w:lineRule="auto"/>
        <w:ind w:right="1560" w:firstLine="480" w:firstLineChars="20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pPr>
        <w:tabs>
          <w:tab w:val="left" w:pos="4860"/>
        </w:tabs>
        <w:spacing w:line="360" w:lineRule="auto"/>
        <w:ind w:right="670" w:firstLine="480" w:firstLineChars="20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日  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pPr>
        <w:tabs>
          <w:tab w:val="left" w:pos="4860"/>
        </w:tabs>
        <w:spacing w:line="360" w:lineRule="auto"/>
        <w:ind w:right="1560" w:firstLine="480" w:firstLineChars="200"/>
        <w:jc w:val="center"/>
        <w:rPr>
          <w:rFonts w:hint="eastAsia" w:ascii="宋体" w:hAnsi="宋体" w:eastAsia="宋体" w:cs="宋体"/>
          <w:color w:val="000000"/>
          <w:sz w:val="24"/>
          <w:highlight w:val="none"/>
        </w:rPr>
      </w:pPr>
    </w:p>
    <w:p>
      <w:pPr>
        <w:spacing w:line="360" w:lineRule="auto"/>
        <w:ind w:firstLine="506" w:firstLineChars="200"/>
        <w:rPr>
          <w:rFonts w:hint="eastAsia" w:ascii="宋体" w:hAnsi="宋体" w:eastAsia="宋体" w:cs="宋体"/>
          <w:b/>
          <w:color w:val="000000"/>
          <w:spacing w:val="6"/>
          <w:sz w:val="24"/>
          <w:highlight w:val="none"/>
          <w:shd w:val="pct10" w:color="auto" w:fill="FFFFFF"/>
        </w:rPr>
      </w:pPr>
    </w:p>
    <w:p>
      <w:pPr>
        <w:spacing w:line="360" w:lineRule="auto"/>
        <w:ind w:firstLine="506" w:firstLineChars="200"/>
        <w:rPr>
          <w:rFonts w:hint="eastAsia" w:ascii="宋体" w:hAnsi="宋体" w:eastAsia="宋体" w:cs="宋体"/>
          <w:b/>
          <w:color w:val="000000"/>
          <w:spacing w:val="6"/>
          <w:sz w:val="24"/>
          <w:highlight w:val="none"/>
          <w:shd w:val="pct10" w:color="auto" w:fill="FFFFFF"/>
        </w:rPr>
      </w:pPr>
    </w:p>
    <w:p>
      <w:pPr>
        <w:kinsoku w:val="0"/>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备注：供应商提供的《残疾人福利性单位声明函》必须真实有效，</w:t>
      </w:r>
      <w:r>
        <w:rPr>
          <w:rFonts w:hint="eastAsia" w:ascii="宋体" w:hAnsi="宋体" w:eastAsia="宋体" w:cs="宋体"/>
          <w:color w:val="000000"/>
          <w:kern w:val="0"/>
          <w:sz w:val="24"/>
          <w:highlight w:val="none"/>
        </w:rPr>
        <w:t>且提供相关证明材料，</w:t>
      </w:r>
      <w:r>
        <w:rPr>
          <w:rFonts w:hint="eastAsia" w:ascii="宋体" w:hAnsi="宋体" w:eastAsia="宋体" w:cs="宋体"/>
          <w:color w:val="000000"/>
          <w:kern w:val="0"/>
          <w:sz w:val="24"/>
          <w:highlight w:val="none"/>
          <w:lang w:val="zh-CN"/>
        </w:rPr>
        <w:t>如果被举报经查实出具虚假声明函的，将被取消磋商资格，并按有关规定予以处理。</w:t>
      </w:r>
    </w:p>
    <w:p>
      <w:pPr>
        <w:tabs>
          <w:tab w:val="left" w:pos="1755"/>
        </w:tabs>
        <w:spacing w:line="360" w:lineRule="auto"/>
        <w:jc w:val="center"/>
        <w:rPr>
          <w:rFonts w:hint="eastAsia" w:ascii="宋体" w:hAnsi="宋体" w:eastAsia="宋体" w:cs="宋体"/>
          <w:b/>
          <w:bCs/>
          <w:color w:val="000000"/>
          <w:sz w:val="24"/>
          <w:highlight w:val="none"/>
        </w:rPr>
      </w:pPr>
    </w:p>
    <w:p>
      <w:pPr>
        <w:tabs>
          <w:tab w:val="left" w:pos="1755"/>
        </w:tabs>
        <w:spacing w:line="360" w:lineRule="auto"/>
        <w:jc w:val="center"/>
        <w:rPr>
          <w:rFonts w:hint="eastAsia" w:ascii="宋体" w:hAnsi="宋体" w:eastAsia="宋体" w:cs="宋体"/>
          <w:b/>
          <w:bCs/>
          <w:color w:val="000000"/>
          <w:sz w:val="32"/>
          <w:szCs w:val="32"/>
          <w:highlight w:val="none"/>
        </w:rPr>
      </w:pPr>
    </w:p>
    <w:p>
      <w:pPr>
        <w:tabs>
          <w:tab w:val="left" w:pos="1755"/>
        </w:tabs>
        <w:spacing w:line="360" w:lineRule="auto"/>
        <w:jc w:val="center"/>
        <w:rPr>
          <w:rFonts w:hint="eastAsia" w:ascii="宋体" w:hAnsi="宋体" w:eastAsia="宋体" w:cs="宋体"/>
          <w:b/>
          <w:bCs/>
          <w:color w:val="000000"/>
          <w:sz w:val="32"/>
          <w:szCs w:val="32"/>
          <w:highlight w:val="none"/>
        </w:rPr>
      </w:pPr>
    </w:p>
    <w:p>
      <w:pPr>
        <w:tabs>
          <w:tab w:val="left" w:pos="1755"/>
        </w:tabs>
        <w:spacing w:line="360" w:lineRule="auto"/>
        <w:jc w:val="center"/>
        <w:rPr>
          <w:rFonts w:hint="eastAsia" w:ascii="宋体" w:hAnsi="宋体" w:eastAsia="宋体" w:cs="宋体"/>
          <w:b/>
          <w:bCs/>
          <w:color w:val="000000"/>
          <w:sz w:val="32"/>
          <w:szCs w:val="32"/>
          <w:highlight w:val="none"/>
        </w:rPr>
      </w:pPr>
    </w:p>
    <w:p>
      <w:pPr>
        <w:tabs>
          <w:tab w:val="left" w:pos="1755"/>
        </w:tabs>
        <w:spacing w:line="360" w:lineRule="auto"/>
        <w:jc w:val="center"/>
        <w:rPr>
          <w:rFonts w:hint="eastAsia" w:ascii="宋体" w:hAnsi="宋体" w:eastAsia="宋体" w:cs="宋体"/>
          <w:b/>
          <w:bCs/>
          <w:color w:val="000000"/>
          <w:sz w:val="32"/>
          <w:szCs w:val="32"/>
          <w:highlight w:val="none"/>
        </w:rPr>
      </w:pPr>
    </w:p>
    <w:p>
      <w:pPr>
        <w:tabs>
          <w:tab w:val="left" w:pos="1755"/>
        </w:tabs>
        <w:spacing w:line="360" w:lineRule="auto"/>
        <w:rPr>
          <w:rFonts w:hint="eastAsia" w:ascii="宋体" w:hAnsi="宋体" w:eastAsia="宋体" w:cs="宋体"/>
          <w:b/>
          <w:bCs/>
          <w:color w:val="000000"/>
          <w:sz w:val="32"/>
          <w:szCs w:val="32"/>
          <w:highlight w:val="none"/>
        </w:rPr>
      </w:pPr>
    </w:p>
    <w:p>
      <w:pPr>
        <w:pStyle w:val="8"/>
        <w:spacing w:line="360" w:lineRule="auto"/>
        <w:rPr>
          <w:rFonts w:hint="eastAsia" w:ascii="宋体" w:hAnsi="宋体" w:eastAsia="宋体" w:cs="宋体"/>
          <w:b/>
          <w:bCs/>
          <w:color w:val="000000"/>
          <w:sz w:val="32"/>
          <w:szCs w:val="32"/>
          <w:highlight w:val="none"/>
        </w:rPr>
      </w:pPr>
    </w:p>
    <w:p>
      <w:pPr>
        <w:spacing w:line="360" w:lineRule="auto"/>
        <w:rPr>
          <w:rFonts w:hint="eastAsia" w:ascii="宋体" w:hAnsi="宋体" w:eastAsia="宋体" w:cs="宋体"/>
          <w:color w:val="000000"/>
          <w:highlight w:val="none"/>
        </w:rPr>
      </w:pPr>
    </w:p>
    <w:p>
      <w:pPr>
        <w:spacing w:line="360" w:lineRule="auto"/>
        <w:ind w:right="456"/>
        <w:jc w:val="center"/>
        <w:outlineLvl w:val="1"/>
        <w:rPr>
          <w:rFonts w:hint="eastAsia" w:ascii="宋体" w:hAnsi="宋体" w:eastAsia="宋体" w:cs="宋体"/>
          <w:b/>
          <w:color w:val="000000"/>
          <w:sz w:val="24"/>
          <w:highlight w:val="none"/>
        </w:rPr>
      </w:pPr>
      <w:r>
        <w:rPr>
          <w:rFonts w:hint="eastAsia" w:ascii="宋体" w:hAnsi="宋体" w:eastAsia="宋体" w:cs="宋体"/>
          <w:b/>
          <w:bCs/>
          <w:color w:val="000000"/>
          <w:sz w:val="32"/>
          <w:highlight w:val="none"/>
        </w:rPr>
        <w:t>第八部分  封袋正面标识式样</w:t>
      </w:r>
    </w:p>
    <w:p>
      <w:pPr>
        <w:spacing w:line="360" w:lineRule="auto"/>
        <w:rPr>
          <w:rFonts w:hint="eastAsia" w:ascii="宋体" w:hAnsi="宋体" w:eastAsia="宋体" w:cs="宋体"/>
          <w:b/>
          <w:color w:val="000000"/>
          <w:sz w:val="24"/>
          <w:highlight w:val="none"/>
        </w:rPr>
      </w:pPr>
    </w:p>
    <w:p>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资格证明文件封袋正面标识式样：</w:t>
      </w:r>
    </w:p>
    <w:p>
      <w:pPr>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mc:AlternateContent>
          <mc:Choice Requires="wps">
            <w:drawing>
              <wp:anchor distT="0" distB="0" distL="114300" distR="114300" simplePos="0" relativeHeight="251661312" behindDoc="0" locked="0" layoutInCell="1" allowOverlap="1">
                <wp:simplePos x="0" y="0"/>
                <wp:positionH relativeFrom="column">
                  <wp:posOffset>-419100</wp:posOffset>
                </wp:positionH>
                <wp:positionV relativeFrom="paragraph">
                  <wp:posOffset>153035</wp:posOffset>
                </wp:positionV>
                <wp:extent cx="6153150" cy="3275965"/>
                <wp:effectExtent l="4445" t="5080" r="14605" b="14605"/>
                <wp:wrapNone/>
                <wp:docPr id="5" name="文本框 5"/>
                <wp:cNvGraphicFramePr/>
                <a:graphic xmlns:a="http://schemas.openxmlformats.org/drawingml/2006/main">
                  <a:graphicData uri="http://schemas.microsoft.com/office/word/2010/wordprocessingShape">
                    <wps:wsp>
                      <wps:cNvSpPr txBox="1"/>
                      <wps:spPr>
                        <a:xfrm>
                          <a:off x="0" y="0"/>
                          <a:ext cx="6153150" cy="3275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lang w:val="en-US" w:eastAsia="zh-CN"/>
                              </w:rPr>
                            </w:pPr>
                            <w:r>
                              <w:rPr>
                                <w:rFonts w:hint="eastAsia"/>
                                <w:sz w:val="28"/>
                                <w:szCs w:val="28"/>
                              </w:rPr>
                              <w:t>致：</w:t>
                            </w:r>
                            <w:r>
                              <w:rPr>
                                <w:rFonts w:hint="eastAsia"/>
                                <w:sz w:val="28"/>
                                <w:szCs w:val="28"/>
                                <w:lang w:val="en-US" w:eastAsia="zh-CN"/>
                              </w:rPr>
                              <w:t>陕西永勋项目管理有限公司</w:t>
                            </w:r>
                          </w:p>
                          <w:p>
                            <w:pPr>
                              <w:rPr>
                                <w:rFonts w:hint="eastAsia"/>
                                <w:color w:val="FF0000"/>
                                <w:sz w:val="28"/>
                                <w:szCs w:val="28"/>
                              </w:rPr>
                            </w:pPr>
                            <w:r>
                              <w:rPr>
                                <w:rFonts w:hint="eastAsia"/>
                                <w:sz w:val="28"/>
                                <w:szCs w:val="28"/>
                              </w:rPr>
                              <w:t xml:space="preserve">项目编号：                                       </w:t>
                            </w:r>
                            <w:r>
                              <w:rPr>
                                <w:rFonts w:hint="eastAsia"/>
                                <w:color w:val="FF0000"/>
                                <w:sz w:val="28"/>
                                <w:szCs w:val="28"/>
                              </w:rPr>
                              <w:t xml:space="preserve">  </w:t>
                            </w:r>
                          </w:p>
                          <w:p>
                            <w:pPr>
                              <w:rPr>
                                <w:rFonts w:hint="eastAsia"/>
                                <w:color w:val="FF0000"/>
                                <w:sz w:val="28"/>
                                <w:szCs w:val="28"/>
                              </w:rPr>
                            </w:pPr>
                            <w:r>
                              <w:rPr>
                                <w:rFonts w:hint="eastAsia"/>
                                <w:sz w:val="28"/>
                                <w:szCs w:val="28"/>
                              </w:rPr>
                              <w:t xml:space="preserve">项目名称：                             </w:t>
                            </w:r>
                          </w:p>
                          <w:p>
                            <w:pPr>
                              <w:jc w:val="center"/>
                              <w:rPr>
                                <w:rFonts w:hint="eastAsia"/>
                                <w:b/>
                                <w:sz w:val="44"/>
                                <w:szCs w:val="44"/>
                              </w:rPr>
                            </w:pPr>
                            <w:r>
                              <w:rPr>
                                <w:rFonts w:hint="eastAsia"/>
                                <w:b/>
                                <w:sz w:val="44"/>
                                <w:szCs w:val="44"/>
                              </w:rPr>
                              <w:t>资格证明文件</w:t>
                            </w:r>
                          </w:p>
                          <w:p>
                            <w:pPr>
                              <w:jc w:val="center"/>
                              <w:rPr>
                                <w:rFonts w:hint="eastAsia"/>
                                <w:sz w:val="28"/>
                                <w:szCs w:val="28"/>
                              </w:rPr>
                            </w:pPr>
                            <w:r>
                              <w:rPr>
                                <w:rFonts w:hint="eastAsia"/>
                                <w:sz w:val="28"/>
                                <w:szCs w:val="28"/>
                              </w:rPr>
                              <w:t>（非磋商大会不得启封）</w:t>
                            </w:r>
                          </w:p>
                          <w:p>
                            <w:pPr>
                              <w:rPr>
                                <w:rFonts w:hint="eastAsia"/>
                                <w:sz w:val="28"/>
                                <w:szCs w:val="28"/>
                              </w:rPr>
                            </w:pPr>
                          </w:p>
                          <w:p>
                            <w:pPr>
                              <w:rPr>
                                <w:rFonts w:hint="eastAsia"/>
                                <w:sz w:val="28"/>
                                <w:szCs w:val="28"/>
                              </w:rPr>
                            </w:pPr>
                            <w:r>
                              <w:rPr>
                                <w:rFonts w:hint="eastAsia"/>
                                <w:sz w:val="28"/>
                                <w:szCs w:val="28"/>
                              </w:rPr>
                              <w:t>供应商名称：            （公章）</w:t>
                            </w:r>
                          </w:p>
                          <w:p>
                            <w:pPr>
                              <w:rPr>
                                <w:rFonts w:hint="eastAsia"/>
                                <w:sz w:val="28"/>
                                <w:szCs w:val="28"/>
                              </w:rPr>
                            </w:pPr>
                            <w:r>
                              <w:rPr>
                                <w:rFonts w:hint="eastAsia"/>
                                <w:sz w:val="28"/>
                                <w:szCs w:val="28"/>
                              </w:rPr>
                              <w:t xml:space="preserve">                                </w:t>
                            </w:r>
                          </w:p>
                        </w:txbxContent>
                      </wps:txbx>
                      <wps:bodyPr upright="1"/>
                    </wps:wsp>
                  </a:graphicData>
                </a:graphic>
              </wp:anchor>
            </w:drawing>
          </mc:Choice>
          <mc:Fallback>
            <w:pict>
              <v:shape id="_x0000_s1026" o:spid="_x0000_s1026" o:spt="202" type="#_x0000_t202" style="position:absolute;left:0pt;margin-left:-33pt;margin-top:12.05pt;height:257.95pt;width:484.5pt;z-index:251661312;mso-width-relative:page;mso-height-relative:page;" fillcolor="#FFFFFF" filled="t" stroked="t" coordsize="21600,21600" o:gfxdata="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hhMOPZAAAACgEAAA8AAAAAAAAAAQAg&#10;AAAAIgAAAGRycy9kb3ducmV2LnhtbFBLAQIUABQAAAAIAIdO4kDXLBPmDQIAADcEAAAOAAAAAAAA&#10;AAEAIAAAACgBAABkcnMvZTJvRG9jLnhtbFBLBQYAAAAABgAGAFkBAACnBQAAAAA=&#10;">
                <v:fill on="t" focussize="0,0"/>
                <v:stroke color="#000000" joinstyle="miter"/>
                <v:imagedata o:title=""/>
                <o:lock v:ext="edit" aspectratio="f"/>
                <v:textbox>
                  <w:txbxContent>
                    <w:p>
                      <w:pPr>
                        <w:rPr>
                          <w:rFonts w:hint="eastAsia"/>
                          <w:sz w:val="28"/>
                          <w:szCs w:val="28"/>
                          <w:lang w:val="en-US" w:eastAsia="zh-CN"/>
                        </w:rPr>
                      </w:pPr>
                      <w:r>
                        <w:rPr>
                          <w:rFonts w:hint="eastAsia"/>
                          <w:sz w:val="28"/>
                          <w:szCs w:val="28"/>
                        </w:rPr>
                        <w:t>致：</w:t>
                      </w:r>
                      <w:r>
                        <w:rPr>
                          <w:rFonts w:hint="eastAsia"/>
                          <w:sz w:val="28"/>
                          <w:szCs w:val="28"/>
                          <w:lang w:val="en-US" w:eastAsia="zh-CN"/>
                        </w:rPr>
                        <w:t>陕西永勋项目管理有限公司</w:t>
                      </w:r>
                    </w:p>
                    <w:p>
                      <w:pPr>
                        <w:rPr>
                          <w:rFonts w:hint="eastAsia"/>
                          <w:color w:val="FF0000"/>
                          <w:sz w:val="28"/>
                          <w:szCs w:val="28"/>
                        </w:rPr>
                      </w:pPr>
                      <w:r>
                        <w:rPr>
                          <w:rFonts w:hint="eastAsia"/>
                          <w:sz w:val="28"/>
                          <w:szCs w:val="28"/>
                        </w:rPr>
                        <w:t xml:space="preserve">项目编号：                                       </w:t>
                      </w:r>
                      <w:r>
                        <w:rPr>
                          <w:rFonts w:hint="eastAsia"/>
                          <w:color w:val="FF0000"/>
                          <w:sz w:val="28"/>
                          <w:szCs w:val="28"/>
                        </w:rPr>
                        <w:t xml:space="preserve">  </w:t>
                      </w:r>
                    </w:p>
                    <w:p>
                      <w:pPr>
                        <w:rPr>
                          <w:rFonts w:hint="eastAsia"/>
                          <w:color w:val="FF0000"/>
                          <w:sz w:val="28"/>
                          <w:szCs w:val="28"/>
                        </w:rPr>
                      </w:pPr>
                      <w:r>
                        <w:rPr>
                          <w:rFonts w:hint="eastAsia"/>
                          <w:sz w:val="28"/>
                          <w:szCs w:val="28"/>
                        </w:rPr>
                        <w:t xml:space="preserve">项目名称：                             </w:t>
                      </w:r>
                    </w:p>
                    <w:p>
                      <w:pPr>
                        <w:jc w:val="center"/>
                        <w:rPr>
                          <w:rFonts w:hint="eastAsia"/>
                          <w:b/>
                          <w:sz w:val="44"/>
                          <w:szCs w:val="44"/>
                        </w:rPr>
                      </w:pPr>
                      <w:r>
                        <w:rPr>
                          <w:rFonts w:hint="eastAsia"/>
                          <w:b/>
                          <w:sz w:val="44"/>
                          <w:szCs w:val="44"/>
                        </w:rPr>
                        <w:t>资格证明文件</w:t>
                      </w:r>
                    </w:p>
                    <w:p>
                      <w:pPr>
                        <w:jc w:val="center"/>
                        <w:rPr>
                          <w:rFonts w:hint="eastAsia"/>
                          <w:sz w:val="28"/>
                          <w:szCs w:val="28"/>
                        </w:rPr>
                      </w:pPr>
                      <w:r>
                        <w:rPr>
                          <w:rFonts w:hint="eastAsia"/>
                          <w:sz w:val="28"/>
                          <w:szCs w:val="28"/>
                        </w:rPr>
                        <w:t>（非磋商大会不得启封）</w:t>
                      </w:r>
                    </w:p>
                    <w:p>
                      <w:pPr>
                        <w:rPr>
                          <w:rFonts w:hint="eastAsia"/>
                          <w:sz w:val="28"/>
                          <w:szCs w:val="28"/>
                        </w:rPr>
                      </w:pPr>
                    </w:p>
                    <w:p>
                      <w:pPr>
                        <w:rPr>
                          <w:rFonts w:hint="eastAsia"/>
                          <w:sz w:val="28"/>
                          <w:szCs w:val="28"/>
                        </w:rPr>
                      </w:pPr>
                      <w:r>
                        <w:rPr>
                          <w:rFonts w:hint="eastAsia"/>
                          <w:sz w:val="28"/>
                          <w:szCs w:val="28"/>
                        </w:rPr>
                        <w:t>供应商名称：            （公章）</w:t>
                      </w:r>
                    </w:p>
                    <w:p>
                      <w:pPr>
                        <w:rPr>
                          <w:rFonts w:hint="eastAsia"/>
                          <w:sz w:val="28"/>
                          <w:szCs w:val="28"/>
                        </w:rPr>
                      </w:pPr>
                      <w:r>
                        <w:rPr>
                          <w:rFonts w:hint="eastAsia"/>
                          <w:sz w:val="28"/>
                          <w:szCs w:val="28"/>
                        </w:rPr>
                        <w:t xml:space="preserve">                                </w:t>
                      </w:r>
                    </w:p>
                  </w:txbxContent>
                </v:textbox>
              </v:shape>
            </w:pict>
          </mc:Fallback>
        </mc:AlternateContent>
      </w:r>
    </w:p>
    <w:p>
      <w:pPr>
        <w:spacing w:line="360" w:lineRule="auto"/>
        <w:ind w:firstLine="482" w:firstLineChars="200"/>
        <w:rPr>
          <w:rFonts w:hint="eastAsia" w:ascii="宋体" w:hAnsi="宋体" w:eastAsia="宋体" w:cs="宋体"/>
          <w:b/>
          <w:color w:val="000000"/>
          <w:sz w:val="24"/>
          <w:highlight w:val="none"/>
        </w:rPr>
      </w:pPr>
    </w:p>
    <w:p>
      <w:pPr>
        <w:spacing w:line="360" w:lineRule="auto"/>
        <w:ind w:firstLine="482" w:firstLineChars="200"/>
        <w:rPr>
          <w:rFonts w:hint="eastAsia" w:ascii="宋体" w:hAnsi="宋体" w:eastAsia="宋体" w:cs="宋体"/>
          <w:b/>
          <w:color w:val="000000"/>
          <w:sz w:val="24"/>
          <w:highlight w:val="none"/>
        </w:rPr>
      </w:pPr>
    </w:p>
    <w:p>
      <w:pPr>
        <w:spacing w:line="360" w:lineRule="auto"/>
        <w:ind w:firstLine="2108" w:firstLineChars="500"/>
        <w:rPr>
          <w:rFonts w:hint="eastAsia" w:ascii="宋体" w:hAnsi="宋体" w:eastAsia="宋体" w:cs="宋体"/>
          <w:b/>
          <w:color w:val="000000"/>
          <w:sz w:val="42"/>
          <w:szCs w:val="42"/>
          <w:highlight w:val="none"/>
        </w:rPr>
      </w:pPr>
    </w:p>
    <w:p>
      <w:pPr>
        <w:spacing w:line="360" w:lineRule="auto"/>
        <w:ind w:firstLine="2108" w:firstLineChars="500"/>
        <w:rPr>
          <w:rFonts w:hint="eastAsia" w:ascii="宋体" w:hAnsi="宋体" w:eastAsia="宋体" w:cs="宋体"/>
          <w:b/>
          <w:color w:val="000000"/>
          <w:sz w:val="42"/>
          <w:szCs w:val="42"/>
          <w:highlight w:val="none"/>
        </w:rPr>
      </w:pPr>
    </w:p>
    <w:p>
      <w:pPr>
        <w:spacing w:line="360" w:lineRule="auto"/>
        <w:ind w:firstLine="2108" w:firstLineChars="500"/>
        <w:rPr>
          <w:rFonts w:hint="eastAsia" w:ascii="宋体" w:hAnsi="宋体" w:eastAsia="宋体" w:cs="宋体"/>
          <w:b/>
          <w:color w:val="000000"/>
          <w:sz w:val="42"/>
          <w:szCs w:val="42"/>
          <w:highlight w:val="none"/>
        </w:rPr>
      </w:pPr>
    </w:p>
    <w:p>
      <w:pPr>
        <w:spacing w:line="360" w:lineRule="auto"/>
        <w:ind w:firstLine="2108" w:firstLineChars="500"/>
        <w:rPr>
          <w:rFonts w:hint="eastAsia" w:ascii="宋体" w:hAnsi="宋体" w:eastAsia="宋体" w:cs="宋体"/>
          <w:b/>
          <w:color w:val="000000"/>
          <w:sz w:val="42"/>
          <w:szCs w:val="42"/>
          <w:highlight w:val="none"/>
        </w:rPr>
      </w:pPr>
    </w:p>
    <w:p>
      <w:pPr>
        <w:spacing w:line="360" w:lineRule="auto"/>
        <w:ind w:firstLine="2108" w:firstLineChars="500"/>
        <w:rPr>
          <w:rFonts w:hint="eastAsia" w:ascii="宋体" w:hAnsi="宋体" w:eastAsia="宋体" w:cs="宋体"/>
          <w:b/>
          <w:color w:val="000000"/>
          <w:sz w:val="42"/>
          <w:szCs w:val="42"/>
          <w:highlight w:val="none"/>
        </w:rPr>
      </w:pPr>
    </w:p>
    <w:p>
      <w:pPr>
        <w:spacing w:line="360" w:lineRule="auto"/>
        <w:ind w:firstLine="2108" w:firstLineChars="500"/>
        <w:rPr>
          <w:rFonts w:hint="eastAsia" w:ascii="宋体" w:hAnsi="宋体" w:eastAsia="宋体" w:cs="宋体"/>
          <w:b/>
          <w:color w:val="000000"/>
          <w:sz w:val="42"/>
          <w:szCs w:val="42"/>
          <w:highlight w:val="none"/>
        </w:rPr>
      </w:pPr>
    </w:p>
    <w:p>
      <w:pPr>
        <w:spacing w:line="360" w:lineRule="auto"/>
        <w:ind w:firstLine="2108" w:firstLineChars="500"/>
        <w:rPr>
          <w:rFonts w:hint="eastAsia" w:ascii="宋体" w:hAnsi="宋体" w:eastAsia="宋体" w:cs="宋体"/>
          <w:b/>
          <w:color w:val="000000"/>
          <w:sz w:val="42"/>
          <w:szCs w:val="42"/>
          <w:highlight w:val="none"/>
        </w:rPr>
      </w:pPr>
    </w:p>
    <w:p>
      <w:pPr>
        <w:spacing w:line="360" w:lineRule="auto"/>
        <w:rPr>
          <w:rFonts w:hint="eastAsia" w:ascii="宋体" w:hAnsi="宋体" w:eastAsia="宋体" w:cs="宋体"/>
          <w:b/>
          <w:color w:val="000000"/>
          <w:sz w:val="24"/>
          <w:highlight w:val="none"/>
        </w:rPr>
      </w:pPr>
    </w:p>
    <w:p>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响应文件封袋正面标识式样：</w:t>
      </w:r>
    </w:p>
    <w:p>
      <w:pPr>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153035</wp:posOffset>
                </wp:positionV>
                <wp:extent cx="6104890" cy="3244215"/>
                <wp:effectExtent l="4445" t="4445" r="5715" b="8890"/>
                <wp:wrapNone/>
                <wp:docPr id="1" name="文本框 1"/>
                <wp:cNvGraphicFramePr/>
                <a:graphic xmlns:a="http://schemas.openxmlformats.org/drawingml/2006/main">
                  <a:graphicData uri="http://schemas.microsoft.com/office/word/2010/wordprocessingShape">
                    <wps:wsp>
                      <wps:cNvSpPr txBox="1"/>
                      <wps:spPr>
                        <a:xfrm>
                          <a:off x="0" y="0"/>
                          <a:ext cx="6104890" cy="32442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lang w:val="en-US" w:eastAsia="zh-CN"/>
                              </w:rPr>
                            </w:pPr>
                            <w:r>
                              <w:rPr>
                                <w:rFonts w:hint="eastAsia"/>
                                <w:sz w:val="28"/>
                                <w:szCs w:val="28"/>
                              </w:rPr>
                              <w:t>致：</w:t>
                            </w:r>
                            <w:r>
                              <w:rPr>
                                <w:rFonts w:hint="eastAsia"/>
                                <w:sz w:val="28"/>
                                <w:szCs w:val="28"/>
                                <w:lang w:val="en-US" w:eastAsia="zh-CN"/>
                              </w:rPr>
                              <w:t>陕西永勋项目管理有限公司</w:t>
                            </w:r>
                          </w:p>
                          <w:p>
                            <w:pPr>
                              <w:rPr>
                                <w:rFonts w:hint="eastAsia"/>
                                <w:color w:val="FF0000"/>
                                <w:sz w:val="28"/>
                                <w:szCs w:val="28"/>
                              </w:rPr>
                            </w:pPr>
                            <w:r>
                              <w:rPr>
                                <w:rFonts w:hint="eastAsia"/>
                                <w:sz w:val="28"/>
                                <w:szCs w:val="28"/>
                              </w:rPr>
                              <w:t xml:space="preserve">项目编号：                                       </w:t>
                            </w:r>
                            <w:r>
                              <w:rPr>
                                <w:rFonts w:hint="eastAsia"/>
                                <w:color w:val="FF0000"/>
                                <w:sz w:val="28"/>
                                <w:szCs w:val="28"/>
                              </w:rPr>
                              <w:t xml:space="preserve">  </w:t>
                            </w:r>
                          </w:p>
                          <w:p>
                            <w:pPr>
                              <w:rPr>
                                <w:rFonts w:hint="eastAsia"/>
                                <w:color w:val="FF0000"/>
                                <w:sz w:val="28"/>
                                <w:szCs w:val="28"/>
                              </w:rPr>
                            </w:pPr>
                            <w:r>
                              <w:rPr>
                                <w:rFonts w:hint="eastAsia"/>
                                <w:sz w:val="28"/>
                                <w:szCs w:val="28"/>
                              </w:rPr>
                              <w:t xml:space="preserve">项目名称：                             </w:t>
                            </w:r>
                          </w:p>
                          <w:p>
                            <w:pPr>
                              <w:jc w:val="center"/>
                              <w:rPr>
                                <w:rFonts w:hint="eastAsia"/>
                                <w:b/>
                                <w:sz w:val="44"/>
                                <w:szCs w:val="44"/>
                              </w:rPr>
                            </w:pPr>
                            <w:r>
                              <w:rPr>
                                <w:rFonts w:hint="eastAsia"/>
                                <w:b/>
                                <w:sz w:val="44"/>
                                <w:szCs w:val="44"/>
                              </w:rPr>
                              <w:t>响应文件（正本或副本）</w:t>
                            </w:r>
                          </w:p>
                          <w:p>
                            <w:pPr>
                              <w:jc w:val="center"/>
                              <w:rPr>
                                <w:rFonts w:hint="eastAsia"/>
                                <w:sz w:val="28"/>
                                <w:szCs w:val="28"/>
                              </w:rPr>
                            </w:pPr>
                            <w:r>
                              <w:rPr>
                                <w:rFonts w:hint="eastAsia"/>
                                <w:sz w:val="28"/>
                                <w:szCs w:val="28"/>
                              </w:rPr>
                              <w:t>（非磋商大会不得启封）</w:t>
                            </w:r>
                          </w:p>
                          <w:p>
                            <w:pPr>
                              <w:rPr>
                                <w:rFonts w:hint="eastAsia"/>
                                <w:sz w:val="28"/>
                                <w:szCs w:val="28"/>
                              </w:rPr>
                            </w:pPr>
                          </w:p>
                          <w:p>
                            <w:pPr>
                              <w:rPr>
                                <w:rFonts w:hint="eastAsia"/>
                                <w:sz w:val="28"/>
                                <w:szCs w:val="28"/>
                              </w:rPr>
                            </w:pPr>
                            <w:r>
                              <w:rPr>
                                <w:rFonts w:hint="eastAsia"/>
                                <w:sz w:val="28"/>
                                <w:szCs w:val="28"/>
                              </w:rPr>
                              <w:t>供应商名称：            （公章）</w:t>
                            </w:r>
                          </w:p>
                          <w:p>
                            <w:pPr>
                              <w:rPr>
                                <w:rFonts w:hint="eastAsia"/>
                                <w:sz w:val="28"/>
                                <w:szCs w:val="28"/>
                              </w:rPr>
                            </w:pPr>
                            <w:r>
                              <w:rPr>
                                <w:rFonts w:hint="eastAsia"/>
                                <w:sz w:val="28"/>
                                <w:szCs w:val="28"/>
                              </w:rPr>
                              <w:t xml:space="preserve">                                </w:t>
                            </w:r>
                          </w:p>
                        </w:txbxContent>
                      </wps:txbx>
                      <wps:bodyPr upright="1"/>
                    </wps:wsp>
                  </a:graphicData>
                </a:graphic>
              </wp:anchor>
            </w:drawing>
          </mc:Choice>
          <mc:Fallback>
            <w:pict>
              <v:shape id="_x0000_s1026" o:spid="_x0000_s1026" o:spt="202" type="#_x0000_t202" style="position:absolute;left:0pt;margin-left:-30.7pt;margin-top:12.05pt;height:255.45pt;width:480.7pt;z-index:251659264;mso-width-relative:page;mso-height-relative:page;" fillcolor="#FFFFFF" filled="t" stroked="t" coordsize="21600,21600" o:gfxdata="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DOTQ9oAAAAKAQAADwAAAAAAAAABACAA&#10;AAAiAAAAZHJzL2Rvd25yZXYueG1sUEsBAhQAFAAAAAgAh07iQM3GBysLAgAANwQAAA4AAAAAAAAA&#10;AQAgAAAAKQEAAGRycy9lMm9Eb2MueG1sUEsFBgAAAAAGAAYAWQEAAKYFAAAAAA==&#10;">
                <v:fill on="t" focussize="0,0"/>
                <v:stroke color="#000000" joinstyle="miter"/>
                <v:imagedata o:title=""/>
                <o:lock v:ext="edit" aspectratio="f"/>
                <v:textbox>
                  <w:txbxContent>
                    <w:p>
                      <w:pPr>
                        <w:rPr>
                          <w:rFonts w:hint="eastAsia"/>
                          <w:sz w:val="28"/>
                          <w:szCs w:val="28"/>
                          <w:lang w:val="en-US" w:eastAsia="zh-CN"/>
                        </w:rPr>
                      </w:pPr>
                      <w:r>
                        <w:rPr>
                          <w:rFonts w:hint="eastAsia"/>
                          <w:sz w:val="28"/>
                          <w:szCs w:val="28"/>
                        </w:rPr>
                        <w:t>致：</w:t>
                      </w:r>
                      <w:r>
                        <w:rPr>
                          <w:rFonts w:hint="eastAsia"/>
                          <w:sz w:val="28"/>
                          <w:szCs w:val="28"/>
                          <w:lang w:val="en-US" w:eastAsia="zh-CN"/>
                        </w:rPr>
                        <w:t>陕西永勋项目管理有限公司</w:t>
                      </w:r>
                    </w:p>
                    <w:p>
                      <w:pPr>
                        <w:rPr>
                          <w:rFonts w:hint="eastAsia"/>
                          <w:color w:val="FF0000"/>
                          <w:sz w:val="28"/>
                          <w:szCs w:val="28"/>
                        </w:rPr>
                      </w:pPr>
                      <w:r>
                        <w:rPr>
                          <w:rFonts w:hint="eastAsia"/>
                          <w:sz w:val="28"/>
                          <w:szCs w:val="28"/>
                        </w:rPr>
                        <w:t xml:space="preserve">项目编号：                                       </w:t>
                      </w:r>
                      <w:r>
                        <w:rPr>
                          <w:rFonts w:hint="eastAsia"/>
                          <w:color w:val="FF0000"/>
                          <w:sz w:val="28"/>
                          <w:szCs w:val="28"/>
                        </w:rPr>
                        <w:t xml:space="preserve">  </w:t>
                      </w:r>
                    </w:p>
                    <w:p>
                      <w:pPr>
                        <w:rPr>
                          <w:rFonts w:hint="eastAsia"/>
                          <w:color w:val="FF0000"/>
                          <w:sz w:val="28"/>
                          <w:szCs w:val="28"/>
                        </w:rPr>
                      </w:pPr>
                      <w:r>
                        <w:rPr>
                          <w:rFonts w:hint="eastAsia"/>
                          <w:sz w:val="28"/>
                          <w:szCs w:val="28"/>
                        </w:rPr>
                        <w:t xml:space="preserve">项目名称：                             </w:t>
                      </w:r>
                    </w:p>
                    <w:p>
                      <w:pPr>
                        <w:jc w:val="center"/>
                        <w:rPr>
                          <w:rFonts w:hint="eastAsia"/>
                          <w:b/>
                          <w:sz w:val="44"/>
                          <w:szCs w:val="44"/>
                        </w:rPr>
                      </w:pPr>
                      <w:r>
                        <w:rPr>
                          <w:rFonts w:hint="eastAsia"/>
                          <w:b/>
                          <w:sz w:val="44"/>
                          <w:szCs w:val="44"/>
                        </w:rPr>
                        <w:t>响应文件（正本或副本）</w:t>
                      </w:r>
                    </w:p>
                    <w:p>
                      <w:pPr>
                        <w:jc w:val="center"/>
                        <w:rPr>
                          <w:rFonts w:hint="eastAsia"/>
                          <w:sz w:val="28"/>
                          <w:szCs w:val="28"/>
                        </w:rPr>
                      </w:pPr>
                      <w:r>
                        <w:rPr>
                          <w:rFonts w:hint="eastAsia"/>
                          <w:sz w:val="28"/>
                          <w:szCs w:val="28"/>
                        </w:rPr>
                        <w:t>（非磋商大会不得启封）</w:t>
                      </w:r>
                    </w:p>
                    <w:p>
                      <w:pPr>
                        <w:rPr>
                          <w:rFonts w:hint="eastAsia"/>
                          <w:sz w:val="28"/>
                          <w:szCs w:val="28"/>
                        </w:rPr>
                      </w:pPr>
                    </w:p>
                    <w:p>
                      <w:pPr>
                        <w:rPr>
                          <w:rFonts w:hint="eastAsia"/>
                          <w:sz w:val="28"/>
                          <w:szCs w:val="28"/>
                        </w:rPr>
                      </w:pPr>
                      <w:r>
                        <w:rPr>
                          <w:rFonts w:hint="eastAsia"/>
                          <w:sz w:val="28"/>
                          <w:szCs w:val="28"/>
                        </w:rPr>
                        <w:t>供应商名称：            （公章）</w:t>
                      </w:r>
                    </w:p>
                    <w:p>
                      <w:pPr>
                        <w:rPr>
                          <w:rFonts w:hint="eastAsia"/>
                          <w:sz w:val="28"/>
                          <w:szCs w:val="28"/>
                        </w:rPr>
                      </w:pPr>
                      <w:r>
                        <w:rPr>
                          <w:rFonts w:hint="eastAsia"/>
                          <w:sz w:val="28"/>
                          <w:szCs w:val="28"/>
                        </w:rPr>
                        <w:t xml:space="preserve">                                </w:t>
                      </w:r>
                    </w:p>
                  </w:txbxContent>
                </v:textbox>
              </v:shape>
            </w:pict>
          </mc:Fallback>
        </mc:AlternateContent>
      </w:r>
    </w:p>
    <w:p>
      <w:pPr>
        <w:spacing w:line="360" w:lineRule="auto"/>
        <w:ind w:firstLine="482" w:firstLineChars="200"/>
        <w:rPr>
          <w:rFonts w:hint="eastAsia" w:ascii="宋体" w:hAnsi="宋体" w:eastAsia="宋体" w:cs="宋体"/>
          <w:b/>
          <w:color w:val="000000"/>
          <w:sz w:val="24"/>
          <w:highlight w:val="none"/>
        </w:rPr>
      </w:pPr>
    </w:p>
    <w:p>
      <w:pPr>
        <w:spacing w:line="360" w:lineRule="auto"/>
        <w:ind w:firstLine="482" w:firstLineChars="200"/>
        <w:rPr>
          <w:rFonts w:hint="eastAsia" w:ascii="宋体" w:hAnsi="宋体" w:eastAsia="宋体" w:cs="宋体"/>
          <w:b/>
          <w:color w:val="000000"/>
          <w:sz w:val="24"/>
          <w:highlight w:val="none"/>
        </w:rPr>
      </w:pPr>
    </w:p>
    <w:p>
      <w:pPr>
        <w:spacing w:line="360" w:lineRule="auto"/>
        <w:ind w:firstLine="2108" w:firstLineChars="500"/>
        <w:rPr>
          <w:rFonts w:hint="eastAsia" w:ascii="宋体" w:hAnsi="宋体" w:eastAsia="宋体" w:cs="宋体"/>
          <w:b/>
          <w:color w:val="000000"/>
          <w:sz w:val="42"/>
          <w:szCs w:val="42"/>
          <w:highlight w:val="none"/>
        </w:rPr>
      </w:pPr>
    </w:p>
    <w:p>
      <w:pPr>
        <w:spacing w:line="360" w:lineRule="auto"/>
        <w:ind w:firstLine="2108" w:firstLineChars="500"/>
        <w:rPr>
          <w:rFonts w:hint="eastAsia" w:ascii="宋体" w:hAnsi="宋体" w:eastAsia="宋体" w:cs="宋体"/>
          <w:b/>
          <w:color w:val="000000"/>
          <w:sz w:val="42"/>
          <w:szCs w:val="42"/>
          <w:highlight w:val="none"/>
        </w:rPr>
      </w:pPr>
    </w:p>
    <w:p>
      <w:pPr>
        <w:spacing w:line="360" w:lineRule="auto"/>
        <w:ind w:firstLine="2108" w:firstLineChars="500"/>
        <w:rPr>
          <w:rFonts w:hint="eastAsia" w:ascii="宋体" w:hAnsi="宋体" w:eastAsia="宋体" w:cs="宋体"/>
          <w:b/>
          <w:color w:val="000000"/>
          <w:sz w:val="42"/>
          <w:szCs w:val="42"/>
          <w:highlight w:val="none"/>
        </w:rPr>
      </w:pPr>
    </w:p>
    <w:p>
      <w:pPr>
        <w:spacing w:line="360" w:lineRule="auto"/>
        <w:ind w:firstLine="2108" w:firstLineChars="500"/>
        <w:rPr>
          <w:rFonts w:hint="eastAsia" w:ascii="宋体" w:hAnsi="宋体" w:eastAsia="宋体" w:cs="宋体"/>
          <w:b/>
          <w:color w:val="000000"/>
          <w:sz w:val="42"/>
          <w:szCs w:val="42"/>
          <w:highlight w:val="none"/>
        </w:rPr>
      </w:pPr>
    </w:p>
    <w:p>
      <w:pPr>
        <w:spacing w:line="360" w:lineRule="auto"/>
        <w:ind w:firstLine="2108" w:firstLineChars="500"/>
        <w:rPr>
          <w:rFonts w:hint="eastAsia" w:ascii="宋体" w:hAnsi="宋体" w:eastAsia="宋体" w:cs="宋体"/>
          <w:b/>
          <w:color w:val="000000"/>
          <w:sz w:val="42"/>
          <w:szCs w:val="42"/>
          <w:highlight w:val="none"/>
        </w:rPr>
      </w:pPr>
    </w:p>
    <w:p>
      <w:pPr>
        <w:spacing w:line="360" w:lineRule="auto"/>
        <w:ind w:firstLine="2108" w:firstLineChars="500"/>
        <w:rPr>
          <w:rFonts w:hint="eastAsia" w:ascii="宋体" w:hAnsi="宋体" w:eastAsia="宋体" w:cs="宋体"/>
          <w:b/>
          <w:color w:val="000000"/>
          <w:sz w:val="42"/>
          <w:szCs w:val="42"/>
          <w:highlight w:val="none"/>
        </w:rPr>
      </w:pPr>
    </w:p>
    <w:p>
      <w:pPr>
        <w:spacing w:line="360" w:lineRule="auto"/>
        <w:ind w:right="456"/>
        <w:rPr>
          <w:rFonts w:hint="eastAsia" w:ascii="宋体" w:hAnsi="宋体" w:eastAsia="宋体" w:cs="宋体"/>
          <w:b/>
          <w:color w:val="000000"/>
          <w:sz w:val="24"/>
          <w:highlight w:val="none"/>
        </w:rPr>
      </w:pPr>
    </w:p>
    <w:p>
      <w:pPr>
        <w:spacing w:line="360" w:lineRule="auto"/>
        <w:ind w:right="456"/>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电子版响应文件正面标识式：</w:t>
      </w:r>
    </w:p>
    <w:p>
      <w:pPr>
        <w:spacing w:line="360" w:lineRule="auto"/>
        <w:ind w:right="456"/>
        <w:rPr>
          <w:rFonts w:hint="eastAsia" w:ascii="宋体" w:hAnsi="宋体" w:eastAsia="宋体" w:cs="宋体"/>
          <w:b/>
          <w:bCs/>
          <w:color w:val="000000"/>
          <w:sz w:val="32"/>
          <w:highlight w:val="none"/>
        </w:rPr>
      </w:pPr>
      <w:r>
        <w:rPr>
          <w:rFonts w:hint="eastAsia" w:ascii="宋体" w:hAnsi="宋体" w:eastAsia="宋体" w:cs="宋体"/>
          <w:b/>
          <w:color w:val="000000"/>
          <w:sz w:val="24"/>
          <w:highlight w:val="none"/>
        </w:rPr>
        <mc:AlternateContent>
          <mc:Choice Requires="wps">
            <w:drawing>
              <wp:anchor distT="0" distB="0" distL="114300" distR="114300" simplePos="0" relativeHeight="251660288" behindDoc="0" locked="0" layoutInCell="1" allowOverlap="1">
                <wp:simplePos x="0" y="0"/>
                <wp:positionH relativeFrom="column">
                  <wp:posOffset>-447040</wp:posOffset>
                </wp:positionH>
                <wp:positionV relativeFrom="paragraph">
                  <wp:posOffset>231775</wp:posOffset>
                </wp:positionV>
                <wp:extent cx="6200140" cy="3244215"/>
                <wp:effectExtent l="4445" t="5080" r="5715" b="8255"/>
                <wp:wrapNone/>
                <wp:docPr id="2" name="文本框 2"/>
                <wp:cNvGraphicFramePr/>
                <a:graphic xmlns:a="http://schemas.openxmlformats.org/drawingml/2006/main">
                  <a:graphicData uri="http://schemas.microsoft.com/office/word/2010/wordprocessingShape">
                    <wps:wsp>
                      <wps:cNvSpPr txBox="1"/>
                      <wps:spPr>
                        <a:xfrm>
                          <a:off x="0" y="0"/>
                          <a:ext cx="6200140" cy="32442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lang w:val="en-US" w:eastAsia="zh-CN"/>
                              </w:rPr>
                            </w:pPr>
                            <w:r>
                              <w:rPr>
                                <w:rFonts w:hint="eastAsia"/>
                                <w:sz w:val="28"/>
                                <w:szCs w:val="28"/>
                              </w:rPr>
                              <w:t>致：</w:t>
                            </w:r>
                            <w:r>
                              <w:rPr>
                                <w:rFonts w:hint="eastAsia"/>
                                <w:sz w:val="28"/>
                                <w:szCs w:val="28"/>
                                <w:lang w:val="en-US" w:eastAsia="zh-CN"/>
                              </w:rPr>
                              <w:t>陕西永勋项目管理有限公司</w:t>
                            </w:r>
                          </w:p>
                          <w:p>
                            <w:pPr>
                              <w:rPr>
                                <w:rFonts w:hint="eastAsia"/>
                                <w:color w:val="FF0000"/>
                                <w:sz w:val="28"/>
                                <w:szCs w:val="28"/>
                              </w:rPr>
                            </w:pPr>
                            <w:r>
                              <w:rPr>
                                <w:rFonts w:hint="eastAsia"/>
                                <w:sz w:val="28"/>
                                <w:szCs w:val="28"/>
                              </w:rPr>
                              <w:t xml:space="preserve">项目编号：                                       </w:t>
                            </w:r>
                            <w:r>
                              <w:rPr>
                                <w:rFonts w:hint="eastAsia"/>
                                <w:color w:val="FF0000"/>
                                <w:sz w:val="28"/>
                                <w:szCs w:val="28"/>
                              </w:rPr>
                              <w:t xml:space="preserve">  </w:t>
                            </w:r>
                          </w:p>
                          <w:p>
                            <w:pPr>
                              <w:rPr>
                                <w:rFonts w:hint="eastAsia"/>
                                <w:color w:val="FF0000"/>
                                <w:sz w:val="28"/>
                                <w:szCs w:val="28"/>
                              </w:rPr>
                            </w:pPr>
                            <w:r>
                              <w:rPr>
                                <w:rFonts w:hint="eastAsia"/>
                                <w:sz w:val="28"/>
                                <w:szCs w:val="28"/>
                              </w:rPr>
                              <w:t xml:space="preserve">项目名称：                             </w:t>
                            </w:r>
                          </w:p>
                          <w:p>
                            <w:pPr>
                              <w:jc w:val="center"/>
                              <w:rPr>
                                <w:rFonts w:hint="eastAsia"/>
                                <w:b/>
                                <w:sz w:val="44"/>
                                <w:szCs w:val="44"/>
                              </w:rPr>
                            </w:pPr>
                            <w:r>
                              <w:rPr>
                                <w:rFonts w:hint="eastAsia"/>
                                <w:b/>
                                <w:sz w:val="44"/>
                                <w:szCs w:val="44"/>
                              </w:rPr>
                              <w:t>电子版响应文件</w:t>
                            </w:r>
                          </w:p>
                          <w:p>
                            <w:pPr>
                              <w:jc w:val="center"/>
                              <w:rPr>
                                <w:rFonts w:hint="eastAsia"/>
                                <w:sz w:val="28"/>
                                <w:szCs w:val="28"/>
                              </w:rPr>
                            </w:pPr>
                            <w:r>
                              <w:rPr>
                                <w:rFonts w:hint="eastAsia"/>
                                <w:sz w:val="28"/>
                                <w:szCs w:val="28"/>
                              </w:rPr>
                              <w:t>（非磋商大会不得启封）</w:t>
                            </w:r>
                          </w:p>
                          <w:p>
                            <w:pPr>
                              <w:rPr>
                                <w:rFonts w:hint="eastAsia"/>
                                <w:sz w:val="28"/>
                                <w:szCs w:val="28"/>
                              </w:rPr>
                            </w:pPr>
                          </w:p>
                          <w:p>
                            <w:pPr>
                              <w:rPr>
                                <w:rFonts w:hint="eastAsia"/>
                                <w:sz w:val="28"/>
                                <w:szCs w:val="28"/>
                              </w:rPr>
                            </w:pPr>
                            <w:r>
                              <w:rPr>
                                <w:rFonts w:hint="eastAsia"/>
                                <w:sz w:val="28"/>
                                <w:szCs w:val="28"/>
                              </w:rPr>
                              <w:t>供应商名称：            （公章）</w:t>
                            </w:r>
                          </w:p>
                          <w:p>
                            <w:pPr>
                              <w:rPr>
                                <w:rFonts w:hint="eastAsia"/>
                                <w:sz w:val="28"/>
                                <w:szCs w:val="28"/>
                              </w:rPr>
                            </w:pPr>
                            <w:r>
                              <w:rPr>
                                <w:rFonts w:hint="eastAsia"/>
                                <w:sz w:val="28"/>
                                <w:szCs w:val="28"/>
                              </w:rPr>
                              <w:t xml:space="preserve">                                </w:t>
                            </w:r>
                          </w:p>
                        </w:txbxContent>
                      </wps:txbx>
                      <wps:bodyPr upright="1"/>
                    </wps:wsp>
                  </a:graphicData>
                </a:graphic>
              </wp:anchor>
            </w:drawing>
          </mc:Choice>
          <mc:Fallback>
            <w:pict>
              <v:shape id="_x0000_s1026" o:spid="_x0000_s1026" o:spt="202" type="#_x0000_t202" style="position:absolute;left:0pt;margin-left:-35.2pt;margin-top:18.25pt;height:255.45pt;width:488.2pt;z-index:251660288;mso-width-relative:page;mso-height-relative:page;" fillcolor="#FFFFFF" filled="t" stroked="t" coordsize="21600,21600" o:gfxdata="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IuuW7aAAAACgEAAA8AAAAAAAAAAQAgAAAA&#10;IgAAAGRycy9kb3ducmV2LnhtbFBLAQIUABQAAAAIAIdO4kDk6DeACQIAADcEAAAOAAAAAAAAAAEA&#10;IAAAACkBAABkcnMvZTJvRG9jLnhtbFBLBQYAAAAABgAGAFkBAACkBQAAAAA=&#10;">
                <v:fill on="t" focussize="0,0"/>
                <v:stroke color="#000000" joinstyle="miter"/>
                <v:imagedata o:title=""/>
                <o:lock v:ext="edit" aspectratio="f"/>
                <v:textbox>
                  <w:txbxContent>
                    <w:p>
                      <w:pPr>
                        <w:rPr>
                          <w:rFonts w:hint="eastAsia"/>
                          <w:sz w:val="28"/>
                          <w:szCs w:val="28"/>
                          <w:lang w:val="en-US" w:eastAsia="zh-CN"/>
                        </w:rPr>
                      </w:pPr>
                      <w:r>
                        <w:rPr>
                          <w:rFonts w:hint="eastAsia"/>
                          <w:sz w:val="28"/>
                          <w:szCs w:val="28"/>
                        </w:rPr>
                        <w:t>致：</w:t>
                      </w:r>
                      <w:r>
                        <w:rPr>
                          <w:rFonts w:hint="eastAsia"/>
                          <w:sz w:val="28"/>
                          <w:szCs w:val="28"/>
                          <w:lang w:val="en-US" w:eastAsia="zh-CN"/>
                        </w:rPr>
                        <w:t>陕西永勋项目管理有限公司</w:t>
                      </w:r>
                    </w:p>
                    <w:p>
                      <w:pPr>
                        <w:rPr>
                          <w:rFonts w:hint="eastAsia"/>
                          <w:color w:val="FF0000"/>
                          <w:sz w:val="28"/>
                          <w:szCs w:val="28"/>
                        </w:rPr>
                      </w:pPr>
                      <w:r>
                        <w:rPr>
                          <w:rFonts w:hint="eastAsia"/>
                          <w:sz w:val="28"/>
                          <w:szCs w:val="28"/>
                        </w:rPr>
                        <w:t xml:space="preserve">项目编号：                                       </w:t>
                      </w:r>
                      <w:r>
                        <w:rPr>
                          <w:rFonts w:hint="eastAsia"/>
                          <w:color w:val="FF0000"/>
                          <w:sz w:val="28"/>
                          <w:szCs w:val="28"/>
                        </w:rPr>
                        <w:t xml:space="preserve">  </w:t>
                      </w:r>
                    </w:p>
                    <w:p>
                      <w:pPr>
                        <w:rPr>
                          <w:rFonts w:hint="eastAsia"/>
                          <w:color w:val="FF0000"/>
                          <w:sz w:val="28"/>
                          <w:szCs w:val="28"/>
                        </w:rPr>
                      </w:pPr>
                      <w:r>
                        <w:rPr>
                          <w:rFonts w:hint="eastAsia"/>
                          <w:sz w:val="28"/>
                          <w:szCs w:val="28"/>
                        </w:rPr>
                        <w:t xml:space="preserve">项目名称：                             </w:t>
                      </w:r>
                    </w:p>
                    <w:p>
                      <w:pPr>
                        <w:jc w:val="center"/>
                        <w:rPr>
                          <w:rFonts w:hint="eastAsia"/>
                          <w:b/>
                          <w:sz w:val="44"/>
                          <w:szCs w:val="44"/>
                        </w:rPr>
                      </w:pPr>
                      <w:r>
                        <w:rPr>
                          <w:rFonts w:hint="eastAsia"/>
                          <w:b/>
                          <w:sz w:val="44"/>
                          <w:szCs w:val="44"/>
                        </w:rPr>
                        <w:t>电子版响应文件</w:t>
                      </w:r>
                    </w:p>
                    <w:p>
                      <w:pPr>
                        <w:jc w:val="center"/>
                        <w:rPr>
                          <w:rFonts w:hint="eastAsia"/>
                          <w:sz w:val="28"/>
                          <w:szCs w:val="28"/>
                        </w:rPr>
                      </w:pPr>
                      <w:r>
                        <w:rPr>
                          <w:rFonts w:hint="eastAsia"/>
                          <w:sz w:val="28"/>
                          <w:szCs w:val="28"/>
                        </w:rPr>
                        <w:t>（非磋商大会不得启封）</w:t>
                      </w:r>
                    </w:p>
                    <w:p>
                      <w:pPr>
                        <w:rPr>
                          <w:rFonts w:hint="eastAsia"/>
                          <w:sz w:val="28"/>
                          <w:szCs w:val="28"/>
                        </w:rPr>
                      </w:pPr>
                    </w:p>
                    <w:p>
                      <w:pPr>
                        <w:rPr>
                          <w:rFonts w:hint="eastAsia"/>
                          <w:sz w:val="28"/>
                          <w:szCs w:val="28"/>
                        </w:rPr>
                      </w:pPr>
                      <w:r>
                        <w:rPr>
                          <w:rFonts w:hint="eastAsia"/>
                          <w:sz w:val="28"/>
                          <w:szCs w:val="28"/>
                        </w:rPr>
                        <w:t>供应商名称：            （公章）</w:t>
                      </w:r>
                    </w:p>
                    <w:p>
                      <w:pPr>
                        <w:rPr>
                          <w:rFonts w:hint="eastAsia"/>
                          <w:sz w:val="28"/>
                          <w:szCs w:val="28"/>
                        </w:rPr>
                      </w:pPr>
                      <w:r>
                        <w:rPr>
                          <w:rFonts w:hint="eastAsia"/>
                          <w:sz w:val="28"/>
                          <w:szCs w:val="28"/>
                        </w:rPr>
                        <w:t xml:space="preserve">                                </w:t>
                      </w:r>
                    </w:p>
                  </w:txbxContent>
                </v:textbox>
              </v:shape>
            </w:pict>
          </mc:Fallback>
        </mc:AlternateContent>
      </w:r>
    </w:p>
    <w:p>
      <w:pPr>
        <w:rPr>
          <w:rFonts w:hint="eastAsia" w:ascii="宋体" w:hAnsi="宋体" w:eastAsia="宋体" w:cs="宋体"/>
          <w:highlight w:val="none"/>
        </w:rPr>
      </w:pPr>
    </w:p>
    <w:sectPr>
      <w:headerReference r:id="rId16" w:type="first"/>
      <w:footerReference r:id="rId19" w:type="first"/>
      <w:headerReference r:id="rId14" w:type="default"/>
      <w:footerReference r:id="rId17" w:type="default"/>
      <w:headerReference r:id="rId15" w:type="even"/>
      <w:footerReference r:id="rId18" w:type="even"/>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2000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00685" cy="20002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0</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5.75pt;width:31.55pt;mso-position-horizontal:center;mso-position-horizontal-relative:margin;mso-wrap-style:none;z-index:251659264;mso-width-relative:page;mso-height-relative:page;" filled="f" stroked="f" coordsize="21600,21600" o:gfxdata="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i9YDrSAAAAAwEAAA8AAAAAAAAAAQAgAAAAIgAAAGRycy9kb3du&#10;cmV2LnhtbFBLAQIUABQAAAAIAIdO4kD5gz39zAEAAJcDAAAOAAAAAAAAAAEAIAAAACEBAABkcnMv&#10;ZTJvRG9jLnhtbFBLBQYAAAAABgAGAFkBAABf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0685" cy="2000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685" cy="20002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0</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5.75pt;width:31.55pt;mso-position-horizontal:center;mso-position-horizontal-relative:margin;mso-wrap-style:none;z-index:251660288;mso-width-relative:page;mso-height-relative:page;" filled="f" stroked="f" coordsize="21600,21600" o:gfxdata="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i9YDrSAAAAAwEAAA8AAAAAAAAAAQAgAAAAIgAAAGRycy9kb3du&#10;cmV2LnhtbFBLAQIUABQAAAAIAIdO4kAYvesSzAEAAJcDAAAOAAAAAAAAAAEAIAAAACEBAABkcnMv&#10;ZTJvRG9jLnhtbFBLBQYAAAAABgAGAFkBAABf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p>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2"/>
      </w:pBdr>
      <w:jc w:val="both"/>
      <w:rPr>
        <w:rFonts w:hint="eastAsia" w:ascii="宋体" w:hAnsi="宋体"/>
        <w:color w:val="000000"/>
      </w:rPr>
    </w:pPr>
    <w:r>
      <w:rPr>
        <w:rFonts w:hint="eastAsia" w:ascii="宋体" w:hAnsi="宋体"/>
        <w:color w:val="00000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240"/>
      <w:jc w:val="left"/>
      <w:rPr>
        <w:color w:val="7E7E7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42169"/>
    <w:multiLevelType w:val="singleLevel"/>
    <w:tmpl w:val="83542169"/>
    <w:lvl w:ilvl="0" w:tentative="0">
      <w:start w:val="1"/>
      <w:numFmt w:val="decimal"/>
      <w:suff w:val="nothing"/>
      <w:lvlText w:val="%1、"/>
      <w:lvlJc w:val="left"/>
    </w:lvl>
  </w:abstractNum>
  <w:abstractNum w:abstractNumId="1">
    <w:nsid w:val="ACF2BD0A"/>
    <w:multiLevelType w:val="singleLevel"/>
    <w:tmpl w:val="ACF2BD0A"/>
    <w:lvl w:ilvl="0" w:tentative="0">
      <w:start w:val="6"/>
      <w:numFmt w:val="chineseCounting"/>
      <w:suff w:val="nothing"/>
      <w:lvlText w:val="%1、"/>
      <w:lvlJc w:val="left"/>
      <w:rPr>
        <w:rFonts w:hint="eastAsia"/>
      </w:rPr>
    </w:lvl>
  </w:abstractNum>
  <w:abstractNum w:abstractNumId="2">
    <w:nsid w:val="D89E6C86"/>
    <w:multiLevelType w:val="singleLevel"/>
    <w:tmpl w:val="D89E6C86"/>
    <w:lvl w:ilvl="0" w:tentative="0">
      <w:start w:val="9"/>
      <w:numFmt w:val="chineseCounting"/>
      <w:suff w:val="space"/>
      <w:lvlText w:val="第%1条"/>
      <w:lvlJc w:val="left"/>
      <w:rPr>
        <w:rFonts w:hint="eastAsia"/>
      </w:rPr>
    </w:lvl>
  </w:abstractNum>
  <w:abstractNum w:abstractNumId="3">
    <w:nsid w:val="00000001"/>
    <w:multiLevelType w:val="multilevel"/>
    <w:tmpl w:val="00000001"/>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0000003"/>
    <w:multiLevelType w:val="singleLevel"/>
    <w:tmpl w:val="00000003"/>
    <w:lvl w:ilvl="0" w:tentative="0">
      <w:start w:val="2"/>
      <w:numFmt w:val="decimal"/>
      <w:suff w:val="nothing"/>
      <w:lvlText w:val="%1、"/>
      <w:lvlJc w:val="left"/>
    </w:lvl>
  </w:abstractNum>
  <w:abstractNum w:abstractNumId="5">
    <w:nsid w:val="00000004"/>
    <w:multiLevelType w:val="singleLevel"/>
    <w:tmpl w:val="00000004"/>
    <w:lvl w:ilvl="0" w:tentative="0">
      <w:start w:val="4"/>
      <w:numFmt w:val="chineseCounting"/>
      <w:suff w:val="space"/>
      <w:lvlText w:val="第%1章"/>
      <w:lvlJc w:val="left"/>
      <w:rPr>
        <w:rFonts w:hint="eastAsia"/>
      </w:rPr>
    </w:lvl>
  </w:abstractNum>
  <w:abstractNum w:abstractNumId="6">
    <w:nsid w:val="00000005"/>
    <w:multiLevelType w:val="singleLevel"/>
    <w:tmpl w:val="00000005"/>
    <w:lvl w:ilvl="0" w:tentative="0">
      <w:start w:val="6"/>
      <w:numFmt w:val="chineseCounting"/>
      <w:suff w:val="space"/>
      <w:lvlText w:val="第%1部分"/>
      <w:lvlJc w:val="left"/>
      <w:rPr>
        <w:rFonts w:hint="eastAsia"/>
      </w:rPr>
    </w:lvl>
  </w:abstractNum>
  <w:abstractNum w:abstractNumId="7">
    <w:nsid w:val="3BD7CC61"/>
    <w:multiLevelType w:val="singleLevel"/>
    <w:tmpl w:val="3BD7CC61"/>
    <w:lvl w:ilvl="0" w:tentative="0">
      <w:start w:val="2"/>
      <w:numFmt w:val="decimal"/>
      <w:suff w:val="nothing"/>
      <w:lvlText w:val="%1、"/>
      <w:lvlJc w:val="left"/>
    </w:lvl>
  </w:abstractNum>
  <w:abstractNum w:abstractNumId="8">
    <w:nsid w:val="5BE0ED20"/>
    <w:multiLevelType w:val="singleLevel"/>
    <w:tmpl w:val="5BE0ED20"/>
    <w:lvl w:ilvl="0" w:tentative="0">
      <w:start w:val="1"/>
      <w:numFmt w:val="decimal"/>
      <w:suff w:val="nothing"/>
      <w:lvlText w:val="%1、"/>
      <w:lvlJc w:val="left"/>
    </w:lvl>
  </w:abstractNum>
  <w:num w:numId="1">
    <w:abstractNumId w:val="0"/>
  </w:num>
  <w:num w:numId="2">
    <w:abstractNumId w:val="8"/>
  </w:num>
  <w:num w:numId="3">
    <w:abstractNumId w:val="7"/>
  </w:num>
  <w:num w:numId="4">
    <w:abstractNumId w:val="1"/>
  </w:num>
  <w:num w:numId="5">
    <w:abstractNumId w:val="3"/>
  </w:num>
  <w:num w:numId="6">
    <w:abstractNumId w:val="5"/>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NzU2NGRmNTE4NDllOGMzMDVlZTAyZGFiMDgzOTUifQ=="/>
  </w:docVars>
  <w:rsids>
    <w:rsidRoot w:val="42D73F81"/>
    <w:rsid w:val="00CE41FB"/>
    <w:rsid w:val="0714054F"/>
    <w:rsid w:val="0B521208"/>
    <w:rsid w:val="0EE71B02"/>
    <w:rsid w:val="0FDC52A1"/>
    <w:rsid w:val="16D2779B"/>
    <w:rsid w:val="1A6920CA"/>
    <w:rsid w:val="1AEB375D"/>
    <w:rsid w:val="1EB73057"/>
    <w:rsid w:val="25E14957"/>
    <w:rsid w:val="2BCF0AA4"/>
    <w:rsid w:val="3402116D"/>
    <w:rsid w:val="3ACD5F53"/>
    <w:rsid w:val="3B8C7A94"/>
    <w:rsid w:val="3C190115"/>
    <w:rsid w:val="4194717D"/>
    <w:rsid w:val="42D73F81"/>
    <w:rsid w:val="4FB010FC"/>
    <w:rsid w:val="527837F3"/>
    <w:rsid w:val="595B5353"/>
    <w:rsid w:val="634D7220"/>
    <w:rsid w:val="6CB95802"/>
    <w:rsid w:val="6D2C60F9"/>
    <w:rsid w:val="70AD35AA"/>
    <w:rsid w:val="71DF72FF"/>
    <w:rsid w:val="75B172FF"/>
    <w:rsid w:val="7C202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beforeLines="0" w:after="120" w:afterLines="0" w:line="360" w:lineRule="auto"/>
      <w:jc w:val="center"/>
      <w:outlineLvl w:val="0"/>
    </w:pPr>
    <w:rPr>
      <w:rFonts w:ascii="Times New Roman" w:hAnsi="Times New Roman" w:eastAsia="宋体" w:cs="Times New Roman"/>
      <w:b/>
      <w:bCs/>
      <w:kern w:val="44"/>
      <w:sz w:val="30"/>
      <w:szCs w:val="44"/>
    </w:rPr>
  </w:style>
  <w:style w:type="paragraph" w:styleId="4">
    <w:name w:val="heading 2"/>
    <w:basedOn w:val="1"/>
    <w:next w:val="1"/>
    <w:qFormat/>
    <w:uiPriority w:val="0"/>
    <w:pPr>
      <w:keepNext/>
      <w:keepLines/>
      <w:spacing w:before="120" w:beforeLines="0" w:after="120" w:afterLines="0" w:line="360" w:lineRule="auto"/>
      <w:jc w:val="center"/>
      <w:outlineLvl w:val="1"/>
    </w:pPr>
    <w:rPr>
      <w:rFonts w:ascii="Arial" w:hAnsi="Arial" w:eastAsia="宋体" w:cs="Times New Roman"/>
      <w:b/>
      <w:bCs/>
      <w:sz w:val="28"/>
      <w:szCs w:val="32"/>
    </w:rPr>
  </w:style>
  <w:style w:type="paragraph" w:styleId="5">
    <w:name w:val="heading 4"/>
    <w:basedOn w:val="1"/>
    <w:next w:val="1"/>
    <w:qFormat/>
    <w:uiPriority w:val="0"/>
    <w:pPr>
      <w:keepNext/>
      <w:keepLines/>
      <w:spacing w:line="360" w:lineRule="auto"/>
      <w:outlineLvl w:val="3"/>
    </w:pPr>
    <w:rPr>
      <w:rFonts w:ascii="Arial" w:hAnsi="Arial" w:eastAsia="宋体"/>
      <w:b/>
      <w:bCs/>
      <w:kern w:val="2"/>
      <w:sz w:val="21"/>
      <w:szCs w:val="28"/>
    </w:rPr>
  </w:style>
  <w:style w:type="paragraph" w:styleId="6">
    <w:name w:val="heading 6"/>
    <w:basedOn w:val="1"/>
    <w:next w:val="1"/>
    <w:qFormat/>
    <w:uiPriority w:val="0"/>
    <w:pPr>
      <w:keepNext/>
      <w:keepLines/>
      <w:spacing w:before="240" w:beforeLines="0" w:beforeAutospacing="0" w:after="64" w:afterLines="0" w:afterAutospacing="0" w:line="317" w:lineRule="auto"/>
      <w:ind w:leftChars="200"/>
      <w:outlineLvl w:val="5"/>
    </w:pPr>
    <w:rPr>
      <w:rFonts w:ascii="Arial" w:hAnsi="Arial" w:eastAsia="黑体" w:cs="Times New Roman"/>
      <w:sz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spacing w:line="300" w:lineRule="auto"/>
      <w:ind w:firstLine="420" w:firstLineChars="200"/>
    </w:pPr>
    <w:rPr>
      <w:rFonts w:ascii="Calibri"/>
      <w:kern w:val="2"/>
      <w:sz w:val="21"/>
      <w:szCs w:val="24"/>
    </w:rPr>
  </w:style>
  <w:style w:type="paragraph" w:styleId="7">
    <w:name w:val="Body Text 3"/>
    <w:basedOn w:val="1"/>
    <w:qFormat/>
    <w:uiPriority w:val="0"/>
    <w:rPr>
      <w:rFonts w:ascii="宋体" w:hAnsi="Times New Roman" w:eastAsia="宋体" w:cs="Times New Roman"/>
      <w:sz w:val="24"/>
      <w:szCs w:val="20"/>
    </w:rPr>
  </w:style>
  <w:style w:type="paragraph" w:styleId="8">
    <w:name w:val="Body Text"/>
    <w:basedOn w:val="1"/>
    <w:next w:val="1"/>
    <w:qFormat/>
    <w:uiPriority w:val="0"/>
    <w:rPr>
      <w:rFonts w:ascii="Times New Roman" w:hAnsi="Times New Roman" w:eastAsia="宋体" w:cs="Times New Roman"/>
      <w:color w:val="993300"/>
      <w:sz w:val="24"/>
    </w:rPr>
  </w:style>
  <w:style w:type="paragraph" w:styleId="9">
    <w:name w:val="Plain Text"/>
    <w:basedOn w:val="1"/>
    <w:qFormat/>
    <w:uiPriority w:val="0"/>
    <w:rPr>
      <w:rFonts w:ascii="宋体" w:hAnsi="Courier New" w:eastAsia="宋体" w:cs="Courier New"/>
      <w:szCs w:val="21"/>
    </w:rPr>
  </w:style>
  <w:style w:type="paragraph" w:styleId="10">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1">
    <w:name w:val="header"/>
    <w:basedOn w:val="1"/>
    <w:qFormat/>
    <w:uiPriority w:val="0"/>
    <w:pPr>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sz w:val="18"/>
      <w:szCs w:val="18"/>
    </w:rPr>
  </w:style>
  <w:style w:type="paragraph" w:styleId="12">
    <w:name w:val="toc 1"/>
    <w:basedOn w:val="1"/>
    <w:next w:val="1"/>
    <w:qFormat/>
    <w:uiPriority w:val="0"/>
    <w:pPr>
      <w:tabs>
        <w:tab w:val="right" w:leader="middleDot" w:pos="8760"/>
      </w:tabs>
      <w:spacing w:line="700" w:lineRule="exact"/>
    </w:pPr>
    <w:rPr>
      <w:rFonts w:ascii="Times New Roman" w:hAnsi="Times New Roman" w:eastAsia="宋体" w:cs="Times New Roman"/>
    </w:rPr>
  </w:style>
  <w:style w:type="paragraph" w:styleId="13">
    <w:name w:val="Normal (Web)"/>
    <w:basedOn w:val="1"/>
    <w:qFormat/>
    <w:uiPriority w:val="0"/>
    <w:pPr>
      <w:widowControl/>
      <w:spacing w:before="100" w:beforeLines="0" w:beforeAutospacing="1" w:after="100" w:afterLines="0" w:afterAutospacing="1" w:line="240" w:lineRule="auto"/>
      <w:jc w:val="left"/>
    </w:pPr>
    <w:rPr>
      <w:rFonts w:ascii="宋体" w:hAnsi="宋体" w:eastAsia="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qFormat/>
    <w:uiPriority w:val="0"/>
    <w:rPr>
      <w:rFonts w:ascii="Times New Roman" w:hAnsi="Times New Roman" w:eastAsia="宋体" w:cs="Times New Roman"/>
    </w:rPr>
  </w:style>
  <w:style w:type="character" w:styleId="19">
    <w:name w:val="Hyperlink"/>
    <w:qFormat/>
    <w:uiPriority w:val="0"/>
    <w:rPr>
      <w:rFonts w:ascii="Times New Roman" w:hAnsi="Times New Roman" w:eastAsia="宋体" w:cs="Times New Roman"/>
      <w:color w:val="0000FF"/>
      <w:u w:val="none"/>
    </w:rPr>
  </w:style>
  <w:style w:type="paragraph" w:customStyle="1" w:styleId="20">
    <w:name w:val="样式 首行缩进:  2 字符"/>
    <w:basedOn w:val="1"/>
    <w:qFormat/>
    <w:uiPriority w:val="0"/>
    <w:pPr>
      <w:spacing w:line="400" w:lineRule="exact"/>
      <w:ind w:firstLine="200" w:firstLineChars="200"/>
    </w:pPr>
    <w:rPr>
      <w:rFonts w:ascii="Times New Roman" w:hAnsi="Times New Roman" w:eastAsia="宋体" w:cs="宋体"/>
      <w:sz w:val="24"/>
    </w:rPr>
  </w:style>
  <w:style w:type="paragraph" w:customStyle="1" w:styleId="21">
    <w:name w:val="title11"/>
    <w:basedOn w:val="1"/>
    <w:qFormat/>
    <w:uiPriority w:val="0"/>
    <w:pPr>
      <w:spacing w:before="150" w:beforeAutospacing="0" w:after="0" w:afterAutospacing="0" w:line="450" w:lineRule="atLeast"/>
      <w:ind w:left="0" w:right="0"/>
      <w:jc w:val="left"/>
    </w:pPr>
    <w:rPr>
      <w:rFonts w:ascii="Times New Roman" w:hAnsi="Times New Roman" w:eastAsia="宋体" w:cs="Times New Roman"/>
      <w:b/>
      <w:bCs/>
      <w:kern w:val="0"/>
      <w:sz w:val="24"/>
      <w:szCs w:val="24"/>
      <w:lang w:val="en-US" w:eastAsia="zh-CN" w:bidi="ar"/>
    </w:rPr>
  </w:style>
  <w:style w:type="paragraph" w:customStyle="1" w:styleId="22">
    <w:name w:val="Table Paragraph"/>
    <w:basedOn w:val="1"/>
    <w:qFormat/>
    <w:uiPriority w:val="0"/>
    <w:rPr>
      <w:rFonts w:ascii="Times New Roman" w:hAnsi="Times New Roman" w:eastAsia="宋体" w:cs="Times New Roman"/>
    </w:rPr>
  </w:style>
  <w:style w:type="paragraph" w:customStyle="1" w:styleId="23">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styleId="24">
    <w:name w:val="List Paragraph"/>
    <w:basedOn w:val="1"/>
    <w:qFormat/>
    <w:uiPriority w:val="0"/>
    <w:pPr>
      <w:widowControl/>
      <w:spacing w:line="240" w:lineRule="auto"/>
      <w:ind w:left="720"/>
      <w:contextualSpacing/>
      <w:jc w:val="left"/>
    </w:pPr>
    <w:rPr>
      <w:rFonts w:ascii="Calibri" w:hAnsi="Calibri" w:eastAsia="宋体" w:cs="Times New Roman"/>
      <w:kern w:val="0"/>
      <w:sz w:val="24"/>
      <w:lang w:eastAsia="en-US" w:bidi="en-US"/>
    </w:rPr>
  </w:style>
  <w:style w:type="paragraph" w:customStyle="1" w:styleId="25">
    <w:name w:val="p15"/>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24094</Words>
  <Characters>25380</Characters>
  <Lines>0</Lines>
  <Paragraphs>0</Paragraphs>
  <TotalTime>54</TotalTime>
  <ScaleCrop>false</ScaleCrop>
  <LinksUpToDate>false</LinksUpToDate>
  <CharactersWithSpaces>27895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2023-05-09T02:47:00Z</dcterms:created>
  <dc:creator>Administrator</dc:creator>
  <cp:lastModifiedBy>Administrator</cp:lastModifiedBy>
  <dcterms:modified xsi:type="dcterms:W3CDTF">2023-05-22T06:57:14Z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41503D1E904842589B22FC361197BF9D_13</vt:lpwstr>
  </property>
</Properties>
</file>