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44E3" w14:textId="77777777" w:rsidR="00A5070A" w:rsidRDefault="00000000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采购需求表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2263"/>
        <w:gridCol w:w="6096"/>
      </w:tblGrid>
      <w:tr w:rsidR="00A5070A" w14:paraId="12346AA7" w14:textId="77777777">
        <w:trPr>
          <w:trHeight w:val="1408"/>
          <w:jc w:val="center"/>
        </w:trPr>
        <w:tc>
          <w:tcPr>
            <w:tcW w:w="2263" w:type="dxa"/>
            <w:vAlign w:val="center"/>
          </w:tcPr>
          <w:p w14:paraId="042EA2B6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/>
              </w:rPr>
              <w:t>项目概况</w:t>
            </w:r>
          </w:p>
          <w:p w14:paraId="0C24E5CE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/>
              </w:rPr>
              <w:t>建设目标</w:t>
            </w:r>
          </w:p>
        </w:tc>
        <w:tc>
          <w:tcPr>
            <w:tcW w:w="6096" w:type="dxa"/>
            <w:vAlign w:val="center"/>
          </w:tcPr>
          <w:p w14:paraId="7E90C076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按照人社部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《关于实施提升就业服务质量工程的通知》（</w:t>
            </w: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人社部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发〔2021〕8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号）、《陕西省人民政府办公厅关于印发“十四五”就业促进规划的通知》（</w:t>
            </w: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陕政办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发〔2021〕31号）、《西安市“十四五”就业促进实施方案》文件精神，结合“六稳”“六保”工作要求，深入实施就业优先战略，强化就业优先政策，健全完善就业促进机制，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对省市建设的就业业务系统进行升级改造并整合打通，并通过建设就业业务数据库、搭建统一的业务受理平台、服务平台以及经办平台，实现省市就业系统信息协同共享，进而实现省、市就业业务系统一体化，为相关业务省内</w:t>
            </w: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通办奠定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基础。</w:t>
            </w:r>
          </w:p>
        </w:tc>
      </w:tr>
      <w:tr w:rsidR="00A5070A" w14:paraId="778CC5B3" w14:textId="77777777">
        <w:trPr>
          <w:trHeight w:val="557"/>
          <w:jc w:val="center"/>
        </w:trPr>
        <w:tc>
          <w:tcPr>
            <w:tcW w:w="2263" w:type="dxa"/>
            <w:vAlign w:val="center"/>
          </w:tcPr>
          <w:p w14:paraId="7FEC3ED6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/>
              </w:rPr>
              <w:t>采购内容</w:t>
            </w:r>
          </w:p>
        </w:tc>
        <w:tc>
          <w:tcPr>
            <w:tcW w:w="6096" w:type="dxa"/>
            <w:vAlign w:val="center"/>
          </w:tcPr>
          <w:p w14:paraId="2533A476" w14:textId="77777777" w:rsidR="00A5070A" w:rsidRDefault="00000000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建设省市协同的一体化门户</w:t>
            </w:r>
          </w:p>
          <w:p w14:paraId="4938FB23" w14:textId="77777777" w:rsidR="00A5070A" w:rsidRDefault="00000000">
            <w:pPr>
              <w:spacing w:line="360" w:lineRule="auto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升级省市业务系统，统一省市业务经办的用户体系、权限管理、系统导航、经办视图，统计分析等管理模式。一是通过电子社保卡、秦云就业实名认证方式实现所有经办人员实名登录一体化经办门户；二是建立用户中心配置管理，通过角色管理、机构管理、管理员授权是实现省市所有系统权限统一管理；三是聚合分散的系统，建立统一系统导航和界面管理实现省市业务系统菜单集成管理、组件配置管理、资源文件管理，解决多系统异构的信息共享；四是建立经办视图，通过内容管理、分类管理、栏目管理、审核管理、日志管理、待办通知和消息推送等公共服务推进个性化业务经办。五是加强数据分析，建立操作日志查询、办件量查询、办</w:t>
            </w: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件分析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等功能实现系统风险防控，确保省市系统、数据资源、网络资源安全统一。</w:t>
            </w:r>
          </w:p>
          <w:p w14:paraId="2A07575E" w14:textId="77777777" w:rsidR="00A5070A" w:rsidRDefault="00000000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集成省市业务系统功能应用</w:t>
            </w:r>
          </w:p>
          <w:p w14:paraId="76AF68F8" w14:textId="77777777" w:rsidR="00A5070A" w:rsidRDefault="00000000">
            <w:pPr>
              <w:spacing w:line="360" w:lineRule="auto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一是建立统一受理平台，通过统一受理事项管理、统一受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lastRenderedPageBreak/>
              <w:t>理事项材料管理、统一受理事项流程管理、统一受理事项节点管理、统一受理事项进度管理、统一受理用户权限管理、统一受理消息通知管理实现省市所有业务统一受理，涉及系统包括：就业失业管理系统、创业担保贷款系统、就业资金管理系统、就业援助管理系统、用工供需后台管理、流动人员档案管理系统、大学生见习管理系统、大学生创业基金贷款系统、就业创业培训管理系统、人才分类评价确认系统、硕博人才、青年人才管理系统、企业用工补助系统、各类就业社保补贴系统。二是整合经办系统业务实现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就业失业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登记业务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、创业担保贷款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、就业资金管理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、就业援助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、创业管理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、用工供需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、大学生见习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业务、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流动人员档案管理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就业创业培训业务、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职业技能提升服务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业务、企业用工补助业务、人才分类评价确认管理业务、硕博人才、青年人才就业服务业务的、统一审核、统一经办，并建立统一运维监控体系和安全保障体系确保经办安全可靠</w:t>
            </w:r>
          </w:p>
          <w:p w14:paraId="425AD84C" w14:textId="77777777" w:rsidR="00A5070A" w:rsidRDefault="00000000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建立省市数据统一共享应用机制。</w:t>
            </w:r>
          </w:p>
          <w:p w14:paraId="3228AC29" w14:textId="77777777" w:rsidR="00A5070A" w:rsidRDefault="00000000">
            <w:pPr>
              <w:spacing w:line="360" w:lineRule="auto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建立西安市就业业务数据库，并对接回流省级就业业务数据，通过如</w:t>
            </w:r>
            <w:r>
              <w:rPr>
                <w:rFonts w:ascii="仿宋" w:eastAsia="仿宋" w:hAnsi="仿宋" w:cs="等线" w:hint="eastAsia"/>
                <w:sz w:val="24"/>
                <w:lang w:bidi="ar"/>
              </w:rPr>
              <w:t>OGG技术或其他实时、高效、准确的数据同步技术将数据回流至西安市就业业务数据库，并关联西安市</w:t>
            </w:r>
            <w:proofErr w:type="gramStart"/>
            <w:r>
              <w:rPr>
                <w:rFonts w:ascii="仿宋" w:eastAsia="仿宋" w:hAnsi="仿宋" w:cs="等线" w:hint="eastAsia"/>
                <w:sz w:val="24"/>
                <w:lang w:bidi="ar"/>
              </w:rPr>
              <w:t>人社基础</w:t>
            </w:r>
            <w:proofErr w:type="gramEnd"/>
            <w:r>
              <w:rPr>
                <w:rFonts w:ascii="仿宋" w:eastAsia="仿宋" w:hAnsi="仿宋" w:cs="等线" w:hint="eastAsia"/>
                <w:sz w:val="24"/>
                <w:lang w:bidi="ar"/>
              </w:rPr>
              <w:t>数据库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，确保业务经办顺畅。同时，充分应用公安、教育、民政、市场监督管理等外部部门与全市业务数据的比对，为数据指标评分规则制定、数据质量问题定位、监测数据指标分析、监测数据逻辑关系分析、监控数据质量合理性分析、监测数据覆盖面分析、监测数据与统计报表比对分析、数据清洗等数据关联服务，优化数据共享应用。</w:t>
            </w:r>
          </w:p>
          <w:p w14:paraId="5D615E7C" w14:textId="77777777" w:rsidR="00A5070A" w:rsidRDefault="00000000">
            <w:pPr>
              <w:spacing w:line="360" w:lineRule="auto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四、整合就业公共服务体系</w:t>
            </w:r>
          </w:p>
          <w:p w14:paraId="7B72A0B9" w14:textId="77777777" w:rsidR="00A5070A" w:rsidRDefault="00000000">
            <w:pPr>
              <w:spacing w:line="360" w:lineRule="auto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按照省市业务系统集成后的事项应用，进一步梳理规范就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lastRenderedPageBreak/>
              <w:t>业公共服务事项，制定公共服务事项库、统一应用标准、统一服务目录、统一办事进度管理，</w:t>
            </w: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依托人社公共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服务平台（</w:t>
            </w:r>
            <w:r>
              <w:rPr>
                <w:rFonts w:ascii="仿宋" w:eastAsia="仿宋" w:hAnsi="仿宋" w:cs="等线" w:hint="eastAsia"/>
                <w:kern w:val="0"/>
                <w:sz w:val="24"/>
                <w:lang w:eastAsia="zh-Hans" w:bidi="ar"/>
              </w:rPr>
              <w:t>网上办事大厅、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APP</w:t>
            </w:r>
            <w:r>
              <w:rPr>
                <w:rFonts w:ascii="仿宋" w:eastAsia="仿宋" w:hAnsi="仿宋" w:cs="等线" w:hint="eastAsia"/>
                <w:kern w:val="0"/>
                <w:sz w:val="24"/>
                <w:lang w:eastAsia="zh-Hans" w:bidi="ar"/>
              </w:rPr>
              <w:t>、</w:t>
            </w: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eastAsia="zh-Hans" w:bidi="ar"/>
              </w:rPr>
              <w:t>微信公众号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eastAsia="zh-Hans" w:bidi="ar"/>
              </w:rPr>
              <w:t>、秦云就业等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）对涉及企业、个人的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就业失业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登记服务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、创业担保贷款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服务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、就业资金管理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服务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、就业援助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服务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、创业服务管理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服务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、用工供需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、大学生见习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业务、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流动人员档案管理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就业创业培训业务、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职业技能提升服务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业务、企业用工补助业务、人才分类评价确认管理业务、硕博人才、青年人才就业服务业务进行统一对接，最终统一向用户输出。</w:t>
            </w:r>
          </w:p>
        </w:tc>
      </w:tr>
      <w:tr w:rsidR="00A5070A" w14:paraId="794C550F" w14:textId="77777777">
        <w:trPr>
          <w:trHeight w:val="2234"/>
          <w:jc w:val="center"/>
        </w:trPr>
        <w:tc>
          <w:tcPr>
            <w:tcW w:w="2263" w:type="dxa"/>
            <w:vAlign w:val="center"/>
          </w:tcPr>
          <w:p w14:paraId="6E8964D4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/>
              </w:rPr>
              <w:lastRenderedPageBreak/>
              <w:t>技术要求</w:t>
            </w:r>
          </w:p>
        </w:tc>
        <w:tc>
          <w:tcPr>
            <w:tcW w:w="6096" w:type="dxa"/>
            <w:vAlign w:val="center"/>
          </w:tcPr>
          <w:p w14:paraId="27EDFC26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基于人社部</w:t>
            </w:r>
            <w:proofErr w:type="gramEnd"/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金保二期全国统一软件框架建设，解决信息系统集中建设时面临的海量数据处理、业务高并发访问等问题。</w:t>
            </w:r>
          </w:p>
          <w:p w14:paraId="6FEEFD44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遵循人力资源和社会保障行业建设统一标准和规范、系统保证在正常情况下，能够连续</w:t>
            </w:r>
            <w:r>
              <w:rPr>
                <w:rFonts w:ascii="仿宋" w:eastAsia="仿宋" w:hAnsi="仿宋" w:cs="等线"/>
                <w:kern w:val="0"/>
                <w:sz w:val="24"/>
                <w:lang w:bidi="ar"/>
              </w:rPr>
              <w:t>7×24小时不间断工作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，并提供完整、高效的异常处理机制，具备对意外情况的反应能力。</w:t>
            </w:r>
          </w:p>
          <w:p w14:paraId="3E771423" w14:textId="77777777" w:rsidR="00A5070A" w:rsidRDefault="00000000">
            <w:pPr>
              <w:spacing w:line="360" w:lineRule="auto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bidi="ar"/>
              </w:rPr>
              <w:t xml:space="preserve"> </w:t>
            </w:r>
            <w:r>
              <w:rPr>
                <w:lang w:bidi="ar"/>
              </w:rPr>
              <w:t xml:space="preserve"> </w:t>
            </w: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基于应用服务软件、操作系统国产化要求，强化系统兼容性，支持主流国产操作系统、浏览器等，系统界面布局、分辨率展示符合主流计算机标准</w:t>
            </w:r>
          </w:p>
        </w:tc>
      </w:tr>
      <w:tr w:rsidR="00A5070A" w14:paraId="4F61C1E5" w14:textId="77777777">
        <w:trPr>
          <w:trHeight w:val="1089"/>
          <w:jc w:val="center"/>
        </w:trPr>
        <w:tc>
          <w:tcPr>
            <w:tcW w:w="2263" w:type="dxa"/>
            <w:vAlign w:val="center"/>
          </w:tcPr>
          <w:p w14:paraId="00681232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/>
              </w:rPr>
              <w:t>质量、安全要求</w:t>
            </w:r>
          </w:p>
        </w:tc>
        <w:tc>
          <w:tcPr>
            <w:tcW w:w="6096" w:type="dxa"/>
            <w:vAlign w:val="center"/>
          </w:tcPr>
          <w:p w14:paraId="338EB173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仿宋" w:eastAsia="仿宋" w:hAnsi="仿宋" w:cs="等线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中标人要具备完善的质量保障与服务管理系统等服务质量支撑体系，来保障用户对故障的相应、处理等情况的有效性。</w:t>
            </w:r>
          </w:p>
          <w:p w14:paraId="043A65D8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等线" w:hint="eastAsia"/>
                <w:kern w:val="0"/>
                <w:sz w:val="24"/>
                <w:lang w:bidi="ar"/>
              </w:rPr>
              <w:t>在项目实施过程中，中标人应与采购人签署保密协议，并严格遵守国家相关保密与安全法律法规，遵循采购人各项安全保密制度和规章，在软件系统的需求调研、设计开发、上线运行等过程中以及项目验收后，中标人有责任对采购人的所有资料和数据保密，不得向第三方泄露。</w:t>
            </w:r>
          </w:p>
        </w:tc>
      </w:tr>
      <w:tr w:rsidR="00A5070A" w14:paraId="30EDE9F6" w14:textId="77777777">
        <w:trPr>
          <w:trHeight w:val="2202"/>
          <w:jc w:val="center"/>
        </w:trPr>
        <w:tc>
          <w:tcPr>
            <w:tcW w:w="2263" w:type="dxa"/>
            <w:vAlign w:val="center"/>
          </w:tcPr>
          <w:p w14:paraId="74585165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/>
              </w:rPr>
              <w:lastRenderedPageBreak/>
              <w:t>商务要求</w:t>
            </w:r>
          </w:p>
          <w:p w14:paraId="7B377C69" w14:textId="77777777" w:rsidR="00A5070A" w:rsidRDefault="00000000">
            <w:pPr>
              <w:spacing w:line="360" w:lineRule="auto"/>
              <w:ind w:firstLineChars="200" w:firstLine="420"/>
              <w:textAlignment w:val="baseline"/>
              <w:rPr>
                <w:rFonts w:ascii="宋体" w:eastAsia="宋体" w:hAnsi="宋体" w:cs="Times New Roman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  <w:lang w:val="zh-CN"/>
              </w:rPr>
              <w:t>（履行合同的时间、地点及方式；质量保证承诺，售后服务条件）</w:t>
            </w:r>
          </w:p>
        </w:tc>
        <w:tc>
          <w:tcPr>
            <w:tcW w:w="6096" w:type="dxa"/>
            <w:vAlign w:val="center"/>
          </w:tcPr>
          <w:p w14:paraId="1AACB791" w14:textId="77777777" w:rsidR="00A5070A" w:rsidRDefault="00000000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履行合同的时间：合同签订后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个月内完成</w:t>
            </w:r>
          </w:p>
          <w:p w14:paraId="6F0AED0C" w14:textId="77777777" w:rsidR="00A5070A" w:rsidRDefault="00000000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地点及方式：西安市内采购方指定地点，驻场开发（采购方提供办公场地）</w:t>
            </w:r>
          </w:p>
          <w:p w14:paraId="1134C81E" w14:textId="77777777" w:rsidR="00A5070A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eastAsia="宋体" w:hAnsi="宋体" w:cs="Times New Roman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其他：成交供应商应派驻不少于</w:t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名工程师提供驻场开发实施，不少于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名工程师非驻场设计开发。验收合格后提供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年免费质保。</w:t>
            </w:r>
          </w:p>
        </w:tc>
      </w:tr>
    </w:tbl>
    <w:p w14:paraId="32354BA6" w14:textId="77777777" w:rsidR="00A5070A" w:rsidRDefault="00A5070A">
      <w:pPr>
        <w:spacing w:line="360" w:lineRule="auto"/>
        <w:textAlignment w:val="baseline"/>
        <w:rPr>
          <w:rFonts w:ascii="宋体" w:eastAsia="宋体" w:hAnsi="宋体"/>
          <w:sz w:val="20"/>
        </w:rPr>
      </w:pPr>
    </w:p>
    <w:sectPr w:rsidR="00A5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4856" w14:textId="77777777" w:rsidR="001D608B" w:rsidRDefault="001D608B" w:rsidP="00B92AFF">
      <w:r>
        <w:separator/>
      </w:r>
    </w:p>
  </w:endnote>
  <w:endnote w:type="continuationSeparator" w:id="0">
    <w:p w14:paraId="08674546" w14:textId="77777777" w:rsidR="001D608B" w:rsidRDefault="001D608B" w:rsidP="00B9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F5BA" w14:textId="77777777" w:rsidR="001D608B" w:rsidRDefault="001D608B" w:rsidP="00B92AFF">
      <w:r>
        <w:separator/>
      </w:r>
    </w:p>
  </w:footnote>
  <w:footnote w:type="continuationSeparator" w:id="0">
    <w:p w14:paraId="4F4641E7" w14:textId="77777777" w:rsidR="001D608B" w:rsidRDefault="001D608B" w:rsidP="00B9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644"/>
    <w:multiLevelType w:val="multilevel"/>
    <w:tmpl w:val="2A81564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71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NmODA3NTA5ZDI2NGUwNmIyYzBiNDBlNjc5NWVhMTEifQ=="/>
  </w:docVars>
  <w:rsids>
    <w:rsidRoot w:val="00D2209B"/>
    <w:rsid w:val="00015BCD"/>
    <w:rsid w:val="000364DC"/>
    <w:rsid w:val="000459C3"/>
    <w:rsid w:val="00067B56"/>
    <w:rsid w:val="0007676D"/>
    <w:rsid w:val="000951B2"/>
    <w:rsid w:val="000C2D0E"/>
    <w:rsid w:val="00104A95"/>
    <w:rsid w:val="00136495"/>
    <w:rsid w:val="00162078"/>
    <w:rsid w:val="001D26D2"/>
    <w:rsid w:val="001D608B"/>
    <w:rsid w:val="00237394"/>
    <w:rsid w:val="00287FFA"/>
    <w:rsid w:val="002F1378"/>
    <w:rsid w:val="00315A29"/>
    <w:rsid w:val="0034472E"/>
    <w:rsid w:val="00387603"/>
    <w:rsid w:val="003C7A26"/>
    <w:rsid w:val="003F7124"/>
    <w:rsid w:val="004260C6"/>
    <w:rsid w:val="00440916"/>
    <w:rsid w:val="004767BB"/>
    <w:rsid w:val="00484B04"/>
    <w:rsid w:val="004B3CA2"/>
    <w:rsid w:val="00532B9F"/>
    <w:rsid w:val="005627DF"/>
    <w:rsid w:val="005C51E1"/>
    <w:rsid w:val="00613F10"/>
    <w:rsid w:val="0068592C"/>
    <w:rsid w:val="00687169"/>
    <w:rsid w:val="006A2873"/>
    <w:rsid w:val="006B6D1F"/>
    <w:rsid w:val="006D0FA3"/>
    <w:rsid w:val="006F78B7"/>
    <w:rsid w:val="007016C4"/>
    <w:rsid w:val="00702B68"/>
    <w:rsid w:val="007740B7"/>
    <w:rsid w:val="007F09EB"/>
    <w:rsid w:val="00840224"/>
    <w:rsid w:val="008457D7"/>
    <w:rsid w:val="008B0BA1"/>
    <w:rsid w:val="008B14C2"/>
    <w:rsid w:val="008C6E7F"/>
    <w:rsid w:val="008F4B59"/>
    <w:rsid w:val="009537FB"/>
    <w:rsid w:val="009A0C1E"/>
    <w:rsid w:val="009E5C90"/>
    <w:rsid w:val="00A24B1D"/>
    <w:rsid w:val="00A46C0F"/>
    <w:rsid w:val="00A5070A"/>
    <w:rsid w:val="00A64809"/>
    <w:rsid w:val="00A86170"/>
    <w:rsid w:val="00AE6F94"/>
    <w:rsid w:val="00B52C10"/>
    <w:rsid w:val="00B92AFF"/>
    <w:rsid w:val="00BC3689"/>
    <w:rsid w:val="00BD225A"/>
    <w:rsid w:val="00C9339F"/>
    <w:rsid w:val="00CA480B"/>
    <w:rsid w:val="00CE7314"/>
    <w:rsid w:val="00D023CA"/>
    <w:rsid w:val="00D2209B"/>
    <w:rsid w:val="00D22807"/>
    <w:rsid w:val="00D43470"/>
    <w:rsid w:val="00DD256C"/>
    <w:rsid w:val="00DD7AFF"/>
    <w:rsid w:val="00E144B8"/>
    <w:rsid w:val="00E1547B"/>
    <w:rsid w:val="00E4281A"/>
    <w:rsid w:val="00E71CCF"/>
    <w:rsid w:val="00EE731A"/>
    <w:rsid w:val="00F21571"/>
    <w:rsid w:val="00F62575"/>
    <w:rsid w:val="00F81782"/>
    <w:rsid w:val="00FA230B"/>
    <w:rsid w:val="00FC2866"/>
    <w:rsid w:val="00FC584E"/>
    <w:rsid w:val="00FF3E00"/>
    <w:rsid w:val="048D195A"/>
    <w:rsid w:val="04A03C65"/>
    <w:rsid w:val="05A41FE3"/>
    <w:rsid w:val="06A523F1"/>
    <w:rsid w:val="06D422E1"/>
    <w:rsid w:val="07E36518"/>
    <w:rsid w:val="08AB63E4"/>
    <w:rsid w:val="0B156206"/>
    <w:rsid w:val="0C7764BE"/>
    <w:rsid w:val="0EF80318"/>
    <w:rsid w:val="12993043"/>
    <w:rsid w:val="13BA0A4B"/>
    <w:rsid w:val="160B58F5"/>
    <w:rsid w:val="16DE4297"/>
    <w:rsid w:val="1D0D4BC4"/>
    <w:rsid w:val="1F550E6F"/>
    <w:rsid w:val="21D4775A"/>
    <w:rsid w:val="21D62C50"/>
    <w:rsid w:val="223C589B"/>
    <w:rsid w:val="23E7405F"/>
    <w:rsid w:val="28F2369C"/>
    <w:rsid w:val="327A272B"/>
    <w:rsid w:val="32CA449B"/>
    <w:rsid w:val="33A8181C"/>
    <w:rsid w:val="340E4ED7"/>
    <w:rsid w:val="35213875"/>
    <w:rsid w:val="3A22470B"/>
    <w:rsid w:val="3F942E96"/>
    <w:rsid w:val="41FA770F"/>
    <w:rsid w:val="44191C18"/>
    <w:rsid w:val="448E408B"/>
    <w:rsid w:val="45BD68D2"/>
    <w:rsid w:val="46873C5B"/>
    <w:rsid w:val="493F3930"/>
    <w:rsid w:val="4ADB406F"/>
    <w:rsid w:val="4B005883"/>
    <w:rsid w:val="4D127B11"/>
    <w:rsid w:val="529B586A"/>
    <w:rsid w:val="53043E75"/>
    <w:rsid w:val="5328420C"/>
    <w:rsid w:val="55B319A2"/>
    <w:rsid w:val="565166D1"/>
    <w:rsid w:val="570E0CD6"/>
    <w:rsid w:val="5A783688"/>
    <w:rsid w:val="5C294C3A"/>
    <w:rsid w:val="5EFD4990"/>
    <w:rsid w:val="5F0F29F7"/>
    <w:rsid w:val="61116B86"/>
    <w:rsid w:val="61ED48BF"/>
    <w:rsid w:val="623B1701"/>
    <w:rsid w:val="62617CD5"/>
    <w:rsid w:val="628B06D1"/>
    <w:rsid w:val="653C245A"/>
    <w:rsid w:val="67873C99"/>
    <w:rsid w:val="6EA6036C"/>
    <w:rsid w:val="706B2604"/>
    <w:rsid w:val="73937C41"/>
    <w:rsid w:val="75700017"/>
    <w:rsid w:val="7F4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F95CD"/>
  <w15:docId w15:val="{18E218D7-EB37-4573-BD71-517AB02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内容"/>
    <w:basedOn w:val="a"/>
    <w:link w:val="a9"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a9">
    <w:name w:val="正文内容 字符"/>
    <w:basedOn w:val="a0"/>
    <w:link w:val="a8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qFormat/>
    <w:pPr>
      <w:spacing w:line="324" w:lineRule="auto"/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30">
    <w:name w:val="标题 3 字符"/>
    <w:basedOn w:val="a0"/>
    <w:link w:val="3"/>
    <w:uiPriority w:val="9"/>
    <w:qFormat/>
    <w:rPr>
      <w:rFonts w:eastAsia="宋体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RJK-LYQ</dc:creator>
  <cp:lastModifiedBy>杭 琨</cp:lastModifiedBy>
  <cp:revision>8</cp:revision>
  <dcterms:created xsi:type="dcterms:W3CDTF">2022-10-18T17:24:00Z</dcterms:created>
  <dcterms:modified xsi:type="dcterms:W3CDTF">2022-10-28T01:31:00Z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0E0D96AF072F4C4CAC846D0513ED0AB0</vt:lpwstr>
  </property>
</Properties>
</file>