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西安市公安局2022年度局机关及驻外单位物业管理服务</w:t>
      </w:r>
      <w:r>
        <w:rPr>
          <w:rFonts w:hint="eastAsia" w:ascii="方正小标宋简体" w:hAnsi="方正小标宋简体" w:eastAsia="方正小标宋简体" w:cs="方正小标宋简体"/>
          <w:b w:val="0"/>
          <w:bCs w:val="0"/>
        </w:rPr>
        <w:t>的中标结果公告</w:t>
      </w:r>
    </w:p>
    <w:p>
      <w:pPr>
        <w:spacing w:line="560" w:lineRule="exact"/>
        <w:rPr>
          <w:rFonts w:ascii="黑体" w:hAnsi="黑体" w:eastAsia="黑体"/>
          <w:sz w:val="28"/>
          <w:szCs w:val="28"/>
        </w:rPr>
      </w:pPr>
    </w:p>
    <w:p>
      <w:pPr>
        <w:spacing w:line="560" w:lineRule="exact"/>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cs="仿宋"/>
          <w:sz w:val="28"/>
          <w:szCs w:val="28"/>
          <w:lang w:eastAsia="zh-CN"/>
        </w:rPr>
        <w:t>XCZX2022-0103</w:t>
      </w:r>
    </w:p>
    <w:p>
      <w:pPr>
        <w:spacing w:line="560" w:lineRule="exact"/>
        <w:ind w:firstLine="560" w:firstLineChars="200"/>
        <w:rPr>
          <w:rFonts w:hint="eastAsia" w:ascii="黑体" w:hAnsi="黑体" w:eastAsia="黑体"/>
          <w:sz w:val="28"/>
          <w:szCs w:val="28"/>
          <w:lang w:eastAsia="zh-CN"/>
        </w:rPr>
      </w:pPr>
      <w:r>
        <w:rPr>
          <w:rFonts w:hint="eastAsia" w:ascii="黑体" w:hAnsi="黑体" w:eastAsia="黑体"/>
          <w:sz w:val="28"/>
          <w:szCs w:val="28"/>
        </w:rPr>
        <w:t>预算执行书</w:t>
      </w:r>
      <w:r>
        <w:rPr>
          <w:rFonts w:ascii="黑体" w:hAnsi="黑体" w:eastAsia="黑体"/>
          <w:sz w:val="28"/>
          <w:szCs w:val="28"/>
        </w:rPr>
        <w:t>编号：</w:t>
      </w:r>
      <w:r>
        <w:rPr>
          <w:rFonts w:hint="eastAsia" w:ascii="仿宋" w:hAnsi="仿宋" w:eastAsia="仿宋"/>
          <w:sz w:val="28"/>
          <w:szCs w:val="28"/>
          <w:lang w:eastAsia="zh-CN"/>
        </w:rPr>
        <w:t>ZCBN-西安市-2022-01095</w:t>
      </w:r>
    </w:p>
    <w:p>
      <w:pPr>
        <w:spacing w:line="560" w:lineRule="exact"/>
        <w:rPr>
          <w:rFonts w:hint="eastAsia" w:ascii="黑体" w:hAnsi="黑体" w:eastAsia="黑体"/>
          <w:sz w:val="28"/>
          <w:szCs w:val="28"/>
          <w:u w:val="single"/>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仿宋"/>
          <w:sz w:val="28"/>
          <w:szCs w:val="28"/>
          <w:lang w:eastAsia="zh-CN"/>
        </w:rPr>
        <w:t>西安市公安局2022年度局机关及驻外单位物业管理服务</w:t>
      </w:r>
    </w:p>
    <w:p>
      <w:pPr>
        <w:spacing w:line="560" w:lineRule="exact"/>
        <w:rPr>
          <w:rFonts w:ascii="黑体" w:hAnsi="黑体" w:eastAsia="黑体"/>
          <w:sz w:val="28"/>
          <w:szCs w:val="28"/>
        </w:rPr>
      </w:pPr>
      <w:r>
        <w:rPr>
          <w:rFonts w:hint="eastAsia" w:ascii="黑体" w:hAnsi="黑体" w:eastAsia="黑体"/>
          <w:sz w:val="28"/>
          <w:szCs w:val="28"/>
        </w:rPr>
        <w:t>三、中标信息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服务商名称：西安经发物业股份有限公司</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服务商地址：西安市未央路132号经发大厦B座24层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中标金额：6037728.35元</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尚婷</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联系电话：15398053021</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pPr>
              <w:spacing w:line="560" w:lineRule="exact"/>
              <w:rPr>
                <w:rFonts w:hint="eastAsia" w:ascii="仿宋" w:hAnsi="仿宋" w:eastAsia="仿宋"/>
                <w:kern w:val="0"/>
                <w:sz w:val="28"/>
                <w:szCs w:val="28"/>
                <w:lang w:eastAsia="zh-CN"/>
              </w:rPr>
            </w:pPr>
            <w:r>
              <w:rPr>
                <w:rFonts w:hint="eastAsia" w:ascii="仿宋" w:hAnsi="仿宋" w:eastAsia="仿宋"/>
                <w:b/>
                <w:bCs/>
                <w:kern w:val="0"/>
                <w:sz w:val="28"/>
                <w:szCs w:val="28"/>
              </w:rPr>
              <w:t>名称：</w:t>
            </w:r>
            <w:r>
              <w:rPr>
                <w:rFonts w:hint="eastAsia" w:ascii="仿宋" w:hAnsi="仿宋" w:eastAsia="仿宋"/>
                <w:kern w:val="0"/>
                <w:sz w:val="28"/>
                <w:szCs w:val="28"/>
                <w:lang w:eastAsia="zh-CN"/>
              </w:rPr>
              <w:t>西安市公安局2022年度局机关及驻外单位物业管理服务</w:t>
            </w:r>
          </w:p>
          <w:p>
            <w:pPr>
              <w:spacing w:line="560" w:lineRule="exact"/>
              <w:rPr>
                <w:rFonts w:ascii="仿宋" w:hAnsi="仿宋" w:eastAsia="仿宋"/>
                <w:b/>
                <w:bCs/>
                <w:kern w:val="0"/>
                <w:sz w:val="28"/>
                <w:szCs w:val="28"/>
              </w:rPr>
            </w:pPr>
            <w:r>
              <w:rPr>
                <w:rFonts w:hint="eastAsia" w:ascii="仿宋" w:hAnsi="仿宋" w:eastAsia="仿宋"/>
                <w:b/>
                <w:bCs/>
                <w:kern w:val="0"/>
                <w:sz w:val="28"/>
                <w:szCs w:val="28"/>
              </w:rPr>
              <w:t>服务范围：</w:t>
            </w:r>
            <w:r>
              <w:rPr>
                <w:rFonts w:hint="eastAsia" w:ascii="Calibri Light" w:hAnsi="Calibri Light" w:eastAsia="华文仿宋" w:cs="Calibri Light"/>
                <w:sz w:val="28"/>
                <w:szCs w:val="28"/>
              </w:rPr>
              <w:t>西安市公安局（政治部、办公室、指挥中心、国保支队、反恐支队、市纪委纪检组、督察支队、法制支队、信通处、邪教支队、新闻中心、情报中心、信访处、行政审</w:t>
            </w:r>
            <w:bookmarkStart w:id="0" w:name="_GoBack"/>
            <w:bookmarkEnd w:id="0"/>
            <w:r>
              <w:rPr>
                <w:rFonts w:hint="eastAsia" w:ascii="Calibri Light" w:hAnsi="Calibri Light" w:eastAsia="华文仿宋" w:cs="Calibri Light"/>
                <w:sz w:val="28"/>
                <w:szCs w:val="28"/>
              </w:rPr>
              <w:t>批处、警务保障处）、特警支队、公交分局、旅游警察支队、物流侦察支队、刑侦局技术处、刑侦局犬队、环食药支队、视频侦查支队、刑侦局、缉毒支队、经侦支队各营区物业服务</w:t>
            </w:r>
          </w:p>
          <w:p>
            <w:pPr>
              <w:spacing w:line="560" w:lineRule="exact"/>
              <w:rPr>
                <w:rFonts w:hint="eastAsia" w:ascii="仿宋" w:hAnsi="仿宋" w:eastAsia="仿宋"/>
                <w:kern w:val="0"/>
                <w:sz w:val="28"/>
                <w:szCs w:val="28"/>
                <w:lang w:eastAsia="zh-CN"/>
              </w:rPr>
            </w:pPr>
            <w:r>
              <w:rPr>
                <w:rFonts w:hint="eastAsia" w:ascii="仿宋" w:hAnsi="仿宋" w:eastAsia="仿宋"/>
                <w:b/>
                <w:bCs/>
                <w:kern w:val="0"/>
                <w:sz w:val="28"/>
                <w:szCs w:val="28"/>
              </w:rPr>
              <w:t>服务要求：</w:t>
            </w:r>
            <w:r>
              <w:rPr>
                <w:rFonts w:hint="eastAsia" w:ascii="Calibri Light" w:hAnsi="Calibri Light" w:eastAsia="华文仿宋" w:cs="Calibri Light"/>
                <w:sz w:val="28"/>
                <w:szCs w:val="28"/>
                <w:lang w:eastAsia="zh-CN"/>
              </w:rPr>
              <w:t>详见招标文件第三章</w:t>
            </w:r>
          </w:p>
          <w:p>
            <w:pPr>
              <w:spacing w:line="560" w:lineRule="exact"/>
              <w:rPr>
                <w:rFonts w:ascii="仿宋" w:hAnsi="仿宋" w:eastAsia="仿宋"/>
                <w:b/>
                <w:bCs/>
                <w:kern w:val="0"/>
                <w:sz w:val="28"/>
                <w:szCs w:val="28"/>
              </w:rPr>
            </w:pPr>
            <w:r>
              <w:rPr>
                <w:rFonts w:hint="eastAsia" w:ascii="仿宋" w:hAnsi="仿宋" w:eastAsia="仿宋"/>
                <w:b/>
                <w:bCs/>
                <w:kern w:val="0"/>
                <w:sz w:val="28"/>
                <w:szCs w:val="28"/>
              </w:rPr>
              <w:t>服务时间：</w:t>
            </w:r>
            <w:r>
              <w:rPr>
                <w:rFonts w:hint="eastAsia" w:ascii="Calibri Light" w:hAnsi="Calibri Light" w:eastAsia="华文仿宋" w:cs="Calibri Light"/>
                <w:sz w:val="28"/>
                <w:szCs w:val="28"/>
              </w:rPr>
              <w:t>自合同签订之日起一年。</w:t>
            </w:r>
          </w:p>
          <w:p>
            <w:pPr>
              <w:spacing w:line="560" w:lineRule="exact"/>
              <w:rPr>
                <w:rFonts w:ascii="仿宋" w:hAnsi="仿宋" w:eastAsia="仿宋"/>
                <w:kern w:val="0"/>
                <w:sz w:val="28"/>
                <w:szCs w:val="28"/>
              </w:rPr>
            </w:pPr>
            <w:r>
              <w:rPr>
                <w:rFonts w:hint="eastAsia" w:ascii="仿宋" w:hAnsi="仿宋" w:eastAsia="仿宋"/>
                <w:b/>
                <w:bCs/>
                <w:kern w:val="0"/>
                <w:sz w:val="28"/>
                <w:szCs w:val="28"/>
              </w:rPr>
              <w:t>服务标准：</w:t>
            </w:r>
            <w:r>
              <w:rPr>
                <w:rFonts w:hint="eastAsia" w:ascii="Calibri Light" w:hAnsi="Calibri Light" w:eastAsia="华文仿宋" w:cs="Calibri Light"/>
                <w:sz w:val="28"/>
                <w:szCs w:val="28"/>
                <w:lang w:eastAsia="zh-CN"/>
              </w:rPr>
              <w:t>详见招标文件第三章</w:t>
            </w:r>
          </w:p>
        </w:tc>
      </w:tr>
    </w:tbl>
    <w:p>
      <w:pPr>
        <w:spacing w:line="560" w:lineRule="exact"/>
        <w:rPr>
          <w:rFonts w:hint="eastAsia" w:eastAsia="黑体"/>
          <w:lang w:eastAsia="zh-CN"/>
        </w:rPr>
      </w:pPr>
      <w:r>
        <w:rPr>
          <w:rFonts w:hint="eastAsia" w:ascii="黑体" w:hAnsi="黑体" w:eastAsia="黑体"/>
          <w:sz w:val="28"/>
          <w:szCs w:val="28"/>
        </w:rPr>
        <w:t>五、评审专家名单：</w:t>
      </w:r>
      <w:r>
        <w:rPr>
          <w:rFonts w:hint="eastAsia" w:ascii="仿宋" w:hAnsi="仿宋" w:eastAsia="仿宋" w:cs="宋体"/>
          <w:bCs/>
          <w:sz w:val="28"/>
          <w:szCs w:val="28"/>
        </w:rPr>
        <w:t>李昊昱</w:t>
      </w:r>
      <w:r>
        <w:rPr>
          <w:rFonts w:hint="eastAsia" w:ascii="仿宋" w:hAnsi="仿宋" w:eastAsia="仿宋" w:cs="宋体"/>
          <w:bCs/>
          <w:sz w:val="28"/>
          <w:szCs w:val="28"/>
          <w:lang w:eastAsia="zh-CN"/>
        </w:rPr>
        <w:t>、</w:t>
      </w:r>
      <w:r>
        <w:rPr>
          <w:rFonts w:hint="eastAsia" w:ascii="仿宋" w:hAnsi="仿宋" w:eastAsia="仿宋" w:cs="宋体"/>
          <w:bCs/>
          <w:sz w:val="28"/>
          <w:szCs w:val="28"/>
        </w:rPr>
        <w:t>王文</w:t>
      </w:r>
      <w:r>
        <w:rPr>
          <w:rFonts w:hint="eastAsia" w:ascii="仿宋" w:hAnsi="仿宋" w:eastAsia="仿宋" w:cs="宋体"/>
          <w:bCs/>
          <w:sz w:val="28"/>
          <w:szCs w:val="28"/>
          <w:lang w:eastAsia="zh-CN"/>
        </w:rPr>
        <w:t>、</w:t>
      </w:r>
      <w:r>
        <w:rPr>
          <w:rFonts w:hint="eastAsia" w:ascii="仿宋" w:hAnsi="仿宋" w:eastAsia="仿宋" w:cs="宋体"/>
          <w:bCs/>
          <w:sz w:val="28"/>
          <w:szCs w:val="28"/>
        </w:rPr>
        <w:t>张小利</w:t>
      </w:r>
      <w:r>
        <w:rPr>
          <w:rFonts w:hint="eastAsia" w:ascii="仿宋" w:hAnsi="仿宋" w:eastAsia="仿宋" w:cs="宋体"/>
          <w:bCs/>
          <w:sz w:val="28"/>
          <w:szCs w:val="28"/>
          <w:lang w:eastAsia="zh-CN"/>
        </w:rPr>
        <w:t>、</w:t>
      </w:r>
      <w:r>
        <w:rPr>
          <w:rFonts w:hint="eastAsia" w:ascii="仿宋" w:hAnsi="仿宋" w:eastAsia="仿宋" w:cs="宋体"/>
          <w:bCs/>
          <w:sz w:val="28"/>
          <w:szCs w:val="28"/>
        </w:rPr>
        <w:t>李锋</w:t>
      </w:r>
      <w:r>
        <w:rPr>
          <w:rFonts w:hint="eastAsia" w:ascii="仿宋" w:hAnsi="仿宋" w:eastAsia="仿宋" w:cs="宋体"/>
          <w:bCs/>
          <w:sz w:val="28"/>
          <w:szCs w:val="28"/>
          <w:lang w:eastAsia="zh-CN"/>
        </w:rPr>
        <w:t>、</w:t>
      </w:r>
      <w:r>
        <w:rPr>
          <w:rFonts w:hint="eastAsia" w:ascii="仿宋" w:hAnsi="仿宋" w:eastAsia="仿宋" w:cs="宋体"/>
          <w:bCs/>
          <w:sz w:val="28"/>
          <w:szCs w:val="28"/>
        </w:rPr>
        <w:t>蒋应和</w:t>
      </w:r>
      <w:r>
        <w:rPr>
          <w:rFonts w:hint="eastAsia" w:ascii="仿宋" w:hAnsi="仿宋" w:eastAsia="仿宋" w:cs="宋体"/>
          <w:bCs/>
          <w:sz w:val="28"/>
          <w:szCs w:val="28"/>
          <w:lang w:eastAsia="zh-CN"/>
        </w:rPr>
        <w:t>。</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请</w:t>
      </w:r>
      <w:r>
        <w:rPr>
          <w:rFonts w:ascii="仿宋" w:hAnsi="仿宋" w:eastAsia="仿宋" w:cs="宋体"/>
          <w:bCs/>
          <w:sz w:val="28"/>
          <w:szCs w:val="28"/>
        </w:rPr>
        <w:t>中标</w:t>
      </w:r>
      <w:r>
        <w:rPr>
          <w:rFonts w:hint="eastAsia" w:ascii="仿宋" w:hAnsi="仿宋" w:eastAsia="仿宋" w:cs="宋体"/>
          <w:bCs/>
          <w:sz w:val="28"/>
          <w:szCs w:val="28"/>
        </w:rPr>
        <w:t>服务商于本项目公告期届满之日起前往西安市公共资源交易中心八楼领取</w:t>
      </w:r>
      <w:r>
        <w:rPr>
          <w:rFonts w:ascii="仿宋" w:hAnsi="仿宋" w:eastAsia="仿宋" w:cs="宋体"/>
          <w:bCs/>
          <w:sz w:val="28"/>
          <w:szCs w:val="28"/>
        </w:rPr>
        <w:t>中标</w:t>
      </w:r>
      <w:r>
        <w:rPr>
          <w:rFonts w:hint="eastAsia" w:ascii="仿宋" w:hAnsi="仿宋" w:eastAsia="仿宋" w:cs="宋体"/>
          <w:bCs/>
          <w:sz w:val="28"/>
          <w:szCs w:val="28"/>
        </w:rPr>
        <w:t>通知书，同时须提交密封好的纸质投标文件一正两副，内容与电子投标文件完全一致。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5"/>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pPr>
        <w:spacing w:line="56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名称：</w:t>
      </w:r>
      <w:r>
        <w:rPr>
          <w:rFonts w:hint="eastAsia" w:ascii="仿宋" w:hAnsi="仿宋" w:eastAsia="仿宋"/>
          <w:sz w:val="28"/>
          <w:szCs w:val="28"/>
          <w:lang w:eastAsia="zh-CN"/>
        </w:rPr>
        <w:t>西安市公安局</w:t>
      </w:r>
    </w:p>
    <w:p>
      <w:pPr>
        <w:spacing w:line="560" w:lineRule="exact"/>
        <w:ind w:left="1129" w:leftChars="371" w:hanging="350" w:hangingChars="125"/>
        <w:jc w:val="left"/>
        <w:rPr>
          <w:rFonts w:hint="eastAsia" w:ascii="仿宋" w:hAnsi="仿宋" w:eastAsia="仿宋"/>
          <w:sz w:val="28"/>
          <w:szCs w:val="28"/>
        </w:rPr>
      </w:pPr>
      <w:r>
        <w:rPr>
          <w:rFonts w:hint="eastAsia" w:ascii="仿宋" w:hAnsi="仿宋" w:eastAsia="仿宋"/>
          <w:sz w:val="28"/>
          <w:szCs w:val="28"/>
        </w:rPr>
        <w:t>地址：西安市莲湖区西大街63号</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联系方式：029-86751412</w:t>
      </w:r>
    </w:p>
    <w:p>
      <w:pPr>
        <w:pStyle w:val="5"/>
        <w:spacing w:before="0" w:after="0" w:line="560" w:lineRule="exact"/>
        <w:ind w:firstLine="840" w:firstLineChars="300"/>
        <w:rPr>
          <w:rFonts w:ascii="仿宋" w:hAnsi="仿宋" w:eastAsia="仿宋" w:cs="宋体"/>
          <w:b w:val="0"/>
          <w:sz w:val="28"/>
          <w:szCs w:val="28"/>
        </w:rPr>
      </w:pPr>
      <w:r>
        <w:rPr>
          <w:rFonts w:hint="eastAsia" w:ascii="仿宋" w:hAnsi="仿宋" w:eastAsia="仿宋" w:cs="宋体"/>
          <w:b w:val="0"/>
          <w:sz w:val="28"/>
          <w:szCs w:val="28"/>
        </w:rPr>
        <w:t>2、项目</w:t>
      </w:r>
      <w:r>
        <w:rPr>
          <w:rFonts w:ascii="仿宋" w:hAnsi="仿宋" w:eastAsia="仿宋" w:cs="宋体"/>
          <w:b w:val="0"/>
          <w:sz w:val="28"/>
          <w:szCs w:val="28"/>
        </w:rPr>
        <w:t>联系方式</w:t>
      </w:r>
    </w:p>
    <w:p>
      <w:pPr>
        <w:pStyle w:val="7"/>
        <w:spacing w:line="560" w:lineRule="exact"/>
        <w:ind w:firstLine="840" w:firstLineChars="300"/>
        <w:rPr>
          <w:rFonts w:ascii="仿宋" w:hAnsi="仿宋" w:eastAsia="仿宋"/>
          <w:sz w:val="28"/>
          <w:szCs w:val="28"/>
        </w:rPr>
      </w:pPr>
      <w:r>
        <w:rPr>
          <w:rFonts w:hint="eastAsia" w:ascii="仿宋" w:hAnsi="仿宋" w:eastAsia="仿宋"/>
          <w:sz w:val="28"/>
          <w:szCs w:val="28"/>
        </w:rPr>
        <w:t>项目联系人：李老师</w:t>
      </w:r>
    </w:p>
    <w:p>
      <w:pPr>
        <w:spacing w:line="520" w:lineRule="exact"/>
        <w:ind w:firstLine="840" w:firstLineChars="300"/>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电　话：029</w:t>
      </w:r>
      <w:r>
        <w:rPr>
          <w:rFonts w:ascii="仿宋" w:hAnsi="仿宋" w:eastAsia="仿宋"/>
          <w:sz w:val="28"/>
          <w:szCs w:val="28"/>
        </w:rPr>
        <w:t>-86510029  86510365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80864</w:t>
      </w:r>
    </w:p>
    <w:p>
      <w:pPr>
        <w:spacing w:line="560" w:lineRule="exact"/>
        <w:ind w:firstLine="3920" w:firstLineChars="1400"/>
        <w:rPr>
          <w:rFonts w:hint="eastAsia" w:ascii="仿宋" w:hAnsi="仿宋" w:eastAsia="仿宋"/>
          <w:sz w:val="28"/>
          <w:szCs w:val="28"/>
        </w:rPr>
      </w:pPr>
    </w:p>
    <w:p>
      <w:pPr>
        <w:pStyle w:val="2"/>
        <w:rPr>
          <w:rFonts w:hint="eastAsia"/>
        </w:rPr>
      </w:pPr>
    </w:p>
    <w:p>
      <w:pPr>
        <w:spacing w:line="560" w:lineRule="exact"/>
        <w:ind w:firstLine="3920" w:firstLineChars="1400"/>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4480" w:firstLineChars="1600"/>
        <w:rPr>
          <w:rFonts w:ascii="仿宋" w:hAnsi="仿宋" w:eastAsia="仿宋"/>
          <w:sz w:val="28"/>
          <w:szCs w:val="28"/>
        </w:rPr>
      </w:pPr>
      <w:r>
        <w:rPr>
          <w:rFonts w:hint="eastAsia" w:ascii="仿宋" w:hAnsi="仿宋" w:eastAsia="仿宋"/>
          <w:sz w:val="28"/>
          <w:szCs w:val="28"/>
        </w:rPr>
        <w:t>2022年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31</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51AD40E1"/>
    <w:rsid w:val="0001651B"/>
    <w:rsid w:val="00031375"/>
    <w:rsid w:val="00056508"/>
    <w:rsid w:val="00092099"/>
    <w:rsid w:val="000A100E"/>
    <w:rsid w:val="000B623F"/>
    <w:rsid w:val="00105567"/>
    <w:rsid w:val="00124ECB"/>
    <w:rsid w:val="00125C47"/>
    <w:rsid w:val="001552B2"/>
    <w:rsid w:val="00155F16"/>
    <w:rsid w:val="001703BB"/>
    <w:rsid w:val="001934ED"/>
    <w:rsid w:val="001A4715"/>
    <w:rsid w:val="001B16DF"/>
    <w:rsid w:val="0022395E"/>
    <w:rsid w:val="002845ED"/>
    <w:rsid w:val="002B2993"/>
    <w:rsid w:val="00320011"/>
    <w:rsid w:val="00345C19"/>
    <w:rsid w:val="0034769F"/>
    <w:rsid w:val="003A7C4C"/>
    <w:rsid w:val="003E139E"/>
    <w:rsid w:val="00417D8B"/>
    <w:rsid w:val="00437E09"/>
    <w:rsid w:val="00456682"/>
    <w:rsid w:val="00465623"/>
    <w:rsid w:val="004D1DDA"/>
    <w:rsid w:val="004D3974"/>
    <w:rsid w:val="004E342D"/>
    <w:rsid w:val="004F0135"/>
    <w:rsid w:val="00500693"/>
    <w:rsid w:val="005205F9"/>
    <w:rsid w:val="00542404"/>
    <w:rsid w:val="0056631F"/>
    <w:rsid w:val="0059678E"/>
    <w:rsid w:val="005972C7"/>
    <w:rsid w:val="005D4738"/>
    <w:rsid w:val="005E479F"/>
    <w:rsid w:val="005F64B8"/>
    <w:rsid w:val="00631B11"/>
    <w:rsid w:val="00656976"/>
    <w:rsid w:val="00672C16"/>
    <w:rsid w:val="006D2B25"/>
    <w:rsid w:val="006D550B"/>
    <w:rsid w:val="006D7A17"/>
    <w:rsid w:val="007175C9"/>
    <w:rsid w:val="007A1176"/>
    <w:rsid w:val="007C2C56"/>
    <w:rsid w:val="008475B0"/>
    <w:rsid w:val="00951614"/>
    <w:rsid w:val="009737B8"/>
    <w:rsid w:val="00A279CA"/>
    <w:rsid w:val="00A27C31"/>
    <w:rsid w:val="00A45534"/>
    <w:rsid w:val="00A52D31"/>
    <w:rsid w:val="00A77E04"/>
    <w:rsid w:val="00AB1E1F"/>
    <w:rsid w:val="00AF27D6"/>
    <w:rsid w:val="00B01AC3"/>
    <w:rsid w:val="00B10DE4"/>
    <w:rsid w:val="00B30AE5"/>
    <w:rsid w:val="00B36E28"/>
    <w:rsid w:val="00B61B62"/>
    <w:rsid w:val="00B71FDF"/>
    <w:rsid w:val="00B75054"/>
    <w:rsid w:val="00BC34A7"/>
    <w:rsid w:val="00BD60B9"/>
    <w:rsid w:val="00C1287C"/>
    <w:rsid w:val="00C47260"/>
    <w:rsid w:val="00C50EE7"/>
    <w:rsid w:val="00C6331E"/>
    <w:rsid w:val="00C67283"/>
    <w:rsid w:val="00C84ACB"/>
    <w:rsid w:val="00CA203C"/>
    <w:rsid w:val="00CD3D73"/>
    <w:rsid w:val="00CD52E2"/>
    <w:rsid w:val="00CF0489"/>
    <w:rsid w:val="00DA3968"/>
    <w:rsid w:val="00DB0828"/>
    <w:rsid w:val="00E04089"/>
    <w:rsid w:val="00E06575"/>
    <w:rsid w:val="00EB6ED8"/>
    <w:rsid w:val="00EE2230"/>
    <w:rsid w:val="00EE7BD8"/>
    <w:rsid w:val="00F04388"/>
    <w:rsid w:val="00F172CE"/>
    <w:rsid w:val="00F22DAF"/>
    <w:rsid w:val="00F4333F"/>
    <w:rsid w:val="00F62C2B"/>
    <w:rsid w:val="00F7576F"/>
    <w:rsid w:val="00F803DD"/>
    <w:rsid w:val="00F823FE"/>
    <w:rsid w:val="00FA1A0D"/>
    <w:rsid w:val="00FA5655"/>
    <w:rsid w:val="01761C20"/>
    <w:rsid w:val="02594470"/>
    <w:rsid w:val="027A328B"/>
    <w:rsid w:val="02D66C25"/>
    <w:rsid w:val="05177476"/>
    <w:rsid w:val="06FE33BB"/>
    <w:rsid w:val="0BBE21CB"/>
    <w:rsid w:val="0D076B43"/>
    <w:rsid w:val="0DC657BC"/>
    <w:rsid w:val="0E19425F"/>
    <w:rsid w:val="0ECC5A03"/>
    <w:rsid w:val="10556DDD"/>
    <w:rsid w:val="124D380F"/>
    <w:rsid w:val="15693981"/>
    <w:rsid w:val="15E2543F"/>
    <w:rsid w:val="160A36CA"/>
    <w:rsid w:val="16AB188F"/>
    <w:rsid w:val="17352863"/>
    <w:rsid w:val="184428C5"/>
    <w:rsid w:val="19C13271"/>
    <w:rsid w:val="1B5D0A32"/>
    <w:rsid w:val="1C5247FD"/>
    <w:rsid w:val="1CCF2131"/>
    <w:rsid w:val="1FEA5892"/>
    <w:rsid w:val="215649D6"/>
    <w:rsid w:val="22E27417"/>
    <w:rsid w:val="23D65617"/>
    <w:rsid w:val="275D4FB2"/>
    <w:rsid w:val="279369D8"/>
    <w:rsid w:val="29CE2CD8"/>
    <w:rsid w:val="2ADE03A2"/>
    <w:rsid w:val="2B2712A8"/>
    <w:rsid w:val="2C735A5B"/>
    <w:rsid w:val="2D7B74A0"/>
    <w:rsid w:val="2DD01EDD"/>
    <w:rsid w:val="2F7F046E"/>
    <w:rsid w:val="30C73379"/>
    <w:rsid w:val="321B7840"/>
    <w:rsid w:val="34870B12"/>
    <w:rsid w:val="34BF2648"/>
    <w:rsid w:val="35571981"/>
    <w:rsid w:val="36280C33"/>
    <w:rsid w:val="367037E8"/>
    <w:rsid w:val="380076CB"/>
    <w:rsid w:val="38E3340E"/>
    <w:rsid w:val="39DD4B18"/>
    <w:rsid w:val="3ACE7298"/>
    <w:rsid w:val="3BD85376"/>
    <w:rsid w:val="3CA509D1"/>
    <w:rsid w:val="3D4F5AFF"/>
    <w:rsid w:val="3D981808"/>
    <w:rsid w:val="3E2801ED"/>
    <w:rsid w:val="3E4F3FEA"/>
    <w:rsid w:val="3EE22EC7"/>
    <w:rsid w:val="3FE86795"/>
    <w:rsid w:val="415B4AF4"/>
    <w:rsid w:val="42F9559B"/>
    <w:rsid w:val="455206AF"/>
    <w:rsid w:val="4695042E"/>
    <w:rsid w:val="47B376D9"/>
    <w:rsid w:val="48D00D75"/>
    <w:rsid w:val="4A6C67E4"/>
    <w:rsid w:val="4B05779A"/>
    <w:rsid w:val="4BF758D5"/>
    <w:rsid w:val="4C415585"/>
    <w:rsid w:val="4DC91F90"/>
    <w:rsid w:val="4EED0871"/>
    <w:rsid w:val="4F902E07"/>
    <w:rsid w:val="518E47E7"/>
    <w:rsid w:val="51AD40E1"/>
    <w:rsid w:val="51FB77F1"/>
    <w:rsid w:val="52CE57CC"/>
    <w:rsid w:val="52F62BE0"/>
    <w:rsid w:val="559C5D60"/>
    <w:rsid w:val="58B73D45"/>
    <w:rsid w:val="598E735F"/>
    <w:rsid w:val="5B2353A2"/>
    <w:rsid w:val="5B664175"/>
    <w:rsid w:val="5EA61684"/>
    <w:rsid w:val="5EF73CDF"/>
    <w:rsid w:val="62553C0B"/>
    <w:rsid w:val="631636F6"/>
    <w:rsid w:val="63171C5D"/>
    <w:rsid w:val="646C2A6F"/>
    <w:rsid w:val="64B0077A"/>
    <w:rsid w:val="663E4C0D"/>
    <w:rsid w:val="67F03715"/>
    <w:rsid w:val="692E02A7"/>
    <w:rsid w:val="6A69121E"/>
    <w:rsid w:val="6AA475EE"/>
    <w:rsid w:val="6F5350E8"/>
    <w:rsid w:val="6FA536A0"/>
    <w:rsid w:val="700642B7"/>
    <w:rsid w:val="740B6076"/>
    <w:rsid w:val="7455495E"/>
    <w:rsid w:val="75B1391E"/>
    <w:rsid w:val="769431A0"/>
    <w:rsid w:val="77505052"/>
    <w:rsid w:val="78BC3F0C"/>
    <w:rsid w:val="792E312E"/>
    <w:rsid w:val="7B5457D1"/>
    <w:rsid w:val="7BBD1431"/>
    <w:rsid w:val="7CCA1777"/>
    <w:rsid w:val="7D796D44"/>
    <w:rsid w:val="7EAB0251"/>
    <w:rsid w:val="7F097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9"/>
    <w:qFormat/>
    <w:uiPriority w:val="0"/>
    <w:pPr>
      <w:tabs>
        <w:tab w:val="center" w:pos="4153"/>
        <w:tab w:val="right" w:pos="8306"/>
      </w:tabs>
      <w:snapToGrid w:val="0"/>
      <w:jc w:val="left"/>
    </w:pPr>
    <w:rPr>
      <w:sz w:val="18"/>
      <w:szCs w:val="18"/>
    </w:rPr>
  </w:style>
  <w:style w:type="paragraph" w:styleId="3">
    <w:name w:val="Body Text"/>
    <w:basedOn w:val="1"/>
    <w:next w:val="1"/>
    <w:qFormat/>
    <w:uiPriority w:val="0"/>
    <w:rPr>
      <w:color w:val="993300"/>
      <w:sz w:val="24"/>
    </w:rPr>
  </w:style>
  <w:style w:type="paragraph" w:styleId="6">
    <w:name w:val="Document Map"/>
    <w:basedOn w:val="1"/>
    <w:link w:val="32"/>
    <w:qFormat/>
    <w:uiPriority w:val="0"/>
    <w:rPr>
      <w:rFonts w:ascii="宋体" w:eastAsia="宋体"/>
      <w:sz w:val="18"/>
      <w:szCs w:val="18"/>
    </w:rPr>
  </w:style>
  <w:style w:type="paragraph" w:styleId="7">
    <w:name w:val="Plain Text"/>
    <w:basedOn w:val="1"/>
    <w:link w:val="26"/>
    <w:qFormat/>
    <w:uiPriority w:val="0"/>
    <w:rPr>
      <w:rFonts w:ascii="宋体" w:hAnsi="Courier New"/>
      <w:szCs w:val="22"/>
    </w:rPr>
  </w:style>
  <w:style w:type="paragraph" w:styleId="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FollowedHyperlink"/>
    <w:basedOn w:val="11"/>
    <w:qFormat/>
    <w:uiPriority w:val="0"/>
    <w:rPr>
      <w:color w:val="800080"/>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hint="default" w:ascii="monospace" w:hAnsi="monospace" w:eastAsia="monospace" w:cs="monospace"/>
      <w:sz w:val="16"/>
      <w:szCs w:val="16"/>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0000FF"/>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sz w:val="20"/>
    </w:rPr>
  </w:style>
  <w:style w:type="character" w:styleId="23">
    <w:name w:val="HTML Sample"/>
    <w:basedOn w:val="11"/>
    <w:qFormat/>
    <w:uiPriority w:val="0"/>
    <w:rPr>
      <w:rFonts w:ascii="monospace" w:hAnsi="monospace" w:eastAsia="monospace" w:cs="monospace"/>
    </w:rPr>
  </w:style>
  <w:style w:type="character" w:customStyle="1" w:styleId="24">
    <w:name w:val="标题 1 Char"/>
    <w:basedOn w:val="11"/>
    <w:link w:val="4"/>
    <w:qFormat/>
    <w:uiPriority w:val="9"/>
    <w:rPr>
      <w:rFonts w:ascii="Times New Roman" w:hAnsi="Times New Roman" w:eastAsia="宋体" w:cs="Times New Roman"/>
      <w:b/>
      <w:bCs/>
      <w:kern w:val="44"/>
      <w:sz w:val="44"/>
      <w:szCs w:val="44"/>
    </w:rPr>
  </w:style>
  <w:style w:type="character" w:customStyle="1" w:styleId="25">
    <w:name w:val="标题 2 Char"/>
    <w:basedOn w:val="11"/>
    <w:link w:val="5"/>
    <w:qFormat/>
    <w:uiPriority w:val="0"/>
    <w:rPr>
      <w:rFonts w:ascii="Arial" w:hAnsi="Arial" w:eastAsia="黑体" w:cs="Arial"/>
      <w:b/>
      <w:bCs/>
      <w:kern w:val="2"/>
      <w:sz w:val="32"/>
      <w:szCs w:val="32"/>
    </w:rPr>
  </w:style>
  <w:style w:type="character" w:customStyle="1" w:styleId="26">
    <w:name w:val="纯文本 Char"/>
    <w:basedOn w:val="11"/>
    <w:link w:val="7"/>
    <w:qFormat/>
    <w:uiPriority w:val="0"/>
    <w:rPr>
      <w:rFonts w:ascii="宋体" w:hAnsi="Courier New"/>
      <w:kern w:val="2"/>
      <w:sz w:val="21"/>
      <w:szCs w:val="22"/>
    </w:rPr>
  </w:style>
  <w:style w:type="paragraph" w:styleId="27">
    <w:name w:val="List Paragraph"/>
    <w:basedOn w:val="1"/>
    <w:qFormat/>
    <w:uiPriority w:val="99"/>
    <w:pPr>
      <w:ind w:firstLine="420" w:firstLineChars="200"/>
    </w:pPr>
  </w:style>
  <w:style w:type="character" w:customStyle="1" w:styleId="28">
    <w:name w:val="页眉 Char"/>
    <w:basedOn w:val="11"/>
    <w:link w:val="8"/>
    <w:qFormat/>
    <w:uiPriority w:val="0"/>
    <w:rPr>
      <w:kern w:val="2"/>
      <w:sz w:val="18"/>
      <w:szCs w:val="18"/>
    </w:rPr>
  </w:style>
  <w:style w:type="character" w:customStyle="1" w:styleId="29">
    <w:name w:val="页脚 Char"/>
    <w:basedOn w:val="11"/>
    <w:link w:val="2"/>
    <w:qFormat/>
    <w:uiPriority w:val="0"/>
    <w:rPr>
      <w:kern w:val="2"/>
      <w:sz w:val="18"/>
      <w:szCs w:val="18"/>
    </w:rPr>
  </w:style>
  <w:style w:type="paragraph" w:customStyle="1" w:styleId="30">
    <w:name w:val="※正文（缩进4）"/>
    <w:basedOn w:val="31"/>
    <w:qFormat/>
    <w:uiPriority w:val="0"/>
    <w:pPr>
      <w:ind w:firstLine="400" w:firstLineChars="400"/>
    </w:pPr>
  </w:style>
  <w:style w:type="paragraph" w:customStyle="1" w:styleId="31">
    <w:name w:val="※正文"/>
    <w:basedOn w:val="1"/>
    <w:next w:val="1"/>
    <w:qFormat/>
    <w:uiPriority w:val="0"/>
    <w:pPr>
      <w:wordWrap w:val="0"/>
    </w:pPr>
  </w:style>
  <w:style w:type="character" w:customStyle="1" w:styleId="32">
    <w:name w:val="文档结构图 Char"/>
    <w:basedOn w:val="11"/>
    <w:link w:val="6"/>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627</Words>
  <Characters>711</Characters>
  <Lines>1</Lines>
  <Paragraphs>1</Paragraphs>
  <TotalTime>0</TotalTime>
  <ScaleCrop>false</ScaleCrop>
  <LinksUpToDate>false</LinksUpToDate>
  <CharactersWithSpaces>717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趋之若鹜</cp:lastModifiedBy>
  <cp:lastPrinted>2022-08-17T02:44:00Z</cp:lastPrinted>
  <dcterms:modified xsi:type="dcterms:W3CDTF">2022-10-28T07:50:33Z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78BA2B8E82074C6397D257EA695FED67</vt:lpwstr>
  </property>
</Properties>
</file>