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120" w:beforeLines="50" w:after="360" w:afterLines="150"/>
        <w:ind w:firstLine="0"/>
        <w:jc w:val="center"/>
        <w:outlineLvl w:val="0"/>
        <w:rPr>
          <w:rFonts w:hint="eastAsia" w:ascii="黑体" w:hAnsi="宋体" w:eastAsia="黑体"/>
          <w:sz w:val="44"/>
          <w:szCs w:val="44"/>
        </w:rPr>
      </w:pPr>
      <w:r>
        <w:rPr>
          <w:rFonts w:hint="eastAsia" w:ascii="黑体" w:hAnsi="宋体" w:eastAsia="黑体"/>
          <w:sz w:val="44"/>
          <w:szCs w:val="44"/>
        </w:rPr>
        <w:t>西安市第三医院医疗设备一批</w:t>
      </w:r>
    </w:p>
    <w:p>
      <w:pPr>
        <w:pStyle w:val="4"/>
        <w:spacing w:before="120" w:beforeLines="50" w:after="360" w:afterLines="150"/>
        <w:ind w:firstLine="0"/>
        <w:jc w:val="center"/>
        <w:outlineLvl w:val="0"/>
        <w:rPr>
          <w:rFonts w:hint="eastAsia" w:ascii="黑体" w:hAnsi="宋体" w:eastAsia="黑体"/>
        </w:rPr>
      </w:pPr>
      <w:r>
        <w:rPr>
          <w:rFonts w:hint="eastAsia" w:ascii="黑体" w:hAnsi="宋体" w:eastAsia="黑体"/>
          <w:sz w:val="44"/>
          <w:szCs w:val="44"/>
        </w:rPr>
        <w:t>招标公告</w:t>
      </w:r>
    </w:p>
    <w:p>
      <w:pPr>
        <w:pBdr>
          <w:top w:val="single" w:color="auto" w:sz="4" w:space="1"/>
          <w:left w:val="single" w:color="auto" w:sz="4" w:space="0"/>
          <w:bottom w:val="single" w:color="auto" w:sz="4" w:space="1"/>
          <w:right w:val="single" w:color="auto" w:sz="4" w:space="4"/>
        </w:pBdr>
        <w:spacing w:line="480" w:lineRule="exact"/>
        <w:ind w:firstLine="420" w:firstLineChars="200"/>
        <w:rPr>
          <w:rFonts w:ascii="宋体" w:hAnsi="宋体"/>
          <w:szCs w:val="21"/>
        </w:rPr>
      </w:pPr>
      <w:r>
        <w:rPr>
          <w:rFonts w:hint="eastAsia" w:ascii="宋体" w:hAnsi="宋体"/>
          <w:szCs w:val="21"/>
        </w:rPr>
        <w:t>项目概况</w:t>
      </w:r>
    </w:p>
    <w:p>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szCs w:val="21"/>
        </w:rPr>
      </w:pPr>
      <w:r>
        <w:rPr>
          <w:rFonts w:hint="eastAsia" w:ascii="宋体" w:hAnsi="宋体"/>
          <w:szCs w:val="21"/>
          <w:u w:val="single"/>
        </w:rPr>
        <w:t>(西安市第三医院医疗设备</w:t>
      </w:r>
      <w:r>
        <w:rPr>
          <w:rFonts w:hint="eastAsia" w:ascii="宋体" w:hAnsi="宋体"/>
          <w:szCs w:val="21"/>
          <w:u w:val="single"/>
          <w:lang w:val="en-US" w:eastAsia="zh-CN"/>
        </w:rPr>
        <w:t>一批</w:t>
      </w:r>
      <w:r>
        <w:rPr>
          <w:rFonts w:hint="eastAsia" w:ascii="宋体" w:hAnsi="宋体"/>
          <w:szCs w:val="21"/>
          <w:u w:val="single"/>
        </w:rPr>
        <w:t>)</w:t>
      </w:r>
      <w:r>
        <w:rPr>
          <w:rFonts w:hint="eastAsia" w:ascii="宋体" w:hAnsi="宋体"/>
          <w:szCs w:val="21"/>
        </w:rPr>
        <w:t>招标项目的潜在投标人应在</w:t>
      </w:r>
      <w:r>
        <w:rPr>
          <w:rFonts w:hint="eastAsia" w:ascii="宋体" w:hAnsi="宋体"/>
          <w:szCs w:val="21"/>
          <w:u w:val="single"/>
        </w:rPr>
        <w:t>西安市雁塔区南二环东段22号（凯森盛世1号）A座27楼招标一部</w:t>
      </w:r>
      <w:r>
        <w:rPr>
          <w:rFonts w:hint="eastAsia" w:ascii="宋体" w:hAnsi="宋体"/>
          <w:szCs w:val="21"/>
        </w:rPr>
        <w:t>获取招标文件，并于</w:t>
      </w:r>
      <w:r>
        <w:rPr>
          <w:rFonts w:hint="eastAsia" w:ascii="宋体" w:hAnsi="宋体"/>
          <w:szCs w:val="21"/>
          <w:u w:val="single"/>
        </w:rPr>
        <w:t>2022</w:t>
      </w:r>
      <w:r>
        <w:rPr>
          <w:rFonts w:hint="eastAsia" w:ascii="宋体" w:hAnsi="宋体"/>
          <w:bCs/>
          <w:szCs w:val="21"/>
          <w:u w:val="single"/>
        </w:rPr>
        <w:t>年</w:t>
      </w:r>
      <w:r>
        <w:rPr>
          <w:rFonts w:hint="eastAsia" w:ascii="宋体" w:hAnsi="宋体"/>
          <w:bCs/>
          <w:szCs w:val="21"/>
          <w:u w:val="single"/>
          <w:lang w:val="en-US" w:eastAsia="zh-CN"/>
        </w:rPr>
        <w:t>12</w:t>
      </w:r>
      <w:r>
        <w:rPr>
          <w:rFonts w:hint="eastAsia" w:ascii="宋体" w:hAnsi="宋体"/>
          <w:bCs/>
          <w:szCs w:val="21"/>
          <w:u w:val="single"/>
        </w:rPr>
        <w:t>月</w:t>
      </w:r>
      <w:r>
        <w:rPr>
          <w:rFonts w:hint="eastAsia" w:ascii="宋体" w:hAnsi="宋体"/>
          <w:bCs/>
          <w:szCs w:val="21"/>
          <w:u w:val="single"/>
          <w:lang w:val="en-US" w:eastAsia="zh-CN"/>
        </w:rPr>
        <w:t>6</w:t>
      </w:r>
      <w:r>
        <w:rPr>
          <w:rFonts w:hint="eastAsia" w:ascii="宋体" w:hAnsi="宋体"/>
          <w:bCs/>
          <w:szCs w:val="21"/>
          <w:u w:val="single"/>
        </w:rPr>
        <w:t>日</w:t>
      </w:r>
      <w:r>
        <w:rPr>
          <w:rFonts w:hint="eastAsia" w:ascii="宋体" w:hAnsi="宋体"/>
          <w:bCs/>
          <w:szCs w:val="21"/>
          <w:u w:val="single"/>
          <w:lang w:val="en-US" w:eastAsia="zh-CN"/>
        </w:rPr>
        <w:t>09</w:t>
      </w:r>
      <w:r>
        <w:rPr>
          <w:rFonts w:hint="eastAsia" w:ascii="宋体" w:hAnsi="宋体"/>
          <w:bCs/>
          <w:szCs w:val="21"/>
          <w:u w:val="single"/>
        </w:rPr>
        <w:t>时</w:t>
      </w:r>
      <w:r>
        <w:rPr>
          <w:rFonts w:hint="eastAsia" w:ascii="宋体" w:hAnsi="宋体"/>
          <w:bCs/>
          <w:szCs w:val="21"/>
          <w:u w:val="single"/>
          <w:lang w:val="en-US" w:eastAsia="zh-CN"/>
        </w:rPr>
        <w:t>30</w:t>
      </w:r>
      <w:r>
        <w:rPr>
          <w:rFonts w:hint="eastAsia" w:ascii="宋体" w:hAnsi="宋体"/>
          <w:bCs/>
          <w:szCs w:val="21"/>
          <w:u w:val="single"/>
        </w:rPr>
        <w:t>分（</w:t>
      </w:r>
      <w:r>
        <w:rPr>
          <w:rFonts w:hint="eastAsia" w:ascii="宋体" w:hAnsi="宋体"/>
          <w:bCs/>
          <w:szCs w:val="21"/>
        </w:rPr>
        <w:t>北京时间）前递交投标文件</w:t>
      </w:r>
      <w:r>
        <w:rPr>
          <w:rFonts w:hint="eastAsia" w:ascii="宋体" w:hAnsi="宋体"/>
          <w:szCs w:val="21"/>
        </w:rPr>
        <w:t>。</w:t>
      </w:r>
    </w:p>
    <w:p>
      <w:pPr>
        <w:pStyle w:val="3"/>
        <w:spacing w:before="240" w:beforeLines="100" w:after="0" w:line="360" w:lineRule="auto"/>
        <w:rPr>
          <w:rFonts w:ascii="宋体" w:hAnsi="宋体" w:eastAsia="宋体" w:cs="宋体"/>
          <w:sz w:val="30"/>
          <w:szCs w:val="30"/>
        </w:rPr>
      </w:pPr>
      <w:bookmarkStart w:id="0" w:name="_Toc35393621"/>
      <w:bookmarkStart w:id="1" w:name="_Toc28359002"/>
      <w:bookmarkStart w:id="2" w:name="_Toc28359079"/>
      <w:bookmarkStart w:id="3" w:name="_Toc35393790"/>
      <w:bookmarkStart w:id="4" w:name="_Hlk24379207"/>
      <w:r>
        <w:rPr>
          <w:rFonts w:hint="eastAsia" w:ascii="宋体" w:hAnsi="宋体" w:eastAsia="宋体" w:cs="宋体"/>
          <w:sz w:val="30"/>
          <w:szCs w:val="30"/>
        </w:rPr>
        <w:t>一、项目基本情况</w:t>
      </w:r>
      <w:bookmarkEnd w:id="0"/>
      <w:bookmarkEnd w:id="1"/>
      <w:bookmarkEnd w:id="2"/>
      <w:bookmarkEnd w:id="3"/>
    </w:p>
    <w:bookmarkEnd w:id="4"/>
    <w:p>
      <w:pPr>
        <w:spacing w:line="360" w:lineRule="auto"/>
        <w:ind w:firstLine="420" w:firstLineChars="200"/>
        <w:rPr>
          <w:rFonts w:hint="eastAsia" w:ascii="宋体" w:hAnsi="宋体"/>
          <w:szCs w:val="21"/>
        </w:rPr>
      </w:pPr>
      <w:bookmarkStart w:id="5" w:name="_Toc28359080"/>
      <w:bookmarkStart w:id="6" w:name="_Toc28359003"/>
      <w:bookmarkStart w:id="7" w:name="_Toc35393622"/>
      <w:bookmarkStart w:id="8" w:name="_Toc35393791"/>
      <w:r>
        <w:rPr>
          <w:rFonts w:hint="eastAsia" w:ascii="宋体" w:hAnsi="宋体"/>
          <w:szCs w:val="21"/>
        </w:rPr>
        <w:t>项目编号：ZD0921-022</w:t>
      </w:r>
      <w:r>
        <w:rPr>
          <w:rFonts w:hint="eastAsia" w:ascii="宋体" w:hAnsi="宋体"/>
          <w:szCs w:val="21"/>
          <w:lang w:val="en-US" w:eastAsia="zh-CN"/>
        </w:rPr>
        <w:t>/</w:t>
      </w:r>
      <w:r>
        <w:rPr>
          <w:rFonts w:hint="eastAsia" w:ascii="宋体" w:hAnsi="宋体"/>
          <w:szCs w:val="21"/>
        </w:rPr>
        <w:t>ⅦZXA</w:t>
      </w:r>
    </w:p>
    <w:p>
      <w:pPr>
        <w:spacing w:line="360" w:lineRule="auto"/>
        <w:ind w:firstLine="420" w:firstLineChars="200"/>
        <w:rPr>
          <w:rFonts w:hint="eastAsia" w:ascii="宋体" w:hAnsi="宋体" w:eastAsia="宋体"/>
          <w:szCs w:val="21"/>
          <w:lang w:eastAsia="zh-CN"/>
        </w:rPr>
      </w:pPr>
      <w:r>
        <w:rPr>
          <w:rFonts w:hint="eastAsia" w:ascii="宋体" w:hAnsi="宋体"/>
          <w:szCs w:val="21"/>
        </w:rPr>
        <w:t>项目名称：医疗设备</w:t>
      </w:r>
      <w:r>
        <w:rPr>
          <w:rFonts w:hint="eastAsia" w:ascii="宋体" w:hAnsi="宋体"/>
          <w:szCs w:val="21"/>
          <w:lang w:val="en-US" w:eastAsia="zh-CN"/>
        </w:rPr>
        <w:t>一批</w:t>
      </w:r>
    </w:p>
    <w:p>
      <w:pPr>
        <w:spacing w:line="360" w:lineRule="auto"/>
        <w:ind w:firstLine="420" w:firstLineChars="200"/>
        <w:rPr>
          <w:rFonts w:hint="eastAsia" w:ascii="宋体" w:hAnsi="宋体"/>
          <w:szCs w:val="21"/>
        </w:rPr>
      </w:pPr>
      <w:r>
        <w:rPr>
          <w:rFonts w:hint="eastAsia" w:ascii="宋体" w:hAnsi="宋体"/>
          <w:szCs w:val="21"/>
        </w:rPr>
        <w:t>采购方式：公开招标</w:t>
      </w:r>
    </w:p>
    <w:p>
      <w:pPr>
        <w:spacing w:line="360" w:lineRule="auto"/>
        <w:ind w:firstLine="420" w:firstLineChars="200"/>
        <w:rPr>
          <w:rFonts w:hint="eastAsia" w:ascii="宋体" w:hAnsi="宋体"/>
          <w:szCs w:val="21"/>
        </w:rPr>
      </w:pPr>
      <w:r>
        <w:rPr>
          <w:rFonts w:hint="eastAsia" w:ascii="宋体" w:hAnsi="宋体"/>
          <w:szCs w:val="21"/>
        </w:rPr>
        <w:t>预算金额：1622000.00元</w:t>
      </w:r>
    </w:p>
    <w:p>
      <w:pPr>
        <w:spacing w:line="360" w:lineRule="auto"/>
        <w:ind w:firstLine="420" w:firstLineChars="200"/>
        <w:rPr>
          <w:rFonts w:hint="eastAsia" w:ascii="宋体" w:hAnsi="宋体"/>
          <w:szCs w:val="21"/>
          <w:lang w:eastAsia="zh-CN"/>
        </w:rPr>
      </w:pPr>
      <w:r>
        <w:rPr>
          <w:rFonts w:hint="eastAsia" w:ascii="宋体" w:hAnsi="宋体"/>
          <w:szCs w:val="21"/>
          <w:lang w:val="en-US" w:eastAsia="zh-CN"/>
        </w:rPr>
        <w:t>最高限价</w:t>
      </w:r>
      <w:r>
        <w:rPr>
          <w:rFonts w:hint="eastAsia" w:ascii="宋体" w:hAnsi="宋体"/>
          <w:szCs w:val="21"/>
        </w:rPr>
        <w:t>：</w:t>
      </w:r>
      <w:r>
        <w:rPr>
          <w:rFonts w:hint="eastAsia" w:ascii="宋体" w:hAnsi="宋体"/>
          <w:szCs w:val="21"/>
          <w:lang w:val="en-US" w:eastAsia="zh-CN"/>
        </w:rPr>
        <w:t>无</w:t>
      </w:r>
    </w:p>
    <w:p>
      <w:pPr>
        <w:spacing w:line="360" w:lineRule="auto"/>
        <w:ind w:firstLine="420" w:firstLineChars="200"/>
        <w:rPr>
          <w:rFonts w:hint="eastAsia" w:ascii="宋体" w:hAnsi="宋体"/>
          <w:szCs w:val="21"/>
        </w:rPr>
      </w:pPr>
      <w:r>
        <w:rPr>
          <w:rFonts w:hint="eastAsia" w:ascii="宋体" w:hAnsi="宋体"/>
          <w:szCs w:val="21"/>
        </w:rPr>
        <w:t>采购需求：合同包1(医疗设备一批):</w:t>
      </w:r>
    </w:p>
    <w:p>
      <w:pPr>
        <w:spacing w:line="360" w:lineRule="auto"/>
        <w:ind w:firstLine="420" w:firstLineChars="200"/>
        <w:rPr>
          <w:rFonts w:hint="eastAsia" w:ascii="宋体" w:hAnsi="宋体"/>
          <w:szCs w:val="21"/>
        </w:rPr>
      </w:pPr>
      <w:r>
        <w:rPr>
          <w:rFonts w:hint="eastAsia" w:ascii="宋体" w:hAnsi="宋体"/>
          <w:szCs w:val="21"/>
        </w:rPr>
        <w:t>合同包预算金额：1,622,000.00元</w:t>
      </w:r>
      <w:bookmarkStart w:id="39" w:name="_GoBack"/>
      <w:bookmarkEnd w:id="39"/>
    </w:p>
    <w:tbl>
      <w:tblPr>
        <w:tblW w:w="1021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595"/>
        <w:gridCol w:w="1908"/>
        <w:gridCol w:w="2789"/>
        <w:gridCol w:w="986"/>
        <w:gridCol w:w="1288"/>
        <w:gridCol w:w="1689"/>
        <w:gridCol w:w="96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34" w:hRule="atLeast"/>
          <w:tblHeader/>
          <w:jc w:val="center"/>
        </w:trPr>
        <w:tc>
          <w:tcPr>
            <w:tcW w:w="59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Theme="minorEastAsia" w:hAnsiTheme="minorEastAsia" w:eastAsiaTheme="minorEastAsia" w:cstheme="minorEastAsia"/>
                <w:b/>
                <w:bCs/>
                <w:i w:val="0"/>
                <w:iCs w:val="0"/>
                <w:caps w:val="0"/>
                <w:color w:val="333333"/>
                <w:spacing w:val="0"/>
                <w:sz w:val="21"/>
                <w:szCs w:val="21"/>
              </w:rPr>
            </w:pPr>
            <w:r>
              <w:rPr>
                <w:rFonts w:hint="eastAsia" w:asciiTheme="minorEastAsia" w:hAnsiTheme="minorEastAsia" w:eastAsiaTheme="minorEastAsia" w:cstheme="minorEastAsia"/>
                <w:b/>
                <w:bCs/>
                <w:i w:val="0"/>
                <w:iCs w:val="0"/>
                <w:caps w:val="0"/>
                <w:color w:val="333333"/>
                <w:spacing w:val="0"/>
                <w:kern w:val="0"/>
                <w:sz w:val="21"/>
                <w:szCs w:val="21"/>
                <w:bdr w:val="none" w:color="auto" w:sz="0" w:space="0"/>
                <w:lang w:val="en-US" w:eastAsia="zh-CN" w:bidi="ar"/>
              </w:rPr>
              <w:t>品目号</w:t>
            </w:r>
          </w:p>
        </w:tc>
        <w:tc>
          <w:tcPr>
            <w:tcW w:w="1908"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Theme="minorEastAsia" w:hAnsiTheme="minorEastAsia" w:eastAsiaTheme="minorEastAsia" w:cstheme="minorEastAsia"/>
                <w:b/>
                <w:bCs/>
                <w:i w:val="0"/>
                <w:iCs w:val="0"/>
                <w:caps w:val="0"/>
                <w:color w:val="333333"/>
                <w:spacing w:val="0"/>
                <w:sz w:val="21"/>
                <w:szCs w:val="21"/>
              </w:rPr>
            </w:pPr>
            <w:r>
              <w:rPr>
                <w:rFonts w:hint="eastAsia" w:asciiTheme="minorEastAsia" w:hAnsiTheme="minorEastAsia" w:eastAsiaTheme="minorEastAsia" w:cstheme="minorEastAsia"/>
                <w:b/>
                <w:bCs/>
                <w:i w:val="0"/>
                <w:iCs w:val="0"/>
                <w:caps w:val="0"/>
                <w:color w:val="333333"/>
                <w:spacing w:val="0"/>
                <w:kern w:val="0"/>
                <w:sz w:val="21"/>
                <w:szCs w:val="21"/>
                <w:bdr w:val="none" w:color="auto" w:sz="0" w:space="0"/>
                <w:lang w:val="en-US" w:eastAsia="zh-CN" w:bidi="ar"/>
              </w:rPr>
              <w:t>品目名称</w:t>
            </w:r>
          </w:p>
        </w:tc>
        <w:tc>
          <w:tcPr>
            <w:tcW w:w="2789"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Theme="minorEastAsia" w:hAnsiTheme="minorEastAsia" w:eastAsiaTheme="minorEastAsia" w:cstheme="minorEastAsia"/>
                <w:b/>
                <w:bCs/>
                <w:i w:val="0"/>
                <w:iCs w:val="0"/>
                <w:caps w:val="0"/>
                <w:color w:val="333333"/>
                <w:spacing w:val="0"/>
                <w:sz w:val="21"/>
                <w:szCs w:val="21"/>
              </w:rPr>
            </w:pPr>
            <w:r>
              <w:rPr>
                <w:rFonts w:hint="eastAsia" w:asciiTheme="minorEastAsia" w:hAnsiTheme="minorEastAsia" w:eastAsiaTheme="minorEastAsia" w:cstheme="minorEastAsia"/>
                <w:b/>
                <w:bCs/>
                <w:i w:val="0"/>
                <w:iCs w:val="0"/>
                <w:caps w:val="0"/>
                <w:color w:val="333333"/>
                <w:spacing w:val="0"/>
                <w:kern w:val="0"/>
                <w:sz w:val="21"/>
                <w:szCs w:val="21"/>
                <w:bdr w:val="none" w:color="auto" w:sz="0" w:space="0"/>
                <w:lang w:val="en-US" w:eastAsia="zh-CN" w:bidi="ar"/>
              </w:rPr>
              <w:t>采购标的</w:t>
            </w:r>
          </w:p>
        </w:tc>
        <w:tc>
          <w:tcPr>
            <w:tcW w:w="986"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Theme="minorEastAsia" w:hAnsiTheme="minorEastAsia" w:eastAsiaTheme="minorEastAsia" w:cstheme="minorEastAsia"/>
                <w:b/>
                <w:bCs/>
                <w:i w:val="0"/>
                <w:iCs w:val="0"/>
                <w:caps w:val="0"/>
                <w:color w:val="333333"/>
                <w:spacing w:val="0"/>
                <w:kern w:val="0"/>
                <w:sz w:val="21"/>
                <w:szCs w:val="21"/>
                <w:bdr w:val="none" w:color="auto" w:sz="0" w:space="0"/>
                <w:lang w:val="en-US" w:eastAsia="zh-CN" w:bidi="ar"/>
              </w:rPr>
            </w:pPr>
            <w:r>
              <w:rPr>
                <w:rFonts w:hint="eastAsia" w:asciiTheme="minorEastAsia" w:hAnsiTheme="minorEastAsia" w:eastAsiaTheme="minorEastAsia" w:cstheme="minorEastAsia"/>
                <w:b/>
                <w:bCs/>
                <w:i w:val="0"/>
                <w:iCs w:val="0"/>
                <w:caps w:val="0"/>
                <w:color w:val="333333"/>
                <w:spacing w:val="0"/>
                <w:kern w:val="0"/>
                <w:sz w:val="21"/>
                <w:szCs w:val="21"/>
                <w:bdr w:val="none" w:color="auto" w:sz="0" w:space="0"/>
                <w:lang w:val="en-US" w:eastAsia="zh-CN" w:bidi="ar"/>
              </w:rPr>
              <w:t>数量</w:t>
            </w:r>
          </w:p>
          <w:p>
            <w:pPr>
              <w:keepNext w:val="0"/>
              <w:keepLines w:val="0"/>
              <w:widowControl/>
              <w:suppressLineNumbers w:val="0"/>
              <w:wordWrap w:val="0"/>
              <w:spacing w:before="0" w:beforeAutospacing="0" w:after="0" w:afterAutospacing="0" w:line="360" w:lineRule="atLeast"/>
              <w:ind w:left="0" w:right="0"/>
              <w:jc w:val="center"/>
              <w:rPr>
                <w:rFonts w:hint="eastAsia" w:asciiTheme="minorEastAsia" w:hAnsiTheme="minorEastAsia" w:eastAsiaTheme="minorEastAsia" w:cstheme="minorEastAsia"/>
                <w:b/>
                <w:bCs/>
                <w:i w:val="0"/>
                <w:iCs w:val="0"/>
                <w:caps w:val="0"/>
                <w:color w:val="333333"/>
                <w:spacing w:val="0"/>
                <w:sz w:val="21"/>
                <w:szCs w:val="21"/>
              </w:rPr>
            </w:pPr>
            <w:r>
              <w:rPr>
                <w:rFonts w:hint="eastAsia" w:asciiTheme="minorEastAsia" w:hAnsiTheme="minorEastAsia" w:eastAsiaTheme="minorEastAsia" w:cstheme="minorEastAsia"/>
                <w:b/>
                <w:bCs/>
                <w:i w:val="0"/>
                <w:iCs w:val="0"/>
                <w:caps w:val="0"/>
                <w:color w:val="333333"/>
                <w:spacing w:val="0"/>
                <w:kern w:val="0"/>
                <w:sz w:val="21"/>
                <w:szCs w:val="21"/>
                <w:bdr w:val="none" w:color="auto" w:sz="0" w:space="0"/>
                <w:lang w:val="en-US" w:eastAsia="zh-CN" w:bidi="ar"/>
              </w:rPr>
              <w:t>（单位）</w:t>
            </w:r>
          </w:p>
        </w:tc>
        <w:tc>
          <w:tcPr>
            <w:tcW w:w="1288"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Theme="minorEastAsia" w:hAnsiTheme="minorEastAsia" w:eastAsiaTheme="minorEastAsia" w:cstheme="minorEastAsia"/>
                <w:b/>
                <w:bCs/>
                <w:i w:val="0"/>
                <w:iCs w:val="0"/>
                <w:caps w:val="0"/>
                <w:color w:val="333333"/>
                <w:spacing w:val="0"/>
                <w:sz w:val="21"/>
                <w:szCs w:val="21"/>
              </w:rPr>
            </w:pPr>
            <w:r>
              <w:rPr>
                <w:rFonts w:hint="eastAsia" w:asciiTheme="minorEastAsia" w:hAnsiTheme="minorEastAsia" w:eastAsiaTheme="minorEastAsia" w:cstheme="minorEastAsia"/>
                <w:b/>
                <w:bCs/>
                <w:i w:val="0"/>
                <w:iCs w:val="0"/>
                <w:caps w:val="0"/>
                <w:color w:val="333333"/>
                <w:spacing w:val="0"/>
                <w:kern w:val="0"/>
                <w:sz w:val="21"/>
                <w:szCs w:val="21"/>
                <w:bdr w:val="none" w:color="auto" w:sz="0" w:space="0"/>
                <w:lang w:val="en-US" w:eastAsia="zh-CN" w:bidi="ar"/>
              </w:rPr>
              <w:t>技术规格、参数及要求</w:t>
            </w:r>
          </w:p>
        </w:tc>
        <w:tc>
          <w:tcPr>
            <w:tcW w:w="1689"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Theme="minorEastAsia" w:hAnsiTheme="minorEastAsia" w:eastAsiaTheme="minorEastAsia" w:cstheme="minorEastAsia"/>
                <w:b/>
                <w:bCs/>
                <w:i w:val="0"/>
                <w:iCs w:val="0"/>
                <w:caps w:val="0"/>
                <w:color w:val="333333"/>
                <w:spacing w:val="0"/>
                <w:sz w:val="21"/>
                <w:szCs w:val="21"/>
              </w:rPr>
            </w:pPr>
            <w:r>
              <w:rPr>
                <w:rFonts w:hint="eastAsia" w:asciiTheme="minorEastAsia" w:hAnsiTheme="minorEastAsia" w:eastAsiaTheme="minorEastAsia" w:cstheme="minorEastAsia"/>
                <w:b/>
                <w:bCs/>
                <w:i w:val="0"/>
                <w:iCs w:val="0"/>
                <w:caps w:val="0"/>
                <w:color w:val="333333"/>
                <w:spacing w:val="0"/>
                <w:kern w:val="0"/>
                <w:sz w:val="21"/>
                <w:szCs w:val="21"/>
                <w:bdr w:val="none" w:color="auto" w:sz="0" w:space="0"/>
                <w:lang w:val="en-US" w:eastAsia="zh-CN" w:bidi="ar"/>
              </w:rPr>
              <w:t>品目预算(元)</w:t>
            </w:r>
          </w:p>
        </w:tc>
        <w:tc>
          <w:tcPr>
            <w:tcW w:w="962"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Theme="minorEastAsia" w:hAnsiTheme="minorEastAsia" w:eastAsiaTheme="minorEastAsia" w:cstheme="minorEastAsia"/>
                <w:b/>
                <w:bCs/>
                <w:i w:val="0"/>
                <w:iCs w:val="0"/>
                <w:caps w:val="0"/>
                <w:color w:val="333333"/>
                <w:spacing w:val="0"/>
                <w:sz w:val="21"/>
                <w:szCs w:val="21"/>
              </w:rPr>
            </w:pPr>
            <w:r>
              <w:rPr>
                <w:rFonts w:hint="eastAsia" w:asciiTheme="minorEastAsia" w:hAnsiTheme="minorEastAsia" w:eastAsiaTheme="minorEastAsia" w:cstheme="minorEastAsia"/>
                <w:b/>
                <w:bCs/>
                <w:i w:val="0"/>
                <w:iCs w:val="0"/>
                <w:caps w:val="0"/>
                <w:color w:val="333333"/>
                <w:spacing w:val="0"/>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56" w:hRule="atLeast"/>
          <w:jc w:val="center"/>
        </w:trPr>
        <w:tc>
          <w:tcPr>
            <w:tcW w:w="59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lang w:val="en-US" w:eastAsia="zh-CN" w:bidi="ar"/>
              </w:rPr>
              <w:t>1-1</w:t>
            </w:r>
          </w:p>
        </w:tc>
        <w:tc>
          <w:tcPr>
            <w:tcW w:w="1908"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lang w:val="en-US" w:eastAsia="zh-CN" w:bidi="ar"/>
              </w:rPr>
              <w:t>医用电子生理参数检测仪器设备</w:t>
            </w:r>
          </w:p>
        </w:tc>
        <w:tc>
          <w:tcPr>
            <w:tcW w:w="2789"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lang w:val="en-US" w:eastAsia="zh-CN" w:bidi="ar"/>
              </w:rPr>
              <w:t>除颤仪、输液泵、注射泵采购项目</w:t>
            </w:r>
          </w:p>
        </w:tc>
        <w:tc>
          <w:tcPr>
            <w:tcW w:w="986"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lang w:val="en-US" w:eastAsia="zh-CN" w:bidi="ar"/>
              </w:rPr>
              <w:t>1(批)</w:t>
            </w:r>
          </w:p>
        </w:tc>
        <w:tc>
          <w:tcPr>
            <w:tcW w:w="1288"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lang w:val="en-US" w:eastAsia="zh-CN" w:bidi="ar"/>
              </w:rPr>
              <w:t>1,622,000.00</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lang w:val="en-US" w:eastAsia="zh-CN" w:bidi="ar"/>
              </w:rPr>
              <w:t>-</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本合同包不接受联合体投标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合同履行期限：30日历天</w:t>
      </w:r>
    </w:p>
    <w:p>
      <w:pPr>
        <w:pStyle w:val="3"/>
        <w:spacing w:before="120" w:beforeLines="50" w:after="0" w:line="360" w:lineRule="auto"/>
        <w:rPr>
          <w:rFonts w:ascii="宋体" w:hAnsi="宋体" w:eastAsia="宋体" w:cs="宋体"/>
          <w:sz w:val="30"/>
          <w:szCs w:val="30"/>
        </w:rPr>
      </w:pPr>
      <w:r>
        <w:rPr>
          <w:rFonts w:hint="eastAsia" w:ascii="宋体" w:hAnsi="宋体" w:eastAsia="宋体" w:cs="宋体"/>
          <w:sz w:val="30"/>
          <w:szCs w:val="30"/>
        </w:rPr>
        <w:t>二、投标人的资格要求：</w:t>
      </w:r>
      <w:bookmarkEnd w:id="5"/>
      <w:bookmarkEnd w:id="6"/>
      <w:bookmarkEnd w:id="7"/>
      <w:bookmarkEnd w:id="8"/>
    </w:p>
    <w:p>
      <w:pPr>
        <w:pStyle w:val="6"/>
        <w:shd w:val="clear" w:color="auto" w:fill="FFFFFF"/>
        <w:spacing w:before="0" w:beforeAutospacing="0" w:after="0" w:afterAutospacing="0" w:line="480" w:lineRule="atLeast"/>
        <w:ind w:firstLine="480"/>
        <w:jc w:val="both"/>
        <w:rPr>
          <w:kern w:val="2"/>
          <w:sz w:val="21"/>
          <w:szCs w:val="24"/>
        </w:rPr>
      </w:pPr>
      <w:bookmarkStart w:id="9" w:name="_Toc28359081"/>
      <w:bookmarkStart w:id="10" w:name="_Toc35393792"/>
      <w:bookmarkStart w:id="11" w:name="_Toc28359004"/>
      <w:bookmarkStart w:id="12" w:name="_Toc35393623"/>
      <w:r>
        <w:rPr>
          <w:rFonts w:hint="eastAsia"/>
          <w:kern w:val="2"/>
          <w:sz w:val="21"/>
          <w:szCs w:val="24"/>
        </w:rPr>
        <w:t>1.满足《中华人民共和国政府采购法》第二十二条规定;</w:t>
      </w:r>
    </w:p>
    <w:p>
      <w:pPr>
        <w:pStyle w:val="6"/>
        <w:shd w:val="clear" w:color="auto" w:fill="FFFFFF"/>
        <w:spacing w:before="0" w:beforeAutospacing="0" w:after="0" w:afterAutospacing="0" w:line="480" w:lineRule="atLeast"/>
        <w:ind w:firstLine="480"/>
        <w:jc w:val="both"/>
        <w:rPr>
          <w:rFonts w:hint="eastAsia"/>
          <w:kern w:val="2"/>
          <w:sz w:val="21"/>
          <w:szCs w:val="24"/>
        </w:rPr>
      </w:pPr>
      <w:r>
        <w:rPr>
          <w:rFonts w:hint="eastAsia"/>
          <w:kern w:val="2"/>
          <w:sz w:val="21"/>
          <w:szCs w:val="24"/>
        </w:rPr>
        <w:t>2.落实政府采购政策需满足的资格要求：</w:t>
      </w:r>
    </w:p>
    <w:p>
      <w:pPr>
        <w:pStyle w:val="6"/>
        <w:spacing w:before="0" w:beforeAutospacing="0" w:after="0" w:afterAutospacing="0" w:line="480" w:lineRule="atLeast"/>
        <w:ind w:left="480"/>
        <w:jc w:val="both"/>
        <w:rPr>
          <w:kern w:val="2"/>
          <w:sz w:val="21"/>
          <w:szCs w:val="24"/>
        </w:rPr>
      </w:pPr>
      <w:r>
        <w:rPr>
          <w:rFonts w:hint="eastAsia"/>
          <w:kern w:val="2"/>
          <w:sz w:val="21"/>
          <w:szCs w:val="24"/>
        </w:rPr>
        <w:t>无，本项目非专门面向中小企业。</w:t>
      </w:r>
    </w:p>
    <w:p>
      <w:pPr>
        <w:pStyle w:val="6"/>
        <w:shd w:val="clear" w:color="auto" w:fill="FFFFFF"/>
        <w:spacing w:before="0" w:beforeAutospacing="0" w:after="0" w:afterAutospacing="0" w:line="480" w:lineRule="atLeast"/>
        <w:ind w:firstLine="480"/>
        <w:jc w:val="both"/>
        <w:rPr>
          <w:rFonts w:hint="eastAsia"/>
          <w:kern w:val="2"/>
          <w:sz w:val="21"/>
          <w:szCs w:val="24"/>
        </w:rPr>
      </w:pPr>
      <w:r>
        <w:rPr>
          <w:rFonts w:hint="eastAsia"/>
          <w:kern w:val="2"/>
          <w:sz w:val="21"/>
          <w:szCs w:val="24"/>
        </w:rPr>
        <w:t>3.本项目的特定资格要求：</w:t>
      </w:r>
    </w:p>
    <w:p>
      <w:pPr>
        <w:pStyle w:val="6"/>
        <w:spacing w:before="0" w:beforeAutospacing="0" w:after="0" w:afterAutospacing="0" w:line="480" w:lineRule="atLeast"/>
        <w:ind w:left="480"/>
        <w:jc w:val="both"/>
        <w:rPr>
          <w:kern w:val="2"/>
          <w:sz w:val="21"/>
          <w:szCs w:val="24"/>
        </w:rPr>
      </w:pPr>
      <w:r>
        <w:rPr>
          <w:rFonts w:hint="eastAsia"/>
          <w:kern w:val="2"/>
          <w:sz w:val="21"/>
          <w:szCs w:val="24"/>
        </w:rPr>
        <w:t>投标人为制造商需提供《医疗器械生产许可证》及投标产品《医疗器械注册证》复印件。</w:t>
      </w:r>
      <w:r>
        <w:rPr>
          <w:rFonts w:hint="eastAsia"/>
          <w:kern w:val="2"/>
          <w:sz w:val="21"/>
          <w:szCs w:val="24"/>
        </w:rPr>
        <w:br w:type="textWrapping"/>
      </w:r>
      <w:r>
        <w:rPr>
          <w:rFonts w:hint="eastAsia"/>
          <w:kern w:val="2"/>
          <w:sz w:val="21"/>
          <w:szCs w:val="24"/>
        </w:rPr>
        <w:t>投标人为代理商需提供《医疗器械经营备案凭证或备案编号》或《医疗器械经营许可证》和制造商《医疗器械生产许可证》及投标产品《医疗器械注册证》复印件。</w:t>
      </w:r>
    </w:p>
    <w:p>
      <w:pPr>
        <w:pStyle w:val="3"/>
        <w:spacing w:before="120" w:beforeLines="50" w:after="0" w:line="360" w:lineRule="auto"/>
        <w:rPr>
          <w:rFonts w:ascii="宋体" w:hAnsi="宋体" w:eastAsia="宋体" w:cs="宋体"/>
          <w:sz w:val="30"/>
          <w:szCs w:val="30"/>
        </w:rPr>
      </w:pPr>
      <w:r>
        <w:rPr>
          <w:rFonts w:hint="eastAsia" w:ascii="宋体" w:hAnsi="宋体" w:eastAsia="宋体" w:cs="宋体"/>
          <w:sz w:val="30"/>
          <w:szCs w:val="30"/>
        </w:rPr>
        <w:t>三、获取招标文件</w:t>
      </w:r>
      <w:bookmarkEnd w:id="9"/>
      <w:bookmarkEnd w:id="10"/>
      <w:bookmarkEnd w:id="11"/>
      <w:bookmarkEnd w:id="12"/>
    </w:p>
    <w:p>
      <w:pPr>
        <w:spacing w:line="360" w:lineRule="auto"/>
        <w:ind w:firstLine="420" w:firstLineChars="200"/>
        <w:rPr>
          <w:rFonts w:ascii="宋体" w:hAnsi="宋体" w:cs="宋体"/>
          <w:szCs w:val="21"/>
        </w:rPr>
      </w:pPr>
      <w:r>
        <w:rPr>
          <w:rFonts w:hint="eastAsia" w:ascii="宋体" w:hAnsi="宋体" w:cs="宋体"/>
          <w:szCs w:val="21"/>
        </w:rPr>
        <w:t>时间：2022年</w:t>
      </w:r>
      <w:r>
        <w:rPr>
          <w:rFonts w:hint="eastAsia" w:ascii="宋体" w:hAnsi="宋体" w:cs="宋体"/>
          <w:szCs w:val="21"/>
          <w:lang w:val="en-US" w:eastAsia="zh-CN"/>
        </w:rPr>
        <w:t>11</w:t>
      </w:r>
      <w:r>
        <w:rPr>
          <w:rFonts w:hint="eastAsia" w:ascii="宋体" w:hAnsi="宋体" w:cs="宋体"/>
          <w:szCs w:val="21"/>
        </w:rPr>
        <w:t>月</w:t>
      </w:r>
      <w:r>
        <w:rPr>
          <w:rFonts w:hint="eastAsia" w:ascii="宋体" w:hAnsi="宋体" w:cs="宋体"/>
          <w:szCs w:val="21"/>
          <w:lang w:val="en-US" w:eastAsia="zh-CN"/>
        </w:rPr>
        <w:t>14</w:t>
      </w:r>
      <w:r>
        <w:rPr>
          <w:rFonts w:hint="eastAsia" w:ascii="宋体" w:hAnsi="宋体" w:cs="宋体"/>
          <w:szCs w:val="21"/>
        </w:rPr>
        <w:t>日至2022年</w:t>
      </w:r>
      <w:r>
        <w:rPr>
          <w:rFonts w:hint="eastAsia" w:ascii="宋体" w:hAnsi="宋体" w:cs="宋体"/>
          <w:szCs w:val="21"/>
          <w:lang w:val="en-US" w:eastAsia="zh-CN"/>
        </w:rPr>
        <w:t>11</w:t>
      </w:r>
      <w:r>
        <w:rPr>
          <w:rFonts w:hint="eastAsia" w:ascii="宋体" w:hAnsi="宋体" w:cs="宋体"/>
          <w:szCs w:val="21"/>
        </w:rPr>
        <w:t>月</w:t>
      </w:r>
      <w:r>
        <w:rPr>
          <w:rFonts w:hint="eastAsia" w:ascii="宋体" w:hAnsi="宋体" w:cs="宋体"/>
          <w:szCs w:val="21"/>
          <w:lang w:val="en-US" w:eastAsia="zh-CN"/>
        </w:rPr>
        <w:t>21</w:t>
      </w:r>
      <w:r>
        <w:rPr>
          <w:rFonts w:hint="eastAsia" w:ascii="宋体" w:hAnsi="宋体" w:cs="宋体"/>
          <w:szCs w:val="21"/>
        </w:rPr>
        <w:t>日，每天上午9:00至12:00，下午14:00至17:00（北京时间，法定节假日除外）</w:t>
      </w:r>
    </w:p>
    <w:p>
      <w:pPr>
        <w:spacing w:line="360" w:lineRule="auto"/>
        <w:ind w:firstLine="420" w:firstLineChars="200"/>
        <w:rPr>
          <w:rFonts w:ascii="宋体" w:hAnsi="宋体" w:cs="宋体"/>
          <w:szCs w:val="21"/>
        </w:rPr>
      </w:pPr>
      <w:r>
        <w:rPr>
          <w:rFonts w:hint="eastAsia" w:ascii="宋体" w:hAnsi="宋体" w:cs="宋体"/>
          <w:szCs w:val="21"/>
        </w:rPr>
        <w:t>地点：</w:t>
      </w:r>
      <w:r>
        <w:rPr>
          <w:rFonts w:hint="eastAsia" w:ascii="宋体" w:hAnsi="宋体"/>
          <w:szCs w:val="21"/>
        </w:rPr>
        <w:t>西安市雁塔区南二环东段22号（凯森盛世1号）A座27楼招标一部</w:t>
      </w:r>
    </w:p>
    <w:p>
      <w:pPr>
        <w:spacing w:line="360" w:lineRule="auto"/>
        <w:ind w:firstLine="420" w:firstLineChars="200"/>
        <w:rPr>
          <w:rFonts w:ascii="宋体" w:hAnsi="宋体" w:cs="宋体"/>
          <w:szCs w:val="21"/>
          <w:u w:val="single"/>
        </w:rPr>
      </w:pPr>
      <w:r>
        <w:rPr>
          <w:rFonts w:hint="eastAsia" w:ascii="宋体" w:hAnsi="宋体" w:cs="宋体"/>
          <w:szCs w:val="21"/>
        </w:rPr>
        <w:t>方式：</w:t>
      </w:r>
      <w:r>
        <w:rPr>
          <w:rFonts w:hint="eastAsia" w:ascii="宋体" w:hAnsi="宋体"/>
          <w:szCs w:val="21"/>
        </w:rPr>
        <w:sym w:font="Wingdings 2" w:char="0052"/>
      </w:r>
      <w:r>
        <w:rPr>
          <w:rFonts w:hint="eastAsia" w:ascii="宋体" w:hAnsi="宋体"/>
          <w:szCs w:val="21"/>
        </w:rPr>
        <w:t>电子。</w:t>
      </w:r>
    </w:p>
    <w:p>
      <w:pPr>
        <w:spacing w:line="360" w:lineRule="auto"/>
        <w:ind w:firstLine="420" w:firstLineChars="200"/>
        <w:rPr>
          <w:rFonts w:hint="eastAsia" w:ascii="宋体" w:hAnsi="宋体" w:cs="宋体"/>
          <w:szCs w:val="21"/>
        </w:rPr>
      </w:pPr>
      <w:r>
        <w:rPr>
          <w:rFonts w:hint="eastAsia" w:ascii="宋体" w:hAnsi="宋体" w:cs="宋体"/>
          <w:szCs w:val="21"/>
        </w:rPr>
        <w:t>售价：</w:t>
      </w:r>
      <w:bookmarkStart w:id="13" w:name="_Toc28359005"/>
      <w:bookmarkStart w:id="14" w:name="_Toc28359082"/>
      <w:bookmarkStart w:id="15" w:name="_Toc35393624"/>
      <w:bookmarkStart w:id="16" w:name="_Toc35393793"/>
      <w:r>
        <w:rPr>
          <w:rFonts w:hint="eastAsia" w:ascii="宋体" w:hAnsi="宋体" w:cs="宋体"/>
          <w:szCs w:val="21"/>
        </w:rPr>
        <w:t>免费获取。</w:t>
      </w:r>
    </w:p>
    <w:p>
      <w:pPr>
        <w:pStyle w:val="3"/>
        <w:spacing w:before="120" w:beforeLines="50" w:after="0" w:line="360" w:lineRule="auto"/>
        <w:rPr>
          <w:rFonts w:ascii="宋体" w:hAnsi="宋体" w:eastAsia="宋体" w:cs="宋体"/>
          <w:sz w:val="30"/>
          <w:szCs w:val="30"/>
        </w:rPr>
      </w:pPr>
      <w:r>
        <w:rPr>
          <w:rFonts w:hint="eastAsia" w:ascii="宋体" w:hAnsi="宋体" w:eastAsia="宋体" w:cs="宋体"/>
          <w:sz w:val="30"/>
          <w:szCs w:val="30"/>
        </w:rPr>
        <w:t>四、提交投标文件</w:t>
      </w:r>
      <w:bookmarkEnd w:id="13"/>
      <w:bookmarkEnd w:id="14"/>
      <w:r>
        <w:rPr>
          <w:rFonts w:hint="eastAsia" w:ascii="宋体" w:hAnsi="宋体" w:eastAsia="宋体" w:cs="宋体"/>
          <w:sz w:val="30"/>
          <w:szCs w:val="30"/>
        </w:rPr>
        <w:t>截止时间、开标时间和地点</w:t>
      </w:r>
      <w:bookmarkEnd w:id="15"/>
      <w:bookmarkEnd w:id="16"/>
    </w:p>
    <w:p>
      <w:pPr>
        <w:spacing w:line="360" w:lineRule="auto"/>
        <w:ind w:firstLine="420" w:firstLineChars="200"/>
        <w:rPr>
          <w:rFonts w:hint="eastAsia" w:ascii="宋体" w:hAnsi="宋体"/>
          <w:bCs/>
          <w:szCs w:val="21"/>
        </w:rPr>
      </w:pPr>
      <w:r>
        <w:rPr>
          <w:rFonts w:hint="eastAsia" w:ascii="宋体" w:hAnsi="宋体"/>
          <w:bCs/>
          <w:szCs w:val="21"/>
        </w:rPr>
        <w:t>时间：2022年</w:t>
      </w:r>
      <w:r>
        <w:rPr>
          <w:rFonts w:hint="eastAsia" w:ascii="宋体" w:hAnsi="宋体"/>
          <w:bCs/>
          <w:szCs w:val="21"/>
          <w:lang w:val="en-US" w:eastAsia="zh-CN"/>
        </w:rPr>
        <w:t>12</w:t>
      </w:r>
      <w:r>
        <w:rPr>
          <w:rFonts w:hint="eastAsia" w:ascii="宋体" w:hAnsi="宋体"/>
          <w:bCs/>
          <w:szCs w:val="21"/>
        </w:rPr>
        <w:t>月</w:t>
      </w:r>
      <w:r>
        <w:rPr>
          <w:rFonts w:hint="eastAsia" w:ascii="宋体" w:hAnsi="宋体"/>
          <w:bCs/>
          <w:szCs w:val="21"/>
          <w:lang w:val="en-US" w:eastAsia="zh-CN"/>
        </w:rPr>
        <w:t>6</w:t>
      </w:r>
      <w:r>
        <w:rPr>
          <w:rFonts w:hint="eastAsia" w:ascii="宋体" w:hAnsi="宋体"/>
          <w:bCs/>
          <w:szCs w:val="21"/>
        </w:rPr>
        <w:t>日</w:t>
      </w:r>
      <w:r>
        <w:rPr>
          <w:rFonts w:hint="eastAsia" w:ascii="宋体" w:hAnsi="宋体"/>
          <w:bCs/>
          <w:szCs w:val="21"/>
          <w:lang w:val="en-US" w:eastAsia="zh-CN"/>
        </w:rPr>
        <w:t>09</w:t>
      </w:r>
      <w:r>
        <w:rPr>
          <w:rFonts w:hint="eastAsia" w:ascii="宋体" w:hAnsi="宋体"/>
          <w:bCs/>
          <w:szCs w:val="21"/>
        </w:rPr>
        <w:t>时</w:t>
      </w:r>
      <w:r>
        <w:rPr>
          <w:rFonts w:hint="eastAsia" w:ascii="宋体" w:hAnsi="宋体"/>
          <w:bCs/>
          <w:szCs w:val="21"/>
          <w:lang w:val="en-US" w:eastAsia="zh-CN"/>
        </w:rPr>
        <w:t>30</w:t>
      </w:r>
      <w:r>
        <w:rPr>
          <w:rFonts w:hint="eastAsia" w:ascii="宋体" w:hAnsi="宋体"/>
          <w:bCs/>
          <w:szCs w:val="21"/>
        </w:rPr>
        <w:t>分（北京时间）。</w:t>
      </w:r>
    </w:p>
    <w:p>
      <w:pPr>
        <w:spacing w:line="360" w:lineRule="auto"/>
        <w:ind w:firstLine="420" w:firstLineChars="200"/>
        <w:rPr>
          <w:rFonts w:ascii="宋体" w:hAnsi="宋体"/>
          <w:bCs/>
          <w:szCs w:val="21"/>
          <w:u w:val="single"/>
        </w:rPr>
      </w:pPr>
      <w:r>
        <w:rPr>
          <w:rFonts w:hint="eastAsia" w:ascii="宋体" w:hAnsi="宋体"/>
          <w:szCs w:val="21"/>
        </w:rPr>
        <w:t>地点：西安市雁塔区南二环东段22号（凯森盛世1号）A座27楼第一会议室</w:t>
      </w:r>
    </w:p>
    <w:p>
      <w:pPr>
        <w:pStyle w:val="3"/>
        <w:spacing w:before="120" w:beforeLines="50" w:after="0" w:line="360" w:lineRule="auto"/>
        <w:rPr>
          <w:rFonts w:ascii="宋体" w:hAnsi="宋体" w:eastAsia="宋体" w:cs="宋体"/>
          <w:sz w:val="30"/>
          <w:szCs w:val="30"/>
        </w:rPr>
      </w:pPr>
      <w:bookmarkStart w:id="17" w:name="_Toc35393625"/>
      <w:bookmarkStart w:id="18" w:name="_Toc28359007"/>
      <w:bookmarkStart w:id="19" w:name="_Toc28359084"/>
      <w:bookmarkStart w:id="20" w:name="_Toc35393794"/>
      <w:r>
        <w:rPr>
          <w:rFonts w:hint="eastAsia" w:ascii="宋体" w:hAnsi="宋体" w:eastAsia="宋体" w:cs="宋体"/>
          <w:sz w:val="30"/>
          <w:szCs w:val="30"/>
        </w:rPr>
        <w:t>五、公告期限</w:t>
      </w:r>
      <w:bookmarkEnd w:id="17"/>
      <w:bookmarkEnd w:id="18"/>
      <w:bookmarkEnd w:id="19"/>
      <w:bookmarkEnd w:id="20"/>
    </w:p>
    <w:p>
      <w:pPr>
        <w:spacing w:line="360" w:lineRule="auto"/>
        <w:ind w:firstLine="420" w:firstLineChars="200"/>
        <w:rPr>
          <w:rFonts w:ascii="宋体" w:hAnsi="宋体"/>
          <w:szCs w:val="21"/>
        </w:rPr>
      </w:pPr>
      <w:r>
        <w:rPr>
          <w:rFonts w:hint="eastAsia" w:ascii="宋体" w:hAnsi="宋体"/>
          <w:szCs w:val="21"/>
        </w:rPr>
        <w:t>自本公告发布之日起5个工作日。</w:t>
      </w:r>
    </w:p>
    <w:p>
      <w:pPr>
        <w:pStyle w:val="3"/>
        <w:spacing w:before="120" w:beforeLines="50" w:after="0" w:line="360" w:lineRule="auto"/>
        <w:rPr>
          <w:rFonts w:ascii="宋体" w:hAnsi="宋体" w:eastAsia="宋体" w:cs="宋体"/>
          <w:sz w:val="30"/>
          <w:szCs w:val="30"/>
        </w:rPr>
      </w:pPr>
      <w:bookmarkStart w:id="21" w:name="_Toc35393626"/>
      <w:bookmarkStart w:id="22" w:name="_Toc35393795"/>
      <w:r>
        <w:rPr>
          <w:rFonts w:hint="eastAsia" w:ascii="宋体" w:hAnsi="宋体" w:eastAsia="宋体" w:cs="宋体"/>
          <w:sz w:val="30"/>
          <w:szCs w:val="30"/>
        </w:rPr>
        <w:t>六、其他补充事宜</w:t>
      </w:r>
      <w:bookmarkEnd w:id="21"/>
      <w:bookmarkEnd w:id="22"/>
    </w:p>
    <w:p>
      <w:pPr>
        <w:widowControl/>
        <w:spacing w:line="360" w:lineRule="auto"/>
        <w:ind w:right="-197" w:rightChars="-94" w:firstLine="420" w:firstLineChars="200"/>
        <w:jc w:val="left"/>
        <w:rPr>
          <w:rFonts w:hint="eastAsia" w:ascii="宋体" w:hAnsi="宋体" w:cs="宋体"/>
          <w:kern w:val="0"/>
          <w:szCs w:val="21"/>
        </w:rPr>
      </w:pPr>
      <w:bookmarkStart w:id="23" w:name="_Toc35393796"/>
      <w:bookmarkStart w:id="24" w:name="_Toc35393627"/>
      <w:bookmarkStart w:id="25" w:name="_Toc28359008"/>
      <w:bookmarkStart w:id="26" w:name="_Toc28359085"/>
      <w:r>
        <w:rPr>
          <w:rFonts w:hint="eastAsia" w:ascii="宋体" w:hAnsi="宋体" w:cs="宋体"/>
          <w:kern w:val="0"/>
          <w:szCs w:val="21"/>
        </w:rPr>
        <w:t>1.本项目免费获取采购文件，潜在供应商在获取采购文件时，须携带供应商出具的对获取人的授权委托书或介绍信原件以及获取人的身份证复印件（携带原件）；电子采购文件通过</w:t>
      </w:r>
      <w:r>
        <w:rPr>
          <w:rFonts w:hint="eastAsia" w:ascii="宋体" w:hAnsi="宋体" w:cs="宋体"/>
          <w:color w:val="000000"/>
          <w:kern w:val="0"/>
          <w:szCs w:val="21"/>
        </w:rPr>
        <w:t>1079485359@qq.com</w:t>
      </w:r>
      <w:r>
        <w:rPr>
          <w:rFonts w:hint="eastAsia" w:ascii="宋体" w:hAnsi="宋体" w:cs="宋体"/>
          <w:kern w:val="0"/>
          <w:szCs w:val="21"/>
        </w:rPr>
        <w:t>邮箱发送。</w:t>
      </w:r>
    </w:p>
    <w:p>
      <w:pPr>
        <w:widowControl/>
        <w:spacing w:line="360" w:lineRule="auto"/>
        <w:ind w:right="-197" w:rightChars="-94" w:firstLine="420" w:firstLineChars="200"/>
        <w:jc w:val="left"/>
        <w:rPr>
          <w:rFonts w:hint="eastAsia" w:ascii="宋体" w:hAnsi="宋体" w:cs="宋体"/>
          <w:kern w:val="0"/>
          <w:szCs w:val="21"/>
        </w:rPr>
      </w:pPr>
      <w:r>
        <w:rPr>
          <w:rFonts w:hint="eastAsia" w:ascii="宋体" w:hAnsi="宋体" w:cs="宋体"/>
          <w:kern w:val="0"/>
          <w:szCs w:val="21"/>
        </w:rPr>
        <w:t>2.请潜在供应商务必按照《陕西省财政厅关于政府采购供应商注册登记有关事项的通知》要求，通过陕西省政府采购网（http://www.ccgp-shaanxi.gov.cn/）进行陕西政府采购统一身份认证注册登记。</w:t>
      </w:r>
    </w:p>
    <w:p>
      <w:pPr>
        <w:widowControl/>
        <w:spacing w:line="360" w:lineRule="auto"/>
        <w:ind w:right="-197" w:rightChars="-94" w:firstLine="420" w:firstLineChars="200"/>
        <w:jc w:val="left"/>
        <w:rPr>
          <w:rFonts w:ascii="宋体" w:hAnsi="宋体" w:cs="宋体"/>
          <w:kern w:val="0"/>
          <w:szCs w:val="21"/>
        </w:rPr>
      </w:pPr>
      <w:r>
        <w:rPr>
          <w:rFonts w:hint="eastAsia" w:ascii="宋体" w:hAnsi="宋体" w:cs="宋体"/>
          <w:kern w:val="0"/>
          <w:szCs w:val="21"/>
        </w:rPr>
        <w:t>3.</w:t>
      </w:r>
      <w:r>
        <w:rPr>
          <w:rFonts w:ascii="宋体" w:hAnsi="宋体" w:cs="宋体"/>
          <w:kern w:val="0"/>
          <w:szCs w:val="21"/>
        </w:rPr>
        <w:t>本项目需要落实的政府采购政策：</w:t>
      </w:r>
    </w:p>
    <w:p>
      <w:pPr>
        <w:widowControl/>
        <w:spacing w:line="360" w:lineRule="auto"/>
        <w:ind w:right="-197" w:rightChars="-94" w:firstLine="420" w:firstLineChars="200"/>
        <w:jc w:val="left"/>
        <w:rPr>
          <w:rFonts w:ascii="宋体" w:hAnsi="宋体"/>
        </w:rPr>
      </w:pPr>
      <w:r>
        <w:rPr>
          <w:rFonts w:hint="eastAsia" w:ascii="宋体" w:hAnsi="宋体" w:cs="宋体"/>
          <w:kern w:val="0"/>
          <w:szCs w:val="21"/>
        </w:rPr>
        <w:t>（1）中小企业发展政策：</w:t>
      </w:r>
      <w:r>
        <w:rPr>
          <w:rFonts w:ascii="宋体" w:hAnsi="宋体"/>
        </w:rPr>
        <w:t>《政府采购促进中小企业发展管理办法》（财库</w:t>
      </w:r>
      <w:r>
        <w:rPr>
          <w:rFonts w:hint="eastAsia" w:ascii="宋体" w:hAnsi="宋体"/>
        </w:rPr>
        <w:t>[</w:t>
      </w:r>
      <w:r>
        <w:rPr>
          <w:rFonts w:ascii="宋体" w:hAnsi="宋体"/>
        </w:rPr>
        <w:t>2020</w:t>
      </w:r>
      <w:r>
        <w:rPr>
          <w:rFonts w:hint="eastAsia" w:ascii="宋体" w:hAnsi="宋体"/>
        </w:rPr>
        <w:t>]</w:t>
      </w:r>
      <w:r>
        <w:rPr>
          <w:rFonts w:ascii="宋体" w:hAnsi="宋体"/>
        </w:rPr>
        <w:t>46号）；《财政部、司法部关于政府采购支持监狱企业发展有关问题的通知》（财库</w:t>
      </w:r>
      <w:r>
        <w:rPr>
          <w:rFonts w:hint="eastAsia" w:ascii="宋体" w:hAnsi="宋体"/>
        </w:rPr>
        <w:t>[</w:t>
      </w:r>
      <w:r>
        <w:rPr>
          <w:rFonts w:ascii="宋体" w:hAnsi="宋体"/>
        </w:rPr>
        <w:t>2014</w:t>
      </w:r>
      <w:r>
        <w:rPr>
          <w:rFonts w:hint="eastAsia" w:ascii="宋体" w:hAnsi="宋体"/>
        </w:rPr>
        <w:t>]</w:t>
      </w:r>
      <w:r>
        <w:rPr>
          <w:rFonts w:ascii="宋体" w:hAnsi="宋体"/>
        </w:rPr>
        <w:t>68号）；《关于促进残疾人就业政府采购政策的通知》（财库</w:t>
      </w:r>
      <w:r>
        <w:rPr>
          <w:rFonts w:hint="eastAsia" w:ascii="宋体" w:hAnsi="宋体"/>
        </w:rPr>
        <w:t>[</w:t>
      </w:r>
      <w:r>
        <w:rPr>
          <w:rFonts w:ascii="宋体" w:hAnsi="宋体"/>
        </w:rPr>
        <w:t>2017</w:t>
      </w:r>
      <w:r>
        <w:rPr>
          <w:rFonts w:hint="eastAsia" w:ascii="宋体" w:hAnsi="宋体"/>
        </w:rPr>
        <w:t>]</w:t>
      </w:r>
      <w:r>
        <w:rPr>
          <w:rFonts w:ascii="宋体" w:hAnsi="宋体"/>
        </w:rPr>
        <w:t>141号）；</w:t>
      </w:r>
      <w:r>
        <w:rPr>
          <w:rFonts w:hint="eastAsia" w:ascii="宋体" w:hAnsi="宋体"/>
        </w:rPr>
        <w:t>《陕西省中小企业政府采购信用融资办法》（陕财办采[2018]23号）。</w:t>
      </w:r>
    </w:p>
    <w:p>
      <w:pPr>
        <w:widowControl/>
        <w:spacing w:line="360" w:lineRule="auto"/>
        <w:ind w:right="-197" w:rightChars="-94" w:firstLine="420" w:firstLineChars="200"/>
        <w:rPr>
          <w:rFonts w:ascii="宋体" w:hAnsi="宋体"/>
        </w:rPr>
      </w:pPr>
      <w:r>
        <w:rPr>
          <w:rFonts w:hint="eastAsia" w:ascii="宋体" w:hAnsi="宋体"/>
        </w:rPr>
        <w:t>（2）绿色发展政策：</w:t>
      </w:r>
      <w:r>
        <w:rPr>
          <w:rFonts w:ascii="宋体" w:hAnsi="宋体"/>
        </w:rPr>
        <w:t>《国务院办公厅关于建立政府强制采购节能产品制度的通知》（国办发</w:t>
      </w:r>
      <w:r>
        <w:rPr>
          <w:rFonts w:hint="eastAsia" w:ascii="宋体" w:hAnsi="宋体"/>
        </w:rPr>
        <w:t>[</w:t>
      </w:r>
      <w:r>
        <w:rPr>
          <w:rFonts w:ascii="宋体" w:hAnsi="宋体"/>
        </w:rPr>
        <w:t>2007</w:t>
      </w:r>
      <w:r>
        <w:rPr>
          <w:rFonts w:hint="eastAsia" w:ascii="宋体" w:hAnsi="宋体"/>
        </w:rPr>
        <w:t>]</w:t>
      </w:r>
      <w:r>
        <w:rPr>
          <w:rFonts w:ascii="宋体" w:hAnsi="宋体"/>
        </w:rPr>
        <w:t>51号）；《财政部、国家发展改革委关于印发</w:t>
      </w:r>
      <w:r>
        <w:rPr>
          <w:rFonts w:hint="eastAsia" w:ascii="宋体" w:hAnsi="宋体"/>
        </w:rPr>
        <w:t>&lt;节能产品政府采购实施意见&gt;的通知》（财库[2004]185号）；</w:t>
      </w:r>
      <w:r>
        <w:rPr>
          <w:rFonts w:ascii="宋体" w:hAnsi="宋体"/>
        </w:rPr>
        <w:t>《财政部、国家环保总局关于环境标志产品政府采购实施的意见》（财库[2006]90号）；《财政部、国家发展改革委、生态环境部、市场监管总局关于调整优化节能产品、环境标志产品政府采购执行机制的通知》（财库</w:t>
      </w:r>
      <w:r>
        <w:rPr>
          <w:rFonts w:hint="eastAsia" w:ascii="宋体" w:hAnsi="宋体"/>
        </w:rPr>
        <w:t>[2019]9号</w:t>
      </w:r>
      <w:r>
        <w:rPr>
          <w:rFonts w:ascii="宋体" w:hAnsi="宋体"/>
        </w:rPr>
        <w:t>）；</w:t>
      </w:r>
      <w:r>
        <w:rPr>
          <w:rFonts w:hint="eastAsia" w:ascii="宋体" w:hAnsi="宋体"/>
        </w:rPr>
        <w:t>《商品包装政府采购需求标准（试行）》和《快递包装政府采购需求标准（试行）》（财办库[2020]123号）。</w:t>
      </w:r>
    </w:p>
    <w:p>
      <w:pPr>
        <w:widowControl/>
        <w:spacing w:line="360" w:lineRule="auto"/>
        <w:ind w:right="-197" w:rightChars="-94" w:firstLine="420" w:firstLineChars="200"/>
        <w:jc w:val="left"/>
        <w:rPr>
          <w:rFonts w:ascii="宋体" w:hAnsi="宋体"/>
        </w:rPr>
      </w:pPr>
      <w:r>
        <w:rPr>
          <w:rFonts w:hint="eastAsia"/>
        </w:rPr>
        <w:t>（</w:t>
      </w:r>
      <w:r>
        <w:rPr>
          <w:rFonts w:hint="eastAsia" w:ascii="宋体" w:hAnsi="宋体"/>
        </w:rPr>
        <w:t>3）支持本国产业政策：《财政部关于印发&lt;进口产品管理办法&gt;的通知》（财库[2007]119号）；</w:t>
      </w:r>
      <w:r>
        <w:rPr>
          <w:rFonts w:ascii="宋体" w:hAnsi="宋体"/>
        </w:rPr>
        <w:t>《财政部办公厅关于政府采购进口产品管理有关问题的通知》（财办库[2008]248号）。</w:t>
      </w:r>
    </w:p>
    <w:p>
      <w:pPr>
        <w:widowControl/>
        <w:spacing w:line="360" w:lineRule="auto"/>
        <w:ind w:right="-197" w:rightChars="-94" w:firstLine="420" w:firstLineChars="200"/>
        <w:jc w:val="left"/>
        <w:rPr>
          <w:rFonts w:ascii="宋体" w:hAnsi="宋体"/>
        </w:rPr>
      </w:pPr>
      <w:r>
        <w:rPr>
          <w:rFonts w:hint="eastAsia" w:ascii="宋体" w:hAnsi="宋体"/>
        </w:rPr>
        <w:t>（4）支持创新等政府采购</w:t>
      </w:r>
      <w:r>
        <w:rPr>
          <w:rFonts w:ascii="宋体" w:hAnsi="宋体"/>
        </w:rPr>
        <w:t>政策。</w:t>
      </w:r>
    </w:p>
    <w:p>
      <w:pPr>
        <w:widowControl/>
        <w:spacing w:line="360" w:lineRule="auto"/>
        <w:ind w:right="-197" w:rightChars="-94"/>
        <w:jc w:val="left"/>
        <w:rPr>
          <w:rFonts w:ascii="宋体" w:hAnsi="宋体" w:cs="宋体"/>
          <w:b/>
          <w:bCs/>
          <w:sz w:val="30"/>
          <w:szCs w:val="30"/>
        </w:rPr>
      </w:pPr>
      <w:r>
        <w:rPr>
          <w:rFonts w:hint="eastAsia" w:ascii="宋体" w:hAnsi="宋体" w:cs="宋体"/>
          <w:b/>
          <w:bCs/>
          <w:sz w:val="30"/>
          <w:szCs w:val="30"/>
        </w:rPr>
        <w:t>七、对本次招标提出询问，请按</w:t>
      </w:r>
      <w:r>
        <w:rPr>
          <w:rFonts w:ascii="宋体" w:hAnsi="宋体" w:cs="宋体"/>
          <w:b/>
          <w:bCs/>
          <w:sz w:val="30"/>
          <w:szCs w:val="30"/>
        </w:rPr>
        <w:t>以下方式</w:t>
      </w:r>
      <w:r>
        <w:rPr>
          <w:rFonts w:hint="eastAsia" w:ascii="宋体" w:hAnsi="宋体" w:cs="宋体"/>
          <w:b/>
          <w:bCs/>
          <w:sz w:val="30"/>
          <w:szCs w:val="30"/>
        </w:rPr>
        <w:t>联系</w:t>
      </w:r>
      <w:bookmarkEnd w:id="23"/>
      <w:bookmarkEnd w:id="24"/>
      <w:bookmarkEnd w:id="25"/>
      <w:bookmarkEnd w:id="26"/>
    </w:p>
    <w:p>
      <w:pPr>
        <w:pStyle w:val="3"/>
        <w:spacing w:before="0" w:after="0" w:line="360" w:lineRule="auto"/>
        <w:ind w:firstLine="420" w:firstLineChars="200"/>
        <w:rPr>
          <w:rFonts w:ascii="宋体" w:hAnsi="宋体" w:eastAsia="宋体" w:cs="宋体"/>
          <w:b w:val="0"/>
          <w:sz w:val="21"/>
          <w:szCs w:val="21"/>
        </w:rPr>
      </w:pPr>
      <w:bookmarkStart w:id="27" w:name="_Toc35393806"/>
      <w:bookmarkStart w:id="28" w:name="_Toc28359019"/>
      <w:bookmarkStart w:id="29" w:name="_Toc28359096"/>
      <w:bookmarkStart w:id="30" w:name="_Toc35393637"/>
      <w:r>
        <w:rPr>
          <w:rFonts w:hint="eastAsia" w:ascii="宋体" w:hAnsi="宋体" w:eastAsia="宋体" w:cs="宋体"/>
          <w:b w:val="0"/>
          <w:sz w:val="21"/>
          <w:szCs w:val="21"/>
        </w:rPr>
        <w:t>1.采购人信息</w:t>
      </w:r>
      <w:bookmarkEnd w:id="27"/>
      <w:bookmarkEnd w:id="28"/>
      <w:bookmarkEnd w:id="29"/>
      <w:bookmarkEnd w:id="30"/>
    </w:p>
    <w:p>
      <w:pPr>
        <w:pStyle w:val="3"/>
        <w:spacing w:before="0" w:after="0" w:line="360" w:lineRule="auto"/>
        <w:ind w:firstLine="420" w:firstLineChars="200"/>
        <w:rPr>
          <w:rFonts w:ascii="宋体" w:hAnsi="宋体" w:eastAsia="宋体"/>
          <w:b w:val="0"/>
          <w:sz w:val="21"/>
          <w:szCs w:val="21"/>
        </w:rPr>
      </w:pPr>
      <w:r>
        <w:rPr>
          <w:rFonts w:hint="eastAsia" w:ascii="宋体" w:hAnsi="宋体" w:eastAsia="宋体"/>
          <w:b w:val="0"/>
          <w:sz w:val="21"/>
          <w:szCs w:val="21"/>
        </w:rPr>
        <w:t>名称：西安市第三医院</w:t>
      </w:r>
    </w:p>
    <w:p>
      <w:pPr>
        <w:spacing w:line="360" w:lineRule="auto"/>
        <w:ind w:left="101" w:leftChars="48" w:firstLine="315" w:firstLineChars="150"/>
        <w:jc w:val="left"/>
        <w:rPr>
          <w:rFonts w:hint="eastAsia" w:ascii="宋体" w:hAnsi="宋体"/>
          <w:szCs w:val="21"/>
        </w:rPr>
      </w:pPr>
      <w:r>
        <w:rPr>
          <w:rFonts w:hint="eastAsia" w:ascii="宋体" w:hAnsi="宋体"/>
          <w:szCs w:val="21"/>
        </w:rPr>
        <w:t>地址：西安市未央区凤城三路东段10号</w:t>
      </w:r>
    </w:p>
    <w:p>
      <w:pPr>
        <w:spacing w:line="360" w:lineRule="auto"/>
        <w:ind w:left="101" w:leftChars="48" w:firstLine="315" w:firstLineChars="150"/>
        <w:jc w:val="left"/>
        <w:rPr>
          <w:rFonts w:ascii="宋体" w:hAnsi="宋体"/>
          <w:szCs w:val="21"/>
          <w:u w:val="single"/>
        </w:rPr>
      </w:pPr>
      <w:r>
        <w:rPr>
          <w:rFonts w:hint="eastAsia" w:ascii="宋体" w:hAnsi="宋体"/>
          <w:szCs w:val="21"/>
        </w:rPr>
        <w:t>联系方式：</w:t>
      </w:r>
      <w:bookmarkStart w:id="31" w:name="_Toc28359097"/>
      <w:bookmarkStart w:id="32" w:name="_Toc35393807"/>
      <w:bookmarkStart w:id="33" w:name="_Toc28359020"/>
      <w:bookmarkStart w:id="34" w:name="_Toc35393638"/>
      <w:r>
        <w:rPr>
          <w:rFonts w:hint="eastAsia" w:ascii="宋体" w:hAnsi="宋体"/>
          <w:szCs w:val="21"/>
        </w:rPr>
        <w:t>029-61816113</w:t>
      </w:r>
    </w:p>
    <w:p>
      <w:pPr>
        <w:spacing w:line="360" w:lineRule="auto"/>
        <w:ind w:left="101" w:leftChars="48" w:firstLine="315" w:firstLineChars="150"/>
        <w:jc w:val="left"/>
        <w:rPr>
          <w:rFonts w:ascii="宋体" w:hAnsi="宋体" w:cs="宋体"/>
          <w:szCs w:val="21"/>
        </w:rPr>
      </w:pPr>
      <w:r>
        <w:rPr>
          <w:rFonts w:hint="eastAsia" w:ascii="宋体" w:hAnsi="宋体" w:cs="宋体"/>
          <w:szCs w:val="21"/>
        </w:rPr>
        <w:t>2.采购代理机构信息</w:t>
      </w:r>
      <w:bookmarkEnd w:id="31"/>
      <w:bookmarkEnd w:id="32"/>
      <w:bookmarkEnd w:id="33"/>
      <w:bookmarkEnd w:id="34"/>
    </w:p>
    <w:p>
      <w:pPr>
        <w:spacing w:line="360" w:lineRule="auto"/>
        <w:ind w:firstLine="420" w:firstLineChars="200"/>
        <w:rPr>
          <w:rFonts w:ascii="宋体" w:hAnsi="宋体"/>
          <w:szCs w:val="21"/>
        </w:rPr>
      </w:pPr>
      <w:bookmarkStart w:id="35" w:name="_Toc28359098"/>
      <w:bookmarkStart w:id="36" w:name="_Toc35393808"/>
      <w:bookmarkStart w:id="37" w:name="_Toc35393639"/>
      <w:bookmarkStart w:id="38" w:name="_Toc28359021"/>
      <w:r>
        <w:rPr>
          <w:rFonts w:hint="eastAsia" w:ascii="宋体" w:hAnsi="宋体"/>
          <w:szCs w:val="21"/>
        </w:rPr>
        <w:t>名称：正大方略工程咨询有限公司</w:t>
      </w:r>
      <w:r>
        <w:rPr>
          <w:rFonts w:ascii="宋体" w:hAnsi="宋体"/>
          <w:szCs w:val="21"/>
        </w:rPr>
        <w:t xml:space="preserve"> </w:t>
      </w:r>
    </w:p>
    <w:p>
      <w:pPr>
        <w:spacing w:line="360" w:lineRule="auto"/>
        <w:ind w:firstLine="420" w:firstLineChars="200"/>
        <w:rPr>
          <w:rFonts w:hint="eastAsia" w:ascii="宋体" w:hAnsi="宋体"/>
          <w:szCs w:val="21"/>
        </w:rPr>
      </w:pPr>
      <w:r>
        <w:rPr>
          <w:rFonts w:hint="eastAsia" w:ascii="宋体" w:hAnsi="宋体"/>
          <w:szCs w:val="21"/>
        </w:rPr>
        <w:t>地址：西安市雁塔区南二环东段22号（凯森盛世1号）A座27楼</w:t>
      </w:r>
    </w:p>
    <w:p>
      <w:pPr>
        <w:spacing w:line="360" w:lineRule="auto"/>
        <w:ind w:firstLine="420" w:firstLineChars="200"/>
        <w:rPr>
          <w:rFonts w:ascii="宋体" w:hAnsi="宋体"/>
          <w:szCs w:val="21"/>
        </w:rPr>
      </w:pPr>
      <w:r>
        <w:rPr>
          <w:rFonts w:hint="eastAsia" w:ascii="宋体" w:hAnsi="宋体"/>
          <w:szCs w:val="21"/>
        </w:rPr>
        <w:t>联系方式：029-82296986</w:t>
      </w:r>
    </w:p>
    <w:p>
      <w:pPr>
        <w:spacing w:line="360" w:lineRule="auto"/>
        <w:ind w:left="101" w:leftChars="48" w:firstLine="315" w:firstLineChars="150"/>
        <w:jc w:val="left"/>
        <w:rPr>
          <w:rFonts w:ascii="宋体" w:hAnsi="宋体" w:cs="宋体"/>
          <w:szCs w:val="21"/>
        </w:rPr>
      </w:pPr>
      <w:r>
        <w:rPr>
          <w:rFonts w:hint="eastAsia" w:ascii="宋体" w:hAnsi="宋体" w:cs="宋体"/>
          <w:szCs w:val="21"/>
        </w:rPr>
        <w:t>3.项目联系方式</w:t>
      </w:r>
      <w:bookmarkEnd w:id="35"/>
      <w:bookmarkEnd w:id="36"/>
      <w:bookmarkEnd w:id="37"/>
      <w:bookmarkEnd w:id="38"/>
    </w:p>
    <w:p>
      <w:pPr>
        <w:spacing w:line="360" w:lineRule="auto"/>
        <w:ind w:left="101" w:leftChars="48" w:firstLine="315" w:firstLineChars="150"/>
        <w:jc w:val="left"/>
        <w:rPr>
          <w:rFonts w:ascii="宋体" w:hAnsi="宋体"/>
          <w:szCs w:val="21"/>
        </w:rPr>
      </w:pPr>
      <w:r>
        <w:rPr>
          <w:rFonts w:hint="eastAsia" w:ascii="宋体" w:hAnsi="宋体"/>
          <w:szCs w:val="21"/>
        </w:rPr>
        <w:t>项目联系人：张瑶、黑华伟、王蕾</w:t>
      </w:r>
    </w:p>
    <w:p>
      <w:pPr>
        <w:spacing w:line="360" w:lineRule="auto"/>
        <w:ind w:left="101" w:leftChars="48" w:firstLine="315" w:firstLineChars="150"/>
        <w:jc w:val="left"/>
        <w:rPr>
          <w:rFonts w:ascii="宋体" w:hAnsi="宋体"/>
          <w:szCs w:val="21"/>
        </w:rPr>
      </w:pPr>
      <w:r>
        <w:rPr>
          <w:rFonts w:hint="eastAsia" w:ascii="宋体" w:hAnsi="宋体"/>
          <w:szCs w:val="21"/>
        </w:rPr>
        <w:t>电话：029-82296986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zMTExOTExNTM4MTMwZGEzMGE1YTZhYjhjZmE4ZTkifQ=="/>
  </w:docVars>
  <w:rsids>
    <w:rsidRoot w:val="1D2B35A1"/>
    <w:rsid w:val="01F04C1B"/>
    <w:rsid w:val="0B157AA8"/>
    <w:rsid w:val="10BF4B72"/>
    <w:rsid w:val="1B8C7F11"/>
    <w:rsid w:val="1D2B35A1"/>
    <w:rsid w:val="36980934"/>
    <w:rsid w:val="401A339B"/>
    <w:rsid w:val="56156A5D"/>
    <w:rsid w:val="57A86817"/>
    <w:rsid w:val="59F13EED"/>
    <w:rsid w:val="5E654E48"/>
    <w:rsid w:val="66ED110B"/>
    <w:rsid w:val="7F7C1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4"/>
    <w:qFormat/>
    <w:uiPriority w:val="0"/>
    <w:pPr>
      <w:keepNext/>
      <w:keepLines/>
      <w:spacing w:before="260" w:after="260" w:line="500" w:lineRule="exact"/>
      <w:outlineLvl w:val="1"/>
    </w:pPr>
    <w:rPr>
      <w:rFonts w:ascii="Arial" w:hAnsi="Arial" w:eastAsia="黑体"/>
      <w:b/>
      <w:sz w:val="28"/>
      <w:szCs w:val="2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b/>
      <w:sz w:val="28"/>
    </w:rPr>
  </w:style>
  <w:style w:type="paragraph" w:styleId="4">
    <w:name w:val="Normal Indent"/>
    <w:basedOn w:val="1"/>
    <w:qFormat/>
    <w:uiPriority w:val="0"/>
    <w:pPr>
      <w:ind w:firstLine="420"/>
    </w:pPr>
    <w:rPr>
      <w:szCs w:val="20"/>
    </w:rPr>
  </w:style>
  <w:style w:type="paragraph" w:styleId="5">
    <w:name w:val="footer"/>
    <w:basedOn w:val="1"/>
    <w:qFormat/>
    <w:uiPriority w:val="0"/>
    <w:pPr>
      <w:tabs>
        <w:tab w:val="center" w:pos="4153"/>
        <w:tab w:val="right" w:pos="8306"/>
      </w:tabs>
      <w:snapToGrid w:val="0"/>
      <w:jc w:val="left"/>
    </w:pPr>
    <w:rPr>
      <w:sz w:val="18"/>
      <w:szCs w:val="20"/>
    </w:rPr>
  </w:style>
  <w:style w:type="paragraph" w:styleId="6">
    <w:name w:val="Normal (Web)"/>
    <w:basedOn w:val="1"/>
    <w:qFormat/>
    <w:uiPriority w:val="99"/>
    <w:pPr>
      <w:widowControl/>
      <w:spacing w:before="100" w:beforeAutospacing="1" w:after="100" w:afterAutospacing="1"/>
      <w:jc w:val="left"/>
    </w:pPr>
    <w:rPr>
      <w:rFonts w:ascii="宋体" w:hAnsi="宋体"/>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1435</Words>
  <Characters>1712</Characters>
  <Lines>0</Lines>
  <Paragraphs>0</Paragraphs>
  <TotalTime>32</TotalTime>
  <ScaleCrop>false</ScaleCrop>
  <LinksUpToDate>false</LinksUpToDate>
  <CharactersWithSpaces>1713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2022-11-04T07:17:00Z</dcterms:created>
  <dc:creator>黑华伟</dc:creator>
  <cp:lastModifiedBy>黑华伟</cp:lastModifiedBy>
  <dcterms:modified xsi:type="dcterms:W3CDTF">2022-11-14T07:44:52Z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AB87D0646BFB4874BB53B0DC2F021731</vt:lpwstr>
  </property>
</Properties>
</file>