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cs="宋体"/>
          <w:b/>
          <w:color w:val="auto"/>
          <w:sz w:val="28"/>
          <w:szCs w:val="28"/>
        </w:rPr>
      </w:pPr>
      <w:r>
        <w:rPr>
          <w:rFonts w:hint="eastAsia" w:ascii="宋体" w:hAnsi="宋体" w:cs="宋体"/>
          <w:b/>
          <w:color w:val="auto"/>
          <w:sz w:val="28"/>
          <w:szCs w:val="28"/>
        </w:rPr>
        <w:t>政府采购项目</w:t>
      </w:r>
    </w:p>
    <w:p>
      <w:pPr>
        <w:adjustRightInd w:val="0"/>
        <w:snapToGrid w:val="0"/>
        <w:spacing w:line="360" w:lineRule="auto"/>
        <w:jc w:val="left"/>
        <w:rPr>
          <w:rFonts w:hint="eastAsia" w:ascii="宋体" w:eastAsia="宋体" w:cs="宋体"/>
          <w:b/>
          <w:color w:val="auto"/>
          <w:sz w:val="28"/>
          <w:szCs w:val="28"/>
          <w:lang w:eastAsia="zh-CN"/>
        </w:rPr>
      </w:pPr>
      <w:r>
        <w:rPr>
          <w:rFonts w:hint="eastAsia" w:ascii="宋体" w:hAnsi="宋体" w:cs="宋体"/>
          <w:b/>
          <w:color w:val="auto"/>
          <w:sz w:val="28"/>
          <w:szCs w:val="28"/>
        </w:rPr>
        <w:t>项目编号：</w:t>
      </w:r>
      <w:r>
        <w:rPr>
          <w:rFonts w:hint="eastAsia" w:ascii="宋体" w:hAnsi="宋体" w:cs="宋体"/>
          <w:b/>
          <w:color w:val="auto"/>
          <w:sz w:val="28"/>
          <w:szCs w:val="28"/>
          <w:lang w:eastAsia="zh-CN"/>
        </w:rPr>
        <w:t>SXWZ2022ZB-XAZX-211R</w:t>
      </w:r>
    </w:p>
    <w:p>
      <w:pPr>
        <w:adjustRightInd w:val="0"/>
        <w:snapToGrid w:val="0"/>
        <w:spacing w:line="360" w:lineRule="auto"/>
        <w:rPr>
          <w:rFonts w:ascii="宋体" w:cs="宋体"/>
          <w:b/>
          <w:color w:val="auto"/>
          <w:sz w:val="44"/>
          <w:szCs w:val="44"/>
        </w:rPr>
      </w:pPr>
    </w:p>
    <w:p>
      <w:pPr>
        <w:adjustRightInd w:val="0"/>
        <w:snapToGrid w:val="0"/>
        <w:spacing w:line="360" w:lineRule="auto"/>
        <w:rPr>
          <w:rFonts w:ascii="宋体" w:cs="宋体"/>
          <w:b/>
          <w:color w:val="auto"/>
          <w:sz w:val="10"/>
          <w:szCs w:val="10"/>
        </w:rPr>
      </w:pPr>
    </w:p>
    <w:p>
      <w:pPr>
        <w:adjustRightInd w:val="0"/>
        <w:snapToGrid w:val="0"/>
        <w:spacing w:line="360" w:lineRule="auto"/>
        <w:jc w:val="center"/>
        <w:rPr>
          <w:rFonts w:hint="eastAsia" w:ascii="宋体" w:eastAsia="宋体" w:cs="宋体"/>
          <w:b/>
          <w:color w:val="auto"/>
          <w:sz w:val="44"/>
          <w:szCs w:val="44"/>
          <w:lang w:eastAsia="zh-CN"/>
        </w:rPr>
      </w:pPr>
      <w:r>
        <w:rPr>
          <w:rFonts w:hint="eastAsia" w:ascii="宋体" w:hAnsi="宋体" w:cs="宋体"/>
          <w:b/>
          <w:color w:val="auto"/>
          <w:sz w:val="44"/>
          <w:szCs w:val="44"/>
          <w:lang w:eastAsia="zh-CN"/>
        </w:rPr>
        <w:t>西安市中心医院手术室中央空调更新项目（二次）</w:t>
      </w:r>
    </w:p>
    <w:p>
      <w:pPr>
        <w:adjustRightInd w:val="0"/>
        <w:snapToGrid w:val="0"/>
        <w:spacing w:line="360" w:lineRule="auto"/>
        <w:jc w:val="left"/>
        <w:rPr>
          <w:rFonts w:ascii="宋体" w:cs="宋体"/>
          <w:b/>
          <w:i/>
          <w:color w:val="auto"/>
          <w:sz w:val="48"/>
        </w:rPr>
      </w:pPr>
    </w:p>
    <w:p>
      <w:pPr>
        <w:adjustRightInd w:val="0"/>
        <w:snapToGrid w:val="0"/>
        <w:spacing w:line="360" w:lineRule="auto"/>
        <w:jc w:val="left"/>
        <w:rPr>
          <w:rFonts w:ascii="宋体" w:cs="宋体"/>
          <w:b/>
          <w:color w:val="auto"/>
          <w:sz w:val="52"/>
          <w:szCs w:val="52"/>
        </w:rPr>
      </w:pPr>
      <w:r>
        <w:rPr>
          <w:color w:val="auto"/>
        </w:rPr>
        <w:drawing>
          <wp:anchor distT="0" distB="0" distL="114300" distR="114300" simplePos="0" relativeHeight="251660288" behindDoc="1" locked="0" layoutInCell="1" allowOverlap="1">
            <wp:simplePos x="0" y="0"/>
            <wp:positionH relativeFrom="column">
              <wp:posOffset>1518920</wp:posOffset>
            </wp:positionH>
            <wp:positionV relativeFrom="paragraph">
              <wp:posOffset>133985</wp:posOffset>
            </wp:positionV>
            <wp:extent cx="2312670" cy="1447800"/>
            <wp:effectExtent l="0" t="0" r="3810" b="0"/>
            <wp:wrapTight wrapText="bothSides">
              <wp:wrapPolygon>
                <wp:start x="0" y="0"/>
                <wp:lineTo x="0" y="21373"/>
                <wp:lineTo x="21493" y="21373"/>
                <wp:lineTo x="21493" y="0"/>
                <wp:lineTo x="0" y="0"/>
              </wp:wrapPolygon>
            </wp:wrapTight>
            <wp:docPr id="1"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图标"/>
                    <pic:cNvPicPr>
                      <a:picLocks noChangeAspect="1"/>
                    </pic:cNvPicPr>
                  </pic:nvPicPr>
                  <pic:blipFill>
                    <a:blip r:embed="rId8"/>
                    <a:stretch>
                      <a:fillRect/>
                    </a:stretch>
                  </pic:blipFill>
                  <pic:spPr>
                    <a:xfrm>
                      <a:off x="0" y="0"/>
                      <a:ext cx="2312670" cy="1447800"/>
                    </a:xfrm>
                    <a:prstGeom prst="rect">
                      <a:avLst/>
                    </a:prstGeom>
                    <a:noFill/>
                    <a:ln>
                      <a:noFill/>
                    </a:ln>
                  </pic:spPr>
                </pic:pic>
              </a:graphicData>
            </a:graphic>
          </wp:anchor>
        </w:drawing>
      </w:r>
    </w:p>
    <w:p>
      <w:pPr>
        <w:adjustRightInd w:val="0"/>
        <w:snapToGrid w:val="0"/>
        <w:spacing w:line="360" w:lineRule="auto"/>
        <w:jc w:val="left"/>
        <w:rPr>
          <w:rFonts w:ascii="宋体" w:cs="宋体"/>
          <w:b/>
          <w:color w:val="auto"/>
          <w:sz w:val="52"/>
          <w:szCs w:val="52"/>
        </w:rPr>
      </w:pPr>
    </w:p>
    <w:p>
      <w:pPr>
        <w:adjustRightInd w:val="0"/>
        <w:snapToGrid w:val="0"/>
        <w:spacing w:line="360" w:lineRule="auto"/>
        <w:jc w:val="left"/>
        <w:rPr>
          <w:rFonts w:ascii="宋体" w:cs="宋体"/>
          <w:b/>
          <w:color w:val="auto"/>
          <w:sz w:val="52"/>
          <w:szCs w:val="52"/>
        </w:rPr>
      </w:pPr>
    </w:p>
    <w:p>
      <w:pPr>
        <w:adjustRightInd w:val="0"/>
        <w:snapToGrid w:val="0"/>
        <w:spacing w:line="360" w:lineRule="auto"/>
        <w:jc w:val="left"/>
        <w:rPr>
          <w:rFonts w:ascii="宋体" w:cs="宋体"/>
          <w:b/>
          <w:color w:val="auto"/>
          <w:sz w:val="52"/>
          <w:szCs w:val="52"/>
        </w:rPr>
      </w:pPr>
    </w:p>
    <w:p>
      <w:pPr>
        <w:tabs>
          <w:tab w:val="left" w:pos="0"/>
        </w:tabs>
        <w:adjustRightInd w:val="0"/>
        <w:snapToGrid w:val="0"/>
        <w:spacing w:line="360" w:lineRule="auto"/>
        <w:jc w:val="center"/>
        <w:rPr>
          <w:rFonts w:ascii="宋体" w:cs="宋体"/>
          <w:b/>
          <w:color w:val="auto"/>
          <w:sz w:val="30"/>
        </w:rPr>
      </w:pPr>
      <w:r>
        <w:rPr>
          <w:rFonts w:hint="eastAsia" w:ascii="宋体" w:hAnsi="宋体" w:cs="宋体"/>
          <w:b/>
          <w:color w:val="auto"/>
          <w:sz w:val="84"/>
          <w:szCs w:val="84"/>
        </w:rPr>
        <w:t>招标文件</w:t>
      </w:r>
    </w:p>
    <w:p>
      <w:pPr>
        <w:adjustRightInd w:val="0"/>
        <w:snapToGrid w:val="0"/>
        <w:spacing w:line="360" w:lineRule="auto"/>
        <w:jc w:val="left"/>
        <w:rPr>
          <w:rFonts w:ascii="宋体" w:cs="宋体"/>
          <w:b/>
          <w:color w:val="auto"/>
          <w:sz w:val="30"/>
        </w:rPr>
      </w:pPr>
    </w:p>
    <w:p>
      <w:pPr>
        <w:adjustRightInd w:val="0"/>
        <w:snapToGrid w:val="0"/>
        <w:spacing w:line="360" w:lineRule="auto"/>
        <w:ind w:firstLine="1968" w:firstLineChars="700"/>
        <w:jc w:val="left"/>
        <w:rPr>
          <w:rFonts w:ascii="宋体" w:cs="宋体"/>
          <w:b/>
          <w:color w:val="auto"/>
          <w:sz w:val="28"/>
          <w:szCs w:val="28"/>
        </w:rPr>
      </w:pPr>
      <w:r>
        <w:rPr>
          <w:rFonts w:hint="eastAsia" w:ascii="宋体" w:hAnsi="宋体" w:cs="宋体"/>
          <w:b/>
          <w:color w:val="auto"/>
          <w:sz w:val="28"/>
          <w:szCs w:val="28"/>
        </w:rPr>
        <w:t>采</w:t>
      </w:r>
      <w:r>
        <w:rPr>
          <w:rFonts w:hint="eastAsia" w:ascii="宋体" w:hAnsi="宋体" w:cs="宋体"/>
          <w:b/>
          <w:color w:val="auto"/>
          <w:sz w:val="28"/>
          <w:szCs w:val="28"/>
          <w:lang w:val="en-US" w:eastAsia="zh-CN"/>
        </w:rPr>
        <w:t xml:space="preserve"> </w:t>
      </w:r>
      <w:r>
        <w:rPr>
          <w:rFonts w:hint="eastAsia" w:ascii="宋体" w:hAnsi="宋体" w:cs="宋体"/>
          <w:b/>
          <w:color w:val="auto"/>
          <w:sz w:val="28"/>
          <w:szCs w:val="28"/>
        </w:rPr>
        <w:t>购 人：西安市中心医院</w:t>
      </w:r>
    </w:p>
    <w:p>
      <w:pPr>
        <w:adjustRightInd w:val="0"/>
        <w:snapToGrid w:val="0"/>
        <w:spacing w:line="360" w:lineRule="auto"/>
        <w:jc w:val="center"/>
        <w:rPr>
          <w:rFonts w:ascii="宋体" w:cs="宋体"/>
          <w:b/>
          <w:color w:val="auto"/>
          <w:sz w:val="28"/>
          <w:szCs w:val="28"/>
        </w:rPr>
      </w:pPr>
      <w:r>
        <w:rPr>
          <w:rFonts w:hint="eastAsia" w:ascii="宋体" w:hAnsi="宋体" w:cs="宋体"/>
          <w:b/>
          <w:color w:val="auto"/>
          <w:sz w:val="28"/>
          <w:szCs w:val="28"/>
        </w:rPr>
        <w:t>采购代理机构：陕西万泽招标有限公司</w:t>
      </w:r>
    </w:p>
    <w:p>
      <w:pPr>
        <w:adjustRightInd w:val="0"/>
        <w:snapToGrid w:val="0"/>
        <w:spacing w:line="360" w:lineRule="auto"/>
        <w:jc w:val="center"/>
        <w:rPr>
          <w:rFonts w:ascii="宋体" w:cs="宋体"/>
          <w:b/>
          <w:color w:val="auto"/>
          <w:sz w:val="28"/>
          <w:szCs w:val="28"/>
        </w:rPr>
      </w:pPr>
      <w:r>
        <w:rPr>
          <w:rFonts w:hint="eastAsia" w:ascii="宋体" w:hAnsi="宋体" w:cs="宋体"/>
          <w:b/>
          <w:color w:val="auto"/>
          <w:sz w:val="28"/>
          <w:szCs w:val="28"/>
        </w:rPr>
        <w:t>二〇二二年九月</w:t>
      </w:r>
    </w:p>
    <w:p>
      <w:pPr>
        <w:adjustRightInd w:val="0"/>
        <w:snapToGrid w:val="0"/>
        <w:spacing w:line="600" w:lineRule="auto"/>
        <w:rPr>
          <w:rFonts w:ascii="宋体" w:cs="宋体"/>
          <w:b/>
          <w:color w:val="auto"/>
          <w:sz w:val="36"/>
          <w:szCs w:val="36"/>
        </w:rPr>
        <w:sectPr>
          <w:headerReference r:id="rId4" w:type="first"/>
          <w:headerReference r:id="rId3" w:type="default"/>
          <w:footerReference r:id="rId5" w:type="default"/>
          <w:pgSz w:w="11906" w:h="16838"/>
          <w:pgMar w:top="1440" w:right="1800" w:bottom="1440" w:left="1800" w:header="851" w:footer="992" w:gutter="0"/>
          <w:pgNumType w:start="1"/>
          <w:cols w:space="0" w:num="1"/>
          <w:docGrid w:type="lines" w:linePitch="325" w:charSpace="0"/>
        </w:sectPr>
      </w:pPr>
    </w:p>
    <w:p>
      <w:pPr>
        <w:pStyle w:val="3"/>
        <w:spacing w:beforeLines="100" w:afterLines="150" w:line="600" w:lineRule="exact"/>
        <w:rPr>
          <w:rFonts w:ascii="宋体" w:cs="宋体"/>
          <w:color w:val="auto"/>
          <w:sz w:val="36"/>
          <w:szCs w:val="36"/>
        </w:rPr>
      </w:pPr>
      <w:bookmarkStart w:id="0" w:name="_Toc14814"/>
      <w:bookmarkStart w:id="1" w:name="_Toc23156"/>
      <w:bookmarkStart w:id="2" w:name="_Toc1"/>
      <w:bookmarkStart w:id="3" w:name="_Toc26575"/>
      <w:r>
        <w:rPr>
          <w:rFonts w:hint="eastAsia" w:ascii="宋体" w:hAnsi="宋体" w:cs="宋体"/>
          <w:color w:val="auto"/>
          <w:sz w:val="36"/>
          <w:szCs w:val="36"/>
        </w:rPr>
        <w:t>第一部分公开招标公告</w:t>
      </w:r>
      <w:bookmarkEnd w:id="0"/>
      <w:bookmarkEnd w:id="1"/>
      <w:bookmarkEnd w:id="2"/>
      <w:bookmarkEnd w:id="3"/>
    </w:p>
    <w:p>
      <w:pPr>
        <w:widowControl/>
        <w:wordWrap w:val="0"/>
        <w:snapToGrid w:val="0"/>
        <w:spacing w:line="360" w:lineRule="auto"/>
        <w:ind w:right="-92" w:rightChars="-44" w:firstLine="480" w:firstLineChars="200"/>
        <w:jc w:val="left"/>
        <w:rPr>
          <w:rFonts w:ascii="宋体" w:cs="宋体"/>
          <w:b/>
          <w:bCs/>
          <w:color w:val="auto"/>
          <w:kern w:val="0"/>
          <w:sz w:val="24"/>
          <w:szCs w:val="24"/>
        </w:rPr>
      </w:pPr>
      <w:r>
        <w:rPr>
          <w:rFonts w:hint="eastAsia" w:ascii="宋体" w:hAnsi="宋体" w:cs="宋体"/>
          <w:color w:val="auto"/>
          <w:kern w:val="0"/>
          <w:sz w:val="24"/>
          <w:szCs w:val="24"/>
        </w:rPr>
        <w:t>陕西万泽招标有限公司受西安市中心医院的委托，经政府采购管理部门批准，就</w:t>
      </w:r>
      <w:r>
        <w:rPr>
          <w:rFonts w:hint="eastAsia" w:ascii="宋体" w:hAnsi="宋体" w:cs="宋体"/>
          <w:color w:val="auto"/>
          <w:kern w:val="0"/>
          <w:sz w:val="24"/>
          <w:szCs w:val="24"/>
          <w:lang w:eastAsia="zh-CN"/>
        </w:rPr>
        <w:t>西安市中心医院手术室中央空调更新项目（二次）</w:t>
      </w:r>
      <w:r>
        <w:rPr>
          <w:rFonts w:hint="eastAsia" w:ascii="宋体" w:hAnsi="宋体" w:cs="宋体"/>
          <w:color w:val="auto"/>
          <w:kern w:val="0"/>
          <w:sz w:val="24"/>
          <w:szCs w:val="24"/>
        </w:rPr>
        <w:t>进行公开招标采购，欢迎符合资格条件的、有能力提供本次项目所需货物和服务的投标人参加投标。</w:t>
      </w:r>
    </w:p>
    <w:p>
      <w:pPr>
        <w:widowControl/>
        <w:numPr>
          <w:ilvl w:val="0"/>
          <w:numId w:val="1"/>
        </w:numPr>
        <w:wordWrap w:val="0"/>
        <w:snapToGrid w:val="0"/>
        <w:spacing w:line="360" w:lineRule="auto"/>
        <w:ind w:firstLine="480" w:firstLineChars="200"/>
        <w:jc w:val="left"/>
        <w:rPr>
          <w:rFonts w:ascii="宋体" w:cs="宋体"/>
          <w:color w:val="auto"/>
          <w:kern w:val="0"/>
          <w:sz w:val="24"/>
          <w:szCs w:val="24"/>
        </w:rPr>
      </w:pPr>
      <w:r>
        <w:rPr>
          <w:rFonts w:hint="eastAsia" w:ascii="宋体" w:hAnsi="宋体" w:cs="宋体"/>
          <w:color w:val="auto"/>
          <w:kern w:val="0"/>
          <w:sz w:val="24"/>
          <w:szCs w:val="24"/>
        </w:rPr>
        <w:t>项目名称：</w:t>
      </w:r>
      <w:r>
        <w:rPr>
          <w:rFonts w:hint="eastAsia" w:ascii="宋体" w:hAnsi="宋体" w:cs="宋体"/>
          <w:color w:val="auto"/>
          <w:kern w:val="0"/>
          <w:sz w:val="24"/>
          <w:szCs w:val="24"/>
          <w:lang w:eastAsia="zh-CN"/>
        </w:rPr>
        <w:t>西安市中心医院手术室中央空调更新项目（二次）</w:t>
      </w:r>
    </w:p>
    <w:p>
      <w:pPr>
        <w:widowControl/>
        <w:numPr>
          <w:ilvl w:val="0"/>
          <w:numId w:val="1"/>
        </w:numPr>
        <w:tabs>
          <w:tab w:val="left" w:pos="1620"/>
        </w:tabs>
        <w:wordWrap w:val="0"/>
        <w:snapToGrid w:val="0"/>
        <w:spacing w:line="360" w:lineRule="auto"/>
        <w:ind w:firstLine="480" w:firstLineChars="200"/>
        <w:jc w:val="left"/>
        <w:rPr>
          <w:rFonts w:ascii="宋体" w:cs="宋体"/>
          <w:color w:val="auto"/>
          <w:kern w:val="0"/>
          <w:sz w:val="24"/>
          <w:szCs w:val="24"/>
        </w:rPr>
      </w:pPr>
      <w:r>
        <w:rPr>
          <w:rFonts w:hint="eastAsia" w:ascii="宋体" w:hAnsi="宋体" w:cs="宋体"/>
          <w:color w:val="auto"/>
          <w:kern w:val="0"/>
          <w:sz w:val="24"/>
          <w:szCs w:val="24"/>
        </w:rPr>
        <w:t>项目编号：</w:t>
      </w:r>
      <w:r>
        <w:rPr>
          <w:rFonts w:hint="eastAsia" w:ascii="宋体" w:hAnsi="宋体" w:cs="宋体"/>
          <w:color w:val="auto"/>
          <w:kern w:val="0"/>
          <w:sz w:val="24"/>
          <w:szCs w:val="24"/>
          <w:lang w:eastAsia="zh-CN"/>
        </w:rPr>
        <w:t>SXWZ2022ZB-XAZX-211R</w:t>
      </w:r>
    </w:p>
    <w:p>
      <w:pPr>
        <w:widowControl/>
        <w:numPr>
          <w:ilvl w:val="0"/>
          <w:numId w:val="1"/>
        </w:numPr>
        <w:wordWrap w:val="0"/>
        <w:spacing w:line="360" w:lineRule="auto"/>
        <w:ind w:firstLine="420" w:firstLineChars="175"/>
        <w:jc w:val="left"/>
        <w:rPr>
          <w:rFonts w:ascii="宋体" w:cs="宋体"/>
          <w:color w:val="auto"/>
          <w:kern w:val="0"/>
          <w:sz w:val="24"/>
          <w:szCs w:val="24"/>
        </w:rPr>
      </w:pPr>
      <w:r>
        <w:rPr>
          <w:rFonts w:hint="eastAsia" w:ascii="宋体" w:hAnsi="宋体" w:cs="宋体"/>
          <w:color w:val="auto"/>
          <w:kern w:val="0"/>
          <w:sz w:val="24"/>
          <w:szCs w:val="24"/>
        </w:rPr>
        <w:t>采购人名称：西安市中心医院</w:t>
      </w:r>
    </w:p>
    <w:p>
      <w:pPr>
        <w:widowControl/>
        <w:tabs>
          <w:tab w:val="left" w:pos="0"/>
        </w:tabs>
        <w:wordWrap w:val="0"/>
        <w:spacing w:line="360" w:lineRule="auto"/>
        <w:ind w:firstLine="960" w:firstLineChars="400"/>
        <w:jc w:val="left"/>
        <w:rPr>
          <w:rFonts w:ascii="宋体" w:cs="宋体"/>
          <w:color w:val="auto"/>
          <w:kern w:val="0"/>
          <w:sz w:val="24"/>
          <w:szCs w:val="24"/>
        </w:rPr>
      </w:pPr>
      <w:r>
        <w:rPr>
          <w:rFonts w:hint="eastAsia" w:ascii="宋体" w:hAnsi="宋体" w:cs="宋体"/>
          <w:color w:val="auto"/>
          <w:kern w:val="0"/>
          <w:sz w:val="24"/>
          <w:szCs w:val="24"/>
        </w:rPr>
        <w:t>联系地址：西安市西五路161号</w:t>
      </w:r>
    </w:p>
    <w:p>
      <w:pPr>
        <w:widowControl/>
        <w:tabs>
          <w:tab w:val="left" w:pos="0"/>
        </w:tabs>
        <w:wordWrap w:val="0"/>
        <w:spacing w:line="360" w:lineRule="auto"/>
        <w:ind w:firstLine="960" w:firstLineChars="400"/>
        <w:jc w:val="left"/>
        <w:rPr>
          <w:rFonts w:ascii="宋体" w:cs="宋体"/>
          <w:color w:val="auto"/>
          <w:kern w:val="0"/>
          <w:sz w:val="24"/>
          <w:szCs w:val="24"/>
        </w:rPr>
      </w:pPr>
      <w:r>
        <w:rPr>
          <w:rFonts w:hint="eastAsia" w:ascii="宋体" w:hAnsi="宋体" w:cs="宋体"/>
          <w:color w:val="auto"/>
          <w:kern w:val="0"/>
          <w:sz w:val="24"/>
          <w:szCs w:val="24"/>
        </w:rPr>
        <w:t>联系方式：029-62812557</w:t>
      </w:r>
    </w:p>
    <w:p>
      <w:pPr>
        <w:widowControl/>
        <w:numPr>
          <w:ilvl w:val="0"/>
          <w:numId w:val="1"/>
        </w:numPr>
        <w:tabs>
          <w:tab w:val="left" w:pos="1620"/>
        </w:tabs>
        <w:wordWrap w:val="0"/>
        <w:spacing w:line="360" w:lineRule="auto"/>
        <w:ind w:firstLine="420" w:firstLineChars="175"/>
        <w:jc w:val="left"/>
        <w:rPr>
          <w:rFonts w:ascii="宋体" w:cs="宋体"/>
          <w:color w:val="auto"/>
          <w:kern w:val="0"/>
          <w:sz w:val="24"/>
          <w:szCs w:val="24"/>
        </w:rPr>
      </w:pPr>
      <w:r>
        <w:rPr>
          <w:rFonts w:hint="eastAsia" w:ascii="宋体" w:hAnsi="宋体" w:cs="宋体"/>
          <w:color w:val="auto"/>
          <w:kern w:val="0"/>
          <w:sz w:val="24"/>
          <w:szCs w:val="24"/>
        </w:rPr>
        <w:t>采购代理机构名称：陕西万泽招标有限公司</w:t>
      </w:r>
    </w:p>
    <w:p>
      <w:pPr>
        <w:widowControl/>
        <w:wordWrap w:val="0"/>
        <w:spacing w:line="360" w:lineRule="auto"/>
        <w:ind w:firstLine="960" w:firstLineChars="400"/>
        <w:jc w:val="left"/>
        <w:rPr>
          <w:rFonts w:ascii="宋体" w:cs="宋体"/>
          <w:color w:val="auto"/>
          <w:kern w:val="0"/>
          <w:sz w:val="24"/>
          <w:szCs w:val="24"/>
        </w:rPr>
      </w:pPr>
      <w:r>
        <w:rPr>
          <w:rFonts w:hint="eastAsia" w:ascii="宋体" w:hAnsi="宋体" w:cs="宋体"/>
          <w:color w:val="auto"/>
          <w:kern w:val="0"/>
          <w:sz w:val="24"/>
          <w:szCs w:val="24"/>
        </w:rPr>
        <w:t>联系地址：西安市莲湖区西关正街英达大厦</w:t>
      </w:r>
      <w:r>
        <w:rPr>
          <w:rFonts w:ascii="宋体" w:hAnsi="宋体" w:cs="宋体"/>
          <w:color w:val="auto"/>
          <w:kern w:val="0"/>
          <w:sz w:val="24"/>
          <w:szCs w:val="24"/>
        </w:rPr>
        <w:t>1507</w:t>
      </w:r>
      <w:r>
        <w:rPr>
          <w:rFonts w:hint="eastAsia" w:ascii="宋体" w:hAnsi="宋体" w:cs="宋体"/>
          <w:color w:val="auto"/>
          <w:kern w:val="0"/>
          <w:sz w:val="24"/>
          <w:szCs w:val="24"/>
        </w:rPr>
        <w:t>室</w:t>
      </w:r>
    </w:p>
    <w:p>
      <w:pPr>
        <w:widowControl/>
        <w:wordWrap w:val="0"/>
        <w:spacing w:line="360" w:lineRule="auto"/>
        <w:ind w:firstLine="960" w:firstLineChars="400"/>
        <w:jc w:val="left"/>
        <w:rPr>
          <w:rFonts w:ascii="宋体" w:cs="宋体"/>
          <w:color w:val="auto"/>
          <w:kern w:val="0"/>
          <w:sz w:val="24"/>
          <w:szCs w:val="24"/>
        </w:rPr>
      </w:pPr>
      <w:r>
        <w:rPr>
          <w:rFonts w:hint="eastAsia" w:ascii="宋体" w:hAnsi="宋体" w:cs="宋体"/>
          <w:color w:val="auto"/>
          <w:kern w:val="0"/>
          <w:sz w:val="24"/>
          <w:szCs w:val="24"/>
        </w:rPr>
        <w:t>联系方式：</w:t>
      </w:r>
      <w:r>
        <w:rPr>
          <w:rFonts w:ascii="宋体" w:hAnsi="宋体" w:cs="宋体"/>
          <w:color w:val="auto"/>
          <w:kern w:val="0"/>
          <w:sz w:val="24"/>
          <w:szCs w:val="24"/>
        </w:rPr>
        <w:t>029-88319689</w:t>
      </w:r>
      <w:r>
        <w:rPr>
          <w:rFonts w:hint="eastAsia" w:ascii="宋体" w:hAnsi="宋体" w:cs="宋体"/>
          <w:color w:val="auto"/>
          <w:kern w:val="0"/>
          <w:sz w:val="24"/>
          <w:szCs w:val="24"/>
        </w:rPr>
        <w:t>-803</w:t>
      </w:r>
    </w:p>
    <w:p>
      <w:pPr>
        <w:widowControl/>
        <w:numPr>
          <w:ilvl w:val="0"/>
          <w:numId w:val="1"/>
        </w:numPr>
        <w:tabs>
          <w:tab w:val="left" w:pos="1620"/>
        </w:tabs>
        <w:wordWrap w:val="0"/>
        <w:snapToGrid w:val="0"/>
        <w:spacing w:line="360" w:lineRule="auto"/>
        <w:ind w:firstLine="480" w:firstLineChars="200"/>
        <w:jc w:val="left"/>
        <w:rPr>
          <w:rFonts w:ascii="宋体" w:cs="宋体"/>
          <w:bCs/>
          <w:color w:val="auto"/>
          <w:kern w:val="0"/>
          <w:sz w:val="24"/>
          <w:szCs w:val="24"/>
        </w:rPr>
      </w:pPr>
      <w:r>
        <w:rPr>
          <w:rFonts w:hint="eastAsia" w:ascii="宋体" w:hAnsi="宋体" w:cs="宋体"/>
          <w:color w:val="auto"/>
          <w:kern w:val="0"/>
          <w:sz w:val="24"/>
          <w:szCs w:val="24"/>
        </w:rPr>
        <w:t>采购内容和要求：</w:t>
      </w:r>
    </w:p>
    <w:p>
      <w:pPr>
        <w:widowControl/>
        <w:tabs>
          <w:tab w:val="left" w:pos="0"/>
        </w:tabs>
        <w:wordWrap w:val="0"/>
        <w:spacing w:line="360" w:lineRule="auto"/>
        <w:ind w:firstLine="960" w:firstLineChars="400"/>
        <w:jc w:val="left"/>
        <w:rPr>
          <w:rFonts w:ascii="宋体" w:hAnsi="宋体" w:cs="宋体"/>
          <w:color w:val="auto"/>
          <w:kern w:val="0"/>
          <w:sz w:val="24"/>
          <w:szCs w:val="24"/>
        </w:rPr>
      </w:pPr>
      <w:r>
        <w:rPr>
          <w:rFonts w:hint="eastAsia" w:ascii="宋体" w:hAnsi="宋体" w:cs="宋体"/>
          <w:color w:val="auto"/>
          <w:kern w:val="0"/>
          <w:sz w:val="24"/>
          <w:szCs w:val="24"/>
        </w:rPr>
        <w:t>采购内容：手术室一台中央空调机组更新</w:t>
      </w:r>
    </w:p>
    <w:p>
      <w:pPr>
        <w:widowControl/>
        <w:tabs>
          <w:tab w:val="left" w:pos="0"/>
        </w:tabs>
        <w:wordWrap w:val="0"/>
        <w:spacing w:line="360" w:lineRule="auto"/>
        <w:ind w:firstLine="960" w:firstLineChars="400"/>
        <w:jc w:val="left"/>
        <w:rPr>
          <w:rFonts w:ascii="宋体" w:hAnsi="宋体" w:cs="宋体"/>
          <w:color w:val="auto"/>
          <w:kern w:val="0"/>
          <w:sz w:val="24"/>
          <w:szCs w:val="24"/>
        </w:rPr>
      </w:pPr>
      <w:r>
        <w:rPr>
          <w:rFonts w:hint="eastAsia" w:ascii="宋体" w:hAnsi="宋体" w:cs="宋体"/>
          <w:color w:val="auto"/>
          <w:kern w:val="0"/>
          <w:sz w:val="24"/>
          <w:szCs w:val="24"/>
        </w:rPr>
        <w:t>采购预算：40万</w:t>
      </w:r>
    </w:p>
    <w:p>
      <w:pPr>
        <w:widowControl/>
        <w:tabs>
          <w:tab w:val="left" w:pos="0"/>
        </w:tabs>
        <w:wordWrap w:val="0"/>
        <w:spacing w:line="360" w:lineRule="auto"/>
        <w:ind w:firstLine="960" w:firstLineChars="400"/>
        <w:jc w:val="left"/>
        <w:rPr>
          <w:rFonts w:ascii="宋体" w:hAnsi="宋体" w:cs="宋体"/>
          <w:color w:val="auto"/>
          <w:kern w:val="0"/>
          <w:sz w:val="24"/>
          <w:szCs w:val="24"/>
        </w:rPr>
      </w:pPr>
      <w:r>
        <w:rPr>
          <w:rFonts w:hint="eastAsia" w:ascii="宋体" w:hAnsi="宋体" w:cs="宋体"/>
          <w:color w:val="auto"/>
          <w:kern w:val="0"/>
          <w:sz w:val="24"/>
          <w:szCs w:val="24"/>
        </w:rPr>
        <w:t>项目用途：自 用</w:t>
      </w:r>
    </w:p>
    <w:p>
      <w:pPr>
        <w:widowControl/>
        <w:tabs>
          <w:tab w:val="left" w:pos="0"/>
        </w:tabs>
        <w:wordWrap w:val="0"/>
        <w:spacing w:line="360" w:lineRule="auto"/>
        <w:ind w:firstLine="960" w:firstLineChars="400"/>
        <w:jc w:val="left"/>
        <w:rPr>
          <w:rFonts w:ascii="宋体" w:hAnsi="宋体" w:cs="宋体"/>
          <w:color w:val="auto"/>
          <w:kern w:val="0"/>
          <w:sz w:val="24"/>
          <w:szCs w:val="24"/>
        </w:rPr>
      </w:pPr>
      <w:r>
        <w:rPr>
          <w:rFonts w:hint="eastAsia" w:ascii="宋体" w:hAnsi="宋体" w:cs="宋体"/>
          <w:color w:val="auto"/>
          <w:kern w:val="0"/>
          <w:sz w:val="24"/>
          <w:szCs w:val="24"/>
        </w:rPr>
        <w:t>项目性质：自筹资金</w:t>
      </w:r>
    </w:p>
    <w:p>
      <w:pPr>
        <w:widowControl/>
        <w:numPr>
          <w:ilvl w:val="0"/>
          <w:numId w:val="1"/>
        </w:numPr>
        <w:tabs>
          <w:tab w:val="left" w:pos="1620"/>
        </w:tabs>
        <w:wordWrap w:val="0"/>
        <w:snapToGrid w:val="0"/>
        <w:spacing w:line="360" w:lineRule="auto"/>
        <w:ind w:firstLine="480" w:firstLineChars="200"/>
        <w:jc w:val="left"/>
        <w:rPr>
          <w:rFonts w:ascii="宋体" w:cs="宋体"/>
          <w:color w:val="auto"/>
          <w:kern w:val="0"/>
          <w:sz w:val="24"/>
          <w:szCs w:val="24"/>
        </w:rPr>
      </w:pPr>
      <w:r>
        <w:rPr>
          <w:rFonts w:hint="eastAsia" w:ascii="宋体" w:hAnsi="宋体" w:cs="宋体"/>
          <w:color w:val="auto"/>
          <w:kern w:val="0"/>
          <w:sz w:val="24"/>
          <w:szCs w:val="24"/>
        </w:rPr>
        <w:t>投标人资质要求：</w:t>
      </w:r>
    </w:p>
    <w:p>
      <w:pPr>
        <w:snapToGrid w:val="0"/>
        <w:spacing w:line="360" w:lineRule="auto"/>
        <w:ind w:firstLine="480" w:firstLineChars="200"/>
        <w:jc w:val="left"/>
        <w:rPr>
          <w:rFonts w:ascii="宋体" w:cs="宋体"/>
          <w:bCs/>
          <w:color w:val="auto"/>
          <w:kern w:val="0"/>
          <w:sz w:val="24"/>
          <w:szCs w:val="24"/>
        </w:rPr>
      </w:pPr>
      <w:r>
        <w:rPr>
          <w:rFonts w:hint="eastAsia" w:ascii="宋体" w:hAnsi="宋体" w:cs="宋体"/>
          <w:bCs/>
          <w:color w:val="auto"/>
          <w:kern w:val="0"/>
          <w:sz w:val="24"/>
          <w:szCs w:val="24"/>
        </w:rPr>
        <w:t>符合《中华人民共和国政府采购法》第二十二条规定，并提供以下材料：</w:t>
      </w:r>
    </w:p>
    <w:p>
      <w:pPr>
        <w:numPr>
          <w:ilvl w:val="0"/>
          <w:numId w:val="2"/>
        </w:numPr>
        <w:snapToGrid w:val="0"/>
        <w:spacing w:line="360" w:lineRule="auto"/>
        <w:ind w:firstLine="567"/>
        <w:jc w:val="left"/>
        <w:rPr>
          <w:rFonts w:ascii="宋体" w:cs="宋体"/>
          <w:bCs/>
          <w:color w:val="auto"/>
          <w:kern w:val="0"/>
          <w:sz w:val="24"/>
          <w:szCs w:val="24"/>
        </w:rPr>
      </w:pPr>
      <w:r>
        <w:rPr>
          <w:rFonts w:hint="eastAsia" w:ascii="宋体" w:hAnsi="宋体" w:cs="宋体"/>
          <w:bCs/>
          <w:color w:val="auto"/>
          <w:kern w:val="0"/>
          <w:sz w:val="24"/>
          <w:szCs w:val="24"/>
        </w:rPr>
        <w:t>提供合格有效的法人或其他组织的营业执照等证明文件，自然人参与的提供其身份证原件；</w:t>
      </w:r>
    </w:p>
    <w:p>
      <w:pPr>
        <w:numPr>
          <w:ilvl w:val="0"/>
          <w:numId w:val="2"/>
        </w:numPr>
        <w:snapToGrid w:val="0"/>
        <w:spacing w:line="360" w:lineRule="auto"/>
        <w:ind w:firstLine="567"/>
        <w:jc w:val="left"/>
        <w:rPr>
          <w:color w:val="auto"/>
        </w:rPr>
      </w:pPr>
      <w:r>
        <w:rPr>
          <w:rFonts w:hint="eastAsia" w:ascii="宋体" w:hAnsi="宋体" w:cs="宋体"/>
          <w:bCs/>
          <w:color w:val="auto"/>
          <w:kern w:val="0"/>
          <w:sz w:val="24"/>
          <w:szCs w:val="24"/>
        </w:rPr>
        <w:t>法定代表人授权书（附法定代表人、被授权人身份证复印件）及被授权人身份证（法定代表人直接参加投标，须提供法定代表人身份证明及身份证原件）；</w:t>
      </w:r>
    </w:p>
    <w:p>
      <w:pPr>
        <w:numPr>
          <w:ilvl w:val="0"/>
          <w:numId w:val="2"/>
        </w:numPr>
        <w:snapToGrid w:val="0"/>
        <w:spacing w:line="360" w:lineRule="auto"/>
        <w:ind w:firstLine="567"/>
        <w:jc w:val="left"/>
        <w:rPr>
          <w:rFonts w:ascii="宋体" w:cs="宋体"/>
          <w:bCs/>
          <w:color w:val="auto"/>
          <w:kern w:val="0"/>
          <w:sz w:val="24"/>
          <w:szCs w:val="24"/>
        </w:rPr>
      </w:pPr>
      <w:r>
        <w:rPr>
          <w:rFonts w:hint="eastAsia" w:ascii="宋体" w:hAnsi="宋体" w:cs="宋体"/>
          <w:bCs/>
          <w:color w:val="auto"/>
          <w:kern w:val="0"/>
          <w:sz w:val="24"/>
          <w:szCs w:val="24"/>
        </w:rPr>
        <w:t>投标人应出具参加政府采购活动前</w:t>
      </w:r>
      <w:r>
        <w:rPr>
          <w:rFonts w:ascii="宋体" w:hAnsi="宋体" w:cs="宋体"/>
          <w:bCs/>
          <w:color w:val="auto"/>
          <w:kern w:val="0"/>
          <w:sz w:val="24"/>
          <w:szCs w:val="24"/>
        </w:rPr>
        <w:t>3</w:t>
      </w:r>
      <w:r>
        <w:rPr>
          <w:rFonts w:hint="eastAsia" w:ascii="宋体" w:hAnsi="宋体" w:cs="宋体"/>
          <w:bCs/>
          <w:color w:val="auto"/>
          <w:kern w:val="0"/>
          <w:sz w:val="24"/>
          <w:szCs w:val="24"/>
        </w:rPr>
        <w:t>年内在经营活动中没有重大违法记录的书面声明；</w:t>
      </w:r>
    </w:p>
    <w:p>
      <w:pPr>
        <w:numPr>
          <w:ilvl w:val="0"/>
          <w:numId w:val="2"/>
        </w:numPr>
        <w:snapToGrid w:val="0"/>
        <w:spacing w:line="360" w:lineRule="auto"/>
        <w:ind w:firstLine="567"/>
        <w:jc w:val="left"/>
        <w:rPr>
          <w:rFonts w:ascii="宋体" w:hAnsi="宋体" w:cs="宋体"/>
          <w:bCs/>
          <w:color w:val="auto"/>
          <w:kern w:val="0"/>
          <w:sz w:val="24"/>
          <w:szCs w:val="24"/>
        </w:rPr>
      </w:pPr>
      <w:r>
        <w:rPr>
          <w:rFonts w:hint="eastAsia" w:ascii="宋体" w:hAnsi="宋体" w:cs="宋体"/>
          <w:bCs/>
          <w:color w:val="auto"/>
          <w:kern w:val="0"/>
          <w:sz w:val="24"/>
          <w:szCs w:val="24"/>
        </w:rPr>
        <w:t>财务状况证明：提供经会计师事务所审计的2021年财务审计报告，或在开标日期前六个月内其基本开户银行出具的资信证明；</w:t>
      </w:r>
    </w:p>
    <w:p>
      <w:pPr>
        <w:numPr>
          <w:ilvl w:val="0"/>
          <w:numId w:val="2"/>
        </w:numPr>
        <w:snapToGrid w:val="0"/>
        <w:spacing w:line="360" w:lineRule="auto"/>
        <w:ind w:firstLine="567"/>
        <w:jc w:val="left"/>
        <w:rPr>
          <w:rFonts w:ascii="宋体" w:hAnsi="宋体" w:cs="宋体"/>
          <w:bCs/>
          <w:color w:val="auto"/>
          <w:kern w:val="0"/>
          <w:sz w:val="24"/>
          <w:szCs w:val="24"/>
        </w:rPr>
      </w:pPr>
      <w:r>
        <w:rPr>
          <w:rFonts w:hint="eastAsia" w:ascii="宋体" w:hAnsi="宋体" w:cs="宋体"/>
          <w:bCs/>
          <w:color w:val="auto"/>
          <w:kern w:val="0"/>
          <w:sz w:val="24"/>
          <w:szCs w:val="24"/>
          <w:lang w:val="zh-TW" w:eastAsia="zh-TW"/>
        </w:rPr>
        <w:t>具备建筑机电安装工程专业承包</w:t>
      </w:r>
      <w:r>
        <w:rPr>
          <w:rFonts w:hint="eastAsia" w:ascii="宋体" w:hAnsi="宋体" w:cs="宋体"/>
          <w:bCs/>
          <w:color w:val="auto"/>
          <w:kern w:val="0"/>
          <w:sz w:val="24"/>
          <w:szCs w:val="24"/>
          <w:lang w:val="zh-TW"/>
        </w:rPr>
        <w:t>三</w:t>
      </w:r>
      <w:r>
        <w:rPr>
          <w:rFonts w:hint="eastAsia" w:ascii="宋体" w:hAnsi="宋体" w:cs="宋体"/>
          <w:bCs/>
          <w:color w:val="auto"/>
          <w:kern w:val="0"/>
          <w:sz w:val="24"/>
          <w:szCs w:val="24"/>
          <w:lang w:val="zh-TW" w:eastAsia="zh-TW"/>
        </w:rPr>
        <w:t>级或机电工程施工总承包三级及以上资质</w:t>
      </w:r>
      <w:r>
        <w:rPr>
          <w:rFonts w:hint="eastAsia" w:ascii="宋体" w:hAnsi="宋体" w:cs="宋体"/>
          <w:bCs/>
          <w:color w:val="auto"/>
          <w:kern w:val="0"/>
          <w:sz w:val="24"/>
          <w:szCs w:val="24"/>
          <w:lang w:val="zh-TW"/>
        </w:rPr>
        <w:t>，同时具有合格有效的安全生产许可证</w:t>
      </w:r>
      <w:r>
        <w:rPr>
          <w:rFonts w:hint="eastAsia" w:ascii="宋体" w:hAnsi="宋体" w:cs="宋体"/>
          <w:bCs/>
          <w:color w:val="auto"/>
          <w:kern w:val="0"/>
          <w:sz w:val="24"/>
          <w:szCs w:val="24"/>
        </w:rPr>
        <w:t>；</w:t>
      </w:r>
    </w:p>
    <w:p>
      <w:pPr>
        <w:numPr>
          <w:ilvl w:val="0"/>
          <w:numId w:val="2"/>
        </w:numPr>
        <w:snapToGrid w:val="0"/>
        <w:spacing w:line="360" w:lineRule="auto"/>
        <w:ind w:firstLine="567"/>
        <w:jc w:val="left"/>
        <w:rPr>
          <w:rFonts w:ascii="宋体" w:hAnsi="宋体" w:cs="宋体"/>
          <w:bCs/>
          <w:color w:val="auto"/>
          <w:kern w:val="0"/>
          <w:sz w:val="24"/>
          <w:szCs w:val="24"/>
        </w:rPr>
      </w:pPr>
      <w:r>
        <w:rPr>
          <w:rFonts w:hint="eastAsia" w:ascii="宋体" w:hAnsi="宋体" w:cs="宋体"/>
          <w:bCs/>
          <w:color w:val="auto"/>
          <w:kern w:val="0"/>
          <w:sz w:val="24"/>
          <w:szCs w:val="24"/>
          <w:lang w:val="zh-TW"/>
        </w:rPr>
        <w:t>拟派项目经理须具有机电工程专业二级及以上注册建造师证书和有效的安全生产考核证书（B证）且无在建工程、无不良记录（提供无在建工程、无不良记录承诺书）</w:t>
      </w:r>
      <w:r>
        <w:rPr>
          <w:rFonts w:hint="eastAsia" w:ascii="宋体" w:hAnsi="宋体" w:cs="宋体"/>
          <w:bCs/>
          <w:color w:val="auto"/>
          <w:kern w:val="0"/>
          <w:sz w:val="24"/>
          <w:szCs w:val="24"/>
        </w:rPr>
        <w:t>；</w:t>
      </w:r>
    </w:p>
    <w:p>
      <w:pPr>
        <w:numPr>
          <w:ilvl w:val="0"/>
          <w:numId w:val="2"/>
        </w:numPr>
        <w:snapToGrid w:val="0"/>
        <w:spacing w:line="360" w:lineRule="auto"/>
        <w:ind w:firstLine="567"/>
        <w:jc w:val="left"/>
        <w:rPr>
          <w:rFonts w:ascii="宋体" w:hAnsi="宋体" w:cs="宋体"/>
          <w:bCs/>
          <w:color w:val="auto"/>
          <w:kern w:val="0"/>
          <w:sz w:val="24"/>
          <w:szCs w:val="24"/>
        </w:rPr>
      </w:pPr>
      <w:r>
        <w:rPr>
          <w:rFonts w:hint="eastAsia" w:ascii="宋体" w:hAnsi="宋体" w:cs="宋体"/>
          <w:bCs/>
          <w:color w:val="auto"/>
          <w:kern w:val="0"/>
          <w:sz w:val="24"/>
          <w:szCs w:val="24"/>
          <w:lang w:eastAsia="zh-CN"/>
        </w:rPr>
        <w:t>本项目专门面向中小企业采购；</w:t>
      </w:r>
    </w:p>
    <w:p>
      <w:pPr>
        <w:numPr>
          <w:ilvl w:val="0"/>
          <w:numId w:val="2"/>
        </w:numPr>
        <w:snapToGrid w:val="0"/>
        <w:spacing w:line="360" w:lineRule="auto"/>
        <w:ind w:firstLine="567"/>
        <w:jc w:val="left"/>
        <w:rPr>
          <w:rFonts w:ascii="宋体" w:hAnsi="宋体" w:cs="宋体"/>
          <w:bCs/>
          <w:color w:val="auto"/>
          <w:kern w:val="0"/>
          <w:sz w:val="24"/>
          <w:szCs w:val="24"/>
        </w:rPr>
      </w:pPr>
      <w:r>
        <w:rPr>
          <w:rFonts w:hint="eastAsia" w:ascii="宋体" w:hAnsi="宋体" w:cs="宋体"/>
          <w:bCs/>
          <w:color w:val="auto"/>
          <w:kern w:val="0"/>
          <w:sz w:val="24"/>
          <w:szCs w:val="24"/>
        </w:rPr>
        <w:t>本项目不接受联合体投标。</w:t>
      </w:r>
    </w:p>
    <w:p>
      <w:pPr>
        <w:widowControl/>
        <w:numPr>
          <w:ilvl w:val="0"/>
          <w:numId w:val="1"/>
        </w:numPr>
        <w:tabs>
          <w:tab w:val="left" w:pos="1620"/>
        </w:tabs>
        <w:wordWrap w:val="0"/>
        <w:snapToGrid w:val="0"/>
        <w:spacing w:line="360" w:lineRule="auto"/>
        <w:ind w:firstLine="480" w:firstLineChars="200"/>
        <w:jc w:val="left"/>
        <w:rPr>
          <w:rFonts w:ascii="宋体" w:cs="宋体"/>
          <w:color w:val="auto"/>
          <w:kern w:val="0"/>
          <w:sz w:val="24"/>
          <w:szCs w:val="24"/>
        </w:rPr>
      </w:pPr>
      <w:r>
        <w:rPr>
          <w:rFonts w:hint="eastAsia" w:ascii="宋体" w:hAnsi="宋体" w:cs="宋体"/>
          <w:color w:val="auto"/>
          <w:kern w:val="0"/>
          <w:sz w:val="24"/>
          <w:szCs w:val="24"/>
        </w:rPr>
        <w:t>采购项目需要落实的政府采购政策：</w:t>
      </w:r>
    </w:p>
    <w:p>
      <w:pPr>
        <w:snapToGrid w:val="0"/>
        <w:spacing w:line="360" w:lineRule="auto"/>
        <w:ind w:firstLine="480" w:firstLineChars="200"/>
        <w:rPr>
          <w:rFonts w:ascii="宋体" w:cs="宋体"/>
          <w:color w:val="auto"/>
          <w:sz w:val="24"/>
          <w:szCs w:val="24"/>
        </w:rPr>
      </w:pPr>
      <w:r>
        <w:rPr>
          <w:rFonts w:hint="eastAsia" w:ascii="宋体" w:hAnsi="宋体" w:cs="宋体"/>
          <w:color w:val="auto"/>
          <w:sz w:val="24"/>
          <w:szCs w:val="24"/>
        </w:rPr>
        <w:t>依据《中华人民共和国政府采购法》和《中华人民共和国政府采购实施条例》的有关规定，落实政府采购“优先购买节能环保产品、扶持小微企业、监狱企业、福利企业”等相关政策。</w:t>
      </w:r>
    </w:p>
    <w:p>
      <w:pPr>
        <w:snapToGrid w:val="0"/>
        <w:spacing w:line="360" w:lineRule="auto"/>
        <w:ind w:left="7" w:firstLine="559" w:firstLineChars="233"/>
        <w:jc w:val="left"/>
        <w:rPr>
          <w:rFonts w:ascii="宋体" w:hAnsi="宋体" w:cs="宋体"/>
          <w:color w:val="auto"/>
          <w:kern w:val="0"/>
          <w:sz w:val="24"/>
          <w:szCs w:val="24"/>
        </w:rPr>
      </w:pPr>
      <w:r>
        <w:rPr>
          <w:rFonts w:hint="eastAsia" w:ascii="宋体" w:hAnsi="宋体" w:cs="宋体"/>
          <w:color w:val="auto"/>
          <w:kern w:val="0"/>
          <w:sz w:val="24"/>
          <w:szCs w:val="24"/>
        </w:rPr>
        <w:t>1、《政府采购促进中小企业发展管理办法》（财库〔2020〕46号）及《财政部关于进一步加大政府采购支持中小企业力度的通知》（财库〔2022〕19号）；</w:t>
      </w:r>
    </w:p>
    <w:p>
      <w:pPr>
        <w:snapToGrid w:val="0"/>
        <w:spacing w:line="360" w:lineRule="auto"/>
        <w:ind w:left="7" w:firstLine="559" w:firstLineChars="233"/>
        <w:jc w:val="left"/>
        <w:rPr>
          <w:rFonts w:ascii="宋体" w:hAnsi="宋体" w:cs="宋体"/>
          <w:color w:val="auto"/>
          <w:kern w:val="0"/>
          <w:sz w:val="24"/>
          <w:szCs w:val="24"/>
        </w:rPr>
      </w:pPr>
      <w:r>
        <w:rPr>
          <w:rFonts w:hint="eastAsia" w:ascii="宋体" w:hAnsi="宋体" w:cs="宋体"/>
          <w:color w:val="auto"/>
          <w:kern w:val="0"/>
          <w:sz w:val="24"/>
          <w:szCs w:val="24"/>
        </w:rPr>
        <w:t>2、《财政部司法部关于政府采购支持监狱企业发展有关问题的通知》（财库〔2014〕68号）；</w:t>
      </w:r>
    </w:p>
    <w:p>
      <w:pPr>
        <w:snapToGrid w:val="0"/>
        <w:spacing w:line="360" w:lineRule="auto"/>
        <w:ind w:left="7" w:firstLine="559" w:firstLineChars="233"/>
        <w:jc w:val="left"/>
        <w:rPr>
          <w:rFonts w:ascii="宋体" w:hAnsi="宋体" w:cs="宋体"/>
          <w:color w:val="auto"/>
          <w:kern w:val="0"/>
          <w:sz w:val="24"/>
          <w:szCs w:val="24"/>
        </w:rPr>
      </w:pPr>
      <w:r>
        <w:rPr>
          <w:rFonts w:hint="eastAsia" w:ascii="宋体" w:hAnsi="宋体" w:cs="宋体"/>
          <w:color w:val="auto"/>
          <w:kern w:val="0"/>
          <w:sz w:val="24"/>
          <w:szCs w:val="24"/>
        </w:rPr>
        <w:t>3、《国务院办公厅关于建立政府强制采购节能产品制度的通知》（国办发〔2007〕51号）；</w:t>
      </w:r>
    </w:p>
    <w:p>
      <w:pPr>
        <w:snapToGrid w:val="0"/>
        <w:spacing w:line="360" w:lineRule="auto"/>
        <w:ind w:left="7" w:firstLine="559" w:firstLineChars="233"/>
        <w:jc w:val="left"/>
        <w:rPr>
          <w:rFonts w:ascii="宋体" w:hAnsi="宋体" w:cs="宋体"/>
          <w:color w:val="auto"/>
          <w:kern w:val="0"/>
          <w:sz w:val="24"/>
          <w:szCs w:val="24"/>
        </w:rPr>
      </w:pPr>
      <w:r>
        <w:rPr>
          <w:rFonts w:hint="eastAsia" w:ascii="宋体" w:hAnsi="宋体" w:cs="宋体"/>
          <w:color w:val="auto"/>
          <w:kern w:val="0"/>
          <w:sz w:val="24"/>
          <w:szCs w:val="24"/>
        </w:rPr>
        <w:t>4、《财政部发展改革委生态环境部市场监督总局关于调整优化节能产品、环境标志产品政府采购执行机制的通知》（财库[2019]9号）</w:t>
      </w:r>
    </w:p>
    <w:p>
      <w:pPr>
        <w:snapToGrid w:val="0"/>
        <w:spacing w:line="360" w:lineRule="auto"/>
        <w:ind w:left="7" w:firstLine="559" w:firstLineChars="233"/>
        <w:jc w:val="left"/>
        <w:rPr>
          <w:rFonts w:ascii="宋体" w:hAnsi="宋体" w:cs="宋体"/>
          <w:color w:val="auto"/>
          <w:kern w:val="0"/>
          <w:sz w:val="24"/>
          <w:szCs w:val="24"/>
        </w:rPr>
      </w:pPr>
      <w:r>
        <w:rPr>
          <w:rFonts w:hint="eastAsia" w:ascii="宋体" w:hAnsi="宋体" w:cs="宋体"/>
          <w:color w:val="auto"/>
          <w:kern w:val="0"/>
          <w:sz w:val="24"/>
          <w:szCs w:val="24"/>
        </w:rPr>
        <w:t>5、《市场监督总局关于发布参与实施政府采购节能产品、环境标志产品认证机构名录的公告》（2019年第16号）</w:t>
      </w:r>
    </w:p>
    <w:p>
      <w:pPr>
        <w:snapToGrid w:val="0"/>
        <w:spacing w:line="360" w:lineRule="auto"/>
        <w:ind w:left="7" w:firstLine="559" w:firstLineChars="233"/>
        <w:jc w:val="left"/>
        <w:rPr>
          <w:rFonts w:ascii="宋体" w:hAnsi="宋体" w:cs="宋体"/>
          <w:bCs/>
          <w:color w:val="auto"/>
          <w:kern w:val="0"/>
          <w:sz w:val="24"/>
          <w:szCs w:val="24"/>
        </w:rPr>
      </w:pPr>
      <w:r>
        <w:rPr>
          <w:rFonts w:hint="eastAsia" w:ascii="宋体" w:hAnsi="宋体" w:cs="宋体"/>
          <w:color w:val="auto"/>
          <w:kern w:val="0"/>
          <w:sz w:val="24"/>
          <w:szCs w:val="24"/>
        </w:rPr>
        <w:t>6、 《三部门联合发布关于促进残疾人就业政府采购政策的通知》（财库〔2017〕141号）。</w:t>
      </w:r>
    </w:p>
    <w:p>
      <w:pPr>
        <w:spacing w:line="360" w:lineRule="auto"/>
        <w:ind w:firstLine="480" w:firstLineChars="200"/>
        <w:rPr>
          <w:color w:val="auto"/>
          <w:sz w:val="24"/>
          <w:szCs w:val="28"/>
        </w:rPr>
      </w:pPr>
      <w:r>
        <w:rPr>
          <w:rFonts w:hint="eastAsia"/>
          <w:color w:val="auto"/>
          <w:sz w:val="24"/>
          <w:szCs w:val="28"/>
        </w:rPr>
        <w:t>7、 《陕西省中小企业政府采购信用融资办法》（陕财办采〔2018〕23号）。</w:t>
      </w:r>
    </w:p>
    <w:p>
      <w:pPr>
        <w:widowControl/>
        <w:tabs>
          <w:tab w:val="left" w:pos="1620"/>
        </w:tabs>
        <w:wordWrap w:val="0"/>
        <w:snapToGrid w:val="0"/>
        <w:spacing w:line="360" w:lineRule="auto"/>
        <w:ind w:left="420"/>
        <w:jc w:val="left"/>
        <w:rPr>
          <w:rFonts w:ascii="宋体" w:hAnsi="宋体" w:cs="宋体"/>
          <w:color w:val="auto"/>
          <w:kern w:val="0"/>
          <w:sz w:val="24"/>
          <w:szCs w:val="24"/>
        </w:rPr>
      </w:pPr>
      <w:r>
        <w:rPr>
          <w:rFonts w:hint="eastAsia" w:ascii="宋体" w:hAnsi="宋体" w:cs="宋体"/>
          <w:color w:val="auto"/>
          <w:kern w:val="0"/>
          <w:sz w:val="24"/>
          <w:szCs w:val="24"/>
        </w:rPr>
        <w:t>八、招标文件领取：</w:t>
      </w:r>
    </w:p>
    <w:p>
      <w:pPr>
        <w:snapToGrid w:val="0"/>
        <w:spacing w:line="360" w:lineRule="auto"/>
        <w:ind w:firstLine="480" w:firstLineChars="200"/>
        <w:rPr>
          <w:rFonts w:ascii="宋体" w:hAnsi="宋体" w:cs="宋体"/>
          <w:color w:val="auto"/>
          <w:sz w:val="24"/>
          <w:szCs w:val="24"/>
          <w:highlight w:val="yellow"/>
        </w:rPr>
      </w:pPr>
      <w:r>
        <w:rPr>
          <w:rFonts w:hint="eastAsia" w:ascii="宋体" w:hAnsi="宋体" w:cs="宋体"/>
          <w:color w:val="auto"/>
          <w:kern w:val="0"/>
          <w:sz w:val="24"/>
          <w:szCs w:val="24"/>
        </w:rPr>
        <w:t>1、领取时</w:t>
      </w:r>
      <w:r>
        <w:rPr>
          <w:rFonts w:hint="eastAsia" w:ascii="宋体" w:hAnsi="宋体" w:cs="宋体"/>
          <w:color w:val="auto"/>
          <w:sz w:val="24"/>
          <w:szCs w:val="24"/>
        </w:rPr>
        <w:t>间：</w:t>
      </w:r>
      <w:r>
        <w:rPr>
          <w:rFonts w:hint="eastAsia" w:ascii="宋体" w:hAnsi="宋体" w:cs="宋体"/>
          <w:b/>
          <w:bCs/>
          <w:color w:val="auto"/>
          <w:sz w:val="24"/>
          <w:szCs w:val="24"/>
        </w:rPr>
        <w:t>2022年</w:t>
      </w:r>
      <w:r>
        <w:rPr>
          <w:rFonts w:hint="eastAsia" w:ascii="宋体" w:hAnsi="宋体" w:cs="宋体"/>
          <w:b/>
          <w:bCs/>
          <w:color w:val="auto"/>
          <w:sz w:val="24"/>
          <w:szCs w:val="24"/>
          <w:lang w:val="en-US" w:eastAsia="zh-CN"/>
        </w:rPr>
        <w:t>11</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22</w:t>
      </w:r>
      <w:r>
        <w:rPr>
          <w:rFonts w:hint="eastAsia" w:ascii="宋体" w:hAnsi="宋体" w:cs="宋体"/>
          <w:b/>
          <w:bCs/>
          <w:color w:val="auto"/>
          <w:sz w:val="24"/>
          <w:szCs w:val="24"/>
        </w:rPr>
        <w:t>日起至2022年</w:t>
      </w:r>
      <w:r>
        <w:rPr>
          <w:rFonts w:hint="eastAsia" w:ascii="宋体" w:hAnsi="宋体" w:cs="宋体"/>
          <w:b/>
          <w:bCs/>
          <w:color w:val="auto"/>
          <w:sz w:val="24"/>
          <w:szCs w:val="24"/>
          <w:lang w:val="en-US" w:eastAsia="zh-CN"/>
        </w:rPr>
        <w:t>11</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30</w:t>
      </w:r>
      <w:r>
        <w:rPr>
          <w:rFonts w:hint="eastAsia" w:ascii="宋体" w:hAnsi="宋体" w:cs="宋体"/>
          <w:b/>
          <w:bCs/>
          <w:color w:val="auto"/>
          <w:sz w:val="24"/>
          <w:szCs w:val="24"/>
        </w:rPr>
        <w:t>日</w:t>
      </w:r>
      <w:r>
        <w:rPr>
          <w:rFonts w:hint="eastAsia" w:ascii="宋体" w:hAnsi="宋体" w:cs="宋体"/>
          <w:color w:val="auto"/>
          <w:sz w:val="24"/>
          <w:szCs w:val="24"/>
        </w:rPr>
        <w:t>止</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（上午09:00～12:00，下午14:00～17:00法定节假日除外）</w:t>
      </w:r>
    </w:p>
    <w:p>
      <w:pPr>
        <w:widowControl/>
        <w:wordWrap w:val="0"/>
        <w:snapToGrid w:val="0"/>
        <w:spacing w:line="360" w:lineRule="auto"/>
        <w:ind w:firstLine="720" w:firstLineChars="300"/>
        <w:jc w:val="left"/>
        <w:rPr>
          <w:rFonts w:ascii="宋体" w:hAnsi="宋体" w:cs="宋体"/>
          <w:color w:val="auto"/>
          <w:kern w:val="0"/>
          <w:sz w:val="24"/>
          <w:szCs w:val="24"/>
        </w:rPr>
      </w:pPr>
      <w:r>
        <w:rPr>
          <w:rFonts w:hint="eastAsia" w:ascii="宋体" w:hAnsi="宋体" w:cs="宋体"/>
          <w:color w:val="auto"/>
          <w:kern w:val="0"/>
          <w:sz w:val="24"/>
          <w:szCs w:val="24"/>
        </w:rPr>
        <w:t>2、发售地点：西安市莲湖区西关正街英达大厦1507室</w:t>
      </w:r>
    </w:p>
    <w:p>
      <w:pPr>
        <w:widowControl/>
        <w:wordWrap w:val="0"/>
        <w:snapToGrid w:val="0"/>
        <w:spacing w:line="360" w:lineRule="auto"/>
        <w:ind w:firstLine="720" w:firstLineChars="300"/>
        <w:jc w:val="left"/>
        <w:rPr>
          <w:rFonts w:ascii="宋体" w:hAnsi="宋体" w:cs="宋体"/>
          <w:color w:val="auto"/>
          <w:kern w:val="0"/>
          <w:sz w:val="24"/>
          <w:szCs w:val="24"/>
        </w:rPr>
      </w:pPr>
      <w:r>
        <w:rPr>
          <w:rFonts w:hint="eastAsia" w:ascii="宋体" w:hAnsi="宋体" w:cs="宋体"/>
          <w:color w:val="auto"/>
          <w:kern w:val="0"/>
          <w:sz w:val="24"/>
          <w:szCs w:val="24"/>
        </w:rPr>
        <w:t>3、文件售价：¥0元/套。谢绝邮寄。</w:t>
      </w:r>
    </w:p>
    <w:p>
      <w:pPr>
        <w:widowControl/>
        <w:tabs>
          <w:tab w:val="left" w:pos="1620"/>
        </w:tabs>
        <w:wordWrap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注：（1）供应商领取标书时，请携带单位介绍信、经办人身份证原件及复印件加盖公章；（2）请供应商按照《陕西省财政厅关于政府采购供应商注册登记有关事项的通知》中的要求，通过陕西省政府采购网（http://www.ccgp-shaanxi.gov.cn/）注册登记加入陕西省政府采购供应商库。</w:t>
      </w:r>
    </w:p>
    <w:p>
      <w:pPr>
        <w:widowControl/>
        <w:tabs>
          <w:tab w:val="left" w:pos="1620"/>
        </w:tabs>
        <w:wordWrap w:val="0"/>
        <w:snapToGrid w:val="0"/>
        <w:spacing w:line="360" w:lineRule="auto"/>
        <w:ind w:left="420"/>
        <w:jc w:val="left"/>
        <w:rPr>
          <w:rFonts w:ascii="宋体" w:hAnsi="宋体" w:cs="宋体"/>
          <w:color w:val="auto"/>
          <w:kern w:val="0"/>
          <w:sz w:val="24"/>
          <w:szCs w:val="24"/>
        </w:rPr>
      </w:pPr>
      <w:r>
        <w:rPr>
          <w:rFonts w:hint="eastAsia" w:ascii="宋体" w:hAnsi="宋体" w:cs="宋体"/>
          <w:color w:val="auto"/>
          <w:kern w:val="0"/>
          <w:sz w:val="24"/>
          <w:szCs w:val="24"/>
        </w:rPr>
        <w:t>九、投标文件递交截止时间及开标时间和地点：</w:t>
      </w:r>
    </w:p>
    <w:p>
      <w:pPr>
        <w:widowControl/>
        <w:wordWrap w:val="0"/>
        <w:snapToGrid w:val="0"/>
        <w:spacing w:line="360" w:lineRule="auto"/>
        <w:ind w:right="-199" w:rightChars="-95" w:firstLine="720" w:firstLineChars="300"/>
        <w:jc w:val="left"/>
        <w:rPr>
          <w:rFonts w:ascii="宋体" w:hAnsi="宋体" w:cs="宋体"/>
          <w:color w:val="auto"/>
          <w:kern w:val="0"/>
          <w:sz w:val="24"/>
          <w:szCs w:val="24"/>
        </w:rPr>
      </w:pPr>
      <w:r>
        <w:rPr>
          <w:rFonts w:hint="eastAsia" w:ascii="宋体" w:hAnsi="宋体" w:cs="宋体"/>
          <w:color w:val="auto"/>
          <w:kern w:val="0"/>
          <w:sz w:val="24"/>
          <w:szCs w:val="24"/>
        </w:rPr>
        <w:t xml:space="preserve"> 1、投标文件递交截止时</w:t>
      </w:r>
      <w:r>
        <w:rPr>
          <w:rFonts w:hint="eastAsia" w:ascii="宋体" w:hAnsi="宋体" w:cs="宋体"/>
          <w:color w:val="auto"/>
          <w:sz w:val="24"/>
          <w:szCs w:val="24"/>
        </w:rPr>
        <w:t>间：</w:t>
      </w:r>
      <w:r>
        <w:rPr>
          <w:rFonts w:hint="eastAsia" w:ascii="宋体" w:hAnsi="宋体" w:cs="宋体"/>
          <w:b/>
          <w:bCs/>
          <w:color w:val="auto"/>
          <w:kern w:val="0"/>
          <w:sz w:val="24"/>
          <w:szCs w:val="24"/>
        </w:rPr>
        <w:t>2022年</w:t>
      </w:r>
      <w:r>
        <w:rPr>
          <w:rFonts w:hint="eastAsia" w:ascii="宋体" w:hAnsi="宋体" w:cs="宋体"/>
          <w:b/>
          <w:bCs/>
          <w:color w:val="auto"/>
          <w:kern w:val="0"/>
          <w:sz w:val="24"/>
          <w:szCs w:val="24"/>
          <w:lang w:val="en-US" w:eastAsia="zh-CN"/>
        </w:rPr>
        <w:t>12</w:t>
      </w:r>
      <w:r>
        <w:rPr>
          <w:rFonts w:hint="eastAsia" w:ascii="宋体" w:hAnsi="宋体" w:cs="宋体"/>
          <w:b/>
          <w:bCs/>
          <w:color w:val="auto"/>
          <w:kern w:val="0"/>
          <w:sz w:val="24"/>
          <w:szCs w:val="24"/>
        </w:rPr>
        <w:t>月</w:t>
      </w:r>
      <w:r>
        <w:rPr>
          <w:rFonts w:hint="eastAsia" w:ascii="宋体" w:hAnsi="宋体" w:cs="宋体"/>
          <w:b/>
          <w:bCs/>
          <w:color w:val="auto"/>
          <w:kern w:val="0"/>
          <w:sz w:val="24"/>
          <w:szCs w:val="24"/>
          <w:lang w:val="en-US" w:eastAsia="zh-CN"/>
        </w:rPr>
        <w:t>16</w:t>
      </w:r>
      <w:r>
        <w:rPr>
          <w:rFonts w:hint="eastAsia" w:ascii="宋体" w:hAnsi="宋体" w:cs="宋体"/>
          <w:b/>
          <w:bCs/>
          <w:color w:val="auto"/>
          <w:kern w:val="0"/>
          <w:sz w:val="24"/>
          <w:szCs w:val="24"/>
        </w:rPr>
        <w:t>日</w:t>
      </w:r>
      <w:r>
        <w:rPr>
          <w:rFonts w:hint="eastAsia" w:ascii="宋体" w:hAnsi="宋体" w:cs="宋体"/>
          <w:b/>
          <w:bCs/>
          <w:color w:val="auto"/>
          <w:kern w:val="0"/>
          <w:sz w:val="24"/>
          <w:szCs w:val="24"/>
          <w:lang w:val="en-US" w:eastAsia="zh-CN"/>
        </w:rPr>
        <w:t>14</w:t>
      </w:r>
      <w:r>
        <w:rPr>
          <w:rFonts w:hint="eastAsia" w:ascii="宋体" w:hAnsi="宋体" w:cs="宋体"/>
          <w:b/>
          <w:bCs/>
          <w:color w:val="auto"/>
          <w:kern w:val="0"/>
          <w:sz w:val="24"/>
          <w:szCs w:val="24"/>
        </w:rPr>
        <w:t>:30时</w:t>
      </w:r>
    </w:p>
    <w:p>
      <w:pPr>
        <w:widowControl/>
        <w:wordWrap w:val="0"/>
        <w:snapToGrid w:val="0"/>
        <w:spacing w:line="360" w:lineRule="auto"/>
        <w:ind w:right="-199" w:rightChars="-95" w:firstLine="720" w:firstLineChars="300"/>
        <w:jc w:val="left"/>
        <w:rPr>
          <w:rFonts w:ascii="宋体" w:hAnsi="宋体" w:cs="宋体"/>
          <w:color w:val="auto"/>
          <w:kern w:val="0"/>
          <w:sz w:val="24"/>
          <w:szCs w:val="24"/>
        </w:rPr>
      </w:pPr>
      <w:r>
        <w:rPr>
          <w:rFonts w:hint="eastAsia" w:ascii="宋体" w:hAnsi="宋体" w:cs="宋体"/>
          <w:color w:val="auto"/>
          <w:kern w:val="0"/>
          <w:sz w:val="24"/>
          <w:szCs w:val="24"/>
        </w:rPr>
        <w:t xml:space="preserve"> 2、开标时间：</w:t>
      </w:r>
      <w:r>
        <w:rPr>
          <w:rFonts w:hint="eastAsia" w:ascii="宋体" w:hAnsi="宋体" w:cs="宋体"/>
          <w:b/>
          <w:bCs/>
          <w:color w:val="auto"/>
          <w:kern w:val="0"/>
          <w:sz w:val="24"/>
          <w:szCs w:val="24"/>
        </w:rPr>
        <w:t>2022年</w:t>
      </w:r>
      <w:r>
        <w:rPr>
          <w:rFonts w:hint="eastAsia" w:ascii="宋体" w:hAnsi="宋体" w:cs="宋体"/>
          <w:b/>
          <w:bCs/>
          <w:color w:val="auto"/>
          <w:kern w:val="0"/>
          <w:sz w:val="24"/>
          <w:szCs w:val="24"/>
          <w:lang w:val="en-US" w:eastAsia="zh-CN"/>
        </w:rPr>
        <w:t>12</w:t>
      </w:r>
      <w:r>
        <w:rPr>
          <w:rFonts w:hint="eastAsia" w:ascii="宋体" w:hAnsi="宋体" w:cs="宋体"/>
          <w:b/>
          <w:bCs/>
          <w:color w:val="auto"/>
          <w:kern w:val="0"/>
          <w:sz w:val="24"/>
          <w:szCs w:val="24"/>
        </w:rPr>
        <w:t>月</w:t>
      </w:r>
      <w:r>
        <w:rPr>
          <w:rFonts w:hint="eastAsia" w:ascii="宋体" w:hAnsi="宋体" w:cs="宋体"/>
          <w:b/>
          <w:bCs/>
          <w:color w:val="auto"/>
          <w:kern w:val="0"/>
          <w:sz w:val="24"/>
          <w:szCs w:val="24"/>
          <w:lang w:val="en-US" w:eastAsia="zh-CN"/>
        </w:rPr>
        <w:t>16</w:t>
      </w:r>
      <w:r>
        <w:rPr>
          <w:rFonts w:hint="eastAsia" w:ascii="宋体" w:hAnsi="宋体" w:cs="宋体"/>
          <w:b/>
          <w:bCs/>
          <w:color w:val="auto"/>
          <w:kern w:val="0"/>
          <w:sz w:val="24"/>
          <w:szCs w:val="24"/>
        </w:rPr>
        <w:t>日</w:t>
      </w:r>
      <w:r>
        <w:rPr>
          <w:rFonts w:hint="eastAsia" w:ascii="宋体" w:hAnsi="宋体" w:cs="宋体"/>
          <w:b/>
          <w:bCs/>
          <w:color w:val="auto"/>
          <w:kern w:val="0"/>
          <w:sz w:val="24"/>
          <w:szCs w:val="24"/>
          <w:lang w:val="en-US" w:eastAsia="zh-CN"/>
        </w:rPr>
        <w:t>14</w:t>
      </w:r>
      <w:r>
        <w:rPr>
          <w:rFonts w:hint="eastAsia" w:ascii="宋体" w:hAnsi="宋体" w:cs="宋体"/>
          <w:b/>
          <w:bCs/>
          <w:color w:val="auto"/>
          <w:kern w:val="0"/>
          <w:sz w:val="24"/>
          <w:szCs w:val="24"/>
        </w:rPr>
        <w:t xml:space="preserve">:30时 </w:t>
      </w:r>
    </w:p>
    <w:p>
      <w:pPr>
        <w:widowControl/>
        <w:tabs>
          <w:tab w:val="left" w:pos="1620"/>
        </w:tabs>
        <w:wordWrap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   3、开标地点：西安市莲湖区西关正街英达大厦1503会议室</w:t>
      </w:r>
    </w:p>
    <w:p>
      <w:pPr>
        <w:widowControl/>
        <w:tabs>
          <w:tab w:val="left" w:pos="1620"/>
        </w:tabs>
        <w:wordWrap w:val="0"/>
        <w:snapToGrid w:val="0"/>
        <w:spacing w:line="360" w:lineRule="auto"/>
        <w:ind w:left="420"/>
        <w:jc w:val="left"/>
        <w:rPr>
          <w:rFonts w:ascii="宋体" w:hAnsi="宋体" w:cs="宋体"/>
          <w:color w:val="auto"/>
          <w:kern w:val="0"/>
          <w:sz w:val="24"/>
          <w:szCs w:val="24"/>
        </w:rPr>
      </w:pPr>
      <w:r>
        <w:rPr>
          <w:rFonts w:hint="eastAsia" w:ascii="宋体" w:hAnsi="宋体" w:cs="宋体"/>
          <w:color w:val="auto"/>
          <w:kern w:val="0"/>
          <w:sz w:val="24"/>
          <w:szCs w:val="24"/>
        </w:rPr>
        <w:t>十、其它应说明的事项：</w:t>
      </w:r>
    </w:p>
    <w:p>
      <w:pPr>
        <w:widowControl/>
        <w:wordWrap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   1、采购项目联系人：黄工  陈工  丁工</w:t>
      </w:r>
    </w:p>
    <w:p>
      <w:pPr>
        <w:widowControl/>
        <w:wordWrap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      联系方式（电话/传真）：029-88319689-803</w:t>
      </w:r>
    </w:p>
    <w:p>
      <w:pPr>
        <w:widowControl/>
        <w:wordWrap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   2、采购代理机构开户名称：陕西万泽</w:t>
      </w:r>
      <w:r>
        <w:rPr>
          <w:rFonts w:hint="eastAsia" w:ascii="宋体" w:hAnsi="宋体" w:cs="宋体"/>
          <w:b w:val="0"/>
          <w:bCs w:val="0"/>
          <w:color w:val="auto"/>
          <w:kern w:val="0"/>
          <w:sz w:val="24"/>
          <w:szCs w:val="24"/>
        </w:rPr>
        <w:t>招</w:t>
      </w:r>
      <w:r>
        <w:rPr>
          <w:rFonts w:hint="eastAsia" w:ascii="宋体" w:hAnsi="宋体" w:cs="宋体"/>
          <w:color w:val="auto"/>
          <w:kern w:val="0"/>
          <w:sz w:val="24"/>
          <w:szCs w:val="24"/>
        </w:rPr>
        <w:t>标有限公司</w:t>
      </w:r>
    </w:p>
    <w:p>
      <w:pPr>
        <w:widowControl/>
        <w:wordWrap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   3、开户行名称：西安银行朝阳门支行</w:t>
      </w:r>
    </w:p>
    <w:p>
      <w:pPr>
        <w:widowControl/>
        <w:tabs>
          <w:tab w:val="left" w:pos="0"/>
        </w:tabs>
        <w:wordWrap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      账      号：211011580000015489</w:t>
      </w:r>
    </w:p>
    <w:p>
      <w:pPr>
        <w:widowControl/>
        <w:tabs>
          <w:tab w:val="left" w:pos="0"/>
        </w:tabs>
        <w:wordWrap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十一、公告期自发布之日起五个工作日。</w:t>
      </w:r>
    </w:p>
    <w:p>
      <w:pPr>
        <w:widowControl/>
        <w:tabs>
          <w:tab w:val="left" w:pos="1620"/>
        </w:tabs>
        <w:snapToGrid w:val="0"/>
        <w:spacing w:line="360" w:lineRule="auto"/>
        <w:ind w:firstLine="420" w:firstLineChars="175"/>
        <w:jc w:val="right"/>
        <w:rPr>
          <w:rFonts w:ascii="宋体" w:hAnsi="宋体" w:cs="宋体"/>
          <w:color w:val="auto"/>
          <w:kern w:val="0"/>
          <w:sz w:val="24"/>
          <w:szCs w:val="24"/>
        </w:rPr>
      </w:pPr>
      <w:r>
        <w:rPr>
          <w:rFonts w:hint="eastAsia" w:ascii="宋体" w:hAnsi="宋体" w:cs="宋体"/>
          <w:color w:val="auto"/>
          <w:kern w:val="0"/>
          <w:sz w:val="24"/>
          <w:szCs w:val="24"/>
        </w:rPr>
        <w:t>陕西万泽招标有限公司</w:t>
      </w:r>
    </w:p>
    <w:p>
      <w:pPr>
        <w:widowControl/>
        <w:tabs>
          <w:tab w:val="left" w:pos="1620"/>
        </w:tabs>
        <w:snapToGrid w:val="0"/>
        <w:spacing w:line="360" w:lineRule="auto"/>
        <w:ind w:firstLine="420" w:firstLineChars="175"/>
        <w:jc w:val="right"/>
      </w:pPr>
      <w:bookmarkStart w:id="4" w:name="_GoBack"/>
      <w:bookmarkEnd w:id="4"/>
      <w:r>
        <w:rPr>
          <w:rFonts w:hint="eastAsia" w:ascii="宋体" w:hAnsi="宋体" w:cs="宋体"/>
          <w:color w:val="auto"/>
          <w:kern w:val="0"/>
          <w:sz w:val="24"/>
          <w:szCs w:val="24"/>
        </w:rPr>
        <w:t>2022年</w:t>
      </w:r>
      <w:r>
        <w:rPr>
          <w:rFonts w:hint="eastAsia" w:ascii="宋体" w:hAnsi="宋体" w:cs="宋体"/>
          <w:color w:val="auto"/>
          <w:kern w:val="0"/>
          <w:sz w:val="24"/>
          <w:szCs w:val="24"/>
          <w:lang w:val="en-US" w:eastAsia="zh-CN"/>
        </w:rPr>
        <w:t>11</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22</w:t>
      </w:r>
      <w:r>
        <w:rPr>
          <w:rFonts w:hint="eastAsia" w:ascii="宋体" w:hAnsi="宋体" w:cs="宋体"/>
          <w:color w:val="auto"/>
          <w:kern w:val="0"/>
          <w:sz w:val="24"/>
          <w:szCs w:val="24"/>
        </w:rPr>
        <w:t>日</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81075" cy="1543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981075" cy="154305"/>
                      </a:xfrm>
                      <a:prstGeom prst="rect">
                        <a:avLst/>
                      </a:prstGeom>
                      <a:noFill/>
                      <a:ln w="6350">
                        <a:noFill/>
                      </a:ln>
                      <a:effectLst/>
                    </wps:spPr>
                    <wps:txbx>
                      <w:txbxContent>
                        <w:p>
                          <w:pPr>
                            <w:pStyle w:val="4"/>
                          </w:pPr>
                          <w:r>
                            <w:rPr>
                              <w:rFonts w:hint="eastAsia"/>
                            </w:rPr>
                            <w:t>第</w:t>
                          </w:r>
                          <w:r>
                            <w:fldChar w:fldCharType="begin"/>
                          </w:r>
                          <w:r>
                            <w:instrText xml:space="preserve"> PAGE  \* MERGEFORMAT </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6</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5pt;width:77.25pt;mso-position-horizontal:center;mso-position-horizontal-relative:margin;mso-wrap-style:none;z-index:251659264;mso-width-relative:page;mso-height-relative:page;" filled="f" stroked="f" coordsize="21600,21600" o:gfxdata="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X7/R3TAAAABAEAAA8AAAAAAAAAAQAgAAAAIgAAAGRycy9kb3ducmV2Lnht&#10;bFBLAQIUABQAAAAIAIdO4kBNXc5NNwIAAGEEAAAOAAAAAAAAAAEAIAAAACIBAABkcnMvZTJvRG9j&#10;LnhtbFBLBQYAAAAABgAGAFkBAADLBQAAAAA=&#10;">
              <v:fill on="f" focussize="0,0"/>
              <v:stroke on="f" weight="0.5pt"/>
              <v:imagedata o:title=""/>
              <o:lock v:ext="edit" aspectratio="f"/>
              <v:textbox inset="0mm,0mm,0mm,0mm" style="mso-fit-shape-to-text:t;">
                <w:txbxContent>
                  <w:p>
                    <w:pPr>
                      <w:pStyle w:val="4"/>
                    </w:pPr>
                    <w:r>
                      <w:rPr>
                        <w:rFonts w:hint="eastAsia"/>
                      </w:rPr>
                      <w:t>第</w:t>
                    </w:r>
                    <w:r>
                      <w:fldChar w:fldCharType="begin"/>
                    </w:r>
                    <w:r>
                      <w:instrText xml:space="preserve"> PAGE  \* MERGEFORMAT </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6</w:t>
                    </w:r>
                    <w:r>
                      <w:fldChar w:fldCharType="end"/>
                    </w:r>
                    <w:r>
                      <w:rPr>
                        <w:rFonts w:hint="eastAsia"/>
                      </w:rPr>
                      <w:t>页</w:t>
                    </w:r>
                  </w:p>
                </w:txbxContent>
              </v:textbox>
            </v:shape>
          </w:pict>
        </mc:Fallback>
      </mc:AlternateContent>
    </w:r>
    <w:r>
      <w:rPr>
        <w:rFonts w:hint="eastAsia" w:ascii="宋体" w:hAnsi="宋体" w:cs="宋体"/>
      </w:rPr>
      <w:t>陕西万泽招标有限公司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39495" cy="15430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039495" cy="154305"/>
                      </a:xfrm>
                      <a:prstGeom prst="rect">
                        <a:avLst/>
                      </a:prstGeom>
                      <a:noFill/>
                      <a:ln w="6350">
                        <a:noFill/>
                      </a:ln>
                      <a:effectLst/>
                    </wps:spPr>
                    <wps:txbx>
                      <w:txbxContent>
                        <w:p>
                          <w:pPr>
                            <w:pStyle w:val="4"/>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5pt;width:81.85pt;mso-position-horizontal:center;mso-position-horizontal-relative:margin;mso-wrap-style:none;z-index:251661312;mso-width-relative:page;mso-height-relative:page;" filled="f" stroked="f" coordsize="21600,21600" o:gfxdata="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4VeRh0wAAAAQBAAAPAAAAAAAAAAEAIAAAACIAAABkcnMvZG93bnJldi54&#10;bWxQSwECFAAUAAAACACHTuJAP1dq8TgCAABkBAAADgAAAAAAAAABACAAAAAiAQAAZHJzL2Uyb0Rv&#10;Yy54bWxQSwUGAAAAAAYABgBZAQAAzAUAAAAA&#10;">
              <v:fill on="f" focussize="0,0"/>
              <v:stroke on="f" weight="0.5pt"/>
              <v:imagedata o:title=""/>
              <o:lock v:ext="edit" aspectratio="f"/>
              <v:textbox inset="0mm,0mm,0mm,0mm" style="mso-fit-shape-to-text:t;">
                <w:txbxContent>
                  <w:p>
                    <w:pPr>
                      <w:pStyle w:val="4"/>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eastAsia" w:ascii="宋体" w:eastAsia="宋体" w:cs="宋体"/>
        <w:sz w:val="18"/>
        <w:szCs w:val="18"/>
        <w:u w:val="single"/>
        <w:lang w:eastAsia="zh-CN"/>
      </w:rPr>
    </w:pPr>
    <w:r>
      <w:rPr>
        <w:rFonts w:hint="eastAsia" w:ascii="宋体" w:hAnsi="宋体" w:cs="宋体"/>
        <w:bCs/>
        <w:sz w:val="18"/>
        <w:szCs w:val="18"/>
        <w:u w:val="single"/>
        <w:lang w:eastAsia="zh-CN"/>
      </w:rPr>
      <w:t>西安市中心医院手术室中央空调更新项目（二次）</w:t>
    </w:r>
    <w:r>
      <w:rPr>
        <w:rFonts w:hint="eastAsia" w:ascii="宋体" w:hAnsi="宋体" w:cs="宋体"/>
        <w:bCs/>
        <w:sz w:val="18"/>
        <w:szCs w:val="18"/>
        <w:u w:val="single"/>
        <w:lang w:val="en-US" w:eastAsia="zh-CN"/>
      </w:rPr>
      <w:t xml:space="preserve">                            </w:t>
    </w:r>
    <w:r>
      <w:rPr>
        <w:rFonts w:hint="eastAsia" w:ascii="宋体" w:hAnsi="宋体" w:cs="宋体"/>
        <w:sz w:val="18"/>
        <w:szCs w:val="18"/>
        <w:u w:val="single"/>
        <w:lang w:eastAsia="zh-CN"/>
      </w:rPr>
      <w:t>SXWZ2022ZB-XAZX-211R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ascii="宋体" w:hAnsi="宋体" w:cs="宋体"/>
        <w:sz w:val="15"/>
        <w:szCs w:val="15"/>
        <w:u w:val="single"/>
      </w:rPr>
      <w:t>西安市中心血站卫生消毒用品采购项目</w:t>
    </w:r>
    <w:r>
      <w:rPr>
        <w:rFonts w:ascii="宋体" w:hAnsi="宋体" w:cs="宋体"/>
        <w:sz w:val="15"/>
        <w:szCs w:val="15"/>
        <w:u w:val="single"/>
      </w:rPr>
      <w:t xml:space="preserve">                                                       SXWZ</w:t>
    </w:r>
    <w:r>
      <w:rPr>
        <w:rFonts w:hint="eastAsia" w:ascii="宋体" w:hAnsi="宋体" w:cs="宋体"/>
        <w:sz w:val="15"/>
        <w:szCs w:val="15"/>
        <w:u w:val="single"/>
      </w:rPr>
      <w:t>2021ZB</w:t>
    </w:r>
    <w:r>
      <w:rPr>
        <w:rFonts w:ascii="宋体" w:hAnsi="宋体" w:cs="宋体"/>
        <w:sz w:val="15"/>
        <w:szCs w:val="15"/>
        <w:u w:val="single"/>
      </w:rPr>
      <w:t>-XAXZ-52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rPr>
        <w:rFonts w:cs="Times New Roman"/>
      </w:rPr>
    </w:lvl>
  </w:abstractNum>
  <w:abstractNum w:abstractNumId="1">
    <w:nsid w:val="58BFC878"/>
    <w:multiLevelType w:val="singleLevel"/>
    <w:tmpl w:val="58BFC878"/>
    <w:lvl w:ilvl="0" w:tentative="0">
      <w:start w:val="1"/>
      <w:numFmt w:val="decimal"/>
      <w:suff w:val="nothing"/>
      <w:lvlText w:val="%1、"/>
      <w:lvlJc w:val="left"/>
      <w:pPr>
        <w:ind w:left="63" w:firstLine="420"/>
      </w:pPr>
      <w:rPr>
        <w:rFonts w:hint="default"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N2EwNDA1YzMzYWE3MDk3ZDA1OTBjZjEwYWI2NTgifQ=="/>
  </w:docVars>
  <w:rsids>
    <w:rsidRoot w:val="1250615B"/>
    <w:rsid w:val="12506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line="576" w:lineRule="auto"/>
      <w:jc w:val="center"/>
      <w:outlineLvl w:val="0"/>
    </w:pPr>
    <w:rPr>
      <w:rFonts w:ascii="Times New Roman" w:hAnsi="Times New Roman"/>
      <w:b/>
      <w:kern w:val="44"/>
      <w:sz w:val="32"/>
      <w:szCs w:val="20"/>
    </w:rPr>
  </w:style>
  <w:style w:type="paragraph" w:styleId="2">
    <w:name w:val="heading 2"/>
    <w:basedOn w:val="1"/>
    <w:next w:val="1"/>
    <w:qFormat/>
    <w:uiPriority w:val="99"/>
    <w:pPr>
      <w:keepNext/>
      <w:keepLines/>
      <w:spacing w:line="413" w:lineRule="auto"/>
      <w:jc w:val="center"/>
      <w:outlineLvl w:val="1"/>
    </w:pPr>
    <w:rPr>
      <w:rFonts w:ascii="Arial" w:hAnsi="Arial"/>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2022-11-22T06:17:00Z</dcterms:created>
  <dc:creator>陈先锋</dc:creator>
  <cp:lastModifiedBy>陈先锋</cp:lastModifiedBy>
  <dcterms:modified xsi:type="dcterms:W3CDTF">2022-11-22T06:19:15Z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40CDA9BF9665437498A732315AA40EFF</vt:lpwstr>
  </property>
</Properties>
</file>