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hyphen" w:pos="8504"/>
        </w:tabs>
        <w:spacing w:after="120" w:afterLines="50" w:line="440" w:lineRule="exact"/>
        <w:ind w:right="560" w:right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招标公告</w:t>
      </w:r>
    </w:p>
    <w:p>
      <w:pPr>
        <w:snapToGrid w:val="0"/>
        <w:spacing w:line="360" w:lineRule="auto"/>
        <w:ind w:right="11"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项目概况</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西安市第三医院三折双摇病床采购项目潜在的</w:t>
      </w:r>
      <w:r>
        <w:rPr>
          <w:rFonts w:hint="eastAsia" w:ascii="宋体" w:hAnsi="宋体" w:eastAsia="宋体" w:cs="宋体"/>
          <w:b/>
          <w:bCs/>
          <w:color w:val="auto"/>
          <w:sz w:val="24"/>
          <w:szCs w:val="24"/>
          <w:highlight w:val="none"/>
        </w:rPr>
        <w:t>投标人可在陕西省西安市雁塔区科技西路绿地博海大厦1603室获取招标文件，并于2022</w:t>
      </w:r>
      <w:r>
        <w:rPr>
          <w:rFonts w:hint="eastAsia" w:ascii="宋体" w:hAnsi="宋体" w:eastAsia="宋体" w:cs="宋体"/>
          <w:b/>
          <w:bCs/>
          <w:color w:val="auto"/>
          <w:sz w:val="24"/>
          <w:szCs w:val="24"/>
          <w:highlight w:val="none"/>
          <w:lang w:eastAsia="zh-CN"/>
        </w:rPr>
        <w:t>年</w:t>
      </w:r>
      <w:r>
        <w:rPr>
          <w:rFonts w:hint="eastAsia" w:ascii="宋体" w:hAnsi="宋体" w:eastAsia="宋体" w:cs="宋体"/>
          <w:b/>
          <w:bCs/>
          <w:color w:val="auto"/>
          <w:sz w:val="24"/>
          <w:szCs w:val="24"/>
          <w:highlight w:val="none"/>
          <w:u w:val="none"/>
          <w:lang w:val="en-US" w:eastAsia="zh-CN"/>
        </w:rPr>
        <w:t>12月13日</w:t>
      </w:r>
      <w:r>
        <w:rPr>
          <w:rFonts w:hint="eastAsia" w:ascii="宋体" w:hAnsi="宋体" w:eastAsia="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lang w:eastAsia="zh-CN"/>
        </w:rPr>
        <w:t>时</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rPr>
        <w:t>（北京时间）前递交投标文件。</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snapToGrid w:val="0"/>
        <w:spacing w:line="360" w:lineRule="auto"/>
        <w:ind w:right="11" w:firstLine="960" w:firstLineChars="4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项目编号：2022-HZZB-</w:t>
      </w:r>
      <w:r>
        <w:rPr>
          <w:rFonts w:hint="eastAsia" w:ascii="宋体" w:hAnsi="宋体" w:eastAsia="宋体" w:cs="宋体"/>
          <w:color w:val="auto"/>
          <w:sz w:val="24"/>
          <w:szCs w:val="24"/>
          <w:highlight w:val="none"/>
          <w:lang w:val="en-US" w:eastAsia="zh-CN"/>
        </w:rPr>
        <w:t>461</w:t>
      </w:r>
    </w:p>
    <w:p>
      <w:pPr>
        <w:snapToGrid w:val="0"/>
        <w:spacing w:line="360" w:lineRule="auto"/>
        <w:ind w:right="11"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项目名称：西安市第三医院三折双摇病床采购项目</w:t>
      </w:r>
    </w:p>
    <w:p>
      <w:pPr>
        <w:snapToGrid w:val="0"/>
        <w:spacing w:line="360" w:lineRule="auto"/>
        <w:ind w:right="11" w:firstLine="960" w:firstLineChars="4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lang w:eastAsia="zh-CN"/>
        </w:rPr>
        <w:t>购方式：公开招标</w:t>
      </w:r>
    </w:p>
    <w:p>
      <w:pPr>
        <w:snapToGrid w:val="0"/>
        <w:spacing w:line="360" w:lineRule="auto"/>
        <w:ind w:right="11" w:firstLine="960" w:firstLineChars="4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 xml:space="preserve">1560000.00元 </w:t>
      </w:r>
    </w:p>
    <w:p>
      <w:pPr>
        <w:snapToGrid w:val="0"/>
        <w:spacing w:line="360" w:lineRule="auto"/>
        <w:ind w:right="11"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snapToGrid w:val="0"/>
        <w:spacing w:line="360" w:lineRule="auto"/>
        <w:ind w:right="11" w:firstLine="1446" w:firstLineChars="6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合同包</w:t>
      </w:r>
      <w:r>
        <w:rPr>
          <w:rFonts w:hint="eastAsia" w:ascii="宋体" w:hAnsi="宋体" w:eastAsia="宋体" w:cs="宋体"/>
          <w:b/>
          <w:bCs/>
          <w:color w:val="auto"/>
          <w:sz w:val="24"/>
          <w:szCs w:val="24"/>
          <w:highlight w:val="none"/>
          <w:lang w:val="en-US" w:eastAsia="zh-CN"/>
        </w:rPr>
        <w:t>1（三折双摇病床采购项目）：</w:t>
      </w:r>
    </w:p>
    <w:p>
      <w:pPr>
        <w:snapToGrid w:val="0"/>
        <w:spacing w:line="360" w:lineRule="auto"/>
        <w:ind w:right="11" w:firstLine="960" w:firstLineChars="4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合同包预算金额：1560000.00元</w:t>
      </w:r>
      <w:bookmarkStart w:id="0" w:name="_GoBack"/>
      <w:bookmarkEnd w:id="0"/>
    </w:p>
    <w:p>
      <w:pPr>
        <w:snapToGrid w:val="0"/>
        <w:spacing w:line="360" w:lineRule="auto"/>
        <w:ind w:right="11" w:firstLine="1440" w:firstLineChars="6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合同包最高限价：1560000.00元</w:t>
      </w:r>
    </w:p>
    <w:p>
      <w:pPr>
        <w:pStyle w:val="4"/>
        <w:rPr>
          <w:rFonts w:hint="eastAsia" w:ascii="宋体" w:hAnsi="宋体" w:eastAsia="宋体" w:cs="宋体"/>
          <w:color w:val="auto"/>
        </w:rPr>
      </w:pPr>
    </w:p>
    <w:tbl>
      <w:tblPr>
        <w:tblStyle w:val="6"/>
        <w:tblW w:w="1008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13"/>
        <w:gridCol w:w="1200"/>
        <w:gridCol w:w="1200"/>
        <w:gridCol w:w="1481"/>
        <w:gridCol w:w="148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品目号</w:t>
            </w:r>
          </w:p>
        </w:tc>
        <w:tc>
          <w:tcPr>
            <w:tcW w:w="1913"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品目名称</w:t>
            </w:r>
          </w:p>
        </w:tc>
        <w:tc>
          <w:tcPr>
            <w:tcW w:w="1200"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采购标的</w:t>
            </w:r>
          </w:p>
        </w:tc>
        <w:tc>
          <w:tcPr>
            <w:tcW w:w="1200"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481"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技术规格、参数及要求</w:t>
            </w:r>
          </w:p>
        </w:tc>
        <w:tc>
          <w:tcPr>
            <w:tcW w:w="1486"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品目预算(元)</w:t>
            </w:r>
          </w:p>
        </w:tc>
        <w:tc>
          <w:tcPr>
            <w:tcW w:w="1867"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最高限价</w:t>
            </w:r>
          </w:p>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37"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1-1</w:t>
            </w:r>
          </w:p>
        </w:tc>
        <w:tc>
          <w:tcPr>
            <w:tcW w:w="1913"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医用电子生理参数检测仪器设备</w:t>
            </w:r>
          </w:p>
        </w:tc>
        <w:tc>
          <w:tcPr>
            <w:tcW w:w="1200"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color w:val="auto"/>
                <w:sz w:val="24"/>
                <w:szCs w:val="24"/>
                <w:highlight w:val="none"/>
                <w:lang w:val="en-US" w:eastAsia="zh-CN"/>
              </w:rPr>
              <w:t>三折双摇病床采购项目</w:t>
            </w:r>
          </w:p>
        </w:tc>
        <w:tc>
          <w:tcPr>
            <w:tcW w:w="1200"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520（张）</w:t>
            </w:r>
          </w:p>
        </w:tc>
        <w:tc>
          <w:tcPr>
            <w:tcW w:w="1481"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详见采购文件</w:t>
            </w:r>
          </w:p>
        </w:tc>
        <w:tc>
          <w:tcPr>
            <w:tcW w:w="1486"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1560000.00</w:t>
            </w:r>
          </w:p>
        </w:tc>
        <w:tc>
          <w:tcPr>
            <w:tcW w:w="1867" w:type="dxa"/>
            <w:vAlign w:val="center"/>
          </w:tcPr>
          <w:p>
            <w:pPr>
              <w:keepNext w:val="0"/>
              <w:keepLines w:val="0"/>
              <w:pageBreakBefore w:val="0"/>
              <w:widowControl w:val="0"/>
              <w:kinsoku/>
              <w:overflowPunct/>
              <w:topLinePunct w:val="0"/>
              <w:autoSpaceDE/>
              <w:autoSpaceDN/>
              <w:bidi w:val="0"/>
              <w:adjustRightInd/>
              <w:snapToGrid w:val="0"/>
              <w:spacing w:line="420" w:lineRule="exact"/>
              <w:ind w:right="11" w:rightChars="0"/>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1560000.00</w:t>
            </w:r>
          </w:p>
        </w:tc>
      </w:tr>
    </w:tbl>
    <w:p>
      <w:pPr>
        <w:snapToGrid w:val="0"/>
        <w:spacing w:line="360" w:lineRule="auto"/>
        <w:ind w:right="11" w:firstLine="1440" w:firstLineChars="6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本合同包不接受联合体投标</w:t>
      </w:r>
    </w:p>
    <w:p>
      <w:pPr>
        <w:snapToGrid w:val="0"/>
        <w:spacing w:line="360" w:lineRule="auto"/>
        <w:ind w:right="11" w:firstLine="1440" w:firstLineChars="6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合同履行期限：交货期：30日历天。（具体服务起止日期可随合同签订时间相应顺延）。</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 投标人的资格要求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合同包</w:t>
      </w:r>
      <w:r>
        <w:rPr>
          <w:rFonts w:hint="eastAsia" w:ascii="宋体" w:hAnsi="宋体" w:eastAsia="宋体" w:cs="宋体"/>
          <w:b/>
          <w:bCs/>
          <w:color w:val="auto"/>
          <w:sz w:val="24"/>
          <w:szCs w:val="24"/>
          <w:highlight w:val="none"/>
          <w:lang w:val="en-US" w:eastAsia="zh-CN"/>
        </w:rPr>
        <w:t>1（三折双摇病床）</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如下：</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《政府采购促进中小企业发展管理办法》（财库〔2020〕46号）；2.2 《财政部 司法部关于政府采购支持监狱企业发展有关问题的通知》（财库〔2014〕68号）；2.3 《财政部 民政部 中国残疾人联合会关于促进残疾人就业政府采购政策的通知》（财库〔2017〕141号）；2.4 《财政部 国家发展改革委关于印发(节能产品政府采购实施意见)的通知》(财库〔2004〕185号)；2.5 《国务院办公厅关于建立政府强制采购节能产品制度的通知》(国办发〔2007〕51号)；2.6 《财政部 环保总局关于环境标志产品政府采购实施的意见》(财库〔2006〕90号)；2.7 《财政部 发展改革委 生态环境部 市场监管总局关于调整优化节能产品、环境标志产品政府采购执行机制的通知》（财库〔2019〕9号）；2.8 《关于印发环境标志产品政府采购品目清单的通知》（财库〔2019〕18号）；2.9 《关于印发节能产品政府采购品目清单的通知》（财库〔2019〕19号）；2.10 《财政部 农业农村部 国家乡村振兴局关于运用政府采购政策支持乡村产业振兴的通知》（财库〔2021〕19号）；2.11 《陕西省财政厅关于印发陕西省中小企业政府采购信用融资办法》（陕财办采〔2018〕23号）；2.12 《陕西省财政厅关于加快推进我省中小企业政府采购信用融资工作的通知》（陕财办采〔2020〕15号）。</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若享受以上政策优惠的企业，需提供相应声明函或品目清单范围内产品的有效认证证书。</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snapToGrid w:val="0"/>
        <w:spacing w:line="360" w:lineRule="auto"/>
        <w:ind w:right="11" w:firstLine="723" w:firstLineChars="3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合同包</w:t>
      </w:r>
      <w:r>
        <w:rPr>
          <w:rFonts w:hint="eastAsia" w:ascii="宋体" w:hAnsi="宋体" w:eastAsia="宋体" w:cs="宋体"/>
          <w:b/>
          <w:bCs/>
          <w:color w:val="auto"/>
          <w:sz w:val="24"/>
          <w:szCs w:val="24"/>
          <w:highlight w:val="none"/>
          <w:lang w:val="en-US" w:eastAsia="zh-CN"/>
        </w:rPr>
        <w:t>1（三折双摇病床）</w:t>
      </w:r>
      <w:r>
        <w:rPr>
          <w:rFonts w:hint="eastAsia" w:ascii="宋体" w:hAnsi="宋体" w:eastAsia="宋体" w:cs="宋体"/>
          <w:b/>
          <w:bCs/>
          <w:color w:val="auto"/>
          <w:sz w:val="24"/>
          <w:szCs w:val="24"/>
          <w:highlight w:val="none"/>
        </w:rPr>
        <w:t>特定资格要求</w:t>
      </w:r>
      <w:r>
        <w:rPr>
          <w:rFonts w:hint="eastAsia" w:ascii="宋体" w:hAnsi="宋体" w:eastAsia="宋体" w:cs="宋体"/>
          <w:b/>
          <w:bCs/>
          <w:color w:val="auto"/>
          <w:sz w:val="24"/>
          <w:szCs w:val="24"/>
          <w:highlight w:val="none"/>
          <w:lang w:eastAsia="zh-CN"/>
        </w:rPr>
        <w:t>如下：</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 xml:space="preserve">供应商须具有独立承担民事责任能力的法人或其他组织，提供营业执照或事业单位法人证书，或自然人的身份证明；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 xml:space="preserve">具备合格有效的法定代表人授权书及被授权人身份证（法定代表人参加需提供法定代表人资格证明书和身份证）；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供应商为代理商应提供《医疗器械经营许可证》或《医疗器械经营备案》，制造商的《医疗器械生产许可证》（投标产品须在其生产、经营范围内）；</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供应商为制造商应提供《医疗器械经营许可证》或《医疗器械经营备案》，《医疗器械生产许可证》（投标产品须在其生产、经营范围内）；</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投标产品属于医疗设备的需提供相关产品的《医疗器械注册证》；</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财务状况：提供经审计的2021年度财务报告或开标前六个月内银行出具的资信证明；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纳税证明：提供采购投标截止前十二个月内任意一个月纳税缴纳证明（依法免税的供应商应提供相应文件证明）；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社会保障资金：提供采购投标截止前十二个月内任意一个月缴纳社会保障资金证明（依法不需要缴纳社会保障资金的供应商应提供相应文件证明）；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供应商提供具有履行本合同所必需的设备和专业技术能力的承诺函；</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w:t>
      </w:r>
      <w:r>
        <w:rPr>
          <w:rFonts w:hint="eastAsia" w:ascii="宋体" w:hAnsi="宋体" w:eastAsia="宋体" w:cs="宋体"/>
          <w:color w:val="auto"/>
          <w:sz w:val="24"/>
          <w:szCs w:val="24"/>
          <w:highlight w:val="none"/>
        </w:rPr>
        <w:t>供应商提供参加政府采购活动近三年内在经营活动中没有重大违法记录的书面声明；</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供应商的信用记录须符合财库[2016] 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本项目不接受联合体投标。</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 招标文件的获取方式 </w:t>
      </w:r>
    </w:p>
    <w:p>
      <w:pPr>
        <w:snapToGrid w:val="0"/>
        <w:spacing w:line="360" w:lineRule="auto"/>
        <w:ind w:right="11"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时间：2022年</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23 </w:t>
      </w:r>
      <w:r>
        <w:rPr>
          <w:rFonts w:hint="eastAsia" w:ascii="宋体" w:hAnsi="宋体" w:eastAsia="宋体" w:cs="宋体"/>
          <w:color w:val="auto"/>
          <w:sz w:val="24"/>
          <w:szCs w:val="24"/>
          <w:highlight w:val="none"/>
        </w:rPr>
        <w:t>日 至 2022年</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29 </w:t>
      </w:r>
      <w:r>
        <w:rPr>
          <w:rFonts w:hint="eastAsia" w:ascii="宋体" w:hAnsi="宋体" w:eastAsia="宋体" w:cs="宋体"/>
          <w:color w:val="auto"/>
          <w:sz w:val="24"/>
          <w:szCs w:val="24"/>
          <w:highlight w:val="none"/>
        </w:rPr>
        <w:t>日 ，每天上午09:00:00 至 12:00:00 ，下午14:00:00至17:00:00（北京时间,法定节假日除外</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地点：西安市雁塔区科技西路绿地博海大厦1603室</w:t>
      </w:r>
    </w:p>
    <w:p>
      <w:pPr>
        <w:snapToGrid w:val="0"/>
        <w:spacing w:line="360" w:lineRule="auto"/>
        <w:ind w:right="11"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方式：现场</w:t>
      </w:r>
      <w:r>
        <w:rPr>
          <w:rFonts w:hint="eastAsia" w:ascii="宋体" w:hAnsi="宋体" w:eastAsia="宋体" w:cs="宋体"/>
          <w:color w:val="auto"/>
          <w:sz w:val="24"/>
          <w:szCs w:val="24"/>
          <w:highlight w:val="none"/>
          <w:lang w:eastAsia="zh-CN"/>
        </w:rPr>
        <w:t>获取</w:t>
      </w:r>
    </w:p>
    <w:p>
      <w:pPr>
        <w:snapToGrid w:val="0"/>
        <w:spacing w:line="360" w:lineRule="auto"/>
        <w:ind w:right="11"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pPr>
        <w:snapToGrid w:val="0"/>
        <w:spacing w:line="360" w:lineRule="auto"/>
        <w:ind w:right="11"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注：获取招标文件时请携带单位介绍信原件、经办人身份证原件及加盖投标供应商公章的复印件一套。</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 投标文件递交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 2022年12月13日 09时30分（北京时间）</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地点：陕西省西安市雁塔区科技西路绿地博海大厦160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室</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pPr>
        <w:snapToGrid w:val="0"/>
        <w:spacing w:line="360" w:lineRule="auto"/>
        <w:ind w:right="11"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本项目是否专门面向中小企业：</w:t>
      </w:r>
      <w:r>
        <w:rPr>
          <w:rFonts w:hint="eastAsia" w:ascii="宋体" w:hAnsi="宋体" w:eastAsia="宋体" w:cs="宋体"/>
          <w:b/>
          <w:bCs/>
          <w:color w:val="auto"/>
          <w:sz w:val="24"/>
          <w:szCs w:val="24"/>
          <w:highlight w:val="none"/>
          <w:lang w:val="en-US" w:eastAsia="zh-CN"/>
        </w:rPr>
        <w:t xml:space="preserve"> 否 </w:t>
      </w:r>
    </w:p>
    <w:p>
      <w:pPr>
        <w:snapToGrid w:val="0"/>
        <w:spacing w:line="360" w:lineRule="auto"/>
        <w:ind w:right="11"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七、对本次招标提出询问，请按以下方式联系。 </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1、采购人信息：西安市第三医院</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联系人：肖老师</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联系地址：陕西省西安市未央区凤城三路东路十号</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联系电话：029-61816113</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2、项目联系方式</w:t>
      </w:r>
    </w:p>
    <w:p>
      <w:pPr>
        <w:snapToGrid w:val="0"/>
        <w:spacing w:line="360" w:lineRule="auto"/>
        <w:ind w:right="11"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陈工</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话：029-88720501</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3、采购代理机构信息</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名称：衡正国际工程咨询有限公司</w:t>
      </w:r>
    </w:p>
    <w:p>
      <w:pPr>
        <w:snapToGrid w:val="0"/>
        <w:spacing w:line="360" w:lineRule="auto"/>
        <w:ind w:right="1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联系地址：西安市雁塔区科技西路绿地博海大厦16层1603室</w:t>
      </w:r>
    </w:p>
    <w:p>
      <w:pPr>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联系方式：029-88720501</w:t>
      </w: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GI2MGI0YjQyNWIxOWUzMjM3Nzc4ZjNjNGE4ZDQifQ=="/>
  </w:docVars>
  <w:rsids>
    <w:rsidRoot w:val="2CE44A50"/>
    <w:rsid w:val="2CE44A50"/>
    <w:rsid w:val="43A5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4">
    <w:name w:val="footer"/>
    <w:basedOn w:val="1"/>
    <w:next w:val="1"/>
    <w:qFormat/>
    <w:uiPriority w:val="0"/>
    <w:pPr>
      <w:widowControl w:val="0"/>
      <w:tabs>
        <w:tab w:val="center" w:pos="4153"/>
        <w:tab w:val="right" w:pos="8306"/>
      </w:tabs>
      <w:snapToGrid w:val="0"/>
      <w:spacing w:line="240" w:lineRule="auto"/>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2022-11-22T01:25:00Z</dcterms:created>
  <dc:creator>纯白豆浆1392358358</dc:creator>
  <cp:lastModifiedBy>纯白豆浆1392358358</cp:lastModifiedBy>
  <dcterms:modified xsi:type="dcterms:W3CDTF">2022-11-22T01:30:37Z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71B1B0C2F083497F9B916CCEA41C8FC8</vt:lpwstr>
  </property>
</Properties>
</file>