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723" w:firstLineChars="200"/>
        <w:jc w:val="center"/>
        <w:outlineLvl w:val="0"/>
        <w:rPr>
          <w:rStyle w:val="8"/>
          <w:rFonts w:hint="eastAsia" w:eastAsia="宋体" w:cs="宋体"/>
          <w:highlight w:val="none"/>
          <w:lang w:val="en-US" w:eastAsia="zh-CN"/>
        </w:rPr>
      </w:pPr>
      <w:bookmarkStart w:id="0" w:name="_Toc11080"/>
      <w:bookmarkStart w:id="1" w:name="_Toc29755"/>
      <w:r>
        <w:rPr>
          <w:rStyle w:val="8"/>
          <w:rFonts w:hint="eastAsia" w:cs="宋体"/>
          <w:highlight w:val="none"/>
        </w:rPr>
        <w:t>采购</w:t>
      </w:r>
      <w:bookmarkEnd w:id="0"/>
      <w:bookmarkEnd w:id="1"/>
      <w:r>
        <w:rPr>
          <w:rStyle w:val="8"/>
          <w:rFonts w:hint="eastAsia" w:cs="宋体"/>
          <w:highlight w:val="none"/>
          <w:lang w:val="en-US" w:eastAsia="zh-CN"/>
        </w:rPr>
        <w:t>需求</w:t>
      </w:r>
      <w:bookmarkStart w:id="6" w:name="_GoBack"/>
      <w:bookmarkEnd w:id="6"/>
    </w:p>
    <w:p>
      <w:pPr>
        <w:pStyle w:val="4"/>
        <w:spacing w:before="0" w:after="120" w:afterLines="50" w:line="360" w:lineRule="auto"/>
        <w:rPr>
          <w:rFonts w:hint="eastAsia" w:ascii="宋体" w:hAnsi="宋体" w:eastAsia="宋体" w:cs="宋体"/>
          <w:bCs/>
          <w:sz w:val="21"/>
          <w:szCs w:val="21"/>
        </w:rPr>
      </w:pPr>
      <w:bookmarkStart w:id="2" w:name="_Toc531253640"/>
      <w:bookmarkStart w:id="3" w:name="_Toc217446094"/>
      <w:bookmarkStart w:id="4" w:name="_Toc2452"/>
      <w:bookmarkStart w:id="5" w:name="_Toc532821278"/>
      <w:r>
        <w:rPr>
          <w:rFonts w:hint="eastAsia" w:ascii="宋体" w:hAnsi="宋体" w:eastAsia="宋体" w:cs="宋体"/>
          <w:bCs/>
          <w:sz w:val="21"/>
          <w:szCs w:val="21"/>
        </w:rPr>
        <w:t>一、</w:t>
      </w:r>
      <w:r>
        <w:rPr>
          <w:rFonts w:hint="eastAsia" w:cs="宋体"/>
          <w:bCs/>
          <w:sz w:val="21"/>
          <w:szCs w:val="21"/>
          <w:lang w:val="en-US" w:eastAsia="zh-CN"/>
        </w:rPr>
        <w:t>基本</w:t>
      </w:r>
      <w:r>
        <w:rPr>
          <w:rFonts w:hint="eastAsia" w:ascii="宋体" w:hAnsi="宋体" w:eastAsia="宋体" w:cs="宋体"/>
          <w:bCs/>
          <w:sz w:val="21"/>
          <w:szCs w:val="21"/>
        </w:rPr>
        <w:t>要求</w:t>
      </w:r>
      <w:bookmarkEnd w:id="2"/>
      <w:bookmarkEnd w:id="3"/>
      <w:bookmarkEnd w:id="4"/>
      <w:bookmarkEnd w:id="5"/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项目名称：西安市卫生健康委员会增补叶酸预防神经管缺陷项目。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Cs/>
          <w:w w:val="1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交货</w:t>
      </w:r>
      <w:r>
        <w:rPr>
          <w:rFonts w:hint="eastAsia" w:ascii="宋体" w:hAnsi="宋体" w:eastAsia="宋体" w:cs="宋体"/>
          <w:bCs/>
          <w:w w:val="100"/>
          <w:sz w:val="21"/>
          <w:szCs w:val="21"/>
        </w:rPr>
        <w:t>期：</w:t>
      </w:r>
      <w:r>
        <w:rPr>
          <w:rFonts w:hint="eastAsia" w:ascii="宋体" w:hAnsi="宋体" w:eastAsia="宋体" w:cs="宋体"/>
          <w:bCs/>
          <w:sz w:val="21"/>
          <w:szCs w:val="21"/>
        </w:rPr>
        <w:t>自合同签订之日起，15个工作日，完成药品配送及项目配套服务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w w:val="100"/>
          <w:sz w:val="21"/>
          <w:szCs w:val="21"/>
        </w:rPr>
        <w:t>3</w:t>
      </w:r>
      <w:r>
        <w:rPr>
          <w:rFonts w:hint="eastAsia" w:ascii="宋体" w:hAnsi="宋体" w:cs="宋体"/>
          <w:bCs/>
          <w:w w:val="1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w w:val="100"/>
          <w:sz w:val="21"/>
          <w:szCs w:val="21"/>
        </w:rPr>
        <w:t>交货地点：</w:t>
      </w:r>
      <w:r>
        <w:rPr>
          <w:rFonts w:hint="eastAsia" w:ascii="宋体" w:hAnsi="宋体" w:eastAsia="宋体" w:cs="宋体"/>
          <w:bCs/>
          <w:sz w:val="21"/>
          <w:szCs w:val="21"/>
        </w:rPr>
        <w:t>采购人指定地点（由采购人制定收货人明细）。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hint="eastAsia" w:eastAsia="宋体" w:cs="宋体"/>
          <w:sz w:val="21"/>
          <w:szCs w:val="21"/>
          <w:lang w:eastAsia="zh-CN"/>
        </w:rPr>
      </w:pPr>
      <w:r>
        <w:rPr>
          <w:rFonts w:hint="eastAsia" w:eastAsia="宋体" w:cs="宋体"/>
          <w:bCs/>
          <w:sz w:val="21"/>
          <w:szCs w:val="21"/>
          <w:lang w:val="en-US" w:eastAsia="zh-CN"/>
        </w:rPr>
        <w:t>4</w:t>
      </w:r>
      <w:r>
        <w:rPr>
          <w:rFonts w:hint="eastAsia" w:cs="宋体"/>
          <w:bCs/>
          <w:sz w:val="21"/>
          <w:szCs w:val="21"/>
          <w:lang w:eastAsia="zh-CN"/>
        </w:rPr>
        <w:t>、</w:t>
      </w:r>
      <w:r>
        <w:rPr>
          <w:rFonts w:hint="eastAsia" w:eastAsia="宋体" w:cs="宋体"/>
          <w:bCs/>
          <w:sz w:val="21"/>
          <w:szCs w:val="21"/>
          <w:lang w:eastAsia="zh-CN"/>
        </w:rPr>
        <w:t>产品有效</w:t>
      </w:r>
      <w:r>
        <w:rPr>
          <w:rFonts w:hint="eastAsia" w:ascii="宋体" w:hAnsi="宋体" w:eastAsia="宋体" w:cs="宋体"/>
          <w:bCs/>
          <w:sz w:val="21"/>
          <w:szCs w:val="21"/>
        </w:rPr>
        <w:t>期：</w:t>
      </w:r>
      <w:r>
        <w:rPr>
          <w:rFonts w:hint="eastAsia" w:eastAsia="宋体" w:cs="宋体"/>
          <w:bCs/>
          <w:sz w:val="21"/>
          <w:szCs w:val="21"/>
          <w:highlight w:val="none"/>
          <w:lang w:val="en-US" w:eastAsia="zh-CN"/>
        </w:rPr>
        <w:t>36个月</w:t>
      </w:r>
      <w:r>
        <w:rPr>
          <w:rFonts w:hint="eastAsia" w:eastAsia="宋体" w:cs="宋体"/>
          <w:bCs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实际交货药品有效期≥24个月</w:t>
      </w:r>
      <w:r>
        <w:rPr>
          <w:rFonts w:hint="eastAsia" w:eastAsia="宋体" w:cs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cs="仿宋"/>
          <w:sz w:val="21"/>
          <w:szCs w:val="21"/>
        </w:rPr>
        <w:t>药品剂型：</w:t>
      </w:r>
      <w:r>
        <w:rPr>
          <w:rFonts w:hint="eastAsia" w:ascii="宋体" w:hAnsi="宋体" w:eastAsia="宋体" w:cs="宋体"/>
          <w:sz w:val="21"/>
          <w:szCs w:val="21"/>
        </w:rPr>
        <w:t>0.4mg/片*31片/瓶，国药准字，生产厂家GMP认证</w:t>
      </w:r>
      <w:r>
        <w:rPr>
          <w:rFonts w:hint="eastAsia" w:ascii="宋体" w:hAnsi="宋体" w:cs="仿宋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具备ISO9001质量体系认证及ISO14001环境体系认证资质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外包装：瓶装，6瓶/盒，沿用厂家外包装，大包装135盒/箱，附有药品检验合格证，每箱内有装箱单，外包装带有“政府免费提供”字样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所提供叶酸片提供保险服务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提供与投标相符的样品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要现场查看）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Cs/>
          <w:sz w:val="21"/>
          <w:szCs w:val="21"/>
        </w:rPr>
        <w:t>验收标准：</w:t>
      </w:r>
      <w:r>
        <w:rPr>
          <w:rFonts w:hint="eastAsia" w:ascii="宋体" w:hAnsi="宋体" w:eastAsia="宋体" w:cs="宋体"/>
          <w:sz w:val="21"/>
          <w:szCs w:val="21"/>
        </w:rPr>
        <w:t>验收以合同、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招标</w:t>
      </w:r>
      <w:r>
        <w:rPr>
          <w:rFonts w:hint="eastAsia" w:ascii="宋体" w:hAnsi="宋体" w:eastAsia="宋体" w:cs="宋体"/>
          <w:sz w:val="21"/>
          <w:szCs w:val="21"/>
        </w:rPr>
        <w:t>文件、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</w:t>
      </w:r>
      <w:r>
        <w:rPr>
          <w:rFonts w:hint="eastAsia" w:ascii="宋体" w:hAnsi="宋体" w:eastAsia="宋体" w:cs="宋体"/>
          <w:sz w:val="21"/>
          <w:szCs w:val="21"/>
        </w:rPr>
        <w:t>文件、澄清、及国家相应的标准、规范等为依据。</w:t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9、产品的质量保证：所有产品质量必须符合国家有关规范和相关政策。所有产品及辅材必须是未使用过的新产品，质量优良、渠道正当，配置合理。</w:t>
      </w:r>
    </w:p>
    <w:p>
      <w:pPr>
        <w:pStyle w:val="4"/>
        <w:spacing w:before="0" w:after="120" w:afterLines="50"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 w:val="21"/>
          <w:szCs w:val="21"/>
        </w:rPr>
        <w:t>、</w:t>
      </w:r>
      <w:r>
        <w:rPr>
          <w:rFonts w:hint="eastAsia" w:cs="宋体"/>
          <w:bCs/>
          <w:sz w:val="21"/>
          <w:szCs w:val="21"/>
          <w:lang w:val="en-US" w:eastAsia="zh-CN"/>
        </w:rPr>
        <w:t>服务</w:t>
      </w:r>
      <w:r>
        <w:rPr>
          <w:rFonts w:hint="eastAsia" w:ascii="宋体" w:hAnsi="宋体" w:eastAsia="宋体" w:cs="宋体"/>
          <w:bCs/>
          <w:sz w:val="21"/>
          <w:szCs w:val="21"/>
        </w:rPr>
        <w:t>要求</w:t>
      </w:r>
    </w:p>
    <w:tbl>
      <w:tblPr>
        <w:tblStyle w:val="6"/>
        <w:tblW w:w="9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925"/>
        <w:gridCol w:w="4175"/>
        <w:gridCol w:w="838"/>
        <w:gridCol w:w="16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品目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规格型号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叶酸片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0.4mg*31片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470800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培训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培训人次不少于3500人次，村级培训不少于3学时，村级以上培训不少于6学时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（分区县进行）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《知情同意书》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32开，80克，单面印刷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300000张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《待孕（含新婚）妇女花名册》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A4纸，80克，单张单面印刷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17000张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《叶酸领取与人群发放登记表》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A4纸，80克，单张单面印刷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19570张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《叶酸出入库登记表》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A4纸，80克，单张单面印刷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3300张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《叶酸服用与随访登记表》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A4纸，80克，单张单面印刷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17000张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8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《待孕及孕早期妇女叶酸发放信息卡》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A4纸，80克，单张单面印刷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35200张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《叶酸服用回访调查表》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A4纸，80克，单张单面印刷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3000张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《叶酸发放月报表（助产机构）》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A4纸，80克，单张单面印刷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1200张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11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《叶酸项目月统计表（村级）》</w:t>
            </w:r>
          </w:p>
        </w:tc>
        <w:tc>
          <w:tcPr>
            <w:tcW w:w="4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A4纸，80克，单张单面印刷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40000张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叶酸宣传品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（手帕纸）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可湿水手帕纸，标注：增补叶酸预防神经管畸形，政府免费提供字样。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30万包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叶酸宣传品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（湿巾）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标注：增补叶酸预防神经管畸形，政府免费提供字样。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30万包</w:t>
            </w:r>
          </w:p>
        </w:tc>
      </w:tr>
    </w:tbl>
    <w:p>
      <w:pPr>
        <w:spacing w:line="360" w:lineRule="auto"/>
        <w:ind w:firstLine="422" w:firstLineChars="200"/>
        <w:outlineLvl w:val="1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三、样品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投标人提供的样品应包含：宣传视频、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叶酸宣传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品（手帕纸）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  <w:t>叶酸宣传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品（湿巾）</w:t>
      </w:r>
      <w:r>
        <w:rPr>
          <w:rFonts w:hint="eastAsia" w:ascii="宋体" w:hAnsi="宋体"/>
          <w:sz w:val="21"/>
          <w:szCs w:val="21"/>
        </w:rPr>
        <w:t>、叶酸片等</w:t>
      </w:r>
      <w:r>
        <w:rPr>
          <w:rFonts w:hint="eastAsia" w:ascii="宋体" w:hAnsi="宋体"/>
          <w:sz w:val="21"/>
          <w:szCs w:val="21"/>
          <w:lang w:val="en-US" w:eastAsia="zh-CN"/>
        </w:rPr>
        <w:t>四</w:t>
      </w:r>
      <w:r>
        <w:rPr>
          <w:rFonts w:hint="eastAsia" w:ascii="宋体" w:hAnsi="宋体"/>
          <w:sz w:val="21"/>
          <w:szCs w:val="21"/>
        </w:rPr>
        <w:t>项。叶酸片样品按照本章第一条中第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、5项要求制作；其他样品按照本章第二条中相应要求制作（宣传视频为MP4格式，储存至光盘或U盘）。制作增补叶酸预防神经管缺陷项目宣传视频短片，时长不少于1分钟；版权属</w:t>
      </w:r>
      <w:r>
        <w:rPr>
          <w:rFonts w:hint="eastAsia" w:ascii="宋体" w:hAnsi="宋体"/>
          <w:sz w:val="21"/>
          <w:szCs w:val="21"/>
          <w:lang w:val="en-US" w:eastAsia="zh-CN"/>
        </w:rPr>
        <w:t>西安市</w:t>
      </w:r>
      <w:r>
        <w:rPr>
          <w:rFonts w:hint="eastAsia" w:ascii="宋体" w:hAnsi="宋体"/>
          <w:sz w:val="21"/>
          <w:szCs w:val="21"/>
        </w:rPr>
        <w:t>卫生健康委员会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所有投标样品应单独密封，并在外包装上注明样品名称，样品上不得标注投标人名称等识别信息。</w:t>
      </w:r>
    </w:p>
    <w:p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样品递交：投标样品随同投标文件一并递交，递交截止时间：同</w:t>
      </w:r>
      <w:r>
        <w:rPr>
          <w:rFonts w:hint="eastAsia" w:ascii="宋体" w:hAnsi="宋体"/>
          <w:sz w:val="21"/>
          <w:szCs w:val="21"/>
          <w:u w:val="single"/>
        </w:rPr>
        <w:t>投标人须知前附表</w:t>
      </w:r>
      <w:r>
        <w:rPr>
          <w:rFonts w:hint="eastAsia" w:ascii="宋体" w:hAnsi="宋体"/>
          <w:sz w:val="21"/>
          <w:szCs w:val="21"/>
        </w:rPr>
        <w:t>中投标截止时间。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4</w:t>
      </w:r>
      <w:r>
        <w:rPr>
          <w:rFonts w:hint="eastAsia" w:ascii="宋体" w:hAnsi="宋体" w:cs="Times New Roman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Times New Roman"/>
          <w:sz w:val="21"/>
          <w:szCs w:val="21"/>
        </w:rPr>
        <w:t>投标样品将作为后期验收的依据。</w:t>
      </w:r>
    </w:p>
    <w:p>
      <w:r>
        <w:rPr>
          <w:rFonts w:hint="eastAsia" w:ascii="宋体" w:hAnsi="宋体" w:eastAsia="宋体" w:cs="Times New Roman"/>
          <w:b/>
          <w:bCs/>
          <w:color w:val="auto"/>
          <w:kern w:val="2"/>
          <w:sz w:val="21"/>
          <w:szCs w:val="21"/>
          <w:u w:val="none"/>
          <w:lang w:val="en-US" w:eastAsia="zh-CN" w:bidi="ar-SA"/>
        </w:rPr>
        <w:t>备注：1、供应商须提供承诺书：承诺具有良好的诚信记录，所投产品近3年内无质量检验不合格及假药、劣药企业行政处罚记录的书面声明，并提供相关部门检验合格证明或国家药品监督管理局网上查询记录。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TU2NjkxMTRjNjI3MGYxODljNmJmMDAwOTU5ZGYifQ=="/>
  </w:docVars>
  <w:rsids>
    <w:rsidRoot w:val="12062A78"/>
    <w:rsid w:val="11B50F96"/>
    <w:rsid w:val="120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8"/>
    <w:uiPriority w:val="0"/>
    <w:pPr>
      <w:jc w:val="center"/>
      <w:outlineLvl w:val="0"/>
    </w:pPr>
    <w:rPr>
      <w:rFonts w:ascii="宋体" w:hAnsi="宋体" w:eastAsia="宋体" w:cs="Times New Roman"/>
      <w:b/>
      <w:sz w:val="36"/>
    </w:rPr>
  </w:style>
  <w:style w:type="paragraph" w:styleId="4">
    <w:name w:val="heading 2"/>
    <w:basedOn w:val="1"/>
    <w:next w:val="1"/>
    <w:uiPriority w:val="0"/>
    <w:pPr>
      <w:spacing w:line="360" w:lineRule="auto"/>
      <w:jc w:val="left"/>
      <w:outlineLvl w:val="1"/>
    </w:pPr>
    <w:rPr>
      <w:rFonts w:ascii="宋体" w:hAnsi="宋体" w:eastAsia="宋体" w:cs="Times New Roman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customStyle="1" w:styleId="8">
    <w:name w:val="标题 1 字符"/>
    <w:link w:val="3"/>
    <w:qFormat/>
    <w:uiPriority w:val="0"/>
    <w:rPr>
      <w:rFonts w:ascii="宋体" w:hAnsi="宋体" w:eastAsia="宋体" w:cs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1244</Characters>
  <Lines>0</Lines>
  <Paragraphs>0</Paragraphs>
  <TotalTime>0</TotalTime>
  <ScaleCrop>false</ScaleCrop>
  <LinksUpToDate>false</LinksUpToDate>
  <CharactersWithSpaces>1245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2022-11-29T11:08:00Z</dcterms:created>
  <dc:creator>过客1393932593</dc:creator>
  <cp:lastModifiedBy>过客1393932593</cp:lastModifiedBy>
  <dcterms:modified xsi:type="dcterms:W3CDTF">2022-11-29T11:13:16Z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727CB6399F2245A4AB887662D65767D8</vt:lpwstr>
  </property>
</Properties>
</file>