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采购</w:t>
      </w:r>
      <w:r>
        <w:rPr>
          <w:rFonts w:hint="eastAsia" w:ascii="宋体" w:hAnsi="宋体" w:cs="宋体"/>
          <w:szCs w:val="21"/>
          <w:highlight w:val="none"/>
          <w:lang w:eastAsia="zh-CN"/>
        </w:rPr>
        <w:t>内容为超声经颅多普勒血流分析仪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zCs w:val="21"/>
          <w:highlight w:val="none"/>
          <w:lang w:eastAsia="zh-CN"/>
        </w:rPr>
        <w:t>台、32导录像脑电图仪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8套</w:t>
      </w:r>
      <w:r>
        <w:rPr>
          <w:rFonts w:hint="eastAsia" w:ascii="宋体" w:hAnsi="宋体" w:cs="宋体"/>
          <w:szCs w:val="21"/>
          <w:highlight w:val="none"/>
          <w:lang w:eastAsia="zh-CN"/>
        </w:rPr>
        <w:t>、低频脉冲治疗仪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2台</w:t>
      </w:r>
      <w:r>
        <w:rPr>
          <w:rFonts w:hint="eastAsia" w:hAnsi="宋体" w:cs="宋体"/>
          <w:kern w:val="0"/>
          <w:highlight w:val="none"/>
          <w:lang w:eastAsia="zh-CN"/>
        </w:rPr>
        <w:t xml:space="preserve">、神经重症监护仪 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eastAsia="zh-CN"/>
        </w:rPr>
        <w:t>套、生物反馈治疗仪</w:t>
      </w:r>
      <w:r>
        <w:rPr>
          <w:rFonts w:hint="eastAsia"/>
          <w:highlight w:val="none"/>
          <w:lang w:val="en-US" w:eastAsia="zh-CN"/>
        </w:rPr>
        <w:t>2台</w:t>
      </w:r>
      <w:r>
        <w:rPr>
          <w:rFonts w:hint="eastAsia"/>
          <w:highlight w:val="none"/>
          <w:lang w:eastAsia="zh-CN"/>
        </w:rPr>
        <w:t>、脑循环治疗仪</w:t>
      </w:r>
      <w:r>
        <w:rPr>
          <w:rFonts w:hint="eastAsia"/>
          <w:highlight w:val="none"/>
          <w:lang w:val="en-US" w:eastAsia="zh-CN"/>
        </w:rPr>
        <w:t>2台、医用数字减影血管造影系统（DSA）1套</w:t>
      </w:r>
      <w:r>
        <w:rPr>
          <w:rFonts w:hint="eastAsia" w:ascii="宋体" w:hAnsi="宋体" w:cs="宋体"/>
          <w:szCs w:val="21"/>
          <w:highlight w:val="none"/>
        </w:rPr>
        <w:t>，具体详见招标文件， 简要技术要求、用途： 自用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855"/>
        <w:gridCol w:w="197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数量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单价（万元）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是否接受进口产品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超声经颅多普勒血流分析仪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32导录像脑电图仪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8套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是，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已通过进口产品论证，允许采购进口产品，具体要求详见招标文件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低频脉冲治疗仪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神经重症监护仪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2套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生物反馈治疗仪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脑循环治疗仪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医用数字减影血管造影系统（DSA）（核心产品）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1套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</w:t>
            </w:r>
          </w:p>
          <w:p>
            <w:pPr>
              <w:pStyle w:val="2"/>
              <w:ind w:left="561" w:leftChars="66" w:hanging="422" w:hanging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（最高限价800）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是，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已通过进口产品论证，允许采购进口产品，具体要求详见招标文件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Zjc3YTViMjI1MjJiMmUzOGQwZjMwZGM2ZjQyZmIifQ=="/>
  </w:docVars>
  <w:rsids>
    <w:rsidRoot w:val="5A153225"/>
    <w:rsid w:val="2A0026B3"/>
    <w:rsid w:val="5A1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Lines="0" w:afterLines="0"/>
      <w:ind w:left="140"/>
    </w:pPr>
    <w:rPr>
      <w:rFonts w:hint="eastAsia"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329</Characters>
  <Lines>0</Lines>
  <Paragraphs>0</Paragraphs>
  <TotalTime>0</TotalTime>
  <ScaleCrop>false</ScaleCrop>
  <LinksUpToDate>false</LinksUpToDate>
  <CharactersWithSpaces>331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2022-12-13T10:00:00Z</dcterms:created>
  <dc:creator>WJJ</dc:creator>
  <cp:lastModifiedBy>WJJ</cp:lastModifiedBy>
  <dcterms:modified xsi:type="dcterms:W3CDTF">2022-12-15T12:03:28Z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CED1BFA7B5ED4FC2BEB77C57013E0B1A</vt:lpwstr>
  </property>
</Properties>
</file>